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E6814" w14:textId="77777777" w:rsidR="00D14E60" w:rsidRDefault="00D14E60" w:rsidP="00E0560E">
      <w:pPr>
        <w:jc w:val="center"/>
      </w:pPr>
    </w:p>
    <w:p w14:paraId="17EE0EC2" w14:textId="51F18A41" w:rsidR="00D14E60" w:rsidRPr="00B36CF3"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UNIVERSITY OF OKLAHOMA</w:t>
      </w:r>
    </w:p>
    <w:p w14:paraId="01CE4EBA" w14:textId="19A10961" w:rsidR="00D14E60" w:rsidRPr="00B36CF3"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GRADUATE COLLEGE</w:t>
      </w:r>
    </w:p>
    <w:p w14:paraId="6F1BA817" w14:textId="77777777" w:rsidR="00D14E60" w:rsidRDefault="00D14E60" w:rsidP="00B36CF3">
      <w:pPr>
        <w:tabs>
          <w:tab w:val="left" w:pos="5940"/>
        </w:tabs>
        <w:spacing w:after="0" w:line="480" w:lineRule="auto"/>
        <w:jc w:val="center"/>
        <w:rPr>
          <w:rFonts w:cstheme="minorHAnsi"/>
          <w:sz w:val="24"/>
          <w:szCs w:val="24"/>
        </w:rPr>
      </w:pPr>
    </w:p>
    <w:p w14:paraId="7AACAB64" w14:textId="77777777" w:rsidR="00D21740" w:rsidRPr="00B36CF3" w:rsidRDefault="00D21740" w:rsidP="00B36CF3">
      <w:pPr>
        <w:tabs>
          <w:tab w:val="left" w:pos="5940"/>
        </w:tabs>
        <w:spacing w:after="0" w:line="480" w:lineRule="auto"/>
        <w:jc w:val="center"/>
        <w:rPr>
          <w:rFonts w:cstheme="minorHAnsi"/>
          <w:sz w:val="24"/>
          <w:szCs w:val="24"/>
        </w:rPr>
      </w:pPr>
    </w:p>
    <w:p w14:paraId="5FAFBE50" w14:textId="77777777" w:rsidR="00D14E60" w:rsidRPr="00B36CF3" w:rsidRDefault="00D14E60" w:rsidP="00B36CF3">
      <w:pPr>
        <w:tabs>
          <w:tab w:val="left" w:pos="5940"/>
        </w:tabs>
        <w:spacing w:after="0" w:line="480" w:lineRule="auto"/>
        <w:jc w:val="center"/>
        <w:rPr>
          <w:rFonts w:cstheme="minorHAnsi"/>
          <w:sz w:val="24"/>
          <w:szCs w:val="24"/>
        </w:rPr>
      </w:pPr>
    </w:p>
    <w:p w14:paraId="74D7F393" w14:textId="01FC67CF" w:rsidR="00D14E60" w:rsidRDefault="003D61A8" w:rsidP="00D21740">
      <w:pPr>
        <w:tabs>
          <w:tab w:val="left" w:pos="5940"/>
        </w:tabs>
        <w:spacing w:after="0" w:line="240" w:lineRule="auto"/>
        <w:jc w:val="center"/>
        <w:rPr>
          <w:rFonts w:cstheme="minorHAnsi"/>
          <w:sz w:val="24"/>
          <w:szCs w:val="24"/>
        </w:rPr>
      </w:pPr>
      <w:r>
        <w:rPr>
          <w:rFonts w:cstheme="minorHAnsi"/>
          <w:sz w:val="24"/>
          <w:szCs w:val="24"/>
        </w:rPr>
        <w:t xml:space="preserve">“I DON’T SMELL CHEMICALS, I SMELL MONEY:” THE EFFECTS OF FEDERAL </w:t>
      </w:r>
      <w:r w:rsidR="00C32A45">
        <w:rPr>
          <w:rFonts w:cstheme="minorHAnsi"/>
          <w:sz w:val="24"/>
          <w:szCs w:val="24"/>
        </w:rPr>
        <w:t>POLICY AND THE CHEMICAL INDUSTRY ON HUMAN HEALTH AND THE ENVIRONMENT IN THE KANAWHA RIVER VALLEY</w:t>
      </w:r>
      <w:r w:rsidR="00CB1703">
        <w:rPr>
          <w:rFonts w:cstheme="minorHAnsi"/>
          <w:sz w:val="24"/>
          <w:szCs w:val="24"/>
        </w:rPr>
        <w:t xml:space="preserve"> </w:t>
      </w:r>
    </w:p>
    <w:p w14:paraId="06FB5DB1" w14:textId="77777777" w:rsidR="00D21740" w:rsidRDefault="00D21740" w:rsidP="00D21740">
      <w:pPr>
        <w:tabs>
          <w:tab w:val="left" w:pos="5940"/>
        </w:tabs>
        <w:spacing w:after="0" w:line="240" w:lineRule="auto"/>
        <w:jc w:val="center"/>
        <w:rPr>
          <w:rFonts w:cstheme="minorHAnsi"/>
          <w:sz w:val="24"/>
          <w:szCs w:val="24"/>
        </w:rPr>
      </w:pPr>
    </w:p>
    <w:p w14:paraId="3FC53CDC" w14:textId="77777777" w:rsidR="00D21740" w:rsidRDefault="00D21740" w:rsidP="00D21740">
      <w:pPr>
        <w:tabs>
          <w:tab w:val="left" w:pos="5940"/>
        </w:tabs>
        <w:spacing w:after="0" w:line="240" w:lineRule="auto"/>
        <w:jc w:val="center"/>
        <w:rPr>
          <w:rFonts w:cstheme="minorHAnsi"/>
          <w:sz w:val="24"/>
          <w:szCs w:val="24"/>
        </w:rPr>
      </w:pPr>
    </w:p>
    <w:p w14:paraId="3811B523" w14:textId="77777777" w:rsidR="00D21740" w:rsidRDefault="00D21740" w:rsidP="00D21740">
      <w:pPr>
        <w:tabs>
          <w:tab w:val="left" w:pos="5940"/>
        </w:tabs>
        <w:spacing w:after="0" w:line="240" w:lineRule="auto"/>
        <w:jc w:val="center"/>
        <w:rPr>
          <w:rFonts w:cstheme="minorHAnsi"/>
          <w:sz w:val="24"/>
          <w:szCs w:val="24"/>
        </w:rPr>
      </w:pPr>
    </w:p>
    <w:p w14:paraId="435433B1" w14:textId="77777777" w:rsidR="00D21740" w:rsidRDefault="00D21740" w:rsidP="00D21740">
      <w:pPr>
        <w:tabs>
          <w:tab w:val="left" w:pos="5940"/>
        </w:tabs>
        <w:spacing w:after="0" w:line="240" w:lineRule="auto"/>
        <w:jc w:val="center"/>
        <w:rPr>
          <w:rFonts w:cstheme="minorHAnsi"/>
          <w:sz w:val="24"/>
          <w:szCs w:val="24"/>
        </w:rPr>
      </w:pPr>
    </w:p>
    <w:p w14:paraId="618342DB" w14:textId="77777777" w:rsidR="00D21740" w:rsidRPr="00B36CF3" w:rsidRDefault="00D21740" w:rsidP="00D21740">
      <w:pPr>
        <w:tabs>
          <w:tab w:val="left" w:pos="5940"/>
        </w:tabs>
        <w:spacing w:after="0" w:line="240" w:lineRule="auto"/>
        <w:jc w:val="center"/>
        <w:rPr>
          <w:rFonts w:cstheme="minorHAnsi"/>
          <w:sz w:val="24"/>
          <w:szCs w:val="24"/>
        </w:rPr>
      </w:pPr>
    </w:p>
    <w:p w14:paraId="1F3ECBB3" w14:textId="77777777" w:rsidR="00D14E60" w:rsidRPr="00B36CF3" w:rsidRDefault="00D14E60" w:rsidP="00B36CF3">
      <w:pPr>
        <w:tabs>
          <w:tab w:val="left" w:pos="5940"/>
        </w:tabs>
        <w:spacing w:after="0" w:line="480" w:lineRule="auto"/>
        <w:jc w:val="center"/>
        <w:rPr>
          <w:rFonts w:cstheme="minorHAnsi"/>
          <w:sz w:val="24"/>
          <w:szCs w:val="24"/>
        </w:rPr>
      </w:pPr>
    </w:p>
    <w:p w14:paraId="33EA653A" w14:textId="3D4EE1E0" w:rsidR="00D14E60" w:rsidRPr="00B36CF3"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A THESIS</w:t>
      </w:r>
    </w:p>
    <w:p w14:paraId="1EFEDF36" w14:textId="7AA7BBD9" w:rsidR="00D14E60"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SUBMITTED TO THE GRADUATE FACULTY</w:t>
      </w:r>
    </w:p>
    <w:p w14:paraId="6B9A189D" w14:textId="7DBF8BB4" w:rsidR="00A40943" w:rsidRPr="00B36CF3" w:rsidRDefault="00FB46F2" w:rsidP="00B36CF3">
      <w:pPr>
        <w:tabs>
          <w:tab w:val="left" w:pos="5940"/>
        </w:tabs>
        <w:spacing w:after="0" w:line="480" w:lineRule="auto"/>
        <w:jc w:val="center"/>
        <w:rPr>
          <w:rFonts w:cstheme="minorHAnsi"/>
          <w:sz w:val="24"/>
          <w:szCs w:val="24"/>
        </w:rPr>
      </w:pPr>
      <w:r>
        <w:rPr>
          <w:rFonts w:cstheme="minorHAnsi"/>
          <w:sz w:val="24"/>
          <w:szCs w:val="24"/>
        </w:rPr>
        <w:t>i</w:t>
      </w:r>
      <w:r w:rsidR="00A40943">
        <w:rPr>
          <w:rFonts w:cstheme="minorHAnsi"/>
          <w:sz w:val="24"/>
          <w:szCs w:val="24"/>
        </w:rPr>
        <w:t>n partial fulfillment</w:t>
      </w:r>
      <w:r>
        <w:rPr>
          <w:rFonts w:cstheme="minorHAnsi"/>
          <w:sz w:val="24"/>
          <w:szCs w:val="24"/>
        </w:rPr>
        <w:t xml:space="preserve"> of the requirements for the </w:t>
      </w:r>
    </w:p>
    <w:p w14:paraId="60AF5620" w14:textId="230EF4D4" w:rsidR="00D14E60" w:rsidRPr="00B36CF3"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Degree of</w:t>
      </w:r>
    </w:p>
    <w:p w14:paraId="648D12AB" w14:textId="3730F5F0" w:rsidR="00D14E60" w:rsidRPr="00B36CF3"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MASTER OF ARTS</w:t>
      </w:r>
    </w:p>
    <w:p w14:paraId="01015E22" w14:textId="77777777" w:rsidR="00D14E60" w:rsidRDefault="00D14E60" w:rsidP="00B36CF3">
      <w:pPr>
        <w:tabs>
          <w:tab w:val="left" w:pos="5940"/>
        </w:tabs>
        <w:spacing w:after="0" w:line="480" w:lineRule="auto"/>
        <w:jc w:val="center"/>
        <w:rPr>
          <w:rFonts w:cstheme="minorHAnsi"/>
          <w:sz w:val="24"/>
          <w:szCs w:val="24"/>
        </w:rPr>
      </w:pPr>
    </w:p>
    <w:p w14:paraId="3E385848" w14:textId="77777777" w:rsidR="00FB46F2" w:rsidRPr="00B36CF3" w:rsidRDefault="00FB46F2" w:rsidP="00B36CF3">
      <w:pPr>
        <w:tabs>
          <w:tab w:val="left" w:pos="5940"/>
        </w:tabs>
        <w:spacing w:after="0" w:line="480" w:lineRule="auto"/>
        <w:jc w:val="center"/>
        <w:rPr>
          <w:rFonts w:cstheme="minorHAnsi"/>
          <w:sz w:val="24"/>
          <w:szCs w:val="24"/>
        </w:rPr>
      </w:pPr>
    </w:p>
    <w:p w14:paraId="00FF3D8F" w14:textId="14369442" w:rsidR="00D14E60" w:rsidRDefault="00D14E60" w:rsidP="00B36CF3">
      <w:pPr>
        <w:tabs>
          <w:tab w:val="left" w:pos="5940"/>
        </w:tabs>
        <w:spacing w:after="0" w:line="480" w:lineRule="auto"/>
        <w:jc w:val="center"/>
        <w:rPr>
          <w:rFonts w:cstheme="minorHAnsi"/>
          <w:sz w:val="24"/>
          <w:szCs w:val="24"/>
        </w:rPr>
      </w:pPr>
      <w:r w:rsidRPr="00B36CF3">
        <w:rPr>
          <w:rFonts w:cstheme="minorHAnsi"/>
          <w:sz w:val="24"/>
          <w:szCs w:val="24"/>
        </w:rPr>
        <w:t>By</w:t>
      </w:r>
    </w:p>
    <w:p w14:paraId="319683F7" w14:textId="77777777" w:rsidR="00FB46F2" w:rsidRPr="00B36CF3" w:rsidRDefault="00FB46F2" w:rsidP="00B36CF3">
      <w:pPr>
        <w:tabs>
          <w:tab w:val="left" w:pos="5940"/>
        </w:tabs>
        <w:spacing w:after="0" w:line="480" w:lineRule="auto"/>
        <w:jc w:val="center"/>
        <w:rPr>
          <w:rFonts w:cstheme="minorHAnsi"/>
          <w:sz w:val="24"/>
          <w:szCs w:val="24"/>
        </w:rPr>
      </w:pPr>
    </w:p>
    <w:p w14:paraId="64CF6C4F" w14:textId="4AEC50DE" w:rsidR="00D14E60" w:rsidRPr="00B36CF3" w:rsidRDefault="00D14E60" w:rsidP="00FB46F2">
      <w:pPr>
        <w:tabs>
          <w:tab w:val="left" w:pos="5940"/>
        </w:tabs>
        <w:spacing w:after="0" w:line="240" w:lineRule="auto"/>
        <w:jc w:val="center"/>
        <w:rPr>
          <w:rFonts w:cstheme="minorHAnsi"/>
          <w:sz w:val="24"/>
          <w:szCs w:val="24"/>
        </w:rPr>
      </w:pPr>
      <w:r w:rsidRPr="00B36CF3">
        <w:rPr>
          <w:rFonts w:cstheme="minorHAnsi"/>
          <w:sz w:val="24"/>
          <w:szCs w:val="24"/>
        </w:rPr>
        <w:t>ELIZABETH YOUNG</w:t>
      </w:r>
    </w:p>
    <w:p w14:paraId="4C96529A" w14:textId="5706FFCB" w:rsidR="00D14E60" w:rsidRPr="00B36CF3" w:rsidRDefault="00D14E60" w:rsidP="00FB46F2">
      <w:pPr>
        <w:tabs>
          <w:tab w:val="left" w:pos="5940"/>
        </w:tabs>
        <w:spacing w:after="0" w:line="240" w:lineRule="auto"/>
        <w:jc w:val="center"/>
        <w:rPr>
          <w:rFonts w:cstheme="minorHAnsi"/>
          <w:sz w:val="24"/>
          <w:szCs w:val="24"/>
        </w:rPr>
      </w:pPr>
      <w:r w:rsidRPr="00B36CF3">
        <w:rPr>
          <w:rFonts w:cstheme="minorHAnsi"/>
          <w:sz w:val="24"/>
          <w:szCs w:val="24"/>
        </w:rPr>
        <w:t>Norman, Oklahoma</w:t>
      </w:r>
    </w:p>
    <w:p w14:paraId="28363902" w14:textId="53F437A3" w:rsidR="00B11F42" w:rsidRDefault="00D14E60" w:rsidP="00FB46F2">
      <w:pPr>
        <w:tabs>
          <w:tab w:val="left" w:pos="5940"/>
        </w:tabs>
        <w:spacing w:after="0" w:line="240" w:lineRule="auto"/>
        <w:jc w:val="center"/>
        <w:rPr>
          <w:rFonts w:cstheme="minorHAnsi"/>
          <w:sz w:val="24"/>
          <w:szCs w:val="24"/>
        </w:rPr>
      </w:pPr>
      <w:r w:rsidRPr="00B36CF3">
        <w:rPr>
          <w:rFonts w:cstheme="minorHAnsi"/>
          <w:sz w:val="24"/>
          <w:szCs w:val="24"/>
        </w:rPr>
        <w:t>2023</w:t>
      </w:r>
    </w:p>
    <w:p w14:paraId="5B074739" w14:textId="77777777" w:rsidR="00B11F42" w:rsidRDefault="00B11F42">
      <w:pPr>
        <w:rPr>
          <w:rFonts w:cstheme="minorHAnsi"/>
          <w:sz w:val="24"/>
          <w:szCs w:val="24"/>
        </w:rPr>
      </w:pPr>
      <w:r>
        <w:rPr>
          <w:rFonts w:cstheme="minorHAnsi"/>
          <w:sz w:val="24"/>
          <w:szCs w:val="24"/>
        </w:rPr>
        <w:br w:type="page"/>
      </w:r>
    </w:p>
    <w:p w14:paraId="37427BAB" w14:textId="77777777" w:rsidR="00D41395" w:rsidRDefault="00D41395" w:rsidP="00D41395">
      <w:pPr>
        <w:tabs>
          <w:tab w:val="left" w:pos="5940"/>
        </w:tabs>
        <w:spacing w:after="0" w:line="240" w:lineRule="auto"/>
        <w:jc w:val="center"/>
        <w:rPr>
          <w:rFonts w:cstheme="minorHAnsi"/>
          <w:sz w:val="24"/>
          <w:szCs w:val="24"/>
        </w:rPr>
      </w:pPr>
    </w:p>
    <w:p w14:paraId="68ADB35C" w14:textId="77777777" w:rsidR="00D41395" w:rsidRDefault="00D41395" w:rsidP="00D41395">
      <w:pPr>
        <w:tabs>
          <w:tab w:val="left" w:pos="5940"/>
        </w:tabs>
        <w:spacing w:after="0" w:line="240" w:lineRule="auto"/>
        <w:jc w:val="center"/>
        <w:rPr>
          <w:rFonts w:cstheme="minorHAnsi"/>
          <w:sz w:val="24"/>
          <w:szCs w:val="24"/>
        </w:rPr>
      </w:pPr>
    </w:p>
    <w:p w14:paraId="65729BFF" w14:textId="77777777" w:rsidR="00D41395" w:rsidRDefault="00D41395" w:rsidP="00D41395">
      <w:pPr>
        <w:tabs>
          <w:tab w:val="left" w:pos="5940"/>
        </w:tabs>
        <w:spacing w:after="0" w:line="240" w:lineRule="auto"/>
        <w:jc w:val="center"/>
        <w:rPr>
          <w:rFonts w:cstheme="minorHAnsi"/>
          <w:sz w:val="24"/>
          <w:szCs w:val="24"/>
        </w:rPr>
      </w:pPr>
    </w:p>
    <w:p w14:paraId="238C5633" w14:textId="6AC6BDF7" w:rsidR="00D41395" w:rsidRDefault="00D41395" w:rsidP="00D41395">
      <w:pPr>
        <w:tabs>
          <w:tab w:val="left" w:pos="5940"/>
        </w:tabs>
        <w:spacing w:after="0" w:line="240" w:lineRule="auto"/>
        <w:jc w:val="center"/>
        <w:rPr>
          <w:rFonts w:cstheme="minorHAnsi"/>
          <w:sz w:val="24"/>
          <w:szCs w:val="24"/>
        </w:rPr>
      </w:pPr>
      <w:r>
        <w:rPr>
          <w:rFonts w:cstheme="minorHAnsi"/>
          <w:sz w:val="24"/>
          <w:szCs w:val="24"/>
        </w:rPr>
        <w:t xml:space="preserve">“I DON’T SMELL CHEMICALS, I SMELL MONEY:” THE EFFECTS OF FEDERAL POLICY AND THE CHEMICAL INDUSTRY ON HUMAN HEALTH AND THE ENVIRONMENT IN THE KANAWHA RIVER VALLEY </w:t>
      </w:r>
    </w:p>
    <w:p w14:paraId="6637BAEE" w14:textId="55A7DB13" w:rsidR="00D14E60" w:rsidRPr="00B36CF3" w:rsidRDefault="00D14E60" w:rsidP="00D41395">
      <w:pPr>
        <w:tabs>
          <w:tab w:val="left" w:pos="5940"/>
        </w:tabs>
        <w:spacing w:after="0" w:line="480" w:lineRule="auto"/>
        <w:jc w:val="center"/>
        <w:rPr>
          <w:rFonts w:cstheme="minorHAnsi"/>
          <w:sz w:val="24"/>
          <w:szCs w:val="24"/>
        </w:rPr>
      </w:pPr>
    </w:p>
    <w:p w14:paraId="5CA54B29" w14:textId="77777777" w:rsidR="00D14E60" w:rsidRPr="00B36CF3" w:rsidRDefault="00D14E60" w:rsidP="00B36CF3">
      <w:pPr>
        <w:tabs>
          <w:tab w:val="left" w:pos="5940"/>
        </w:tabs>
        <w:spacing w:after="0" w:line="480" w:lineRule="auto"/>
        <w:rPr>
          <w:rFonts w:cstheme="minorHAnsi"/>
          <w:sz w:val="24"/>
          <w:szCs w:val="24"/>
        </w:rPr>
      </w:pPr>
    </w:p>
    <w:p w14:paraId="73846864" w14:textId="77777777" w:rsidR="00D14E60" w:rsidRPr="00B36CF3" w:rsidRDefault="00D14E60" w:rsidP="00B36CF3">
      <w:pPr>
        <w:tabs>
          <w:tab w:val="left" w:pos="5940"/>
        </w:tabs>
        <w:spacing w:after="0" w:line="480" w:lineRule="auto"/>
        <w:rPr>
          <w:rFonts w:cstheme="minorHAnsi"/>
          <w:sz w:val="24"/>
          <w:szCs w:val="24"/>
        </w:rPr>
      </w:pPr>
    </w:p>
    <w:p w14:paraId="27858653" w14:textId="77777777" w:rsidR="00D14E60" w:rsidRPr="00B36CF3" w:rsidRDefault="00D14E60" w:rsidP="00B36CF3">
      <w:pPr>
        <w:tabs>
          <w:tab w:val="left" w:pos="5940"/>
        </w:tabs>
        <w:spacing w:after="0" w:line="480" w:lineRule="auto"/>
        <w:rPr>
          <w:rFonts w:cstheme="minorHAnsi"/>
          <w:sz w:val="24"/>
          <w:szCs w:val="24"/>
        </w:rPr>
      </w:pPr>
    </w:p>
    <w:p w14:paraId="47AF5775" w14:textId="77777777" w:rsidR="00D14E60" w:rsidRPr="00B36CF3" w:rsidRDefault="00D14E60" w:rsidP="00B36CF3">
      <w:pPr>
        <w:tabs>
          <w:tab w:val="left" w:pos="5940"/>
        </w:tabs>
        <w:spacing w:after="0" w:line="480" w:lineRule="auto"/>
        <w:rPr>
          <w:rFonts w:cstheme="minorHAnsi"/>
          <w:sz w:val="24"/>
          <w:szCs w:val="24"/>
        </w:rPr>
      </w:pPr>
    </w:p>
    <w:p w14:paraId="752E1CBE" w14:textId="77777777" w:rsidR="00AF40BA" w:rsidRDefault="000F0C54" w:rsidP="00AF40BA">
      <w:pPr>
        <w:tabs>
          <w:tab w:val="left" w:pos="5940"/>
        </w:tabs>
        <w:spacing w:after="0" w:line="240" w:lineRule="auto"/>
        <w:jc w:val="center"/>
        <w:rPr>
          <w:rFonts w:cstheme="minorHAnsi"/>
          <w:sz w:val="24"/>
          <w:szCs w:val="24"/>
        </w:rPr>
      </w:pPr>
      <w:r w:rsidRPr="00B36CF3">
        <w:rPr>
          <w:rFonts w:cstheme="minorHAnsi"/>
          <w:sz w:val="24"/>
          <w:szCs w:val="24"/>
        </w:rPr>
        <w:t xml:space="preserve">A THESIS APPROVED FOR THE </w:t>
      </w:r>
    </w:p>
    <w:p w14:paraId="1CA449FF" w14:textId="0B2713C5" w:rsidR="00D14E60" w:rsidRPr="00B36CF3" w:rsidRDefault="000F0C54" w:rsidP="00AF40BA">
      <w:pPr>
        <w:tabs>
          <w:tab w:val="left" w:pos="5940"/>
        </w:tabs>
        <w:spacing w:after="0" w:line="240" w:lineRule="auto"/>
        <w:jc w:val="center"/>
        <w:rPr>
          <w:rFonts w:cstheme="minorHAnsi"/>
          <w:sz w:val="24"/>
          <w:szCs w:val="24"/>
        </w:rPr>
      </w:pPr>
      <w:r w:rsidRPr="00B36CF3">
        <w:rPr>
          <w:rFonts w:cstheme="minorHAnsi"/>
          <w:sz w:val="24"/>
          <w:szCs w:val="24"/>
        </w:rPr>
        <w:t>DEPARTMENT OF HISTORY</w:t>
      </w:r>
    </w:p>
    <w:p w14:paraId="6EC8DCF2" w14:textId="77777777" w:rsidR="000F0C54" w:rsidRPr="00B36CF3" w:rsidRDefault="000F0C54" w:rsidP="00B36CF3">
      <w:pPr>
        <w:tabs>
          <w:tab w:val="left" w:pos="5940"/>
        </w:tabs>
        <w:spacing w:after="0" w:line="480" w:lineRule="auto"/>
        <w:jc w:val="center"/>
        <w:rPr>
          <w:rFonts w:cstheme="minorHAnsi"/>
          <w:sz w:val="24"/>
          <w:szCs w:val="24"/>
        </w:rPr>
      </w:pPr>
    </w:p>
    <w:p w14:paraId="360D4233" w14:textId="77777777" w:rsidR="000F0C54" w:rsidRPr="00B36CF3" w:rsidRDefault="000F0C54" w:rsidP="00B36CF3">
      <w:pPr>
        <w:tabs>
          <w:tab w:val="left" w:pos="5940"/>
        </w:tabs>
        <w:spacing w:after="0" w:line="480" w:lineRule="auto"/>
        <w:jc w:val="center"/>
        <w:rPr>
          <w:rFonts w:cstheme="minorHAnsi"/>
          <w:sz w:val="24"/>
          <w:szCs w:val="24"/>
        </w:rPr>
      </w:pPr>
    </w:p>
    <w:p w14:paraId="714743A4" w14:textId="77777777" w:rsidR="000F0C54" w:rsidRPr="00B36CF3" w:rsidRDefault="000F0C54" w:rsidP="00B36CF3">
      <w:pPr>
        <w:tabs>
          <w:tab w:val="left" w:pos="5940"/>
        </w:tabs>
        <w:spacing w:after="0" w:line="480" w:lineRule="auto"/>
        <w:jc w:val="center"/>
        <w:rPr>
          <w:rFonts w:cstheme="minorHAnsi"/>
          <w:sz w:val="24"/>
          <w:szCs w:val="24"/>
        </w:rPr>
      </w:pPr>
    </w:p>
    <w:p w14:paraId="14953D46" w14:textId="2897BDB5" w:rsidR="000F0C54" w:rsidRPr="00B36CF3" w:rsidRDefault="000F0C54" w:rsidP="00B36CF3">
      <w:pPr>
        <w:tabs>
          <w:tab w:val="left" w:pos="5940"/>
        </w:tabs>
        <w:spacing w:after="0" w:line="480" w:lineRule="auto"/>
        <w:jc w:val="center"/>
        <w:rPr>
          <w:rFonts w:cstheme="minorHAnsi"/>
          <w:sz w:val="24"/>
          <w:szCs w:val="24"/>
        </w:rPr>
      </w:pPr>
      <w:r w:rsidRPr="00B36CF3">
        <w:rPr>
          <w:rFonts w:cstheme="minorHAnsi"/>
          <w:sz w:val="24"/>
          <w:szCs w:val="24"/>
        </w:rPr>
        <w:t>BY THE COMMITTEE CONSISTING OF</w:t>
      </w:r>
    </w:p>
    <w:p w14:paraId="1579A190" w14:textId="77777777" w:rsidR="000F0C54" w:rsidRDefault="000F0C54" w:rsidP="00B36CF3">
      <w:pPr>
        <w:tabs>
          <w:tab w:val="left" w:pos="5940"/>
        </w:tabs>
        <w:spacing w:after="0" w:line="480" w:lineRule="auto"/>
        <w:jc w:val="center"/>
        <w:rPr>
          <w:rFonts w:cstheme="minorHAnsi"/>
          <w:sz w:val="24"/>
          <w:szCs w:val="24"/>
        </w:rPr>
      </w:pPr>
    </w:p>
    <w:p w14:paraId="2E61F1AB" w14:textId="77777777" w:rsidR="00FB46F2" w:rsidRPr="00B36CF3" w:rsidRDefault="00FB46F2" w:rsidP="00B36CF3">
      <w:pPr>
        <w:tabs>
          <w:tab w:val="left" w:pos="5940"/>
        </w:tabs>
        <w:spacing w:after="0" w:line="480" w:lineRule="auto"/>
        <w:jc w:val="center"/>
        <w:rPr>
          <w:rFonts w:cstheme="minorHAnsi"/>
          <w:sz w:val="24"/>
          <w:szCs w:val="24"/>
        </w:rPr>
      </w:pPr>
    </w:p>
    <w:p w14:paraId="57F4E37B" w14:textId="0E190511" w:rsidR="000F0C54" w:rsidRPr="00B36CF3" w:rsidRDefault="000F0C54" w:rsidP="00FB46F2">
      <w:pPr>
        <w:tabs>
          <w:tab w:val="left" w:pos="5940"/>
        </w:tabs>
        <w:spacing w:after="0" w:line="480" w:lineRule="auto"/>
        <w:jc w:val="right"/>
        <w:rPr>
          <w:rFonts w:cstheme="minorHAnsi"/>
          <w:sz w:val="24"/>
          <w:szCs w:val="24"/>
        </w:rPr>
      </w:pPr>
      <w:r w:rsidRPr="00B36CF3">
        <w:rPr>
          <w:rFonts w:cstheme="minorHAnsi"/>
          <w:sz w:val="24"/>
          <w:szCs w:val="24"/>
        </w:rPr>
        <w:t>Dr. Sarah Hines, Chair</w:t>
      </w:r>
    </w:p>
    <w:p w14:paraId="1E1831C7" w14:textId="60E41440" w:rsidR="00D14E60" w:rsidRPr="00B36CF3" w:rsidRDefault="000F0C54" w:rsidP="00FB46F2">
      <w:pPr>
        <w:tabs>
          <w:tab w:val="left" w:pos="5940"/>
        </w:tabs>
        <w:spacing w:after="0" w:line="480" w:lineRule="auto"/>
        <w:jc w:val="right"/>
        <w:rPr>
          <w:rFonts w:cstheme="minorHAnsi"/>
          <w:sz w:val="24"/>
          <w:szCs w:val="24"/>
        </w:rPr>
      </w:pPr>
      <w:r w:rsidRPr="00B36CF3">
        <w:rPr>
          <w:rFonts w:cstheme="minorHAnsi"/>
          <w:sz w:val="24"/>
          <w:szCs w:val="24"/>
        </w:rPr>
        <w:t>Dr. Jennifer Holland</w:t>
      </w:r>
    </w:p>
    <w:p w14:paraId="2AF72C75" w14:textId="0BEFD673" w:rsidR="000F0C54" w:rsidRPr="00B36CF3" w:rsidRDefault="000F0C54" w:rsidP="00FB46F2">
      <w:pPr>
        <w:tabs>
          <w:tab w:val="left" w:pos="5940"/>
        </w:tabs>
        <w:spacing w:after="0" w:line="480" w:lineRule="auto"/>
        <w:jc w:val="right"/>
        <w:rPr>
          <w:rFonts w:cstheme="minorHAnsi"/>
          <w:sz w:val="24"/>
          <w:szCs w:val="24"/>
        </w:rPr>
      </w:pPr>
      <w:r w:rsidRPr="00B36CF3">
        <w:rPr>
          <w:rFonts w:cstheme="minorHAnsi"/>
          <w:sz w:val="24"/>
          <w:szCs w:val="24"/>
        </w:rPr>
        <w:t>Dr. Ronnie Grinberg</w:t>
      </w:r>
    </w:p>
    <w:p w14:paraId="01FF59CE" w14:textId="2F170289" w:rsidR="008B0CEE" w:rsidRDefault="000F0C54" w:rsidP="00FB46F2">
      <w:pPr>
        <w:tabs>
          <w:tab w:val="left" w:pos="5940"/>
        </w:tabs>
        <w:spacing w:after="0" w:line="480" w:lineRule="auto"/>
        <w:jc w:val="right"/>
        <w:rPr>
          <w:rFonts w:cstheme="minorHAnsi"/>
          <w:sz w:val="24"/>
          <w:szCs w:val="24"/>
        </w:rPr>
      </w:pPr>
      <w:r w:rsidRPr="00B36CF3">
        <w:rPr>
          <w:rFonts w:cstheme="minorHAnsi"/>
          <w:sz w:val="24"/>
          <w:szCs w:val="24"/>
        </w:rPr>
        <w:t xml:space="preserve">Dr. Peter </w:t>
      </w:r>
      <w:proofErr w:type="spellStart"/>
      <w:r w:rsidRPr="00B36CF3">
        <w:rPr>
          <w:rFonts w:cstheme="minorHAnsi"/>
          <w:sz w:val="24"/>
          <w:szCs w:val="24"/>
        </w:rPr>
        <w:t>Soppelsa</w:t>
      </w:r>
      <w:proofErr w:type="spellEnd"/>
    </w:p>
    <w:p w14:paraId="20C91BC3" w14:textId="77777777" w:rsidR="008B0CEE" w:rsidRDefault="008B0CEE">
      <w:pPr>
        <w:rPr>
          <w:rFonts w:cstheme="minorHAnsi"/>
          <w:sz w:val="24"/>
          <w:szCs w:val="24"/>
        </w:rPr>
      </w:pPr>
      <w:r>
        <w:rPr>
          <w:rFonts w:cstheme="minorHAnsi"/>
          <w:sz w:val="24"/>
          <w:szCs w:val="24"/>
        </w:rPr>
        <w:br w:type="page"/>
      </w:r>
    </w:p>
    <w:p w14:paraId="2C7C13F9" w14:textId="77777777" w:rsidR="00B11F42" w:rsidRDefault="00B11F42" w:rsidP="00240222">
      <w:pPr>
        <w:tabs>
          <w:tab w:val="left" w:pos="5940"/>
        </w:tabs>
        <w:spacing w:after="0" w:line="480" w:lineRule="auto"/>
        <w:jc w:val="center"/>
        <w:rPr>
          <w:rFonts w:cstheme="minorHAnsi"/>
          <w:sz w:val="24"/>
          <w:szCs w:val="24"/>
        </w:rPr>
      </w:pPr>
    </w:p>
    <w:p w14:paraId="71EBA479" w14:textId="77777777" w:rsidR="00240222" w:rsidRDefault="00240222" w:rsidP="00240222">
      <w:pPr>
        <w:tabs>
          <w:tab w:val="left" w:pos="5940"/>
        </w:tabs>
        <w:spacing w:after="0" w:line="480" w:lineRule="auto"/>
        <w:jc w:val="center"/>
        <w:rPr>
          <w:rFonts w:cstheme="minorHAnsi"/>
          <w:sz w:val="24"/>
          <w:szCs w:val="24"/>
        </w:rPr>
      </w:pPr>
    </w:p>
    <w:p w14:paraId="57D71379" w14:textId="77777777" w:rsidR="00240222" w:rsidRDefault="00240222" w:rsidP="00240222">
      <w:pPr>
        <w:tabs>
          <w:tab w:val="left" w:pos="5940"/>
        </w:tabs>
        <w:spacing w:after="0" w:line="480" w:lineRule="auto"/>
        <w:jc w:val="center"/>
        <w:rPr>
          <w:rFonts w:cstheme="minorHAnsi"/>
          <w:sz w:val="24"/>
          <w:szCs w:val="24"/>
        </w:rPr>
      </w:pPr>
    </w:p>
    <w:p w14:paraId="0064D1D1" w14:textId="77777777" w:rsidR="00240222" w:rsidRDefault="00240222" w:rsidP="00240222">
      <w:pPr>
        <w:tabs>
          <w:tab w:val="left" w:pos="5940"/>
        </w:tabs>
        <w:spacing w:after="0" w:line="480" w:lineRule="auto"/>
        <w:jc w:val="center"/>
        <w:rPr>
          <w:rFonts w:cstheme="minorHAnsi"/>
          <w:sz w:val="24"/>
          <w:szCs w:val="24"/>
        </w:rPr>
      </w:pPr>
    </w:p>
    <w:p w14:paraId="2C3F4E45" w14:textId="77777777" w:rsidR="00240222" w:rsidRDefault="00240222" w:rsidP="00240222">
      <w:pPr>
        <w:tabs>
          <w:tab w:val="left" w:pos="5940"/>
        </w:tabs>
        <w:spacing w:after="0" w:line="480" w:lineRule="auto"/>
        <w:jc w:val="center"/>
        <w:rPr>
          <w:rFonts w:cstheme="minorHAnsi"/>
          <w:sz w:val="24"/>
          <w:szCs w:val="24"/>
        </w:rPr>
      </w:pPr>
    </w:p>
    <w:p w14:paraId="0D9F1FA2" w14:textId="77777777" w:rsidR="00240222" w:rsidRDefault="00240222" w:rsidP="00240222">
      <w:pPr>
        <w:tabs>
          <w:tab w:val="left" w:pos="5940"/>
        </w:tabs>
        <w:spacing w:after="0" w:line="480" w:lineRule="auto"/>
        <w:jc w:val="center"/>
        <w:rPr>
          <w:rFonts w:cstheme="minorHAnsi"/>
          <w:sz w:val="24"/>
          <w:szCs w:val="24"/>
        </w:rPr>
      </w:pPr>
    </w:p>
    <w:p w14:paraId="415412BD" w14:textId="77777777" w:rsidR="00240222" w:rsidRDefault="00240222" w:rsidP="00240222">
      <w:pPr>
        <w:tabs>
          <w:tab w:val="left" w:pos="5940"/>
        </w:tabs>
        <w:spacing w:after="0" w:line="480" w:lineRule="auto"/>
        <w:jc w:val="center"/>
        <w:rPr>
          <w:rFonts w:cstheme="minorHAnsi"/>
          <w:sz w:val="24"/>
          <w:szCs w:val="24"/>
        </w:rPr>
      </w:pPr>
    </w:p>
    <w:p w14:paraId="61814BCE" w14:textId="77777777" w:rsidR="00240222" w:rsidRDefault="00240222" w:rsidP="00240222">
      <w:pPr>
        <w:tabs>
          <w:tab w:val="left" w:pos="5940"/>
        </w:tabs>
        <w:spacing w:after="0" w:line="480" w:lineRule="auto"/>
        <w:jc w:val="center"/>
        <w:rPr>
          <w:rFonts w:cstheme="minorHAnsi"/>
          <w:sz w:val="24"/>
          <w:szCs w:val="24"/>
        </w:rPr>
      </w:pPr>
    </w:p>
    <w:p w14:paraId="737448E4" w14:textId="77777777" w:rsidR="00240222" w:rsidRDefault="00240222" w:rsidP="00240222">
      <w:pPr>
        <w:tabs>
          <w:tab w:val="left" w:pos="5940"/>
        </w:tabs>
        <w:spacing w:after="0" w:line="480" w:lineRule="auto"/>
        <w:jc w:val="center"/>
        <w:rPr>
          <w:rFonts w:cstheme="minorHAnsi"/>
          <w:sz w:val="24"/>
          <w:szCs w:val="24"/>
        </w:rPr>
      </w:pPr>
    </w:p>
    <w:p w14:paraId="30B7064C" w14:textId="77777777" w:rsidR="00240222" w:rsidRDefault="00240222" w:rsidP="00240222">
      <w:pPr>
        <w:tabs>
          <w:tab w:val="left" w:pos="5940"/>
        </w:tabs>
        <w:spacing w:after="0" w:line="480" w:lineRule="auto"/>
        <w:jc w:val="center"/>
        <w:rPr>
          <w:rFonts w:cstheme="minorHAnsi"/>
          <w:sz w:val="24"/>
          <w:szCs w:val="24"/>
        </w:rPr>
      </w:pPr>
    </w:p>
    <w:p w14:paraId="6113FAE0" w14:textId="77777777" w:rsidR="00240222" w:rsidRDefault="00240222" w:rsidP="00240222">
      <w:pPr>
        <w:tabs>
          <w:tab w:val="left" w:pos="5940"/>
        </w:tabs>
        <w:spacing w:after="0" w:line="480" w:lineRule="auto"/>
        <w:jc w:val="center"/>
        <w:rPr>
          <w:rFonts w:cstheme="minorHAnsi"/>
          <w:sz w:val="24"/>
          <w:szCs w:val="24"/>
        </w:rPr>
      </w:pPr>
    </w:p>
    <w:p w14:paraId="604593EC" w14:textId="77777777" w:rsidR="00240222" w:rsidRDefault="00240222" w:rsidP="00240222">
      <w:pPr>
        <w:tabs>
          <w:tab w:val="left" w:pos="5940"/>
        </w:tabs>
        <w:spacing w:after="0" w:line="480" w:lineRule="auto"/>
        <w:jc w:val="center"/>
        <w:rPr>
          <w:rFonts w:cstheme="minorHAnsi"/>
          <w:sz w:val="24"/>
          <w:szCs w:val="24"/>
        </w:rPr>
      </w:pPr>
    </w:p>
    <w:p w14:paraId="47BB5F43" w14:textId="77777777" w:rsidR="00240222" w:rsidRDefault="00240222" w:rsidP="00240222">
      <w:pPr>
        <w:tabs>
          <w:tab w:val="left" w:pos="5940"/>
        </w:tabs>
        <w:spacing w:after="0" w:line="480" w:lineRule="auto"/>
        <w:jc w:val="center"/>
        <w:rPr>
          <w:rFonts w:cstheme="minorHAnsi"/>
          <w:sz w:val="24"/>
          <w:szCs w:val="24"/>
        </w:rPr>
      </w:pPr>
    </w:p>
    <w:p w14:paraId="5DF93E5A" w14:textId="77777777" w:rsidR="00240222" w:rsidRDefault="00240222" w:rsidP="00240222">
      <w:pPr>
        <w:tabs>
          <w:tab w:val="left" w:pos="5940"/>
        </w:tabs>
        <w:spacing w:after="0" w:line="480" w:lineRule="auto"/>
        <w:jc w:val="center"/>
        <w:rPr>
          <w:rFonts w:cstheme="minorHAnsi"/>
          <w:sz w:val="24"/>
          <w:szCs w:val="24"/>
        </w:rPr>
      </w:pPr>
    </w:p>
    <w:p w14:paraId="6A3EC1D1" w14:textId="77777777" w:rsidR="00240222" w:rsidRDefault="00240222" w:rsidP="00240222">
      <w:pPr>
        <w:tabs>
          <w:tab w:val="left" w:pos="5940"/>
        </w:tabs>
        <w:spacing w:after="0" w:line="480" w:lineRule="auto"/>
        <w:jc w:val="center"/>
        <w:rPr>
          <w:rFonts w:cstheme="minorHAnsi"/>
          <w:sz w:val="24"/>
          <w:szCs w:val="24"/>
        </w:rPr>
      </w:pPr>
    </w:p>
    <w:p w14:paraId="4CFD57F4" w14:textId="77777777" w:rsidR="00240222" w:rsidRDefault="00240222" w:rsidP="00240222">
      <w:pPr>
        <w:tabs>
          <w:tab w:val="left" w:pos="5940"/>
        </w:tabs>
        <w:spacing w:after="0" w:line="480" w:lineRule="auto"/>
        <w:jc w:val="center"/>
        <w:rPr>
          <w:rFonts w:cstheme="minorHAnsi"/>
          <w:sz w:val="24"/>
          <w:szCs w:val="24"/>
        </w:rPr>
      </w:pPr>
    </w:p>
    <w:p w14:paraId="374F0D38" w14:textId="77777777" w:rsidR="00240222" w:rsidRDefault="00240222" w:rsidP="00240222">
      <w:pPr>
        <w:tabs>
          <w:tab w:val="left" w:pos="5940"/>
        </w:tabs>
        <w:spacing w:after="0" w:line="480" w:lineRule="auto"/>
        <w:jc w:val="center"/>
        <w:rPr>
          <w:rFonts w:cstheme="minorHAnsi"/>
          <w:sz w:val="24"/>
          <w:szCs w:val="24"/>
        </w:rPr>
      </w:pPr>
    </w:p>
    <w:p w14:paraId="1314757E" w14:textId="77777777" w:rsidR="00240222" w:rsidRDefault="00240222" w:rsidP="00240222">
      <w:pPr>
        <w:tabs>
          <w:tab w:val="left" w:pos="5940"/>
        </w:tabs>
        <w:spacing w:after="0" w:line="480" w:lineRule="auto"/>
        <w:jc w:val="center"/>
        <w:rPr>
          <w:rFonts w:cstheme="minorHAnsi"/>
          <w:sz w:val="24"/>
          <w:szCs w:val="24"/>
        </w:rPr>
      </w:pPr>
    </w:p>
    <w:p w14:paraId="5C3B08B7" w14:textId="77777777" w:rsidR="00240222" w:rsidRDefault="00240222" w:rsidP="00D7012D">
      <w:pPr>
        <w:tabs>
          <w:tab w:val="left" w:pos="5940"/>
        </w:tabs>
        <w:spacing w:after="0" w:line="480" w:lineRule="auto"/>
        <w:rPr>
          <w:rFonts w:cstheme="minorHAnsi"/>
          <w:sz w:val="24"/>
          <w:szCs w:val="24"/>
        </w:rPr>
      </w:pPr>
    </w:p>
    <w:p w14:paraId="6E3CA4F8" w14:textId="77777777" w:rsidR="00240222" w:rsidRDefault="00240222" w:rsidP="00240222">
      <w:pPr>
        <w:tabs>
          <w:tab w:val="left" w:pos="5940"/>
        </w:tabs>
        <w:spacing w:after="0" w:line="480" w:lineRule="auto"/>
        <w:jc w:val="center"/>
        <w:rPr>
          <w:rFonts w:cstheme="minorHAnsi"/>
          <w:sz w:val="24"/>
          <w:szCs w:val="24"/>
        </w:rPr>
      </w:pPr>
    </w:p>
    <w:p w14:paraId="2E339734" w14:textId="77777777" w:rsidR="00106423" w:rsidRDefault="00106423" w:rsidP="00106423">
      <w:pPr>
        <w:spacing w:after="0"/>
        <w:jc w:val="center"/>
        <w:rPr>
          <w:rFonts w:cstheme="minorHAnsi"/>
          <w:sz w:val="24"/>
          <w:szCs w:val="24"/>
        </w:rPr>
      </w:pPr>
    </w:p>
    <w:p w14:paraId="71BD2391" w14:textId="0C3C7E89" w:rsidR="00D7012D" w:rsidRPr="00D7012D" w:rsidRDefault="00D7012D" w:rsidP="00106423">
      <w:pPr>
        <w:spacing w:after="0"/>
        <w:jc w:val="center"/>
        <w:rPr>
          <w:rFonts w:cstheme="minorHAnsi"/>
          <w:sz w:val="24"/>
          <w:szCs w:val="24"/>
        </w:rPr>
      </w:pPr>
      <w:r w:rsidRPr="00D7012D">
        <w:rPr>
          <w:rFonts w:cstheme="minorHAnsi"/>
          <w:sz w:val="24"/>
          <w:szCs w:val="24"/>
        </w:rPr>
        <w:t xml:space="preserve">© Copyright by </w:t>
      </w:r>
      <w:r>
        <w:rPr>
          <w:rFonts w:cstheme="minorHAnsi"/>
          <w:sz w:val="24"/>
          <w:szCs w:val="24"/>
        </w:rPr>
        <w:t>E</w:t>
      </w:r>
      <w:r w:rsidR="004A7EB5">
        <w:rPr>
          <w:rFonts w:cstheme="minorHAnsi"/>
          <w:sz w:val="24"/>
          <w:szCs w:val="24"/>
        </w:rPr>
        <w:t>LIZABETH YOUNG 2023</w:t>
      </w:r>
    </w:p>
    <w:p w14:paraId="558C80BE" w14:textId="78EE3D08" w:rsidR="000B2E17" w:rsidRDefault="00D7012D" w:rsidP="00106423">
      <w:pPr>
        <w:spacing w:after="0"/>
        <w:jc w:val="center"/>
        <w:rPr>
          <w:rFonts w:cstheme="minorHAnsi"/>
          <w:sz w:val="24"/>
          <w:szCs w:val="24"/>
        </w:rPr>
        <w:sectPr w:rsidR="000B2E17">
          <w:footerReference w:type="default" r:id="rId7"/>
          <w:pgSz w:w="12240" w:h="15840"/>
          <w:pgMar w:top="1440" w:right="1440" w:bottom="1440" w:left="1440" w:header="720" w:footer="720" w:gutter="0"/>
          <w:pgNumType w:start="1"/>
          <w:cols w:space="720"/>
        </w:sectPr>
      </w:pPr>
      <w:r w:rsidRPr="00D7012D">
        <w:rPr>
          <w:rFonts w:cstheme="minorHAnsi"/>
          <w:sz w:val="24"/>
          <w:szCs w:val="24"/>
        </w:rPr>
        <w:t>All Rights Reserve</w:t>
      </w:r>
      <w:r w:rsidR="00F40FC5">
        <w:rPr>
          <w:rFonts w:cstheme="minorHAnsi"/>
          <w:sz w:val="24"/>
          <w:szCs w:val="24"/>
        </w:rPr>
        <w:t>d.</w:t>
      </w:r>
    </w:p>
    <w:p w14:paraId="2D9111C6" w14:textId="1DFE57D0" w:rsidR="00F40FC5" w:rsidRPr="00B36CF3" w:rsidRDefault="00F40FC5" w:rsidP="00F40FC5">
      <w:pPr>
        <w:jc w:val="center"/>
        <w:rPr>
          <w:rFonts w:cstheme="minorHAnsi"/>
          <w:b/>
          <w:bCs/>
          <w:sz w:val="24"/>
          <w:szCs w:val="24"/>
          <w:u w:val="single"/>
        </w:rPr>
      </w:pPr>
      <w:r w:rsidRPr="00B36CF3">
        <w:rPr>
          <w:rFonts w:cstheme="minorHAnsi"/>
          <w:b/>
          <w:bCs/>
          <w:sz w:val="24"/>
          <w:szCs w:val="24"/>
          <w:u w:val="single"/>
        </w:rPr>
        <w:lastRenderedPageBreak/>
        <w:t>Table of Contents</w:t>
      </w:r>
    </w:p>
    <w:p w14:paraId="3163A85B"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Acknowledgement</w:t>
      </w:r>
      <w:r>
        <w:rPr>
          <w:rFonts w:cstheme="minorHAnsi"/>
          <w:sz w:val="24"/>
          <w:szCs w:val="24"/>
        </w:rPr>
        <w:t>s</w:t>
      </w:r>
      <w:r w:rsidRPr="00B36CF3">
        <w:rPr>
          <w:rFonts w:cstheme="minorHAnsi"/>
          <w:sz w:val="24"/>
          <w:szCs w:val="24"/>
        </w:rPr>
        <w:tab/>
      </w:r>
      <w:r>
        <w:rPr>
          <w:rFonts w:cstheme="minorHAnsi"/>
          <w:sz w:val="24"/>
          <w:szCs w:val="24"/>
        </w:rPr>
        <w:t>v</w:t>
      </w:r>
      <w:r w:rsidRPr="00B36CF3">
        <w:rPr>
          <w:rFonts w:cstheme="minorHAnsi"/>
          <w:sz w:val="24"/>
          <w:szCs w:val="24"/>
        </w:rPr>
        <w:t xml:space="preserve"> </w:t>
      </w:r>
    </w:p>
    <w:p w14:paraId="573E7337"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Abstract</w:t>
      </w:r>
      <w:r>
        <w:rPr>
          <w:rFonts w:cstheme="minorHAnsi"/>
          <w:sz w:val="24"/>
          <w:szCs w:val="24"/>
        </w:rPr>
        <w:t xml:space="preserve"> </w:t>
      </w:r>
      <w:r w:rsidRPr="00B36CF3">
        <w:rPr>
          <w:rFonts w:cstheme="minorHAnsi"/>
          <w:sz w:val="24"/>
          <w:szCs w:val="24"/>
        </w:rPr>
        <w:tab/>
      </w:r>
      <w:r>
        <w:rPr>
          <w:rFonts w:cstheme="minorHAnsi"/>
          <w:sz w:val="24"/>
          <w:szCs w:val="24"/>
        </w:rPr>
        <w:t>vi</w:t>
      </w:r>
    </w:p>
    <w:p w14:paraId="11D6DBC0"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Introduction: Forgotten Industry</w:t>
      </w:r>
      <w:r w:rsidRPr="00B36CF3">
        <w:rPr>
          <w:rFonts w:cstheme="minorHAnsi"/>
          <w:sz w:val="24"/>
          <w:szCs w:val="24"/>
        </w:rPr>
        <w:tab/>
      </w:r>
      <w:r>
        <w:rPr>
          <w:rFonts w:cstheme="minorHAnsi"/>
          <w:sz w:val="24"/>
          <w:szCs w:val="24"/>
        </w:rPr>
        <w:t>1</w:t>
      </w:r>
      <w:r w:rsidRPr="00B36CF3">
        <w:rPr>
          <w:rFonts w:cstheme="minorHAnsi"/>
          <w:sz w:val="24"/>
          <w:szCs w:val="24"/>
        </w:rPr>
        <w:t xml:space="preserve"> </w:t>
      </w:r>
    </w:p>
    <w:p w14:paraId="7AB91543"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Chapter One: The Boom of the World Wars</w:t>
      </w:r>
      <w:r w:rsidRPr="00B36CF3">
        <w:rPr>
          <w:rFonts w:cstheme="minorHAnsi"/>
          <w:sz w:val="24"/>
          <w:szCs w:val="24"/>
        </w:rPr>
        <w:tab/>
      </w:r>
      <w:r>
        <w:rPr>
          <w:rFonts w:cstheme="minorHAnsi"/>
          <w:sz w:val="24"/>
          <w:szCs w:val="24"/>
        </w:rPr>
        <w:t>24</w:t>
      </w:r>
    </w:p>
    <w:p w14:paraId="2971943E"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 xml:space="preserve">Chapter Two: The Effects of </w:t>
      </w:r>
      <w:r>
        <w:rPr>
          <w:rFonts w:cstheme="minorHAnsi"/>
          <w:sz w:val="24"/>
          <w:szCs w:val="24"/>
        </w:rPr>
        <w:t>Policy and Industry</w:t>
      </w:r>
      <w:r w:rsidRPr="00B36CF3">
        <w:rPr>
          <w:rFonts w:cstheme="minorHAnsi"/>
          <w:sz w:val="24"/>
          <w:szCs w:val="24"/>
        </w:rPr>
        <w:tab/>
      </w:r>
      <w:r>
        <w:rPr>
          <w:rFonts w:cstheme="minorHAnsi"/>
          <w:sz w:val="24"/>
          <w:szCs w:val="24"/>
        </w:rPr>
        <w:t>52</w:t>
      </w:r>
    </w:p>
    <w:p w14:paraId="0550CD64" w14:textId="77777777" w:rsidR="00F40FC5" w:rsidRPr="00B36CF3"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Epilogue: Disasters of the 21</w:t>
      </w:r>
      <w:r w:rsidRPr="00B36CF3">
        <w:rPr>
          <w:rFonts w:cstheme="minorHAnsi"/>
          <w:sz w:val="24"/>
          <w:szCs w:val="24"/>
          <w:vertAlign w:val="superscript"/>
        </w:rPr>
        <w:t>st</w:t>
      </w:r>
      <w:r w:rsidRPr="00B36CF3">
        <w:rPr>
          <w:rFonts w:cstheme="minorHAnsi"/>
          <w:sz w:val="24"/>
          <w:szCs w:val="24"/>
        </w:rPr>
        <w:t xml:space="preserve"> Century</w:t>
      </w:r>
      <w:r w:rsidRPr="00B36CF3">
        <w:rPr>
          <w:rFonts w:cstheme="minorHAnsi"/>
          <w:sz w:val="24"/>
          <w:szCs w:val="24"/>
        </w:rPr>
        <w:tab/>
      </w:r>
      <w:r>
        <w:rPr>
          <w:rFonts w:cstheme="minorHAnsi"/>
          <w:sz w:val="24"/>
          <w:szCs w:val="24"/>
        </w:rPr>
        <w:t>86</w:t>
      </w:r>
      <w:r w:rsidRPr="00B36CF3">
        <w:rPr>
          <w:rFonts w:cstheme="minorHAnsi"/>
          <w:sz w:val="24"/>
          <w:szCs w:val="24"/>
        </w:rPr>
        <w:t xml:space="preserve"> </w:t>
      </w:r>
    </w:p>
    <w:p w14:paraId="07E43805" w14:textId="77777777" w:rsidR="00F40FC5" w:rsidRDefault="00F40FC5" w:rsidP="00F40FC5">
      <w:pPr>
        <w:tabs>
          <w:tab w:val="decimal" w:leader="dot" w:pos="8640"/>
        </w:tabs>
        <w:spacing w:after="0" w:line="480" w:lineRule="auto"/>
        <w:rPr>
          <w:rFonts w:cstheme="minorHAnsi"/>
          <w:sz w:val="24"/>
          <w:szCs w:val="24"/>
        </w:rPr>
      </w:pPr>
      <w:r w:rsidRPr="00B36CF3">
        <w:rPr>
          <w:rFonts w:cstheme="minorHAnsi"/>
          <w:sz w:val="24"/>
          <w:szCs w:val="24"/>
        </w:rPr>
        <w:t>Bibliography</w:t>
      </w:r>
      <w:r w:rsidRPr="00B36CF3">
        <w:rPr>
          <w:rFonts w:cstheme="minorHAnsi"/>
          <w:sz w:val="24"/>
          <w:szCs w:val="24"/>
        </w:rPr>
        <w:tab/>
      </w:r>
      <w:r>
        <w:rPr>
          <w:rFonts w:cstheme="minorHAnsi"/>
          <w:sz w:val="24"/>
          <w:szCs w:val="24"/>
        </w:rPr>
        <w:t>100</w:t>
      </w:r>
      <w:r w:rsidRPr="00B36CF3">
        <w:rPr>
          <w:rFonts w:cstheme="minorHAnsi"/>
          <w:sz w:val="24"/>
          <w:szCs w:val="24"/>
        </w:rPr>
        <w:t xml:space="preserve"> </w:t>
      </w:r>
    </w:p>
    <w:p w14:paraId="1E48EF1C" w14:textId="5945BE41" w:rsidR="00F40FC5" w:rsidRDefault="00F40FC5" w:rsidP="00F40FC5">
      <w:pPr>
        <w:tabs>
          <w:tab w:val="left" w:pos="2760"/>
        </w:tabs>
        <w:rPr>
          <w:rFonts w:cstheme="minorHAnsi"/>
          <w:sz w:val="24"/>
          <w:szCs w:val="24"/>
        </w:rPr>
      </w:pPr>
    </w:p>
    <w:p w14:paraId="6CC97070" w14:textId="6F09BF2A" w:rsidR="00F40FC5" w:rsidRPr="00F40FC5" w:rsidRDefault="00F40FC5" w:rsidP="00F40FC5">
      <w:pPr>
        <w:tabs>
          <w:tab w:val="left" w:pos="2760"/>
        </w:tabs>
        <w:rPr>
          <w:rFonts w:cstheme="minorHAnsi"/>
          <w:sz w:val="24"/>
          <w:szCs w:val="24"/>
        </w:rPr>
        <w:sectPr w:rsidR="00F40FC5" w:rsidRPr="00F40FC5">
          <w:footerReference w:type="default" r:id="rId8"/>
          <w:pgSz w:w="12240" w:h="15840"/>
          <w:pgMar w:top="1440" w:right="1440" w:bottom="1440" w:left="1440" w:header="720" w:footer="720" w:gutter="0"/>
          <w:pgNumType w:start="1"/>
          <w:cols w:space="720"/>
        </w:sectPr>
      </w:pPr>
      <w:r>
        <w:rPr>
          <w:rFonts w:cstheme="minorHAnsi"/>
          <w:sz w:val="24"/>
          <w:szCs w:val="24"/>
        </w:rPr>
        <w:tab/>
      </w:r>
    </w:p>
    <w:p w14:paraId="7D6701C4" w14:textId="64599B08" w:rsidR="00221DD5" w:rsidRPr="00B30644" w:rsidRDefault="00B11F42" w:rsidP="003F53F3">
      <w:pPr>
        <w:tabs>
          <w:tab w:val="left" w:pos="5469"/>
        </w:tabs>
        <w:rPr>
          <w:rFonts w:cstheme="minorHAnsi"/>
          <w:sz w:val="24"/>
          <w:szCs w:val="24"/>
        </w:rPr>
      </w:pPr>
      <w:r w:rsidRPr="00B11F42">
        <w:rPr>
          <w:rFonts w:cstheme="minorHAnsi"/>
          <w:sz w:val="24"/>
          <w:szCs w:val="24"/>
          <w:u w:val="single"/>
        </w:rPr>
        <w:lastRenderedPageBreak/>
        <w:t>A</w:t>
      </w:r>
      <w:r w:rsidR="00221DD5" w:rsidRPr="00B11F42">
        <w:rPr>
          <w:rFonts w:cstheme="minorHAnsi"/>
          <w:b/>
          <w:bCs/>
          <w:sz w:val="24"/>
          <w:szCs w:val="24"/>
          <w:u w:val="single"/>
        </w:rPr>
        <w:t>cknowledgements</w:t>
      </w:r>
    </w:p>
    <w:p w14:paraId="23A80DAA" w14:textId="63292026" w:rsidR="00B30644" w:rsidRDefault="00367061" w:rsidP="00B30644">
      <w:pPr>
        <w:spacing w:after="0" w:line="240" w:lineRule="auto"/>
        <w:rPr>
          <w:rFonts w:cstheme="minorHAnsi"/>
          <w:sz w:val="24"/>
          <w:szCs w:val="24"/>
        </w:rPr>
      </w:pPr>
      <w:r>
        <w:rPr>
          <w:rFonts w:cstheme="minorHAnsi"/>
          <w:sz w:val="24"/>
          <w:szCs w:val="24"/>
        </w:rPr>
        <w:t xml:space="preserve">Many thanks to </w:t>
      </w:r>
      <w:r w:rsidR="00625A6B">
        <w:rPr>
          <w:rFonts w:cstheme="minorHAnsi"/>
          <w:sz w:val="24"/>
          <w:szCs w:val="24"/>
        </w:rPr>
        <w:t xml:space="preserve">those at </w:t>
      </w:r>
      <w:r>
        <w:rPr>
          <w:rFonts w:cstheme="minorHAnsi"/>
          <w:sz w:val="24"/>
          <w:szCs w:val="24"/>
        </w:rPr>
        <w:t xml:space="preserve">the West Virginia State Archives for their assistance and recommendations during the archival research process of this project. My thanks extend to Dr. Sarah Hines, </w:t>
      </w:r>
      <w:r w:rsidR="003F2325">
        <w:rPr>
          <w:rFonts w:cstheme="minorHAnsi"/>
          <w:sz w:val="24"/>
          <w:szCs w:val="24"/>
        </w:rPr>
        <w:t xml:space="preserve">committee chair and advisor, for her patience and guidance throughout the writing process. I am indebted to my grandmother, parents, and siblings for their support throughout my academic career. I also acknowledge the immense joy my nieces and nephew brought into my life anytime I visited </w:t>
      </w:r>
      <w:r w:rsidR="00AC7DBA">
        <w:rPr>
          <w:rFonts w:cstheme="minorHAnsi"/>
          <w:sz w:val="24"/>
          <w:szCs w:val="24"/>
        </w:rPr>
        <w:t>my home</w:t>
      </w:r>
      <w:r w:rsidR="003F2325">
        <w:rPr>
          <w:rFonts w:cstheme="minorHAnsi"/>
          <w:sz w:val="24"/>
          <w:szCs w:val="24"/>
        </w:rPr>
        <w:t xml:space="preserve">, West Virginia, and needed </w:t>
      </w:r>
      <w:r w:rsidR="00716FCA">
        <w:rPr>
          <w:rFonts w:cstheme="minorHAnsi"/>
          <w:sz w:val="24"/>
          <w:szCs w:val="24"/>
        </w:rPr>
        <w:t>respite</w:t>
      </w:r>
      <w:r w:rsidR="003F2325">
        <w:rPr>
          <w:rFonts w:cstheme="minorHAnsi"/>
          <w:sz w:val="24"/>
          <w:szCs w:val="24"/>
        </w:rPr>
        <w:t xml:space="preserve"> when </w:t>
      </w:r>
      <w:r w:rsidR="009D2EE7">
        <w:rPr>
          <w:rFonts w:cstheme="minorHAnsi"/>
          <w:sz w:val="24"/>
          <w:szCs w:val="24"/>
        </w:rPr>
        <w:t xml:space="preserve">this project seemed impossible to finish. Finally, I wish to recognize my partner, Samuel Davis, for his words of encouragement and belief in me when I failed to believe in myself. I dedicate this thesis to these loved ones because </w:t>
      </w:r>
      <w:r w:rsidR="00716FCA">
        <w:rPr>
          <w:rFonts w:cstheme="minorHAnsi"/>
          <w:sz w:val="24"/>
          <w:szCs w:val="24"/>
        </w:rPr>
        <w:t>each played a vital role in seeing this project to its completion</w:t>
      </w:r>
      <w:r w:rsidR="00B30644">
        <w:rPr>
          <w:rFonts w:cstheme="minorHAnsi"/>
          <w:sz w:val="24"/>
          <w:szCs w:val="24"/>
        </w:rPr>
        <w:t>.</w:t>
      </w:r>
    </w:p>
    <w:p w14:paraId="6AD367ED" w14:textId="77777777" w:rsidR="00B30644" w:rsidRDefault="00B30644" w:rsidP="00B30644">
      <w:pPr>
        <w:spacing w:after="0" w:line="240" w:lineRule="auto"/>
        <w:rPr>
          <w:rFonts w:cstheme="minorHAnsi"/>
          <w:sz w:val="24"/>
          <w:szCs w:val="24"/>
        </w:rPr>
      </w:pPr>
    </w:p>
    <w:p w14:paraId="788E5A54" w14:textId="77777777" w:rsidR="00B30644" w:rsidRDefault="00B30644" w:rsidP="00B30644">
      <w:pPr>
        <w:spacing w:after="0" w:line="240" w:lineRule="auto"/>
        <w:rPr>
          <w:rFonts w:cstheme="minorHAnsi"/>
          <w:sz w:val="24"/>
          <w:szCs w:val="24"/>
        </w:rPr>
      </w:pPr>
    </w:p>
    <w:p w14:paraId="24AF7ADF" w14:textId="77777777" w:rsidR="00B30644" w:rsidRDefault="00B30644" w:rsidP="00B30644">
      <w:pPr>
        <w:spacing w:after="0" w:line="240" w:lineRule="auto"/>
        <w:rPr>
          <w:rFonts w:cstheme="minorHAnsi"/>
          <w:sz w:val="24"/>
          <w:szCs w:val="24"/>
        </w:rPr>
      </w:pPr>
    </w:p>
    <w:p w14:paraId="396BA0B0" w14:textId="77777777" w:rsidR="00B30644" w:rsidRDefault="00B30644" w:rsidP="00B30644">
      <w:pPr>
        <w:spacing w:after="0" w:line="240" w:lineRule="auto"/>
        <w:rPr>
          <w:rFonts w:cstheme="minorHAnsi"/>
          <w:sz w:val="24"/>
          <w:szCs w:val="24"/>
        </w:rPr>
      </w:pPr>
    </w:p>
    <w:p w14:paraId="347E449B" w14:textId="77777777" w:rsidR="00B30644" w:rsidRDefault="00B30644" w:rsidP="00B30644">
      <w:pPr>
        <w:spacing w:after="0" w:line="240" w:lineRule="auto"/>
        <w:rPr>
          <w:rFonts w:cstheme="minorHAnsi"/>
          <w:sz w:val="24"/>
          <w:szCs w:val="24"/>
        </w:rPr>
      </w:pPr>
    </w:p>
    <w:p w14:paraId="7B83423C" w14:textId="77777777" w:rsidR="00B30644" w:rsidRDefault="00B30644" w:rsidP="00B30644">
      <w:pPr>
        <w:spacing w:after="0" w:line="240" w:lineRule="auto"/>
        <w:rPr>
          <w:rFonts w:cstheme="minorHAnsi"/>
          <w:sz w:val="24"/>
          <w:szCs w:val="24"/>
        </w:rPr>
      </w:pPr>
    </w:p>
    <w:p w14:paraId="54F17079" w14:textId="77777777" w:rsidR="00B30644" w:rsidRDefault="00B30644" w:rsidP="00B30644">
      <w:pPr>
        <w:spacing w:after="0" w:line="240" w:lineRule="auto"/>
        <w:rPr>
          <w:rFonts w:cstheme="minorHAnsi"/>
          <w:sz w:val="24"/>
          <w:szCs w:val="24"/>
        </w:rPr>
      </w:pPr>
    </w:p>
    <w:p w14:paraId="0E8B12D2" w14:textId="77777777" w:rsidR="00B30644" w:rsidRDefault="00B30644" w:rsidP="00B30644">
      <w:pPr>
        <w:spacing w:after="0" w:line="240" w:lineRule="auto"/>
        <w:rPr>
          <w:rFonts w:cstheme="minorHAnsi"/>
          <w:sz w:val="24"/>
          <w:szCs w:val="24"/>
        </w:rPr>
      </w:pPr>
    </w:p>
    <w:p w14:paraId="0FD91D72" w14:textId="77777777" w:rsidR="00B30644" w:rsidRDefault="00B30644" w:rsidP="00B30644">
      <w:pPr>
        <w:spacing w:after="0" w:line="240" w:lineRule="auto"/>
        <w:rPr>
          <w:rFonts w:cstheme="minorHAnsi"/>
          <w:sz w:val="24"/>
          <w:szCs w:val="24"/>
        </w:rPr>
      </w:pPr>
    </w:p>
    <w:p w14:paraId="3FA86877" w14:textId="77777777" w:rsidR="00B30644" w:rsidRDefault="00B30644" w:rsidP="00B30644">
      <w:pPr>
        <w:spacing w:after="0" w:line="240" w:lineRule="auto"/>
        <w:rPr>
          <w:rFonts w:cstheme="minorHAnsi"/>
          <w:sz w:val="24"/>
          <w:szCs w:val="24"/>
        </w:rPr>
      </w:pPr>
    </w:p>
    <w:p w14:paraId="6BEE76AC" w14:textId="77777777" w:rsidR="00B30644" w:rsidRDefault="00B30644" w:rsidP="00B30644">
      <w:pPr>
        <w:spacing w:after="0" w:line="240" w:lineRule="auto"/>
        <w:rPr>
          <w:rFonts w:cstheme="minorHAnsi"/>
          <w:sz w:val="24"/>
          <w:szCs w:val="24"/>
        </w:rPr>
      </w:pPr>
    </w:p>
    <w:p w14:paraId="0E644C6A" w14:textId="77777777" w:rsidR="00B30644" w:rsidRDefault="00B30644" w:rsidP="00B30644">
      <w:pPr>
        <w:spacing w:after="0" w:line="240" w:lineRule="auto"/>
        <w:rPr>
          <w:rFonts w:cstheme="minorHAnsi"/>
          <w:sz w:val="24"/>
          <w:szCs w:val="24"/>
        </w:rPr>
      </w:pPr>
    </w:p>
    <w:p w14:paraId="3E271263" w14:textId="77777777" w:rsidR="00B30644" w:rsidRDefault="00B30644" w:rsidP="00B30644">
      <w:pPr>
        <w:spacing w:after="0" w:line="240" w:lineRule="auto"/>
        <w:rPr>
          <w:rFonts w:cstheme="minorHAnsi"/>
          <w:sz w:val="24"/>
          <w:szCs w:val="24"/>
        </w:rPr>
      </w:pPr>
    </w:p>
    <w:p w14:paraId="1FCFEC2E" w14:textId="77777777" w:rsidR="00B30644" w:rsidRDefault="00B30644" w:rsidP="00B30644">
      <w:pPr>
        <w:spacing w:after="0" w:line="240" w:lineRule="auto"/>
        <w:rPr>
          <w:rFonts w:cstheme="minorHAnsi"/>
          <w:sz w:val="24"/>
          <w:szCs w:val="24"/>
        </w:rPr>
      </w:pPr>
    </w:p>
    <w:p w14:paraId="69DF7FDD" w14:textId="77777777" w:rsidR="00B30644" w:rsidRDefault="00B30644" w:rsidP="00B30644">
      <w:pPr>
        <w:spacing w:after="0" w:line="240" w:lineRule="auto"/>
        <w:rPr>
          <w:rFonts w:cstheme="minorHAnsi"/>
          <w:sz w:val="24"/>
          <w:szCs w:val="24"/>
        </w:rPr>
      </w:pPr>
    </w:p>
    <w:p w14:paraId="3569EBE5" w14:textId="77777777" w:rsidR="00B30644" w:rsidRDefault="00B30644" w:rsidP="00B30644">
      <w:pPr>
        <w:spacing w:after="0" w:line="240" w:lineRule="auto"/>
        <w:rPr>
          <w:rFonts w:cstheme="minorHAnsi"/>
          <w:sz w:val="24"/>
          <w:szCs w:val="24"/>
        </w:rPr>
      </w:pPr>
    </w:p>
    <w:p w14:paraId="704FC833" w14:textId="77777777" w:rsidR="00B30644" w:rsidRDefault="00B30644" w:rsidP="00B30644">
      <w:pPr>
        <w:spacing w:after="0" w:line="240" w:lineRule="auto"/>
        <w:rPr>
          <w:rFonts w:cstheme="minorHAnsi"/>
          <w:sz w:val="24"/>
          <w:szCs w:val="24"/>
        </w:rPr>
      </w:pPr>
    </w:p>
    <w:p w14:paraId="4ED3B91D" w14:textId="77777777" w:rsidR="00B30644" w:rsidRDefault="00B30644" w:rsidP="00B30644">
      <w:pPr>
        <w:spacing w:after="0" w:line="240" w:lineRule="auto"/>
        <w:rPr>
          <w:rFonts w:cstheme="minorHAnsi"/>
          <w:sz w:val="24"/>
          <w:szCs w:val="24"/>
        </w:rPr>
      </w:pPr>
    </w:p>
    <w:p w14:paraId="36C314A1" w14:textId="77777777" w:rsidR="00B30644" w:rsidRDefault="00B30644" w:rsidP="00B30644">
      <w:pPr>
        <w:spacing w:after="0" w:line="240" w:lineRule="auto"/>
        <w:rPr>
          <w:rFonts w:cstheme="minorHAnsi"/>
          <w:sz w:val="24"/>
          <w:szCs w:val="24"/>
        </w:rPr>
      </w:pPr>
    </w:p>
    <w:p w14:paraId="62B02F6C" w14:textId="77777777" w:rsidR="00B30644" w:rsidRDefault="00B30644" w:rsidP="00B30644">
      <w:pPr>
        <w:spacing w:after="0" w:line="240" w:lineRule="auto"/>
        <w:rPr>
          <w:rFonts w:cstheme="minorHAnsi"/>
          <w:sz w:val="24"/>
          <w:szCs w:val="24"/>
        </w:rPr>
      </w:pPr>
    </w:p>
    <w:p w14:paraId="67696F00" w14:textId="77777777" w:rsidR="00B30644" w:rsidRDefault="00B30644" w:rsidP="00B30644">
      <w:pPr>
        <w:spacing w:after="0" w:line="240" w:lineRule="auto"/>
        <w:rPr>
          <w:rFonts w:cstheme="minorHAnsi"/>
          <w:sz w:val="24"/>
          <w:szCs w:val="24"/>
        </w:rPr>
      </w:pPr>
    </w:p>
    <w:p w14:paraId="31757E05" w14:textId="77777777" w:rsidR="00B30644" w:rsidRDefault="00B30644" w:rsidP="00B30644">
      <w:pPr>
        <w:spacing w:after="0" w:line="240" w:lineRule="auto"/>
        <w:rPr>
          <w:rFonts w:cstheme="minorHAnsi"/>
          <w:sz w:val="24"/>
          <w:szCs w:val="24"/>
        </w:rPr>
      </w:pPr>
    </w:p>
    <w:p w14:paraId="0671DFF8" w14:textId="77777777" w:rsidR="00B30644" w:rsidRDefault="00B30644" w:rsidP="00B30644">
      <w:pPr>
        <w:spacing w:after="0" w:line="240" w:lineRule="auto"/>
        <w:rPr>
          <w:rFonts w:cstheme="minorHAnsi"/>
          <w:sz w:val="24"/>
          <w:szCs w:val="24"/>
        </w:rPr>
      </w:pPr>
    </w:p>
    <w:p w14:paraId="65D10A6F" w14:textId="77777777" w:rsidR="00B30644" w:rsidRDefault="00B30644" w:rsidP="00B30644">
      <w:pPr>
        <w:spacing w:after="0" w:line="240" w:lineRule="auto"/>
        <w:rPr>
          <w:rFonts w:cstheme="minorHAnsi"/>
          <w:sz w:val="24"/>
          <w:szCs w:val="24"/>
        </w:rPr>
      </w:pPr>
    </w:p>
    <w:p w14:paraId="115ABB6F" w14:textId="77777777" w:rsidR="00B30644" w:rsidRDefault="00B30644" w:rsidP="00B30644">
      <w:pPr>
        <w:spacing w:after="0" w:line="240" w:lineRule="auto"/>
        <w:rPr>
          <w:rFonts w:cstheme="minorHAnsi"/>
          <w:sz w:val="24"/>
          <w:szCs w:val="24"/>
        </w:rPr>
      </w:pPr>
    </w:p>
    <w:p w14:paraId="6F58CE2E" w14:textId="77777777" w:rsidR="00B30644" w:rsidRDefault="00B30644" w:rsidP="00B30644">
      <w:pPr>
        <w:spacing w:after="0" w:line="240" w:lineRule="auto"/>
        <w:rPr>
          <w:rFonts w:cstheme="minorHAnsi"/>
          <w:sz w:val="24"/>
          <w:szCs w:val="24"/>
        </w:rPr>
      </w:pPr>
    </w:p>
    <w:p w14:paraId="1017E28A" w14:textId="77777777" w:rsidR="00B30644" w:rsidRDefault="00B30644" w:rsidP="00B30644">
      <w:pPr>
        <w:spacing w:after="0" w:line="240" w:lineRule="auto"/>
        <w:rPr>
          <w:rFonts w:cstheme="minorHAnsi"/>
          <w:sz w:val="24"/>
          <w:szCs w:val="24"/>
        </w:rPr>
      </w:pPr>
    </w:p>
    <w:p w14:paraId="4E673448" w14:textId="77777777" w:rsidR="00B30644" w:rsidRDefault="00B30644" w:rsidP="00B30644">
      <w:pPr>
        <w:spacing w:after="0" w:line="240" w:lineRule="auto"/>
        <w:rPr>
          <w:rFonts w:cstheme="minorHAnsi"/>
          <w:sz w:val="24"/>
          <w:szCs w:val="24"/>
        </w:rPr>
      </w:pPr>
    </w:p>
    <w:p w14:paraId="02360A00" w14:textId="77777777" w:rsidR="00B30644" w:rsidRDefault="00B30644" w:rsidP="00B30644">
      <w:pPr>
        <w:spacing w:after="0" w:line="240" w:lineRule="auto"/>
        <w:rPr>
          <w:rFonts w:cstheme="minorHAnsi"/>
          <w:sz w:val="24"/>
          <w:szCs w:val="24"/>
        </w:rPr>
      </w:pPr>
    </w:p>
    <w:p w14:paraId="6A93AA2E" w14:textId="77777777" w:rsidR="00B30644" w:rsidRDefault="00B30644" w:rsidP="00B30644">
      <w:pPr>
        <w:spacing w:after="0" w:line="240" w:lineRule="auto"/>
        <w:rPr>
          <w:rFonts w:cstheme="minorHAnsi"/>
          <w:sz w:val="24"/>
          <w:szCs w:val="24"/>
        </w:rPr>
      </w:pPr>
    </w:p>
    <w:p w14:paraId="6B8C4982" w14:textId="77777777" w:rsidR="00B30644" w:rsidRDefault="00B30644" w:rsidP="00B30644">
      <w:pPr>
        <w:spacing w:after="0" w:line="240" w:lineRule="auto"/>
        <w:rPr>
          <w:rFonts w:cstheme="minorHAnsi"/>
          <w:sz w:val="24"/>
          <w:szCs w:val="24"/>
        </w:rPr>
      </w:pPr>
    </w:p>
    <w:p w14:paraId="3FFD2751" w14:textId="77777777" w:rsidR="00B30644" w:rsidRDefault="00B30644" w:rsidP="00B30644">
      <w:pPr>
        <w:spacing w:after="0" w:line="240" w:lineRule="auto"/>
        <w:rPr>
          <w:rFonts w:cstheme="minorHAnsi"/>
          <w:sz w:val="24"/>
          <w:szCs w:val="24"/>
        </w:rPr>
      </w:pPr>
    </w:p>
    <w:p w14:paraId="14853F22" w14:textId="77777777" w:rsidR="00EC0BE7" w:rsidRDefault="00EC0BE7" w:rsidP="00B30644">
      <w:pPr>
        <w:spacing w:after="0" w:line="240" w:lineRule="auto"/>
        <w:rPr>
          <w:rFonts w:cstheme="minorHAnsi"/>
          <w:sz w:val="24"/>
          <w:szCs w:val="24"/>
        </w:rPr>
      </w:pPr>
    </w:p>
    <w:p w14:paraId="40DAEF05" w14:textId="0EE8D021" w:rsidR="00514CDE" w:rsidRDefault="00221DD5" w:rsidP="00B30644">
      <w:pPr>
        <w:spacing w:after="0" w:line="240" w:lineRule="auto"/>
        <w:rPr>
          <w:rFonts w:cstheme="minorHAnsi"/>
          <w:b/>
          <w:bCs/>
          <w:sz w:val="24"/>
          <w:szCs w:val="24"/>
          <w:u w:val="single"/>
        </w:rPr>
      </w:pPr>
      <w:r w:rsidRPr="00B36CF3">
        <w:rPr>
          <w:rFonts w:cstheme="minorHAnsi"/>
          <w:b/>
          <w:bCs/>
          <w:sz w:val="24"/>
          <w:szCs w:val="24"/>
          <w:u w:val="single"/>
        </w:rPr>
        <w:lastRenderedPageBreak/>
        <w:t xml:space="preserve">Abstract </w:t>
      </w:r>
    </w:p>
    <w:p w14:paraId="1BAF8AF1" w14:textId="77777777" w:rsidR="00B30644" w:rsidRDefault="00B30644" w:rsidP="00B30644">
      <w:pPr>
        <w:spacing w:after="0" w:line="240" w:lineRule="auto"/>
        <w:rPr>
          <w:rFonts w:cstheme="minorHAnsi"/>
          <w:b/>
          <w:bCs/>
          <w:sz w:val="24"/>
          <w:szCs w:val="24"/>
          <w:u w:val="single"/>
        </w:rPr>
      </w:pPr>
    </w:p>
    <w:p w14:paraId="146D9EA0" w14:textId="4EC0C5D5" w:rsidR="00BE7D15" w:rsidRPr="00B36CF3" w:rsidRDefault="00514CDE" w:rsidP="00514CDE">
      <w:pPr>
        <w:tabs>
          <w:tab w:val="left" w:pos="5940"/>
        </w:tabs>
        <w:spacing w:after="0" w:line="240" w:lineRule="auto"/>
        <w:rPr>
          <w:rFonts w:cstheme="minorHAnsi"/>
          <w:b/>
          <w:bCs/>
          <w:sz w:val="24"/>
          <w:szCs w:val="24"/>
          <w:u w:val="single"/>
        </w:rPr>
      </w:pPr>
      <w:r>
        <w:rPr>
          <w:rFonts w:cstheme="minorHAnsi"/>
          <w:sz w:val="24"/>
          <w:szCs w:val="24"/>
        </w:rPr>
        <w:t xml:space="preserve">Federal policy and the need for American produced chemicals saw a need for a domestic chemical industry to be erected in the Kanawha Valley of West Virginia during World War I. Following the war, federal policy continued supporting the </w:t>
      </w:r>
      <w:r w:rsidR="00AC7DBA">
        <w:rPr>
          <w:rFonts w:cstheme="minorHAnsi"/>
          <w:sz w:val="24"/>
          <w:szCs w:val="24"/>
        </w:rPr>
        <w:t xml:space="preserve">chemical </w:t>
      </w:r>
      <w:r>
        <w:rPr>
          <w:rFonts w:cstheme="minorHAnsi"/>
          <w:sz w:val="24"/>
          <w:szCs w:val="24"/>
        </w:rPr>
        <w:t>industry and throughout the Interwar Period and World War II Union Carbide, DuPont, and Monsant</w:t>
      </w:r>
      <w:r w:rsidR="006A4B51">
        <w:rPr>
          <w:rFonts w:cstheme="minorHAnsi"/>
          <w:sz w:val="24"/>
          <w:szCs w:val="24"/>
        </w:rPr>
        <w:t>o</w:t>
      </w:r>
      <w:r>
        <w:rPr>
          <w:rFonts w:cstheme="minorHAnsi"/>
          <w:sz w:val="24"/>
          <w:szCs w:val="24"/>
        </w:rPr>
        <w:t xml:space="preserve"> constructed chemical plants in the valley. The chemical industry continued growing in the valley despite the rise of the environmental movement following World War II, and </w:t>
      </w:r>
      <w:r w:rsidR="006A4B51">
        <w:rPr>
          <w:rFonts w:cstheme="minorHAnsi"/>
          <w:sz w:val="24"/>
          <w:szCs w:val="24"/>
        </w:rPr>
        <w:t>during</w:t>
      </w:r>
      <w:r>
        <w:rPr>
          <w:rFonts w:cstheme="minorHAnsi"/>
          <w:sz w:val="24"/>
          <w:szCs w:val="24"/>
        </w:rPr>
        <w:t xml:space="preserve"> the second half the twentieth century residents of the Kanawha Valley formed conflicting opinions regarding the benefits of the industry in the area.</w:t>
      </w:r>
      <w:r w:rsidR="006A4B51">
        <w:rPr>
          <w:rFonts w:cstheme="minorHAnsi"/>
          <w:sz w:val="24"/>
          <w:szCs w:val="24"/>
        </w:rPr>
        <w:t xml:space="preserve"> Accordingly, this thesis studies </w:t>
      </w:r>
      <w:proofErr w:type="gramStart"/>
      <w:r w:rsidR="006A4B51">
        <w:rPr>
          <w:rFonts w:cstheme="minorHAnsi"/>
          <w:sz w:val="24"/>
          <w:szCs w:val="24"/>
        </w:rPr>
        <w:t>the means by which</w:t>
      </w:r>
      <w:proofErr w:type="gramEnd"/>
      <w:r w:rsidR="006A4B51">
        <w:rPr>
          <w:rFonts w:cstheme="minorHAnsi"/>
          <w:sz w:val="24"/>
          <w:szCs w:val="24"/>
        </w:rPr>
        <w:t xml:space="preserve"> federal policy supported the chemical industry </w:t>
      </w:r>
      <w:r w:rsidR="009A730E">
        <w:rPr>
          <w:rFonts w:cstheme="minorHAnsi"/>
          <w:sz w:val="24"/>
          <w:szCs w:val="24"/>
        </w:rPr>
        <w:t>and, in turn, the industry negatively impacted human health and the environment.</w:t>
      </w:r>
      <w:r w:rsidR="006A4B51">
        <w:rPr>
          <w:rFonts w:cstheme="minorHAnsi"/>
          <w:sz w:val="24"/>
          <w:szCs w:val="24"/>
        </w:rPr>
        <w:t xml:space="preserve"> </w:t>
      </w:r>
    </w:p>
    <w:p w14:paraId="57EFFEC8" w14:textId="77777777" w:rsidR="00B11F42" w:rsidRDefault="00B11F42" w:rsidP="00B11F42">
      <w:pPr>
        <w:rPr>
          <w:rFonts w:cstheme="minorHAnsi"/>
          <w:b/>
          <w:bCs/>
          <w:sz w:val="24"/>
          <w:szCs w:val="24"/>
          <w:u w:val="single"/>
        </w:rPr>
        <w:sectPr w:rsidR="00B11F42" w:rsidSect="00F17BAC">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564C4F98" w14:textId="49FBB232" w:rsidR="000F0C54" w:rsidRPr="00B36CF3" w:rsidRDefault="00D56AB4" w:rsidP="00B11F42">
      <w:pPr>
        <w:jc w:val="center"/>
        <w:rPr>
          <w:rFonts w:cstheme="minorHAnsi"/>
          <w:b/>
          <w:bCs/>
          <w:sz w:val="24"/>
          <w:szCs w:val="24"/>
          <w:u w:val="single"/>
        </w:rPr>
      </w:pPr>
      <w:r w:rsidRPr="00B36CF3">
        <w:rPr>
          <w:rFonts w:cstheme="minorHAnsi"/>
          <w:b/>
          <w:bCs/>
          <w:sz w:val="24"/>
          <w:szCs w:val="24"/>
          <w:u w:val="single"/>
        </w:rPr>
        <w:lastRenderedPageBreak/>
        <w:t>Introduction</w:t>
      </w:r>
      <w:r w:rsidR="00084E7C" w:rsidRPr="00B36CF3">
        <w:rPr>
          <w:rFonts w:cstheme="minorHAnsi"/>
          <w:b/>
          <w:bCs/>
          <w:sz w:val="24"/>
          <w:szCs w:val="24"/>
          <w:u w:val="single"/>
        </w:rPr>
        <w:t>:</w:t>
      </w:r>
      <w:r w:rsidRPr="00B36CF3">
        <w:rPr>
          <w:rFonts w:cstheme="minorHAnsi"/>
          <w:b/>
          <w:bCs/>
          <w:sz w:val="24"/>
          <w:szCs w:val="24"/>
          <w:u w:val="single"/>
        </w:rPr>
        <w:t xml:space="preserve"> Forgotten Industry</w:t>
      </w:r>
    </w:p>
    <w:p w14:paraId="092DFA37" w14:textId="68A30C1F" w:rsidR="00C761B5" w:rsidRDefault="0012069A" w:rsidP="00B36CF3">
      <w:pPr>
        <w:spacing w:after="0" w:line="480" w:lineRule="auto"/>
        <w:rPr>
          <w:rFonts w:cstheme="minorHAnsi"/>
          <w:color w:val="000000"/>
          <w:sz w:val="24"/>
          <w:szCs w:val="24"/>
          <w:shd w:val="clear" w:color="auto" w:fill="FFFFFF"/>
        </w:rPr>
      </w:pPr>
      <w:r w:rsidRPr="00B36CF3">
        <w:rPr>
          <w:rFonts w:cstheme="minorHAnsi"/>
          <w:b/>
          <w:bCs/>
          <w:sz w:val="24"/>
          <w:szCs w:val="24"/>
        </w:rPr>
        <w:tab/>
      </w:r>
      <w:r w:rsidR="009C4DFD" w:rsidRPr="00C761B5">
        <w:rPr>
          <w:rFonts w:cstheme="minorHAnsi"/>
          <w:color w:val="000000"/>
          <w:sz w:val="24"/>
          <w:szCs w:val="24"/>
          <w:shd w:val="clear" w:color="auto" w:fill="FFFFFF"/>
        </w:rPr>
        <w:t>The chemical industry in the Kanawha River Valley of West Virginia</w:t>
      </w:r>
      <w:r w:rsidR="00D80843" w:rsidRPr="00C761B5">
        <w:rPr>
          <w:rFonts w:cstheme="minorHAnsi"/>
          <w:color w:val="000000"/>
          <w:sz w:val="24"/>
          <w:szCs w:val="24"/>
          <w:shd w:val="clear" w:color="auto" w:fill="FFFFFF"/>
        </w:rPr>
        <w:t xml:space="preserve"> is </w:t>
      </w:r>
      <w:r w:rsidR="00C75112" w:rsidRPr="00C761B5">
        <w:rPr>
          <w:rFonts w:cstheme="minorHAnsi"/>
          <w:color w:val="000000"/>
          <w:sz w:val="24"/>
          <w:szCs w:val="24"/>
          <w:shd w:val="clear" w:color="auto" w:fill="FFFFFF"/>
        </w:rPr>
        <w:t>an understudied</w:t>
      </w:r>
      <w:r w:rsidR="00721082" w:rsidRPr="00C761B5">
        <w:rPr>
          <w:rFonts w:cstheme="minorHAnsi"/>
          <w:color w:val="000000"/>
          <w:sz w:val="24"/>
          <w:szCs w:val="24"/>
          <w:shd w:val="clear" w:color="auto" w:fill="FFFFFF"/>
        </w:rPr>
        <w:t xml:space="preserve"> </w:t>
      </w:r>
      <w:r w:rsidR="009C4DFD" w:rsidRPr="00C761B5">
        <w:rPr>
          <w:rFonts w:cstheme="minorHAnsi"/>
          <w:color w:val="000000"/>
          <w:sz w:val="24"/>
          <w:szCs w:val="24"/>
          <w:shd w:val="clear" w:color="auto" w:fill="FFFFFF"/>
        </w:rPr>
        <w:t>example of industrialization in Kanawha County.</w:t>
      </w:r>
      <w:r w:rsidR="009C4DFD" w:rsidRPr="00C761B5">
        <w:rPr>
          <w:rStyle w:val="FootnoteReference"/>
          <w:rFonts w:cstheme="minorHAnsi"/>
          <w:color w:val="000000"/>
          <w:sz w:val="24"/>
          <w:szCs w:val="24"/>
          <w:shd w:val="clear" w:color="auto" w:fill="FFFFFF"/>
        </w:rPr>
        <w:footnoteReference w:id="2"/>
      </w:r>
      <w:r w:rsidR="009C4DFD" w:rsidRPr="00C761B5">
        <w:rPr>
          <w:rFonts w:cstheme="minorHAnsi"/>
          <w:color w:val="000000"/>
          <w:sz w:val="24"/>
          <w:szCs w:val="24"/>
          <w:shd w:val="clear" w:color="auto" w:fill="FFFFFF"/>
        </w:rPr>
        <w:t xml:space="preserve"> </w:t>
      </w:r>
      <w:r w:rsidR="03DA30D6" w:rsidRPr="00C761B5">
        <w:rPr>
          <w:rFonts w:cstheme="minorHAnsi"/>
          <w:color w:val="000000"/>
          <w:sz w:val="24"/>
          <w:szCs w:val="24"/>
          <w:shd w:val="clear" w:color="auto" w:fill="FFFFFF"/>
        </w:rPr>
        <w:t>While t</w:t>
      </w:r>
      <w:r w:rsidR="009C4DFD" w:rsidRPr="00C761B5">
        <w:rPr>
          <w:rFonts w:cstheme="minorHAnsi"/>
          <w:color w:val="000000"/>
          <w:sz w:val="24"/>
          <w:szCs w:val="24"/>
          <w:shd w:val="clear" w:color="auto" w:fill="FFFFFF"/>
        </w:rPr>
        <w:t>he coal industry has prospered in the county since the nineteenth century</w:t>
      </w:r>
      <w:r w:rsidR="009659E6" w:rsidRPr="00C761B5">
        <w:rPr>
          <w:rFonts w:cstheme="minorHAnsi"/>
          <w:color w:val="000000"/>
          <w:sz w:val="24"/>
          <w:szCs w:val="24"/>
          <w:shd w:val="clear" w:color="auto" w:fill="FFFFFF"/>
        </w:rPr>
        <w:t>,</w:t>
      </w:r>
      <w:r w:rsidR="009C4DFD" w:rsidRPr="00C761B5">
        <w:rPr>
          <w:rFonts w:cstheme="minorHAnsi"/>
          <w:color w:val="000000"/>
          <w:sz w:val="24"/>
          <w:szCs w:val="24"/>
          <w:shd w:val="clear" w:color="auto" w:fill="FFFFFF"/>
        </w:rPr>
        <w:t xml:space="preserve"> most </w:t>
      </w:r>
      <w:r w:rsidR="58CC71A0" w:rsidRPr="00C761B5">
        <w:rPr>
          <w:rFonts w:cstheme="minorHAnsi"/>
          <w:color w:val="000000"/>
          <w:sz w:val="24"/>
          <w:szCs w:val="24"/>
          <w:shd w:val="clear" w:color="auto" w:fill="FFFFFF"/>
        </w:rPr>
        <w:t xml:space="preserve">coal </w:t>
      </w:r>
      <w:r w:rsidR="009C4DFD" w:rsidRPr="00C761B5">
        <w:rPr>
          <w:rFonts w:cstheme="minorHAnsi"/>
          <w:color w:val="000000"/>
          <w:sz w:val="24"/>
          <w:szCs w:val="24"/>
          <w:shd w:val="clear" w:color="auto" w:fill="FFFFFF"/>
        </w:rPr>
        <w:t xml:space="preserve">operations are </w:t>
      </w:r>
      <w:r w:rsidR="00972CB2" w:rsidRPr="00C761B5">
        <w:rPr>
          <w:rFonts w:cstheme="minorHAnsi"/>
          <w:color w:val="000000"/>
          <w:sz w:val="24"/>
          <w:szCs w:val="24"/>
          <w:shd w:val="clear" w:color="auto" w:fill="FFFFFF"/>
        </w:rPr>
        <w:t>found</w:t>
      </w:r>
      <w:r w:rsidR="009C4DFD" w:rsidRPr="00C761B5">
        <w:rPr>
          <w:rFonts w:cstheme="minorHAnsi"/>
          <w:color w:val="000000"/>
          <w:sz w:val="24"/>
          <w:szCs w:val="24"/>
          <w:shd w:val="clear" w:color="auto" w:fill="FFFFFF"/>
        </w:rPr>
        <w:t xml:space="preserve"> in </w:t>
      </w:r>
      <w:r w:rsidR="00972CB2" w:rsidRPr="00C761B5">
        <w:rPr>
          <w:rFonts w:cstheme="minorHAnsi"/>
          <w:color w:val="000000"/>
          <w:sz w:val="24"/>
          <w:szCs w:val="24"/>
          <w:shd w:val="clear" w:color="auto" w:fill="FFFFFF"/>
        </w:rPr>
        <w:t xml:space="preserve">undeveloped areas away from </w:t>
      </w:r>
      <w:r w:rsidR="004012B6" w:rsidRPr="00C761B5">
        <w:rPr>
          <w:rFonts w:cstheme="minorHAnsi"/>
          <w:color w:val="000000"/>
          <w:sz w:val="24"/>
          <w:szCs w:val="24"/>
          <w:shd w:val="clear" w:color="auto" w:fill="FFFFFF"/>
        </w:rPr>
        <w:t>towns and cities</w:t>
      </w:r>
      <w:r w:rsidR="009C4DFD" w:rsidRPr="00C761B5">
        <w:rPr>
          <w:rFonts w:cstheme="minorHAnsi"/>
          <w:color w:val="000000"/>
          <w:sz w:val="24"/>
          <w:szCs w:val="24"/>
          <w:shd w:val="clear" w:color="auto" w:fill="FFFFFF"/>
        </w:rPr>
        <w:t xml:space="preserve">. Chemical plants, in contrast, </w:t>
      </w:r>
      <w:r w:rsidR="002815EC" w:rsidRPr="00C761B5">
        <w:rPr>
          <w:rFonts w:cstheme="minorHAnsi"/>
          <w:color w:val="000000"/>
          <w:sz w:val="24"/>
          <w:szCs w:val="24"/>
          <w:shd w:val="clear" w:color="auto" w:fill="FFFFFF"/>
        </w:rPr>
        <w:t xml:space="preserve">reside along the Kanawha River in </w:t>
      </w:r>
      <w:r w:rsidR="17529504" w:rsidRPr="00C761B5">
        <w:rPr>
          <w:rFonts w:cstheme="minorHAnsi"/>
          <w:color w:val="000000"/>
          <w:sz w:val="24"/>
          <w:szCs w:val="24"/>
          <w:shd w:val="clear" w:color="auto" w:fill="FFFFFF"/>
        </w:rPr>
        <w:t xml:space="preserve">some of </w:t>
      </w:r>
      <w:r w:rsidR="002815EC" w:rsidRPr="00C761B5">
        <w:rPr>
          <w:rFonts w:cstheme="minorHAnsi"/>
          <w:color w:val="000000"/>
          <w:sz w:val="24"/>
          <w:szCs w:val="24"/>
          <w:shd w:val="clear" w:color="auto" w:fill="FFFFFF"/>
        </w:rPr>
        <w:t xml:space="preserve">the most populated communities like South Charleston, Nitro, Institute, and the capital city of Charleston. </w:t>
      </w:r>
      <w:r w:rsidR="0076315E" w:rsidRPr="00C761B5">
        <w:rPr>
          <w:rFonts w:cstheme="minorHAnsi"/>
          <w:color w:val="000000"/>
          <w:sz w:val="24"/>
          <w:szCs w:val="24"/>
          <w:shd w:val="clear" w:color="auto" w:fill="FFFFFF"/>
        </w:rPr>
        <w:t xml:space="preserve">The map below depicts the location of </w:t>
      </w:r>
      <w:r w:rsidR="003408AF" w:rsidRPr="00C761B5">
        <w:rPr>
          <w:rFonts w:cstheme="minorHAnsi"/>
          <w:color w:val="000000"/>
          <w:sz w:val="24"/>
          <w:szCs w:val="24"/>
          <w:shd w:val="clear" w:color="auto" w:fill="FFFFFF"/>
        </w:rPr>
        <w:t xml:space="preserve">these and other cities </w:t>
      </w:r>
      <w:r w:rsidR="32B358FB" w:rsidRPr="00C761B5">
        <w:rPr>
          <w:rFonts w:cstheme="minorHAnsi"/>
          <w:color w:val="000000"/>
          <w:sz w:val="24"/>
          <w:szCs w:val="24"/>
          <w:shd w:val="clear" w:color="auto" w:fill="FFFFFF"/>
        </w:rPr>
        <w:t xml:space="preserve">in relation to rivers </w:t>
      </w:r>
      <w:r w:rsidR="003408AF" w:rsidRPr="00C761B5">
        <w:rPr>
          <w:rFonts w:cstheme="minorHAnsi"/>
          <w:color w:val="000000"/>
          <w:sz w:val="24"/>
          <w:szCs w:val="24"/>
          <w:shd w:val="clear" w:color="auto" w:fill="FFFFFF"/>
        </w:rPr>
        <w:t xml:space="preserve">within my area of study </w:t>
      </w:r>
      <w:r w:rsidR="00CA002C" w:rsidRPr="00C761B5">
        <w:rPr>
          <w:rFonts w:cstheme="minorHAnsi"/>
          <w:color w:val="000000"/>
          <w:sz w:val="24"/>
          <w:szCs w:val="24"/>
          <w:shd w:val="clear" w:color="auto" w:fill="FFFFFF"/>
        </w:rPr>
        <w:t xml:space="preserve">(Image 1). </w:t>
      </w:r>
      <w:r w:rsidR="002815EC" w:rsidRPr="00C761B5">
        <w:rPr>
          <w:rFonts w:cstheme="minorHAnsi"/>
          <w:color w:val="000000"/>
          <w:sz w:val="24"/>
          <w:szCs w:val="24"/>
          <w:shd w:val="clear" w:color="auto" w:fill="FFFFFF"/>
        </w:rPr>
        <w:t>When travelling al</w:t>
      </w:r>
      <w:r w:rsidR="001C54B6" w:rsidRPr="00C761B5">
        <w:rPr>
          <w:rFonts w:cstheme="minorHAnsi"/>
          <w:color w:val="000000"/>
          <w:sz w:val="24"/>
          <w:szCs w:val="24"/>
          <w:shd w:val="clear" w:color="auto" w:fill="FFFFFF"/>
        </w:rPr>
        <w:t>ongside the Kanawha River</w:t>
      </w:r>
      <w:r w:rsidR="2A45F15C" w:rsidRPr="00C761B5">
        <w:rPr>
          <w:rFonts w:cstheme="minorHAnsi"/>
          <w:color w:val="000000"/>
          <w:sz w:val="24"/>
          <w:szCs w:val="24"/>
          <w:shd w:val="clear" w:color="auto" w:fill="FFFFFF"/>
        </w:rPr>
        <w:t xml:space="preserve"> between Charleston and Nitro</w:t>
      </w:r>
      <w:r w:rsidR="001C54B6" w:rsidRPr="00C761B5">
        <w:rPr>
          <w:rFonts w:cstheme="minorHAnsi"/>
          <w:color w:val="000000"/>
          <w:sz w:val="24"/>
          <w:szCs w:val="24"/>
          <w:shd w:val="clear" w:color="auto" w:fill="FFFFFF"/>
        </w:rPr>
        <w:t xml:space="preserve">, </w:t>
      </w:r>
      <w:r w:rsidR="00F26291" w:rsidRPr="00C761B5">
        <w:rPr>
          <w:rFonts w:cstheme="minorHAnsi"/>
          <w:color w:val="000000"/>
          <w:sz w:val="24"/>
          <w:szCs w:val="24"/>
          <w:shd w:val="clear" w:color="auto" w:fill="FFFFFF"/>
        </w:rPr>
        <w:t xml:space="preserve">one cannot avoid the massive chemical </w:t>
      </w:r>
      <w:r w:rsidR="00D80843" w:rsidRPr="00C761B5">
        <w:rPr>
          <w:rFonts w:cstheme="minorHAnsi"/>
          <w:color w:val="000000"/>
          <w:sz w:val="24"/>
          <w:szCs w:val="24"/>
          <w:shd w:val="clear" w:color="auto" w:fill="FFFFFF"/>
        </w:rPr>
        <w:t xml:space="preserve">plants currently </w:t>
      </w:r>
      <w:r w:rsidR="009A2D44" w:rsidRPr="00C761B5">
        <w:rPr>
          <w:rFonts w:cstheme="minorHAnsi"/>
          <w:color w:val="000000"/>
          <w:sz w:val="24"/>
          <w:szCs w:val="24"/>
          <w:shd w:val="clear" w:color="auto" w:fill="FFFFFF"/>
        </w:rPr>
        <w:t>operated</w:t>
      </w:r>
      <w:r w:rsidR="00F26291" w:rsidRPr="00C761B5">
        <w:rPr>
          <w:rFonts w:cstheme="minorHAnsi"/>
          <w:color w:val="000000"/>
          <w:sz w:val="24"/>
          <w:szCs w:val="24"/>
          <w:shd w:val="clear" w:color="auto" w:fill="FFFFFF"/>
        </w:rPr>
        <w:t xml:space="preserve"> by </w:t>
      </w:r>
      <w:r w:rsidR="009A2D44" w:rsidRPr="00F74AE4">
        <w:rPr>
          <w:rFonts w:cstheme="minorHAnsi"/>
          <w:color w:val="000000"/>
          <w:sz w:val="24"/>
          <w:szCs w:val="24"/>
          <w:shd w:val="clear" w:color="auto" w:fill="FFFFFF"/>
        </w:rPr>
        <w:t>Covestro</w:t>
      </w:r>
      <w:r w:rsidR="004012B6" w:rsidRPr="00F74AE4">
        <w:rPr>
          <w:rFonts w:cstheme="minorHAnsi"/>
          <w:color w:val="000000"/>
          <w:sz w:val="24"/>
          <w:szCs w:val="24"/>
          <w:shd w:val="clear" w:color="auto" w:fill="FFFFFF"/>
        </w:rPr>
        <w:t xml:space="preserve">, </w:t>
      </w:r>
      <w:r w:rsidR="00DD6944" w:rsidRPr="00F74AE4">
        <w:rPr>
          <w:rFonts w:cstheme="minorHAnsi"/>
          <w:color w:val="000000"/>
          <w:sz w:val="24"/>
          <w:szCs w:val="24"/>
          <w:shd w:val="clear" w:color="auto" w:fill="FFFFFF"/>
        </w:rPr>
        <w:t xml:space="preserve">founded 2015; </w:t>
      </w:r>
      <w:r w:rsidR="00F26291" w:rsidRPr="00F74AE4">
        <w:rPr>
          <w:rFonts w:cstheme="minorHAnsi"/>
          <w:color w:val="000000"/>
          <w:sz w:val="24"/>
          <w:szCs w:val="24"/>
          <w:shd w:val="clear" w:color="auto" w:fill="FFFFFF"/>
        </w:rPr>
        <w:t xml:space="preserve">Dow, </w:t>
      </w:r>
      <w:r w:rsidR="00DD6944" w:rsidRPr="00F74AE4">
        <w:rPr>
          <w:rFonts w:cstheme="minorHAnsi"/>
          <w:color w:val="000000"/>
          <w:sz w:val="24"/>
          <w:szCs w:val="24"/>
          <w:shd w:val="clear" w:color="auto" w:fill="FFFFFF"/>
        </w:rPr>
        <w:t xml:space="preserve">founded 1897; </w:t>
      </w:r>
      <w:r w:rsidR="004012B6" w:rsidRPr="00F74AE4">
        <w:rPr>
          <w:rFonts w:cstheme="minorHAnsi"/>
          <w:color w:val="000000"/>
          <w:sz w:val="24"/>
          <w:szCs w:val="24"/>
          <w:shd w:val="clear" w:color="auto" w:fill="FFFFFF"/>
        </w:rPr>
        <w:t xml:space="preserve">and Altivia, </w:t>
      </w:r>
      <w:r w:rsidR="00DD6944" w:rsidRPr="00F74AE4">
        <w:rPr>
          <w:rFonts w:cstheme="minorHAnsi"/>
          <w:color w:val="000000"/>
          <w:sz w:val="24"/>
          <w:szCs w:val="24"/>
          <w:shd w:val="clear" w:color="auto" w:fill="FFFFFF"/>
        </w:rPr>
        <w:t xml:space="preserve">founded 1986, </w:t>
      </w:r>
      <w:r w:rsidR="00F26291" w:rsidRPr="00F74AE4">
        <w:rPr>
          <w:rFonts w:cstheme="minorHAnsi"/>
          <w:color w:val="000000"/>
          <w:sz w:val="24"/>
          <w:szCs w:val="24"/>
          <w:shd w:val="clear" w:color="auto" w:fill="FFFFFF"/>
        </w:rPr>
        <w:t>to</w:t>
      </w:r>
      <w:r w:rsidR="00F26291" w:rsidRPr="00C761B5">
        <w:rPr>
          <w:rFonts w:cstheme="minorHAnsi"/>
          <w:color w:val="000000"/>
          <w:sz w:val="24"/>
          <w:szCs w:val="24"/>
          <w:shd w:val="clear" w:color="auto" w:fill="FFFFFF"/>
        </w:rPr>
        <w:t xml:space="preserve"> name </w:t>
      </w:r>
      <w:r w:rsidR="004012B6" w:rsidRPr="00C761B5">
        <w:rPr>
          <w:rFonts w:cstheme="minorHAnsi"/>
          <w:color w:val="000000"/>
          <w:sz w:val="24"/>
          <w:szCs w:val="24"/>
          <w:shd w:val="clear" w:color="auto" w:fill="FFFFFF"/>
        </w:rPr>
        <w:t>a few</w:t>
      </w:r>
      <w:r w:rsidR="00F26291" w:rsidRPr="00C761B5">
        <w:rPr>
          <w:rFonts w:cstheme="minorHAnsi"/>
          <w:color w:val="000000"/>
          <w:sz w:val="24"/>
          <w:szCs w:val="24"/>
          <w:shd w:val="clear" w:color="auto" w:fill="FFFFFF"/>
        </w:rPr>
        <w:t>.</w:t>
      </w:r>
      <w:r w:rsidR="004012B6" w:rsidRPr="00C761B5">
        <w:rPr>
          <w:rStyle w:val="FootnoteReference"/>
          <w:rFonts w:cstheme="minorHAnsi"/>
          <w:color w:val="000000"/>
          <w:sz w:val="24"/>
          <w:szCs w:val="24"/>
          <w:shd w:val="clear" w:color="auto" w:fill="FFFFFF"/>
        </w:rPr>
        <w:footnoteReference w:id="3"/>
      </w:r>
      <w:r w:rsidR="003B515D" w:rsidRPr="00C761B5">
        <w:rPr>
          <w:rFonts w:cstheme="minorHAnsi"/>
          <w:color w:val="000000"/>
          <w:sz w:val="24"/>
          <w:szCs w:val="24"/>
          <w:shd w:val="clear" w:color="auto" w:fill="FFFFFF"/>
        </w:rPr>
        <w:t xml:space="preserve"> Due to </w:t>
      </w:r>
      <w:r w:rsidR="7F889D27" w:rsidRPr="00C761B5">
        <w:rPr>
          <w:rFonts w:cstheme="minorHAnsi"/>
          <w:color w:val="000000"/>
          <w:sz w:val="24"/>
          <w:szCs w:val="24"/>
          <w:shd w:val="clear" w:color="auto" w:fill="FFFFFF"/>
        </w:rPr>
        <w:t>the</w:t>
      </w:r>
      <w:r w:rsidR="003B515D" w:rsidRPr="00C761B5">
        <w:rPr>
          <w:rFonts w:cstheme="minorHAnsi"/>
          <w:color w:val="000000"/>
          <w:sz w:val="24"/>
          <w:szCs w:val="24"/>
          <w:shd w:val="clear" w:color="auto" w:fill="FFFFFF"/>
        </w:rPr>
        <w:t xml:space="preserve"> </w:t>
      </w:r>
      <w:r w:rsidR="55A8683E" w:rsidRPr="00C761B5">
        <w:rPr>
          <w:rFonts w:cstheme="minorHAnsi"/>
          <w:color w:val="000000" w:themeColor="text1"/>
          <w:sz w:val="24"/>
          <w:szCs w:val="24"/>
        </w:rPr>
        <w:t>proximity of these plants to dense human populations</w:t>
      </w:r>
      <w:r w:rsidR="003B515D" w:rsidRPr="00C761B5">
        <w:rPr>
          <w:rFonts w:cstheme="minorHAnsi"/>
          <w:color w:val="000000"/>
          <w:sz w:val="24"/>
          <w:szCs w:val="24"/>
          <w:shd w:val="clear" w:color="auto" w:fill="FFFFFF"/>
        </w:rPr>
        <w:t xml:space="preserve">, </w:t>
      </w:r>
      <w:r w:rsidR="6B240A66" w:rsidRPr="00C761B5">
        <w:rPr>
          <w:rFonts w:cstheme="minorHAnsi"/>
          <w:color w:val="000000"/>
          <w:sz w:val="24"/>
          <w:szCs w:val="24"/>
          <w:shd w:val="clear" w:color="auto" w:fill="FFFFFF"/>
        </w:rPr>
        <w:t xml:space="preserve">the chemical industry has had an outsized impact on people and the non-human environment in the Kanawha River Valley </w:t>
      </w:r>
      <w:r w:rsidR="3611EA3E" w:rsidRPr="00C761B5">
        <w:rPr>
          <w:rFonts w:cstheme="minorHAnsi"/>
          <w:color w:val="000000"/>
          <w:sz w:val="24"/>
          <w:szCs w:val="24"/>
          <w:shd w:val="clear" w:color="auto" w:fill="FFFFFF"/>
        </w:rPr>
        <w:t>since the 1910s</w:t>
      </w:r>
      <w:r w:rsidR="6D6DBDD5" w:rsidRPr="00C761B5">
        <w:rPr>
          <w:rFonts w:cstheme="minorHAnsi"/>
          <w:color w:val="000000"/>
          <w:sz w:val="24"/>
          <w:szCs w:val="24"/>
          <w:shd w:val="clear" w:color="auto" w:fill="FFFFFF"/>
        </w:rPr>
        <w:t xml:space="preserve">. </w:t>
      </w:r>
      <w:r w:rsidR="006875E1" w:rsidRPr="00C761B5">
        <w:rPr>
          <w:rFonts w:cstheme="minorHAnsi"/>
          <w:color w:val="000000"/>
          <w:sz w:val="24"/>
          <w:szCs w:val="24"/>
          <w:shd w:val="clear" w:color="auto" w:fill="FFFFFF"/>
        </w:rPr>
        <w:t>F</w:t>
      </w:r>
      <w:r w:rsidR="6D6DBDD5" w:rsidRPr="00C761B5">
        <w:rPr>
          <w:rFonts w:cstheme="minorHAnsi"/>
          <w:color w:val="000000"/>
          <w:sz w:val="24"/>
          <w:szCs w:val="24"/>
          <w:shd w:val="clear" w:color="auto" w:fill="FFFFFF"/>
        </w:rPr>
        <w:t xml:space="preserve">ederal policy played </w:t>
      </w:r>
      <w:r w:rsidR="006875E1" w:rsidRPr="00C761B5">
        <w:rPr>
          <w:rFonts w:cstheme="minorHAnsi"/>
          <w:color w:val="000000"/>
          <w:sz w:val="24"/>
          <w:szCs w:val="24"/>
          <w:shd w:val="clear" w:color="auto" w:fill="FFFFFF"/>
        </w:rPr>
        <w:t xml:space="preserve">a key role </w:t>
      </w:r>
      <w:r w:rsidR="6D6DBDD5" w:rsidRPr="00C761B5">
        <w:rPr>
          <w:rFonts w:cstheme="minorHAnsi"/>
          <w:color w:val="000000"/>
          <w:sz w:val="24"/>
          <w:szCs w:val="24"/>
          <w:shd w:val="clear" w:color="auto" w:fill="FFFFFF"/>
        </w:rPr>
        <w:t>in developing the chemical industry there during World War I</w:t>
      </w:r>
      <w:r w:rsidR="00B850C2">
        <w:rPr>
          <w:rFonts w:cstheme="minorHAnsi"/>
          <w:color w:val="000000"/>
          <w:sz w:val="24"/>
          <w:szCs w:val="24"/>
          <w:shd w:val="clear" w:color="auto" w:fill="FFFFFF"/>
        </w:rPr>
        <w:t xml:space="preserve"> by ordering the construction of an explosives plant and mustard gas plant. </w:t>
      </w:r>
      <w:r w:rsidR="00C761B5">
        <w:rPr>
          <w:rFonts w:cstheme="minorHAnsi"/>
          <w:color w:val="000000"/>
          <w:sz w:val="24"/>
          <w:szCs w:val="24"/>
          <w:shd w:val="clear" w:color="auto" w:fill="FFFFFF"/>
        </w:rPr>
        <w:t>Policy</w:t>
      </w:r>
      <w:r w:rsidR="006D2FFE" w:rsidRPr="00C761B5">
        <w:rPr>
          <w:rFonts w:cstheme="minorHAnsi"/>
          <w:color w:val="000000"/>
          <w:sz w:val="24"/>
          <w:szCs w:val="24"/>
          <w:shd w:val="clear" w:color="auto" w:fill="FFFFFF"/>
        </w:rPr>
        <w:t xml:space="preserve"> </w:t>
      </w:r>
      <w:r w:rsidR="008E0354" w:rsidRPr="00C761B5">
        <w:rPr>
          <w:rFonts w:cstheme="minorHAnsi"/>
          <w:color w:val="000000"/>
          <w:sz w:val="24"/>
          <w:szCs w:val="24"/>
          <w:shd w:val="clear" w:color="auto" w:fill="FFFFFF"/>
        </w:rPr>
        <w:t>transform</w:t>
      </w:r>
      <w:r w:rsidR="00C761B5">
        <w:rPr>
          <w:rFonts w:cstheme="minorHAnsi"/>
          <w:color w:val="000000"/>
          <w:sz w:val="24"/>
          <w:szCs w:val="24"/>
          <w:shd w:val="clear" w:color="auto" w:fill="FFFFFF"/>
        </w:rPr>
        <w:t>ed</w:t>
      </w:r>
      <w:r w:rsidR="008E0354" w:rsidRPr="00C761B5">
        <w:rPr>
          <w:rFonts w:cstheme="minorHAnsi"/>
          <w:color w:val="000000"/>
          <w:sz w:val="24"/>
          <w:szCs w:val="24"/>
          <w:shd w:val="clear" w:color="auto" w:fill="FFFFFF"/>
        </w:rPr>
        <w:t xml:space="preserve"> the valley from </w:t>
      </w:r>
      <w:r w:rsidR="00ED6D14" w:rsidRPr="00C761B5">
        <w:rPr>
          <w:rFonts w:cstheme="minorHAnsi"/>
          <w:color w:val="000000"/>
          <w:sz w:val="24"/>
          <w:szCs w:val="24"/>
          <w:shd w:val="clear" w:color="auto" w:fill="FFFFFF"/>
        </w:rPr>
        <w:t>agricultur</w:t>
      </w:r>
      <w:r w:rsidR="00341C03" w:rsidRPr="00C761B5">
        <w:rPr>
          <w:rFonts w:cstheme="minorHAnsi"/>
          <w:color w:val="000000"/>
          <w:sz w:val="24"/>
          <w:szCs w:val="24"/>
          <w:shd w:val="clear" w:color="auto" w:fill="FFFFFF"/>
        </w:rPr>
        <w:t>e</w:t>
      </w:r>
      <w:r w:rsidR="00F57816" w:rsidRPr="00C761B5">
        <w:rPr>
          <w:rFonts w:cstheme="minorHAnsi"/>
          <w:color w:val="000000"/>
          <w:sz w:val="24"/>
          <w:szCs w:val="24"/>
          <w:shd w:val="clear" w:color="auto" w:fill="FFFFFF"/>
        </w:rPr>
        <w:t xml:space="preserve"> </w:t>
      </w:r>
      <w:r w:rsidR="00727B63" w:rsidRPr="00C761B5">
        <w:rPr>
          <w:rFonts w:cstheme="minorHAnsi"/>
          <w:color w:val="000000"/>
          <w:sz w:val="24"/>
          <w:szCs w:val="24"/>
          <w:shd w:val="clear" w:color="auto" w:fill="FFFFFF"/>
        </w:rPr>
        <w:t xml:space="preserve">and small-scale industrial works for salt and metals </w:t>
      </w:r>
      <w:r w:rsidR="00ED6D14" w:rsidRPr="00C761B5">
        <w:rPr>
          <w:rFonts w:cstheme="minorHAnsi"/>
          <w:color w:val="000000"/>
          <w:sz w:val="24"/>
          <w:szCs w:val="24"/>
          <w:shd w:val="clear" w:color="auto" w:fill="FFFFFF"/>
        </w:rPr>
        <w:t xml:space="preserve">to </w:t>
      </w:r>
      <w:r w:rsidR="00030569" w:rsidRPr="00C761B5">
        <w:rPr>
          <w:rFonts w:cstheme="minorHAnsi"/>
          <w:color w:val="000000"/>
          <w:sz w:val="24"/>
          <w:szCs w:val="24"/>
          <w:shd w:val="clear" w:color="auto" w:fill="FFFFFF"/>
        </w:rPr>
        <w:t xml:space="preserve">large-scale </w:t>
      </w:r>
      <w:r w:rsidR="002E37C4" w:rsidRPr="00C761B5">
        <w:rPr>
          <w:rFonts w:cstheme="minorHAnsi"/>
          <w:color w:val="000000"/>
          <w:sz w:val="24"/>
          <w:szCs w:val="24"/>
          <w:shd w:val="clear" w:color="auto" w:fill="FFFFFF"/>
        </w:rPr>
        <w:t xml:space="preserve">operations </w:t>
      </w:r>
      <w:r w:rsidR="00595247" w:rsidRPr="00C761B5">
        <w:rPr>
          <w:rFonts w:cstheme="minorHAnsi"/>
          <w:color w:val="000000"/>
          <w:sz w:val="24"/>
          <w:szCs w:val="24"/>
          <w:shd w:val="clear" w:color="auto" w:fill="FFFFFF"/>
        </w:rPr>
        <w:t>p</w:t>
      </w:r>
      <w:r w:rsidR="00D2790A" w:rsidRPr="00C761B5">
        <w:rPr>
          <w:rFonts w:cstheme="minorHAnsi"/>
          <w:color w:val="000000"/>
          <w:sz w:val="24"/>
          <w:szCs w:val="24"/>
          <w:shd w:val="clear" w:color="auto" w:fill="FFFFFF"/>
        </w:rPr>
        <w:t xml:space="preserve">roducing </w:t>
      </w:r>
      <w:r w:rsidR="00271D19" w:rsidRPr="00C761B5">
        <w:rPr>
          <w:rFonts w:cstheme="minorHAnsi"/>
          <w:color w:val="000000"/>
          <w:sz w:val="24"/>
          <w:szCs w:val="24"/>
          <w:shd w:val="clear" w:color="auto" w:fill="FFFFFF"/>
        </w:rPr>
        <w:t xml:space="preserve">polyols </w:t>
      </w:r>
      <w:r w:rsidR="000B3000" w:rsidRPr="00C761B5">
        <w:rPr>
          <w:rFonts w:cstheme="minorHAnsi"/>
          <w:color w:val="000000"/>
          <w:sz w:val="24"/>
          <w:szCs w:val="24"/>
          <w:shd w:val="clear" w:color="auto" w:fill="FFFFFF"/>
        </w:rPr>
        <w:t xml:space="preserve">and </w:t>
      </w:r>
      <w:r w:rsidR="00594BF3" w:rsidRPr="00C761B5">
        <w:rPr>
          <w:rFonts w:cstheme="minorHAnsi"/>
          <w:color w:val="000000"/>
          <w:sz w:val="24"/>
          <w:szCs w:val="24"/>
          <w:shd w:val="clear" w:color="auto" w:fill="FFFFFF"/>
        </w:rPr>
        <w:t>methylamines</w:t>
      </w:r>
      <w:r w:rsidR="00B850C2">
        <w:rPr>
          <w:rFonts w:cstheme="minorHAnsi"/>
          <w:color w:val="000000"/>
          <w:sz w:val="24"/>
          <w:szCs w:val="24"/>
          <w:shd w:val="clear" w:color="auto" w:fill="FFFFFF"/>
        </w:rPr>
        <w:t xml:space="preserve">. Since the First World War, such policies </w:t>
      </w:r>
      <w:r w:rsidR="0082177E" w:rsidRPr="00C761B5">
        <w:rPr>
          <w:rFonts w:cstheme="minorHAnsi"/>
          <w:color w:val="000000"/>
          <w:sz w:val="24"/>
          <w:szCs w:val="24"/>
          <w:shd w:val="clear" w:color="auto" w:fill="FFFFFF"/>
        </w:rPr>
        <w:t xml:space="preserve">have </w:t>
      </w:r>
      <w:r w:rsidR="005B072D" w:rsidRPr="00C761B5">
        <w:rPr>
          <w:rFonts w:cstheme="minorHAnsi"/>
          <w:color w:val="000000"/>
          <w:sz w:val="24"/>
          <w:szCs w:val="24"/>
          <w:shd w:val="clear" w:color="auto" w:fill="FFFFFF"/>
        </w:rPr>
        <w:t>affect</w:t>
      </w:r>
      <w:r w:rsidR="00E034EC" w:rsidRPr="00C761B5">
        <w:rPr>
          <w:rFonts w:cstheme="minorHAnsi"/>
          <w:color w:val="000000"/>
          <w:sz w:val="24"/>
          <w:szCs w:val="24"/>
          <w:shd w:val="clear" w:color="auto" w:fill="FFFFFF"/>
        </w:rPr>
        <w:t>ed</w:t>
      </w:r>
      <w:r w:rsidR="005B072D" w:rsidRPr="00C761B5">
        <w:rPr>
          <w:rFonts w:cstheme="minorHAnsi"/>
          <w:color w:val="000000"/>
          <w:sz w:val="24"/>
          <w:szCs w:val="24"/>
          <w:shd w:val="clear" w:color="auto" w:fill="FFFFFF"/>
        </w:rPr>
        <w:t xml:space="preserve"> the lives of hundreds of thousands of West Virginia</w:t>
      </w:r>
      <w:r w:rsidR="7A2B3B36" w:rsidRPr="00C761B5">
        <w:rPr>
          <w:rFonts w:cstheme="minorHAnsi"/>
          <w:color w:val="000000"/>
          <w:sz w:val="24"/>
          <w:szCs w:val="24"/>
          <w:shd w:val="clear" w:color="auto" w:fill="FFFFFF"/>
        </w:rPr>
        <w:t>ns</w:t>
      </w:r>
      <w:r w:rsidR="00B850C2">
        <w:rPr>
          <w:rFonts w:cstheme="minorHAnsi"/>
          <w:color w:val="000000"/>
          <w:sz w:val="24"/>
          <w:szCs w:val="24"/>
          <w:shd w:val="clear" w:color="auto" w:fill="FFFFFF"/>
        </w:rPr>
        <w:t>.</w:t>
      </w:r>
    </w:p>
    <w:p w14:paraId="1FB841D2" w14:textId="2FF45D00" w:rsidR="005B1DD9" w:rsidRDefault="00B850C2" w:rsidP="00401B69">
      <w:pPr>
        <w:spacing w:after="0" w:line="480" w:lineRule="auto"/>
        <w:ind w:firstLine="720"/>
        <w:rPr>
          <w:rFonts w:cstheme="minorHAnsi"/>
          <w:sz w:val="24"/>
          <w:szCs w:val="24"/>
        </w:rPr>
      </w:pPr>
      <w:r w:rsidRPr="00B850C2">
        <w:rPr>
          <w:rFonts w:cstheme="minorHAnsi"/>
          <w:noProof/>
          <w:color w:val="000000"/>
          <w:sz w:val="24"/>
          <w:szCs w:val="24"/>
          <w:shd w:val="clear" w:color="auto" w:fill="FFFFFF"/>
        </w:rPr>
        <w:lastRenderedPageBreak/>
        <w:drawing>
          <wp:anchor distT="0" distB="0" distL="114300" distR="114300" simplePos="0" relativeHeight="251658241" behindDoc="0" locked="0" layoutInCell="1" allowOverlap="1" wp14:anchorId="2406EB35" wp14:editId="2AD4AA29">
            <wp:simplePos x="0" y="0"/>
            <wp:positionH relativeFrom="column">
              <wp:posOffset>0</wp:posOffset>
            </wp:positionH>
            <wp:positionV relativeFrom="paragraph">
              <wp:posOffset>19050</wp:posOffset>
            </wp:positionV>
            <wp:extent cx="5940425" cy="5248275"/>
            <wp:effectExtent l="19050" t="19050" r="22225" b="28575"/>
            <wp:wrapTopAndBottom/>
            <wp:docPr id="1925453820" name="Picture 1925453820"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53820" name="Picture 2" descr="A map of a riv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0425" cy="52482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E6B30">
        <w:rPr>
          <w:noProof/>
        </w:rPr>
        <mc:AlternateContent>
          <mc:Choice Requires="wps">
            <w:drawing>
              <wp:anchor distT="45720" distB="45720" distL="114300" distR="114300" simplePos="0" relativeHeight="251658240" behindDoc="0" locked="0" layoutInCell="1" allowOverlap="1" wp14:anchorId="05817F38" wp14:editId="47AFD642">
                <wp:simplePos x="0" y="0"/>
                <wp:positionH relativeFrom="column">
                  <wp:posOffset>0</wp:posOffset>
                </wp:positionH>
                <wp:positionV relativeFrom="paragraph">
                  <wp:posOffset>5316220</wp:posOffset>
                </wp:positionV>
                <wp:extent cx="5942330" cy="1040130"/>
                <wp:effectExtent l="0" t="0" r="1270" b="8255"/>
                <wp:wrapSquare wrapText="bothSides"/>
                <wp:docPr id="1031038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040130"/>
                        </a:xfrm>
                        <a:prstGeom prst="rect">
                          <a:avLst/>
                        </a:prstGeom>
                        <a:solidFill>
                          <a:srgbClr val="FFFFFF"/>
                        </a:solidFill>
                        <a:ln w="9525">
                          <a:solidFill>
                            <a:srgbClr val="000000"/>
                          </a:solidFill>
                          <a:miter lim="800000"/>
                          <a:headEnd/>
                          <a:tailEnd/>
                        </a:ln>
                      </wps:spPr>
                      <wps:txbx>
                        <w:txbxContent>
                          <w:p w14:paraId="0E4525E4" w14:textId="7617FC8A" w:rsidR="007602CE" w:rsidRPr="00FB3B5D" w:rsidRDefault="007602CE" w:rsidP="000D5FB6">
                            <w:r w:rsidRPr="00FB3B5D">
                              <w:t xml:space="preserve">Image 1: </w:t>
                            </w:r>
                            <w:r w:rsidR="00D73794" w:rsidRPr="00FB3B5D">
                              <w:t xml:space="preserve">This map depicts the Kanawha River and its two </w:t>
                            </w:r>
                            <w:r w:rsidR="00B820B1" w:rsidRPr="00FB3B5D">
                              <w:t xml:space="preserve">major tributaries, the Elk </w:t>
                            </w:r>
                            <w:proofErr w:type="gramStart"/>
                            <w:r w:rsidR="00B820B1" w:rsidRPr="00FB3B5D">
                              <w:t>River</w:t>
                            </w:r>
                            <w:proofErr w:type="gramEnd"/>
                            <w:r w:rsidR="00B820B1" w:rsidRPr="00FB3B5D">
                              <w:t xml:space="preserve"> and the Coal River, in blue</w:t>
                            </w:r>
                            <w:r w:rsidR="00D026ED" w:rsidRPr="00FB3B5D">
                              <w:t xml:space="preserve"> with black text</w:t>
                            </w:r>
                            <w:r w:rsidR="00B820B1" w:rsidRPr="00FB3B5D">
                              <w:t xml:space="preserve">. The </w:t>
                            </w:r>
                            <w:r w:rsidR="0070749C" w:rsidRPr="00FB3B5D">
                              <w:t xml:space="preserve">counties are underlined, and most of the key places discussed in this study are </w:t>
                            </w:r>
                            <w:r w:rsidR="00545E03" w:rsidRPr="00FB3B5D">
                              <w:t xml:space="preserve">in red </w:t>
                            </w:r>
                            <w:r w:rsidR="006245AD" w:rsidRPr="00FB3B5D">
                              <w:t xml:space="preserve">text </w:t>
                            </w:r>
                            <w:r w:rsidR="00545E03" w:rsidRPr="00FB3B5D">
                              <w:t>with red points depicting their approximate location.</w:t>
                            </w:r>
                          </w:p>
                          <w:p w14:paraId="1DE38BD7" w14:textId="7A728CD0" w:rsidR="006245AD" w:rsidRPr="00FB3B5D" w:rsidRDefault="006245AD" w:rsidP="000D5FB6">
                            <w:r w:rsidRPr="00FB3B5D">
                              <w:t xml:space="preserve">Source: Made by author using </w:t>
                            </w:r>
                            <w:r w:rsidR="00B931D6" w:rsidRPr="00FB3B5D">
                              <w:t>the software program ArcGIS Pro.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17F38" id="_x0000_t202" coordsize="21600,21600" o:spt="202" path="m,l,21600r21600,l21600,xe">
                <v:stroke joinstyle="miter"/>
                <v:path gradientshapeok="t" o:connecttype="rect"/>
              </v:shapetype>
              <v:shape id="Text Box 2" o:spid="_x0000_s1026" type="#_x0000_t202" style="position:absolute;left:0;text-align:left;margin-left:0;margin-top:418.6pt;width:467.9pt;height:81.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">
                <v:textbox style="mso-fit-shape-to-text:t">
                  <w:txbxContent>
                    <w:p w14:paraId="0E4525E4" w14:textId="7617FC8A" w:rsidR="007602CE" w:rsidRPr="00FB3B5D" w:rsidRDefault="007602CE" w:rsidP="000D5FB6">
                      <w:r w:rsidRPr="00FB3B5D">
                        <w:t xml:space="preserve">Image 1: </w:t>
                      </w:r>
                      <w:r w:rsidR="00D73794" w:rsidRPr="00FB3B5D">
                        <w:t xml:space="preserve">This map depicts the Kanawha River and its two </w:t>
                      </w:r>
                      <w:r w:rsidR="00B820B1" w:rsidRPr="00FB3B5D">
                        <w:t xml:space="preserve">major tributaries, the Elk </w:t>
                      </w:r>
                      <w:proofErr w:type="gramStart"/>
                      <w:r w:rsidR="00B820B1" w:rsidRPr="00FB3B5D">
                        <w:t>River</w:t>
                      </w:r>
                      <w:proofErr w:type="gramEnd"/>
                      <w:r w:rsidR="00B820B1" w:rsidRPr="00FB3B5D">
                        <w:t xml:space="preserve"> and the Coal River, in blue</w:t>
                      </w:r>
                      <w:r w:rsidR="00D026ED" w:rsidRPr="00FB3B5D">
                        <w:t xml:space="preserve"> with black text</w:t>
                      </w:r>
                      <w:r w:rsidR="00B820B1" w:rsidRPr="00FB3B5D">
                        <w:t xml:space="preserve">. The </w:t>
                      </w:r>
                      <w:r w:rsidR="0070749C" w:rsidRPr="00FB3B5D">
                        <w:t xml:space="preserve">counties are underlined, and most of the key places discussed in this study are </w:t>
                      </w:r>
                      <w:r w:rsidR="00545E03" w:rsidRPr="00FB3B5D">
                        <w:t xml:space="preserve">in red </w:t>
                      </w:r>
                      <w:r w:rsidR="006245AD" w:rsidRPr="00FB3B5D">
                        <w:t xml:space="preserve">text </w:t>
                      </w:r>
                      <w:r w:rsidR="00545E03" w:rsidRPr="00FB3B5D">
                        <w:t>with red points depicting their approximate location.</w:t>
                      </w:r>
                    </w:p>
                    <w:p w14:paraId="1DE38BD7" w14:textId="7A728CD0" w:rsidR="006245AD" w:rsidRPr="00FB3B5D" w:rsidRDefault="006245AD" w:rsidP="000D5FB6">
                      <w:r w:rsidRPr="00FB3B5D">
                        <w:t xml:space="preserve">Source: Made by author using </w:t>
                      </w:r>
                      <w:r w:rsidR="00B931D6" w:rsidRPr="00FB3B5D">
                        <w:t>the software program ArcGIS Pro.</w:t>
                      </w:r>
                    </w:p>
                  </w:txbxContent>
                </v:textbox>
                <w10:wrap type="square"/>
              </v:shape>
            </w:pict>
          </mc:Fallback>
        </mc:AlternateContent>
      </w:r>
      <w:r w:rsidR="006875E1" w:rsidRPr="00B850C2">
        <w:rPr>
          <w:rFonts w:cstheme="minorHAnsi"/>
          <w:color w:val="000000"/>
          <w:sz w:val="24"/>
          <w:szCs w:val="24"/>
          <w:shd w:val="clear" w:color="auto" w:fill="FFFFFF"/>
        </w:rPr>
        <w:t xml:space="preserve">This thesis investigates </w:t>
      </w:r>
      <w:r w:rsidR="00C51C14" w:rsidRPr="00B850C2">
        <w:rPr>
          <w:rFonts w:cstheme="minorHAnsi"/>
          <w:color w:val="000000"/>
          <w:sz w:val="24"/>
          <w:szCs w:val="24"/>
          <w:shd w:val="clear" w:color="auto" w:fill="FFFFFF"/>
        </w:rPr>
        <w:t xml:space="preserve">wartime legislation promoting the production of </w:t>
      </w:r>
      <w:r w:rsidR="0E0D1223" w:rsidRPr="00B850C2">
        <w:rPr>
          <w:rFonts w:cstheme="minorHAnsi"/>
          <w:color w:val="000000"/>
          <w:sz w:val="24"/>
          <w:szCs w:val="24"/>
          <w:shd w:val="clear" w:color="auto" w:fill="FFFFFF"/>
        </w:rPr>
        <w:t>chemicals and chemical by-products for the war effort</w:t>
      </w:r>
      <w:r w:rsidR="00C51C14" w:rsidRPr="00B850C2">
        <w:rPr>
          <w:rFonts w:cstheme="minorHAnsi"/>
          <w:color w:val="000000"/>
          <w:sz w:val="24"/>
          <w:szCs w:val="24"/>
          <w:shd w:val="clear" w:color="auto" w:fill="FFFFFF"/>
        </w:rPr>
        <w:t>,</w:t>
      </w:r>
      <w:r w:rsidR="3DC1002B" w:rsidRPr="00B850C2">
        <w:rPr>
          <w:rFonts w:cstheme="minorHAnsi"/>
          <w:color w:val="000000"/>
          <w:sz w:val="24"/>
          <w:szCs w:val="24"/>
          <w:shd w:val="clear" w:color="auto" w:fill="FFFFFF"/>
        </w:rPr>
        <w:t xml:space="preserve"> </w:t>
      </w:r>
      <w:r w:rsidR="00F00B31" w:rsidRPr="00B850C2">
        <w:rPr>
          <w:rFonts w:cstheme="minorHAnsi"/>
          <w:color w:val="000000"/>
          <w:sz w:val="24"/>
          <w:szCs w:val="24"/>
          <w:shd w:val="clear" w:color="auto" w:fill="FFFFFF"/>
        </w:rPr>
        <w:t>environmental l</w:t>
      </w:r>
      <w:r w:rsidR="7F5E3880" w:rsidRPr="00B850C2">
        <w:rPr>
          <w:rFonts w:cstheme="minorHAnsi"/>
          <w:color w:val="000000"/>
          <w:sz w:val="24"/>
          <w:szCs w:val="24"/>
          <w:shd w:val="clear" w:color="auto" w:fill="FFFFFF"/>
        </w:rPr>
        <w:t>aws, and</w:t>
      </w:r>
      <w:r w:rsidR="00FC11F0" w:rsidRPr="00B850C2">
        <w:rPr>
          <w:rFonts w:cstheme="minorHAnsi"/>
          <w:color w:val="000000"/>
          <w:sz w:val="24"/>
          <w:szCs w:val="24"/>
          <w:shd w:val="clear" w:color="auto" w:fill="FFFFFF"/>
        </w:rPr>
        <w:t xml:space="preserve"> public safety legislation</w:t>
      </w:r>
      <w:r w:rsidR="00D53E6F">
        <w:rPr>
          <w:rFonts w:cstheme="minorHAnsi"/>
          <w:color w:val="000000"/>
          <w:sz w:val="24"/>
          <w:szCs w:val="24"/>
          <w:shd w:val="clear" w:color="auto" w:fill="FFFFFF"/>
        </w:rPr>
        <w:t xml:space="preserve"> to showcase the ways in which federal policy supports the chemical industry</w:t>
      </w:r>
      <w:r w:rsidR="00FC11F0" w:rsidRPr="00B850C2">
        <w:rPr>
          <w:rFonts w:cstheme="minorHAnsi"/>
          <w:color w:val="000000"/>
          <w:sz w:val="24"/>
          <w:szCs w:val="24"/>
          <w:shd w:val="clear" w:color="auto" w:fill="FFFFFF"/>
        </w:rPr>
        <w:t>.</w:t>
      </w:r>
      <w:r w:rsidR="00226A7F" w:rsidRPr="00B850C2">
        <w:rPr>
          <w:rFonts w:cstheme="minorHAnsi"/>
          <w:color w:val="000000"/>
          <w:sz w:val="24"/>
          <w:szCs w:val="24"/>
          <w:shd w:val="clear" w:color="auto" w:fill="FFFFFF"/>
        </w:rPr>
        <w:t xml:space="preserve"> </w:t>
      </w:r>
      <w:r w:rsidR="62A27A64" w:rsidRPr="00B850C2">
        <w:rPr>
          <w:rFonts w:cstheme="minorHAnsi"/>
          <w:color w:val="000000"/>
          <w:sz w:val="24"/>
          <w:szCs w:val="24"/>
          <w:shd w:val="clear" w:color="auto" w:fill="FFFFFF"/>
        </w:rPr>
        <w:t>Federal intervention bolstered employment for those living in</w:t>
      </w:r>
      <w:r w:rsidR="1AE0C932" w:rsidRPr="00B850C2">
        <w:rPr>
          <w:rFonts w:cstheme="minorHAnsi"/>
          <w:color w:val="000000"/>
          <w:sz w:val="24"/>
          <w:szCs w:val="24"/>
          <w:shd w:val="clear" w:color="auto" w:fill="FFFFFF"/>
        </w:rPr>
        <w:t xml:space="preserve"> the area, but production practices at the plants threatened </w:t>
      </w:r>
      <w:r w:rsidR="0CE2CCD5" w:rsidRPr="00B850C2">
        <w:rPr>
          <w:rFonts w:cstheme="minorHAnsi"/>
          <w:color w:val="000000"/>
          <w:sz w:val="24"/>
          <w:szCs w:val="24"/>
          <w:shd w:val="clear" w:color="auto" w:fill="FFFFFF"/>
        </w:rPr>
        <w:t>workers'</w:t>
      </w:r>
      <w:r w:rsidR="1AE0C932" w:rsidRPr="00B850C2">
        <w:rPr>
          <w:rFonts w:cstheme="minorHAnsi"/>
          <w:color w:val="000000"/>
          <w:sz w:val="24"/>
          <w:szCs w:val="24"/>
          <w:shd w:val="clear" w:color="auto" w:fill="FFFFFF"/>
        </w:rPr>
        <w:t xml:space="preserve"> safety and contaminated the air and water </w:t>
      </w:r>
      <w:r w:rsidR="3BFDE8FB" w:rsidRPr="00B850C2">
        <w:rPr>
          <w:rFonts w:cstheme="minorHAnsi"/>
          <w:color w:val="000000"/>
          <w:sz w:val="24"/>
          <w:szCs w:val="24"/>
          <w:shd w:val="clear" w:color="auto" w:fill="FFFFFF"/>
        </w:rPr>
        <w:t xml:space="preserve">those living and working in the </w:t>
      </w:r>
      <w:r w:rsidR="3BFDE8FB" w:rsidRPr="00B850C2">
        <w:rPr>
          <w:rFonts w:cstheme="minorHAnsi"/>
          <w:color w:val="000000"/>
          <w:sz w:val="24"/>
          <w:szCs w:val="24"/>
          <w:shd w:val="clear" w:color="auto" w:fill="FFFFFF"/>
        </w:rPr>
        <w:lastRenderedPageBreak/>
        <w:t>valley needed to survive.</w:t>
      </w:r>
      <w:r w:rsidR="0040708D" w:rsidRPr="00B850C2">
        <w:rPr>
          <w:rFonts w:cstheme="minorHAnsi"/>
          <w:color w:val="000000"/>
          <w:sz w:val="24"/>
          <w:szCs w:val="24"/>
          <w:shd w:val="clear" w:color="auto" w:fill="FFFFFF"/>
        </w:rPr>
        <w:t xml:space="preserve"> </w:t>
      </w:r>
      <w:r w:rsidR="00403658" w:rsidRPr="00B850C2">
        <w:rPr>
          <w:rFonts w:cstheme="minorHAnsi"/>
          <w:color w:val="000000"/>
          <w:sz w:val="24"/>
          <w:szCs w:val="24"/>
          <w:shd w:val="clear" w:color="auto" w:fill="FFFFFF"/>
        </w:rPr>
        <w:t>These matter</w:t>
      </w:r>
      <w:r w:rsidR="00DA4D7F" w:rsidRPr="00B850C2">
        <w:rPr>
          <w:rFonts w:cstheme="minorHAnsi"/>
          <w:color w:val="000000"/>
          <w:sz w:val="24"/>
          <w:szCs w:val="24"/>
          <w:shd w:val="clear" w:color="auto" w:fill="FFFFFF"/>
        </w:rPr>
        <w:t>s</w:t>
      </w:r>
      <w:r w:rsidR="00403658" w:rsidRPr="00B850C2">
        <w:rPr>
          <w:rFonts w:cstheme="minorHAnsi"/>
          <w:color w:val="000000"/>
          <w:sz w:val="24"/>
          <w:szCs w:val="24"/>
          <w:shd w:val="clear" w:color="auto" w:fill="FFFFFF"/>
        </w:rPr>
        <w:t xml:space="preserve"> continue today, so</w:t>
      </w:r>
      <w:r w:rsidR="0067552F" w:rsidRPr="00B850C2">
        <w:rPr>
          <w:rFonts w:cstheme="minorHAnsi"/>
          <w:color w:val="000000"/>
          <w:sz w:val="24"/>
          <w:szCs w:val="24"/>
          <w:shd w:val="clear" w:color="auto" w:fill="FFFFFF"/>
        </w:rPr>
        <w:t xml:space="preserve"> </w:t>
      </w:r>
      <w:r w:rsidR="00563B73" w:rsidRPr="00B850C2">
        <w:rPr>
          <w:rFonts w:cstheme="minorHAnsi"/>
          <w:color w:val="000000"/>
          <w:sz w:val="24"/>
          <w:szCs w:val="24"/>
          <w:shd w:val="clear" w:color="auto" w:fill="FFFFFF"/>
        </w:rPr>
        <w:t xml:space="preserve">it is important to </w:t>
      </w:r>
      <w:r w:rsidR="003D190A" w:rsidRPr="00B850C2">
        <w:rPr>
          <w:rFonts w:cstheme="minorHAnsi"/>
          <w:color w:val="000000"/>
          <w:sz w:val="24"/>
          <w:szCs w:val="24"/>
          <w:shd w:val="clear" w:color="auto" w:fill="FFFFFF"/>
        </w:rPr>
        <w:t>investigat</w:t>
      </w:r>
      <w:r w:rsidR="00563B73" w:rsidRPr="00B850C2">
        <w:rPr>
          <w:rFonts w:cstheme="minorHAnsi"/>
          <w:color w:val="000000"/>
          <w:sz w:val="24"/>
          <w:szCs w:val="24"/>
          <w:shd w:val="clear" w:color="auto" w:fill="FFFFFF"/>
        </w:rPr>
        <w:t>e</w:t>
      </w:r>
      <w:r w:rsidR="00AE76D5" w:rsidRPr="00B850C2">
        <w:rPr>
          <w:rFonts w:cstheme="minorHAnsi"/>
          <w:color w:val="000000"/>
          <w:sz w:val="24"/>
          <w:szCs w:val="24"/>
          <w:shd w:val="clear" w:color="auto" w:fill="FFFFFF"/>
        </w:rPr>
        <w:t xml:space="preserve"> </w:t>
      </w:r>
      <w:r w:rsidR="00CA53DD" w:rsidRPr="00B850C2">
        <w:rPr>
          <w:rFonts w:cstheme="minorHAnsi"/>
          <w:sz w:val="24"/>
          <w:szCs w:val="24"/>
        </w:rPr>
        <w:t>how</w:t>
      </w:r>
      <w:r w:rsidR="003C7C6B" w:rsidRPr="00B850C2">
        <w:rPr>
          <w:rFonts w:cstheme="minorHAnsi"/>
          <w:sz w:val="24"/>
          <w:szCs w:val="24"/>
        </w:rPr>
        <w:t xml:space="preserve"> and through what means</w:t>
      </w:r>
      <w:r w:rsidR="00CA53DD" w:rsidRPr="00B850C2">
        <w:rPr>
          <w:rFonts w:cstheme="minorHAnsi"/>
          <w:sz w:val="24"/>
          <w:szCs w:val="24"/>
        </w:rPr>
        <w:t xml:space="preserve"> the chemical industry impacted human health and the environment in the Kanawha Valley from the early twentieth century to the early twenty-first century</w:t>
      </w:r>
      <w:r w:rsidR="00B93725" w:rsidRPr="00B850C2">
        <w:rPr>
          <w:rFonts w:cstheme="minorHAnsi"/>
          <w:sz w:val="24"/>
          <w:szCs w:val="24"/>
        </w:rPr>
        <w:t>.</w:t>
      </w:r>
      <w:r w:rsidR="00725E7C" w:rsidRPr="00B850C2">
        <w:rPr>
          <w:rFonts w:cstheme="minorHAnsi"/>
          <w:sz w:val="24"/>
          <w:szCs w:val="24"/>
        </w:rPr>
        <w:t xml:space="preserve"> </w:t>
      </w:r>
      <w:r w:rsidR="00AE76D5" w:rsidRPr="00B850C2">
        <w:rPr>
          <w:rFonts w:cstheme="minorHAnsi"/>
          <w:sz w:val="24"/>
          <w:szCs w:val="24"/>
        </w:rPr>
        <w:t>Additionally,</w:t>
      </w:r>
      <w:r w:rsidR="1EA73833" w:rsidRPr="00B850C2">
        <w:rPr>
          <w:rFonts w:cstheme="minorHAnsi"/>
          <w:sz w:val="24"/>
          <w:szCs w:val="24"/>
        </w:rPr>
        <w:t xml:space="preserve"> this study </w:t>
      </w:r>
      <w:r w:rsidR="00357EFB" w:rsidRPr="00B850C2">
        <w:rPr>
          <w:rFonts w:cstheme="minorHAnsi"/>
          <w:sz w:val="24"/>
          <w:szCs w:val="24"/>
        </w:rPr>
        <w:t>discuss</w:t>
      </w:r>
      <w:r w:rsidR="1EA73833" w:rsidRPr="00B850C2">
        <w:rPr>
          <w:rFonts w:cstheme="minorHAnsi"/>
          <w:sz w:val="24"/>
          <w:szCs w:val="24"/>
        </w:rPr>
        <w:t>es h</w:t>
      </w:r>
      <w:r w:rsidR="00AE76D5" w:rsidRPr="00B850C2">
        <w:rPr>
          <w:rFonts w:cstheme="minorHAnsi"/>
          <w:sz w:val="24"/>
          <w:szCs w:val="24"/>
        </w:rPr>
        <w:t xml:space="preserve">ow those working in the </w:t>
      </w:r>
      <w:r w:rsidR="00456676" w:rsidRPr="00B850C2">
        <w:rPr>
          <w:rFonts w:cstheme="minorHAnsi"/>
          <w:sz w:val="24"/>
          <w:szCs w:val="24"/>
        </w:rPr>
        <w:t xml:space="preserve">chemical </w:t>
      </w:r>
      <w:r w:rsidR="00AE76D5" w:rsidRPr="00B850C2">
        <w:rPr>
          <w:rFonts w:cstheme="minorHAnsi"/>
          <w:sz w:val="24"/>
          <w:szCs w:val="24"/>
        </w:rPr>
        <w:t>industry and living in the valley respond</w:t>
      </w:r>
      <w:r w:rsidR="00A21178" w:rsidRPr="00B850C2">
        <w:rPr>
          <w:rFonts w:cstheme="minorHAnsi"/>
          <w:sz w:val="24"/>
          <w:szCs w:val="24"/>
        </w:rPr>
        <w:t>ed</w:t>
      </w:r>
      <w:r w:rsidR="00AE76D5" w:rsidRPr="00B850C2">
        <w:rPr>
          <w:rFonts w:cstheme="minorHAnsi"/>
          <w:sz w:val="24"/>
          <w:szCs w:val="24"/>
        </w:rPr>
        <w:t xml:space="preserve"> to the impacts on human health and the non-human environment</w:t>
      </w:r>
      <w:r w:rsidR="00F67F22" w:rsidRPr="00B850C2">
        <w:rPr>
          <w:rFonts w:cstheme="minorHAnsi"/>
          <w:sz w:val="24"/>
          <w:szCs w:val="24"/>
        </w:rPr>
        <w:t xml:space="preserve">. </w:t>
      </w:r>
      <w:r w:rsidR="00AD529A">
        <w:rPr>
          <w:rFonts w:cstheme="minorHAnsi"/>
          <w:sz w:val="24"/>
          <w:szCs w:val="24"/>
        </w:rPr>
        <w:t xml:space="preserve">Some </w:t>
      </w:r>
      <w:r w:rsidR="008304B6">
        <w:rPr>
          <w:rFonts w:cstheme="minorHAnsi"/>
          <w:sz w:val="24"/>
          <w:szCs w:val="24"/>
        </w:rPr>
        <w:t xml:space="preserve">desired more aggressive state and federal environmental legislation </w:t>
      </w:r>
      <w:r w:rsidR="00C90A7D">
        <w:rPr>
          <w:rFonts w:cstheme="minorHAnsi"/>
          <w:sz w:val="24"/>
          <w:szCs w:val="24"/>
        </w:rPr>
        <w:t xml:space="preserve">to remedy current pollution and prevent future pollution. Additionally, those individuals wanted the chemical companies in the area to take responsibility for the pollution they caused. </w:t>
      </w:r>
      <w:r w:rsidR="00C90A7D" w:rsidRPr="00A35E77">
        <w:rPr>
          <w:rFonts w:cstheme="minorHAnsi"/>
          <w:sz w:val="24"/>
          <w:szCs w:val="24"/>
        </w:rPr>
        <w:t xml:space="preserve">Meanwhile, others </w:t>
      </w:r>
      <w:r w:rsidR="000C4356" w:rsidRPr="00A35E77">
        <w:rPr>
          <w:rFonts w:cstheme="minorHAnsi"/>
          <w:sz w:val="24"/>
          <w:szCs w:val="24"/>
        </w:rPr>
        <w:t>feared more</w:t>
      </w:r>
      <w:r w:rsidR="00C90A7D" w:rsidRPr="00A35E77">
        <w:rPr>
          <w:rFonts w:cstheme="minorHAnsi"/>
          <w:sz w:val="24"/>
          <w:szCs w:val="24"/>
        </w:rPr>
        <w:t xml:space="preserve"> aggressive legislation </w:t>
      </w:r>
      <w:r w:rsidR="000C4356" w:rsidRPr="00A35E77">
        <w:rPr>
          <w:rFonts w:cstheme="minorHAnsi"/>
          <w:sz w:val="24"/>
          <w:szCs w:val="24"/>
        </w:rPr>
        <w:t>pressuring companies to alter their practices would</w:t>
      </w:r>
      <w:r w:rsidR="000C4356">
        <w:rPr>
          <w:rFonts w:cstheme="minorHAnsi"/>
          <w:sz w:val="24"/>
          <w:szCs w:val="24"/>
        </w:rPr>
        <w:t xml:space="preserve"> hinder the local economy because the companies would leave the area</w:t>
      </w:r>
      <w:r w:rsidR="000C4356" w:rsidRPr="00A35E77">
        <w:rPr>
          <w:rFonts w:cstheme="minorHAnsi"/>
          <w:sz w:val="24"/>
          <w:szCs w:val="24"/>
        </w:rPr>
        <w:t xml:space="preserve">. </w:t>
      </w:r>
      <w:r w:rsidR="007B6930" w:rsidRPr="00A35E77">
        <w:rPr>
          <w:rFonts w:cstheme="minorHAnsi"/>
          <w:sz w:val="24"/>
          <w:szCs w:val="24"/>
        </w:rPr>
        <w:t>Ultimately, both groups had little impact on federal policymaking becaus</w:t>
      </w:r>
      <w:r w:rsidR="00A35E77" w:rsidRPr="00A35E77">
        <w:rPr>
          <w:rFonts w:cstheme="minorHAnsi"/>
          <w:sz w:val="24"/>
          <w:szCs w:val="24"/>
        </w:rPr>
        <w:t>e chemical firm representatives and lawmakers dictated policymaking without regard for the residents and workers directly impacted by the chemical industry</w:t>
      </w:r>
      <w:r w:rsidR="00A35E77">
        <w:rPr>
          <w:rFonts w:cstheme="minorHAnsi"/>
          <w:sz w:val="24"/>
          <w:szCs w:val="24"/>
        </w:rPr>
        <w:t>.</w:t>
      </w:r>
      <w:r w:rsidR="007B6930">
        <w:rPr>
          <w:rFonts w:cstheme="minorHAnsi"/>
          <w:sz w:val="24"/>
          <w:szCs w:val="24"/>
        </w:rPr>
        <w:t xml:space="preserve"> </w:t>
      </w:r>
    </w:p>
    <w:p w14:paraId="1A1791F4" w14:textId="39D79D3F" w:rsidR="006875E1" w:rsidRDefault="0023121A" w:rsidP="00401B69">
      <w:pPr>
        <w:spacing w:after="0" w:line="480" w:lineRule="auto"/>
        <w:ind w:firstLine="720"/>
        <w:rPr>
          <w:rFonts w:cstheme="minorHAnsi"/>
          <w:color w:val="000000"/>
          <w:sz w:val="24"/>
          <w:szCs w:val="24"/>
          <w:shd w:val="clear" w:color="auto" w:fill="FFFFFF"/>
        </w:rPr>
      </w:pPr>
      <w:r>
        <w:rPr>
          <w:rFonts w:cstheme="minorHAnsi"/>
          <w:sz w:val="24"/>
          <w:szCs w:val="24"/>
        </w:rPr>
        <w:t>My</w:t>
      </w:r>
      <w:r w:rsidR="00F67F22" w:rsidRPr="00B850C2">
        <w:rPr>
          <w:rFonts w:cstheme="minorHAnsi"/>
          <w:sz w:val="24"/>
          <w:szCs w:val="24"/>
        </w:rPr>
        <w:t xml:space="preserve"> study </w:t>
      </w:r>
      <w:r w:rsidR="00217DC1" w:rsidRPr="00B850C2">
        <w:rPr>
          <w:rFonts w:cstheme="minorHAnsi"/>
          <w:color w:val="000000"/>
          <w:sz w:val="24"/>
          <w:szCs w:val="24"/>
          <w:shd w:val="clear" w:color="auto" w:fill="FFFFFF"/>
        </w:rPr>
        <w:t>argues</w:t>
      </w:r>
      <w:r w:rsidR="00F61794" w:rsidRPr="00B850C2">
        <w:rPr>
          <w:rFonts w:cstheme="minorHAnsi"/>
          <w:color w:val="000000"/>
          <w:sz w:val="24"/>
          <w:szCs w:val="24"/>
          <w:shd w:val="clear" w:color="auto" w:fill="FFFFFF"/>
        </w:rPr>
        <w:t xml:space="preserve"> </w:t>
      </w:r>
      <w:r w:rsidR="66405624" w:rsidRPr="00B850C2">
        <w:rPr>
          <w:rFonts w:cstheme="minorHAnsi"/>
          <w:sz w:val="24"/>
          <w:szCs w:val="24"/>
        </w:rPr>
        <w:t xml:space="preserve">that the chemical industry </w:t>
      </w:r>
      <w:r w:rsidR="409723A6" w:rsidRPr="00B850C2">
        <w:rPr>
          <w:rFonts w:cstheme="minorHAnsi"/>
          <w:sz w:val="24"/>
          <w:szCs w:val="24"/>
        </w:rPr>
        <w:t>negatively impacted</w:t>
      </w:r>
      <w:r w:rsidR="203CE176" w:rsidRPr="00B850C2">
        <w:rPr>
          <w:rFonts w:cstheme="minorHAnsi"/>
          <w:sz w:val="24"/>
          <w:szCs w:val="24"/>
        </w:rPr>
        <w:t xml:space="preserve"> </w:t>
      </w:r>
      <w:r w:rsidR="002100B8" w:rsidRPr="00B850C2">
        <w:rPr>
          <w:rFonts w:cstheme="minorHAnsi"/>
          <w:sz w:val="24"/>
          <w:szCs w:val="24"/>
        </w:rPr>
        <w:t>human health and the environment</w:t>
      </w:r>
      <w:r w:rsidR="203CE176" w:rsidRPr="00B850C2">
        <w:rPr>
          <w:rFonts w:cstheme="minorHAnsi"/>
          <w:sz w:val="24"/>
          <w:szCs w:val="24"/>
        </w:rPr>
        <w:t xml:space="preserve"> of the Kanawha River Valley</w:t>
      </w:r>
      <w:r w:rsidR="545A4773" w:rsidRPr="00B850C2">
        <w:rPr>
          <w:rFonts w:cstheme="minorHAnsi"/>
          <w:sz w:val="24"/>
          <w:szCs w:val="24"/>
        </w:rPr>
        <w:t xml:space="preserve"> </w:t>
      </w:r>
      <w:r w:rsidR="6282EAD1" w:rsidRPr="00B850C2">
        <w:rPr>
          <w:rFonts w:cstheme="minorHAnsi"/>
          <w:sz w:val="24"/>
          <w:szCs w:val="24"/>
        </w:rPr>
        <w:t>due to the role federal policy played in supporting the industry</w:t>
      </w:r>
      <w:r w:rsidR="001853A9" w:rsidRPr="00B850C2">
        <w:rPr>
          <w:rFonts w:cstheme="minorHAnsi"/>
          <w:sz w:val="24"/>
          <w:szCs w:val="24"/>
        </w:rPr>
        <w:t>.</w:t>
      </w:r>
      <w:r w:rsidR="6282EAD1" w:rsidRPr="009032AA">
        <w:rPr>
          <w:rFonts w:cstheme="minorHAnsi"/>
          <w:sz w:val="24"/>
          <w:szCs w:val="24"/>
        </w:rPr>
        <w:t xml:space="preserve"> </w:t>
      </w:r>
      <w:r w:rsidR="000C4356">
        <w:rPr>
          <w:rFonts w:cstheme="minorHAnsi"/>
          <w:sz w:val="24"/>
          <w:szCs w:val="24"/>
        </w:rPr>
        <w:t xml:space="preserve">Federal policy </w:t>
      </w:r>
      <w:r>
        <w:rPr>
          <w:rFonts w:cstheme="minorHAnsi"/>
          <w:sz w:val="24"/>
          <w:szCs w:val="24"/>
        </w:rPr>
        <w:t xml:space="preserve">began </w:t>
      </w:r>
      <w:r w:rsidR="000C4356">
        <w:rPr>
          <w:rFonts w:cstheme="minorHAnsi"/>
          <w:sz w:val="24"/>
          <w:szCs w:val="24"/>
        </w:rPr>
        <w:t xml:space="preserve">supporting the industry </w:t>
      </w:r>
      <w:r>
        <w:rPr>
          <w:rFonts w:cstheme="minorHAnsi"/>
          <w:sz w:val="24"/>
          <w:szCs w:val="24"/>
        </w:rPr>
        <w:t>in the valley during</w:t>
      </w:r>
      <w:r w:rsidR="000C4356">
        <w:rPr>
          <w:rFonts w:cstheme="minorHAnsi"/>
          <w:sz w:val="24"/>
          <w:szCs w:val="24"/>
        </w:rPr>
        <w:t xml:space="preserve"> World War I</w:t>
      </w:r>
      <w:r w:rsidR="00CE44DE">
        <w:rPr>
          <w:rFonts w:cstheme="minorHAnsi"/>
          <w:sz w:val="24"/>
          <w:szCs w:val="24"/>
        </w:rPr>
        <w:t>, and t</w:t>
      </w:r>
      <w:r>
        <w:rPr>
          <w:rFonts w:cstheme="minorHAnsi"/>
          <w:sz w:val="24"/>
          <w:szCs w:val="24"/>
        </w:rPr>
        <w:t>his support continued</w:t>
      </w:r>
      <w:r w:rsidR="000C4356">
        <w:rPr>
          <w:rFonts w:cstheme="minorHAnsi"/>
          <w:sz w:val="24"/>
          <w:szCs w:val="24"/>
        </w:rPr>
        <w:t xml:space="preserve"> through the Interwar Period and</w:t>
      </w:r>
      <w:r w:rsidR="00CE44DE">
        <w:rPr>
          <w:rFonts w:cstheme="minorHAnsi"/>
          <w:sz w:val="24"/>
          <w:szCs w:val="24"/>
        </w:rPr>
        <w:t xml:space="preserve"> </w:t>
      </w:r>
      <w:r w:rsidR="000C4356">
        <w:rPr>
          <w:rFonts w:cstheme="minorHAnsi"/>
          <w:sz w:val="24"/>
          <w:szCs w:val="24"/>
        </w:rPr>
        <w:t>World War II</w:t>
      </w:r>
      <w:r>
        <w:rPr>
          <w:rFonts w:cstheme="minorHAnsi"/>
          <w:sz w:val="24"/>
          <w:szCs w:val="24"/>
        </w:rPr>
        <w:t>.</w:t>
      </w:r>
      <w:r w:rsidR="00CE44DE">
        <w:rPr>
          <w:rFonts w:cstheme="minorHAnsi"/>
          <w:sz w:val="24"/>
          <w:szCs w:val="24"/>
        </w:rPr>
        <w:t xml:space="preserve"> The growth of the industry during this time resulted in</w:t>
      </w:r>
      <w:r>
        <w:rPr>
          <w:rFonts w:cstheme="minorHAnsi"/>
          <w:sz w:val="24"/>
          <w:szCs w:val="24"/>
        </w:rPr>
        <w:t xml:space="preserve"> </w:t>
      </w:r>
      <w:r w:rsidR="000C4356">
        <w:rPr>
          <w:rFonts w:cstheme="minorHAnsi"/>
          <w:sz w:val="24"/>
          <w:szCs w:val="24"/>
        </w:rPr>
        <w:t xml:space="preserve">environmental federal legislation </w:t>
      </w:r>
      <w:r w:rsidR="00CE44DE">
        <w:rPr>
          <w:rFonts w:cstheme="minorHAnsi"/>
          <w:sz w:val="24"/>
          <w:szCs w:val="24"/>
        </w:rPr>
        <w:t xml:space="preserve">to </w:t>
      </w:r>
      <w:r>
        <w:rPr>
          <w:rFonts w:cstheme="minorHAnsi"/>
          <w:sz w:val="24"/>
          <w:szCs w:val="24"/>
        </w:rPr>
        <w:t xml:space="preserve">attempt </w:t>
      </w:r>
      <w:r w:rsidR="000C4356">
        <w:rPr>
          <w:rFonts w:cstheme="minorHAnsi"/>
          <w:sz w:val="24"/>
          <w:szCs w:val="24"/>
        </w:rPr>
        <w:t>address</w:t>
      </w:r>
      <w:r w:rsidR="00CE44DE">
        <w:rPr>
          <w:rFonts w:cstheme="minorHAnsi"/>
          <w:sz w:val="24"/>
          <w:szCs w:val="24"/>
        </w:rPr>
        <w:t>ing</w:t>
      </w:r>
      <w:r w:rsidR="000C4356">
        <w:rPr>
          <w:rFonts w:cstheme="minorHAnsi"/>
          <w:sz w:val="24"/>
          <w:szCs w:val="24"/>
        </w:rPr>
        <w:t xml:space="preserve"> pollution</w:t>
      </w:r>
      <w:r w:rsidR="008653D3">
        <w:rPr>
          <w:rFonts w:cstheme="minorHAnsi"/>
          <w:sz w:val="24"/>
          <w:szCs w:val="24"/>
        </w:rPr>
        <w:t xml:space="preserve"> following the Second World War</w:t>
      </w:r>
      <w:r>
        <w:rPr>
          <w:rFonts w:cstheme="minorHAnsi"/>
          <w:sz w:val="24"/>
          <w:szCs w:val="24"/>
        </w:rPr>
        <w:t xml:space="preserve">, but </w:t>
      </w:r>
      <w:r w:rsidR="00401B69">
        <w:rPr>
          <w:rFonts w:cstheme="minorHAnsi"/>
          <w:sz w:val="24"/>
          <w:szCs w:val="24"/>
        </w:rPr>
        <w:t>the original laws</w:t>
      </w:r>
      <w:r w:rsidR="009F6C8A">
        <w:rPr>
          <w:rFonts w:cstheme="minorHAnsi"/>
          <w:sz w:val="24"/>
          <w:szCs w:val="24"/>
        </w:rPr>
        <w:t xml:space="preserve"> were</w:t>
      </w:r>
      <w:r>
        <w:rPr>
          <w:rFonts w:cstheme="minorHAnsi"/>
          <w:sz w:val="24"/>
          <w:szCs w:val="24"/>
        </w:rPr>
        <w:t xml:space="preserve"> ineffective </w:t>
      </w:r>
      <w:r w:rsidR="001C0A72" w:rsidRPr="00900CD7">
        <w:rPr>
          <w:rFonts w:cstheme="minorHAnsi"/>
          <w:sz w:val="24"/>
          <w:szCs w:val="24"/>
        </w:rPr>
        <w:t xml:space="preserve">because </w:t>
      </w:r>
      <w:r w:rsidR="005932BD" w:rsidRPr="00900CD7">
        <w:rPr>
          <w:rFonts w:cstheme="minorHAnsi"/>
          <w:sz w:val="24"/>
          <w:szCs w:val="24"/>
        </w:rPr>
        <w:t>the</w:t>
      </w:r>
      <w:r w:rsidR="00401B69" w:rsidRPr="00900CD7">
        <w:rPr>
          <w:rFonts w:cstheme="minorHAnsi"/>
          <w:sz w:val="24"/>
          <w:szCs w:val="24"/>
        </w:rPr>
        <w:t>y</w:t>
      </w:r>
      <w:r w:rsidR="005932BD" w:rsidRPr="00900CD7">
        <w:rPr>
          <w:rFonts w:cstheme="minorHAnsi"/>
          <w:sz w:val="24"/>
          <w:szCs w:val="24"/>
        </w:rPr>
        <w:t xml:space="preserve"> lacked federal oversight of pollution. </w:t>
      </w:r>
      <w:r w:rsidR="008653D3">
        <w:rPr>
          <w:rFonts w:cstheme="minorHAnsi"/>
          <w:sz w:val="24"/>
          <w:szCs w:val="24"/>
        </w:rPr>
        <w:t>Later</w:t>
      </w:r>
      <w:r w:rsidR="005932BD" w:rsidRPr="00900CD7">
        <w:rPr>
          <w:rFonts w:cstheme="minorHAnsi"/>
          <w:sz w:val="24"/>
          <w:szCs w:val="24"/>
        </w:rPr>
        <w:t xml:space="preserve">, </w:t>
      </w:r>
      <w:r w:rsidR="00401B69" w:rsidRPr="00900CD7">
        <w:rPr>
          <w:rFonts w:cstheme="minorHAnsi"/>
          <w:sz w:val="24"/>
          <w:szCs w:val="24"/>
        </w:rPr>
        <w:t xml:space="preserve">the pollution prevention goals set by amendments to those </w:t>
      </w:r>
      <w:r w:rsidR="008653D3">
        <w:rPr>
          <w:rFonts w:cstheme="minorHAnsi"/>
          <w:sz w:val="24"/>
          <w:szCs w:val="24"/>
        </w:rPr>
        <w:t xml:space="preserve">original </w:t>
      </w:r>
      <w:r w:rsidR="00401B69" w:rsidRPr="00900CD7">
        <w:rPr>
          <w:rFonts w:cstheme="minorHAnsi"/>
          <w:sz w:val="24"/>
          <w:szCs w:val="24"/>
        </w:rPr>
        <w:t>laws were not achieved because shifts in federal policy made it increasingly difficult</w:t>
      </w:r>
      <w:r w:rsidR="00900CD7" w:rsidRPr="00900CD7">
        <w:rPr>
          <w:rFonts w:cstheme="minorHAnsi"/>
          <w:sz w:val="24"/>
          <w:szCs w:val="24"/>
        </w:rPr>
        <w:t>. Despite</w:t>
      </w:r>
      <w:r w:rsidR="000C4356">
        <w:rPr>
          <w:rFonts w:cstheme="minorHAnsi"/>
          <w:sz w:val="24"/>
          <w:szCs w:val="24"/>
        </w:rPr>
        <w:t xml:space="preserve"> the efforts of the environmental movement, and the voices of residents in the valley </w:t>
      </w:r>
      <w:r w:rsidR="000C4356">
        <w:rPr>
          <w:rFonts w:cstheme="minorHAnsi"/>
          <w:sz w:val="24"/>
          <w:szCs w:val="24"/>
        </w:rPr>
        <w:lastRenderedPageBreak/>
        <w:t xml:space="preserve">condemning the industry, </w:t>
      </w:r>
      <w:r w:rsidR="00ED38DA">
        <w:rPr>
          <w:rFonts w:cstheme="minorHAnsi"/>
          <w:color w:val="000000"/>
          <w:sz w:val="24"/>
          <w:szCs w:val="24"/>
          <w:shd w:val="clear" w:color="auto" w:fill="FFFFFF"/>
        </w:rPr>
        <w:t>the chemical industry continued harming human health and the environment through the remainder of the twentieth century.</w:t>
      </w:r>
    </w:p>
    <w:p w14:paraId="02F985D3" w14:textId="77777777" w:rsidR="00725B76" w:rsidRPr="00B36CF3" w:rsidRDefault="00725B76" w:rsidP="00725B76">
      <w:pPr>
        <w:tabs>
          <w:tab w:val="left" w:pos="720"/>
        </w:tabs>
        <w:spacing w:after="0" w:line="480" w:lineRule="auto"/>
        <w:rPr>
          <w:rFonts w:cstheme="minorHAnsi"/>
          <w:color w:val="000000"/>
          <w:sz w:val="24"/>
          <w:szCs w:val="24"/>
          <w:u w:val="single"/>
          <w:shd w:val="clear" w:color="auto" w:fill="FFFFFF"/>
        </w:rPr>
      </w:pPr>
      <w:r w:rsidRPr="00B36CF3">
        <w:rPr>
          <w:rFonts w:cstheme="minorHAnsi"/>
          <w:color w:val="000000"/>
          <w:sz w:val="24"/>
          <w:szCs w:val="24"/>
          <w:u w:val="single"/>
          <w:shd w:val="clear" w:color="auto" w:fill="FFFFFF"/>
        </w:rPr>
        <w:t>The Landscape and Waterscape</w:t>
      </w:r>
    </w:p>
    <w:p w14:paraId="398F944B" w14:textId="77777777" w:rsidR="00725B76" w:rsidRPr="00B36CF3" w:rsidRDefault="00725B76" w:rsidP="00725B76">
      <w:pPr>
        <w:tabs>
          <w:tab w:val="left" w:pos="720"/>
        </w:tabs>
        <w:spacing w:after="0" w:line="480" w:lineRule="auto"/>
        <w:rPr>
          <w:rFonts w:cstheme="minorHAnsi"/>
          <w:sz w:val="24"/>
          <w:szCs w:val="24"/>
        </w:rPr>
      </w:pPr>
      <w:r w:rsidRPr="00B36CF3">
        <w:rPr>
          <w:rFonts w:cstheme="minorHAnsi"/>
          <w:color w:val="000000"/>
          <w:sz w:val="24"/>
          <w:szCs w:val="24"/>
          <w:shd w:val="clear" w:color="auto" w:fill="FFFFFF"/>
        </w:rPr>
        <w:tab/>
      </w:r>
      <w:r w:rsidRPr="00B36CF3">
        <w:rPr>
          <w:rFonts w:cstheme="minorHAnsi"/>
          <w:sz w:val="24"/>
          <w:szCs w:val="24"/>
        </w:rPr>
        <w:t>The Kanawha River would not be as</w:t>
      </w:r>
      <w:r>
        <w:rPr>
          <w:rFonts w:cstheme="minorHAnsi"/>
          <w:sz w:val="24"/>
          <w:szCs w:val="24"/>
        </w:rPr>
        <w:t xml:space="preserve"> important</w:t>
      </w:r>
      <w:r w:rsidRPr="00B36CF3">
        <w:rPr>
          <w:rFonts w:cstheme="minorHAnsi"/>
          <w:sz w:val="24"/>
          <w:szCs w:val="24"/>
        </w:rPr>
        <w:t xml:space="preserve"> to local history and the chemical industry if not for the many local creeks and two main tributaries that empty into it: the Elk and Coal Rivers. Both discharge into the river in Kanawha County where the industry mostly resides, and the Elk is more notable given its ties to the companies and corporations as well. As for its journey, the Elk traverses roughly 175 miles from Sutton Lake upstate to downtown Charleston. The Coal, on the other hand, totals only 19 miles from the census-designated place of Alum Creek southeast of Charleston, and discharges in the city of St. Albans. Although the former river is considerably longer than the Kanawha, the West Virginia Department of Environmental Protection does not note the Elk as the state’s largest inland waterway because most of it is not navigable. Altogether, these three rivers drain 10,882 square miles with the Kanawha accounting for 8,750 of those square miles.</w:t>
      </w:r>
      <w:r w:rsidRPr="00B36CF3">
        <w:rPr>
          <w:rStyle w:val="FootnoteReference"/>
          <w:rFonts w:cstheme="minorHAnsi"/>
          <w:sz w:val="24"/>
          <w:szCs w:val="24"/>
        </w:rPr>
        <w:footnoteReference w:id="4"/>
      </w:r>
      <w:r w:rsidRPr="00B36CF3">
        <w:rPr>
          <w:rFonts w:cstheme="minorHAnsi"/>
          <w:sz w:val="24"/>
          <w:szCs w:val="24"/>
        </w:rPr>
        <w:t xml:space="preserve"> </w:t>
      </w:r>
    </w:p>
    <w:p w14:paraId="14FE8323" w14:textId="04123B9F" w:rsidR="00725B76" w:rsidRPr="00725B76" w:rsidRDefault="00725B76" w:rsidP="00725B76">
      <w:pPr>
        <w:tabs>
          <w:tab w:val="left" w:pos="720"/>
        </w:tabs>
        <w:spacing w:after="0" w:line="480" w:lineRule="auto"/>
        <w:rPr>
          <w:rFonts w:cstheme="minorHAnsi"/>
          <w:sz w:val="24"/>
          <w:szCs w:val="24"/>
        </w:rPr>
      </w:pPr>
      <w:r w:rsidRPr="00B36CF3">
        <w:rPr>
          <w:rFonts w:cstheme="minorHAnsi"/>
          <w:sz w:val="24"/>
          <w:szCs w:val="24"/>
        </w:rPr>
        <w:tab/>
        <w:t>The Kanawha River is approximately 97 miles long. It begins in the town of Gauley Bridge, in Fayette County, with the confluence of the Gauley and New Rivers.</w:t>
      </w:r>
      <w:r w:rsidRPr="00B36CF3">
        <w:rPr>
          <w:rStyle w:val="FootnoteReference"/>
          <w:rFonts w:cstheme="minorHAnsi"/>
          <w:sz w:val="24"/>
          <w:szCs w:val="24"/>
        </w:rPr>
        <w:footnoteReference w:id="5"/>
      </w:r>
      <w:r w:rsidRPr="00B36CF3">
        <w:rPr>
          <w:rFonts w:cstheme="minorHAnsi"/>
          <w:sz w:val="24"/>
          <w:szCs w:val="24"/>
        </w:rPr>
        <w:t xml:space="preserve"> Upon flowing in a northwesterly direction through Kanawha, Putnam, then Mason Counties, the Kanawha River empties into the Ohio River at the city of Point Pleasant.</w:t>
      </w:r>
      <w:r w:rsidRPr="00B36CF3">
        <w:rPr>
          <w:rStyle w:val="FootnoteReference"/>
          <w:rFonts w:cstheme="minorHAnsi"/>
          <w:sz w:val="24"/>
          <w:szCs w:val="24"/>
        </w:rPr>
        <w:footnoteReference w:id="6"/>
      </w:r>
      <w:r w:rsidRPr="00B36CF3">
        <w:rPr>
          <w:rFonts w:cstheme="minorHAnsi"/>
          <w:sz w:val="24"/>
          <w:szCs w:val="24"/>
        </w:rPr>
        <w:t xml:space="preserve"> Much of the river in nestled within </w:t>
      </w:r>
      <w:r w:rsidRPr="00B36CF3">
        <w:rPr>
          <w:rFonts w:cstheme="minorHAnsi"/>
          <w:sz w:val="24"/>
          <w:szCs w:val="24"/>
        </w:rPr>
        <w:lastRenderedPageBreak/>
        <w:t>steep hillsides, but the chemical industry resides in the places with ample flatland bordering the body of water. Residential areas are then situated within the hills. The elevation of the valley ranges from approximately 600 feet above sea level to approximately 1,200 feet in the residential areas.</w:t>
      </w:r>
      <w:r w:rsidRPr="00B36CF3">
        <w:rPr>
          <w:rStyle w:val="FootnoteReference"/>
          <w:rFonts w:cstheme="minorHAnsi"/>
          <w:sz w:val="24"/>
          <w:szCs w:val="24"/>
        </w:rPr>
        <w:footnoteReference w:id="7"/>
      </w:r>
      <w:r w:rsidRPr="00B36CF3">
        <w:rPr>
          <w:rFonts w:cstheme="minorHAnsi"/>
          <w:sz w:val="24"/>
          <w:szCs w:val="24"/>
        </w:rPr>
        <w:t xml:space="preserve"> As a result of this change in elevation, air pollution is trapped in the valley</w:t>
      </w:r>
      <w:r>
        <w:rPr>
          <w:rFonts w:cstheme="minorHAnsi"/>
          <w:sz w:val="24"/>
          <w:szCs w:val="24"/>
        </w:rPr>
        <w:t xml:space="preserve"> because </w:t>
      </w:r>
      <w:r w:rsidRPr="00B36CF3">
        <w:rPr>
          <w:rFonts w:cstheme="minorHAnsi"/>
          <w:sz w:val="24"/>
          <w:szCs w:val="24"/>
        </w:rPr>
        <w:t>weather patterns</w:t>
      </w:r>
      <w:r>
        <w:rPr>
          <w:rFonts w:cstheme="minorHAnsi"/>
          <w:sz w:val="24"/>
          <w:szCs w:val="24"/>
        </w:rPr>
        <w:t>, especially adverse weather, keep the pollutants in the valley rather than moving over the mountains</w:t>
      </w:r>
      <w:r w:rsidRPr="00B36CF3">
        <w:rPr>
          <w:rFonts w:cstheme="minorHAnsi"/>
          <w:sz w:val="24"/>
          <w:szCs w:val="24"/>
        </w:rPr>
        <w:t>.</w:t>
      </w:r>
      <w:r w:rsidRPr="00B36CF3">
        <w:rPr>
          <w:rStyle w:val="FootnoteReference"/>
          <w:rFonts w:cstheme="minorHAnsi"/>
          <w:sz w:val="24"/>
          <w:szCs w:val="24"/>
        </w:rPr>
        <w:footnoteReference w:id="8"/>
      </w:r>
      <w:r w:rsidRPr="00B36CF3">
        <w:rPr>
          <w:rFonts w:cstheme="minorHAnsi"/>
          <w:sz w:val="24"/>
          <w:szCs w:val="24"/>
        </w:rPr>
        <w:t xml:space="preserve">  </w:t>
      </w:r>
    </w:p>
    <w:p w14:paraId="44D6B742" w14:textId="77777777" w:rsidR="00054B1E" w:rsidRDefault="00E63656" w:rsidP="00054B1E">
      <w:pPr>
        <w:tabs>
          <w:tab w:val="left" w:pos="720"/>
        </w:tabs>
        <w:spacing w:after="0" w:line="480" w:lineRule="auto"/>
        <w:rPr>
          <w:rFonts w:cstheme="minorHAnsi"/>
          <w:color w:val="000000"/>
          <w:sz w:val="24"/>
          <w:szCs w:val="24"/>
          <w:u w:val="single"/>
          <w:shd w:val="clear" w:color="auto" w:fill="FFFFFF"/>
        </w:rPr>
      </w:pPr>
      <w:r w:rsidRPr="00B36CF3">
        <w:rPr>
          <w:rFonts w:cstheme="minorHAnsi"/>
          <w:color w:val="000000"/>
          <w:sz w:val="24"/>
          <w:szCs w:val="24"/>
          <w:u w:val="single"/>
          <w:shd w:val="clear" w:color="auto" w:fill="FFFFFF"/>
        </w:rPr>
        <w:t>Significance of Study</w:t>
      </w:r>
    </w:p>
    <w:p w14:paraId="46B5ECE3" w14:textId="32233E68" w:rsidR="00054B1E" w:rsidRPr="00054B1E" w:rsidRDefault="00054B1E" w:rsidP="00054B1E">
      <w:pPr>
        <w:tabs>
          <w:tab w:val="left" w:pos="720"/>
        </w:tabs>
        <w:spacing w:after="0" w:line="480" w:lineRule="auto"/>
        <w:rPr>
          <w:rFonts w:cstheme="minorHAnsi"/>
          <w:color w:val="000000"/>
          <w:sz w:val="24"/>
          <w:szCs w:val="24"/>
          <w:u w:val="single"/>
          <w:shd w:val="clear" w:color="auto" w:fill="FFFFFF"/>
        </w:rPr>
      </w:pPr>
      <w:r>
        <w:rPr>
          <w:rFonts w:cstheme="minorHAnsi"/>
          <w:color w:val="000000"/>
          <w:sz w:val="24"/>
          <w:szCs w:val="24"/>
          <w:shd w:val="clear" w:color="auto" w:fill="FFFFFF"/>
        </w:rPr>
        <w:tab/>
      </w:r>
      <w:r w:rsidRPr="001273BA">
        <w:rPr>
          <w:rFonts w:eastAsiaTheme="minorEastAsia"/>
          <w:sz w:val="24"/>
          <w:szCs w:val="24"/>
        </w:rPr>
        <w:t xml:space="preserve">The story that follows may </w:t>
      </w:r>
      <w:r w:rsidR="00AC7DBA" w:rsidRPr="001273BA">
        <w:rPr>
          <w:rFonts w:eastAsiaTheme="minorEastAsia"/>
          <w:sz w:val="24"/>
          <w:szCs w:val="24"/>
        </w:rPr>
        <w:t>be read</w:t>
      </w:r>
      <w:r w:rsidRPr="001273BA">
        <w:rPr>
          <w:rFonts w:eastAsiaTheme="minorEastAsia"/>
          <w:sz w:val="24"/>
          <w:szCs w:val="24"/>
        </w:rPr>
        <w:t xml:space="preserve"> as a declensionist narrative. </w:t>
      </w:r>
      <w:r w:rsidR="00286E18">
        <w:rPr>
          <w:rFonts w:eastAsiaTheme="minorEastAsia"/>
          <w:sz w:val="24"/>
          <w:szCs w:val="24"/>
        </w:rPr>
        <w:t>H</w:t>
      </w:r>
      <w:r w:rsidRPr="001273BA">
        <w:rPr>
          <w:rFonts w:eastAsiaTheme="minorEastAsia"/>
          <w:sz w:val="24"/>
          <w:szCs w:val="24"/>
        </w:rPr>
        <w:t>istorian Car</w:t>
      </w:r>
      <w:r w:rsidR="00B80123">
        <w:rPr>
          <w:rFonts w:eastAsiaTheme="minorEastAsia"/>
          <w:sz w:val="24"/>
          <w:szCs w:val="24"/>
        </w:rPr>
        <w:t>o</w:t>
      </w:r>
      <w:r w:rsidRPr="001273BA">
        <w:rPr>
          <w:rFonts w:eastAsiaTheme="minorEastAsia"/>
          <w:sz w:val="24"/>
          <w:szCs w:val="24"/>
        </w:rPr>
        <w:t>lyn Merchant defined declensionist narratives as “a narrative structure, or plot, that portrays environmental history as a downward spiral,”</w:t>
      </w:r>
      <w:r w:rsidRPr="001273BA">
        <w:rPr>
          <w:rStyle w:val="FootnoteReference"/>
          <w:rFonts w:eastAsiaTheme="minorEastAsia"/>
          <w:sz w:val="24"/>
          <w:szCs w:val="24"/>
        </w:rPr>
        <w:footnoteReference w:id="9"/>
      </w:r>
      <w:r w:rsidRPr="001273BA">
        <w:rPr>
          <w:rFonts w:eastAsiaTheme="minorEastAsia"/>
          <w:sz w:val="24"/>
          <w:szCs w:val="24"/>
        </w:rPr>
        <w:t xml:space="preserve"> and beginning in the 1990s environmental historians lessened their use of such narratives instead opting to focus on tales that offer hope for the future.</w:t>
      </w:r>
      <w:r w:rsidRPr="001273BA">
        <w:rPr>
          <w:rStyle w:val="FootnoteReference"/>
          <w:rFonts w:eastAsiaTheme="minorEastAsia"/>
          <w:sz w:val="24"/>
          <w:szCs w:val="24"/>
        </w:rPr>
        <w:footnoteReference w:id="10"/>
      </w:r>
      <w:r w:rsidRPr="001273BA">
        <w:rPr>
          <w:rFonts w:eastAsiaTheme="minorEastAsia"/>
          <w:sz w:val="24"/>
          <w:szCs w:val="24"/>
        </w:rPr>
        <w:t xml:space="preserve"> However, historian Sverker Sörlin pointed out in a 2011 article that “the declensionist narrative has been reinterpreted as a constructive recovery narrative.”</w:t>
      </w:r>
      <w:r w:rsidRPr="001273BA">
        <w:rPr>
          <w:rStyle w:val="FootnoteReference"/>
          <w:rFonts w:eastAsiaTheme="minorEastAsia"/>
          <w:sz w:val="24"/>
          <w:szCs w:val="24"/>
        </w:rPr>
        <w:footnoteReference w:id="11"/>
      </w:r>
      <w:r w:rsidRPr="001273BA">
        <w:rPr>
          <w:rFonts w:eastAsiaTheme="minorEastAsia"/>
          <w:sz w:val="24"/>
          <w:szCs w:val="24"/>
        </w:rPr>
        <w:t xml:space="preserve"> In other words, declensionist narratives now transcend the hopelessness many historians associate with them by focusing on the complex relationship between the human and non-human environments. Only by understanding this relationship, especially in the wake of increasingly agricultural and industrial societies through time and space, can environmental historians offer </w:t>
      </w:r>
      <w:r w:rsidRPr="001273BA">
        <w:rPr>
          <w:rFonts w:eastAsiaTheme="minorEastAsia"/>
          <w:sz w:val="24"/>
          <w:szCs w:val="24"/>
        </w:rPr>
        <w:lastRenderedPageBreak/>
        <w:t>hope for the future while discussing the complexities of the past that affect the present. W</w:t>
      </w:r>
      <w:r w:rsidRPr="001273BA">
        <w:rPr>
          <w:rFonts w:eastAsiaTheme="minorEastAsia"/>
          <w:color w:val="333333"/>
          <w:sz w:val="24"/>
          <w:szCs w:val="24"/>
        </w:rPr>
        <w:t>hile my study focuses on the historical and ongoing harm the chemical industry wrought on the Kanawha River Valley and the failures of federal policy to contain or rectify these harms, within those discussions I also explore the complex relationships residents had with the industry.</w:t>
      </w:r>
    </w:p>
    <w:p w14:paraId="4C4DA6F7" w14:textId="77777777" w:rsidR="00054B1E" w:rsidRPr="001273BA" w:rsidRDefault="00054B1E" w:rsidP="00054B1E">
      <w:pPr>
        <w:spacing w:after="0" w:line="480" w:lineRule="auto"/>
        <w:ind w:firstLine="720"/>
        <w:rPr>
          <w:color w:val="000000"/>
          <w:sz w:val="24"/>
          <w:szCs w:val="24"/>
          <w:shd w:val="clear" w:color="auto" w:fill="FFFFFF"/>
        </w:rPr>
      </w:pPr>
      <w:r w:rsidRPr="001273BA">
        <w:rPr>
          <w:color w:val="000000"/>
          <w:sz w:val="24"/>
          <w:szCs w:val="24"/>
          <w:shd w:val="clear" w:color="auto" w:fill="FFFFFF"/>
        </w:rPr>
        <w:t xml:space="preserve">To achieve this, my study dialogues with and contributes to multiple areas of scholarship: industrial history, business history, environmental history, political history, labor history, environmental justice, and sociology. </w:t>
      </w:r>
      <w:r w:rsidRPr="001273BA">
        <w:rPr>
          <w:color w:val="000000" w:themeColor="text1"/>
          <w:sz w:val="24"/>
          <w:szCs w:val="24"/>
        </w:rPr>
        <w:t>M</w:t>
      </w:r>
      <w:r w:rsidRPr="001273BA">
        <w:rPr>
          <w:color w:val="000000"/>
          <w:sz w:val="24"/>
          <w:szCs w:val="24"/>
          <w:shd w:val="clear" w:color="auto" w:fill="FFFFFF"/>
        </w:rPr>
        <w:t xml:space="preserve">ost of the scholarly intervention of this study focuses on environmental history due to its purpose of understanding the complex relationship between the human and non-human environments of the Kanawha River Valley.  Accordingly, an array of literature with interventions into environmental history dating back to the 1960s is used to analyze this story’s argument. Many of the works to be discussed ask similar questions and present overlapping arguments, but each tells a story that responds to one or more of the following topics: responses to industry, legacies of industry, and policies that relate to industry. This study </w:t>
      </w:r>
      <w:proofErr w:type="gramStart"/>
      <w:r w:rsidRPr="001273BA">
        <w:rPr>
          <w:color w:val="000000"/>
          <w:sz w:val="24"/>
          <w:szCs w:val="24"/>
          <w:shd w:val="clear" w:color="auto" w:fill="FFFFFF"/>
        </w:rPr>
        <w:t>researches</w:t>
      </w:r>
      <w:proofErr w:type="gramEnd"/>
      <w:r w:rsidRPr="001273BA">
        <w:rPr>
          <w:color w:val="000000"/>
          <w:sz w:val="24"/>
          <w:szCs w:val="24"/>
          <w:shd w:val="clear" w:color="auto" w:fill="FFFFFF"/>
        </w:rPr>
        <w:t xml:space="preserve"> each of those topics in relation to the chemical industry of the Kanawha River Valley, so the texts to be discussed contextualize my story through their research questions, arguments, and themes.</w:t>
      </w:r>
    </w:p>
    <w:p w14:paraId="7549FB5A" w14:textId="7E8BB5F0" w:rsidR="004720BB" w:rsidRDefault="00054B1E" w:rsidP="00054B1E">
      <w:pPr>
        <w:spacing w:after="0" w:line="480" w:lineRule="auto"/>
        <w:ind w:firstLine="720"/>
        <w:rPr>
          <w:sz w:val="24"/>
          <w:szCs w:val="24"/>
        </w:rPr>
      </w:pPr>
      <w:r w:rsidRPr="001273BA">
        <w:rPr>
          <w:color w:val="000000"/>
          <w:sz w:val="24"/>
          <w:szCs w:val="24"/>
          <w:shd w:val="clear" w:color="auto" w:fill="FFFFFF"/>
        </w:rPr>
        <w:t>How individuals respond to industry, especially those whose communities are tied to industry, is important to discuss because the voices of people can shape policy if they choose. Some texts that address this topic are</w:t>
      </w:r>
      <w:r w:rsidR="004E4267">
        <w:rPr>
          <w:color w:val="000000"/>
          <w:sz w:val="24"/>
          <w:szCs w:val="24"/>
          <w:shd w:val="clear" w:color="auto" w:fill="FFFFFF"/>
        </w:rPr>
        <w:t xml:space="preserve"> author and activist</w:t>
      </w:r>
      <w:r w:rsidRPr="001273BA">
        <w:rPr>
          <w:color w:val="000000"/>
          <w:sz w:val="24"/>
          <w:szCs w:val="24"/>
          <w:shd w:val="clear" w:color="auto" w:fill="FFFFFF"/>
        </w:rPr>
        <w:t xml:space="preserve"> Claudia Clark’s </w:t>
      </w:r>
      <w:r w:rsidRPr="001273BA">
        <w:rPr>
          <w:i/>
          <w:iCs/>
          <w:color w:val="000000"/>
          <w:sz w:val="24"/>
          <w:szCs w:val="24"/>
          <w:shd w:val="clear" w:color="auto" w:fill="FFFFFF"/>
        </w:rPr>
        <w:t>Radium Girl</w:t>
      </w:r>
      <w:r w:rsidRPr="00C94315">
        <w:rPr>
          <w:i/>
          <w:iCs/>
          <w:color w:val="000000"/>
          <w:sz w:val="24"/>
          <w:szCs w:val="24"/>
          <w:shd w:val="clear" w:color="auto" w:fill="FFFFFF"/>
        </w:rPr>
        <w:t>s</w:t>
      </w:r>
      <w:r w:rsidRPr="00C94315">
        <w:rPr>
          <w:color w:val="000000"/>
          <w:sz w:val="24"/>
          <w:szCs w:val="24"/>
          <w:shd w:val="clear" w:color="auto" w:fill="FFFFFF"/>
        </w:rPr>
        <w:t xml:space="preserve">, </w:t>
      </w:r>
      <w:r w:rsidR="00623926">
        <w:rPr>
          <w:color w:val="000000"/>
          <w:sz w:val="24"/>
          <w:szCs w:val="24"/>
          <w:shd w:val="clear" w:color="auto" w:fill="FFFFFF"/>
        </w:rPr>
        <w:t xml:space="preserve">historian </w:t>
      </w:r>
      <w:r w:rsidRPr="00C94315">
        <w:rPr>
          <w:color w:val="000000"/>
          <w:sz w:val="24"/>
          <w:szCs w:val="24"/>
          <w:shd w:val="clear" w:color="auto" w:fill="FFFFFF"/>
        </w:rPr>
        <w:t xml:space="preserve">Chad Montrie’s </w:t>
      </w:r>
      <w:r w:rsidRPr="00C94315">
        <w:rPr>
          <w:i/>
          <w:iCs/>
          <w:color w:val="000000"/>
          <w:sz w:val="24"/>
          <w:szCs w:val="24"/>
          <w:shd w:val="clear" w:color="auto" w:fill="FFFFFF"/>
        </w:rPr>
        <w:t xml:space="preserve">To Save The Land </w:t>
      </w:r>
      <w:r w:rsidRPr="00BA0F0D">
        <w:rPr>
          <w:i/>
          <w:iCs/>
          <w:color w:val="000000"/>
          <w:sz w:val="24"/>
          <w:szCs w:val="24"/>
          <w:shd w:val="clear" w:color="auto" w:fill="FFFFFF"/>
        </w:rPr>
        <w:t>and People</w:t>
      </w:r>
      <w:r w:rsidRPr="00BA0F0D">
        <w:rPr>
          <w:color w:val="000000"/>
          <w:sz w:val="24"/>
          <w:szCs w:val="24"/>
          <w:shd w:val="clear" w:color="auto" w:fill="FFFFFF"/>
        </w:rPr>
        <w:t xml:space="preserve">, </w:t>
      </w:r>
      <w:r w:rsidR="00006E04">
        <w:rPr>
          <w:color w:val="000000"/>
          <w:sz w:val="24"/>
          <w:szCs w:val="24"/>
          <w:shd w:val="clear" w:color="auto" w:fill="FFFFFF"/>
        </w:rPr>
        <w:t xml:space="preserve">environmental justice author </w:t>
      </w:r>
      <w:r w:rsidRPr="00BA0F0D">
        <w:rPr>
          <w:color w:val="000000"/>
          <w:sz w:val="24"/>
          <w:szCs w:val="24"/>
          <w:shd w:val="clear" w:color="auto" w:fill="FFFFFF"/>
        </w:rPr>
        <w:t xml:space="preserve">Steve Lerner’s </w:t>
      </w:r>
      <w:r w:rsidRPr="00BA0F0D">
        <w:rPr>
          <w:i/>
          <w:iCs/>
          <w:color w:val="000000"/>
          <w:sz w:val="24"/>
          <w:szCs w:val="24"/>
          <w:shd w:val="clear" w:color="auto" w:fill="FFFFFF"/>
        </w:rPr>
        <w:t>Sacrifice Zones</w:t>
      </w:r>
      <w:r w:rsidRPr="00BA0F0D">
        <w:rPr>
          <w:color w:val="000000"/>
          <w:sz w:val="24"/>
          <w:szCs w:val="24"/>
          <w:shd w:val="clear" w:color="auto" w:fill="FFFFFF"/>
        </w:rPr>
        <w:t xml:space="preserve">, </w:t>
      </w:r>
      <w:r w:rsidR="00267966">
        <w:rPr>
          <w:color w:val="000000"/>
          <w:sz w:val="24"/>
          <w:szCs w:val="24"/>
          <w:shd w:val="clear" w:color="auto" w:fill="FFFFFF"/>
        </w:rPr>
        <w:t xml:space="preserve">sociologist </w:t>
      </w:r>
      <w:r w:rsidRPr="00BA0F0D">
        <w:rPr>
          <w:color w:val="000000"/>
          <w:sz w:val="24"/>
          <w:szCs w:val="24"/>
          <w:shd w:val="clear" w:color="auto" w:fill="FFFFFF"/>
        </w:rPr>
        <w:t>Shannon</w:t>
      </w:r>
      <w:r w:rsidRPr="001273BA">
        <w:rPr>
          <w:color w:val="000000"/>
          <w:sz w:val="24"/>
          <w:szCs w:val="24"/>
          <w:shd w:val="clear" w:color="auto" w:fill="FFFFFF"/>
        </w:rPr>
        <w:t xml:space="preserve"> Elizabeth Bell’s </w:t>
      </w:r>
      <w:r w:rsidRPr="001273BA">
        <w:rPr>
          <w:i/>
          <w:iCs/>
          <w:color w:val="000000"/>
          <w:sz w:val="24"/>
          <w:szCs w:val="24"/>
          <w:shd w:val="clear" w:color="auto" w:fill="FFFFFF"/>
        </w:rPr>
        <w:t xml:space="preserve">Our Roots Run Deep as Ironweed </w:t>
      </w:r>
      <w:r w:rsidRPr="001273BA">
        <w:rPr>
          <w:color w:val="000000"/>
          <w:sz w:val="24"/>
          <w:szCs w:val="24"/>
          <w:shd w:val="clear" w:color="auto" w:fill="FFFFFF"/>
        </w:rPr>
        <w:t xml:space="preserve">and </w:t>
      </w:r>
      <w:r w:rsidRPr="001273BA">
        <w:rPr>
          <w:i/>
          <w:iCs/>
          <w:color w:val="000000"/>
          <w:sz w:val="24"/>
          <w:szCs w:val="24"/>
          <w:shd w:val="clear" w:color="auto" w:fill="FFFFFF"/>
        </w:rPr>
        <w:t>Fighting King Coal</w:t>
      </w:r>
      <w:r w:rsidRPr="001273BA">
        <w:rPr>
          <w:color w:val="000000"/>
          <w:sz w:val="24"/>
          <w:szCs w:val="24"/>
          <w:shd w:val="clear" w:color="auto" w:fill="FFFFFF"/>
        </w:rPr>
        <w:t xml:space="preserve">, and </w:t>
      </w:r>
      <w:r w:rsidR="00267966">
        <w:rPr>
          <w:color w:val="000000"/>
          <w:sz w:val="24"/>
          <w:szCs w:val="24"/>
          <w:shd w:val="clear" w:color="auto" w:fill="FFFFFF"/>
        </w:rPr>
        <w:t xml:space="preserve">historian </w:t>
      </w:r>
      <w:r w:rsidRPr="001273BA">
        <w:rPr>
          <w:color w:val="000000"/>
          <w:sz w:val="24"/>
          <w:szCs w:val="24"/>
          <w:shd w:val="clear" w:color="auto" w:fill="FFFFFF"/>
        </w:rPr>
        <w:t xml:space="preserve">Jessica van Horssen’s </w:t>
      </w:r>
      <w:r w:rsidRPr="001273BA">
        <w:rPr>
          <w:i/>
          <w:iCs/>
          <w:color w:val="000000"/>
          <w:sz w:val="24"/>
          <w:szCs w:val="24"/>
          <w:shd w:val="clear" w:color="auto" w:fill="FFFFFF"/>
        </w:rPr>
        <w:t>A Town Called Asbestos</w:t>
      </w:r>
      <w:r w:rsidRPr="001273BA">
        <w:rPr>
          <w:color w:val="000000"/>
          <w:sz w:val="24"/>
          <w:szCs w:val="24"/>
          <w:shd w:val="clear" w:color="auto" w:fill="FFFFFF"/>
        </w:rPr>
        <w:t xml:space="preserve">. </w:t>
      </w:r>
      <w:r w:rsidRPr="001273BA">
        <w:rPr>
          <w:iCs/>
          <w:sz w:val="24"/>
          <w:szCs w:val="24"/>
        </w:rPr>
        <w:t xml:space="preserve">Published first, in </w:t>
      </w:r>
      <w:r w:rsidRPr="001273BA">
        <w:rPr>
          <w:iCs/>
          <w:sz w:val="24"/>
          <w:szCs w:val="24"/>
        </w:rPr>
        <w:lastRenderedPageBreak/>
        <w:t>1997,</w:t>
      </w:r>
      <w:r w:rsidRPr="001273BA">
        <w:rPr>
          <w:i/>
          <w:sz w:val="24"/>
          <w:szCs w:val="24"/>
        </w:rPr>
        <w:t xml:space="preserve"> Radium Girls</w:t>
      </w:r>
      <w:r w:rsidRPr="001273BA">
        <w:rPr>
          <w:sz w:val="24"/>
          <w:szCs w:val="24"/>
        </w:rPr>
        <w:t xml:space="preserve"> researched the story of dialpainters, women that painted wristwatches with radium-based paint, in their push for recognition of the dangers of their work, compensation for the victims of radium poisoning, and prevention of continued poisoning.</w:t>
      </w:r>
      <w:r w:rsidRPr="001273BA">
        <w:rPr>
          <w:rStyle w:val="FootnoteReference"/>
          <w:sz w:val="24"/>
          <w:szCs w:val="24"/>
        </w:rPr>
        <w:footnoteReference w:id="12"/>
      </w:r>
      <w:r w:rsidRPr="001273BA">
        <w:rPr>
          <w:sz w:val="24"/>
          <w:szCs w:val="24"/>
        </w:rPr>
        <w:t xml:space="preserve"> The efforts of these workers serve as the basis of her argument: that dialpainters were active participants of industrial health reform. Accordingly, the author notes her work is an occupational health history,</w:t>
      </w:r>
      <w:r w:rsidRPr="001273BA">
        <w:rPr>
          <w:rStyle w:val="FootnoteReference"/>
          <w:sz w:val="24"/>
          <w:szCs w:val="24"/>
        </w:rPr>
        <w:footnoteReference w:id="13"/>
      </w:r>
      <w:r w:rsidRPr="001273BA">
        <w:rPr>
          <w:sz w:val="24"/>
          <w:szCs w:val="24"/>
        </w:rPr>
        <w:t xml:space="preserve"> but that it “is less a story of medical success than a story of political process.”</w:t>
      </w:r>
      <w:r w:rsidRPr="001273BA">
        <w:rPr>
          <w:rStyle w:val="FootnoteReference"/>
          <w:sz w:val="24"/>
          <w:szCs w:val="24"/>
        </w:rPr>
        <w:footnoteReference w:id="14"/>
      </w:r>
      <w:r w:rsidRPr="001273BA">
        <w:rPr>
          <w:sz w:val="24"/>
          <w:szCs w:val="24"/>
        </w:rPr>
        <w:t xml:space="preserve"> It is about how these women, and labor reformers like the National Consumers League, used their knowledge and understanding of dialpainting practices to demand federal regulations that protected dialpainters. </w:t>
      </w:r>
    </w:p>
    <w:p w14:paraId="5A0B3E27" w14:textId="53061374" w:rsidR="00054B1E" w:rsidRDefault="00054B1E" w:rsidP="00054B1E">
      <w:pPr>
        <w:spacing w:after="0" w:line="480" w:lineRule="auto"/>
        <w:ind w:firstLine="720"/>
        <w:rPr>
          <w:rFonts w:cstheme="minorHAnsi"/>
          <w:sz w:val="24"/>
          <w:szCs w:val="24"/>
        </w:rPr>
      </w:pPr>
      <w:r w:rsidRPr="001273BA">
        <w:rPr>
          <w:sz w:val="24"/>
          <w:szCs w:val="24"/>
        </w:rPr>
        <w:t>This trend of scholarship</w:t>
      </w:r>
      <w:r w:rsidR="004720BB">
        <w:rPr>
          <w:sz w:val="24"/>
          <w:szCs w:val="24"/>
        </w:rPr>
        <w:t>, addressing how individuals respond to industry,</w:t>
      </w:r>
      <w:r w:rsidRPr="001273BA">
        <w:rPr>
          <w:sz w:val="24"/>
          <w:szCs w:val="24"/>
        </w:rPr>
        <w:t xml:space="preserve"> continued with </w:t>
      </w:r>
      <w:r w:rsidRPr="001273BA">
        <w:rPr>
          <w:rFonts w:cstheme="minorHAnsi"/>
          <w:sz w:val="24"/>
          <w:szCs w:val="24"/>
        </w:rPr>
        <w:t xml:space="preserve">Montrie’s 2003 work </w:t>
      </w:r>
      <w:r w:rsidRPr="001273BA">
        <w:rPr>
          <w:rFonts w:cstheme="minorHAnsi"/>
          <w:i/>
          <w:iCs/>
          <w:sz w:val="24"/>
          <w:szCs w:val="24"/>
        </w:rPr>
        <w:t>To Save the Land and People</w:t>
      </w:r>
      <w:r w:rsidRPr="001273BA">
        <w:rPr>
          <w:rFonts w:cstheme="minorHAnsi"/>
          <w:sz w:val="24"/>
          <w:szCs w:val="24"/>
        </w:rPr>
        <w:t>. Like Clark</w:t>
      </w:r>
      <w:r w:rsidR="000A7EB5">
        <w:rPr>
          <w:rFonts w:cstheme="minorHAnsi"/>
          <w:sz w:val="24"/>
          <w:szCs w:val="24"/>
        </w:rPr>
        <w:t xml:space="preserve"> in </w:t>
      </w:r>
      <w:r w:rsidRPr="001273BA">
        <w:rPr>
          <w:rFonts w:cstheme="minorHAnsi"/>
          <w:i/>
          <w:iCs/>
          <w:sz w:val="24"/>
          <w:szCs w:val="24"/>
        </w:rPr>
        <w:t>Radium Girls</w:t>
      </w:r>
      <w:r w:rsidRPr="001273BA">
        <w:rPr>
          <w:rFonts w:cstheme="minorHAnsi"/>
          <w:sz w:val="24"/>
          <w:szCs w:val="24"/>
        </w:rPr>
        <w:t xml:space="preserve">, </w:t>
      </w:r>
      <w:r w:rsidR="000A7EB5">
        <w:rPr>
          <w:rFonts w:cstheme="minorHAnsi"/>
          <w:sz w:val="24"/>
          <w:szCs w:val="24"/>
        </w:rPr>
        <w:t>Montrie</w:t>
      </w:r>
      <w:r w:rsidRPr="001273BA">
        <w:rPr>
          <w:rFonts w:cstheme="minorHAnsi"/>
          <w:sz w:val="24"/>
          <w:szCs w:val="24"/>
        </w:rPr>
        <w:t xml:space="preserve"> discusse</w:t>
      </w:r>
      <w:r w:rsidR="00F30FB6">
        <w:rPr>
          <w:rFonts w:cstheme="minorHAnsi"/>
          <w:sz w:val="24"/>
          <w:szCs w:val="24"/>
        </w:rPr>
        <w:t>d</w:t>
      </w:r>
      <w:r w:rsidRPr="001273BA">
        <w:rPr>
          <w:rFonts w:cstheme="minorHAnsi"/>
          <w:sz w:val="24"/>
          <w:szCs w:val="24"/>
        </w:rPr>
        <w:t xml:space="preserve"> the role of people in rallying against industrial employers and pushing for policy change to protect themselves. However, unlike dialpainters seeking protection in the workplace, Appalachians</w:t>
      </w:r>
      <w:r w:rsidR="00F30FB6">
        <w:rPr>
          <w:rFonts w:cstheme="minorHAnsi"/>
          <w:sz w:val="24"/>
          <w:szCs w:val="24"/>
        </w:rPr>
        <w:t xml:space="preserve"> broadly</w:t>
      </w:r>
      <w:r w:rsidRPr="001273BA">
        <w:rPr>
          <w:rFonts w:cstheme="minorHAnsi"/>
          <w:sz w:val="24"/>
          <w:szCs w:val="24"/>
        </w:rPr>
        <w:t xml:space="preserve">, not just laborers of the coal industry, sought to abolish an industrial practice altogether during the 1960s and 1970s. Overall, </w:t>
      </w:r>
      <w:r w:rsidR="00E63CDF">
        <w:rPr>
          <w:rFonts w:cstheme="minorHAnsi"/>
          <w:sz w:val="24"/>
          <w:szCs w:val="24"/>
        </w:rPr>
        <w:t>Montrie</w:t>
      </w:r>
      <w:r w:rsidRPr="001273BA">
        <w:rPr>
          <w:rFonts w:cstheme="minorHAnsi"/>
          <w:sz w:val="24"/>
          <w:szCs w:val="24"/>
        </w:rPr>
        <w:t xml:space="preserve"> argue</w:t>
      </w:r>
      <w:r w:rsidR="00E63CDF">
        <w:rPr>
          <w:rFonts w:cstheme="minorHAnsi"/>
          <w:sz w:val="24"/>
          <w:szCs w:val="24"/>
        </w:rPr>
        <w:t>d</w:t>
      </w:r>
      <w:r w:rsidRPr="001273BA">
        <w:rPr>
          <w:rFonts w:cstheme="minorHAnsi"/>
          <w:sz w:val="24"/>
          <w:szCs w:val="24"/>
        </w:rPr>
        <w:t xml:space="preserve"> that, while tactics differed from middle-class participants, “common people” took part in the environmental movement.</w:t>
      </w:r>
      <w:r w:rsidRPr="001273BA">
        <w:rPr>
          <w:rStyle w:val="FootnoteReference"/>
          <w:rFonts w:cstheme="minorHAnsi"/>
          <w:sz w:val="24"/>
          <w:szCs w:val="24"/>
        </w:rPr>
        <w:footnoteReference w:id="15"/>
      </w:r>
      <w:r w:rsidRPr="001273BA">
        <w:rPr>
          <w:rFonts w:cstheme="minorHAnsi"/>
          <w:sz w:val="24"/>
          <w:szCs w:val="24"/>
        </w:rPr>
        <w:t xml:space="preserve"> When it came to surface mining, individuals of the working class formed coalitions at the local level to protect their farms, homes, and families. Despite their efforts not leading to a federal ban on the mining practice, nor a state ban in West Virginia, Montrie‘s study call</w:t>
      </w:r>
      <w:r w:rsidR="009E7FAA">
        <w:rPr>
          <w:rFonts w:cstheme="minorHAnsi"/>
          <w:sz w:val="24"/>
          <w:szCs w:val="24"/>
        </w:rPr>
        <w:t>ed</w:t>
      </w:r>
      <w:r w:rsidRPr="001273BA">
        <w:rPr>
          <w:rFonts w:cstheme="minorHAnsi"/>
          <w:sz w:val="24"/>
          <w:szCs w:val="24"/>
        </w:rPr>
        <w:t xml:space="preserve"> </w:t>
      </w:r>
      <w:r w:rsidRPr="001273BA">
        <w:rPr>
          <w:rFonts w:cstheme="minorHAnsi"/>
          <w:sz w:val="24"/>
          <w:szCs w:val="24"/>
        </w:rPr>
        <w:lastRenderedPageBreak/>
        <w:t>attention to the ideology that unified coal communities across state boundaries: “Lockean doctrine of natural rights that deemed rebellion a right and duty when other natural rights, such as the right to property, were being threatened.”</w:t>
      </w:r>
      <w:r w:rsidRPr="001273BA">
        <w:rPr>
          <w:rStyle w:val="FootnoteReference"/>
          <w:rFonts w:cstheme="minorHAnsi"/>
          <w:sz w:val="24"/>
          <w:szCs w:val="24"/>
        </w:rPr>
        <w:footnoteReference w:id="16"/>
      </w:r>
      <w:r>
        <w:rPr>
          <w:rFonts w:cstheme="minorHAnsi"/>
          <w:sz w:val="24"/>
          <w:szCs w:val="24"/>
        </w:rPr>
        <w:t xml:space="preserve"> In other words, Montrie advance</w:t>
      </w:r>
      <w:r w:rsidR="009E7FAA">
        <w:rPr>
          <w:rFonts w:cstheme="minorHAnsi"/>
          <w:sz w:val="24"/>
          <w:szCs w:val="24"/>
        </w:rPr>
        <w:t>d</w:t>
      </w:r>
      <w:r>
        <w:rPr>
          <w:rFonts w:cstheme="minorHAnsi"/>
          <w:sz w:val="24"/>
          <w:szCs w:val="24"/>
        </w:rPr>
        <w:t xml:space="preserve"> the discussion of individuals responding to industry by explaining that Appalachians fought against surface mining industrial practices for more than recognition of the harm it caused. Appalachians had a right to fight for their private property in response to industry encroaching on it. </w:t>
      </w:r>
    </w:p>
    <w:p w14:paraId="21401926" w14:textId="0E36C587" w:rsidR="00DE0B76" w:rsidRDefault="00054B1E" w:rsidP="00116846">
      <w:pPr>
        <w:spacing w:after="0" w:line="480" w:lineRule="auto"/>
        <w:ind w:firstLine="720"/>
        <w:rPr>
          <w:sz w:val="24"/>
          <w:szCs w:val="24"/>
        </w:rPr>
      </w:pPr>
      <w:r>
        <w:rPr>
          <w:rFonts w:cstheme="minorHAnsi"/>
          <w:sz w:val="24"/>
          <w:szCs w:val="24"/>
        </w:rPr>
        <w:t xml:space="preserve">Steve Lerner’s third work, </w:t>
      </w:r>
      <w:r>
        <w:rPr>
          <w:rFonts w:cstheme="minorHAnsi"/>
          <w:i/>
          <w:iCs/>
          <w:sz w:val="24"/>
          <w:szCs w:val="24"/>
        </w:rPr>
        <w:t>Sacrifice Zones</w:t>
      </w:r>
      <w:r>
        <w:rPr>
          <w:rFonts w:cstheme="minorHAnsi"/>
          <w:sz w:val="24"/>
          <w:szCs w:val="24"/>
        </w:rPr>
        <w:t xml:space="preserve">, </w:t>
      </w:r>
      <w:r w:rsidR="00E94ECC">
        <w:rPr>
          <w:rFonts w:cstheme="minorHAnsi"/>
          <w:sz w:val="24"/>
          <w:szCs w:val="24"/>
        </w:rPr>
        <w:t xml:space="preserve">offers national context to the discussion of responses to industry. Additionally, it </w:t>
      </w:r>
      <w:r>
        <w:rPr>
          <w:rFonts w:cstheme="minorHAnsi"/>
          <w:sz w:val="24"/>
          <w:szCs w:val="24"/>
        </w:rPr>
        <w:t xml:space="preserve">offers national context to the issue of federal policy supporting </w:t>
      </w:r>
      <w:r w:rsidR="00BA7A9E">
        <w:rPr>
          <w:rFonts w:cstheme="minorHAnsi"/>
          <w:sz w:val="24"/>
          <w:szCs w:val="24"/>
        </w:rPr>
        <w:t xml:space="preserve">the chemical </w:t>
      </w:r>
      <w:r>
        <w:rPr>
          <w:rFonts w:cstheme="minorHAnsi"/>
          <w:sz w:val="24"/>
          <w:szCs w:val="24"/>
        </w:rPr>
        <w:t xml:space="preserve">industry considering the harm </w:t>
      </w:r>
      <w:r w:rsidR="00051905">
        <w:rPr>
          <w:rFonts w:cstheme="minorHAnsi"/>
          <w:sz w:val="24"/>
          <w:szCs w:val="24"/>
        </w:rPr>
        <w:t xml:space="preserve">the </w:t>
      </w:r>
      <w:r>
        <w:rPr>
          <w:rFonts w:cstheme="minorHAnsi"/>
          <w:sz w:val="24"/>
          <w:szCs w:val="24"/>
        </w:rPr>
        <w:t xml:space="preserve">industry reaps on poor communities and communities of color. </w:t>
      </w:r>
      <w:r w:rsidRPr="44E0C5EF">
        <w:rPr>
          <w:sz w:val="24"/>
          <w:szCs w:val="24"/>
        </w:rPr>
        <w:t>Based on twelve case studies</w:t>
      </w:r>
      <w:r>
        <w:rPr>
          <w:sz w:val="24"/>
          <w:szCs w:val="24"/>
        </w:rPr>
        <w:t xml:space="preserve"> throughout the United States: Alaska</w:t>
      </w:r>
      <w:r w:rsidRPr="44E0C5EF">
        <w:rPr>
          <w:sz w:val="24"/>
          <w:szCs w:val="24"/>
        </w:rPr>
        <w:t xml:space="preserve">, </w:t>
      </w:r>
      <w:r>
        <w:rPr>
          <w:sz w:val="24"/>
          <w:szCs w:val="24"/>
        </w:rPr>
        <w:t xml:space="preserve">California, New York, Florida, Texas, Ohio, and Nevada, </w:t>
      </w:r>
      <w:r w:rsidRPr="44E0C5EF">
        <w:rPr>
          <w:sz w:val="24"/>
          <w:szCs w:val="24"/>
        </w:rPr>
        <w:t>Lerner argue</w:t>
      </w:r>
      <w:r w:rsidR="00051905">
        <w:rPr>
          <w:sz w:val="24"/>
          <w:szCs w:val="24"/>
        </w:rPr>
        <w:t>d</w:t>
      </w:r>
      <w:r w:rsidRPr="44E0C5EF">
        <w:rPr>
          <w:sz w:val="24"/>
          <w:szCs w:val="24"/>
        </w:rPr>
        <w:t xml:space="preserve"> that the term </w:t>
      </w:r>
      <w:r>
        <w:rPr>
          <w:sz w:val="24"/>
          <w:szCs w:val="24"/>
        </w:rPr>
        <w:t xml:space="preserve">“sacrifice zones” </w:t>
      </w:r>
      <w:r w:rsidRPr="44E0C5EF">
        <w:rPr>
          <w:sz w:val="24"/>
          <w:szCs w:val="24"/>
        </w:rPr>
        <w:t>should be applied more broadly: that chemical pollution exists rampantly across the United States due to, for example, charcoal factories, oil refineries, and plastics plants.</w:t>
      </w:r>
      <w:r>
        <w:rPr>
          <w:sz w:val="24"/>
          <w:szCs w:val="24"/>
        </w:rPr>
        <w:t xml:space="preserve"> </w:t>
      </w:r>
      <w:r w:rsidRPr="44E0C5EF">
        <w:rPr>
          <w:sz w:val="24"/>
          <w:szCs w:val="24"/>
        </w:rPr>
        <w:t>This Orwellian term, for its use by the U.S. Department of Energy regarding uranium mining and weapons of mass destruction during the Cold War,</w:t>
      </w:r>
      <w:r>
        <w:rPr>
          <w:sz w:val="24"/>
          <w:szCs w:val="24"/>
        </w:rPr>
        <w:t xml:space="preserve"> is applicable to all communities threatened by industrial and chemical pollution.</w:t>
      </w:r>
      <w:r w:rsidRPr="00705E57">
        <w:rPr>
          <w:rStyle w:val="FootnoteReference"/>
          <w:i/>
          <w:sz w:val="24"/>
          <w:szCs w:val="24"/>
        </w:rPr>
        <w:t xml:space="preserve"> </w:t>
      </w:r>
      <w:r w:rsidRPr="001E31BD">
        <w:rPr>
          <w:rStyle w:val="FootnoteReference"/>
          <w:iCs/>
          <w:sz w:val="24"/>
          <w:szCs w:val="24"/>
        </w:rPr>
        <w:footnoteReference w:id="17"/>
      </w:r>
      <w:r>
        <w:rPr>
          <w:i/>
          <w:sz w:val="24"/>
          <w:szCs w:val="24"/>
        </w:rPr>
        <w:t xml:space="preserve"> </w:t>
      </w:r>
      <w:r>
        <w:rPr>
          <w:iCs/>
          <w:sz w:val="24"/>
          <w:szCs w:val="24"/>
        </w:rPr>
        <w:t>To support his argument, Lerner</w:t>
      </w:r>
      <w:r w:rsidRPr="44E0C5EF">
        <w:rPr>
          <w:sz w:val="24"/>
          <w:szCs w:val="24"/>
        </w:rPr>
        <w:t xml:space="preserve"> repeatedly criticized the EPA and </w:t>
      </w:r>
      <w:r w:rsidR="00DF0AB9">
        <w:rPr>
          <w:sz w:val="24"/>
          <w:szCs w:val="24"/>
        </w:rPr>
        <w:t xml:space="preserve">other </w:t>
      </w:r>
      <w:r w:rsidRPr="44E0C5EF">
        <w:rPr>
          <w:sz w:val="24"/>
          <w:szCs w:val="24"/>
        </w:rPr>
        <w:t xml:space="preserve">government </w:t>
      </w:r>
      <w:r w:rsidR="00DF0AB9">
        <w:rPr>
          <w:sz w:val="24"/>
          <w:szCs w:val="24"/>
        </w:rPr>
        <w:t xml:space="preserve">agencies, at state and federal levels, for their </w:t>
      </w:r>
      <w:r w:rsidRPr="44E0C5EF">
        <w:rPr>
          <w:sz w:val="24"/>
          <w:szCs w:val="24"/>
        </w:rPr>
        <w:t>inaction</w:t>
      </w:r>
      <w:r w:rsidR="00DF0AB9">
        <w:rPr>
          <w:sz w:val="24"/>
          <w:szCs w:val="24"/>
        </w:rPr>
        <w:t>s</w:t>
      </w:r>
      <w:r w:rsidRPr="44E0C5EF">
        <w:rPr>
          <w:sz w:val="24"/>
          <w:szCs w:val="24"/>
        </w:rPr>
        <w:t xml:space="preserve"> at</w:t>
      </w:r>
      <w:r w:rsidR="00FD036D">
        <w:rPr>
          <w:sz w:val="24"/>
          <w:szCs w:val="24"/>
        </w:rPr>
        <w:t xml:space="preserve"> </w:t>
      </w:r>
      <w:r w:rsidRPr="44E0C5EF">
        <w:rPr>
          <w:sz w:val="24"/>
          <w:szCs w:val="24"/>
        </w:rPr>
        <w:t>effectively address</w:t>
      </w:r>
      <w:r w:rsidR="00FD036D">
        <w:rPr>
          <w:sz w:val="24"/>
          <w:szCs w:val="24"/>
        </w:rPr>
        <w:t>ing</w:t>
      </w:r>
      <w:r w:rsidRPr="44E0C5EF">
        <w:rPr>
          <w:sz w:val="24"/>
          <w:szCs w:val="24"/>
        </w:rPr>
        <w:t xml:space="preserve"> environmental injustices</w:t>
      </w:r>
      <w:r>
        <w:rPr>
          <w:sz w:val="24"/>
          <w:szCs w:val="24"/>
        </w:rPr>
        <w:t xml:space="preserve">. Additionally, </w:t>
      </w:r>
      <w:r w:rsidRPr="44E0C5EF">
        <w:rPr>
          <w:sz w:val="24"/>
          <w:szCs w:val="24"/>
        </w:rPr>
        <w:t xml:space="preserve">Lerner </w:t>
      </w:r>
      <w:r>
        <w:rPr>
          <w:sz w:val="24"/>
          <w:szCs w:val="24"/>
        </w:rPr>
        <w:t xml:space="preserve">showed </w:t>
      </w:r>
      <w:r w:rsidRPr="44E0C5EF">
        <w:rPr>
          <w:sz w:val="24"/>
          <w:szCs w:val="24"/>
        </w:rPr>
        <w:t xml:space="preserve">that zoning designations </w:t>
      </w:r>
      <w:r w:rsidRPr="44E0C5EF">
        <w:rPr>
          <w:sz w:val="24"/>
          <w:szCs w:val="24"/>
        </w:rPr>
        <w:lastRenderedPageBreak/>
        <w:t>regularly allowed neighborhoods to be sacrificed. Cities deemed some land</w:t>
      </w:r>
      <w:r w:rsidR="00116846">
        <w:rPr>
          <w:sz w:val="24"/>
          <w:szCs w:val="24"/>
        </w:rPr>
        <w:t xml:space="preserve"> </w:t>
      </w:r>
      <w:r w:rsidRPr="44E0C5EF">
        <w:rPr>
          <w:sz w:val="24"/>
          <w:szCs w:val="24"/>
        </w:rPr>
        <w:t>“residential/industrial” as a mixed-use classification to entice multiple types of development.</w:t>
      </w:r>
      <w:r w:rsidRPr="44E0C5EF">
        <w:rPr>
          <w:rStyle w:val="FootnoteReference"/>
          <w:sz w:val="24"/>
          <w:szCs w:val="24"/>
        </w:rPr>
        <w:footnoteReference w:id="18"/>
      </w:r>
      <w:r w:rsidR="00DE0B76">
        <w:rPr>
          <w:sz w:val="24"/>
          <w:szCs w:val="24"/>
        </w:rPr>
        <w:t xml:space="preserve"> </w:t>
      </w:r>
    </w:p>
    <w:p w14:paraId="7C5C31A2" w14:textId="52A206FA" w:rsidR="00054B1E" w:rsidRPr="00DE0B76" w:rsidRDefault="004E4B38" w:rsidP="00DE0B76">
      <w:pPr>
        <w:spacing w:after="0" w:line="480" w:lineRule="auto"/>
        <w:ind w:firstLine="720"/>
        <w:rPr>
          <w:sz w:val="24"/>
          <w:szCs w:val="24"/>
        </w:rPr>
      </w:pPr>
      <w:r>
        <w:rPr>
          <w:sz w:val="24"/>
          <w:szCs w:val="24"/>
        </w:rPr>
        <w:t>Ultimately</w:t>
      </w:r>
      <w:r w:rsidR="00FD036D">
        <w:rPr>
          <w:sz w:val="24"/>
          <w:szCs w:val="24"/>
        </w:rPr>
        <w:t>,</w:t>
      </w:r>
      <w:r>
        <w:rPr>
          <w:sz w:val="24"/>
          <w:szCs w:val="24"/>
        </w:rPr>
        <w:t xml:space="preserve"> t</w:t>
      </w:r>
      <w:r w:rsidR="00DE0B76">
        <w:rPr>
          <w:sz w:val="24"/>
          <w:szCs w:val="24"/>
        </w:rPr>
        <w:t xml:space="preserve">he </w:t>
      </w:r>
      <w:r w:rsidR="00054B1E">
        <w:rPr>
          <w:sz w:val="24"/>
          <w:szCs w:val="24"/>
        </w:rPr>
        <w:t xml:space="preserve">communities featured in </w:t>
      </w:r>
      <w:r w:rsidR="00054B1E">
        <w:rPr>
          <w:i/>
          <w:iCs/>
          <w:sz w:val="24"/>
          <w:szCs w:val="24"/>
        </w:rPr>
        <w:t xml:space="preserve">Sacrifice Zones </w:t>
      </w:r>
      <w:r w:rsidR="00054B1E">
        <w:rPr>
          <w:sz w:val="24"/>
          <w:szCs w:val="24"/>
        </w:rPr>
        <w:t xml:space="preserve">did not know their communities were sacrificed until the damages of industrial pollution had already impacted their health, their local environment, and, in some cases, their property values. In response, because the communities did not idly allow the destruction to continue, the communities of Pensacola, Florida; Marietta, Ohio; Ocala, Florida; and Port Arthur, Texas, to name a few, formed grassroots coalitions </w:t>
      </w:r>
      <w:proofErr w:type="gramStart"/>
      <w:r w:rsidR="00054B1E">
        <w:rPr>
          <w:sz w:val="24"/>
          <w:szCs w:val="24"/>
        </w:rPr>
        <w:t>in an effort to</w:t>
      </w:r>
      <w:proofErr w:type="gramEnd"/>
      <w:r w:rsidR="00054B1E">
        <w:rPr>
          <w:sz w:val="24"/>
          <w:szCs w:val="24"/>
        </w:rPr>
        <w:t xml:space="preserve"> pressure industry or government to take action against industrial pollution. Entering the communities sacrificed by industry, Lerner expanded our understanding regarding how individuals respond to the effects of industry by entering the sacrificed communities and asking residents to explain their stories and methods for combatting the industry, or industries, that polluted their communities. Shannon Bell’s research echoes the efforts of </w:t>
      </w:r>
      <w:r w:rsidR="00A46470">
        <w:rPr>
          <w:sz w:val="24"/>
          <w:szCs w:val="24"/>
        </w:rPr>
        <w:t>Lerner but</w:t>
      </w:r>
      <w:r w:rsidR="00054B1E">
        <w:rPr>
          <w:sz w:val="24"/>
          <w:szCs w:val="24"/>
        </w:rPr>
        <w:t xml:space="preserve"> expands on it to also </w:t>
      </w:r>
      <w:r w:rsidR="00A46470">
        <w:rPr>
          <w:sz w:val="24"/>
          <w:szCs w:val="24"/>
        </w:rPr>
        <w:t xml:space="preserve">explain </w:t>
      </w:r>
      <w:r w:rsidR="00054B1E">
        <w:rPr>
          <w:sz w:val="24"/>
          <w:szCs w:val="24"/>
        </w:rPr>
        <w:t>why people may elect to not mobilize against industry.</w:t>
      </w:r>
    </w:p>
    <w:p w14:paraId="77E92163" w14:textId="7649B890" w:rsidR="00054B1E" w:rsidRPr="001273BA" w:rsidRDefault="00054B1E" w:rsidP="00054B1E">
      <w:pPr>
        <w:spacing w:after="0" w:line="480" w:lineRule="auto"/>
        <w:ind w:firstLine="720"/>
        <w:rPr>
          <w:rFonts w:cstheme="minorHAnsi"/>
          <w:sz w:val="24"/>
          <w:szCs w:val="24"/>
        </w:rPr>
      </w:pPr>
      <w:r w:rsidRPr="001273BA">
        <w:rPr>
          <w:rFonts w:cstheme="minorHAnsi"/>
          <w:sz w:val="24"/>
          <w:szCs w:val="24"/>
        </w:rPr>
        <w:t xml:space="preserve">Addressing the topic of responses to industry continued with Bell’s </w:t>
      </w:r>
      <w:r w:rsidRPr="001273BA">
        <w:rPr>
          <w:rFonts w:cstheme="minorHAnsi"/>
          <w:i/>
          <w:iCs/>
          <w:sz w:val="24"/>
          <w:szCs w:val="24"/>
        </w:rPr>
        <w:t xml:space="preserve">Our Roots Run Deep as Ironweed </w:t>
      </w:r>
      <w:r w:rsidRPr="001273BA">
        <w:rPr>
          <w:rFonts w:cstheme="minorHAnsi"/>
          <w:sz w:val="24"/>
          <w:szCs w:val="24"/>
        </w:rPr>
        <w:t xml:space="preserve">and </w:t>
      </w:r>
      <w:r w:rsidRPr="001273BA">
        <w:rPr>
          <w:rFonts w:cstheme="minorHAnsi"/>
          <w:i/>
          <w:iCs/>
          <w:sz w:val="24"/>
          <w:szCs w:val="24"/>
        </w:rPr>
        <w:t>Fighting King Coal</w:t>
      </w:r>
      <w:r w:rsidRPr="001273BA">
        <w:rPr>
          <w:rFonts w:cstheme="minorHAnsi"/>
          <w:sz w:val="24"/>
          <w:szCs w:val="24"/>
        </w:rPr>
        <w:t>, but these works did not discuss policymaking efforts like Clark and Montrie. Instead, since Bell is a sociologist, she investigated why and why not Appalachian</w:t>
      </w:r>
      <w:r w:rsidR="00640768">
        <w:rPr>
          <w:rFonts w:cstheme="minorHAnsi"/>
          <w:sz w:val="24"/>
          <w:szCs w:val="24"/>
        </w:rPr>
        <w:t xml:space="preserve">s </w:t>
      </w:r>
      <w:r w:rsidRPr="001273BA">
        <w:rPr>
          <w:rFonts w:cstheme="minorHAnsi"/>
          <w:sz w:val="24"/>
          <w:szCs w:val="24"/>
        </w:rPr>
        <w:t xml:space="preserve">participated in environmental justice movements in relation to the coal industry. Her first work </w:t>
      </w:r>
      <w:r w:rsidRPr="001273BA">
        <w:rPr>
          <w:rFonts w:cstheme="minorHAnsi"/>
          <w:i/>
          <w:iCs/>
          <w:sz w:val="24"/>
          <w:szCs w:val="24"/>
        </w:rPr>
        <w:t xml:space="preserve">Our Roots Run Deep as Ironweed </w:t>
      </w:r>
      <w:r w:rsidRPr="001273BA">
        <w:rPr>
          <w:rFonts w:cstheme="minorHAnsi"/>
          <w:sz w:val="24"/>
          <w:szCs w:val="24"/>
        </w:rPr>
        <w:t>interviewed twelve women, mostly from southern West Virginia, who participated in environmental justice efforts from the 1980s through the 2000s. Through those interviews</w:t>
      </w:r>
      <w:r w:rsidR="0072434E">
        <w:rPr>
          <w:rFonts w:cstheme="minorHAnsi"/>
          <w:sz w:val="24"/>
          <w:szCs w:val="24"/>
        </w:rPr>
        <w:t>,</w:t>
      </w:r>
      <w:r w:rsidRPr="001273BA">
        <w:rPr>
          <w:rFonts w:cstheme="minorHAnsi"/>
          <w:sz w:val="24"/>
          <w:szCs w:val="24"/>
        </w:rPr>
        <w:t xml:space="preserve"> Bell</w:t>
      </w:r>
      <w:r w:rsidR="0072434E">
        <w:rPr>
          <w:rFonts w:cstheme="minorHAnsi"/>
          <w:sz w:val="24"/>
          <w:szCs w:val="24"/>
        </w:rPr>
        <w:t xml:space="preserve"> </w:t>
      </w:r>
      <w:r w:rsidRPr="001273BA">
        <w:rPr>
          <w:rFonts w:cstheme="minorHAnsi"/>
          <w:sz w:val="24"/>
          <w:szCs w:val="24"/>
        </w:rPr>
        <w:t>argued that women in Appalachia are mo</w:t>
      </w:r>
      <w:r w:rsidR="00640768">
        <w:rPr>
          <w:rFonts w:cstheme="minorHAnsi"/>
          <w:sz w:val="24"/>
          <w:szCs w:val="24"/>
        </w:rPr>
        <w:t>re</w:t>
      </w:r>
      <w:r w:rsidRPr="001273BA">
        <w:rPr>
          <w:rFonts w:cstheme="minorHAnsi"/>
          <w:sz w:val="24"/>
          <w:szCs w:val="24"/>
        </w:rPr>
        <w:t xml:space="preserve"> </w:t>
      </w:r>
      <w:r w:rsidRPr="001273BA">
        <w:rPr>
          <w:rFonts w:cstheme="minorHAnsi"/>
          <w:sz w:val="24"/>
          <w:szCs w:val="24"/>
        </w:rPr>
        <w:lastRenderedPageBreak/>
        <w:t xml:space="preserve">engaged with environmental justice movements </w:t>
      </w:r>
      <w:r w:rsidR="00640768">
        <w:rPr>
          <w:rFonts w:cstheme="minorHAnsi"/>
          <w:sz w:val="24"/>
          <w:szCs w:val="24"/>
        </w:rPr>
        <w:t xml:space="preserve">in comparison to men </w:t>
      </w:r>
      <w:r w:rsidRPr="001273BA">
        <w:rPr>
          <w:rFonts w:cstheme="minorHAnsi"/>
          <w:sz w:val="24"/>
          <w:szCs w:val="24"/>
        </w:rPr>
        <w:t xml:space="preserve">due to a protector identity. She explains, </w:t>
      </w:r>
    </w:p>
    <w:p w14:paraId="45B2D7D0" w14:textId="5BCE92D5" w:rsidR="00054B1E" w:rsidRPr="001273BA" w:rsidRDefault="00054B1E" w:rsidP="00054B1E">
      <w:pPr>
        <w:spacing w:after="0" w:line="240" w:lineRule="auto"/>
        <w:ind w:left="720"/>
        <w:rPr>
          <w:rFonts w:cstheme="minorHAnsi"/>
          <w:sz w:val="24"/>
          <w:szCs w:val="24"/>
        </w:rPr>
      </w:pPr>
      <w:r w:rsidRPr="001273BA">
        <w:rPr>
          <w:rFonts w:cstheme="minorHAnsi"/>
          <w:sz w:val="24"/>
          <w:szCs w:val="24"/>
        </w:rPr>
        <w:t>This protector identity both encompasses and extends the motherhood identity such that many women perceive the moral authority for their activism emanating not only from a calling to protect their children and grandchildren from irresponsible mining practices, but also from an obligation to protect their communities, their heritage, their family homeplace, and the physical landscape that surrounds them.</w:t>
      </w:r>
      <w:r w:rsidRPr="001273BA">
        <w:rPr>
          <w:rStyle w:val="FootnoteReference"/>
          <w:rFonts w:cstheme="minorHAnsi"/>
          <w:sz w:val="24"/>
          <w:szCs w:val="24"/>
        </w:rPr>
        <w:footnoteReference w:id="19"/>
      </w:r>
    </w:p>
    <w:p w14:paraId="790E2259" w14:textId="77777777" w:rsidR="00054B1E" w:rsidRPr="001273BA" w:rsidRDefault="00054B1E" w:rsidP="00054B1E">
      <w:pPr>
        <w:spacing w:after="0" w:line="240" w:lineRule="auto"/>
        <w:rPr>
          <w:rFonts w:cstheme="minorHAnsi"/>
          <w:sz w:val="24"/>
          <w:szCs w:val="24"/>
        </w:rPr>
      </w:pPr>
    </w:p>
    <w:p w14:paraId="2E489DBB" w14:textId="77777777" w:rsidR="00054B1E" w:rsidRPr="001273BA" w:rsidRDefault="00054B1E" w:rsidP="00054B1E">
      <w:pPr>
        <w:spacing w:after="0" w:line="480" w:lineRule="auto"/>
        <w:rPr>
          <w:rFonts w:cstheme="minorHAnsi"/>
          <w:sz w:val="24"/>
          <w:szCs w:val="24"/>
        </w:rPr>
      </w:pPr>
      <w:r w:rsidRPr="001273BA">
        <w:rPr>
          <w:rFonts w:cstheme="minorHAnsi"/>
          <w:sz w:val="24"/>
          <w:szCs w:val="24"/>
        </w:rPr>
        <w:t xml:space="preserve">Nonetheless, while conducting research Bell discovered that most Central Appalachians do not participate in environmental justice movements against coalfields despite the destruction caused by the coal industry. So, in 2016 she published </w:t>
      </w:r>
      <w:r w:rsidRPr="001273BA">
        <w:rPr>
          <w:rFonts w:cstheme="minorHAnsi"/>
          <w:i/>
          <w:iCs/>
          <w:sz w:val="24"/>
          <w:szCs w:val="24"/>
        </w:rPr>
        <w:t xml:space="preserve">Fighting King Coal </w:t>
      </w:r>
      <w:r w:rsidRPr="001273BA">
        <w:rPr>
          <w:rFonts w:cstheme="minorHAnsi"/>
          <w:sz w:val="24"/>
          <w:szCs w:val="24"/>
        </w:rPr>
        <w:t>to discuss this finding. Bell presented multiple arguments to explain the overall lack of participation in combatting environmental injustice: “the social-capital deficit in Appalachian coal-mining communities,”</w:t>
      </w:r>
      <w:r w:rsidRPr="001273BA">
        <w:rPr>
          <w:rStyle w:val="FootnoteReference"/>
          <w:rFonts w:cstheme="minorHAnsi"/>
          <w:sz w:val="24"/>
          <w:szCs w:val="24"/>
        </w:rPr>
        <w:footnoteReference w:id="20"/>
      </w:r>
      <w:r w:rsidRPr="001273BA">
        <w:rPr>
          <w:rFonts w:cstheme="minorHAnsi"/>
          <w:sz w:val="24"/>
          <w:szCs w:val="24"/>
        </w:rPr>
        <w:t xml:space="preserve"> the efforts of the coal industry to convince Appalachians that supporting the industry is central to their identity, and that the destruction wrought by the industry is not visible to most Appalachians inhibiting a consciousness transformation.</w:t>
      </w:r>
      <w:r w:rsidRPr="001273BA">
        <w:rPr>
          <w:rStyle w:val="FootnoteReference"/>
          <w:rFonts w:cstheme="minorHAnsi"/>
          <w:sz w:val="24"/>
          <w:szCs w:val="24"/>
        </w:rPr>
        <w:footnoteReference w:id="21"/>
      </w:r>
    </w:p>
    <w:p w14:paraId="32D7C9E7" w14:textId="18DC8091" w:rsidR="00054B1E" w:rsidRPr="001273BA" w:rsidRDefault="00054B1E" w:rsidP="00054B1E">
      <w:pPr>
        <w:spacing w:after="0" w:line="480" w:lineRule="auto"/>
        <w:rPr>
          <w:rFonts w:cstheme="minorHAnsi"/>
          <w:sz w:val="24"/>
          <w:szCs w:val="24"/>
        </w:rPr>
      </w:pPr>
      <w:r w:rsidRPr="001273BA">
        <w:rPr>
          <w:rFonts w:cstheme="minorHAnsi"/>
          <w:sz w:val="24"/>
          <w:szCs w:val="24"/>
        </w:rPr>
        <w:tab/>
        <w:t xml:space="preserve">Published the same year as </w:t>
      </w:r>
      <w:r w:rsidRPr="001273BA">
        <w:rPr>
          <w:rFonts w:cstheme="minorHAnsi"/>
          <w:i/>
          <w:iCs/>
          <w:sz w:val="24"/>
          <w:szCs w:val="24"/>
        </w:rPr>
        <w:t>Fighting King Coal</w:t>
      </w:r>
      <w:r w:rsidRPr="001273BA">
        <w:rPr>
          <w:rFonts w:cstheme="minorHAnsi"/>
          <w:sz w:val="24"/>
          <w:szCs w:val="24"/>
        </w:rPr>
        <w:t xml:space="preserve">, 2016, Jessica van Horssen’s </w:t>
      </w:r>
      <w:r w:rsidRPr="001273BA">
        <w:rPr>
          <w:rFonts w:cstheme="minorHAnsi"/>
          <w:i/>
          <w:iCs/>
          <w:sz w:val="24"/>
          <w:szCs w:val="24"/>
        </w:rPr>
        <w:t xml:space="preserve">A Town Called Asbestos </w:t>
      </w:r>
      <w:r w:rsidRPr="001273BA">
        <w:rPr>
          <w:rFonts w:cstheme="minorHAnsi"/>
          <w:sz w:val="24"/>
          <w:szCs w:val="24"/>
        </w:rPr>
        <w:t>combines the focuses of Bell’s two books</w:t>
      </w:r>
      <w:r w:rsidR="00E92952">
        <w:rPr>
          <w:rFonts w:cstheme="minorHAnsi"/>
          <w:sz w:val="24"/>
          <w:szCs w:val="24"/>
        </w:rPr>
        <w:t xml:space="preserve"> for her own</w:t>
      </w:r>
      <w:r w:rsidRPr="001273BA">
        <w:rPr>
          <w:rFonts w:cstheme="minorHAnsi"/>
          <w:sz w:val="24"/>
          <w:szCs w:val="24"/>
        </w:rPr>
        <w:t>. It suggests that the residents of Asbestos simultaneously chose to support industry and community health. In the author’s own words,</w:t>
      </w:r>
      <w:r w:rsidRPr="001273BA">
        <w:rPr>
          <w:rFonts w:cstheme="minorHAnsi"/>
          <w:strike/>
          <w:sz w:val="24"/>
          <w:szCs w:val="24"/>
        </w:rPr>
        <w:t xml:space="preserve"> </w:t>
      </w:r>
      <w:r w:rsidRPr="001273BA">
        <w:rPr>
          <w:rFonts w:cstheme="minorHAnsi"/>
          <w:sz w:val="24"/>
          <w:szCs w:val="24"/>
        </w:rPr>
        <w:t xml:space="preserve">Van Horssen claims, “The history of Asbestos reveals local residents engaged in a constant struggle for balance between the community and the mine, while maintaining a </w:t>
      </w:r>
      <w:r w:rsidRPr="001273BA">
        <w:rPr>
          <w:rFonts w:cstheme="minorHAnsi"/>
          <w:sz w:val="24"/>
          <w:szCs w:val="24"/>
        </w:rPr>
        <w:lastRenderedPageBreak/>
        <w:t>commitment to both.”</w:t>
      </w:r>
      <w:r w:rsidRPr="001273BA">
        <w:rPr>
          <w:rStyle w:val="FootnoteReference"/>
          <w:rFonts w:cstheme="minorHAnsi"/>
          <w:sz w:val="24"/>
          <w:szCs w:val="24"/>
        </w:rPr>
        <w:footnoteReference w:id="22"/>
      </w:r>
      <w:r w:rsidRPr="001273BA">
        <w:rPr>
          <w:rFonts w:cstheme="minorHAnsi"/>
          <w:sz w:val="24"/>
          <w:szCs w:val="24"/>
        </w:rPr>
        <w:t xml:space="preserve"> </w:t>
      </w:r>
      <w:r w:rsidRPr="001273BA">
        <w:rPr>
          <w:rFonts w:cstheme="minorHAnsi"/>
          <w:i/>
          <w:iCs/>
          <w:sz w:val="24"/>
          <w:szCs w:val="24"/>
        </w:rPr>
        <w:t xml:space="preserve">A Town Called Asbestos </w:t>
      </w:r>
      <w:r w:rsidRPr="001273BA">
        <w:rPr>
          <w:rFonts w:cstheme="minorHAnsi"/>
          <w:sz w:val="24"/>
          <w:szCs w:val="24"/>
        </w:rPr>
        <w:t xml:space="preserve">builds upon the works of Clark, Montrie, </w:t>
      </w:r>
      <w:r>
        <w:rPr>
          <w:rFonts w:cstheme="minorHAnsi"/>
          <w:sz w:val="24"/>
          <w:szCs w:val="24"/>
        </w:rPr>
        <w:t xml:space="preserve">Lerner, </w:t>
      </w:r>
      <w:r w:rsidRPr="001273BA">
        <w:rPr>
          <w:rFonts w:cstheme="minorHAnsi"/>
          <w:sz w:val="24"/>
          <w:szCs w:val="24"/>
        </w:rPr>
        <w:t>and Bell because throughout her chapters and conclusion van Horssen utilizes an analytical structure found in a growing number of environmental publications by researching the interconnected</w:t>
      </w:r>
      <w:r>
        <w:rPr>
          <w:rFonts w:cstheme="minorHAnsi"/>
          <w:sz w:val="24"/>
          <w:szCs w:val="24"/>
        </w:rPr>
        <w:t>ness</w:t>
      </w:r>
      <w:r w:rsidRPr="001273BA">
        <w:rPr>
          <w:rFonts w:cstheme="minorHAnsi"/>
          <w:sz w:val="24"/>
          <w:szCs w:val="24"/>
        </w:rPr>
        <w:t xml:space="preserve"> of bodies of land, human bodies, and the body politic. </w:t>
      </w:r>
      <w:r>
        <w:rPr>
          <w:rFonts w:cstheme="minorHAnsi"/>
          <w:sz w:val="24"/>
          <w:szCs w:val="24"/>
        </w:rPr>
        <w:t xml:space="preserve">While other scholars did not use this approach directly, each described the relationship the people within their communities of study shared with the land and government structures. In van Horssen’s case, </w:t>
      </w:r>
      <w:r w:rsidR="00952157">
        <w:rPr>
          <w:rFonts w:cstheme="minorHAnsi"/>
          <w:sz w:val="24"/>
          <w:szCs w:val="24"/>
        </w:rPr>
        <w:t>w</w:t>
      </w:r>
      <w:r w:rsidRPr="001273BA">
        <w:rPr>
          <w:rFonts w:cstheme="minorHAnsi"/>
          <w:sz w:val="24"/>
          <w:szCs w:val="24"/>
        </w:rPr>
        <w:t>ith bodies of land noted as the mineral, mine, and land the community occupied; human bodies defined as the laborers and residents of Asbestos; and the body politic described as the three class divides within Asbestos and gauging how they interacted with the mine in different ways, van Horssen’s study effectively humanizes the human health issues found in Asbestos.</w:t>
      </w:r>
      <w:r w:rsidRPr="001273BA">
        <w:rPr>
          <w:rStyle w:val="FootnoteReference"/>
          <w:rFonts w:cstheme="minorHAnsi"/>
          <w:sz w:val="24"/>
          <w:szCs w:val="24"/>
        </w:rPr>
        <w:footnoteReference w:id="23"/>
      </w:r>
    </w:p>
    <w:p w14:paraId="1B697AE3" w14:textId="7D86D385" w:rsidR="00054B1E" w:rsidRPr="001273BA" w:rsidRDefault="00054B1E" w:rsidP="00054B1E">
      <w:pPr>
        <w:spacing w:after="0" w:line="480" w:lineRule="auto"/>
        <w:rPr>
          <w:rFonts w:cstheme="minorHAnsi"/>
          <w:sz w:val="24"/>
          <w:szCs w:val="24"/>
        </w:rPr>
      </w:pPr>
      <w:r w:rsidRPr="001273BA">
        <w:rPr>
          <w:rFonts w:cstheme="minorHAnsi"/>
          <w:sz w:val="24"/>
          <w:szCs w:val="24"/>
        </w:rPr>
        <w:tab/>
        <w:t xml:space="preserve">This topic of scholarship, responses to industry, progressed over time to include the stories of individuals or groups supporting industry alongside the stories of those that worked against industry. In </w:t>
      </w:r>
      <w:r w:rsidRPr="001273BA">
        <w:rPr>
          <w:rFonts w:cstheme="minorHAnsi"/>
          <w:i/>
          <w:iCs/>
          <w:sz w:val="24"/>
          <w:szCs w:val="24"/>
        </w:rPr>
        <w:t>Fighting King Coal</w:t>
      </w:r>
      <w:r w:rsidRPr="001273BA">
        <w:rPr>
          <w:rFonts w:cstheme="minorHAnsi"/>
          <w:sz w:val="24"/>
          <w:szCs w:val="24"/>
        </w:rPr>
        <w:t>, Bell allude</w:t>
      </w:r>
      <w:r w:rsidR="00872BE9">
        <w:rPr>
          <w:rFonts w:cstheme="minorHAnsi"/>
          <w:sz w:val="24"/>
          <w:szCs w:val="24"/>
        </w:rPr>
        <w:t>d</w:t>
      </w:r>
      <w:r w:rsidRPr="001273BA">
        <w:rPr>
          <w:rFonts w:cstheme="minorHAnsi"/>
          <w:sz w:val="24"/>
          <w:szCs w:val="24"/>
        </w:rPr>
        <w:t xml:space="preserve"> to </w:t>
      </w:r>
      <w:r w:rsidR="00286E18">
        <w:rPr>
          <w:rFonts w:cstheme="minorHAnsi"/>
          <w:sz w:val="24"/>
          <w:szCs w:val="24"/>
        </w:rPr>
        <w:t xml:space="preserve">the work of sociologists Douglas McAdam and Hilary Boudet </w:t>
      </w:r>
      <w:r w:rsidRPr="001273BA">
        <w:rPr>
          <w:rFonts w:cstheme="minorHAnsi"/>
          <w:i/>
          <w:iCs/>
          <w:sz w:val="24"/>
          <w:szCs w:val="24"/>
        </w:rPr>
        <w:t xml:space="preserve">Putting Social Movements in Their Place </w:t>
      </w:r>
      <w:r w:rsidRPr="001273BA">
        <w:rPr>
          <w:rFonts w:cstheme="minorHAnsi"/>
          <w:sz w:val="24"/>
          <w:szCs w:val="24"/>
        </w:rPr>
        <w:t xml:space="preserve">when she wrote, </w:t>
      </w:r>
    </w:p>
    <w:p w14:paraId="389C1362" w14:textId="25B0DC16" w:rsidR="00054B1E" w:rsidRPr="001273BA" w:rsidRDefault="00054B1E" w:rsidP="00054B1E">
      <w:pPr>
        <w:spacing w:after="0" w:line="240" w:lineRule="auto"/>
        <w:ind w:left="720"/>
        <w:rPr>
          <w:rFonts w:cstheme="minorHAnsi"/>
          <w:sz w:val="24"/>
          <w:szCs w:val="24"/>
        </w:rPr>
      </w:pPr>
      <w:r w:rsidRPr="001273BA">
        <w:rPr>
          <w:rFonts w:cstheme="minorHAnsi"/>
          <w:sz w:val="24"/>
          <w:szCs w:val="24"/>
        </w:rPr>
        <w:t>As McAdam and Boudet (2012) maintain, there is a tendency among scholars of social movements to ‘select on the dependent variable,’ beginning with an instance of successful mobilization and then retrospectively studying the factors that have led to collective action and to recruitment into the movement.</w:t>
      </w:r>
      <w:r w:rsidRPr="001273BA">
        <w:rPr>
          <w:rStyle w:val="FootnoteReference"/>
          <w:rFonts w:cstheme="minorHAnsi"/>
          <w:sz w:val="24"/>
          <w:szCs w:val="24"/>
        </w:rPr>
        <w:footnoteReference w:id="24"/>
      </w:r>
    </w:p>
    <w:p w14:paraId="56A063ED" w14:textId="77777777" w:rsidR="00054B1E" w:rsidRPr="001273BA" w:rsidRDefault="00054B1E" w:rsidP="00054B1E">
      <w:pPr>
        <w:spacing w:after="0" w:line="240" w:lineRule="auto"/>
        <w:rPr>
          <w:rFonts w:cstheme="minorHAnsi"/>
          <w:sz w:val="24"/>
          <w:szCs w:val="24"/>
        </w:rPr>
      </w:pPr>
    </w:p>
    <w:p w14:paraId="62266651" w14:textId="77777777" w:rsidR="00054B1E" w:rsidRPr="001273BA" w:rsidRDefault="00054B1E" w:rsidP="00054B1E">
      <w:pPr>
        <w:spacing w:after="0" w:line="480" w:lineRule="auto"/>
        <w:rPr>
          <w:rFonts w:cstheme="minorHAnsi"/>
          <w:sz w:val="24"/>
          <w:szCs w:val="24"/>
        </w:rPr>
      </w:pPr>
      <w:r w:rsidRPr="001273BA">
        <w:rPr>
          <w:rFonts w:cstheme="minorHAnsi"/>
          <w:sz w:val="24"/>
          <w:szCs w:val="24"/>
        </w:rPr>
        <w:t xml:space="preserve">Scholars, across fields, formerly wrote stories of successful social movements, and in turn excluded the voices of those that participated in unsuccessful movements or did not participate. As environmental history became increasingly interdisciplinary, and intradisciplinary by </w:t>
      </w:r>
      <w:r w:rsidRPr="001273BA">
        <w:rPr>
          <w:rFonts w:cstheme="minorHAnsi"/>
          <w:sz w:val="24"/>
          <w:szCs w:val="24"/>
        </w:rPr>
        <w:lastRenderedPageBreak/>
        <w:t xml:space="preserve">engaging with other subfields of history, the stories they told included a greater variety of voices and conclusions. Authors across scholarly fields and historical subfields taught us that individuals across class boundaries engaged in social movements. Clark and Montrie showcased that working class laborers and their families rallied to protect their health and homes since the early twentieth century, but later scholarship by Bell and van Horssen complicated that conclusion to discuss when individuals decided to forego their health and environment to protect the industry that supported the local economy. </w:t>
      </w:r>
      <w:r>
        <w:rPr>
          <w:rFonts w:cstheme="minorHAnsi"/>
          <w:sz w:val="24"/>
          <w:szCs w:val="24"/>
        </w:rPr>
        <w:t xml:space="preserve">Lerner researched communities across the United States to showcase that industrial pollution sacrifices communities everywhere, and effectively articulated that even into the twenty-first century federal policy, state policy, and environmental agencies fail to protect poor communities and communities of color. </w:t>
      </w:r>
      <w:r w:rsidRPr="001273BA">
        <w:rPr>
          <w:rFonts w:cstheme="minorHAnsi"/>
          <w:i/>
          <w:iCs/>
          <w:sz w:val="24"/>
          <w:szCs w:val="24"/>
        </w:rPr>
        <w:t xml:space="preserve">Radium Girls </w:t>
      </w:r>
      <w:r w:rsidRPr="001273BA">
        <w:rPr>
          <w:rFonts w:cstheme="minorHAnsi"/>
          <w:sz w:val="24"/>
          <w:szCs w:val="24"/>
        </w:rPr>
        <w:t xml:space="preserve">utilized the notion of social utility, </w:t>
      </w:r>
      <w:r w:rsidRPr="001273BA">
        <w:rPr>
          <w:sz w:val="24"/>
          <w:szCs w:val="24"/>
        </w:rPr>
        <w:t xml:space="preserve">the idea that the benefits of industrialization outweighed the negative effects on human health caused by many industrial practices, </w:t>
      </w:r>
      <w:r w:rsidRPr="001273BA">
        <w:rPr>
          <w:rFonts w:cstheme="minorHAnsi"/>
          <w:sz w:val="24"/>
          <w:szCs w:val="24"/>
        </w:rPr>
        <w:t>to explain the challenge dialpainters faced when fighting for political recognition of their declining health.</w:t>
      </w:r>
      <w:r w:rsidRPr="001273BA">
        <w:rPr>
          <w:rStyle w:val="FootnoteReference"/>
          <w:sz w:val="24"/>
          <w:szCs w:val="24"/>
        </w:rPr>
        <w:footnoteReference w:id="25"/>
      </w:r>
      <w:r w:rsidRPr="001273BA">
        <w:rPr>
          <w:rFonts w:cstheme="minorHAnsi"/>
          <w:sz w:val="24"/>
          <w:szCs w:val="24"/>
        </w:rPr>
        <w:t xml:space="preserve"> Montrie, </w:t>
      </w:r>
      <w:r>
        <w:rPr>
          <w:rFonts w:cstheme="minorHAnsi"/>
          <w:sz w:val="24"/>
          <w:szCs w:val="24"/>
        </w:rPr>
        <w:t xml:space="preserve">Lerner, </w:t>
      </w:r>
      <w:r w:rsidRPr="001273BA">
        <w:rPr>
          <w:rFonts w:cstheme="minorHAnsi"/>
          <w:sz w:val="24"/>
          <w:szCs w:val="24"/>
        </w:rPr>
        <w:t xml:space="preserve">Bell, and van Horssen, while not using the term in their own works, also engaged with this idea because the people they studied had their own ideas regarding industrialization and its benefits. </w:t>
      </w:r>
    </w:p>
    <w:p w14:paraId="562EA682" w14:textId="5CC3FAF4" w:rsidR="00E92952" w:rsidRDefault="00054B1E" w:rsidP="00054B1E">
      <w:pPr>
        <w:spacing w:after="0" w:line="480" w:lineRule="auto"/>
        <w:rPr>
          <w:sz w:val="24"/>
          <w:szCs w:val="24"/>
        </w:rPr>
      </w:pPr>
      <w:r w:rsidRPr="00B30112">
        <w:rPr>
          <w:rFonts w:cstheme="minorHAnsi"/>
          <w:sz w:val="24"/>
          <w:szCs w:val="24"/>
        </w:rPr>
        <w:tab/>
        <w:t xml:space="preserve">  Policymaking is a topic of scholarship Clark and Montrie also e</w:t>
      </w:r>
      <w:r w:rsidR="00E92952">
        <w:rPr>
          <w:rFonts w:cstheme="minorHAnsi"/>
          <w:sz w:val="24"/>
          <w:szCs w:val="24"/>
        </w:rPr>
        <w:t>valuate, alongside other scholars</w:t>
      </w:r>
      <w:r w:rsidRPr="00B30112">
        <w:rPr>
          <w:rFonts w:cstheme="minorHAnsi"/>
          <w:sz w:val="24"/>
          <w:szCs w:val="24"/>
        </w:rPr>
        <w:t xml:space="preserve">. Clark discusses the political process taken to politically recognize the harms of dialpainting and Montrie describes the efforts taken to institute a </w:t>
      </w:r>
      <w:r w:rsidR="00BC15DC">
        <w:rPr>
          <w:rFonts w:cstheme="minorHAnsi"/>
          <w:sz w:val="24"/>
          <w:szCs w:val="24"/>
        </w:rPr>
        <w:t xml:space="preserve">potential </w:t>
      </w:r>
      <w:r w:rsidRPr="00B30112">
        <w:rPr>
          <w:rFonts w:cstheme="minorHAnsi"/>
          <w:sz w:val="24"/>
          <w:szCs w:val="24"/>
        </w:rPr>
        <w:t xml:space="preserve">federal ban on strip mining. Other scholarly authors research the topic, and for this study I reflect on Clark, Montrie, </w:t>
      </w:r>
      <w:r w:rsidR="00846645">
        <w:rPr>
          <w:rFonts w:cstheme="minorHAnsi"/>
          <w:sz w:val="24"/>
          <w:szCs w:val="24"/>
        </w:rPr>
        <w:t xml:space="preserve">economist </w:t>
      </w:r>
      <w:r w:rsidRPr="00B30112">
        <w:rPr>
          <w:rFonts w:cstheme="minorHAnsi"/>
          <w:sz w:val="24"/>
          <w:szCs w:val="24"/>
        </w:rPr>
        <w:t>V. Kerry Smith’s edited</w:t>
      </w:r>
      <w:r>
        <w:rPr>
          <w:rFonts w:cstheme="minorHAnsi"/>
          <w:sz w:val="24"/>
          <w:szCs w:val="24"/>
        </w:rPr>
        <w:t xml:space="preserve"> volume </w:t>
      </w:r>
      <w:r w:rsidRPr="7F26C548">
        <w:rPr>
          <w:i/>
          <w:sz w:val="24"/>
          <w:szCs w:val="24"/>
        </w:rPr>
        <w:t>Environmental Policy Under Reagan’s Executive Order</w:t>
      </w:r>
      <w:r>
        <w:rPr>
          <w:iCs/>
          <w:sz w:val="24"/>
          <w:szCs w:val="24"/>
        </w:rPr>
        <w:t xml:space="preserve">, </w:t>
      </w:r>
      <w:r>
        <w:rPr>
          <w:sz w:val="24"/>
          <w:szCs w:val="24"/>
        </w:rPr>
        <w:lastRenderedPageBreak/>
        <w:t xml:space="preserve">and </w:t>
      </w:r>
      <w:r w:rsidR="00846645">
        <w:rPr>
          <w:sz w:val="24"/>
          <w:szCs w:val="24"/>
        </w:rPr>
        <w:t xml:space="preserve">historian </w:t>
      </w:r>
      <w:r>
        <w:rPr>
          <w:sz w:val="24"/>
          <w:szCs w:val="24"/>
        </w:rPr>
        <w:t xml:space="preserve">Kathryn Steen’s </w:t>
      </w:r>
      <w:r w:rsidRPr="3FD2A848">
        <w:rPr>
          <w:i/>
          <w:sz w:val="24"/>
          <w:szCs w:val="24"/>
        </w:rPr>
        <w:t>The American Synthetic Organic Chemicals Industry</w:t>
      </w:r>
      <w:r>
        <w:rPr>
          <w:iCs/>
          <w:sz w:val="24"/>
          <w:szCs w:val="24"/>
        </w:rPr>
        <w:t>. The first published work of these four was Smith’s edited volume. Published in 1984, the essays of this text focus on the effects, real and potential, of President Ronald Reagan’s</w:t>
      </w:r>
      <w:r w:rsidR="00F00BF8">
        <w:rPr>
          <w:iCs/>
          <w:sz w:val="24"/>
          <w:szCs w:val="24"/>
        </w:rPr>
        <w:t xml:space="preserve"> (R)</w:t>
      </w:r>
      <w:r>
        <w:rPr>
          <w:iCs/>
          <w:sz w:val="24"/>
          <w:szCs w:val="24"/>
        </w:rPr>
        <w:t xml:space="preserve"> Executive Order 12291 issued on February 17, 1981. The order </w:t>
      </w:r>
      <w:r w:rsidRPr="7F26C548">
        <w:rPr>
          <w:sz w:val="24"/>
          <w:szCs w:val="24"/>
        </w:rPr>
        <w:t>called for the implementation of a benefit-cost analysis when assessing the need for federal regulations.</w:t>
      </w:r>
      <w:r w:rsidRPr="7F26C548">
        <w:rPr>
          <w:rStyle w:val="FootnoteReference"/>
          <w:sz w:val="24"/>
          <w:szCs w:val="24"/>
        </w:rPr>
        <w:footnoteReference w:id="26"/>
      </w:r>
      <w:r>
        <w:rPr>
          <w:sz w:val="24"/>
          <w:szCs w:val="24"/>
        </w:rPr>
        <w:t xml:space="preserve"> This was a significant shift </w:t>
      </w:r>
      <w:r w:rsidRPr="7F26C548">
        <w:rPr>
          <w:sz w:val="24"/>
          <w:szCs w:val="24"/>
        </w:rPr>
        <w:t>from previous policies that sought to “control the regulatory burden imposed on the economy” by requiring the use of such an analysis.</w:t>
      </w:r>
      <w:r w:rsidRPr="7F26C548">
        <w:rPr>
          <w:rStyle w:val="FootnoteReference"/>
          <w:sz w:val="24"/>
          <w:szCs w:val="24"/>
        </w:rPr>
        <w:footnoteReference w:id="27"/>
      </w:r>
      <w:r>
        <w:rPr>
          <w:sz w:val="24"/>
          <w:szCs w:val="24"/>
        </w:rPr>
        <w:t xml:space="preserve"> </w:t>
      </w:r>
      <w:r w:rsidRPr="7F26C548">
        <w:rPr>
          <w:sz w:val="24"/>
          <w:szCs w:val="24"/>
        </w:rPr>
        <w:t xml:space="preserve">In response to the </w:t>
      </w:r>
      <w:r w:rsidRPr="2DE922F1">
        <w:rPr>
          <w:sz w:val="24"/>
          <w:szCs w:val="24"/>
        </w:rPr>
        <w:t>cha</w:t>
      </w:r>
      <w:r>
        <w:rPr>
          <w:sz w:val="24"/>
          <w:szCs w:val="24"/>
        </w:rPr>
        <w:t>n</w:t>
      </w:r>
      <w:r w:rsidRPr="2DE922F1">
        <w:rPr>
          <w:sz w:val="24"/>
          <w:szCs w:val="24"/>
        </w:rPr>
        <w:t>ges brough</w:t>
      </w:r>
      <w:r>
        <w:rPr>
          <w:sz w:val="24"/>
          <w:szCs w:val="24"/>
        </w:rPr>
        <w:t>t</w:t>
      </w:r>
      <w:r w:rsidRPr="2DE922F1">
        <w:rPr>
          <w:sz w:val="24"/>
          <w:szCs w:val="24"/>
        </w:rPr>
        <w:t xml:space="preserve"> about by this </w:t>
      </w:r>
      <w:r w:rsidRPr="703E0A3E">
        <w:rPr>
          <w:sz w:val="24"/>
          <w:szCs w:val="24"/>
        </w:rPr>
        <w:t>order</w:t>
      </w:r>
      <w:r w:rsidRPr="7F26C548">
        <w:rPr>
          <w:sz w:val="24"/>
          <w:szCs w:val="24"/>
        </w:rPr>
        <w:t>,</w:t>
      </w:r>
      <w:r>
        <w:rPr>
          <w:sz w:val="24"/>
          <w:szCs w:val="24"/>
        </w:rPr>
        <w:t xml:space="preserve"> </w:t>
      </w:r>
      <w:r w:rsidRPr="7F26C548">
        <w:rPr>
          <w:sz w:val="24"/>
          <w:szCs w:val="24"/>
        </w:rPr>
        <w:t>professionals engaged in public administration, economics, and environmental science</w:t>
      </w:r>
      <w:r>
        <w:rPr>
          <w:sz w:val="24"/>
          <w:szCs w:val="24"/>
        </w:rPr>
        <w:t xml:space="preserve"> wrote about</w:t>
      </w:r>
      <w:r w:rsidRPr="7F26C548">
        <w:rPr>
          <w:sz w:val="24"/>
          <w:szCs w:val="24"/>
        </w:rPr>
        <w:t xml:space="preserve"> the impacts of Executive Order 12991 on environmental regulation.</w:t>
      </w:r>
      <w:r w:rsidRPr="7F26C548">
        <w:rPr>
          <w:rStyle w:val="FootnoteReference"/>
          <w:sz w:val="24"/>
          <w:szCs w:val="24"/>
        </w:rPr>
        <w:footnoteReference w:id="28"/>
      </w:r>
      <w:r>
        <w:rPr>
          <w:sz w:val="24"/>
          <w:szCs w:val="24"/>
        </w:rPr>
        <w:t xml:space="preserve"> </w:t>
      </w:r>
      <w:r w:rsidRPr="7F26C548">
        <w:rPr>
          <w:sz w:val="24"/>
          <w:szCs w:val="24"/>
        </w:rPr>
        <w:t xml:space="preserve">To properly evaluate those impacts, </w:t>
      </w:r>
      <w:r w:rsidR="003B74B3">
        <w:rPr>
          <w:sz w:val="24"/>
          <w:szCs w:val="24"/>
        </w:rPr>
        <w:t xml:space="preserve">scholar of environmental policy </w:t>
      </w:r>
      <w:r w:rsidRPr="7F26C548">
        <w:rPr>
          <w:sz w:val="24"/>
          <w:szCs w:val="24"/>
        </w:rPr>
        <w:t xml:space="preserve">Richard N.L. Andrews researched what prompted the establishment of the order. </w:t>
      </w:r>
      <w:r>
        <w:rPr>
          <w:sz w:val="24"/>
          <w:szCs w:val="24"/>
        </w:rPr>
        <w:t xml:space="preserve">He </w:t>
      </w:r>
      <w:r w:rsidRPr="7F26C548">
        <w:rPr>
          <w:sz w:val="24"/>
          <w:szCs w:val="24"/>
        </w:rPr>
        <w:t>utilized a historical analysis to argue “that the executive order represents a new and significant twist in three interwoven threads of historical development, all of which were well underway before the Reagan presidency…”</w:t>
      </w:r>
      <w:r w:rsidRPr="7F26C548">
        <w:rPr>
          <w:rStyle w:val="FootnoteReference"/>
          <w:sz w:val="24"/>
          <w:szCs w:val="24"/>
        </w:rPr>
        <w:footnoteReference w:id="29"/>
      </w:r>
      <w:r w:rsidRPr="7F26C548">
        <w:rPr>
          <w:sz w:val="24"/>
          <w:szCs w:val="24"/>
        </w:rPr>
        <w:t xml:space="preserve"> Those threads focus on the development, integration, and use of the benefit-cost analysis in evaluating public projects to achieve Reagan’s domestic policy goal of limiting the regulatory powers of the federal government.</w:t>
      </w:r>
      <w:r w:rsidRPr="7F26C548">
        <w:rPr>
          <w:rStyle w:val="FootnoteReference"/>
          <w:sz w:val="24"/>
          <w:szCs w:val="24"/>
        </w:rPr>
        <w:footnoteReference w:id="30"/>
      </w:r>
      <w:r w:rsidRPr="7F26C548">
        <w:rPr>
          <w:sz w:val="24"/>
          <w:szCs w:val="24"/>
        </w:rPr>
        <w:t xml:space="preserve"> </w:t>
      </w:r>
    </w:p>
    <w:p w14:paraId="76302EDA" w14:textId="737FF9BF" w:rsidR="00054B1E" w:rsidRDefault="00054B1E" w:rsidP="00E92952">
      <w:pPr>
        <w:spacing w:after="0" w:line="480" w:lineRule="auto"/>
        <w:ind w:firstLine="720"/>
        <w:rPr>
          <w:sz w:val="24"/>
          <w:szCs w:val="24"/>
        </w:rPr>
      </w:pPr>
      <w:r w:rsidRPr="7F26C548">
        <w:rPr>
          <w:sz w:val="24"/>
          <w:szCs w:val="24"/>
        </w:rPr>
        <w:t>Andrews</w:t>
      </w:r>
      <w:r w:rsidR="00E92952">
        <w:rPr>
          <w:sz w:val="24"/>
          <w:szCs w:val="24"/>
        </w:rPr>
        <w:t>’ essay</w:t>
      </w:r>
      <w:r w:rsidRPr="7F26C548">
        <w:rPr>
          <w:sz w:val="24"/>
          <w:szCs w:val="24"/>
        </w:rPr>
        <w:t xml:space="preserve"> is primarily an economic and political history. He pointed out that bipartisan support for environmental regulation stemmed from a broad consensus that </w:t>
      </w:r>
      <w:r w:rsidRPr="7F26C548">
        <w:rPr>
          <w:sz w:val="24"/>
          <w:szCs w:val="24"/>
        </w:rPr>
        <w:lastRenderedPageBreak/>
        <w:t xml:space="preserve">businesses did not comply with environmental regulations made at the state level. It appeared federal enforcement was </w:t>
      </w:r>
      <w:proofErr w:type="gramStart"/>
      <w:r w:rsidRPr="7F26C548">
        <w:rPr>
          <w:sz w:val="24"/>
          <w:szCs w:val="24"/>
        </w:rPr>
        <w:t>the means by which</w:t>
      </w:r>
      <w:proofErr w:type="gramEnd"/>
      <w:r w:rsidRPr="7F26C548">
        <w:rPr>
          <w:sz w:val="24"/>
          <w:szCs w:val="24"/>
        </w:rPr>
        <w:t xml:space="preserve"> to achieve compliance. Such regulation faced scrutiny from businesses and economists </w:t>
      </w:r>
      <w:r w:rsidRPr="30FE31A2">
        <w:rPr>
          <w:sz w:val="24"/>
          <w:szCs w:val="24"/>
        </w:rPr>
        <w:t>who</w:t>
      </w:r>
      <w:r w:rsidRPr="5FEF8605">
        <w:rPr>
          <w:sz w:val="24"/>
          <w:szCs w:val="24"/>
        </w:rPr>
        <w:t xml:space="preserve"> feared</w:t>
      </w:r>
      <w:r w:rsidRPr="7F26C548">
        <w:rPr>
          <w:sz w:val="24"/>
          <w:szCs w:val="24"/>
        </w:rPr>
        <w:t xml:space="preserve"> that reducing pollution at a rapid level would hinder the economy and </w:t>
      </w:r>
      <w:r w:rsidRPr="5FEF8605">
        <w:rPr>
          <w:sz w:val="24"/>
          <w:szCs w:val="24"/>
        </w:rPr>
        <w:t xml:space="preserve">argued </w:t>
      </w:r>
      <w:r w:rsidRPr="7F26C548">
        <w:rPr>
          <w:sz w:val="24"/>
          <w:szCs w:val="24"/>
        </w:rPr>
        <w:t>for the implementation of market incentives.</w:t>
      </w:r>
      <w:r w:rsidRPr="7F26C548">
        <w:rPr>
          <w:rStyle w:val="FootnoteReference"/>
          <w:sz w:val="24"/>
          <w:szCs w:val="24"/>
        </w:rPr>
        <w:footnoteReference w:id="31"/>
      </w:r>
      <w:r w:rsidRPr="7F26C548">
        <w:rPr>
          <w:sz w:val="24"/>
          <w:szCs w:val="24"/>
        </w:rPr>
        <w:t xml:space="preserve"> This text, with its environmental focus, follows the trend of the first generation of environmental history scholarship by addressing the effects of federal policy on the environment.</w:t>
      </w:r>
      <w:r w:rsidRPr="7F26C548">
        <w:rPr>
          <w:rStyle w:val="FootnoteReference"/>
          <w:sz w:val="24"/>
          <w:szCs w:val="24"/>
        </w:rPr>
        <w:footnoteReference w:id="32"/>
      </w:r>
    </w:p>
    <w:p w14:paraId="318263F2" w14:textId="77777777" w:rsidR="00054B1E" w:rsidRDefault="00054B1E" w:rsidP="00054B1E">
      <w:pPr>
        <w:spacing w:after="0" w:line="480" w:lineRule="auto"/>
        <w:rPr>
          <w:sz w:val="24"/>
          <w:szCs w:val="24"/>
        </w:rPr>
      </w:pPr>
      <w:r>
        <w:rPr>
          <w:sz w:val="24"/>
          <w:szCs w:val="24"/>
        </w:rPr>
        <w:tab/>
        <w:t xml:space="preserve">While Smith and the volume discussed the effects of policy, Clark and Montrie described the processes various groups practiced </w:t>
      </w:r>
      <w:proofErr w:type="gramStart"/>
      <w:r>
        <w:rPr>
          <w:sz w:val="24"/>
          <w:szCs w:val="24"/>
        </w:rPr>
        <w:t>in an effort to</w:t>
      </w:r>
      <w:proofErr w:type="gramEnd"/>
      <w:r>
        <w:rPr>
          <w:sz w:val="24"/>
          <w:szCs w:val="24"/>
        </w:rPr>
        <w:t xml:space="preserve"> create policy, another aspect of policymaking. Again, the National Consumers League worked with dialpainters in a story describing a political process. Efforts began in the courts to recognize the failing health of workers, and, eventually, some legislative measures came to fruition following those cases. For example, in New Jersey, recognition of radium poisoning as an industrial disease featured as part of a worker’s compensation bill.</w:t>
      </w:r>
      <w:r>
        <w:rPr>
          <w:rStyle w:val="FootnoteReference"/>
          <w:sz w:val="24"/>
          <w:szCs w:val="24"/>
        </w:rPr>
        <w:footnoteReference w:id="33"/>
      </w:r>
      <w:r>
        <w:rPr>
          <w:sz w:val="24"/>
          <w:szCs w:val="24"/>
        </w:rPr>
        <w:t xml:space="preserve"> In Montrie’s study, grassroots militancy in opposition to surface mining was a method used to prevent the industrial practice. For example, in August 1968 four eastern Kentucky men detonated charges attached to multiple pieces of mining equipment to prevent operations.</w:t>
      </w:r>
      <w:r>
        <w:rPr>
          <w:rStyle w:val="FootnoteReference"/>
          <w:sz w:val="24"/>
          <w:szCs w:val="24"/>
        </w:rPr>
        <w:footnoteReference w:id="34"/>
      </w:r>
      <w:r>
        <w:rPr>
          <w:sz w:val="24"/>
          <w:szCs w:val="24"/>
        </w:rPr>
        <w:t xml:space="preserve"> Later, throughout the 1970s, as opposition to surface mining became a national issue, grassroots movements became part of national environmental movements with some supporters like the Sierra Club. The goal maintained by all was a federal ban on the industrial practice, but as a national movement traditional policymaking tactics of </w:t>
      </w:r>
      <w:r>
        <w:rPr>
          <w:sz w:val="24"/>
          <w:szCs w:val="24"/>
        </w:rPr>
        <w:lastRenderedPageBreak/>
        <w:t>making compromises and concessions prevented abolitionists of surface mining from achieving their goal.</w:t>
      </w:r>
      <w:r>
        <w:rPr>
          <w:rStyle w:val="FootnoteReference"/>
          <w:sz w:val="24"/>
          <w:szCs w:val="24"/>
        </w:rPr>
        <w:footnoteReference w:id="35"/>
      </w:r>
      <w:r>
        <w:rPr>
          <w:sz w:val="24"/>
          <w:szCs w:val="24"/>
        </w:rPr>
        <w:t xml:space="preserve"> </w:t>
      </w:r>
    </w:p>
    <w:p w14:paraId="72411367" w14:textId="29FD941E" w:rsidR="00054B1E" w:rsidRDefault="00054B1E" w:rsidP="00054B1E">
      <w:pPr>
        <w:spacing w:after="0" w:line="480" w:lineRule="auto"/>
        <w:rPr>
          <w:sz w:val="24"/>
          <w:szCs w:val="24"/>
        </w:rPr>
      </w:pPr>
      <w:r>
        <w:rPr>
          <w:sz w:val="24"/>
          <w:szCs w:val="24"/>
        </w:rPr>
        <w:tab/>
        <w:t xml:space="preserve">Studying policymaking continued with Steen’s </w:t>
      </w:r>
      <w:r>
        <w:rPr>
          <w:i/>
          <w:iCs/>
          <w:sz w:val="24"/>
          <w:szCs w:val="24"/>
        </w:rPr>
        <w:t xml:space="preserve">The American Synthetic Organic Chemicals Industry. </w:t>
      </w:r>
      <w:r>
        <w:rPr>
          <w:sz w:val="24"/>
          <w:szCs w:val="24"/>
        </w:rPr>
        <w:t>Published in 2014, this work tracks the growth of the American chemical industry from the First World War through the 1920s and describes the ways in which chemical firms and their representatives lobbied Congress to protect the new American industry.</w:t>
      </w:r>
      <w:r>
        <w:rPr>
          <w:rStyle w:val="FootnoteReference"/>
          <w:sz w:val="24"/>
          <w:szCs w:val="24"/>
        </w:rPr>
        <w:footnoteReference w:id="36"/>
      </w:r>
      <w:r>
        <w:rPr>
          <w:sz w:val="24"/>
          <w:szCs w:val="24"/>
        </w:rPr>
        <w:t xml:space="preserve"> </w:t>
      </w:r>
      <w:r w:rsidRPr="3FD2A848">
        <w:rPr>
          <w:sz w:val="24"/>
          <w:szCs w:val="24"/>
        </w:rPr>
        <w:t>She argues that “chemicals became deeply entwined with the American political economy during World War I and the following decade” by asserting US policymaking played a direct role in the new domestic industry achieving international prominence by 1930.</w:t>
      </w:r>
      <w:r w:rsidRPr="3FD2A848">
        <w:rPr>
          <w:rStyle w:val="FootnoteReference"/>
          <w:sz w:val="24"/>
          <w:szCs w:val="24"/>
        </w:rPr>
        <w:footnoteReference w:id="37"/>
      </w:r>
      <w:r>
        <w:rPr>
          <w:sz w:val="24"/>
          <w:szCs w:val="24"/>
        </w:rPr>
        <w:t xml:space="preserve"> </w:t>
      </w:r>
      <w:r w:rsidRPr="3FD2A848">
        <w:rPr>
          <w:sz w:val="24"/>
          <w:szCs w:val="24"/>
        </w:rPr>
        <w:t>Steen utilized Congressional acts and offered some business history through glimpses into how five specific companies benefited from such policymaking</w:t>
      </w:r>
      <w:r w:rsidR="0076775E">
        <w:rPr>
          <w:sz w:val="24"/>
          <w:szCs w:val="24"/>
        </w:rPr>
        <w:t xml:space="preserve"> </w:t>
      </w:r>
      <w:r>
        <w:rPr>
          <w:sz w:val="24"/>
          <w:szCs w:val="24"/>
        </w:rPr>
        <w:t xml:space="preserve">to showcase that </w:t>
      </w:r>
      <w:r w:rsidRPr="3FD2A848">
        <w:rPr>
          <w:sz w:val="24"/>
          <w:szCs w:val="24"/>
        </w:rPr>
        <w:t>synthetic organic chemicals production reflected patriotism and allowed for considerable lobbying efforts by the hands of manufacturers</w:t>
      </w:r>
      <w:r>
        <w:rPr>
          <w:sz w:val="24"/>
          <w:szCs w:val="24"/>
        </w:rPr>
        <w:t>.</w:t>
      </w:r>
      <w:r w:rsidR="0076775E" w:rsidRPr="0076775E">
        <w:rPr>
          <w:rStyle w:val="FootnoteReference"/>
          <w:sz w:val="24"/>
          <w:szCs w:val="24"/>
        </w:rPr>
        <w:t xml:space="preserve"> </w:t>
      </w:r>
      <w:r w:rsidR="0076775E">
        <w:rPr>
          <w:rStyle w:val="FootnoteReference"/>
          <w:sz w:val="24"/>
          <w:szCs w:val="24"/>
        </w:rPr>
        <w:footnoteReference w:id="38"/>
      </w:r>
      <w:r w:rsidR="0076775E">
        <w:rPr>
          <w:sz w:val="24"/>
          <w:szCs w:val="24"/>
        </w:rPr>
        <w:t xml:space="preserve"> </w:t>
      </w:r>
      <w:r>
        <w:rPr>
          <w:sz w:val="24"/>
          <w:szCs w:val="24"/>
        </w:rPr>
        <w:t>P</w:t>
      </w:r>
      <w:r w:rsidRPr="3FD2A848">
        <w:rPr>
          <w:sz w:val="24"/>
          <w:szCs w:val="24"/>
        </w:rPr>
        <w:t>rior to World War I the United States imported most of its chemicals from Germany</w:t>
      </w:r>
      <w:r>
        <w:rPr>
          <w:sz w:val="24"/>
          <w:szCs w:val="24"/>
        </w:rPr>
        <w:t>, so to protect American chemical production during peacetime chemical lobbyists continued using patriotic rhetoric to sway policymaking in their favor</w:t>
      </w:r>
      <w:r w:rsidRPr="3FD2A848">
        <w:rPr>
          <w:sz w:val="24"/>
          <w:szCs w:val="24"/>
        </w:rPr>
        <w:t>.</w:t>
      </w:r>
      <w:r w:rsidRPr="3FD2A848">
        <w:rPr>
          <w:rStyle w:val="FootnoteReference"/>
          <w:sz w:val="24"/>
          <w:szCs w:val="24"/>
        </w:rPr>
        <w:footnoteReference w:id="39"/>
      </w:r>
      <w:r>
        <w:rPr>
          <w:sz w:val="24"/>
          <w:szCs w:val="24"/>
        </w:rPr>
        <w:t xml:space="preserve"> While this scholarship reflects earlier interventions into environmental history by researching policymaking and its effects, it also reflects later scholarship by including how policy was made. </w:t>
      </w:r>
    </w:p>
    <w:p w14:paraId="4592441D" w14:textId="1AD71C6E" w:rsidR="00054B1E" w:rsidRDefault="00054B1E" w:rsidP="004A4DE4">
      <w:pPr>
        <w:spacing w:after="0" w:line="480" w:lineRule="auto"/>
        <w:ind w:firstLine="720"/>
        <w:rPr>
          <w:sz w:val="24"/>
          <w:szCs w:val="24"/>
        </w:rPr>
      </w:pPr>
      <w:r>
        <w:rPr>
          <w:sz w:val="24"/>
          <w:szCs w:val="24"/>
        </w:rPr>
        <w:lastRenderedPageBreak/>
        <w:t xml:space="preserve">Overall, scholarship regarding policymaking includes stories with a top-down approach as seen in Smith’s edited volume and parts of Steen’s publication by beginning with policy and later gauging its impacts, but also includes bottom-up approaches utilized by Clark and Montrie to discuss how the residents and workers of those affected by industrial pollution attempted to shape policy. Investigating this subject of study showed scholars that a variety of people across class and labor boundaries engaged with the policymaking process. Throughout the twentieth century, industry representatives worked to establish policy that </w:t>
      </w:r>
      <w:r w:rsidR="0024010F">
        <w:rPr>
          <w:sz w:val="24"/>
          <w:szCs w:val="24"/>
        </w:rPr>
        <w:t>benefited</w:t>
      </w:r>
      <w:r>
        <w:rPr>
          <w:sz w:val="24"/>
          <w:szCs w:val="24"/>
        </w:rPr>
        <w:t xml:space="preserve"> production and profits causing employees and residents impacted by industry to in turn seek policy that protected them from industry. Smith, Andrews, Clark, Montrie, and Steen all exposed how policy was created, or not, and by what means policy impacted environmental regulations, chemical production, or people. </w:t>
      </w:r>
    </w:p>
    <w:p w14:paraId="174BE361" w14:textId="40F30082" w:rsidR="00054B1E" w:rsidRDefault="00054B1E" w:rsidP="00054B1E">
      <w:pPr>
        <w:spacing w:after="0" w:line="480" w:lineRule="auto"/>
        <w:rPr>
          <w:sz w:val="24"/>
          <w:szCs w:val="24"/>
        </w:rPr>
      </w:pPr>
      <w:r>
        <w:rPr>
          <w:sz w:val="24"/>
          <w:szCs w:val="24"/>
        </w:rPr>
        <w:tab/>
        <w:t xml:space="preserve">The final topic of scholarship I utilize to support my argument that federal policymaking bolstered the chemical industry and in turn negatively impacted human health and the environment in the Kanawha Valley is industrial legacies. This topic dates to </w:t>
      </w:r>
      <w:r w:rsidR="00006E04">
        <w:rPr>
          <w:sz w:val="24"/>
          <w:szCs w:val="24"/>
        </w:rPr>
        <w:t xml:space="preserve">author and activist </w:t>
      </w:r>
      <w:r>
        <w:rPr>
          <w:sz w:val="24"/>
          <w:szCs w:val="24"/>
        </w:rPr>
        <w:t xml:space="preserve">Rachel Carson’s 1962 publication </w:t>
      </w:r>
      <w:r>
        <w:rPr>
          <w:i/>
          <w:iCs/>
          <w:sz w:val="24"/>
          <w:szCs w:val="24"/>
        </w:rPr>
        <w:t xml:space="preserve">Silent Spring </w:t>
      </w:r>
      <w:r>
        <w:rPr>
          <w:sz w:val="24"/>
          <w:szCs w:val="24"/>
        </w:rPr>
        <w:t xml:space="preserve">when she utilized findings from environmental science to articulate the lasting harmful effects of pesticides used throughout the United States. Other scholars articulated this topic like </w:t>
      </w:r>
      <w:r w:rsidR="002E1B90">
        <w:rPr>
          <w:sz w:val="24"/>
          <w:szCs w:val="24"/>
        </w:rPr>
        <w:t xml:space="preserve">historian </w:t>
      </w:r>
      <w:r>
        <w:rPr>
          <w:sz w:val="24"/>
          <w:szCs w:val="24"/>
        </w:rPr>
        <w:t xml:space="preserve">Nancy Langston in 2010 with </w:t>
      </w:r>
      <w:r>
        <w:rPr>
          <w:i/>
          <w:iCs/>
          <w:sz w:val="24"/>
          <w:szCs w:val="24"/>
        </w:rPr>
        <w:t xml:space="preserve">Toxic Bodies </w:t>
      </w:r>
      <w:r>
        <w:rPr>
          <w:sz w:val="24"/>
          <w:szCs w:val="24"/>
        </w:rPr>
        <w:t xml:space="preserve">and </w:t>
      </w:r>
      <w:r w:rsidR="002E1B90">
        <w:rPr>
          <w:sz w:val="24"/>
          <w:szCs w:val="24"/>
        </w:rPr>
        <w:t xml:space="preserve">historian </w:t>
      </w:r>
      <w:r>
        <w:rPr>
          <w:sz w:val="24"/>
          <w:szCs w:val="24"/>
        </w:rPr>
        <w:t xml:space="preserve">Bartow Elmore in 2021 with </w:t>
      </w:r>
      <w:r>
        <w:rPr>
          <w:i/>
          <w:iCs/>
          <w:sz w:val="24"/>
          <w:szCs w:val="24"/>
        </w:rPr>
        <w:t>Seed Money</w:t>
      </w:r>
      <w:r>
        <w:rPr>
          <w:sz w:val="24"/>
          <w:szCs w:val="24"/>
        </w:rPr>
        <w:t xml:space="preserve">, so this subject has been important to study for approximately sixty years. A commonality between these three works is that each discusses chemical production and use, which benefits my study because with multiple publications on the legacy of the chemical industry there is grounds to argue that the reliance on chemical production for modern quality of life gives reason for federal policy to continue supporting the </w:t>
      </w:r>
      <w:r>
        <w:rPr>
          <w:sz w:val="24"/>
          <w:szCs w:val="24"/>
        </w:rPr>
        <w:lastRenderedPageBreak/>
        <w:t xml:space="preserve">industry. Reflecting on the idea of social utility, federal policy bolsters the chemical industry today as it did more than 100 years ago because the negative legacy of chemical production does not hinder modern reliance of chemical products. </w:t>
      </w:r>
    </w:p>
    <w:p w14:paraId="555EC7B8" w14:textId="66378B28" w:rsidR="00054B1E" w:rsidRDefault="00054B1E" w:rsidP="00054B1E">
      <w:pPr>
        <w:spacing w:after="0" w:line="480" w:lineRule="auto"/>
        <w:rPr>
          <w:sz w:val="24"/>
          <w:szCs w:val="24"/>
        </w:rPr>
      </w:pPr>
      <w:r>
        <w:rPr>
          <w:sz w:val="24"/>
          <w:szCs w:val="24"/>
        </w:rPr>
        <w:tab/>
      </w:r>
      <w:r w:rsidRPr="48A01312">
        <w:rPr>
          <w:sz w:val="24"/>
          <w:szCs w:val="24"/>
        </w:rPr>
        <w:t>Originally published in 1962,</w:t>
      </w:r>
      <w:r w:rsidRPr="48A01312">
        <w:rPr>
          <w:i/>
          <w:sz w:val="24"/>
          <w:szCs w:val="24"/>
        </w:rPr>
        <w:t xml:space="preserve"> </w:t>
      </w:r>
      <w:r>
        <w:rPr>
          <w:i/>
          <w:iCs/>
          <w:sz w:val="24"/>
          <w:szCs w:val="24"/>
        </w:rPr>
        <w:t>Silent Spring</w:t>
      </w:r>
      <w:r w:rsidRPr="48A01312">
        <w:rPr>
          <w:sz w:val="24"/>
          <w:szCs w:val="24"/>
        </w:rPr>
        <w:t xml:space="preserve"> </w:t>
      </w:r>
      <w:r w:rsidRPr="671665C9">
        <w:rPr>
          <w:sz w:val="24"/>
          <w:szCs w:val="24"/>
        </w:rPr>
        <w:t>shed</w:t>
      </w:r>
      <w:r w:rsidRPr="48A01312">
        <w:rPr>
          <w:sz w:val="24"/>
          <w:szCs w:val="24"/>
        </w:rPr>
        <w:t xml:space="preserve"> light on synthetic chemicals, with a special emphasis on the pesticide DDT, and sparked national conversations regarding such products. Carson argued that synthetic chemicals negatively impacted human health due to their widespread use that moved up the food-chain from plants to prey, like birds and fish, to humans. The book faced mixed reception with chemical companies condemning Carson’s findings that their products negatively impacted the food-chain. Meanwhile, housewives and non-scientists found her conclusions compelling and frightening.</w:t>
      </w:r>
      <w:r w:rsidRPr="48A01312">
        <w:rPr>
          <w:rStyle w:val="FootnoteReference"/>
          <w:sz w:val="24"/>
          <w:szCs w:val="24"/>
        </w:rPr>
        <w:footnoteReference w:id="40"/>
      </w:r>
      <w:r w:rsidRPr="48A01312">
        <w:rPr>
          <w:sz w:val="24"/>
          <w:szCs w:val="24"/>
        </w:rPr>
        <w:t xml:space="preserve"> Part of the work’s indictment of the use of synthetic chemicals was Carson’s assertion “that we have allowed these chemicals to be used with little or no advance investigation of their effect on soil, water, wildlife, and man himself.”</w:t>
      </w:r>
      <w:r w:rsidRPr="48A01312">
        <w:rPr>
          <w:rStyle w:val="FootnoteReference"/>
          <w:sz w:val="24"/>
          <w:szCs w:val="24"/>
        </w:rPr>
        <w:footnoteReference w:id="41"/>
      </w:r>
      <w:r w:rsidRPr="48A01312">
        <w:rPr>
          <w:sz w:val="24"/>
          <w:szCs w:val="24"/>
        </w:rPr>
        <w:t xml:space="preserve"> In other words, she claimed that individuals had the right to be properly informed of the side effects of commonly used pesticides to determine if the use of them was worth the costs. </w:t>
      </w:r>
      <w:r>
        <w:rPr>
          <w:sz w:val="24"/>
          <w:szCs w:val="24"/>
        </w:rPr>
        <w:t>Again</w:t>
      </w:r>
      <w:r w:rsidR="004A4DE4">
        <w:rPr>
          <w:sz w:val="24"/>
          <w:szCs w:val="24"/>
        </w:rPr>
        <w:t>,</w:t>
      </w:r>
      <w:r>
        <w:rPr>
          <w:sz w:val="24"/>
          <w:szCs w:val="24"/>
        </w:rPr>
        <w:t xml:space="preserve"> reflecting on social utility, people had a right to determine for themselves if the sacrifices made for reliance on DDT and other synthetic chemicals were worth them living in the environment for more than a decade and impacting wildlife, waterways, and human health.</w:t>
      </w:r>
      <w:r>
        <w:rPr>
          <w:rStyle w:val="FootnoteReference"/>
          <w:sz w:val="24"/>
          <w:szCs w:val="24"/>
        </w:rPr>
        <w:footnoteReference w:id="42"/>
      </w:r>
      <w:r>
        <w:rPr>
          <w:sz w:val="24"/>
          <w:szCs w:val="24"/>
        </w:rPr>
        <w:t xml:space="preserve"> </w:t>
      </w:r>
      <w:r w:rsidRPr="48A01312">
        <w:rPr>
          <w:sz w:val="24"/>
          <w:szCs w:val="24"/>
        </w:rPr>
        <w:t xml:space="preserve">Just as </w:t>
      </w:r>
      <w:r w:rsidRPr="48A01312">
        <w:rPr>
          <w:i/>
          <w:sz w:val="24"/>
          <w:szCs w:val="24"/>
        </w:rPr>
        <w:t>Silent Spring</w:t>
      </w:r>
      <w:r w:rsidRPr="48A01312">
        <w:rPr>
          <w:sz w:val="24"/>
          <w:szCs w:val="24"/>
        </w:rPr>
        <w:t xml:space="preserve"> sparked the environmental movement, it similarly served as a building block for the field of environmental history. Alfred Crosby, in an article reviewing the history of the </w:t>
      </w:r>
      <w:r w:rsidRPr="48A01312">
        <w:rPr>
          <w:sz w:val="24"/>
          <w:szCs w:val="24"/>
        </w:rPr>
        <w:lastRenderedPageBreak/>
        <w:t>field, asserted that Carson created an audience for the field by transforming environmentalism “from an elitist to a popular movement.”</w:t>
      </w:r>
      <w:r w:rsidRPr="48A01312">
        <w:rPr>
          <w:rStyle w:val="FootnoteReference"/>
          <w:sz w:val="24"/>
          <w:szCs w:val="24"/>
        </w:rPr>
        <w:footnoteReference w:id="43"/>
      </w:r>
      <w:r w:rsidRPr="48A01312">
        <w:rPr>
          <w:sz w:val="24"/>
          <w:szCs w:val="24"/>
        </w:rPr>
        <w:t xml:space="preserve"> </w:t>
      </w:r>
      <w:r>
        <w:rPr>
          <w:sz w:val="24"/>
          <w:szCs w:val="24"/>
        </w:rPr>
        <w:t xml:space="preserve">Due to the legacy of synthetic chemicals described in </w:t>
      </w:r>
      <w:r>
        <w:rPr>
          <w:i/>
          <w:iCs/>
          <w:sz w:val="24"/>
          <w:szCs w:val="24"/>
        </w:rPr>
        <w:t xml:space="preserve">Silent Spring </w:t>
      </w:r>
      <w:r>
        <w:rPr>
          <w:sz w:val="24"/>
          <w:szCs w:val="24"/>
        </w:rPr>
        <w:t xml:space="preserve">and the legacy of its publication, it is important to engage with the findings of this work because it shaped how other scholars interacted with the subject of industrial legacies. </w:t>
      </w:r>
    </w:p>
    <w:p w14:paraId="3020C2A0" w14:textId="466679A8" w:rsidR="00054B1E" w:rsidRDefault="00054B1E" w:rsidP="00054B1E">
      <w:pPr>
        <w:spacing w:after="0" w:line="480" w:lineRule="auto"/>
        <w:rPr>
          <w:sz w:val="24"/>
          <w:szCs w:val="24"/>
        </w:rPr>
      </w:pPr>
      <w:r>
        <w:rPr>
          <w:sz w:val="24"/>
          <w:szCs w:val="24"/>
        </w:rPr>
        <w:tab/>
        <w:t xml:space="preserve">Accordingly, Nancy Langston engaged with the efforts of Rachel Carson by not only detailing the impact </w:t>
      </w:r>
      <w:r>
        <w:rPr>
          <w:i/>
          <w:iCs/>
          <w:sz w:val="24"/>
          <w:szCs w:val="24"/>
        </w:rPr>
        <w:t xml:space="preserve">Silent Spring </w:t>
      </w:r>
      <w:r>
        <w:rPr>
          <w:sz w:val="24"/>
          <w:szCs w:val="24"/>
        </w:rPr>
        <w:t>had on public understanding of the relationship between science and nature, but by tracing the impact of synthetic chemicals, namely endocrine disrupting chemicals, on the environment, human health, and wildlife.</w:t>
      </w:r>
      <w:r>
        <w:rPr>
          <w:rStyle w:val="FootnoteReference"/>
          <w:sz w:val="24"/>
          <w:szCs w:val="24"/>
        </w:rPr>
        <w:footnoteReference w:id="44"/>
      </w:r>
      <w:r>
        <w:rPr>
          <w:sz w:val="24"/>
          <w:szCs w:val="24"/>
        </w:rPr>
        <w:t xml:space="preserve"> </w:t>
      </w:r>
      <w:r w:rsidRPr="002B0F02">
        <w:rPr>
          <w:sz w:val="24"/>
          <w:szCs w:val="24"/>
        </w:rPr>
        <w:t>In her work, Langston addresse</w:t>
      </w:r>
      <w:r w:rsidR="000F2319">
        <w:rPr>
          <w:sz w:val="24"/>
          <w:szCs w:val="24"/>
        </w:rPr>
        <w:t>d</w:t>
      </w:r>
      <w:r w:rsidRPr="002B0F02">
        <w:rPr>
          <w:sz w:val="24"/>
          <w:szCs w:val="24"/>
        </w:rPr>
        <w:t xml:space="preserve"> how farmers gave DES to livestock, primarily cattle, and in turn people ate that cattle.</w:t>
      </w:r>
      <w:r w:rsidRPr="002B0F02">
        <w:rPr>
          <w:rStyle w:val="FootnoteReference"/>
          <w:sz w:val="24"/>
          <w:szCs w:val="24"/>
        </w:rPr>
        <w:footnoteReference w:id="45"/>
      </w:r>
      <w:r w:rsidRPr="002B0F02">
        <w:rPr>
          <w:sz w:val="24"/>
          <w:szCs w:val="24"/>
        </w:rPr>
        <w:t xml:space="preserve"> Similarly, she examine</w:t>
      </w:r>
      <w:r w:rsidR="000F2319">
        <w:rPr>
          <w:sz w:val="24"/>
          <w:szCs w:val="24"/>
        </w:rPr>
        <w:t>d</w:t>
      </w:r>
      <w:r w:rsidRPr="002B0F02">
        <w:rPr>
          <w:sz w:val="24"/>
          <w:szCs w:val="24"/>
        </w:rPr>
        <w:t xml:space="preserve"> the ways in which cattle excrement affected wildlife because the chemicals within cattle waste eventually entered bodies of water that other animals lived in and drank. Eventually, the offspring of wildlife exposed to endocrine-disruptors succumbed to hindered sexual characteristics that limited opportunities for them</w:t>
      </w:r>
      <w:r>
        <w:rPr>
          <w:sz w:val="24"/>
          <w:szCs w:val="24"/>
        </w:rPr>
        <w:t xml:space="preserve"> to procreate</w:t>
      </w:r>
      <w:r w:rsidRPr="002B0F02">
        <w:rPr>
          <w:sz w:val="24"/>
          <w:szCs w:val="24"/>
        </w:rPr>
        <w:t>.</w:t>
      </w:r>
      <w:r w:rsidRPr="002B0F02">
        <w:rPr>
          <w:rStyle w:val="FootnoteReference"/>
          <w:sz w:val="24"/>
          <w:szCs w:val="24"/>
        </w:rPr>
        <w:footnoteReference w:id="46"/>
      </w:r>
      <w:r>
        <w:rPr>
          <w:sz w:val="24"/>
          <w:szCs w:val="24"/>
        </w:rPr>
        <w:t xml:space="preserve"> Alarmingly, Langston also describe</w:t>
      </w:r>
      <w:r w:rsidR="000F2319">
        <w:rPr>
          <w:sz w:val="24"/>
          <w:szCs w:val="24"/>
        </w:rPr>
        <w:t>d</w:t>
      </w:r>
      <w:r>
        <w:rPr>
          <w:sz w:val="24"/>
          <w:szCs w:val="24"/>
        </w:rPr>
        <w:t xml:space="preserve"> the complicity of federal agencies that promoted the use of endocrine disrupting chemicals for preventing miscarriages and managing menopause despite the known harms associated with the</w:t>
      </w:r>
      <w:r w:rsidR="000F2319">
        <w:rPr>
          <w:sz w:val="24"/>
          <w:szCs w:val="24"/>
        </w:rPr>
        <w:t>m</w:t>
      </w:r>
      <w:r>
        <w:rPr>
          <w:sz w:val="24"/>
          <w:szCs w:val="24"/>
        </w:rPr>
        <w:t xml:space="preserve"> dat</w:t>
      </w:r>
      <w:r w:rsidR="000F2319">
        <w:rPr>
          <w:sz w:val="24"/>
          <w:szCs w:val="24"/>
        </w:rPr>
        <w:t>ing</w:t>
      </w:r>
      <w:r>
        <w:rPr>
          <w:sz w:val="24"/>
          <w:szCs w:val="24"/>
        </w:rPr>
        <w:t xml:space="preserve"> back to the 1940s.</w:t>
      </w:r>
      <w:r>
        <w:rPr>
          <w:rStyle w:val="FootnoteReference"/>
          <w:sz w:val="24"/>
          <w:szCs w:val="24"/>
        </w:rPr>
        <w:footnoteReference w:id="47"/>
      </w:r>
      <w:r>
        <w:rPr>
          <w:sz w:val="24"/>
          <w:szCs w:val="24"/>
        </w:rPr>
        <w:t xml:space="preserve"> Langston developed the topic of industrial legacy by historicizing the impacts of synthetic chemicals on human health and the environment. </w:t>
      </w:r>
    </w:p>
    <w:p w14:paraId="73D7335D" w14:textId="3046027E" w:rsidR="00054B1E" w:rsidRDefault="00054B1E" w:rsidP="00054B1E">
      <w:pPr>
        <w:spacing w:after="0" w:line="480" w:lineRule="auto"/>
        <w:rPr>
          <w:sz w:val="24"/>
          <w:szCs w:val="24"/>
        </w:rPr>
      </w:pPr>
      <w:r>
        <w:rPr>
          <w:sz w:val="24"/>
          <w:szCs w:val="24"/>
        </w:rPr>
        <w:lastRenderedPageBreak/>
        <w:tab/>
        <w:t xml:space="preserve">Bartow Elmore, on the other hand, wrote a business history to describe the legacy of Monsanto. </w:t>
      </w:r>
      <w:r w:rsidRPr="00B36CF3">
        <w:rPr>
          <w:rFonts w:cstheme="minorHAnsi"/>
          <w:sz w:val="24"/>
          <w:szCs w:val="24"/>
        </w:rPr>
        <w:t>Elmore argu</w:t>
      </w:r>
      <w:r>
        <w:rPr>
          <w:rFonts w:cstheme="minorHAnsi"/>
          <w:sz w:val="24"/>
          <w:szCs w:val="24"/>
        </w:rPr>
        <w:t xml:space="preserve">ed </w:t>
      </w:r>
      <w:r w:rsidRPr="00B36CF3">
        <w:rPr>
          <w:rFonts w:cstheme="minorHAnsi"/>
          <w:sz w:val="24"/>
          <w:szCs w:val="24"/>
        </w:rPr>
        <w:t xml:space="preserve">in </w:t>
      </w:r>
      <w:r w:rsidRPr="00B36CF3">
        <w:rPr>
          <w:rFonts w:cstheme="minorHAnsi"/>
          <w:i/>
          <w:iCs/>
          <w:sz w:val="24"/>
          <w:szCs w:val="24"/>
        </w:rPr>
        <w:t>Seed Money</w:t>
      </w:r>
      <w:r w:rsidRPr="00B36CF3">
        <w:rPr>
          <w:rFonts w:cstheme="minorHAnsi"/>
          <w:sz w:val="24"/>
          <w:szCs w:val="24"/>
        </w:rPr>
        <w:t xml:space="preserve"> that Monsanto’s notable efforts to enhance quality of life via pesticides and genetically engineered seeds, as two examples, are overshadowed by the company’s toxic legacy.</w:t>
      </w:r>
      <w:r w:rsidRPr="00B36CF3">
        <w:rPr>
          <w:rStyle w:val="FootnoteReference"/>
          <w:rFonts w:cstheme="minorHAnsi"/>
          <w:sz w:val="24"/>
          <w:szCs w:val="24"/>
        </w:rPr>
        <w:footnoteReference w:id="48"/>
      </w:r>
      <w:r w:rsidRPr="00B36CF3">
        <w:rPr>
          <w:rFonts w:cstheme="minorHAnsi"/>
          <w:sz w:val="24"/>
          <w:szCs w:val="24"/>
        </w:rPr>
        <w:t xml:space="preserve"> Elmore notes that “Monsanto has consistently ended up on the lists of the most hated firms in America” and utilizes the stories of individuals negatively affected by the “ecological and human health costs” of the company’s practices to offer complexity to that notation.</w:t>
      </w:r>
      <w:r w:rsidRPr="00B36CF3">
        <w:rPr>
          <w:rStyle w:val="FootnoteReference"/>
          <w:rFonts w:cstheme="minorHAnsi"/>
          <w:sz w:val="24"/>
          <w:szCs w:val="24"/>
        </w:rPr>
        <w:footnoteReference w:id="49"/>
      </w:r>
      <w:r w:rsidRPr="00B36CF3">
        <w:rPr>
          <w:rFonts w:cstheme="minorHAnsi"/>
          <w:sz w:val="24"/>
          <w:szCs w:val="24"/>
        </w:rPr>
        <w:t xml:space="preserve"> This work of business history traces Monsanto’s legacy from its inception in 1901, through Bayer’s purchase of the company in June 2018, to </w:t>
      </w:r>
      <w:r w:rsidRPr="00C9625E">
        <w:rPr>
          <w:rFonts w:cstheme="minorHAnsi"/>
          <w:sz w:val="24"/>
          <w:szCs w:val="24"/>
        </w:rPr>
        <w:t>2020.</w:t>
      </w:r>
      <w:r>
        <w:rPr>
          <w:rFonts w:cstheme="minorHAnsi"/>
          <w:sz w:val="24"/>
          <w:szCs w:val="24"/>
        </w:rPr>
        <w:t xml:space="preserve"> Whereas Carson and Langston traced the legacy of chemicals and federal compliance of toxic exposure, Elmore traced the legacy of one company to detail the multitude of ways chemical companies negatively impacted human health and the environment. Beyond the use of synthetic organic chemicals indoors and outdoors for medical and pesticidal purposes, chemical companies left negative legacies on production floors by sacrificing the health and safety of employees. Alarmingly, Monsanto recognized the impact of its legacy </w:t>
      </w:r>
      <w:r w:rsidR="000F2319">
        <w:rPr>
          <w:rFonts w:cstheme="minorHAnsi"/>
          <w:sz w:val="24"/>
          <w:szCs w:val="24"/>
        </w:rPr>
        <w:t xml:space="preserve">when </w:t>
      </w:r>
      <w:r>
        <w:rPr>
          <w:sz w:val="24"/>
          <w:szCs w:val="24"/>
        </w:rPr>
        <w:t xml:space="preserve">the company </w:t>
      </w:r>
      <w:r w:rsidRPr="48A01312">
        <w:rPr>
          <w:sz w:val="24"/>
          <w:szCs w:val="24"/>
        </w:rPr>
        <w:t xml:space="preserve">changed its name from Monsanto Chemical Company to Monsanto Company in 1964 partly in response to </w:t>
      </w:r>
      <w:r w:rsidRPr="48A01312">
        <w:rPr>
          <w:i/>
          <w:sz w:val="24"/>
          <w:szCs w:val="24"/>
        </w:rPr>
        <w:t xml:space="preserve">Silent Spring. </w:t>
      </w:r>
      <w:r w:rsidRPr="48A01312">
        <w:rPr>
          <w:sz w:val="24"/>
          <w:szCs w:val="24"/>
        </w:rPr>
        <w:t>Its publication made “chemical” a word with a negative connotation.</w:t>
      </w:r>
      <w:r w:rsidRPr="48A01312">
        <w:rPr>
          <w:rStyle w:val="FootnoteReference"/>
          <w:sz w:val="24"/>
          <w:szCs w:val="24"/>
        </w:rPr>
        <w:footnoteReference w:id="50"/>
      </w:r>
    </w:p>
    <w:p w14:paraId="21DA5C51" w14:textId="77777777" w:rsidR="00054B1E" w:rsidRDefault="00054B1E" w:rsidP="00054B1E">
      <w:pPr>
        <w:spacing w:after="0" w:line="480" w:lineRule="auto"/>
        <w:rPr>
          <w:sz w:val="24"/>
          <w:szCs w:val="24"/>
        </w:rPr>
      </w:pPr>
      <w:r>
        <w:rPr>
          <w:sz w:val="24"/>
          <w:szCs w:val="24"/>
        </w:rPr>
        <w:tab/>
        <w:t xml:space="preserve">For this topic of study, industrial legacy, its development since the 1960s exposed the issue of federal and industrial compliance in allowing negative legacies to continue regardless of the impacts on human health and the environment. Carson conducted her own environmental </w:t>
      </w:r>
      <w:r>
        <w:rPr>
          <w:sz w:val="24"/>
          <w:szCs w:val="24"/>
        </w:rPr>
        <w:lastRenderedPageBreak/>
        <w:t xml:space="preserve">studies to gauge the legacy of synthetic chemicals, but, as Langston addressed, some knowledge regarding the harmful effects of synthetic chemicals dated back to the 1940s. Then, Elmore described the ways in which Monsanto sought to avoid its legacy. Altogether, these three works amplify the issue of modern reliance on chemical production. Due to the multitude of ways people used and continue to use chemical products inside and outside of their homes federal policy, federal agencies, and chemical companies curtail environmental knowledge and regulation to continue harming workers, residents, wildlife, and the environment. </w:t>
      </w:r>
    </w:p>
    <w:p w14:paraId="12562F10" w14:textId="3524E3FA" w:rsidR="00054B1E" w:rsidRPr="00054B1E" w:rsidRDefault="00054B1E" w:rsidP="00054B1E">
      <w:pPr>
        <w:spacing w:after="0" w:line="480" w:lineRule="auto"/>
        <w:rPr>
          <w:sz w:val="24"/>
          <w:szCs w:val="24"/>
        </w:rPr>
      </w:pPr>
      <w:r>
        <w:rPr>
          <w:sz w:val="24"/>
          <w:szCs w:val="24"/>
        </w:rPr>
        <w:tab/>
      </w:r>
      <w:r w:rsidR="00E92952">
        <w:rPr>
          <w:sz w:val="24"/>
          <w:szCs w:val="24"/>
        </w:rPr>
        <w:t xml:space="preserve">Altogether, these various works </w:t>
      </w:r>
      <w:r>
        <w:rPr>
          <w:sz w:val="24"/>
          <w:szCs w:val="24"/>
        </w:rPr>
        <w:t>contribute to our understandings of responses to industry, policymaking, and legacies of industry across the United States, a</w:t>
      </w:r>
      <w:r w:rsidR="00102E8F">
        <w:rPr>
          <w:sz w:val="24"/>
          <w:szCs w:val="24"/>
        </w:rPr>
        <w:t>long with</w:t>
      </w:r>
      <w:r>
        <w:rPr>
          <w:sz w:val="24"/>
          <w:szCs w:val="24"/>
        </w:rPr>
        <w:t xml:space="preserve"> the town of Asbestos, Canada</w:t>
      </w:r>
      <w:r w:rsidR="00102E8F">
        <w:rPr>
          <w:sz w:val="24"/>
          <w:szCs w:val="24"/>
        </w:rPr>
        <w:t>, and I build upon them for this study</w:t>
      </w:r>
      <w:r>
        <w:rPr>
          <w:sz w:val="24"/>
          <w:szCs w:val="24"/>
        </w:rPr>
        <w:t>.</w:t>
      </w:r>
      <w:r w:rsidR="00E67F2A">
        <w:rPr>
          <w:sz w:val="24"/>
          <w:szCs w:val="24"/>
        </w:rPr>
        <w:t xml:space="preserve"> Each text is</w:t>
      </w:r>
      <w:r>
        <w:rPr>
          <w:sz w:val="24"/>
          <w:szCs w:val="24"/>
        </w:rPr>
        <w:t xml:space="preserve"> indicative of the ways in which industry is oftentimes favored over human health and the environment. However, there is little scholarly research of these matters in relation to the chemical industry in West Virginia. Elmore offered some insight into this subject when he described some of the impacts Monsanto had on the city of Nitro, and Lerner did the same when he described the ways in which residents of Marietta and Addyston, Ohio responded to nearby chemical companies</w:t>
      </w:r>
      <w:r w:rsidR="000F2319">
        <w:rPr>
          <w:sz w:val="24"/>
          <w:szCs w:val="24"/>
        </w:rPr>
        <w:t>. Meanwhile, other</w:t>
      </w:r>
      <w:r>
        <w:rPr>
          <w:sz w:val="24"/>
          <w:szCs w:val="24"/>
        </w:rPr>
        <w:t xml:space="preserve"> environmental studies, like those of Montrie and Bell, tend to focus on the coal industry in West Virginia. As described earlier, across scholarly fields researchers used to focus on the stories of successful social movements and trace their history. As scholars worked to correct this </w:t>
      </w:r>
      <w:r w:rsidR="004A4A67">
        <w:rPr>
          <w:sz w:val="24"/>
          <w:szCs w:val="24"/>
        </w:rPr>
        <w:t>practice and</w:t>
      </w:r>
      <w:r>
        <w:rPr>
          <w:sz w:val="24"/>
          <w:szCs w:val="24"/>
        </w:rPr>
        <w:t xml:space="preserve"> discuss instances of unsuccessful movements or why some decide not to engage with social movements, they expanded geographic, temporal, and industrial scopes. However, the chemical industry in the Kanawha Valley is still largely absent from those stories, as noted in the first paragraph of this thesis. Similarly, as indicated in a 2021 forum in </w:t>
      </w:r>
      <w:r>
        <w:rPr>
          <w:sz w:val="24"/>
          <w:szCs w:val="24"/>
        </w:rPr>
        <w:lastRenderedPageBreak/>
        <w:t xml:space="preserve">the journal </w:t>
      </w:r>
      <w:r>
        <w:rPr>
          <w:i/>
          <w:iCs/>
          <w:sz w:val="24"/>
          <w:szCs w:val="24"/>
        </w:rPr>
        <w:t>Environmental History</w:t>
      </w:r>
      <w:r>
        <w:rPr>
          <w:sz w:val="24"/>
          <w:szCs w:val="24"/>
        </w:rPr>
        <w:t>, Appalachian environmental history is a burgeoning subfield of environmental history.</w:t>
      </w:r>
      <w:r>
        <w:rPr>
          <w:rStyle w:val="FootnoteReference"/>
          <w:sz w:val="24"/>
          <w:szCs w:val="24"/>
        </w:rPr>
        <w:footnoteReference w:id="51"/>
      </w:r>
      <w:r>
        <w:rPr>
          <w:sz w:val="24"/>
          <w:szCs w:val="24"/>
        </w:rPr>
        <w:t xml:space="preserve"> Accordingly, this study seeks to fill an existing gap of American environmental history that has not included stories from one of the oldest geographic regions of the United States. </w:t>
      </w:r>
    </w:p>
    <w:p w14:paraId="319E570F" w14:textId="59C91EED" w:rsidR="008429A6" w:rsidRPr="00B36CF3" w:rsidRDefault="008429A6" w:rsidP="00B36CF3">
      <w:pPr>
        <w:tabs>
          <w:tab w:val="left" w:pos="720"/>
        </w:tabs>
        <w:spacing w:after="0" w:line="480" w:lineRule="auto"/>
        <w:rPr>
          <w:rFonts w:cstheme="minorHAnsi"/>
          <w:sz w:val="24"/>
          <w:szCs w:val="24"/>
        </w:rPr>
      </w:pPr>
      <w:r w:rsidRPr="00B36CF3">
        <w:rPr>
          <w:rFonts w:cstheme="minorHAnsi"/>
          <w:sz w:val="24"/>
          <w:szCs w:val="24"/>
          <w:u w:val="single"/>
        </w:rPr>
        <w:t>Chapter Summaries</w:t>
      </w:r>
    </w:p>
    <w:p w14:paraId="132FA738" w14:textId="502B3BC4" w:rsidR="00D27B32" w:rsidRPr="00B36CF3" w:rsidRDefault="00113E10" w:rsidP="00B36CF3">
      <w:pPr>
        <w:spacing w:after="0" w:line="480" w:lineRule="auto"/>
        <w:rPr>
          <w:rFonts w:cstheme="minorHAnsi"/>
          <w:color w:val="000000"/>
          <w:sz w:val="24"/>
          <w:szCs w:val="24"/>
          <w:shd w:val="clear" w:color="auto" w:fill="FFFFFF"/>
        </w:rPr>
      </w:pPr>
      <w:r w:rsidRPr="00B36CF3">
        <w:rPr>
          <w:rFonts w:cstheme="minorHAnsi"/>
          <w:color w:val="000000"/>
          <w:sz w:val="24"/>
          <w:szCs w:val="24"/>
          <w:shd w:val="clear" w:color="auto" w:fill="FFFFFF"/>
        </w:rPr>
        <w:tab/>
      </w:r>
      <w:r w:rsidR="005E0512">
        <w:rPr>
          <w:rFonts w:cstheme="minorHAnsi"/>
          <w:color w:val="000000"/>
          <w:sz w:val="24"/>
          <w:szCs w:val="24"/>
          <w:shd w:val="clear" w:color="auto" w:fill="FFFFFF"/>
        </w:rPr>
        <w:t>C</w:t>
      </w:r>
      <w:r w:rsidR="00A121B6" w:rsidRPr="00B36CF3">
        <w:rPr>
          <w:rFonts w:cstheme="minorHAnsi"/>
          <w:color w:val="000000"/>
          <w:sz w:val="24"/>
          <w:szCs w:val="24"/>
          <w:shd w:val="clear" w:color="auto" w:fill="FFFFFF"/>
        </w:rPr>
        <w:t xml:space="preserve">hapter </w:t>
      </w:r>
      <w:r w:rsidR="00361B87">
        <w:rPr>
          <w:rFonts w:cstheme="minorHAnsi"/>
          <w:color w:val="000000"/>
          <w:sz w:val="24"/>
          <w:szCs w:val="24"/>
          <w:shd w:val="clear" w:color="auto" w:fill="FFFFFF"/>
        </w:rPr>
        <w:t xml:space="preserve">1 </w:t>
      </w:r>
      <w:r w:rsidR="00A121B6" w:rsidRPr="00B36CF3">
        <w:rPr>
          <w:rFonts w:cstheme="minorHAnsi"/>
          <w:color w:val="000000"/>
          <w:sz w:val="24"/>
          <w:szCs w:val="24"/>
          <w:shd w:val="clear" w:color="auto" w:fill="FFFFFF"/>
        </w:rPr>
        <w:t xml:space="preserve">begins in the nineteenth century </w:t>
      </w:r>
      <w:r w:rsidR="004229E6" w:rsidRPr="00B36CF3">
        <w:rPr>
          <w:rFonts w:cstheme="minorHAnsi"/>
          <w:color w:val="000000"/>
          <w:sz w:val="24"/>
          <w:szCs w:val="24"/>
          <w:shd w:val="clear" w:color="auto" w:fill="FFFFFF"/>
        </w:rPr>
        <w:t xml:space="preserve">with </w:t>
      </w:r>
      <w:r w:rsidR="00F53EFF">
        <w:rPr>
          <w:rFonts w:cstheme="minorHAnsi"/>
          <w:color w:val="000000"/>
          <w:sz w:val="24"/>
          <w:szCs w:val="24"/>
          <w:shd w:val="clear" w:color="auto" w:fill="FFFFFF"/>
        </w:rPr>
        <w:t xml:space="preserve">a </w:t>
      </w:r>
      <w:r w:rsidR="004229E6" w:rsidRPr="00B36CF3">
        <w:rPr>
          <w:rFonts w:cstheme="minorHAnsi"/>
          <w:color w:val="000000"/>
          <w:sz w:val="24"/>
          <w:szCs w:val="24"/>
          <w:shd w:val="clear" w:color="auto" w:fill="FFFFFF"/>
        </w:rPr>
        <w:t xml:space="preserve">brief </w:t>
      </w:r>
      <w:r w:rsidR="00F53EFF">
        <w:rPr>
          <w:rFonts w:cstheme="minorHAnsi"/>
          <w:color w:val="000000"/>
          <w:sz w:val="24"/>
          <w:szCs w:val="24"/>
          <w:shd w:val="clear" w:color="auto" w:fill="FFFFFF"/>
        </w:rPr>
        <w:t>discussion on</w:t>
      </w:r>
      <w:r w:rsidR="004229E6" w:rsidRPr="00B36CF3">
        <w:rPr>
          <w:rFonts w:cstheme="minorHAnsi"/>
          <w:color w:val="000000"/>
          <w:sz w:val="24"/>
          <w:szCs w:val="24"/>
          <w:shd w:val="clear" w:color="auto" w:fill="FFFFFF"/>
        </w:rPr>
        <w:t xml:space="preserve"> the salt industry</w:t>
      </w:r>
      <w:r w:rsidR="00FE552D">
        <w:rPr>
          <w:rFonts w:cstheme="minorHAnsi"/>
          <w:color w:val="000000"/>
          <w:sz w:val="24"/>
          <w:szCs w:val="24"/>
          <w:shd w:val="clear" w:color="auto" w:fill="FFFFFF"/>
        </w:rPr>
        <w:t xml:space="preserve"> since </w:t>
      </w:r>
      <w:r w:rsidR="00AC7DBA">
        <w:rPr>
          <w:rFonts w:cstheme="minorHAnsi"/>
          <w:color w:val="000000"/>
          <w:sz w:val="24"/>
          <w:szCs w:val="24"/>
          <w:shd w:val="clear" w:color="auto" w:fill="FFFFFF"/>
        </w:rPr>
        <w:t>salt</w:t>
      </w:r>
      <w:r w:rsidR="00FE552D">
        <w:rPr>
          <w:rFonts w:cstheme="minorHAnsi"/>
          <w:color w:val="000000"/>
          <w:sz w:val="24"/>
          <w:szCs w:val="24"/>
          <w:shd w:val="clear" w:color="auto" w:fill="FFFFFF"/>
        </w:rPr>
        <w:t xml:space="preserve"> is used in many chemical processes</w:t>
      </w:r>
      <w:r w:rsidR="004229E6" w:rsidRPr="00B36CF3">
        <w:rPr>
          <w:rFonts w:cstheme="minorHAnsi"/>
          <w:color w:val="000000"/>
          <w:sz w:val="24"/>
          <w:szCs w:val="24"/>
          <w:shd w:val="clear" w:color="auto" w:fill="FFFFFF"/>
        </w:rPr>
        <w:t>.</w:t>
      </w:r>
      <w:r w:rsidR="00273BAC" w:rsidRPr="00B36CF3">
        <w:rPr>
          <w:rFonts w:cstheme="minorHAnsi"/>
          <w:color w:val="000000"/>
          <w:sz w:val="24"/>
          <w:szCs w:val="24"/>
          <w:shd w:val="clear" w:color="auto" w:fill="FFFFFF"/>
        </w:rPr>
        <w:t xml:space="preserve"> </w:t>
      </w:r>
      <w:r w:rsidR="00FE552D">
        <w:rPr>
          <w:rFonts w:cstheme="minorHAnsi"/>
          <w:color w:val="000000"/>
          <w:sz w:val="24"/>
          <w:szCs w:val="24"/>
          <w:shd w:val="clear" w:color="auto" w:fill="FFFFFF"/>
        </w:rPr>
        <w:t>The chapter then</w:t>
      </w:r>
      <w:r w:rsidR="004229E6" w:rsidRPr="00B36CF3">
        <w:rPr>
          <w:rFonts w:cstheme="minorHAnsi"/>
          <w:color w:val="000000"/>
          <w:sz w:val="24"/>
          <w:szCs w:val="24"/>
          <w:shd w:val="clear" w:color="auto" w:fill="FFFFFF"/>
        </w:rPr>
        <w:t xml:space="preserve"> investigat</w:t>
      </w:r>
      <w:r w:rsidR="00436E40">
        <w:rPr>
          <w:rFonts w:cstheme="minorHAnsi"/>
          <w:color w:val="000000"/>
          <w:sz w:val="24"/>
          <w:szCs w:val="24"/>
          <w:shd w:val="clear" w:color="auto" w:fill="FFFFFF"/>
        </w:rPr>
        <w:t>e</w:t>
      </w:r>
      <w:r w:rsidR="004229E6" w:rsidRPr="00B36CF3">
        <w:rPr>
          <w:rFonts w:cstheme="minorHAnsi"/>
          <w:color w:val="000000"/>
          <w:sz w:val="24"/>
          <w:szCs w:val="24"/>
          <w:shd w:val="clear" w:color="auto" w:fill="FFFFFF"/>
        </w:rPr>
        <w:t xml:space="preserve">s </w:t>
      </w:r>
      <w:r w:rsidR="00AB3118" w:rsidRPr="00B36CF3">
        <w:rPr>
          <w:rFonts w:cstheme="minorHAnsi"/>
          <w:color w:val="000000"/>
          <w:sz w:val="24"/>
          <w:szCs w:val="24"/>
          <w:shd w:val="clear" w:color="auto" w:fill="FFFFFF"/>
        </w:rPr>
        <w:t xml:space="preserve">alterations of the Kanawha River </w:t>
      </w:r>
      <w:r w:rsidR="00CD3698">
        <w:rPr>
          <w:rFonts w:cstheme="minorHAnsi"/>
          <w:color w:val="000000"/>
          <w:sz w:val="24"/>
          <w:szCs w:val="24"/>
          <w:shd w:val="clear" w:color="auto" w:fill="FFFFFF"/>
        </w:rPr>
        <w:t xml:space="preserve">by the US Army Corps of Engineers </w:t>
      </w:r>
      <w:r w:rsidR="00AB3118" w:rsidRPr="00B36CF3">
        <w:rPr>
          <w:rFonts w:cstheme="minorHAnsi"/>
          <w:color w:val="000000"/>
          <w:sz w:val="24"/>
          <w:szCs w:val="24"/>
          <w:shd w:val="clear" w:color="auto" w:fill="FFFFFF"/>
        </w:rPr>
        <w:t xml:space="preserve">and the establishment of a ferroalloy plant </w:t>
      </w:r>
      <w:r w:rsidR="000E5E73" w:rsidRPr="00B36CF3">
        <w:rPr>
          <w:rFonts w:cstheme="minorHAnsi"/>
          <w:color w:val="000000"/>
          <w:sz w:val="24"/>
          <w:szCs w:val="24"/>
          <w:shd w:val="clear" w:color="auto" w:fill="FFFFFF"/>
        </w:rPr>
        <w:t xml:space="preserve">at </w:t>
      </w:r>
      <w:r w:rsidR="00CD3698">
        <w:rPr>
          <w:rFonts w:cstheme="minorHAnsi"/>
          <w:color w:val="000000"/>
          <w:sz w:val="24"/>
          <w:szCs w:val="24"/>
          <w:shd w:val="clear" w:color="auto" w:fill="FFFFFF"/>
        </w:rPr>
        <w:t>Kanawha Falls</w:t>
      </w:r>
      <w:r w:rsidR="00AA6016">
        <w:rPr>
          <w:rFonts w:cstheme="minorHAnsi"/>
          <w:color w:val="000000"/>
          <w:sz w:val="24"/>
          <w:szCs w:val="24"/>
          <w:shd w:val="clear" w:color="auto" w:fill="FFFFFF"/>
        </w:rPr>
        <w:t>, the</w:t>
      </w:r>
      <w:r w:rsidR="000E5E73" w:rsidRPr="00B36CF3">
        <w:rPr>
          <w:rFonts w:cstheme="minorHAnsi"/>
          <w:color w:val="000000"/>
          <w:sz w:val="24"/>
          <w:szCs w:val="24"/>
          <w:shd w:val="clear" w:color="auto" w:fill="FFFFFF"/>
        </w:rPr>
        <w:t xml:space="preserve"> headwaters</w:t>
      </w:r>
      <w:r w:rsidR="00AA6016">
        <w:rPr>
          <w:rFonts w:cstheme="minorHAnsi"/>
          <w:color w:val="000000"/>
          <w:sz w:val="24"/>
          <w:szCs w:val="24"/>
          <w:shd w:val="clear" w:color="auto" w:fill="FFFFFF"/>
        </w:rPr>
        <w:t xml:space="preserve"> of the Kanawha River</w:t>
      </w:r>
      <w:r w:rsidR="000E5E73" w:rsidRPr="00B36CF3">
        <w:rPr>
          <w:rFonts w:cstheme="minorHAnsi"/>
          <w:color w:val="000000"/>
          <w:sz w:val="24"/>
          <w:szCs w:val="24"/>
          <w:shd w:val="clear" w:color="auto" w:fill="FFFFFF"/>
        </w:rPr>
        <w:t>. These events happened during the nineteenth century, and they all serve as</w:t>
      </w:r>
      <w:r w:rsidR="00DE16AF" w:rsidRPr="00B36CF3">
        <w:rPr>
          <w:rFonts w:cstheme="minorHAnsi"/>
          <w:color w:val="000000"/>
          <w:sz w:val="24"/>
          <w:szCs w:val="24"/>
          <w:shd w:val="clear" w:color="auto" w:fill="FFFFFF"/>
        </w:rPr>
        <w:t xml:space="preserve"> reasons why the federal government elected to construct a chemical industry </w:t>
      </w:r>
      <w:r w:rsidR="006B0299" w:rsidRPr="00B36CF3">
        <w:rPr>
          <w:rFonts w:cstheme="minorHAnsi"/>
          <w:color w:val="000000"/>
          <w:sz w:val="24"/>
          <w:szCs w:val="24"/>
          <w:shd w:val="clear" w:color="auto" w:fill="FFFFFF"/>
        </w:rPr>
        <w:t>in the Kanawha River Valley during World War I. From that point</w:t>
      </w:r>
      <w:r w:rsidR="0033262F" w:rsidRPr="00B36CF3">
        <w:rPr>
          <w:rFonts w:cstheme="minorHAnsi"/>
          <w:color w:val="000000"/>
          <w:sz w:val="24"/>
          <w:szCs w:val="24"/>
          <w:shd w:val="clear" w:color="auto" w:fill="FFFFFF"/>
        </w:rPr>
        <w:t>, research is conducted into how the industry came to be founded on the banks of the Kanawha River</w:t>
      </w:r>
      <w:r w:rsidR="00647B7E" w:rsidRPr="00B36CF3">
        <w:rPr>
          <w:rFonts w:cstheme="minorHAnsi"/>
          <w:color w:val="000000"/>
          <w:sz w:val="24"/>
          <w:szCs w:val="24"/>
          <w:shd w:val="clear" w:color="auto" w:fill="FFFFFF"/>
        </w:rPr>
        <w:t xml:space="preserve"> during the</w:t>
      </w:r>
      <w:r w:rsidR="00B156B3">
        <w:rPr>
          <w:rFonts w:cstheme="minorHAnsi"/>
          <w:color w:val="000000"/>
          <w:sz w:val="24"/>
          <w:szCs w:val="24"/>
          <w:shd w:val="clear" w:color="auto" w:fill="FFFFFF"/>
        </w:rPr>
        <w:t xml:space="preserve"> First World War</w:t>
      </w:r>
      <w:r w:rsidR="004F4B8D">
        <w:rPr>
          <w:rFonts w:cstheme="minorHAnsi"/>
          <w:color w:val="000000"/>
          <w:sz w:val="24"/>
          <w:szCs w:val="24"/>
          <w:shd w:val="clear" w:color="auto" w:fill="FFFFFF"/>
        </w:rPr>
        <w:t xml:space="preserve"> due to the impacts of federal policy to promote a domestic chemical industry instead of continuing to r</w:t>
      </w:r>
      <w:r w:rsidR="00B072CC">
        <w:rPr>
          <w:rFonts w:cstheme="minorHAnsi"/>
          <w:color w:val="000000"/>
          <w:sz w:val="24"/>
          <w:szCs w:val="24"/>
          <w:shd w:val="clear" w:color="auto" w:fill="FFFFFF"/>
        </w:rPr>
        <w:t xml:space="preserve">ely on German imports. Policy continued to </w:t>
      </w:r>
      <w:r w:rsidR="00165496">
        <w:rPr>
          <w:rFonts w:cstheme="minorHAnsi"/>
          <w:color w:val="000000"/>
          <w:sz w:val="24"/>
          <w:szCs w:val="24"/>
          <w:shd w:val="clear" w:color="auto" w:fill="FFFFFF"/>
        </w:rPr>
        <w:t>bolster</w:t>
      </w:r>
      <w:r w:rsidR="00B072CC">
        <w:rPr>
          <w:rFonts w:cstheme="minorHAnsi"/>
          <w:color w:val="000000"/>
          <w:sz w:val="24"/>
          <w:szCs w:val="24"/>
          <w:shd w:val="clear" w:color="auto" w:fill="FFFFFF"/>
        </w:rPr>
        <w:t xml:space="preserve"> the industry during the Interwar Period</w:t>
      </w:r>
      <w:r w:rsidR="00165496">
        <w:rPr>
          <w:rFonts w:cstheme="minorHAnsi"/>
          <w:color w:val="000000"/>
          <w:sz w:val="24"/>
          <w:szCs w:val="24"/>
          <w:shd w:val="clear" w:color="auto" w:fill="FFFFFF"/>
        </w:rPr>
        <w:t xml:space="preserve">, so </w:t>
      </w:r>
      <w:r w:rsidR="00647B7E" w:rsidRPr="00B36CF3">
        <w:rPr>
          <w:rFonts w:cstheme="minorHAnsi"/>
          <w:color w:val="000000"/>
          <w:sz w:val="24"/>
          <w:szCs w:val="24"/>
          <w:shd w:val="clear" w:color="auto" w:fill="FFFFFF"/>
        </w:rPr>
        <w:t>private industry continued industrializing the valley</w:t>
      </w:r>
      <w:r w:rsidR="005C47E9" w:rsidRPr="00B36CF3">
        <w:rPr>
          <w:rFonts w:cstheme="minorHAnsi"/>
          <w:color w:val="000000"/>
          <w:sz w:val="24"/>
          <w:szCs w:val="24"/>
          <w:shd w:val="clear" w:color="auto" w:fill="FFFFFF"/>
        </w:rPr>
        <w:t xml:space="preserve">. </w:t>
      </w:r>
      <w:r w:rsidR="00165496">
        <w:rPr>
          <w:rFonts w:cstheme="minorHAnsi"/>
          <w:color w:val="000000"/>
          <w:sz w:val="24"/>
          <w:szCs w:val="24"/>
          <w:shd w:val="clear" w:color="auto" w:fill="FFFFFF"/>
        </w:rPr>
        <w:t xml:space="preserve">Due to the </w:t>
      </w:r>
      <w:r w:rsidR="00ED6F26">
        <w:rPr>
          <w:rFonts w:cstheme="minorHAnsi"/>
          <w:color w:val="000000"/>
          <w:sz w:val="24"/>
          <w:szCs w:val="24"/>
          <w:shd w:val="clear" w:color="auto" w:fill="FFFFFF"/>
        </w:rPr>
        <w:t xml:space="preserve">exponential growth of the industry during this time, </w:t>
      </w:r>
      <w:r w:rsidR="00B27DAE">
        <w:rPr>
          <w:rFonts w:cstheme="minorHAnsi"/>
          <w:color w:val="000000"/>
          <w:sz w:val="24"/>
          <w:szCs w:val="24"/>
          <w:shd w:val="clear" w:color="auto" w:fill="FFFFFF"/>
        </w:rPr>
        <w:t xml:space="preserve">federal </w:t>
      </w:r>
      <w:r w:rsidR="004B3DF7">
        <w:rPr>
          <w:rFonts w:cstheme="minorHAnsi"/>
          <w:color w:val="000000"/>
          <w:sz w:val="24"/>
          <w:szCs w:val="24"/>
          <w:shd w:val="clear" w:color="auto" w:fill="FFFFFF"/>
        </w:rPr>
        <w:t xml:space="preserve">intervention </w:t>
      </w:r>
      <w:r w:rsidR="00D5647F">
        <w:rPr>
          <w:rFonts w:cstheme="minorHAnsi"/>
          <w:color w:val="000000"/>
          <w:sz w:val="24"/>
          <w:szCs w:val="24"/>
          <w:shd w:val="clear" w:color="auto" w:fill="FFFFFF"/>
        </w:rPr>
        <w:t xml:space="preserve">of the industry </w:t>
      </w:r>
      <w:r w:rsidR="00B27BD1">
        <w:rPr>
          <w:rFonts w:cstheme="minorHAnsi"/>
          <w:color w:val="000000"/>
          <w:sz w:val="24"/>
          <w:szCs w:val="24"/>
          <w:shd w:val="clear" w:color="auto" w:fill="FFFFFF"/>
        </w:rPr>
        <w:t xml:space="preserve">saw chemical plants in the valley supplying many wartime needs. </w:t>
      </w:r>
      <w:r w:rsidR="00D35867">
        <w:rPr>
          <w:rFonts w:cstheme="minorHAnsi"/>
          <w:color w:val="000000"/>
          <w:sz w:val="24"/>
          <w:szCs w:val="24"/>
          <w:shd w:val="clear" w:color="auto" w:fill="FFFFFF"/>
        </w:rPr>
        <w:t xml:space="preserve">Tracking the growth of the industry and the ways in which federal policy </w:t>
      </w:r>
      <w:r w:rsidR="00667F84">
        <w:rPr>
          <w:rFonts w:cstheme="minorHAnsi"/>
          <w:color w:val="000000"/>
          <w:sz w:val="24"/>
          <w:szCs w:val="24"/>
          <w:shd w:val="clear" w:color="auto" w:fill="FFFFFF"/>
        </w:rPr>
        <w:t>played a part</w:t>
      </w:r>
      <w:r w:rsidR="00C20587">
        <w:rPr>
          <w:rFonts w:cstheme="minorHAnsi"/>
          <w:color w:val="000000"/>
          <w:sz w:val="24"/>
          <w:szCs w:val="24"/>
          <w:shd w:val="clear" w:color="auto" w:fill="FFFFFF"/>
        </w:rPr>
        <w:t xml:space="preserve"> in that growth</w:t>
      </w:r>
      <w:r w:rsidR="00667F84">
        <w:rPr>
          <w:rFonts w:cstheme="minorHAnsi"/>
          <w:color w:val="000000"/>
          <w:sz w:val="24"/>
          <w:szCs w:val="24"/>
          <w:shd w:val="clear" w:color="auto" w:fill="FFFFFF"/>
        </w:rPr>
        <w:t xml:space="preserve">, I advance my argument by </w:t>
      </w:r>
      <w:r w:rsidR="00C20587">
        <w:rPr>
          <w:rFonts w:cstheme="minorHAnsi"/>
          <w:color w:val="000000"/>
          <w:sz w:val="24"/>
          <w:szCs w:val="24"/>
          <w:shd w:val="clear" w:color="auto" w:fill="FFFFFF"/>
        </w:rPr>
        <w:t>addressing how the chemical industry impacted human health and the environment. If not for th</w:t>
      </w:r>
      <w:r w:rsidR="00290C7D">
        <w:rPr>
          <w:rFonts w:cstheme="minorHAnsi"/>
          <w:color w:val="000000"/>
          <w:sz w:val="24"/>
          <w:szCs w:val="24"/>
          <w:shd w:val="clear" w:color="auto" w:fill="FFFFFF"/>
        </w:rPr>
        <w:t xml:space="preserve">ese early policies and the precedent they set </w:t>
      </w:r>
      <w:r w:rsidR="00CF538B">
        <w:rPr>
          <w:rFonts w:cstheme="minorHAnsi"/>
          <w:color w:val="000000"/>
          <w:sz w:val="24"/>
          <w:szCs w:val="24"/>
          <w:shd w:val="clear" w:color="auto" w:fill="FFFFFF"/>
        </w:rPr>
        <w:t xml:space="preserve">to </w:t>
      </w:r>
      <w:r w:rsidR="002A73BF">
        <w:rPr>
          <w:rFonts w:cstheme="minorHAnsi"/>
          <w:color w:val="000000"/>
          <w:sz w:val="24"/>
          <w:szCs w:val="24"/>
          <w:shd w:val="clear" w:color="auto" w:fill="FFFFFF"/>
        </w:rPr>
        <w:t xml:space="preserve">continue protecting </w:t>
      </w:r>
      <w:r w:rsidR="002A73BF">
        <w:rPr>
          <w:rFonts w:cstheme="minorHAnsi"/>
          <w:color w:val="000000"/>
          <w:sz w:val="24"/>
          <w:szCs w:val="24"/>
          <w:shd w:val="clear" w:color="auto" w:fill="FFFFFF"/>
        </w:rPr>
        <w:lastRenderedPageBreak/>
        <w:t xml:space="preserve">the industry, then the pollution and </w:t>
      </w:r>
      <w:r w:rsidR="0000650D">
        <w:rPr>
          <w:rFonts w:cstheme="minorHAnsi"/>
          <w:color w:val="000000"/>
          <w:sz w:val="24"/>
          <w:szCs w:val="24"/>
          <w:shd w:val="clear" w:color="auto" w:fill="FFFFFF"/>
        </w:rPr>
        <w:t>harm</w:t>
      </w:r>
      <w:r w:rsidR="002A73BF">
        <w:rPr>
          <w:rFonts w:cstheme="minorHAnsi"/>
          <w:color w:val="000000"/>
          <w:sz w:val="24"/>
          <w:szCs w:val="24"/>
          <w:shd w:val="clear" w:color="auto" w:fill="FFFFFF"/>
        </w:rPr>
        <w:t xml:space="preserve"> to health discussed in chapter 2 may not have happened. </w:t>
      </w:r>
    </w:p>
    <w:p w14:paraId="3E1E563C" w14:textId="6B0A0023" w:rsidR="00113E10" w:rsidRPr="00B36CF3" w:rsidRDefault="00D27B32" w:rsidP="00B36CF3">
      <w:pPr>
        <w:spacing w:after="0" w:line="480" w:lineRule="auto"/>
        <w:rPr>
          <w:rFonts w:cstheme="minorHAnsi"/>
          <w:color w:val="000000"/>
          <w:sz w:val="24"/>
          <w:szCs w:val="24"/>
          <w:shd w:val="clear" w:color="auto" w:fill="FFFFFF"/>
        </w:rPr>
      </w:pPr>
      <w:r w:rsidRPr="00B36CF3">
        <w:rPr>
          <w:rFonts w:cstheme="minorHAnsi"/>
          <w:color w:val="000000"/>
          <w:sz w:val="24"/>
          <w:szCs w:val="24"/>
          <w:shd w:val="clear" w:color="auto" w:fill="FFFFFF"/>
        </w:rPr>
        <w:tab/>
        <w:t xml:space="preserve">Chapter </w:t>
      </w:r>
      <w:r w:rsidR="00D260C7">
        <w:rPr>
          <w:rFonts w:cstheme="minorHAnsi"/>
          <w:color w:val="000000"/>
          <w:sz w:val="24"/>
          <w:szCs w:val="24"/>
          <w:shd w:val="clear" w:color="auto" w:fill="FFFFFF"/>
        </w:rPr>
        <w:t>2</w:t>
      </w:r>
      <w:r w:rsidRPr="00B36CF3">
        <w:rPr>
          <w:rFonts w:cstheme="minorHAnsi"/>
          <w:color w:val="000000"/>
          <w:sz w:val="24"/>
          <w:szCs w:val="24"/>
          <w:shd w:val="clear" w:color="auto" w:fill="FFFFFF"/>
        </w:rPr>
        <w:t xml:space="preserve"> </w:t>
      </w:r>
      <w:r w:rsidR="00D03165">
        <w:rPr>
          <w:rFonts w:cstheme="minorHAnsi"/>
          <w:color w:val="000000"/>
          <w:sz w:val="24"/>
          <w:szCs w:val="24"/>
          <w:shd w:val="clear" w:color="auto" w:fill="FFFFFF"/>
        </w:rPr>
        <w:t>b</w:t>
      </w:r>
      <w:r w:rsidR="00E20B92">
        <w:rPr>
          <w:rFonts w:cstheme="minorHAnsi"/>
          <w:color w:val="000000"/>
          <w:sz w:val="24"/>
          <w:szCs w:val="24"/>
          <w:shd w:val="clear" w:color="auto" w:fill="FFFFFF"/>
        </w:rPr>
        <w:t xml:space="preserve">egins </w:t>
      </w:r>
      <w:r w:rsidR="001A5952">
        <w:rPr>
          <w:rFonts w:cstheme="minorHAnsi"/>
          <w:color w:val="000000"/>
          <w:sz w:val="24"/>
          <w:szCs w:val="24"/>
          <w:shd w:val="clear" w:color="auto" w:fill="FFFFFF"/>
        </w:rPr>
        <w:t>by addressing the earliest federal laws to address air and water</w:t>
      </w:r>
      <w:r w:rsidR="005B4406" w:rsidRPr="00B36CF3">
        <w:rPr>
          <w:rFonts w:cstheme="minorHAnsi"/>
          <w:color w:val="000000"/>
          <w:sz w:val="24"/>
          <w:szCs w:val="24"/>
          <w:shd w:val="clear" w:color="auto" w:fill="FFFFFF"/>
        </w:rPr>
        <w:t xml:space="preserve"> pollution</w:t>
      </w:r>
      <w:r w:rsidR="001A5952">
        <w:rPr>
          <w:rFonts w:cstheme="minorHAnsi"/>
          <w:color w:val="000000"/>
          <w:sz w:val="24"/>
          <w:szCs w:val="24"/>
          <w:shd w:val="clear" w:color="auto" w:fill="FFFFFF"/>
        </w:rPr>
        <w:t xml:space="preserve"> in the United States</w:t>
      </w:r>
      <w:r w:rsidR="005B4406" w:rsidRPr="00B36CF3">
        <w:rPr>
          <w:rFonts w:cstheme="minorHAnsi"/>
          <w:color w:val="000000"/>
          <w:sz w:val="24"/>
          <w:szCs w:val="24"/>
          <w:shd w:val="clear" w:color="auto" w:fill="FFFFFF"/>
        </w:rPr>
        <w:t>: the Federal Water Pollution Control Act of 1948 and the Air Pollution Control Act of 1955.</w:t>
      </w:r>
      <w:r w:rsidR="00277442" w:rsidRPr="00B36CF3">
        <w:rPr>
          <w:rFonts w:cstheme="minorHAnsi"/>
          <w:color w:val="000000"/>
          <w:sz w:val="24"/>
          <w:szCs w:val="24"/>
          <w:shd w:val="clear" w:color="auto" w:fill="FFFFFF"/>
        </w:rPr>
        <w:t xml:space="preserve"> These acts were ultimately ineffec</w:t>
      </w:r>
      <w:r w:rsidR="007B6B80">
        <w:rPr>
          <w:rFonts w:cstheme="minorHAnsi"/>
          <w:color w:val="000000"/>
          <w:sz w:val="24"/>
          <w:szCs w:val="24"/>
          <w:shd w:val="clear" w:color="auto" w:fill="FFFFFF"/>
        </w:rPr>
        <w:t>tive</w:t>
      </w:r>
      <w:r w:rsidR="00277442" w:rsidRPr="00B36CF3">
        <w:rPr>
          <w:rFonts w:cstheme="minorHAnsi"/>
          <w:color w:val="000000"/>
          <w:sz w:val="24"/>
          <w:szCs w:val="24"/>
          <w:shd w:val="clear" w:color="auto" w:fill="FFFFFF"/>
        </w:rPr>
        <w:t xml:space="preserve"> because they did not establish </w:t>
      </w:r>
      <w:r w:rsidR="004123E4" w:rsidRPr="00B36CF3">
        <w:rPr>
          <w:rFonts w:cstheme="minorHAnsi"/>
          <w:color w:val="000000"/>
          <w:sz w:val="24"/>
          <w:szCs w:val="24"/>
          <w:shd w:val="clear" w:color="auto" w:fill="FFFFFF"/>
        </w:rPr>
        <w:t xml:space="preserve">air and water quality standards. </w:t>
      </w:r>
      <w:r w:rsidR="00F7114F">
        <w:rPr>
          <w:rFonts w:cstheme="minorHAnsi"/>
          <w:color w:val="000000"/>
          <w:sz w:val="24"/>
          <w:szCs w:val="24"/>
          <w:shd w:val="clear" w:color="auto" w:fill="FFFFFF"/>
        </w:rPr>
        <w:t xml:space="preserve">Due to their ineffectiveness, many </w:t>
      </w:r>
      <w:r w:rsidR="00DF0D53">
        <w:rPr>
          <w:rFonts w:cstheme="minorHAnsi"/>
          <w:color w:val="000000"/>
          <w:sz w:val="24"/>
          <w:szCs w:val="24"/>
          <w:shd w:val="clear" w:color="auto" w:fill="FFFFFF"/>
        </w:rPr>
        <w:t xml:space="preserve">residents of the Kanawha River Valley discussed </w:t>
      </w:r>
      <w:r w:rsidR="001B5146">
        <w:rPr>
          <w:rFonts w:cstheme="minorHAnsi"/>
          <w:color w:val="000000"/>
          <w:sz w:val="24"/>
          <w:szCs w:val="24"/>
          <w:shd w:val="clear" w:color="auto" w:fill="FFFFFF"/>
        </w:rPr>
        <w:t>their aggravation regarding the rampant air and water pollution</w:t>
      </w:r>
      <w:r w:rsidR="00737790">
        <w:rPr>
          <w:rFonts w:cstheme="minorHAnsi"/>
          <w:color w:val="000000"/>
          <w:sz w:val="24"/>
          <w:szCs w:val="24"/>
          <w:shd w:val="clear" w:color="auto" w:fill="FFFFFF"/>
        </w:rPr>
        <w:t xml:space="preserve"> that negatively impacted their lives</w:t>
      </w:r>
      <w:r w:rsidR="007B6B80">
        <w:rPr>
          <w:rFonts w:cstheme="minorHAnsi"/>
          <w:color w:val="000000"/>
          <w:sz w:val="24"/>
          <w:szCs w:val="24"/>
          <w:shd w:val="clear" w:color="auto" w:fill="FFFFFF"/>
        </w:rPr>
        <w:t xml:space="preserve"> during the 1960s</w:t>
      </w:r>
      <w:r w:rsidR="00737790">
        <w:rPr>
          <w:rFonts w:cstheme="minorHAnsi"/>
          <w:color w:val="000000"/>
          <w:sz w:val="24"/>
          <w:szCs w:val="24"/>
          <w:shd w:val="clear" w:color="auto" w:fill="FFFFFF"/>
        </w:rPr>
        <w:t>.</w:t>
      </w:r>
      <w:r w:rsidR="004F5950">
        <w:rPr>
          <w:rFonts w:cstheme="minorHAnsi"/>
          <w:color w:val="000000"/>
          <w:sz w:val="24"/>
          <w:szCs w:val="24"/>
          <w:shd w:val="clear" w:color="auto" w:fill="FFFFFF"/>
        </w:rPr>
        <w:t xml:space="preserve"> </w:t>
      </w:r>
      <w:r w:rsidR="008316C0">
        <w:rPr>
          <w:rFonts w:cstheme="minorHAnsi"/>
          <w:color w:val="000000"/>
          <w:sz w:val="24"/>
          <w:szCs w:val="24"/>
          <w:shd w:val="clear" w:color="auto" w:fill="FFFFFF"/>
        </w:rPr>
        <w:t xml:space="preserve">Meanwhile, during the same decade and into the 1980s, some residents </w:t>
      </w:r>
      <w:r w:rsidR="007A0853">
        <w:rPr>
          <w:rFonts w:cstheme="minorHAnsi"/>
          <w:color w:val="000000"/>
          <w:sz w:val="24"/>
          <w:szCs w:val="24"/>
          <w:shd w:val="clear" w:color="auto" w:fill="FFFFFF"/>
        </w:rPr>
        <w:t xml:space="preserve">believed the industry </w:t>
      </w:r>
      <w:r w:rsidR="004A4A67">
        <w:rPr>
          <w:rFonts w:cstheme="minorHAnsi"/>
          <w:color w:val="000000"/>
          <w:sz w:val="24"/>
          <w:szCs w:val="24"/>
          <w:shd w:val="clear" w:color="auto" w:fill="FFFFFF"/>
        </w:rPr>
        <w:t>benefited</w:t>
      </w:r>
      <w:r w:rsidR="007A0853">
        <w:rPr>
          <w:rFonts w:cstheme="minorHAnsi"/>
          <w:color w:val="000000"/>
          <w:sz w:val="24"/>
          <w:szCs w:val="24"/>
          <w:shd w:val="clear" w:color="auto" w:fill="FFFFFF"/>
        </w:rPr>
        <w:t xml:space="preserve"> the economy of the valley to a degree that </w:t>
      </w:r>
      <w:r w:rsidR="00980F93">
        <w:rPr>
          <w:rFonts w:cstheme="minorHAnsi"/>
          <w:color w:val="000000"/>
          <w:sz w:val="24"/>
          <w:szCs w:val="24"/>
          <w:shd w:val="clear" w:color="auto" w:fill="FFFFFF"/>
        </w:rPr>
        <w:t xml:space="preserve">stronger pollution measures would hinder </w:t>
      </w:r>
      <w:r w:rsidR="00A87CF5">
        <w:rPr>
          <w:rFonts w:cstheme="minorHAnsi"/>
          <w:color w:val="000000"/>
          <w:sz w:val="24"/>
          <w:szCs w:val="24"/>
          <w:shd w:val="clear" w:color="auto" w:fill="FFFFFF"/>
        </w:rPr>
        <w:t xml:space="preserve">economic growth. </w:t>
      </w:r>
      <w:r w:rsidR="004F5950">
        <w:rPr>
          <w:rFonts w:cstheme="minorHAnsi"/>
          <w:color w:val="000000"/>
          <w:sz w:val="24"/>
          <w:szCs w:val="24"/>
          <w:shd w:val="clear" w:color="auto" w:fill="FFFFFF"/>
        </w:rPr>
        <w:t>T</w:t>
      </w:r>
      <w:r w:rsidR="00C7164C" w:rsidRPr="00B36CF3">
        <w:rPr>
          <w:rFonts w:cstheme="minorHAnsi"/>
          <w:color w:val="000000"/>
          <w:sz w:val="24"/>
          <w:szCs w:val="24"/>
          <w:shd w:val="clear" w:color="auto" w:fill="FFFFFF"/>
        </w:rPr>
        <w:t xml:space="preserve">he establishment of the Environmental </w:t>
      </w:r>
      <w:r w:rsidR="0016362B">
        <w:rPr>
          <w:rFonts w:cstheme="minorHAnsi"/>
          <w:color w:val="000000"/>
          <w:sz w:val="24"/>
          <w:szCs w:val="24"/>
          <w:shd w:val="clear" w:color="auto" w:fill="FFFFFF"/>
        </w:rPr>
        <w:t>Protection Agency</w:t>
      </w:r>
      <w:r w:rsidR="00C7164C" w:rsidRPr="00B36CF3">
        <w:rPr>
          <w:rFonts w:cstheme="minorHAnsi"/>
          <w:color w:val="000000"/>
          <w:sz w:val="24"/>
          <w:szCs w:val="24"/>
          <w:shd w:val="clear" w:color="auto" w:fill="FFFFFF"/>
        </w:rPr>
        <w:t xml:space="preserve"> and the </w:t>
      </w:r>
      <w:r w:rsidR="00310ABE" w:rsidRPr="00B36CF3">
        <w:rPr>
          <w:rFonts w:cstheme="minorHAnsi"/>
          <w:color w:val="000000"/>
          <w:sz w:val="24"/>
          <w:szCs w:val="24"/>
          <w:shd w:val="clear" w:color="auto" w:fill="FFFFFF"/>
        </w:rPr>
        <w:t xml:space="preserve">1970 </w:t>
      </w:r>
      <w:r w:rsidR="00362A7A">
        <w:rPr>
          <w:rFonts w:cstheme="minorHAnsi"/>
          <w:color w:val="000000"/>
          <w:sz w:val="24"/>
          <w:szCs w:val="24"/>
          <w:shd w:val="clear" w:color="auto" w:fill="FFFFFF"/>
        </w:rPr>
        <w:t>a</w:t>
      </w:r>
      <w:r w:rsidR="00310ABE" w:rsidRPr="00B36CF3">
        <w:rPr>
          <w:rFonts w:cstheme="minorHAnsi"/>
          <w:color w:val="000000"/>
          <w:sz w:val="24"/>
          <w:szCs w:val="24"/>
          <w:shd w:val="clear" w:color="auto" w:fill="FFFFFF"/>
        </w:rPr>
        <w:t xml:space="preserve">mendments to the Clean Air Act and 1972 </w:t>
      </w:r>
      <w:r w:rsidR="00362A7A">
        <w:rPr>
          <w:rFonts w:cstheme="minorHAnsi"/>
          <w:color w:val="000000"/>
          <w:sz w:val="24"/>
          <w:szCs w:val="24"/>
          <w:shd w:val="clear" w:color="auto" w:fill="FFFFFF"/>
        </w:rPr>
        <w:t>a</w:t>
      </w:r>
      <w:r w:rsidR="00310ABE" w:rsidRPr="00B36CF3">
        <w:rPr>
          <w:rFonts w:cstheme="minorHAnsi"/>
          <w:color w:val="000000"/>
          <w:sz w:val="24"/>
          <w:szCs w:val="24"/>
          <w:shd w:val="clear" w:color="auto" w:fill="FFFFFF"/>
        </w:rPr>
        <w:t>mendments of the Federal Water Pollution Control Act</w:t>
      </w:r>
      <w:r w:rsidR="0093422E" w:rsidRPr="00B36CF3">
        <w:rPr>
          <w:rFonts w:cstheme="minorHAnsi"/>
          <w:color w:val="000000"/>
          <w:sz w:val="24"/>
          <w:szCs w:val="24"/>
          <w:shd w:val="clear" w:color="auto" w:fill="FFFFFF"/>
        </w:rPr>
        <w:t xml:space="preserve">, </w:t>
      </w:r>
      <w:r w:rsidR="00E55C8B">
        <w:rPr>
          <w:rFonts w:cstheme="minorHAnsi"/>
          <w:color w:val="000000"/>
          <w:sz w:val="24"/>
          <w:szCs w:val="24"/>
          <w:shd w:val="clear" w:color="auto" w:fill="FFFFFF"/>
        </w:rPr>
        <w:t xml:space="preserve">sought to address these concerns. </w:t>
      </w:r>
      <w:r w:rsidR="002E077A">
        <w:rPr>
          <w:rFonts w:cstheme="minorHAnsi"/>
          <w:color w:val="000000"/>
          <w:sz w:val="24"/>
          <w:szCs w:val="24"/>
          <w:shd w:val="clear" w:color="auto" w:fill="FFFFFF"/>
        </w:rPr>
        <w:t>However,</w:t>
      </w:r>
      <w:r w:rsidR="00FF27E5">
        <w:rPr>
          <w:rFonts w:cstheme="minorHAnsi"/>
          <w:color w:val="000000"/>
          <w:sz w:val="24"/>
          <w:szCs w:val="24"/>
          <w:shd w:val="clear" w:color="auto" w:fill="FFFFFF"/>
        </w:rPr>
        <w:t xml:space="preserve"> these later acts of environmental policy </w:t>
      </w:r>
      <w:r w:rsidR="002043C4">
        <w:rPr>
          <w:rFonts w:cstheme="minorHAnsi"/>
          <w:color w:val="000000"/>
          <w:sz w:val="24"/>
          <w:szCs w:val="24"/>
          <w:shd w:val="clear" w:color="auto" w:fill="FFFFFF"/>
        </w:rPr>
        <w:t>were also ineffective as seen by environmental reports in the 1980</w:t>
      </w:r>
      <w:r w:rsidR="00247C53">
        <w:rPr>
          <w:rFonts w:cstheme="minorHAnsi"/>
          <w:color w:val="000000"/>
          <w:sz w:val="24"/>
          <w:szCs w:val="24"/>
          <w:shd w:val="clear" w:color="auto" w:fill="FFFFFF"/>
        </w:rPr>
        <w:t>s</w:t>
      </w:r>
      <w:r w:rsidR="0029103D">
        <w:rPr>
          <w:rFonts w:cstheme="minorHAnsi"/>
          <w:color w:val="000000"/>
          <w:sz w:val="24"/>
          <w:szCs w:val="24"/>
          <w:shd w:val="clear" w:color="auto" w:fill="FFFFFF"/>
        </w:rPr>
        <w:t xml:space="preserve"> that continued to </w:t>
      </w:r>
      <w:r w:rsidR="00D623D5">
        <w:rPr>
          <w:rFonts w:cstheme="minorHAnsi"/>
          <w:color w:val="000000"/>
          <w:sz w:val="24"/>
          <w:szCs w:val="24"/>
          <w:shd w:val="clear" w:color="auto" w:fill="FFFFFF"/>
        </w:rPr>
        <w:t xml:space="preserve">address the rampant pollution occurring in the valley. Additionally, cancer studies </w:t>
      </w:r>
      <w:r w:rsidR="00DA79E4">
        <w:rPr>
          <w:rFonts w:cstheme="minorHAnsi"/>
          <w:color w:val="000000"/>
          <w:sz w:val="24"/>
          <w:szCs w:val="24"/>
          <w:shd w:val="clear" w:color="auto" w:fill="FFFFFF"/>
        </w:rPr>
        <w:t xml:space="preserve">published in the 1980s and 1990s noted </w:t>
      </w:r>
      <w:r w:rsidR="00AC233A">
        <w:rPr>
          <w:rFonts w:cstheme="minorHAnsi"/>
          <w:color w:val="000000"/>
          <w:sz w:val="24"/>
          <w:szCs w:val="24"/>
          <w:shd w:val="clear" w:color="auto" w:fill="FFFFFF"/>
        </w:rPr>
        <w:t xml:space="preserve">an occupational relation between employment in the industry and increased rates of </w:t>
      </w:r>
      <w:r w:rsidR="00DA05BE" w:rsidRPr="001A074D">
        <w:rPr>
          <w:rFonts w:cstheme="minorHAnsi"/>
          <w:sz w:val="24"/>
          <w:szCs w:val="24"/>
        </w:rPr>
        <w:t>lymphosarcoma and reticulosarcoma</w:t>
      </w:r>
      <w:r w:rsidR="00B62C1B">
        <w:rPr>
          <w:rFonts w:cstheme="minorHAnsi"/>
          <w:sz w:val="24"/>
          <w:szCs w:val="24"/>
        </w:rPr>
        <w:t xml:space="preserve">. </w:t>
      </w:r>
      <w:r w:rsidR="00B24846">
        <w:rPr>
          <w:rFonts w:cstheme="minorHAnsi"/>
          <w:sz w:val="24"/>
          <w:szCs w:val="24"/>
        </w:rPr>
        <w:t>Following the trend of chapter 1 that focuses on federal policy, by</w:t>
      </w:r>
      <w:r w:rsidR="00B62038">
        <w:rPr>
          <w:rFonts w:cstheme="minorHAnsi"/>
          <w:sz w:val="24"/>
          <w:szCs w:val="24"/>
        </w:rPr>
        <w:t xml:space="preserve"> discussing</w:t>
      </w:r>
      <w:r w:rsidR="00DA6F06">
        <w:rPr>
          <w:rFonts w:cstheme="minorHAnsi"/>
          <w:sz w:val="24"/>
          <w:szCs w:val="24"/>
        </w:rPr>
        <w:t xml:space="preserve"> the effectiveness of environmental </w:t>
      </w:r>
      <w:r w:rsidR="00D77468">
        <w:rPr>
          <w:rFonts w:cstheme="minorHAnsi"/>
          <w:sz w:val="24"/>
          <w:szCs w:val="24"/>
        </w:rPr>
        <w:t xml:space="preserve">policy </w:t>
      </w:r>
      <w:r w:rsidR="006A5955">
        <w:rPr>
          <w:rFonts w:cstheme="minorHAnsi"/>
          <w:sz w:val="24"/>
          <w:szCs w:val="24"/>
        </w:rPr>
        <w:t>and the responses</w:t>
      </w:r>
      <w:r w:rsidR="00B62038">
        <w:rPr>
          <w:rFonts w:cstheme="minorHAnsi"/>
          <w:sz w:val="24"/>
          <w:szCs w:val="24"/>
        </w:rPr>
        <w:t xml:space="preserve"> of those affected by the industry </w:t>
      </w:r>
      <w:r w:rsidR="003423E9">
        <w:rPr>
          <w:rFonts w:cstheme="minorHAnsi"/>
          <w:sz w:val="24"/>
          <w:szCs w:val="24"/>
        </w:rPr>
        <w:t xml:space="preserve">alongside environmental reports and cancer studies </w:t>
      </w:r>
      <w:r w:rsidR="00D77468">
        <w:rPr>
          <w:rFonts w:cstheme="minorHAnsi"/>
          <w:sz w:val="24"/>
          <w:szCs w:val="24"/>
        </w:rPr>
        <w:t xml:space="preserve">I </w:t>
      </w:r>
      <w:r w:rsidR="002A3193">
        <w:rPr>
          <w:rFonts w:cstheme="minorHAnsi"/>
          <w:sz w:val="24"/>
          <w:szCs w:val="24"/>
        </w:rPr>
        <w:t xml:space="preserve">advance my argument </w:t>
      </w:r>
      <w:r w:rsidR="00F40A6B">
        <w:rPr>
          <w:rFonts w:cstheme="minorHAnsi"/>
          <w:sz w:val="24"/>
          <w:szCs w:val="24"/>
        </w:rPr>
        <w:t xml:space="preserve">that the chemical industry negatively impacted human health and the environment. </w:t>
      </w:r>
    </w:p>
    <w:p w14:paraId="6D7D70E4" w14:textId="55E1728A" w:rsidR="00B446B4" w:rsidRPr="00B36CF3" w:rsidRDefault="00B446B4" w:rsidP="00B36CF3">
      <w:pPr>
        <w:spacing w:after="0" w:line="480" w:lineRule="auto"/>
        <w:rPr>
          <w:rFonts w:cstheme="minorHAnsi"/>
          <w:color w:val="000000"/>
          <w:sz w:val="24"/>
          <w:szCs w:val="24"/>
          <w:shd w:val="clear" w:color="auto" w:fill="FFFFFF"/>
        </w:rPr>
      </w:pPr>
      <w:r w:rsidRPr="00B36CF3">
        <w:rPr>
          <w:rFonts w:cstheme="minorHAnsi"/>
          <w:color w:val="000000"/>
          <w:sz w:val="24"/>
          <w:szCs w:val="24"/>
          <w:shd w:val="clear" w:color="auto" w:fill="FFFFFF"/>
        </w:rPr>
        <w:tab/>
      </w:r>
      <w:r w:rsidR="00FE2FC4" w:rsidRPr="00B36CF3">
        <w:rPr>
          <w:rFonts w:cstheme="minorHAnsi"/>
          <w:color w:val="000000"/>
          <w:sz w:val="24"/>
          <w:szCs w:val="24"/>
          <w:shd w:val="clear" w:color="auto" w:fill="FFFFFF"/>
        </w:rPr>
        <w:t xml:space="preserve">Pollution </w:t>
      </w:r>
      <w:r w:rsidR="00FE2FC4">
        <w:rPr>
          <w:rFonts w:cstheme="minorHAnsi"/>
          <w:color w:val="000000"/>
          <w:sz w:val="24"/>
          <w:szCs w:val="24"/>
          <w:shd w:val="clear" w:color="auto" w:fill="FFFFFF"/>
        </w:rPr>
        <w:t xml:space="preserve">marginally </w:t>
      </w:r>
      <w:r w:rsidR="00FE2FC4" w:rsidRPr="00B36CF3">
        <w:rPr>
          <w:rFonts w:cstheme="minorHAnsi"/>
          <w:color w:val="000000"/>
          <w:sz w:val="24"/>
          <w:szCs w:val="24"/>
          <w:shd w:val="clear" w:color="auto" w:fill="FFFFFF"/>
        </w:rPr>
        <w:t xml:space="preserve">improved in the valley through the second </w:t>
      </w:r>
      <w:r w:rsidR="000A0D35" w:rsidRPr="00B36CF3">
        <w:rPr>
          <w:rFonts w:cstheme="minorHAnsi"/>
          <w:color w:val="000000"/>
          <w:sz w:val="24"/>
          <w:szCs w:val="24"/>
          <w:shd w:val="clear" w:color="auto" w:fill="FFFFFF"/>
        </w:rPr>
        <w:t>half of</w:t>
      </w:r>
      <w:r w:rsidR="00FE2FC4" w:rsidRPr="00B36CF3">
        <w:rPr>
          <w:rFonts w:cstheme="minorHAnsi"/>
          <w:color w:val="000000"/>
          <w:sz w:val="24"/>
          <w:szCs w:val="24"/>
          <w:shd w:val="clear" w:color="auto" w:fill="FFFFFF"/>
        </w:rPr>
        <w:t xml:space="preserve"> the twentieth century, but practices of the industry remained unnecessarily harmful to residents of the </w:t>
      </w:r>
      <w:r w:rsidR="00FE2FC4" w:rsidRPr="00B36CF3">
        <w:rPr>
          <w:rFonts w:cstheme="minorHAnsi"/>
          <w:color w:val="000000"/>
          <w:sz w:val="24"/>
          <w:szCs w:val="24"/>
          <w:shd w:val="clear" w:color="auto" w:fill="FFFFFF"/>
        </w:rPr>
        <w:lastRenderedPageBreak/>
        <w:t xml:space="preserve">Kanawha Valley and beyond. </w:t>
      </w:r>
      <w:r w:rsidR="004D291B">
        <w:rPr>
          <w:rFonts w:cstheme="minorHAnsi"/>
          <w:color w:val="000000"/>
          <w:sz w:val="24"/>
          <w:szCs w:val="24"/>
          <w:shd w:val="clear" w:color="auto" w:fill="FFFFFF"/>
        </w:rPr>
        <w:t>Accordingly, t</w:t>
      </w:r>
      <w:r w:rsidRPr="00B36CF3">
        <w:rPr>
          <w:rFonts w:cstheme="minorHAnsi"/>
          <w:color w:val="000000"/>
          <w:sz w:val="24"/>
          <w:szCs w:val="24"/>
          <w:shd w:val="clear" w:color="auto" w:fill="FFFFFF"/>
        </w:rPr>
        <w:t xml:space="preserve">he epilogue </w:t>
      </w:r>
      <w:r w:rsidR="009A14E2">
        <w:rPr>
          <w:rFonts w:cstheme="minorHAnsi"/>
          <w:color w:val="000000"/>
          <w:sz w:val="24"/>
          <w:szCs w:val="24"/>
          <w:shd w:val="clear" w:color="auto" w:fill="FFFFFF"/>
        </w:rPr>
        <w:t>considers</w:t>
      </w:r>
      <w:r w:rsidRPr="00B36CF3">
        <w:rPr>
          <w:rFonts w:cstheme="minorHAnsi"/>
          <w:color w:val="000000"/>
          <w:sz w:val="24"/>
          <w:szCs w:val="24"/>
          <w:shd w:val="clear" w:color="auto" w:fill="FFFFFF"/>
        </w:rPr>
        <w:t xml:space="preserve"> chemical leaks, explosions, and fires </w:t>
      </w:r>
      <w:r w:rsidR="00B62038">
        <w:rPr>
          <w:rFonts w:cstheme="minorHAnsi"/>
          <w:color w:val="000000"/>
          <w:sz w:val="24"/>
          <w:szCs w:val="24"/>
          <w:shd w:val="clear" w:color="auto" w:fill="FFFFFF"/>
        </w:rPr>
        <w:t xml:space="preserve">caused by the chemical industry </w:t>
      </w:r>
      <w:r w:rsidR="009A14E2">
        <w:rPr>
          <w:rFonts w:cstheme="minorHAnsi"/>
          <w:color w:val="000000"/>
          <w:sz w:val="24"/>
          <w:szCs w:val="24"/>
          <w:shd w:val="clear" w:color="auto" w:fill="FFFFFF"/>
        </w:rPr>
        <w:t>in</w:t>
      </w:r>
      <w:r w:rsidRPr="00B36CF3">
        <w:rPr>
          <w:rFonts w:cstheme="minorHAnsi"/>
          <w:color w:val="000000"/>
          <w:sz w:val="24"/>
          <w:szCs w:val="24"/>
          <w:shd w:val="clear" w:color="auto" w:fill="FFFFFF"/>
        </w:rPr>
        <w:t xml:space="preserve"> the twenty-first century. These incidents, despite the passage of multiple environmental laws </w:t>
      </w:r>
      <w:r w:rsidR="004A4698">
        <w:rPr>
          <w:rFonts w:cstheme="minorHAnsi"/>
          <w:color w:val="000000"/>
          <w:sz w:val="24"/>
          <w:szCs w:val="24"/>
          <w:shd w:val="clear" w:color="auto" w:fill="FFFFFF"/>
        </w:rPr>
        <w:t xml:space="preserve">and the </w:t>
      </w:r>
      <w:r w:rsidR="004A4698">
        <w:rPr>
          <w:rFonts w:cstheme="minorHAnsi"/>
          <w:sz w:val="24"/>
          <w:szCs w:val="24"/>
          <w:shd w:val="clear" w:color="auto" w:fill="FFFFFF"/>
        </w:rPr>
        <w:t>Emergency Planning and Community Right-to-Know Act</w:t>
      </w:r>
      <w:r w:rsidR="004A4698" w:rsidRPr="00B36CF3">
        <w:rPr>
          <w:rFonts w:cstheme="minorHAnsi"/>
          <w:color w:val="000000"/>
          <w:sz w:val="24"/>
          <w:szCs w:val="24"/>
          <w:shd w:val="clear" w:color="auto" w:fill="FFFFFF"/>
        </w:rPr>
        <w:t xml:space="preserve"> </w:t>
      </w:r>
      <w:r w:rsidRPr="00B36CF3">
        <w:rPr>
          <w:rFonts w:cstheme="minorHAnsi"/>
          <w:color w:val="000000"/>
          <w:sz w:val="24"/>
          <w:szCs w:val="24"/>
          <w:shd w:val="clear" w:color="auto" w:fill="FFFFFF"/>
        </w:rPr>
        <w:t xml:space="preserve">in the previous </w:t>
      </w:r>
      <w:r w:rsidR="003366D2" w:rsidRPr="00B36CF3">
        <w:rPr>
          <w:rFonts w:cstheme="minorHAnsi"/>
          <w:color w:val="000000"/>
          <w:sz w:val="24"/>
          <w:szCs w:val="24"/>
          <w:shd w:val="clear" w:color="auto" w:fill="FFFFFF"/>
        </w:rPr>
        <w:t xml:space="preserve">century, exemplify the limits of </w:t>
      </w:r>
      <w:r w:rsidR="004D291B">
        <w:rPr>
          <w:rFonts w:cstheme="minorHAnsi"/>
          <w:color w:val="000000"/>
          <w:sz w:val="24"/>
          <w:szCs w:val="24"/>
          <w:shd w:val="clear" w:color="auto" w:fill="FFFFFF"/>
        </w:rPr>
        <w:t xml:space="preserve">federal policy </w:t>
      </w:r>
      <w:r w:rsidR="003366D2" w:rsidRPr="00B36CF3">
        <w:rPr>
          <w:rFonts w:cstheme="minorHAnsi"/>
          <w:color w:val="000000"/>
          <w:sz w:val="24"/>
          <w:szCs w:val="24"/>
          <w:shd w:val="clear" w:color="auto" w:fill="FFFFFF"/>
        </w:rPr>
        <w:t>t</w:t>
      </w:r>
      <w:r w:rsidR="00A26929">
        <w:rPr>
          <w:rFonts w:cstheme="minorHAnsi"/>
          <w:color w:val="000000"/>
          <w:sz w:val="24"/>
          <w:szCs w:val="24"/>
          <w:shd w:val="clear" w:color="auto" w:fill="FFFFFF"/>
        </w:rPr>
        <w:t>o</w:t>
      </w:r>
      <w:r w:rsidR="003366D2" w:rsidRPr="00B36CF3">
        <w:rPr>
          <w:rFonts w:cstheme="minorHAnsi"/>
          <w:color w:val="000000"/>
          <w:sz w:val="24"/>
          <w:szCs w:val="24"/>
          <w:shd w:val="clear" w:color="auto" w:fill="FFFFFF"/>
        </w:rPr>
        <w:t xml:space="preserve"> effectively mo</w:t>
      </w:r>
      <w:r w:rsidR="007128A0" w:rsidRPr="00B36CF3">
        <w:rPr>
          <w:rFonts w:cstheme="minorHAnsi"/>
          <w:color w:val="000000"/>
          <w:sz w:val="24"/>
          <w:szCs w:val="24"/>
          <w:shd w:val="clear" w:color="auto" w:fill="FFFFFF"/>
        </w:rPr>
        <w:t xml:space="preserve">nitor these sites </w:t>
      </w:r>
      <w:r w:rsidR="00A26929">
        <w:rPr>
          <w:rFonts w:cstheme="minorHAnsi"/>
          <w:color w:val="000000"/>
          <w:sz w:val="24"/>
          <w:szCs w:val="24"/>
          <w:shd w:val="clear" w:color="auto" w:fill="FFFFFF"/>
        </w:rPr>
        <w:t xml:space="preserve">for the </w:t>
      </w:r>
      <w:r w:rsidR="007128A0" w:rsidRPr="00B36CF3">
        <w:rPr>
          <w:rFonts w:cstheme="minorHAnsi"/>
          <w:color w:val="000000"/>
          <w:sz w:val="24"/>
          <w:szCs w:val="24"/>
          <w:shd w:val="clear" w:color="auto" w:fill="FFFFFF"/>
        </w:rPr>
        <w:t>pollution</w:t>
      </w:r>
      <w:r w:rsidR="00A26929">
        <w:rPr>
          <w:rFonts w:cstheme="minorHAnsi"/>
          <w:color w:val="000000"/>
          <w:sz w:val="24"/>
          <w:szCs w:val="24"/>
          <w:shd w:val="clear" w:color="auto" w:fill="FFFFFF"/>
        </w:rPr>
        <w:t xml:space="preserve"> they cause and their harms to human health</w:t>
      </w:r>
      <w:r w:rsidR="007128A0" w:rsidRPr="00B36CF3">
        <w:rPr>
          <w:rFonts w:cstheme="minorHAnsi"/>
          <w:color w:val="000000"/>
          <w:sz w:val="24"/>
          <w:szCs w:val="24"/>
          <w:shd w:val="clear" w:color="auto" w:fill="FFFFFF"/>
        </w:rPr>
        <w:t xml:space="preserve">. </w:t>
      </w:r>
      <w:r w:rsidR="00DE38C6">
        <w:rPr>
          <w:rFonts w:cstheme="minorHAnsi"/>
          <w:color w:val="000000"/>
          <w:sz w:val="24"/>
          <w:szCs w:val="24"/>
          <w:shd w:val="clear" w:color="auto" w:fill="FFFFFF"/>
        </w:rPr>
        <w:t xml:space="preserve">Overall, </w:t>
      </w:r>
      <w:r w:rsidR="00C52698">
        <w:rPr>
          <w:rFonts w:cstheme="minorHAnsi"/>
          <w:color w:val="000000"/>
          <w:sz w:val="24"/>
          <w:szCs w:val="24"/>
          <w:shd w:val="clear" w:color="auto" w:fill="FFFFFF"/>
        </w:rPr>
        <w:t xml:space="preserve">this recent history showcases the importance of this study and </w:t>
      </w:r>
      <w:r w:rsidR="002C4172">
        <w:rPr>
          <w:rFonts w:cstheme="minorHAnsi"/>
          <w:color w:val="000000"/>
          <w:sz w:val="24"/>
          <w:szCs w:val="24"/>
          <w:shd w:val="clear" w:color="auto" w:fill="FFFFFF"/>
        </w:rPr>
        <w:t>its argument</w:t>
      </w:r>
      <w:r w:rsidR="00063F45">
        <w:rPr>
          <w:rFonts w:cstheme="minorHAnsi"/>
          <w:color w:val="000000"/>
          <w:sz w:val="24"/>
          <w:szCs w:val="24"/>
          <w:shd w:val="clear" w:color="auto" w:fill="FFFFFF"/>
        </w:rPr>
        <w:t>.</w:t>
      </w:r>
      <w:r w:rsidR="00AB340C">
        <w:rPr>
          <w:rFonts w:cstheme="minorHAnsi"/>
          <w:color w:val="000000"/>
          <w:sz w:val="24"/>
          <w:szCs w:val="24"/>
          <w:shd w:val="clear" w:color="auto" w:fill="FFFFFF"/>
        </w:rPr>
        <w:t xml:space="preserve"> T</w:t>
      </w:r>
      <w:r w:rsidR="00A069E1">
        <w:rPr>
          <w:rFonts w:cstheme="minorHAnsi"/>
          <w:color w:val="000000"/>
          <w:sz w:val="24"/>
          <w:szCs w:val="24"/>
          <w:shd w:val="clear" w:color="auto" w:fill="FFFFFF"/>
        </w:rPr>
        <w:t xml:space="preserve">he chemical industry </w:t>
      </w:r>
      <w:r w:rsidR="00063F45">
        <w:rPr>
          <w:rFonts w:cstheme="minorHAnsi"/>
          <w:color w:val="000000"/>
          <w:sz w:val="24"/>
          <w:szCs w:val="24"/>
          <w:shd w:val="clear" w:color="auto" w:fill="FFFFFF"/>
        </w:rPr>
        <w:t xml:space="preserve">negatively impacts human health and the environment of the Kanawha </w:t>
      </w:r>
      <w:r w:rsidR="00AB340C">
        <w:rPr>
          <w:rFonts w:cstheme="minorHAnsi"/>
          <w:color w:val="000000"/>
          <w:sz w:val="24"/>
          <w:szCs w:val="24"/>
          <w:shd w:val="clear" w:color="auto" w:fill="FFFFFF"/>
        </w:rPr>
        <w:t xml:space="preserve">River Valley to this day. </w:t>
      </w:r>
    </w:p>
    <w:p w14:paraId="0534C4A6" w14:textId="0481D80D" w:rsidR="008429A6" w:rsidRPr="00B36CF3" w:rsidRDefault="008429A6" w:rsidP="00B36CF3">
      <w:pPr>
        <w:spacing w:after="0" w:line="480" w:lineRule="auto"/>
        <w:rPr>
          <w:rFonts w:cstheme="minorHAnsi"/>
          <w:color w:val="000000"/>
          <w:sz w:val="24"/>
          <w:szCs w:val="24"/>
          <w:shd w:val="clear" w:color="auto" w:fill="FFFFFF"/>
        </w:rPr>
      </w:pPr>
      <w:r w:rsidRPr="00B36CF3">
        <w:rPr>
          <w:rFonts w:cstheme="minorHAnsi"/>
          <w:color w:val="000000"/>
          <w:sz w:val="24"/>
          <w:szCs w:val="24"/>
          <w:shd w:val="clear" w:color="auto" w:fill="FFFFFF"/>
        </w:rPr>
        <w:br w:type="page"/>
      </w:r>
    </w:p>
    <w:p w14:paraId="3DE338B8" w14:textId="0B2CC60B" w:rsidR="008429A6" w:rsidRPr="00B36CF3" w:rsidRDefault="008429A6" w:rsidP="00B36CF3">
      <w:pPr>
        <w:tabs>
          <w:tab w:val="left" w:pos="720"/>
        </w:tabs>
        <w:spacing w:after="0" w:line="480" w:lineRule="auto"/>
        <w:jc w:val="center"/>
        <w:rPr>
          <w:rFonts w:cstheme="minorHAnsi"/>
          <w:b/>
          <w:bCs/>
          <w:color w:val="000000"/>
          <w:sz w:val="24"/>
          <w:szCs w:val="24"/>
          <w:u w:val="single"/>
          <w:shd w:val="clear" w:color="auto" w:fill="FFFFFF"/>
        </w:rPr>
      </w:pPr>
      <w:r w:rsidRPr="00B36CF3">
        <w:rPr>
          <w:rFonts w:cstheme="minorHAnsi"/>
          <w:b/>
          <w:bCs/>
          <w:color w:val="000000"/>
          <w:sz w:val="24"/>
          <w:szCs w:val="24"/>
          <w:u w:val="single"/>
          <w:shd w:val="clear" w:color="auto" w:fill="FFFFFF"/>
        </w:rPr>
        <w:lastRenderedPageBreak/>
        <w:t>Chapter 1</w:t>
      </w:r>
      <w:r w:rsidR="002621C2" w:rsidRPr="00B36CF3">
        <w:rPr>
          <w:rFonts w:cstheme="minorHAnsi"/>
          <w:b/>
          <w:bCs/>
          <w:color w:val="000000"/>
          <w:sz w:val="24"/>
          <w:szCs w:val="24"/>
          <w:u w:val="single"/>
          <w:shd w:val="clear" w:color="auto" w:fill="FFFFFF"/>
        </w:rPr>
        <w:t>:</w:t>
      </w:r>
      <w:r w:rsidRPr="00B36CF3">
        <w:rPr>
          <w:rFonts w:cstheme="minorHAnsi"/>
          <w:b/>
          <w:bCs/>
          <w:color w:val="000000"/>
          <w:sz w:val="24"/>
          <w:szCs w:val="24"/>
          <w:u w:val="single"/>
          <w:shd w:val="clear" w:color="auto" w:fill="FFFFFF"/>
        </w:rPr>
        <w:t xml:space="preserve"> The Boom of the World Wars</w:t>
      </w:r>
    </w:p>
    <w:p w14:paraId="4B64218D" w14:textId="66FBFA8B" w:rsidR="00DF1B0C" w:rsidRDefault="00464705" w:rsidP="00B36CF3">
      <w:pPr>
        <w:tabs>
          <w:tab w:val="left" w:pos="720"/>
        </w:tabs>
        <w:spacing w:after="0" w:line="480" w:lineRule="auto"/>
        <w:rPr>
          <w:sz w:val="24"/>
          <w:szCs w:val="24"/>
        </w:rPr>
      </w:pPr>
      <w:r w:rsidRPr="00B36CF3">
        <w:rPr>
          <w:rFonts w:cstheme="minorHAnsi"/>
          <w:sz w:val="24"/>
          <w:szCs w:val="24"/>
        </w:rPr>
        <w:tab/>
      </w:r>
      <w:r w:rsidR="00E15A8B" w:rsidRPr="758F9618">
        <w:rPr>
          <w:sz w:val="24"/>
          <w:szCs w:val="24"/>
        </w:rPr>
        <w:t xml:space="preserve">The chemical industry along the Kanawha River </w:t>
      </w:r>
      <w:r w:rsidR="00E5783D" w:rsidRPr="758F9618">
        <w:rPr>
          <w:sz w:val="24"/>
          <w:szCs w:val="24"/>
        </w:rPr>
        <w:t>arrived</w:t>
      </w:r>
      <w:r w:rsidR="00D167E9" w:rsidRPr="758F9618">
        <w:rPr>
          <w:sz w:val="24"/>
          <w:szCs w:val="24"/>
        </w:rPr>
        <w:t xml:space="preserve"> in the region</w:t>
      </w:r>
      <w:r w:rsidR="00E15A8B" w:rsidRPr="758F9618">
        <w:rPr>
          <w:sz w:val="24"/>
          <w:szCs w:val="24"/>
        </w:rPr>
        <w:t xml:space="preserve"> during World War I</w:t>
      </w:r>
      <w:r w:rsidR="00006E04">
        <w:rPr>
          <w:sz w:val="24"/>
          <w:szCs w:val="24"/>
        </w:rPr>
        <w:t xml:space="preserve"> for a variety of reasons</w:t>
      </w:r>
      <w:r w:rsidR="00E15A8B" w:rsidRPr="758F9618">
        <w:rPr>
          <w:sz w:val="24"/>
          <w:szCs w:val="24"/>
        </w:rPr>
        <w:t>.</w:t>
      </w:r>
      <w:r w:rsidRPr="758F9618">
        <w:rPr>
          <w:sz w:val="24"/>
          <w:szCs w:val="24"/>
        </w:rPr>
        <w:t xml:space="preserve"> </w:t>
      </w:r>
      <w:r w:rsidR="7ECCA987" w:rsidRPr="758F9618">
        <w:rPr>
          <w:sz w:val="24"/>
          <w:szCs w:val="24"/>
        </w:rPr>
        <w:t>Many environmental</w:t>
      </w:r>
      <w:r w:rsidR="231A08B8" w:rsidRPr="758F9618">
        <w:rPr>
          <w:sz w:val="24"/>
          <w:szCs w:val="24"/>
        </w:rPr>
        <w:t xml:space="preserve"> </w:t>
      </w:r>
      <w:r w:rsidR="7ECCA987" w:rsidRPr="758F9618">
        <w:rPr>
          <w:sz w:val="24"/>
          <w:szCs w:val="24"/>
        </w:rPr>
        <w:t xml:space="preserve">factors </w:t>
      </w:r>
      <w:r w:rsidR="437C155D" w:rsidRPr="758F9618">
        <w:rPr>
          <w:sz w:val="24"/>
          <w:szCs w:val="24"/>
        </w:rPr>
        <w:t xml:space="preserve">allowed for the establishment of the industry, </w:t>
      </w:r>
      <w:r w:rsidR="41E63452" w:rsidRPr="758F9618">
        <w:rPr>
          <w:sz w:val="24"/>
          <w:szCs w:val="24"/>
        </w:rPr>
        <w:t>including</w:t>
      </w:r>
      <w:r w:rsidR="437C155D" w:rsidRPr="758F9618">
        <w:rPr>
          <w:sz w:val="24"/>
          <w:szCs w:val="24"/>
        </w:rPr>
        <w:t xml:space="preserve"> </w:t>
      </w:r>
      <w:r w:rsidR="03B74829" w:rsidRPr="758F9618">
        <w:rPr>
          <w:sz w:val="24"/>
          <w:szCs w:val="24"/>
        </w:rPr>
        <w:t>the abundance of</w:t>
      </w:r>
      <w:r w:rsidR="786F8168" w:rsidRPr="758F9618">
        <w:rPr>
          <w:sz w:val="24"/>
          <w:szCs w:val="24"/>
        </w:rPr>
        <w:t xml:space="preserve"> salt deposits</w:t>
      </w:r>
      <w:r w:rsidR="00BA01AD" w:rsidRPr="758F9618">
        <w:rPr>
          <w:sz w:val="24"/>
          <w:szCs w:val="24"/>
        </w:rPr>
        <w:t>.</w:t>
      </w:r>
      <w:r w:rsidR="794D4C24" w:rsidRPr="758F9618">
        <w:rPr>
          <w:sz w:val="24"/>
          <w:szCs w:val="24"/>
        </w:rPr>
        <w:t xml:space="preserve"> </w:t>
      </w:r>
      <w:r w:rsidR="61084D55" w:rsidRPr="758F9618">
        <w:rPr>
          <w:sz w:val="24"/>
          <w:szCs w:val="24"/>
        </w:rPr>
        <w:t>M</w:t>
      </w:r>
      <w:r w:rsidR="10A3290E" w:rsidRPr="758F9618">
        <w:rPr>
          <w:sz w:val="24"/>
          <w:szCs w:val="24"/>
        </w:rPr>
        <w:t>any chemical processes rely on the use of</w:t>
      </w:r>
      <w:r w:rsidR="0097186D" w:rsidRPr="758F9618">
        <w:rPr>
          <w:sz w:val="24"/>
          <w:szCs w:val="24"/>
        </w:rPr>
        <w:t xml:space="preserve"> chlori</w:t>
      </w:r>
      <w:r w:rsidR="001E78D4" w:rsidRPr="758F9618">
        <w:rPr>
          <w:sz w:val="24"/>
          <w:szCs w:val="24"/>
        </w:rPr>
        <w:t>n</w:t>
      </w:r>
      <w:r w:rsidR="0097186D" w:rsidRPr="758F9618">
        <w:rPr>
          <w:sz w:val="24"/>
          <w:szCs w:val="24"/>
        </w:rPr>
        <w:t>e</w:t>
      </w:r>
      <w:r w:rsidR="001E78D4" w:rsidRPr="758F9618">
        <w:rPr>
          <w:sz w:val="24"/>
          <w:szCs w:val="24"/>
        </w:rPr>
        <w:t>,</w:t>
      </w:r>
      <w:r w:rsidR="00393FEC" w:rsidRPr="758F9618">
        <w:rPr>
          <w:sz w:val="24"/>
          <w:szCs w:val="24"/>
        </w:rPr>
        <w:t xml:space="preserve"> </w:t>
      </w:r>
      <w:r w:rsidR="64F45801" w:rsidRPr="758F9618">
        <w:rPr>
          <w:sz w:val="24"/>
          <w:szCs w:val="24"/>
        </w:rPr>
        <w:t xml:space="preserve">one of the elements that make </w:t>
      </w:r>
      <w:r w:rsidR="00393FEC" w:rsidRPr="758F9618">
        <w:rPr>
          <w:sz w:val="24"/>
          <w:szCs w:val="24"/>
        </w:rPr>
        <w:t>salt</w:t>
      </w:r>
      <w:r w:rsidR="1EC4AA91" w:rsidRPr="758F9618">
        <w:rPr>
          <w:sz w:val="24"/>
          <w:szCs w:val="24"/>
        </w:rPr>
        <w:t xml:space="preserve">, so </w:t>
      </w:r>
      <w:r w:rsidR="13E024CB" w:rsidRPr="758F9618">
        <w:rPr>
          <w:sz w:val="24"/>
          <w:szCs w:val="24"/>
        </w:rPr>
        <w:t xml:space="preserve">these deposits </w:t>
      </w:r>
      <w:r w:rsidR="582C28E0" w:rsidRPr="758F9618">
        <w:rPr>
          <w:sz w:val="24"/>
          <w:szCs w:val="24"/>
        </w:rPr>
        <w:t>attracted early chemical industrialists to the valley</w:t>
      </w:r>
      <w:r w:rsidR="63ACA100" w:rsidRPr="758F9618">
        <w:rPr>
          <w:sz w:val="24"/>
          <w:szCs w:val="24"/>
        </w:rPr>
        <w:t xml:space="preserve">. </w:t>
      </w:r>
      <w:r w:rsidR="00951CE1" w:rsidRPr="758F9618">
        <w:rPr>
          <w:sz w:val="24"/>
          <w:szCs w:val="24"/>
        </w:rPr>
        <w:t>The</w:t>
      </w:r>
      <w:r w:rsidR="58DAD348" w:rsidRPr="758F9618">
        <w:rPr>
          <w:sz w:val="24"/>
          <w:szCs w:val="24"/>
        </w:rPr>
        <w:t xml:space="preserve"> atmosphere and multiple bodies of water similarly </w:t>
      </w:r>
      <w:r w:rsidR="002437DE" w:rsidRPr="758F9618">
        <w:rPr>
          <w:sz w:val="24"/>
          <w:szCs w:val="24"/>
        </w:rPr>
        <w:t xml:space="preserve">drew the interest of </w:t>
      </w:r>
      <w:r w:rsidR="58DAD348" w:rsidRPr="758F9618">
        <w:rPr>
          <w:sz w:val="24"/>
          <w:szCs w:val="24"/>
        </w:rPr>
        <w:t xml:space="preserve">industry </w:t>
      </w:r>
      <w:r w:rsidR="002437DE" w:rsidRPr="758F9618">
        <w:rPr>
          <w:sz w:val="24"/>
          <w:szCs w:val="24"/>
        </w:rPr>
        <w:t>representatives to</w:t>
      </w:r>
      <w:r w:rsidR="58DAD348" w:rsidRPr="758F9618">
        <w:rPr>
          <w:sz w:val="24"/>
          <w:szCs w:val="24"/>
        </w:rPr>
        <w:t xml:space="preserve"> the </w:t>
      </w:r>
      <w:r w:rsidR="002437DE" w:rsidRPr="758F9618">
        <w:rPr>
          <w:sz w:val="24"/>
          <w:szCs w:val="24"/>
        </w:rPr>
        <w:t>area</w:t>
      </w:r>
      <w:r w:rsidR="58DAD348" w:rsidRPr="758F9618">
        <w:rPr>
          <w:sz w:val="24"/>
          <w:szCs w:val="24"/>
        </w:rPr>
        <w:t xml:space="preserve"> </w:t>
      </w:r>
      <w:r w:rsidR="177FB87A" w:rsidRPr="758F9618">
        <w:rPr>
          <w:sz w:val="24"/>
          <w:szCs w:val="24"/>
        </w:rPr>
        <w:t xml:space="preserve">because </w:t>
      </w:r>
      <w:r w:rsidR="4EA0F77A" w:rsidRPr="758F9618">
        <w:rPr>
          <w:sz w:val="24"/>
          <w:szCs w:val="24"/>
        </w:rPr>
        <w:t>o</w:t>
      </w:r>
      <w:r w:rsidR="004453D9" w:rsidRPr="758F9618">
        <w:rPr>
          <w:sz w:val="24"/>
          <w:szCs w:val="24"/>
        </w:rPr>
        <w:t>xygen, nitrogen, and hydrogen</w:t>
      </w:r>
      <w:r w:rsidR="0B2CCCFD" w:rsidRPr="758F9618">
        <w:rPr>
          <w:sz w:val="24"/>
          <w:szCs w:val="24"/>
        </w:rPr>
        <w:t xml:space="preserve"> are</w:t>
      </w:r>
      <w:r w:rsidR="2E870275" w:rsidRPr="758F9618">
        <w:rPr>
          <w:sz w:val="24"/>
          <w:szCs w:val="24"/>
        </w:rPr>
        <w:t xml:space="preserve"> other elements commonly used in chemical processes. </w:t>
      </w:r>
      <w:r w:rsidR="3D92A85F" w:rsidRPr="758F9618">
        <w:rPr>
          <w:sz w:val="24"/>
          <w:szCs w:val="24"/>
        </w:rPr>
        <w:t>Additionally, the region had stable weather patterns and ba</w:t>
      </w:r>
      <w:r w:rsidR="00243808" w:rsidRPr="758F9618">
        <w:rPr>
          <w:sz w:val="24"/>
          <w:szCs w:val="24"/>
        </w:rPr>
        <w:t xml:space="preserve">rometric pressure </w:t>
      </w:r>
      <w:r w:rsidR="2763AA6F" w:rsidRPr="758F9618">
        <w:rPr>
          <w:sz w:val="24"/>
          <w:szCs w:val="24"/>
        </w:rPr>
        <w:t xml:space="preserve">which allowed for </w:t>
      </w:r>
      <w:r w:rsidR="02893F8C" w:rsidRPr="758F9618">
        <w:rPr>
          <w:sz w:val="24"/>
          <w:szCs w:val="24"/>
        </w:rPr>
        <w:t>constant, year-round production.</w:t>
      </w:r>
      <w:r w:rsidR="007E60BD" w:rsidRPr="758F9618">
        <w:rPr>
          <w:sz w:val="24"/>
          <w:szCs w:val="24"/>
        </w:rPr>
        <w:t xml:space="preserve"> </w:t>
      </w:r>
      <w:r w:rsidR="00A22251" w:rsidRPr="758F9618">
        <w:rPr>
          <w:sz w:val="24"/>
          <w:szCs w:val="24"/>
        </w:rPr>
        <w:t xml:space="preserve">Finally, the </w:t>
      </w:r>
      <w:r w:rsidR="4D07D1AA" w:rsidRPr="758F9618">
        <w:rPr>
          <w:sz w:val="24"/>
          <w:szCs w:val="24"/>
        </w:rPr>
        <w:t xml:space="preserve">abundance </w:t>
      </w:r>
      <w:r w:rsidR="00A22251" w:rsidRPr="758F9618">
        <w:rPr>
          <w:sz w:val="24"/>
          <w:szCs w:val="24"/>
        </w:rPr>
        <w:t xml:space="preserve">of coal </w:t>
      </w:r>
      <w:r w:rsidR="32B66045" w:rsidRPr="758F9618">
        <w:rPr>
          <w:sz w:val="24"/>
          <w:szCs w:val="24"/>
        </w:rPr>
        <w:t xml:space="preserve">in southern West Virginia </w:t>
      </w:r>
      <w:r w:rsidR="6260188D" w:rsidRPr="758F9618">
        <w:rPr>
          <w:sz w:val="24"/>
          <w:szCs w:val="24"/>
        </w:rPr>
        <w:t>provided carbon to produce a variety of chemicals and chemical byproducts</w:t>
      </w:r>
      <w:r w:rsidR="29809F1C" w:rsidRPr="758F9618">
        <w:rPr>
          <w:sz w:val="24"/>
          <w:szCs w:val="24"/>
        </w:rPr>
        <w:t>. Coal</w:t>
      </w:r>
      <w:r w:rsidR="00F66CA7" w:rsidRPr="758F9618">
        <w:rPr>
          <w:sz w:val="24"/>
          <w:szCs w:val="24"/>
        </w:rPr>
        <w:t xml:space="preserve"> </w:t>
      </w:r>
      <w:r w:rsidR="29809F1C" w:rsidRPr="758F9618">
        <w:rPr>
          <w:sz w:val="24"/>
          <w:szCs w:val="24"/>
        </w:rPr>
        <w:t xml:space="preserve">further provided </w:t>
      </w:r>
      <w:r w:rsidR="4D5A5B28" w:rsidRPr="758F9618">
        <w:rPr>
          <w:sz w:val="24"/>
          <w:szCs w:val="24"/>
        </w:rPr>
        <w:t xml:space="preserve">the industry </w:t>
      </w:r>
      <w:r w:rsidR="6260188D" w:rsidRPr="758F9618">
        <w:rPr>
          <w:sz w:val="24"/>
          <w:szCs w:val="24"/>
        </w:rPr>
        <w:t xml:space="preserve">with a steady energy source to </w:t>
      </w:r>
      <w:r w:rsidR="312DE911" w:rsidRPr="758F9618">
        <w:rPr>
          <w:sz w:val="24"/>
          <w:szCs w:val="24"/>
        </w:rPr>
        <w:t xml:space="preserve">power their </w:t>
      </w:r>
      <w:r w:rsidR="6260188D" w:rsidRPr="758F9618">
        <w:rPr>
          <w:sz w:val="24"/>
          <w:szCs w:val="24"/>
        </w:rPr>
        <w:t>opera</w:t>
      </w:r>
      <w:r w:rsidR="65081510" w:rsidRPr="758F9618">
        <w:rPr>
          <w:sz w:val="24"/>
          <w:szCs w:val="24"/>
        </w:rPr>
        <w:t xml:space="preserve">tions. </w:t>
      </w:r>
      <w:r w:rsidR="00AA4862" w:rsidRPr="758F9618">
        <w:rPr>
          <w:sz w:val="24"/>
          <w:szCs w:val="24"/>
        </w:rPr>
        <w:t xml:space="preserve">The presence of these environmental factors in one place attracted chemical industrialists because each </w:t>
      </w:r>
      <w:r w:rsidR="001775EF" w:rsidRPr="758F9618">
        <w:rPr>
          <w:sz w:val="24"/>
          <w:szCs w:val="24"/>
        </w:rPr>
        <w:t>benefited</w:t>
      </w:r>
      <w:r w:rsidR="00AA4862" w:rsidRPr="758F9618">
        <w:rPr>
          <w:sz w:val="24"/>
          <w:szCs w:val="24"/>
        </w:rPr>
        <w:t xml:space="preserve"> industry.</w:t>
      </w:r>
      <w:r w:rsidR="00951CE1" w:rsidRPr="758F9618">
        <w:rPr>
          <w:sz w:val="24"/>
          <w:szCs w:val="24"/>
        </w:rPr>
        <w:t xml:space="preserve"> </w:t>
      </w:r>
    </w:p>
    <w:p w14:paraId="53B551D9" w14:textId="77777777" w:rsidR="00E54F9C" w:rsidRDefault="00DF1B0C" w:rsidP="00B36CF3">
      <w:pPr>
        <w:tabs>
          <w:tab w:val="left" w:pos="720"/>
        </w:tabs>
        <w:spacing w:after="0" w:line="480" w:lineRule="auto"/>
        <w:rPr>
          <w:sz w:val="24"/>
          <w:szCs w:val="24"/>
        </w:rPr>
      </w:pPr>
      <w:r>
        <w:rPr>
          <w:sz w:val="24"/>
          <w:szCs w:val="24"/>
        </w:rPr>
        <w:tab/>
        <w:t xml:space="preserve">Many non-natural factors also drew </w:t>
      </w:r>
      <w:r w:rsidR="00E54F9C">
        <w:rPr>
          <w:sz w:val="24"/>
          <w:szCs w:val="24"/>
        </w:rPr>
        <w:t xml:space="preserve">chemical industrialists to the Kanawha Valley. </w:t>
      </w:r>
      <w:r w:rsidR="00173B8A" w:rsidRPr="758F9618">
        <w:rPr>
          <w:sz w:val="24"/>
          <w:szCs w:val="24"/>
        </w:rPr>
        <w:t>One n</w:t>
      </w:r>
      <w:r w:rsidR="008F7FF0" w:rsidRPr="758F9618">
        <w:rPr>
          <w:sz w:val="24"/>
          <w:szCs w:val="24"/>
        </w:rPr>
        <w:t xml:space="preserve">onnatural factor that </w:t>
      </w:r>
      <w:r w:rsidR="1F59FC9B" w:rsidRPr="758F9618">
        <w:rPr>
          <w:sz w:val="24"/>
          <w:szCs w:val="24"/>
        </w:rPr>
        <w:t>facilitated the de</w:t>
      </w:r>
      <w:r w:rsidR="008F7FF0" w:rsidRPr="758F9618">
        <w:rPr>
          <w:sz w:val="24"/>
          <w:szCs w:val="24"/>
        </w:rPr>
        <w:t xml:space="preserve">velopment of </w:t>
      </w:r>
      <w:r w:rsidR="00E54F9C">
        <w:rPr>
          <w:sz w:val="24"/>
          <w:szCs w:val="24"/>
        </w:rPr>
        <w:t>the</w:t>
      </w:r>
      <w:r w:rsidR="008F7FF0" w:rsidRPr="758F9618">
        <w:rPr>
          <w:sz w:val="24"/>
          <w:szCs w:val="24"/>
        </w:rPr>
        <w:t xml:space="preserve"> chemical industry </w:t>
      </w:r>
      <w:r w:rsidR="00577058" w:rsidRPr="758F9618">
        <w:rPr>
          <w:sz w:val="24"/>
          <w:szCs w:val="24"/>
        </w:rPr>
        <w:t>included</w:t>
      </w:r>
      <w:r w:rsidR="004805F5" w:rsidRPr="758F9618">
        <w:rPr>
          <w:sz w:val="24"/>
          <w:szCs w:val="24"/>
        </w:rPr>
        <w:t xml:space="preserve"> </w:t>
      </w:r>
      <w:r w:rsidR="7715CD83" w:rsidRPr="758F9618">
        <w:rPr>
          <w:sz w:val="24"/>
          <w:szCs w:val="24"/>
        </w:rPr>
        <w:t xml:space="preserve">the proximity of the </w:t>
      </w:r>
      <w:r w:rsidR="002437DE" w:rsidRPr="00F74AE4">
        <w:rPr>
          <w:sz w:val="24"/>
          <w:szCs w:val="24"/>
        </w:rPr>
        <w:t>area</w:t>
      </w:r>
      <w:r w:rsidR="7715CD83" w:rsidRPr="00F74AE4">
        <w:rPr>
          <w:sz w:val="24"/>
          <w:szCs w:val="24"/>
        </w:rPr>
        <w:t xml:space="preserve"> to densely populated cities in the mid-west and Atlantic coast.</w:t>
      </w:r>
      <w:r w:rsidR="00464705" w:rsidRPr="00F74AE4">
        <w:rPr>
          <w:rStyle w:val="FootnoteReference"/>
          <w:sz w:val="24"/>
          <w:szCs w:val="24"/>
        </w:rPr>
        <w:footnoteReference w:id="52"/>
      </w:r>
      <w:r w:rsidR="7715CD83" w:rsidRPr="00F74AE4">
        <w:rPr>
          <w:sz w:val="24"/>
          <w:szCs w:val="24"/>
        </w:rPr>
        <w:t xml:space="preserve"> Also, </w:t>
      </w:r>
      <w:r w:rsidR="248F10F5" w:rsidRPr="00F74AE4">
        <w:rPr>
          <w:sz w:val="24"/>
          <w:szCs w:val="24"/>
        </w:rPr>
        <w:t>the engineering feats the US Army Corps of Engineers</w:t>
      </w:r>
      <w:r w:rsidR="689A4808" w:rsidRPr="00F74AE4">
        <w:rPr>
          <w:sz w:val="24"/>
          <w:szCs w:val="24"/>
        </w:rPr>
        <w:t xml:space="preserve"> (USACE)</w:t>
      </w:r>
      <w:r w:rsidR="00040143" w:rsidRPr="00F74AE4">
        <w:rPr>
          <w:sz w:val="24"/>
          <w:szCs w:val="24"/>
        </w:rPr>
        <w:t>, established 1779,</w:t>
      </w:r>
      <w:r w:rsidR="248F10F5" w:rsidRPr="00F74AE4">
        <w:rPr>
          <w:sz w:val="24"/>
          <w:szCs w:val="24"/>
        </w:rPr>
        <w:t xml:space="preserve"> accomplished</w:t>
      </w:r>
      <w:r w:rsidR="248F10F5" w:rsidRPr="758F9618">
        <w:rPr>
          <w:sz w:val="24"/>
          <w:szCs w:val="24"/>
        </w:rPr>
        <w:t xml:space="preserve"> in the late nineteenth century </w:t>
      </w:r>
      <w:r w:rsidR="0B9F3718" w:rsidRPr="758F9618">
        <w:rPr>
          <w:sz w:val="24"/>
          <w:szCs w:val="24"/>
        </w:rPr>
        <w:t>made the Kanawha River safe to navigate. Additionally,</w:t>
      </w:r>
      <w:r w:rsidR="00B47CFB" w:rsidRPr="758F9618">
        <w:rPr>
          <w:sz w:val="24"/>
          <w:szCs w:val="24"/>
        </w:rPr>
        <w:t xml:space="preserve"> one ferr</w:t>
      </w:r>
      <w:r w:rsidR="00F749D6" w:rsidRPr="758F9618">
        <w:rPr>
          <w:sz w:val="24"/>
          <w:szCs w:val="24"/>
        </w:rPr>
        <w:t xml:space="preserve">oalloy plant existed at the headwaters of the </w:t>
      </w:r>
      <w:r w:rsidR="00943523" w:rsidRPr="758F9618">
        <w:rPr>
          <w:sz w:val="24"/>
          <w:szCs w:val="24"/>
        </w:rPr>
        <w:t>Kanawha</w:t>
      </w:r>
      <w:r w:rsidR="00F749D6" w:rsidRPr="758F9618">
        <w:rPr>
          <w:sz w:val="24"/>
          <w:szCs w:val="24"/>
        </w:rPr>
        <w:t xml:space="preserve"> River </w:t>
      </w:r>
      <w:r w:rsidR="00B47CFB" w:rsidRPr="758F9618">
        <w:rPr>
          <w:sz w:val="24"/>
          <w:szCs w:val="24"/>
        </w:rPr>
        <w:t xml:space="preserve">during the Spanish-American </w:t>
      </w:r>
      <w:r w:rsidR="419592A4" w:rsidRPr="758F9618">
        <w:rPr>
          <w:sz w:val="24"/>
          <w:szCs w:val="24"/>
        </w:rPr>
        <w:lastRenderedPageBreak/>
        <w:t>War,</w:t>
      </w:r>
      <w:r w:rsidR="5E7B4CAF" w:rsidRPr="758F9618">
        <w:rPr>
          <w:sz w:val="24"/>
          <w:szCs w:val="24"/>
        </w:rPr>
        <w:t xml:space="preserve"> successfully </w:t>
      </w:r>
      <w:r w:rsidR="3184C4A2" w:rsidRPr="758F9618">
        <w:rPr>
          <w:sz w:val="24"/>
          <w:szCs w:val="24"/>
        </w:rPr>
        <w:t>utiliz</w:t>
      </w:r>
      <w:r w:rsidR="5BFA739C" w:rsidRPr="758F9618">
        <w:rPr>
          <w:sz w:val="24"/>
          <w:szCs w:val="24"/>
        </w:rPr>
        <w:t>ing the</w:t>
      </w:r>
      <w:r w:rsidR="000E349C" w:rsidRPr="758F9618">
        <w:rPr>
          <w:sz w:val="24"/>
          <w:szCs w:val="24"/>
        </w:rPr>
        <w:t xml:space="preserve"> hydroelectric power </w:t>
      </w:r>
      <w:r w:rsidR="4C7469EC" w:rsidRPr="758F9618">
        <w:rPr>
          <w:sz w:val="24"/>
          <w:szCs w:val="24"/>
        </w:rPr>
        <w:t>provided by the rapids at Kanawha Falls.</w:t>
      </w:r>
      <w:r w:rsidR="00F13565" w:rsidRPr="758F9618">
        <w:rPr>
          <w:rStyle w:val="FootnoteReference"/>
          <w:sz w:val="24"/>
          <w:szCs w:val="24"/>
        </w:rPr>
        <w:footnoteReference w:id="53"/>
      </w:r>
      <w:r w:rsidR="00F13565" w:rsidRPr="758F9618">
        <w:rPr>
          <w:sz w:val="24"/>
          <w:szCs w:val="24"/>
        </w:rPr>
        <w:t xml:space="preserve"> </w:t>
      </w:r>
      <w:r w:rsidR="00A250AC" w:rsidRPr="758F9618">
        <w:rPr>
          <w:sz w:val="24"/>
          <w:szCs w:val="24"/>
        </w:rPr>
        <w:t xml:space="preserve"> </w:t>
      </w:r>
      <w:r w:rsidR="1513CE52" w:rsidRPr="758F9618">
        <w:rPr>
          <w:sz w:val="24"/>
          <w:szCs w:val="24"/>
        </w:rPr>
        <w:t xml:space="preserve">Beyond the USACE, the US Navy had interest in the area because the ferroalloy plant produced ferrochromium </w:t>
      </w:r>
      <w:r w:rsidR="351F8D7C" w:rsidRPr="758F9618">
        <w:rPr>
          <w:sz w:val="24"/>
          <w:szCs w:val="24"/>
        </w:rPr>
        <w:t>for warships.</w:t>
      </w:r>
      <w:r w:rsidR="000E1829" w:rsidRPr="758F9618">
        <w:rPr>
          <w:rStyle w:val="FootnoteReference"/>
          <w:sz w:val="24"/>
          <w:szCs w:val="24"/>
        </w:rPr>
        <w:footnoteReference w:id="54"/>
      </w:r>
      <w:r w:rsidR="351F8D7C" w:rsidRPr="758F9618">
        <w:rPr>
          <w:sz w:val="24"/>
          <w:szCs w:val="24"/>
        </w:rPr>
        <w:t xml:space="preserve"> </w:t>
      </w:r>
    </w:p>
    <w:p w14:paraId="6838DA55" w14:textId="6E11D58F" w:rsidR="008429A6" w:rsidRPr="00B36CF3" w:rsidRDefault="00E54F9C" w:rsidP="00B36CF3">
      <w:pPr>
        <w:tabs>
          <w:tab w:val="left" w:pos="720"/>
        </w:tabs>
        <w:spacing w:after="0" w:line="480" w:lineRule="auto"/>
        <w:rPr>
          <w:sz w:val="24"/>
          <w:szCs w:val="24"/>
        </w:rPr>
      </w:pPr>
      <w:r>
        <w:rPr>
          <w:sz w:val="24"/>
          <w:szCs w:val="24"/>
        </w:rPr>
        <w:tab/>
      </w:r>
      <w:r w:rsidR="0FFF9863" w:rsidRPr="758F9618">
        <w:rPr>
          <w:sz w:val="24"/>
          <w:szCs w:val="24"/>
        </w:rPr>
        <w:t xml:space="preserve">Owing to </w:t>
      </w:r>
      <w:r w:rsidR="351F8D7C" w:rsidRPr="758F9618">
        <w:rPr>
          <w:sz w:val="24"/>
          <w:szCs w:val="24"/>
        </w:rPr>
        <w:t>the</w:t>
      </w:r>
      <w:r w:rsidR="41ECBA44" w:rsidRPr="758F9618">
        <w:rPr>
          <w:sz w:val="24"/>
          <w:szCs w:val="24"/>
        </w:rPr>
        <w:t>se</w:t>
      </w:r>
      <w:r w:rsidR="351F8D7C" w:rsidRPr="758F9618">
        <w:rPr>
          <w:sz w:val="24"/>
          <w:szCs w:val="24"/>
        </w:rPr>
        <w:t xml:space="preserve"> environmental and </w:t>
      </w:r>
      <w:r w:rsidR="317C8A63" w:rsidRPr="758F9618">
        <w:rPr>
          <w:sz w:val="24"/>
          <w:szCs w:val="24"/>
        </w:rPr>
        <w:t>non-environmental</w:t>
      </w:r>
      <w:r w:rsidR="1461CD26" w:rsidRPr="758F9618">
        <w:rPr>
          <w:sz w:val="24"/>
          <w:szCs w:val="24"/>
        </w:rPr>
        <w:t xml:space="preserve"> factors, </w:t>
      </w:r>
      <w:r w:rsidR="00E7754B" w:rsidRPr="758F9618">
        <w:rPr>
          <w:sz w:val="24"/>
          <w:szCs w:val="24"/>
        </w:rPr>
        <w:t xml:space="preserve">when the United States ceased its reliance on </w:t>
      </w:r>
      <w:r w:rsidR="00675E54" w:rsidRPr="758F9618">
        <w:rPr>
          <w:sz w:val="24"/>
          <w:szCs w:val="24"/>
        </w:rPr>
        <w:t>import</w:t>
      </w:r>
      <w:r w:rsidR="4AFB4D2B" w:rsidRPr="758F9618">
        <w:rPr>
          <w:sz w:val="24"/>
          <w:szCs w:val="24"/>
        </w:rPr>
        <w:t>ed</w:t>
      </w:r>
      <w:r w:rsidR="00675E54" w:rsidRPr="758F9618">
        <w:rPr>
          <w:sz w:val="24"/>
          <w:szCs w:val="24"/>
        </w:rPr>
        <w:t xml:space="preserve"> German-made chemicals</w:t>
      </w:r>
      <w:r w:rsidR="73A0C672" w:rsidRPr="758F9618">
        <w:rPr>
          <w:sz w:val="24"/>
          <w:szCs w:val="24"/>
        </w:rPr>
        <w:t xml:space="preserve"> during World War I</w:t>
      </w:r>
      <w:r w:rsidR="6ADF04E9" w:rsidRPr="758F9618">
        <w:rPr>
          <w:sz w:val="24"/>
          <w:szCs w:val="24"/>
        </w:rPr>
        <w:t>, federal policy</w:t>
      </w:r>
      <w:r w:rsidR="76F0A152" w:rsidRPr="758F9618">
        <w:rPr>
          <w:sz w:val="24"/>
          <w:szCs w:val="24"/>
        </w:rPr>
        <w:t xml:space="preserve"> </w:t>
      </w:r>
      <w:r w:rsidR="6B51B2F2" w:rsidRPr="758F9618">
        <w:rPr>
          <w:sz w:val="24"/>
          <w:szCs w:val="24"/>
        </w:rPr>
        <w:t xml:space="preserve">fast-tracked </w:t>
      </w:r>
      <w:r w:rsidR="76F0A152" w:rsidRPr="758F9618">
        <w:rPr>
          <w:sz w:val="24"/>
          <w:szCs w:val="24"/>
        </w:rPr>
        <w:t xml:space="preserve">the </w:t>
      </w:r>
      <w:r w:rsidR="00675E54" w:rsidRPr="758F9618">
        <w:rPr>
          <w:sz w:val="24"/>
          <w:szCs w:val="24"/>
        </w:rPr>
        <w:t xml:space="preserve">Kanawha River Valley </w:t>
      </w:r>
      <w:r w:rsidR="710E3D10" w:rsidRPr="758F9618">
        <w:rPr>
          <w:sz w:val="24"/>
          <w:szCs w:val="24"/>
        </w:rPr>
        <w:t>as a place to</w:t>
      </w:r>
      <w:r w:rsidR="003017EA" w:rsidRPr="758F9618">
        <w:rPr>
          <w:sz w:val="24"/>
          <w:szCs w:val="24"/>
        </w:rPr>
        <w:t xml:space="preserve"> break ground on a </w:t>
      </w:r>
      <w:r w:rsidR="00110D5A" w:rsidRPr="758F9618">
        <w:rPr>
          <w:sz w:val="24"/>
          <w:szCs w:val="24"/>
        </w:rPr>
        <w:t xml:space="preserve">domestic, </w:t>
      </w:r>
      <w:r w:rsidR="003017EA" w:rsidRPr="758F9618">
        <w:rPr>
          <w:sz w:val="24"/>
          <w:szCs w:val="24"/>
        </w:rPr>
        <w:t>large-sca</w:t>
      </w:r>
      <w:r w:rsidR="00110D5A" w:rsidRPr="758F9618">
        <w:rPr>
          <w:sz w:val="24"/>
          <w:szCs w:val="24"/>
        </w:rPr>
        <w:t xml:space="preserve">le, </w:t>
      </w:r>
      <w:r w:rsidR="003017EA" w:rsidRPr="758F9618">
        <w:rPr>
          <w:sz w:val="24"/>
          <w:szCs w:val="24"/>
        </w:rPr>
        <w:t xml:space="preserve">chemical industry. </w:t>
      </w:r>
      <w:r w:rsidR="00F70859" w:rsidRPr="758F9618">
        <w:rPr>
          <w:sz w:val="24"/>
          <w:szCs w:val="24"/>
        </w:rPr>
        <w:t xml:space="preserve">It is important to research </w:t>
      </w:r>
      <w:r w:rsidR="00C01CDC" w:rsidRPr="758F9618">
        <w:rPr>
          <w:sz w:val="24"/>
          <w:szCs w:val="24"/>
        </w:rPr>
        <w:t xml:space="preserve">how the valley functioned prior to </w:t>
      </w:r>
      <w:r w:rsidR="00973BC4" w:rsidRPr="758F9618">
        <w:rPr>
          <w:sz w:val="24"/>
          <w:szCs w:val="24"/>
        </w:rPr>
        <w:t xml:space="preserve">WWI </w:t>
      </w:r>
      <w:r w:rsidR="4909F6A9" w:rsidRPr="758F9618">
        <w:rPr>
          <w:sz w:val="24"/>
          <w:szCs w:val="24"/>
        </w:rPr>
        <w:t>as it helps one to</w:t>
      </w:r>
      <w:r w:rsidR="00973BC4" w:rsidRPr="758F9618">
        <w:rPr>
          <w:sz w:val="24"/>
          <w:szCs w:val="24"/>
        </w:rPr>
        <w:t xml:space="preserve"> </w:t>
      </w:r>
      <w:r w:rsidR="00830634" w:rsidRPr="758F9618">
        <w:rPr>
          <w:sz w:val="24"/>
          <w:szCs w:val="24"/>
        </w:rPr>
        <w:t xml:space="preserve">understand </w:t>
      </w:r>
      <w:r w:rsidR="00663871" w:rsidRPr="758F9618">
        <w:rPr>
          <w:sz w:val="24"/>
          <w:szCs w:val="24"/>
        </w:rPr>
        <w:t xml:space="preserve">what </w:t>
      </w:r>
      <w:r w:rsidR="00A6080C" w:rsidRPr="758F9618">
        <w:rPr>
          <w:sz w:val="24"/>
          <w:szCs w:val="24"/>
        </w:rPr>
        <w:t xml:space="preserve">the region offered </w:t>
      </w:r>
      <w:r w:rsidR="5C316F90" w:rsidRPr="758F9618">
        <w:rPr>
          <w:sz w:val="24"/>
          <w:szCs w:val="24"/>
        </w:rPr>
        <w:t>for the development of</w:t>
      </w:r>
      <w:r w:rsidR="00A6080C" w:rsidRPr="758F9618">
        <w:rPr>
          <w:sz w:val="24"/>
          <w:szCs w:val="24"/>
        </w:rPr>
        <w:t xml:space="preserve"> a</w:t>
      </w:r>
      <w:r w:rsidR="00CF7E66" w:rsidRPr="758F9618">
        <w:rPr>
          <w:sz w:val="24"/>
          <w:szCs w:val="24"/>
        </w:rPr>
        <w:t xml:space="preserve"> chemical</w:t>
      </w:r>
      <w:r w:rsidR="00534574" w:rsidRPr="758F9618">
        <w:rPr>
          <w:sz w:val="24"/>
          <w:szCs w:val="24"/>
        </w:rPr>
        <w:t xml:space="preserve"> industry</w:t>
      </w:r>
      <w:r w:rsidR="419CED67" w:rsidRPr="758F9618">
        <w:rPr>
          <w:sz w:val="24"/>
          <w:szCs w:val="24"/>
        </w:rPr>
        <w:t xml:space="preserve">. </w:t>
      </w:r>
      <w:r w:rsidR="71B84956" w:rsidRPr="758F9618">
        <w:rPr>
          <w:sz w:val="24"/>
          <w:szCs w:val="24"/>
        </w:rPr>
        <w:t>T</w:t>
      </w:r>
      <w:r w:rsidR="00751CA1" w:rsidRPr="758F9618">
        <w:rPr>
          <w:sz w:val="24"/>
          <w:szCs w:val="24"/>
        </w:rPr>
        <w:t>his chapter begins</w:t>
      </w:r>
      <w:r w:rsidR="00A44D07" w:rsidRPr="758F9618">
        <w:rPr>
          <w:sz w:val="24"/>
          <w:szCs w:val="24"/>
        </w:rPr>
        <w:t xml:space="preserve"> </w:t>
      </w:r>
      <w:r w:rsidR="004538AB" w:rsidRPr="758F9618">
        <w:rPr>
          <w:sz w:val="24"/>
          <w:szCs w:val="24"/>
        </w:rPr>
        <w:t>in the late 18</w:t>
      </w:r>
      <w:r w:rsidR="004538AB" w:rsidRPr="758F9618">
        <w:rPr>
          <w:sz w:val="24"/>
          <w:szCs w:val="24"/>
          <w:vertAlign w:val="superscript"/>
        </w:rPr>
        <w:t>th</w:t>
      </w:r>
      <w:r w:rsidR="004538AB" w:rsidRPr="758F9618">
        <w:rPr>
          <w:sz w:val="24"/>
          <w:szCs w:val="24"/>
        </w:rPr>
        <w:t xml:space="preserve"> century and </w:t>
      </w:r>
      <w:r w:rsidR="00CB2177" w:rsidRPr="758F9618">
        <w:rPr>
          <w:sz w:val="24"/>
          <w:szCs w:val="24"/>
        </w:rPr>
        <w:t xml:space="preserve">ends </w:t>
      </w:r>
      <w:r w:rsidR="00CF7E66" w:rsidRPr="758F9618">
        <w:rPr>
          <w:sz w:val="24"/>
          <w:szCs w:val="24"/>
        </w:rPr>
        <w:t>with the conclusion of the Se</w:t>
      </w:r>
      <w:r w:rsidR="00CB2177" w:rsidRPr="758F9618">
        <w:rPr>
          <w:sz w:val="24"/>
          <w:szCs w:val="24"/>
        </w:rPr>
        <w:t>cond World War.</w:t>
      </w:r>
      <w:r w:rsidR="00A44D07" w:rsidRPr="758F9618">
        <w:rPr>
          <w:sz w:val="24"/>
          <w:szCs w:val="24"/>
        </w:rPr>
        <w:t xml:space="preserve"> </w:t>
      </w:r>
      <w:r w:rsidR="00CF7E66" w:rsidRPr="758F9618">
        <w:rPr>
          <w:sz w:val="24"/>
          <w:szCs w:val="24"/>
        </w:rPr>
        <w:t xml:space="preserve"> Little information is available to discuss the industry’s effects on the environment and human health prior to the late 1940s, </w:t>
      </w:r>
      <w:r w:rsidR="003718D5" w:rsidRPr="758F9618">
        <w:rPr>
          <w:sz w:val="24"/>
          <w:szCs w:val="24"/>
        </w:rPr>
        <w:t>so t</w:t>
      </w:r>
      <w:r w:rsidR="00A77462" w:rsidRPr="758F9618">
        <w:rPr>
          <w:sz w:val="24"/>
          <w:szCs w:val="24"/>
        </w:rPr>
        <w:t xml:space="preserve">his chapter </w:t>
      </w:r>
      <w:r w:rsidR="00AA4862" w:rsidRPr="758F9618">
        <w:rPr>
          <w:sz w:val="24"/>
          <w:szCs w:val="24"/>
        </w:rPr>
        <w:t>examines</w:t>
      </w:r>
      <w:r w:rsidR="00640D8E" w:rsidRPr="758F9618">
        <w:rPr>
          <w:sz w:val="24"/>
          <w:szCs w:val="24"/>
        </w:rPr>
        <w:t xml:space="preserve"> the role of federal policy in fostering a domestic </w:t>
      </w:r>
      <w:r w:rsidR="00D721F9" w:rsidRPr="758F9618">
        <w:rPr>
          <w:sz w:val="24"/>
          <w:szCs w:val="24"/>
        </w:rPr>
        <w:t xml:space="preserve">chemical </w:t>
      </w:r>
      <w:r w:rsidR="00D721F9" w:rsidRPr="00837143">
        <w:rPr>
          <w:sz w:val="24"/>
          <w:szCs w:val="24"/>
        </w:rPr>
        <w:t xml:space="preserve">industry in the Kanawha River Valley during </w:t>
      </w:r>
      <w:r w:rsidR="00B229EF" w:rsidRPr="00837143">
        <w:rPr>
          <w:sz w:val="24"/>
          <w:szCs w:val="24"/>
        </w:rPr>
        <w:t>wartime</w:t>
      </w:r>
      <w:r w:rsidR="00D721F9" w:rsidRPr="00837143">
        <w:rPr>
          <w:sz w:val="24"/>
          <w:szCs w:val="24"/>
        </w:rPr>
        <w:t xml:space="preserve">. </w:t>
      </w:r>
      <w:r w:rsidR="006875E1">
        <w:rPr>
          <w:sz w:val="24"/>
          <w:szCs w:val="24"/>
        </w:rPr>
        <w:t xml:space="preserve">I extend </w:t>
      </w:r>
      <w:r w:rsidR="003A0D6B" w:rsidRPr="00837143">
        <w:rPr>
          <w:sz w:val="24"/>
          <w:szCs w:val="24"/>
        </w:rPr>
        <w:t>Kathryn Steen’s conclusion that the patriotism</w:t>
      </w:r>
      <w:r w:rsidR="0028461D" w:rsidRPr="00837143">
        <w:rPr>
          <w:sz w:val="24"/>
          <w:szCs w:val="24"/>
        </w:rPr>
        <w:t xml:space="preserve"> </w:t>
      </w:r>
      <w:r w:rsidR="00145030" w:rsidRPr="00837143">
        <w:rPr>
          <w:sz w:val="24"/>
          <w:szCs w:val="24"/>
        </w:rPr>
        <w:t xml:space="preserve">associated </w:t>
      </w:r>
      <w:r w:rsidR="00734A6A" w:rsidRPr="00837143">
        <w:rPr>
          <w:sz w:val="24"/>
          <w:szCs w:val="24"/>
        </w:rPr>
        <w:t xml:space="preserve">with the chemical industry </w:t>
      </w:r>
      <w:r w:rsidR="00B921DE" w:rsidRPr="00837143">
        <w:rPr>
          <w:sz w:val="24"/>
          <w:szCs w:val="24"/>
        </w:rPr>
        <w:t xml:space="preserve">caused </w:t>
      </w:r>
      <w:r w:rsidR="00887D4A" w:rsidRPr="00837143">
        <w:rPr>
          <w:sz w:val="24"/>
          <w:szCs w:val="24"/>
        </w:rPr>
        <w:t xml:space="preserve">federal policy </w:t>
      </w:r>
      <w:r w:rsidR="00B921DE" w:rsidRPr="00837143">
        <w:rPr>
          <w:sz w:val="24"/>
          <w:szCs w:val="24"/>
        </w:rPr>
        <w:t xml:space="preserve">to </w:t>
      </w:r>
      <w:r w:rsidR="003A0D6B" w:rsidRPr="00837143">
        <w:rPr>
          <w:sz w:val="24"/>
          <w:szCs w:val="24"/>
        </w:rPr>
        <w:t>bolster the industry during World War I, argu</w:t>
      </w:r>
      <w:r w:rsidR="006875E1">
        <w:rPr>
          <w:sz w:val="24"/>
          <w:szCs w:val="24"/>
        </w:rPr>
        <w:t>ing</w:t>
      </w:r>
      <w:r w:rsidR="003A0D6B" w:rsidRPr="00837143">
        <w:rPr>
          <w:sz w:val="24"/>
          <w:szCs w:val="24"/>
        </w:rPr>
        <w:t xml:space="preserve"> tha</w:t>
      </w:r>
      <w:r w:rsidR="008351FE" w:rsidRPr="00837143">
        <w:rPr>
          <w:sz w:val="24"/>
          <w:szCs w:val="24"/>
        </w:rPr>
        <w:t>t this policy continued</w:t>
      </w:r>
      <w:r w:rsidR="00382C3C" w:rsidRPr="00837143">
        <w:rPr>
          <w:sz w:val="24"/>
          <w:szCs w:val="24"/>
        </w:rPr>
        <w:t xml:space="preserve"> through World War I</w:t>
      </w:r>
      <w:r w:rsidR="00FF5675">
        <w:rPr>
          <w:sz w:val="24"/>
          <w:szCs w:val="24"/>
        </w:rPr>
        <w:t>I</w:t>
      </w:r>
      <w:r w:rsidR="00382C3C" w:rsidRPr="00837143">
        <w:rPr>
          <w:sz w:val="24"/>
          <w:szCs w:val="24"/>
        </w:rPr>
        <w:t xml:space="preserve"> under additional legislation</w:t>
      </w:r>
      <w:r w:rsidR="008351FE" w:rsidRPr="00837143">
        <w:rPr>
          <w:sz w:val="24"/>
          <w:szCs w:val="24"/>
        </w:rPr>
        <w:t xml:space="preserve">. </w:t>
      </w:r>
      <w:r w:rsidR="00063E9E">
        <w:rPr>
          <w:sz w:val="24"/>
          <w:szCs w:val="24"/>
        </w:rPr>
        <w:t>I</w:t>
      </w:r>
      <w:r w:rsidR="00FF7BBB" w:rsidRPr="00837143">
        <w:rPr>
          <w:sz w:val="24"/>
          <w:szCs w:val="24"/>
        </w:rPr>
        <w:t>t</w:t>
      </w:r>
      <w:r w:rsidR="0065433D" w:rsidRPr="00837143">
        <w:rPr>
          <w:sz w:val="24"/>
          <w:szCs w:val="24"/>
        </w:rPr>
        <w:t xml:space="preserve"> is important to discuss </w:t>
      </w:r>
      <w:r w:rsidR="00B337CB" w:rsidRPr="00837143">
        <w:rPr>
          <w:sz w:val="24"/>
          <w:szCs w:val="24"/>
        </w:rPr>
        <w:t xml:space="preserve">through what means the chemical industry came to </w:t>
      </w:r>
      <w:r w:rsidR="008E14A6" w:rsidRPr="00837143">
        <w:rPr>
          <w:sz w:val="24"/>
          <w:szCs w:val="24"/>
        </w:rPr>
        <w:t xml:space="preserve">the Kanawha River Valley </w:t>
      </w:r>
      <w:r w:rsidR="00872C74" w:rsidRPr="00837143">
        <w:rPr>
          <w:sz w:val="24"/>
          <w:szCs w:val="24"/>
        </w:rPr>
        <w:t xml:space="preserve">to properly understand how </w:t>
      </w:r>
      <w:r w:rsidR="001E0A1D" w:rsidRPr="00837143">
        <w:rPr>
          <w:sz w:val="24"/>
          <w:szCs w:val="24"/>
        </w:rPr>
        <w:t xml:space="preserve">the industry </w:t>
      </w:r>
      <w:r w:rsidR="0056356F" w:rsidRPr="00837143">
        <w:rPr>
          <w:sz w:val="24"/>
          <w:szCs w:val="24"/>
        </w:rPr>
        <w:t>negatively impact human health and the environment</w:t>
      </w:r>
      <w:r w:rsidR="00344206" w:rsidRPr="00837143">
        <w:rPr>
          <w:sz w:val="24"/>
          <w:szCs w:val="24"/>
        </w:rPr>
        <w:t xml:space="preserve"> in </w:t>
      </w:r>
      <w:r w:rsidR="005F1531" w:rsidRPr="00837143">
        <w:rPr>
          <w:sz w:val="24"/>
          <w:szCs w:val="24"/>
        </w:rPr>
        <w:t xml:space="preserve">the latter half of the twentieth century. </w:t>
      </w:r>
    </w:p>
    <w:p w14:paraId="5B3E860B" w14:textId="11827A29" w:rsidR="00431846" w:rsidRPr="00B36CF3" w:rsidRDefault="00431846" w:rsidP="00B36CF3">
      <w:pPr>
        <w:spacing w:after="0" w:line="480" w:lineRule="auto"/>
        <w:rPr>
          <w:rFonts w:cstheme="minorHAnsi"/>
          <w:sz w:val="24"/>
          <w:szCs w:val="24"/>
          <w:u w:val="single"/>
        </w:rPr>
      </w:pPr>
      <w:r w:rsidRPr="00B36CF3">
        <w:rPr>
          <w:rFonts w:cstheme="minorHAnsi"/>
          <w:sz w:val="24"/>
          <w:szCs w:val="24"/>
          <w:u w:val="single"/>
        </w:rPr>
        <w:t>Salt Industry</w:t>
      </w:r>
      <w:r w:rsidR="004E7E1B" w:rsidRPr="00B36CF3">
        <w:rPr>
          <w:rFonts w:cstheme="minorHAnsi"/>
          <w:sz w:val="24"/>
          <w:szCs w:val="24"/>
          <w:u w:val="single"/>
        </w:rPr>
        <w:t xml:space="preserve">, </w:t>
      </w:r>
      <w:r w:rsidR="009971B8" w:rsidRPr="00B36CF3">
        <w:rPr>
          <w:rFonts w:cstheme="minorHAnsi"/>
          <w:sz w:val="24"/>
          <w:szCs w:val="24"/>
          <w:u w:val="single"/>
        </w:rPr>
        <w:t>Transforming the River</w:t>
      </w:r>
      <w:r w:rsidR="004E7E1B" w:rsidRPr="00B36CF3">
        <w:rPr>
          <w:rFonts w:cstheme="minorHAnsi"/>
          <w:sz w:val="24"/>
          <w:szCs w:val="24"/>
          <w:u w:val="single"/>
        </w:rPr>
        <w:t>, and the Falls at Glen Ferris</w:t>
      </w:r>
    </w:p>
    <w:p w14:paraId="08A940B9" w14:textId="06E945E6" w:rsidR="00431846" w:rsidRPr="00B36CF3" w:rsidRDefault="00431846" w:rsidP="00B36CF3">
      <w:pPr>
        <w:spacing w:after="0" w:line="480" w:lineRule="auto"/>
        <w:ind w:firstLine="720"/>
        <w:rPr>
          <w:rFonts w:cstheme="minorHAnsi"/>
          <w:sz w:val="24"/>
          <w:szCs w:val="24"/>
          <w:highlight w:val="yellow"/>
        </w:rPr>
      </w:pPr>
      <w:r w:rsidRPr="00B36CF3">
        <w:rPr>
          <w:rFonts w:cstheme="minorHAnsi"/>
          <w:sz w:val="24"/>
          <w:szCs w:val="24"/>
        </w:rPr>
        <w:lastRenderedPageBreak/>
        <w:t>In the early 1800s</w:t>
      </w:r>
      <w:r w:rsidR="003217D4">
        <w:rPr>
          <w:rFonts w:cstheme="minorHAnsi"/>
          <w:sz w:val="24"/>
          <w:szCs w:val="24"/>
        </w:rPr>
        <w:t>,</w:t>
      </w:r>
      <w:r w:rsidRPr="00B36CF3">
        <w:rPr>
          <w:rFonts w:cstheme="minorHAnsi"/>
          <w:sz w:val="24"/>
          <w:szCs w:val="24"/>
        </w:rPr>
        <w:t xml:space="preserve"> Charleston, West Virginia became a hub for the salt industry</w:t>
      </w:r>
      <w:r w:rsidR="003A711E" w:rsidRPr="00B36CF3">
        <w:rPr>
          <w:rFonts w:cstheme="minorHAnsi"/>
          <w:sz w:val="24"/>
          <w:szCs w:val="24"/>
        </w:rPr>
        <w:t>.</w:t>
      </w:r>
      <w:r w:rsidRPr="00B36CF3">
        <w:rPr>
          <w:rFonts w:cstheme="minorHAnsi"/>
          <w:sz w:val="24"/>
          <w:szCs w:val="24"/>
        </w:rPr>
        <w:t xml:space="preserve"> </w:t>
      </w:r>
      <w:r w:rsidR="005558F8" w:rsidRPr="00B36CF3">
        <w:rPr>
          <w:rFonts w:cstheme="minorHAnsi"/>
          <w:sz w:val="24"/>
          <w:szCs w:val="24"/>
        </w:rPr>
        <w:t xml:space="preserve">The </w:t>
      </w:r>
      <w:r w:rsidR="25F5415A" w:rsidRPr="00B36CF3">
        <w:rPr>
          <w:rFonts w:cstheme="minorHAnsi"/>
          <w:sz w:val="24"/>
          <w:szCs w:val="24"/>
        </w:rPr>
        <w:t>origins of the industry</w:t>
      </w:r>
      <w:r w:rsidRPr="00B36CF3">
        <w:rPr>
          <w:rFonts w:cstheme="minorHAnsi"/>
          <w:sz w:val="24"/>
          <w:szCs w:val="24"/>
        </w:rPr>
        <w:t xml:space="preserve"> dat</w:t>
      </w:r>
      <w:r w:rsidR="005D1113" w:rsidRPr="00B36CF3">
        <w:rPr>
          <w:rFonts w:cstheme="minorHAnsi"/>
          <w:sz w:val="24"/>
          <w:szCs w:val="24"/>
        </w:rPr>
        <w:t>e</w:t>
      </w:r>
      <w:r w:rsidRPr="00B36CF3">
        <w:rPr>
          <w:rFonts w:cstheme="minorHAnsi"/>
          <w:sz w:val="24"/>
          <w:szCs w:val="24"/>
        </w:rPr>
        <w:t xml:space="preserve"> back to the </w:t>
      </w:r>
      <w:r w:rsidR="6B2E8D59" w:rsidRPr="00B36CF3">
        <w:rPr>
          <w:rFonts w:cstheme="minorHAnsi"/>
          <w:sz w:val="24"/>
          <w:szCs w:val="24"/>
        </w:rPr>
        <w:t xml:space="preserve">indigenous </w:t>
      </w:r>
      <w:r w:rsidRPr="00B36CF3">
        <w:rPr>
          <w:rFonts w:cstheme="minorHAnsi"/>
          <w:sz w:val="24"/>
          <w:szCs w:val="24"/>
        </w:rPr>
        <w:t xml:space="preserve">Shawnees that </w:t>
      </w:r>
      <w:r w:rsidR="38D820FC" w:rsidRPr="00B36CF3">
        <w:rPr>
          <w:rFonts w:cstheme="minorHAnsi"/>
          <w:sz w:val="24"/>
          <w:szCs w:val="24"/>
        </w:rPr>
        <w:t xml:space="preserve">labored </w:t>
      </w:r>
      <w:r w:rsidRPr="00B36CF3">
        <w:rPr>
          <w:rFonts w:cstheme="minorHAnsi"/>
          <w:sz w:val="24"/>
          <w:szCs w:val="24"/>
        </w:rPr>
        <w:t xml:space="preserve">as salt-workers </w:t>
      </w:r>
      <w:r w:rsidR="005558F8" w:rsidRPr="00B36CF3">
        <w:rPr>
          <w:rFonts w:cstheme="minorHAnsi"/>
          <w:sz w:val="24"/>
          <w:szCs w:val="24"/>
        </w:rPr>
        <w:t xml:space="preserve">in the region </w:t>
      </w:r>
      <w:r w:rsidRPr="00B36CF3">
        <w:rPr>
          <w:rFonts w:cstheme="minorHAnsi"/>
          <w:sz w:val="24"/>
          <w:szCs w:val="24"/>
        </w:rPr>
        <w:t>prior to European claims on the land.</w:t>
      </w:r>
      <w:r w:rsidR="0031217B" w:rsidRPr="00B36CF3">
        <w:rPr>
          <w:rStyle w:val="FootnoteReference"/>
          <w:rFonts w:cstheme="minorHAnsi"/>
          <w:sz w:val="24"/>
          <w:szCs w:val="24"/>
        </w:rPr>
        <w:footnoteReference w:id="55"/>
      </w:r>
      <w:r w:rsidRPr="00B36CF3">
        <w:rPr>
          <w:rFonts w:cstheme="minorHAnsi"/>
          <w:sz w:val="24"/>
          <w:szCs w:val="24"/>
        </w:rPr>
        <w:t xml:space="preserve"> </w:t>
      </w:r>
      <w:r w:rsidR="0D78B586" w:rsidRPr="00B36CF3">
        <w:rPr>
          <w:rFonts w:cstheme="minorHAnsi"/>
          <w:sz w:val="24"/>
          <w:szCs w:val="24"/>
        </w:rPr>
        <w:t xml:space="preserve">Following </w:t>
      </w:r>
      <w:r w:rsidR="1C69ACAF" w:rsidRPr="00B36CF3">
        <w:rPr>
          <w:rFonts w:cstheme="minorHAnsi"/>
          <w:sz w:val="24"/>
          <w:szCs w:val="24"/>
        </w:rPr>
        <w:t xml:space="preserve">European </w:t>
      </w:r>
      <w:r w:rsidR="0058228E" w:rsidRPr="00B36CF3">
        <w:rPr>
          <w:rFonts w:cstheme="minorHAnsi"/>
          <w:sz w:val="24"/>
          <w:szCs w:val="24"/>
        </w:rPr>
        <w:t>and</w:t>
      </w:r>
      <w:r w:rsidR="1C69ACAF" w:rsidRPr="00B36CF3">
        <w:rPr>
          <w:rFonts w:cstheme="minorHAnsi"/>
          <w:sz w:val="24"/>
          <w:szCs w:val="24"/>
        </w:rPr>
        <w:t xml:space="preserve"> </w:t>
      </w:r>
      <w:r w:rsidR="0D78B586" w:rsidRPr="00B36CF3">
        <w:rPr>
          <w:rFonts w:cstheme="minorHAnsi"/>
          <w:sz w:val="24"/>
          <w:szCs w:val="24"/>
        </w:rPr>
        <w:t>American</w:t>
      </w:r>
      <w:r w:rsidR="60F0F622" w:rsidRPr="00B36CF3">
        <w:rPr>
          <w:rFonts w:cstheme="minorHAnsi"/>
          <w:sz w:val="24"/>
          <w:szCs w:val="24"/>
        </w:rPr>
        <w:t xml:space="preserve"> </w:t>
      </w:r>
      <w:r w:rsidR="0D78B586" w:rsidRPr="00B36CF3">
        <w:rPr>
          <w:rFonts w:cstheme="minorHAnsi"/>
          <w:sz w:val="24"/>
          <w:szCs w:val="24"/>
        </w:rPr>
        <w:t>expansion west of the Appalachian Mountain</w:t>
      </w:r>
      <w:r w:rsidR="2D52C975" w:rsidRPr="00B36CF3">
        <w:rPr>
          <w:rFonts w:cstheme="minorHAnsi"/>
          <w:sz w:val="24"/>
          <w:szCs w:val="24"/>
        </w:rPr>
        <w:t>s, settlers erected and operated s</w:t>
      </w:r>
      <w:r w:rsidRPr="00B36CF3">
        <w:rPr>
          <w:rFonts w:cstheme="minorHAnsi"/>
          <w:sz w:val="24"/>
          <w:szCs w:val="24"/>
        </w:rPr>
        <w:t>alt furnaces</w:t>
      </w:r>
      <w:r w:rsidR="6FF756C3" w:rsidRPr="00B36CF3">
        <w:rPr>
          <w:rFonts w:cstheme="minorHAnsi"/>
          <w:sz w:val="24"/>
          <w:szCs w:val="24"/>
        </w:rPr>
        <w:t xml:space="preserve"> </w:t>
      </w:r>
      <w:r w:rsidRPr="00B36CF3">
        <w:rPr>
          <w:rFonts w:cstheme="minorHAnsi"/>
          <w:sz w:val="24"/>
          <w:szCs w:val="24"/>
        </w:rPr>
        <w:t>from the end of the eighteenth century to</w:t>
      </w:r>
      <w:r w:rsidR="00A25A25" w:rsidRPr="00B36CF3">
        <w:rPr>
          <w:rFonts w:cstheme="minorHAnsi"/>
          <w:sz w:val="24"/>
          <w:szCs w:val="24"/>
        </w:rPr>
        <w:t xml:space="preserve"> the outbreak of the American </w:t>
      </w:r>
      <w:r w:rsidRPr="00B36CF3">
        <w:rPr>
          <w:rFonts w:cstheme="minorHAnsi"/>
          <w:sz w:val="24"/>
          <w:szCs w:val="24"/>
        </w:rPr>
        <w:t>Civil War</w:t>
      </w:r>
      <w:r w:rsidR="6B02B848" w:rsidRPr="00B36CF3">
        <w:rPr>
          <w:rFonts w:cstheme="minorHAnsi"/>
          <w:sz w:val="24"/>
          <w:szCs w:val="24"/>
        </w:rPr>
        <w:t>. Most operations resided along the</w:t>
      </w:r>
      <w:r w:rsidRPr="00B36CF3">
        <w:rPr>
          <w:rFonts w:cstheme="minorHAnsi"/>
          <w:sz w:val="24"/>
          <w:szCs w:val="24"/>
        </w:rPr>
        <w:t xml:space="preserve"> Kanawha River from Charleston to Marmet, a town just south of the future capital.</w:t>
      </w:r>
      <w:r w:rsidRPr="00B36CF3">
        <w:rPr>
          <w:rStyle w:val="FootnoteReference"/>
          <w:rFonts w:cstheme="minorHAnsi"/>
          <w:sz w:val="24"/>
          <w:szCs w:val="24"/>
        </w:rPr>
        <w:footnoteReference w:id="56"/>
      </w:r>
      <w:r w:rsidRPr="00B36CF3">
        <w:rPr>
          <w:rFonts w:cstheme="minorHAnsi"/>
          <w:sz w:val="24"/>
          <w:szCs w:val="24"/>
        </w:rPr>
        <w:t xml:space="preserve"> </w:t>
      </w:r>
      <w:r w:rsidR="36B7D410" w:rsidRPr="00B36CF3">
        <w:rPr>
          <w:rFonts w:cstheme="minorHAnsi"/>
          <w:sz w:val="24"/>
          <w:szCs w:val="24"/>
        </w:rPr>
        <w:t>Elisha Brooks constructed t</w:t>
      </w:r>
      <w:r w:rsidRPr="00B36CF3">
        <w:rPr>
          <w:rFonts w:cstheme="minorHAnsi"/>
          <w:sz w:val="24"/>
          <w:szCs w:val="24"/>
        </w:rPr>
        <w:t>he first salt furnace in 1797</w:t>
      </w:r>
      <w:r w:rsidR="025A69D9" w:rsidRPr="00B36CF3">
        <w:rPr>
          <w:rFonts w:cstheme="minorHAnsi"/>
          <w:sz w:val="24"/>
          <w:szCs w:val="24"/>
        </w:rPr>
        <w:t xml:space="preserve"> </w:t>
      </w:r>
      <w:r w:rsidRPr="00B36CF3">
        <w:rPr>
          <w:rFonts w:cstheme="minorHAnsi"/>
          <w:sz w:val="24"/>
          <w:szCs w:val="24"/>
        </w:rPr>
        <w:t>at the mouth of Campbells Creek and the Kanawha Rive</w:t>
      </w:r>
      <w:r w:rsidR="00857C0A" w:rsidRPr="00B36CF3">
        <w:rPr>
          <w:rFonts w:cstheme="minorHAnsi"/>
          <w:sz w:val="24"/>
          <w:szCs w:val="24"/>
        </w:rPr>
        <w:t>r, and by</w:t>
      </w:r>
      <w:r w:rsidRPr="00B36CF3">
        <w:rPr>
          <w:rFonts w:cstheme="minorHAnsi"/>
          <w:sz w:val="24"/>
          <w:szCs w:val="24"/>
        </w:rPr>
        <w:t xml:space="preserve"> 1815 </w:t>
      </w:r>
      <w:r w:rsidR="7B3F1D83" w:rsidRPr="00B36CF3">
        <w:rPr>
          <w:rFonts w:cstheme="minorHAnsi"/>
          <w:sz w:val="24"/>
          <w:szCs w:val="24"/>
        </w:rPr>
        <w:t xml:space="preserve">fifty-two </w:t>
      </w:r>
      <w:r w:rsidRPr="00B36CF3">
        <w:rPr>
          <w:rFonts w:cstheme="minorHAnsi"/>
          <w:sz w:val="24"/>
          <w:szCs w:val="24"/>
        </w:rPr>
        <w:t>furnaces</w:t>
      </w:r>
      <w:r w:rsidR="076F313D" w:rsidRPr="00B36CF3">
        <w:rPr>
          <w:rFonts w:cstheme="minorHAnsi"/>
          <w:sz w:val="24"/>
          <w:szCs w:val="24"/>
        </w:rPr>
        <w:t xml:space="preserve"> operated in the area</w:t>
      </w:r>
      <w:r w:rsidR="00857C0A" w:rsidRPr="00B36CF3">
        <w:rPr>
          <w:rFonts w:cstheme="minorHAnsi"/>
          <w:sz w:val="24"/>
          <w:szCs w:val="24"/>
        </w:rPr>
        <w:t>.</w:t>
      </w:r>
      <w:r w:rsidRPr="00B36CF3">
        <w:rPr>
          <w:rFonts w:cstheme="minorHAnsi"/>
          <w:sz w:val="24"/>
          <w:szCs w:val="24"/>
        </w:rPr>
        <w:t xml:space="preserve"> </w:t>
      </w:r>
      <w:r w:rsidR="00B921A9" w:rsidRPr="00B36CF3">
        <w:rPr>
          <w:rFonts w:cstheme="minorHAnsi"/>
          <w:sz w:val="24"/>
          <w:szCs w:val="24"/>
        </w:rPr>
        <w:t>Th</w:t>
      </w:r>
      <w:r w:rsidR="5DEF15B6" w:rsidRPr="00B36CF3">
        <w:rPr>
          <w:rFonts w:cstheme="minorHAnsi"/>
          <w:sz w:val="24"/>
          <w:szCs w:val="24"/>
        </w:rPr>
        <w:t>e salt industry</w:t>
      </w:r>
      <w:r w:rsidR="2ADA249F" w:rsidRPr="00B36CF3">
        <w:rPr>
          <w:rFonts w:cstheme="minorHAnsi"/>
          <w:sz w:val="24"/>
          <w:szCs w:val="24"/>
        </w:rPr>
        <w:t xml:space="preserve"> offered stable work</w:t>
      </w:r>
      <w:r w:rsidR="00B921A9" w:rsidRPr="00B36CF3">
        <w:rPr>
          <w:rFonts w:cstheme="minorHAnsi"/>
          <w:sz w:val="24"/>
          <w:szCs w:val="24"/>
        </w:rPr>
        <w:t xml:space="preserve"> </w:t>
      </w:r>
      <w:r w:rsidR="03868BE2" w:rsidRPr="00B36CF3">
        <w:rPr>
          <w:rFonts w:cstheme="minorHAnsi"/>
          <w:sz w:val="24"/>
          <w:szCs w:val="24"/>
        </w:rPr>
        <w:t xml:space="preserve">and </w:t>
      </w:r>
      <w:r w:rsidR="00B921A9" w:rsidRPr="00B36CF3">
        <w:rPr>
          <w:rFonts w:cstheme="minorHAnsi"/>
          <w:sz w:val="24"/>
          <w:szCs w:val="24"/>
        </w:rPr>
        <w:t xml:space="preserve">enticed many </w:t>
      </w:r>
      <w:r w:rsidR="0DEEAE8E" w:rsidRPr="00B36CF3">
        <w:rPr>
          <w:rFonts w:cstheme="minorHAnsi"/>
          <w:sz w:val="24"/>
          <w:szCs w:val="24"/>
        </w:rPr>
        <w:t xml:space="preserve">people from more developed areas east of the mountains </w:t>
      </w:r>
      <w:r w:rsidR="00B921A9" w:rsidRPr="00B36CF3">
        <w:rPr>
          <w:rFonts w:cstheme="minorHAnsi"/>
          <w:sz w:val="24"/>
          <w:szCs w:val="24"/>
        </w:rPr>
        <w:t>to permanently settle in the v</w:t>
      </w:r>
      <w:r w:rsidR="000013CB" w:rsidRPr="00B36CF3">
        <w:rPr>
          <w:rFonts w:cstheme="minorHAnsi"/>
          <w:sz w:val="24"/>
          <w:szCs w:val="24"/>
        </w:rPr>
        <w:t>alley</w:t>
      </w:r>
      <w:r w:rsidR="008206B5" w:rsidRPr="00B36CF3">
        <w:rPr>
          <w:rFonts w:cstheme="minorHAnsi"/>
          <w:sz w:val="24"/>
          <w:szCs w:val="24"/>
        </w:rPr>
        <w:t xml:space="preserve">. </w:t>
      </w:r>
      <w:r w:rsidR="328B5B2F" w:rsidRPr="00B36CF3">
        <w:rPr>
          <w:rFonts w:cstheme="minorHAnsi"/>
          <w:sz w:val="24"/>
          <w:szCs w:val="24"/>
        </w:rPr>
        <w:t>Many of the new inhabitants included p</w:t>
      </w:r>
      <w:r w:rsidR="008206B5" w:rsidRPr="00B36CF3">
        <w:rPr>
          <w:rFonts w:cstheme="minorHAnsi"/>
          <w:sz w:val="24"/>
          <w:szCs w:val="24"/>
        </w:rPr>
        <w:t xml:space="preserve">rofessional </w:t>
      </w:r>
      <w:r w:rsidR="2B61D436" w:rsidRPr="00B36CF3">
        <w:rPr>
          <w:rFonts w:cstheme="minorHAnsi"/>
          <w:sz w:val="24"/>
          <w:szCs w:val="24"/>
        </w:rPr>
        <w:t>tradesmen</w:t>
      </w:r>
      <w:r w:rsidR="008206B5" w:rsidRPr="00B36CF3">
        <w:rPr>
          <w:rFonts w:cstheme="minorHAnsi"/>
          <w:sz w:val="24"/>
          <w:szCs w:val="24"/>
        </w:rPr>
        <w:t xml:space="preserve"> </w:t>
      </w:r>
      <w:r w:rsidR="257F6FF4" w:rsidRPr="00B36CF3">
        <w:rPr>
          <w:rFonts w:cstheme="minorHAnsi"/>
          <w:sz w:val="24"/>
          <w:szCs w:val="24"/>
        </w:rPr>
        <w:t xml:space="preserve">whose work directly </w:t>
      </w:r>
      <w:r w:rsidR="04D1E28D" w:rsidRPr="00B36CF3">
        <w:rPr>
          <w:rFonts w:cstheme="minorHAnsi"/>
          <w:sz w:val="24"/>
          <w:szCs w:val="24"/>
        </w:rPr>
        <w:t>benefited</w:t>
      </w:r>
      <w:r w:rsidR="257F6FF4" w:rsidRPr="00B36CF3">
        <w:rPr>
          <w:rFonts w:cstheme="minorHAnsi"/>
          <w:sz w:val="24"/>
          <w:szCs w:val="24"/>
        </w:rPr>
        <w:t xml:space="preserve"> </w:t>
      </w:r>
      <w:r w:rsidR="00483E79" w:rsidRPr="00B36CF3">
        <w:rPr>
          <w:rFonts w:cstheme="minorHAnsi"/>
          <w:sz w:val="24"/>
          <w:szCs w:val="24"/>
        </w:rPr>
        <w:t xml:space="preserve">salt </w:t>
      </w:r>
      <w:r w:rsidR="008206B5" w:rsidRPr="00B36CF3">
        <w:rPr>
          <w:rFonts w:cstheme="minorHAnsi"/>
          <w:sz w:val="24"/>
          <w:szCs w:val="24"/>
        </w:rPr>
        <w:t>production</w:t>
      </w:r>
      <w:r w:rsidR="4F18211F" w:rsidRPr="00B36CF3">
        <w:rPr>
          <w:rFonts w:cstheme="minorHAnsi"/>
          <w:sz w:val="24"/>
          <w:szCs w:val="24"/>
        </w:rPr>
        <w:t>. Trades</w:t>
      </w:r>
      <w:r w:rsidR="00483E79" w:rsidRPr="00B36CF3">
        <w:rPr>
          <w:rFonts w:cstheme="minorHAnsi"/>
          <w:sz w:val="24"/>
          <w:szCs w:val="24"/>
        </w:rPr>
        <w:t xml:space="preserve"> rang</w:t>
      </w:r>
      <w:r w:rsidR="119B0217" w:rsidRPr="00B36CF3">
        <w:rPr>
          <w:rFonts w:cstheme="minorHAnsi"/>
          <w:sz w:val="24"/>
          <w:szCs w:val="24"/>
        </w:rPr>
        <w:t>ed</w:t>
      </w:r>
      <w:r w:rsidR="00483E79" w:rsidRPr="00B36CF3">
        <w:rPr>
          <w:rFonts w:cstheme="minorHAnsi"/>
          <w:sz w:val="24"/>
          <w:szCs w:val="24"/>
        </w:rPr>
        <w:t xml:space="preserve"> from </w:t>
      </w:r>
      <w:r w:rsidR="00040772" w:rsidRPr="00B36CF3">
        <w:rPr>
          <w:rFonts w:cstheme="minorHAnsi"/>
          <w:sz w:val="24"/>
          <w:szCs w:val="24"/>
        </w:rPr>
        <w:t>co</w:t>
      </w:r>
      <w:r w:rsidR="00AF3C04" w:rsidRPr="00B36CF3">
        <w:rPr>
          <w:rFonts w:cstheme="minorHAnsi"/>
          <w:sz w:val="24"/>
          <w:szCs w:val="24"/>
        </w:rPr>
        <w:t>o</w:t>
      </w:r>
      <w:r w:rsidR="00040772" w:rsidRPr="00B36CF3">
        <w:rPr>
          <w:rFonts w:cstheme="minorHAnsi"/>
          <w:sz w:val="24"/>
          <w:szCs w:val="24"/>
        </w:rPr>
        <w:t>pers and carpenters that made</w:t>
      </w:r>
      <w:r w:rsidR="08CEE4D7" w:rsidRPr="00B36CF3">
        <w:rPr>
          <w:rFonts w:cstheme="minorHAnsi"/>
          <w:sz w:val="24"/>
          <w:szCs w:val="24"/>
        </w:rPr>
        <w:t xml:space="preserve"> </w:t>
      </w:r>
      <w:r w:rsidR="00040772" w:rsidRPr="00B36CF3">
        <w:rPr>
          <w:rFonts w:cstheme="minorHAnsi"/>
          <w:sz w:val="24"/>
          <w:szCs w:val="24"/>
        </w:rPr>
        <w:t xml:space="preserve">barrels </w:t>
      </w:r>
      <w:r w:rsidR="1A1659FD" w:rsidRPr="00B36CF3">
        <w:rPr>
          <w:rFonts w:cstheme="minorHAnsi"/>
          <w:sz w:val="24"/>
          <w:szCs w:val="24"/>
        </w:rPr>
        <w:t xml:space="preserve">for </w:t>
      </w:r>
      <w:r w:rsidR="1A1659FD" w:rsidRPr="00AE09A4">
        <w:rPr>
          <w:rFonts w:cstheme="minorHAnsi"/>
          <w:sz w:val="24"/>
          <w:szCs w:val="24"/>
        </w:rPr>
        <w:t>storing salt</w:t>
      </w:r>
      <w:r w:rsidR="00BF0817" w:rsidRPr="00AE09A4">
        <w:rPr>
          <w:rFonts w:cstheme="minorHAnsi"/>
          <w:sz w:val="24"/>
          <w:szCs w:val="24"/>
        </w:rPr>
        <w:t xml:space="preserve">, to drillers and boatmen </w:t>
      </w:r>
      <w:r w:rsidR="006038D8" w:rsidRPr="00AE09A4">
        <w:rPr>
          <w:rFonts w:cstheme="minorHAnsi"/>
          <w:sz w:val="24"/>
          <w:szCs w:val="24"/>
        </w:rPr>
        <w:t>who extracted and transported salt brine and its treated byproduct</w:t>
      </w:r>
      <w:r w:rsidR="00AF3C04" w:rsidRPr="00AE09A4">
        <w:rPr>
          <w:rFonts w:cstheme="minorHAnsi"/>
          <w:sz w:val="24"/>
          <w:szCs w:val="24"/>
        </w:rPr>
        <w:t>s</w:t>
      </w:r>
      <w:r w:rsidR="006038D8" w:rsidRPr="00AE09A4">
        <w:rPr>
          <w:rFonts w:cstheme="minorHAnsi"/>
          <w:sz w:val="24"/>
          <w:szCs w:val="24"/>
        </w:rPr>
        <w:t xml:space="preserve">. </w:t>
      </w:r>
      <w:r w:rsidR="00F4166C" w:rsidRPr="00AE09A4">
        <w:rPr>
          <w:rFonts w:cstheme="minorHAnsi"/>
          <w:sz w:val="24"/>
          <w:szCs w:val="24"/>
        </w:rPr>
        <w:t xml:space="preserve">Additionally, </w:t>
      </w:r>
      <w:r w:rsidR="004F18DC" w:rsidRPr="00AE09A4">
        <w:rPr>
          <w:rFonts w:cstheme="minorHAnsi"/>
          <w:sz w:val="24"/>
          <w:szCs w:val="24"/>
        </w:rPr>
        <w:t xml:space="preserve">salt </w:t>
      </w:r>
      <w:r w:rsidR="00B15768" w:rsidRPr="00AE09A4">
        <w:rPr>
          <w:rFonts w:cstheme="minorHAnsi"/>
          <w:sz w:val="24"/>
          <w:szCs w:val="24"/>
        </w:rPr>
        <w:t>operators</w:t>
      </w:r>
      <w:r w:rsidR="004F18DC" w:rsidRPr="00AE09A4">
        <w:rPr>
          <w:rFonts w:cstheme="minorHAnsi"/>
          <w:sz w:val="24"/>
          <w:szCs w:val="24"/>
        </w:rPr>
        <w:t xml:space="preserve"> in the </w:t>
      </w:r>
      <w:r w:rsidR="00CF1E15" w:rsidRPr="00AE09A4">
        <w:rPr>
          <w:rFonts w:cstheme="minorHAnsi"/>
          <w:sz w:val="24"/>
          <w:szCs w:val="24"/>
        </w:rPr>
        <w:t xml:space="preserve">valley </w:t>
      </w:r>
      <w:r w:rsidR="00533499" w:rsidRPr="00AE09A4">
        <w:rPr>
          <w:rFonts w:cstheme="minorHAnsi"/>
          <w:sz w:val="24"/>
          <w:szCs w:val="24"/>
        </w:rPr>
        <w:t>eventually supplied significant portions of the United States with salt</w:t>
      </w:r>
      <w:r w:rsidR="006673E2" w:rsidRPr="00AE09A4">
        <w:rPr>
          <w:rFonts w:cstheme="minorHAnsi"/>
          <w:sz w:val="24"/>
          <w:szCs w:val="24"/>
        </w:rPr>
        <w:t xml:space="preserve"> </w:t>
      </w:r>
      <w:r w:rsidR="00CF1E15" w:rsidRPr="00AE09A4">
        <w:rPr>
          <w:rFonts w:cstheme="minorHAnsi"/>
          <w:sz w:val="24"/>
          <w:szCs w:val="24"/>
        </w:rPr>
        <w:t xml:space="preserve">because </w:t>
      </w:r>
      <w:r w:rsidRPr="00AE09A4">
        <w:rPr>
          <w:rFonts w:cstheme="minorHAnsi"/>
          <w:sz w:val="24"/>
          <w:szCs w:val="24"/>
        </w:rPr>
        <w:t xml:space="preserve">the Kanawha </w:t>
      </w:r>
      <w:r w:rsidR="00CF1E15" w:rsidRPr="00AE09A4">
        <w:rPr>
          <w:rFonts w:cstheme="minorHAnsi"/>
          <w:sz w:val="24"/>
          <w:szCs w:val="24"/>
        </w:rPr>
        <w:t xml:space="preserve">River </w:t>
      </w:r>
      <w:r w:rsidRPr="00AE09A4">
        <w:rPr>
          <w:rFonts w:cstheme="minorHAnsi"/>
          <w:sz w:val="24"/>
          <w:szCs w:val="24"/>
        </w:rPr>
        <w:t>serv</w:t>
      </w:r>
      <w:r w:rsidR="00F4166C" w:rsidRPr="00AE09A4">
        <w:rPr>
          <w:rFonts w:cstheme="minorHAnsi"/>
          <w:sz w:val="24"/>
          <w:szCs w:val="24"/>
        </w:rPr>
        <w:t>es</w:t>
      </w:r>
      <w:r w:rsidRPr="00AE09A4">
        <w:rPr>
          <w:rFonts w:cstheme="minorHAnsi"/>
          <w:sz w:val="24"/>
          <w:szCs w:val="24"/>
        </w:rPr>
        <w:t xml:space="preserve"> as a major tributary to the Ohio River</w:t>
      </w:r>
      <w:r w:rsidR="00D828E1" w:rsidRPr="00AE09A4">
        <w:rPr>
          <w:rFonts w:cstheme="minorHAnsi"/>
          <w:sz w:val="24"/>
          <w:szCs w:val="24"/>
        </w:rPr>
        <w:t xml:space="preserve"> </w:t>
      </w:r>
      <w:r w:rsidR="006673E2" w:rsidRPr="00AE09A4">
        <w:rPr>
          <w:rFonts w:cstheme="minorHAnsi"/>
          <w:sz w:val="24"/>
          <w:szCs w:val="24"/>
        </w:rPr>
        <w:t>thereby connecting the area to many American cities</w:t>
      </w:r>
      <w:r w:rsidR="00FE74D4" w:rsidRPr="00AE09A4">
        <w:rPr>
          <w:rFonts w:cstheme="minorHAnsi"/>
          <w:sz w:val="24"/>
          <w:szCs w:val="24"/>
        </w:rPr>
        <w:t xml:space="preserve">. </w:t>
      </w:r>
      <w:r w:rsidRPr="00AE09A4">
        <w:rPr>
          <w:rFonts w:cstheme="minorHAnsi"/>
          <w:sz w:val="24"/>
          <w:szCs w:val="24"/>
        </w:rPr>
        <w:t xml:space="preserve">Although the height of production occurred in 1846, the industry continued to thrive until </w:t>
      </w:r>
      <w:r w:rsidR="00E803DD" w:rsidRPr="00AE09A4">
        <w:rPr>
          <w:rFonts w:cstheme="minorHAnsi"/>
          <w:sz w:val="24"/>
          <w:szCs w:val="24"/>
        </w:rPr>
        <w:t xml:space="preserve">1861 when </w:t>
      </w:r>
      <w:r w:rsidRPr="00AE09A4">
        <w:rPr>
          <w:rFonts w:cstheme="minorHAnsi"/>
          <w:sz w:val="24"/>
          <w:szCs w:val="24"/>
        </w:rPr>
        <w:t>the Civil War</w:t>
      </w:r>
      <w:r w:rsidR="7BAA68B8" w:rsidRPr="00AE09A4">
        <w:rPr>
          <w:rFonts w:cstheme="minorHAnsi"/>
          <w:sz w:val="24"/>
          <w:szCs w:val="24"/>
        </w:rPr>
        <w:t xml:space="preserve"> </w:t>
      </w:r>
      <w:r w:rsidRPr="00AE09A4">
        <w:rPr>
          <w:rFonts w:cstheme="minorHAnsi"/>
          <w:sz w:val="24"/>
          <w:szCs w:val="24"/>
        </w:rPr>
        <w:t xml:space="preserve">drew </w:t>
      </w:r>
      <w:r w:rsidR="426AE605" w:rsidRPr="00AE09A4">
        <w:rPr>
          <w:rFonts w:cstheme="minorHAnsi"/>
          <w:sz w:val="24"/>
          <w:szCs w:val="24"/>
        </w:rPr>
        <w:t>workers</w:t>
      </w:r>
      <w:r w:rsidRPr="00AE09A4">
        <w:rPr>
          <w:rFonts w:cstheme="minorHAnsi"/>
          <w:sz w:val="24"/>
          <w:szCs w:val="24"/>
        </w:rPr>
        <w:t xml:space="preserve"> to battle</w:t>
      </w:r>
      <w:r w:rsidR="006E422B" w:rsidRPr="00AE09A4">
        <w:rPr>
          <w:rFonts w:cstheme="minorHAnsi"/>
          <w:sz w:val="24"/>
          <w:szCs w:val="24"/>
        </w:rPr>
        <w:t>.</w:t>
      </w:r>
      <w:r w:rsidR="00EA2F2F" w:rsidRPr="00AE09A4">
        <w:rPr>
          <w:rFonts w:cstheme="minorHAnsi"/>
          <w:sz w:val="24"/>
          <w:szCs w:val="24"/>
        </w:rPr>
        <w:t xml:space="preserve"> </w:t>
      </w:r>
      <w:r w:rsidR="21BD589E" w:rsidRPr="00AE09A4">
        <w:rPr>
          <w:rFonts w:cstheme="minorHAnsi"/>
          <w:sz w:val="24"/>
          <w:szCs w:val="24"/>
        </w:rPr>
        <w:t>A</w:t>
      </w:r>
      <w:r w:rsidR="00AE09A4">
        <w:rPr>
          <w:rFonts w:cstheme="minorHAnsi"/>
          <w:sz w:val="24"/>
          <w:szCs w:val="24"/>
        </w:rPr>
        <w:t>lso</w:t>
      </w:r>
      <w:r w:rsidR="00B24D58" w:rsidRPr="00AE09A4">
        <w:rPr>
          <w:rFonts w:cstheme="minorHAnsi"/>
          <w:sz w:val="24"/>
          <w:szCs w:val="24"/>
        </w:rPr>
        <w:t>, a</w:t>
      </w:r>
      <w:r w:rsidR="00EA2F2F" w:rsidRPr="00AE09A4">
        <w:rPr>
          <w:rFonts w:cstheme="minorHAnsi"/>
          <w:sz w:val="24"/>
          <w:szCs w:val="24"/>
        </w:rPr>
        <w:t xml:space="preserve"> major flood in the valley </w:t>
      </w:r>
      <w:r w:rsidR="00B0585C" w:rsidRPr="00AE09A4">
        <w:rPr>
          <w:rFonts w:cstheme="minorHAnsi"/>
          <w:sz w:val="24"/>
          <w:szCs w:val="24"/>
        </w:rPr>
        <w:t>happened</w:t>
      </w:r>
      <w:r w:rsidR="00EA2F2F" w:rsidRPr="00AE09A4">
        <w:rPr>
          <w:rFonts w:cstheme="minorHAnsi"/>
          <w:sz w:val="24"/>
          <w:szCs w:val="24"/>
        </w:rPr>
        <w:t xml:space="preserve"> in </w:t>
      </w:r>
      <w:r w:rsidR="4B4A2C6B" w:rsidRPr="00AE09A4">
        <w:rPr>
          <w:rFonts w:cstheme="minorHAnsi"/>
          <w:sz w:val="24"/>
          <w:szCs w:val="24"/>
        </w:rPr>
        <w:t>186</w:t>
      </w:r>
      <w:r w:rsidR="005B59DF" w:rsidRPr="00AE09A4">
        <w:rPr>
          <w:rFonts w:cstheme="minorHAnsi"/>
          <w:sz w:val="24"/>
          <w:szCs w:val="24"/>
        </w:rPr>
        <w:t>1</w:t>
      </w:r>
      <w:r w:rsidR="007351AD" w:rsidRPr="00AE09A4">
        <w:rPr>
          <w:rFonts w:cstheme="minorHAnsi"/>
          <w:sz w:val="24"/>
          <w:szCs w:val="24"/>
        </w:rPr>
        <w:t xml:space="preserve"> </w:t>
      </w:r>
      <w:r w:rsidR="00A16031" w:rsidRPr="00AE09A4">
        <w:rPr>
          <w:rFonts w:cstheme="minorHAnsi"/>
          <w:sz w:val="24"/>
          <w:szCs w:val="24"/>
        </w:rPr>
        <w:t xml:space="preserve">which </w:t>
      </w:r>
      <w:r w:rsidR="25A9E039" w:rsidRPr="00AE09A4">
        <w:rPr>
          <w:rFonts w:cstheme="minorHAnsi"/>
          <w:sz w:val="24"/>
          <w:szCs w:val="24"/>
        </w:rPr>
        <w:t>further disrupt</w:t>
      </w:r>
      <w:r w:rsidR="00A271EE" w:rsidRPr="00AE09A4">
        <w:rPr>
          <w:rFonts w:cstheme="minorHAnsi"/>
          <w:sz w:val="24"/>
          <w:szCs w:val="24"/>
        </w:rPr>
        <w:t>ed</w:t>
      </w:r>
      <w:r w:rsidR="25A9E039" w:rsidRPr="00AE09A4">
        <w:rPr>
          <w:rFonts w:cstheme="minorHAnsi"/>
          <w:sz w:val="24"/>
          <w:szCs w:val="24"/>
        </w:rPr>
        <w:t xml:space="preserve"> operation</w:t>
      </w:r>
      <w:r w:rsidR="3C3C45E9" w:rsidRPr="00AE09A4">
        <w:rPr>
          <w:rFonts w:cstheme="minorHAnsi"/>
          <w:sz w:val="24"/>
          <w:szCs w:val="24"/>
        </w:rPr>
        <w:t>s</w:t>
      </w:r>
      <w:r w:rsidRPr="00AE09A4">
        <w:rPr>
          <w:rFonts w:cstheme="minorHAnsi"/>
          <w:sz w:val="24"/>
          <w:szCs w:val="24"/>
        </w:rPr>
        <w:t>.</w:t>
      </w:r>
      <w:r w:rsidR="003F6636" w:rsidRPr="00AE09A4">
        <w:rPr>
          <w:rStyle w:val="FootnoteReference"/>
          <w:rFonts w:cstheme="minorHAnsi"/>
          <w:sz w:val="24"/>
          <w:szCs w:val="24"/>
        </w:rPr>
        <w:footnoteReference w:id="57"/>
      </w:r>
    </w:p>
    <w:p w14:paraId="11C0ADF9" w14:textId="40DDB841" w:rsidR="006C47A7" w:rsidRPr="00B36CF3" w:rsidRDefault="76DE0937" w:rsidP="00B36CF3">
      <w:pPr>
        <w:spacing w:after="0" w:line="480" w:lineRule="auto"/>
        <w:ind w:firstLine="720"/>
        <w:rPr>
          <w:rFonts w:cstheme="minorHAnsi"/>
          <w:sz w:val="24"/>
          <w:szCs w:val="24"/>
        </w:rPr>
      </w:pPr>
      <w:r w:rsidRPr="00B36CF3">
        <w:rPr>
          <w:rFonts w:cstheme="minorHAnsi"/>
          <w:sz w:val="24"/>
          <w:szCs w:val="24"/>
        </w:rPr>
        <w:lastRenderedPageBreak/>
        <w:t>However, t</w:t>
      </w:r>
      <w:r w:rsidR="00756350" w:rsidRPr="00B36CF3">
        <w:rPr>
          <w:rFonts w:cstheme="minorHAnsi"/>
          <w:sz w:val="24"/>
          <w:szCs w:val="24"/>
        </w:rPr>
        <w:t xml:space="preserve">ransporting salt along the Kanawha River was </w:t>
      </w:r>
      <w:r w:rsidR="00ED73D9" w:rsidRPr="00B36CF3">
        <w:rPr>
          <w:rFonts w:cstheme="minorHAnsi"/>
          <w:sz w:val="24"/>
          <w:szCs w:val="24"/>
        </w:rPr>
        <w:t>dangerous during the nineteenth century, at least prior to the US Army Corps of Engineers</w:t>
      </w:r>
      <w:r w:rsidR="003E35D2" w:rsidRPr="00B36CF3">
        <w:rPr>
          <w:rFonts w:cstheme="minorHAnsi"/>
          <w:sz w:val="24"/>
          <w:szCs w:val="24"/>
        </w:rPr>
        <w:t xml:space="preserve"> (USACE) </w:t>
      </w:r>
      <w:r w:rsidR="00970F8C" w:rsidRPr="00B36CF3">
        <w:rPr>
          <w:rFonts w:cstheme="minorHAnsi"/>
          <w:sz w:val="24"/>
          <w:szCs w:val="24"/>
        </w:rPr>
        <w:t>transforming the river</w:t>
      </w:r>
      <w:r w:rsidR="00C6424B" w:rsidRPr="00B36CF3">
        <w:rPr>
          <w:rFonts w:cstheme="minorHAnsi"/>
          <w:sz w:val="24"/>
          <w:szCs w:val="24"/>
        </w:rPr>
        <w:t xml:space="preserve"> towards the century’s end. </w:t>
      </w:r>
      <w:r w:rsidR="003E35D2" w:rsidRPr="00B36CF3">
        <w:rPr>
          <w:rFonts w:cstheme="minorHAnsi"/>
          <w:sz w:val="24"/>
          <w:szCs w:val="24"/>
        </w:rPr>
        <w:t xml:space="preserve">Prior to the </w:t>
      </w:r>
      <w:r w:rsidR="00B35AFD" w:rsidRPr="00B36CF3">
        <w:rPr>
          <w:rFonts w:cstheme="minorHAnsi"/>
          <w:sz w:val="24"/>
          <w:szCs w:val="24"/>
        </w:rPr>
        <w:t>developments of the USACE, the Kanawha had many shoals and rapids that caused boat wrecks due to their turbulent water and areas of sediment buildup.</w:t>
      </w:r>
      <w:r w:rsidR="00CC0406" w:rsidRPr="00B36CF3">
        <w:rPr>
          <w:rStyle w:val="FootnoteReference"/>
          <w:rFonts w:cstheme="minorHAnsi"/>
          <w:sz w:val="24"/>
          <w:szCs w:val="24"/>
        </w:rPr>
        <w:footnoteReference w:id="58"/>
      </w:r>
      <w:r w:rsidR="00B35AFD" w:rsidRPr="00B36CF3">
        <w:rPr>
          <w:rFonts w:cstheme="minorHAnsi"/>
          <w:sz w:val="24"/>
          <w:szCs w:val="24"/>
        </w:rPr>
        <w:t xml:space="preserve"> </w:t>
      </w:r>
      <w:r w:rsidR="51956437" w:rsidRPr="00B36CF3">
        <w:rPr>
          <w:rFonts w:cstheme="minorHAnsi"/>
          <w:sz w:val="24"/>
          <w:szCs w:val="24"/>
        </w:rPr>
        <w:t>C</w:t>
      </w:r>
      <w:r w:rsidR="00837827" w:rsidRPr="00B36CF3">
        <w:rPr>
          <w:rFonts w:cstheme="minorHAnsi"/>
          <w:sz w:val="24"/>
          <w:szCs w:val="24"/>
        </w:rPr>
        <w:t xml:space="preserve">onstructing </w:t>
      </w:r>
      <w:r w:rsidR="00FD3902" w:rsidRPr="00B36CF3">
        <w:rPr>
          <w:rFonts w:cstheme="minorHAnsi"/>
          <w:sz w:val="24"/>
          <w:szCs w:val="24"/>
        </w:rPr>
        <w:t xml:space="preserve">a series of </w:t>
      </w:r>
      <w:r w:rsidR="0044288F" w:rsidRPr="00B36CF3">
        <w:rPr>
          <w:rFonts w:cstheme="minorHAnsi"/>
          <w:sz w:val="24"/>
          <w:szCs w:val="24"/>
        </w:rPr>
        <w:t>locks and dams</w:t>
      </w:r>
      <w:r w:rsidR="54E95F72" w:rsidRPr="00B36CF3">
        <w:rPr>
          <w:rFonts w:cstheme="minorHAnsi"/>
          <w:sz w:val="24"/>
          <w:szCs w:val="24"/>
        </w:rPr>
        <w:t>,</w:t>
      </w:r>
      <w:r w:rsidR="00D26411" w:rsidRPr="00B36CF3">
        <w:rPr>
          <w:rFonts w:cstheme="minorHAnsi"/>
          <w:sz w:val="24"/>
          <w:szCs w:val="24"/>
        </w:rPr>
        <w:t xml:space="preserve"> water elevators that allow for large boats to </w:t>
      </w:r>
      <w:r w:rsidR="00F64E4E" w:rsidRPr="00B36CF3">
        <w:rPr>
          <w:rFonts w:cstheme="minorHAnsi"/>
          <w:sz w:val="24"/>
          <w:szCs w:val="24"/>
        </w:rPr>
        <w:t>safely navigate shallow or steep parts of a river</w:t>
      </w:r>
      <w:r w:rsidR="729C206C" w:rsidRPr="00B36CF3">
        <w:rPr>
          <w:rFonts w:cstheme="minorHAnsi"/>
          <w:sz w:val="24"/>
          <w:szCs w:val="24"/>
        </w:rPr>
        <w:t>, eliminated these dangers</w:t>
      </w:r>
      <w:r w:rsidR="00F64E4E" w:rsidRPr="00B36CF3">
        <w:rPr>
          <w:rFonts w:cstheme="minorHAnsi"/>
          <w:sz w:val="24"/>
          <w:szCs w:val="24"/>
        </w:rPr>
        <w:t>.</w:t>
      </w:r>
      <w:r w:rsidR="00F64E4E" w:rsidRPr="00B36CF3">
        <w:rPr>
          <w:rStyle w:val="FootnoteReference"/>
          <w:rFonts w:cstheme="minorHAnsi"/>
          <w:sz w:val="24"/>
          <w:szCs w:val="24"/>
        </w:rPr>
        <w:footnoteReference w:id="59"/>
      </w:r>
      <w:r w:rsidR="00F64E4E" w:rsidRPr="00B36CF3">
        <w:rPr>
          <w:rFonts w:cstheme="minorHAnsi"/>
          <w:sz w:val="24"/>
          <w:szCs w:val="24"/>
        </w:rPr>
        <w:t xml:space="preserve"> </w:t>
      </w:r>
      <w:r w:rsidR="006C47A7" w:rsidRPr="00B36CF3">
        <w:rPr>
          <w:rFonts w:cstheme="minorHAnsi"/>
          <w:sz w:val="24"/>
          <w:szCs w:val="24"/>
        </w:rPr>
        <w:t xml:space="preserve">Local projects preceded federal construction, but </w:t>
      </w:r>
      <w:r w:rsidR="1BB9CE9E" w:rsidRPr="00B36CF3">
        <w:rPr>
          <w:rFonts w:cstheme="minorHAnsi"/>
          <w:sz w:val="24"/>
          <w:szCs w:val="24"/>
        </w:rPr>
        <w:t>a lack of federal</w:t>
      </w:r>
      <w:r w:rsidR="000554A5" w:rsidRPr="00B36CF3">
        <w:rPr>
          <w:rFonts w:cstheme="minorHAnsi"/>
          <w:sz w:val="24"/>
          <w:szCs w:val="24"/>
        </w:rPr>
        <w:t xml:space="preserve"> </w:t>
      </w:r>
      <w:r w:rsidR="006C47A7" w:rsidRPr="00B36CF3">
        <w:rPr>
          <w:rFonts w:cstheme="minorHAnsi"/>
          <w:sz w:val="24"/>
          <w:szCs w:val="24"/>
        </w:rPr>
        <w:t>funds result</w:t>
      </w:r>
      <w:r w:rsidR="000554A5" w:rsidRPr="00B36CF3">
        <w:rPr>
          <w:rFonts w:cstheme="minorHAnsi"/>
          <w:sz w:val="24"/>
          <w:szCs w:val="24"/>
        </w:rPr>
        <w:t>ed i</w:t>
      </w:r>
      <w:r w:rsidR="006C47A7" w:rsidRPr="00B36CF3">
        <w:rPr>
          <w:rFonts w:cstheme="minorHAnsi"/>
          <w:sz w:val="24"/>
          <w:szCs w:val="24"/>
        </w:rPr>
        <w:t xml:space="preserve">n </w:t>
      </w:r>
      <w:r w:rsidR="7D449F9B" w:rsidRPr="00B36CF3">
        <w:rPr>
          <w:rFonts w:cstheme="minorHAnsi"/>
          <w:sz w:val="24"/>
          <w:szCs w:val="24"/>
        </w:rPr>
        <w:t>limited</w:t>
      </w:r>
      <w:r w:rsidR="006C47A7" w:rsidRPr="00B36CF3">
        <w:rPr>
          <w:rFonts w:cstheme="minorHAnsi"/>
          <w:sz w:val="24"/>
          <w:szCs w:val="24"/>
        </w:rPr>
        <w:t xml:space="preserve"> improvements to the waterway. When the USACE received authority over the Kanawha River projects in August 1874, initial surveys called for twelve lock and dam structures along with a canalization project to connect the Kanawha of southern West Virginia to the James River of eastern Virginia. The James flows through the city of Richmond to its </w:t>
      </w:r>
      <w:r w:rsidR="009D0E07" w:rsidRPr="00B36CF3">
        <w:rPr>
          <w:rFonts w:cstheme="minorHAnsi"/>
          <w:sz w:val="24"/>
          <w:szCs w:val="24"/>
        </w:rPr>
        <w:t>destination</w:t>
      </w:r>
      <w:r w:rsidR="006C47A7" w:rsidRPr="00B36CF3">
        <w:rPr>
          <w:rFonts w:cstheme="minorHAnsi"/>
          <w:sz w:val="24"/>
          <w:szCs w:val="24"/>
        </w:rPr>
        <w:t xml:space="preserve"> of the Chesapeake Bay</w:t>
      </w:r>
      <w:r w:rsidR="00A20EBF" w:rsidRPr="00B36CF3">
        <w:rPr>
          <w:rFonts w:cstheme="minorHAnsi"/>
          <w:sz w:val="24"/>
          <w:szCs w:val="24"/>
        </w:rPr>
        <w:t xml:space="preserve">, </w:t>
      </w:r>
      <w:r w:rsidR="009B67BD" w:rsidRPr="00B36CF3">
        <w:rPr>
          <w:rFonts w:cstheme="minorHAnsi"/>
          <w:sz w:val="24"/>
          <w:szCs w:val="24"/>
        </w:rPr>
        <w:t>so this project would have connected West Virginia to the eastern seaboard</w:t>
      </w:r>
      <w:r w:rsidR="006C47A7" w:rsidRPr="00B36CF3">
        <w:rPr>
          <w:rFonts w:cstheme="minorHAnsi"/>
          <w:sz w:val="24"/>
          <w:szCs w:val="24"/>
        </w:rPr>
        <w:t xml:space="preserve">. The canalization project </w:t>
      </w:r>
      <w:r w:rsidR="46B5AB9A" w:rsidRPr="00B36CF3">
        <w:rPr>
          <w:rFonts w:cstheme="minorHAnsi"/>
          <w:sz w:val="24"/>
          <w:szCs w:val="24"/>
        </w:rPr>
        <w:t xml:space="preserve">planned by </w:t>
      </w:r>
      <w:r w:rsidR="009F4FAC" w:rsidRPr="00B36CF3">
        <w:rPr>
          <w:rFonts w:cstheme="minorHAnsi"/>
          <w:sz w:val="24"/>
          <w:szCs w:val="24"/>
        </w:rPr>
        <w:t xml:space="preserve">the </w:t>
      </w:r>
      <w:r w:rsidR="46B5AB9A" w:rsidRPr="00B36CF3">
        <w:rPr>
          <w:rFonts w:cstheme="minorHAnsi"/>
          <w:sz w:val="24"/>
          <w:szCs w:val="24"/>
        </w:rPr>
        <w:t>USACE required</w:t>
      </w:r>
      <w:r w:rsidR="006C47A7" w:rsidRPr="00B36CF3">
        <w:rPr>
          <w:rFonts w:cstheme="minorHAnsi"/>
          <w:sz w:val="24"/>
          <w:szCs w:val="24"/>
        </w:rPr>
        <w:t xml:space="preserve"> overcoming Kanawha Falls to </w:t>
      </w:r>
      <w:r w:rsidR="68E00CDA" w:rsidRPr="00B36CF3">
        <w:rPr>
          <w:rFonts w:cstheme="minorHAnsi"/>
          <w:sz w:val="24"/>
          <w:szCs w:val="24"/>
        </w:rPr>
        <w:t xml:space="preserve">allow </w:t>
      </w:r>
      <w:r w:rsidR="006C47A7" w:rsidRPr="00B36CF3">
        <w:rPr>
          <w:rFonts w:cstheme="minorHAnsi"/>
          <w:sz w:val="24"/>
          <w:szCs w:val="24"/>
        </w:rPr>
        <w:t xml:space="preserve">travel upstream through the New and Greenbrier Rivers before constructing a tunnel through the Appalachian Mountains to connect with the James River </w:t>
      </w:r>
      <w:r w:rsidR="00D01F34" w:rsidRPr="00B36CF3">
        <w:rPr>
          <w:rFonts w:cstheme="minorHAnsi"/>
          <w:sz w:val="24"/>
          <w:szCs w:val="24"/>
        </w:rPr>
        <w:t>V</w:t>
      </w:r>
      <w:r w:rsidR="006C47A7" w:rsidRPr="00B36CF3">
        <w:rPr>
          <w:rFonts w:cstheme="minorHAnsi"/>
          <w:sz w:val="24"/>
          <w:szCs w:val="24"/>
        </w:rPr>
        <w:t xml:space="preserve">alley. Combined, </w:t>
      </w:r>
      <w:r w:rsidR="008B3EA6" w:rsidRPr="00B36CF3">
        <w:rPr>
          <w:rFonts w:cstheme="minorHAnsi"/>
          <w:sz w:val="24"/>
          <w:szCs w:val="24"/>
        </w:rPr>
        <w:t xml:space="preserve">engineers </w:t>
      </w:r>
      <w:r w:rsidR="00474F13" w:rsidRPr="00B36CF3">
        <w:rPr>
          <w:rFonts w:cstheme="minorHAnsi"/>
          <w:sz w:val="24"/>
          <w:szCs w:val="24"/>
        </w:rPr>
        <w:t>meant</w:t>
      </w:r>
      <w:r w:rsidR="00BB38EA" w:rsidRPr="00B36CF3">
        <w:rPr>
          <w:rFonts w:cstheme="minorHAnsi"/>
          <w:sz w:val="24"/>
          <w:szCs w:val="24"/>
        </w:rPr>
        <w:t xml:space="preserve"> for these feats</w:t>
      </w:r>
      <w:r w:rsidR="00474F13" w:rsidRPr="00B36CF3">
        <w:rPr>
          <w:rFonts w:cstheme="minorHAnsi"/>
          <w:sz w:val="24"/>
          <w:szCs w:val="24"/>
        </w:rPr>
        <w:t xml:space="preserve"> to function as </w:t>
      </w:r>
      <w:r w:rsidR="006C47A7" w:rsidRPr="00B36CF3">
        <w:rPr>
          <w:rFonts w:cstheme="minorHAnsi"/>
          <w:sz w:val="24"/>
          <w:szCs w:val="24"/>
        </w:rPr>
        <w:t>part of a Central Water Line connecting the Mississippi and Missouri Rivers to the eastern United States and Chesapeake Bay.</w:t>
      </w:r>
      <w:r w:rsidR="00D1739F" w:rsidRPr="00B36CF3">
        <w:rPr>
          <w:rStyle w:val="FootnoteReference"/>
          <w:rFonts w:cstheme="minorHAnsi"/>
          <w:sz w:val="24"/>
          <w:szCs w:val="24"/>
        </w:rPr>
        <w:footnoteReference w:id="60"/>
      </w:r>
    </w:p>
    <w:p w14:paraId="27DED225" w14:textId="0B9B3588" w:rsidR="006C47A7" w:rsidRPr="00B36CF3" w:rsidRDefault="006C47A7" w:rsidP="00B36CF3">
      <w:pPr>
        <w:spacing w:after="0" w:line="480" w:lineRule="auto"/>
        <w:ind w:firstLine="720"/>
        <w:rPr>
          <w:rFonts w:cstheme="minorHAnsi"/>
          <w:sz w:val="24"/>
          <w:szCs w:val="24"/>
        </w:rPr>
      </w:pPr>
      <w:r w:rsidRPr="00B36CF3">
        <w:rPr>
          <w:rFonts w:cstheme="minorHAnsi"/>
          <w:sz w:val="24"/>
          <w:szCs w:val="24"/>
        </w:rPr>
        <w:t>Congress approved surveys</w:t>
      </w:r>
      <w:r w:rsidR="3BE984CD" w:rsidRPr="00B36CF3">
        <w:rPr>
          <w:rFonts w:cstheme="minorHAnsi"/>
          <w:sz w:val="24"/>
          <w:szCs w:val="24"/>
        </w:rPr>
        <w:t xml:space="preserve"> for the canalization project</w:t>
      </w:r>
      <w:r w:rsidRPr="00B36CF3">
        <w:rPr>
          <w:rFonts w:cstheme="minorHAnsi"/>
          <w:sz w:val="24"/>
          <w:szCs w:val="24"/>
        </w:rPr>
        <w:t xml:space="preserve"> in 1875,</w:t>
      </w:r>
      <w:r w:rsidR="4BBB6D89" w:rsidRPr="00B36CF3">
        <w:rPr>
          <w:rFonts w:cstheme="minorHAnsi"/>
          <w:sz w:val="24"/>
          <w:szCs w:val="24"/>
        </w:rPr>
        <w:t xml:space="preserve"> and</w:t>
      </w:r>
      <w:r w:rsidRPr="00B36CF3">
        <w:rPr>
          <w:rFonts w:cstheme="minorHAnsi"/>
          <w:sz w:val="24"/>
          <w:szCs w:val="24"/>
        </w:rPr>
        <w:t xml:space="preserve"> by th</w:t>
      </w:r>
      <w:r w:rsidR="0EF2FCC0" w:rsidRPr="00B36CF3">
        <w:rPr>
          <w:rFonts w:cstheme="minorHAnsi"/>
          <w:sz w:val="24"/>
          <w:szCs w:val="24"/>
        </w:rPr>
        <w:t>e</w:t>
      </w:r>
      <w:r w:rsidRPr="00B36CF3">
        <w:rPr>
          <w:rFonts w:cstheme="minorHAnsi"/>
          <w:sz w:val="24"/>
          <w:szCs w:val="24"/>
        </w:rPr>
        <w:t xml:space="preserve"> end of the year </w:t>
      </w:r>
      <w:r w:rsidR="38A8B6C4" w:rsidRPr="00B36CF3">
        <w:rPr>
          <w:rFonts w:cstheme="minorHAnsi"/>
          <w:sz w:val="24"/>
          <w:szCs w:val="24"/>
        </w:rPr>
        <w:t xml:space="preserve">construction </w:t>
      </w:r>
      <w:r w:rsidR="00E76318" w:rsidRPr="00B36CF3">
        <w:rPr>
          <w:rFonts w:cstheme="minorHAnsi"/>
          <w:sz w:val="24"/>
          <w:szCs w:val="24"/>
        </w:rPr>
        <w:t xml:space="preserve">began </w:t>
      </w:r>
      <w:r w:rsidR="38A8B6C4" w:rsidRPr="00B36CF3">
        <w:rPr>
          <w:rFonts w:cstheme="minorHAnsi"/>
          <w:sz w:val="24"/>
          <w:szCs w:val="24"/>
        </w:rPr>
        <w:t xml:space="preserve">on </w:t>
      </w:r>
      <w:r w:rsidRPr="00B36CF3">
        <w:rPr>
          <w:rFonts w:cstheme="minorHAnsi"/>
          <w:sz w:val="24"/>
          <w:szCs w:val="24"/>
        </w:rPr>
        <w:t xml:space="preserve">locks 4 and 5 upriver of Charleston. </w:t>
      </w:r>
      <w:r w:rsidR="6112CD4D" w:rsidRPr="00B36CF3">
        <w:rPr>
          <w:rFonts w:cstheme="minorHAnsi"/>
          <w:sz w:val="24"/>
          <w:szCs w:val="24"/>
        </w:rPr>
        <w:t xml:space="preserve">Multiple floods </w:t>
      </w:r>
      <w:r w:rsidR="4241E217" w:rsidRPr="00B36CF3">
        <w:rPr>
          <w:rFonts w:cstheme="minorHAnsi"/>
          <w:sz w:val="24"/>
          <w:szCs w:val="24"/>
        </w:rPr>
        <w:t xml:space="preserve">in the latter half </w:t>
      </w:r>
      <w:r w:rsidR="4241E217" w:rsidRPr="00B36CF3">
        <w:rPr>
          <w:rFonts w:cstheme="minorHAnsi"/>
          <w:sz w:val="24"/>
          <w:szCs w:val="24"/>
        </w:rPr>
        <w:lastRenderedPageBreak/>
        <w:t>of the 1870s challenged construction</w:t>
      </w:r>
      <w:r w:rsidR="586E6F45" w:rsidRPr="00B36CF3">
        <w:rPr>
          <w:rFonts w:cstheme="minorHAnsi"/>
          <w:sz w:val="24"/>
          <w:szCs w:val="24"/>
        </w:rPr>
        <w:t xml:space="preserve"> by bankrupting the project multiple times. </w:t>
      </w:r>
      <w:r w:rsidR="31DE7D9C" w:rsidRPr="00B36CF3">
        <w:rPr>
          <w:rFonts w:cstheme="minorHAnsi"/>
          <w:sz w:val="24"/>
          <w:szCs w:val="24"/>
        </w:rPr>
        <w:t xml:space="preserve">Due to the lack of funds needed to effectively manage the project, </w:t>
      </w:r>
      <w:r w:rsidR="04E7F58F" w:rsidRPr="00B36CF3">
        <w:rPr>
          <w:rFonts w:cstheme="minorHAnsi"/>
          <w:sz w:val="24"/>
          <w:szCs w:val="24"/>
        </w:rPr>
        <w:t xml:space="preserve">the locks faced </w:t>
      </w:r>
      <w:r w:rsidR="00B03A5D" w:rsidRPr="00B36CF3">
        <w:rPr>
          <w:rFonts w:cstheme="minorHAnsi"/>
          <w:sz w:val="24"/>
          <w:szCs w:val="24"/>
        </w:rPr>
        <w:t xml:space="preserve">problems </w:t>
      </w:r>
      <w:r w:rsidR="04E7F58F" w:rsidRPr="00B36CF3">
        <w:rPr>
          <w:rFonts w:cstheme="minorHAnsi"/>
          <w:sz w:val="24"/>
          <w:szCs w:val="24"/>
        </w:rPr>
        <w:t>immediate</w:t>
      </w:r>
      <w:r w:rsidR="00B03A5D" w:rsidRPr="00B36CF3">
        <w:rPr>
          <w:rFonts w:cstheme="minorHAnsi"/>
          <w:sz w:val="24"/>
          <w:szCs w:val="24"/>
        </w:rPr>
        <w:t xml:space="preserve">ly </w:t>
      </w:r>
      <w:r w:rsidR="04E7F58F" w:rsidRPr="00B36CF3">
        <w:rPr>
          <w:rFonts w:cstheme="minorHAnsi"/>
          <w:sz w:val="24"/>
          <w:szCs w:val="24"/>
        </w:rPr>
        <w:t xml:space="preserve">following their opening </w:t>
      </w:r>
      <w:r w:rsidR="4241E217" w:rsidRPr="00B36CF3">
        <w:rPr>
          <w:rFonts w:cstheme="minorHAnsi"/>
          <w:sz w:val="24"/>
          <w:szCs w:val="24"/>
        </w:rPr>
        <w:t>in 1880.</w:t>
      </w:r>
      <w:r w:rsidRPr="00B36CF3">
        <w:rPr>
          <w:rFonts w:cstheme="minorHAnsi"/>
          <w:sz w:val="24"/>
          <w:szCs w:val="24"/>
        </w:rPr>
        <w:t xml:space="preserve"> After fixing the</w:t>
      </w:r>
      <w:r w:rsidR="6AA0FE8B" w:rsidRPr="00B36CF3">
        <w:rPr>
          <w:rFonts w:cstheme="minorHAnsi"/>
          <w:sz w:val="24"/>
          <w:szCs w:val="24"/>
        </w:rPr>
        <w:t>se</w:t>
      </w:r>
      <w:r w:rsidRPr="00B36CF3">
        <w:rPr>
          <w:rFonts w:cstheme="minorHAnsi"/>
          <w:sz w:val="24"/>
          <w:szCs w:val="24"/>
        </w:rPr>
        <w:t xml:space="preserve"> </w:t>
      </w:r>
      <w:r w:rsidR="32E09630" w:rsidRPr="00B36CF3">
        <w:rPr>
          <w:rFonts w:cstheme="minorHAnsi"/>
          <w:sz w:val="24"/>
          <w:szCs w:val="24"/>
        </w:rPr>
        <w:t>existing locks, the USACE re</w:t>
      </w:r>
      <w:r w:rsidRPr="00B36CF3">
        <w:rPr>
          <w:rFonts w:cstheme="minorHAnsi"/>
          <w:sz w:val="24"/>
          <w:szCs w:val="24"/>
        </w:rPr>
        <w:t>evaluat</w:t>
      </w:r>
      <w:r w:rsidR="371C315A" w:rsidRPr="00B36CF3">
        <w:rPr>
          <w:rFonts w:cstheme="minorHAnsi"/>
          <w:sz w:val="24"/>
          <w:szCs w:val="24"/>
        </w:rPr>
        <w:t>ed</w:t>
      </w:r>
      <w:r w:rsidRPr="00B36CF3">
        <w:rPr>
          <w:rFonts w:cstheme="minorHAnsi"/>
          <w:sz w:val="24"/>
          <w:szCs w:val="24"/>
        </w:rPr>
        <w:t xml:space="preserve"> the Central Water Line project in its </w:t>
      </w:r>
      <w:r w:rsidR="06008708" w:rsidRPr="00B36CF3">
        <w:rPr>
          <w:rFonts w:cstheme="minorHAnsi"/>
          <w:sz w:val="24"/>
          <w:szCs w:val="24"/>
        </w:rPr>
        <w:t>entirety</w:t>
      </w:r>
      <w:r w:rsidR="5B4332D3" w:rsidRPr="00B36CF3">
        <w:rPr>
          <w:rFonts w:cstheme="minorHAnsi"/>
          <w:sz w:val="24"/>
          <w:szCs w:val="24"/>
        </w:rPr>
        <w:t xml:space="preserve">. Ultimately, </w:t>
      </w:r>
      <w:r w:rsidR="376976C7" w:rsidRPr="00B36CF3">
        <w:rPr>
          <w:rFonts w:cstheme="minorHAnsi"/>
          <w:sz w:val="24"/>
          <w:szCs w:val="24"/>
        </w:rPr>
        <w:t>the engineers eliminate</w:t>
      </w:r>
      <w:r w:rsidR="53D68352" w:rsidRPr="00B36CF3">
        <w:rPr>
          <w:rFonts w:cstheme="minorHAnsi"/>
          <w:sz w:val="24"/>
          <w:szCs w:val="24"/>
        </w:rPr>
        <w:t>d</w:t>
      </w:r>
      <w:r w:rsidR="376976C7" w:rsidRPr="00B36CF3">
        <w:rPr>
          <w:rFonts w:cstheme="minorHAnsi"/>
          <w:sz w:val="24"/>
          <w:szCs w:val="24"/>
        </w:rPr>
        <w:t xml:space="preserve"> the construction </w:t>
      </w:r>
      <w:r w:rsidR="7F310530" w:rsidRPr="00B36CF3">
        <w:rPr>
          <w:rFonts w:cstheme="minorHAnsi"/>
          <w:sz w:val="24"/>
          <w:szCs w:val="24"/>
        </w:rPr>
        <w:t>of locks</w:t>
      </w:r>
      <w:r w:rsidRPr="00B36CF3">
        <w:rPr>
          <w:rFonts w:cstheme="minorHAnsi"/>
          <w:sz w:val="24"/>
          <w:szCs w:val="24"/>
        </w:rPr>
        <w:t xml:space="preserve"> 1 and </w:t>
      </w:r>
      <w:r w:rsidR="4C4BEC1B" w:rsidRPr="00B36CF3">
        <w:rPr>
          <w:rFonts w:cstheme="minorHAnsi"/>
          <w:sz w:val="24"/>
          <w:szCs w:val="24"/>
        </w:rPr>
        <w:t>12,</w:t>
      </w:r>
      <w:r w:rsidRPr="00B36CF3">
        <w:rPr>
          <w:rFonts w:cstheme="minorHAnsi"/>
          <w:sz w:val="24"/>
          <w:szCs w:val="24"/>
        </w:rPr>
        <w:t xml:space="preserve"> leaving only eight to be constructed.</w:t>
      </w:r>
      <w:r w:rsidR="005A008F" w:rsidRPr="00B36CF3">
        <w:rPr>
          <w:rStyle w:val="FootnoteReference"/>
          <w:rFonts w:cstheme="minorHAnsi"/>
          <w:sz w:val="24"/>
          <w:szCs w:val="24"/>
        </w:rPr>
        <w:footnoteReference w:id="61"/>
      </w:r>
      <w:r w:rsidRPr="00B36CF3">
        <w:rPr>
          <w:rFonts w:cstheme="minorHAnsi"/>
          <w:sz w:val="24"/>
          <w:szCs w:val="24"/>
        </w:rPr>
        <w:t xml:space="preserve"> </w:t>
      </w:r>
      <w:r w:rsidR="34B3412A" w:rsidRPr="00B36CF3">
        <w:rPr>
          <w:rFonts w:cstheme="minorHAnsi"/>
          <w:sz w:val="24"/>
          <w:szCs w:val="24"/>
        </w:rPr>
        <w:t xml:space="preserve">Upon the project's completion in 1898, the financial benefits were immediate with more than </w:t>
      </w:r>
      <w:r w:rsidR="7358265B" w:rsidRPr="00B36CF3">
        <w:rPr>
          <w:rFonts w:cstheme="minorHAnsi"/>
          <w:sz w:val="24"/>
          <w:szCs w:val="24"/>
        </w:rPr>
        <w:t>twenty-three times the</w:t>
      </w:r>
      <w:r w:rsidR="34B3412A" w:rsidRPr="00B36CF3">
        <w:rPr>
          <w:rFonts w:cstheme="minorHAnsi"/>
          <w:sz w:val="24"/>
          <w:szCs w:val="24"/>
        </w:rPr>
        <w:t xml:space="preserve"> increase in the number of coal mines </w:t>
      </w:r>
      <w:r w:rsidR="204EAE69" w:rsidRPr="00B36CF3">
        <w:rPr>
          <w:rFonts w:cstheme="minorHAnsi"/>
          <w:sz w:val="24"/>
          <w:szCs w:val="24"/>
        </w:rPr>
        <w:t>in the region</w:t>
      </w:r>
      <w:r w:rsidR="70C56B7E" w:rsidRPr="00B36CF3">
        <w:rPr>
          <w:rFonts w:cstheme="minorHAnsi"/>
          <w:sz w:val="24"/>
          <w:szCs w:val="24"/>
        </w:rPr>
        <w:t xml:space="preserve"> </w:t>
      </w:r>
      <w:r w:rsidR="34B3412A" w:rsidRPr="00B36CF3">
        <w:rPr>
          <w:rFonts w:cstheme="minorHAnsi"/>
          <w:sz w:val="24"/>
          <w:szCs w:val="24"/>
        </w:rPr>
        <w:t>and at least six times the number of exported tons of coal.</w:t>
      </w:r>
      <w:r w:rsidRPr="00B36CF3">
        <w:rPr>
          <w:rFonts w:cstheme="minorHAnsi"/>
          <w:sz w:val="24"/>
          <w:szCs w:val="24"/>
        </w:rPr>
        <w:t xml:space="preserve"> As one work documented:</w:t>
      </w:r>
    </w:p>
    <w:p w14:paraId="26A1E746" w14:textId="1F7B5BF9" w:rsidR="006C47A7" w:rsidRDefault="006C47A7" w:rsidP="000B3F80">
      <w:pPr>
        <w:spacing w:after="0" w:line="240" w:lineRule="auto"/>
        <w:ind w:left="720"/>
        <w:rPr>
          <w:rFonts w:cstheme="minorHAnsi"/>
          <w:sz w:val="24"/>
          <w:szCs w:val="24"/>
        </w:rPr>
      </w:pPr>
      <w:r w:rsidRPr="00B36CF3">
        <w:rPr>
          <w:rFonts w:cstheme="minorHAnsi"/>
          <w:sz w:val="24"/>
          <w:szCs w:val="24"/>
        </w:rPr>
        <w:t>When construction began in 1875, the three coal mines in the Kanawha valley shipped 161,932 tons; by 1898 over seventy mines employing 9,000 men were in operation, shipping over a million tons by river at the lowest freight rates in the United States.</w:t>
      </w:r>
      <w:r w:rsidR="00481106" w:rsidRPr="00B36CF3">
        <w:rPr>
          <w:rStyle w:val="FootnoteReference"/>
          <w:rFonts w:cstheme="minorHAnsi"/>
          <w:sz w:val="24"/>
          <w:szCs w:val="24"/>
        </w:rPr>
        <w:footnoteReference w:id="62"/>
      </w:r>
    </w:p>
    <w:p w14:paraId="0184D526" w14:textId="77777777" w:rsidR="00AA3DED" w:rsidRPr="00B36CF3" w:rsidRDefault="00AA3DED" w:rsidP="000B3F80">
      <w:pPr>
        <w:spacing w:after="0" w:line="240" w:lineRule="auto"/>
        <w:ind w:left="720"/>
        <w:rPr>
          <w:rFonts w:cstheme="minorHAnsi"/>
          <w:sz w:val="24"/>
          <w:szCs w:val="24"/>
        </w:rPr>
      </w:pPr>
    </w:p>
    <w:p w14:paraId="2C322712" w14:textId="7EA0B8F8" w:rsidR="006C47A7" w:rsidRPr="00B36CF3" w:rsidRDefault="006C47A7" w:rsidP="00B36CF3">
      <w:pPr>
        <w:spacing w:after="0" w:line="480" w:lineRule="auto"/>
        <w:rPr>
          <w:rFonts w:cstheme="minorHAnsi"/>
          <w:strike/>
          <w:sz w:val="24"/>
          <w:szCs w:val="24"/>
        </w:rPr>
      </w:pPr>
      <w:r w:rsidRPr="00B36CF3">
        <w:rPr>
          <w:rFonts w:cstheme="minorHAnsi"/>
          <w:sz w:val="24"/>
          <w:szCs w:val="24"/>
        </w:rPr>
        <w:t xml:space="preserve">More coal operations resulted in marked </w:t>
      </w:r>
      <w:r w:rsidR="27240D77" w:rsidRPr="00B36CF3">
        <w:rPr>
          <w:rFonts w:cstheme="minorHAnsi"/>
          <w:sz w:val="24"/>
          <w:szCs w:val="24"/>
        </w:rPr>
        <w:t>increases in</w:t>
      </w:r>
      <w:r w:rsidRPr="00B36CF3">
        <w:rPr>
          <w:rFonts w:cstheme="minorHAnsi"/>
          <w:sz w:val="24"/>
          <w:szCs w:val="24"/>
        </w:rPr>
        <w:t xml:space="preserve"> population, income, and business in the valley, but when the projects of the Kanawha River moved from the USACE office in Baltimore to Cincinnati at the turn of the century the role of the Kanawha River as part of the Central Water Line ceased.</w:t>
      </w:r>
      <w:r w:rsidRPr="00B36CF3">
        <w:rPr>
          <w:rStyle w:val="FootnoteReference"/>
          <w:rFonts w:cstheme="minorHAnsi"/>
          <w:sz w:val="24"/>
          <w:szCs w:val="24"/>
        </w:rPr>
        <w:footnoteReference w:id="63"/>
      </w:r>
      <w:r w:rsidRPr="00B36CF3">
        <w:rPr>
          <w:rFonts w:cstheme="minorHAnsi"/>
          <w:sz w:val="24"/>
          <w:szCs w:val="24"/>
        </w:rPr>
        <w:t xml:space="preserve"> Regardless, the completion of this water project </w:t>
      </w:r>
      <w:r w:rsidR="00F070EF" w:rsidRPr="00B36CF3">
        <w:rPr>
          <w:rFonts w:cstheme="minorHAnsi"/>
          <w:sz w:val="24"/>
          <w:szCs w:val="24"/>
        </w:rPr>
        <w:t>demonstrated</w:t>
      </w:r>
      <w:r w:rsidR="003B5DAD" w:rsidRPr="00B36CF3">
        <w:rPr>
          <w:rFonts w:cstheme="minorHAnsi"/>
          <w:sz w:val="24"/>
          <w:szCs w:val="24"/>
        </w:rPr>
        <w:t xml:space="preserve"> th</w:t>
      </w:r>
      <w:r w:rsidR="009E682D" w:rsidRPr="00B36CF3">
        <w:rPr>
          <w:rFonts w:cstheme="minorHAnsi"/>
          <w:sz w:val="24"/>
          <w:szCs w:val="24"/>
        </w:rPr>
        <w:t>at the Kanawha River</w:t>
      </w:r>
      <w:r w:rsidR="237ADD0E" w:rsidRPr="00B36CF3">
        <w:rPr>
          <w:rFonts w:cstheme="minorHAnsi"/>
          <w:sz w:val="24"/>
          <w:szCs w:val="24"/>
        </w:rPr>
        <w:t xml:space="preserve"> </w:t>
      </w:r>
      <w:r w:rsidR="005D062B" w:rsidRPr="00B36CF3">
        <w:rPr>
          <w:rFonts w:cstheme="minorHAnsi"/>
          <w:sz w:val="24"/>
          <w:szCs w:val="24"/>
        </w:rPr>
        <w:t>benefi</w:t>
      </w:r>
      <w:r w:rsidR="387D60D6" w:rsidRPr="00B36CF3">
        <w:rPr>
          <w:rFonts w:cstheme="minorHAnsi"/>
          <w:sz w:val="24"/>
          <w:szCs w:val="24"/>
        </w:rPr>
        <w:t>tted</w:t>
      </w:r>
      <w:r w:rsidR="005D062B" w:rsidRPr="00B36CF3">
        <w:rPr>
          <w:rFonts w:cstheme="minorHAnsi"/>
          <w:sz w:val="24"/>
          <w:szCs w:val="24"/>
        </w:rPr>
        <w:t xml:space="preserve"> business. </w:t>
      </w:r>
    </w:p>
    <w:p w14:paraId="346DAF6F" w14:textId="64C44D6C" w:rsidR="009170D1" w:rsidRPr="00B36CF3" w:rsidRDefault="00887041" w:rsidP="00B36CF3">
      <w:pPr>
        <w:spacing w:after="0" w:line="480" w:lineRule="auto"/>
        <w:rPr>
          <w:rFonts w:cstheme="minorHAnsi"/>
          <w:sz w:val="24"/>
          <w:szCs w:val="24"/>
        </w:rPr>
      </w:pPr>
      <w:r w:rsidRPr="00B36CF3">
        <w:rPr>
          <w:rFonts w:cstheme="minorHAnsi"/>
          <w:sz w:val="24"/>
          <w:szCs w:val="24"/>
        </w:rPr>
        <w:tab/>
      </w:r>
      <w:r w:rsidR="0898DD9C" w:rsidRPr="00B36CF3">
        <w:rPr>
          <w:rFonts w:cstheme="minorHAnsi"/>
          <w:sz w:val="24"/>
          <w:szCs w:val="24"/>
        </w:rPr>
        <w:t>Coinciding with the near completion of this river project, j</w:t>
      </w:r>
      <w:r w:rsidR="006C47A7" w:rsidRPr="00B36CF3">
        <w:rPr>
          <w:rFonts w:cstheme="minorHAnsi"/>
          <w:sz w:val="24"/>
          <w:szCs w:val="24"/>
        </w:rPr>
        <w:t xml:space="preserve">ust before the Spanish-American War of </w:t>
      </w:r>
      <w:r w:rsidR="006C47A7" w:rsidRPr="00A72BD0">
        <w:rPr>
          <w:rFonts w:cstheme="minorHAnsi"/>
          <w:sz w:val="24"/>
          <w:szCs w:val="24"/>
        </w:rPr>
        <w:t>1898</w:t>
      </w:r>
      <w:r w:rsidR="00980681" w:rsidRPr="00A72BD0">
        <w:rPr>
          <w:rFonts w:cstheme="minorHAnsi"/>
          <w:sz w:val="24"/>
          <w:szCs w:val="24"/>
        </w:rPr>
        <w:t>,</w:t>
      </w:r>
      <w:r w:rsidR="006C47A7" w:rsidRPr="00A72BD0">
        <w:rPr>
          <w:rFonts w:cstheme="minorHAnsi"/>
          <w:sz w:val="24"/>
          <w:szCs w:val="24"/>
        </w:rPr>
        <w:t xml:space="preserve"> </w:t>
      </w:r>
      <w:r w:rsidR="648F01BF" w:rsidRPr="00A72BD0">
        <w:rPr>
          <w:rFonts w:cstheme="minorHAnsi"/>
          <w:sz w:val="24"/>
          <w:szCs w:val="24"/>
        </w:rPr>
        <w:t>Wi</w:t>
      </w:r>
      <w:r w:rsidR="00A72BD0" w:rsidRPr="00A72BD0">
        <w:rPr>
          <w:rFonts w:cstheme="minorHAnsi"/>
          <w:sz w:val="24"/>
          <w:szCs w:val="24"/>
        </w:rPr>
        <w:t>l</w:t>
      </w:r>
      <w:r w:rsidR="648F01BF" w:rsidRPr="00A72BD0">
        <w:rPr>
          <w:rFonts w:cstheme="minorHAnsi"/>
          <w:sz w:val="24"/>
          <w:szCs w:val="24"/>
        </w:rPr>
        <w:t>lson Aluminum Company</w:t>
      </w:r>
      <w:r w:rsidR="00A72BD0" w:rsidRPr="00A72BD0">
        <w:rPr>
          <w:rFonts w:cstheme="minorHAnsi"/>
          <w:sz w:val="24"/>
          <w:szCs w:val="24"/>
        </w:rPr>
        <w:t>, founded</w:t>
      </w:r>
      <w:r w:rsidR="00A72BD0">
        <w:rPr>
          <w:rFonts w:cstheme="minorHAnsi"/>
          <w:sz w:val="24"/>
          <w:szCs w:val="24"/>
        </w:rPr>
        <w:t xml:space="preserve"> in the early 1890s,</w:t>
      </w:r>
      <w:r w:rsidR="648F01BF" w:rsidRPr="00B36CF3">
        <w:rPr>
          <w:rFonts w:cstheme="minorHAnsi"/>
          <w:sz w:val="24"/>
          <w:szCs w:val="24"/>
        </w:rPr>
        <w:t xml:space="preserve"> constructed </w:t>
      </w:r>
      <w:r w:rsidR="006C47A7" w:rsidRPr="00B36CF3">
        <w:rPr>
          <w:rFonts w:cstheme="minorHAnsi"/>
          <w:sz w:val="24"/>
          <w:szCs w:val="24"/>
        </w:rPr>
        <w:t>a hydroelectric smelting plant</w:t>
      </w:r>
      <w:r w:rsidR="43106042" w:rsidRPr="00B36CF3">
        <w:rPr>
          <w:rFonts w:cstheme="minorHAnsi"/>
          <w:sz w:val="24"/>
          <w:szCs w:val="24"/>
        </w:rPr>
        <w:t xml:space="preserve"> </w:t>
      </w:r>
      <w:r w:rsidR="006C47A7" w:rsidRPr="00B36CF3">
        <w:rPr>
          <w:rFonts w:cstheme="minorHAnsi"/>
          <w:sz w:val="24"/>
          <w:szCs w:val="24"/>
        </w:rPr>
        <w:t xml:space="preserve">at the headwaters of the Kanawha River in </w:t>
      </w:r>
      <w:r w:rsidR="006C47A7" w:rsidRPr="00132912">
        <w:rPr>
          <w:rFonts w:cstheme="minorHAnsi"/>
          <w:sz w:val="24"/>
          <w:szCs w:val="24"/>
        </w:rPr>
        <w:t>1897.</w:t>
      </w:r>
      <w:r w:rsidR="0091464A" w:rsidRPr="00132912">
        <w:rPr>
          <w:rStyle w:val="FootnoteReference"/>
          <w:rFonts w:cstheme="minorHAnsi"/>
          <w:sz w:val="24"/>
          <w:szCs w:val="24"/>
        </w:rPr>
        <w:t xml:space="preserve"> </w:t>
      </w:r>
      <w:r w:rsidR="0091464A" w:rsidRPr="00132912">
        <w:rPr>
          <w:rStyle w:val="FootnoteReference"/>
          <w:rFonts w:cstheme="minorHAnsi"/>
          <w:sz w:val="24"/>
          <w:szCs w:val="24"/>
        </w:rPr>
        <w:footnoteReference w:id="64"/>
      </w:r>
      <w:r w:rsidR="0091464A" w:rsidRPr="00132912">
        <w:rPr>
          <w:rFonts w:cstheme="minorHAnsi"/>
          <w:sz w:val="24"/>
          <w:szCs w:val="24"/>
        </w:rPr>
        <w:t xml:space="preserve"> </w:t>
      </w:r>
      <w:r w:rsidR="00AC4C8E" w:rsidRPr="00132912">
        <w:rPr>
          <w:rFonts w:cstheme="minorHAnsi"/>
          <w:sz w:val="24"/>
          <w:szCs w:val="24"/>
        </w:rPr>
        <w:t xml:space="preserve">I </w:t>
      </w:r>
      <w:r w:rsidR="00AB045F" w:rsidRPr="00132912">
        <w:rPr>
          <w:rFonts w:cstheme="minorHAnsi"/>
          <w:sz w:val="24"/>
          <w:szCs w:val="24"/>
        </w:rPr>
        <w:t>argue t</w:t>
      </w:r>
      <w:r w:rsidR="20299F02" w:rsidRPr="00132912">
        <w:rPr>
          <w:rFonts w:cstheme="minorHAnsi"/>
          <w:sz w:val="24"/>
          <w:szCs w:val="24"/>
        </w:rPr>
        <w:t>his plant</w:t>
      </w:r>
      <w:r w:rsidR="00DF7B3A" w:rsidRPr="00132912">
        <w:rPr>
          <w:rFonts w:cstheme="minorHAnsi"/>
          <w:sz w:val="24"/>
          <w:szCs w:val="24"/>
        </w:rPr>
        <w:t xml:space="preserve"> </w:t>
      </w:r>
      <w:r w:rsidR="00DC595E" w:rsidRPr="00132912">
        <w:rPr>
          <w:rFonts w:cstheme="minorHAnsi"/>
          <w:sz w:val="24"/>
          <w:szCs w:val="24"/>
        </w:rPr>
        <w:t xml:space="preserve">drew the attention of future chemical firms </w:t>
      </w:r>
      <w:r w:rsidR="00F05E0B" w:rsidRPr="00132912">
        <w:rPr>
          <w:rFonts w:cstheme="minorHAnsi"/>
          <w:sz w:val="24"/>
          <w:szCs w:val="24"/>
        </w:rPr>
        <w:t>because i</w:t>
      </w:r>
      <w:r w:rsidR="00E73397" w:rsidRPr="00132912">
        <w:rPr>
          <w:rFonts w:cstheme="minorHAnsi"/>
          <w:sz w:val="24"/>
          <w:szCs w:val="24"/>
        </w:rPr>
        <w:t xml:space="preserve">t </w:t>
      </w:r>
      <w:r w:rsidR="00D97375" w:rsidRPr="00132912">
        <w:rPr>
          <w:rFonts w:cstheme="minorHAnsi"/>
          <w:sz w:val="24"/>
          <w:szCs w:val="24"/>
        </w:rPr>
        <w:t>highlighted</w:t>
      </w:r>
      <w:r w:rsidR="00E73397" w:rsidRPr="00132912">
        <w:rPr>
          <w:rFonts w:cstheme="minorHAnsi"/>
          <w:sz w:val="24"/>
          <w:szCs w:val="24"/>
        </w:rPr>
        <w:t xml:space="preserve"> </w:t>
      </w:r>
      <w:r w:rsidR="562EB9F6" w:rsidRPr="00132912">
        <w:rPr>
          <w:rFonts w:cstheme="minorHAnsi"/>
          <w:sz w:val="24"/>
          <w:szCs w:val="24"/>
        </w:rPr>
        <w:t xml:space="preserve">some of the </w:t>
      </w:r>
      <w:r w:rsidR="562EB9F6" w:rsidRPr="00132912">
        <w:rPr>
          <w:rFonts w:cstheme="minorHAnsi"/>
          <w:sz w:val="24"/>
          <w:szCs w:val="24"/>
        </w:rPr>
        <w:lastRenderedPageBreak/>
        <w:t>environmental factors of</w:t>
      </w:r>
      <w:r w:rsidR="00E73397" w:rsidRPr="00132912">
        <w:rPr>
          <w:rFonts w:cstheme="minorHAnsi"/>
          <w:sz w:val="24"/>
          <w:szCs w:val="24"/>
        </w:rPr>
        <w:t xml:space="preserve"> the Kanawha </w:t>
      </w:r>
      <w:r w:rsidR="00C30AB9" w:rsidRPr="00132912">
        <w:rPr>
          <w:rFonts w:cstheme="minorHAnsi"/>
          <w:sz w:val="24"/>
          <w:szCs w:val="24"/>
        </w:rPr>
        <w:t>Valley</w:t>
      </w:r>
      <w:r w:rsidR="00693695" w:rsidRPr="00132912">
        <w:rPr>
          <w:rFonts w:cstheme="minorHAnsi"/>
          <w:sz w:val="24"/>
          <w:szCs w:val="24"/>
        </w:rPr>
        <w:t xml:space="preserve"> </w:t>
      </w:r>
      <w:r w:rsidR="1464D67E" w:rsidRPr="00132912">
        <w:rPr>
          <w:rFonts w:cstheme="minorHAnsi"/>
          <w:sz w:val="24"/>
          <w:szCs w:val="24"/>
        </w:rPr>
        <w:t xml:space="preserve">that </w:t>
      </w:r>
      <w:r w:rsidR="009D0E07" w:rsidRPr="00132912">
        <w:rPr>
          <w:rFonts w:cstheme="minorHAnsi"/>
          <w:sz w:val="24"/>
          <w:szCs w:val="24"/>
        </w:rPr>
        <w:t>benefited</w:t>
      </w:r>
      <w:r w:rsidR="00693695" w:rsidRPr="00132912">
        <w:rPr>
          <w:rFonts w:cstheme="minorHAnsi"/>
          <w:sz w:val="24"/>
          <w:szCs w:val="24"/>
        </w:rPr>
        <w:t xml:space="preserve"> </w:t>
      </w:r>
      <w:r w:rsidR="00DB0F3D" w:rsidRPr="00132912">
        <w:rPr>
          <w:rFonts w:cstheme="minorHAnsi"/>
          <w:sz w:val="24"/>
          <w:szCs w:val="24"/>
        </w:rPr>
        <w:t>industrialization</w:t>
      </w:r>
      <w:r w:rsidR="2BE85235" w:rsidRPr="00132912">
        <w:rPr>
          <w:rFonts w:cstheme="minorHAnsi"/>
          <w:sz w:val="24"/>
          <w:szCs w:val="24"/>
        </w:rPr>
        <w:t>; namely the constant flow of the river’s waters</w:t>
      </w:r>
      <w:r w:rsidR="1FAC9D3E" w:rsidRPr="00132912">
        <w:rPr>
          <w:rFonts w:cstheme="minorHAnsi"/>
          <w:sz w:val="24"/>
          <w:szCs w:val="24"/>
        </w:rPr>
        <w:t xml:space="preserve"> at</w:t>
      </w:r>
      <w:r w:rsidR="006C47A7" w:rsidRPr="00132912">
        <w:rPr>
          <w:rFonts w:cstheme="minorHAnsi"/>
          <w:sz w:val="24"/>
          <w:szCs w:val="24"/>
        </w:rPr>
        <w:t xml:space="preserve"> Kanawha Falls</w:t>
      </w:r>
      <w:r w:rsidR="72DF8068" w:rsidRPr="00132912">
        <w:rPr>
          <w:rFonts w:cstheme="minorHAnsi"/>
          <w:sz w:val="24"/>
          <w:szCs w:val="24"/>
        </w:rPr>
        <w:t xml:space="preserve"> in</w:t>
      </w:r>
      <w:r w:rsidR="006C47A7" w:rsidRPr="00132912">
        <w:rPr>
          <w:rFonts w:cstheme="minorHAnsi"/>
          <w:sz w:val="24"/>
          <w:szCs w:val="24"/>
        </w:rPr>
        <w:t xml:space="preserve"> Glen Ferris</w:t>
      </w:r>
      <w:r w:rsidR="00C23E92" w:rsidRPr="00132912">
        <w:rPr>
          <w:rFonts w:cstheme="minorHAnsi"/>
          <w:sz w:val="24"/>
          <w:szCs w:val="24"/>
        </w:rPr>
        <w:t>, now known as the Falls of Glen Ferris</w:t>
      </w:r>
      <w:r w:rsidR="006C47A7" w:rsidRPr="00132912">
        <w:rPr>
          <w:rFonts w:cstheme="minorHAnsi"/>
          <w:sz w:val="24"/>
          <w:szCs w:val="24"/>
        </w:rPr>
        <w:t>.</w:t>
      </w:r>
      <w:r w:rsidR="00175769" w:rsidRPr="00132912">
        <w:rPr>
          <w:rFonts w:cstheme="minorHAnsi"/>
          <w:sz w:val="24"/>
          <w:szCs w:val="24"/>
        </w:rPr>
        <w:t xml:space="preserve"> </w:t>
      </w:r>
      <w:r w:rsidR="0B480A7D" w:rsidRPr="00132912">
        <w:rPr>
          <w:rFonts w:cstheme="minorHAnsi"/>
          <w:sz w:val="24"/>
          <w:szCs w:val="24"/>
        </w:rPr>
        <w:t>The</w:t>
      </w:r>
      <w:r w:rsidR="0B480A7D" w:rsidRPr="00B36CF3">
        <w:rPr>
          <w:rFonts w:cstheme="minorHAnsi"/>
          <w:sz w:val="24"/>
          <w:szCs w:val="24"/>
        </w:rPr>
        <w:t xml:space="preserve"> plant exclusively produced f</w:t>
      </w:r>
      <w:r w:rsidR="006C47A7" w:rsidRPr="00B36CF3">
        <w:rPr>
          <w:rFonts w:cstheme="minorHAnsi"/>
          <w:sz w:val="24"/>
          <w:szCs w:val="24"/>
        </w:rPr>
        <w:t xml:space="preserve">erroalloys, </w:t>
      </w:r>
      <w:r w:rsidR="001E0329" w:rsidRPr="00B36CF3">
        <w:rPr>
          <w:rFonts w:cstheme="minorHAnsi"/>
          <w:sz w:val="24"/>
          <w:szCs w:val="24"/>
        </w:rPr>
        <w:t>and thi</w:t>
      </w:r>
      <w:r w:rsidR="00CA5A2F" w:rsidRPr="00B36CF3">
        <w:rPr>
          <w:rFonts w:cstheme="minorHAnsi"/>
          <w:sz w:val="24"/>
          <w:szCs w:val="24"/>
        </w:rPr>
        <w:t xml:space="preserve">s </w:t>
      </w:r>
      <w:r w:rsidR="4386594A" w:rsidRPr="00B36CF3">
        <w:rPr>
          <w:rFonts w:cstheme="minorHAnsi"/>
          <w:sz w:val="24"/>
          <w:szCs w:val="24"/>
        </w:rPr>
        <w:t xml:space="preserve">focus </w:t>
      </w:r>
      <w:r w:rsidR="00CF584B" w:rsidRPr="00B36CF3">
        <w:rPr>
          <w:rFonts w:cstheme="minorHAnsi"/>
          <w:sz w:val="24"/>
          <w:szCs w:val="24"/>
        </w:rPr>
        <w:t xml:space="preserve">allowed </w:t>
      </w:r>
      <w:r w:rsidR="006C47A7" w:rsidRPr="00B36CF3">
        <w:rPr>
          <w:rFonts w:cstheme="minorHAnsi"/>
          <w:sz w:val="24"/>
          <w:szCs w:val="24"/>
        </w:rPr>
        <w:t xml:space="preserve">the plant </w:t>
      </w:r>
      <w:r w:rsidR="00F049F2" w:rsidRPr="00B36CF3">
        <w:rPr>
          <w:rFonts w:cstheme="minorHAnsi"/>
          <w:sz w:val="24"/>
          <w:szCs w:val="24"/>
        </w:rPr>
        <w:t xml:space="preserve">to </w:t>
      </w:r>
      <w:r w:rsidR="006C47A7" w:rsidRPr="00B36CF3">
        <w:rPr>
          <w:rFonts w:cstheme="minorHAnsi"/>
          <w:sz w:val="24"/>
          <w:szCs w:val="24"/>
        </w:rPr>
        <w:t>provid</w:t>
      </w:r>
      <w:r w:rsidR="00F049F2" w:rsidRPr="00B36CF3">
        <w:rPr>
          <w:rFonts w:cstheme="minorHAnsi"/>
          <w:sz w:val="24"/>
          <w:szCs w:val="24"/>
        </w:rPr>
        <w:t>e</w:t>
      </w:r>
      <w:r w:rsidR="00665DB0" w:rsidRPr="00B36CF3">
        <w:rPr>
          <w:rFonts w:cstheme="minorHAnsi"/>
          <w:sz w:val="24"/>
          <w:szCs w:val="24"/>
        </w:rPr>
        <w:t xml:space="preserve"> abundant</w:t>
      </w:r>
      <w:r w:rsidR="0091464A" w:rsidRPr="00B36CF3">
        <w:rPr>
          <w:rFonts w:cstheme="minorHAnsi"/>
          <w:sz w:val="24"/>
          <w:szCs w:val="24"/>
        </w:rPr>
        <w:t xml:space="preserve"> </w:t>
      </w:r>
      <w:r w:rsidR="006C47A7" w:rsidRPr="00B36CF3">
        <w:rPr>
          <w:rFonts w:cstheme="minorHAnsi"/>
          <w:sz w:val="24"/>
          <w:szCs w:val="24"/>
        </w:rPr>
        <w:t>ferrochrome to the US Navy</w:t>
      </w:r>
      <w:r w:rsidR="0091464A" w:rsidRPr="00B36CF3">
        <w:rPr>
          <w:rFonts w:cstheme="minorHAnsi"/>
          <w:sz w:val="24"/>
          <w:szCs w:val="24"/>
        </w:rPr>
        <w:t xml:space="preserve"> </w:t>
      </w:r>
      <w:r w:rsidR="006C47A7" w:rsidRPr="00B36CF3">
        <w:rPr>
          <w:rFonts w:cstheme="minorHAnsi"/>
          <w:sz w:val="24"/>
          <w:szCs w:val="24"/>
        </w:rPr>
        <w:t>for armor plating on naval ships.</w:t>
      </w:r>
      <w:r w:rsidR="00626D9C" w:rsidRPr="00B36CF3">
        <w:rPr>
          <w:rStyle w:val="FootnoteReference"/>
          <w:rFonts w:cstheme="minorHAnsi"/>
          <w:sz w:val="24"/>
          <w:szCs w:val="24"/>
        </w:rPr>
        <w:footnoteReference w:id="65"/>
      </w:r>
      <w:r w:rsidR="0091464A" w:rsidRPr="00B36CF3">
        <w:rPr>
          <w:rFonts w:cstheme="minorHAnsi"/>
          <w:sz w:val="24"/>
          <w:szCs w:val="24"/>
        </w:rPr>
        <w:t xml:space="preserve"> </w:t>
      </w:r>
      <w:r w:rsidR="00EF7C06" w:rsidRPr="00B36CF3">
        <w:rPr>
          <w:rFonts w:cstheme="minorHAnsi"/>
          <w:sz w:val="24"/>
          <w:szCs w:val="24"/>
        </w:rPr>
        <w:t xml:space="preserve">The </w:t>
      </w:r>
      <w:r w:rsidR="000A34A5" w:rsidRPr="00B36CF3">
        <w:rPr>
          <w:rFonts w:cstheme="minorHAnsi"/>
          <w:sz w:val="24"/>
          <w:szCs w:val="24"/>
        </w:rPr>
        <w:t>importan</w:t>
      </w:r>
      <w:r w:rsidR="00E56CC4" w:rsidRPr="00B36CF3">
        <w:rPr>
          <w:rFonts w:cstheme="minorHAnsi"/>
          <w:sz w:val="24"/>
          <w:szCs w:val="24"/>
        </w:rPr>
        <w:t xml:space="preserve">ce of ferroalloys </w:t>
      </w:r>
      <w:r w:rsidR="3A68234F" w:rsidRPr="00B36CF3">
        <w:rPr>
          <w:rFonts w:cstheme="minorHAnsi"/>
          <w:sz w:val="24"/>
          <w:szCs w:val="24"/>
        </w:rPr>
        <w:t xml:space="preserve">is their role in </w:t>
      </w:r>
      <w:r w:rsidR="00833830" w:rsidRPr="00B36CF3">
        <w:rPr>
          <w:rFonts w:cstheme="minorHAnsi"/>
          <w:sz w:val="24"/>
          <w:szCs w:val="24"/>
        </w:rPr>
        <w:t xml:space="preserve">creating higher quality steel. </w:t>
      </w:r>
      <w:r w:rsidR="002A4248" w:rsidRPr="00B36CF3">
        <w:rPr>
          <w:rFonts w:cstheme="minorHAnsi"/>
          <w:sz w:val="24"/>
          <w:szCs w:val="24"/>
        </w:rPr>
        <w:t>The iron base of steel is combined with another metal</w:t>
      </w:r>
      <w:r w:rsidR="00E37D18" w:rsidRPr="00B36CF3">
        <w:rPr>
          <w:rFonts w:cstheme="minorHAnsi"/>
          <w:sz w:val="24"/>
          <w:szCs w:val="24"/>
        </w:rPr>
        <w:t xml:space="preserve"> of greater value</w:t>
      </w:r>
      <w:r w:rsidR="002A4248" w:rsidRPr="00B36CF3">
        <w:rPr>
          <w:rFonts w:cstheme="minorHAnsi"/>
          <w:sz w:val="24"/>
          <w:szCs w:val="24"/>
        </w:rPr>
        <w:t xml:space="preserve">, </w:t>
      </w:r>
      <w:r w:rsidR="007C0D79" w:rsidRPr="00B36CF3">
        <w:rPr>
          <w:rFonts w:cstheme="minorHAnsi"/>
          <w:sz w:val="24"/>
          <w:szCs w:val="24"/>
        </w:rPr>
        <w:t>in th</w:t>
      </w:r>
      <w:r w:rsidR="00A74A86" w:rsidRPr="00B36CF3">
        <w:rPr>
          <w:rFonts w:cstheme="minorHAnsi"/>
          <w:sz w:val="24"/>
          <w:szCs w:val="24"/>
        </w:rPr>
        <w:t xml:space="preserve">is case chromium, </w:t>
      </w:r>
      <w:r w:rsidR="0067711E" w:rsidRPr="00B36CF3">
        <w:rPr>
          <w:rFonts w:cstheme="minorHAnsi"/>
          <w:sz w:val="24"/>
          <w:szCs w:val="24"/>
        </w:rPr>
        <w:t xml:space="preserve">to reduce the amount </w:t>
      </w:r>
      <w:r w:rsidR="00543F55" w:rsidRPr="00B36CF3">
        <w:rPr>
          <w:rFonts w:cstheme="minorHAnsi"/>
          <w:sz w:val="24"/>
          <w:szCs w:val="24"/>
        </w:rPr>
        <w:t xml:space="preserve">of </w:t>
      </w:r>
      <w:r w:rsidR="00F4636C" w:rsidRPr="00B36CF3">
        <w:rPr>
          <w:rFonts w:cstheme="minorHAnsi"/>
          <w:sz w:val="24"/>
          <w:szCs w:val="24"/>
        </w:rPr>
        <w:t>oxygen</w:t>
      </w:r>
      <w:r w:rsidR="00265CCD" w:rsidRPr="00B36CF3">
        <w:rPr>
          <w:rFonts w:cstheme="minorHAnsi"/>
          <w:sz w:val="24"/>
          <w:szCs w:val="24"/>
        </w:rPr>
        <w:t xml:space="preserve"> </w:t>
      </w:r>
      <w:r w:rsidR="00494683" w:rsidRPr="00B36CF3">
        <w:rPr>
          <w:rFonts w:cstheme="minorHAnsi"/>
          <w:sz w:val="24"/>
          <w:szCs w:val="24"/>
        </w:rPr>
        <w:t>contained with</w:t>
      </w:r>
      <w:r w:rsidR="0091464A" w:rsidRPr="00B36CF3">
        <w:rPr>
          <w:rFonts w:cstheme="minorHAnsi"/>
          <w:sz w:val="24"/>
          <w:szCs w:val="24"/>
        </w:rPr>
        <w:t>in</w:t>
      </w:r>
      <w:r w:rsidR="00494683" w:rsidRPr="00B36CF3">
        <w:rPr>
          <w:rFonts w:cstheme="minorHAnsi"/>
          <w:sz w:val="24"/>
          <w:szCs w:val="24"/>
        </w:rPr>
        <w:t xml:space="preserve"> the final product.</w:t>
      </w:r>
      <w:r w:rsidR="0091464A" w:rsidRPr="00B36CF3">
        <w:rPr>
          <w:rStyle w:val="FootnoteReference"/>
          <w:rFonts w:cstheme="minorHAnsi"/>
          <w:sz w:val="24"/>
          <w:szCs w:val="24"/>
        </w:rPr>
        <w:footnoteReference w:id="66"/>
      </w:r>
      <w:r w:rsidR="00494683" w:rsidRPr="00B36CF3">
        <w:rPr>
          <w:rFonts w:cstheme="minorHAnsi"/>
          <w:sz w:val="24"/>
          <w:szCs w:val="24"/>
        </w:rPr>
        <w:t xml:space="preserve"> </w:t>
      </w:r>
      <w:r w:rsidR="0067711E" w:rsidRPr="00B36CF3">
        <w:rPr>
          <w:rFonts w:cstheme="minorHAnsi"/>
          <w:sz w:val="24"/>
          <w:szCs w:val="24"/>
        </w:rPr>
        <w:t xml:space="preserve"> </w:t>
      </w:r>
    </w:p>
    <w:p w14:paraId="009CBE25" w14:textId="7762E902" w:rsidR="008839DB" w:rsidRPr="00B36CF3" w:rsidRDefault="659A733A" w:rsidP="00B36CF3">
      <w:pPr>
        <w:spacing w:after="0" w:line="480" w:lineRule="auto"/>
        <w:ind w:firstLine="720"/>
        <w:rPr>
          <w:rFonts w:cstheme="minorHAnsi"/>
          <w:sz w:val="24"/>
          <w:szCs w:val="24"/>
        </w:rPr>
      </w:pPr>
      <w:r w:rsidRPr="00B36CF3">
        <w:rPr>
          <w:rFonts w:cstheme="minorHAnsi"/>
          <w:sz w:val="24"/>
          <w:szCs w:val="24"/>
        </w:rPr>
        <w:t>T</w:t>
      </w:r>
      <w:r w:rsidR="00945D77" w:rsidRPr="00B36CF3">
        <w:rPr>
          <w:rFonts w:cstheme="minorHAnsi"/>
          <w:sz w:val="24"/>
          <w:szCs w:val="24"/>
        </w:rPr>
        <w:t>hese brief overviews of the salt industry</w:t>
      </w:r>
      <w:r w:rsidR="0024199A" w:rsidRPr="00B36CF3">
        <w:rPr>
          <w:rFonts w:cstheme="minorHAnsi"/>
          <w:sz w:val="24"/>
          <w:szCs w:val="24"/>
        </w:rPr>
        <w:t xml:space="preserve">, </w:t>
      </w:r>
      <w:r w:rsidR="00945D77" w:rsidRPr="00B36CF3">
        <w:rPr>
          <w:rFonts w:cstheme="minorHAnsi"/>
          <w:sz w:val="24"/>
          <w:szCs w:val="24"/>
        </w:rPr>
        <w:t>waterway projects</w:t>
      </w:r>
      <w:r w:rsidR="0024199A" w:rsidRPr="00B36CF3">
        <w:rPr>
          <w:rFonts w:cstheme="minorHAnsi"/>
          <w:sz w:val="24"/>
          <w:szCs w:val="24"/>
        </w:rPr>
        <w:t>, and the Falls of Glen Ferris</w:t>
      </w:r>
      <w:r w:rsidR="00945D77" w:rsidRPr="00B36CF3">
        <w:rPr>
          <w:rFonts w:cstheme="minorHAnsi"/>
          <w:sz w:val="24"/>
          <w:szCs w:val="24"/>
        </w:rPr>
        <w:t xml:space="preserve"> </w:t>
      </w:r>
      <w:r w:rsidR="77DCBB1A" w:rsidRPr="00B36CF3">
        <w:rPr>
          <w:rFonts w:cstheme="minorHAnsi"/>
          <w:sz w:val="24"/>
          <w:szCs w:val="24"/>
        </w:rPr>
        <w:t xml:space="preserve">offer information </w:t>
      </w:r>
      <w:r w:rsidR="003718D5" w:rsidRPr="00B36CF3">
        <w:rPr>
          <w:rFonts w:cstheme="minorHAnsi"/>
          <w:sz w:val="24"/>
          <w:szCs w:val="24"/>
        </w:rPr>
        <w:t xml:space="preserve">regarding early </w:t>
      </w:r>
      <w:r w:rsidR="77DCBB1A" w:rsidRPr="00B36CF3">
        <w:rPr>
          <w:rFonts w:cstheme="minorHAnsi"/>
          <w:sz w:val="24"/>
          <w:szCs w:val="24"/>
        </w:rPr>
        <w:t>federal intervention and investment in the area for the sake of industr</w:t>
      </w:r>
      <w:r w:rsidR="4AFB9C85" w:rsidRPr="00B36CF3">
        <w:rPr>
          <w:rFonts w:cstheme="minorHAnsi"/>
          <w:sz w:val="24"/>
          <w:szCs w:val="24"/>
        </w:rPr>
        <w:t>y.</w:t>
      </w:r>
      <w:r w:rsidR="2BC85E16" w:rsidRPr="00B36CF3">
        <w:rPr>
          <w:rFonts w:cstheme="minorHAnsi"/>
          <w:sz w:val="24"/>
          <w:szCs w:val="24"/>
        </w:rPr>
        <w:t xml:space="preserve"> </w:t>
      </w:r>
      <w:r w:rsidR="245D71C2" w:rsidRPr="00B36CF3">
        <w:rPr>
          <w:rFonts w:cstheme="minorHAnsi"/>
          <w:sz w:val="24"/>
          <w:szCs w:val="24"/>
        </w:rPr>
        <w:t xml:space="preserve">Despite its eventual decline, the early salt industry laid vital groundwork for the coming chemical industry </w:t>
      </w:r>
      <w:r w:rsidR="00F22FFE" w:rsidRPr="00B36CF3">
        <w:rPr>
          <w:rFonts w:cstheme="minorHAnsi"/>
          <w:sz w:val="24"/>
          <w:szCs w:val="24"/>
        </w:rPr>
        <w:t>since</w:t>
      </w:r>
      <w:r w:rsidR="245D71C2" w:rsidRPr="00B36CF3">
        <w:rPr>
          <w:rFonts w:cstheme="minorHAnsi"/>
          <w:sz w:val="24"/>
          <w:szCs w:val="24"/>
        </w:rPr>
        <w:t xml:space="preserve"> many of the chemical processes to come used chlorine found within salt as a key ingredient. </w:t>
      </w:r>
      <w:r w:rsidR="62FB2695" w:rsidRPr="00B36CF3">
        <w:rPr>
          <w:rFonts w:cstheme="minorHAnsi"/>
          <w:sz w:val="24"/>
          <w:szCs w:val="24"/>
        </w:rPr>
        <w:t>Also, a</w:t>
      </w:r>
      <w:r w:rsidR="00C51BC2" w:rsidRPr="00B36CF3">
        <w:rPr>
          <w:rFonts w:cstheme="minorHAnsi"/>
          <w:sz w:val="24"/>
          <w:szCs w:val="24"/>
        </w:rPr>
        <w:t xml:space="preserve">s the first </w:t>
      </w:r>
      <w:r w:rsidR="00F24DD3" w:rsidRPr="00B36CF3">
        <w:rPr>
          <w:rFonts w:cstheme="minorHAnsi"/>
          <w:sz w:val="24"/>
          <w:szCs w:val="24"/>
        </w:rPr>
        <w:t xml:space="preserve">industry in the </w:t>
      </w:r>
      <w:r w:rsidR="6C1F22F4" w:rsidRPr="00B36CF3">
        <w:rPr>
          <w:rFonts w:cstheme="minorHAnsi"/>
          <w:sz w:val="24"/>
          <w:szCs w:val="24"/>
        </w:rPr>
        <w:t>region,</w:t>
      </w:r>
      <w:r w:rsidR="00F24DD3" w:rsidRPr="00B36CF3">
        <w:rPr>
          <w:rFonts w:cstheme="minorHAnsi"/>
          <w:sz w:val="24"/>
          <w:szCs w:val="24"/>
        </w:rPr>
        <w:t xml:space="preserve"> it drew attention to the importance of the Kanawha River </w:t>
      </w:r>
      <w:r w:rsidR="00C14579" w:rsidRPr="00B36CF3">
        <w:rPr>
          <w:rFonts w:cstheme="minorHAnsi"/>
          <w:sz w:val="24"/>
          <w:szCs w:val="24"/>
        </w:rPr>
        <w:t>for transporting goods</w:t>
      </w:r>
      <w:r w:rsidR="00176E6A" w:rsidRPr="00B36CF3">
        <w:rPr>
          <w:rFonts w:cstheme="minorHAnsi"/>
          <w:sz w:val="24"/>
          <w:szCs w:val="24"/>
        </w:rPr>
        <w:t xml:space="preserve"> and materials. </w:t>
      </w:r>
      <w:r w:rsidR="00936A0C" w:rsidRPr="00B36CF3">
        <w:rPr>
          <w:rFonts w:cstheme="minorHAnsi"/>
          <w:sz w:val="24"/>
          <w:szCs w:val="24"/>
        </w:rPr>
        <w:t>Then,</w:t>
      </w:r>
      <w:r w:rsidR="00945D77" w:rsidRPr="00B36CF3">
        <w:rPr>
          <w:rFonts w:cstheme="minorHAnsi"/>
          <w:sz w:val="24"/>
          <w:szCs w:val="24"/>
        </w:rPr>
        <w:t xml:space="preserve"> th</w:t>
      </w:r>
      <w:r w:rsidR="00936A0C" w:rsidRPr="00B36CF3">
        <w:rPr>
          <w:rFonts w:cstheme="minorHAnsi"/>
          <w:sz w:val="24"/>
          <w:szCs w:val="24"/>
        </w:rPr>
        <w:t>at</w:t>
      </w:r>
      <w:r w:rsidR="00945D77" w:rsidRPr="00B36CF3">
        <w:rPr>
          <w:rFonts w:cstheme="minorHAnsi"/>
          <w:sz w:val="24"/>
          <w:szCs w:val="24"/>
        </w:rPr>
        <w:t xml:space="preserve"> </w:t>
      </w:r>
      <w:r w:rsidR="00D715EE" w:rsidRPr="00B36CF3">
        <w:rPr>
          <w:rFonts w:cstheme="minorHAnsi"/>
          <w:sz w:val="24"/>
          <w:szCs w:val="24"/>
        </w:rPr>
        <w:t>industry’s success</w:t>
      </w:r>
      <w:r w:rsidR="5F51F62C" w:rsidRPr="00B36CF3">
        <w:rPr>
          <w:rFonts w:cstheme="minorHAnsi"/>
          <w:sz w:val="24"/>
          <w:szCs w:val="24"/>
        </w:rPr>
        <w:t xml:space="preserve"> fueled federal interest in the region </w:t>
      </w:r>
      <w:r w:rsidR="4AED636B" w:rsidRPr="00B36CF3">
        <w:rPr>
          <w:rFonts w:cstheme="minorHAnsi"/>
          <w:sz w:val="24"/>
          <w:szCs w:val="24"/>
        </w:rPr>
        <w:t>through the allocation of federal funds to the USACE for waterway projects</w:t>
      </w:r>
      <w:r w:rsidR="5F51F62C" w:rsidRPr="00B36CF3">
        <w:rPr>
          <w:rFonts w:cstheme="minorHAnsi"/>
          <w:sz w:val="24"/>
          <w:szCs w:val="24"/>
        </w:rPr>
        <w:t>.</w:t>
      </w:r>
      <w:r w:rsidR="00945D77" w:rsidRPr="00B36CF3">
        <w:rPr>
          <w:rFonts w:cstheme="minorHAnsi"/>
          <w:sz w:val="24"/>
          <w:szCs w:val="24"/>
        </w:rPr>
        <w:t xml:space="preserve"> </w:t>
      </w:r>
      <w:r w:rsidR="78DAE85B" w:rsidRPr="00B36CF3">
        <w:rPr>
          <w:rFonts w:cstheme="minorHAnsi"/>
          <w:sz w:val="24"/>
          <w:szCs w:val="24"/>
        </w:rPr>
        <w:t>E</w:t>
      </w:r>
      <w:r w:rsidR="00945D77" w:rsidRPr="00B36CF3">
        <w:rPr>
          <w:rFonts w:cstheme="minorHAnsi"/>
          <w:sz w:val="24"/>
          <w:szCs w:val="24"/>
        </w:rPr>
        <w:t xml:space="preserve">liminating the treacherous shoals, rapids, and sediment build-up of the Kanawha River </w:t>
      </w:r>
      <w:r w:rsidR="18B52D48" w:rsidRPr="00B36CF3">
        <w:rPr>
          <w:rFonts w:cstheme="minorHAnsi"/>
          <w:sz w:val="24"/>
          <w:szCs w:val="24"/>
        </w:rPr>
        <w:t xml:space="preserve">better, and more safely, connected the region to the Gulf of Mexico via </w:t>
      </w:r>
      <w:r w:rsidR="377FCD8D" w:rsidRPr="00B36CF3">
        <w:rPr>
          <w:rFonts w:cstheme="minorHAnsi"/>
          <w:sz w:val="24"/>
          <w:szCs w:val="24"/>
        </w:rPr>
        <w:t>the Ohio and Mississippi Rivers.</w:t>
      </w:r>
      <w:r w:rsidR="00945D77" w:rsidRPr="00B36CF3">
        <w:rPr>
          <w:rFonts w:cstheme="minorHAnsi"/>
          <w:sz w:val="24"/>
          <w:szCs w:val="24"/>
        </w:rPr>
        <w:t xml:space="preserve"> </w:t>
      </w:r>
      <w:r w:rsidR="00DA27A5" w:rsidRPr="00B36CF3">
        <w:rPr>
          <w:rFonts w:cstheme="minorHAnsi"/>
          <w:sz w:val="24"/>
          <w:szCs w:val="24"/>
        </w:rPr>
        <w:t xml:space="preserve">Finally, </w:t>
      </w:r>
      <w:r w:rsidR="00EA704F" w:rsidRPr="00B36CF3">
        <w:rPr>
          <w:rFonts w:cstheme="minorHAnsi"/>
          <w:sz w:val="24"/>
          <w:szCs w:val="24"/>
        </w:rPr>
        <w:t xml:space="preserve">the </w:t>
      </w:r>
      <w:r w:rsidR="7794AF4E" w:rsidRPr="00B36CF3">
        <w:rPr>
          <w:rFonts w:cstheme="minorHAnsi"/>
          <w:sz w:val="24"/>
          <w:szCs w:val="24"/>
        </w:rPr>
        <w:t xml:space="preserve">efforts of the USACE to transform the river readied the valley for private industrialization </w:t>
      </w:r>
      <w:r w:rsidR="0B0D77A2" w:rsidRPr="00B36CF3">
        <w:rPr>
          <w:rFonts w:cstheme="minorHAnsi"/>
          <w:sz w:val="24"/>
          <w:szCs w:val="24"/>
        </w:rPr>
        <w:t>that federal policy, through the US Navy, utilized; as seen with the</w:t>
      </w:r>
      <w:r w:rsidR="00EA704F" w:rsidRPr="00B36CF3">
        <w:rPr>
          <w:rFonts w:cstheme="minorHAnsi"/>
          <w:sz w:val="24"/>
          <w:szCs w:val="24"/>
        </w:rPr>
        <w:t xml:space="preserve"> Falls at Glen Ferris.</w:t>
      </w:r>
      <w:r w:rsidR="006972B8" w:rsidRPr="00B36CF3">
        <w:rPr>
          <w:rFonts w:cstheme="minorHAnsi"/>
          <w:sz w:val="24"/>
          <w:szCs w:val="24"/>
        </w:rPr>
        <w:t xml:space="preserve"> </w:t>
      </w:r>
    </w:p>
    <w:p w14:paraId="1D93E86B" w14:textId="77777777" w:rsidR="008839DB" w:rsidRPr="00B36CF3" w:rsidRDefault="008839DB" w:rsidP="00B36CF3">
      <w:pPr>
        <w:spacing w:after="0" w:line="480" w:lineRule="auto"/>
        <w:rPr>
          <w:rFonts w:cstheme="minorHAnsi"/>
          <w:sz w:val="24"/>
          <w:szCs w:val="24"/>
          <w:u w:val="single"/>
        </w:rPr>
      </w:pPr>
      <w:r w:rsidRPr="00B36CF3">
        <w:rPr>
          <w:rFonts w:cstheme="minorHAnsi"/>
          <w:sz w:val="24"/>
          <w:szCs w:val="24"/>
          <w:u w:val="single"/>
        </w:rPr>
        <w:t xml:space="preserve">Imports to Domestic Production </w:t>
      </w:r>
    </w:p>
    <w:p w14:paraId="1B4C3542" w14:textId="77777777" w:rsidR="007508BF" w:rsidRDefault="55FC8E88" w:rsidP="007508BF">
      <w:pPr>
        <w:spacing w:after="0" w:line="480" w:lineRule="auto"/>
        <w:ind w:firstLine="720"/>
        <w:rPr>
          <w:rFonts w:cstheme="minorHAnsi"/>
          <w:sz w:val="24"/>
          <w:szCs w:val="24"/>
        </w:rPr>
      </w:pPr>
      <w:r w:rsidRPr="00B36CF3">
        <w:rPr>
          <w:rFonts w:cstheme="minorHAnsi"/>
          <w:sz w:val="24"/>
          <w:szCs w:val="24"/>
        </w:rPr>
        <w:lastRenderedPageBreak/>
        <w:t xml:space="preserve">Following federal and private industry </w:t>
      </w:r>
      <w:r w:rsidR="6AE5536B" w:rsidRPr="00B36CF3">
        <w:rPr>
          <w:rFonts w:cstheme="minorHAnsi"/>
          <w:sz w:val="24"/>
          <w:szCs w:val="24"/>
        </w:rPr>
        <w:t>activities around the turn of the century, little federal int</w:t>
      </w:r>
      <w:r w:rsidR="1B080A1E" w:rsidRPr="00B36CF3">
        <w:rPr>
          <w:rFonts w:cstheme="minorHAnsi"/>
          <w:sz w:val="24"/>
          <w:szCs w:val="24"/>
        </w:rPr>
        <w:t>ervention and industrial development occurred</w:t>
      </w:r>
      <w:r w:rsidR="411AFA03" w:rsidRPr="00B36CF3">
        <w:rPr>
          <w:rFonts w:cstheme="minorHAnsi"/>
          <w:sz w:val="24"/>
          <w:szCs w:val="24"/>
        </w:rPr>
        <w:t xml:space="preserve"> </w:t>
      </w:r>
      <w:r w:rsidR="47819067" w:rsidRPr="00B36CF3">
        <w:rPr>
          <w:rFonts w:cstheme="minorHAnsi"/>
          <w:sz w:val="24"/>
          <w:szCs w:val="24"/>
        </w:rPr>
        <w:t xml:space="preserve">to promote a chemical industry </w:t>
      </w:r>
      <w:r w:rsidR="411AFA03" w:rsidRPr="00B36CF3">
        <w:rPr>
          <w:rFonts w:cstheme="minorHAnsi"/>
          <w:sz w:val="24"/>
          <w:szCs w:val="24"/>
        </w:rPr>
        <w:t>in the Kanawha Valley until World War I</w:t>
      </w:r>
      <w:r w:rsidR="646868C8" w:rsidRPr="00B36CF3">
        <w:rPr>
          <w:rFonts w:cstheme="minorHAnsi"/>
          <w:sz w:val="24"/>
          <w:szCs w:val="24"/>
        </w:rPr>
        <w:t>.</w:t>
      </w:r>
      <w:r w:rsidR="1020D2EE" w:rsidRPr="00B36CF3">
        <w:rPr>
          <w:rFonts w:cstheme="minorHAnsi"/>
          <w:sz w:val="24"/>
          <w:szCs w:val="24"/>
        </w:rPr>
        <w:t xml:space="preserve"> Prior to the war</w:t>
      </w:r>
      <w:r w:rsidR="00CB2A48" w:rsidRPr="00B36CF3">
        <w:rPr>
          <w:rFonts w:cstheme="minorHAnsi"/>
          <w:sz w:val="24"/>
          <w:szCs w:val="24"/>
        </w:rPr>
        <w:t>,</w:t>
      </w:r>
      <w:r w:rsidR="008839DB" w:rsidRPr="00B36CF3">
        <w:rPr>
          <w:rFonts w:cstheme="minorHAnsi"/>
          <w:sz w:val="24"/>
          <w:szCs w:val="24"/>
        </w:rPr>
        <w:t xml:space="preserve"> </w:t>
      </w:r>
      <w:r w:rsidR="3D78A3E1" w:rsidRPr="00B36CF3">
        <w:rPr>
          <w:rFonts w:cstheme="minorHAnsi"/>
          <w:sz w:val="24"/>
          <w:szCs w:val="24"/>
        </w:rPr>
        <w:t>t</w:t>
      </w:r>
      <w:r w:rsidR="008839DB" w:rsidRPr="00B36CF3">
        <w:rPr>
          <w:rFonts w:cstheme="minorHAnsi"/>
          <w:sz w:val="24"/>
          <w:szCs w:val="24"/>
        </w:rPr>
        <w:t>he U</w:t>
      </w:r>
      <w:r w:rsidR="36DC0DEA" w:rsidRPr="00B36CF3">
        <w:rPr>
          <w:rFonts w:cstheme="minorHAnsi"/>
          <w:sz w:val="24"/>
          <w:szCs w:val="24"/>
        </w:rPr>
        <w:t xml:space="preserve">nited </w:t>
      </w:r>
      <w:r w:rsidR="008839DB" w:rsidRPr="00B36CF3">
        <w:rPr>
          <w:rFonts w:cstheme="minorHAnsi"/>
          <w:sz w:val="24"/>
          <w:szCs w:val="24"/>
        </w:rPr>
        <w:t>S</w:t>
      </w:r>
      <w:r w:rsidR="2656D8A1" w:rsidRPr="00B36CF3">
        <w:rPr>
          <w:rFonts w:cstheme="minorHAnsi"/>
          <w:sz w:val="24"/>
          <w:szCs w:val="24"/>
        </w:rPr>
        <w:t>tates</w:t>
      </w:r>
      <w:r w:rsidR="008839DB" w:rsidRPr="00B36CF3">
        <w:rPr>
          <w:rFonts w:cstheme="minorHAnsi"/>
          <w:sz w:val="24"/>
          <w:szCs w:val="24"/>
        </w:rPr>
        <w:t xml:space="preserve"> relied on Germany for chemical imports, mostly dyes and pharmaceuticals, because unified Germany and its government embraced the chemical industry following industrialization unlike the United States. Kathryn Steen explains German dominance of the industry from the 1870s-1914 was due to “German government policies on patents, cartels and educational support; global market and sales strategies; and, most of all, pioneering research laboratories and a full embrace of science in industrial innovation.”</w:t>
      </w:r>
      <w:r w:rsidR="008839DB" w:rsidRPr="00B36CF3">
        <w:rPr>
          <w:rStyle w:val="FootnoteReference"/>
          <w:rFonts w:cstheme="minorHAnsi"/>
          <w:sz w:val="24"/>
          <w:szCs w:val="24"/>
        </w:rPr>
        <w:footnoteReference w:id="67"/>
      </w:r>
      <w:r w:rsidR="008839DB" w:rsidRPr="00B36CF3">
        <w:rPr>
          <w:rFonts w:cstheme="minorHAnsi"/>
          <w:sz w:val="24"/>
          <w:szCs w:val="24"/>
        </w:rPr>
        <w:t xml:space="preserve"> That final point echoed </w:t>
      </w:r>
      <w:r w:rsidR="00C236D2" w:rsidRPr="00B36CF3">
        <w:rPr>
          <w:rFonts w:cstheme="minorHAnsi"/>
          <w:sz w:val="24"/>
          <w:szCs w:val="24"/>
        </w:rPr>
        <w:t>the remarks of German</w:t>
      </w:r>
      <w:r w:rsidR="737DBED5" w:rsidRPr="00B36CF3">
        <w:rPr>
          <w:rFonts w:cstheme="minorHAnsi"/>
          <w:sz w:val="24"/>
          <w:szCs w:val="24"/>
        </w:rPr>
        <w:t>-</w:t>
      </w:r>
      <w:r w:rsidR="00C236D2" w:rsidRPr="00B36CF3">
        <w:rPr>
          <w:rFonts w:cstheme="minorHAnsi"/>
          <w:sz w:val="24"/>
          <w:szCs w:val="24"/>
        </w:rPr>
        <w:t>born chemist</w:t>
      </w:r>
      <w:r w:rsidR="00536674" w:rsidRPr="00B36CF3">
        <w:rPr>
          <w:rFonts w:cstheme="minorHAnsi"/>
          <w:sz w:val="24"/>
          <w:szCs w:val="24"/>
        </w:rPr>
        <w:t xml:space="preserve"> Bernard Herstein. In 1912, </w:t>
      </w:r>
      <w:r w:rsidR="002B16A4" w:rsidRPr="00B36CF3">
        <w:rPr>
          <w:rFonts w:cstheme="minorHAnsi"/>
          <w:sz w:val="24"/>
          <w:szCs w:val="24"/>
        </w:rPr>
        <w:t>following</w:t>
      </w:r>
      <w:r w:rsidR="0039408C" w:rsidRPr="00B36CF3">
        <w:rPr>
          <w:rFonts w:cstheme="minorHAnsi"/>
          <w:sz w:val="24"/>
          <w:szCs w:val="24"/>
        </w:rPr>
        <w:t xml:space="preserve"> fifteen</w:t>
      </w:r>
      <w:r w:rsidR="002B16A4" w:rsidRPr="00B36CF3">
        <w:rPr>
          <w:rFonts w:cstheme="minorHAnsi"/>
          <w:sz w:val="24"/>
          <w:szCs w:val="24"/>
        </w:rPr>
        <w:t xml:space="preserve"> years </w:t>
      </w:r>
      <w:r w:rsidR="0039408C" w:rsidRPr="00B36CF3">
        <w:rPr>
          <w:rFonts w:cstheme="minorHAnsi"/>
          <w:sz w:val="24"/>
          <w:szCs w:val="24"/>
        </w:rPr>
        <w:t xml:space="preserve">of work in US chemical firms and three years in US government, </w:t>
      </w:r>
      <w:r w:rsidR="292DBDFC" w:rsidRPr="00B36CF3">
        <w:rPr>
          <w:rFonts w:cstheme="minorHAnsi"/>
          <w:sz w:val="24"/>
          <w:szCs w:val="24"/>
        </w:rPr>
        <w:t>Herstein</w:t>
      </w:r>
      <w:r w:rsidR="0039408C" w:rsidRPr="00B36CF3">
        <w:rPr>
          <w:rFonts w:cstheme="minorHAnsi"/>
          <w:sz w:val="24"/>
          <w:szCs w:val="24"/>
        </w:rPr>
        <w:t xml:space="preserve"> critiqued</w:t>
      </w:r>
      <w:r w:rsidR="002253AA" w:rsidRPr="00B36CF3">
        <w:rPr>
          <w:rFonts w:cstheme="minorHAnsi"/>
          <w:sz w:val="24"/>
          <w:szCs w:val="24"/>
        </w:rPr>
        <w:t xml:space="preserve"> the US </w:t>
      </w:r>
      <w:r w:rsidR="008839DB" w:rsidRPr="00B36CF3">
        <w:rPr>
          <w:rFonts w:cstheme="minorHAnsi"/>
          <w:sz w:val="24"/>
          <w:szCs w:val="24"/>
        </w:rPr>
        <w:t>patent system</w:t>
      </w:r>
      <w:r w:rsidR="00786F77" w:rsidRPr="00B36CF3">
        <w:rPr>
          <w:rFonts w:cstheme="minorHAnsi"/>
          <w:sz w:val="24"/>
          <w:szCs w:val="24"/>
        </w:rPr>
        <w:t xml:space="preserve"> </w:t>
      </w:r>
      <w:r w:rsidR="2BBC0DA3" w:rsidRPr="00B36CF3">
        <w:rPr>
          <w:rFonts w:cstheme="minorHAnsi"/>
          <w:sz w:val="24"/>
          <w:szCs w:val="24"/>
        </w:rPr>
        <w:t>for</w:t>
      </w:r>
      <w:r w:rsidR="00786F77" w:rsidRPr="00B36CF3">
        <w:rPr>
          <w:rFonts w:cstheme="minorHAnsi"/>
          <w:sz w:val="24"/>
          <w:szCs w:val="24"/>
        </w:rPr>
        <w:t xml:space="preserve"> how </w:t>
      </w:r>
      <w:r w:rsidR="006C1842" w:rsidRPr="00B36CF3">
        <w:rPr>
          <w:rFonts w:cstheme="minorHAnsi"/>
          <w:sz w:val="24"/>
          <w:szCs w:val="24"/>
        </w:rPr>
        <w:t>it limited competition</w:t>
      </w:r>
      <w:r w:rsidR="00D46317" w:rsidRPr="00B36CF3">
        <w:rPr>
          <w:rFonts w:cstheme="minorHAnsi"/>
          <w:sz w:val="24"/>
          <w:szCs w:val="24"/>
        </w:rPr>
        <w:t xml:space="preserve"> by patenting the chemical</w:t>
      </w:r>
      <w:r w:rsidR="00CC0CFE" w:rsidRPr="00B36CF3">
        <w:rPr>
          <w:rFonts w:cstheme="minorHAnsi"/>
          <w:sz w:val="24"/>
          <w:szCs w:val="24"/>
        </w:rPr>
        <w:t xml:space="preserve"> product rather than the chemical process. </w:t>
      </w:r>
      <w:r w:rsidR="0337A2EF" w:rsidRPr="00B36CF3">
        <w:rPr>
          <w:rFonts w:cstheme="minorHAnsi"/>
          <w:sz w:val="24"/>
          <w:szCs w:val="24"/>
        </w:rPr>
        <w:t>Under this system, o</w:t>
      </w:r>
      <w:r w:rsidR="008839DB" w:rsidRPr="00B36CF3">
        <w:rPr>
          <w:rFonts w:cstheme="minorHAnsi"/>
          <w:sz w:val="24"/>
          <w:szCs w:val="24"/>
        </w:rPr>
        <w:t xml:space="preserve">nly the original inventor and the company they worked for could produce said product unless explicit permission was given to a competitor. </w:t>
      </w:r>
      <w:r w:rsidR="345BD7E0" w:rsidRPr="00B36CF3">
        <w:rPr>
          <w:rFonts w:cstheme="minorHAnsi"/>
          <w:sz w:val="24"/>
          <w:szCs w:val="24"/>
        </w:rPr>
        <w:t>Meanwhile, in</w:t>
      </w:r>
      <w:r w:rsidR="008839DB" w:rsidRPr="00B36CF3">
        <w:rPr>
          <w:rFonts w:cstheme="minorHAnsi"/>
          <w:sz w:val="24"/>
          <w:szCs w:val="24"/>
        </w:rPr>
        <w:t xml:space="preserve"> other countries, like Germany, the patent system only patented the process. For example, any company in Germany could produce indigo dye if production processes differed.</w:t>
      </w:r>
      <w:r w:rsidR="008839DB" w:rsidRPr="00B36CF3">
        <w:rPr>
          <w:rStyle w:val="FootnoteReference"/>
          <w:rFonts w:cstheme="minorHAnsi"/>
          <w:sz w:val="24"/>
          <w:szCs w:val="24"/>
        </w:rPr>
        <w:footnoteReference w:id="68"/>
      </w:r>
      <w:r w:rsidR="008839DB" w:rsidRPr="00B36CF3">
        <w:rPr>
          <w:rFonts w:cstheme="minorHAnsi"/>
          <w:sz w:val="24"/>
          <w:szCs w:val="24"/>
        </w:rPr>
        <w:t xml:space="preserve"> </w:t>
      </w:r>
      <w:r w:rsidR="4385B8F4" w:rsidRPr="00B36CF3">
        <w:rPr>
          <w:rFonts w:cstheme="minorHAnsi"/>
          <w:sz w:val="24"/>
          <w:szCs w:val="24"/>
        </w:rPr>
        <w:t>Nonetheless</w:t>
      </w:r>
      <w:r w:rsidR="008839DB" w:rsidRPr="00B36CF3">
        <w:rPr>
          <w:rFonts w:cstheme="minorHAnsi"/>
          <w:sz w:val="24"/>
          <w:szCs w:val="24"/>
        </w:rPr>
        <w:t>, the dominance of German chemicals and chemical byproducts production ceased</w:t>
      </w:r>
      <w:r w:rsidR="3AC26E44" w:rsidRPr="00B36CF3">
        <w:rPr>
          <w:rFonts w:cstheme="minorHAnsi"/>
          <w:sz w:val="24"/>
          <w:szCs w:val="24"/>
        </w:rPr>
        <w:t xml:space="preserve"> with the outbreak of WWI</w:t>
      </w:r>
      <w:r w:rsidR="008839DB" w:rsidRPr="00B36CF3">
        <w:rPr>
          <w:rFonts w:cstheme="minorHAnsi"/>
          <w:sz w:val="24"/>
          <w:szCs w:val="24"/>
        </w:rPr>
        <w:t xml:space="preserve">. </w:t>
      </w:r>
    </w:p>
    <w:p w14:paraId="3B4EC257" w14:textId="3397E81C" w:rsidR="008839DB" w:rsidRPr="00B36CF3" w:rsidRDefault="008839DB" w:rsidP="00B36CF3">
      <w:pPr>
        <w:spacing w:after="0" w:line="480" w:lineRule="auto"/>
        <w:ind w:firstLine="720"/>
        <w:rPr>
          <w:rFonts w:cstheme="minorHAnsi"/>
          <w:sz w:val="24"/>
          <w:szCs w:val="24"/>
        </w:rPr>
      </w:pPr>
      <w:r w:rsidRPr="00B36CF3">
        <w:rPr>
          <w:rFonts w:cstheme="minorHAnsi"/>
          <w:sz w:val="24"/>
          <w:szCs w:val="24"/>
        </w:rPr>
        <w:t xml:space="preserve">Since it was well known among chemical industrialists </w:t>
      </w:r>
      <w:r w:rsidR="002E3D43" w:rsidRPr="00B36CF3">
        <w:rPr>
          <w:rFonts w:cstheme="minorHAnsi"/>
          <w:sz w:val="24"/>
          <w:szCs w:val="24"/>
        </w:rPr>
        <w:t xml:space="preserve">like Bernstein </w:t>
      </w:r>
      <w:r w:rsidRPr="00B36CF3">
        <w:rPr>
          <w:rFonts w:cstheme="minorHAnsi"/>
          <w:sz w:val="24"/>
          <w:szCs w:val="24"/>
        </w:rPr>
        <w:t>that the US lacked expertise in the</w:t>
      </w:r>
      <w:r w:rsidR="5C9DF8E7" w:rsidRPr="00B36CF3">
        <w:rPr>
          <w:rFonts w:cstheme="minorHAnsi"/>
          <w:sz w:val="24"/>
          <w:szCs w:val="24"/>
        </w:rPr>
        <w:t xml:space="preserve"> chemical</w:t>
      </w:r>
      <w:r w:rsidRPr="00B36CF3">
        <w:rPr>
          <w:rFonts w:cstheme="minorHAnsi"/>
          <w:sz w:val="24"/>
          <w:szCs w:val="24"/>
        </w:rPr>
        <w:t xml:space="preserve"> industry</w:t>
      </w:r>
      <w:r w:rsidR="7EFFBE5E" w:rsidRPr="00B36CF3">
        <w:rPr>
          <w:rFonts w:cstheme="minorHAnsi"/>
          <w:sz w:val="24"/>
          <w:szCs w:val="24"/>
        </w:rPr>
        <w:t xml:space="preserve"> compared to their German counterparts</w:t>
      </w:r>
      <w:r w:rsidRPr="00B36CF3">
        <w:rPr>
          <w:rFonts w:cstheme="minorHAnsi"/>
          <w:sz w:val="24"/>
          <w:szCs w:val="24"/>
        </w:rPr>
        <w:t xml:space="preserve">, </w:t>
      </w:r>
      <w:r w:rsidR="029D9E2F" w:rsidRPr="00B36CF3">
        <w:rPr>
          <w:rFonts w:cstheme="minorHAnsi"/>
          <w:sz w:val="24"/>
          <w:szCs w:val="24"/>
        </w:rPr>
        <w:t xml:space="preserve">developing this </w:t>
      </w:r>
      <w:r w:rsidR="029D9E2F" w:rsidRPr="00B36CF3">
        <w:rPr>
          <w:rFonts w:cstheme="minorHAnsi"/>
          <w:sz w:val="24"/>
          <w:szCs w:val="24"/>
        </w:rPr>
        <w:lastRenderedPageBreak/>
        <w:t>i</w:t>
      </w:r>
      <w:r w:rsidRPr="00B36CF3">
        <w:rPr>
          <w:rFonts w:cstheme="minorHAnsi"/>
          <w:sz w:val="24"/>
          <w:szCs w:val="24"/>
        </w:rPr>
        <w:t xml:space="preserve">ndustrial prowess became a </w:t>
      </w:r>
      <w:r w:rsidR="73A3B5A6" w:rsidRPr="00B36CF3">
        <w:rPr>
          <w:rFonts w:cstheme="minorHAnsi"/>
          <w:sz w:val="24"/>
          <w:szCs w:val="24"/>
        </w:rPr>
        <w:t>matter</w:t>
      </w:r>
      <w:r w:rsidRPr="00B36CF3">
        <w:rPr>
          <w:rFonts w:cstheme="minorHAnsi"/>
          <w:sz w:val="24"/>
          <w:szCs w:val="24"/>
        </w:rPr>
        <w:t xml:space="preserve"> of patriotism. </w:t>
      </w:r>
      <w:r w:rsidR="2A03F769" w:rsidRPr="00B36CF3">
        <w:rPr>
          <w:rFonts w:cstheme="minorHAnsi"/>
          <w:sz w:val="24"/>
          <w:szCs w:val="24"/>
        </w:rPr>
        <w:t>Americans</w:t>
      </w:r>
      <w:r w:rsidR="00E97DF3" w:rsidRPr="00B36CF3">
        <w:rPr>
          <w:rFonts w:cstheme="minorHAnsi"/>
          <w:sz w:val="24"/>
          <w:szCs w:val="24"/>
        </w:rPr>
        <w:t xml:space="preserve"> believed that d</w:t>
      </w:r>
      <w:r w:rsidRPr="00B36CF3">
        <w:rPr>
          <w:rFonts w:cstheme="minorHAnsi"/>
          <w:sz w:val="24"/>
          <w:szCs w:val="24"/>
        </w:rPr>
        <w:t>eveloping a domestic industry would provide jobs and foster another aspect of American identity</w:t>
      </w:r>
      <w:r w:rsidR="6FDB25C5" w:rsidRPr="00B36CF3">
        <w:rPr>
          <w:rFonts w:cstheme="minorHAnsi"/>
          <w:sz w:val="24"/>
          <w:szCs w:val="24"/>
        </w:rPr>
        <w:t xml:space="preserve">, and chemical companies achieved this goal due to the limited trade </w:t>
      </w:r>
      <w:r w:rsidRPr="00B36CF3">
        <w:rPr>
          <w:rFonts w:cstheme="minorHAnsi"/>
          <w:sz w:val="24"/>
          <w:szCs w:val="24"/>
        </w:rPr>
        <w:t xml:space="preserve">between </w:t>
      </w:r>
      <w:r w:rsidR="22371051" w:rsidRPr="00B36CF3">
        <w:rPr>
          <w:rFonts w:cstheme="minorHAnsi"/>
          <w:sz w:val="24"/>
          <w:szCs w:val="24"/>
        </w:rPr>
        <w:t>the US and Germany</w:t>
      </w:r>
      <w:r w:rsidRPr="00B36CF3">
        <w:rPr>
          <w:rFonts w:cstheme="minorHAnsi"/>
          <w:sz w:val="24"/>
          <w:szCs w:val="24"/>
        </w:rPr>
        <w:t xml:space="preserve">. </w:t>
      </w:r>
      <w:r w:rsidR="001202F7" w:rsidRPr="00B36CF3">
        <w:rPr>
          <w:rFonts w:cstheme="minorHAnsi"/>
          <w:sz w:val="24"/>
          <w:szCs w:val="24"/>
        </w:rPr>
        <w:t xml:space="preserve">Great Britain, with the world’s largest navy at the time, </w:t>
      </w:r>
      <w:r w:rsidR="00111C78" w:rsidRPr="00B36CF3">
        <w:rPr>
          <w:rFonts w:cstheme="minorHAnsi"/>
          <w:sz w:val="24"/>
          <w:szCs w:val="24"/>
        </w:rPr>
        <w:t>prevented</w:t>
      </w:r>
      <w:r w:rsidR="001202F7" w:rsidRPr="00B36CF3">
        <w:rPr>
          <w:rFonts w:cstheme="minorHAnsi"/>
          <w:sz w:val="24"/>
          <w:szCs w:val="24"/>
        </w:rPr>
        <w:t xml:space="preserve"> German chemical imports to the United States. </w:t>
      </w:r>
      <w:r w:rsidR="00C313EB" w:rsidRPr="00B36CF3">
        <w:rPr>
          <w:rFonts w:cstheme="minorHAnsi"/>
          <w:sz w:val="24"/>
          <w:szCs w:val="24"/>
        </w:rPr>
        <w:t>This was e</w:t>
      </w:r>
      <w:r w:rsidR="001202F7" w:rsidRPr="00B36CF3">
        <w:rPr>
          <w:rFonts w:cstheme="minorHAnsi"/>
          <w:sz w:val="24"/>
          <w:szCs w:val="24"/>
        </w:rPr>
        <w:t xml:space="preserve">specially </w:t>
      </w:r>
      <w:r w:rsidR="00C313EB" w:rsidRPr="00B36CF3">
        <w:rPr>
          <w:rFonts w:cstheme="minorHAnsi"/>
          <w:sz w:val="24"/>
          <w:szCs w:val="24"/>
        </w:rPr>
        <w:t xml:space="preserve">true for </w:t>
      </w:r>
      <w:r w:rsidR="001202F7" w:rsidRPr="00B36CF3">
        <w:rPr>
          <w:rFonts w:cstheme="minorHAnsi"/>
          <w:sz w:val="24"/>
          <w:szCs w:val="24"/>
        </w:rPr>
        <w:t>dye imports after March 1915. Accordingly, i</w:t>
      </w:r>
      <w:r w:rsidRPr="00B36CF3">
        <w:rPr>
          <w:rFonts w:cstheme="minorHAnsi"/>
          <w:sz w:val="24"/>
          <w:szCs w:val="24"/>
        </w:rPr>
        <w:t xml:space="preserve">mporters that once relied on German dyes turned to American suppliers to fulfill </w:t>
      </w:r>
      <w:r w:rsidR="5F0519FC" w:rsidRPr="00B36CF3">
        <w:rPr>
          <w:rFonts w:cstheme="minorHAnsi"/>
          <w:sz w:val="24"/>
          <w:szCs w:val="24"/>
        </w:rPr>
        <w:t>orders or</w:t>
      </w:r>
      <w:r w:rsidRPr="00B36CF3">
        <w:rPr>
          <w:rFonts w:cstheme="minorHAnsi"/>
          <w:sz w:val="24"/>
          <w:szCs w:val="24"/>
        </w:rPr>
        <w:t xml:space="preserve"> utilized their own expertise to manufacture products themselves.</w:t>
      </w:r>
      <w:r w:rsidRPr="00B36CF3">
        <w:rPr>
          <w:rStyle w:val="FootnoteReference"/>
          <w:rFonts w:cstheme="minorHAnsi"/>
          <w:sz w:val="24"/>
          <w:szCs w:val="24"/>
        </w:rPr>
        <w:footnoteReference w:id="69"/>
      </w:r>
    </w:p>
    <w:p w14:paraId="40BA7F67" w14:textId="35AE30CE" w:rsidR="008839DB" w:rsidRPr="00B36CF3" w:rsidRDefault="36EFDA5F" w:rsidP="00B36CF3">
      <w:pPr>
        <w:spacing w:after="0" w:line="480" w:lineRule="auto"/>
        <w:rPr>
          <w:rFonts w:cstheme="minorHAnsi"/>
          <w:sz w:val="24"/>
          <w:szCs w:val="24"/>
          <w:u w:val="single"/>
        </w:rPr>
      </w:pPr>
      <w:r w:rsidRPr="00B36CF3">
        <w:rPr>
          <w:rFonts w:cstheme="minorHAnsi"/>
          <w:sz w:val="24"/>
          <w:szCs w:val="24"/>
          <w:u w:val="single"/>
        </w:rPr>
        <w:t xml:space="preserve">Federal </w:t>
      </w:r>
      <w:r w:rsidR="00312CB2" w:rsidRPr="00B36CF3">
        <w:rPr>
          <w:rFonts w:cstheme="minorHAnsi"/>
          <w:sz w:val="24"/>
          <w:szCs w:val="24"/>
          <w:u w:val="single"/>
        </w:rPr>
        <w:t>Operations</w:t>
      </w:r>
      <w:r w:rsidR="00B82426" w:rsidRPr="00B36CF3">
        <w:rPr>
          <w:rFonts w:cstheme="minorHAnsi"/>
          <w:sz w:val="24"/>
          <w:szCs w:val="24"/>
          <w:u w:val="single"/>
        </w:rPr>
        <w:t xml:space="preserve"> </w:t>
      </w:r>
      <w:r w:rsidR="004E6DC5" w:rsidRPr="00B36CF3">
        <w:rPr>
          <w:rFonts w:cstheme="minorHAnsi"/>
          <w:sz w:val="24"/>
          <w:szCs w:val="24"/>
          <w:u w:val="single"/>
        </w:rPr>
        <w:t>During and Immediately After World War I</w:t>
      </w:r>
    </w:p>
    <w:p w14:paraId="28B14818" w14:textId="400F9637" w:rsidR="00E31264" w:rsidRPr="00B36CF3" w:rsidRDefault="00887D4A" w:rsidP="00B36CF3">
      <w:pPr>
        <w:spacing w:after="0" w:line="480" w:lineRule="auto"/>
        <w:ind w:firstLine="720"/>
        <w:rPr>
          <w:rFonts w:cstheme="minorHAnsi"/>
          <w:sz w:val="24"/>
          <w:szCs w:val="24"/>
        </w:rPr>
      </w:pPr>
      <w:r w:rsidRPr="00B36CF3">
        <w:rPr>
          <w:rFonts w:cstheme="minorHAnsi"/>
          <w:sz w:val="24"/>
          <w:szCs w:val="24"/>
        </w:rPr>
        <w:t>P</w:t>
      </w:r>
      <w:r w:rsidR="42C9F447" w:rsidRPr="00B36CF3">
        <w:rPr>
          <w:rFonts w:cstheme="minorHAnsi"/>
          <w:sz w:val="24"/>
          <w:szCs w:val="24"/>
        </w:rPr>
        <w:t>atriotism</w:t>
      </w:r>
      <w:r w:rsidR="001202F7" w:rsidRPr="00B36CF3">
        <w:rPr>
          <w:rFonts w:cstheme="minorHAnsi"/>
          <w:sz w:val="24"/>
          <w:szCs w:val="24"/>
        </w:rPr>
        <w:t xml:space="preserve"> and limited German imports</w:t>
      </w:r>
      <w:r w:rsidR="42C9F447" w:rsidRPr="00B36CF3">
        <w:rPr>
          <w:rFonts w:cstheme="minorHAnsi"/>
          <w:sz w:val="24"/>
          <w:szCs w:val="24"/>
        </w:rPr>
        <w:t xml:space="preserve"> </w:t>
      </w:r>
      <w:r w:rsidR="72ECAAF9" w:rsidRPr="00B36CF3">
        <w:rPr>
          <w:rFonts w:cstheme="minorHAnsi"/>
          <w:sz w:val="24"/>
          <w:szCs w:val="24"/>
        </w:rPr>
        <w:t>promoted the establishment of a domestic chemical industry</w:t>
      </w:r>
      <w:r w:rsidRPr="00B36CF3">
        <w:rPr>
          <w:rFonts w:cstheme="minorHAnsi"/>
          <w:sz w:val="24"/>
          <w:szCs w:val="24"/>
        </w:rPr>
        <w:t xml:space="preserve"> and</w:t>
      </w:r>
      <w:r w:rsidR="72ECAAF9" w:rsidRPr="00B36CF3">
        <w:rPr>
          <w:rFonts w:cstheme="minorHAnsi"/>
          <w:sz w:val="24"/>
          <w:szCs w:val="24"/>
        </w:rPr>
        <w:t xml:space="preserve"> resulted in </w:t>
      </w:r>
      <w:r w:rsidR="7370DD1B" w:rsidRPr="00B36CF3">
        <w:rPr>
          <w:rFonts w:cstheme="minorHAnsi"/>
          <w:sz w:val="24"/>
          <w:szCs w:val="24"/>
        </w:rPr>
        <w:t xml:space="preserve">the opening of </w:t>
      </w:r>
      <w:r w:rsidR="72ECAAF9" w:rsidRPr="00B36CF3">
        <w:rPr>
          <w:rFonts w:cstheme="minorHAnsi"/>
          <w:sz w:val="24"/>
          <w:szCs w:val="24"/>
        </w:rPr>
        <w:t>t</w:t>
      </w:r>
      <w:r w:rsidR="005279A1" w:rsidRPr="00B36CF3">
        <w:rPr>
          <w:rFonts w:cstheme="minorHAnsi"/>
          <w:sz w:val="24"/>
          <w:szCs w:val="24"/>
        </w:rPr>
        <w:t>hree</w:t>
      </w:r>
      <w:r w:rsidR="008839DB" w:rsidRPr="00B36CF3">
        <w:rPr>
          <w:rFonts w:cstheme="minorHAnsi"/>
          <w:sz w:val="24"/>
          <w:szCs w:val="24"/>
        </w:rPr>
        <w:t xml:space="preserve"> small-scale operations </w:t>
      </w:r>
      <w:r w:rsidR="3215C24D" w:rsidRPr="00B36CF3">
        <w:rPr>
          <w:rFonts w:cstheme="minorHAnsi"/>
          <w:sz w:val="24"/>
          <w:szCs w:val="24"/>
        </w:rPr>
        <w:t xml:space="preserve">in the </w:t>
      </w:r>
      <w:r w:rsidR="001202F7" w:rsidRPr="00B36CF3">
        <w:rPr>
          <w:rFonts w:cstheme="minorHAnsi"/>
          <w:sz w:val="24"/>
          <w:szCs w:val="24"/>
        </w:rPr>
        <w:t>Kanawha V</w:t>
      </w:r>
      <w:r w:rsidR="3215C24D" w:rsidRPr="00B36CF3">
        <w:rPr>
          <w:rFonts w:cstheme="minorHAnsi"/>
          <w:sz w:val="24"/>
          <w:szCs w:val="24"/>
        </w:rPr>
        <w:t xml:space="preserve">alley </w:t>
      </w:r>
      <w:r w:rsidR="008839DB" w:rsidRPr="00B36CF3">
        <w:rPr>
          <w:rFonts w:cstheme="minorHAnsi"/>
          <w:sz w:val="24"/>
          <w:szCs w:val="24"/>
        </w:rPr>
        <w:t>as soon as 1915</w:t>
      </w:r>
      <w:r w:rsidR="24F87F2C" w:rsidRPr="00B36CF3">
        <w:rPr>
          <w:rFonts w:cstheme="minorHAnsi"/>
          <w:sz w:val="24"/>
          <w:szCs w:val="24"/>
        </w:rPr>
        <w:t xml:space="preserve">. </w:t>
      </w:r>
      <w:r w:rsidR="008839DB" w:rsidRPr="00B36CF3">
        <w:rPr>
          <w:rFonts w:cstheme="minorHAnsi"/>
          <w:sz w:val="24"/>
          <w:szCs w:val="24"/>
        </w:rPr>
        <w:t xml:space="preserve">Rollins Chemical Company </w:t>
      </w:r>
      <w:r w:rsidR="01511271" w:rsidRPr="00B36CF3">
        <w:rPr>
          <w:rFonts w:cstheme="minorHAnsi"/>
          <w:sz w:val="24"/>
          <w:szCs w:val="24"/>
        </w:rPr>
        <w:t xml:space="preserve">opened </w:t>
      </w:r>
      <w:r w:rsidR="008839DB" w:rsidRPr="00B36CF3">
        <w:rPr>
          <w:rFonts w:cstheme="minorHAnsi"/>
          <w:sz w:val="24"/>
          <w:szCs w:val="24"/>
        </w:rPr>
        <w:t xml:space="preserve">in South Charleston </w:t>
      </w:r>
      <w:r w:rsidR="0A769F41" w:rsidRPr="00B36CF3">
        <w:rPr>
          <w:rFonts w:cstheme="minorHAnsi"/>
          <w:sz w:val="24"/>
          <w:szCs w:val="24"/>
        </w:rPr>
        <w:t>and</w:t>
      </w:r>
      <w:r w:rsidR="008839DB" w:rsidRPr="00B36CF3">
        <w:rPr>
          <w:rFonts w:cstheme="minorHAnsi"/>
          <w:sz w:val="24"/>
          <w:szCs w:val="24"/>
        </w:rPr>
        <w:t xml:space="preserve"> produced chlorine and barium products.</w:t>
      </w:r>
      <w:r w:rsidR="008839DB" w:rsidRPr="00B36CF3">
        <w:rPr>
          <w:rStyle w:val="FootnoteReference"/>
          <w:rFonts w:cstheme="minorHAnsi"/>
          <w:sz w:val="24"/>
          <w:szCs w:val="24"/>
        </w:rPr>
        <w:footnoteReference w:id="70"/>
      </w:r>
      <w:r w:rsidR="008839DB" w:rsidRPr="00B36CF3">
        <w:rPr>
          <w:rFonts w:cstheme="minorHAnsi"/>
          <w:sz w:val="24"/>
          <w:szCs w:val="24"/>
        </w:rPr>
        <w:t xml:space="preserve"> </w:t>
      </w:r>
      <w:r w:rsidR="00BC76D2" w:rsidRPr="00B36CF3">
        <w:rPr>
          <w:rFonts w:cstheme="minorHAnsi"/>
          <w:sz w:val="24"/>
          <w:szCs w:val="24"/>
        </w:rPr>
        <w:t>T</w:t>
      </w:r>
      <w:r w:rsidR="008839DB" w:rsidRPr="00B36CF3">
        <w:rPr>
          <w:rFonts w:cstheme="minorHAnsi"/>
          <w:sz w:val="24"/>
          <w:szCs w:val="24"/>
        </w:rPr>
        <w:t xml:space="preserve">wo </w:t>
      </w:r>
      <w:r w:rsidR="0D9E2F9B" w:rsidRPr="00B36CF3">
        <w:rPr>
          <w:rFonts w:cstheme="minorHAnsi"/>
          <w:sz w:val="24"/>
          <w:szCs w:val="24"/>
        </w:rPr>
        <w:t xml:space="preserve">additional plants </w:t>
      </w:r>
      <w:r w:rsidR="008839DB" w:rsidRPr="00B36CF3">
        <w:rPr>
          <w:rFonts w:cstheme="minorHAnsi"/>
          <w:sz w:val="24"/>
          <w:szCs w:val="24"/>
        </w:rPr>
        <w:t xml:space="preserve">also began operations in South Charleston the same year, but sources contradict </w:t>
      </w:r>
      <w:r w:rsidR="7A756B2C" w:rsidRPr="00B36CF3">
        <w:rPr>
          <w:rFonts w:cstheme="minorHAnsi"/>
          <w:sz w:val="24"/>
          <w:szCs w:val="24"/>
        </w:rPr>
        <w:t>each</w:t>
      </w:r>
      <w:r w:rsidR="008839DB" w:rsidRPr="00B36CF3">
        <w:rPr>
          <w:rFonts w:cstheme="minorHAnsi"/>
          <w:sz w:val="24"/>
          <w:szCs w:val="24"/>
        </w:rPr>
        <w:t xml:space="preserve"> other regarding their </w:t>
      </w:r>
      <w:r w:rsidR="007C2964" w:rsidRPr="00B36CF3">
        <w:rPr>
          <w:rFonts w:cstheme="minorHAnsi"/>
          <w:sz w:val="24"/>
          <w:szCs w:val="24"/>
        </w:rPr>
        <w:t>relationship</w:t>
      </w:r>
      <w:r w:rsidR="008839DB" w:rsidRPr="00B36CF3">
        <w:rPr>
          <w:rFonts w:cstheme="minorHAnsi"/>
          <w:sz w:val="24"/>
          <w:szCs w:val="24"/>
        </w:rPr>
        <w:t xml:space="preserve">. </w:t>
      </w:r>
      <w:r w:rsidR="00DE2EB1" w:rsidRPr="00B36CF3">
        <w:rPr>
          <w:rFonts w:cstheme="minorHAnsi"/>
          <w:sz w:val="24"/>
          <w:szCs w:val="24"/>
        </w:rPr>
        <w:t xml:space="preserve">The photo description from an online archive asserts </w:t>
      </w:r>
      <w:r w:rsidR="7AF33CDB" w:rsidRPr="00B36CF3">
        <w:rPr>
          <w:rFonts w:cstheme="minorHAnsi"/>
          <w:sz w:val="24"/>
          <w:szCs w:val="24"/>
        </w:rPr>
        <w:t xml:space="preserve">E.C. Klipstein and Sons Chemical Company formed </w:t>
      </w:r>
      <w:r w:rsidR="00DE2EB1" w:rsidRPr="00B36CF3">
        <w:rPr>
          <w:rFonts w:cstheme="minorHAnsi"/>
          <w:sz w:val="24"/>
          <w:szCs w:val="24"/>
        </w:rPr>
        <w:t>Warner-Klipstein</w:t>
      </w:r>
      <w:r w:rsidR="68BB343A" w:rsidRPr="00B36CF3">
        <w:rPr>
          <w:rFonts w:cstheme="minorHAnsi"/>
          <w:sz w:val="24"/>
          <w:szCs w:val="24"/>
        </w:rPr>
        <w:t xml:space="preserve"> Chemical Company,</w:t>
      </w:r>
      <w:r w:rsidR="41B1F980" w:rsidRPr="00B36CF3">
        <w:rPr>
          <w:rFonts w:cstheme="minorHAnsi"/>
          <w:sz w:val="24"/>
          <w:szCs w:val="24"/>
        </w:rPr>
        <w:t xml:space="preserve"> </w:t>
      </w:r>
      <w:r w:rsidR="00751FC2" w:rsidRPr="00B36CF3">
        <w:rPr>
          <w:rFonts w:cstheme="minorHAnsi"/>
          <w:sz w:val="24"/>
          <w:szCs w:val="24"/>
        </w:rPr>
        <w:t xml:space="preserve">suggesting the </w:t>
      </w:r>
      <w:r w:rsidR="1C5481C7" w:rsidRPr="00B36CF3">
        <w:rPr>
          <w:rFonts w:cstheme="minorHAnsi"/>
          <w:sz w:val="24"/>
          <w:szCs w:val="24"/>
        </w:rPr>
        <w:t>latter</w:t>
      </w:r>
      <w:r w:rsidR="00751FC2" w:rsidRPr="00B36CF3">
        <w:rPr>
          <w:rFonts w:cstheme="minorHAnsi"/>
          <w:sz w:val="24"/>
          <w:szCs w:val="24"/>
        </w:rPr>
        <w:t xml:space="preserve"> was a subsidiary of the </w:t>
      </w:r>
      <w:r w:rsidR="47E9CF1F" w:rsidRPr="00B36CF3">
        <w:rPr>
          <w:rFonts w:cstheme="minorHAnsi"/>
          <w:sz w:val="24"/>
          <w:szCs w:val="24"/>
        </w:rPr>
        <w:t>former</w:t>
      </w:r>
      <w:r w:rsidR="00751FC2" w:rsidRPr="00B36CF3">
        <w:rPr>
          <w:rFonts w:cstheme="minorHAnsi"/>
          <w:sz w:val="24"/>
          <w:szCs w:val="24"/>
        </w:rPr>
        <w:t>.</w:t>
      </w:r>
      <w:r w:rsidR="00751FC2" w:rsidRPr="00B36CF3">
        <w:rPr>
          <w:rStyle w:val="FootnoteReference"/>
          <w:rFonts w:cstheme="minorHAnsi"/>
          <w:sz w:val="24"/>
          <w:szCs w:val="24"/>
        </w:rPr>
        <w:footnoteReference w:id="71"/>
      </w:r>
      <w:r w:rsidR="000B3C25" w:rsidRPr="00B36CF3">
        <w:rPr>
          <w:rFonts w:cstheme="minorHAnsi"/>
          <w:sz w:val="24"/>
          <w:szCs w:val="24"/>
        </w:rPr>
        <w:t xml:space="preserve"> However, the West Virginia </w:t>
      </w:r>
      <w:r w:rsidR="00A92472" w:rsidRPr="00B36CF3">
        <w:rPr>
          <w:rFonts w:cstheme="minorHAnsi"/>
          <w:sz w:val="24"/>
          <w:szCs w:val="24"/>
        </w:rPr>
        <w:t>state encyclopedi</w:t>
      </w:r>
      <w:r w:rsidR="54634B32" w:rsidRPr="00B36CF3">
        <w:rPr>
          <w:rFonts w:cstheme="minorHAnsi"/>
          <w:sz w:val="24"/>
          <w:szCs w:val="24"/>
        </w:rPr>
        <w:t>a</w:t>
      </w:r>
      <w:r w:rsidR="00A92472" w:rsidRPr="00B36CF3">
        <w:rPr>
          <w:rFonts w:cstheme="minorHAnsi"/>
          <w:sz w:val="24"/>
          <w:szCs w:val="24"/>
        </w:rPr>
        <w:t xml:space="preserve"> suggest</w:t>
      </w:r>
      <w:r w:rsidR="599B1FBD" w:rsidRPr="00B36CF3">
        <w:rPr>
          <w:rFonts w:cstheme="minorHAnsi"/>
          <w:sz w:val="24"/>
          <w:szCs w:val="24"/>
        </w:rPr>
        <w:t>s</w:t>
      </w:r>
      <w:r w:rsidR="00A92472" w:rsidRPr="00B36CF3">
        <w:rPr>
          <w:rFonts w:cstheme="minorHAnsi"/>
          <w:sz w:val="24"/>
          <w:szCs w:val="24"/>
        </w:rPr>
        <w:t xml:space="preserve"> a </w:t>
      </w:r>
      <w:r w:rsidR="4FDDDB73" w:rsidRPr="00B36CF3">
        <w:rPr>
          <w:rFonts w:cstheme="minorHAnsi"/>
          <w:sz w:val="24"/>
          <w:szCs w:val="24"/>
        </w:rPr>
        <w:t xml:space="preserve">different </w:t>
      </w:r>
      <w:r w:rsidR="00A92472" w:rsidRPr="00B36CF3">
        <w:rPr>
          <w:rFonts w:cstheme="minorHAnsi"/>
          <w:sz w:val="24"/>
          <w:szCs w:val="24"/>
        </w:rPr>
        <w:t>relationship</w:t>
      </w:r>
      <w:r w:rsidR="33B5BDCB" w:rsidRPr="00B36CF3">
        <w:rPr>
          <w:rFonts w:cstheme="minorHAnsi"/>
          <w:sz w:val="24"/>
          <w:szCs w:val="24"/>
        </w:rPr>
        <w:t>: it</w:t>
      </w:r>
      <w:r w:rsidR="00A92472" w:rsidRPr="00B36CF3">
        <w:rPr>
          <w:rFonts w:cstheme="minorHAnsi"/>
          <w:sz w:val="24"/>
          <w:szCs w:val="24"/>
        </w:rPr>
        <w:t xml:space="preserve"> discusses the differ</w:t>
      </w:r>
      <w:r w:rsidR="1C1E00B5" w:rsidRPr="00B36CF3">
        <w:rPr>
          <w:rFonts w:cstheme="minorHAnsi"/>
          <w:sz w:val="24"/>
          <w:szCs w:val="24"/>
        </w:rPr>
        <w:t>ing histories</w:t>
      </w:r>
      <w:r w:rsidR="7829E9C9" w:rsidRPr="00B36CF3">
        <w:rPr>
          <w:rFonts w:cstheme="minorHAnsi"/>
          <w:sz w:val="24"/>
          <w:szCs w:val="24"/>
        </w:rPr>
        <w:t xml:space="preserve"> and products produced</w:t>
      </w:r>
      <w:r w:rsidR="1C1E00B5" w:rsidRPr="00B36CF3">
        <w:rPr>
          <w:rFonts w:cstheme="minorHAnsi"/>
          <w:sz w:val="24"/>
          <w:szCs w:val="24"/>
        </w:rPr>
        <w:t xml:space="preserve"> for all three plants, suggesting they operated as three separate companies</w:t>
      </w:r>
      <w:r w:rsidR="00A92472" w:rsidRPr="00B36CF3">
        <w:rPr>
          <w:rFonts w:cstheme="minorHAnsi"/>
          <w:sz w:val="24"/>
          <w:szCs w:val="24"/>
        </w:rPr>
        <w:t>.</w:t>
      </w:r>
      <w:r w:rsidR="4E1B3077" w:rsidRPr="00B36CF3">
        <w:rPr>
          <w:rFonts w:cstheme="minorHAnsi"/>
          <w:sz w:val="24"/>
          <w:szCs w:val="24"/>
        </w:rPr>
        <w:t xml:space="preserve"> The article notes that E.C. Klipstein and Sons produced sulfur dyes, tear gas, and</w:t>
      </w:r>
      <w:r w:rsidR="65ABF1DD" w:rsidRPr="00B36CF3">
        <w:rPr>
          <w:rFonts w:cstheme="minorHAnsi"/>
          <w:sz w:val="24"/>
          <w:szCs w:val="24"/>
        </w:rPr>
        <w:t xml:space="preserve"> anthraquinone while Warner-Klipstein produced chlorine, caustic </w:t>
      </w:r>
      <w:r w:rsidR="65ABF1DD" w:rsidRPr="00B36CF3">
        <w:rPr>
          <w:rFonts w:cstheme="minorHAnsi"/>
          <w:sz w:val="24"/>
          <w:szCs w:val="24"/>
        </w:rPr>
        <w:lastRenderedPageBreak/>
        <w:t>soda, carbon disulfide, and carbon tetrachloride.</w:t>
      </w:r>
      <w:r w:rsidR="00A92472" w:rsidRPr="00B36CF3">
        <w:rPr>
          <w:rStyle w:val="FootnoteReference"/>
          <w:rFonts w:cstheme="minorHAnsi"/>
          <w:sz w:val="24"/>
          <w:szCs w:val="24"/>
        </w:rPr>
        <w:footnoteReference w:id="72"/>
      </w:r>
      <w:r w:rsidR="2F31B133" w:rsidRPr="00B36CF3">
        <w:rPr>
          <w:rFonts w:cstheme="minorHAnsi"/>
          <w:sz w:val="24"/>
          <w:szCs w:val="24"/>
        </w:rPr>
        <w:t xml:space="preserve"> </w:t>
      </w:r>
      <w:r w:rsidR="21B53757" w:rsidRPr="00B36CF3">
        <w:rPr>
          <w:rFonts w:cstheme="minorHAnsi"/>
          <w:sz w:val="24"/>
          <w:szCs w:val="24"/>
        </w:rPr>
        <w:t xml:space="preserve">Regardless of how these </w:t>
      </w:r>
      <w:r w:rsidR="3E13497E" w:rsidRPr="00B36CF3">
        <w:rPr>
          <w:rFonts w:cstheme="minorHAnsi"/>
          <w:sz w:val="24"/>
          <w:szCs w:val="24"/>
        </w:rPr>
        <w:t>companies</w:t>
      </w:r>
      <w:r w:rsidR="21B53757" w:rsidRPr="00B36CF3">
        <w:rPr>
          <w:rFonts w:cstheme="minorHAnsi"/>
          <w:sz w:val="24"/>
          <w:szCs w:val="24"/>
        </w:rPr>
        <w:t xml:space="preserve"> began</w:t>
      </w:r>
      <w:r w:rsidR="00A72BD0">
        <w:rPr>
          <w:rFonts w:cstheme="minorHAnsi"/>
          <w:sz w:val="24"/>
          <w:szCs w:val="24"/>
        </w:rPr>
        <w:t xml:space="preserve"> in 1915</w:t>
      </w:r>
      <w:r w:rsidR="21B53757" w:rsidRPr="00B36CF3">
        <w:rPr>
          <w:rFonts w:cstheme="minorHAnsi"/>
          <w:sz w:val="24"/>
          <w:szCs w:val="24"/>
        </w:rPr>
        <w:t xml:space="preserve">, their </w:t>
      </w:r>
      <w:r w:rsidR="00A6A2B8" w:rsidRPr="00B36CF3">
        <w:rPr>
          <w:rFonts w:cstheme="minorHAnsi"/>
          <w:sz w:val="24"/>
          <w:szCs w:val="24"/>
        </w:rPr>
        <w:t>operations</w:t>
      </w:r>
      <w:r w:rsidR="21B53757" w:rsidRPr="00B36CF3">
        <w:rPr>
          <w:rFonts w:cstheme="minorHAnsi"/>
          <w:sz w:val="24"/>
          <w:szCs w:val="24"/>
        </w:rPr>
        <w:t xml:space="preserve"> </w:t>
      </w:r>
      <w:r w:rsidR="008C5488" w:rsidRPr="00B36CF3">
        <w:rPr>
          <w:rFonts w:cstheme="minorHAnsi"/>
          <w:sz w:val="24"/>
          <w:szCs w:val="24"/>
        </w:rPr>
        <w:t>demonstrate</w:t>
      </w:r>
      <w:r w:rsidR="21B53757" w:rsidRPr="00B36CF3">
        <w:rPr>
          <w:rFonts w:cstheme="minorHAnsi"/>
          <w:sz w:val="24"/>
          <w:szCs w:val="24"/>
        </w:rPr>
        <w:t xml:space="preserve"> that the valley could </w:t>
      </w:r>
      <w:r w:rsidR="001202F7" w:rsidRPr="00B36CF3">
        <w:rPr>
          <w:rFonts w:cstheme="minorHAnsi"/>
          <w:sz w:val="24"/>
          <w:szCs w:val="24"/>
        </w:rPr>
        <w:t xml:space="preserve">meet the needs of the </w:t>
      </w:r>
      <w:r w:rsidR="21B53757" w:rsidRPr="00B36CF3">
        <w:rPr>
          <w:rFonts w:cstheme="minorHAnsi"/>
          <w:sz w:val="24"/>
          <w:szCs w:val="24"/>
        </w:rPr>
        <w:t>chemical industry.</w:t>
      </w:r>
      <w:r w:rsidR="00497A15" w:rsidRPr="00B36CF3">
        <w:rPr>
          <w:rStyle w:val="FootnoteReference"/>
          <w:rFonts w:cstheme="minorHAnsi"/>
          <w:sz w:val="24"/>
          <w:szCs w:val="24"/>
        </w:rPr>
        <w:footnoteReference w:id="73"/>
      </w:r>
    </w:p>
    <w:p w14:paraId="59D30A5B" w14:textId="31CCFDDC" w:rsidR="00E31264" w:rsidRPr="00B36CF3" w:rsidRDefault="42E56A2B" w:rsidP="00B36CF3">
      <w:pPr>
        <w:spacing w:after="0" w:line="480" w:lineRule="auto"/>
        <w:ind w:firstLine="720"/>
        <w:rPr>
          <w:rFonts w:cstheme="minorHAnsi"/>
          <w:sz w:val="24"/>
          <w:szCs w:val="24"/>
        </w:rPr>
      </w:pPr>
      <w:r w:rsidRPr="00B36CF3">
        <w:rPr>
          <w:rFonts w:cstheme="minorHAnsi"/>
          <w:sz w:val="24"/>
          <w:szCs w:val="24"/>
        </w:rPr>
        <w:t>F</w:t>
      </w:r>
      <w:r w:rsidR="63D0F2DE" w:rsidRPr="00B36CF3">
        <w:rPr>
          <w:rFonts w:cstheme="minorHAnsi"/>
          <w:sz w:val="24"/>
          <w:szCs w:val="24"/>
        </w:rPr>
        <w:t>ederal in</w:t>
      </w:r>
      <w:r w:rsidR="00F66CA7" w:rsidRPr="00B36CF3">
        <w:rPr>
          <w:rFonts w:cstheme="minorHAnsi"/>
          <w:sz w:val="24"/>
          <w:szCs w:val="24"/>
        </w:rPr>
        <w:t>tervention</w:t>
      </w:r>
      <w:r w:rsidR="63D0F2DE" w:rsidRPr="00B36CF3">
        <w:rPr>
          <w:rFonts w:cstheme="minorHAnsi"/>
          <w:sz w:val="24"/>
          <w:szCs w:val="24"/>
        </w:rPr>
        <w:t xml:space="preserve"> to foster </w:t>
      </w:r>
      <w:r w:rsidR="00F66CA7" w:rsidRPr="00B36CF3">
        <w:rPr>
          <w:rFonts w:cstheme="minorHAnsi"/>
          <w:sz w:val="24"/>
          <w:szCs w:val="24"/>
        </w:rPr>
        <w:t>the chemical</w:t>
      </w:r>
      <w:r w:rsidR="63D0F2DE" w:rsidRPr="00B36CF3">
        <w:rPr>
          <w:rFonts w:cstheme="minorHAnsi"/>
          <w:sz w:val="24"/>
          <w:szCs w:val="24"/>
        </w:rPr>
        <w:t xml:space="preserve"> industry in the Kanawha Valley during WWI occurred </w:t>
      </w:r>
      <w:r w:rsidR="00F66CA7" w:rsidRPr="00B36CF3">
        <w:rPr>
          <w:rFonts w:cstheme="minorHAnsi"/>
          <w:sz w:val="24"/>
          <w:szCs w:val="24"/>
        </w:rPr>
        <w:t xml:space="preserve">because of two pieces of legislation. The Hagley Museum in Wilmington, Delaware cites the </w:t>
      </w:r>
      <w:r w:rsidR="4A288118" w:rsidRPr="00B36CF3">
        <w:rPr>
          <w:rFonts w:cstheme="minorHAnsi"/>
          <w:sz w:val="24"/>
          <w:szCs w:val="24"/>
        </w:rPr>
        <w:t xml:space="preserve">Urgent </w:t>
      </w:r>
      <w:r w:rsidR="0EC36B41" w:rsidRPr="00B36CF3">
        <w:rPr>
          <w:rFonts w:cstheme="minorHAnsi"/>
          <w:sz w:val="24"/>
          <w:szCs w:val="24"/>
        </w:rPr>
        <w:t>Deficiency Appropriation</w:t>
      </w:r>
      <w:r w:rsidR="00671793">
        <w:rPr>
          <w:rFonts w:cstheme="minorHAnsi"/>
          <w:sz w:val="24"/>
          <w:szCs w:val="24"/>
        </w:rPr>
        <w:t>s</w:t>
      </w:r>
      <w:r w:rsidR="0EC36B41" w:rsidRPr="00B36CF3">
        <w:rPr>
          <w:rFonts w:cstheme="minorHAnsi"/>
          <w:sz w:val="24"/>
          <w:szCs w:val="24"/>
        </w:rPr>
        <w:t xml:space="preserve"> Act of October 6, 1917</w:t>
      </w:r>
      <w:r w:rsidR="00F66CA7" w:rsidRPr="00B36CF3">
        <w:rPr>
          <w:rFonts w:cstheme="minorHAnsi"/>
          <w:sz w:val="24"/>
          <w:szCs w:val="24"/>
        </w:rPr>
        <w:t xml:space="preserve"> for bolstering the industry, whereas Kathryn Steen in her work </w:t>
      </w:r>
      <w:r w:rsidR="00F66CA7" w:rsidRPr="00B36CF3">
        <w:rPr>
          <w:rFonts w:cstheme="minorHAnsi"/>
          <w:i/>
          <w:iCs/>
          <w:sz w:val="24"/>
          <w:szCs w:val="24"/>
        </w:rPr>
        <w:t xml:space="preserve">The American Synthetic Organic Chemicals Industry </w:t>
      </w:r>
      <w:r w:rsidR="0039561F" w:rsidRPr="00B36CF3">
        <w:rPr>
          <w:rFonts w:cstheme="minorHAnsi"/>
          <w:sz w:val="24"/>
          <w:szCs w:val="24"/>
        </w:rPr>
        <w:t>credits the Trading with the Enemy Act of 1917</w:t>
      </w:r>
      <w:r w:rsidR="0EC36B41" w:rsidRPr="00B36CF3">
        <w:rPr>
          <w:rFonts w:cstheme="minorHAnsi"/>
          <w:sz w:val="24"/>
          <w:szCs w:val="24"/>
        </w:rPr>
        <w:t>.</w:t>
      </w:r>
      <w:r w:rsidR="0039561F" w:rsidRPr="00B36CF3">
        <w:rPr>
          <w:rStyle w:val="FootnoteReference"/>
          <w:rFonts w:cstheme="minorHAnsi"/>
          <w:sz w:val="24"/>
          <w:szCs w:val="24"/>
        </w:rPr>
        <w:footnoteReference w:id="74"/>
      </w:r>
      <w:r w:rsidR="0EC36B41" w:rsidRPr="00B36CF3">
        <w:rPr>
          <w:rFonts w:cstheme="minorHAnsi"/>
          <w:sz w:val="24"/>
          <w:szCs w:val="24"/>
        </w:rPr>
        <w:t xml:space="preserve"> </w:t>
      </w:r>
      <w:r w:rsidR="0039561F" w:rsidRPr="00B36CF3">
        <w:rPr>
          <w:rFonts w:cstheme="minorHAnsi"/>
          <w:sz w:val="24"/>
          <w:szCs w:val="24"/>
        </w:rPr>
        <w:t>To speak on the former, d</w:t>
      </w:r>
      <w:r w:rsidR="0EC36B41" w:rsidRPr="00B36CF3">
        <w:rPr>
          <w:rFonts w:cstheme="minorHAnsi"/>
          <w:sz w:val="24"/>
          <w:szCs w:val="24"/>
        </w:rPr>
        <w:t>uring a special session of Congress from April 2 to October 6 of 1917</w:t>
      </w:r>
      <w:r w:rsidR="43BB405B" w:rsidRPr="00B36CF3">
        <w:rPr>
          <w:rFonts w:cstheme="minorHAnsi"/>
          <w:sz w:val="24"/>
          <w:szCs w:val="24"/>
        </w:rPr>
        <w:t xml:space="preserve">, the legislative branch passed </w:t>
      </w:r>
      <w:r w:rsidR="7468D388" w:rsidRPr="00B36CF3">
        <w:rPr>
          <w:rFonts w:cstheme="minorHAnsi"/>
          <w:sz w:val="24"/>
          <w:szCs w:val="24"/>
        </w:rPr>
        <w:t>seven</w:t>
      </w:r>
      <w:r w:rsidR="43BB405B" w:rsidRPr="00B36CF3">
        <w:rPr>
          <w:rFonts w:cstheme="minorHAnsi"/>
          <w:sz w:val="24"/>
          <w:szCs w:val="24"/>
        </w:rPr>
        <w:t xml:space="preserve"> deficiency app</w:t>
      </w:r>
      <w:r w:rsidR="2FE18A15" w:rsidRPr="00B36CF3">
        <w:rPr>
          <w:rFonts w:cstheme="minorHAnsi"/>
          <w:sz w:val="24"/>
          <w:szCs w:val="24"/>
        </w:rPr>
        <w:t>ropriation</w:t>
      </w:r>
      <w:r w:rsidR="002C4E4C" w:rsidRPr="00B36CF3">
        <w:rPr>
          <w:rFonts w:cstheme="minorHAnsi"/>
          <w:sz w:val="24"/>
          <w:szCs w:val="24"/>
        </w:rPr>
        <w:t>s</w:t>
      </w:r>
      <w:r w:rsidR="2FE18A15" w:rsidRPr="00B36CF3">
        <w:rPr>
          <w:rFonts w:cstheme="minorHAnsi"/>
          <w:sz w:val="24"/>
          <w:szCs w:val="24"/>
        </w:rPr>
        <w:t xml:space="preserve"> acts</w:t>
      </w:r>
      <w:r w:rsidR="6E794599" w:rsidRPr="00B36CF3">
        <w:rPr>
          <w:rFonts w:cstheme="minorHAnsi"/>
          <w:sz w:val="24"/>
          <w:szCs w:val="24"/>
        </w:rPr>
        <w:t xml:space="preserve"> totaling nearly $19 billion.</w:t>
      </w:r>
      <w:r w:rsidR="001A770B" w:rsidRPr="00B36CF3">
        <w:rPr>
          <w:rStyle w:val="FootnoteReference"/>
          <w:rFonts w:cstheme="minorHAnsi"/>
          <w:sz w:val="24"/>
          <w:szCs w:val="24"/>
        </w:rPr>
        <w:footnoteReference w:id="75"/>
      </w:r>
      <w:r w:rsidR="6E794599" w:rsidRPr="00B36CF3">
        <w:rPr>
          <w:rFonts w:cstheme="minorHAnsi"/>
          <w:sz w:val="24"/>
          <w:szCs w:val="24"/>
        </w:rPr>
        <w:t xml:space="preserve"> </w:t>
      </w:r>
      <w:r w:rsidR="000E77D7" w:rsidRPr="00B36CF3">
        <w:rPr>
          <w:rFonts w:cstheme="minorHAnsi"/>
          <w:sz w:val="24"/>
          <w:szCs w:val="24"/>
        </w:rPr>
        <w:t>Deficiency appropriation</w:t>
      </w:r>
      <w:r w:rsidR="002C4E4C" w:rsidRPr="00B36CF3">
        <w:rPr>
          <w:rFonts w:cstheme="minorHAnsi"/>
          <w:sz w:val="24"/>
          <w:szCs w:val="24"/>
        </w:rPr>
        <w:t>s</w:t>
      </w:r>
      <w:r w:rsidR="000E77D7" w:rsidRPr="00B36CF3">
        <w:rPr>
          <w:rFonts w:cstheme="minorHAnsi"/>
          <w:sz w:val="24"/>
          <w:szCs w:val="24"/>
        </w:rPr>
        <w:t xml:space="preserve"> act</w:t>
      </w:r>
      <w:r w:rsidR="000E6C37" w:rsidRPr="00B36CF3">
        <w:rPr>
          <w:rFonts w:cstheme="minorHAnsi"/>
          <w:sz w:val="24"/>
          <w:szCs w:val="24"/>
        </w:rPr>
        <w:t>s</w:t>
      </w:r>
      <w:r w:rsidR="00D46ED9" w:rsidRPr="00B36CF3">
        <w:rPr>
          <w:rFonts w:cstheme="minorHAnsi"/>
          <w:sz w:val="24"/>
          <w:szCs w:val="24"/>
        </w:rPr>
        <w:t xml:space="preserve"> </w:t>
      </w:r>
      <w:r w:rsidR="001E6A39" w:rsidRPr="00B36CF3">
        <w:rPr>
          <w:rFonts w:cstheme="minorHAnsi"/>
          <w:sz w:val="24"/>
          <w:szCs w:val="24"/>
        </w:rPr>
        <w:t xml:space="preserve">during this conflict </w:t>
      </w:r>
      <w:r w:rsidR="00CE1748" w:rsidRPr="00B36CF3">
        <w:rPr>
          <w:rFonts w:cstheme="minorHAnsi"/>
          <w:sz w:val="24"/>
          <w:szCs w:val="24"/>
        </w:rPr>
        <w:t xml:space="preserve">authorized additional funds to federal </w:t>
      </w:r>
      <w:r w:rsidR="001E6A39" w:rsidRPr="00B36CF3">
        <w:rPr>
          <w:rFonts w:cstheme="minorHAnsi"/>
          <w:sz w:val="24"/>
          <w:szCs w:val="24"/>
        </w:rPr>
        <w:t>agencies</w:t>
      </w:r>
      <w:r w:rsidR="00A63919" w:rsidRPr="00B36CF3">
        <w:rPr>
          <w:rFonts w:cstheme="minorHAnsi"/>
          <w:sz w:val="24"/>
          <w:szCs w:val="24"/>
        </w:rPr>
        <w:t xml:space="preserve"> </w:t>
      </w:r>
      <w:r w:rsidR="00EF7A49" w:rsidRPr="00B36CF3">
        <w:rPr>
          <w:rFonts w:cstheme="minorHAnsi"/>
          <w:sz w:val="24"/>
          <w:szCs w:val="24"/>
        </w:rPr>
        <w:t xml:space="preserve">to </w:t>
      </w:r>
      <w:r w:rsidR="003422A4" w:rsidRPr="00B36CF3">
        <w:rPr>
          <w:rFonts w:cstheme="minorHAnsi"/>
          <w:sz w:val="24"/>
          <w:szCs w:val="24"/>
        </w:rPr>
        <w:t>fulfill wartime needs.</w:t>
      </w:r>
      <w:r w:rsidR="003422A4" w:rsidRPr="00B36CF3">
        <w:rPr>
          <w:rStyle w:val="FootnoteReference"/>
          <w:rFonts w:cstheme="minorHAnsi"/>
          <w:sz w:val="24"/>
          <w:szCs w:val="24"/>
        </w:rPr>
        <w:footnoteReference w:id="76"/>
      </w:r>
      <w:r w:rsidR="00CE1748" w:rsidRPr="00B36CF3">
        <w:rPr>
          <w:rFonts w:cstheme="minorHAnsi"/>
          <w:sz w:val="24"/>
          <w:szCs w:val="24"/>
        </w:rPr>
        <w:t xml:space="preserve"> </w:t>
      </w:r>
      <w:r w:rsidR="17D5902C" w:rsidRPr="00B36CF3">
        <w:rPr>
          <w:rFonts w:cstheme="minorHAnsi"/>
          <w:sz w:val="24"/>
          <w:szCs w:val="24"/>
        </w:rPr>
        <w:t xml:space="preserve">The final act, issued October 6, focused on funding the Army, Navy, and their branches. The act ordered these branches “to carry on the work of the council of national defense and the shipping board, to </w:t>
      </w:r>
      <w:r w:rsidR="17D5902C" w:rsidRPr="00B36CF3">
        <w:rPr>
          <w:rFonts w:cstheme="minorHAnsi"/>
          <w:sz w:val="24"/>
          <w:szCs w:val="24"/>
        </w:rPr>
        <w:lastRenderedPageBreak/>
        <w:t>provide civilian military training, to construct fortifications and to guarantee the custody of alien enemies.”</w:t>
      </w:r>
      <w:r w:rsidR="005279A1" w:rsidRPr="00B36CF3">
        <w:rPr>
          <w:rStyle w:val="FootnoteReference"/>
          <w:rFonts w:cstheme="minorHAnsi"/>
          <w:sz w:val="24"/>
          <w:szCs w:val="24"/>
        </w:rPr>
        <w:footnoteReference w:id="77"/>
      </w:r>
      <w:r w:rsidR="17D5902C" w:rsidRPr="00B36CF3">
        <w:rPr>
          <w:rFonts w:cstheme="minorHAnsi"/>
          <w:sz w:val="24"/>
          <w:szCs w:val="24"/>
        </w:rPr>
        <w:t xml:space="preserve"> These measures </w:t>
      </w:r>
      <w:r w:rsidR="421DB104" w:rsidRPr="00B36CF3">
        <w:rPr>
          <w:rFonts w:cstheme="minorHAnsi"/>
          <w:sz w:val="24"/>
          <w:szCs w:val="24"/>
        </w:rPr>
        <w:t xml:space="preserve">allowed the </w:t>
      </w:r>
      <w:r w:rsidR="008D6055" w:rsidRPr="00B36CF3">
        <w:rPr>
          <w:rFonts w:cstheme="minorHAnsi"/>
          <w:sz w:val="24"/>
          <w:szCs w:val="24"/>
        </w:rPr>
        <w:t xml:space="preserve">US Armed Forces </w:t>
      </w:r>
      <w:r w:rsidR="00C56C52" w:rsidRPr="00B36CF3">
        <w:rPr>
          <w:rFonts w:cstheme="minorHAnsi"/>
          <w:sz w:val="24"/>
          <w:szCs w:val="24"/>
        </w:rPr>
        <w:t xml:space="preserve">to </w:t>
      </w:r>
      <w:r w:rsidR="00C33509" w:rsidRPr="00B36CF3">
        <w:rPr>
          <w:rFonts w:cstheme="minorHAnsi"/>
          <w:sz w:val="24"/>
          <w:szCs w:val="24"/>
        </w:rPr>
        <w:t>distribute</w:t>
      </w:r>
      <w:r w:rsidR="00C56C52" w:rsidRPr="00B36CF3">
        <w:rPr>
          <w:rFonts w:cstheme="minorHAnsi"/>
          <w:sz w:val="24"/>
          <w:szCs w:val="24"/>
        </w:rPr>
        <w:t xml:space="preserve"> approximately $2.</w:t>
      </w:r>
      <w:r w:rsidR="00DC5522" w:rsidRPr="00B36CF3">
        <w:rPr>
          <w:rFonts w:cstheme="minorHAnsi"/>
          <w:sz w:val="24"/>
          <w:szCs w:val="24"/>
        </w:rPr>
        <w:t>4</w:t>
      </w:r>
      <w:r w:rsidR="00C56C52" w:rsidRPr="00B36CF3">
        <w:rPr>
          <w:rFonts w:cstheme="minorHAnsi"/>
          <w:sz w:val="24"/>
          <w:szCs w:val="24"/>
        </w:rPr>
        <w:t xml:space="preserve"> billion</w:t>
      </w:r>
      <w:r w:rsidR="00495EA4" w:rsidRPr="00B36CF3">
        <w:rPr>
          <w:rFonts w:cstheme="minorHAnsi"/>
          <w:sz w:val="24"/>
          <w:szCs w:val="24"/>
        </w:rPr>
        <w:t xml:space="preserve"> to private companies </w:t>
      </w:r>
      <w:r w:rsidR="00123535" w:rsidRPr="00B36CF3">
        <w:rPr>
          <w:rFonts w:cstheme="minorHAnsi"/>
          <w:sz w:val="24"/>
          <w:szCs w:val="24"/>
        </w:rPr>
        <w:t xml:space="preserve">via </w:t>
      </w:r>
      <w:r w:rsidR="005120D4" w:rsidRPr="00B36CF3">
        <w:rPr>
          <w:rFonts w:cstheme="minorHAnsi"/>
          <w:sz w:val="24"/>
          <w:szCs w:val="24"/>
        </w:rPr>
        <w:t xml:space="preserve">supply contracts </w:t>
      </w:r>
      <w:r w:rsidR="00C07BA9" w:rsidRPr="00B36CF3">
        <w:rPr>
          <w:rFonts w:cstheme="minorHAnsi"/>
          <w:sz w:val="24"/>
          <w:szCs w:val="24"/>
        </w:rPr>
        <w:t xml:space="preserve">or </w:t>
      </w:r>
      <w:r w:rsidR="00A4762A" w:rsidRPr="00B36CF3">
        <w:rPr>
          <w:rFonts w:cstheme="minorHAnsi"/>
          <w:sz w:val="24"/>
          <w:szCs w:val="24"/>
        </w:rPr>
        <w:t xml:space="preserve">by </w:t>
      </w:r>
      <w:r w:rsidR="00C07BA9" w:rsidRPr="00B36CF3">
        <w:rPr>
          <w:rFonts w:cstheme="minorHAnsi"/>
          <w:sz w:val="24"/>
          <w:szCs w:val="24"/>
        </w:rPr>
        <w:t xml:space="preserve">purchasing </w:t>
      </w:r>
      <w:r w:rsidR="005E2AEB" w:rsidRPr="00B36CF3">
        <w:rPr>
          <w:rFonts w:cstheme="minorHAnsi"/>
          <w:sz w:val="24"/>
          <w:szCs w:val="24"/>
        </w:rPr>
        <w:t>their</w:t>
      </w:r>
      <w:r w:rsidR="00F24AEC" w:rsidRPr="00B36CF3">
        <w:rPr>
          <w:rFonts w:cstheme="minorHAnsi"/>
          <w:sz w:val="24"/>
          <w:szCs w:val="24"/>
        </w:rPr>
        <w:t xml:space="preserve"> existing</w:t>
      </w:r>
      <w:r w:rsidR="00CB0F49" w:rsidRPr="00B36CF3">
        <w:rPr>
          <w:rFonts w:cstheme="minorHAnsi"/>
          <w:sz w:val="24"/>
          <w:szCs w:val="24"/>
        </w:rPr>
        <w:t xml:space="preserve"> </w:t>
      </w:r>
      <w:r w:rsidR="00283C18" w:rsidRPr="00B36CF3">
        <w:rPr>
          <w:rFonts w:cstheme="minorHAnsi"/>
          <w:sz w:val="24"/>
          <w:szCs w:val="24"/>
        </w:rPr>
        <w:t xml:space="preserve">sites </w:t>
      </w:r>
      <w:r w:rsidR="00283C18" w:rsidRPr="00C621BE">
        <w:rPr>
          <w:rFonts w:cstheme="minorHAnsi"/>
          <w:sz w:val="24"/>
          <w:szCs w:val="24"/>
        </w:rPr>
        <w:t>outright.</w:t>
      </w:r>
      <w:r w:rsidR="00240B26" w:rsidRPr="00C621BE">
        <w:rPr>
          <w:rStyle w:val="FootnoteReference"/>
          <w:rFonts w:cstheme="minorHAnsi"/>
          <w:sz w:val="24"/>
          <w:szCs w:val="24"/>
        </w:rPr>
        <w:footnoteReference w:id="78"/>
      </w:r>
      <w:r w:rsidR="00283C18" w:rsidRPr="00B36CF3">
        <w:rPr>
          <w:rFonts w:cstheme="minorHAnsi"/>
          <w:sz w:val="24"/>
          <w:szCs w:val="24"/>
        </w:rPr>
        <w:t xml:space="preserve"> </w:t>
      </w:r>
      <w:r w:rsidR="00EF55D5" w:rsidRPr="00B36CF3">
        <w:rPr>
          <w:rFonts w:cstheme="minorHAnsi"/>
          <w:sz w:val="24"/>
          <w:szCs w:val="24"/>
        </w:rPr>
        <w:t xml:space="preserve">In the Kanawha Valley, </w:t>
      </w:r>
      <w:r w:rsidR="003B7CB7" w:rsidRPr="00B36CF3">
        <w:rPr>
          <w:rFonts w:cstheme="minorHAnsi"/>
          <w:sz w:val="24"/>
          <w:szCs w:val="24"/>
        </w:rPr>
        <w:t xml:space="preserve">the US military </w:t>
      </w:r>
      <w:r w:rsidR="00C29636" w:rsidRPr="00B36CF3">
        <w:rPr>
          <w:rFonts w:cstheme="minorHAnsi"/>
          <w:sz w:val="24"/>
          <w:szCs w:val="24"/>
        </w:rPr>
        <w:t>purchase</w:t>
      </w:r>
      <w:r w:rsidR="00EF4F86" w:rsidRPr="00B36CF3">
        <w:rPr>
          <w:rFonts w:cstheme="minorHAnsi"/>
          <w:sz w:val="24"/>
          <w:szCs w:val="24"/>
        </w:rPr>
        <w:t>d</w:t>
      </w:r>
      <w:r w:rsidR="00C29636" w:rsidRPr="00B36CF3">
        <w:rPr>
          <w:rFonts w:cstheme="minorHAnsi"/>
          <w:sz w:val="24"/>
          <w:szCs w:val="24"/>
        </w:rPr>
        <w:t xml:space="preserve"> an unfinished mustard gas plant </w:t>
      </w:r>
      <w:r w:rsidR="00E2323D" w:rsidRPr="00B36CF3">
        <w:rPr>
          <w:rFonts w:cstheme="minorHAnsi"/>
          <w:sz w:val="24"/>
          <w:szCs w:val="24"/>
        </w:rPr>
        <w:t>located</w:t>
      </w:r>
      <w:r w:rsidR="00EF4F86" w:rsidRPr="00B36CF3">
        <w:rPr>
          <w:rFonts w:cstheme="minorHAnsi"/>
          <w:sz w:val="24"/>
          <w:szCs w:val="24"/>
        </w:rPr>
        <w:t xml:space="preserve"> in t</w:t>
      </w:r>
      <w:r w:rsidR="00C29636" w:rsidRPr="00B36CF3">
        <w:rPr>
          <w:rFonts w:cstheme="minorHAnsi"/>
          <w:sz w:val="24"/>
          <w:szCs w:val="24"/>
        </w:rPr>
        <w:t>he town of Belle, about 12 miles upriver from Charleston.</w:t>
      </w:r>
      <w:r w:rsidR="005279A1" w:rsidRPr="00B36CF3">
        <w:rPr>
          <w:rStyle w:val="FootnoteReference"/>
          <w:rFonts w:cstheme="minorHAnsi"/>
          <w:sz w:val="24"/>
          <w:szCs w:val="24"/>
        </w:rPr>
        <w:footnoteReference w:id="79"/>
      </w:r>
      <w:r w:rsidR="003C0EF5" w:rsidRPr="00B36CF3">
        <w:rPr>
          <w:rFonts w:cstheme="minorHAnsi"/>
          <w:sz w:val="24"/>
          <w:szCs w:val="24"/>
        </w:rPr>
        <w:t xml:space="preserve"> </w:t>
      </w:r>
      <w:r w:rsidR="0E1C30A7" w:rsidRPr="00B36CF3">
        <w:rPr>
          <w:rFonts w:cstheme="minorHAnsi"/>
          <w:sz w:val="24"/>
          <w:szCs w:val="24"/>
        </w:rPr>
        <w:t>Additionally, the</w:t>
      </w:r>
      <w:r w:rsidR="003C0EF5" w:rsidRPr="00B36CF3">
        <w:rPr>
          <w:rFonts w:cstheme="minorHAnsi"/>
          <w:sz w:val="24"/>
          <w:szCs w:val="24"/>
        </w:rPr>
        <w:t xml:space="preserve"> act </w:t>
      </w:r>
      <w:r w:rsidR="17D5902C" w:rsidRPr="00B36CF3">
        <w:rPr>
          <w:rFonts w:cstheme="minorHAnsi"/>
          <w:sz w:val="24"/>
          <w:szCs w:val="24"/>
        </w:rPr>
        <w:t>authorize</w:t>
      </w:r>
      <w:r w:rsidR="70C3F331" w:rsidRPr="00B36CF3">
        <w:rPr>
          <w:rFonts w:cstheme="minorHAnsi"/>
          <w:sz w:val="24"/>
          <w:szCs w:val="24"/>
        </w:rPr>
        <w:t>d</w:t>
      </w:r>
      <w:r w:rsidR="17D5902C" w:rsidRPr="00B36CF3">
        <w:rPr>
          <w:rFonts w:cstheme="minorHAnsi"/>
          <w:sz w:val="24"/>
          <w:szCs w:val="24"/>
        </w:rPr>
        <w:t xml:space="preserve"> a contract with </w:t>
      </w:r>
      <w:r w:rsidR="00270E6E">
        <w:rPr>
          <w:rFonts w:cstheme="minorHAnsi"/>
          <w:sz w:val="24"/>
          <w:szCs w:val="24"/>
        </w:rPr>
        <w:t xml:space="preserve">E.I du </w:t>
      </w:r>
      <w:r w:rsidR="00270E6E" w:rsidRPr="00F74AE4">
        <w:rPr>
          <w:rFonts w:cstheme="minorHAnsi"/>
          <w:sz w:val="24"/>
          <w:szCs w:val="24"/>
        </w:rPr>
        <w:t>Pont de Nemours and Company (</w:t>
      </w:r>
      <w:r w:rsidR="17D5902C" w:rsidRPr="00F74AE4">
        <w:rPr>
          <w:rFonts w:cstheme="minorHAnsi"/>
          <w:sz w:val="24"/>
          <w:szCs w:val="24"/>
        </w:rPr>
        <w:t>DuPont</w:t>
      </w:r>
      <w:r w:rsidR="00270E6E" w:rsidRPr="00F74AE4">
        <w:rPr>
          <w:rFonts w:cstheme="minorHAnsi"/>
          <w:sz w:val="24"/>
          <w:szCs w:val="24"/>
        </w:rPr>
        <w:t>), founded 1802,</w:t>
      </w:r>
      <w:r w:rsidR="17D5902C" w:rsidRPr="00F74AE4">
        <w:rPr>
          <w:rFonts w:cstheme="minorHAnsi"/>
          <w:sz w:val="24"/>
          <w:szCs w:val="24"/>
        </w:rPr>
        <w:t xml:space="preserve"> to manufacture</w:t>
      </w:r>
      <w:r w:rsidR="17D5902C" w:rsidRPr="00B36CF3">
        <w:rPr>
          <w:rFonts w:cstheme="minorHAnsi"/>
          <w:sz w:val="24"/>
          <w:szCs w:val="24"/>
        </w:rPr>
        <w:t xml:space="preserve"> explosives</w:t>
      </w:r>
      <w:r w:rsidR="00DC132E" w:rsidRPr="00B36CF3">
        <w:rPr>
          <w:rFonts w:cstheme="minorHAnsi"/>
          <w:sz w:val="24"/>
          <w:szCs w:val="24"/>
        </w:rPr>
        <w:t>:</w:t>
      </w:r>
      <w:r w:rsidR="17D5902C" w:rsidRPr="00B36CF3">
        <w:rPr>
          <w:rFonts w:cstheme="minorHAnsi"/>
          <w:sz w:val="24"/>
          <w:szCs w:val="24"/>
        </w:rPr>
        <w:t xml:space="preserve"> it was illegal to</w:t>
      </w:r>
      <w:r w:rsidR="00D74C1D" w:rsidRPr="00B36CF3">
        <w:rPr>
          <w:rFonts w:cstheme="minorHAnsi"/>
          <w:sz w:val="24"/>
          <w:szCs w:val="24"/>
        </w:rPr>
        <w:t xml:space="preserve"> </w:t>
      </w:r>
      <w:r w:rsidR="17D5902C" w:rsidRPr="00B36CF3">
        <w:rPr>
          <w:rFonts w:cstheme="minorHAnsi"/>
          <w:sz w:val="24"/>
          <w:szCs w:val="24"/>
        </w:rPr>
        <w:t xml:space="preserve">manufacture </w:t>
      </w:r>
      <w:r w:rsidR="00D74C1D" w:rsidRPr="00B36CF3">
        <w:rPr>
          <w:rFonts w:cstheme="minorHAnsi"/>
          <w:sz w:val="24"/>
          <w:szCs w:val="24"/>
        </w:rPr>
        <w:t>n</w:t>
      </w:r>
      <w:r w:rsidR="17D5902C" w:rsidRPr="00B36CF3">
        <w:rPr>
          <w:rFonts w:cstheme="minorHAnsi"/>
          <w:sz w:val="24"/>
          <w:szCs w:val="24"/>
        </w:rPr>
        <w:t xml:space="preserve">or possess explosives during the war </w:t>
      </w:r>
      <w:r w:rsidR="00356011" w:rsidRPr="00B36CF3">
        <w:rPr>
          <w:rFonts w:cstheme="minorHAnsi"/>
          <w:sz w:val="24"/>
          <w:szCs w:val="24"/>
        </w:rPr>
        <w:t xml:space="preserve">without a </w:t>
      </w:r>
      <w:r w:rsidR="17D5902C" w:rsidRPr="00B36CF3">
        <w:rPr>
          <w:rFonts w:cstheme="minorHAnsi"/>
          <w:sz w:val="24"/>
          <w:szCs w:val="24"/>
        </w:rPr>
        <w:t>license.</w:t>
      </w:r>
      <w:r w:rsidR="005279A1" w:rsidRPr="00B36CF3">
        <w:rPr>
          <w:rStyle w:val="FootnoteReference"/>
          <w:rFonts w:cstheme="minorHAnsi"/>
          <w:sz w:val="24"/>
          <w:szCs w:val="24"/>
        </w:rPr>
        <w:footnoteReference w:id="80"/>
      </w:r>
      <w:r w:rsidR="0C1165B2" w:rsidRPr="00B36CF3">
        <w:rPr>
          <w:rFonts w:cstheme="minorHAnsi"/>
          <w:sz w:val="24"/>
          <w:szCs w:val="24"/>
        </w:rPr>
        <w:t xml:space="preserve"> </w:t>
      </w:r>
    </w:p>
    <w:p w14:paraId="3CB5C10F" w14:textId="0327B5F8" w:rsidR="0039561F" w:rsidRPr="00F10B75" w:rsidRDefault="0039561F" w:rsidP="00B36CF3">
      <w:pPr>
        <w:spacing w:after="0" w:line="480" w:lineRule="auto"/>
        <w:ind w:firstLine="720"/>
        <w:rPr>
          <w:rFonts w:cstheme="minorHAnsi"/>
          <w:sz w:val="24"/>
          <w:szCs w:val="24"/>
        </w:rPr>
      </w:pPr>
      <w:r w:rsidRPr="00F10B75">
        <w:rPr>
          <w:rFonts w:cstheme="minorHAnsi"/>
          <w:sz w:val="24"/>
          <w:szCs w:val="24"/>
        </w:rPr>
        <w:t xml:space="preserve">Meanwhile, the Trading with the Enemy Act </w:t>
      </w:r>
      <w:r w:rsidR="00A05927" w:rsidRPr="00F10B75">
        <w:rPr>
          <w:rFonts w:cstheme="minorHAnsi"/>
          <w:sz w:val="24"/>
          <w:szCs w:val="24"/>
        </w:rPr>
        <w:t xml:space="preserve">(TWEA) </w:t>
      </w:r>
      <w:r w:rsidRPr="00F10B75">
        <w:rPr>
          <w:rFonts w:cstheme="minorHAnsi"/>
          <w:sz w:val="24"/>
          <w:szCs w:val="24"/>
        </w:rPr>
        <w:t xml:space="preserve">affected all chemical </w:t>
      </w:r>
      <w:r w:rsidR="00DA6C11" w:rsidRPr="00F10B75">
        <w:rPr>
          <w:rFonts w:cstheme="minorHAnsi"/>
          <w:sz w:val="24"/>
          <w:szCs w:val="24"/>
        </w:rPr>
        <w:t>firms, foreign and domestic</w:t>
      </w:r>
      <w:r w:rsidRPr="00F10B75">
        <w:rPr>
          <w:rFonts w:cstheme="minorHAnsi"/>
          <w:sz w:val="24"/>
          <w:szCs w:val="24"/>
        </w:rPr>
        <w:t xml:space="preserve">. </w:t>
      </w:r>
      <w:r w:rsidR="00DA6C11" w:rsidRPr="00F10B75">
        <w:rPr>
          <w:rFonts w:cstheme="minorHAnsi"/>
          <w:sz w:val="24"/>
          <w:szCs w:val="24"/>
        </w:rPr>
        <w:t>Steen pinpoint</w:t>
      </w:r>
      <w:r w:rsidR="00BE1ECD" w:rsidRPr="00F10B75">
        <w:rPr>
          <w:rFonts w:cstheme="minorHAnsi"/>
          <w:sz w:val="24"/>
          <w:szCs w:val="24"/>
        </w:rPr>
        <w:t>ed</w:t>
      </w:r>
      <w:r w:rsidR="00DA6C11" w:rsidRPr="00F10B75">
        <w:rPr>
          <w:rFonts w:cstheme="minorHAnsi"/>
          <w:sz w:val="24"/>
          <w:szCs w:val="24"/>
        </w:rPr>
        <w:t xml:space="preserve"> this piece of policymaking due to how it hindered German chemical firms in the United States. Congress published the legislation on October 6, 1917, the same day as the Urgent Deficiency Appropriation Act.</w:t>
      </w:r>
      <w:r w:rsidR="00DA6C11" w:rsidRPr="00F10B75">
        <w:rPr>
          <w:rStyle w:val="FootnoteReference"/>
          <w:rFonts w:cstheme="minorHAnsi"/>
          <w:sz w:val="24"/>
          <w:szCs w:val="24"/>
        </w:rPr>
        <w:footnoteReference w:id="81"/>
      </w:r>
      <w:r w:rsidR="00A05927" w:rsidRPr="00F10B75">
        <w:rPr>
          <w:rFonts w:cstheme="minorHAnsi"/>
          <w:sz w:val="24"/>
          <w:szCs w:val="24"/>
        </w:rPr>
        <w:t xml:space="preserve"> The TWEA </w:t>
      </w:r>
      <w:r w:rsidR="00815A0F" w:rsidRPr="00F10B75">
        <w:rPr>
          <w:rFonts w:cstheme="minorHAnsi"/>
          <w:sz w:val="24"/>
          <w:szCs w:val="24"/>
        </w:rPr>
        <w:t xml:space="preserve">allowed for the </w:t>
      </w:r>
      <w:r w:rsidR="00A05927" w:rsidRPr="00F10B75">
        <w:rPr>
          <w:rFonts w:cstheme="minorHAnsi"/>
          <w:sz w:val="24"/>
          <w:szCs w:val="24"/>
        </w:rPr>
        <w:t>creat</w:t>
      </w:r>
      <w:r w:rsidR="00815A0F" w:rsidRPr="00F10B75">
        <w:rPr>
          <w:rFonts w:cstheme="minorHAnsi"/>
          <w:sz w:val="24"/>
          <w:szCs w:val="24"/>
        </w:rPr>
        <w:t>ion of</w:t>
      </w:r>
      <w:r w:rsidR="00A05927" w:rsidRPr="00F10B75">
        <w:rPr>
          <w:rFonts w:cstheme="minorHAnsi"/>
          <w:sz w:val="24"/>
          <w:szCs w:val="24"/>
        </w:rPr>
        <w:t xml:space="preserve"> the Office of Alien Property and its executive position, the Alien Property Custodian</w:t>
      </w:r>
      <w:r w:rsidR="00815A0F" w:rsidRPr="00F10B75">
        <w:rPr>
          <w:rFonts w:cstheme="minorHAnsi"/>
          <w:sz w:val="24"/>
          <w:szCs w:val="24"/>
        </w:rPr>
        <w:t>, to oversee German-owned property within the United States.</w:t>
      </w:r>
      <w:r w:rsidR="00815A0F" w:rsidRPr="00F10B75">
        <w:rPr>
          <w:rStyle w:val="FootnoteReference"/>
          <w:rFonts w:cstheme="minorHAnsi"/>
          <w:sz w:val="24"/>
          <w:szCs w:val="24"/>
        </w:rPr>
        <w:footnoteReference w:id="82"/>
      </w:r>
      <w:r w:rsidR="00815A0F" w:rsidRPr="00F10B75">
        <w:rPr>
          <w:rFonts w:cstheme="minorHAnsi"/>
          <w:sz w:val="24"/>
          <w:szCs w:val="24"/>
        </w:rPr>
        <w:t xml:space="preserve">  President Woodrow Wilson established the office and its custodian through Executive Order 2729-A </w:t>
      </w:r>
      <w:r w:rsidR="00250894" w:rsidRPr="00F10B75">
        <w:rPr>
          <w:rFonts w:cstheme="minorHAnsi"/>
          <w:sz w:val="24"/>
          <w:szCs w:val="24"/>
        </w:rPr>
        <w:t>on October 12, 1917.</w:t>
      </w:r>
      <w:r w:rsidR="00250894" w:rsidRPr="00F10B75">
        <w:rPr>
          <w:rStyle w:val="FootnoteReference"/>
          <w:rFonts w:cstheme="minorHAnsi"/>
          <w:sz w:val="24"/>
          <w:szCs w:val="24"/>
        </w:rPr>
        <w:footnoteReference w:id="83"/>
      </w:r>
      <w:r w:rsidR="00250894" w:rsidRPr="00F10B75">
        <w:rPr>
          <w:rFonts w:cstheme="minorHAnsi"/>
          <w:sz w:val="24"/>
          <w:szCs w:val="24"/>
        </w:rPr>
        <w:t xml:space="preserve"> </w:t>
      </w:r>
      <w:r w:rsidR="00B2475C" w:rsidRPr="00F10B75">
        <w:rPr>
          <w:rFonts w:cstheme="minorHAnsi"/>
          <w:sz w:val="24"/>
          <w:szCs w:val="24"/>
        </w:rPr>
        <w:t xml:space="preserve">Coupled </w:t>
      </w:r>
      <w:r w:rsidR="00B2475C" w:rsidRPr="00F10B75">
        <w:rPr>
          <w:rFonts w:cstheme="minorHAnsi"/>
          <w:sz w:val="24"/>
          <w:szCs w:val="24"/>
        </w:rPr>
        <w:lastRenderedPageBreak/>
        <w:t>with authority from the War Trade Board and Federal Trade Commission, the Office of Alien Property prevented German chemical operations within the US from benefitting the war effort of Germany and its allies.</w:t>
      </w:r>
      <w:r w:rsidR="002A6582" w:rsidRPr="00F10B75">
        <w:rPr>
          <w:rFonts w:cstheme="minorHAnsi"/>
          <w:sz w:val="24"/>
          <w:szCs w:val="24"/>
        </w:rPr>
        <w:t xml:space="preserve"> While Congress designed this legislation to hinder the German war-effort and in turn boost the American chemical industry and America’s wartime effort, it also negatively impacted American firms with ties to the German industry.</w:t>
      </w:r>
      <w:r w:rsidR="002A6582" w:rsidRPr="00F10B75">
        <w:rPr>
          <w:rStyle w:val="FootnoteReference"/>
          <w:rFonts w:cstheme="minorHAnsi"/>
          <w:sz w:val="24"/>
          <w:szCs w:val="24"/>
        </w:rPr>
        <w:footnoteReference w:id="84"/>
      </w:r>
      <w:r w:rsidR="002A6582" w:rsidRPr="00F10B75">
        <w:rPr>
          <w:rFonts w:cstheme="minorHAnsi"/>
          <w:sz w:val="24"/>
          <w:szCs w:val="24"/>
        </w:rPr>
        <w:t xml:space="preserve"> </w:t>
      </w:r>
      <w:r w:rsidR="0022287C" w:rsidRPr="00F10B75">
        <w:rPr>
          <w:rFonts w:cstheme="minorHAnsi"/>
          <w:sz w:val="24"/>
          <w:szCs w:val="24"/>
        </w:rPr>
        <w:t xml:space="preserve">However, this did not affect </w:t>
      </w:r>
      <w:r w:rsidR="008A55BF" w:rsidRPr="00F10B75">
        <w:rPr>
          <w:rFonts w:cstheme="minorHAnsi"/>
          <w:sz w:val="24"/>
          <w:szCs w:val="24"/>
        </w:rPr>
        <w:t>the Alien Property Custodian, A. Mitchell Palmer</w:t>
      </w:r>
      <w:r w:rsidR="0022287C" w:rsidRPr="00F10B75">
        <w:rPr>
          <w:rFonts w:cstheme="minorHAnsi"/>
          <w:sz w:val="24"/>
          <w:szCs w:val="24"/>
        </w:rPr>
        <w:t>. He and his friend, Francis P. Garvan, who led the APC’s Bureau of Investigation,</w:t>
      </w:r>
      <w:r w:rsidR="0022287C" w:rsidRPr="00F10B75">
        <w:rPr>
          <w:rStyle w:val="FootnoteReference"/>
          <w:rFonts w:cstheme="minorHAnsi"/>
          <w:sz w:val="24"/>
          <w:szCs w:val="24"/>
        </w:rPr>
        <w:footnoteReference w:id="85"/>
      </w:r>
      <w:r w:rsidR="0022287C" w:rsidRPr="00F10B75">
        <w:rPr>
          <w:rFonts w:cstheme="minorHAnsi"/>
          <w:sz w:val="24"/>
          <w:szCs w:val="24"/>
        </w:rPr>
        <w:t xml:space="preserve"> “took on the German chemical industry as a patriotic mission, attacking the most German of industries.”</w:t>
      </w:r>
      <w:r w:rsidR="0022287C" w:rsidRPr="00F10B75">
        <w:rPr>
          <w:rStyle w:val="FootnoteReference"/>
          <w:rFonts w:cstheme="minorHAnsi"/>
          <w:sz w:val="24"/>
          <w:szCs w:val="24"/>
        </w:rPr>
        <w:footnoteReference w:id="86"/>
      </w:r>
      <w:r w:rsidR="0022287C" w:rsidRPr="00F10B75">
        <w:rPr>
          <w:rFonts w:cstheme="minorHAnsi"/>
          <w:sz w:val="24"/>
          <w:szCs w:val="24"/>
        </w:rPr>
        <w:t xml:space="preserve"> </w:t>
      </w:r>
      <w:r w:rsidR="00727EEE" w:rsidRPr="00F10B75">
        <w:rPr>
          <w:rFonts w:cstheme="minorHAnsi"/>
          <w:sz w:val="24"/>
          <w:szCs w:val="24"/>
        </w:rPr>
        <w:t>In summary</w:t>
      </w:r>
      <w:r w:rsidR="004A0A7D" w:rsidRPr="00F10B75">
        <w:rPr>
          <w:rFonts w:cstheme="minorHAnsi"/>
          <w:sz w:val="24"/>
          <w:szCs w:val="24"/>
        </w:rPr>
        <w:t xml:space="preserve">, federal policy </w:t>
      </w:r>
      <w:r w:rsidR="00727EEE" w:rsidRPr="00F10B75">
        <w:rPr>
          <w:rFonts w:cstheme="minorHAnsi"/>
          <w:sz w:val="24"/>
          <w:szCs w:val="24"/>
        </w:rPr>
        <w:t>designed the TWEA with authoritative power to protect and promote American chemical firms whereas the Urgent Deficiency Appropriation</w:t>
      </w:r>
      <w:r w:rsidR="00671793">
        <w:rPr>
          <w:rFonts w:cstheme="minorHAnsi"/>
          <w:sz w:val="24"/>
          <w:szCs w:val="24"/>
        </w:rPr>
        <w:t>s</w:t>
      </w:r>
      <w:r w:rsidR="00727EEE" w:rsidRPr="00F10B75">
        <w:rPr>
          <w:rFonts w:cstheme="minorHAnsi"/>
          <w:sz w:val="24"/>
          <w:szCs w:val="24"/>
        </w:rPr>
        <w:t xml:space="preserve"> Act of October 6, 1917 </w:t>
      </w:r>
      <w:r w:rsidR="009541F4" w:rsidRPr="00F10B75">
        <w:rPr>
          <w:rFonts w:cstheme="minorHAnsi"/>
          <w:sz w:val="24"/>
          <w:szCs w:val="24"/>
        </w:rPr>
        <w:t xml:space="preserve">(UDAA) </w:t>
      </w:r>
      <w:r w:rsidR="00727EEE" w:rsidRPr="00F10B75">
        <w:rPr>
          <w:rFonts w:cstheme="minorHAnsi"/>
          <w:sz w:val="24"/>
          <w:szCs w:val="24"/>
        </w:rPr>
        <w:t>supported the industry with monetary aid.</w:t>
      </w:r>
    </w:p>
    <w:p w14:paraId="6C10F3C7" w14:textId="09770B66" w:rsidR="00E31264" w:rsidRPr="00B36CF3" w:rsidRDefault="00C9072A" w:rsidP="00B36CF3">
      <w:pPr>
        <w:spacing w:after="0" w:line="480" w:lineRule="auto"/>
        <w:ind w:firstLine="720"/>
        <w:rPr>
          <w:rFonts w:cstheme="minorHAnsi"/>
          <w:sz w:val="24"/>
          <w:szCs w:val="24"/>
        </w:rPr>
      </w:pPr>
      <w:r>
        <w:rPr>
          <w:rFonts w:cstheme="minorHAnsi"/>
          <w:sz w:val="24"/>
          <w:szCs w:val="24"/>
        </w:rPr>
        <w:t>In response to the UDAA,</w:t>
      </w:r>
      <w:r w:rsidR="00727EEE" w:rsidRPr="00B36CF3">
        <w:rPr>
          <w:rFonts w:cstheme="minorHAnsi"/>
          <w:sz w:val="24"/>
          <w:szCs w:val="24"/>
        </w:rPr>
        <w:t xml:space="preserve"> </w:t>
      </w:r>
      <w:r w:rsidR="1F1D0027" w:rsidRPr="00B36CF3">
        <w:rPr>
          <w:rFonts w:cstheme="minorHAnsi"/>
          <w:sz w:val="24"/>
          <w:szCs w:val="24"/>
        </w:rPr>
        <w:t xml:space="preserve">DuPont surveyed multiple places </w:t>
      </w:r>
      <w:r w:rsidR="4B968670" w:rsidRPr="00B36CF3">
        <w:rPr>
          <w:rFonts w:cstheme="minorHAnsi"/>
          <w:sz w:val="24"/>
          <w:szCs w:val="24"/>
        </w:rPr>
        <w:t>to construct explosives plants</w:t>
      </w:r>
      <w:r w:rsidR="54A51957" w:rsidRPr="00B36CF3">
        <w:rPr>
          <w:rFonts w:cstheme="minorHAnsi"/>
          <w:sz w:val="24"/>
          <w:szCs w:val="24"/>
        </w:rPr>
        <w:t>,</w:t>
      </w:r>
      <w:r w:rsidR="4B968670" w:rsidRPr="00B36CF3">
        <w:rPr>
          <w:rFonts w:cstheme="minorHAnsi"/>
          <w:sz w:val="24"/>
          <w:szCs w:val="24"/>
        </w:rPr>
        <w:t xml:space="preserve"> and </w:t>
      </w:r>
      <w:r w:rsidR="55294B79" w:rsidRPr="00B36CF3">
        <w:rPr>
          <w:rFonts w:cstheme="minorHAnsi"/>
          <w:sz w:val="24"/>
          <w:szCs w:val="24"/>
        </w:rPr>
        <w:t xml:space="preserve">the company’s findings </w:t>
      </w:r>
      <w:r w:rsidR="4B968670" w:rsidRPr="00B36CF3">
        <w:rPr>
          <w:rFonts w:cstheme="minorHAnsi"/>
          <w:sz w:val="24"/>
          <w:szCs w:val="24"/>
        </w:rPr>
        <w:t>cited t</w:t>
      </w:r>
      <w:r w:rsidR="481AB14E" w:rsidRPr="00B36CF3">
        <w:rPr>
          <w:rFonts w:cstheme="minorHAnsi"/>
          <w:sz w:val="24"/>
          <w:szCs w:val="24"/>
        </w:rPr>
        <w:t>he a</w:t>
      </w:r>
      <w:r w:rsidR="008839DB" w:rsidRPr="00B36CF3">
        <w:rPr>
          <w:rFonts w:cstheme="minorHAnsi"/>
          <w:sz w:val="24"/>
          <w:szCs w:val="24"/>
        </w:rPr>
        <w:t xml:space="preserve">mple farmland on the banks of the Kanawha </w:t>
      </w:r>
      <w:r w:rsidR="2DA88B10" w:rsidRPr="00B36CF3">
        <w:rPr>
          <w:rFonts w:cstheme="minorHAnsi"/>
          <w:sz w:val="24"/>
          <w:szCs w:val="24"/>
        </w:rPr>
        <w:t xml:space="preserve">River </w:t>
      </w:r>
      <w:r w:rsidR="008839DB" w:rsidRPr="00B36CF3">
        <w:rPr>
          <w:rFonts w:cstheme="minorHAnsi"/>
          <w:sz w:val="24"/>
          <w:szCs w:val="24"/>
        </w:rPr>
        <w:t>16 miles west of Charleston</w:t>
      </w:r>
      <w:r w:rsidR="521D414A" w:rsidRPr="00B36CF3">
        <w:rPr>
          <w:rFonts w:cstheme="minorHAnsi"/>
          <w:sz w:val="24"/>
          <w:szCs w:val="24"/>
        </w:rPr>
        <w:t xml:space="preserve"> as one good location</w:t>
      </w:r>
      <w:r w:rsidR="047126F5" w:rsidRPr="00B36CF3">
        <w:rPr>
          <w:rFonts w:cstheme="minorHAnsi"/>
          <w:sz w:val="24"/>
          <w:szCs w:val="24"/>
        </w:rPr>
        <w:t xml:space="preserve">. </w:t>
      </w:r>
      <w:r w:rsidR="008C6A25" w:rsidRPr="00B36CF3">
        <w:rPr>
          <w:rFonts w:cstheme="minorHAnsi"/>
          <w:sz w:val="24"/>
          <w:szCs w:val="24"/>
        </w:rPr>
        <w:t>The company additionally cite</w:t>
      </w:r>
      <w:r w:rsidR="00C16EDD" w:rsidRPr="00B36CF3">
        <w:rPr>
          <w:rFonts w:cstheme="minorHAnsi"/>
          <w:sz w:val="24"/>
          <w:szCs w:val="24"/>
        </w:rPr>
        <w:t>d</w:t>
      </w:r>
      <w:r w:rsidR="008C6A25" w:rsidRPr="00B36CF3">
        <w:rPr>
          <w:rFonts w:cstheme="minorHAnsi"/>
          <w:sz w:val="24"/>
          <w:szCs w:val="24"/>
        </w:rPr>
        <w:t xml:space="preserve"> </w:t>
      </w:r>
      <w:r w:rsidR="3BF587F0" w:rsidRPr="00B36CF3">
        <w:rPr>
          <w:rFonts w:cstheme="minorHAnsi"/>
          <w:sz w:val="24"/>
          <w:szCs w:val="24"/>
        </w:rPr>
        <w:t>Nashville, Tennessee and Louisville, Kentuck</w:t>
      </w:r>
      <w:r w:rsidR="008C6A25" w:rsidRPr="00B36CF3">
        <w:rPr>
          <w:rFonts w:cstheme="minorHAnsi"/>
          <w:sz w:val="24"/>
          <w:szCs w:val="24"/>
        </w:rPr>
        <w:t>y</w:t>
      </w:r>
      <w:r w:rsidR="3BF587F0" w:rsidRPr="00B36CF3">
        <w:rPr>
          <w:rFonts w:cstheme="minorHAnsi"/>
          <w:sz w:val="24"/>
          <w:szCs w:val="24"/>
        </w:rPr>
        <w:t xml:space="preserve">, but the Louisville </w:t>
      </w:r>
      <w:r w:rsidR="3C79BA12" w:rsidRPr="00B36CF3">
        <w:rPr>
          <w:rFonts w:cstheme="minorHAnsi"/>
          <w:sz w:val="24"/>
          <w:szCs w:val="24"/>
        </w:rPr>
        <w:t xml:space="preserve">location was not built. The site in West Virginia, in the </w:t>
      </w:r>
      <w:r w:rsidR="3C79BA12" w:rsidRPr="00D84003">
        <w:rPr>
          <w:rFonts w:cstheme="minorHAnsi"/>
          <w:sz w:val="24"/>
          <w:szCs w:val="24"/>
        </w:rPr>
        <w:t>city that came to be Nitro, DuPont sought to construct Explosives Plant “C.”</w:t>
      </w:r>
      <w:r w:rsidR="005279A1" w:rsidRPr="00D84003">
        <w:rPr>
          <w:rStyle w:val="FootnoteReference"/>
          <w:rFonts w:cstheme="minorHAnsi"/>
          <w:sz w:val="24"/>
          <w:szCs w:val="24"/>
        </w:rPr>
        <w:footnoteReference w:id="87"/>
      </w:r>
      <w:r w:rsidR="3C79BA12" w:rsidRPr="00D84003">
        <w:rPr>
          <w:rFonts w:cstheme="minorHAnsi"/>
          <w:sz w:val="24"/>
          <w:szCs w:val="24"/>
        </w:rPr>
        <w:t xml:space="preserve"> However,</w:t>
      </w:r>
      <w:r w:rsidR="6ED5A49D" w:rsidRPr="00D84003">
        <w:rPr>
          <w:rFonts w:cstheme="minorHAnsi"/>
          <w:sz w:val="24"/>
          <w:szCs w:val="24"/>
        </w:rPr>
        <w:t xml:space="preserve"> Secretary of War Newton D. Baker </w:t>
      </w:r>
      <w:r w:rsidR="00D84003">
        <w:rPr>
          <w:rFonts w:cstheme="minorHAnsi"/>
          <w:sz w:val="24"/>
          <w:szCs w:val="24"/>
        </w:rPr>
        <w:t xml:space="preserve">(D) </w:t>
      </w:r>
      <w:r w:rsidR="6ED5A49D" w:rsidRPr="00D84003">
        <w:rPr>
          <w:rFonts w:cstheme="minorHAnsi"/>
          <w:sz w:val="24"/>
          <w:szCs w:val="24"/>
        </w:rPr>
        <w:t>never finalized</w:t>
      </w:r>
      <w:r w:rsidR="39840E8B" w:rsidRPr="00D84003">
        <w:rPr>
          <w:rFonts w:cstheme="minorHAnsi"/>
          <w:sz w:val="24"/>
          <w:szCs w:val="24"/>
        </w:rPr>
        <w:t xml:space="preserve"> a contract with DuPont. Robert S. Brookings of</w:t>
      </w:r>
      <w:r w:rsidR="39840E8B" w:rsidRPr="00B36CF3">
        <w:rPr>
          <w:rFonts w:cstheme="minorHAnsi"/>
          <w:sz w:val="24"/>
          <w:szCs w:val="24"/>
        </w:rPr>
        <w:t xml:space="preserve"> the War Industries Board brought to Baker’s attention that DuPont </w:t>
      </w:r>
      <w:r w:rsidR="0048172F" w:rsidRPr="00B36CF3">
        <w:rPr>
          <w:rFonts w:cstheme="minorHAnsi"/>
          <w:sz w:val="24"/>
          <w:szCs w:val="24"/>
        </w:rPr>
        <w:t xml:space="preserve">was set </w:t>
      </w:r>
      <w:r w:rsidR="39840E8B" w:rsidRPr="00B36CF3">
        <w:rPr>
          <w:rFonts w:cstheme="minorHAnsi"/>
          <w:sz w:val="24"/>
          <w:szCs w:val="24"/>
        </w:rPr>
        <w:t>to receive profits upward of 15 percent, which amplified scrutiny of the company for existing anti-</w:t>
      </w:r>
      <w:r w:rsidR="39840E8B" w:rsidRPr="00B36CF3">
        <w:rPr>
          <w:rFonts w:cstheme="minorHAnsi"/>
          <w:sz w:val="24"/>
          <w:szCs w:val="24"/>
        </w:rPr>
        <w:lastRenderedPageBreak/>
        <w:t>trust allegations.</w:t>
      </w:r>
      <w:r w:rsidR="003A3E37" w:rsidRPr="00B36CF3">
        <w:rPr>
          <w:rStyle w:val="FootnoteReference"/>
          <w:rFonts w:cstheme="minorHAnsi"/>
          <w:sz w:val="24"/>
          <w:szCs w:val="24"/>
        </w:rPr>
        <w:footnoteReference w:id="88"/>
      </w:r>
      <w:r w:rsidR="39840E8B" w:rsidRPr="00B36CF3">
        <w:rPr>
          <w:rFonts w:cstheme="minorHAnsi"/>
          <w:sz w:val="24"/>
          <w:szCs w:val="24"/>
        </w:rPr>
        <w:t xml:space="preserve"> This black mark would have held up wartime production when the United </w:t>
      </w:r>
      <w:r w:rsidR="39840E8B" w:rsidRPr="008F1015">
        <w:rPr>
          <w:rFonts w:cstheme="minorHAnsi"/>
          <w:sz w:val="24"/>
          <w:szCs w:val="24"/>
        </w:rPr>
        <w:t>States needed to supply themselves and their allies with gunpowder, explosives, and other wartime products as soon as possible</w:t>
      </w:r>
      <w:r w:rsidR="35DADE22" w:rsidRPr="008F1015">
        <w:rPr>
          <w:rFonts w:cstheme="minorHAnsi"/>
          <w:sz w:val="24"/>
          <w:szCs w:val="24"/>
        </w:rPr>
        <w:t>.</w:t>
      </w:r>
      <w:r w:rsidR="005279A1" w:rsidRPr="008F1015">
        <w:rPr>
          <w:rStyle w:val="FootnoteReference"/>
          <w:rFonts w:cstheme="minorHAnsi"/>
          <w:sz w:val="24"/>
          <w:szCs w:val="24"/>
        </w:rPr>
        <w:footnoteReference w:id="89"/>
      </w:r>
      <w:r w:rsidR="61D03249" w:rsidRPr="008F1015">
        <w:rPr>
          <w:rFonts w:cstheme="minorHAnsi"/>
          <w:sz w:val="24"/>
          <w:szCs w:val="24"/>
        </w:rPr>
        <w:t xml:space="preserve"> Instead, the Secretary contracted Thompson-Starrett Company</w:t>
      </w:r>
      <w:r w:rsidR="008F1015" w:rsidRPr="008F1015">
        <w:rPr>
          <w:rFonts w:cstheme="minorHAnsi"/>
          <w:sz w:val="24"/>
          <w:szCs w:val="24"/>
        </w:rPr>
        <w:t>, unverified</w:t>
      </w:r>
      <w:r w:rsidR="008F1015">
        <w:rPr>
          <w:rFonts w:cstheme="minorHAnsi"/>
          <w:sz w:val="24"/>
          <w:szCs w:val="24"/>
        </w:rPr>
        <w:t xml:space="preserve"> founding,</w:t>
      </w:r>
      <w:r w:rsidR="61D03249" w:rsidRPr="00B36CF3">
        <w:rPr>
          <w:rFonts w:cstheme="minorHAnsi"/>
          <w:sz w:val="24"/>
          <w:szCs w:val="24"/>
        </w:rPr>
        <w:t xml:space="preserve"> based out of New York to construct the plant beginning in January 1918. Construction proceeded quickly, and federal entities contracted the Hercules Powder Company of Delaware to run operations in May 1918.</w:t>
      </w:r>
      <w:r w:rsidR="005279A1" w:rsidRPr="00B36CF3">
        <w:rPr>
          <w:rStyle w:val="FootnoteReference"/>
          <w:rFonts w:cstheme="minorHAnsi"/>
          <w:sz w:val="24"/>
          <w:szCs w:val="24"/>
        </w:rPr>
        <w:footnoteReference w:id="90"/>
      </w:r>
      <w:r w:rsidR="08E5370D" w:rsidRPr="00B36CF3">
        <w:rPr>
          <w:rFonts w:cstheme="minorHAnsi"/>
          <w:sz w:val="24"/>
          <w:szCs w:val="24"/>
        </w:rPr>
        <w:t xml:space="preserve"> </w:t>
      </w:r>
      <w:r w:rsidR="61D03249" w:rsidRPr="00B36CF3">
        <w:rPr>
          <w:rFonts w:cstheme="minorHAnsi"/>
          <w:sz w:val="24"/>
          <w:szCs w:val="24"/>
        </w:rPr>
        <w:t xml:space="preserve">Ultimately, despite remarkable efficiency, Thompson-Starrett Company did not complete construction of Explosives Plant “C” </w:t>
      </w:r>
      <w:r w:rsidR="7392E978" w:rsidRPr="00B36CF3">
        <w:rPr>
          <w:rFonts w:cstheme="minorHAnsi"/>
          <w:sz w:val="24"/>
          <w:szCs w:val="24"/>
        </w:rPr>
        <w:t>by Armistice. It is not clear how much the plant produced for the war effort, but it is speculated that “By the time the war ended on November 11, 1918, the sprawling manufacturing complex, … was capable of producing 350 tons of smokeless gunpowder per day.”</w:t>
      </w:r>
      <w:r w:rsidR="005279A1" w:rsidRPr="00B36CF3">
        <w:rPr>
          <w:rStyle w:val="FootnoteReference"/>
          <w:rFonts w:cstheme="minorHAnsi"/>
          <w:sz w:val="24"/>
          <w:szCs w:val="24"/>
        </w:rPr>
        <w:footnoteReference w:id="91"/>
      </w:r>
      <w:r w:rsidR="7392E978" w:rsidRPr="00B36CF3">
        <w:rPr>
          <w:rFonts w:cstheme="minorHAnsi"/>
          <w:sz w:val="24"/>
          <w:szCs w:val="24"/>
        </w:rPr>
        <w:t xml:space="preserve"> Partial operation may have only been active for about one week.</w:t>
      </w:r>
      <w:r w:rsidR="005279A1" w:rsidRPr="00B36CF3">
        <w:rPr>
          <w:rStyle w:val="FootnoteReference"/>
          <w:rFonts w:cstheme="minorHAnsi"/>
          <w:sz w:val="24"/>
          <w:szCs w:val="24"/>
        </w:rPr>
        <w:footnoteReference w:id="92"/>
      </w:r>
      <w:r w:rsidR="7392E978" w:rsidRPr="00B36CF3">
        <w:rPr>
          <w:rFonts w:cstheme="minorHAnsi"/>
          <w:sz w:val="24"/>
          <w:szCs w:val="24"/>
        </w:rPr>
        <w:t xml:space="preserve">  </w:t>
      </w:r>
    </w:p>
    <w:p w14:paraId="73A7FD5E" w14:textId="1AAD7232" w:rsidR="00E31264" w:rsidRPr="00B36CF3" w:rsidRDefault="7392E978" w:rsidP="00B36CF3">
      <w:pPr>
        <w:spacing w:after="0" w:line="480" w:lineRule="auto"/>
        <w:ind w:firstLine="720"/>
        <w:rPr>
          <w:rFonts w:cstheme="minorHAnsi"/>
          <w:sz w:val="24"/>
          <w:szCs w:val="24"/>
        </w:rPr>
      </w:pPr>
      <w:r w:rsidRPr="00B36CF3">
        <w:rPr>
          <w:rFonts w:cstheme="minorHAnsi"/>
          <w:sz w:val="24"/>
          <w:szCs w:val="24"/>
        </w:rPr>
        <w:t>Following Armistice, Explosives Plant “C”, as a government site, ceased operations swiftl</w:t>
      </w:r>
      <w:r w:rsidR="67B37783" w:rsidRPr="00B36CF3">
        <w:rPr>
          <w:rFonts w:cstheme="minorHAnsi"/>
          <w:sz w:val="24"/>
          <w:szCs w:val="24"/>
        </w:rPr>
        <w:t>y</w:t>
      </w:r>
      <w:r w:rsidRPr="00B36CF3">
        <w:rPr>
          <w:rFonts w:cstheme="minorHAnsi"/>
          <w:sz w:val="24"/>
          <w:szCs w:val="24"/>
        </w:rPr>
        <w:t xml:space="preserve"> </w:t>
      </w:r>
      <w:r w:rsidR="79BC7EE3" w:rsidRPr="00B36CF3">
        <w:rPr>
          <w:rFonts w:cstheme="minorHAnsi"/>
          <w:sz w:val="24"/>
          <w:szCs w:val="24"/>
        </w:rPr>
        <w:t xml:space="preserve">and </w:t>
      </w:r>
      <w:r w:rsidRPr="00B36CF3">
        <w:rPr>
          <w:rFonts w:cstheme="minorHAnsi"/>
          <w:sz w:val="24"/>
          <w:szCs w:val="24"/>
        </w:rPr>
        <w:t>within two months “the plant was declared surplus and turned over to the Ordnance Department for disposal.”</w:t>
      </w:r>
      <w:r w:rsidR="005279A1" w:rsidRPr="00B36CF3">
        <w:rPr>
          <w:rStyle w:val="FootnoteReference"/>
          <w:rFonts w:cstheme="minorHAnsi"/>
          <w:sz w:val="24"/>
          <w:szCs w:val="24"/>
        </w:rPr>
        <w:footnoteReference w:id="93"/>
      </w:r>
      <w:r w:rsidR="232C2E10" w:rsidRPr="00B36CF3">
        <w:rPr>
          <w:rFonts w:cstheme="minorHAnsi"/>
          <w:sz w:val="24"/>
          <w:szCs w:val="24"/>
        </w:rPr>
        <w:t xml:space="preserve"> </w:t>
      </w:r>
      <w:r w:rsidR="7484916B" w:rsidRPr="00B36CF3">
        <w:rPr>
          <w:rFonts w:cstheme="minorHAnsi"/>
          <w:sz w:val="24"/>
          <w:szCs w:val="24"/>
        </w:rPr>
        <w:t>Meanwhile, the</w:t>
      </w:r>
      <w:r w:rsidR="00E149D8">
        <w:rPr>
          <w:rFonts w:cstheme="minorHAnsi"/>
          <w:sz w:val="24"/>
          <w:szCs w:val="24"/>
        </w:rPr>
        <w:t xml:space="preserve"> unfinished</w:t>
      </w:r>
      <w:r w:rsidR="7484916B" w:rsidRPr="00B36CF3">
        <w:rPr>
          <w:rFonts w:cstheme="minorHAnsi"/>
          <w:sz w:val="24"/>
          <w:szCs w:val="24"/>
        </w:rPr>
        <w:t xml:space="preserve"> mustard gas plant in Belle did not face a similar fate because H.C. Ogden of Wheeling, West Virginia</w:t>
      </w:r>
      <w:r w:rsidR="290E31C3" w:rsidRPr="00B36CF3">
        <w:rPr>
          <w:rFonts w:cstheme="minorHAnsi"/>
          <w:sz w:val="24"/>
          <w:szCs w:val="24"/>
        </w:rPr>
        <w:t xml:space="preserve"> purchased the site.</w:t>
      </w:r>
      <w:r w:rsidR="7484916B" w:rsidRPr="00B36CF3">
        <w:rPr>
          <w:rFonts w:cstheme="minorHAnsi"/>
          <w:sz w:val="24"/>
          <w:szCs w:val="24"/>
        </w:rPr>
        <w:t xml:space="preserve"> </w:t>
      </w:r>
      <w:r w:rsidR="5C2F2888" w:rsidRPr="00B36CF3">
        <w:rPr>
          <w:rFonts w:cstheme="minorHAnsi"/>
          <w:sz w:val="24"/>
          <w:szCs w:val="24"/>
        </w:rPr>
        <w:t>I</w:t>
      </w:r>
      <w:r w:rsidR="7484916B" w:rsidRPr="00B36CF3">
        <w:rPr>
          <w:rFonts w:cstheme="minorHAnsi"/>
          <w:sz w:val="24"/>
          <w:szCs w:val="24"/>
        </w:rPr>
        <w:t>n 1919</w:t>
      </w:r>
      <w:r w:rsidR="69EF4C85" w:rsidRPr="00B36CF3">
        <w:rPr>
          <w:rFonts w:cstheme="minorHAnsi"/>
          <w:sz w:val="24"/>
          <w:szCs w:val="24"/>
        </w:rPr>
        <w:t xml:space="preserve"> t</w:t>
      </w:r>
      <w:r w:rsidR="7484916B" w:rsidRPr="00B36CF3">
        <w:rPr>
          <w:rFonts w:cstheme="minorHAnsi"/>
          <w:sz w:val="24"/>
          <w:szCs w:val="24"/>
        </w:rPr>
        <w:t xml:space="preserve">he newspaper magnate appointed his son-in-law D.W. Stubblefield to complete the last third of </w:t>
      </w:r>
      <w:r w:rsidR="7484916B" w:rsidRPr="00B36CF3">
        <w:rPr>
          <w:rFonts w:cstheme="minorHAnsi"/>
          <w:sz w:val="24"/>
          <w:szCs w:val="24"/>
        </w:rPr>
        <w:lastRenderedPageBreak/>
        <w:t>construction and operate the plant</w:t>
      </w:r>
      <w:r w:rsidR="00B93D9A" w:rsidRPr="00B36CF3">
        <w:rPr>
          <w:rFonts w:cstheme="minorHAnsi"/>
          <w:sz w:val="24"/>
          <w:szCs w:val="24"/>
        </w:rPr>
        <w:t>.</w:t>
      </w:r>
      <w:r w:rsidR="7484916B" w:rsidRPr="00B36CF3">
        <w:rPr>
          <w:rFonts w:cstheme="minorHAnsi"/>
          <w:sz w:val="24"/>
          <w:szCs w:val="24"/>
        </w:rPr>
        <w:t xml:space="preserve"> Stubblefield accomplished the task, and Belle Alkali Company began operations in </w:t>
      </w:r>
      <w:r w:rsidR="7B38B2DD" w:rsidRPr="00B36CF3">
        <w:rPr>
          <w:rFonts w:cstheme="minorHAnsi"/>
          <w:sz w:val="24"/>
          <w:szCs w:val="24"/>
        </w:rPr>
        <w:t>the early 1920s</w:t>
      </w:r>
      <w:r w:rsidR="7484916B" w:rsidRPr="00B36CF3">
        <w:rPr>
          <w:rFonts w:cstheme="minorHAnsi"/>
          <w:sz w:val="24"/>
          <w:szCs w:val="24"/>
        </w:rPr>
        <w:t>. This private compan</w:t>
      </w:r>
      <w:r w:rsidR="0032438C" w:rsidRPr="00B36CF3">
        <w:rPr>
          <w:rFonts w:cstheme="minorHAnsi"/>
          <w:sz w:val="24"/>
          <w:szCs w:val="24"/>
        </w:rPr>
        <w:t>y</w:t>
      </w:r>
      <w:r w:rsidR="7484916B" w:rsidRPr="00B36CF3">
        <w:rPr>
          <w:rFonts w:cstheme="minorHAnsi"/>
          <w:sz w:val="24"/>
          <w:szCs w:val="24"/>
        </w:rPr>
        <w:t xml:space="preserve"> focused on using the abundant nearby salt deposits and the brine found in them to produce liquid chlorine, caustic soda, and ammonia.</w:t>
      </w:r>
      <w:r w:rsidR="005279A1" w:rsidRPr="00B36CF3">
        <w:rPr>
          <w:rStyle w:val="FootnoteReference"/>
          <w:rFonts w:cstheme="minorHAnsi"/>
          <w:sz w:val="24"/>
          <w:szCs w:val="24"/>
        </w:rPr>
        <w:footnoteReference w:id="94"/>
      </w:r>
      <w:r w:rsidR="39DD980F" w:rsidRPr="00B36CF3">
        <w:rPr>
          <w:rFonts w:cstheme="minorHAnsi"/>
          <w:sz w:val="24"/>
          <w:szCs w:val="24"/>
        </w:rPr>
        <w:t xml:space="preserve"> </w:t>
      </w:r>
      <w:r w:rsidR="00727EEE" w:rsidRPr="001207F4">
        <w:rPr>
          <w:rFonts w:cstheme="minorHAnsi"/>
          <w:sz w:val="24"/>
          <w:szCs w:val="24"/>
        </w:rPr>
        <w:t>Ultimately, t</w:t>
      </w:r>
      <w:r w:rsidR="39DD980F" w:rsidRPr="001207F4">
        <w:rPr>
          <w:rFonts w:cstheme="minorHAnsi"/>
          <w:sz w:val="24"/>
          <w:szCs w:val="24"/>
        </w:rPr>
        <w:t xml:space="preserve">he </w:t>
      </w:r>
      <w:r w:rsidR="00727EEE" w:rsidRPr="001207F4">
        <w:rPr>
          <w:rFonts w:cstheme="minorHAnsi"/>
          <w:sz w:val="24"/>
          <w:szCs w:val="24"/>
        </w:rPr>
        <w:t xml:space="preserve">patriotism and policymaking that </w:t>
      </w:r>
      <w:r w:rsidR="3D09C6B4" w:rsidRPr="001207F4">
        <w:rPr>
          <w:rFonts w:cstheme="minorHAnsi"/>
          <w:sz w:val="24"/>
          <w:szCs w:val="24"/>
        </w:rPr>
        <w:t xml:space="preserve">functioned as </w:t>
      </w:r>
      <w:r w:rsidR="39DD980F" w:rsidRPr="001207F4">
        <w:rPr>
          <w:rFonts w:cstheme="minorHAnsi"/>
          <w:sz w:val="24"/>
          <w:szCs w:val="24"/>
        </w:rPr>
        <w:t xml:space="preserve">the foundation for a </w:t>
      </w:r>
      <w:r w:rsidR="00727EEE" w:rsidRPr="001207F4">
        <w:rPr>
          <w:rFonts w:cstheme="minorHAnsi"/>
          <w:sz w:val="24"/>
          <w:szCs w:val="24"/>
        </w:rPr>
        <w:t xml:space="preserve">domestic </w:t>
      </w:r>
      <w:r w:rsidR="39DD980F" w:rsidRPr="001207F4">
        <w:rPr>
          <w:rFonts w:cstheme="minorHAnsi"/>
          <w:sz w:val="24"/>
          <w:szCs w:val="24"/>
        </w:rPr>
        <w:t>chemical industry</w:t>
      </w:r>
      <w:r w:rsidR="37276272" w:rsidRPr="001207F4">
        <w:rPr>
          <w:rFonts w:cstheme="minorHAnsi"/>
          <w:sz w:val="24"/>
          <w:szCs w:val="24"/>
        </w:rPr>
        <w:t xml:space="preserve"> remained following </w:t>
      </w:r>
      <w:r w:rsidR="00E32941" w:rsidRPr="001207F4">
        <w:rPr>
          <w:rFonts w:cstheme="minorHAnsi"/>
          <w:sz w:val="24"/>
          <w:szCs w:val="24"/>
        </w:rPr>
        <w:t>WWI but</w:t>
      </w:r>
      <w:r w:rsidR="2E0A9671" w:rsidRPr="001207F4">
        <w:rPr>
          <w:rFonts w:cstheme="minorHAnsi"/>
          <w:sz w:val="24"/>
          <w:szCs w:val="24"/>
        </w:rPr>
        <w:t xml:space="preserve"> transformed to meet domestic rather than wartime needs</w:t>
      </w:r>
      <w:r w:rsidR="37276272" w:rsidRPr="001207F4">
        <w:rPr>
          <w:rFonts w:cstheme="minorHAnsi"/>
          <w:sz w:val="24"/>
          <w:szCs w:val="24"/>
        </w:rPr>
        <w:t xml:space="preserve">. </w:t>
      </w:r>
      <w:r w:rsidR="45026CBA" w:rsidRPr="001207F4">
        <w:rPr>
          <w:rFonts w:cstheme="minorHAnsi"/>
          <w:sz w:val="24"/>
          <w:szCs w:val="24"/>
        </w:rPr>
        <w:t>Accordingly, t</w:t>
      </w:r>
      <w:r w:rsidR="37276272" w:rsidRPr="001207F4">
        <w:rPr>
          <w:rFonts w:cstheme="minorHAnsi"/>
          <w:sz w:val="24"/>
          <w:szCs w:val="24"/>
        </w:rPr>
        <w:t>he federally operated sites in the Kanawha Va</w:t>
      </w:r>
      <w:r w:rsidR="0A30DA65" w:rsidRPr="001207F4">
        <w:rPr>
          <w:rFonts w:cstheme="minorHAnsi"/>
          <w:sz w:val="24"/>
          <w:szCs w:val="24"/>
        </w:rPr>
        <w:t>lley transitioned to private ownershi</w:t>
      </w:r>
      <w:r w:rsidR="00E32941" w:rsidRPr="001207F4">
        <w:rPr>
          <w:rFonts w:cstheme="minorHAnsi"/>
          <w:sz w:val="24"/>
          <w:szCs w:val="24"/>
        </w:rPr>
        <w:t>p</w:t>
      </w:r>
      <w:r w:rsidR="000B0D80" w:rsidRPr="001207F4">
        <w:rPr>
          <w:rFonts w:cstheme="minorHAnsi"/>
          <w:sz w:val="24"/>
          <w:szCs w:val="24"/>
        </w:rPr>
        <w:t>.</w:t>
      </w:r>
    </w:p>
    <w:p w14:paraId="60B5FEDE" w14:textId="37F8175F" w:rsidR="008839DB" w:rsidRPr="00B36CF3" w:rsidRDefault="004E6DC5" w:rsidP="00B36CF3">
      <w:pPr>
        <w:spacing w:after="0" w:line="480" w:lineRule="auto"/>
        <w:rPr>
          <w:rFonts w:cstheme="minorHAnsi"/>
          <w:sz w:val="24"/>
          <w:szCs w:val="24"/>
          <w:u w:val="single"/>
        </w:rPr>
      </w:pPr>
      <w:r w:rsidRPr="00B36CF3">
        <w:rPr>
          <w:rFonts w:cstheme="minorHAnsi"/>
          <w:sz w:val="24"/>
          <w:szCs w:val="24"/>
          <w:u w:val="single"/>
        </w:rPr>
        <w:t>Development of the 1920s</w:t>
      </w:r>
    </w:p>
    <w:p w14:paraId="40FF85C2" w14:textId="513F7651" w:rsidR="008839DB" w:rsidRPr="00B36CF3" w:rsidRDefault="008839DB" w:rsidP="00B36CF3">
      <w:pPr>
        <w:spacing w:after="0" w:line="480" w:lineRule="auto"/>
        <w:ind w:firstLine="720"/>
        <w:rPr>
          <w:rFonts w:cstheme="minorHAnsi"/>
          <w:strike/>
          <w:sz w:val="24"/>
          <w:szCs w:val="24"/>
          <w:highlight w:val="yellow"/>
        </w:rPr>
      </w:pPr>
      <w:r w:rsidRPr="00B36CF3">
        <w:rPr>
          <w:rFonts w:cstheme="minorHAnsi"/>
          <w:sz w:val="24"/>
          <w:szCs w:val="24"/>
        </w:rPr>
        <w:t>Just as Ogden purchased the chemical site in Belle, large corporations and companies settled in the area during the 1920s acquiring the smaller or incomplete operations</w:t>
      </w:r>
      <w:r w:rsidR="008C10A6" w:rsidRPr="00B36CF3">
        <w:rPr>
          <w:rFonts w:cstheme="minorHAnsi"/>
          <w:sz w:val="24"/>
          <w:szCs w:val="24"/>
        </w:rPr>
        <w:t xml:space="preserve"> from wartime</w:t>
      </w:r>
      <w:r w:rsidRPr="00B36CF3">
        <w:rPr>
          <w:rFonts w:cstheme="minorHAnsi"/>
          <w:sz w:val="24"/>
          <w:szCs w:val="24"/>
        </w:rPr>
        <w:t>.</w:t>
      </w:r>
      <w:r w:rsidR="004F4080" w:rsidRPr="00B36CF3">
        <w:rPr>
          <w:rFonts w:cstheme="minorHAnsi"/>
          <w:sz w:val="24"/>
          <w:szCs w:val="24"/>
        </w:rPr>
        <w:t xml:space="preserve"> </w:t>
      </w:r>
      <w:r w:rsidRPr="00B36CF3">
        <w:rPr>
          <w:rFonts w:cstheme="minorHAnsi"/>
          <w:sz w:val="24"/>
          <w:szCs w:val="24"/>
        </w:rPr>
        <w:t xml:space="preserve">Union Carbide arrived first in the early-1920s, followed by DuPont in the mid-1920s, and Monsanto in the late-1920s. </w:t>
      </w:r>
      <w:r w:rsidR="00316671" w:rsidRPr="00B36CF3">
        <w:rPr>
          <w:rFonts w:cstheme="minorHAnsi"/>
          <w:sz w:val="24"/>
          <w:szCs w:val="24"/>
        </w:rPr>
        <w:t xml:space="preserve">It quickly became evident that </w:t>
      </w:r>
      <w:r w:rsidRPr="00B36CF3">
        <w:rPr>
          <w:rFonts w:cstheme="minorHAnsi"/>
          <w:sz w:val="24"/>
          <w:szCs w:val="24"/>
        </w:rPr>
        <w:t xml:space="preserve">World War I brought change </w:t>
      </w:r>
      <w:r w:rsidR="00316671" w:rsidRPr="00B36CF3">
        <w:rPr>
          <w:rFonts w:cstheme="minorHAnsi"/>
          <w:sz w:val="24"/>
          <w:szCs w:val="24"/>
        </w:rPr>
        <w:t xml:space="preserve">to the region that </w:t>
      </w:r>
      <w:r w:rsidR="00061554" w:rsidRPr="00B36CF3">
        <w:rPr>
          <w:rFonts w:cstheme="minorHAnsi"/>
          <w:sz w:val="24"/>
          <w:szCs w:val="24"/>
        </w:rPr>
        <w:t>would not fade</w:t>
      </w:r>
      <w:r w:rsidRPr="00B36CF3">
        <w:rPr>
          <w:rFonts w:cstheme="minorHAnsi"/>
          <w:sz w:val="24"/>
          <w:szCs w:val="24"/>
        </w:rPr>
        <w:t xml:space="preserve"> during this decade</w:t>
      </w:r>
      <w:r w:rsidR="00F60F98" w:rsidRPr="00B36CF3">
        <w:rPr>
          <w:rFonts w:cstheme="minorHAnsi"/>
          <w:sz w:val="24"/>
          <w:szCs w:val="24"/>
        </w:rPr>
        <w:t>, nor for many to come</w:t>
      </w:r>
      <w:r w:rsidRPr="00E713B8">
        <w:rPr>
          <w:rFonts w:cstheme="minorHAnsi"/>
          <w:sz w:val="24"/>
          <w:szCs w:val="24"/>
        </w:rPr>
        <w:t xml:space="preserve">. </w:t>
      </w:r>
      <w:r w:rsidR="00613108" w:rsidRPr="00E713B8">
        <w:rPr>
          <w:rFonts w:cstheme="minorHAnsi"/>
          <w:sz w:val="24"/>
          <w:szCs w:val="24"/>
        </w:rPr>
        <w:t>For the remainder of the century</w:t>
      </w:r>
      <w:r w:rsidR="3068FA02" w:rsidRPr="00E713B8">
        <w:rPr>
          <w:rFonts w:cstheme="minorHAnsi"/>
          <w:sz w:val="24"/>
          <w:szCs w:val="24"/>
        </w:rPr>
        <w:t xml:space="preserve">, </w:t>
      </w:r>
      <w:r w:rsidR="00613108" w:rsidRPr="00E713B8">
        <w:rPr>
          <w:rFonts w:cstheme="minorHAnsi"/>
          <w:sz w:val="24"/>
          <w:szCs w:val="24"/>
        </w:rPr>
        <w:t xml:space="preserve">and into the twenty-first century, many chemical </w:t>
      </w:r>
      <w:r w:rsidR="00342D99" w:rsidRPr="00E713B8">
        <w:rPr>
          <w:rFonts w:cstheme="minorHAnsi"/>
          <w:sz w:val="24"/>
          <w:szCs w:val="24"/>
        </w:rPr>
        <w:t xml:space="preserve">manufacturers </w:t>
      </w:r>
      <w:r w:rsidR="00613108" w:rsidRPr="00E713B8">
        <w:rPr>
          <w:rFonts w:cstheme="minorHAnsi"/>
          <w:sz w:val="24"/>
          <w:szCs w:val="24"/>
        </w:rPr>
        <w:t>moved in</w:t>
      </w:r>
      <w:r w:rsidR="00342D99" w:rsidRPr="00E713B8">
        <w:rPr>
          <w:rFonts w:cstheme="minorHAnsi"/>
          <w:sz w:val="24"/>
          <w:szCs w:val="24"/>
        </w:rPr>
        <w:t xml:space="preserve"> and out of</w:t>
      </w:r>
      <w:r w:rsidR="005F747F" w:rsidRPr="00E713B8">
        <w:rPr>
          <w:rFonts w:cstheme="minorHAnsi"/>
          <w:sz w:val="24"/>
          <w:szCs w:val="24"/>
        </w:rPr>
        <w:t xml:space="preserve"> </w:t>
      </w:r>
      <w:r w:rsidR="005F747F" w:rsidRPr="00F74AE4">
        <w:rPr>
          <w:rFonts w:cstheme="minorHAnsi"/>
          <w:sz w:val="24"/>
          <w:szCs w:val="24"/>
        </w:rPr>
        <w:t xml:space="preserve">the Kanawha Valley. </w:t>
      </w:r>
      <w:r w:rsidR="00D92C56" w:rsidRPr="00F74AE4">
        <w:rPr>
          <w:rFonts w:cstheme="minorHAnsi"/>
          <w:sz w:val="24"/>
          <w:szCs w:val="24"/>
        </w:rPr>
        <w:t xml:space="preserve">However, until the epilogue, </w:t>
      </w:r>
      <w:r w:rsidR="3068FA02" w:rsidRPr="00F74AE4">
        <w:rPr>
          <w:rFonts w:cstheme="minorHAnsi"/>
          <w:sz w:val="24"/>
          <w:szCs w:val="24"/>
        </w:rPr>
        <w:t>this study focuses on the actions of</w:t>
      </w:r>
      <w:r w:rsidR="00342D99" w:rsidRPr="00F74AE4">
        <w:rPr>
          <w:rFonts w:cstheme="minorHAnsi"/>
          <w:sz w:val="24"/>
          <w:szCs w:val="24"/>
        </w:rPr>
        <w:t xml:space="preserve"> three major firms:</w:t>
      </w:r>
      <w:r w:rsidR="3068FA02" w:rsidRPr="00F74AE4">
        <w:rPr>
          <w:rFonts w:cstheme="minorHAnsi"/>
          <w:sz w:val="24"/>
          <w:szCs w:val="24"/>
        </w:rPr>
        <w:t xml:space="preserve"> </w:t>
      </w:r>
      <w:r w:rsidR="00FA6BE8" w:rsidRPr="00F74AE4">
        <w:rPr>
          <w:rFonts w:cstheme="minorHAnsi"/>
          <w:sz w:val="24"/>
          <w:szCs w:val="24"/>
        </w:rPr>
        <w:t>Monsanto,</w:t>
      </w:r>
      <w:r w:rsidR="008F1015" w:rsidRPr="00F74AE4">
        <w:rPr>
          <w:rFonts w:cstheme="minorHAnsi"/>
          <w:sz w:val="24"/>
          <w:szCs w:val="24"/>
        </w:rPr>
        <w:t xml:space="preserve"> founded 1901;</w:t>
      </w:r>
      <w:r w:rsidR="00FA6BE8" w:rsidRPr="00F74AE4">
        <w:rPr>
          <w:rFonts w:cstheme="minorHAnsi"/>
          <w:sz w:val="24"/>
          <w:szCs w:val="24"/>
        </w:rPr>
        <w:t xml:space="preserve"> Union Carbide, </w:t>
      </w:r>
      <w:r w:rsidR="008F1015" w:rsidRPr="00F74AE4">
        <w:rPr>
          <w:rFonts w:cstheme="minorHAnsi"/>
          <w:sz w:val="24"/>
          <w:szCs w:val="24"/>
        </w:rPr>
        <w:t xml:space="preserve">founded </w:t>
      </w:r>
      <w:r w:rsidR="005A6F90" w:rsidRPr="00F74AE4">
        <w:rPr>
          <w:rFonts w:cstheme="minorHAnsi"/>
          <w:sz w:val="24"/>
          <w:szCs w:val="24"/>
        </w:rPr>
        <w:t>1898;</w:t>
      </w:r>
      <w:r w:rsidR="008F1015" w:rsidRPr="00F74AE4">
        <w:rPr>
          <w:rFonts w:cstheme="minorHAnsi"/>
          <w:sz w:val="24"/>
          <w:szCs w:val="24"/>
        </w:rPr>
        <w:t xml:space="preserve"> </w:t>
      </w:r>
      <w:r w:rsidR="00FA6BE8" w:rsidRPr="00F74AE4">
        <w:rPr>
          <w:rFonts w:cstheme="minorHAnsi"/>
          <w:sz w:val="24"/>
          <w:szCs w:val="24"/>
        </w:rPr>
        <w:t>and DuPont</w:t>
      </w:r>
      <w:r w:rsidR="005A6F90" w:rsidRPr="00F74AE4">
        <w:rPr>
          <w:rFonts w:cstheme="minorHAnsi"/>
          <w:sz w:val="24"/>
          <w:szCs w:val="24"/>
        </w:rPr>
        <w:t>, founded</w:t>
      </w:r>
      <w:r w:rsidR="00F74AE4">
        <w:rPr>
          <w:rFonts w:cstheme="minorHAnsi"/>
          <w:sz w:val="24"/>
          <w:szCs w:val="24"/>
        </w:rPr>
        <w:t xml:space="preserve"> </w:t>
      </w:r>
      <w:r w:rsidR="005A6F90" w:rsidRPr="00F74AE4">
        <w:rPr>
          <w:rFonts w:cstheme="minorHAnsi"/>
          <w:sz w:val="24"/>
          <w:szCs w:val="24"/>
        </w:rPr>
        <w:t>1802</w:t>
      </w:r>
      <w:r w:rsidR="00FA6BE8" w:rsidRPr="00F74AE4">
        <w:rPr>
          <w:rFonts w:cstheme="minorHAnsi"/>
          <w:sz w:val="24"/>
          <w:szCs w:val="24"/>
        </w:rPr>
        <w:t>.</w:t>
      </w:r>
      <w:r w:rsidR="005A6F90" w:rsidRPr="00F74AE4">
        <w:rPr>
          <w:rStyle w:val="FootnoteReference"/>
          <w:rFonts w:cstheme="minorHAnsi"/>
          <w:sz w:val="24"/>
          <w:szCs w:val="24"/>
        </w:rPr>
        <w:footnoteReference w:id="95"/>
      </w:r>
      <w:r w:rsidR="00FA6BE8" w:rsidRPr="00F74AE4">
        <w:rPr>
          <w:rFonts w:cstheme="minorHAnsi"/>
          <w:sz w:val="24"/>
          <w:szCs w:val="24"/>
        </w:rPr>
        <w:t xml:space="preserve"> </w:t>
      </w:r>
      <w:r w:rsidR="000C7F99" w:rsidRPr="00F74AE4">
        <w:rPr>
          <w:rFonts w:cstheme="minorHAnsi"/>
          <w:sz w:val="24"/>
          <w:szCs w:val="24"/>
        </w:rPr>
        <w:t>Since these</w:t>
      </w:r>
      <w:r w:rsidR="000C7F99" w:rsidRPr="00E713B8">
        <w:rPr>
          <w:rFonts w:cstheme="minorHAnsi"/>
          <w:sz w:val="24"/>
          <w:szCs w:val="24"/>
        </w:rPr>
        <w:t xml:space="preserve"> three </w:t>
      </w:r>
      <w:r w:rsidR="00E1025B" w:rsidRPr="00E713B8">
        <w:rPr>
          <w:rFonts w:cstheme="minorHAnsi"/>
          <w:sz w:val="24"/>
          <w:szCs w:val="24"/>
        </w:rPr>
        <w:t xml:space="preserve">American </w:t>
      </w:r>
      <w:r w:rsidR="000C7F99" w:rsidRPr="00E713B8">
        <w:rPr>
          <w:rFonts w:cstheme="minorHAnsi"/>
          <w:sz w:val="24"/>
          <w:szCs w:val="24"/>
        </w:rPr>
        <w:t xml:space="preserve">companies arrived in the Kanawha Valley in the </w:t>
      </w:r>
      <w:r w:rsidR="00E32941" w:rsidRPr="00E713B8">
        <w:rPr>
          <w:rFonts w:cstheme="minorHAnsi"/>
          <w:sz w:val="24"/>
          <w:szCs w:val="24"/>
        </w:rPr>
        <w:t>1920s</w:t>
      </w:r>
      <w:r w:rsidR="0086337C" w:rsidRPr="00E713B8">
        <w:rPr>
          <w:rFonts w:cstheme="minorHAnsi"/>
          <w:sz w:val="24"/>
          <w:szCs w:val="24"/>
        </w:rPr>
        <w:t xml:space="preserve"> and operated in the area through the remainder of the twentieth century, </w:t>
      </w:r>
      <w:r w:rsidR="00E1025B" w:rsidRPr="00E713B8">
        <w:rPr>
          <w:rFonts w:cstheme="minorHAnsi"/>
          <w:sz w:val="24"/>
          <w:szCs w:val="24"/>
        </w:rPr>
        <w:t xml:space="preserve">federal policy-making of </w:t>
      </w:r>
      <w:r w:rsidR="00E1025B" w:rsidRPr="00E713B8">
        <w:rPr>
          <w:rFonts w:cstheme="minorHAnsi"/>
          <w:sz w:val="24"/>
          <w:szCs w:val="24"/>
        </w:rPr>
        <w:lastRenderedPageBreak/>
        <w:t xml:space="preserve">the chemical industry greatly benefited them and in turn </w:t>
      </w:r>
      <w:r w:rsidR="00E32941" w:rsidRPr="00E713B8">
        <w:rPr>
          <w:rFonts w:cstheme="minorHAnsi"/>
          <w:sz w:val="24"/>
          <w:szCs w:val="24"/>
        </w:rPr>
        <w:t>affected</w:t>
      </w:r>
      <w:r w:rsidR="0086337C" w:rsidRPr="00E713B8">
        <w:rPr>
          <w:rFonts w:cstheme="minorHAnsi"/>
          <w:sz w:val="24"/>
          <w:szCs w:val="24"/>
        </w:rPr>
        <w:t xml:space="preserve"> </w:t>
      </w:r>
      <w:r w:rsidR="00277A44" w:rsidRPr="00E713B8">
        <w:rPr>
          <w:rFonts w:cstheme="minorHAnsi"/>
          <w:sz w:val="24"/>
          <w:szCs w:val="24"/>
        </w:rPr>
        <w:t xml:space="preserve">the livelihood of residents </w:t>
      </w:r>
      <w:r w:rsidR="00E32941" w:rsidRPr="00E713B8">
        <w:rPr>
          <w:rFonts w:cstheme="minorHAnsi"/>
          <w:sz w:val="24"/>
          <w:szCs w:val="24"/>
        </w:rPr>
        <w:t>more than other chemical firms</w:t>
      </w:r>
      <w:r w:rsidR="00E1025B" w:rsidRPr="00E713B8">
        <w:rPr>
          <w:rFonts w:cstheme="minorHAnsi"/>
          <w:sz w:val="24"/>
          <w:szCs w:val="24"/>
        </w:rPr>
        <w:t>.</w:t>
      </w:r>
    </w:p>
    <w:p w14:paraId="388FD0A8" w14:textId="25223705" w:rsidR="005446EA" w:rsidRDefault="008839DB" w:rsidP="00B36CF3">
      <w:pPr>
        <w:spacing w:after="0" w:line="480" w:lineRule="auto"/>
        <w:ind w:firstLine="720"/>
        <w:rPr>
          <w:rFonts w:cstheme="minorHAnsi"/>
          <w:sz w:val="24"/>
          <w:szCs w:val="24"/>
          <w:highlight w:val="magenta"/>
        </w:rPr>
      </w:pPr>
      <w:r w:rsidRPr="00B36CF3">
        <w:rPr>
          <w:rFonts w:cstheme="minorHAnsi"/>
          <w:sz w:val="24"/>
          <w:szCs w:val="24"/>
        </w:rPr>
        <w:t xml:space="preserve"> </w:t>
      </w:r>
      <w:r w:rsidR="43B982D2" w:rsidRPr="005A6F90">
        <w:rPr>
          <w:rFonts w:cstheme="minorHAnsi"/>
          <w:sz w:val="24"/>
          <w:szCs w:val="24"/>
        </w:rPr>
        <w:t>U</w:t>
      </w:r>
      <w:r w:rsidRPr="005A6F90">
        <w:rPr>
          <w:rFonts w:cstheme="minorHAnsi"/>
          <w:sz w:val="24"/>
          <w:szCs w:val="24"/>
        </w:rPr>
        <w:t>nion Carbide Company, Electro Metallurgical Company, National Carbon Company, Linde Air Products Company, and Prest-O-Lite Company</w:t>
      </w:r>
      <w:r w:rsidRPr="00B36CF3">
        <w:rPr>
          <w:rFonts w:cstheme="minorHAnsi"/>
          <w:sz w:val="24"/>
          <w:szCs w:val="24"/>
        </w:rPr>
        <w:t xml:space="preserve"> </w:t>
      </w:r>
      <w:r w:rsidR="7F32395E" w:rsidRPr="00B36CF3">
        <w:rPr>
          <w:rFonts w:cstheme="minorHAnsi"/>
          <w:sz w:val="24"/>
          <w:szCs w:val="24"/>
        </w:rPr>
        <w:t xml:space="preserve">merged </w:t>
      </w:r>
      <w:r w:rsidRPr="00B36CF3">
        <w:rPr>
          <w:rFonts w:cstheme="minorHAnsi"/>
          <w:sz w:val="24"/>
          <w:szCs w:val="24"/>
        </w:rPr>
        <w:t xml:space="preserve">in November 1917 </w:t>
      </w:r>
      <w:r w:rsidR="6ABB1C32" w:rsidRPr="00B36CF3">
        <w:rPr>
          <w:rFonts w:cstheme="minorHAnsi"/>
          <w:sz w:val="24"/>
          <w:szCs w:val="24"/>
        </w:rPr>
        <w:t xml:space="preserve">to form Union Carbide and Carbon Corporation (UCCC) </w:t>
      </w:r>
      <w:r w:rsidRPr="00B36CF3">
        <w:rPr>
          <w:rFonts w:cstheme="minorHAnsi"/>
          <w:sz w:val="24"/>
          <w:szCs w:val="24"/>
        </w:rPr>
        <w:t>due to the five companies’ shared interests and concerns</w:t>
      </w:r>
      <w:r w:rsidR="73DC3984" w:rsidRPr="00B36CF3">
        <w:rPr>
          <w:rFonts w:cstheme="minorHAnsi"/>
          <w:sz w:val="24"/>
          <w:szCs w:val="24"/>
        </w:rPr>
        <w:t xml:space="preserve"> in s</w:t>
      </w:r>
      <w:r w:rsidRPr="00B36CF3">
        <w:rPr>
          <w:rFonts w:cstheme="minorHAnsi"/>
          <w:sz w:val="24"/>
          <w:szCs w:val="24"/>
        </w:rPr>
        <w:t xml:space="preserve">teel and alloys </w:t>
      </w:r>
      <w:r w:rsidR="62128E33" w:rsidRPr="00B36CF3">
        <w:rPr>
          <w:rFonts w:cstheme="minorHAnsi"/>
          <w:sz w:val="24"/>
          <w:szCs w:val="24"/>
        </w:rPr>
        <w:t>production during the war.</w:t>
      </w:r>
      <w:r w:rsidR="00D275D3" w:rsidRPr="00B36CF3">
        <w:rPr>
          <w:rFonts w:cstheme="minorHAnsi"/>
          <w:sz w:val="24"/>
          <w:szCs w:val="24"/>
        </w:rPr>
        <w:t xml:space="preserve"> </w:t>
      </w:r>
      <w:r w:rsidRPr="00B36CF3">
        <w:rPr>
          <w:rFonts w:cstheme="minorHAnsi"/>
          <w:sz w:val="24"/>
          <w:szCs w:val="24"/>
        </w:rPr>
        <w:t>This allowed all</w:t>
      </w:r>
      <w:r w:rsidR="00320388" w:rsidRPr="00B36CF3">
        <w:rPr>
          <w:rFonts w:cstheme="minorHAnsi"/>
          <w:sz w:val="24"/>
          <w:szCs w:val="24"/>
        </w:rPr>
        <w:t xml:space="preserve"> parties of the new corporation</w:t>
      </w:r>
      <w:r w:rsidRPr="00B36CF3">
        <w:rPr>
          <w:rFonts w:cstheme="minorHAnsi"/>
          <w:sz w:val="24"/>
          <w:szCs w:val="24"/>
        </w:rPr>
        <w:t xml:space="preserve"> to pursue the chemical industry as a new avenue for financial success. </w:t>
      </w:r>
      <w:r w:rsidR="00320388" w:rsidRPr="00B36CF3">
        <w:rPr>
          <w:rFonts w:cstheme="minorHAnsi"/>
          <w:sz w:val="24"/>
          <w:szCs w:val="24"/>
        </w:rPr>
        <w:t xml:space="preserve">To accomplish this goal, </w:t>
      </w:r>
      <w:r w:rsidRPr="00B36CF3">
        <w:rPr>
          <w:rFonts w:cstheme="minorHAnsi"/>
          <w:sz w:val="24"/>
          <w:szCs w:val="24"/>
        </w:rPr>
        <w:t>UCCC sought to stake a claim in the newly popular American industry by studying</w:t>
      </w:r>
      <w:r w:rsidR="491EE550" w:rsidRPr="00B36CF3">
        <w:rPr>
          <w:rFonts w:cstheme="minorHAnsi"/>
          <w:sz w:val="24"/>
          <w:szCs w:val="24"/>
        </w:rPr>
        <w:t xml:space="preserve"> the use of</w:t>
      </w:r>
      <w:r w:rsidRPr="00B36CF3">
        <w:rPr>
          <w:rFonts w:cstheme="minorHAnsi"/>
          <w:sz w:val="24"/>
          <w:szCs w:val="24"/>
        </w:rPr>
        <w:t xml:space="preserve"> ethylen</w:t>
      </w:r>
      <w:r w:rsidR="36B80C55" w:rsidRPr="00B36CF3">
        <w:rPr>
          <w:rFonts w:cstheme="minorHAnsi"/>
          <w:sz w:val="24"/>
          <w:szCs w:val="24"/>
        </w:rPr>
        <w:t>e in</w:t>
      </w:r>
      <w:r w:rsidRPr="00B36CF3">
        <w:rPr>
          <w:rFonts w:cstheme="minorHAnsi"/>
          <w:sz w:val="24"/>
          <w:szCs w:val="24"/>
        </w:rPr>
        <w:t xml:space="preserve"> </w:t>
      </w:r>
      <w:r w:rsidR="7FA83266" w:rsidRPr="00B36CF3">
        <w:rPr>
          <w:rFonts w:cstheme="minorHAnsi"/>
          <w:sz w:val="24"/>
          <w:szCs w:val="24"/>
        </w:rPr>
        <w:t>liquids</w:t>
      </w:r>
      <w:r w:rsidRPr="00B36CF3">
        <w:rPr>
          <w:rFonts w:cstheme="minorHAnsi"/>
          <w:sz w:val="24"/>
          <w:szCs w:val="24"/>
        </w:rPr>
        <w:t xml:space="preserve"> like diethyl sulfate and ethylene chlorohydrin. Primary studies </w:t>
      </w:r>
      <w:r w:rsidR="50787680" w:rsidRPr="00B36CF3">
        <w:rPr>
          <w:rFonts w:cstheme="minorHAnsi"/>
          <w:sz w:val="24"/>
          <w:szCs w:val="24"/>
        </w:rPr>
        <w:t xml:space="preserve">began in </w:t>
      </w:r>
      <w:r w:rsidRPr="00B36CF3">
        <w:rPr>
          <w:rFonts w:cstheme="minorHAnsi"/>
          <w:sz w:val="24"/>
          <w:szCs w:val="24"/>
        </w:rPr>
        <w:t xml:space="preserve">Buffalo, NY at Linde’s primary plant, but a destructive fire there in May 1920 caused a Linde manager, James A. Rafferty, to search for a new location. His search </w:t>
      </w:r>
      <w:r w:rsidR="76D741A7" w:rsidRPr="00B36CF3">
        <w:rPr>
          <w:rFonts w:cstheme="minorHAnsi"/>
          <w:sz w:val="24"/>
          <w:szCs w:val="24"/>
        </w:rPr>
        <w:t xml:space="preserve">focused </w:t>
      </w:r>
      <w:r w:rsidRPr="00B36CF3">
        <w:rPr>
          <w:rFonts w:cstheme="minorHAnsi"/>
          <w:sz w:val="24"/>
          <w:szCs w:val="24"/>
        </w:rPr>
        <w:t xml:space="preserve">on Clendenin, WV, a small and rural </w:t>
      </w:r>
      <w:r w:rsidR="45F8A493" w:rsidRPr="00B36CF3">
        <w:rPr>
          <w:rFonts w:cstheme="minorHAnsi"/>
          <w:sz w:val="24"/>
          <w:szCs w:val="24"/>
        </w:rPr>
        <w:t>town</w:t>
      </w:r>
      <w:r w:rsidRPr="00B36CF3">
        <w:rPr>
          <w:rFonts w:cstheme="minorHAnsi"/>
          <w:sz w:val="24"/>
          <w:szCs w:val="24"/>
        </w:rPr>
        <w:t xml:space="preserve"> north of Charleston on the Elk River, because of the successful </w:t>
      </w:r>
      <w:r w:rsidRPr="009F762A">
        <w:rPr>
          <w:rFonts w:cstheme="minorHAnsi"/>
          <w:sz w:val="24"/>
          <w:szCs w:val="24"/>
        </w:rPr>
        <w:t>Clendenin Gas Company (CGC)</w:t>
      </w:r>
      <w:r w:rsidR="009F762A">
        <w:rPr>
          <w:rFonts w:cstheme="minorHAnsi"/>
          <w:sz w:val="24"/>
          <w:szCs w:val="24"/>
        </w:rPr>
        <w:t>, unknown founding</w:t>
      </w:r>
      <w:r w:rsidRPr="009F762A">
        <w:rPr>
          <w:rFonts w:cstheme="minorHAnsi"/>
          <w:sz w:val="24"/>
          <w:szCs w:val="24"/>
        </w:rPr>
        <w:t>.</w:t>
      </w:r>
      <w:r w:rsidR="00C5443A" w:rsidRPr="009F762A">
        <w:rPr>
          <w:rStyle w:val="FootnoteReference"/>
          <w:rFonts w:cstheme="minorHAnsi"/>
          <w:sz w:val="24"/>
          <w:szCs w:val="24"/>
        </w:rPr>
        <w:footnoteReference w:id="96"/>
      </w:r>
      <w:r w:rsidRPr="009F762A">
        <w:rPr>
          <w:rFonts w:cstheme="minorHAnsi"/>
          <w:sz w:val="24"/>
          <w:szCs w:val="24"/>
        </w:rPr>
        <w:t xml:space="preserve"> </w:t>
      </w:r>
    </w:p>
    <w:p w14:paraId="17ED637A" w14:textId="01452814" w:rsidR="008839DB" w:rsidRPr="00B36CF3" w:rsidRDefault="005446EA" w:rsidP="00B36CF3">
      <w:pPr>
        <w:spacing w:after="0" w:line="480" w:lineRule="auto"/>
        <w:ind w:firstLine="720"/>
        <w:rPr>
          <w:rFonts w:cstheme="minorHAnsi"/>
          <w:sz w:val="24"/>
          <w:szCs w:val="24"/>
        </w:rPr>
      </w:pPr>
      <w:r w:rsidRPr="005446EA">
        <w:rPr>
          <w:rFonts w:cstheme="minorHAnsi"/>
          <w:sz w:val="24"/>
          <w:szCs w:val="24"/>
        </w:rPr>
        <w:t xml:space="preserve">This company, </w:t>
      </w:r>
      <w:r w:rsidR="008839DB" w:rsidRPr="005446EA">
        <w:rPr>
          <w:rFonts w:cstheme="minorHAnsi"/>
          <w:sz w:val="24"/>
          <w:szCs w:val="24"/>
        </w:rPr>
        <w:t>CGC</w:t>
      </w:r>
      <w:r w:rsidRPr="005446EA">
        <w:rPr>
          <w:rFonts w:cstheme="minorHAnsi"/>
          <w:sz w:val="24"/>
          <w:szCs w:val="24"/>
        </w:rPr>
        <w:t>,</w:t>
      </w:r>
      <w:r w:rsidR="008F1015">
        <w:rPr>
          <w:rFonts w:cstheme="minorHAnsi"/>
          <w:sz w:val="24"/>
          <w:szCs w:val="24"/>
        </w:rPr>
        <w:t xml:space="preserve"> </w:t>
      </w:r>
      <w:r w:rsidR="008839DB" w:rsidRPr="00B36CF3">
        <w:rPr>
          <w:rFonts w:cstheme="minorHAnsi"/>
          <w:sz w:val="24"/>
          <w:szCs w:val="24"/>
        </w:rPr>
        <w:t>accessed the numerous natural gas deposits found nearby</w:t>
      </w:r>
      <w:r>
        <w:rPr>
          <w:rFonts w:cstheme="minorHAnsi"/>
          <w:sz w:val="24"/>
          <w:szCs w:val="24"/>
        </w:rPr>
        <w:t xml:space="preserve"> </w:t>
      </w:r>
      <w:r w:rsidR="008F1015">
        <w:rPr>
          <w:rFonts w:cstheme="minorHAnsi"/>
          <w:sz w:val="24"/>
          <w:szCs w:val="24"/>
        </w:rPr>
        <w:t xml:space="preserve">and </w:t>
      </w:r>
      <w:r w:rsidR="008839DB" w:rsidRPr="00B36CF3">
        <w:rPr>
          <w:rFonts w:cstheme="minorHAnsi"/>
          <w:sz w:val="24"/>
          <w:szCs w:val="24"/>
        </w:rPr>
        <w:t>processed the material into “wild” gasoline</w:t>
      </w:r>
      <w:r w:rsidR="680937E6" w:rsidRPr="00B36CF3">
        <w:rPr>
          <w:rFonts w:cstheme="minorHAnsi"/>
          <w:sz w:val="24"/>
          <w:szCs w:val="24"/>
        </w:rPr>
        <w:t>, for profit,</w:t>
      </w:r>
      <w:r w:rsidR="008839DB" w:rsidRPr="00B36CF3">
        <w:rPr>
          <w:rFonts w:cstheme="minorHAnsi"/>
          <w:sz w:val="24"/>
          <w:szCs w:val="24"/>
        </w:rPr>
        <w:t xml:space="preserve"> and methane</w:t>
      </w:r>
      <w:r w:rsidR="093AF770" w:rsidRPr="00B36CF3">
        <w:rPr>
          <w:rFonts w:cstheme="minorHAnsi"/>
          <w:sz w:val="24"/>
          <w:szCs w:val="24"/>
        </w:rPr>
        <w:t>, for public utility</w:t>
      </w:r>
      <w:r w:rsidR="008839DB" w:rsidRPr="00B36CF3">
        <w:rPr>
          <w:rFonts w:cstheme="minorHAnsi"/>
          <w:sz w:val="24"/>
          <w:szCs w:val="24"/>
        </w:rPr>
        <w:t xml:space="preserve">. “Wild” gasoline, while unable to be used as fuel due to the high </w:t>
      </w:r>
      <w:r w:rsidR="24ED6D86" w:rsidRPr="00B36CF3">
        <w:rPr>
          <w:rFonts w:cstheme="minorHAnsi"/>
          <w:sz w:val="24"/>
          <w:szCs w:val="24"/>
        </w:rPr>
        <w:t>number</w:t>
      </w:r>
      <w:r w:rsidR="008839DB" w:rsidRPr="00B36CF3">
        <w:rPr>
          <w:rFonts w:cstheme="minorHAnsi"/>
          <w:sz w:val="24"/>
          <w:szCs w:val="24"/>
        </w:rPr>
        <w:t xml:space="preserve"> of volatile gases within it, hence the name, was well known in the gasoline trade at the time.</w:t>
      </w:r>
      <w:r w:rsidR="008839DB" w:rsidRPr="00B36CF3">
        <w:rPr>
          <w:rStyle w:val="FootnoteReference"/>
          <w:rFonts w:cstheme="minorHAnsi"/>
          <w:sz w:val="24"/>
          <w:szCs w:val="24"/>
        </w:rPr>
        <w:footnoteReference w:id="97"/>
      </w:r>
      <w:r w:rsidR="008839DB" w:rsidRPr="00B36CF3">
        <w:rPr>
          <w:rFonts w:cstheme="minorHAnsi"/>
          <w:sz w:val="24"/>
          <w:szCs w:val="24"/>
        </w:rPr>
        <w:t xml:space="preserve"> The gases that needed to be removed were ethane, propane, and butane, and the CGC removed some of these gases by letting them evaporate in open storage tanks. </w:t>
      </w:r>
      <w:r w:rsidR="664FB8B2" w:rsidRPr="00B36CF3">
        <w:rPr>
          <w:rFonts w:cstheme="minorHAnsi"/>
          <w:sz w:val="24"/>
          <w:szCs w:val="24"/>
        </w:rPr>
        <w:t>T</w:t>
      </w:r>
      <w:r w:rsidR="485860E8" w:rsidRPr="00B36CF3">
        <w:rPr>
          <w:rFonts w:cstheme="minorHAnsi"/>
          <w:sz w:val="24"/>
          <w:szCs w:val="24"/>
        </w:rPr>
        <w:t xml:space="preserve">he wasteful </w:t>
      </w:r>
      <w:r w:rsidR="75D31B17" w:rsidRPr="00B36CF3">
        <w:rPr>
          <w:rFonts w:cstheme="minorHAnsi"/>
          <w:sz w:val="24"/>
          <w:szCs w:val="24"/>
        </w:rPr>
        <w:t>evaporation</w:t>
      </w:r>
      <w:r w:rsidR="485860E8" w:rsidRPr="00B36CF3">
        <w:rPr>
          <w:rFonts w:cstheme="minorHAnsi"/>
          <w:sz w:val="24"/>
          <w:szCs w:val="24"/>
        </w:rPr>
        <w:t xml:space="preserve"> of e</w:t>
      </w:r>
      <w:r w:rsidR="008839DB" w:rsidRPr="00B36CF3">
        <w:rPr>
          <w:rFonts w:cstheme="minorHAnsi"/>
          <w:sz w:val="24"/>
          <w:szCs w:val="24"/>
        </w:rPr>
        <w:t>thane and propane</w:t>
      </w:r>
      <w:r w:rsidR="2B349021" w:rsidRPr="00B36CF3">
        <w:rPr>
          <w:rFonts w:cstheme="minorHAnsi"/>
          <w:sz w:val="24"/>
          <w:szCs w:val="24"/>
        </w:rPr>
        <w:t>, gases needed to</w:t>
      </w:r>
      <w:r w:rsidR="008839DB" w:rsidRPr="00B36CF3">
        <w:rPr>
          <w:rFonts w:cstheme="minorHAnsi"/>
          <w:sz w:val="24"/>
          <w:szCs w:val="24"/>
        </w:rPr>
        <w:t xml:space="preserve"> produc</w:t>
      </w:r>
      <w:r w:rsidR="3EA96922" w:rsidRPr="00B36CF3">
        <w:rPr>
          <w:rFonts w:cstheme="minorHAnsi"/>
          <w:sz w:val="24"/>
          <w:szCs w:val="24"/>
        </w:rPr>
        <w:t>e</w:t>
      </w:r>
      <w:r w:rsidR="008839DB" w:rsidRPr="00B36CF3">
        <w:rPr>
          <w:rFonts w:cstheme="minorHAnsi"/>
          <w:sz w:val="24"/>
          <w:szCs w:val="24"/>
        </w:rPr>
        <w:t xml:space="preserve"> ethylene and propylene,</w:t>
      </w:r>
      <w:r w:rsidR="06FD461A" w:rsidRPr="00B36CF3">
        <w:rPr>
          <w:rFonts w:cstheme="minorHAnsi"/>
          <w:sz w:val="24"/>
          <w:szCs w:val="24"/>
        </w:rPr>
        <w:t xml:space="preserve"> </w:t>
      </w:r>
      <w:r w:rsidR="6753DF42" w:rsidRPr="00B36CF3">
        <w:rPr>
          <w:rFonts w:cstheme="minorHAnsi"/>
          <w:sz w:val="24"/>
          <w:szCs w:val="24"/>
        </w:rPr>
        <w:t>caught the attention of UCCC.</w:t>
      </w:r>
      <w:r w:rsidR="72BD3307" w:rsidRPr="00B36CF3">
        <w:rPr>
          <w:rFonts w:cstheme="minorHAnsi"/>
          <w:sz w:val="24"/>
          <w:szCs w:val="24"/>
        </w:rPr>
        <w:t xml:space="preserve"> </w:t>
      </w:r>
      <w:r w:rsidR="008839DB" w:rsidRPr="00B36CF3">
        <w:rPr>
          <w:rFonts w:cstheme="minorHAnsi"/>
          <w:sz w:val="24"/>
          <w:szCs w:val="24"/>
        </w:rPr>
        <w:t xml:space="preserve"> So, UCCC </w:t>
      </w:r>
      <w:r w:rsidR="008839DB" w:rsidRPr="00B36CF3">
        <w:rPr>
          <w:rFonts w:cstheme="minorHAnsi"/>
          <w:sz w:val="24"/>
          <w:szCs w:val="24"/>
        </w:rPr>
        <w:lastRenderedPageBreak/>
        <w:t>formed its subsidiary Carbide and Carbon Chemicals Corporation (CCCC) in 1920 and purchased CGC thereby finding the world’s first petrochemical plant.</w:t>
      </w:r>
      <w:r w:rsidR="008839DB" w:rsidRPr="00B36CF3">
        <w:rPr>
          <w:rStyle w:val="FootnoteReference"/>
          <w:rFonts w:cstheme="minorHAnsi"/>
          <w:sz w:val="24"/>
          <w:szCs w:val="24"/>
        </w:rPr>
        <w:footnoteReference w:id="98"/>
      </w:r>
      <w:r w:rsidR="008839DB" w:rsidRPr="00B36CF3">
        <w:rPr>
          <w:rFonts w:cstheme="minorHAnsi"/>
          <w:sz w:val="24"/>
          <w:szCs w:val="24"/>
        </w:rPr>
        <w:t xml:space="preserve"> </w:t>
      </w:r>
    </w:p>
    <w:p w14:paraId="090DF413" w14:textId="31D22E19" w:rsidR="008839DB" w:rsidRPr="00B36CF3" w:rsidRDefault="008839DB" w:rsidP="00B36CF3">
      <w:pPr>
        <w:spacing w:after="0" w:line="480" w:lineRule="auto"/>
        <w:ind w:firstLine="720"/>
        <w:rPr>
          <w:rFonts w:cstheme="minorHAnsi"/>
          <w:sz w:val="24"/>
          <w:szCs w:val="24"/>
        </w:rPr>
      </w:pPr>
      <w:r w:rsidRPr="00B36CF3">
        <w:rPr>
          <w:rFonts w:cstheme="minorHAnsi"/>
          <w:sz w:val="24"/>
          <w:szCs w:val="24"/>
        </w:rPr>
        <w:t>However, UCCC did not intend to make CGC a large-scale operation. Unlike towns found downstream from Charleston on the Kanawha, Clendenin lacked ample flat</w:t>
      </w:r>
      <w:r w:rsidR="4C1B3CA9" w:rsidRPr="00B36CF3">
        <w:rPr>
          <w:rFonts w:cstheme="minorHAnsi"/>
          <w:sz w:val="24"/>
          <w:szCs w:val="24"/>
        </w:rPr>
        <w:t xml:space="preserve"> </w:t>
      </w:r>
      <w:r w:rsidRPr="00B36CF3">
        <w:rPr>
          <w:rFonts w:cstheme="minorHAnsi"/>
          <w:sz w:val="24"/>
          <w:szCs w:val="24"/>
        </w:rPr>
        <w:t xml:space="preserve">land to expand the plant. Construction from 1920 through summer 1921 did allow the company to capture ethylene which CGC formerly wasted, but lack of space prevented the site from becoming a commercial operation. So, to enter the commercial arena and hopefully supply government defense contracts, UCCC signed a 5-year lease for the “defunct” plant of Rollins Chemical in November 1923 and preparations to make it operational again began in early 1924. Considering Rollins produced chlorine during the war, UCCC began preparations under the assumption that the company could produce its own chlorine to produce ethylene chlorohydrin. However, considering Warner-Klipstein Company still produced chlorine in South Charleston it seemed wiser to purchase from them and invest in constructing other chemical operations at </w:t>
      </w:r>
      <w:r w:rsidR="39EFDDC1" w:rsidRPr="00B36CF3">
        <w:rPr>
          <w:rFonts w:cstheme="minorHAnsi"/>
          <w:sz w:val="24"/>
          <w:szCs w:val="24"/>
        </w:rPr>
        <w:t xml:space="preserve">the former </w:t>
      </w:r>
      <w:r w:rsidRPr="00B36CF3">
        <w:rPr>
          <w:rFonts w:cstheme="minorHAnsi"/>
          <w:sz w:val="24"/>
          <w:szCs w:val="24"/>
        </w:rPr>
        <w:t>Rollins</w:t>
      </w:r>
      <w:r w:rsidR="00B05B0E" w:rsidRPr="00B36CF3">
        <w:rPr>
          <w:rFonts w:cstheme="minorHAnsi"/>
          <w:sz w:val="24"/>
          <w:szCs w:val="24"/>
        </w:rPr>
        <w:t xml:space="preserve"> site</w:t>
      </w:r>
      <w:r w:rsidRPr="00B36CF3">
        <w:rPr>
          <w:rFonts w:cstheme="minorHAnsi"/>
          <w:sz w:val="24"/>
          <w:szCs w:val="24"/>
        </w:rPr>
        <w:t xml:space="preserve">. Ultimately, operations began at UCCC’s South Charleston plant in November 1925 and </w:t>
      </w:r>
      <w:r w:rsidR="63DBF8D1" w:rsidRPr="00B36CF3">
        <w:rPr>
          <w:rFonts w:cstheme="minorHAnsi"/>
          <w:sz w:val="24"/>
          <w:szCs w:val="24"/>
        </w:rPr>
        <w:t>turned</w:t>
      </w:r>
      <w:r w:rsidRPr="00B36CF3">
        <w:rPr>
          <w:rFonts w:cstheme="minorHAnsi"/>
          <w:sz w:val="24"/>
          <w:szCs w:val="24"/>
        </w:rPr>
        <w:t xml:space="preserve"> a profit within one year. Such profits allowed UCCC to purchase Blaine Island, an 80-acre island in the middle of the Kanawha River, and additional land on the southern banks</w:t>
      </w:r>
      <w:r w:rsidR="009E20E1" w:rsidRPr="00B36CF3">
        <w:rPr>
          <w:rFonts w:cstheme="minorHAnsi"/>
          <w:sz w:val="24"/>
          <w:szCs w:val="24"/>
        </w:rPr>
        <w:t xml:space="preserve"> of the Kanawha in 1927</w:t>
      </w:r>
      <w:r w:rsidRPr="00B36CF3">
        <w:rPr>
          <w:rFonts w:cstheme="minorHAnsi"/>
          <w:sz w:val="24"/>
          <w:szCs w:val="24"/>
        </w:rPr>
        <w:t>.</w:t>
      </w:r>
      <w:r w:rsidRPr="00B36CF3">
        <w:rPr>
          <w:rStyle w:val="FootnoteReference"/>
          <w:rFonts w:cstheme="minorHAnsi"/>
          <w:sz w:val="24"/>
          <w:szCs w:val="24"/>
        </w:rPr>
        <w:footnoteReference w:id="99"/>
      </w:r>
      <w:r w:rsidRPr="00B36CF3">
        <w:rPr>
          <w:rFonts w:cstheme="minorHAnsi"/>
          <w:sz w:val="24"/>
          <w:szCs w:val="24"/>
        </w:rPr>
        <w:t xml:space="preserve"> </w:t>
      </w:r>
    </w:p>
    <w:p w14:paraId="77592B94" w14:textId="40CFB953" w:rsidR="008839DB" w:rsidRPr="00B36CF3" w:rsidRDefault="008839DB" w:rsidP="00B36CF3">
      <w:pPr>
        <w:spacing w:after="0" w:line="480" w:lineRule="auto"/>
        <w:ind w:firstLine="720"/>
        <w:rPr>
          <w:rFonts w:cstheme="minorHAnsi"/>
          <w:sz w:val="24"/>
          <w:szCs w:val="24"/>
        </w:rPr>
      </w:pPr>
      <w:r w:rsidRPr="00B36CF3">
        <w:rPr>
          <w:rFonts w:cstheme="minorHAnsi"/>
          <w:sz w:val="24"/>
          <w:szCs w:val="24"/>
        </w:rPr>
        <w:t xml:space="preserve">While UCCC began operations in South Charleston in 1925, DuPont began construction of its Belle Works plant the same year. After </w:t>
      </w:r>
      <w:r w:rsidR="002358FA" w:rsidRPr="00B36CF3">
        <w:rPr>
          <w:rFonts w:cstheme="minorHAnsi"/>
          <w:sz w:val="24"/>
          <w:szCs w:val="24"/>
        </w:rPr>
        <w:t xml:space="preserve">the former </w:t>
      </w:r>
      <w:r w:rsidR="00C40ACF" w:rsidRPr="00B36CF3">
        <w:rPr>
          <w:rFonts w:cstheme="minorHAnsi"/>
          <w:sz w:val="24"/>
          <w:szCs w:val="24"/>
        </w:rPr>
        <w:t>Secretary of War</w:t>
      </w:r>
      <w:r w:rsidR="002358FA" w:rsidRPr="00B36CF3">
        <w:rPr>
          <w:rFonts w:cstheme="minorHAnsi"/>
          <w:sz w:val="24"/>
          <w:szCs w:val="24"/>
        </w:rPr>
        <w:t>,</w:t>
      </w:r>
      <w:r w:rsidR="00C40ACF" w:rsidRPr="00B36CF3">
        <w:rPr>
          <w:rFonts w:cstheme="minorHAnsi"/>
          <w:sz w:val="24"/>
          <w:szCs w:val="24"/>
        </w:rPr>
        <w:t xml:space="preserve"> Newton Baker</w:t>
      </w:r>
      <w:r w:rsidR="002358FA" w:rsidRPr="00B36CF3">
        <w:rPr>
          <w:rFonts w:cstheme="minorHAnsi"/>
          <w:sz w:val="24"/>
          <w:szCs w:val="24"/>
        </w:rPr>
        <w:t xml:space="preserve">, </w:t>
      </w:r>
      <w:r w:rsidR="00FA6B7E" w:rsidRPr="00B36CF3">
        <w:rPr>
          <w:rFonts w:cstheme="minorHAnsi"/>
          <w:sz w:val="24"/>
          <w:szCs w:val="24"/>
        </w:rPr>
        <w:t>canceled</w:t>
      </w:r>
      <w:r w:rsidR="00C40ACF" w:rsidRPr="00B36CF3">
        <w:rPr>
          <w:rFonts w:cstheme="minorHAnsi"/>
          <w:sz w:val="24"/>
          <w:szCs w:val="24"/>
        </w:rPr>
        <w:t xml:space="preserve"> </w:t>
      </w:r>
      <w:r w:rsidRPr="00B36CF3">
        <w:rPr>
          <w:rFonts w:cstheme="minorHAnsi"/>
          <w:sz w:val="24"/>
          <w:szCs w:val="24"/>
        </w:rPr>
        <w:t xml:space="preserve">the contract for work on the </w:t>
      </w:r>
      <w:r w:rsidR="001D10FE" w:rsidRPr="00B36CF3">
        <w:rPr>
          <w:rFonts w:cstheme="minorHAnsi"/>
          <w:sz w:val="24"/>
          <w:szCs w:val="24"/>
        </w:rPr>
        <w:t>Explosives Plant “C” in Nitro</w:t>
      </w:r>
      <w:r w:rsidRPr="00B36CF3">
        <w:rPr>
          <w:rFonts w:cstheme="minorHAnsi"/>
          <w:sz w:val="24"/>
          <w:szCs w:val="24"/>
        </w:rPr>
        <w:t>, the company</w:t>
      </w:r>
      <w:r w:rsidR="00EB6E36" w:rsidRPr="00B36CF3">
        <w:rPr>
          <w:rFonts w:cstheme="minorHAnsi"/>
          <w:sz w:val="24"/>
          <w:szCs w:val="24"/>
        </w:rPr>
        <w:t xml:space="preserve"> </w:t>
      </w:r>
      <w:r w:rsidRPr="00B36CF3">
        <w:rPr>
          <w:rFonts w:cstheme="minorHAnsi"/>
          <w:sz w:val="24"/>
          <w:szCs w:val="24"/>
        </w:rPr>
        <w:t xml:space="preserve">looked </w:t>
      </w:r>
      <w:r w:rsidRPr="00B36CF3">
        <w:rPr>
          <w:rFonts w:cstheme="minorHAnsi"/>
          <w:sz w:val="24"/>
          <w:szCs w:val="24"/>
        </w:rPr>
        <w:lastRenderedPageBreak/>
        <w:t xml:space="preserve">elsewhere in the valley to begin operations and </w:t>
      </w:r>
      <w:r w:rsidR="00297676" w:rsidRPr="00B36CF3">
        <w:rPr>
          <w:rFonts w:cstheme="minorHAnsi"/>
          <w:sz w:val="24"/>
          <w:szCs w:val="24"/>
        </w:rPr>
        <w:t>attention</w:t>
      </w:r>
      <w:r w:rsidRPr="00B36CF3">
        <w:rPr>
          <w:rFonts w:cstheme="minorHAnsi"/>
          <w:sz w:val="24"/>
          <w:szCs w:val="24"/>
        </w:rPr>
        <w:t xml:space="preserve"> focused on </w:t>
      </w:r>
      <w:r w:rsidR="00EC4E96" w:rsidRPr="00B36CF3">
        <w:rPr>
          <w:rFonts w:cstheme="minorHAnsi"/>
          <w:sz w:val="24"/>
          <w:szCs w:val="24"/>
        </w:rPr>
        <w:t xml:space="preserve">the town of </w:t>
      </w:r>
      <w:r w:rsidRPr="00B36CF3">
        <w:rPr>
          <w:rFonts w:cstheme="minorHAnsi"/>
          <w:sz w:val="24"/>
          <w:szCs w:val="24"/>
        </w:rPr>
        <w:t xml:space="preserve">Belle. </w:t>
      </w:r>
      <w:r w:rsidR="00E85A72" w:rsidRPr="00B36CF3">
        <w:rPr>
          <w:rFonts w:cstheme="minorHAnsi"/>
          <w:sz w:val="24"/>
          <w:szCs w:val="24"/>
        </w:rPr>
        <w:t>DuPont aimed</w:t>
      </w:r>
      <w:r w:rsidRPr="00B36CF3">
        <w:rPr>
          <w:rFonts w:cstheme="minorHAnsi"/>
          <w:sz w:val="24"/>
          <w:szCs w:val="24"/>
        </w:rPr>
        <w:t xml:space="preserve"> to produce nitrates, which are necessary for fertilizers, explosives, and plastics, among other products. Nitrogen is a key element of nitrates, and despite the abundance of nitrogen in the atmosphere it is difficult to capture and transform </w:t>
      </w:r>
      <w:r w:rsidR="2E2B153D" w:rsidRPr="00B36CF3">
        <w:rPr>
          <w:rFonts w:cstheme="minorHAnsi"/>
          <w:sz w:val="24"/>
          <w:szCs w:val="24"/>
        </w:rPr>
        <w:t xml:space="preserve">the element </w:t>
      </w:r>
      <w:r w:rsidRPr="00B36CF3">
        <w:rPr>
          <w:rFonts w:cstheme="minorHAnsi"/>
          <w:sz w:val="24"/>
          <w:szCs w:val="24"/>
        </w:rPr>
        <w:t xml:space="preserve">as needed. </w:t>
      </w:r>
      <w:r w:rsidR="002A077C">
        <w:rPr>
          <w:rFonts w:cstheme="minorHAnsi"/>
          <w:sz w:val="24"/>
          <w:szCs w:val="24"/>
        </w:rPr>
        <w:t xml:space="preserve">In turn, DuPont utilized the Claude Process which synthesized ammonia, </w:t>
      </w:r>
      <w:r w:rsidR="0041149D">
        <w:rPr>
          <w:rFonts w:cstheme="minorHAnsi"/>
          <w:sz w:val="24"/>
          <w:szCs w:val="24"/>
        </w:rPr>
        <w:t xml:space="preserve">a colorless gas </w:t>
      </w:r>
      <w:r w:rsidR="0016210D">
        <w:rPr>
          <w:rFonts w:cstheme="minorHAnsi"/>
          <w:sz w:val="24"/>
          <w:szCs w:val="24"/>
        </w:rPr>
        <w:t>of nitrogen and hydrogen, to produce nitrates.</w:t>
      </w:r>
      <w:r w:rsidR="003873D5">
        <w:rPr>
          <w:rStyle w:val="FootnoteReference"/>
          <w:rFonts w:cstheme="minorHAnsi"/>
          <w:sz w:val="24"/>
          <w:szCs w:val="24"/>
        </w:rPr>
        <w:footnoteReference w:id="100"/>
      </w:r>
      <w:r w:rsidRPr="00B36CF3">
        <w:rPr>
          <w:rFonts w:cstheme="minorHAnsi"/>
          <w:sz w:val="24"/>
          <w:szCs w:val="24"/>
        </w:rPr>
        <w:t xml:space="preserve"> </w:t>
      </w:r>
      <w:r w:rsidR="00EB6E36" w:rsidRPr="00B36CF3">
        <w:rPr>
          <w:rFonts w:cstheme="minorHAnsi"/>
          <w:sz w:val="24"/>
          <w:szCs w:val="24"/>
        </w:rPr>
        <w:t>DuPont</w:t>
      </w:r>
      <w:r w:rsidRPr="00B36CF3">
        <w:rPr>
          <w:rFonts w:cstheme="minorHAnsi"/>
          <w:sz w:val="24"/>
          <w:szCs w:val="24"/>
        </w:rPr>
        <w:t xml:space="preserve"> </w:t>
      </w:r>
      <w:r w:rsidR="00E85A72" w:rsidRPr="00B36CF3">
        <w:rPr>
          <w:rFonts w:cstheme="minorHAnsi"/>
          <w:sz w:val="24"/>
          <w:szCs w:val="24"/>
        </w:rPr>
        <w:t xml:space="preserve">chose </w:t>
      </w:r>
      <w:r w:rsidRPr="00B36CF3">
        <w:rPr>
          <w:rFonts w:cstheme="minorHAnsi"/>
          <w:sz w:val="24"/>
          <w:szCs w:val="24"/>
        </w:rPr>
        <w:t>a site in Bell</w:t>
      </w:r>
      <w:r w:rsidR="00E85A72" w:rsidRPr="00B36CF3">
        <w:rPr>
          <w:rFonts w:cstheme="minorHAnsi"/>
          <w:sz w:val="24"/>
          <w:szCs w:val="24"/>
        </w:rPr>
        <w:t>e</w:t>
      </w:r>
      <w:r w:rsidRPr="00B36CF3">
        <w:rPr>
          <w:rFonts w:cstheme="minorHAnsi"/>
          <w:sz w:val="24"/>
          <w:szCs w:val="24"/>
        </w:rPr>
        <w:t xml:space="preserve"> because </w:t>
      </w:r>
      <w:r w:rsidR="00EC4E96" w:rsidRPr="00B36CF3">
        <w:rPr>
          <w:rFonts w:cstheme="minorHAnsi"/>
          <w:sz w:val="24"/>
          <w:szCs w:val="24"/>
        </w:rPr>
        <w:t xml:space="preserve">of </w:t>
      </w:r>
      <w:r w:rsidRPr="00B36CF3">
        <w:rPr>
          <w:rFonts w:cstheme="minorHAnsi"/>
          <w:sz w:val="24"/>
          <w:szCs w:val="24"/>
        </w:rPr>
        <w:t xml:space="preserve">nearby </w:t>
      </w:r>
      <w:r w:rsidR="00EC4E96" w:rsidRPr="00B36CF3">
        <w:rPr>
          <w:rFonts w:cstheme="minorHAnsi"/>
          <w:sz w:val="24"/>
          <w:szCs w:val="24"/>
        </w:rPr>
        <w:t xml:space="preserve">coal </w:t>
      </w:r>
      <w:r w:rsidRPr="00B36CF3">
        <w:rPr>
          <w:rFonts w:cstheme="minorHAnsi"/>
          <w:sz w:val="24"/>
          <w:szCs w:val="24"/>
        </w:rPr>
        <w:t xml:space="preserve">to burn for </w:t>
      </w:r>
      <w:r w:rsidR="00EB6E36" w:rsidRPr="00B36CF3">
        <w:rPr>
          <w:rFonts w:cstheme="minorHAnsi"/>
          <w:sz w:val="24"/>
          <w:szCs w:val="24"/>
        </w:rPr>
        <w:t>heat</w:t>
      </w:r>
      <w:r w:rsidRPr="00B36CF3">
        <w:rPr>
          <w:rFonts w:cstheme="minorHAnsi"/>
          <w:sz w:val="24"/>
          <w:szCs w:val="24"/>
        </w:rPr>
        <w:t xml:space="preserve">, established transportation routes by land and water, and </w:t>
      </w:r>
      <w:r w:rsidR="00EB6E36" w:rsidRPr="00B36CF3">
        <w:rPr>
          <w:rFonts w:cstheme="minorHAnsi"/>
          <w:sz w:val="24"/>
          <w:szCs w:val="24"/>
        </w:rPr>
        <w:t xml:space="preserve">proximity </w:t>
      </w:r>
      <w:r w:rsidRPr="00B36CF3">
        <w:rPr>
          <w:rFonts w:cstheme="minorHAnsi"/>
          <w:sz w:val="24"/>
          <w:szCs w:val="24"/>
        </w:rPr>
        <w:t>to the capital city</w:t>
      </w:r>
      <w:r w:rsidR="00EB6E36" w:rsidRPr="00B36CF3">
        <w:rPr>
          <w:rFonts w:cstheme="minorHAnsi"/>
          <w:sz w:val="24"/>
          <w:szCs w:val="24"/>
        </w:rPr>
        <w:t xml:space="preserve"> which</w:t>
      </w:r>
      <w:r w:rsidRPr="00B36CF3">
        <w:rPr>
          <w:rFonts w:cstheme="minorHAnsi"/>
          <w:sz w:val="24"/>
          <w:szCs w:val="24"/>
        </w:rPr>
        <w:t xml:space="preserve"> offered a large workforce. </w:t>
      </w:r>
      <w:r w:rsidR="007C6DC1" w:rsidRPr="00B36CF3">
        <w:rPr>
          <w:rFonts w:cstheme="minorHAnsi"/>
          <w:sz w:val="24"/>
          <w:szCs w:val="24"/>
        </w:rPr>
        <w:t>Belle Works was the first plant i</w:t>
      </w:r>
      <w:r w:rsidR="2250E341" w:rsidRPr="00B36CF3">
        <w:rPr>
          <w:rFonts w:cstheme="minorHAnsi"/>
          <w:sz w:val="24"/>
          <w:szCs w:val="24"/>
        </w:rPr>
        <w:t>n</w:t>
      </w:r>
      <w:r w:rsidR="007C6DC1" w:rsidRPr="00B36CF3">
        <w:rPr>
          <w:rFonts w:cstheme="minorHAnsi"/>
          <w:sz w:val="24"/>
          <w:szCs w:val="24"/>
        </w:rPr>
        <w:t xml:space="preserve"> the United States to commercially synthesize ammonia by this process.</w:t>
      </w:r>
      <w:r w:rsidRPr="00B36CF3">
        <w:rPr>
          <w:rStyle w:val="FootnoteReference"/>
          <w:rFonts w:cstheme="minorHAnsi"/>
          <w:sz w:val="24"/>
          <w:szCs w:val="24"/>
        </w:rPr>
        <w:footnoteReference w:id="101"/>
      </w:r>
      <w:r w:rsidRPr="00B36CF3">
        <w:rPr>
          <w:rFonts w:cstheme="minorHAnsi"/>
          <w:sz w:val="24"/>
          <w:szCs w:val="24"/>
        </w:rPr>
        <w:t xml:space="preserve"> </w:t>
      </w:r>
    </w:p>
    <w:p w14:paraId="4F57AD2E" w14:textId="09CFC9F0" w:rsidR="008839DB" w:rsidRPr="00B36CF3" w:rsidRDefault="008839DB" w:rsidP="00B36CF3">
      <w:pPr>
        <w:spacing w:after="0" w:line="480" w:lineRule="auto"/>
        <w:ind w:firstLine="720"/>
        <w:rPr>
          <w:rFonts w:cstheme="minorHAnsi"/>
          <w:sz w:val="24"/>
          <w:szCs w:val="24"/>
        </w:rPr>
      </w:pPr>
      <w:r w:rsidRPr="00AB4293">
        <w:rPr>
          <w:rFonts w:cstheme="minorHAnsi"/>
          <w:sz w:val="24"/>
          <w:szCs w:val="24"/>
        </w:rPr>
        <w:t xml:space="preserve">Finally, Monsanto </w:t>
      </w:r>
      <w:r w:rsidR="583B06E1" w:rsidRPr="00AB4293">
        <w:rPr>
          <w:rFonts w:cstheme="minorHAnsi"/>
          <w:sz w:val="24"/>
          <w:szCs w:val="24"/>
        </w:rPr>
        <w:t xml:space="preserve">arrived </w:t>
      </w:r>
      <w:r w:rsidRPr="00AB4293">
        <w:rPr>
          <w:rFonts w:cstheme="minorHAnsi"/>
          <w:sz w:val="24"/>
          <w:szCs w:val="24"/>
        </w:rPr>
        <w:t>in 1929 when the company purchased Rubber Services Laboratories Company (RSL)</w:t>
      </w:r>
      <w:r w:rsidR="00AB4293" w:rsidRPr="00AB4293">
        <w:rPr>
          <w:rFonts w:cstheme="minorHAnsi"/>
          <w:sz w:val="24"/>
          <w:szCs w:val="24"/>
        </w:rPr>
        <w:t>, founded in 1922,</w:t>
      </w:r>
      <w:r w:rsidRPr="00B36CF3">
        <w:rPr>
          <w:rFonts w:cstheme="minorHAnsi"/>
          <w:sz w:val="24"/>
          <w:szCs w:val="24"/>
        </w:rPr>
        <w:t xml:space="preserve"> of Akron, Ohio </w:t>
      </w:r>
      <w:r w:rsidR="2B74DFA0" w:rsidRPr="00B36CF3">
        <w:rPr>
          <w:rFonts w:cstheme="minorHAnsi"/>
          <w:sz w:val="24"/>
          <w:szCs w:val="24"/>
        </w:rPr>
        <w:t>as well as</w:t>
      </w:r>
      <w:r w:rsidRPr="00B36CF3">
        <w:rPr>
          <w:rFonts w:cstheme="minorHAnsi"/>
          <w:sz w:val="24"/>
          <w:szCs w:val="24"/>
        </w:rPr>
        <w:t xml:space="preserve"> its subsidiary Elko Chemical Company, w</w:t>
      </w:r>
      <w:r w:rsidR="26A42C8C" w:rsidRPr="00B36CF3">
        <w:rPr>
          <w:rFonts w:cstheme="minorHAnsi"/>
          <w:sz w:val="24"/>
          <w:szCs w:val="24"/>
        </w:rPr>
        <w:t>hich</w:t>
      </w:r>
      <w:r w:rsidRPr="00B36CF3">
        <w:rPr>
          <w:rFonts w:cstheme="minorHAnsi"/>
          <w:sz w:val="24"/>
          <w:szCs w:val="24"/>
        </w:rPr>
        <w:t xml:space="preserve"> operat</w:t>
      </w:r>
      <w:r w:rsidR="35A91994" w:rsidRPr="00B36CF3">
        <w:rPr>
          <w:rFonts w:cstheme="minorHAnsi"/>
          <w:sz w:val="24"/>
          <w:szCs w:val="24"/>
        </w:rPr>
        <w:t>ed</w:t>
      </w:r>
      <w:r w:rsidRPr="00B36CF3">
        <w:rPr>
          <w:rFonts w:cstheme="minorHAnsi"/>
          <w:sz w:val="24"/>
          <w:szCs w:val="24"/>
        </w:rPr>
        <w:t xml:space="preserve"> </w:t>
      </w:r>
      <w:r w:rsidRPr="008F7BB0">
        <w:rPr>
          <w:rFonts w:cstheme="minorHAnsi"/>
          <w:sz w:val="24"/>
          <w:szCs w:val="24"/>
        </w:rPr>
        <w:t xml:space="preserve">a site in Nitro. As the subsidiary of RSL, Elko focused on creating specialized chemicals for rubber companies. Monsanto purchased </w:t>
      </w:r>
      <w:r w:rsidR="527ACA51" w:rsidRPr="008F7BB0">
        <w:rPr>
          <w:rFonts w:cstheme="minorHAnsi"/>
          <w:sz w:val="24"/>
          <w:szCs w:val="24"/>
        </w:rPr>
        <w:t xml:space="preserve">RSL </w:t>
      </w:r>
      <w:r w:rsidRPr="008F7BB0">
        <w:rPr>
          <w:rFonts w:cstheme="minorHAnsi"/>
          <w:sz w:val="24"/>
          <w:szCs w:val="24"/>
        </w:rPr>
        <w:t xml:space="preserve">to </w:t>
      </w:r>
      <w:r w:rsidR="1BF17D3B" w:rsidRPr="008F7BB0">
        <w:rPr>
          <w:rFonts w:cstheme="minorHAnsi"/>
          <w:sz w:val="24"/>
          <w:szCs w:val="24"/>
        </w:rPr>
        <w:t>participate in</w:t>
      </w:r>
      <w:r w:rsidRPr="008F7BB0">
        <w:rPr>
          <w:rFonts w:cstheme="minorHAnsi"/>
          <w:sz w:val="24"/>
          <w:szCs w:val="24"/>
        </w:rPr>
        <w:t xml:space="preserve"> the </w:t>
      </w:r>
      <w:r w:rsidR="00937692" w:rsidRPr="008F7BB0">
        <w:rPr>
          <w:rFonts w:cstheme="minorHAnsi"/>
          <w:sz w:val="24"/>
          <w:szCs w:val="24"/>
        </w:rPr>
        <w:t>burgeoning</w:t>
      </w:r>
      <w:r w:rsidRPr="008F7BB0">
        <w:rPr>
          <w:rFonts w:cstheme="minorHAnsi"/>
          <w:sz w:val="24"/>
          <w:szCs w:val="24"/>
        </w:rPr>
        <w:t xml:space="preserve"> </w:t>
      </w:r>
      <w:r w:rsidR="5AB7F671" w:rsidRPr="008F7BB0">
        <w:rPr>
          <w:rFonts w:cstheme="minorHAnsi"/>
          <w:sz w:val="24"/>
          <w:szCs w:val="24"/>
        </w:rPr>
        <w:t xml:space="preserve">rubber </w:t>
      </w:r>
      <w:r w:rsidR="005006A0" w:rsidRPr="008F7BB0">
        <w:rPr>
          <w:rFonts w:cstheme="minorHAnsi"/>
          <w:sz w:val="24"/>
          <w:szCs w:val="24"/>
        </w:rPr>
        <w:t>market</w:t>
      </w:r>
      <w:r w:rsidR="7A1968D1" w:rsidRPr="008F7BB0">
        <w:rPr>
          <w:rFonts w:cstheme="minorHAnsi"/>
          <w:sz w:val="24"/>
          <w:szCs w:val="24"/>
        </w:rPr>
        <w:t>, and</w:t>
      </w:r>
      <w:r w:rsidR="58E160B5" w:rsidRPr="008F7BB0">
        <w:rPr>
          <w:rFonts w:cstheme="minorHAnsi"/>
          <w:sz w:val="24"/>
          <w:szCs w:val="24"/>
        </w:rPr>
        <w:t xml:space="preserve"> </w:t>
      </w:r>
      <w:r w:rsidRPr="008F7BB0">
        <w:rPr>
          <w:rFonts w:cstheme="minorHAnsi"/>
          <w:sz w:val="24"/>
          <w:szCs w:val="24"/>
        </w:rPr>
        <w:t xml:space="preserve">the </w:t>
      </w:r>
      <w:r w:rsidR="6E53BF55" w:rsidRPr="008F7BB0">
        <w:rPr>
          <w:rFonts w:cstheme="minorHAnsi"/>
          <w:sz w:val="24"/>
          <w:szCs w:val="24"/>
        </w:rPr>
        <w:t xml:space="preserve">1.5-million-dollar assets </w:t>
      </w:r>
      <w:r w:rsidRPr="008F7BB0">
        <w:rPr>
          <w:rFonts w:cstheme="minorHAnsi"/>
          <w:sz w:val="24"/>
          <w:szCs w:val="24"/>
        </w:rPr>
        <w:t xml:space="preserve">of RSL </w:t>
      </w:r>
      <w:r w:rsidR="7B43EFD3" w:rsidRPr="008F7BB0">
        <w:rPr>
          <w:rFonts w:cstheme="minorHAnsi"/>
          <w:sz w:val="24"/>
          <w:szCs w:val="24"/>
        </w:rPr>
        <w:t>made it an attractive choice to achieve Monsanto’s goal</w:t>
      </w:r>
      <w:r w:rsidRPr="008F7BB0">
        <w:rPr>
          <w:rFonts w:cstheme="minorHAnsi"/>
          <w:sz w:val="24"/>
          <w:szCs w:val="24"/>
        </w:rPr>
        <w:t>.</w:t>
      </w:r>
      <w:r w:rsidRPr="008F7BB0">
        <w:rPr>
          <w:rStyle w:val="FootnoteReference"/>
          <w:rFonts w:cstheme="minorHAnsi"/>
          <w:sz w:val="24"/>
          <w:szCs w:val="24"/>
        </w:rPr>
        <w:footnoteReference w:id="102"/>
      </w:r>
      <w:r w:rsidR="431319F7" w:rsidRPr="008F7BB0">
        <w:rPr>
          <w:rFonts w:cstheme="minorHAnsi"/>
          <w:sz w:val="24"/>
          <w:szCs w:val="24"/>
        </w:rPr>
        <w:t xml:space="preserve"> </w:t>
      </w:r>
      <w:r w:rsidR="003E1795" w:rsidRPr="008F7BB0">
        <w:rPr>
          <w:rFonts w:cstheme="minorHAnsi"/>
          <w:sz w:val="24"/>
          <w:szCs w:val="24"/>
        </w:rPr>
        <w:t>Additionally</w:t>
      </w:r>
      <w:r w:rsidR="003E1795" w:rsidRPr="00B36CF3">
        <w:rPr>
          <w:rFonts w:cstheme="minorHAnsi"/>
          <w:sz w:val="24"/>
          <w:szCs w:val="24"/>
        </w:rPr>
        <w:t xml:space="preserve">, </w:t>
      </w:r>
      <w:r w:rsidR="7D9400B3" w:rsidRPr="00B36CF3">
        <w:rPr>
          <w:rFonts w:cstheme="minorHAnsi"/>
          <w:sz w:val="24"/>
          <w:szCs w:val="24"/>
        </w:rPr>
        <w:t>Monsanto</w:t>
      </w:r>
      <w:r w:rsidRPr="00B36CF3">
        <w:rPr>
          <w:rFonts w:cstheme="minorHAnsi"/>
          <w:sz w:val="24"/>
          <w:szCs w:val="24"/>
        </w:rPr>
        <w:t xml:space="preserve"> saw that the proximity of the Kanawha Valley to cities like Cincinnati, New York, and Norfolk allowed for cheaper transportation costs. </w:t>
      </w:r>
      <w:r w:rsidR="68E023BD" w:rsidRPr="00B36CF3">
        <w:rPr>
          <w:rFonts w:cstheme="minorHAnsi"/>
          <w:sz w:val="24"/>
          <w:szCs w:val="24"/>
        </w:rPr>
        <w:t xml:space="preserve">The industrial district of the valley also provided </w:t>
      </w:r>
      <w:r w:rsidRPr="00B36CF3">
        <w:rPr>
          <w:rFonts w:cstheme="minorHAnsi"/>
          <w:sz w:val="24"/>
          <w:szCs w:val="24"/>
        </w:rPr>
        <w:t xml:space="preserve">“a capital investment in factories of over sixty millions of dollars with an annual factory payroll of eleven millions of </w:t>
      </w:r>
      <w:r w:rsidRPr="00B36CF3">
        <w:rPr>
          <w:rFonts w:cstheme="minorHAnsi"/>
          <w:sz w:val="24"/>
          <w:szCs w:val="24"/>
        </w:rPr>
        <w:lastRenderedPageBreak/>
        <w:t>dollars</w:t>
      </w:r>
      <w:r w:rsidR="00B772E8" w:rsidRPr="00B36CF3">
        <w:rPr>
          <w:rFonts w:cstheme="minorHAnsi"/>
          <w:sz w:val="24"/>
          <w:szCs w:val="24"/>
        </w:rPr>
        <w:t>.</w:t>
      </w:r>
      <w:r w:rsidRPr="00B36CF3">
        <w:rPr>
          <w:rFonts w:cstheme="minorHAnsi"/>
          <w:sz w:val="24"/>
          <w:szCs w:val="24"/>
        </w:rPr>
        <w:t>”</w:t>
      </w:r>
      <w:r w:rsidR="00DC7022" w:rsidRPr="00DC7022">
        <w:rPr>
          <w:rStyle w:val="FootnoteReference"/>
          <w:rFonts w:cstheme="minorHAnsi"/>
          <w:sz w:val="24"/>
          <w:szCs w:val="24"/>
        </w:rPr>
        <w:t xml:space="preserve"> </w:t>
      </w:r>
      <w:r w:rsidR="00DC7022" w:rsidRPr="00B36CF3">
        <w:rPr>
          <w:rStyle w:val="FootnoteReference"/>
          <w:rFonts w:cstheme="minorHAnsi"/>
          <w:sz w:val="24"/>
          <w:szCs w:val="24"/>
        </w:rPr>
        <w:footnoteReference w:id="103"/>
      </w:r>
      <w:r w:rsidR="00DC7022" w:rsidRPr="00B36CF3">
        <w:rPr>
          <w:rFonts w:cstheme="minorHAnsi"/>
          <w:sz w:val="24"/>
          <w:szCs w:val="24"/>
        </w:rPr>
        <w:t xml:space="preserve"> </w:t>
      </w:r>
      <w:r w:rsidR="47608D8E" w:rsidRPr="00B36CF3">
        <w:rPr>
          <w:rFonts w:cstheme="minorHAnsi"/>
          <w:sz w:val="24"/>
          <w:szCs w:val="24"/>
        </w:rPr>
        <w:t xml:space="preserve">In other words, </w:t>
      </w:r>
      <w:r w:rsidRPr="00B36CF3">
        <w:rPr>
          <w:rFonts w:cstheme="minorHAnsi"/>
          <w:sz w:val="24"/>
          <w:szCs w:val="24"/>
        </w:rPr>
        <w:t xml:space="preserve">Monsanto knew there was an available and ready workforce along with support from the </w:t>
      </w:r>
      <w:r w:rsidR="0CE90AE8" w:rsidRPr="00B36CF3">
        <w:rPr>
          <w:rFonts w:cstheme="minorHAnsi"/>
          <w:sz w:val="24"/>
          <w:szCs w:val="24"/>
        </w:rPr>
        <w:t>state capital in Charleston</w:t>
      </w:r>
      <w:r w:rsidRPr="00B36CF3">
        <w:rPr>
          <w:rFonts w:cstheme="minorHAnsi"/>
          <w:sz w:val="24"/>
          <w:szCs w:val="24"/>
        </w:rPr>
        <w:t xml:space="preserve">. </w:t>
      </w:r>
    </w:p>
    <w:p w14:paraId="4497862D" w14:textId="076C116E" w:rsidR="000955B6" w:rsidRPr="00FF0E34" w:rsidRDefault="006A1BCC" w:rsidP="000955B6">
      <w:pPr>
        <w:spacing w:after="0" w:line="480" w:lineRule="auto"/>
        <w:ind w:firstLine="720"/>
        <w:rPr>
          <w:rFonts w:cstheme="minorHAnsi"/>
          <w:sz w:val="24"/>
          <w:szCs w:val="24"/>
        </w:rPr>
      </w:pPr>
      <w:r w:rsidRPr="00B36CF3">
        <w:rPr>
          <w:rFonts w:cstheme="minorHAnsi"/>
          <w:sz w:val="24"/>
          <w:szCs w:val="24"/>
        </w:rPr>
        <w:t>Federal policy played a key role i</w:t>
      </w:r>
      <w:r w:rsidR="00A73195" w:rsidRPr="00B36CF3">
        <w:rPr>
          <w:rFonts w:cstheme="minorHAnsi"/>
          <w:sz w:val="24"/>
          <w:szCs w:val="24"/>
        </w:rPr>
        <w:t>n</w:t>
      </w:r>
      <w:r w:rsidR="0034741F" w:rsidRPr="00B36CF3">
        <w:rPr>
          <w:rFonts w:cstheme="minorHAnsi"/>
          <w:sz w:val="24"/>
          <w:szCs w:val="24"/>
        </w:rPr>
        <w:t xml:space="preserve"> protecting the bourgeoning American chemical industry</w:t>
      </w:r>
      <w:r w:rsidR="00795977" w:rsidRPr="00B36CF3">
        <w:rPr>
          <w:rFonts w:cstheme="minorHAnsi"/>
          <w:sz w:val="24"/>
          <w:szCs w:val="24"/>
        </w:rPr>
        <w:t xml:space="preserve"> during the 1920s, and industry advocate</w:t>
      </w:r>
      <w:r w:rsidR="001E1374" w:rsidRPr="00B36CF3">
        <w:rPr>
          <w:rFonts w:cstheme="minorHAnsi"/>
          <w:sz w:val="24"/>
          <w:szCs w:val="24"/>
        </w:rPr>
        <w:t xml:space="preserve">s worked to </w:t>
      </w:r>
      <w:r w:rsidR="003E1003" w:rsidRPr="00B36CF3">
        <w:rPr>
          <w:rFonts w:cstheme="minorHAnsi"/>
          <w:sz w:val="24"/>
          <w:szCs w:val="24"/>
        </w:rPr>
        <w:t>direct policy i</w:t>
      </w:r>
      <w:r w:rsidR="00AC6070" w:rsidRPr="00B36CF3">
        <w:rPr>
          <w:rFonts w:cstheme="minorHAnsi"/>
          <w:sz w:val="24"/>
          <w:szCs w:val="24"/>
        </w:rPr>
        <w:t>n the</w:t>
      </w:r>
      <w:r w:rsidR="003E1003" w:rsidRPr="00B36CF3">
        <w:rPr>
          <w:rFonts w:cstheme="minorHAnsi"/>
          <w:sz w:val="24"/>
          <w:szCs w:val="24"/>
        </w:rPr>
        <w:t xml:space="preserve"> favor</w:t>
      </w:r>
      <w:r w:rsidR="00AC6070" w:rsidRPr="00B36CF3">
        <w:rPr>
          <w:rFonts w:cstheme="minorHAnsi"/>
          <w:sz w:val="24"/>
          <w:szCs w:val="24"/>
        </w:rPr>
        <w:t xml:space="preserve"> of American firms</w:t>
      </w:r>
      <w:r w:rsidR="003E1003" w:rsidRPr="00B36CF3">
        <w:rPr>
          <w:rFonts w:cstheme="minorHAnsi"/>
          <w:sz w:val="24"/>
          <w:szCs w:val="24"/>
        </w:rPr>
        <w:t xml:space="preserve">. While Armistice saw an end to </w:t>
      </w:r>
      <w:r w:rsidR="004C79A8" w:rsidRPr="00B36CF3">
        <w:rPr>
          <w:rFonts w:cstheme="minorHAnsi"/>
          <w:sz w:val="24"/>
          <w:szCs w:val="24"/>
        </w:rPr>
        <w:t>combat, America remained in a state of war with Germany until 1921</w:t>
      </w:r>
      <w:r w:rsidR="007756E1" w:rsidRPr="00B36CF3">
        <w:rPr>
          <w:rFonts w:cstheme="minorHAnsi"/>
          <w:sz w:val="24"/>
          <w:szCs w:val="24"/>
        </w:rPr>
        <w:t>.</w:t>
      </w:r>
      <w:r w:rsidR="007756E1" w:rsidRPr="00B36CF3">
        <w:rPr>
          <w:rStyle w:val="FootnoteReference"/>
          <w:rFonts w:cstheme="minorHAnsi"/>
          <w:sz w:val="24"/>
          <w:szCs w:val="24"/>
        </w:rPr>
        <w:footnoteReference w:id="104"/>
      </w:r>
      <w:r w:rsidR="00BE5461" w:rsidRPr="00B36CF3">
        <w:rPr>
          <w:rFonts w:cstheme="minorHAnsi"/>
          <w:sz w:val="24"/>
          <w:szCs w:val="24"/>
        </w:rPr>
        <w:t xml:space="preserve"> </w:t>
      </w:r>
      <w:r w:rsidR="00063582" w:rsidRPr="00B36CF3">
        <w:rPr>
          <w:rFonts w:cstheme="minorHAnsi"/>
          <w:sz w:val="24"/>
          <w:szCs w:val="24"/>
        </w:rPr>
        <w:t>These immediate post</w:t>
      </w:r>
      <w:r w:rsidR="007F6777" w:rsidRPr="00B36CF3">
        <w:rPr>
          <w:rFonts w:cstheme="minorHAnsi"/>
          <w:sz w:val="24"/>
          <w:szCs w:val="24"/>
        </w:rPr>
        <w:t>-combat years</w:t>
      </w:r>
      <w:r w:rsidR="00BE5461" w:rsidRPr="00B36CF3">
        <w:rPr>
          <w:rFonts w:cstheme="minorHAnsi"/>
          <w:sz w:val="24"/>
          <w:szCs w:val="24"/>
        </w:rPr>
        <w:t xml:space="preserve"> greatly effected </w:t>
      </w:r>
      <w:r w:rsidR="00B45016" w:rsidRPr="00B36CF3">
        <w:rPr>
          <w:rFonts w:cstheme="minorHAnsi"/>
          <w:sz w:val="24"/>
          <w:szCs w:val="24"/>
        </w:rPr>
        <w:t xml:space="preserve">economic relations between the two </w:t>
      </w:r>
      <w:r w:rsidR="00F601E4" w:rsidRPr="00B36CF3">
        <w:rPr>
          <w:rFonts w:cstheme="minorHAnsi"/>
          <w:sz w:val="24"/>
          <w:szCs w:val="24"/>
        </w:rPr>
        <w:t>countries and</w:t>
      </w:r>
      <w:r w:rsidR="007F6777" w:rsidRPr="00B36CF3">
        <w:rPr>
          <w:rFonts w:cstheme="minorHAnsi"/>
          <w:sz w:val="24"/>
          <w:szCs w:val="24"/>
        </w:rPr>
        <w:t xml:space="preserve"> can be viewed as a period of economic war</w:t>
      </w:r>
      <w:r w:rsidR="00B45016" w:rsidRPr="00B36CF3">
        <w:rPr>
          <w:rFonts w:cstheme="minorHAnsi"/>
          <w:sz w:val="24"/>
          <w:szCs w:val="24"/>
        </w:rPr>
        <w:t>.</w:t>
      </w:r>
      <w:r w:rsidR="00F965D3" w:rsidRPr="00B36CF3">
        <w:rPr>
          <w:rStyle w:val="FootnoteReference"/>
          <w:rFonts w:cstheme="minorHAnsi"/>
          <w:sz w:val="24"/>
          <w:szCs w:val="24"/>
        </w:rPr>
        <w:footnoteReference w:id="105"/>
      </w:r>
      <w:r w:rsidR="004C79A8" w:rsidRPr="00B36CF3">
        <w:rPr>
          <w:rFonts w:cstheme="minorHAnsi"/>
          <w:sz w:val="24"/>
          <w:szCs w:val="24"/>
        </w:rPr>
        <w:t xml:space="preserve"> </w:t>
      </w:r>
      <w:r w:rsidR="00F601E4" w:rsidRPr="00B36CF3">
        <w:rPr>
          <w:rFonts w:cstheme="minorHAnsi"/>
          <w:sz w:val="24"/>
          <w:szCs w:val="24"/>
        </w:rPr>
        <w:t xml:space="preserve">The </w:t>
      </w:r>
      <w:r w:rsidR="009D02ED" w:rsidRPr="00B36CF3">
        <w:rPr>
          <w:rFonts w:cstheme="minorHAnsi"/>
          <w:sz w:val="24"/>
          <w:szCs w:val="24"/>
        </w:rPr>
        <w:t xml:space="preserve">protection of the </w:t>
      </w:r>
      <w:r w:rsidR="00F601E4" w:rsidRPr="00B36CF3">
        <w:rPr>
          <w:rFonts w:cstheme="minorHAnsi"/>
          <w:sz w:val="24"/>
          <w:szCs w:val="24"/>
        </w:rPr>
        <w:t>chemical industry was a vital topic during this</w:t>
      </w:r>
      <w:r w:rsidR="009D02ED" w:rsidRPr="00B36CF3">
        <w:rPr>
          <w:rFonts w:cstheme="minorHAnsi"/>
          <w:sz w:val="24"/>
          <w:szCs w:val="24"/>
        </w:rPr>
        <w:t xml:space="preserve"> time, and by </w:t>
      </w:r>
      <w:r w:rsidR="00C763BF" w:rsidRPr="00B36CF3">
        <w:rPr>
          <w:rFonts w:cstheme="minorHAnsi"/>
          <w:sz w:val="24"/>
          <w:szCs w:val="24"/>
        </w:rPr>
        <w:t>capitalizing on continued a</w:t>
      </w:r>
      <w:r w:rsidR="00CF005C" w:rsidRPr="00B36CF3">
        <w:rPr>
          <w:rFonts w:cstheme="minorHAnsi"/>
          <w:sz w:val="24"/>
          <w:szCs w:val="24"/>
        </w:rPr>
        <w:t xml:space="preserve">nti-German sentiment </w:t>
      </w:r>
      <w:r w:rsidR="00C763BF" w:rsidRPr="00B36CF3">
        <w:rPr>
          <w:rFonts w:cstheme="minorHAnsi"/>
          <w:sz w:val="24"/>
          <w:szCs w:val="24"/>
        </w:rPr>
        <w:t>federal policymaking assured th</w:t>
      </w:r>
      <w:r w:rsidR="00126681" w:rsidRPr="00B36CF3">
        <w:rPr>
          <w:rFonts w:cstheme="minorHAnsi"/>
          <w:sz w:val="24"/>
          <w:szCs w:val="24"/>
        </w:rPr>
        <w:t xml:space="preserve">at Germany’s chemical industry would not </w:t>
      </w:r>
      <w:r w:rsidR="00AA180F" w:rsidRPr="00B36CF3">
        <w:rPr>
          <w:rFonts w:cstheme="minorHAnsi"/>
          <w:sz w:val="24"/>
          <w:szCs w:val="24"/>
        </w:rPr>
        <w:t>return to its state of prominence</w:t>
      </w:r>
      <w:r w:rsidR="00471F17">
        <w:rPr>
          <w:rFonts w:cstheme="minorHAnsi"/>
          <w:sz w:val="24"/>
          <w:szCs w:val="24"/>
        </w:rPr>
        <w:t xml:space="preserve">. </w:t>
      </w:r>
      <w:r w:rsidR="00A70BDF">
        <w:rPr>
          <w:rFonts w:cstheme="minorHAnsi"/>
          <w:sz w:val="24"/>
          <w:szCs w:val="24"/>
        </w:rPr>
        <w:t xml:space="preserve">One way in which federal policy benefited the American chemical industry </w:t>
      </w:r>
      <w:r w:rsidR="00B108C0">
        <w:rPr>
          <w:rFonts w:cstheme="minorHAnsi"/>
          <w:sz w:val="24"/>
          <w:szCs w:val="24"/>
        </w:rPr>
        <w:t xml:space="preserve">into the 1920s </w:t>
      </w:r>
      <w:r w:rsidR="00BC3443">
        <w:rPr>
          <w:rFonts w:cstheme="minorHAnsi"/>
          <w:sz w:val="24"/>
          <w:szCs w:val="24"/>
        </w:rPr>
        <w:t xml:space="preserve">was </w:t>
      </w:r>
      <w:r w:rsidR="00B108C0">
        <w:rPr>
          <w:rFonts w:cstheme="minorHAnsi"/>
          <w:sz w:val="24"/>
          <w:szCs w:val="24"/>
        </w:rPr>
        <w:t xml:space="preserve">that </w:t>
      </w:r>
      <w:r w:rsidR="00BC3443">
        <w:rPr>
          <w:rFonts w:cstheme="minorHAnsi"/>
          <w:sz w:val="24"/>
          <w:szCs w:val="24"/>
        </w:rPr>
        <w:t>wartime policy that did not end until 1921. From 1918 to 1921, the</w:t>
      </w:r>
      <w:r w:rsidR="00055ECB">
        <w:rPr>
          <w:rFonts w:cstheme="minorHAnsi"/>
          <w:sz w:val="24"/>
          <w:szCs w:val="24"/>
        </w:rPr>
        <w:t xml:space="preserve"> Office of Alien Property maintained </w:t>
      </w:r>
      <w:r w:rsidR="00CC33A8">
        <w:rPr>
          <w:rFonts w:cstheme="minorHAnsi"/>
          <w:sz w:val="24"/>
          <w:szCs w:val="24"/>
        </w:rPr>
        <w:t xml:space="preserve">control over German firms in the United States </w:t>
      </w:r>
      <w:r w:rsidR="0025558B">
        <w:rPr>
          <w:rFonts w:cstheme="minorHAnsi"/>
          <w:sz w:val="24"/>
          <w:szCs w:val="24"/>
        </w:rPr>
        <w:t>and the patents they used</w:t>
      </w:r>
      <w:r w:rsidR="00AA180F" w:rsidRPr="00B36CF3">
        <w:rPr>
          <w:rFonts w:cstheme="minorHAnsi"/>
          <w:sz w:val="24"/>
          <w:szCs w:val="24"/>
        </w:rPr>
        <w:t>.</w:t>
      </w:r>
      <w:r w:rsidR="00B42BDC" w:rsidRPr="00B36CF3">
        <w:rPr>
          <w:rFonts w:cstheme="minorHAnsi"/>
          <w:sz w:val="24"/>
          <w:szCs w:val="24"/>
        </w:rPr>
        <w:t xml:space="preserve"> </w:t>
      </w:r>
      <w:r w:rsidR="0025558B">
        <w:rPr>
          <w:rFonts w:cstheme="minorHAnsi"/>
          <w:sz w:val="24"/>
          <w:szCs w:val="24"/>
        </w:rPr>
        <w:t>During this time, the Alien Property Cus</w:t>
      </w:r>
      <w:r w:rsidR="00C24F2C">
        <w:rPr>
          <w:rFonts w:cstheme="minorHAnsi"/>
          <w:sz w:val="24"/>
          <w:szCs w:val="24"/>
        </w:rPr>
        <w:t xml:space="preserve">todian, first A. Mitchell Palmer then Francis P. Garvan, </w:t>
      </w:r>
      <w:r w:rsidR="00CA78CF">
        <w:rPr>
          <w:rFonts w:cstheme="minorHAnsi"/>
          <w:sz w:val="24"/>
          <w:szCs w:val="24"/>
        </w:rPr>
        <w:t xml:space="preserve">sold German patents to American </w:t>
      </w:r>
      <w:r w:rsidR="009F412E">
        <w:rPr>
          <w:rFonts w:cstheme="minorHAnsi"/>
          <w:sz w:val="24"/>
          <w:szCs w:val="24"/>
        </w:rPr>
        <w:t xml:space="preserve">entities, </w:t>
      </w:r>
      <w:r w:rsidR="004B4C07">
        <w:rPr>
          <w:rFonts w:cstheme="minorHAnsi"/>
          <w:sz w:val="24"/>
          <w:szCs w:val="24"/>
        </w:rPr>
        <w:t>American chemical companies and the American non-profit Chemical Foundation, Inc.,</w:t>
      </w:r>
      <w:r w:rsidR="00CA78CF">
        <w:rPr>
          <w:rFonts w:cstheme="minorHAnsi"/>
          <w:sz w:val="24"/>
          <w:szCs w:val="24"/>
        </w:rPr>
        <w:t xml:space="preserve"> assuring limited production </w:t>
      </w:r>
      <w:r w:rsidR="00C245D7">
        <w:rPr>
          <w:rFonts w:cstheme="minorHAnsi"/>
          <w:sz w:val="24"/>
          <w:szCs w:val="24"/>
        </w:rPr>
        <w:t>of products.</w:t>
      </w:r>
      <w:r w:rsidR="00F30D74">
        <w:rPr>
          <w:rStyle w:val="FootnoteReference"/>
          <w:rFonts w:cstheme="minorHAnsi"/>
          <w:sz w:val="24"/>
          <w:szCs w:val="24"/>
        </w:rPr>
        <w:footnoteReference w:id="106"/>
      </w:r>
      <w:r w:rsidR="00C245D7">
        <w:rPr>
          <w:rFonts w:cstheme="minorHAnsi"/>
          <w:sz w:val="24"/>
          <w:szCs w:val="24"/>
        </w:rPr>
        <w:t xml:space="preserve"> </w:t>
      </w:r>
      <w:r w:rsidR="009B12EE">
        <w:rPr>
          <w:rFonts w:cstheme="minorHAnsi"/>
          <w:sz w:val="24"/>
          <w:szCs w:val="24"/>
        </w:rPr>
        <w:t xml:space="preserve">Additionally, </w:t>
      </w:r>
      <w:r w:rsidR="0064622E">
        <w:rPr>
          <w:rFonts w:cstheme="minorHAnsi"/>
          <w:sz w:val="24"/>
          <w:szCs w:val="24"/>
        </w:rPr>
        <w:t xml:space="preserve">even after peace, </w:t>
      </w:r>
      <w:r w:rsidR="00AE1494">
        <w:rPr>
          <w:rFonts w:cstheme="minorHAnsi"/>
          <w:sz w:val="24"/>
          <w:szCs w:val="24"/>
        </w:rPr>
        <w:t xml:space="preserve">representatives of chemical firms lobbied Congress to continue issuing tariffs on German </w:t>
      </w:r>
      <w:r w:rsidR="003B28EE">
        <w:rPr>
          <w:rFonts w:cstheme="minorHAnsi"/>
          <w:sz w:val="24"/>
          <w:szCs w:val="24"/>
        </w:rPr>
        <w:t>chemical imports on the basis of national security</w:t>
      </w:r>
      <w:r w:rsidR="00C133FC">
        <w:rPr>
          <w:rFonts w:cstheme="minorHAnsi"/>
          <w:sz w:val="24"/>
          <w:szCs w:val="24"/>
        </w:rPr>
        <w:t>, as seen with the Fordney-McC</w:t>
      </w:r>
      <w:r w:rsidR="003B6A38">
        <w:rPr>
          <w:rFonts w:cstheme="minorHAnsi"/>
          <w:sz w:val="24"/>
          <w:szCs w:val="24"/>
        </w:rPr>
        <w:t>umber Tariff Act of 1922</w:t>
      </w:r>
      <w:r w:rsidR="003B28EE">
        <w:rPr>
          <w:rFonts w:cstheme="minorHAnsi"/>
          <w:sz w:val="24"/>
          <w:szCs w:val="24"/>
        </w:rPr>
        <w:t>.</w:t>
      </w:r>
      <w:r w:rsidR="003B28EE">
        <w:rPr>
          <w:rStyle w:val="FootnoteReference"/>
          <w:rFonts w:cstheme="minorHAnsi"/>
          <w:sz w:val="24"/>
          <w:szCs w:val="24"/>
        </w:rPr>
        <w:footnoteReference w:id="107"/>
      </w:r>
      <w:r w:rsidR="003B28EE">
        <w:rPr>
          <w:rFonts w:cstheme="minorHAnsi"/>
          <w:sz w:val="24"/>
          <w:szCs w:val="24"/>
        </w:rPr>
        <w:t xml:space="preserve"> </w:t>
      </w:r>
      <w:r w:rsidR="00C430A4">
        <w:rPr>
          <w:rFonts w:cstheme="minorHAnsi"/>
          <w:sz w:val="24"/>
          <w:szCs w:val="24"/>
        </w:rPr>
        <w:t xml:space="preserve">Through the end of </w:t>
      </w:r>
      <w:r w:rsidR="00C430A4">
        <w:rPr>
          <w:rFonts w:cstheme="minorHAnsi"/>
          <w:sz w:val="24"/>
          <w:szCs w:val="24"/>
        </w:rPr>
        <w:lastRenderedPageBreak/>
        <w:t xml:space="preserve">the decade, </w:t>
      </w:r>
      <w:r w:rsidR="00757AFA">
        <w:rPr>
          <w:rFonts w:cstheme="minorHAnsi"/>
          <w:sz w:val="24"/>
          <w:szCs w:val="24"/>
        </w:rPr>
        <w:t xml:space="preserve">isolationist </w:t>
      </w:r>
      <w:r w:rsidR="00D1477E">
        <w:rPr>
          <w:rFonts w:cstheme="minorHAnsi"/>
          <w:sz w:val="24"/>
          <w:szCs w:val="24"/>
        </w:rPr>
        <w:t xml:space="preserve">coupled with nationalist and patriotic </w:t>
      </w:r>
      <w:r w:rsidR="00757AFA">
        <w:rPr>
          <w:rFonts w:cstheme="minorHAnsi"/>
          <w:sz w:val="24"/>
          <w:szCs w:val="24"/>
        </w:rPr>
        <w:t xml:space="preserve">tendencies fostered the growth and development of an American chemical industry. </w:t>
      </w:r>
    </w:p>
    <w:p w14:paraId="7B92D10D" w14:textId="588702DB" w:rsidR="008839DB" w:rsidRPr="00B36CF3" w:rsidRDefault="00CB672A" w:rsidP="002F7742">
      <w:pPr>
        <w:spacing w:after="0" w:line="480" w:lineRule="auto"/>
        <w:rPr>
          <w:rFonts w:cstheme="minorHAnsi"/>
          <w:sz w:val="24"/>
          <w:szCs w:val="24"/>
          <w:u w:val="single"/>
        </w:rPr>
      </w:pPr>
      <w:r w:rsidRPr="00B36CF3">
        <w:rPr>
          <w:rFonts w:cstheme="minorHAnsi"/>
          <w:sz w:val="24"/>
          <w:szCs w:val="24"/>
          <w:u w:val="single"/>
        </w:rPr>
        <w:t>T</w:t>
      </w:r>
      <w:r w:rsidR="00F07B8D" w:rsidRPr="00B36CF3">
        <w:rPr>
          <w:rFonts w:cstheme="minorHAnsi"/>
          <w:sz w:val="24"/>
          <w:szCs w:val="24"/>
          <w:u w:val="single"/>
        </w:rPr>
        <w:t>he</w:t>
      </w:r>
      <w:r w:rsidR="004D6523" w:rsidRPr="00B36CF3">
        <w:rPr>
          <w:rFonts w:cstheme="minorHAnsi"/>
          <w:sz w:val="24"/>
          <w:szCs w:val="24"/>
          <w:u w:val="single"/>
        </w:rPr>
        <w:t xml:space="preserve"> 1930s and</w:t>
      </w:r>
      <w:r w:rsidR="00E50684" w:rsidRPr="00B36CF3">
        <w:rPr>
          <w:rFonts w:cstheme="minorHAnsi"/>
          <w:sz w:val="24"/>
          <w:szCs w:val="24"/>
          <w:u w:val="single"/>
        </w:rPr>
        <w:t xml:space="preserve"> </w:t>
      </w:r>
      <w:r w:rsidR="0033039E" w:rsidRPr="00B36CF3">
        <w:rPr>
          <w:rFonts w:cstheme="minorHAnsi"/>
          <w:sz w:val="24"/>
          <w:szCs w:val="24"/>
          <w:u w:val="single"/>
        </w:rPr>
        <w:t>World War II</w:t>
      </w:r>
    </w:p>
    <w:p w14:paraId="06325789" w14:textId="04D4EF18" w:rsidR="00120E7D" w:rsidRPr="00391E9A" w:rsidRDefault="00FA2742" w:rsidP="00B36CF3">
      <w:pPr>
        <w:spacing w:after="0" w:line="480" w:lineRule="auto"/>
        <w:ind w:firstLine="720"/>
        <w:rPr>
          <w:rFonts w:cstheme="minorHAnsi"/>
          <w:sz w:val="24"/>
          <w:szCs w:val="24"/>
        </w:rPr>
      </w:pPr>
      <w:r w:rsidRPr="00391E9A">
        <w:rPr>
          <w:rFonts w:cstheme="minorHAnsi"/>
          <w:sz w:val="24"/>
          <w:szCs w:val="24"/>
        </w:rPr>
        <w:t xml:space="preserve">The chemical industry, </w:t>
      </w:r>
      <w:r w:rsidR="00391E9A" w:rsidRPr="00391E9A">
        <w:rPr>
          <w:rFonts w:cstheme="minorHAnsi"/>
          <w:sz w:val="24"/>
          <w:szCs w:val="24"/>
        </w:rPr>
        <w:t>despite</w:t>
      </w:r>
      <w:r w:rsidRPr="00391E9A">
        <w:rPr>
          <w:rFonts w:cstheme="minorHAnsi"/>
          <w:sz w:val="24"/>
          <w:szCs w:val="24"/>
        </w:rPr>
        <w:t xml:space="preserve"> the </w:t>
      </w:r>
      <w:r w:rsidR="00D4302A" w:rsidRPr="00391E9A">
        <w:rPr>
          <w:rFonts w:cstheme="minorHAnsi"/>
          <w:sz w:val="24"/>
          <w:szCs w:val="24"/>
        </w:rPr>
        <w:t>G</w:t>
      </w:r>
      <w:r w:rsidRPr="00391E9A">
        <w:rPr>
          <w:rFonts w:cstheme="minorHAnsi"/>
          <w:sz w:val="24"/>
          <w:szCs w:val="24"/>
        </w:rPr>
        <w:t xml:space="preserve">reat </w:t>
      </w:r>
      <w:r w:rsidR="00D4302A" w:rsidRPr="00391E9A">
        <w:rPr>
          <w:rFonts w:cstheme="minorHAnsi"/>
          <w:sz w:val="24"/>
          <w:szCs w:val="24"/>
        </w:rPr>
        <w:t>D</w:t>
      </w:r>
      <w:r w:rsidRPr="00391E9A">
        <w:rPr>
          <w:rFonts w:cstheme="minorHAnsi"/>
          <w:sz w:val="24"/>
          <w:szCs w:val="24"/>
        </w:rPr>
        <w:t xml:space="preserve">epression, </w:t>
      </w:r>
      <w:r w:rsidR="00D4302A" w:rsidRPr="00391E9A">
        <w:rPr>
          <w:rFonts w:cstheme="minorHAnsi"/>
          <w:sz w:val="24"/>
          <w:szCs w:val="24"/>
        </w:rPr>
        <w:t xml:space="preserve">continued growing in the Kanawha Valley throughout the 1930s. </w:t>
      </w:r>
      <w:r w:rsidR="00177C48" w:rsidRPr="00391E9A">
        <w:rPr>
          <w:rFonts w:cstheme="minorHAnsi"/>
          <w:sz w:val="24"/>
          <w:szCs w:val="24"/>
        </w:rPr>
        <w:t xml:space="preserve">Policymaking of the 1920s directly bolstered the industry, </w:t>
      </w:r>
      <w:r w:rsidR="00476BC1" w:rsidRPr="00391E9A">
        <w:rPr>
          <w:rFonts w:cstheme="minorHAnsi"/>
          <w:sz w:val="24"/>
          <w:szCs w:val="24"/>
        </w:rPr>
        <w:t>especially through tariffs, and the industry sought renewed high tariffs designed in the Smoot</w:t>
      </w:r>
      <w:r w:rsidR="00336A7C" w:rsidRPr="00391E9A">
        <w:rPr>
          <w:rFonts w:cstheme="minorHAnsi"/>
          <w:sz w:val="24"/>
          <w:szCs w:val="24"/>
        </w:rPr>
        <w:t xml:space="preserve">-Hawley Tariff Act of 1930. As </w:t>
      </w:r>
      <w:r w:rsidR="007C7D6C">
        <w:rPr>
          <w:rFonts w:cstheme="minorHAnsi"/>
          <w:sz w:val="24"/>
          <w:szCs w:val="24"/>
        </w:rPr>
        <w:t xml:space="preserve">one industry representative </w:t>
      </w:r>
      <w:r w:rsidR="00336A7C" w:rsidRPr="00391E9A">
        <w:rPr>
          <w:rFonts w:cstheme="minorHAnsi"/>
          <w:sz w:val="24"/>
          <w:szCs w:val="24"/>
        </w:rPr>
        <w:t xml:space="preserve">noted in </w:t>
      </w:r>
      <w:r w:rsidR="007C7D6C">
        <w:rPr>
          <w:rFonts w:cstheme="minorHAnsi"/>
          <w:sz w:val="24"/>
          <w:szCs w:val="24"/>
        </w:rPr>
        <w:t>a 1929</w:t>
      </w:r>
      <w:r w:rsidR="00336A7C" w:rsidRPr="00391E9A">
        <w:rPr>
          <w:rFonts w:cstheme="minorHAnsi"/>
          <w:sz w:val="24"/>
          <w:szCs w:val="24"/>
        </w:rPr>
        <w:t xml:space="preserve"> Congressional hearing:</w:t>
      </w:r>
      <w:r w:rsidR="00D0122A" w:rsidRPr="00391E9A">
        <w:rPr>
          <w:rFonts w:cstheme="minorHAnsi"/>
          <w:sz w:val="24"/>
          <w:szCs w:val="24"/>
        </w:rPr>
        <w:t xml:space="preserve"> </w:t>
      </w:r>
    </w:p>
    <w:p w14:paraId="59DAD24F" w14:textId="1A720E7F" w:rsidR="00D0122A" w:rsidRPr="00391E9A" w:rsidRDefault="00D0122A" w:rsidP="001D6726">
      <w:pPr>
        <w:spacing w:after="0" w:line="240" w:lineRule="auto"/>
        <w:ind w:left="720"/>
        <w:rPr>
          <w:rFonts w:cstheme="minorHAnsi"/>
          <w:sz w:val="24"/>
          <w:szCs w:val="24"/>
        </w:rPr>
      </w:pPr>
      <w:r w:rsidRPr="00391E9A">
        <w:rPr>
          <w:rFonts w:cstheme="minorHAnsi"/>
          <w:sz w:val="24"/>
          <w:szCs w:val="24"/>
        </w:rPr>
        <w:t>Chemical products are ever changing. New Products takes the place of old ones and the element of risk is greater in the chemical than in any other industry. We urge such a tariff on chemical products as will warran</w:t>
      </w:r>
      <w:r w:rsidR="00C513AF" w:rsidRPr="00391E9A">
        <w:rPr>
          <w:rFonts w:cstheme="minorHAnsi"/>
          <w:sz w:val="24"/>
          <w:szCs w:val="24"/>
        </w:rPr>
        <w:t>t the extension of existing plants, encourage sustained research, permit of payment of the American standard of wages, and at the same time justify the expectation of reasonable profit on the capital investment. The tariff rates must be such as to meet the conditions, thereby insuring the permanency of this industry.</w:t>
      </w:r>
      <w:r w:rsidR="001259DD" w:rsidRPr="00391E9A">
        <w:rPr>
          <w:rStyle w:val="FootnoteReference"/>
          <w:rFonts w:cstheme="minorHAnsi"/>
          <w:sz w:val="24"/>
          <w:szCs w:val="24"/>
        </w:rPr>
        <w:footnoteReference w:id="108"/>
      </w:r>
    </w:p>
    <w:p w14:paraId="56017265" w14:textId="77777777" w:rsidR="001D6726" w:rsidRPr="00391E9A" w:rsidRDefault="001D6726" w:rsidP="001D6726">
      <w:pPr>
        <w:spacing w:after="0" w:line="240" w:lineRule="auto"/>
        <w:ind w:left="720"/>
        <w:rPr>
          <w:rFonts w:cstheme="minorHAnsi"/>
          <w:sz w:val="24"/>
          <w:szCs w:val="24"/>
        </w:rPr>
      </w:pPr>
    </w:p>
    <w:p w14:paraId="0FBAEE4A" w14:textId="32BBDC74" w:rsidR="001A1C20" w:rsidRDefault="007E3CEE" w:rsidP="001A1C20">
      <w:pPr>
        <w:spacing w:after="0" w:line="480" w:lineRule="auto"/>
        <w:rPr>
          <w:sz w:val="24"/>
          <w:szCs w:val="24"/>
        </w:rPr>
      </w:pPr>
      <w:r w:rsidRPr="00F8049C">
        <w:rPr>
          <w:sz w:val="24"/>
          <w:szCs w:val="24"/>
        </w:rPr>
        <w:t xml:space="preserve">Representatives of chemical firms desired protection for the American industry </w:t>
      </w:r>
      <w:r w:rsidR="00F8049C" w:rsidRPr="00F8049C">
        <w:rPr>
          <w:sz w:val="24"/>
          <w:szCs w:val="24"/>
        </w:rPr>
        <w:t>to</w:t>
      </w:r>
      <w:r w:rsidRPr="00F8049C">
        <w:rPr>
          <w:sz w:val="24"/>
          <w:szCs w:val="24"/>
        </w:rPr>
        <w:t xml:space="preserve"> continue making significant revenue</w:t>
      </w:r>
      <w:r w:rsidR="0097585B" w:rsidRPr="00F8049C">
        <w:rPr>
          <w:sz w:val="24"/>
          <w:szCs w:val="24"/>
        </w:rPr>
        <w:t>.</w:t>
      </w:r>
      <w:r w:rsidR="000C4FC3" w:rsidRPr="00F8049C">
        <w:rPr>
          <w:sz w:val="24"/>
          <w:szCs w:val="24"/>
        </w:rPr>
        <w:t xml:space="preserve"> </w:t>
      </w:r>
      <w:r w:rsidR="00ED6B76" w:rsidRPr="00F8049C">
        <w:rPr>
          <w:sz w:val="24"/>
          <w:szCs w:val="24"/>
        </w:rPr>
        <w:t>These</w:t>
      </w:r>
      <w:r w:rsidR="00CA5114" w:rsidRPr="00F8049C">
        <w:rPr>
          <w:sz w:val="24"/>
          <w:szCs w:val="24"/>
        </w:rPr>
        <w:t xml:space="preserve"> representatives knew policymaking via tariffs </w:t>
      </w:r>
      <w:r w:rsidR="002971C7" w:rsidRPr="00F8049C">
        <w:rPr>
          <w:sz w:val="24"/>
          <w:szCs w:val="24"/>
        </w:rPr>
        <w:t>would secure</w:t>
      </w:r>
      <w:r w:rsidRPr="00F8049C">
        <w:rPr>
          <w:sz w:val="24"/>
          <w:szCs w:val="24"/>
        </w:rPr>
        <w:t xml:space="preserve"> </w:t>
      </w:r>
      <w:r w:rsidR="00ED6B76" w:rsidRPr="00F8049C">
        <w:rPr>
          <w:sz w:val="24"/>
          <w:szCs w:val="24"/>
        </w:rPr>
        <w:t xml:space="preserve">their profit margins. </w:t>
      </w:r>
      <w:proofErr w:type="gramStart"/>
      <w:r w:rsidR="001A1C20" w:rsidRPr="00F8049C">
        <w:rPr>
          <w:sz w:val="24"/>
          <w:szCs w:val="24"/>
        </w:rPr>
        <w:t xml:space="preserve">Following Steen’s argument that </w:t>
      </w:r>
      <w:r w:rsidR="009A5608" w:rsidRPr="00F8049C">
        <w:rPr>
          <w:sz w:val="24"/>
          <w:szCs w:val="24"/>
        </w:rPr>
        <w:t>policymaking aided</w:t>
      </w:r>
      <w:r w:rsidR="001A1C20" w:rsidRPr="00F8049C">
        <w:rPr>
          <w:sz w:val="24"/>
          <w:szCs w:val="24"/>
        </w:rPr>
        <w:t xml:space="preserve"> industry</w:t>
      </w:r>
      <w:r w:rsidR="001D6726" w:rsidRPr="00F8049C">
        <w:rPr>
          <w:sz w:val="24"/>
          <w:szCs w:val="24"/>
        </w:rPr>
        <w:t>, it</w:t>
      </w:r>
      <w:proofErr w:type="gramEnd"/>
      <w:r w:rsidR="001D6726" w:rsidRPr="00F8049C">
        <w:rPr>
          <w:sz w:val="24"/>
          <w:szCs w:val="24"/>
        </w:rPr>
        <w:t xml:space="preserve"> is evident that this </w:t>
      </w:r>
      <w:r w:rsidR="00475F57" w:rsidRPr="00F8049C">
        <w:rPr>
          <w:sz w:val="24"/>
          <w:szCs w:val="24"/>
        </w:rPr>
        <w:t xml:space="preserve">remained the case despite the plight millions of Americans </w:t>
      </w:r>
      <w:r w:rsidR="754B6877" w:rsidRPr="00F8049C">
        <w:rPr>
          <w:sz w:val="24"/>
          <w:szCs w:val="24"/>
        </w:rPr>
        <w:t>faced during</w:t>
      </w:r>
      <w:r w:rsidR="00F14905" w:rsidRPr="00F8049C">
        <w:rPr>
          <w:sz w:val="24"/>
          <w:szCs w:val="24"/>
        </w:rPr>
        <w:t xml:space="preserve"> the </w:t>
      </w:r>
      <w:r w:rsidR="00A777D1" w:rsidRPr="00F8049C">
        <w:rPr>
          <w:sz w:val="24"/>
          <w:szCs w:val="24"/>
        </w:rPr>
        <w:t xml:space="preserve">outset of the Great Depression in </w:t>
      </w:r>
      <w:r w:rsidR="00F14905" w:rsidRPr="00F8049C">
        <w:rPr>
          <w:sz w:val="24"/>
          <w:szCs w:val="24"/>
        </w:rPr>
        <w:t>1930</w:t>
      </w:r>
      <w:r w:rsidR="00391E9A" w:rsidRPr="00F8049C">
        <w:rPr>
          <w:sz w:val="24"/>
          <w:szCs w:val="24"/>
        </w:rPr>
        <w:t>.</w:t>
      </w:r>
      <w:r w:rsidR="00AC16C1" w:rsidRPr="72EA3466">
        <w:rPr>
          <w:sz w:val="24"/>
          <w:szCs w:val="24"/>
        </w:rPr>
        <w:t xml:space="preserve"> </w:t>
      </w:r>
    </w:p>
    <w:p w14:paraId="45346E22" w14:textId="549EA17A" w:rsidR="005365F0" w:rsidRPr="0026407B" w:rsidRDefault="0024589E" w:rsidP="00B36CF3">
      <w:pPr>
        <w:spacing w:after="0" w:line="480" w:lineRule="auto"/>
        <w:ind w:firstLine="720"/>
        <w:rPr>
          <w:sz w:val="24"/>
          <w:szCs w:val="24"/>
        </w:rPr>
      </w:pPr>
      <w:r w:rsidRPr="7EEC8941">
        <w:rPr>
          <w:sz w:val="24"/>
          <w:szCs w:val="24"/>
        </w:rPr>
        <w:t>Union Carbide</w:t>
      </w:r>
      <w:r w:rsidR="00E26229" w:rsidRPr="7EEC8941">
        <w:rPr>
          <w:sz w:val="24"/>
          <w:szCs w:val="24"/>
        </w:rPr>
        <w:t>,</w:t>
      </w:r>
      <w:r w:rsidRPr="7EEC8941">
        <w:rPr>
          <w:sz w:val="24"/>
          <w:szCs w:val="24"/>
        </w:rPr>
        <w:t xml:space="preserve"> following its land purchases and expansions in the 1920s</w:t>
      </w:r>
      <w:r w:rsidR="00E26229" w:rsidRPr="7EEC8941">
        <w:rPr>
          <w:sz w:val="24"/>
          <w:szCs w:val="24"/>
        </w:rPr>
        <w:t xml:space="preserve">, continued growing </w:t>
      </w:r>
      <w:r w:rsidR="00A3657C" w:rsidRPr="7EEC8941">
        <w:rPr>
          <w:sz w:val="24"/>
          <w:szCs w:val="24"/>
        </w:rPr>
        <w:t>substantially</w:t>
      </w:r>
      <w:r w:rsidR="00E26229" w:rsidRPr="7EEC8941">
        <w:rPr>
          <w:sz w:val="24"/>
          <w:szCs w:val="24"/>
        </w:rPr>
        <w:t xml:space="preserve"> </w:t>
      </w:r>
      <w:r w:rsidR="00092A4A" w:rsidRPr="7EEC8941">
        <w:rPr>
          <w:sz w:val="24"/>
          <w:szCs w:val="24"/>
        </w:rPr>
        <w:t>in South Charleston throughout</w:t>
      </w:r>
      <w:r w:rsidR="00E26229" w:rsidRPr="7EEC8941">
        <w:rPr>
          <w:sz w:val="24"/>
          <w:szCs w:val="24"/>
        </w:rPr>
        <w:t xml:space="preserve"> the 1930s. </w:t>
      </w:r>
      <w:r w:rsidR="00065E0C" w:rsidRPr="7EEC8941">
        <w:rPr>
          <w:sz w:val="24"/>
          <w:szCs w:val="24"/>
        </w:rPr>
        <w:t xml:space="preserve">First, </w:t>
      </w:r>
      <w:r w:rsidR="0004426E" w:rsidRPr="7EEC8941">
        <w:rPr>
          <w:sz w:val="24"/>
          <w:szCs w:val="24"/>
        </w:rPr>
        <w:t>the corporation constructed an ethanol plant in 1929 that began operations in 1930</w:t>
      </w:r>
      <w:r w:rsidR="00B21089" w:rsidRPr="7EEC8941">
        <w:rPr>
          <w:sz w:val="24"/>
          <w:szCs w:val="24"/>
        </w:rPr>
        <w:t xml:space="preserve">, and it was the </w:t>
      </w:r>
      <w:r w:rsidR="00642C93" w:rsidRPr="7EEC8941">
        <w:rPr>
          <w:sz w:val="24"/>
          <w:szCs w:val="24"/>
        </w:rPr>
        <w:t>“</w:t>
      </w:r>
      <w:r w:rsidR="00B21089" w:rsidRPr="7EEC8941">
        <w:rPr>
          <w:sz w:val="24"/>
          <w:szCs w:val="24"/>
        </w:rPr>
        <w:t xml:space="preserve">first </w:t>
      </w:r>
      <w:r w:rsidR="00642C93" w:rsidRPr="7EEC8941">
        <w:rPr>
          <w:sz w:val="24"/>
          <w:szCs w:val="24"/>
        </w:rPr>
        <w:lastRenderedPageBreak/>
        <w:t>successful commercial synthetic ethanol faci</w:t>
      </w:r>
      <w:r w:rsidR="007C0674" w:rsidRPr="7EEC8941">
        <w:rPr>
          <w:sz w:val="24"/>
          <w:szCs w:val="24"/>
        </w:rPr>
        <w:t>lity in the world.”</w:t>
      </w:r>
      <w:r w:rsidR="007C0674" w:rsidRPr="7EEC8941">
        <w:rPr>
          <w:rStyle w:val="FootnoteReference"/>
          <w:sz w:val="24"/>
          <w:szCs w:val="24"/>
        </w:rPr>
        <w:footnoteReference w:id="109"/>
      </w:r>
      <w:r w:rsidR="00D07112" w:rsidRPr="7EEC8941">
        <w:rPr>
          <w:sz w:val="24"/>
          <w:szCs w:val="24"/>
        </w:rPr>
        <w:t xml:space="preserve"> </w:t>
      </w:r>
      <w:r w:rsidR="00243255" w:rsidRPr="7EEC8941">
        <w:rPr>
          <w:sz w:val="24"/>
          <w:szCs w:val="24"/>
        </w:rPr>
        <w:t xml:space="preserve">Next, </w:t>
      </w:r>
      <w:r w:rsidR="00236CBD" w:rsidRPr="7EEC8941">
        <w:rPr>
          <w:sz w:val="24"/>
          <w:szCs w:val="24"/>
        </w:rPr>
        <w:t>ami</w:t>
      </w:r>
      <w:r w:rsidR="00B06B78" w:rsidRPr="7EEC8941">
        <w:rPr>
          <w:sz w:val="24"/>
          <w:szCs w:val="24"/>
        </w:rPr>
        <w:t>nes</w:t>
      </w:r>
      <w:r w:rsidR="00B34F89" w:rsidRPr="7EEC8941">
        <w:rPr>
          <w:sz w:val="24"/>
          <w:szCs w:val="24"/>
        </w:rPr>
        <w:t xml:space="preserve">, important </w:t>
      </w:r>
      <w:r w:rsidR="00510666" w:rsidRPr="7EEC8941">
        <w:rPr>
          <w:sz w:val="24"/>
          <w:szCs w:val="24"/>
        </w:rPr>
        <w:t>products for corporate revenue, were first produced commercially in 1935</w:t>
      </w:r>
      <w:r w:rsidR="009C0777" w:rsidRPr="7EEC8941">
        <w:rPr>
          <w:sz w:val="24"/>
          <w:szCs w:val="24"/>
        </w:rPr>
        <w:t xml:space="preserve">. </w:t>
      </w:r>
      <w:r w:rsidR="00DB0709" w:rsidRPr="7EEC8941">
        <w:rPr>
          <w:sz w:val="24"/>
          <w:szCs w:val="24"/>
        </w:rPr>
        <w:t xml:space="preserve">These </w:t>
      </w:r>
      <w:r w:rsidR="00D971CE" w:rsidRPr="7EEC8941">
        <w:rPr>
          <w:sz w:val="24"/>
          <w:szCs w:val="24"/>
        </w:rPr>
        <w:t>were</w:t>
      </w:r>
      <w:r w:rsidR="00DB0709" w:rsidRPr="7EEC8941">
        <w:rPr>
          <w:sz w:val="24"/>
          <w:szCs w:val="24"/>
        </w:rPr>
        <w:t xml:space="preserve"> </w:t>
      </w:r>
      <w:r w:rsidR="005E6891" w:rsidRPr="7EEC8941">
        <w:rPr>
          <w:sz w:val="24"/>
          <w:szCs w:val="24"/>
        </w:rPr>
        <w:t>non-acidic</w:t>
      </w:r>
      <w:r w:rsidR="00DB0709" w:rsidRPr="7EEC8941">
        <w:rPr>
          <w:sz w:val="24"/>
          <w:szCs w:val="24"/>
        </w:rPr>
        <w:t xml:space="preserve">, organic </w:t>
      </w:r>
      <w:r w:rsidR="00D971CE" w:rsidRPr="7EEC8941">
        <w:rPr>
          <w:sz w:val="24"/>
          <w:szCs w:val="24"/>
        </w:rPr>
        <w:t xml:space="preserve">compounds typically used in detergents and shampoos. </w:t>
      </w:r>
      <w:r w:rsidR="001B7020" w:rsidRPr="7EEC8941">
        <w:rPr>
          <w:sz w:val="24"/>
          <w:szCs w:val="24"/>
        </w:rPr>
        <w:t xml:space="preserve">Then, </w:t>
      </w:r>
      <w:r w:rsidR="00FD7D9F" w:rsidRPr="7EEC8941">
        <w:rPr>
          <w:sz w:val="24"/>
          <w:szCs w:val="24"/>
        </w:rPr>
        <w:t xml:space="preserve">the corporation’s </w:t>
      </w:r>
      <w:r w:rsidR="001329C9" w:rsidRPr="7EEC8941">
        <w:rPr>
          <w:sz w:val="24"/>
          <w:szCs w:val="24"/>
        </w:rPr>
        <w:t>first</w:t>
      </w:r>
      <w:r w:rsidR="00FD7D9F" w:rsidRPr="7EEC8941">
        <w:rPr>
          <w:sz w:val="24"/>
          <w:szCs w:val="24"/>
        </w:rPr>
        <w:t xml:space="preserve"> commercial VINYLITE </w:t>
      </w:r>
      <w:r w:rsidR="00C31F5E" w:rsidRPr="7EEC8941">
        <w:rPr>
          <w:sz w:val="24"/>
          <w:szCs w:val="24"/>
        </w:rPr>
        <w:t xml:space="preserve">unit began operations in 1936. It produced </w:t>
      </w:r>
      <w:r w:rsidR="00814195" w:rsidRPr="7EEC8941">
        <w:rPr>
          <w:sz w:val="24"/>
          <w:szCs w:val="24"/>
        </w:rPr>
        <w:t xml:space="preserve">vinyl resins. </w:t>
      </w:r>
      <w:r w:rsidR="00D971CE" w:rsidRPr="7EEC8941">
        <w:rPr>
          <w:sz w:val="24"/>
          <w:szCs w:val="24"/>
        </w:rPr>
        <w:t xml:space="preserve">Finally, </w:t>
      </w:r>
      <w:r w:rsidR="00C10F30">
        <w:rPr>
          <w:sz w:val="24"/>
          <w:szCs w:val="24"/>
        </w:rPr>
        <w:t xml:space="preserve">Carbide replaced </w:t>
      </w:r>
      <w:r w:rsidR="00D971CE" w:rsidRPr="7EEC8941">
        <w:rPr>
          <w:sz w:val="24"/>
          <w:szCs w:val="24"/>
        </w:rPr>
        <w:t>t</w:t>
      </w:r>
      <w:r w:rsidR="00F727EB" w:rsidRPr="7EEC8941">
        <w:rPr>
          <w:sz w:val="24"/>
          <w:szCs w:val="24"/>
        </w:rPr>
        <w:t>he original plant built on Blaine Island in the late 1920</w:t>
      </w:r>
      <w:r w:rsidR="00C10F30">
        <w:rPr>
          <w:sz w:val="24"/>
          <w:szCs w:val="24"/>
        </w:rPr>
        <w:t>s</w:t>
      </w:r>
      <w:r w:rsidR="00F727EB" w:rsidRPr="7EEC8941">
        <w:rPr>
          <w:sz w:val="24"/>
          <w:szCs w:val="24"/>
        </w:rPr>
        <w:t xml:space="preserve"> with a larger facility in 1937</w:t>
      </w:r>
      <w:r w:rsidR="00434B40" w:rsidRPr="7EEC8941">
        <w:rPr>
          <w:sz w:val="24"/>
          <w:szCs w:val="24"/>
        </w:rPr>
        <w:t xml:space="preserve"> </w:t>
      </w:r>
      <w:r w:rsidR="00D9381D" w:rsidRPr="7EEC8941">
        <w:rPr>
          <w:sz w:val="24"/>
          <w:szCs w:val="24"/>
        </w:rPr>
        <w:t xml:space="preserve">for a Fine Chemicals Unit. This new unit </w:t>
      </w:r>
      <w:r w:rsidR="00D04796" w:rsidRPr="7EEC8941">
        <w:rPr>
          <w:sz w:val="24"/>
          <w:szCs w:val="24"/>
        </w:rPr>
        <w:t xml:space="preserve">allowed the corporation to </w:t>
      </w:r>
      <w:r w:rsidR="006924B9" w:rsidRPr="7EEC8941">
        <w:rPr>
          <w:sz w:val="24"/>
          <w:szCs w:val="24"/>
        </w:rPr>
        <w:t xml:space="preserve">research </w:t>
      </w:r>
      <w:r w:rsidR="006F04B9" w:rsidRPr="7EEC8941">
        <w:rPr>
          <w:sz w:val="24"/>
          <w:szCs w:val="24"/>
        </w:rPr>
        <w:t xml:space="preserve">creating new </w:t>
      </w:r>
      <w:r w:rsidR="006F04B9" w:rsidRPr="0026407B">
        <w:rPr>
          <w:sz w:val="24"/>
          <w:szCs w:val="24"/>
        </w:rPr>
        <w:t>products and research new, more efficient chemical processes.</w:t>
      </w:r>
      <w:r w:rsidR="00CF2D9B" w:rsidRPr="0026407B">
        <w:rPr>
          <w:rStyle w:val="FootnoteReference"/>
          <w:sz w:val="24"/>
          <w:szCs w:val="24"/>
        </w:rPr>
        <w:footnoteReference w:id="110"/>
      </w:r>
      <w:r w:rsidR="006F04B9" w:rsidRPr="0026407B">
        <w:rPr>
          <w:sz w:val="24"/>
          <w:szCs w:val="24"/>
        </w:rPr>
        <w:t xml:space="preserve"> </w:t>
      </w:r>
      <w:r w:rsidR="00052C45" w:rsidRPr="0026407B">
        <w:rPr>
          <w:sz w:val="24"/>
          <w:szCs w:val="24"/>
        </w:rPr>
        <w:t xml:space="preserve">Additional </w:t>
      </w:r>
      <w:r w:rsidR="00E611F2" w:rsidRPr="0026407B">
        <w:rPr>
          <w:sz w:val="24"/>
          <w:szCs w:val="24"/>
        </w:rPr>
        <w:t>advancements in industry for</w:t>
      </w:r>
      <w:r w:rsidR="00257979" w:rsidRPr="0026407B">
        <w:rPr>
          <w:sz w:val="24"/>
          <w:szCs w:val="24"/>
        </w:rPr>
        <w:t xml:space="preserve"> Carbide and Carbon Chemicals Corporation (</w:t>
      </w:r>
      <w:r w:rsidR="0026407B" w:rsidRPr="0026407B">
        <w:rPr>
          <w:sz w:val="24"/>
          <w:szCs w:val="24"/>
        </w:rPr>
        <w:t>CCCC) came</w:t>
      </w:r>
      <w:r w:rsidR="0013095A" w:rsidRPr="0026407B">
        <w:rPr>
          <w:sz w:val="24"/>
          <w:szCs w:val="24"/>
        </w:rPr>
        <w:t xml:space="preserve"> </w:t>
      </w:r>
      <w:proofErr w:type="gramStart"/>
      <w:r w:rsidR="0013095A" w:rsidRPr="0026407B">
        <w:rPr>
          <w:sz w:val="24"/>
          <w:szCs w:val="24"/>
        </w:rPr>
        <w:t>as a result of</w:t>
      </w:r>
      <w:proofErr w:type="gramEnd"/>
      <w:r w:rsidR="0013095A" w:rsidRPr="0026407B">
        <w:rPr>
          <w:sz w:val="24"/>
          <w:szCs w:val="24"/>
        </w:rPr>
        <w:t xml:space="preserve"> WWII. </w:t>
      </w:r>
      <w:r w:rsidR="00A35B9A" w:rsidRPr="0026407B">
        <w:rPr>
          <w:sz w:val="24"/>
          <w:szCs w:val="24"/>
        </w:rPr>
        <w:t>Prior to American intervention i</w:t>
      </w:r>
      <w:r w:rsidR="0013095A" w:rsidRPr="0026407B">
        <w:rPr>
          <w:sz w:val="24"/>
          <w:szCs w:val="24"/>
        </w:rPr>
        <w:t>n the war</w:t>
      </w:r>
      <w:r w:rsidR="00A35B9A" w:rsidRPr="0026407B">
        <w:rPr>
          <w:sz w:val="24"/>
          <w:szCs w:val="24"/>
        </w:rPr>
        <w:t xml:space="preserve">, </w:t>
      </w:r>
      <w:r w:rsidR="00C05908" w:rsidRPr="0026407B">
        <w:rPr>
          <w:sz w:val="24"/>
          <w:szCs w:val="24"/>
        </w:rPr>
        <w:t xml:space="preserve">the US government </w:t>
      </w:r>
      <w:r w:rsidR="00774E47" w:rsidRPr="0026407B">
        <w:rPr>
          <w:sz w:val="24"/>
          <w:szCs w:val="24"/>
        </w:rPr>
        <w:t xml:space="preserve">asked CCCC </w:t>
      </w:r>
      <w:r w:rsidR="005F46E8" w:rsidRPr="0026407B">
        <w:rPr>
          <w:sz w:val="24"/>
          <w:szCs w:val="24"/>
        </w:rPr>
        <w:t>to investigate th</w:t>
      </w:r>
      <w:r w:rsidR="008D23FB" w:rsidRPr="0026407B">
        <w:rPr>
          <w:sz w:val="24"/>
          <w:szCs w:val="24"/>
        </w:rPr>
        <w:t xml:space="preserve">e possibility of producing butadiene and </w:t>
      </w:r>
      <w:r w:rsidR="00BE1EC6" w:rsidRPr="0026407B">
        <w:rPr>
          <w:sz w:val="24"/>
          <w:szCs w:val="24"/>
        </w:rPr>
        <w:t>styrene</w:t>
      </w:r>
      <w:r w:rsidR="008D23FB" w:rsidRPr="0026407B">
        <w:rPr>
          <w:sz w:val="24"/>
          <w:szCs w:val="24"/>
        </w:rPr>
        <w:t>.</w:t>
      </w:r>
      <w:r w:rsidR="00BE1EC6" w:rsidRPr="0026407B">
        <w:rPr>
          <w:sz w:val="24"/>
          <w:szCs w:val="24"/>
        </w:rPr>
        <w:t xml:space="preserve"> By August 1941,</w:t>
      </w:r>
      <w:r w:rsidR="0033485D" w:rsidRPr="0026407B">
        <w:rPr>
          <w:sz w:val="24"/>
          <w:szCs w:val="24"/>
        </w:rPr>
        <w:t xml:space="preserve"> </w:t>
      </w:r>
      <w:r w:rsidR="00376470" w:rsidRPr="0026407B">
        <w:rPr>
          <w:sz w:val="24"/>
          <w:szCs w:val="24"/>
        </w:rPr>
        <w:t xml:space="preserve">the </w:t>
      </w:r>
      <w:r w:rsidR="0033485D" w:rsidRPr="0026407B">
        <w:rPr>
          <w:sz w:val="24"/>
          <w:szCs w:val="24"/>
        </w:rPr>
        <w:t>federal government called for CCCC “to design and build a plant for the Defense Plant Corporation at Institute, West Virginia.”</w:t>
      </w:r>
      <w:r w:rsidR="0094121C" w:rsidRPr="0026407B">
        <w:rPr>
          <w:rStyle w:val="FootnoteReference"/>
          <w:sz w:val="24"/>
          <w:szCs w:val="24"/>
        </w:rPr>
        <w:footnoteReference w:id="111"/>
      </w:r>
      <w:r w:rsidR="0094121C" w:rsidRPr="0026407B">
        <w:rPr>
          <w:sz w:val="24"/>
          <w:szCs w:val="24"/>
        </w:rPr>
        <w:t xml:space="preserve"> </w:t>
      </w:r>
      <w:r w:rsidR="0033485D" w:rsidRPr="0026407B">
        <w:rPr>
          <w:sz w:val="24"/>
          <w:szCs w:val="24"/>
        </w:rPr>
        <w:t xml:space="preserve"> </w:t>
      </w:r>
      <w:r w:rsidR="000A5903" w:rsidRPr="0026407B">
        <w:rPr>
          <w:sz w:val="24"/>
          <w:szCs w:val="24"/>
        </w:rPr>
        <w:t xml:space="preserve">The company </w:t>
      </w:r>
      <w:r w:rsidR="00F03E48" w:rsidRPr="0026407B">
        <w:rPr>
          <w:sz w:val="24"/>
          <w:szCs w:val="24"/>
        </w:rPr>
        <w:t xml:space="preserve">operated </w:t>
      </w:r>
      <w:r w:rsidR="000C23D1" w:rsidRPr="0026407B">
        <w:rPr>
          <w:sz w:val="24"/>
          <w:szCs w:val="24"/>
        </w:rPr>
        <w:t>the Institute site</w:t>
      </w:r>
      <w:r w:rsidR="00F03E48" w:rsidRPr="0026407B">
        <w:rPr>
          <w:sz w:val="24"/>
          <w:szCs w:val="24"/>
        </w:rPr>
        <w:t xml:space="preserve"> following its </w:t>
      </w:r>
      <w:r w:rsidR="007C26E6" w:rsidRPr="0026407B">
        <w:rPr>
          <w:sz w:val="24"/>
          <w:szCs w:val="24"/>
        </w:rPr>
        <w:t>construction</w:t>
      </w:r>
      <w:r w:rsidR="000C23D1" w:rsidRPr="0026407B">
        <w:rPr>
          <w:sz w:val="24"/>
          <w:szCs w:val="24"/>
        </w:rPr>
        <w:t>, and by</w:t>
      </w:r>
      <w:r w:rsidR="005112D9" w:rsidRPr="0026407B">
        <w:rPr>
          <w:sz w:val="24"/>
          <w:szCs w:val="24"/>
        </w:rPr>
        <w:t xml:space="preserve"> February 1943 the first shipment of butadiene </w:t>
      </w:r>
      <w:r w:rsidR="009B28CC" w:rsidRPr="0026407B">
        <w:rPr>
          <w:sz w:val="24"/>
          <w:szCs w:val="24"/>
        </w:rPr>
        <w:t>to be transformed into synthetic rubber left the site</w:t>
      </w:r>
      <w:r w:rsidR="0094121C" w:rsidRPr="0026407B">
        <w:rPr>
          <w:sz w:val="24"/>
          <w:szCs w:val="24"/>
        </w:rPr>
        <w:t>.</w:t>
      </w:r>
      <w:r w:rsidR="00F03E48" w:rsidRPr="0026407B">
        <w:rPr>
          <w:rStyle w:val="FootnoteReference"/>
          <w:sz w:val="24"/>
          <w:szCs w:val="24"/>
        </w:rPr>
        <w:footnoteReference w:id="112"/>
      </w:r>
      <w:r w:rsidR="00A37E0B" w:rsidRPr="0026407B">
        <w:rPr>
          <w:sz w:val="24"/>
          <w:szCs w:val="24"/>
        </w:rPr>
        <w:t xml:space="preserve"> </w:t>
      </w:r>
      <w:r w:rsidR="005365F0" w:rsidRPr="0026407B">
        <w:rPr>
          <w:sz w:val="24"/>
          <w:szCs w:val="24"/>
        </w:rPr>
        <w:t xml:space="preserve">Carbide later purchased the plant </w:t>
      </w:r>
      <w:r w:rsidR="00A37E0B" w:rsidRPr="0026407B">
        <w:rPr>
          <w:sz w:val="24"/>
          <w:szCs w:val="24"/>
        </w:rPr>
        <w:t>in 1947.</w:t>
      </w:r>
      <w:r w:rsidR="0026407B" w:rsidRPr="0026407B">
        <w:rPr>
          <w:rStyle w:val="FootnoteReference"/>
          <w:sz w:val="24"/>
          <w:szCs w:val="24"/>
        </w:rPr>
        <w:footnoteReference w:id="113"/>
      </w:r>
      <w:r w:rsidR="00A37E0B" w:rsidRPr="0026407B">
        <w:rPr>
          <w:sz w:val="24"/>
          <w:szCs w:val="24"/>
        </w:rPr>
        <w:t xml:space="preserve"> </w:t>
      </w:r>
    </w:p>
    <w:p w14:paraId="7D3FA9CF" w14:textId="1BF39C6E" w:rsidR="00C74C5C" w:rsidRPr="00B36CF3" w:rsidRDefault="005365F0" w:rsidP="00B36CF3">
      <w:pPr>
        <w:spacing w:after="0" w:line="480" w:lineRule="auto"/>
        <w:ind w:firstLine="720"/>
        <w:rPr>
          <w:sz w:val="24"/>
          <w:szCs w:val="24"/>
        </w:rPr>
      </w:pPr>
      <w:r w:rsidRPr="0026407B">
        <w:rPr>
          <w:sz w:val="24"/>
          <w:szCs w:val="24"/>
        </w:rPr>
        <w:t>In response to the war, y</w:t>
      </w:r>
      <w:r w:rsidR="0026262C" w:rsidRPr="0026407B">
        <w:rPr>
          <w:sz w:val="24"/>
          <w:szCs w:val="24"/>
        </w:rPr>
        <w:t>oung people desired to be part of the chemical industry</w:t>
      </w:r>
      <w:r w:rsidR="0026407B" w:rsidRPr="0026407B">
        <w:rPr>
          <w:sz w:val="24"/>
          <w:szCs w:val="24"/>
        </w:rPr>
        <w:t xml:space="preserve"> </w:t>
      </w:r>
      <w:r w:rsidR="0006349C" w:rsidRPr="0026407B">
        <w:rPr>
          <w:sz w:val="24"/>
          <w:szCs w:val="24"/>
        </w:rPr>
        <w:t>and</w:t>
      </w:r>
      <w:r w:rsidR="00163C43" w:rsidRPr="0026407B">
        <w:rPr>
          <w:sz w:val="24"/>
          <w:szCs w:val="24"/>
        </w:rPr>
        <w:t xml:space="preserve"> some had ambitions to work at Union Carbide specifically. In the 1943 yearbook of South Charleston High School</w:t>
      </w:r>
      <w:r w:rsidR="00D9299D" w:rsidRPr="0026407B">
        <w:rPr>
          <w:sz w:val="24"/>
          <w:szCs w:val="24"/>
        </w:rPr>
        <w:t xml:space="preserve">, two seniors noted their explicit interest </w:t>
      </w:r>
      <w:r w:rsidR="00F74AE4" w:rsidRPr="0026407B">
        <w:rPr>
          <w:sz w:val="24"/>
          <w:szCs w:val="24"/>
        </w:rPr>
        <w:t>in working</w:t>
      </w:r>
      <w:r w:rsidR="00D9299D" w:rsidRPr="0026407B">
        <w:rPr>
          <w:sz w:val="24"/>
          <w:szCs w:val="24"/>
        </w:rPr>
        <w:t xml:space="preserve"> at Carbide. Ailian Toney </w:t>
      </w:r>
      <w:r w:rsidR="000F0F48" w:rsidRPr="0026407B">
        <w:rPr>
          <w:sz w:val="24"/>
          <w:szCs w:val="24"/>
        </w:rPr>
        <w:t xml:space="preserve">said </w:t>
      </w:r>
      <w:r w:rsidR="006670CE" w:rsidRPr="0026407B">
        <w:rPr>
          <w:sz w:val="24"/>
          <w:szCs w:val="24"/>
        </w:rPr>
        <w:t xml:space="preserve">her ambition was “to be an office worker at Carbide” and Maggie Bowen echoed that </w:t>
      </w:r>
      <w:r w:rsidR="006670CE" w:rsidRPr="0026407B">
        <w:rPr>
          <w:sz w:val="24"/>
          <w:szCs w:val="24"/>
        </w:rPr>
        <w:lastRenderedPageBreak/>
        <w:t xml:space="preserve">sentiment when she said </w:t>
      </w:r>
      <w:r w:rsidR="00423925" w:rsidRPr="0026407B">
        <w:rPr>
          <w:sz w:val="24"/>
          <w:szCs w:val="24"/>
        </w:rPr>
        <w:t>she desired</w:t>
      </w:r>
      <w:r w:rsidR="008E202B" w:rsidRPr="0026407B">
        <w:rPr>
          <w:sz w:val="24"/>
          <w:szCs w:val="24"/>
        </w:rPr>
        <w:t xml:space="preserve"> to work in a Carbide lab.</w:t>
      </w:r>
      <w:r w:rsidR="008E202B" w:rsidRPr="0026407B">
        <w:rPr>
          <w:rStyle w:val="FootnoteReference"/>
          <w:sz w:val="24"/>
          <w:szCs w:val="24"/>
        </w:rPr>
        <w:footnoteReference w:id="114"/>
      </w:r>
      <w:r w:rsidR="000149A3" w:rsidRPr="0026407B">
        <w:rPr>
          <w:sz w:val="24"/>
          <w:szCs w:val="24"/>
        </w:rPr>
        <w:t xml:space="preserve"> Since the high school, at that time, was located only two blocks away from the chemical powerhouse students had an opportunity to view the plant and consider their future frequently.</w:t>
      </w:r>
      <w:r w:rsidR="000149A3" w:rsidRPr="0026407B">
        <w:rPr>
          <w:rStyle w:val="FootnoteReference"/>
          <w:sz w:val="24"/>
          <w:szCs w:val="24"/>
        </w:rPr>
        <w:footnoteReference w:id="115"/>
      </w:r>
    </w:p>
    <w:p w14:paraId="5A1E03CC" w14:textId="74276CC2" w:rsidR="00C049A7" w:rsidRPr="00B36CF3" w:rsidRDefault="00E01627" w:rsidP="00B36CF3">
      <w:pPr>
        <w:spacing w:after="0" w:line="480" w:lineRule="auto"/>
        <w:ind w:firstLine="720"/>
        <w:rPr>
          <w:rFonts w:cstheme="minorHAnsi"/>
          <w:sz w:val="24"/>
          <w:szCs w:val="24"/>
        </w:rPr>
      </w:pPr>
      <w:r>
        <w:rPr>
          <w:rFonts w:cstheme="minorHAnsi"/>
          <w:sz w:val="24"/>
          <w:szCs w:val="24"/>
        </w:rPr>
        <w:t>Meanwhile,</w:t>
      </w:r>
      <w:r w:rsidR="00244979" w:rsidRPr="00B36CF3">
        <w:rPr>
          <w:rFonts w:cstheme="minorHAnsi"/>
          <w:sz w:val="24"/>
          <w:szCs w:val="24"/>
        </w:rPr>
        <w:t xml:space="preserve"> DuPont’s </w:t>
      </w:r>
      <w:r w:rsidR="009C402B" w:rsidRPr="00B36CF3">
        <w:rPr>
          <w:rFonts w:cstheme="minorHAnsi"/>
          <w:sz w:val="24"/>
          <w:szCs w:val="24"/>
        </w:rPr>
        <w:t xml:space="preserve">Belle Works </w:t>
      </w:r>
      <w:r w:rsidR="00244979" w:rsidRPr="00B36CF3">
        <w:rPr>
          <w:rFonts w:cstheme="minorHAnsi"/>
          <w:sz w:val="24"/>
          <w:szCs w:val="24"/>
        </w:rPr>
        <w:t>plant was the first commercial producer of urea</w:t>
      </w:r>
      <w:r w:rsidR="000623C1" w:rsidRPr="00B36CF3">
        <w:rPr>
          <w:rFonts w:cstheme="minorHAnsi"/>
          <w:sz w:val="24"/>
          <w:szCs w:val="24"/>
        </w:rPr>
        <w:t xml:space="preserve"> by combining carbon monoxide and </w:t>
      </w:r>
      <w:r w:rsidR="00037FF6" w:rsidRPr="00B36CF3">
        <w:rPr>
          <w:rFonts w:cstheme="minorHAnsi"/>
          <w:sz w:val="24"/>
          <w:szCs w:val="24"/>
        </w:rPr>
        <w:t>ammonia</w:t>
      </w:r>
      <w:r w:rsidR="009C402B" w:rsidRPr="00B36CF3">
        <w:rPr>
          <w:rFonts w:cstheme="minorHAnsi"/>
          <w:sz w:val="24"/>
          <w:szCs w:val="24"/>
        </w:rPr>
        <w:t>. This substance,</w:t>
      </w:r>
      <w:r w:rsidR="002E28D6" w:rsidRPr="00B36CF3">
        <w:rPr>
          <w:rFonts w:cstheme="minorHAnsi"/>
          <w:sz w:val="24"/>
          <w:szCs w:val="24"/>
        </w:rPr>
        <w:t xml:space="preserve"> at the time, was</w:t>
      </w:r>
      <w:r w:rsidR="00244979" w:rsidRPr="00B36CF3">
        <w:rPr>
          <w:rFonts w:cstheme="minorHAnsi"/>
          <w:sz w:val="24"/>
          <w:szCs w:val="24"/>
        </w:rPr>
        <w:t xml:space="preserve"> </w:t>
      </w:r>
      <w:r w:rsidR="00A04D1D" w:rsidRPr="00B36CF3">
        <w:rPr>
          <w:rFonts w:cstheme="minorHAnsi"/>
          <w:sz w:val="24"/>
          <w:szCs w:val="24"/>
        </w:rPr>
        <w:t>commonly used in fertilizers and synthetic resin</w:t>
      </w:r>
      <w:r w:rsidR="002E28D6" w:rsidRPr="00B36CF3">
        <w:rPr>
          <w:rFonts w:cstheme="minorHAnsi"/>
          <w:sz w:val="24"/>
          <w:szCs w:val="24"/>
        </w:rPr>
        <w:t>s</w:t>
      </w:r>
      <w:r w:rsidR="00CE7625" w:rsidRPr="00B36CF3">
        <w:rPr>
          <w:rFonts w:cstheme="minorHAnsi"/>
          <w:sz w:val="24"/>
          <w:szCs w:val="24"/>
        </w:rPr>
        <w:t xml:space="preserve"> in the United States.</w:t>
      </w:r>
      <w:r w:rsidR="00445684" w:rsidRPr="00B36CF3">
        <w:rPr>
          <w:rStyle w:val="FootnoteReference"/>
          <w:rFonts w:cstheme="minorHAnsi"/>
          <w:sz w:val="24"/>
          <w:szCs w:val="24"/>
        </w:rPr>
        <w:footnoteReference w:id="116"/>
      </w:r>
      <w:r w:rsidR="00CE7625" w:rsidRPr="00B36CF3">
        <w:rPr>
          <w:rFonts w:cstheme="minorHAnsi"/>
          <w:sz w:val="24"/>
          <w:szCs w:val="24"/>
        </w:rPr>
        <w:t xml:space="preserve"> </w:t>
      </w:r>
      <w:r w:rsidR="00E14C73" w:rsidRPr="00B36CF3">
        <w:rPr>
          <w:rFonts w:cstheme="minorHAnsi"/>
          <w:sz w:val="24"/>
          <w:szCs w:val="24"/>
        </w:rPr>
        <w:t>Similarly, wh</w:t>
      </w:r>
      <w:r w:rsidR="00096A6F" w:rsidRPr="00B36CF3">
        <w:rPr>
          <w:rFonts w:cstheme="minorHAnsi"/>
          <w:sz w:val="24"/>
          <w:szCs w:val="24"/>
        </w:rPr>
        <w:t xml:space="preserve">en </w:t>
      </w:r>
      <w:r w:rsidR="00DB6986" w:rsidRPr="00B36CF3">
        <w:rPr>
          <w:rFonts w:cstheme="minorHAnsi"/>
          <w:sz w:val="24"/>
          <w:szCs w:val="24"/>
        </w:rPr>
        <w:t xml:space="preserve">DuPont scientist </w:t>
      </w:r>
      <w:r w:rsidR="00EF584B" w:rsidRPr="00B36CF3">
        <w:rPr>
          <w:rFonts w:cstheme="minorHAnsi"/>
          <w:sz w:val="24"/>
          <w:szCs w:val="24"/>
        </w:rPr>
        <w:t>Wallace Carothers discovered nylon in 1935</w:t>
      </w:r>
      <w:r w:rsidR="00365A47" w:rsidRPr="00B36CF3">
        <w:rPr>
          <w:rFonts w:cstheme="minorHAnsi"/>
          <w:sz w:val="24"/>
          <w:szCs w:val="24"/>
        </w:rPr>
        <w:t xml:space="preserve"> the company needed a plant to produce </w:t>
      </w:r>
      <w:r w:rsidR="00AB6183" w:rsidRPr="00B36CF3">
        <w:rPr>
          <w:rFonts w:cstheme="minorHAnsi"/>
          <w:sz w:val="24"/>
          <w:szCs w:val="24"/>
        </w:rPr>
        <w:t xml:space="preserve">millions of pounds of the new fabric per year. </w:t>
      </w:r>
      <w:r w:rsidR="00B1148E" w:rsidRPr="00B36CF3">
        <w:rPr>
          <w:rFonts w:cstheme="minorHAnsi"/>
          <w:sz w:val="24"/>
          <w:szCs w:val="24"/>
        </w:rPr>
        <w:t xml:space="preserve">By </w:t>
      </w:r>
      <w:r w:rsidR="00E03962" w:rsidRPr="00B36CF3">
        <w:rPr>
          <w:rFonts w:cstheme="minorHAnsi"/>
          <w:sz w:val="24"/>
          <w:szCs w:val="24"/>
        </w:rPr>
        <w:t xml:space="preserve">early </w:t>
      </w:r>
      <w:r w:rsidR="00445227" w:rsidRPr="00B36CF3">
        <w:rPr>
          <w:rFonts w:cstheme="minorHAnsi"/>
          <w:sz w:val="24"/>
          <w:szCs w:val="24"/>
        </w:rPr>
        <w:t>November</w:t>
      </w:r>
      <w:r w:rsidR="00E03962" w:rsidRPr="00B36CF3">
        <w:rPr>
          <w:rFonts w:cstheme="minorHAnsi"/>
          <w:sz w:val="24"/>
          <w:szCs w:val="24"/>
        </w:rPr>
        <w:t xml:space="preserve"> 1938, the company decided to construct </w:t>
      </w:r>
      <w:r w:rsidR="00A32AA4" w:rsidRPr="00B36CF3">
        <w:rPr>
          <w:rFonts w:cstheme="minorHAnsi"/>
          <w:sz w:val="24"/>
          <w:szCs w:val="24"/>
        </w:rPr>
        <w:t xml:space="preserve">a nylon plant at its Belle Works site because </w:t>
      </w:r>
      <w:r w:rsidR="00445227" w:rsidRPr="00B36CF3">
        <w:rPr>
          <w:rFonts w:cstheme="minorHAnsi"/>
          <w:sz w:val="24"/>
          <w:szCs w:val="24"/>
        </w:rPr>
        <w:t>a</w:t>
      </w:r>
      <w:r w:rsidR="00434EDF" w:rsidRPr="00B36CF3">
        <w:rPr>
          <w:rFonts w:cstheme="minorHAnsi"/>
          <w:sz w:val="24"/>
          <w:szCs w:val="24"/>
        </w:rPr>
        <w:t xml:space="preserve"> unit capable of producing 12 million pounds of nylon per year could be achieved there rather </w:t>
      </w:r>
      <w:r w:rsidR="00445227" w:rsidRPr="00B36CF3">
        <w:rPr>
          <w:rFonts w:cstheme="minorHAnsi"/>
          <w:sz w:val="24"/>
          <w:szCs w:val="24"/>
        </w:rPr>
        <w:t>than at</w:t>
      </w:r>
      <w:r w:rsidR="00434EDF" w:rsidRPr="00B36CF3">
        <w:rPr>
          <w:rFonts w:cstheme="minorHAnsi"/>
          <w:sz w:val="24"/>
          <w:szCs w:val="24"/>
        </w:rPr>
        <w:t xml:space="preserve"> </w:t>
      </w:r>
      <w:r w:rsidR="007E0A1A" w:rsidRPr="00B36CF3">
        <w:rPr>
          <w:rFonts w:cstheme="minorHAnsi"/>
          <w:sz w:val="24"/>
          <w:szCs w:val="24"/>
        </w:rPr>
        <w:t xml:space="preserve">another site. </w:t>
      </w:r>
      <w:r w:rsidR="00E14C73" w:rsidRPr="00B36CF3">
        <w:rPr>
          <w:rFonts w:cstheme="minorHAnsi"/>
          <w:sz w:val="24"/>
          <w:szCs w:val="24"/>
        </w:rPr>
        <w:t xml:space="preserve">Belle </w:t>
      </w:r>
      <w:r w:rsidR="00445227" w:rsidRPr="00B36CF3">
        <w:rPr>
          <w:rFonts w:cstheme="minorHAnsi"/>
          <w:sz w:val="24"/>
          <w:szCs w:val="24"/>
        </w:rPr>
        <w:t xml:space="preserve">Works </w:t>
      </w:r>
      <w:r w:rsidR="00E14C73" w:rsidRPr="00B36CF3">
        <w:rPr>
          <w:rFonts w:cstheme="minorHAnsi"/>
          <w:sz w:val="24"/>
          <w:szCs w:val="24"/>
        </w:rPr>
        <w:t>was the only location in the Western Hemisphere to manufacture it until 1947.</w:t>
      </w:r>
      <w:r w:rsidR="003C1356" w:rsidRPr="00B36CF3">
        <w:rPr>
          <w:rFonts w:cstheme="minorHAnsi"/>
          <w:sz w:val="24"/>
          <w:szCs w:val="24"/>
        </w:rPr>
        <w:t xml:space="preserve"> Ultimately, </w:t>
      </w:r>
      <w:r w:rsidR="0097002C" w:rsidRPr="00B36CF3">
        <w:rPr>
          <w:rFonts w:cstheme="minorHAnsi"/>
          <w:sz w:val="24"/>
          <w:szCs w:val="24"/>
        </w:rPr>
        <w:t xml:space="preserve">at the conclusion of the 1930s </w:t>
      </w:r>
      <w:r w:rsidR="007517D9" w:rsidRPr="00B36CF3">
        <w:rPr>
          <w:rFonts w:cstheme="minorHAnsi"/>
          <w:sz w:val="24"/>
          <w:szCs w:val="24"/>
        </w:rPr>
        <w:t xml:space="preserve">the plant in Belle </w:t>
      </w:r>
      <w:r w:rsidR="00180E2A" w:rsidRPr="00B36CF3">
        <w:rPr>
          <w:rFonts w:cstheme="minorHAnsi"/>
          <w:sz w:val="24"/>
          <w:szCs w:val="24"/>
        </w:rPr>
        <w:t>manufactured more than eighty products and represented th</w:t>
      </w:r>
      <w:r w:rsidR="000F60AF" w:rsidRPr="00B36CF3">
        <w:rPr>
          <w:rFonts w:cstheme="minorHAnsi"/>
          <w:sz w:val="24"/>
          <w:szCs w:val="24"/>
        </w:rPr>
        <w:t>e company’s largest investment of any site.</w:t>
      </w:r>
      <w:r w:rsidR="0098400A" w:rsidRPr="00B36CF3">
        <w:rPr>
          <w:rStyle w:val="FootnoteReference"/>
          <w:rFonts w:cstheme="minorHAnsi"/>
          <w:sz w:val="24"/>
          <w:szCs w:val="24"/>
        </w:rPr>
        <w:footnoteReference w:id="117"/>
      </w:r>
      <w:r w:rsidR="00E00E7C" w:rsidRPr="00B36CF3">
        <w:rPr>
          <w:rFonts w:cstheme="minorHAnsi"/>
          <w:sz w:val="24"/>
          <w:szCs w:val="24"/>
        </w:rPr>
        <w:t xml:space="preserve"> </w:t>
      </w:r>
      <w:r w:rsidR="00C049A7" w:rsidRPr="00B36CF3">
        <w:rPr>
          <w:rFonts w:cstheme="minorHAnsi"/>
          <w:sz w:val="24"/>
          <w:szCs w:val="24"/>
        </w:rPr>
        <w:t xml:space="preserve">As for the Second World War, </w:t>
      </w:r>
      <w:r w:rsidR="009F700D" w:rsidRPr="00B36CF3">
        <w:rPr>
          <w:rFonts w:cstheme="minorHAnsi"/>
          <w:sz w:val="24"/>
          <w:szCs w:val="24"/>
        </w:rPr>
        <w:t>the United States Navy</w:t>
      </w:r>
      <w:r w:rsidR="004D332F" w:rsidRPr="00B36CF3">
        <w:rPr>
          <w:rFonts w:cstheme="minorHAnsi"/>
          <w:sz w:val="24"/>
          <w:szCs w:val="24"/>
        </w:rPr>
        <w:t xml:space="preserve"> utilized Belle Works to produce </w:t>
      </w:r>
      <w:r w:rsidR="00A22719" w:rsidRPr="00B36CF3">
        <w:rPr>
          <w:rFonts w:cstheme="minorHAnsi"/>
          <w:sz w:val="24"/>
          <w:szCs w:val="24"/>
        </w:rPr>
        <w:t xml:space="preserve">a type of plastic </w:t>
      </w:r>
      <w:r w:rsidR="0075295F" w:rsidRPr="00B36CF3">
        <w:rPr>
          <w:rFonts w:cstheme="minorHAnsi"/>
          <w:sz w:val="24"/>
          <w:szCs w:val="24"/>
        </w:rPr>
        <w:t xml:space="preserve">discovered in England. While it was </w:t>
      </w:r>
      <w:r w:rsidR="004B3197" w:rsidRPr="00B36CF3">
        <w:rPr>
          <w:rFonts w:cstheme="minorHAnsi"/>
          <w:sz w:val="24"/>
          <w:szCs w:val="24"/>
        </w:rPr>
        <w:t>“</w:t>
      </w:r>
      <w:r w:rsidR="004273F7" w:rsidRPr="00B36CF3">
        <w:rPr>
          <w:rFonts w:cstheme="minorHAnsi"/>
          <w:sz w:val="24"/>
          <w:szCs w:val="24"/>
        </w:rPr>
        <w:t xml:space="preserve">during World War II </w:t>
      </w:r>
      <w:r w:rsidR="0075295F" w:rsidRPr="00B36CF3">
        <w:rPr>
          <w:rFonts w:cstheme="minorHAnsi"/>
          <w:sz w:val="24"/>
          <w:szCs w:val="24"/>
        </w:rPr>
        <w:t>practically a military</w:t>
      </w:r>
      <w:r w:rsidR="004273F7" w:rsidRPr="00B36CF3">
        <w:rPr>
          <w:rFonts w:cstheme="minorHAnsi"/>
          <w:sz w:val="24"/>
          <w:szCs w:val="24"/>
        </w:rPr>
        <w:t xml:space="preserve"> secret” used </w:t>
      </w:r>
      <w:r w:rsidR="001A3174" w:rsidRPr="00B36CF3">
        <w:rPr>
          <w:rFonts w:cstheme="minorHAnsi"/>
          <w:sz w:val="24"/>
          <w:szCs w:val="24"/>
        </w:rPr>
        <w:t xml:space="preserve">for radar </w:t>
      </w:r>
      <w:r w:rsidR="002A2020" w:rsidRPr="00B36CF3">
        <w:rPr>
          <w:rFonts w:cstheme="minorHAnsi"/>
          <w:sz w:val="24"/>
          <w:szCs w:val="24"/>
        </w:rPr>
        <w:t>equipment in fighter planes</w:t>
      </w:r>
      <w:r w:rsidR="0075295F" w:rsidRPr="00B36CF3">
        <w:rPr>
          <w:rFonts w:cstheme="minorHAnsi"/>
          <w:sz w:val="24"/>
          <w:szCs w:val="24"/>
        </w:rPr>
        <w:t>,</w:t>
      </w:r>
      <w:r w:rsidR="00EC2DF1" w:rsidRPr="00B36CF3">
        <w:rPr>
          <w:rFonts w:cstheme="minorHAnsi"/>
          <w:sz w:val="24"/>
          <w:szCs w:val="24"/>
        </w:rPr>
        <w:t xml:space="preserve"> it became commercially known as “Alathon” after the war.</w:t>
      </w:r>
      <w:r w:rsidR="00A43E19" w:rsidRPr="00B36CF3">
        <w:rPr>
          <w:rStyle w:val="FootnoteReference"/>
          <w:rFonts w:cstheme="minorHAnsi"/>
          <w:sz w:val="24"/>
          <w:szCs w:val="24"/>
        </w:rPr>
        <w:footnoteReference w:id="118"/>
      </w:r>
    </w:p>
    <w:p w14:paraId="07E6F448" w14:textId="00F9AA64" w:rsidR="009B6795" w:rsidRPr="00B36CF3" w:rsidRDefault="00534E2B" w:rsidP="00B36CF3">
      <w:pPr>
        <w:spacing w:after="0" w:line="480" w:lineRule="auto"/>
        <w:ind w:firstLine="720"/>
        <w:rPr>
          <w:rFonts w:cstheme="minorHAnsi"/>
          <w:sz w:val="24"/>
          <w:szCs w:val="24"/>
        </w:rPr>
      </w:pPr>
      <w:r w:rsidRPr="00B36CF3">
        <w:rPr>
          <w:rFonts w:cstheme="minorHAnsi"/>
          <w:sz w:val="24"/>
          <w:szCs w:val="24"/>
        </w:rPr>
        <w:lastRenderedPageBreak/>
        <w:t>Monsanto’s purchase</w:t>
      </w:r>
      <w:r w:rsidR="00695141" w:rsidRPr="00B36CF3">
        <w:rPr>
          <w:rFonts w:cstheme="minorHAnsi"/>
          <w:sz w:val="24"/>
          <w:szCs w:val="24"/>
        </w:rPr>
        <w:t>s in Nitro</w:t>
      </w:r>
      <w:r w:rsidR="00AA7BD6" w:rsidRPr="00B36CF3">
        <w:rPr>
          <w:rFonts w:cstheme="minorHAnsi"/>
          <w:sz w:val="24"/>
          <w:szCs w:val="24"/>
        </w:rPr>
        <w:t xml:space="preserve"> allowed for substantial growth during the </w:t>
      </w:r>
      <w:r w:rsidR="003A1ABE">
        <w:rPr>
          <w:rFonts w:cstheme="minorHAnsi"/>
          <w:sz w:val="24"/>
          <w:szCs w:val="24"/>
        </w:rPr>
        <w:t>I</w:t>
      </w:r>
      <w:r w:rsidR="00AA7BD6" w:rsidRPr="00B36CF3">
        <w:rPr>
          <w:rFonts w:cstheme="minorHAnsi"/>
          <w:sz w:val="24"/>
          <w:szCs w:val="24"/>
        </w:rPr>
        <w:t xml:space="preserve">nterwar </w:t>
      </w:r>
      <w:r w:rsidR="003A1ABE">
        <w:rPr>
          <w:rFonts w:cstheme="minorHAnsi"/>
          <w:sz w:val="24"/>
          <w:szCs w:val="24"/>
        </w:rPr>
        <w:t>P</w:t>
      </w:r>
      <w:r w:rsidR="00AA7BD6" w:rsidRPr="00B36CF3">
        <w:rPr>
          <w:rFonts w:cstheme="minorHAnsi"/>
          <w:sz w:val="24"/>
          <w:szCs w:val="24"/>
        </w:rPr>
        <w:t>eriod</w:t>
      </w:r>
      <w:r w:rsidR="0003646E" w:rsidRPr="00B36CF3">
        <w:rPr>
          <w:rFonts w:cstheme="minorHAnsi"/>
          <w:sz w:val="24"/>
          <w:szCs w:val="24"/>
        </w:rPr>
        <w:t>, as well</w:t>
      </w:r>
      <w:r w:rsidR="0028707B" w:rsidRPr="00B36CF3">
        <w:rPr>
          <w:rFonts w:cstheme="minorHAnsi"/>
          <w:sz w:val="24"/>
          <w:szCs w:val="24"/>
        </w:rPr>
        <w:t xml:space="preserve">. </w:t>
      </w:r>
      <w:r w:rsidR="00527787" w:rsidRPr="00B36CF3">
        <w:rPr>
          <w:rFonts w:cstheme="minorHAnsi"/>
          <w:sz w:val="24"/>
          <w:szCs w:val="24"/>
        </w:rPr>
        <w:t>By acquiring Rubber Services Laboratories</w:t>
      </w:r>
      <w:r w:rsidR="00351253" w:rsidRPr="00B36CF3">
        <w:rPr>
          <w:rFonts w:cstheme="minorHAnsi"/>
          <w:sz w:val="24"/>
          <w:szCs w:val="24"/>
        </w:rPr>
        <w:t>,</w:t>
      </w:r>
      <w:r w:rsidR="003C2287" w:rsidRPr="00B36CF3">
        <w:rPr>
          <w:rFonts w:cstheme="minorHAnsi"/>
          <w:sz w:val="24"/>
          <w:szCs w:val="24"/>
        </w:rPr>
        <w:t xml:space="preserve"> </w:t>
      </w:r>
      <w:r w:rsidR="00895DB2" w:rsidRPr="00B36CF3">
        <w:rPr>
          <w:rFonts w:cstheme="minorHAnsi"/>
          <w:sz w:val="24"/>
          <w:szCs w:val="24"/>
        </w:rPr>
        <w:t xml:space="preserve">existing infrastructure for manufacturing </w:t>
      </w:r>
      <w:r w:rsidR="00743DE1" w:rsidRPr="00B36CF3">
        <w:rPr>
          <w:rFonts w:cstheme="minorHAnsi"/>
          <w:sz w:val="24"/>
          <w:szCs w:val="24"/>
        </w:rPr>
        <w:t xml:space="preserve">rubber allowed the company to easily focus </w:t>
      </w:r>
      <w:r w:rsidR="00F333D4" w:rsidRPr="00B36CF3">
        <w:rPr>
          <w:rFonts w:cstheme="minorHAnsi"/>
          <w:sz w:val="24"/>
          <w:szCs w:val="24"/>
        </w:rPr>
        <w:t>rubber production there</w:t>
      </w:r>
      <w:r w:rsidR="00CB081E" w:rsidRPr="00B36CF3">
        <w:rPr>
          <w:rFonts w:cstheme="minorHAnsi"/>
          <w:sz w:val="24"/>
          <w:szCs w:val="24"/>
        </w:rPr>
        <w:t xml:space="preserve"> during the 1930s and 1940s</w:t>
      </w:r>
      <w:r w:rsidR="00F333D4" w:rsidRPr="00B36CF3">
        <w:rPr>
          <w:rFonts w:cstheme="minorHAnsi"/>
          <w:sz w:val="24"/>
          <w:szCs w:val="24"/>
        </w:rPr>
        <w:t>.</w:t>
      </w:r>
      <w:r w:rsidR="00746493" w:rsidRPr="00B36CF3">
        <w:rPr>
          <w:rStyle w:val="FootnoteReference"/>
          <w:rFonts w:cstheme="minorHAnsi"/>
          <w:sz w:val="24"/>
          <w:szCs w:val="24"/>
        </w:rPr>
        <w:footnoteReference w:id="119"/>
      </w:r>
      <w:r w:rsidR="006A544E" w:rsidRPr="00B36CF3">
        <w:rPr>
          <w:rFonts w:cstheme="minorHAnsi"/>
          <w:sz w:val="24"/>
          <w:szCs w:val="24"/>
        </w:rPr>
        <w:t xml:space="preserve"> </w:t>
      </w:r>
      <w:r w:rsidR="00DF3B90" w:rsidRPr="00B36CF3">
        <w:rPr>
          <w:rFonts w:cstheme="minorHAnsi"/>
          <w:sz w:val="24"/>
          <w:szCs w:val="24"/>
        </w:rPr>
        <w:t xml:space="preserve">As for wartime, </w:t>
      </w:r>
      <w:r w:rsidR="00294E71" w:rsidRPr="00B36CF3">
        <w:rPr>
          <w:rFonts w:cstheme="minorHAnsi"/>
          <w:sz w:val="24"/>
          <w:szCs w:val="24"/>
        </w:rPr>
        <w:t xml:space="preserve">the federal government did not contract Monsanto’s Nitro plant. </w:t>
      </w:r>
      <w:r w:rsidR="009F6729" w:rsidRPr="00B36CF3">
        <w:rPr>
          <w:rFonts w:cstheme="minorHAnsi"/>
          <w:sz w:val="24"/>
          <w:szCs w:val="24"/>
        </w:rPr>
        <w:t xml:space="preserve">A specific arm of the government, </w:t>
      </w:r>
      <w:r w:rsidR="00477FC4" w:rsidRPr="00B36CF3">
        <w:rPr>
          <w:rFonts w:cstheme="minorHAnsi"/>
          <w:sz w:val="24"/>
          <w:szCs w:val="24"/>
        </w:rPr>
        <w:t>the Rubber Reserve Company</w:t>
      </w:r>
      <w:r w:rsidR="005D29AE" w:rsidRPr="00B36CF3">
        <w:rPr>
          <w:rFonts w:cstheme="minorHAnsi"/>
          <w:sz w:val="24"/>
          <w:szCs w:val="24"/>
        </w:rPr>
        <w:t>,</w:t>
      </w:r>
      <w:r w:rsidR="00477FC4" w:rsidRPr="00B36CF3">
        <w:rPr>
          <w:rFonts w:cstheme="minorHAnsi"/>
          <w:sz w:val="24"/>
          <w:szCs w:val="24"/>
        </w:rPr>
        <w:t xml:space="preserve"> which contracted Carbide for butadiene</w:t>
      </w:r>
      <w:r w:rsidR="002D622D" w:rsidRPr="00B36CF3">
        <w:rPr>
          <w:rFonts w:cstheme="minorHAnsi"/>
          <w:sz w:val="24"/>
          <w:szCs w:val="24"/>
        </w:rPr>
        <w:t xml:space="preserve"> in Institute, </w:t>
      </w:r>
      <w:r w:rsidR="00FE37A9" w:rsidRPr="00B36CF3">
        <w:rPr>
          <w:rFonts w:cstheme="minorHAnsi"/>
          <w:sz w:val="24"/>
          <w:szCs w:val="24"/>
        </w:rPr>
        <w:t>instead held a contract with</w:t>
      </w:r>
      <w:r w:rsidR="005D29AE" w:rsidRPr="00B36CF3">
        <w:rPr>
          <w:rFonts w:cstheme="minorHAnsi"/>
          <w:sz w:val="24"/>
          <w:szCs w:val="24"/>
        </w:rPr>
        <w:t xml:space="preserve"> </w:t>
      </w:r>
      <w:r w:rsidR="00C713E4">
        <w:rPr>
          <w:rFonts w:cstheme="minorHAnsi"/>
          <w:sz w:val="24"/>
          <w:szCs w:val="24"/>
        </w:rPr>
        <w:t>Monsanto</w:t>
      </w:r>
      <w:r w:rsidR="005D29AE" w:rsidRPr="00B36CF3">
        <w:rPr>
          <w:rFonts w:cstheme="minorHAnsi"/>
          <w:sz w:val="24"/>
          <w:szCs w:val="24"/>
        </w:rPr>
        <w:t xml:space="preserve">’s Texas City, </w:t>
      </w:r>
      <w:r w:rsidR="00FF0650" w:rsidRPr="00B36CF3">
        <w:rPr>
          <w:rFonts w:cstheme="minorHAnsi"/>
          <w:sz w:val="24"/>
          <w:szCs w:val="24"/>
        </w:rPr>
        <w:t>Texas site to produce styrene. This material</w:t>
      </w:r>
      <w:r w:rsidR="00D64762" w:rsidRPr="00B36CF3">
        <w:rPr>
          <w:rFonts w:cstheme="minorHAnsi"/>
          <w:sz w:val="24"/>
          <w:szCs w:val="24"/>
        </w:rPr>
        <w:t xml:space="preserve">, like butadiene, was </w:t>
      </w:r>
      <w:r w:rsidR="006C0E3D" w:rsidRPr="00B36CF3">
        <w:rPr>
          <w:rFonts w:cstheme="minorHAnsi"/>
          <w:sz w:val="24"/>
          <w:szCs w:val="24"/>
        </w:rPr>
        <w:t>essential</w:t>
      </w:r>
      <w:r w:rsidR="00D64762" w:rsidRPr="00B36CF3">
        <w:rPr>
          <w:rFonts w:cstheme="minorHAnsi"/>
          <w:sz w:val="24"/>
          <w:szCs w:val="24"/>
        </w:rPr>
        <w:t xml:space="preserve"> for synthetic </w:t>
      </w:r>
      <w:r w:rsidR="006C0E3D" w:rsidRPr="00B36CF3">
        <w:rPr>
          <w:rFonts w:cstheme="minorHAnsi"/>
          <w:sz w:val="24"/>
          <w:szCs w:val="24"/>
        </w:rPr>
        <w:t>rubber</w:t>
      </w:r>
      <w:r w:rsidR="00D64762" w:rsidRPr="00B36CF3">
        <w:rPr>
          <w:rFonts w:cstheme="minorHAnsi"/>
          <w:sz w:val="24"/>
          <w:szCs w:val="24"/>
        </w:rPr>
        <w:t xml:space="preserve"> to be used </w:t>
      </w:r>
      <w:r w:rsidR="006C0E3D" w:rsidRPr="00B36CF3">
        <w:rPr>
          <w:rFonts w:cstheme="minorHAnsi"/>
          <w:sz w:val="24"/>
          <w:szCs w:val="24"/>
        </w:rPr>
        <w:t>for tires and soling combat boots.</w:t>
      </w:r>
      <w:r w:rsidR="00FE37A9" w:rsidRPr="00B36CF3">
        <w:rPr>
          <w:rFonts w:cstheme="minorHAnsi"/>
          <w:sz w:val="24"/>
          <w:szCs w:val="24"/>
        </w:rPr>
        <w:t xml:space="preserve"> </w:t>
      </w:r>
      <w:r w:rsidR="00B466EF" w:rsidRPr="00B36CF3">
        <w:rPr>
          <w:rStyle w:val="FootnoteReference"/>
          <w:rFonts w:cstheme="minorHAnsi"/>
          <w:sz w:val="24"/>
          <w:szCs w:val="24"/>
        </w:rPr>
        <w:footnoteReference w:id="120"/>
      </w:r>
    </w:p>
    <w:p w14:paraId="325B8020" w14:textId="0C701D8F" w:rsidR="00BE2A87" w:rsidRPr="00B36CF3" w:rsidRDefault="006B061D" w:rsidP="00B36CF3">
      <w:pPr>
        <w:spacing w:after="0" w:line="480" w:lineRule="auto"/>
        <w:ind w:firstLine="720"/>
        <w:rPr>
          <w:sz w:val="24"/>
          <w:szCs w:val="24"/>
        </w:rPr>
      </w:pPr>
      <w:r w:rsidRPr="00D34DB2">
        <w:rPr>
          <w:sz w:val="24"/>
          <w:szCs w:val="24"/>
        </w:rPr>
        <w:t xml:space="preserve">Coinciding with American intervention in WWII and the ways in which chemical firms in the Kanawha </w:t>
      </w:r>
      <w:r w:rsidR="00ED6411" w:rsidRPr="00D34DB2">
        <w:rPr>
          <w:sz w:val="24"/>
          <w:szCs w:val="24"/>
        </w:rPr>
        <w:t xml:space="preserve">Valley responded to the war effort, </w:t>
      </w:r>
      <w:r w:rsidR="00DD78B4" w:rsidRPr="00D34DB2">
        <w:rPr>
          <w:sz w:val="24"/>
          <w:szCs w:val="24"/>
        </w:rPr>
        <w:t xml:space="preserve">the US Public Health Service conducted a pollution survey on the Ohio River and its </w:t>
      </w:r>
      <w:r w:rsidR="00C3478D" w:rsidRPr="00D34DB2">
        <w:rPr>
          <w:sz w:val="24"/>
          <w:szCs w:val="24"/>
        </w:rPr>
        <w:t xml:space="preserve">tributaries. The survey’s second volume </w:t>
      </w:r>
      <w:r w:rsidR="002E4F34" w:rsidRPr="00D34DB2">
        <w:rPr>
          <w:sz w:val="24"/>
          <w:szCs w:val="24"/>
        </w:rPr>
        <w:t xml:space="preserve">focused on the </w:t>
      </w:r>
      <w:r w:rsidR="008D12AA" w:rsidRPr="00D34DB2">
        <w:rPr>
          <w:sz w:val="24"/>
          <w:szCs w:val="24"/>
        </w:rPr>
        <w:t xml:space="preserve">Ohio’s </w:t>
      </w:r>
      <w:r w:rsidR="002E4F34" w:rsidRPr="00D34DB2">
        <w:rPr>
          <w:sz w:val="24"/>
          <w:szCs w:val="24"/>
        </w:rPr>
        <w:t>major tributaries</w:t>
      </w:r>
      <w:r w:rsidR="003D4176" w:rsidRPr="00D34DB2">
        <w:rPr>
          <w:sz w:val="24"/>
          <w:szCs w:val="24"/>
        </w:rPr>
        <w:t xml:space="preserve"> and</w:t>
      </w:r>
      <w:r w:rsidR="008D12AA" w:rsidRPr="00D34DB2">
        <w:rPr>
          <w:sz w:val="24"/>
          <w:szCs w:val="24"/>
        </w:rPr>
        <w:t xml:space="preserve"> their</w:t>
      </w:r>
      <w:r w:rsidR="003D4176" w:rsidRPr="00D34DB2">
        <w:rPr>
          <w:sz w:val="24"/>
          <w:szCs w:val="24"/>
        </w:rPr>
        <w:t xml:space="preserve"> correspondin</w:t>
      </w:r>
      <w:r w:rsidR="00D46B46" w:rsidRPr="00D34DB2">
        <w:rPr>
          <w:sz w:val="24"/>
          <w:szCs w:val="24"/>
        </w:rPr>
        <w:t>g</w:t>
      </w:r>
      <w:r w:rsidR="003D4176" w:rsidRPr="00D34DB2">
        <w:rPr>
          <w:sz w:val="24"/>
          <w:szCs w:val="24"/>
        </w:rPr>
        <w:t xml:space="preserve"> basin</w:t>
      </w:r>
      <w:r w:rsidR="008D12AA" w:rsidRPr="00D34DB2">
        <w:rPr>
          <w:sz w:val="24"/>
          <w:szCs w:val="24"/>
        </w:rPr>
        <w:t>s</w:t>
      </w:r>
      <w:r w:rsidR="002E4F34" w:rsidRPr="00D34DB2">
        <w:rPr>
          <w:sz w:val="24"/>
          <w:szCs w:val="24"/>
        </w:rPr>
        <w:t xml:space="preserve">, </w:t>
      </w:r>
      <w:r w:rsidR="00FD1B6F" w:rsidRPr="00D34DB2">
        <w:rPr>
          <w:sz w:val="24"/>
          <w:szCs w:val="24"/>
        </w:rPr>
        <w:t xml:space="preserve">with the Kanawha River </w:t>
      </w:r>
      <w:r w:rsidR="00237A74" w:rsidRPr="00D34DB2">
        <w:rPr>
          <w:sz w:val="24"/>
          <w:szCs w:val="24"/>
        </w:rPr>
        <w:t xml:space="preserve">and its basin </w:t>
      </w:r>
      <w:r w:rsidR="00FD1B6F" w:rsidRPr="00D34DB2">
        <w:rPr>
          <w:sz w:val="24"/>
          <w:szCs w:val="24"/>
        </w:rPr>
        <w:t>noted as one</w:t>
      </w:r>
      <w:r w:rsidR="00237A74" w:rsidRPr="00D34DB2">
        <w:rPr>
          <w:sz w:val="24"/>
          <w:szCs w:val="24"/>
        </w:rPr>
        <w:t xml:space="preserve"> tributary to </w:t>
      </w:r>
      <w:r w:rsidR="00DD365B" w:rsidRPr="00D34DB2">
        <w:rPr>
          <w:sz w:val="24"/>
          <w:szCs w:val="24"/>
        </w:rPr>
        <w:t>examine</w:t>
      </w:r>
      <w:r w:rsidR="00FD1B6F" w:rsidRPr="00D34DB2">
        <w:rPr>
          <w:sz w:val="24"/>
          <w:szCs w:val="24"/>
        </w:rPr>
        <w:t>.</w:t>
      </w:r>
      <w:r w:rsidR="00961F14" w:rsidRPr="00D34DB2">
        <w:rPr>
          <w:rStyle w:val="FootnoteReference"/>
          <w:sz w:val="24"/>
          <w:szCs w:val="24"/>
        </w:rPr>
        <w:footnoteReference w:id="121"/>
      </w:r>
      <w:r w:rsidR="00FD1B6F" w:rsidRPr="00D34DB2">
        <w:rPr>
          <w:sz w:val="24"/>
          <w:szCs w:val="24"/>
        </w:rPr>
        <w:t xml:space="preserve"> </w:t>
      </w:r>
      <w:r w:rsidR="00D46B46" w:rsidRPr="00D34DB2">
        <w:rPr>
          <w:sz w:val="24"/>
          <w:szCs w:val="24"/>
        </w:rPr>
        <w:t>The study focused o</w:t>
      </w:r>
      <w:r w:rsidR="000236D8" w:rsidRPr="00D34DB2">
        <w:rPr>
          <w:sz w:val="24"/>
          <w:szCs w:val="24"/>
        </w:rPr>
        <w:t xml:space="preserve">n </w:t>
      </w:r>
      <w:r w:rsidR="00921FEB" w:rsidRPr="00D34DB2">
        <w:rPr>
          <w:sz w:val="24"/>
          <w:szCs w:val="24"/>
        </w:rPr>
        <w:t>polluti</w:t>
      </w:r>
      <w:r w:rsidR="00D77681" w:rsidRPr="00D34DB2">
        <w:rPr>
          <w:sz w:val="24"/>
          <w:szCs w:val="24"/>
        </w:rPr>
        <w:t>on</w:t>
      </w:r>
      <w:r w:rsidR="00921FEB" w:rsidRPr="00D34DB2">
        <w:rPr>
          <w:sz w:val="24"/>
          <w:szCs w:val="24"/>
        </w:rPr>
        <w:t xml:space="preserve"> measure</w:t>
      </w:r>
      <w:r w:rsidR="00CC423F" w:rsidRPr="00D34DB2">
        <w:rPr>
          <w:sz w:val="24"/>
          <w:szCs w:val="24"/>
        </w:rPr>
        <w:t>s</w:t>
      </w:r>
      <w:r w:rsidR="00921FEB" w:rsidRPr="00D34DB2">
        <w:rPr>
          <w:sz w:val="24"/>
          <w:szCs w:val="24"/>
        </w:rPr>
        <w:t xml:space="preserve"> needed to curb the amount of domestic and industrial </w:t>
      </w:r>
      <w:r w:rsidR="009478CA" w:rsidRPr="00D34DB2">
        <w:rPr>
          <w:sz w:val="24"/>
          <w:szCs w:val="24"/>
        </w:rPr>
        <w:t>wastes</w:t>
      </w:r>
      <w:r w:rsidR="00921FEB" w:rsidRPr="00D34DB2">
        <w:rPr>
          <w:sz w:val="24"/>
          <w:szCs w:val="24"/>
        </w:rPr>
        <w:t xml:space="preserve"> entering </w:t>
      </w:r>
      <w:r w:rsidR="00267972" w:rsidRPr="00D34DB2">
        <w:rPr>
          <w:sz w:val="24"/>
          <w:szCs w:val="24"/>
        </w:rPr>
        <w:t>eac</w:t>
      </w:r>
      <w:r w:rsidR="007833C6" w:rsidRPr="00D34DB2">
        <w:rPr>
          <w:sz w:val="24"/>
          <w:szCs w:val="24"/>
        </w:rPr>
        <w:t>h</w:t>
      </w:r>
      <w:r w:rsidR="00296250" w:rsidRPr="00D34DB2">
        <w:rPr>
          <w:sz w:val="24"/>
          <w:szCs w:val="24"/>
        </w:rPr>
        <w:t xml:space="preserve"> tributary. </w:t>
      </w:r>
      <w:r w:rsidR="001D4F56" w:rsidRPr="00D34DB2">
        <w:rPr>
          <w:sz w:val="24"/>
          <w:szCs w:val="24"/>
        </w:rPr>
        <w:t xml:space="preserve">Upon examining the Kanawha River Basin, </w:t>
      </w:r>
      <w:r w:rsidR="006F7CE3" w:rsidRPr="00D34DB2">
        <w:rPr>
          <w:sz w:val="24"/>
          <w:szCs w:val="24"/>
        </w:rPr>
        <w:t>over 90 percent of pollution enter</w:t>
      </w:r>
      <w:r w:rsidR="003A018E" w:rsidRPr="00D34DB2">
        <w:rPr>
          <w:sz w:val="24"/>
          <w:szCs w:val="24"/>
        </w:rPr>
        <w:t>ed</w:t>
      </w:r>
      <w:r w:rsidR="006F7CE3" w:rsidRPr="00D34DB2">
        <w:rPr>
          <w:sz w:val="24"/>
          <w:szCs w:val="24"/>
        </w:rPr>
        <w:t xml:space="preserve"> the waterway in Charleston and its </w:t>
      </w:r>
      <w:r w:rsidR="00D716FA" w:rsidRPr="00D34DB2">
        <w:rPr>
          <w:sz w:val="24"/>
          <w:szCs w:val="24"/>
        </w:rPr>
        <w:t>satellite area</w:t>
      </w:r>
      <w:r w:rsidR="007C1CE0" w:rsidRPr="00D34DB2">
        <w:rPr>
          <w:sz w:val="24"/>
          <w:szCs w:val="24"/>
        </w:rPr>
        <w:t xml:space="preserve"> with industrial waste cited as the leading cause of the issue</w:t>
      </w:r>
      <w:r w:rsidR="00557BE6" w:rsidRPr="00D34DB2">
        <w:rPr>
          <w:sz w:val="24"/>
          <w:szCs w:val="24"/>
        </w:rPr>
        <w:t>.</w:t>
      </w:r>
      <w:r w:rsidR="00D55ED4" w:rsidRPr="00D34DB2">
        <w:rPr>
          <w:rStyle w:val="FootnoteReference"/>
          <w:sz w:val="24"/>
          <w:szCs w:val="24"/>
        </w:rPr>
        <w:footnoteReference w:id="122"/>
      </w:r>
      <w:r w:rsidR="00557BE6" w:rsidRPr="00D34DB2">
        <w:rPr>
          <w:sz w:val="24"/>
          <w:szCs w:val="24"/>
        </w:rPr>
        <w:t xml:space="preserve"> </w:t>
      </w:r>
      <w:r w:rsidR="00CF644B" w:rsidRPr="00D34DB2">
        <w:rPr>
          <w:sz w:val="24"/>
          <w:szCs w:val="24"/>
        </w:rPr>
        <w:t xml:space="preserve">However, despite this </w:t>
      </w:r>
      <w:r w:rsidR="00557BE6" w:rsidRPr="00D34DB2">
        <w:rPr>
          <w:sz w:val="24"/>
          <w:szCs w:val="24"/>
        </w:rPr>
        <w:t>conclusion</w:t>
      </w:r>
      <w:r w:rsidR="00CB2963" w:rsidRPr="00D34DB2">
        <w:rPr>
          <w:sz w:val="24"/>
          <w:szCs w:val="24"/>
        </w:rPr>
        <w:t>, the report</w:t>
      </w:r>
      <w:r w:rsidR="008535CA" w:rsidRPr="00D34DB2">
        <w:rPr>
          <w:sz w:val="24"/>
          <w:szCs w:val="24"/>
        </w:rPr>
        <w:t xml:space="preserve"> also assert</w:t>
      </w:r>
      <w:r w:rsidR="00557BE6" w:rsidRPr="00D34DB2">
        <w:rPr>
          <w:sz w:val="24"/>
          <w:szCs w:val="24"/>
        </w:rPr>
        <w:t>ed</w:t>
      </w:r>
      <w:r w:rsidR="008535CA" w:rsidRPr="00D34DB2">
        <w:rPr>
          <w:sz w:val="24"/>
          <w:szCs w:val="24"/>
        </w:rPr>
        <w:t xml:space="preserve">, “Because of the technical and often secret nature of </w:t>
      </w:r>
      <w:r w:rsidR="008535CA" w:rsidRPr="00D34DB2">
        <w:rPr>
          <w:sz w:val="24"/>
          <w:szCs w:val="24"/>
        </w:rPr>
        <w:lastRenderedPageBreak/>
        <w:t xml:space="preserve">the industrial processes involved, industrial pollution corrective measures are squarely </w:t>
      </w:r>
      <w:r w:rsidR="00E51AEA" w:rsidRPr="00D34DB2">
        <w:rPr>
          <w:sz w:val="24"/>
          <w:szCs w:val="24"/>
        </w:rPr>
        <w:t>up to the industries themselves.”</w:t>
      </w:r>
      <w:r w:rsidR="00E51AEA" w:rsidRPr="00D34DB2">
        <w:rPr>
          <w:rStyle w:val="FootnoteReference"/>
          <w:sz w:val="24"/>
          <w:szCs w:val="24"/>
        </w:rPr>
        <w:footnoteReference w:id="123"/>
      </w:r>
      <w:r w:rsidR="00060289" w:rsidRPr="00D34DB2">
        <w:rPr>
          <w:sz w:val="24"/>
          <w:szCs w:val="24"/>
        </w:rPr>
        <w:t xml:space="preserve"> </w:t>
      </w:r>
      <w:r w:rsidR="00983A23" w:rsidRPr="00D34DB2">
        <w:rPr>
          <w:sz w:val="24"/>
          <w:szCs w:val="24"/>
        </w:rPr>
        <w:t>At the time of this</w:t>
      </w:r>
      <w:r w:rsidR="003F095F" w:rsidRPr="00D34DB2">
        <w:rPr>
          <w:sz w:val="24"/>
          <w:szCs w:val="24"/>
        </w:rPr>
        <w:t xml:space="preserve"> survey,</w:t>
      </w:r>
      <w:r w:rsidR="00C93DC3">
        <w:rPr>
          <w:sz w:val="24"/>
          <w:szCs w:val="24"/>
        </w:rPr>
        <w:t xml:space="preserve"> federal policy was not concerned with water pollution.</w:t>
      </w:r>
    </w:p>
    <w:p w14:paraId="2CD60D15" w14:textId="7BE31022" w:rsidR="00DE7D0E" w:rsidRDefault="00DE7D0E" w:rsidP="00B36CF3">
      <w:pPr>
        <w:spacing w:after="0" w:line="480" w:lineRule="auto"/>
        <w:ind w:firstLine="720"/>
        <w:rPr>
          <w:sz w:val="24"/>
          <w:szCs w:val="24"/>
        </w:rPr>
      </w:pPr>
      <w:r w:rsidRPr="00AB4095">
        <w:rPr>
          <w:sz w:val="24"/>
          <w:szCs w:val="24"/>
        </w:rPr>
        <w:t xml:space="preserve">Despite these clear indications as to the detrimental effects of pollution, federal policymaking continued to support the chemical industry during </w:t>
      </w:r>
      <w:r w:rsidR="004E2776" w:rsidRPr="00AB4095">
        <w:rPr>
          <w:sz w:val="24"/>
          <w:szCs w:val="24"/>
        </w:rPr>
        <w:t>the Second World War</w:t>
      </w:r>
      <w:r w:rsidR="00F530C3" w:rsidRPr="00AB4095">
        <w:rPr>
          <w:sz w:val="24"/>
          <w:szCs w:val="24"/>
        </w:rPr>
        <w:t xml:space="preserve"> as it did during </w:t>
      </w:r>
      <w:r w:rsidR="0099186E" w:rsidRPr="00AB4095">
        <w:rPr>
          <w:sz w:val="24"/>
          <w:szCs w:val="24"/>
        </w:rPr>
        <w:t>the Great Depression</w:t>
      </w:r>
      <w:r w:rsidR="004E2776" w:rsidRPr="00AB4095">
        <w:rPr>
          <w:sz w:val="24"/>
          <w:szCs w:val="24"/>
        </w:rPr>
        <w:t>. Kathryn Steen repeatedly addresse</w:t>
      </w:r>
      <w:r w:rsidR="003A1ABE">
        <w:rPr>
          <w:sz w:val="24"/>
          <w:szCs w:val="24"/>
        </w:rPr>
        <w:t>d</w:t>
      </w:r>
      <w:r w:rsidR="004E2776" w:rsidRPr="00AB4095">
        <w:rPr>
          <w:sz w:val="24"/>
          <w:szCs w:val="24"/>
        </w:rPr>
        <w:t xml:space="preserve"> the topic of how patriotism bolstered industry</w:t>
      </w:r>
      <w:r w:rsidR="00485B43" w:rsidRPr="00AB4095">
        <w:rPr>
          <w:sz w:val="24"/>
          <w:szCs w:val="24"/>
        </w:rPr>
        <w:t xml:space="preserve"> during World War I. I</w:t>
      </w:r>
      <w:r w:rsidR="794F20E7" w:rsidRPr="00AB4095">
        <w:rPr>
          <w:sz w:val="24"/>
          <w:szCs w:val="24"/>
        </w:rPr>
        <w:t xml:space="preserve"> build upon her argument by examining </w:t>
      </w:r>
      <w:r w:rsidR="00485B43" w:rsidRPr="00AB4095">
        <w:rPr>
          <w:sz w:val="24"/>
          <w:szCs w:val="24"/>
        </w:rPr>
        <w:t xml:space="preserve">how similar </w:t>
      </w:r>
      <w:r w:rsidR="00830F00" w:rsidRPr="00AB4095">
        <w:rPr>
          <w:sz w:val="24"/>
          <w:szCs w:val="24"/>
        </w:rPr>
        <w:t xml:space="preserve">phenomenon </w:t>
      </w:r>
      <w:r w:rsidR="63D5A9CF" w:rsidRPr="00AB4095">
        <w:rPr>
          <w:sz w:val="24"/>
          <w:szCs w:val="24"/>
        </w:rPr>
        <w:t xml:space="preserve">bolstered the industry </w:t>
      </w:r>
      <w:r w:rsidR="00830F00" w:rsidRPr="00AB4095">
        <w:rPr>
          <w:sz w:val="24"/>
          <w:szCs w:val="24"/>
        </w:rPr>
        <w:t>during World War II</w:t>
      </w:r>
      <w:r w:rsidR="004E2776" w:rsidRPr="00AB4095">
        <w:rPr>
          <w:sz w:val="24"/>
          <w:szCs w:val="24"/>
        </w:rPr>
        <w:t>.</w:t>
      </w:r>
      <w:r w:rsidR="00467C5F" w:rsidRPr="00AB4095">
        <w:rPr>
          <w:sz w:val="24"/>
          <w:szCs w:val="24"/>
        </w:rPr>
        <w:t xml:space="preserve"> First, </w:t>
      </w:r>
      <w:r w:rsidR="00966CA1" w:rsidRPr="00AB4095">
        <w:rPr>
          <w:sz w:val="24"/>
          <w:szCs w:val="24"/>
        </w:rPr>
        <w:t>just as t</w:t>
      </w:r>
      <w:r w:rsidR="00966CA1" w:rsidRPr="4394C2CD">
        <w:rPr>
          <w:sz w:val="24"/>
          <w:szCs w:val="24"/>
        </w:rPr>
        <w:t xml:space="preserve">he </w:t>
      </w:r>
      <w:r w:rsidR="00CA246D" w:rsidRPr="4394C2CD">
        <w:rPr>
          <w:sz w:val="24"/>
          <w:szCs w:val="24"/>
        </w:rPr>
        <w:t>Urgent Deficiency Appropriation</w:t>
      </w:r>
      <w:r w:rsidR="003A1ABE">
        <w:rPr>
          <w:sz w:val="24"/>
          <w:szCs w:val="24"/>
        </w:rPr>
        <w:t>s</w:t>
      </w:r>
      <w:r w:rsidR="00CA246D" w:rsidRPr="4394C2CD">
        <w:rPr>
          <w:sz w:val="24"/>
          <w:szCs w:val="24"/>
        </w:rPr>
        <w:t xml:space="preserve"> Act of October 1917</w:t>
      </w:r>
      <w:r w:rsidR="00147D0D" w:rsidRPr="4394C2CD">
        <w:rPr>
          <w:sz w:val="24"/>
          <w:szCs w:val="24"/>
        </w:rPr>
        <w:t xml:space="preserve"> </w:t>
      </w:r>
      <w:r w:rsidR="009514A6" w:rsidRPr="4394C2CD">
        <w:rPr>
          <w:sz w:val="24"/>
          <w:szCs w:val="24"/>
        </w:rPr>
        <w:t>pushed</w:t>
      </w:r>
      <w:r w:rsidR="00147D0D" w:rsidRPr="4394C2CD">
        <w:rPr>
          <w:sz w:val="24"/>
          <w:szCs w:val="24"/>
        </w:rPr>
        <w:t xml:space="preserve"> for </w:t>
      </w:r>
      <w:r w:rsidR="00A159C6" w:rsidRPr="4394C2CD">
        <w:rPr>
          <w:sz w:val="24"/>
          <w:szCs w:val="24"/>
        </w:rPr>
        <w:t>contract</w:t>
      </w:r>
      <w:r w:rsidR="00FE3B23" w:rsidRPr="4394C2CD">
        <w:rPr>
          <w:sz w:val="24"/>
          <w:szCs w:val="24"/>
        </w:rPr>
        <w:t>ing private companies</w:t>
      </w:r>
      <w:r w:rsidR="00DE052F" w:rsidRPr="4394C2CD">
        <w:rPr>
          <w:sz w:val="24"/>
          <w:szCs w:val="24"/>
        </w:rPr>
        <w:t xml:space="preserve"> to supply the war effort</w:t>
      </w:r>
      <w:r w:rsidR="005773FF" w:rsidRPr="4394C2CD">
        <w:rPr>
          <w:sz w:val="24"/>
          <w:szCs w:val="24"/>
        </w:rPr>
        <w:t xml:space="preserve">, </w:t>
      </w:r>
      <w:r w:rsidR="00DE052F" w:rsidRPr="4394C2CD">
        <w:rPr>
          <w:sz w:val="24"/>
          <w:szCs w:val="24"/>
        </w:rPr>
        <w:t xml:space="preserve">the second War Powers Act </w:t>
      </w:r>
      <w:r w:rsidR="00BD6CE4" w:rsidRPr="4394C2CD">
        <w:rPr>
          <w:sz w:val="24"/>
          <w:szCs w:val="24"/>
        </w:rPr>
        <w:t>of 1942 pushed for similar relations.</w:t>
      </w:r>
      <w:r w:rsidR="00BC49E8" w:rsidRPr="4394C2CD">
        <w:rPr>
          <w:rStyle w:val="FootnoteReference"/>
          <w:sz w:val="24"/>
          <w:szCs w:val="24"/>
        </w:rPr>
        <w:footnoteReference w:id="124"/>
      </w:r>
      <w:r w:rsidR="00BD6CE4" w:rsidRPr="4394C2CD">
        <w:rPr>
          <w:sz w:val="24"/>
          <w:szCs w:val="24"/>
        </w:rPr>
        <w:t xml:space="preserve"> </w:t>
      </w:r>
      <w:r w:rsidR="000355EE" w:rsidRPr="4394C2CD">
        <w:rPr>
          <w:sz w:val="24"/>
          <w:szCs w:val="24"/>
        </w:rPr>
        <w:t xml:space="preserve">Additionally, the Trading With the Enemy Act (TWEA) </w:t>
      </w:r>
      <w:r w:rsidR="00300C9C" w:rsidRPr="4394C2CD">
        <w:rPr>
          <w:sz w:val="24"/>
          <w:szCs w:val="24"/>
        </w:rPr>
        <w:t xml:space="preserve">was still in use and operated much the same </w:t>
      </w:r>
      <w:r w:rsidR="00C4383E" w:rsidRPr="4394C2CD">
        <w:rPr>
          <w:sz w:val="24"/>
          <w:szCs w:val="24"/>
        </w:rPr>
        <w:t xml:space="preserve">as it did during WWI. </w:t>
      </w:r>
      <w:r w:rsidR="006D0EF5" w:rsidRPr="4394C2CD">
        <w:rPr>
          <w:sz w:val="24"/>
          <w:szCs w:val="24"/>
        </w:rPr>
        <w:t xml:space="preserve">Amendments </w:t>
      </w:r>
      <w:r w:rsidR="00C94B9F" w:rsidRPr="4394C2CD">
        <w:rPr>
          <w:sz w:val="24"/>
          <w:szCs w:val="24"/>
        </w:rPr>
        <w:t xml:space="preserve">in 1940 and 1941 increased the power of the President to </w:t>
      </w:r>
      <w:r w:rsidR="00414448" w:rsidRPr="4394C2CD">
        <w:rPr>
          <w:sz w:val="24"/>
          <w:szCs w:val="24"/>
        </w:rPr>
        <w:t>manage foreig</w:t>
      </w:r>
      <w:r w:rsidR="00F465E2" w:rsidRPr="4394C2CD">
        <w:rPr>
          <w:sz w:val="24"/>
          <w:szCs w:val="24"/>
        </w:rPr>
        <w:t>n-owned property.</w:t>
      </w:r>
      <w:r w:rsidR="00F465E2" w:rsidRPr="4394C2CD">
        <w:rPr>
          <w:rStyle w:val="FootnoteReference"/>
          <w:sz w:val="24"/>
          <w:szCs w:val="24"/>
        </w:rPr>
        <w:footnoteReference w:id="125"/>
      </w:r>
    </w:p>
    <w:p w14:paraId="0736E81F" w14:textId="77777777" w:rsidR="000955B6" w:rsidRPr="00671368" w:rsidRDefault="000955B6" w:rsidP="000955B6">
      <w:pPr>
        <w:spacing w:after="0" w:line="480" w:lineRule="auto"/>
        <w:rPr>
          <w:rFonts w:cstheme="minorHAnsi"/>
          <w:sz w:val="24"/>
          <w:szCs w:val="24"/>
          <w:u w:val="single"/>
        </w:rPr>
      </w:pPr>
      <w:r w:rsidRPr="00671368">
        <w:rPr>
          <w:rFonts w:cstheme="minorHAnsi"/>
          <w:sz w:val="24"/>
          <w:szCs w:val="24"/>
          <w:u w:val="single"/>
        </w:rPr>
        <w:t>Other Wartime Industries</w:t>
      </w:r>
    </w:p>
    <w:p w14:paraId="6073AD66" w14:textId="04DCC51F" w:rsidR="000955B6" w:rsidRPr="00671368" w:rsidRDefault="000955B6" w:rsidP="000955B6">
      <w:pPr>
        <w:spacing w:after="0" w:line="480" w:lineRule="auto"/>
        <w:rPr>
          <w:rFonts w:cstheme="minorHAnsi"/>
          <w:sz w:val="24"/>
          <w:szCs w:val="24"/>
        </w:rPr>
      </w:pPr>
      <w:r w:rsidRPr="00671368">
        <w:rPr>
          <w:rFonts w:cstheme="minorHAnsi"/>
          <w:sz w:val="24"/>
          <w:szCs w:val="24"/>
        </w:rPr>
        <w:tab/>
        <w:t xml:space="preserve">The chemical industry was not the only industry to experience rapid growth due to the First World War. Dialpainting began in 1917 in response to soldiers needing easy-to-read wristwatches while in trenches. The newly invented time-telling device served a military purpose because the radium-based paint made the watch face glow-in-the-dark making it easier </w:t>
      </w:r>
      <w:r w:rsidRPr="00671368">
        <w:rPr>
          <w:rFonts w:cstheme="minorHAnsi"/>
          <w:sz w:val="24"/>
          <w:szCs w:val="24"/>
        </w:rPr>
        <w:lastRenderedPageBreak/>
        <w:t xml:space="preserve">to read. </w:t>
      </w:r>
      <w:r w:rsidR="0093764D" w:rsidRPr="00671368">
        <w:rPr>
          <w:rFonts w:cstheme="minorHAnsi"/>
          <w:sz w:val="24"/>
          <w:szCs w:val="24"/>
        </w:rPr>
        <w:t>C</w:t>
      </w:r>
      <w:r w:rsidRPr="00671368">
        <w:rPr>
          <w:rFonts w:cstheme="minorHAnsi"/>
          <w:sz w:val="24"/>
          <w:szCs w:val="24"/>
        </w:rPr>
        <w:t>onsume</w:t>
      </w:r>
      <w:r w:rsidR="0093764D" w:rsidRPr="00671368">
        <w:rPr>
          <w:rFonts w:cstheme="minorHAnsi"/>
          <w:sz w:val="24"/>
          <w:szCs w:val="24"/>
        </w:rPr>
        <w:t xml:space="preserve">rs </w:t>
      </w:r>
      <w:r w:rsidRPr="00671368">
        <w:rPr>
          <w:rFonts w:cstheme="minorHAnsi"/>
          <w:sz w:val="24"/>
          <w:szCs w:val="24"/>
        </w:rPr>
        <w:t>fascinated with dialpainted wristwatches during the war</w:t>
      </w:r>
      <w:r w:rsidR="0093764D" w:rsidRPr="00671368">
        <w:rPr>
          <w:rFonts w:cstheme="minorHAnsi"/>
          <w:sz w:val="24"/>
          <w:szCs w:val="24"/>
        </w:rPr>
        <w:t xml:space="preserve"> fostered a domestic commercial market </w:t>
      </w:r>
      <w:r w:rsidRPr="00671368">
        <w:rPr>
          <w:rFonts w:cstheme="minorHAnsi"/>
          <w:sz w:val="24"/>
          <w:szCs w:val="24"/>
        </w:rPr>
        <w:t>following the conflict</w:t>
      </w:r>
      <w:r w:rsidR="0093764D" w:rsidRPr="00671368">
        <w:rPr>
          <w:rFonts w:cstheme="minorHAnsi"/>
          <w:sz w:val="24"/>
          <w:szCs w:val="24"/>
        </w:rPr>
        <w:t>, and sales of</w:t>
      </w:r>
      <w:r w:rsidRPr="00671368">
        <w:rPr>
          <w:rFonts w:cstheme="minorHAnsi"/>
          <w:sz w:val="24"/>
          <w:szCs w:val="24"/>
        </w:rPr>
        <w:t xml:space="preserve"> luminescent wristwatches soared.</w:t>
      </w:r>
      <w:r w:rsidRPr="00671368">
        <w:rPr>
          <w:rStyle w:val="FootnoteReference"/>
          <w:rFonts w:cstheme="minorHAnsi"/>
          <w:sz w:val="24"/>
          <w:szCs w:val="24"/>
        </w:rPr>
        <w:footnoteReference w:id="126"/>
      </w:r>
      <w:r w:rsidRPr="00671368">
        <w:rPr>
          <w:rFonts w:cstheme="minorHAnsi"/>
          <w:sz w:val="24"/>
          <w:szCs w:val="24"/>
        </w:rPr>
        <w:t xml:space="preserve"> Meanwhile, the asbestos mine in the town Asbestos, Quebec, Canada also rose to prominence during WWI. The asbestos mineral is fireproof and individuals knew of this novel quality dating back to the nineteenth century, but the first boom for asbestos mining did not occur until WWI. Soldiers, just as they needed easy-to-read wristwatches, needed fire retardant uniforms for protection.</w:t>
      </w:r>
      <w:r w:rsidRPr="00671368">
        <w:rPr>
          <w:rStyle w:val="FootnoteReference"/>
          <w:rFonts w:cstheme="minorHAnsi"/>
          <w:sz w:val="24"/>
          <w:szCs w:val="24"/>
        </w:rPr>
        <w:footnoteReference w:id="127"/>
      </w:r>
      <w:r w:rsidRPr="00671368">
        <w:rPr>
          <w:rFonts w:cstheme="minorHAnsi"/>
          <w:sz w:val="24"/>
          <w:szCs w:val="24"/>
        </w:rPr>
        <w:t xml:space="preserve"> Following the war, “asbestos was fuelled largely by society’s desire for modern conveniences: fire retardant housing materials, fireproof clothing, long-lasting cement structures, and safe and durable automobile parts.”</w:t>
      </w:r>
      <w:r w:rsidRPr="00671368">
        <w:rPr>
          <w:rStyle w:val="FootnoteReference"/>
          <w:rFonts w:cstheme="minorHAnsi"/>
          <w:sz w:val="24"/>
          <w:szCs w:val="24"/>
        </w:rPr>
        <w:footnoteReference w:id="128"/>
      </w:r>
      <w:r w:rsidRPr="00671368">
        <w:rPr>
          <w:rFonts w:cstheme="minorHAnsi"/>
          <w:sz w:val="24"/>
          <w:szCs w:val="24"/>
        </w:rPr>
        <w:t xml:space="preserve"> The American chemical industry, the Quebec asbestos </w:t>
      </w:r>
      <w:r w:rsidRPr="0000094E">
        <w:rPr>
          <w:rFonts w:cstheme="minorHAnsi"/>
          <w:sz w:val="24"/>
          <w:szCs w:val="24"/>
        </w:rPr>
        <w:t xml:space="preserve">mining industry, and the dialpainting industry all became prominent industries during World War I, </w:t>
      </w:r>
      <w:r w:rsidR="00AB041F" w:rsidRPr="0000094E">
        <w:rPr>
          <w:rFonts w:cstheme="minorHAnsi"/>
          <w:sz w:val="24"/>
          <w:szCs w:val="24"/>
        </w:rPr>
        <w:t>and the similarities between the thr</w:t>
      </w:r>
      <w:r w:rsidR="00E6758D" w:rsidRPr="0000094E">
        <w:rPr>
          <w:rFonts w:cstheme="minorHAnsi"/>
          <w:sz w:val="24"/>
          <w:szCs w:val="24"/>
        </w:rPr>
        <w:t>ee industries showcase the issue of industrial companies placing profits over workers safety and the environment.</w:t>
      </w:r>
      <w:r w:rsidR="00E6758D" w:rsidRPr="00671368">
        <w:rPr>
          <w:rFonts w:cstheme="minorHAnsi"/>
          <w:b/>
          <w:bCs/>
          <w:sz w:val="24"/>
          <w:szCs w:val="24"/>
        </w:rPr>
        <w:t xml:space="preserve"> </w:t>
      </w:r>
    </w:p>
    <w:p w14:paraId="13859878" w14:textId="1E80D60B" w:rsidR="000955B6" w:rsidRPr="00671368" w:rsidRDefault="000955B6" w:rsidP="000955B6">
      <w:pPr>
        <w:spacing w:after="0" w:line="480" w:lineRule="auto"/>
        <w:rPr>
          <w:sz w:val="24"/>
          <w:szCs w:val="24"/>
        </w:rPr>
      </w:pPr>
      <w:r w:rsidRPr="00671368">
        <w:rPr>
          <w:sz w:val="24"/>
          <w:szCs w:val="24"/>
        </w:rPr>
        <w:tab/>
        <w:t>While dialpainting grew in demand following WWI due to a commercial desire for glow-in-the-dark wristwatches, by the mid-1920s practitioners of the profession began drawing attention to the harmful side effects of their work.</w:t>
      </w:r>
      <w:r w:rsidR="00087E9C" w:rsidRPr="00671368">
        <w:rPr>
          <w:sz w:val="24"/>
          <w:szCs w:val="24"/>
        </w:rPr>
        <w:t xml:space="preserve"> Prior to the discovery of radium poisoning, other industrial products had been flagged for dangerous side effects</w:t>
      </w:r>
      <w:r w:rsidR="00E00EEA" w:rsidRPr="00671368">
        <w:rPr>
          <w:sz w:val="24"/>
          <w:szCs w:val="24"/>
        </w:rPr>
        <w:t>: w</w:t>
      </w:r>
      <w:r w:rsidR="00087E9C" w:rsidRPr="00671368">
        <w:rPr>
          <w:sz w:val="24"/>
          <w:szCs w:val="24"/>
        </w:rPr>
        <w:t>hite phosphorous</w:t>
      </w:r>
      <w:r w:rsidR="00E00EEA" w:rsidRPr="00671368">
        <w:rPr>
          <w:sz w:val="24"/>
          <w:szCs w:val="24"/>
        </w:rPr>
        <w:t xml:space="preserve"> and benzene </w:t>
      </w:r>
      <w:r w:rsidR="00087E9C" w:rsidRPr="00671368">
        <w:rPr>
          <w:sz w:val="24"/>
          <w:szCs w:val="24"/>
        </w:rPr>
        <w:t>during the nineteenth century</w:t>
      </w:r>
      <w:r w:rsidR="00E00EEA" w:rsidRPr="00671368">
        <w:rPr>
          <w:sz w:val="24"/>
          <w:szCs w:val="24"/>
        </w:rPr>
        <w:t xml:space="preserve"> and </w:t>
      </w:r>
      <w:r w:rsidR="00087E9C" w:rsidRPr="00671368">
        <w:rPr>
          <w:sz w:val="24"/>
          <w:szCs w:val="24"/>
        </w:rPr>
        <w:t xml:space="preserve">mercury during the early twentieth century prior to WWI, </w:t>
      </w:r>
      <w:r w:rsidR="00E00EEA" w:rsidRPr="00671368">
        <w:rPr>
          <w:sz w:val="24"/>
          <w:szCs w:val="24"/>
        </w:rPr>
        <w:t>to name a few.</w:t>
      </w:r>
      <w:r w:rsidR="00A354E0" w:rsidRPr="00671368">
        <w:rPr>
          <w:sz w:val="24"/>
          <w:szCs w:val="24"/>
        </w:rPr>
        <w:t xml:space="preserve"> Industrial hazards were well-publicized during this time, so Clark articulated that some dialpainters, like Katherine Schaub, deduced that their illnesses were </w:t>
      </w:r>
      <w:r w:rsidR="00A354E0" w:rsidRPr="00671368">
        <w:rPr>
          <w:sz w:val="24"/>
          <w:szCs w:val="24"/>
        </w:rPr>
        <w:lastRenderedPageBreak/>
        <w:t>related to their work.</w:t>
      </w:r>
      <w:r w:rsidR="00087E9C" w:rsidRPr="00671368">
        <w:rPr>
          <w:rStyle w:val="FootnoteReference"/>
          <w:sz w:val="24"/>
          <w:szCs w:val="24"/>
        </w:rPr>
        <w:footnoteReference w:id="129"/>
      </w:r>
      <w:r w:rsidR="00A354E0" w:rsidRPr="00671368">
        <w:rPr>
          <w:sz w:val="24"/>
          <w:szCs w:val="24"/>
        </w:rPr>
        <w:t xml:space="preserve"> </w:t>
      </w:r>
      <w:r w:rsidR="00DE4A63" w:rsidRPr="00671368">
        <w:rPr>
          <w:sz w:val="24"/>
          <w:szCs w:val="24"/>
        </w:rPr>
        <w:t>I</w:t>
      </w:r>
      <w:r w:rsidR="00E6758D" w:rsidRPr="00671368">
        <w:rPr>
          <w:sz w:val="24"/>
          <w:szCs w:val="24"/>
        </w:rPr>
        <w:t xml:space="preserve">n comparison to </w:t>
      </w:r>
      <w:r w:rsidR="00DE4A63" w:rsidRPr="00671368">
        <w:rPr>
          <w:sz w:val="24"/>
          <w:szCs w:val="24"/>
        </w:rPr>
        <w:t>asbestos mining and the chemical industry described later, dialpainters did not have to wait as long for recognition of their industrial illnesses.</w:t>
      </w:r>
      <w:r w:rsidR="00F52683" w:rsidRPr="00671368">
        <w:rPr>
          <w:sz w:val="24"/>
          <w:szCs w:val="24"/>
        </w:rPr>
        <w:t xml:space="preserve"> </w:t>
      </w:r>
      <w:r w:rsidR="00DE4A63" w:rsidRPr="00671368">
        <w:rPr>
          <w:sz w:val="24"/>
          <w:szCs w:val="24"/>
        </w:rPr>
        <w:t xml:space="preserve">Thanks to the publicity given to the cause of </w:t>
      </w:r>
      <w:r w:rsidR="005B35F6" w:rsidRPr="00671368">
        <w:rPr>
          <w:sz w:val="24"/>
          <w:szCs w:val="24"/>
        </w:rPr>
        <w:t xml:space="preserve">New Jersey </w:t>
      </w:r>
      <w:r w:rsidR="00DE4A63" w:rsidRPr="00671368">
        <w:rPr>
          <w:sz w:val="24"/>
          <w:szCs w:val="24"/>
        </w:rPr>
        <w:t>dialpainters by the National Consumers League</w:t>
      </w:r>
      <w:r w:rsidR="00F52683" w:rsidRPr="00671368">
        <w:rPr>
          <w:sz w:val="24"/>
          <w:szCs w:val="24"/>
        </w:rPr>
        <w:t>, some workers received out-of-court settlements. While these settlements did not aid all workers during the 1920s, and</w:t>
      </w:r>
      <w:r w:rsidR="005B35F6" w:rsidRPr="00671368">
        <w:rPr>
          <w:sz w:val="24"/>
          <w:szCs w:val="24"/>
        </w:rPr>
        <w:t xml:space="preserve"> </w:t>
      </w:r>
      <w:r w:rsidR="005A4C14" w:rsidRPr="00671368">
        <w:rPr>
          <w:sz w:val="24"/>
          <w:szCs w:val="24"/>
        </w:rPr>
        <w:t>recognition of radium poisoning under a New Jersey worker’s compensation bill capped the statute of limitations under too short a frame to file a complaint, legal recognition of radium poisoning began in earnest shortly after WWI despite the popularity of luminescent watches.</w:t>
      </w:r>
      <w:r w:rsidR="00F52683" w:rsidRPr="00671368">
        <w:rPr>
          <w:rStyle w:val="FootnoteReference"/>
          <w:sz w:val="24"/>
          <w:szCs w:val="24"/>
        </w:rPr>
        <w:footnoteReference w:id="130"/>
      </w:r>
    </w:p>
    <w:p w14:paraId="44A929D9" w14:textId="34E15E88" w:rsidR="00393844" w:rsidRPr="00671368" w:rsidRDefault="000955B6" w:rsidP="000955B6">
      <w:pPr>
        <w:spacing w:after="0" w:line="480" w:lineRule="auto"/>
        <w:rPr>
          <w:sz w:val="24"/>
          <w:szCs w:val="24"/>
        </w:rPr>
      </w:pPr>
      <w:r w:rsidRPr="00671368">
        <w:rPr>
          <w:sz w:val="24"/>
          <w:szCs w:val="24"/>
        </w:rPr>
        <w:tab/>
      </w:r>
      <w:r w:rsidR="00AB041F" w:rsidRPr="00671368">
        <w:rPr>
          <w:sz w:val="24"/>
          <w:szCs w:val="24"/>
        </w:rPr>
        <w:t xml:space="preserve">Meanwhile, in the town of Asbestos residents did not confront the consequences of industrial practice. From 1918 to 1949 the Asbestos mine </w:t>
      </w:r>
      <w:r w:rsidR="0059458D" w:rsidRPr="00671368">
        <w:rPr>
          <w:sz w:val="24"/>
          <w:szCs w:val="24"/>
        </w:rPr>
        <w:t>grew</w:t>
      </w:r>
      <w:r w:rsidR="00AB041F" w:rsidRPr="00671368">
        <w:rPr>
          <w:sz w:val="24"/>
          <w:szCs w:val="24"/>
        </w:rPr>
        <w:t xml:space="preserve"> exponentially,</w:t>
      </w:r>
      <w:r w:rsidR="0059458D" w:rsidRPr="00671368">
        <w:rPr>
          <w:sz w:val="24"/>
          <w:szCs w:val="24"/>
        </w:rPr>
        <w:t xml:space="preserve"> by</w:t>
      </w:r>
      <w:r w:rsidR="00AB041F" w:rsidRPr="00671368">
        <w:rPr>
          <w:sz w:val="24"/>
          <w:szCs w:val="24"/>
        </w:rPr>
        <w:t xml:space="preserve"> geographic and financial</w:t>
      </w:r>
      <w:r w:rsidR="0059458D" w:rsidRPr="00671368">
        <w:rPr>
          <w:sz w:val="24"/>
          <w:szCs w:val="24"/>
        </w:rPr>
        <w:t xml:space="preserve"> means</w:t>
      </w:r>
      <w:r w:rsidR="00AB041F" w:rsidRPr="00671368">
        <w:rPr>
          <w:sz w:val="24"/>
          <w:szCs w:val="24"/>
        </w:rPr>
        <w:t>, and the “few local objections to this growth went unheeded as the people of Asbestos found themselves confronted time and time again by the need to sacrifice the community to the mine.”</w:t>
      </w:r>
      <w:r w:rsidR="00AB041F" w:rsidRPr="00671368">
        <w:rPr>
          <w:rStyle w:val="FootnoteReference"/>
          <w:sz w:val="24"/>
          <w:szCs w:val="24"/>
        </w:rPr>
        <w:footnoteReference w:id="131"/>
      </w:r>
      <w:r w:rsidR="0059458D" w:rsidRPr="00671368">
        <w:rPr>
          <w:sz w:val="24"/>
          <w:szCs w:val="24"/>
        </w:rPr>
        <w:t xml:space="preserve"> By the end of WWI the Canadian mine supplied 80 percent of the </w:t>
      </w:r>
      <w:r w:rsidR="00CB24D8" w:rsidRPr="00671368">
        <w:rPr>
          <w:sz w:val="24"/>
          <w:szCs w:val="24"/>
        </w:rPr>
        <w:t>world’s supply of asbestos, and during World War II</w:t>
      </w:r>
      <w:r w:rsidR="008154E9" w:rsidRPr="00671368">
        <w:rPr>
          <w:sz w:val="24"/>
          <w:szCs w:val="24"/>
        </w:rPr>
        <w:t xml:space="preserve"> Asbestos continued to dominate the market </w:t>
      </w:r>
      <w:r w:rsidR="00A11F60" w:rsidRPr="00671368">
        <w:rPr>
          <w:sz w:val="24"/>
          <w:szCs w:val="24"/>
        </w:rPr>
        <w:t>because</w:t>
      </w:r>
      <w:r w:rsidR="00CB24D8" w:rsidRPr="00671368">
        <w:rPr>
          <w:sz w:val="24"/>
          <w:szCs w:val="24"/>
        </w:rPr>
        <w:t>, despite the lack of European markets, mineworkers struggled to keep up with the wartime demands of the United States.</w:t>
      </w:r>
      <w:r w:rsidR="00CB24D8" w:rsidRPr="00671368">
        <w:rPr>
          <w:rStyle w:val="FootnoteReference"/>
          <w:sz w:val="24"/>
          <w:szCs w:val="24"/>
        </w:rPr>
        <w:footnoteReference w:id="132"/>
      </w:r>
      <w:r w:rsidR="00CB24D8" w:rsidRPr="00671368">
        <w:rPr>
          <w:sz w:val="24"/>
          <w:szCs w:val="24"/>
        </w:rPr>
        <w:t xml:space="preserve"> Duri</w:t>
      </w:r>
      <w:r w:rsidR="008154E9" w:rsidRPr="00671368">
        <w:rPr>
          <w:sz w:val="24"/>
          <w:szCs w:val="24"/>
        </w:rPr>
        <w:t>ng these times</w:t>
      </w:r>
      <w:r w:rsidR="00CB24D8" w:rsidRPr="00671368">
        <w:rPr>
          <w:sz w:val="24"/>
          <w:szCs w:val="24"/>
        </w:rPr>
        <w:t>, WWI through WWII, the mine in Asbestos was an opencast operation. In other words, it was a gian</w:t>
      </w:r>
      <w:r w:rsidR="006222AA" w:rsidRPr="00671368">
        <w:rPr>
          <w:sz w:val="24"/>
          <w:szCs w:val="24"/>
        </w:rPr>
        <w:t>t</w:t>
      </w:r>
      <w:r w:rsidR="002311EF" w:rsidRPr="00671368">
        <w:rPr>
          <w:sz w:val="24"/>
          <w:szCs w:val="24"/>
        </w:rPr>
        <w:t xml:space="preserve"> pit.</w:t>
      </w:r>
      <w:r w:rsidR="008154E9" w:rsidRPr="00671368">
        <w:rPr>
          <w:sz w:val="24"/>
          <w:szCs w:val="24"/>
        </w:rPr>
        <w:t xml:space="preserve"> </w:t>
      </w:r>
      <w:r w:rsidR="006222AA" w:rsidRPr="00671368">
        <w:rPr>
          <w:sz w:val="24"/>
          <w:szCs w:val="24"/>
        </w:rPr>
        <w:t xml:space="preserve">To meet demands, the </w:t>
      </w:r>
      <w:r w:rsidR="006222AA" w:rsidRPr="00671368">
        <w:rPr>
          <w:sz w:val="24"/>
          <w:szCs w:val="24"/>
        </w:rPr>
        <w:lastRenderedPageBreak/>
        <w:t>mine geographically expanded by the owners acquiring more and more land</w:t>
      </w:r>
      <w:r w:rsidR="00A11F60" w:rsidRPr="00671368">
        <w:rPr>
          <w:sz w:val="24"/>
          <w:szCs w:val="24"/>
        </w:rPr>
        <w:t>, and b</w:t>
      </w:r>
      <w:r w:rsidR="006222AA" w:rsidRPr="00671368">
        <w:rPr>
          <w:sz w:val="24"/>
          <w:szCs w:val="24"/>
        </w:rPr>
        <w:t xml:space="preserve">y 1948 the mine </w:t>
      </w:r>
      <w:r w:rsidR="00ED1D6F" w:rsidRPr="00671368">
        <w:rPr>
          <w:sz w:val="24"/>
          <w:szCs w:val="24"/>
        </w:rPr>
        <w:t>totaled</w:t>
      </w:r>
      <w:r w:rsidR="006222AA" w:rsidRPr="00671368">
        <w:rPr>
          <w:sz w:val="24"/>
          <w:szCs w:val="24"/>
        </w:rPr>
        <w:t xml:space="preserve"> approximately two-thirds of one mile long </w:t>
      </w:r>
      <w:r w:rsidR="00671368">
        <w:rPr>
          <w:sz w:val="24"/>
          <w:szCs w:val="24"/>
        </w:rPr>
        <w:t>by</w:t>
      </w:r>
      <w:r w:rsidR="006222AA" w:rsidRPr="00671368">
        <w:rPr>
          <w:sz w:val="24"/>
          <w:szCs w:val="24"/>
        </w:rPr>
        <w:t xml:space="preserve"> one-half of </w:t>
      </w:r>
      <w:r w:rsidR="00671368">
        <w:rPr>
          <w:sz w:val="24"/>
          <w:szCs w:val="24"/>
        </w:rPr>
        <w:t>one</w:t>
      </w:r>
      <w:r w:rsidR="006222AA" w:rsidRPr="00671368">
        <w:rPr>
          <w:sz w:val="24"/>
          <w:szCs w:val="24"/>
        </w:rPr>
        <w:t xml:space="preserve"> mile wide. </w:t>
      </w:r>
      <w:r w:rsidR="00A11F60" w:rsidRPr="00671368">
        <w:rPr>
          <w:sz w:val="24"/>
          <w:szCs w:val="24"/>
        </w:rPr>
        <w:t>All the land</w:t>
      </w:r>
      <w:r w:rsidR="00ED1D6F" w:rsidRPr="00671368">
        <w:rPr>
          <w:sz w:val="24"/>
          <w:szCs w:val="24"/>
        </w:rPr>
        <w:t xml:space="preserve"> </w:t>
      </w:r>
      <w:r w:rsidR="00A11F60" w:rsidRPr="00671368">
        <w:rPr>
          <w:sz w:val="24"/>
          <w:szCs w:val="24"/>
        </w:rPr>
        <w:t xml:space="preserve">acquired </w:t>
      </w:r>
      <w:r w:rsidR="00ED1D6F" w:rsidRPr="00671368">
        <w:rPr>
          <w:sz w:val="24"/>
          <w:szCs w:val="24"/>
        </w:rPr>
        <w:t xml:space="preserve">over the years </w:t>
      </w:r>
      <w:r w:rsidR="00A11F60" w:rsidRPr="00671368">
        <w:rPr>
          <w:sz w:val="24"/>
          <w:szCs w:val="24"/>
        </w:rPr>
        <w:t xml:space="preserve">became part of the opencast operation, so </w:t>
      </w:r>
      <w:r w:rsidR="00ED1D6F" w:rsidRPr="00671368">
        <w:rPr>
          <w:sz w:val="24"/>
          <w:szCs w:val="24"/>
        </w:rPr>
        <w:t xml:space="preserve">the company, Jeffrey Mine, began </w:t>
      </w:r>
      <w:r w:rsidR="00A11F60" w:rsidRPr="00671368">
        <w:rPr>
          <w:sz w:val="24"/>
          <w:szCs w:val="24"/>
        </w:rPr>
        <w:t xml:space="preserve">underground mining </w:t>
      </w:r>
      <w:r w:rsidR="00ED1D6F" w:rsidRPr="00671368">
        <w:rPr>
          <w:sz w:val="24"/>
          <w:szCs w:val="24"/>
        </w:rPr>
        <w:t>during WWII</w:t>
      </w:r>
      <w:r w:rsidR="00A11F60" w:rsidRPr="00671368">
        <w:rPr>
          <w:sz w:val="24"/>
          <w:szCs w:val="24"/>
        </w:rPr>
        <w:t>.</w:t>
      </w:r>
      <w:r w:rsidR="00A11F60" w:rsidRPr="00671368">
        <w:rPr>
          <w:rStyle w:val="FootnoteReference"/>
          <w:sz w:val="24"/>
          <w:szCs w:val="24"/>
        </w:rPr>
        <w:footnoteReference w:id="133"/>
      </w:r>
      <w:r w:rsidR="00A11F60" w:rsidRPr="00671368">
        <w:rPr>
          <w:sz w:val="24"/>
          <w:szCs w:val="24"/>
        </w:rPr>
        <w:t xml:space="preserve"> </w:t>
      </w:r>
      <w:r w:rsidR="0066330B" w:rsidRPr="00671368">
        <w:rPr>
          <w:sz w:val="24"/>
          <w:szCs w:val="24"/>
        </w:rPr>
        <w:t xml:space="preserve">Meanwhile, researchers discovered the link between inhaling asbestos fibers and lung diseases like asbestosis but information was not shared with workers and the community of Asbestos. Jeffrey Mine company officials did not want company profits to suffer, so they did not </w:t>
      </w:r>
      <w:r w:rsidR="00671368">
        <w:rPr>
          <w:sz w:val="24"/>
          <w:szCs w:val="24"/>
        </w:rPr>
        <w:t>publicize the</w:t>
      </w:r>
      <w:r w:rsidR="0066330B" w:rsidRPr="00671368">
        <w:rPr>
          <w:sz w:val="24"/>
          <w:szCs w:val="24"/>
        </w:rPr>
        <w:t xml:space="preserve"> findings that declared asbestos unsafe. In the event a report could not be denied, officials claimed there were clear differences between asbestos elsewhere in the world compared to Canadian asbestos. The </w:t>
      </w:r>
      <w:r w:rsidR="00671368" w:rsidRPr="00671368">
        <w:rPr>
          <w:sz w:val="24"/>
          <w:szCs w:val="24"/>
        </w:rPr>
        <w:t>chrysolite</w:t>
      </w:r>
      <w:r w:rsidR="004A6834" w:rsidRPr="00671368">
        <w:rPr>
          <w:sz w:val="24"/>
          <w:szCs w:val="24"/>
        </w:rPr>
        <w:t xml:space="preserve"> asbestos found in Quebec, they claimed, was safe.</w:t>
      </w:r>
      <w:r w:rsidR="004A6834" w:rsidRPr="00671368">
        <w:rPr>
          <w:rStyle w:val="FootnoteReference"/>
          <w:sz w:val="24"/>
          <w:szCs w:val="24"/>
        </w:rPr>
        <w:footnoteReference w:id="134"/>
      </w:r>
      <w:r w:rsidR="0066330B" w:rsidRPr="00671368">
        <w:rPr>
          <w:sz w:val="24"/>
          <w:szCs w:val="24"/>
        </w:rPr>
        <w:t xml:space="preserve"> </w:t>
      </w:r>
    </w:p>
    <w:p w14:paraId="755BD961" w14:textId="1B182F89" w:rsidR="000955B6" w:rsidRPr="00B36CF3" w:rsidRDefault="00ED1D6F" w:rsidP="00393844">
      <w:pPr>
        <w:spacing w:after="0" w:line="480" w:lineRule="auto"/>
        <w:ind w:firstLine="720"/>
        <w:rPr>
          <w:sz w:val="24"/>
          <w:szCs w:val="24"/>
        </w:rPr>
      </w:pPr>
      <w:r w:rsidRPr="00671368">
        <w:rPr>
          <w:sz w:val="24"/>
          <w:szCs w:val="24"/>
        </w:rPr>
        <w:t>In striking similarity to my area of study, the first half of the twentieth century saw the chemical industry of the Kanawha Valley grow and develop rapidly while supplying many of the world’s “chemical firsts.”</w:t>
      </w:r>
      <w:r w:rsidRPr="00671368">
        <w:rPr>
          <w:rStyle w:val="FootnoteReference"/>
          <w:sz w:val="24"/>
          <w:szCs w:val="24"/>
        </w:rPr>
        <w:footnoteReference w:id="135"/>
      </w:r>
      <w:r w:rsidR="002B53F8" w:rsidRPr="00671368">
        <w:rPr>
          <w:sz w:val="24"/>
          <w:szCs w:val="24"/>
        </w:rPr>
        <w:t xml:space="preserve"> </w:t>
      </w:r>
      <w:r w:rsidR="008B2821" w:rsidRPr="00671368">
        <w:rPr>
          <w:sz w:val="24"/>
          <w:szCs w:val="24"/>
        </w:rPr>
        <w:t xml:space="preserve">Like asbestos mining and dialpainting, working in the chemical industry skyrocketed during World War I. The wartime affiliations and notable uses of radium based paint, asbestos, and chemicals rose in popularity </w:t>
      </w:r>
      <w:r w:rsidR="00B35E3B" w:rsidRPr="00671368">
        <w:rPr>
          <w:sz w:val="24"/>
          <w:szCs w:val="24"/>
        </w:rPr>
        <w:t>following the war. While dialpainting and the use of radium based paint</w:t>
      </w:r>
      <w:r w:rsidR="00D15030">
        <w:rPr>
          <w:sz w:val="24"/>
          <w:szCs w:val="24"/>
        </w:rPr>
        <w:t xml:space="preserve"> </w:t>
      </w:r>
      <w:r w:rsidR="00B35E3B" w:rsidRPr="00671368">
        <w:rPr>
          <w:sz w:val="24"/>
          <w:szCs w:val="24"/>
        </w:rPr>
        <w:t xml:space="preserve">decreased in popularity during the Interwar Period, </w:t>
      </w:r>
      <w:r w:rsidR="00D15030">
        <w:rPr>
          <w:sz w:val="24"/>
          <w:szCs w:val="24"/>
        </w:rPr>
        <w:t xml:space="preserve">despite its surge in popularity immediately post-WWI, </w:t>
      </w:r>
      <w:r w:rsidR="00B35E3B" w:rsidRPr="00671368">
        <w:rPr>
          <w:sz w:val="24"/>
          <w:szCs w:val="24"/>
        </w:rPr>
        <w:t xml:space="preserve">asbestos mining and chemical manufacturing continued growing rapidly. Clark </w:t>
      </w:r>
      <w:r w:rsidR="00F25786" w:rsidRPr="00671368">
        <w:rPr>
          <w:sz w:val="24"/>
          <w:szCs w:val="24"/>
        </w:rPr>
        <w:t xml:space="preserve">noted, in one instance of who should be held liable for the deaths of dialpainters, “Officials of the U.S. Radium Corporation, in pursuit of profit, were willing </w:t>
      </w:r>
      <w:r w:rsidR="00F25786" w:rsidRPr="00671368">
        <w:rPr>
          <w:sz w:val="24"/>
          <w:szCs w:val="24"/>
        </w:rPr>
        <w:lastRenderedPageBreak/>
        <w:t>to risk not only their own health but that of workers and consumers.”</w:t>
      </w:r>
      <w:r w:rsidR="00F25786" w:rsidRPr="00671368">
        <w:rPr>
          <w:rStyle w:val="FootnoteReference"/>
          <w:sz w:val="24"/>
          <w:szCs w:val="24"/>
        </w:rPr>
        <w:footnoteReference w:id="136"/>
      </w:r>
      <w:r w:rsidR="00F25786" w:rsidRPr="00671368">
        <w:rPr>
          <w:sz w:val="24"/>
          <w:szCs w:val="24"/>
        </w:rPr>
        <w:t xml:space="preserve"> </w:t>
      </w:r>
      <w:r w:rsidR="00183A2C" w:rsidRPr="00671368">
        <w:rPr>
          <w:sz w:val="24"/>
          <w:szCs w:val="24"/>
        </w:rPr>
        <w:t>In a similar fashion, van Horssen cited, “JM [Jeffrey Mine] would not sacrifice its profits for the sake of its workers.”</w:t>
      </w:r>
      <w:r w:rsidR="00183A2C" w:rsidRPr="00671368">
        <w:rPr>
          <w:rStyle w:val="FootnoteReference"/>
          <w:sz w:val="24"/>
          <w:szCs w:val="24"/>
        </w:rPr>
        <w:footnoteReference w:id="137"/>
      </w:r>
      <w:r w:rsidR="00183A2C" w:rsidRPr="00671368">
        <w:rPr>
          <w:sz w:val="24"/>
          <w:szCs w:val="24"/>
        </w:rPr>
        <w:t xml:space="preserve"> </w:t>
      </w:r>
      <w:r w:rsidR="00FD52D0" w:rsidRPr="00671368">
        <w:rPr>
          <w:sz w:val="24"/>
          <w:szCs w:val="24"/>
        </w:rPr>
        <w:t xml:space="preserve">This trend of placing business over human health, and the environment in the case of Asbestos, is traced in reference to the Kanawha Valley in the following chapter. </w:t>
      </w:r>
      <w:r w:rsidR="00D15030">
        <w:rPr>
          <w:sz w:val="24"/>
          <w:szCs w:val="24"/>
        </w:rPr>
        <w:t>Furthermore</w:t>
      </w:r>
      <w:r w:rsidR="00FD52D0" w:rsidRPr="00671368">
        <w:rPr>
          <w:sz w:val="24"/>
          <w:szCs w:val="24"/>
        </w:rPr>
        <w:t xml:space="preserve">, the sacrifices workers and residents made, like in Asbestos, is </w:t>
      </w:r>
      <w:r w:rsidR="004B1F0A" w:rsidRPr="00671368">
        <w:rPr>
          <w:sz w:val="24"/>
          <w:szCs w:val="24"/>
        </w:rPr>
        <w:t xml:space="preserve">described </w:t>
      </w:r>
      <w:proofErr w:type="gramStart"/>
      <w:r w:rsidR="004B1F0A" w:rsidRPr="00671368">
        <w:rPr>
          <w:sz w:val="24"/>
          <w:szCs w:val="24"/>
        </w:rPr>
        <w:t>in order to</w:t>
      </w:r>
      <w:proofErr w:type="gramEnd"/>
      <w:r w:rsidR="004B1F0A" w:rsidRPr="00671368">
        <w:rPr>
          <w:sz w:val="24"/>
          <w:szCs w:val="24"/>
        </w:rPr>
        <w:t xml:space="preserve"> encompass the complexity of business over health.</w:t>
      </w:r>
    </w:p>
    <w:p w14:paraId="6F9E18F6" w14:textId="77777777" w:rsidR="008839DB" w:rsidRPr="00B36CF3" w:rsidRDefault="008839DB" w:rsidP="00B36CF3">
      <w:pPr>
        <w:spacing w:after="0" w:line="480" w:lineRule="auto"/>
        <w:rPr>
          <w:rFonts w:cstheme="minorHAnsi"/>
          <w:sz w:val="24"/>
          <w:szCs w:val="24"/>
          <w:u w:val="single"/>
        </w:rPr>
      </w:pPr>
      <w:r w:rsidRPr="00B36CF3">
        <w:rPr>
          <w:rFonts w:cstheme="minorHAnsi"/>
          <w:sz w:val="24"/>
          <w:szCs w:val="24"/>
          <w:u w:val="single"/>
        </w:rPr>
        <w:t>Conclusion</w:t>
      </w:r>
    </w:p>
    <w:p w14:paraId="2C79D1C3" w14:textId="1BFB74FA" w:rsidR="00F6727D" w:rsidRPr="00B36CF3" w:rsidRDefault="00154C5B" w:rsidP="00B36CF3">
      <w:pPr>
        <w:spacing w:after="0" w:line="480" w:lineRule="auto"/>
        <w:rPr>
          <w:rFonts w:cstheme="minorHAnsi"/>
          <w:sz w:val="24"/>
          <w:szCs w:val="24"/>
        </w:rPr>
      </w:pPr>
      <w:r w:rsidRPr="00B36CF3">
        <w:rPr>
          <w:rFonts w:cstheme="minorHAnsi"/>
          <w:sz w:val="24"/>
          <w:szCs w:val="24"/>
        </w:rPr>
        <w:tab/>
      </w:r>
      <w:r w:rsidR="00F6727D" w:rsidRPr="00B36CF3">
        <w:rPr>
          <w:rFonts w:cstheme="minorHAnsi"/>
          <w:sz w:val="24"/>
          <w:szCs w:val="24"/>
        </w:rPr>
        <w:t xml:space="preserve">During the </w:t>
      </w:r>
      <w:r w:rsidR="00C07E06" w:rsidRPr="00B36CF3">
        <w:rPr>
          <w:rFonts w:cstheme="minorHAnsi"/>
          <w:sz w:val="24"/>
          <w:szCs w:val="24"/>
        </w:rPr>
        <w:t xml:space="preserve">nineteenth century, the salt industry, </w:t>
      </w:r>
      <w:r w:rsidR="00640A0A" w:rsidRPr="00B36CF3">
        <w:rPr>
          <w:rFonts w:cstheme="minorHAnsi"/>
          <w:sz w:val="24"/>
          <w:szCs w:val="24"/>
        </w:rPr>
        <w:t>engineering projects, and ferroalloy production highlighted the use of the Kanawha River Valley for in</w:t>
      </w:r>
      <w:r w:rsidR="00931F11" w:rsidRPr="00B36CF3">
        <w:rPr>
          <w:rFonts w:cstheme="minorHAnsi"/>
          <w:sz w:val="24"/>
          <w:szCs w:val="24"/>
        </w:rPr>
        <w:t>dustrial practices.</w:t>
      </w:r>
      <w:r w:rsidR="00561636" w:rsidRPr="00B36CF3">
        <w:rPr>
          <w:rFonts w:cstheme="minorHAnsi"/>
          <w:sz w:val="24"/>
          <w:szCs w:val="24"/>
        </w:rPr>
        <w:t xml:space="preserve"> </w:t>
      </w:r>
      <w:r w:rsidR="0020011A" w:rsidRPr="00B36CF3">
        <w:rPr>
          <w:rFonts w:cstheme="minorHAnsi"/>
          <w:sz w:val="24"/>
          <w:szCs w:val="24"/>
        </w:rPr>
        <w:t>T</w:t>
      </w:r>
      <w:r w:rsidR="00591A2A" w:rsidRPr="00B36CF3">
        <w:rPr>
          <w:rFonts w:cstheme="minorHAnsi"/>
          <w:sz w:val="24"/>
          <w:szCs w:val="24"/>
        </w:rPr>
        <w:t xml:space="preserve">hey demonstrated the </w:t>
      </w:r>
      <w:r w:rsidR="00252686" w:rsidRPr="00B36CF3">
        <w:rPr>
          <w:rFonts w:cstheme="minorHAnsi"/>
          <w:sz w:val="24"/>
          <w:szCs w:val="24"/>
        </w:rPr>
        <w:t>use of the river for transporting goods</w:t>
      </w:r>
      <w:r w:rsidR="00C86B0E" w:rsidRPr="00B36CF3">
        <w:rPr>
          <w:rFonts w:cstheme="minorHAnsi"/>
          <w:sz w:val="24"/>
          <w:szCs w:val="24"/>
        </w:rPr>
        <w:t xml:space="preserve"> and</w:t>
      </w:r>
      <w:r w:rsidR="00BC2E4E" w:rsidRPr="00B36CF3">
        <w:rPr>
          <w:rFonts w:cstheme="minorHAnsi"/>
          <w:sz w:val="24"/>
          <w:szCs w:val="24"/>
        </w:rPr>
        <w:t xml:space="preserve"> </w:t>
      </w:r>
      <w:r w:rsidR="00C86B0E" w:rsidRPr="00B36CF3">
        <w:rPr>
          <w:rFonts w:cstheme="minorHAnsi"/>
          <w:sz w:val="24"/>
          <w:szCs w:val="24"/>
        </w:rPr>
        <w:t>harnessing hydroelectric power</w:t>
      </w:r>
      <w:r w:rsidR="00CA19DE" w:rsidRPr="00B36CF3">
        <w:rPr>
          <w:rFonts w:cstheme="minorHAnsi"/>
          <w:sz w:val="24"/>
          <w:szCs w:val="24"/>
        </w:rPr>
        <w:t xml:space="preserve">. </w:t>
      </w:r>
      <w:r w:rsidR="008C1ACE" w:rsidRPr="00B36CF3">
        <w:rPr>
          <w:rFonts w:cstheme="minorHAnsi"/>
          <w:sz w:val="24"/>
          <w:szCs w:val="24"/>
        </w:rPr>
        <w:t xml:space="preserve">Accordingly, when World War I began and the United States no longer relied on chemical imports </w:t>
      </w:r>
      <w:r w:rsidR="00633A79" w:rsidRPr="00B36CF3">
        <w:rPr>
          <w:rFonts w:cstheme="minorHAnsi"/>
          <w:sz w:val="24"/>
          <w:szCs w:val="24"/>
        </w:rPr>
        <w:t>from Germany</w:t>
      </w:r>
      <w:r w:rsidR="00FA3014">
        <w:rPr>
          <w:rFonts w:cstheme="minorHAnsi"/>
          <w:sz w:val="24"/>
          <w:szCs w:val="24"/>
        </w:rPr>
        <w:t>,</w:t>
      </w:r>
      <w:r w:rsidR="00633A79" w:rsidRPr="00B36CF3">
        <w:rPr>
          <w:rFonts w:cstheme="minorHAnsi"/>
          <w:sz w:val="24"/>
          <w:szCs w:val="24"/>
        </w:rPr>
        <w:t xml:space="preserve"> federal policy called for fostering a domestic chemical industry. </w:t>
      </w:r>
      <w:r w:rsidR="00D028FA" w:rsidRPr="00B36CF3">
        <w:rPr>
          <w:rFonts w:cstheme="minorHAnsi"/>
          <w:sz w:val="24"/>
          <w:szCs w:val="24"/>
        </w:rPr>
        <w:t>Through the Urgent Deficiency Appropriation</w:t>
      </w:r>
      <w:r w:rsidR="000D11AF">
        <w:rPr>
          <w:rFonts w:cstheme="minorHAnsi"/>
          <w:sz w:val="24"/>
          <w:szCs w:val="24"/>
        </w:rPr>
        <w:t>s</w:t>
      </w:r>
      <w:r w:rsidR="00D028FA" w:rsidRPr="00B36CF3">
        <w:rPr>
          <w:rFonts w:cstheme="minorHAnsi"/>
          <w:sz w:val="24"/>
          <w:szCs w:val="24"/>
        </w:rPr>
        <w:t xml:space="preserve"> Act of October 1917, Congress tasked the US military </w:t>
      </w:r>
      <w:r w:rsidR="001F04AD" w:rsidRPr="00B36CF3">
        <w:rPr>
          <w:rFonts w:cstheme="minorHAnsi"/>
          <w:sz w:val="24"/>
          <w:szCs w:val="24"/>
        </w:rPr>
        <w:t xml:space="preserve">with fostering </w:t>
      </w:r>
      <w:r w:rsidR="007C3D33" w:rsidRPr="00B36CF3">
        <w:rPr>
          <w:rFonts w:cstheme="minorHAnsi"/>
          <w:sz w:val="24"/>
          <w:szCs w:val="24"/>
        </w:rPr>
        <w:t xml:space="preserve">the growth of a domestic chemical industry. To accomplish this task, the Armed Forces turned to </w:t>
      </w:r>
      <w:r w:rsidR="00D6464E" w:rsidRPr="00B36CF3">
        <w:rPr>
          <w:rFonts w:cstheme="minorHAnsi"/>
          <w:sz w:val="24"/>
          <w:szCs w:val="24"/>
        </w:rPr>
        <w:t xml:space="preserve">existing chemical companies, and the initial surveys done by DuPont selected the Kanawha River Valley of West Virginia as one place </w:t>
      </w:r>
      <w:r w:rsidR="00966C06" w:rsidRPr="00B36CF3">
        <w:rPr>
          <w:rFonts w:cstheme="minorHAnsi"/>
          <w:sz w:val="24"/>
          <w:szCs w:val="24"/>
        </w:rPr>
        <w:t xml:space="preserve">capable of accomplishing the task. Although DuPont did not construct and operate a chemical plant in the valley during the war due to </w:t>
      </w:r>
      <w:r w:rsidR="009C7449" w:rsidRPr="00B36CF3">
        <w:rPr>
          <w:rFonts w:cstheme="minorHAnsi"/>
          <w:sz w:val="24"/>
          <w:szCs w:val="24"/>
        </w:rPr>
        <w:t xml:space="preserve">earlier anti-trust allegations, plans to construct an explosives plant in the town that came to be known as Nitro continued. </w:t>
      </w:r>
      <w:r w:rsidR="00801C2B" w:rsidRPr="00B36CF3">
        <w:rPr>
          <w:rFonts w:cstheme="minorHAnsi"/>
          <w:sz w:val="24"/>
          <w:szCs w:val="24"/>
        </w:rPr>
        <w:t xml:space="preserve">Although the end of WWI prevented the plant from </w:t>
      </w:r>
      <w:r w:rsidR="00B518FF" w:rsidRPr="00B36CF3">
        <w:rPr>
          <w:rFonts w:cstheme="minorHAnsi"/>
          <w:sz w:val="24"/>
          <w:szCs w:val="24"/>
        </w:rPr>
        <w:t xml:space="preserve">operating at max capacity, its near-complete construction invited private industry to the region. </w:t>
      </w:r>
    </w:p>
    <w:p w14:paraId="35DCD82E" w14:textId="70FE8245" w:rsidR="00B518FF" w:rsidRPr="00B36CF3" w:rsidRDefault="00B518FF" w:rsidP="00B36CF3">
      <w:pPr>
        <w:spacing w:after="0" w:line="480" w:lineRule="auto"/>
        <w:rPr>
          <w:sz w:val="24"/>
          <w:szCs w:val="24"/>
        </w:rPr>
      </w:pPr>
      <w:r w:rsidRPr="00B36CF3">
        <w:rPr>
          <w:rFonts w:cstheme="minorHAnsi"/>
          <w:sz w:val="24"/>
          <w:szCs w:val="24"/>
        </w:rPr>
        <w:lastRenderedPageBreak/>
        <w:tab/>
      </w:r>
      <w:r w:rsidRPr="59F4B27D">
        <w:rPr>
          <w:sz w:val="24"/>
          <w:szCs w:val="24"/>
        </w:rPr>
        <w:t>Throughout the 1920s, Union Carbide</w:t>
      </w:r>
      <w:r w:rsidR="007E2B8C" w:rsidRPr="59F4B27D">
        <w:rPr>
          <w:sz w:val="24"/>
          <w:szCs w:val="24"/>
        </w:rPr>
        <w:t>,</w:t>
      </w:r>
      <w:r w:rsidRPr="59F4B27D">
        <w:rPr>
          <w:sz w:val="24"/>
          <w:szCs w:val="24"/>
        </w:rPr>
        <w:t xml:space="preserve"> DuPont</w:t>
      </w:r>
      <w:r w:rsidR="007B3C4F" w:rsidRPr="59F4B27D">
        <w:rPr>
          <w:sz w:val="24"/>
          <w:szCs w:val="24"/>
        </w:rPr>
        <w:t>, and Monsant</w:t>
      </w:r>
      <w:r w:rsidR="002448F9" w:rsidRPr="59F4B27D">
        <w:rPr>
          <w:sz w:val="24"/>
          <w:szCs w:val="24"/>
        </w:rPr>
        <w:t>o</w:t>
      </w:r>
      <w:r w:rsidR="007B3C4F" w:rsidRPr="59F4B27D">
        <w:rPr>
          <w:sz w:val="24"/>
          <w:szCs w:val="24"/>
        </w:rPr>
        <w:t xml:space="preserve"> arrived </w:t>
      </w:r>
      <w:r w:rsidR="00B2506C" w:rsidRPr="59F4B27D">
        <w:rPr>
          <w:sz w:val="24"/>
          <w:szCs w:val="24"/>
        </w:rPr>
        <w:t xml:space="preserve">in the Kanawha Valley in the towns and cities of South Charleston, Belle, and Nitro, respectively. </w:t>
      </w:r>
      <w:r w:rsidR="0042104E" w:rsidRPr="59F4B27D">
        <w:rPr>
          <w:sz w:val="24"/>
          <w:szCs w:val="24"/>
        </w:rPr>
        <w:t>During</w:t>
      </w:r>
      <w:r w:rsidR="00862B44" w:rsidRPr="59F4B27D">
        <w:rPr>
          <w:sz w:val="24"/>
          <w:szCs w:val="24"/>
        </w:rPr>
        <w:t xml:space="preserve"> the Interwar Period, these companies diversified their </w:t>
      </w:r>
      <w:r w:rsidR="00862B44" w:rsidRPr="47D09710">
        <w:rPr>
          <w:sz w:val="24"/>
          <w:szCs w:val="24"/>
        </w:rPr>
        <w:t xml:space="preserve">product </w:t>
      </w:r>
      <w:r w:rsidR="00520B86" w:rsidRPr="47D09710">
        <w:rPr>
          <w:sz w:val="24"/>
          <w:szCs w:val="24"/>
        </w:rPr>
        <w:t>lines</w:t>
      </w:r>
      <w:r w:rsidR="00520B86" w:rsidRPr="59F4B27D">
        <w:rPr>
          <w:sz w:val="24"/>
          <w:szCs w:val="24"/>
        </w:rPr>
        <w:t xml:space="preserve"> </w:t>
      </w:r>
      <w:r w:rsidR="00862B44" w:rsidRPr="59F4B27D">
        <w:rPr>
          <w:sz w:val="24"/>
          <w:szCs w:val="24"/>
        </w:rPr>
        <w:t xml:space="preserve">and </w:t>
      </w:r>
      <w:r w:rsidR="00E15750" w:rsidRPr="59F4B27D">
        <w:rPr>
          <w:sz w:val="24"/>
          <w:szCs w:val="24"/>
        </w:rPr>
        <w:t>expanded their</w:t>
      </w:r>
      <w:r w:rsidR="00520B86" w:rsidRPr="59F4B27D">
        <w:rPr>
          <w:sz w:val="24"/>
          <w:szCs w:val="24"/>
        </w:rPr>
        <w:t xml:space="preserve"> geographic footprint</w:t>
      </w:r>
      <w:r w:rsidR="00D64648" w:rsidRPr="59F4B27D">
        <w:rPr>
          <w:sz w:val="24"/>
          <w:szCs w:val="24"/>
        </w:rPr>
        <w:t xml:space="preserve"> </w:t>
      </w:r>
      <w:r w:rsidR="005B7245">
        <w:rPr>
          <w:sz w:val="24"/>
          <w:szCs w:val="24"/>
        </w:rPr>
        <w:t xml:space="preserve">in the valley </w:t>
      </w:r>
      <w:r w:rsidR="00D64648" w:rsidRPr="59F4B27D">
        <w:rPr>
          <w:sz w:val="24"/>
          <w:szCs w:val="24"/>
        </w:rPr>
        <w:t>through</w:t>
      </w:r>
      <w:r w:rsidR="00EF0B1D" w:rsidRPr="59F4B27D">
        <w:rPr>
          <w:sz w:val="24"/>
          <w:szCs w:val="24"/>
        </w:rPr>
        <w:t xml:space="preserve"> cutting-edge facilities. </w:t>
      </w:r>
      <w:r w:rsidR="00261EA2">
        <w:rPr>
          <w:sz w:val="24"/>
          <w:szCs w:val="24"/>
        </w:rPr>
        <w:t xml:space="preserve">High tariffs </w:t>
      </w:r>
      <w:r w:rsidR="00C25799">
        <w:rPr>
          <w:sz w:val="24"/>
          <w:szCs w:val="24"/>
        </w:rPr>
        <w:t>issued by</w:t>
      </w:r>
      <w:r w:rsidR="00261EA2">
        <w:rPr>
          <w:sz w:val="24"/>
          <w:szCs w:val="24"/>
        </w:rPr>
        <w:t xml:space="preserve"> the </w:t>
      </w:r>
      <w:r w:rsidR="00261EA2">
        <w:rPr>
          <w:rFonts w:cstheme="minorHAnsi"/>
          <w:sz w:val="24"/>
          <w:szCs w:val="24"/>
        </w:rPr>
        <w:t>Fordney-McCumber Tariff Act of 1922</w:t>
      </w:r>
      <w:r w:rsidR="00C25799">
        <w:rPr>
          <w:rFonts w:cstheme="minorHAnsi"/>
          <w:sz w:val="24"/>
          <w:szCs w:val="24"/>
        </w:rPr>
        <w:t xml:space="preserve"> and </w:t>
      </w:r>
      <w:r w:rsidR="00C25799" w:rsidRPr="00391E9A">
        <w:rPr>
          <w:rFonts w:cstheme="minorHAnsi"/>
          <w:sz w:val="24"/>
          <w:szCs w:val="24"/>
        </w:rPr>
        <w:t>Smoot-Hawley Tariff Act of 1930</w:t>
      </w:r>
      <w:r w:rsidR="003F7130">
        <w:rPr>
          <w:rFonts w:cstheme="minorHAnsi"/>
          <w:sz w:val="24"/>
          <w:szCs w:val="24"/>
        </w:rPr>
        <w:t xml:space="preserve"> assured the growth of the new American industry</w:t>
      </w:r>
      <w:r w:rsidR="00AA6A11">
        <w:rPr>
          <w:rFonts w:cstheme="minorHAnsi"/>
          <w:sz w:val="24"/>
          <w:szCs w:val="24"/>
        </w:rPr>
        <w:t xml:space="preserve">. Chemical firm representatives argued that </w:t>
      </w:r>
      <w:r w:rsidR="004F3A90">
        <w:rPr>
          <w:rFonts w:cstheme="minorHAnsi"/>
          <w:sz w:val="24"/>
          <w:szCs w:val="24"/>
        </w:rPr>
        <w:t>the industry was vital for national security, and this</w:t>
      </w:r>
      <w:r w:rsidR="00707FA7">
        <w:rPr>
          <w:rFonts w:cstheme="minorHAnsi"/>
          <w:sz w:val="24"/>
          <w:szCs w:val="24"/>
        </w:rPr>
        <w:t xml:space="preserve"> notion pushed Congress to act in favor of business. </w:t>
      </w:r>
      <w:r w:rsidR="001214AB" w:rsidRPr="59F4B27D">
        <w:rPr>
          <w:sz w:val="24"/>
          <w:szCs w:val="24"/>
        </w:rPr>
        <w:t xml:space="preserve"> </w:t>
      </w:r>
    </w:p>
    <w:p w14:paraId="28889832" w14:textId="1C4841F5" w:rsidR="00873E87" w:rsidRPr="00B36CF3" w:rsidRDefault="00873E87" w:rsidP="00B36CF3">
      <w:pPr>
        <w:spacing w:after="0" w:line="480" w:lineRule="auto"/>
        <w:rPr>
          <w:rFonts w:cstheme="minorHAnsi"/>
          <w:sz w:val="24"/>
          <w:szCs w:val="24"/>
        </w:rPr>
      </w:pPr>
      <w:r w:rsidRPr="00B36CF3">
        <w:rPr>
          <w:rFonts w:cstheme="minorHAnsi"/>
          <w:sz w:val="24"/>
          <w:szCs w:val="24"/>
        </w:rPr>
        <w:tab/>
      </w:r>
      <w:r w:rsidR="00F8130B" w:rsidRPr="00B36CF3">
        <w:rPr>
          <w:rFonts w:cstheme="minorHAnsi"/>
          <w:sz w:val="24"/>
          <w:szCs w:val="24"/>
        </w:rPr>
        <w:t xml:space="preserve">Then, during WWII federal policy again fostered the growth of the chemical industry </w:t>
      </w:r>
      <w:r w:rsidR="009D376F" w:rsidRPr="00B36CF3">
        <w:rPr>
          <w:rFonts w:cstheme="minorHAnsi"/>
          <w:sz w:val="24"/>
          <w:szCs w:val="24"/>
        </w:rPr>
        <w:t xml:space="preserve">along the Kanawha River. The </w:t>
      </w:r>
      <w:r w:rsidR="00766F62">
        <w:rPr>
          <w:rFonts w:cstheme="minorHAnsi"/>
          <w:sz w:val="24"/>
          <w:szCs w:val="24"/>
        </w:rPr>
        <w:t>second War Powers Act of 1942 urged businesses to sign</w:t>
      </w:r>
      <w:r w:rsidR="00551253">
        <w:rPr>
          <w:rFonts w:cstheme="minorHAnsi"/>
          <w:sz w:val="24"/>
          <w:szCs w:val="24"/>
        </w:rPr>
        <w:t xml:space="preserve"> government contract</w:t>
      </w:r>
      <w:r w:rsidR="00EB3CF4">
        <w:rPr>
          <w:rFonts w:cstheme="minorHAnsi"/>
          <w:sz w:val="24"/>
          <w:szCs w:val="24"/>
        </w:rPr>
        <w:t>s</w:t>
      </w:r>
      <w:r w:rsidR="00766F62">
        <w:rPr>
          <w:rFonts w:cstheme="minorHAnsi"/>
          <w:sz w:val="24"/>
          <w:szCs w:val="24"/>
        </w:rPr>
        <w:t>, and</w:t>
      </w:r>
      <w:r w:rsidR="00A20A3A">
        <w:rPr>
          <w:rFonts w:cstheme="minorHAnsi"/>
          <w:sz w:val="24"/>
          <w:szCs w:val="24"/>
        </w:rPr>
        <w:t xml:space="preserve"> amendments to</w:t>
      </w:r>
      <w:r w:rsidR="00766F62">
        <w:rPr>
          <w:rFonts w:cstheme="minorHAnsi"/>
          <w:sz w:val="24"/>
          <w:szCs w:val="24"/>
        </w:rPr>
        <w:t xml:space="preserve"> the Trading With t</w:t>
      </w:r>
      <w:r w:rsidR="00A20A3A">
        <w:rPr>
          <w:rFonts w:cstheme="minorHAnsi"/>
          <w:sz w:val="24"/>
          <w:szCs w:val="24"/>
        </w:rPr>
        <w:t xml:space="preserve">he Enemy Act allowed the president to </w:t>
      </w:r>
      <w:r w:rsidR="00075442">
        <w:rPr>
          <w:rFonts w:cstheme="minorHAnsi"/>
          <w:sz w:val="24"/>
          <w:szCs w:val="24"/>
        </w:rPr>
        <w:t xml:space="preserve">manage foreign-owned </w:t>
      </w:r>
      <w:r w:rsidR="00380A00">
        <w:rPr>
          <w:rFonts w:cstheme="minorHAnsi"/>
          <w:sz w:val="24"/>
          <w:szCs w:val="24"/>
        </w:rPr>
        <w:t>property</w:t>
      </w:r>
      <w:r w:rsidR="00873D4E" w:rsidRPr="00B36CF3">
        <w:rPr>
          <w:rFonts w:cstheme="minorHAnsi"/>
          <w:sz w:val="24"/>
          <w:szCs w:val="24"/>
        </w:rPr>
        <w:t>. To meet the needs of this legislation,</w:t>
      </w:r>
      <w:r w:rsidR="00380A00">
        <w:rPr>
          <w:rFonts w:cstheme="minorHAnsi"/>
          <w:sz w:val="24"/>
          <w:szCs w:val="24"/>
        </w:rPr>
        <w:t xml:space="preserve"> </w:t>
      </w:r>
      <w:r w:rsidR="00CF7CC2" w:rsidRPr="00B36CF3">
        <w:rPr>
          <w:rFonts w:cstheme="minorHAnsi"/>
          <w:sz w:val="24"/>
          <w:szCs w:val="24"/>
        </w:rPr>
        <w:t>Union Carbide, DuPont, and Monsanto</w:t>
      </w:r>
      <w:r w:rsidR="00775E30">
        <w:rPr>
          <w:rFonts w:cstheme="minorHAnsi"/>
          <w:sz w:val="24"/>
          <w:szCs w:val="24"/>
        </w:rPr>
        <w:t xml:space="preserve"> signed contracts with the federal government to produce wartime necessities</w:t>
      </w:r>
      <w:r w:rsidR="00CF7CC2" w:rsidRPr="00B36CF3">
        <w:rPr>
          <w:rFonts w:cstheme="minorHAnsi"/>
          <w:sz w:val="24"/>
          <w:szCs w:val="24"/>
        </w:rPr>
        <w:t xml:space="preserve">. </w:t>
      </w:r>
      <w:r w:rsidR="006033A4">
        <w:rPr>
          <w:rFonts w:cstheme="minorHAnsi"/>
          <w:sz w:val="24"/>
          <w:szCs w:val="24"/>
        </w:rPr>
        <w:t xml:space="preserve">In the Kanawha Valley, Union Carbide produced </w:t>
      </w:r>
      <w:r w:rsidR="00A23369">
        <w:rPr>
          <w:rFonts w:cstheme="minorHAnsi"/>
          <w:sz w:val="24"/>
          <w:szCs w:val="24"/>
        </w:rPr>
        <w:t xml:space="preserve">butadiene that was used to make synthetic rubber. </w:t>
      </w:r>
      <w:r w:rsidR="006D6E65">
        <w:rPr>
          <w:rFonts w:cstheme="minorHAnsi"/>
          <w:sz w:val="24"/>
          <w:szCs w:val="24"/>
        </w:rPr>
        <w:t>Dupont, on the other hand, produced plastic</w:t>
      </w:r>
      <w:r w:rsidR="009F7898">
        <w:rPr>
          <w:rFonts w:cstheme="minorHAnsi"/>
          <w:sz w:val="24"/>
          <w:szCs w:val="24"/>
        </w:rPr>
        <w:t xml:space="preserve">. </w:t>
      </w:r>
      <w:r w:rsidR="00CF7CC2" w:rsidRPr="00B36CF3">
        <w:rPr>
          <w:rFonts w:cstheme="minorHAnsi"/>
          <w:sz w:val="24"/>
          <w:szCs w:val="24"/>
        </w:rPr>
        <w:t xml:space="preserve">However, the contract with Monsanto did not </w:t>
      </w:r>
      <w:r w:rsidR="00D9469F" w:rsidRPr="00B36CF3">
        <w:rPr>
          <w:rFonts w:cstheme="minorHAnsi"/>
          <w:sz w:val="24"/>
          <w:szCs w:val="24"/>
        </w:rPr>
        <w:t xml:space="preserve">apply to their plant in Nitro. </w:t>
      </w:r>
    </w:p>
    <w:p w14:paraId="7C4FB4BA" w14:textId="3C9778E8" w:rsidR="00154C5B" w:rsidRPr="00B36CF3" w:rsidRDefault="00955996" w:rsidP="00B36CF3">
      <w:pPr>
        <w:spacing w:after="0" w:line="480" w:lineRule="auto"/>
        <w:ind w:firstLine="720"/>
        <w:rPr>
          <w:rFonts w:cstheme="minorHAnsi"/>
          <w:sz w:val="24"/>
          <w:szCs w:val="24"/>
        </w:rPr>
      </w:pPr>
      <w:r w:rsidRPr="00B36CF3">
        <w:rPr>
          <w:rFonts w:cstheme="minorHAnsi"/>
          <w:sz w:val="24"/>
          <w:szCs w:val="24"/>
        </w:rPr>
        <w:t xml:space="preserve">Overall, </w:t>
      </w:r>
      <w:r w:rsidR="00994D1E" w:rsidRPr="00B36CF3">
        <w:rPr>
          <w:rFonts w:cstheme="minorHAnsi"/>
          <w:sz w:val="24"/>
          <w:szCs w:val="24"/>
        </w:rPr>
        <w:t xml:space="preserve">this </w:t>
      </w:r>
      <w:r w:rsidR="00A04F9B" w:rsidRPr="00B36CF3">
        <w:rPr>
          <w:rFonts w:cstheme="minorHAnsi"/>
          <w:sz w:val="24"/>
          <w:szCs w:val="24"/>
        </w:rPr>
        <w:t xml:space="preserve">chapter </w:t>
      </w:r>
      <w:r w:rsidR="001F6795" w:rsidRPr="00B36CF3">
        <w:rPr>
          <w:rFonts w:cstheme="minorHAnsi"/>
          <w:sz w:val="24"/>
          <w:szCs w:val="24"/>
        </w:rPr>
        <w:t>address</w:t>
      </w:r>
      <w:r w:rsidR="00B26BE5" w:rsidRPr="00B36CF3">
        <w:rPr>
          <w:rFonts w:cstheme="minorHAnsi"/>
          <w:sz w:val="24"/>
          <w:szCs w:val="24"/>
        </w:rPr>
        <w:t>ed</w:t>
      </w:r>
      <w:r w:rsidR="001F6795" w:rsidRPr="00B36CF3">
        <w:rPr>
          <w:rFonts w:cstheme="minorHAnsi"/>
          <w:sz w:val="24"/>
          <w:szCs w:val="24"/>
        </w:rPr>
        <w:t xml:space="preserve"> </w:t>
      </w:r>
      <w:r w:rsidR="000267B1">
        <w:rPr>
          <w:rFonts w:cstheme="minorHAnsi"/>
          <w:sz w:val="24"/>
          <w:szCs w:val="24"/>
        </w:rPr>
        <w:t>through what means</w:t>
      </w:r>
      <w:r w:rsidR="001F6795" w:rsidRPr="00B36CF3">
        <w:rPr>
          <w:rFonts w:cstheme="minorHAnsi"/>
          <w:sz w:val="24"/>
          <w:szCs w:val="24"/>
        </w:rPr>
        <w:t xml:space="preserve"> the chemical industry </w:t>
      </w:r>
      <w:r w:rsidR="00550300" w:rsidRPr="00B36CF3">
        <w:rPr>
          <w:rFonts w:cstheme="minorHAnsi"/>
          <w:sz w:val="24"/>
          <w:szCs w:val="24"/>
        </w:rPr>
        <w:t xml:space="preserve">came to the Kanawha Valley. </w:t>
      </w:r>
      <w:r w:rsidR="00A413D3" w:rsidRPr="00B36CF3">
        <w:rPr>
          <w:rFonts w:cstheme="minorHAnsi"/>
          <w:sz w:val="24"/>
          <w:szCs w:val="24"/>
        </w:rPr>
        <w:t>Federal</w:t>
      </w:r>
      <w:r w:rsidR="004443A9" w:rsidRPr="00B36CF3">
        <w:rPr>
          <w:rFonts w:cstheme="minorHAnsi"/>
          <w:sz w:val="24"/>
          <w:szCs w:val="24"/>
        </w:rPr>
        <w:t xml:space="preserve"> policy </w:t>
      </w:r>
      <w:r w:rsidR="00DD312C" w:rsidRPr="00B36CF3">
        <w:rPr>
          <w:rFonts w:cstheme="minorHAnsi"/>
          <w:sz w:val="24"/>
          <w:szCs w:val="24"/>
        </w:rPr>
        <w:t>promoted the creation of a domestic chemical industry to</w:t>
      </w:r>
      <w:r w:rsidR="00050588" w:rsidRPr="00B36CF3">
        <w:rPr>
          <w:rFonts w:cstheme="minorHAnsi"/>
          <w:sz w:val="24"/>
          <w:szCs w:val="24"/>
        </w:rPr>
        <w:t xml:space="preserve"> produce explosives and other wartime necessities during W</w:t>
      </w:r>
      <w:r w:rsidR="00926165" w:rsidRPr="00B36CF3">
        <w:rPr>
          <w:rFonts w:cstheme="minorHAnsi"/>
          <w:sz w:val="24"/>
          <w:szCs w:val="24"/>
        </w:rPr>
        <w:t xml:space="preserve">WI, and renewed policy during WWII expanded the </w:t>
      </w:r>
      <w:r w:rsidR="00F3715F" w:rsidRPr="00B36CF3">
        <w:rPr>
          <w:rFonts w:cstheme="minorHAnsi"/>
          <w:sz w:val="24"/>
          <w:szCs w:val="24"/>
        </w:rPr>
        <w:t>industry further. The sense of patriotism surrounding the industry continued throughout the Interwar Period</w:t>
      </w:r>
      <w:r w:rsidR="00A57503">
        <w:rPr>
          <w:rFonts w:cstheme="minorHAnsi"/>
          <w:sz w:val="24"/>
          <w:szCs w:val="24"/>
        </w:rPr>
        <w:t>, t</w:t>
      </w:r>
      <w:r w:rsidR="00067C87">
        <w:rPr>
          <w:rFonts w:cstheme="minorHAnsi"/>
          <w:sz w:val="24"/>
          <w:szCs w:val="24"/>
        </w:rPr>
        <w:t xml:space="preserve">hanks to </w:t>
      </w:r>
      <w:r w:rsidR="00A57503">
        <w:rPr>
          <w:rFonts w:cstheme="minorHAnsi"/>
          <w:sz w:val="24"/>
          <w:szCs w:val="24"/>
        </w:rPr>
        <w:t>tariffs,</w:t>
      </w:r>
      <w:r w:rsidR="00F3715F" w:rsidRPr="00B36CF3">
        <w:rPr>
          <w:rFonts w:cstheme="minorHAnsi"/>
          <w:sz w:val="24"/>
          <w:szCs w:val="24"/>
        </w:rPr>
        <w:t xml:space="preserve"> and the Second World Wa</w:t>
      </w:r>
      <w:r w:rsidR="007079B6">
        <w:rPr>
          <w:rFonts w:cstheme="minorHAnsi"/>
          <w:sz w:val="24"/>
          <w:szCs w:val="24"/>
        </w:rPr>
        <w:t xml:space="preserve">r further </w:t>
      </w:r>
      <w:r w:rsidR="00F37495">
        <w:rPr>
          <w:rFonts w:cstheme="minorHAnsi"/>
          <w:sz w:val="24"/>
          <w:szCs w:val="24"/>
        </w:rPr>
        <w:t xml:space="preserve">bolstering the American industry. </w:t>
      </w:r>
      <w:r w:rsidR="0062195E">
        <w:rPr>
          <w:rFonts w:cstheme="minorHAnsi"/>
          <w:sz w:val="24"/>
          <w:szCs w:val="24"/>
        </w:rPr>
        <w:t>By discussing through what means</w:t>
      </w:r>
      <w:r w:rsidR="006C2109">
        <w:rPr>
          <w:rFonts w:cstheme="minorHAnsi"/>
          <w:sz w:val="24"/>
          <w:szCs w:val="24"/>
        </w:rPr>
        <w:t xml:space="preserve"> the industry came to be in the valley, there is a better understanding of the various responses residents had with the </w:t>
      </w:r>
      <w:r w:rsidR="006C2109">
        <w:rPr>
          <w:rFonts w:cstheme="minorHAnsi"/>
          <w:sz w:val="24"/>
          <w:szCs w:val="24"/>
        </w:rPr>
        <w:lastRenderedPageBreak/>
        <w:t>industr</w:t>
      </w:r>
      <w:r w:rsidR="00843E5F">
        <w:rPr>
          <w:rFonts w:cstheme="minorHAnsi"/>
          <w:sz w:val="24"/>
          <w:szCs w:val="24"/>
        </w:rPr>
        <w:t xml:space="preserve">y during the second half of the twentieth century. Additionally, </w:t>
      </w:r>
      <w:r w:rsidR="0080511C">
        <w:rPr>
          <w:rFonts w:cstheme="minorHAnsi"/>
          <w:sz w:val="24"/>
          <w:szCs w:val="24"/>
        </w:rPr>
        <w:t>it allows readers to</w:t>
      </w:r>
      <w:r w:rsidR="00900E56">
        <w:rPr>
          <w:rFonts w:cstheme="minorHAnsi"/>
          <w:sz w:val="24"/>
          <w:szCs w:val="24"/>
        </w:rPr>
        <w:t xml:space="preserve"> better comprehend why policy post-World War II</w:t>
      </w:r>
      <w:r w:rsidR="00EA7995">
        <w:rPr>
          <w:rFonts w:cstheme="minorHAnsi"/>
          <w:sz w:val="24"/>
          <w:szCs w:val="24"/>
        </w:rPr>
        <w:t xml:space="preserve"> did not protect the environment and human health.</w:t>
      </w:r>
    </w:p>
    <w:p w14:paraId="321C6A5F" w14:textId="77777777" w:rsidR="00F43BE3" w:rsidRPr="00B36CF3" w:rsidRDefault="00F43BE3" w:rsidP="00B36CF3">
      <w:pPr>
        <w:spacing w:after="0" w:line="480" w:lineRule="auto"/>
        <w:rPr>
          <w:rFonts w:cstheme="minorHAnsi"/>
          <w:sz w:val="24"/>
          <w:szCs w:val="24"/>
        </w:rPr>
      </w:pPr>
      <w:r w:rsidRPr="00B36CF3">
        <w:rPr>
          <w:rFonts w:cstheme="minorHAnsi"/>
          <w:sz w:val="24"/>
          <w:szCs w:val="24"/>
        </w:rPr>
        <w:br w:type="page"/>
      </w:r>
    </w:p>
    <w:p w14:paraId="594817EE" w14:textId="55C72C22" w:rsidR="008839DB" w:rsidRPr="00B36CF3" w:rsidRDefault="00040B9C" w:rsidP="00B36CF3">
      <w:pPr>
        <w:spacing w:after="0" w:line="480" w:lineRule="auto"/>
        <w:jc w:val="center"/>
        <w:rPr>
          <w:rFonts w:cstheme="minorHAnsi"/>
          <w:b/>
          <w:bCs/>
          <w:sz w:val="24"/>
          <w:szCs w:val="24"/>
          <w:u w:val="single"/>
        </w:rPr>
      </w:pPr>
      <w:r w:rsidRPr="00B36CF3">
        <w:rPr>
          <w:rFonts w:cstheme="minorHAnsi"/>
          <w:b/>
          <w:bCs/>
          <w:sz w:val="24"/>
          <w:szCs w:val="24"/>
          <w:u w:val="single"/>
        </w:rPr>
        <w:lastRenderedPageBreak/>
        <w:t>Chapter 2</w:t>
      </w:r>
      <w:r w:rsidR="002621C2" w:rsidRPr="00B36CF3">
        <w:rPr>
          <w:rFonts w:cstheme="minorHAnsi"/>
          <w:b/>
          <w:bCs/>
          <w:sz w:val="24"/>
          <w:szCs w:val="24"/>
          <w:u w:val="single"/>
        </w:rPr>
        <w:t xml:space="preserve">: </w:t>
      </w:r>
      <w:r w:rsidR="00F411FA">
        <w:rPr>
          <w:rFonts w:cstheme="minorHAnsi"/>
          <w:b/>
          <w:bCs/>
          <w:sz w:val="24"/>
          <w:szCs w:val="24"/>
          <w:u w:val="single"/>
        </w:rPr>
        <w:t>The Effects of Policy and Industry</w:t>
      </w:r>
    </w:p>
    <w:p w14:paraId="552D46E9" w14:textId="77777777" w:rsidR="00AF624A" w:rsidRDefault="00CC7FAF" w:rsidP="00CC7FAF">
      <w:pPr>
        <w:spacing w:after="0" w:line="480" w:lineRule="auto"/>
        <w:ind w:firstLine="720"/>
        <w:rPr>
          <w:sz w:val="24"/>
          <w:szCs w:val="24"/>
        </w:rPr>
      </w:pPr>
      <w:r w:rsidRPr="5E152B76">
        <w:rPr>
          <w:sz w:val="24"/>
          <w:szCs w:val="24"/>
        </w:rPr>
        <w:t xml:space="preserve">The </w:t>
      </w:r>
      <w:r w:rsidR="00E21101" w:rsidRPr="5E152B76">
        <w:rPr>
          <w:sz w:val="24"/>
          <w:szCs w:val="24"/>
        </w:rPr>
        <w:t xml:space="preserve">world wars of the twentieth century required massive production of various materials to meet demand. </w:t>
      </w:r>
      <w:r w:rsidR="00030C87" w:rsidRPr="5E152B76">
        <w:rPr>
          <w:sz w:val="24"/>
          <w:szCs w:val="24"/>
        </w:rPr>
        <w:t>F</w:t>
      </w:r>
      <w:r w:rsidR="00E21101" w:rsidRPr="5E152B76">
        <w:rPr>
          <w:sz w:val="24"/>
          <w:szCs w:val="24"/>
        </w:rPr>
        <w:t xml:space="preserve">ederal </w:t>
      </w:r>
      <w:r w:rsidR="00030C87" w:rsidRPr="5E152B76">
        <w:rPr>
          <w:sz w:val="24"/>
          <w:szCs w:val="24"/>
        </w:rPr>
        <w:t>intervention through chemical production</w:t>
      </w:r>
      <w:r w:rsidR="00E21101" w:rsidRPr="5E152B76">
        <w:rPr>
          <w:sz w:val="24"/>
          <w:szCs w:val="24"/>
        </w:rPr>
        <w:t xml:space="preserve"> </w:t>
      </w:r>
      <w:r w:rsidR="00C45111" w:rsidRPr="5E152B76">
        <w:rPr>
          <w:sz w:val="24"/>
          <w:szCs w:val="24"/>
        </w:rPr>
        <w:t xml:space="preserve">began during WWI, but </w:t>
      </w:r>
      <w:r w:rsidR="006B7371" w:rsidRPr="5E152B76">
        <w:rPr>
          <w:sz w:val="24"/>
          <w:szCs w:val="24"/>
        </w:rPr>
        <w:t xml:space="preserve">construction </w:t>
      </w:r>
      <w:r w:rsidR="003C7619" w:rsidRPr="5E152B76">
        <w:rPr>
          <w:sz w:val="24"/>
          <w:szCs w:val="24"/>
        </w:rPr>
        <w:t xml:space="preserve">in Belle and Nitro stopped prior to completion </w:t>
      </w:r>
      <w:r w:rsidR="00AF0377" w:rsidRPr="5E152B76">
        <w:rPr>
          <w:sz w:val="24"/>
          <w:szCs w:val="24"/>
        </w:rPr>
        <w:t xml:space="preserve">due to </w:t>
      </w:r>
      <w:r w:rsidR="00EC7E78" w:rsidRPr="5E152B76">
        <w:rPr>
          <w:sz w:val="24"/>
          <w:szCs w:val="24"/>
        </w:rPr>
        <w:t>the conclusion</w:t>
      </w:r>
      <w:r w:rsidR="005820D0" w:rsidRPr="5E152B76">
        <w:rPr>
          <w:sz w:val="24"/>
          <w:szCs w:val="24"/>
        </w:rPr>
        <w:t xml:space="preserve"> of the war</w:t>
      </w:r>
      <w:r w:rsidR="00C64DD2" w:rsidRPr="5E152B76">
        <w:rPr>
          <w:sz w:val="24"/>
          <w:szCs w:val="24"/>
        </w:rPr>
        <w:t>. P</w:t>
      </w:r>
      <w:r w:rsidR="00E21101" w:rsidRPr="5E152B76">
        <w:rPr>
          <w:sz w:val="24"/>
          <w:szCs w:val="24"/>
        </w:rPr>
        <w:t xml:space="preserve">rivate companies </w:t>
      </w:r>
      <w:r w:rsidR="00C64DD2" w:rsidRPr="5E152B76">
        <w:rPr>
          <w:sz w:val="24"/>
          <w:szCs w:val="24"/>
        </w:rPr>
        <w:t xml:space="preserve">quickly arrived and purchased the </w:t>
      </w:r>
      <w:r w:rsidR="00FD4DE6" w:rsidRPr="5E152B76">
        <w:rPr>
          <w:sz w:val="24"/>
          <w:szCs w:val="24"/>
        </w:rPr>
        <w:t xml:space="preserve">unfinished plants with the goal of </w:t>
      </w:r>
      <w:r w:rsidR="00357986" w:rsidRPr="5E152B76">
        <w:rPr>
          <w:sz w:val="24"/>
          <w:szCs w:val="24"/>
        </w:rPr>
        <w:t>completing</w:t>
      </w:r>
      <w:r w:rsidR="00FD4DE6" w:rsidRPr="5E152B76">
        <w:rPr>
          <w:sz w:val="24"/>
          <w:szCs w:val="24"/>
        </w:rPr>
        <w:t xml:space="preserve"> construction. </w:t>
      </w:r>
      <w:r w:rsidR="006C0538" w:rsidRPr="5E152B76">
        <w:rPr>
          <w:sz w:val="24"/>
          <w:szCs w:val="24"/>
        </w:rPr>
        <w:t>The private sector</w:t>
      </w:r>
      <w:r w:rsidR="00E21101" w:rsidRPr="5E152B76">
        <w:rPr>
          <w:sz w:val="24"/>
          <w:szCs w:val="24"/>
        </w:rPr>
        <w:t xml:space="preserve"> </w:t>
      </w:r>
      <w:r w:rsidR="006C0538" w:rsidRPr="5E152B76">
        <w:rPr>
          <w:sz w:val="24"/>
          <w:szCs w:val="24"/>
        </w:rPr>
        <w:t xml:space="preserve">of chemical production quickly </w:t>
      </w:r>
      <w:r w:rsidR="00E21101" w:rsidRPr="5E152B76">
        <w:rPr>
          <w:sz w:val="24"/>
          <w:szCs w:val="24"/>
        </w:rPr>
        <w:t xml:space="preserve">established </w:t>
      </w:r>
      <w:r w:rsidR="002B3C5C" w:rsidRPr="5E152B76">
        <w:rPr>
          <w:sz w:val="24"/>
          <w:szCs w:val="24"/>
        </w:rPr>
        <w:t>itself</w:t>
      </w:r>
      <w:r w:rsidR="00E21101" w:rsidRPr="5E152B76">
        <w:rPr>
          <w:sz w:val="24"/>
          <w:szCs w:val="24"/>
        </w:rPr>
        <w:t xml:space="preserve"> in the valley during the Interwar Period </w:t>
      </w:r>
      <w:r w:rsidR="002B3C5C" w:rsidRPr="5E152B76">
        <w:rPr>
          <w:sz w:val="24"/>
          <w:szCs w:val="24"/>
        </w:rPr>
        <w:t xml:space="preserve">and was </w:t>
      </w:r>
      <w:r w:rsidR="00E21101" w:rsidRPr="5E152B76">
        <w:rPr>
          <w:sz w:val="24"/>
          <w:szCs w:val="24"/>
        </w:rPr>
        <w:t>essential for World War II</w:t>
      </w:r>
      <w:r w:rsidR="00347C53" w:rsidRPr="5E152B76">
        <w:rPr>
          <w:sz w:val="24"/>
          <w:szCs w:val="24"/>
        </w:rPr>
        <w:t xml:space="preserve"> </w:t>
      </w:r>
      <w:r w:rsidR="00754DCB" w:rsidRPr="5E152B76">
        <w:rPr>
          <w:sz w:val="24"/>
          <w:szCs w:val="24"/>
        </w:rPr>
        <w:t xml:space="preserve">(WWII) </w:t>
      </w:r>
      <w:r w:rsidR="00347C53" w:rsidRPr="5E152B76">
        <w:rPr>
          <w:sz w:val="24"/>
          <w:szCs w:val="24"/>
        </w:rPr>
        <w:t>when another international conflict ca</w:t>
      </w:r>
      <w:r w:rsidR="00A3292E" w:rsidRPr="5E152B76">
        <w:rPr>
          <w:sz w:val="24"/>
          <w:szCs w:val="24"/>
        </w:rPr>
        <w:t xml:space="preserve">me to </w:t>
      </w:r>
      <w:r w:rsidR="007C1EC3" w:rsidRPr="5E152B76">
        <w:rPr>
          <w:sz w:val="24"/>
          <w:szCs w:val="24"/>
        </w:rPr>
        <w:t>pass.</w:t>
      </w:r>
      <w:r w:rsidR="00E21101" w:rsidRPr="5E152B76">
        <w:rPr>
          <w:sz w:val="24"/>
          <w:szCs w:val="24"/>
        </w:rPr>
        <w:t xml:space="preserve"> </w:t>
      </w:r>
    </w:p>
    <w:p w14:paraId="4A2087E1" w14:textId="5D099F33" w:rsidR="00AF624A" w:rsidRDefault="0053369B" w:rsidP="00CC7FAF">
      <w:pPr>
        <w:spacing w:after="0" w:line="480" w:lineRule="auto"/>
        <w:ind w:firstLine="720"/>
        <w:rPr>
          <w:sz w:val="24"/>
          <w:szCs w:val="24"/>
        </w:rPr>
      </w:pPr>
      <w:r w:rsidRPr="0086747C">
        <w:rPr>
          <w:sz w:val="24"/>
          <w:szCs w:val="24"/>
        </w:rPr>
        <w:t>Following the Second W</w:t>
      </w:r>
      <w:r w:rsidR="00AD466B" w:rsidRPr="0086747C">
        <w:rPr>
          <w:sz w:val="24"/>
          <w:szCs w:val="24"/>
        </w:rPr>
        <w:t xml:space="preserve">orld War, Congress began addressing water and air pollution, but </w:t>
      </w:r>
      <w:r w:rsidR="00C81064" w:rsidRPr="0086747C">
        <w:rPr>
          <w:sz w:val="24"/>
          <w:szCs w:val="24"/>
        </w:rPr>
        <w:t>these early legislative efforts were ineffective</w:t>
      </w:r>
      <w:r w:rsidR="00E305B9" w:rsidRPr="0086747C">
        <w:rPr>
          <w:sz w:val="24"/>
          <w:szCs w:val="24"/>
        </w:rPr>
        <w:t xml:space="preserve"> due to their lack of pollution standards</w:t>
      </w:r>
      <w:r w:rsidR="00A678DE" w:rsidRPr="0086747C">
        <w:rPr>
          <w:sz w:val="24"/>
          <w:szCs w:val="24"/>
        </w:rPr>
        <w:t xml:space="preserve"> and regulations</w:t>
      </w:r>
      <w:r w:rsidR="00C81064" w:rsidRPr="0086747C">
        <w:rPr>
          <w:sz w:val="24"/>
          <w:szCs w:val="24"/>
        </w:rPr>
        <w:t xml:space="preserve">. </w:t>
      </w:r>
      <w:r w:rsidR="4EBE443E" w:rsidRPr="0086747C">
        <w:rPr>
          <w:sz w:val="24"/>
          <w:szCs w:val="24"/>
        </w:rPr>
        <w:t>As a result</w:t>
      </w:r>
      <w:r w:rsidR="00C81064" w:rsidRPr="0086747C">
        <w:rPr>
          <w:sz w:val="24"/>
          <w:szCs w:val="24"/>
        </w:rPr>
        <w:t xml:space="preserve">, the chemical industry </w:t>
      </w:r>
      <w:r w:rsidR="00BB7B36" w:rsidRPr="0086747C">
        <w:rPr>
          <w:sz w:val="24"/>
          <w:szCs w:val="24"/>
        </w:rPr>
        <w:t>in the Kanawha Valley continued expanding</w:t>
      </w:r>
      <w:r w:rsidR="00BD73E1" w:rsidRPr="0086747C">
        <w:rPr>
          <w:sz w:val="24"/>
          <w:szCs w:val="24"/>
        </w:rPr>
        <w:t xml:space="preserve"> and polluting</w:t>
      </w:r>
      <w:r w:rsidR="00ED7C2A" w:rsidRPr="0086747C">
        <w:rPr>
          <w:sz w:val="24"/>
          <w:szCs w:val="24"/>
        </w:rPr>
        <w:t>. As the industry</w:t>
      </w:r>
      <w:r w:rsidR="00E14428" w:rsidRPr="0086747C">
        <w:rPr>
          <w:sz w:val="24"/>
          <w:szCs w:val="24"/>
        </w:rPr>
        <w:t xml:space="preserve"> became </w:t>
      </w:r>
      <w:r w:rsidR="7AE2646C" w:rsidRPr="0086747C">
        <w:rPr>
          <w:sz w:val="24"/>
          <w:szCs w:val="24"/>
        </w:rPr>
        <w:t>an</w:t>
      </w:r>
      <w:r w:rsidR="0167417E" w:rsidRPr="0086747C">
        <w:rPr>
          <w:sz w:val="24"/>
          <w:szCs w:val="24"/>
        </w:rPr>
        <w:t xml:space="preserve"> increasingly </w:t>
      </w:r>
      <w:r w:rsidR="19239A46" w:rsidRPr="0086747C">
        <w:rPr>
          <w:sz w:val="24"/>
          <w:szCs w:val="24"/>
        </w:rPr>
        <w:t>important part</w:t>
      </w:r>
      <w:r w:rsidR="00E14428" w:rsidRPr="0086747C">
        <w:rPr>
          <w:sz w:val="24"/>
          <w:szCs w:val="24"/>
        </w:rPr>
        <w:t xml:space="preserve"> of the identity of residents, individuals </w:t>
      </w:r>
      <w:r w:rsidR="00EA20D5" w:rsidRPr="0086747C">
        <w:rPr>
          <w:sz w:val="24"/>
          <w:szCs w:val="24"/>
        </w:rPr>
        <w:t>living and</w:t>
      </w:r>
      <w:r w:rsidR="004A6F70" w:rsidRPr="0086747C">
        <w:rPr>
          <w:sz w:val="24"/>
          <w:szCs w:val="24"/>
        </w:rPr>
        <w:t xml:space="preserve"> working in the valley became </w:t>
      </w:r>
      <w:r w:rsidR="006E2CAC" w:rsidRPr="0086747C">
        <w:rPr>
          <w:sz w:val="24"/>
          <w:szCs w:val="24"/>
        </w:rPr>
        <w:t>progressively</w:t>
      </w:r>
      <w:r w:rsidR="004A6F70" w:rsidRPr="0086747C">
        <w:rPr>
          <w:sz w:val="24"/>
          <w:szCs w:val="24"/>
        </w:rPr>
        <w:t xml:space="preserve"> </w:t>
      </w:r>
      <w:r w:rsidR="38A4DF14" w:rsidRPr="0086747C">
        <w:rPr>
          <w:sz w:val="24"/>
          <w:szCs w:val="24"/>
        </w:rPr>
        <w:t xml:space="preserve">more </w:t>
      </w:r>
      <w:r w:rsidR="004A6F70" w:rsidRPr="0086747C">
        <w:rPr>
          <w:sz w:val="24"/>
          <w:szCs w:val="24"/>
        </w:rPr>
        <w:t xml:space="preserve">outspoken </w:t>
      </w:r>
      <w:r w:rsidR="2F62423D" w:rsidRPr="0086747C">
        <w:rPr>
          <w:sz w:val="24"/>
          <w:szCs w:val="24"/>
        </w:rPr>
        <w:t>about the</w:t>
      </w:r>
      <w:r w:rsidR="004A6F70" w:rsidRPr="0086747C">
        <w:rPr>
          <w:sz w:val="24"/>
          <w:szCs w:val="24"/>
        </w:rPr>
        <w:t xml:space="preserve"> </w:t>
      </w:r>
      <w:r w:rsidR="0035667F" w:rsidRPr="0086747C">
        <w:rPr>
          <w:sz w:val="24"/>
          <w:szCs w:val="24"/>
        </w:rPr>
        <w:t xml:space="preserve">chemical industry. </w:t>
      </w:r>
      <w:r w:rsidR="0F49608F" w:rsidRPr="0086747C">
        <w:rPr>
          <w:sz w:val="24"/>
          <w:szCs w:val="24"/>
        </w:rPr>
        <w:t>Some residents commented</w:t>
      </w:r>
      <w:r w:rsidR="0035667F" w:rsidRPr="0086747C">
        <w:rPr>
          <w:sz w:val="24"/>
          <w:szCs w:val="24"/>
        </w:rPr>
        <w:t xml:space="preserve"> on the </w:t>
      </w:r>
      <w:r w:rsidR="004A6F70" w:rsidRPr="0086747C">
        <w:rPr>
          <w:sz w:val="24"/>
          <w:szCs w:val="24"/>
        </w:rPr>
        <w:t xml:space="preserve">negative impacts </w:t>
      </w:r>
      <w:r w:rsidR="0035667F" w:rsidRPr="0086747C">
        <w:rPr>
          <w:sz w:val="24"/>
          <w:szCs w:val="24"/>
        </w:rPr>
        <w:t>the industry</w:t>
      </w:r>
      <w:r w:rsidR="4C13EB59" w:rsidRPr="0086747C">
        <w:rPr>
          <w:sz w:val="24"/>
          <w:szCs w:val="24"/>
        </w:rPr>
        <w:t xml:space="preserve"> had</w:t>
      </w:r>
      <w:r w:rsidR="0035667F" w:rsidRPr="0086747C">
        <w:rPr>
          <w:sz w:val="24"/>
          <w:szCs w:val="24"/>
        </w:rPr>
        <w:t xml:space="preserve"> </w:t>
      </w:r>
      <w:r w:rsidR="004A6F70" w:rsidRPr="0086747C">
        <w:rPr>
          <w:sz w:val="24"/>
          <w:szCs w:val="24"/>
        </w:rPr>
        <w:t xml:space="preserve">on the environment and </w:t>
      </w:r>
      <w:r w:rsidR="00B22B8B" w:rsidRPr="0086747C">
        <w:rPr>
          <w:sz w:val="24"/>
          <w:szCs w:val="24"/>
        </w:rPr>
        <w:t>their health</w:t>
      </w:r>
      <w:r w:rsidR="6C45C293" w:rsidRPr="0086747C">
        <w:rPr>
          <w:sz w:val="24"/>
          <w:szCs w:val="24"/>
        </w:rPr>
        <w:t>,</w:t>
      </w:r>
      <w:r w:rsidR="00255B5F" w:rsidRPr="0086747C">
        <w:rPr>
          <w:sz w:val="24"/>
          <w:szCs w:val="24"/>
        </w:rPr>
        <w:t xml:space="preserve"> while others focused </w:t>
      </w:r>
      <w:r w:rsidR="00D777B7" w:rsidRPr="0086747C">
        <w:rPr>
          <w:sz w:val="24"/>
          <w:szCs w:val="24"/>
        </w:rPr>
        <w:t xml:space="preserve">on the benefits of </w:t>
      </w:r>
      <w:r w:rsidR="00D773C6" w:rsidRPr="0086747C">
        <w:rPr>
          <w:sz w:val="24"/>
          <w:szCs w:val="24"/>
        </w:rPr>
        <w:t xml:space="preserve">the </w:t>
      </w:r>
      <w:r w:rsidR="00AB3D16" w:rsidRPr="0086747C">
        <w:rPr>
          <w:sz w:val="24"/>
          <w:szCs w:val="24"/>
        </w:rPr>
        <w:t xml:space="preserve">economic revenue </w:t>
      </w:r>
      <w:r w:rsidR="00C71998" w:rsidRPr="0086747C">
        <w:rPr>
          <w:sz w:val="24"/>
          <w:szCs w:val="24"/>
        </w:rPr>
        <w:t xml:space="preserve">chemical production </w:t>
      </w:r>
      <w:r w:rsidR="00E17C74" w:rsidRPr="0086747C">
        <w:rPr>
          <w:sz w:val="24"/>
          <w:szCs w:val="24"/>
        </w:rPr>
        <w:t>brought to</w:t>
      </w:r>
      <w:r w:rsidR="00C71998" w:rsidRPr="0086747C">
        <w:rPr>
          <w:sz w:val="24"/>
          <w:szCs w:val="24"/>
        </w:rPr>
        <w:t xml:space="preserve"> the area</w:t>
      </w:r>
      <w:r w:rsidR="00B22B8B" w:rsidRPr="0086747C">
        <w:rPr>
          <w:sz w:val="24"/>
          <w:szCs w:val="24"/>
        </w:rPr>
        <w:t xml:space="preserve">. </w:t>
      </w:r>
      <w:r w:rsidR="3B54EFD8" w:rsidRPr="0086747C">
        <w:rPr>
          <w:sz w:val="24"/>
          <w:szCs w:val="24"/>
        </w:rPr>
        <w:t>Regardless</w:t>
      </w:r>
      <w:r w:rsidR="725CD918" w:rsidRPr="0086747C">
        <w:rPr>
          <w:sz w:val="24"/>
          <w:szCs w:val="24"/>
        </w:rPr>
        <w:t xml:space="preserve">, chemical firms in the valley continued polluting at alarming rates and </w:t>
      </w:r>
      <w:r w:rsidR="32942183" w:rsidRPr="0086747C">
        <w:rPr>
          <w:sz w:val="24"/>
          <w:szCs w:val="24"/>
        </w:rPr>
        <w:t>threatened</w:t>
      </w:r>
      <w:r w:rsidR="725CD918" w:rsidRPr="0086747C">
        <w:rPr>
          <w:sz w:val="24"/>
          <w:szCs w:val="24"/>
        </w:rPr>
        <w:t xml:space="preserve"> the safety of people living and working in the area</w:t>
      </w:r>
      <w:r w:rsidR="2ED9834F" w:rsidRPr="0086747C">
        <w:rPr>
          <w:sz w:val="24"/>
          <w:szCs w:val="24"/>
        </w:rPr>
        <w:t xml:space="preserve"> through the end of the century.</w:t>
      </w:r>
      <w:r w:rsidR="725CD918" w:rsidRPr="0086747C">
        <w:rPr>
          <w:sz w:val="24"/>
          <w:szCs w:val="24"/>
        </w:rPr>
        <w:t xml:space="preserve"> </w:t>
      </w:r>
    </w:p>
    <w:p w14:paraId="4BB5BEF1" w14:textId="0775B800" w:rsidR="00C81064" w:rsidRPr="00B36CF3" w:rsidRDefault="464B23AC" w:rsidP="00CC7FAF">
      <w:pPr>
        <w:spacing w:after="0" w:line="480" w:lineRule="auto"/>
        <w:ind w:firstLine="720"/>
        <w:rPr>
          <w:sz w:val="24"/>
          <w:szCs w:val="24"/>
          <w:highlight w:val="yellow"/>
        </w:rPr>
      </w:pPr>
      <w:r w:rsidRPr="0086747C">
        <w:rPr>
          <w:sz w:val="24"/>
          <w:szCs w:val="24"/>
        </w:rPr>
        <w:t>This</w:t>
      </w:r>
      <w:r w:rsidR="00283DD9" w:rsidRPr="0086747C">
        <w:rPr>
          <w:sz w:val="24"/>
          <w:szCs w:val="24"/>
        </w:rPr>
        <w:t xml:space="preserve"> chapter </w:t>
      </w:r>
      <w:r w:rsidR="00E13F64" w:rsidRPr="0086747C">
        <w:rPr>
          <w:sz w:val="24"/>
          <w:szCs w:val="24"/>
        </w:rPr>
        <w:t xml:space="preserve">studies how the chemical industry </w:t>
      </w:r>
      <w:r w:rsidR="002B1A0C" w:rsidRPr="0086747C">
        <w:rPr>
          <w:sz w:val="24"/>
          <w:szCs w:val="24"/>
        </w:rPr>
        <w:t xml:space="preserve">negatively impacted the Kanawha River Valley </w:t>
      </w:r>
      <w:r w:rsidR="00907B25" w:rsidRPr="0086747C">
        <w:rPr>
          <w:sz w:val="24"/>
          <w:szCs w:val="24"/>
        </w:rPr>
        <w:t>throughout the second half of the twentieth century</w:t>
      </w:r>
      <w:r w:rsidR="00DC45C0">
        <w:rPr>
          <w:sz w:val="24"/>
          <w:szCs w:val="24"/>
        </w:rPr>
        <w:t xml:space="preserve"> and t</w:t>
      </w:r>
      <w:r w:rsidR="005C6549">
        <w:rPr>
          <w:sz w:val="24"/>
          <w:szCs w:val="24"/>
        </w:rPr>
        <w:t xml:space="preserve">he responses of residents </w:t>
      </w:r>
      <w:r w:rsidR="00DC45C0">
        <w:rPr>
          <w:sz w:val="24"/>
          <w:szCs w:val="24"/>
        </w:rPr>
        <w:t>to those impacts. Some continued to support the industry believing the local economy would suffer without chemical production, and others condemned the chemical industry for</w:t>
      </w:r>
      <w:r w:rsidR="005C6549">
        <w:rPr>
          <w:sz w:val="24"/>
          <w:szCs w:val="24"/>
        </w:rPr>
        <w:t xml:space="preserve"> </w:t>
      </w:r>
      <w:r w:rsidR="00DC45C0">
        <w:rPr>
          <w:sz w:val="24"/>
          <w:szCs w:val="24"/>
        </w:rPr>
        <w:t>causing</w:t>
      </w:r>
      <w:r w:rsidR="3BAFE6FB" w:rsidRPr="0086747C">
        <w:rPr>
          <w:sz w:val="24"/>
          <w:szCs w:val="24"/>
        </w:rPr>
        <w:t xml:space="preserve"> </w:t>
      </w:r>
      <w:r w:rsidR="003351C2">
        <w:rPr>
          <w:sz w:val="24"/>
          <w:szCs w:val="24"/>
        </w:rPr>
        <w:lastRenderedPageBreak/>
        <w:t xml:space="preserve">rampant </w:t>
      </w:r>
      <w:r w:rsidR="3BAFE6FB" w:rsidRPr="0086747C">
        <w:rPr>
          <w:sz w:val="24"/>
          <w:szCs w:val="24"/>
        </w:rPr>
        <w:t>pollution</w:t>
      </w:r>
      <w:r w:rsidR="00DC45C0">
        <w:rPr>
          <w:sz w:val="24"/>
          <w:szCs w:val="24"/>
        </w:rPr>
        <w:t xml:space="preserve">. </w:t>
      </w:r>
      <w:r w:rsidR="00C6007B">
        <w:rPr>
          <w:sz w:val="24"/>
          <w:szCs w:val="24"/>
        </w:rPr>
        <w:t>Ultimately, t</w:t>
      </w:r>
      <w:r w:rsidR="00437021">
        <w:rPr>
          <w:sz w:val="24"/>
          <w:szCs w:val="24"/>
        </w:rPr>
        <w:t>he outcries of residents did not result in effective legislation to correct the issue</w:t>
      </w:r>
      <w:r w:rsidR="004275B1">
        <w:rPr>
          <w:sz w:val="24"/>
          <w:szCs w:val="24"/>
        </w:rPr>
        <w:t>s</w:t>
      </w:r>
      <w:r w:rsidR="00C6007B">
        <w:rPr>
          <w:sz w:val="24"/>
          <w:szCs w:val="24"/>
        </w:rPr>
        <w:t xml:space="preserve"> caused by the chemical industry.</w:t>
      </w:r>
      <w:r w:rsidR="00437021">
        <w:rPr>
          <w:sz w:val="24"/>
          <w:szCs w:val="24"/>
        </w:rPr>
        <w:t xml:space="preserve"> </w:t>
      </w:r>
      <w:r w:rsidR="00907B25" w:rsidRPr="0034476B">
        <w:rPr>
          <w:sz w:val="24"/>
          <w:szCs w:val="24"/>
        </w:rPr>
        <w:t xml:space="preserve">Utilizing cancer studies, </w:t>
      </w:r>
      <w:r w:rsidR="002959A7" w:rsidRPr="0034476B">
        <w:rPr>
          <w:sz w:val="24"/>
          <w:szCs w:val="24"/>
        </w:rPr>
        <w:t xml:space="preserve">environmental reports, newspaper articles, and federal legislation, I argue that </w:t>
      </w:r>
      <w:r w:rsidR="00D72309" w:rsidRPr="0034476B">
        <w:rPr>
          <w:sz w:val="24"/>
          <w:szCs w:val="24"/>
        </w:rPr>
        <w:t xml:space="preserve">the chemical industry negatively impacted human health and the environment due to </w:t>
      </w:r>
      <w:r w:rsidR="002959A7" w:rsidRPr="0034476B">
        <w:rPr>
          <w:sz w:val="24"/>
          <w:szCs w:val="24"/>
        </w:rPr>
        <w:t xml:space="preserve">federal </w:t>
      </w:r>
      <w:r w:rsidR="00940FA3" w:rsidRPr="0034476B">
        <w:rPr>
          <w:sz w:val="24"/>
          <w:szCs w:val="24"/>
        </w:rPr>
        <w:t xml:space="preserve">policy </w:t>
      </w:r>
      <w:r w:rsidR="00443128" w:rsidRPr="0034476B">
        <w:rPr>
          <w:sz w:val="24"/>
          <w:szCs w:val="24"/>
        </w:rPr>
        <w:t>continu</w:t>
      </w:r>
      <w:r w:rsidR="00D72309" w:rsidRPr="0034476B">
        <w:rPr>
          <w:sz w:val="24"/>
          <w:szCs w:val="24"/>
        </w:rPr>
        <w:t>ing to</w:t>
      </w:r>
      <w:r w:rsidR="00443128" w:rsidRPr="0034476B">
        <w:rPr>
          <w:sz w:val="24"/>
          <w:szCs w:val="24"/>
        </w:rPr>
        <w:t xml:space="preserve"> support the industry</w:t>
      </w:r>
      <w:r w:rsidR="00437021">
        <w:rPr>
          <w:sz w:val="24"/>
          <w:szCs w:val="24"/>
        </w:rPr>
        <w:t xml:space="preserve"> despite the pleas of citizens for protection against those impacts.</w:t>
      </w:r>
      <w:r w:rsidR="00443128" w:rsidRPr="00D028F0">
        <w:rPr>
          <w:sz w:val="24"/>
          <w:szCs w:val="24"/>
        </w:rPr>
        <w:t xml:space="preserve"> </w:t>
      </w:r>
    </w:p>
    <w:p w14:paraId="74C3BFE2" w14:textId="1AD8314B" w:rsidR="00DE4662" w:rsidRDefault="002F0B34" w:rsidP="00B36CF3">
      <w:pPr>
        <w:spacing w:after="0" w:line="480" w:lineRule="auto"/>
        <w:rPr>
          <w:rFonts w:cstheme="minorHAnsi"/>
          <w:sz w:val="24"/>
          <w:szCs w:val="24"/>
          <w:u w:val="single"/>
        </w:rPr>
      </w:pPr>
      <w:r>
        <w:rPr>
          <w:rFonts w:cstheme="minorHAnsi"/>
          <w:sz w:val="24"/>
          <w:szCs w:val="24"/>
          <w:u w:val="single"/>
        </w:rPr>
        <w:t>Population and Unions</w:t>
      </w:r>
    </w:p>
    <w:p w14:paraId="06C93CCB" w14:textId="4EBD2F92" w:rsidR="00FF64AB" w:rsidRPr="00DE4662" w:rsidRDefault="00DE4662" w:rsidP="00B36CF3">
      <w:pPr>
        <w:spacing w:after="0" w:line="480" w:lineRule="auto"/>
        <w:rPr>
          <w:rFonts w:cstheme="minorHAnsi"/>
          <w:sz w:val="24"/>
          <w:szCs w:val="24"/>
        </w:rPr>
      </w:pPr>
      <w:r>
        <w:rPr>
          <w:rFonts w:cstheme="minorHAnsi"/>
          <w:sz w:val="24"/>
          <w:szCs w:val="24"/>
        </w:rPr>
        <w:tab/>
        <w:t xml:space="preserve">By 1950 West Virginia reached its highest population at 2,005,552 persons, </w:t>
      </w:r>
      <w:r w:rsidR="000719D3">
        <w:rPr>
          <w:rFonts w:cstheme="minorHAnsi"/>
          <w:sz w:val="24"/>
          <w:szCs w:val="24"/>
        </w:rPr>
        <w:t xml:space="preserve">and union organizations in the state were widespread. </w:t>
      </w:r>
      <w:r w:rsidR="00FF64AB">
        <w:rPr>
          <w:rFonts w:cstheme="minorHAnsi"/>
          <w:sz w:val="24"/>
          <w:szCs w:val="24"/>
        </w:rPr>
        <w:t>T</w:t>
      </w:r>
      <w:r w:rsidR="000719D3">
        <w:rPr>
          <w:rFonts w:cstheme="minorHAnsi"/>
          <w:sz w:val="24"/>
          <w:szCs w:val="24"/>
        </w:rPr>
        <w:t xml:space="preserve">he state’s population decreased on average following that decade </w:t>
      </w:r>
      <w:r w:rsidR="00FF64AB">
        <w:rPr>
          <w:rFonts w:cstheme="minorHAnsi"/>
          <w:sz w:val="24"/>
          <w:szCs w:val="24"/>
        </w:rPr>
        <w:t xml:space="preserve">primarily </w:t>
      </w:r>
      <w:r w:rsidR="000719D3">
        <w:rPr>
          <w:rFonts w:cstheme="minorHAnsi"/>
          <w:sz w:val="24"/>
          <w:szCs w:val="24"/>
        </w:rPr>
        <w:t xml:space="preserve">due to mechanization </w:t>
      </w:r>
      <w:r w:rsidR="003D5E69">
        <w:rPr>
          <w:rFonts w:cstheme="minorHAnsi"/>
          <w:sz w:val="24"/>
          <w:szCs w:val="24"/>
        </w:rPr>
        <w:t>of the coal industry</w:t>
      </w:r>
      <w:r w:rsidR="000719D3">
        <w:rPr>
          <w:rFonts w:cstheme="minorHAnsi"/>
          <w:sz w:val="24"/>
          <w:szCs w:val="24"/>
        </w:rPr>
        <w:t xml:space="preserve"> and </w:t>
      </w:r>
      <w:r w:rsidR="009774BE">
        <w:rPr>
          <w:rFonts w:cstheme="minorHAnsi"/>
          <w:sz w:val="24"/>
          <w:szCs w:val="24"/>
        </w:rPr>
        <w:t>economic development elsewhere in the United States</w:t>
      </w:r>
      <w:r w:rsidR="00FF64AB">
        <w:rPr>
          <w:rFonts w:cstheme="minorHAnsi"/>
          <w:sz w:val="24"/>
          <w:szCs w:val="24"/>
        </w:rPr>
        <w:t xml:space="preserve">, but the chemical industry also played a role. </w:t>
      </w:r>
      <w:r w:rsidR="00CE2760">
        <w:rPr>
          <w:rFonts w:cstheme="minorHAnsi"/>
          <w:sz w:val="24"/>
          <w:szCs w:val="24"/>
        </w:rPr>
        <w:t xml:space="preserve">Following WWII, chemical production responded to overwhelming domestic demands and throughout the remainder of the twentieth century many chemical companies left the Kanawha Valley. The open spaces and abundance of oil for production processes were found in Texas rather than West Virginia. Nonetheless, </w:t>
      </w:r>
      <w:r w:rsidR="009774BE">
        <w:rPr>
          <w:rFonts w:cstheme="minorHAnsi"/>
          <w:sz w:val="24"/>
          <w:szCs w:val="24"/>
        </w:rPr>
        <w:t xml:space="preserve">union representation continued growing </w:t>
      </w:r>
      <w:r w:rsidR="003D5E69">
        <w:rPr>
          <w:rFonts w:cstheme="minorHAnsi"/>
          <w:sz w:val="24"/>
          <w:szCs w:val="24"/>
        </w:rPr>
        <w:t>through</w:t>
      </w:r>
      <w:r w:rsidR="009774BE">
        <w:rPr>
          <w:rFonts w:cstheme="minorHAnsi"/>
          <w:sz w:val="24"/>
          <w:szCs w:val="24"/>
        </w:rPr>
        <w:t xml:space="preserve"> the 1960s. </w:t>
      </w:r>
      <w:r w:rsidR="001D15F1">
        <w:rPr>
          <w:rFonts w:cstheme="minorHAnsi"/>
          <w:sz w:val="24"/>
          <w:szCs w:val="24"/>
        </w:rPr>
        <w:t>T</w:t>
      </w:r>
      <w:r w:rsidR="009774BE">
        <w:rPr>
          <w:rFonts w:cstheme="minorHAnsi"/>
          <w:sz w:val="24"/>
          <w:szCs w:val="24"/>
        </w:rPr>
        <w:t>hose employed in chemical occupations belonged to the United Mine Workers, International Association of Machinists, or the Oil, Chemical, and Atomic Workers.</w:t>
      </w:r>
      <w:r w:rsidR="003D5E69">
        <w:rPr>
          <w:rStyle w:val="FootnoteReference"/>
          <w:rFonts w:cstheme="minorHAnsi"/>
          <w:sz w:val="24"/>
          <w:szCs w:val="24"/>
        </w:rPr>
        <w:footnoteReference w:id="138"/>
      </w:r>
      <w:r w:rsidR="009F1971">
        <w:rPr>
          <w:rFonts w:cstheme="minorHAnsi"/>
          <w:sz w:val="24"/>
          <w:szCs w:val="24"/>
        </w:rPr>
        <w:t xml:space="preserve"> </w:t>
      </w:r>
      <w:r w:rsidR="00FF64AB">
        <w:rPr>
          <w:rFonts w:cstheme="minorHAnsi"/>
          <w:sz w:val="24"/>
          <w:szCs w:val="24"/>
        </w:rPr>
        <w:t>Despite the decrease in population and shrinking of the chemical industry throughout West Virginia, the Kanawha Valley still grappled with the effects of the industry</w:t>
      </w:r>
      <w:r w:rsidR="00CE2760">
        <w:rPr>
          <w:rFonts w:cstheme="minorHAnsi"/>
          <w:sz w:val="24"/>
          <w:szCs w:val="24"/>
        </w:rPr>
        <w:t xml:space="preserve"> at an overwhelming level</w:t>
      </w:r>
      <w:r w:rsidR="009F1971">
        <w:rPr>
          <w:rFonts w:cstheme="minorHAnsi"/>
          <w:sz w:val="24"/>
          <w:szCs w:val="24"/>
        </w:rPr>
        <w:t xml:space="preserve"> into the twenty-first century.</w:t>
      </w:r>
    </w:p>
    <w:p w14:paraId="3D45186B" w14:textId="24308750" w:rsidR="00E21101" w:rsidRPr="00B36CF3" w:rsidRDefault="001307E2" w:rsidP="00B36CF3">
      <w:pPr>
        <w:spacing w:after="0" w:line="480" w:lineRule="auto"/>
        <w:rPr>
          <w:rFonts w:cstheme="minorHAnsi"/>
          <w:sz w:val="24"/>
          <w:szCs w:val="24"/>
        </w:rPr>
      </w:pPr>
      <w:r w:rsidRPr="00B36CF3">
        <w:rPr>
          <w:rFonts w:cstheme="minorHAnsi"/>
          <w:sz w:val="24"/>
          <w:szCs w:val="24"/>
          <w:u w:val="single"/>
        </w:rPr>
        <w:lastRenderedPageBreak/>
        <w:t>Early Environmental Legislation</w:t>
      </w:r>
    </w:p>
    <w:p w14:paraId="4240CEBB" w14:textId="46BDBADC" w:rsidR="00F30F09" w:rsidRPr="00B36CF3" w:rsidRDefault="008A6C25" w:rsidP="00B36CF3">
      <w:pPr>
        <w:spacing w:after="0" w:line="480" w:lineRule="auto"/>
        <w:ind w:firstLine="720"/>
        <w:rPr>
          <w:rFonts w:cstheme="minorHAnsi"/>
          <w:sz w:val="24"/>
          <w:szCs w:val="24"/>
        </w:rPr>
      </w:pPr>
      <w:r w:rsidRPr="00B36CF3">
        <w:rPr>
          <w:rFonts w:cstheme="minorHAnsi"/>
          <w:sz w:val="24"/>
          <w:szCs w:val="24"/>
        </w:rPr>
        <w:t xml:space="preserve">During the immediate post-WWII years, </w:t>
      </w:r>
      <w:r w:rsidR="002C566A" w:rsidRPr="00B36CF3">
        <w:rPr>
          <w:rFonts w:cstheme="minorHAnsi"/>
          <w:sz w:val="24"/>
          <w:szCs w:val="24"/>
        </w:rPr>
        <w:t xml:space="preserve">Congress began addressing pollution. </w:t>
      </w:r>
      <w:r w:rsidR="00F30F09" w:rsidRPr="00B36CF3">
        <w:rPr>
          <w:rFonts w:cstheme="minorHAnsi"/>
          <w:sz w:val="24"/>
          <w:szCs w:val="24"/>
        </w:rPr>
        <w:t>First, the Federal Water Pollution Control Act (FWPCA) of 1948 served as the first act passed by Congress t</w:t>
      </w:r>
      <w:r w:rsidR="00D97F4A" w:rsidRPr="00B36CF3">
        <w:rPr>
          <w:rFonts w:cstheme="minorHAnsi"/>
          <w:sz w:val="24"/>
          <w:szCs w:val="24"/>
        </w:rPr>
        <w:t>o</w:t>
      </w:r>
      <w:r w:rsidR="00F30F09" w:rsidRPr="00B36CF3">
        <w:rPr>
          <w:rFonts w:cstheme="minorHAnsi"/>
          <w:sz w:val="24"/>
          <w:szCs w:val="24"/>
        </w:rPr>
        <w:t xml:space="preserve"> address water pollution, but the act lacked “federally required goals, objectives, limits, or even guidelines.”</w:t>
      </w:r>
      <w:r w:rsidR="009D3A7E" w:rsidRPr="00B36CF3">
        <w:rPr>
          <w:rStyle w:val="FootnoteReference"/>
          <w:rFonts w:cstheme="minorHAnsi"/>
          <w:sz w:val="24"/>
          <w:szCs w:val="24"/>
        </w:rPr>
        <w:footnoteReference w:id="139"/>
      </w:r>
      <w:r w:rsidR="00F30F09" w:rsidRPr="00B36CF3">
        <w:rPr>
          <w:rFonts w:cstheme="minorHAnsi"/>
          <w:sz w:val="24"/>
          <w:szCs w:val="24"/>
        </w:rPr>
        <w:t xml:space="preserve"> It kept water pollution a local problem for municipal and state governments to combat. </w:t>
      </w:r>
      <w:r w:rsidR="00106224" w:rsidRPr="00B36CF3">
        <w:rPr>
          <w:rFonts w:cstheme="minorHAnsi"/>
          <w:sz w:val="24"/>
          <w:szCs w:val="24"/>
        </w:rPr>
        <w:t>According to this legislation</w:t>
      </w:r>
      <w:r w:rsidR="00F30F09" w:rsidRPr="00B36CF3">
        <w:rPr>
          <w:rFonts w:cstheme="minorHAnsi"/>
          <w:sz w:val="24"/>
          <w:szCs w:val="24"/>
        </w:rPr>
        <w:t xml:space="preserve">, federal intervention only came in the form of monetary aid for research </w:t>
      </w:r>
      <w:r w:rsidR="000440BB" w:rsidRPr="00B36CF3">
        <w:rPr>
          <w:rFonts w:cstheme="minorHAnsi"/>
          <w:sz w:val="24"/>
          <w:szCs w:val="24"/>
        </w:rPr>
        <w:t>and</w:t>
      </w:r>
      <w:r w:rsidR="00F30F09" w:rsidRPr="00B36CF3">
        <w:rPr>
          <w:rFonts w:cstheme="minorHAnsi"/>
          <w:sz w:val="24"/>
          <w:szCs w:val="24"/>
        </w:rPr>
        <w:t xml:space="preserve"> direct oversight </w:t>
      </w:r>
      <w:r w:rsidR="002F3CBE" w:rsidRPr="00B36CF3">
        <w:rPr>
          <w:rFonts w:cstheme="minorHAnsi"/>
          <w:sz w:val="24"/>
          <w:szCs w:val="24"/>
        </w:rPr>
        <w:t>of</w:t>
      </w:r>
      <w:r w:rsidR="00F30F09" w:rsidRPr="00B36CF3">
        <w:rPr>
          <w:rFonts w:cstheme="minorHAnsi"/>
          <w:sz w:val="24"/>
          <w:szCs w:val="24"/>
        </w:rPr>
        <w:t xml:space="preserve"> interstate bodies of water upon the polluting state’s </w:t>
      </w:r>
      <w:r w:rsidR="00F30F09" w:rsidRPr="009B4E89">
        <w:rPr>
          <w:rFonts w:cstheme="minorHAnsi"/>
          <w:sz w:val="24"/>
          <w:szCs w:val="24"/>
        </w:rPr>
        <w:t>request</w:t>
      </w:r>
      <w:r w:rsidR="00CA6192" w:rsidRPr="009B4E89">
        <w:rPr>
          <w:rFonts w:cstheme="minorHAnsi"/>
          <w:sz w:val="24"/>
          <w:szCs w:val="24"/>
        </w:rPr>
        <w:t xml:space="preserve">. </w:t>
      </w:r>
      <w:r w:rsidR="008D0C2F" w:rsidRPr="009B4E89">
        <w:rPr>
          <w:rFonts w:cstheme="minorHAnsi"/>
          <w:sz w:val="24"/>
          <w:szCs w:val="24"/>
        </w:rPr>
        <w:t>As an example, reflecting on the</w:t>
      </w:r>
      <w:r w:rsidR="003B5951" w:rsidRPr="009B4E89">
        <w:rPr>
          <w:rFonts w:cstheme="minorHAnsi"/>
          <w:sz w:val="24"/>
          <w:szCs w:val="24"/>
        </w:rPr>
        <w:t xml:space="preserve"> Ohio River Pollution </w:t>
      </w:r>
      <w:r w:rsidR="008D0C2F" w:rsidRPr="009B4E89">
        <w:rPr>
          <w:rFonts w:cstheme="minorHAnsi"/>
          <w:sz w:val="24"/>
          <w:szCs w:val="24"/>
        </w:rPr>
        <w:t xml:space="preserve">Survey </w:t>
      </w:r>
      <w:r w:rsidR="001143C6" w:rsidRPr="009B4E89">
        <w:rPr>
          <w:rFonts w:cstheme="minorHAnsi"/>
          <w:sz w:val="24"/>
          <w:szCs w:val="24"/>
        </w:rPr>
        <w:t xml:space="preserve">discussed </w:t>
      </w:r>
      <w:r w:rsidR="008D0C2F" w:rsidRPr="009B4E89">
        <w:rPr>
          <w:rFonts w:cstheme="minorHAnsi"/>
          <w:sz w:val="24"/>
          <w:szCs w:val="24"/>
        </w:rPr>
        <w:t xml:space="preserve">in the previous chapter, </w:t>
      </w:r>
      <w:r w:rsidR="0012559C" w:rsidRPr="009B4E89">
        <w:rPr>
          <w:rFonts w:cstheme="minorHAnsi"/>
          <w:sz w:val="24"/>
          <w:szCs w:val="24"/>
        </w:rPr>
        <w:t xml:space="preserve">since a significant amount of pollution </w:t>
      </w:r>
      <w:r w:rsidR="002018D7" w:rsidRPr="009B4E89">
        <w:rPr>
          <w:rFonts w:cstheme="minorHAnsi"/>
          <w:sz w:val="24"/>
          <w:szCs w:val="24"/>
        </w:rPr>
        <w:t xml:space="preserve">in the Ohio River </w:t>
      </w:r>
      <w:r w:rsidR="0012559C" w:rsidRPr="009B4E89">
        <w:rPr>
          <w:rFonts w:cstheme="minorHAnsi"/>
          <w:sz w:val="24"/>
          <w:szCs w:val="24"/>
        </w:rPr>
        <w:t>came from the industrial wastes</w:t>
      </w:r>
      <w:r w:rsidR="002018D7" w:rsidRPr="009B4E89">
        <w:rPr>
          <w:rFonts w:cstheme="minorHAnsi"/>
          <w:sz w:val="24"/>
          <w:szCs w:val="24"/>
        </w:rPr>
        <w:t xml:space="preserve"> dumped into the Kanawha River around Charleston, the state of West Virginia </w:t>
      </w:r>
      <w:r w:rsidR="00B757D2" w:rsidRPr="009B4E89">
        <w:rPr>
          <w:rFonts w:cstheme="minorHAnsi"/>
          <w:sz w:val="24"/>
          <w:szCs w:val="24"/>
        </w:rPr>
        <w:t>had to request federal aid</w:t>
      </w:r>
      <w:r w:rsidR="0060665B" w:rsidRPr="009B4E89">
        <w:rPr>
          <w:rFonts w:cstheme="minorHAnsi"/>
          <w:sz w:val="24"/>
          <w:szCs w:val="24"/>
        </w:rPr>
        <w:t xml:space="preserve"> instead of Ohio. On</w:t>
      </w:r>
      <w:r w:rsidR="0060665B" w:rsidRPr="00B36CF3">
        <w:rPr>
          <w:rFonts w:cstheme="minorHAnsi"/>
          <w:sz w:val="24"/>
          <w:szCs w:val="24"/>
        </w:rPr>
        <w:t xml:space="preserve"> a national level, l</w:t>
      </w:r>
      <w:r w:rsidR="00F30F09" w:rsidRPr="00B36CF3">
        <w:rPr>
          <w:rFonts w:cstheme="minorHAnsi"/>
          <w:sz w:val="24"/>
          <w:szCs w:val="24"/>
        </w:rPr>
        <w:t xml:space="preserve">ittle remediation came </w:t>
      </w:r>
      <w:proofErr w:type="gramStart"/>
      <w:r w:rsidR="00A57D2B" w:rsidRPr="00B36CF3">
        <w:rPr>
          <w:rFonts w:cstheme="minorHAnsi"/>
          <w:sz w:val="24"/>
          <w:szCs w:val="24"/>
        </w:rPr>
        <w:t>as a result</w:t>
      </w:r>
      <w:r w:rsidR="007F248F" w:rsidRPr="00B36CF3">
        <w:rPr>
          <w:rFonts w:cstheme="minorHAnsi"/>
          <w:sz w:val="24"/>
          <w:szCs w:val="24"/>
        </w:rPr>
        <w:t xml:space="preserve"> of</w:t>
      </w:r>
      <w:proofErr w:type="gramEnd"/>
      <w:r w:rsidR="00F30F09" w:rsidRPr="00B36CF3">
        <w:rPr>
          <w:rFonts w:cstheme="minorHAnsi"/>
          <w:sz w:val="24"/>
          <w:szCs w:val="24"/>
        </w:rPr>
        <w:t xml:space="preserve"> this ineffective law, </w:t>
      </w:r>
      <w:r w:rsidR="00C84F50" w:rsidRPr="00B36CF3">
        <w:rPr>
          <w:rFonts w:cstheme="minorHAnsi"/>
          <w:sz w:val="24"/>
          <w:szCs w:val="24"/>
        </w:rPr>
        <w:t>and amendments followed</w:t>
      </w:r>
      <w:r w:rsidR="00F30F09" w:rsidRPr="00B36CF3">
        <w:rPr>
          <w:rFonts w:cstheme="minorHAnsi"/>
          <w:sz w:val="24"/>
          <w:szCs w:val="24"/>
        </w:rPr>
        <w:t xml:space="preserve"> as pollution continued </w:t>
      </w:r>
      <w:r w:rsidR="00937651" w:rsidRPr="00B36CF3">
        <w:rPr>
          <w:rFonts w:cstheme="minorHAnsi"/>
          <w:sz w:val="24"/>
          <w:szCs w:val="24"/>
        </w:rPr>
        <w:t xml:space="preserve">at </w:t>
      </w:r>
      <w:r w:rsidR="00F30F09" w:rsidRPr="00B36CF3">
        <w:rPr>
          <w:rFonts w:cstheme="minorHAnsi"/>
          <w:sz w:val="24"/>
          <w:szCs w:val="24"/>
        </w:rPr>
        <w:t xml:space="preserve">exorbitant levels. The first set of amendments came in 1956 with the second set in 1961. </w:t>
      </w:r>
      <w:r w:rsidR="00DB7206">
        <w:rPr>
          <w:rFonts w:cstheme="minorHAnsi"/>
          <w:sz w:val="24"/>
          <w:szCs w:val="24"/>
        </w:rPr>
        <w:t xml:space="preserve">Other major amendments to the act came in 1965, 1966, </w:t>
      </w:r>
      <w:r w:rsidR="00DB7206" w:rsidRPr="004D5899">
        <w:rPr>
          <w:rFonts w:cstheme="minorHAnsi"/>
          <w:sz w:val="24"/>
          <w:szCs w:val="24"/>
        </w:rPr>
        <w:t>and 1970</w:t>
      </w:r>
      <w:r w:rsidR="00F30F09" w:rsidRPr="004D5899">
        <w:rPr>
          <w:rFonts w:cstheme="minorHAnsi"/>
          <w:sz w:val="24"/>
          <w:szCs w:val="24"/>
        </w:rPr>
        <w:t>.</w:t>
      </w:r>
      <w:r w:rsidR="00F30F09" w:rsidRPr="004D5899">
        <w:rPr>
          <w:rStyle w:val="FootnoteReference"/>
          <w:rFonts w:cstheme="minorHAnsi"/>
          <w:sz w:val="24"/>
          <w:szCs w:val="24"/>
        </w:rPr>
        <w:footnoteReference w:id="140"/>
      </w:r>
      <w:r w:rsidR="00F30F09" w:rsidRPr="00B36CF3">
        <w:rPr>
          <w:rFonts w:cstheme="minorHAnsi"/>
          <w:sz w:val="24"/>
          <w:szCs w:val="24"/>
        </w:rPr>
        <w:t xml:space="preserve"> </w:t>
      </w:r>
    </w:p>
    <w:p w14:paraId="4B47C20F" w14:textId="54E0B5EE" w:rsidR="00F30F09" w:rsidRPr="00B36CF3" w:rsidRDefault="00926BF3" w:rsidP="00B36CF3">
      <w:pPr>
        <w:spacing w:after="0" w:line="480" w:lineRule="auto"/>
        <w:ind w:firstLine="720"/>
        <w:rPr>
          <w:sz w:val="24"/>
          <w:szCs w:val="24"/>
        </w:rPr>
      </w:pPr>
      <w:r w:rsidRPr="10935548">
        <w:rPr>
          <w:sz w:val="24"/>
          <w:szCs w:val="24"/>
        </w:rPr>
        <w:t xml:space="preserve">As for </w:t>
      </w:r>
      <w:r w:rsidR="00BB0A31" w:rsidRPr="10935548">
        <w:rPr>
          <w:sz w:val="24"/>
          <w:szCs w:val="24"/>
        </w:rPr>
        <w:t>legislation regarding air quality,</w:t>
      </w:r>
      <w:r w:rsidR="00F30F09" w:rsidRPr="10935548">
        <w:rPr>
          <w:sz w:val="24"/>
          <w:szCs w:val="24"/>
        </w:rPr>
        <w:t xml:space="preserve"> Congress passed the Air Pollution Control Act</w:t>
      </w:r>
      <w:r w:rsidR="28B4BBD6" w:rsidRPr="10935548">
        <w:rPr>
          <w:sz w:val="24"/>
          <w:szCs w:val="24"/>
        </w:rPr>
        <w:t xml:space="preserve"> (APC</w:t>
      </w:r>
      <w:r w:rsidR="006B8AC2" w:rsidRPr="10935548">
        <w:rPr>
          <w:sz w:val="24"/>
          <w:szCs w:val="24"/>
        </w:rPr>
        <w:t>A</w:t>
      </w:r>
      <w:r w:rsidR="28B4BBD6" w:rsidRPr="10935548">
        <w:rPr>
          <w:sz w:val="24"/>
          <w:szCs w:val="24"/>
        </w:rPr>
        <w:t>)</w:t>
      </w:r>
      <w:r w:rsidR="00F30F09" w:rsidRPr="10935548">
        <w:rPr>
          <w:sz w:val="24"/>
          <w:szCs w:val="24"/>
        </w:rPr>
        <w:t xml:space="preserve"> in 1955. Like the original FWPCA, this act </w:t>
      </w:r>
      <w:r w:rsidR="00DA5190" w:rsidRPr="10935548">
        <w:rPr>
          <w:sz w:val="24"/>
          <w:szCs w:val="24"/>
        </w:rPr>
        <w:t>asserted</w:t>
      </w:r>
      <w:r w:rsidR="6CB7D327" w:rsidRPr="10935548">
        <w:rPr>
          <w:sz w:val="24"/>
          <w:szCs w:val="24"/>
        </w:rPr>
        <w:t xml:space="preserve"> </w:t>
      </w:r>
      <w:r w:rsidR="00F30F09" w:rsidRPr="10935548">
        <w:rPr>
          <w:sz w:val="24"/>
          <w:szCs w:val="24"/>
        </w:rPr>
        <w:t xml:space="preserve">that state and local governments </w:t>
      </w:r>
      <w:r w:rsidR="00BE7312" w:rsidRPr="10935548">
        <w:rPr>
          <w:sz w:val="24"/>
          <w:szCs w:val="24"/>
        </w:rPr>
        <w:t>remained</w:t>
      </w:r>
      <w:r w:rsidR="00F30F09" w:rsidRPr="10935548">
        <w:rPr>
          <w:sz w:val="24"/>
          <w:szCs w:val="24"/>
        </w:rPr>
        <w:t xml:space="preserve"> responsible for air pollution remediation</w:t>
      </w:r>
      <w:r w:rsidR="00AD3D70" w:rsidRPr="10935548">
        <w:rPr>
          <w:sz w:val="24"/>
          <w:szCs w:val="24"/>
        </w:rPr>
        <w:t>.</w:t>
      </w:r>
      <w:r w:rsidR="00F30F09" w:rsidRPr="10935548">
        <w:rPr>
          <w:sz w:val="24"/>
          <w:szCs w:val="24"/>
        </w:rPr>
        <w:t xml:space="preserve"> </w:t>
      </w:r>
      <w:r w:rsidR="00AD3D70" w:rsidRPr="10935548">
        <w:rPr>
          <w:sz w:val="24"/>
          <w:szCs w:val="24"/>
        </w:rPr>
        <w:t>It</w:t>
      </w:r>
      <w:r w:rsidR="00F30F09" w:rsidRPr="10935548">
        <w:rPr>
          <w:sz w:val="24"/>
          <w:szCs w:val="24"/>
        </w:rPr>
        <w:t xml:space="preserve"> merely offer</w:t>
      </w:r>
      <w:r w:rsidR="00AD3D70" w:rsidRPr="10935548">
        <w:rPr>
          <w:sz w:val="24"/>
          <w:szCs w:val="24"/>
        </w:rPr>
        <w:t>ed</w:t>
      </w:r>
      <w:r w:rsidR="00F30F09" w:rsidRPr="10935548">
        <w:rPr>
          <w:sz w:val="24"/>
          <w:szCs w:val="24"/>
        </w:rPr>
        <w:t xml:space="preserve"> federal </w:t>
      </w:r>
      <w:r w:rsidR="009742D4" w:rsidRPr="10935548">
        <w:rPr>
          <w:sz w:val="24"/>
          <w:szCs w:val="24"/>
        </w:rPr>
        <w:t xml:space="preserve">aid through </w:t>
      </w:r>
      <w:r w:rsidR="00F30F09" w:rsidRPr="10935548">
        <w:rPr>
          <w:sz w:val="24"/>
          <w:szCs w:val="24"/>
        </w:rPr>
        <w:t xml:space="preserve">technical assistance and funds to abate future pollution. </w:t>
      </w:r>
      <w:r w:rsidR="005547D2" w:rsidRPr="10935548">
        <w:rPr>
          <w:sz w:val="24"/>
          <w:szCs w:val="24"/>
        </w:rPr>
        <w:t xml:space="preserve">Some of the funds accounted for </w:t>
      </w:r>
      <w:r w:rsidR="00714EA8" w:rsidRPr="10935548">
        <w:rPr>
          <w:sz w:val="24"/>
          <w:szCs w:val="24"/>
        </w:rPr>
        <w:t xml:space="preserve">research regarding abatement measures, </w:t>
      </w:r>
      <w:r w:rsidR="00405555" w:rsidRPr="10935548">
        <w:rPr>
          <w:sz w:val="24"/>
          <w:szCs w:val="24"/>
        </w:rPr>
        <w:t xml:space="preserve">efforts </w:t>
      </w:r>
      <w:r w:rsidR="00D77681" w:rsidRPr="10935548">
        <w:rPr>
          <w:sz w:val="24"/>
          <w:szCs w:val="24"/>
        </w:rPr>
        <w:t xml:space="preserve">to reduce emissions, </w:t>
      </w:r>
      <w:r w:rsidR="00714EA8" w:rsidRPr="10935548">
        <w:rPr>
          <w:sz w:val="24"/>
          <w:szCs w:val="24"/>
        </w:rPr>
        <w:t xml:space="preserve">and this enticed private </w:t>
      </w:r>
      <w:r w:rsidR="00714EA8" w:rsidRPr="10935548">
        <w:rPr>
          <w:sz w:val="24"/>
          <w:szCs w:val="24"/>
        </w:rPr>
        <w:lastRenderedPageBreak/>
        <w:t xml:space="preserve">companies </w:t>
      </w:r>
      <w:r w:rsidR="00F30F09" w:rsidRPr="10935548">
        <w:rPr>
          <w:sz w:val="24"/>
          <w:szCs w:val="24"/>
        </w:rPr>
        <w:t>because the upfront costs of research fell to the federal government.</w:t>
      </w:r>
      <w:r w:rsidR="00F30F09" w:rsidRPr="10935548">
        <w:rPr>
          <w:rStyle w:val="FootnoteReference"/>
          <w:sz w:val="24"/>
          <w:szCs w:val="24"/>
        </w:rPr>
        <w:footnoteReference w:id="141"/>
      </w:r>
      <w:r w:rsidR="00F30F09" w:rsidRPr="10935548">
        <w:rPr>
          <w:sz w:val="24"/>
          <w:szCs w:val="24"/>
        </w:rPr>
        <w:t xml:space="preserve"> </w:t>
      </w:r>
      <w:r w:rsidR="006978CD" w:rsidRPr="10935548">
        <w:rPr>
          <w:sz w:val="24"/>
          <w:szCs w:val="24"/>
        </w:rPr>
        <w:t>Congress</w:t>
      </w:r>
      <w:r w:rsidR="00F30F09" w:rsidRPr="10935548">
        <w:rPr>
          <w:sz w:val="24"/>
          <w:szCs w:val="24"/>
        </w:rPr>
        <w:t xml:space="preserve"> amended </w:t>
      </w:r>
      <w:r w:rsidR="006978CD" w:rsidRPr="10935548">
        <w:rPr>
          <w:sz w:val="24"/>
          <w:szCs w:val="24"/>
        </w:rPr>
        <w:t xml:space="preserve">the </w:t>
      </w:r>
      <w:r w:rsidR="0A406248" w:rsidRPr="10935548">
        <w:rPr>
          <w:sz w:val="24"/>
          <w:szCs w:val="24"/>
        </w:rPr>
        <w:t>APC</w:t>
      </w:r>
      <w:r w:rsidR="2CCD8FFD" w:rsidRPr="10935548">
        <w:rPr>
          <w:sz w:val="24"/>
          <w:szCs w:val="24"/>
        </w:rPr>
        <w:t>A</w:t>
      </w:r>
      <w:r w:rsidR="0A406248" w:rsidRPr="10935548">
        <w:rPr>
          <w:sz w:val="24"/>
          <w:szCs w:val="24"/>
        </w:rPr>
        <w:t xml:space="preserve"> </w:t>
      </w:r>
      <w:r w:rsidR="00F30F09" w:rsidRPr="10935548">
        <w:rPr>
          <w:sz w:val="24"/>
          <w:szCs w:val="24"/>
        </w:rPr>
        <w:t xml:space="preserve">in 1963 to place more responsibility on the federal government </w:t>
      </w:r>
      <w:r w:rsidR="00964F94" w:rsidRPr="10935548">
        <w:rPr>
          <w:sz w:val="24"/>
          <w:szCs w:val="24"/>
        </w:rPr>
        <w:t xml:space="preserve">because </w:t>
      </w:r>
      <w:r w:rsidR="00F30F09" w:rsidRPr="10935548">
        <w:rPr>
          <w:sz w:val="24"/>
          <w:szCs w:val="24"/>
        </w:rPr>
        <w:t>air pollution crossed local jurisdictions and state boundaries. Unlike the FWPCA</w:t>
      </w:r>
      <w:r w:rsidR="0034414E" w:rsidRPr="10935548">
        <w:rPr>
          <w:sz w:val="24"/>
          <w:szCs w:val="24"/>
        </w:rPr>
        <w:t>,</w:t>
      </w:r>
      <w:r w:rsidR="00F30F09" w:rsidRPr="10935548">
        <w:rPr>
          <w:sz w:val="24"/>
          <w:szCs w:val="24"/>
        </w:rPr>
        <w:t xml:space="preserve"> </w:t>
      </w:r>
      <w:r w:rsidR="00D26672" w:rsidRPr="10935548">
        <w:rPr>
          <w:sz w:val="24"/>
          <w:szCs w:val="24"/>
        </w:rPr>
        <w:t>which</w:t>
      </w:r>
      <w:r w:rsidR="00F30F09" w:rsidRPr="10935548">
        <w:rPr>
          <w:sz w:val="24"/>
          <w:szCs w:val="24"/>
        </w:rPr>
        <w:t xml:space="preserve"> </w:t>
      </w:r>
      <w:r w:rsidR="00285ED5" w:rsidRPr="10935548">
        <w:rPr>
          <w:sz w:val="24"/>
          <w:szCs w:val="24"/>
        </w:rPr>
        <w:t xml:space="preserve">required the state </w:t>
      </w:r>
      <w:r w:rsidR="00F16A26" w:rsidRPr="10935548">
        <w:rPr>
          <w:sz w:val="24"/>
          <w:szCs w:val="24"/>
        </w:rPr>
        <w:t xml:space="preserve">in which </w:t>
      </w:r>
      <w:r w:rsidR="00285ED5" w:rsidRPr="10935548">
        <w:rPr>
          <w:sz w:val="24"/>
          <w:szCs w:val="24"/>
        </w:rPr>
        <w:t xml:space="preserve">the pollution </w:t>
      </w:r>
      <w:r w:rsidR="00285ED5" w:rsidRPr="61D2BE07">
        <w:rPr>
          <w:sz w:val="24"/>
          <w:szCs w:val="24"/>
        </w:rPr>
        <w:t>originated</w:t>
      </w:r>
      <w:r w:rsidR="005A480C" w:rsidRPr="10935548">
        <w:rPr>
          <w:sz w:val="24"/>
          <w:szCs w:val="24"/>
        </w:rPr>
        <w:t xml:space="preserve"> </w:t>
      </w:r>
      <w:r w:rsidR="00F30F09" w:rsidRPr="10935548">
        <w:rPr>
          <w:sz w:val="24"/>
          <w:szCs w:val="24"/>
        </w:rPr>
        <w:t xml:space="preserve">to </w:t>
      </w:r>
      <w:r w:rsidR="003342A6">
        <w:rPr>
          <w:sz w:val="24"/>
          <w:szCs w:val="24"/>
        </w:rPr>
        <w:t>address</w:t>
      </w:r>
      <w:r w:rsidR="00F30F09" w:rsidRPr="10935548">
        <w:rPr>
          <w:sz w:val="24"/>
          <w:szCs w:val="24"/>
        </w:rPr>
        <w:t xml:space="preserve"> the issue</w:t>
      </w:r>
      <w:r w:rsidR="004C1AA8" w:rsidRPr="10935548">
        <w:rPr>
          <w:sz w:val="24"/>
          <w:szCs w:val="24"/>
        </w:rPr>
        <w:t xml:space="preserve"> </w:t>
      </w:r>
      <w:r w:rsidR="004C1AA8" w:rsidRPr="15584E1B">
        <w:rPr>
          <w:sz w:val="24"/>
          <w:szCs w:val="24"/>
        </w:rPr>
        <w:t>(</w:t>
      </w:r>
      <w:r w:rsidR="004C1AA8" w:rsidRPr="10935548">
        <w:rPr>
          <w:sz w:val="24"/>
          <w:szCs w:val="24"/>
        </w:rPr>
        <w:t xml:space="preserve">as opposed to </w:t>
      </w:r>
      <w:r w:rsidR="002C7F47">
        <w:rPr>
          <w:sz w:val="24"/>
          <w:szCs w:val="24"/>
        </w:rPr>
        <w:t xml:space="preserve">another </w:t>
      </w:r>
      <w:r w:rsidR="00EB6691" w:rsidRPr="10935548">
        <w:rPr>
          <w:sz w:val="24"/>
          <w:szCs w:val="24"/>
        </w:rPr>
        <w:t xml:space="preserve">state </w:t>
      </w:r>
      <w:r w:rsidR="00EB6691" w:rsidRPr="1418D69E">
        <w:rPr>
          <w:sz w:val="24"/>
          <w:szCs w:val="24"/>
        </w:rPr>
        <w:t>affected</w:t>
      </w:r>
      <w:r w:rsidR="00EB6691" w:rsidRPr="10935548">
        <w:rPr>
          <w:sz w:val="24"/>
          <w:szCs w:val="24"/>
        </w:rPr>
        <w:t xml:space="preserve"> </w:t>
      </w:r>
      <w:r w:rsidR="002879FC" w:rsidRPr="10935548">
        <w:rPr>
          <w:sz w:val="24"/>
          <w:szCs w:val="24"/>
        </w:rPr>
        <w:t>by the pollution</w:t>
      </w:r>
      <w:r w:rsidR="002879FC" w:rsidRPr="1418D69E">
        <w:rPr>
          <w:sz w:val="24"/>
          <w:szCs w:val="24"/>
        </w:rPr>
        <w:t>)</w:t>
      </w:r>
      <w:r w:rsidR="00F30F09" w:rsidRPr="1418D69E">
        <w:rPr>
          <w:sz w:val="24"/>
          <w:szCs w:val="24"/>
        </w:rPr>
        <w:t>,</w:t>
      </w:r>
      <w:r w:rsidR="00F30F09" w:rsidRPr="10935548">
        <w:rPr>
          <w:sz w:val="24"/>
          <w:szCs w:val="24"/>
        </w:rPr>
        <w:t xml:space="preserve"> air quality appeared to be too widespread an issue </w:t>
      </w:r>
      <w:r w:rsidR="2A65923E" w:rsidRPr="2A65923E">
        <w:rPr>
          <w:sz w:val="24"/>
          <w:szCs w:val="24"/>
        </w:rPr>
        <w:t xml:space="preserve">for </w:t>
      </w:r>
      <w:r w:rsidR="00F30F09" w:rsidRPr="10935548">
        <w:rPr>
          <w:sz w:val="24"/>
          <w:szCs w:val="24"/>
        </w:rPr>
        <w:t xml:space="preserve">individual </w:t>
      </w:r>
      <w:r w:rsidR="00777B39" w:rsidRPr="10935548">
        <w:rPr>
          <w:sz w:val="24"/>
          <w:szCs w:val="24"/>
        </w:rPr>
        <w:t>state</w:t>
      </w:r>
      <w:r w:rsidR="00F30F09" w:rsidRPr="10935548">
        <w:rPr>
          <w:sz w:val="24"/>
          <w:szCs w:val="24"/>
        </w:rPr>
        <w:t>s to address.</w:t>
      </w:r>
      <w:r w:rsidR="00F30F09" w:rsidRPr="10935548">
        <w:rPr>
          <w:rStyle w:val="FootnoteReference"/>
          <w:sz w:val="24"/>
          <w:szCs w:val="24"/>
        </w:rPr>
        <w:footnoteReference w:id="142"/>
      </w:r>
      <w:r w:rsidR="00F30F09" w:rsidRPr="10935548">
        <w:rPr>
          <w:sz w:val="24"/>
          <w:szCs w:val="24"/>
        </w:rPr>
        <w:t xml:space="preserve"> </w:t>
      </w:r>
      <w:r w:rsidR="003416E0" w:rsidRPr="10935548">
        <w:rPr>
          <w:sz w:val="24"/>
          <w:szCs w:val="24"/>
        </w:rPr>
        <w:t>Additional amendments in 1966</w:t>
      </w:r>
      <w:r w:rsidR="002110BC" w:rsidRPr="10935548">
        <w:rPr>
          <w:sz w:val="24"/>
          <w:szCs w:val="24"/>
        </w:rPr>
        <w:t xml:space="preserve"> allowed for the authorization of </w:t>
      </w:r>
      <w:r w:rsidR="000C16A1" w:rsidRPr="10935548">
        <w:rPr>
          <w:sz w:val="24"/>
          <w:szCs w:val="24"/>
        </w:rPr>
        <w:t xml:space="preserve">grants to agencies </w:t>
      </w:r>
      <w:r w:rsidR="00534B32" w:rsidRPr="10935548">
        <w:rPr>
          <w:sz w:val="24"/>
          <w:szCs w:val="24"/>
        </w:rPr>
        <w:t xml:space="preserve">combatting air pollution and consolidated appropriation ceilings allowing </w:t>
      </w:r>
      <w:r w:rsidR="008E7BE9" w:rsidRPr="10935548">
        <w:rPr>
          <w:sz w:val="24"/>
          <w:szCs w:val="24"/>
        </w:rPr>
        <w:t xml:space="preserve">the federal government to allocate </w:t>
      </w:r>
      <w:r w:rsidR="001236E6" w:rsidRPr="10935548">
        <w:rPr>
          <w:sz w:val="24"/>
          <w:szCs w:val="24"/>
        </w:rPr>
        <w:t>more funds from June 1967 to June 1969.</w:t>
      </w:r>
      <w:r w:rsidR="001236E6" w:rsidRPr="10935548">
        <w:rPr>
          <w:rStyle w:val="FootnoteReference"/>
          <w:sz w:val="24"/>
          <w:szCs w:val="24"/>
        </w:rPr>
        <w:footnoteReference w:id="143"/>
      </w:r>
    </w:p>
    <w:p w14:paraId="1AECA965" w14:textId="70EBCEDB" w:rsidR="00F30F09" w:rsidRDefault="00F30F09" w:rsidP="00B36CF3">
      <w:pPr>
        <w:spacing w:after="0" w:line="480" w:lineRule="auto"/>
        <w:ind w:firstLine="720"/>
        <w:rPr>
          <w:rFonts w:cstheme="minorHAnsi"/>
          <w:sz w:val="24"/>
          <w:szCs w:val="24"/>
        </w:rPr>
      </w:pPr>
      <w:r w:rsidRPr="00824CE7">
        <w:rPr>
          <w:rFonts w:cstheme="minorHAnsi"/>
          <w:sz w:val="24"/>
          <w:szCs w:val="24"/>
        </w:rPr>
        <w:t>It was clear that the Federal Water Pollution Control Act of 1948 and the Air Pollution Control Act of 1955</w:t>
      </w:r>
      <w:r w:rsidR="00A605EC" w:rsidRPr="00824CE7">
        <w:rPr>
          <w:rFonts w:cstheme="minorHAnsi"/>
          <w:sz w:val="24"/>
          <w:szCs w:val="24"/>
        </w:rPr>
        <w:t>,</w:t>
      </w:r>
      <w:r w:rsidRPr="00824CE7">
        <w:rPr>
          <w:rFonts w:cstheme="minorHAnsi"/>
          <w:sz w:val="24"/>
          <w:szCs w:val="24"/>
        </w:rPr>
        <w:t xml:space="preserve"> in their original forms</w:t>
      </w:r>
      <w:r w:rsidR="00A605EC" w:rsidRPr="00824CE7">
        <w:rPr>
          <w:rFonts w:cstheme="minorHAnsi"/>
          <w:sz w:val="24"/>
          <w:szCs w:val="24"/>
        </w:rPr>
        <w:t>,</w:t>
      </w:r>
      <w:r w:rsidRPr="00824CE7">
        <w:rPr>
          <w:rFonts w:cstheme="minorHAnsi"/>
          <w:sz w:val="24"/>
          <w:szCs w:val="24"/>
        </w:rPr>
        <w:t xml:space="preserve"> were weak. In the FWPCA, responsibility of addressing and abating water pollution was left to the individual states with no federal guidance, merely financial assistance. As for the APCA, it offered federal funds and technical </w:t>
      </w:r>
      <w:r w:rsidRPr="00591723">
        <w:rPr>
          <w:rFonts w:cstheme="minorHAnsi"/>
          <w:sz w:val="24"/>
          <w:szCs w:val="24"/>
        </w:rPr>
        <w:t>services for research</w:t>
      </w:r>
      <w:r w:rsidR="004A4345" w:rsidRPr="00591723">
        <w:rPr>
          <w:rFonts w:cstheme="minorHAnsi"/>
          <w:sz w:val="24"/>
          <w:szCs w:val="24"/>
        </w:rPr>
        <w:t xml:space="preserve">, but failed to </w:t>
      </w:r>
      <w:r w:rsidR="002F315E" w:rsidRPr="00591723">
        <w:rPr>
          <w:rFonts w:cstheme="minorHAnsi"/>
          <w:sz w:val="24"/>
          <w:szCs w:val="24"/>
        </w:rPr>
        <w:t>establish air quality standards</w:t>
      </w:r>
      <w:r w:rsidRPr="00591723">
        <w:rPr>
          <w:rFonts w:cstheme="minorHAnsi"/>
          <w:sz w:val="24"/>
          <w:szCs w:val="24"/>
        </w:rPr>
        <w:t xml:space="preserve">. </w:t>
      </w:r>
      <w:r w:rsidRPr="00591723">
        <w:rPr>
          <w:sz w:val="24"/>
          <w:szCs w:val="24"/>
        </w:rPr>
        <w:t xml:space="preserve">Neither </w:t>
      </w:r>
      <w:r w:rsidR="00E609E0" w:rsidRPr="00591723">
        <w:rPr>
          <w:rFonts w:cstheme="minorHAnsi"/>
          <w:sz w:val="24"/>
          <w:szCs w:val="24"/>
        </w:rPr>
        <w:t>act addressed p</w:t>
      </w:r>
      <w:r w:rsidRPr="00591723">
        <w:rPr>
          <w:sz w:val="24"/>
          <w:szCs w:val="24"/>
        </w:rPr>
        <w:t xml:space="preserve">ollution through immediate and direct </w:t>
      </w:r>
      <w:r w:rsidR="005A4724" w:rsidRPr="00591723">
        <w:rPr>
          <w:sz w:val="24"/>
          <w:szCs w:val="24"/>
        </w:rPr>
        <w:t>federal intervention</w:t>
      </w:r>
      <w:r w:rsidR="003771A0" w:rsidRPr="00591723">
        <w:rPr>
          <w:sz w:val="24"/>
          <w:szCs w:val="24"/>
        </w:rPr>
        <w:t xml:space="preserve"> via enforced regulations</w:t>
      </w:r>
      <w:r w:rsidRPr="00591723">
        <w:rPr>
          <w:sz w:val="24"/>
          <w:szCs w:val="24"/>
        </w:rPr>
        <w:t>.</w:t>
      </w:r>
      <w:r w:rsidR="00960A5E" w:rsidRPr="00591723">
        <w:rPr>
          <w:rFonts w:cstheme="minorHAnsi"/>
          <w:sz w:val="24"/>
          <w:szCs w:val="24"/>
        </w:rPr>
        <w:t xml:space="preserve"> It was no</w:t>
      </w:r>
      <w:r w:rsidR="000D604B" w:rsidRPr="00591723">
        <w:rPr>
          <w:rFonts w:cstheme="minorHAnsi"/>
          <w:sz w:val="24"/>
          <w:szCs w:val="24"/>
        </w:rPr>
        <w:t>t</w:t>
      </w:r>
      <w:r w:rsidR="00960A5E" w:rsidRPr="00591723">
        <w:rPr>
          <w:rFonts w:cstheme="minorHAnsi"/>
          <w:sz w:val="24"/>
          <w:szCs w:val="24"/>
        </w:rPr>
        <w:t xml:space="preserve"> until both </w:t>
      </w:r>
      <w:r w:rsidR="00EA4FF2" w:rsidRPr="00591723">
        <w:rPr>
          <w:rFonts w:cstheme="minorHAnsi"/>
          <w:sz w:val="24"/>
          <w:szCs w:val="24"/>
        </w:rPr>
        <w:t>laws</w:t>
      </w:r>
      <w:r w:rsidR="00960A5E" w:rsidRPr="00591723">
        <w:rPr>
          <w:rFonts w:cstheme="minorHAnsi"/>
          <w:sz w:val="24"/>
          <w:szCs w:val="24"/>
        </w:rPr>
        <w:t xml:space="preserve"> received </w:t>
      </w:r>
      <w:r w:rsidR="003B274C" w:rsidRPr="00591723">
        <w:rPr>
          <w:rFonts w:cstheme="minorHAnsi"/>
          <w:sz w:val="24"/>
          <w:szCs w:val="24"/>
        </w:rPr>
        <w:t>massive overhau</w:t>
      </w:r>
      <w:r w:rsidR="008F6B12" w:rsidRPr="00591723">
        <w:rPr>
          <w:rFonts w:cstheme="minorHAnsi"/>
          <w:sz w:val="24"/>
          <w:szCs w:val="24"/>
        </w:rPr>
        <w:t xml:space="preserve">ls in the </w:t>
      </w:r>
      <w:r w:rsidR="00EA4FF2" w:rsidRPr="00591723">
        <w:rPr>
          <w:rFonts w:cstheme="minorHAnsi"/>
          <w:sz w:val="24"/>
          <w:szCs w:val="24"/>
        </w:rPr>
        <w:t>form</w:t>
      </w:r>
      <w:r w:rsidR="008F6B12" w:rsidRPr="00591723">
        <w:rPr>
          <w:rFonts w:cstheme="minorHAnsi"/>
          <w:sz w:val="24"/>
          <w:szCs w:val="24"/>
        </w:rPr>
        <w:t xml:space="preserve"> of the </w:t>
      </w:r>
      <w:r w:rsidR="00EA4FF2" w:rsidRPr="00591723">
        <w:rPr>
          <w:rFonts w:cstheme="minorHAnsi"/>
          <w:sz w:val="24"/>
          <w:szCs w:val="24"/>
        </w:rPr>
        <w:t>Clean</w:t>
      </w:r>
      <w:r w:rsidR="008F6B12" w:rsidRPr="00591723">
        <w:rPr>
          <w:rFonts w:cstheme="minorHAnsi"/>
          <w:sz w:val="24"/>
          <w:szCs w:val="24"/>
        </w:rPr>
        <w:t xml:space="preserve"> Air Act of 1970 and Clean Water Act of 1972 </w:t>
      </w:r>
      <w:r w:rsidR="006A0262" w:rsidRPr="00591723">
        <w:rPr>
          <w:rFonts w:cstheme="minorHAnsi"/>
          <w:sz w:val="24"/>
          <w:szCs w:val="24"/>
        </w:rPr>
        <w:t xml:space="preserve">that </w:t>
      </w:r>
      <w:r w:rsidR="00F976B0" w:rsidRPr="00591723">
        <w:rPr>
          <w:rFonts w:cstheme="minorHAnsi"/>
          <w:sz w:val="24"/>
          <w:szCs w:val="24"/>
        </w:rPr>
        <w:t xml:space="preserve">the newly created Environmental Protection Agency </w:t>
      </w:r>
      <w:r w:rsidR="003A3441" w:rsidRPr="00591723">
        <w:rPr>
          <w:rFonts w:cstheme="minorHAnsi"/>
          <w:sz w:val="24"/>
          <w:szCs w:val="24"/>
        </w:rPr>
        <w:t xml:space="preserve">enforced </w:t>
      </w:r>
      <w:r w:rsidR="006A0262" w:rsidRPr="00591723">
        <w:rPr>
          <w:rFonts w:cstheme="minorHAnsi"/>
          <w:sz w:val="24"/>
          <w:szCs w:val="24"/>
        </w:rPr>
        <w:t xml:space="preserve">pollution abatement and prevention </w:t>
      </w:r>
      <w:r w:rsidR="003A3441" w:rsidRPr="00591723">
        <w:rPr>
          <w:rFonts w:cstheme="minorHAnsi"/>
          <w:sz w:val="24"/>
          <w:szCs w:val="24"/>
        </w:rPr>
        <w:t>measures set forth by the legislation</w:t>
      </w:r>
      <w:r w:rsidR="00231962" w:rsidRPr="00591723">
        <w:rPr>
          <w:rFonts w:cstheme="minorHAnsi"/>
          <w:sz w:val="24"/>
          <w:szCs w:val="24"/>
        </w:rPr>
        <w:t>.</w:t>
      </w:r>
      <w:r w:rsidRPr="00591723">
        <w:rPr>
          <w:rFonts w:cstheme="minorHAnsi"/>
          <w:sz w:val="24"/>
          <w:szCs w:val="24"/>
        </w:rPr>
        <w:t xml:space="preserve"> </w:t>
      </w:r>
      <w:r w:rsidR="00E43173" w:rsidRPr="00591723">
        <w:rPr>
          <w:rFonts w:cstheme="minorHAnsi"/>
          <w:sz w:val="24"/>
          <w:szCs w:val="24"/>
        </w:rPr>
        <w:t xml:space="preserve">However, even then, the goals of those amendments did </w:t>
      </w:r>
      <w:r w:rsidR="00B3617D" w:rsidRPr="00591723">
        <w:rPr>
          <w:rFonts w:cstheme="minorHAnsi"/>
          <w:sz w:val="24"/>
          <w:szCs w:val="24"/>
        </w:rPr>
        <w:t xml:space="preserve">not receive enough industrial compliance. Investigated later, many chemical plants along the Kanawha River </w:t>
      </w:r>
      <w:r w:rsidR="00E70243" w:rsidRPr="00591723">
        <w:rPr>
          <w:rFonts w:cstheme="minorHAnsi"/>
          <w:sz w:val="24"/>
          <w:szCs w:val="24"/>
        </w:rPr>
        <w:t xml:space="preserve">continued to release significant amounts of toxic </w:t>
      </w:r>
      <w:r w:rsidR="00E70243" w:rsidRPr="00591723">
        <w:rPr>
          <w:rFonts w:cstheme="minorHAnsi"/>
          <w:sz w:val="24"/>
          <w:szCs w:val="24"/>
        </w:rPr>
        <w:lastRenderedPageBreak/>
        <w:t>substances into the air and water.</w:t>
      </w:r>
      <w:r w:rsidR="00634971" w:rsidRPr="00591723">
        <w:rPr>
          <w:rFonts w:cstheme="minorHAnsi"/>
          <w:sz w:val="24"/>
          <w:szCs w:val="24"/>
        </w:rPr>
        <w:t xml:space="preserve"> </w:t>
      </w:r>
      <w:r w:rsidR="001703A6" w:rsidRPr="00591723">
        <w:rPr>
          <w:rFonts w:cstheme="minorHAnsi"/>
          <w:sz w:val="24"/>
          <w:szCs w:val="24"/>
        </w:rPr>
        <w:t>Additionally, operations within the plants</w:t>
      </w:r>
      <w:r w:rsidR="003B24F2" w:rsidRPr="00591723">
        <w:rPr>
          <w:rFonts w:cstheme="minorHAnsi"/>
          <w:sz w:val="24"/>
          <w:szCs w:val="24"/>
        </w:rPr>
        <w:t xml:space="preserve"> negatively impacted the health of workers. </w:t>
      </w:r>
    </w:p>
    <w:p w14:paraId="758124BF" w14:textId="00271D17" w:rsidR="0048229C" w:rsidRDefault="00667AEE" w:rsidP="008C18B8">
      <w:pPr>
        <w:spacing w:after="0" w:line="480" w:lineRule="auto"/>
        <w:ind w:firstLine="720"/>
        <w:rPr>
          <w:rFonts w:cstheme="minorHAnsi"/>
          <w:sz w:val="24"/>
          <w:szCs w:val="24"/>
        </w:rPr>
      </w:pPr>
      <w:r w:rsidRPr="00D15030">
        <w:rPr>
          <w:rFonts w:cstheme="minorHAnsi"/>
          <w:sz w:val="24"/>
          <w:szCs w:val="24"/>
        </w:rPr>
        <w:t>The Clean Air and Clean Water Acts changed pollution standards from state to federal matters and altered the way in which federal policy operated, with more oversight of industrial practices that was not seen in earlier laws. Due to these significant differences, I argue few scholars research environmental legislation prior to these acts</w:t>
      </w:r>
      <w:r w:rsidR="00FA49B8" w:rsidRPr="00D15030">
        <w:rPr>
          <w:rFonts w:cstheme="minorHAnsi"/>
          <w:sz w:val="24"/>
          <w:szCs w:val="24"/>
        </w:rPr>
        <w:t>,</w:t>
      </w:r>
      <w:r w:rsidRPr="00D15030">
        <w:rPr>
          <w:rFonts w:cstheme="minorHAnsi"/>
          <w:sz w:val="24"/>
          <w:szCs w:val="24"/>
        </w:rPr>
        <w:t xml:space="preserve"> and the establishment of the EPA</w:t>
      </w:r>
      <w:r w:rsidR="00FA49B8" w:rsidRPr="00D15030">
        <w:rPr>
          <w:rFonts w:cstheme="minorHAnsi"/>
          <w:sz w:val="24"/>
          <w:szCs w:val="24"/>
        </w:rPr>
        <w:t>,</w:t>
      </w:r>
      <w:r w:rsidRPr="00D15030">
        <w:rPr>
          <w:rFonts w:cstheme="minorHAnsi"/>
          <w:sz w:val="24"/>
          <w:szCs w:val="24"/>
        </w:rPr>
        <w:t xml:space="preserve"> because earlier legislation was ineffective</w:t>
      </w:r>
      <w:r w:rsidR="00F04215" w:rsidRPr="00D15030">
        <w:rPr>
          <w:rFonts w:cstheme="minorHAnsi"/>
          <w:sz w:val="24"/>
          <w:szCs w:val="24"/>
        </w:rPr>
        <w:t xml:space="preserve"> and differed greatly from current statutes</w:t>
      </w:r>
      <w:r w:rsidRPr="00D15030">
        <w:rPr>
          <w:rFonts w:cstheme="minorHAnsi"/>
          <w:sz w:val="24"/>
          <w:szCs w:val="24"/>
        </w:rPr>
        <w:t xml:space="preserve">. </w:t>
      </w:r>
      <w:r w:rsidR="00540BE2" w:rsidRPr="00D15030">
        <w:rPr>
          <w:rFonts w:cstheme="minorHAnsi"/>
          <w:sz w:val="24"/>
          <w:szCs w:val="24"/>
        </w:rPr>
        <w:t>T</w:t>
      </w:r>
      <w:r w:rsidRPr="00D15030">
        <w:rPr>
          <w:rFonts w:cstheme="minorHAnsi"/>
          <w:sz w:val="24"/>
          <w:szCs w:val="24"/>
        </w:rPr>
        <w:t xml:space="preserve">he findings of McAdam </w:t>
      </w:r>
      <w:r w:rsidR="00540BE2" w:rsidRPr="00D15030">
        <w:rPr>
          <w:rFonts w:cstheme="minorHAnsi"/>
          <w:sz w:val="24"/>
          <w:szCs w:val="24"/>
        </w:rPr>
        <w:t>and Boudet</w:t>
      </w:r>
      <w:r w:rsidR="00E95835" w:rsidRPr="00D15030">
        <w:rPr>
          <w:rFonts w:cstheme="minorHAnsi"/>
          <w:sz w:val="24"/>
          <w:szCs w:val="24"/>
        </w:rPr>
        <w:t xml:space="preserve">, summarized by Shannon Bell, </w:t>
      </w:r>
      <w:r w:rsidR="00540BE2" w:rsidRPr="00D15030">
        <w:rPr>
          <w:rFonts w:cstheme="minorHAnsi"/>
          <w:sz w:val="24"/>
          <w:szCs w:val="24"/>
        </w:rPr>
        <w:t>assert studies of social movements commonly begin with “an instance of successful mobilization.”</w:t>
      </w:r>
      <w:r w:rsidR="00540BE2" w:rsidRPr="00D15030">
        <w:rPr>
          <w:rStyle w:val="FootnoteReference"/>
          <w:rFonts w:cstheme="minorHAnsi"/>
          <w:sz w:val="24"/>
          <w:szCs w:val="24"/>
        </w:rPr>
        <w:footnoteReference w:id="144"/>
      </w:r>
      <w:r w:rsidR="00540BE2" w:rsidRPr="00D15030">
        <w:rPr>
          <w:rFonts w:cstheme="minorHAnsi"/>
          <w:sz w:val="24"/>
          <w:szCs w:val="24"/>
        </w:rPr>
        <w:t xml:space="preserve"> In this case, the perceived success of the Clean Air Act and Clean Water Act </w:t>
      </w:r>
      <w:r w:rsidR="008C18B8" w:rsidRPr="00D15030">
        <w:rPr>
          <w:rFonts w:cstheme="minorHAnsi"/>
          <w:sz w:val="24"/>
          <w:szCs w:val="24"/>
        </w:rPr>
        <w:t xml:space="preserve">cause some scholars to </w:t>
      </w:r>
      <w:r w:rsidR="00E95835" w:rsidRPr="00D15030">
        <w:rPr>
          <w:rFonts w:cstheme="minorHAnsi"/>
          <w:sz w:val="24"/>
          <w:szCs w:val="24"/>
        </w:rPr>
        <w:t xml:space="preserve">render earlier legislative measures pertaining to the environment as </w:t>
      </w:r>
      <w:r w:rsidR="008C18B8" w:rsidRPr="00D15030">
        <w:rPr>
          <w:rFonts w:cstheme="minorHAnsi"/>
          <w:sz w:val="24"/>
          <w:szCs w:val="24"/>
        </w:rPr>
        <w:t xml:space="preserve">insignificant to study. Meanwhile, I find the FWPCA and APCA worthy of study because their ineffectiveness </w:t>
      </w:r>
      <w:r w:rsidR="006E64A8" w:rsidRPr="00D15030">
        <w:rPr>
          <w:rFonts w:cstheme="minorHAnsi"/>
          <w:sz w:val="24"/>
          <w:szCs w:val="24"/>
        </w:rPr>
        <w:t>amplifies</w:t>
      </w:r>
      <w:r w:rsidR="0038677B" w:rsidRPr="00D15030">
        <w:rPr>
          <w:rFonts w:cstheme="minorHAnsi"/>
          <w:sz w:val="24"/>
          <w:szCs w:val="24"/>
        </w:rPr>
        <w:t xml:space="preserve"> the voices of those </w:t>
      </w:r>
      <w:r w:rsidR="00F04215" w:rsidRPr="00D15030">
        <w:rPr>
          <w:rFonts w:cstheme="minorHAnsi"/>
          <w:sz w:val="24"/>
          <w:szCs w:val="24"/>
        </w:rPr>
        <w:t>bothered by industrial practices prior to the 1970s.</w:t>
      </w:r>
    </w:p>
    <w:p w14:paraId="1D9BE55B" w14:textId="3A612498" w:rsidR="00082302" w:rsidRDefault="006E64A8" w:rsidP="00520AE6">
      <w:pPr>
        <w:spacing w:after="0" w:line="480" w:lineRule="auto"/>
        <w:ind w:firstLine="720"/>
        <w:rPr>
          <w:rFonts w:cstheme="minorHAnsi"/>
          <w:sz w:val="24"/>
          <w:szCs w:val="24"/>
        </w:rPr>
      </w:pPr>
      <w:r w:rsidRPr="00D260CE">
        <w:rPr>
          <w:rFonts w:cstheme="minorHAnsi"/>
          <w:sz w:val="24"/>
          <w:szCs w:val="24"/>
        </w:rPr>
        <w:t xml:space="preserve">For example, rampant industrial pollution during the 1950s in </w:t>
      </w:r>
      <w:r w:rsidR="00A737A2" w:rsidRPr="00D260CE">
        <w:rPr>
          <w:rFonts w:cstheme="minorHAnsi"/>
          <w:sz w:val="24"/>
          <w:szCs w:val="24"/>
        </w:rPr>
        <w:t xml:space="preserve">or near </w:t>
      </w:r>
      <w:r w:rsidRPr="00D260CE">
        <w:rPr>
          <w:rFonts w:cstheme="minorHAnsi"/>
          <w:sz w:val="24"/>
          <w:szCs w:val="24"/>
        </w:rPr>
        <w:t>densely populated</w:t>
      </w:r>
      <w:r w:rsidR="00465A43" w:rsidRPr="00D260CE">
        <w:rPr>
          <w:rFonts w:cstheme="minorHAnsi"/>
          <w:sz w:val="24"/>
          <w:szCs w:val="24"/>
        </w:rPr>
        <w:t xml:space="preserve"> cities like Houston and Los Angeles shed let on the need for effective environmental legislation outside of the Kanawha Valley. Both cities, </w:t>
      </w:r>
      <w:proofErr w:type="gramStart"/>
      <w:r w:rsidR="00465A43" w:rsidRPr="00D260CE">
        <w:rPr>
          <w:rFonts w:cstheme="minorHAnsi"/>
          <w:sz w:val="24"/>
          <w:szCs w:val="24"/>
        </w:rPr>
        <w:t>Houston</w:t>
      </w:r>
      <w:proofErr w:type="gramEnd"/>
      <w:r w:rsidR="00465A43" w:rsidRPr="00D260CE">
        <w:rPr>
          <w:rFonts w:cstheme="minorHAnsi"/>
          <w:sz w:val="24"/>
          <w:szCs w:val="24"/>
        </w:rPr>
        <w:t xml:space="preserve"> and Los Angeles, </w:t>
      </w:r>
      <w:r w:rsidR="0035493F" w:rsidRPr="00D260CE">
        <w:rPr>
          <w:rFonts w:cstheme="minorHAnsi"/>
          <w:sz w:val="24"/>
          <w:szCs w:val="24"/>
        </w:rPr>
        <w:t xml:space="preserve">were refining capitals with automobile dependent populations. Accordingly, both cities suffered from poor air quality. </w:t>
      </w:r>
      <w:r w:rsidR="00286E18">
        <w:rPr>
          <w:rFonts w:cstheme="minorHAnsi"/>
          <w:sz w:val="24"/>
          <w:szCs w:val="24"/>
        </w:rPr>
        <w:t xml:space="preserve">Historian </w:t>
      </w:r>
      <w:r w:rsidR="0035493F" w:rsidRPr="00D260CE">
        <w:rPr>
          <w:rFonts w:cstheme="minorHAnsi"/>
          <w:sz w:val="24"/>
          <w:szCs w:val="24"/>
        </w:rPr>
        <w:t xml:space="preserve">Hugh Gorman’s essay in the edited volume </w:t>
      </w:r>
      <w:r w:rsidR="0035493F" w:rsidRPr="00D260CE">
        <w:rPr>
          <w:rFonts w:cstheme="minorHAnsi"/>
          <w:i/>
          <w:iCs/>
          <w:sz w:val="24"/>
          <w:szCs w:val="24"/>
        </w:rPr>
        <w:t>Energy Metropolis</w:t>
      </w:r>
      <w:r w:rsidR="003F1868" w:rsidRPr="00D260CE">
        <w:rPr>
          <w:rFonts w:cstheme="minorHAnsi"/>
          <w:i/>
          <w:iCs/>
          <w:sz w:val="24"/>
          <w:szCs w:val="24"/>
        </w:rPr>
        <w:t xml:space="preserve"> </w:t>
      </w:r>
      <w:r w:rsidR="003F1868" w:rsidRPr="00D260CE">
        <w:rPr>
          <w:rFonts w:cstheme="minorHAnsi"/>
          <w:sz w:val="24"/>
          <w:szCs w:val="24"/>
        </w:rPr>
        <w:t>briefly discusse</w:t>
      </w:r>
      <w:r w:rsidR="00F413F3">
        <w:rPr>
          <w:rFonts w:cstheme="minorHAnsi"/>
          <w:sz w:val="24"/>
          <w:szCs w:val="24"/>
        </w:rPr>
        <w:t>d</w:t>
      </w:r>
      <w:r w:rsidR="003F1868" w:rsidRPr="00D260CE">
        <w:rPr>
          <w:rFonts w:cstheme="minorHAnsi"/>
          <w:sz w:val="24"/>
          <w:szCs w:val="24"/>
        </w:rPr>
        <w:t xml:space="preserve"> the ways in which Houston’s Air and Water Pollution Control Director Walter A. Quebedeaux observed air pollution control measures in Los Angeles in the mid-1950s. Quebedeaux watched how Los Angeles city officials reacted to industrial air pollution in hopes of mimicking their </w:t>
      </w:r>
      <w:r w:rsidR="003F1868" w:rsidRPr="00D260CE">
        <w:rPr>
          <w:rFonts w:cstheme="minorHAnsi"/>
          <w:sz w:val="24"/>
          <w:szCs w:val="24"/>
        </w:rPr>
        <w:lastRenderedPageBreak/>
        <w:t xml:space="preserve">efforts in Houston. </w:t>
      </w:r>
      <w:r w:rsidR="00A737A2" w:rsidRPr="00D260CE">
        <w:rPr>
          <w:rFonts w:cstheme="minorHAnsi"/>
          <w:sz w:val="24"/>
          <w:szCs w:val="24"/>
        </w:rPr>
        <w:t xml:space="preserve">However, some Houstonians contended, with the support of arguably misleading air monitoring samples, that their air was far better than that of Los Angeles thereby </w:t>
      </w:r>
      <w:r w:rsidR="00214619" w:rsidRPr="00D260CE">
        <w:rPr>
          <w:rFonts w:cstheme="minorHAnsi"/>
          <w:sz w:val="24"/>
          <w:szCs w:val="24"/>
        </w:rPr>
        <w:t>rejecting the idea that smog was a</w:t>
      </w:r>
      <w:r w:rsidR="00A737A2" w:rsidRPr="00D260CE">
        <w:rPr>
          <w:rFonts w:cstheme="minorHAnsi"/>
          <w:sz w:val="24"/>
          <w:szCs w:val="24"/>
        </w:rPr>
        <w:t xml:space="preserve"> </w:t>
      </w:r>
      <w:r w:rsidR="00214619" w:rsidRPr="00D260CE">
        <w:rPr>
          <w:rFonts w:cstheme="minorHAnsi"/>
          <w:sz w:val="24"/>
          <w:szCs w:val="24"/>
        </w:rPr>
        <w:t xml:space="preserve">significant public concern. Meanwhile, other Houstonians signed a petition demanding the city act against air pollution. Los Angeles relied on federal funds, made available by the APCA, to research and address their smog, but the divide among Houstonians inhibited Quebedeaux from addressing the issue in a similar fashion. </w:t>
      </w:r>
      <w:r w:rsidR="00144C4E" w:rsidRPr="00D260CE">
        <w:rPr>
          <w:rFonts w:cstheme="minorHAnsi"/>
          <w:sz w:val="24"/>
          <w:szCs w:val="24"/>
        </w:rPr>
        <w:t>Also, t</w:t>
      </w:r>
      <w:r w:rsidR="00214619" w:rsidRPr="00D260CE">
        <w:rPr>
          <w:rFonts w:cstheme="minorHAnsi"/>
          <w:sz w:val="24"/>
          <w:szCs w:val="24"/>
        </w:rPr>
        <w:t>he mayor of Houston during the early 1960s</w:t>
      </w:r>
      <w:r w:rsidR="00144C4E" w:rsidRPr="00D260CE">
        <w:rPr>
          <w:rFonts w:cstheme="minorHAnsi"/>
          <w:sz w:val="24"/>
          <w:szCs w:val="24"/>
        </w:rPr>
        <w:t xml:space="preserve"> claimed that while industrial pollution was a growing issue worthy of concern there was no need for aggressive action. Instead, he promoted continued cooperation between city and industry as the method for success.</w:t>
      </w:r>
      <w:r w:rsidR="003F1868" w:rsidRPr="00D260CE">
        <w:rPr>
          <w:rStyle w:val="FootnoteReference"/>
          <w:rFonts w:cstheme="minorHAnsi"/>
          <w:sz w:val="24"/>
          <w:szCs w:val="24"/>
        </w:rPr>
        <w:footnoteReference w:id="145"/>
      </w:r>
      <w:r w:rsidR="00520AE6" w:rsidRPr="00D260CE">
        <w:rPr>
          <w:rFonts w:cstheme="minorHAnsi"/>
          <w:sz w:val="24"/>
          <w:szCs w:val="24"/>
        </w:rPr>
        <w:t xml:space="preserve"> </w:t>
      </w:r>
      <w:r w:rsidR="00082302" w:rsidRPr="00D260CE">
        <w:rPr>
          <w:rFonts w:cstheme="minorHAnsi"/>
          <w:sz w:val="24"/>
          <w:szCs w:val="24"/>
        </w:rPr>
        <w:t xml:space="preserve">The mayor’s approach promoted industry and business over protecting the environment and human health. </w:t>
      </w:r>
      <w:r w:rsidR="003F3122" w:rsidRPr="00D260CE">
        <w:rPr>
          <w:rFonts w:cstheme="minorHAnsi"/>
          <w:sz w:val="24"/>
          <w:szCs w:val="24"/>
        </w:rPr>
        <w:t>Since Houstonians at this time favore</w:t>
      </w:r>
      <w:r w:rsidR="00520AE6" w:rsidRPr="00D260CE">
        <w:rPr>
          <w:rFonts w:cstheme="minorHAnsi"/>
          <w:sz w:val="24"/>
          <w:szCs w:val="24"/>
        </w:rPr>
        <w:t>d maintaining their pro-business climate over environmental regulations, this stance is unsurprising.</w:t>
      </w:r>
      <w:r w:rsidR="00520AE6" w:rsidRPr="00D260CE">
        <w:rPr>
          <w:rStyle w:val="FootnoteReference"/>
          <w:rFonts w:cstheme="minorHAnsi"/>
          <w:sz w:val="24"/>
          <w:szCs w:val="24"/>
        </w:rPr>
        <w:footnoteReference w:id="146"/>
      </w:r>
      <w:r w:rsidR="00520AE6">
        <w:rPr>
          <w:rFonts w:cstheme="minorHAnsi"/>
          <w:sz w:val="24"/>
          <w:szCs w:val="24"/>
        </w:rPr>
        <w:t xml:space="preserve"> </w:t>
      </w:r>
    </w:p>
    <w:p w14:paraId="557265DD" w14:textId="1B58330F" w:rsidR="00520AE6" w:rsidRDefault="00D260CE" w:rsidP="00520AE6">
      <w:pPr>
        <w:spacing w:after="0" w:line="480" w:lineRule="auto"/>
        <w:ind w:firstLine="720"/>
        <w:rPr>
          <w:rFonts w:cstheme="minorHAnsi"/>
          <w:sz w:val="24"/>
          <w:szCs w:val="24"/>
        </w:rPr>
      </w:pPr>
      <w:r w:rsidRPr="003D2096">
        <w:rPr>
          <w:rFonts w:cstheme="minorHAnsi"/>
          <w:sz w:val="24"/>
          <w:szCs w:val="24"/>
        </w:rPr>
        <w:t xml:space="preserve">As for my area of study, </w:t>
      </w:r>
      <w:r w:rsidR="00520AE6" w:rsidRPr="003D2096">
        <w:rPr>
          <w:rFonts w:cstheme="minorHAnsi"/>
          <w:sz w:val="24"/>
          <w:szCs w:val="24"/>
        </w:rPr>
        <w:t xml:space="preserve">Kanawha Valley residents around this time, the </w:t>
      </w:r>
      <w:r w:rsidR="003D2096" w:rsidRPr="003D2096">
        <w:rPr>
          <w:rFonts w:cstheme="minorHAnsi"/>
          <w:sz w:val="24"/>
          <w:szCs w:val="24"/>
        </w:rPr>
        <w:t>1950s-</w:t>
      </w:r>
      <w:r w:rsidR="00520AE6" w:rsidRPr="003D2096">
        <w:rPr>
          <w:rFonts w:cstheme="minorHAnsi"/>
          <w:sz w:val="24"/>
          <w:szCs w:val="24"/>
        </w:rPr>
        <w:t xml:space="preserve">1960s, seemed to experience environmental awareness in ways that echoed Houston and Los Angeles. </w:t>
      </w:r>
      <w:r w:rsidR="0041289A" w:rsidRPr="003D2096">
        <w:rPr>
          <w:rFonts w:cstheme="minorHAnsi"/>
          <w:sz w:val="24"/>
          <w:szCs w:val="24"/>
        </w:rPr>
        <w:t>Discussed in greater detail later, those that lived in the valley during the 1960s seemed to overwhelmingly support environmental regulations</w:t>
      </w:r>
      <w:r w:rsidR="003D2096" w:rsidRPr="003D2096">
        <w:rPr>
          <w:rFonts w:cstheme="minorHAnsi"/>
          <w:sz w:val="24"/>
          <w:szCs w:val="24"/>
        </w:rPr>
        <w:t>, like Los Angeles officials, while some did not</w:t>
      </w:r>
      <w:r w:rsidR="0041289A" w:rsidRPr="003D2096">
        <w:rPr>
          <w:rFonts w:cstheme="minorHAnsi"/>
          <w:sz w:val="24"/>
          <w:szCs w:val="24"/>
        </w:rPr>
        <w:t xml:space="preserve">. </w:t>
      </w:r>
      <w:r w:rsidR="003D2096" w:rsidRPr="003D2096">
        <w:rPr>
          <w:rFonts w:cstheme="minorHAnsi"/>
          <w:sz w:val="24"/>
          <w:szCs w:val="24"/>
        </w:rPr>
        <w:t xml:space="preserve">Those that did not support regulations did so under the same assumption as those in Houston, heightened regulations threatened business. </w:t>
      </w:r>
    </w:p>
    <w:p w14:paraId="29DEBFE8" w14:textId="3011AEA0" w:rsidR="009D203B" w:rsidRPr="00B36CF3" w:rsidRDefault="009F4F9B" w:rsidP="00B36CF3">
      <w:pPr>
        <w:spacing w:after="0" w:line="480" w:lineRule="auto"/>
        <w:rPr>
          <w:rFonts w:cstheme="minorHAnsi"/>
          <w:sz w:val="24"/>
          <w:szCs w:val="24"/>
          <w:u w:val="single"/>
        </w:rPr>
      </w:pPr>
      <w:r w:rsidRPr="00B36CF3">
        <w:rPr>
          <w:rFonts w:cstheme="minorHAnsi"/>
          <w:sz w:val="24"/>
          <w:szCs w:val="24"/>
          <w:u w:val="single"/>
        </w:rPr>
        <w:t>Prom</w:t>
      </w:r>
      <w:r w:rsidR="00BE0547" w:rsidRPr="00B36CF3">
        <w:rPr>
          <w:rFonts w:cstheme="minorHAnsi"/>
          <w:sz w:val="24"/>
          <w:szCs w:val="24"/>
          <w:u w:val="single"/>
        </w:rPr>
        <w:t xml:space="preserve">inent </w:t>
      </w:r>
      <w:r w:rsidR="00423094" w:rsidRPr="00B36CF3">
        <w:rPr>
          <w:rFonts w:cstheme="minorHAnsi"/>
          <w:sz w:val="24"/>
          <w:szCs w:val="24"/>
          <w:u w:val="single"/>
        </w:rPr>
        <w:t xml:space="preserve">Production and </w:t>
      </w:r>
      <w:r w:rsidR="00BE0547" w:rsidRPr="00B36CF3">
        <w:rPr>
          <w:rFonts w:cstheme="minorHAnsi"/>
          <w:sz w:val="24"/>
          <w:szCs w:val="24"/>
          <w:u w:val="single"/>
        </w:rPr>
        <w:t>Industry Growth from</w:t>
      </w:r>
      <w:r w:rsidR="00781F0D" w:rsidRPr="00B36CF3">
        <w:rPr>
          <w:rFonts w:cstheme="minorHAnsi"/>
          <w:sz w:val="24"/>
          <w:szCs w:val="24"/>
          <w:u w:val="single"/>
        </w:rPr>
        <w:t xml:space="preserve"> World War II through the</w:t>
      </w:r>
      <w:r w:rsidR="009D203B" w:rsidRPr="00B36CF3">
        <w:rPr>
          <w:rFonts w:cstheme="minorHAnsi"/>
          <w:sz w:val="24"/>
          <w:szCs w:val="24"/>
          <w:u w:val="single"/>
        </w:rPr>
        <w:t xml:space="preserve"> 19</w:t>
      </w:r>
      <w:r w:rsidR="00484CEF" w:rsidRPr="00B36CF3">
        <w:rPr>
          <w:rFonts w:cstheme="minorHAnsi"/>
          <w:sz w:val="24"/>
          <w:szCs w:val="24"/>
          <w:u w:val="single"/>
        </w:rPr>
        <w:t>6</w:t>
      </w:r>
      <w:r w:rsidR="009D203B" w:rsidRPr="00B36CF3">
        <w:rPr>
          <w:rFonts w:cstheme="minorHAnsi"/>
          <w:sz w:val="24"/>
          <w:szCs w:val="24"/>
          <w:u w:val="single"/>
        </w:rPr>
        <w:t>0s</w:t>
      </w:r>
    </w:p>
    <w:p w14:paraId="1B1BE197" w14:textId="343055DB" w:rsidR="00AF624A" w:rsidRDefault="00AE47FA" w:rsidP="00B36CF3">
      <w:pPr>
        <w:spacing w:after="0" w:line="480" w:lineRule="auto"/>
        <w:ind w:firstLine="720"/>
        <w:rPr>
          <w:rFonts w:cstheme="minorHAnsi"/>
          <w:sz w:val="24"/>
          <w:szCs w:val="24"/>
        </w:rPr>
      </w:pPr>
      <w:r w:rsidRPr="00B36CF3">
        <w:rPr>
          <w:rFonts w:cstheme="minorHAnsi"/>
          <w:sz w:val="24"/>
          <w:szCs w:val="24"/>
        </w:rPr>
        <w:lastRenderedPageBreak/>
        <w:t>During the</w:t>
      </w:r>
      <w:r w:rsidR="00492FA3" w:rsidRPr="00B36CF3">
        <w:rPr>
          <w:rFonts w:cstheme="minorHAnsi"/>
          <w:sz w:val="24"/>
          <w:szCs w:val="24"/>
        </w:rPr>
        <w:t xml:space="preserve"> Second World War</w:t>
      </w:r>
      <w:r w:rsidRPr="00B36CF3">
        <w:rPr>
          <w:rFonts w:cstheme="minorHAnsi"/>
          <w:sz w:val="24"/>
          <w:szCs w:val="24"/>
        </w:rPr>
        <w:t xml:space="preserve">, </w:t>
      </w:r>
      <w:r w:rsidR="002F6A46" w:rsidRPr="00B36CF3">
        <w:rPr>
          <w:rFonts w:cstheme="minorHAnsi"/>
          <w:sz w:val="24"/>
          <w:szCs w:val="24"/>
        </w:rPr>
        <w:t xml:space="preserve">the US Army </w:t>
      </w:r>
      <w:r w:rsidR="00E426A5" w:rsidRPr="00B36CF3">
        <w:rPr>
          <w:rFonts w:cstheme="minorHAnsi"/>
          <w:sz w:val="24"/>
          <w:szCs w:val="24"/>
        </w:rPr>
        <w:t xml:space="preserve">researched herbicides to combat </w:t>
      </w:r>
      <w:r w:rsidR="00AA3C7E" w:rsidRPr="00B36CF3">
        <w:rPr>
          <w:rFonts w:cstheme="minorHAnsi"/>
          <w:sz w:val="24"/>
          <w:szCs w:val="24"/>
        </w:rPr>
        <w:t xml:space="preserve">the dense jungles commonly </w:t>
      </w:r>
      <w:r w:rsidR="00E73028" w:rsidRPr="00B36CF3">
        <w:rPr>
          <w:rFonts w:cstheme="minorHAnsi"/>
          <w:sz w:val="24"/>
          <w:szCs w:val="24"/>
        </w:rPr>
        <w:t xml:space="preserve">found on </w:t>
      </w:r>
      <w:r w:rsidR="00C07DF1" w:rsidRPr="00B36CF3">
        <w:rPr>
          <w:rFonts w:cstheme="minorHAnsi"/>
          <w:sz w:val="24"/>
          <w:szCs w:val="24"/>
        </w:rPr>
        <w:t>the Pacific</w:t>
      </w:r>
      <w:r w:rsidR="00E73028" w:rsidRPr="00B36CF3">
        <w:rPr>
          <w:rFonts w:cstheme="minorHAnsi"/>
          <w:sz w:val="24"/>
          <w:szCs w:val="24"/>
        </w:rPr>
        <w:t xml:space="preserve"> Islands.</w:t>
      </w:r>
      <w:r w:rsidR="00CF0D2E" w:rsidRPr="00B36CF3">
        <w:rPr>
          <w:rFonts w:cstheme="minorHAnsi"/>
          <w:sz w:val="24"/>
          <w:szCs w:val="24"/>
        </w:rPr>
        <w:t xml:space="preserve"> </w:t>
      </w:r>
      <w:r w:rsidR="00C07DF1" w:rsidRPr="00B36CF3">
        <w:rPr>
          <w:rFonts w:cstheme="minorHAnsi"/>
          <w:sz w:val="24"/>
          <w:szCs w:val="24"/>
        </w:rPr>
        <w:t>Studies</w:t>
      </w:r>
      <w:r w:rsidR="0009163C" w:rsidRPr="00B36CF3">
        <w:rPr>
          <w:rFonts w:cstheme="minorHAnsi"/>
          <w:sz w:val="24"/>
          <w:szCs w:val="24"/>
        </w:rPr>
        <w:t xml:space="preserve"> concentrate</w:t>
      </w:r>
      <w:r w:rsidR="00F033F2" w:rsidRPr="00B36CF3">
        <w:rPr>
          <w:rFonts w:cstheme="minorHAnsi"/>
          <w:sz w:val="24"/>
          <w:szCs w:val="24"/>
        </w:rPr>
        <w:t>d</w:t>
      </w:r>
      <w:r w:rsidR="0009163C" w:rsidRPr="00B36CF3">
        <w:rPr>
          <w:rFonts w:cstheme="minorHAnsi"/>
          <w:sz w:val="24"/>
          <w:szCs w:val="24"/>
        </w:rPr>
        <w:t xml:space="preserve"> on a chlorinated herbi</w:t>
      </w:r>
      <w:r w:rsidR="00B90C7C" w:rsidRPr="00B36CF3">
        <w:rPr>
          <w:rFonts w:cstheme="minorHAnsi"/>
          <w:sz w:val="24"/>
          <w:szCs w:val="24"/>
        </w:rPr>
        <w:t>cide called 2,4,5-trichlorophenoxyacetic acid (2,4,</w:t>
      </w:r>
      <w:r w:rsidR="009A6275" w:rsidRPr="00B36CF3">
        <w:rPr>
          <w:rFonts w:cstheme="minorHAnsi"/>
          <w:sz w:val="24"/>
          <w:szCs w:val="24"/>
        </w:rPr>
        <w:t>5-T)</w:t>
      </w:r>
      <w:r w:rsidR="00671FED" w:rsidRPr="00B36CF3">
        <w:rPr>
          <w:rFonts w:cstheme="minorHAnsi"/>
          <w:sz w:val="24"/>
          <w:szCs w:val="24"/>
        </w:rPr>
        <w:t xml:space="preserve">, but </w:t>
      </w:r>
      <w:r w:rsidR="00E6246D" w:rsidRPr="00B36CF3">
        <w:rPr>
          <w:rFonts w:cstheme="minorHAnsi"/>
          <w:sz w:val="24"/>
          <w:szCs w:val="24"/>
        </w:rPr>
        <w:t xml:space="preserve">the Armed Forces did not use </w:t>
      </w:r>
      <w:r w:rsidR="00671FED" w:rsidRPr="00B36CF3">
        <w:rPr>
          <w:rFonts w:cstheme="minorHAnsi"/>
          <w:sz w:val="24"/>
          <w:szCs w:val="24"/>
        </w:rPr>
        <w:t>it d</w:t>
      </w:r>
      <w:r w:rsidR="009A6275" w:rsidRPr="00B36CF3">
        <w:rPr>
          <w:rFonts w:cstheme="minorHAnsi"/>
          <w:sz w:val="24"/>
          <w:szCs w:val="24"/>
        </w:rPr>
        <w:t>uring the war</w:t>
      </w:r>
      <w:r w:rsidR="00671FED" w:rsidRPr="00B36CF3">
        <w:rPr>
          <w:rFonts w:cstheme="minorHAnsi"/>
          <w:sz w:val="24"/>
          <w:szCs w:val="24"/>
        </w:rPr>
        <w:t>.</w:t>
      </w:r>
      <w:r w:rsidR="00F80615" w:rsidRPr="00B36CF3">
        <w:rPr>
          <w:rFonts w:cstheme="minorHAnsi"/>
          <w:sz w:val="24"/>
          <w:szCs w:val="24"/>
        </w:rPr>
        <w:t xml:space="preserve"> Nonetheless, </w:t>
      </w:r>
      <w:r w:rsidR="00A65350" w:rsidRPr="00B36CF3">
        <w:rPr>
          <w:rFonts w:cstheme="minorHAnsi"/>
          <w:sz w:val="24"/>
          <w:szCs w:val="24"/>
        </w:rPr>
        <w:t xml:space="preserve">despite an absence of knowledge regarding the </w:t>
      </w:r>
      <w:r w:rsidR="007046B8" w:rsidRPr="00B36CF3">
        <w:rPr>
          <w:rFonts w:cstheme="minorHAnsi"/>
          <w:sz w:val="24"/>
          <w:szCs w:val="24"/>
        </w:rPr>
        <w:t xml:space="preserve">compound’s effects on plants and humans, the </w:t>
      </w:r>
      <w:r w:rsidR="0096247E" w:rsidRPr="00B36CF3">
        <w:rPr>
          <w:rFonts w:cstheme="minorHAnsi"/>
          <w:sz w:val="24"/>
          <w:szCs w:val="24"/>
        </w:rPr>
        <w:t xml:space="preserve">US Department of Agriculture </w:t>
      </w:r>
      <w:r w:rsidR="00BE09C4" w:rsidRPr="00B36CF3">
        <w:rPr>
          <w:rFonts w:cstheme="minorHAnsi"/>
          <w:sz w:val="24"/>
          <w:szCs w:val="24"/>
        </w:rPr>
        <w:t xml:space="preserve">determined 2,4,5-T could serve as a domestic weedkiller. </w:t>
      </w:r>
      <w:r w:rsidR="0096247E" w:rsidRPr="00B36CF3">
        <w:rPr>
          <w:rFonts w:cstheme="minorHAnsi"/>
          <w:sz w:val="24"/>
          <w:szCs w:val="24"/>
        </w:rPr>
        <w:t xml:space="preserve">Monsanto </w:t>
      </w:r>
      <w:r w:rsidR="009B74AC" w:rsidRPr="00B36CF3">
        <w:rPr>
          <w:rFonts w:cstheme="minorHAnsi"/>
          <w:sz w:val="24"/>
          <w:szCs w:val="24"/>
        </w:rPr>
        <w:t xml:space="preserve">invested in this chemical in </w:t>
      </w:r>
      <w:r w:rsidR="00D815B8" w:rsidRPr="00B36CF3">
        <w:rPr>
          <w:rFonts w:cstheme="minorHAnsi"/>
          <w:sz w:val="24"/>
          <w:szCs w:val="24"/>
        </w:rPr>
        <w:t>1945 and</w:t>
      </w:r>
      <w:r w:rsidR="002B014F" w:rsidRPr="00B36CF3">
        <w:rPr>
          <w:rFonts w:cstheme="minorHAnsi"/>
          <w:sz w:val="24"/>
          <w:szCs w:val="24"/>
        </w:rPr>
        <w:t xml:space="preserve"> began producing it at corporate headquarters in St. Louis following the </w:t>
      </w:r>
      <w:r w:rsidR="00D815B8" w:rsidRPr="00B36CF3">
        <w:rPr>
          <w:rFonts w:cstheme="minorHAnsi"/>
          <w:sz w:val="24"/>
          <w:szCs w:val="24"/>
        </w:rPr>
        <w:t xml:space="preserve">dissemination of wartime research. </w:t>
      </w:r>
      <w:r w:rsidR="00C07DF1" w:rsidRPr="00B36CF3">
        <w:rPr>
          <w:rFonts w:cstheme="minorHAnsi"/>
          <w:sz w:val="24"/>
          <w:szCs w:val="24"/>
        </w:rPr>
        <w:t xml:space="preserve"> </w:t>
      </w:r>
      <w:r w:rsidR="00636611" w:rsidRPr="00B36CF3">
        <w:rPr>
          <w:rFonts w:cstheme="minorHAnsi"/>
          <w:sz w:val="24"/>
          <w:szCs w:val="24"/>
        </w:rPr>
        <w:t>The Nitro plant began producing the product in 1948, but e</w:t>
      </w:r>
      <w:r w:rsidR="00CF6576" w:rsidRPr="00B36CF3">
        <w:rPr>
          <w:rFonts w:cstheme="minorHAnsi"/>
          <w:sz w:val="24"/>
          <w:szCs w:val="24"/>
        </w:rPr>
        <w:t>xcitement surrounding production of this compound was short-lived</w:t>
      </w:r>
      <w:r w:rsidR="00484036" w:rsidRPr="00B36CF3">
        <w:rPr>
          <w:rFonts w:cstheme="minorHAnsi"/>
          <w:sz w:val="24"/>
          <w:szCs w:val="24"/>
        </w:rPr>
        <w:t>.</w:t>
      </w:r>
      <w:r w:rsidR="00AF624A">
        <w:rPr>
          <w:rStyle w:val="FootnoteReference"/>
          <w:rFonts w:cstheme="minorHAnsi"/>
          <w:sz w:val="24"/>
          <w:szCs w:val="24"/>
        </w:rPr>
        <w:footnoteReference w:id="147"/>
      </w:r>
    </w:p>
    <w:p w14:paraId="0BAB8A3C" w14:textId="60B98408" w:rsidR="00017B95" w:rsidRPr="00B36CF3" w:rsidRDefault="00484036" w:rsidP="00B36CF3">
      <w:pPr>
        <w:spacing w:after="0" w:line="480" w:lineRule="auto"/>
        <w:ind w:firstLine="720"/>
        <w:rPr>
          <w:rFonts w:cstheme="minorHAnsi"/>
          <w:sz w:val="24"/>
          <w:szCs w:val="24"/>
        </w:rPr>
      </w:pPr>
      <w:r w:rsidRPr="00B36CF3">
        <w:rPr>
          <w:rFonts w:cstheme="minorHAnsi"/>
          <w:sz w:val="24"/>
          <w:szCs w:val="24"/>
        </w:rPr>
        <w:t>O</w:t>
      </w:r>
      <w:r w:rsidR="002666B0" w:rsidRPr="00B36CF3">
        <w:rPr>
          <w:rFonts w:cstheme="minorHAnsi"/>
          <w:sz w:val="24"/>
          <w:szCs w:val="24"/>
        </w:rPr>
        <w:t xml:space="preserve">n March 8, </w:t>
      </w:r>
      <w:r w:rsidR="00AC7DBA" w:rsidRPr="00B36CF3">
        <w:rPr>
          <w:rFonts w:cstheme="minorHAnsi"/>
          <w:sz w:val="24"/>
          <w:szCs w:val="24"/>
        </w:rPr>
        <w:t>1949,</w:t>
      </w:r>
      <w:r w:rsidRPr="00B36CF3">
        <w:rPr>
          <w:rFonts w:cstheme="minorHAnsi"/>
          <w:sz w:val="24"/>
          <w:szCs w:val="24"/>
        </w:rPr>
        <w:t xml:space="preserve"> a</w:t>
      </w:r>
      <w:r w:rsidR="00F17310" w:rsidRPr="00B36CF3">
        <w:rPr>
          <w:rFonts w:cstheme="minorHAnsi"/>
          <w:sz w:val="24"/>
          <w:szCs w:val="24"/>
        </w:rPr>
        <w:t xml:space="preserve"> safety valve ruptured</w:t>
      </w:r>
      <w:r w:rsidRPr="00B36CF3">
        <w:rPr>
          <w:rFonts w:cstheme="minorHAnsi"/>
          <w:sz w:val="24"/>
          <w:szCs w:val="24"/>
        </w:rPr>
        <w:t xml:space="preserve"> </w:t>
      </w:r>
      <w:r w:rsidR="031AB7A3" w:rsidRPr="00B36CF3">
        <w:rPr>
          <w:rFonts w:cstheme="minorHAnsi"/>
          <w:sz w:val="24"/>
          <w:szCs w:val="24"/>
        </w:rPr>
        <w:t xml:space="preserve">causing a </w:t>
      </w:r>
      <w:r w:rsidR="001C7CA2" w:rsidRPr="00B36CF3">
        <w:rPr>
          <w:rFonts w:cstheme="minorHAnsi"/>
          <w:sz w:val="24"/>
          <w:szCs w:val="24"/>
        </w:rPr>
        <w:t xml:space="preserve">chemical leak </w:t>
      </w:r>
      <w:r w:rsidR="00537C2B" w:rsidRPr="00B36CF3">
        <w:rPr>
          <w:rFonts w:cstheme="minorHAnsi"/>
          <w:sz w:val="24"/>
          <w:szCs w:val="24"/>
        </w:rPr>
        <w:t xml:space="preserve">and additional explosion </w:t>
      </w:r>
      <w:r w:rsidR="53368754" w:rsidRPr="00B36CF3">
        <w:rPr>
          <w:rFonts w:cstheme="minorHAnsi"/>
          <w:sz w:val="24"/>
          <w:szCs w:val="24"/>
        </w:rPr>
        <w:t xml:space="preserve">that </w:t>
      </w:r>
      <w:r w:rsidR="001C7CA2" w:rsidRPr="00B36CF3">
        <w:rPr>
          <w:rFonts w:cstheme="minorHAnsi"/>
          <w:sz w:val="24"/>
          <w:szCs w:val="24"/>
        </w:rPr>
        <w:t xml:space="preserve">ultimately affected over 100 men working at and around the production site. </w:t>
      </w:r>
      <w:r w:rsidR="00D65E70" w:rsidRPr="00B36CF3">
        <w:rPr>
          <w:rFonts w:cstheme="minorHAnsi"/>
          <w:sz w:val="24"/>
          <w:szCs w:val="24"/>
        </w:rPr>
        <w:t xml:space="preserve">Symptoms varied from nausea and </w:t>
      </w:r>
      <w:r w:rsidR="00B52CFE" w:rsidRPr="00B36CF3">
        <w:rPr>
          <w:rFonts w:cstheme="minorHAnsi"/>
          <w:sz w:val="24"/>
          <w:szCs w:val="24"/>
        </w:rPr>
        <w:t xml:space="preserve">headaches to severe </w:t>
      </w:r>
      <w:r w:rsidR="00986412" w:rsidRPr="00B36CF3">
        <w:rPr>
          <w:rFonts w:cstheme="minorHAnsi"/>
          <w:sz w:val="24"/>
          <w:szCs w:val="24"/>
        </w:rPr>
        <w:t>symptoms</w:t>
      </w:r>
      <w:r w:rsidR="00B52CFE" w:rsidRPr="00B36CF3">
        <w:rPr>
          <w:rFonts w:cstheme="minorHAnsi"/>
          <w:sz w:val="24"/>
          <w:szCs w:val="24"/>
        </w:rPr>
        <w:t xml:space="preserve"> of chloracne, a skin </w:t>
      </w:r>
      <w:r w:rsidR="00986412" w:rsidRPr="00B36CF3">
        <w:rPr>
          <w:rFonts w:cstheme="minorHAnsi"/>
          <w:sz w:val="24"/>
          <w:szCs w:val="24"/>
        </w:rPr>
        <w:t>condition</w:t>
      </w:r>
      <w:r w:rsidR="002B55C1" w:rsidRPr="00B36CF3">
        <w:rPr>
          <w:rFonts w:cstheme="minorHAnsi"/>
          <w:sz w:val="24"/>
          <w:szCs w:val="24"/>
        </w:rPr>
        <w:t xml:space="preserve"> result</w:t>
      </w:r>
      <w:r w:rsidR="00335419" w:rsidRPr="00B36CF3">
        <w:rPr>
          <w:rFonts w:cstheme="minorHAnsi"/>
          <w:sz w:val="24"/>
          <w:szCs w:val="24"/>
        </w:rPr>
        <w:t>ing</w:t>
      </w:r>
      <w:r w:rsidR="002B55C1" w:rsidRPr="00B36CF3">
        <w:rPr>
          <w:rFonts w:cstheme="minorHAnsi"/>
          <w:sz w:val="24"/>
          <w:szCs w:val="24"/>
        </w:rPr>
        <w:t xml:space="preserve"> in</w:t>
      </w:r>
      <w:r w:rsidR="006051FF" w:rsidRPr="00B36CF3">
        <w:rPr>
          <w:rFonts w:cstheme="minorHAnsi"/>
          <w:sz w:val="24"/>
          <w:szCs w:val="24"/>
        </w:rPr>
        <w:t xml:space="preserve"> large pustules encompassing the body</w:t>
      </w:r>
      <w:r w:rsidR="00DE463A" w:rsidRPr="00B36CF3">
        <w:rPr>
          <w:rFonts w:cstheme="minorHAnsi"/>
          <w:sz w:val="24"/>
          <w:szCs w:val="24"/>
        </w:rPr>
        <w:t xml:space="preserve">. Treatment required removing, or peeling-off, multiple layers of skin. </w:t>
      </w:r>
      <w:r w:rsidR="00712455" w:rsidRPr="00B36CF3">
        <w:rPr>
          <w:rFonts w:cstheme="minorHAnsi"/>
          <w:sz w:val="24"/>
          <w:szCs w:val="24"/>
        </w:rPr>
        <w:t>Some doctors that studied the men with the worst cases went so far as to assert some symptoms we</w:t>
      </w:r>
      <w:r w:rsidR="00D3187B" w:rsidRPr="00B36CF3">
        <w:rPr>
          <w:rFonts w:cstheme="minorHAnsi"/>
          <w:sz w:val="24"/>
          <w:szCs w:val="24"/>
        </w:rPr>
        <w:t xml:space="preserve">re </w:t>
      </w:r>
      <w:r w:rsidR="00B30B3D" w:rsidRPr="00B36CF3">
        <w:rPr>
          <w:rFonts w:cstheme="minorHAnsi"/>
          <w:sz w:val="24"/>
          <w:szCs w:val="24"/>
        </w:rPr>
        <w:t>the result</w:t>
      </w:r>
      <w:r w:rsidR="00D3187B" w:rsidRPr="00B36CF3">
        <w:rPr>
          <w:rFonts w:cstheme="minorHAnsi"/>
          <w:sz w:val="24"/>
          <w:szCs w:val="24"/>
        </w:rPr>
        <w:t xml:space="preserve"> of long-term exposure and not solely due to the explosion.</w:t>
      </w:r>
      <w:r w:rsidR="000D4C94" w:rsidRPr="00B36CF3">
        <w:rPr>
          <w:rFonts w:cstheme="minorHAnsi"/>
          <w:sz w:val="24"/>
          <w:szCs w:val="24"/>
        </w:rPr>
        <w:t xml:space="preserve"> Y</w:t>
      </w:r>
      <w:r w:rsidR="003A4852" w:rsidRPr="00B36CF3">
        <w:rPr>
          <w:rFonts w:cstheme="minorHAnsi"/>
          <w:sz w:val="24"/>
          <w:szCs w:val="24"/>
        </w:rPr>
        <w:t>ears later</w:t>
      </w:r>
      <w:r w:rsidR="57EAEA05" w:rsidRPr="00B36CF3">
        <w:rPr>
          <w:rFonts w:cstheme="minorHAnsi"/>
          <w:sz w:val="24"/>
          <w:szCs w:val="24"/>
        </w:rPr>
        <w:t>,</w:t>
      </w:r>
      <w:r w:rsidR="003A4852" w:rsidRPr="00B36CF3">
        <w:rPr>
          <w:rFonts w:cstheme="minorHAnsi"/>
          <w:sz w:val="24"/>
          <w:szCs w:val="24"/>
        </w:rPr>
        <w:t xml:space="preserve"> employees stated this news was not shared with them. </w:t>
      </w:r>
      <w:r w:rsidR="00E36FFD" w:rsidRPr="00B36CF3">
        <w:rPr>
          <w:rFonts w:cstheme="minorHAnsi"/>
          <w:sz w:val="24"/>
          <w:szCs w:val="24"/>
        </w:rPr>
        <w:t>W</w:t>
      </w:r>
      <w:r w:rsidR="006C75DC" w:rsidRPr="00B36CF3">
        <w:rPr>
          <w:rFonts w:cstheme="minorHAnsi"/>
          <w:sz w:val="24"/>
          <w:szCs w:val="24"/>
        </w:rPr>
        <w:t xml:space="preserve">hile </w:t>
      </w:r>
      <w:r w:rsidR="00E36FFD" w:rsidRPr="00B36CF3">
        <w:rPr>
          <w:rFonts w:cstheme="minorHAnsi"/>
          <w:sz w:val="24"/>
          <w:szCs w:val="24"/>
        </w:rPr>
        <w:t xml:space="preserve">most </w:t>
      </w:r>
      <w:r w:rsidR="006C75DC" w:rsidRPr="00B36CF3">
        <w:rPr>
          <w:rFonts w:cstheme="minorHAnsi"/>
          <w:sz w:val="24"/>
          <w:szCs w:val="24"/>
        </w:rPr>
        <w:t xml:space="preserve">men tried to treat their symptoms and avoid </w:t>
      </w:r>
      <w:r w:rsidR="003A4852" w:rsidRPr="00B36CF3">
        <w:rPr>
          <w:rFonts w:cstheme="minorHAnsi"/>
          <w:sz w:val="24"/>
          <w:szCs w:val="24"/>
        </w:rPr>
        <w:t>the production site</w:t>
      </w:r>
      <w:r w:rsidR="00E36FFD" w:rsidRPr="00B36CF3">
        <w:rPr>
          <w:rFonts w:cstheme="minorHAnsi"/>
          <w:sz w:val="24"/>
          <w:szCs w:val="24"/>
        </w:rPr>
        <w:t xml:space="preserve"> of 2,4,</w:t>
      </w:r>
      <w:r w:rsidR="001F5786" w:rsidRPr="00B36CF3">
        <w:rPr>
          <w:rFonts w:cstheme="minorHAnsi"/>
          <w:sz w:val="24"/>
          <w:szCs w:val="24"/>
        </w:rPr>
        <w:t>5</w:t>
      </w:r>
      <w:r w:rsidR="00E36FFD" w:rsidRPr="00B36CF3">
        <w:rPr>
          <w:rFonts w:cstheme="minorHAnsi"/>
          <w:sz w:val="24"/>
          <w:szCs w:val="24"/>
        </w:rPr>
        <w:t>-T</w:t>
      </w:r>
      <w:r w:rsidR="003A4852" w:rsidRPr="00B36CF3">
        <w:rPr>
          <w:rFonts w:cstheme="minorHAnsi"/>
          <w:sz w:val="24"/>
          <w:szCs w:val="24"/>
        </w:rPr>
        <w:t>, Monsanto</w:t>
      </w:r>
      <w:r w:rsidR="00BC6988" w:rsidRPr="00B36CF3">
        <w:rPr>
          <w:rFonts w:cstheme="minorHAnsi"/>
          <w:sz w:val="24"/>
          <w:szCs w:val="24"/>
        </w:rPr>
        <w:t xml:space="preserve"> </w:t>
      </w:r>
      <w:r w:rsidR="003A4852" w:rsidRPr="00B36CF3">
        <w:rPr>
          <w:rFonts w:cstheme="minorHAnsi"/>
          <w:sz w:val="24"/>
          <w:szCs w:val="24"/>
        </w:rPr>
        <w:t>managers</w:t>
      </w:r>
      <w:r w:rsidR="00CA54C9">
        <w:rPr>
          <w:rFonts w:cstheme="minorHAnsi"/>
          <w:sz w:val="24"/>
          <w:szCs w:val="24"/>
        </w:rPr>
        <w:t>,</w:t>
      </w:r>
      <w:r w:rsidR="003A4852" w:rsidRPr="00B36CF3">
        <w:rPr>
          <w:rFonts w:cstheme="minorHAnsi"/>
          <w:sz w:val="24"/>
          <w:szCs w:val="24"/>
        </w:rPr>
        <w:t xml:space="preserve"> </w:t>
      </w:r>
      <w:r w:rsidR="00CA54C9" w:rsidRPr="00B36CF3">
        <w:rPr>
          <w:rFonts w:cstheme="minorHAnsi"/>
          <w:sz w:val="24"/>
          <w:szCs w:val="24"/>
        </w:rPr>
        <w:t xml:space="preserve">following the incident, </w:t>
      </w:r>
      <w:r w:rsidR="00E36FFD" w:rsidRPr="00B36CF3">
        <w:rPr>
          <w:rFonts w:cstheme="minorHAnsi"/>
          <w:sz w:val="24"/>
          <w:szCs w:val="24"/>
        </w:rPr>
        <w:t xml:space="preserve">gave some employees the ultimatum to return </w:t>
      </w:r>
      <w:r w:rsidR="001F5786" w:rsidRPr="00B36CF3">
        <w:rPr>
          <w:rFonts w:cstheme="minorHAnsi"/>
          <w:sz w:val="24"/>
          <w:szCs w:val="24"/>
        </w:rPr>
        <w:t>to the unit or face termination. Considering Monsanto paid twice as much as minimum wage</w:t>
      </w:r>
      <w:r w:rsidR="00605EC8" w:rsidRPr="00B36CF3">
        <w:rPr>
          <w:rFonts w:cstheme="minorHAnsi"/>
          <w:sz w:val="24"/>
          <w:szCs w:val="24"/>
        </w:rPr>
        <w:t>, $2.18 per hour, the unit wa</w:t>
      </w:r>
      <w:r w:rsidR="002B5A53" w:rsidRPr="00B36CF3">
        <w:rPr>
          <w:rFonts w:cstheme="minorHAnsi"/>
          <w:sz w:val="24"/>
          <w:szCs w:val="24"/>
        </w:rPr>
        <w:t>s</w:t>
      </w:r>
      <w:r w:rsidR="00605EC8" w:rsidRPr="00B36CF3">
        <w:rPr>
          <w:rFonts w:cstheme="minorHAnsi"/>
          <w:sz w:val="24"/>
          <w:szCs w:val="24"/>
        </w:rPr>
        <w:t xml:space="preserve"> fully staffed again by the mid-1950s.</w:t>
      </w:r>
      <w:r w:rsidR="00822356" w:rsidRPr="00B36CF3">
        <w:rPr>
          <w:rStyle w:val="FootnoteReference"/>
          <w:rFonts w:cstheme="minorHAnsi"/>
          <w:sz w:val="24"/>
          <w:szCs w:val="24"/>
        </w:rPr>
        <w:footnoteReference w:id="148"/>
      </w:r>
    </w:p>
    <w:p w14:paraId="2E7E72CD" w14:textId="729D1D29" w:rsidR="004A3C1C" w:rsidRPr="00935828" w:rsidRDefault="004A3C1C" w:rsidP="00B36CF3">
      <w:pPr>
        <w:spacing w:after="0" w:line="480" w:lineRule="auto"/>
        <w:ind w:firstLine="720"/>
        <w:rPr>
          <w:rFonts w:cstheme="minorHAnsi"/>
          <w:sz w:val="24"/>
          <w:szCs w:val="24"/>
        </w:rPr>
      </w:pPr>
      <w:r w:rsidRPr="00B36CF3">
        <w:rPr>
          <w:rFonts w:cstheme="minorHAnsi"/>
          <w:sz w:val="24"/>
          <w:szCs w:val="24"/>
        </w:rPr>
        <w:lastRenderedPageBreak/>
        <w:t>While profits from 2,4,5-T production did not yield the immediate, successful results Monsanto desired</w:t>
      </w:r>
      <w:r w:rsidR="003F7FF3" w:rsidRPr="00B36CF3">
        <w:rPr>
          <w:rFonts w:cstheme="minorHAnsi"/>
          <w:sz w:val="24"/>
          <w:szCs w:val="24"/>
        </w:rPr>
        <w:t xml:space="preserve"> due to the explosion</w:t>
      </w:r>
      <w:r w:rsidRPr="00B36CF3">
        <w:rPr>
          <w:rFonts w:cstheme="minorHAnsi"/>
          <w:sz w:val="24"/>
          <w:szCs w:val="24"/>
        </w:rPr>
        <w:t xml:space="preserve">, </w:t>
      </w:r>
      <w:r w:rsidR="002B43D3" w:rsidRPr="00B36CF3">
        <w:rPr>
          <w:rFonts w:cstheme="minorHAnsi"/>
          <w:sz w:val="24"/>
          <w:szCs w:val="24"/>
        </w:rPr>
        <w:t xml:space="preserve">the company continued to </w:t>
      </w:r>
      <w:r w:rsidR="005E045C" w:rsidRPr="00B36CF3">
        <w:rPr>
          <w:rFonts w:cstheme="minorHAnsi"/>
          <w:sz w:val="24"/>
          <w:szCs w:val="24"/>
        </w:rPr>
        <w:t>produce it</w:t>
      </w:r>
      <w:r w:rsidR="002B43D3" w:rsidRPr="00B36CF3">
        <w:rPr>
          <w:rFonts w:cstheme="minorHAnsi"/>
          <w:sz w:val="24"/>
          <w:szCs w:val="24"/>
        </w:rPr>
        <w:t>.</w:t>
      </w:r>
      <w:r w:rsidR="00116512" w:rsidRPr="00B36CF3">
        <w:rPr>
          <w:rFonts w:cstheme="minorHAnsi"/>
          <w:sz w:val="24"/>
          <w:szCs w:val="24"/>
        </w:rPr>
        <w:t xml:space="preserve"> T</w:t>
      </w:r>
      <w:r w:rsidR="007868E3" w:rsidRPr="00B36CF3">
        <w:rPr>
          <w:rFonts w:cstheme="minorHAnsi"/>
          <w:sz w:val="24"/>
          <w:szCs w:val="24"/>
        </w:rPr>
        <w:t>he most prominent period of manufacturing occurred from</w:t>
      </w:r>
      <w:r w:rsidR="00835E1B" w:rsidRPr="00B36CF3">
        <w:rPr>
          <w:rFonts w:cstheme="minorHAnsi"/>
          <w:sz w:val="24"/>
          <w:szCs w:val="24"/>
        </w:rPr>
        <w:t xml:space="preserve"> </w:t>
      </w:r>
      <w:r w:rsidR="006D0A49" w:rsidRPr="00B36CF3">
        <w:rPr>
          <w:rFonts w:cstheme="minorHAnsi"/>
          <w:sz w:val="24"/>
          <w:szCs w:val="24"/>
        </w:rPr>
        <w:t>1962 to 19</w:t>
      </w:r>
      <w:r w:rsidR="005F7B9E" w:rsidRPr="00B36CF3">
        <w:rPr>
          <w:rFonts w:cstheme="minorHAnsi"/>
          <w:sz w:val="24"/>
          <w:szCs w:val="24"/>
        </w:rPr>
        <w:t>69</w:t>
      </w:r>
      <w:r w:rsidR="00835E1B" w:rsidRPr="00B36CF3">
        <w:rPr>
          <w:rFonts w:cstheme="minorHAnsi"/>
          <w:sz w:val="24"/>
          <w:szCs w:val="24"/>
        </w:rPr>
        <w:t>.</w:t>
      </w:r>
      <w:r w:rsidR="006D0A49" w:rsidRPr="00B36CF3">
        <w:rPr>
          <w:rFonts w:cstheme="minorHAnsi"/>
          <w:sz w:val="24"/>
          <w:szCs w:val="24"/>
        </w:rPr>
        <w:t xml:space="preserve"> </w:t>
      </w:r>
      <w:r w:rsidR="00835E1B" w:rsidRPr="00B36CF3">
        <w:rPr>
          <w:rFonts w:cstheme="minorHAnsi"/>
          <w:sz w:val="24"/>
          <w:szCs w:val="24"/>
        </w:rPr>
        <w:t>D</w:t>
      </w:r>
      <w:r w:rsidR="006D0A49" w:rsidRPr="00B36CF3">
        <w:rPr>
          <w:rFonts w:cstheme="minorHAnsi"/>
          <w:sz w:val="24"/>
          <w:szCs w:val="24"/>
        </w:rPr>
        <w:t xml:space="preserve">uring </w:t>
      </w:r>
      <w:r w:rsidR="00641B52" w:rsidRPr="00B36CF3">
        <w:rPr>
          <w:rFonts w:cstheme="minorHAnsi"/>
          <w:sz w:val="24"/>
          <w:szCs w:val="24"/>
        </w:rPr>
        <w:t>a significant portion</w:t>
      </w:r>
      <w:r w:rsidR="006D0A49" w:rsidRPr="00B36CF3">
        <w:rPr>
          <w:rFonts w:cstheme="minorHAnsi"/>
          <w:sz w:val="24"/>
          <w:szCs w:val="24"/>
        </w:rPr>
        <w:t xml:space="preserve"> of the Vietnam </w:t>
      </w:r>
      <w:r w:rsidR="0072377C" w:rsidRPr="00B36CF3">
        <w:rPr>
          <w:rFonts w:cstheme="minorHAnsi"/>
          <w:sz w:val="24"/>
          <w:szCs w:val="24"/>
        </w:rPr>
        <w:t>Era</w:t>
      </w:r>
      <w:r w:rsidR="006D0A49" w:rsidRPr="00B36CF3">
        <w:rPr>
          <w:rFonts w:cstheme="minorHAnsi"/>
          <w:sz w:val="24"/>
          <w:szCs w:val="24"/>
        </w:rPr>
        <w:t xml:space="preserve">, </w:t>
      </w:r>
      <w:r w:rsidR="00835E1B" w:rsidRPr="00B36CF3">
        <w:rPr>
          <w:rFonts w:cstheme="minorHAnsi"/>
          <w:sz w:val="24"/>
          <w:szCs w:val="24"/>
        </w:rPr>
        <w:t xml:space="preserve">the major </w:t>
      </w:r>
      <w:r w:rsidR="00E03CEC" w:rsidRPr="00B36CF3">
        <w:rPr>
          <w:rFonts w:cstheme="minorHAnsi"/>
          <w:sz w:val="24"/>
          <w:szCs w:val="24"/>
        </w:rPr>
        <w:t xml:space="preserve">American </w:t>
      </w:r>
      <w:r w:rsidR="00947D82" w:rsidRPr="00B36CF3">
        <w:rPr>
          <w:rFonts w:cstheme="minorHAnsi"/>
          <w:sz w:val="24"/>
          <w:szCs w:val="24"/>
        </w:rPr>
        <w:t xml:space="preserve">conflict of the time, </w:t>
      </w:r>
      <w:r w:rsidR="0086348E" w:rsidRPr="00B36CF3">
        <w:rPr>
          <w:rFonts w:cstheme="minorHAnsi"/>
          <w:sz w:val="24"/>
          <w:szCs w:val="24"/>
        </w:rPr>
        <w:t>the US Military d</w:t>
      </w:r>
      <w:r w:rsidR="45E9D118" w:rsidRPr="00B36CF3">
        <w:rPr>
          <w:rFonts w:cstheme="minorHAnsi"/>
          <w:sz w:val="24"/>
          <w:szCs w:val="24"/>
        </w:rPr>
        <w:t xml:space="preserve">eployed </w:t>
      </w:r>
      <w:r w:rsidR="0086348E" w:rsidRPr="00B36CF3">
        <w:rPr>
          <w:rFonts w:cstheme="minorHAnsi"/>
          <w:sz w:val="24"/>
          <w:szCs w:val="24"/>
        </w:rPr>
        <w:t xml:space="preserve">Agent Orange </w:t>
      </w:r>
      <w:r w:rsidR="668E7286" w:rsidRPr="00B36CF3">
        <w:rPr>
          <w:rFonts w:cstheme="minorHAnsi"/>
          <w:sz w:val="24"/>
          <w:szCs w:val="24"/>
        </w:rPr>
        <w:t xml:space="preserve">on a </w:t>
      </w:r>
      <w:r w:rsidR="169BBFC1" w:rsidRPr="00B36CF3">
        <w:rPr>
          <w:rFonts w:cstheme="minorHAnsi"/>
          <w:sz w:val="24"/>
          <w:szCs w:val="24"/>
        </w:rPr>
        <w:t>massive</w:t>
      </w:r>
      <w:r w:rsidR="668E7286" w:rsidRPr="00B36CF3">
        <w:rPr>
          <w:rFonts w:cstheme="minorHAnsi"/>
          <w:sz w:val="24"/>
          <w:szCs w:val="24"/>
        </w:rPr>
        <w:t xml:space="preserve"> scale</w:t>
      </w:r>
      <w:r w:rsidR="00CB274C" w:rsidRPr="00B36CF3">
        <w:rPr>
          <w:rFonts w:cstheme="minorHAnsi"/>
          <w:sz w:val="24"/>
          <w:szCs w:val="24"/>
        </w:rPr>
        <w:t>. A key ingredient of Agent Orange was</w:t>
      </w:r>
      <w:r w:rsidR="002264B8" w:rsidRPr="00B36CF3">
        <w:rPr>
          <w:rFonts w:cstheme="minorHAnsi"/>
          <w:sz w:val="24"/>
          <w:szCs w:val="24"/>
        </w:rPr>
        <w:t xml:space="preserve"> </w:t>
      </w:r>
      <w:r w:rsidR="006D0A49" w:rsidRPr="00B36CF3">
        <w:rPr>
          <w:rFonts w:cstheme="minorHAnsi"/>
          <w:sz w:val="24"/>
          <w:szCs w:val="24"/>
        </w:rPr>
        <w:t>2,4,5-T</w:t>
      </w:r>
      <w:r w:rsidR="003F2CF8" w:rsidRPr="00B36CF3">
        <w:rPr>
          <w:rFonts w:cstheme="minorHAnsi"/>
          <w:sz w:val="24"/>
          <w:szCs w:val="24"/>
        </w:rPr>
        <w:t>.</w:t>
      </w:r>
      <w:r w:rsidR="003F2CF8" w:rsidRPr="00B36CF3">
        <w:rPr>
          <w:rStyle w:val="FootnoteReference"/>
          <w:rFonts w:cstheme="minorHAnsi"/>
          <w:sz w:val="24"/>
          <w:szCs w:val="24"/>
        </w:rPr>
        <w:footnoteReference w:id="149"/>
      </w:r>
      <w:r w:rsidR="003F2CF8" w:rsidRPr="00B36CF3">
        <w:rPr>
          <w:rFonts w:cstheme="minorHAnsi"/>
          <w:sz w:val="24"/>
          <w:szCs w:val="24"/>
        </w:rPr>
        <w:t xml:space="preserve"> </w:t>
      </w:r>
      <w:r w:rsidR="00647D80" w:rsidRPr="00B36CF3">
        <w:rPr>
          <w:rFonts w:cstheme="minorHAnsi"/>
          <w:sz w:val="24"/>
          <w:szCs w:val="24"/>
        </w:rPr>
        <w:t xml:space="preserve">Speculation </w:t>
      </w:r>
      <w:r w:rsidR="008C4A81" w:rsidRPr="00B36CF3">
        <w:rPr>
          <w:rFonts w:cstheme="minorHAnsi"/>
          <w:sz w:val="24"/>
          <w:szCs w:val="24"/>
        </w:rPr>
        <w:t xml:space="preserve">regarding the long-term effects of the compound remained </w:t>
      </w:r>
      <w:r w:rsidR="000C5518" w:rsidRPr="00B36CF3">
        <w:rPr>
          <w:rFonts w:cstheme="minorHAnsi"/>
          <w:sz w:val="24"/>
          <w:szCs w:val="24"/>
        </w:rPr>
        <w:t xml:space="preserve">among </w:t>
      </w:r>
      <w:r w:rsidR="008C4A81" w:rsidRPr="00B36CF3">
        <w:rPr>
          <w:rFonts w:cstheme="minorHAnsi"/>
          <w:sz w:val="24"/>
          <w:szCs w:val="24"/>
        </w:rPr>
        <w:t xml:space="preserve">employees, despite </w:t>
      </w:r>
      <w:r w:rsidR="00CA0267" w:rsidRPr="00B36CF3">
        <w:rPr>
          <w:rFonts w:cstheme="minorHAnsi"/>
          <w:sz w:val="24"/>
          <w:szCs w:val="24"/>
        </w:rPr>
        <w:t>symptoms occurring at plants producing it elsewhere in the United States</w:t>
      </w:r>
      <w:r w:rsidR="009807B6" w:rsidRPr="00B36CF3">
        <w:rPr>
          <w:rFonts w:cstheme="minorHAnsi"/>
          <w:sz w:val="24"/>
          <w:szCs w:val="24"/>
        </w:rPr>
        <w:t xml:space="preserve">. Additionally, </w:t>
      </w:r>
      <w:r w:rsidR="00637A90" w:rsidRPr="00B36CF3">
        <w:rPr>
          <w:rFonts w:cstheme="minorHAnsi"/>
          <w:sz w:val="24"/>
          <w:szCs w:val="24"/>
        </w:rPr>
        <w:t xml:space="preserve">the </w:t>
      </w:r>
      <w:r w:rsidR="009807B6" w:rsidRPr="00B36CF3">
        <w:rPr>
          <w:rFonts w:cstheme="minorHAnsi"/>
          <w:sz w:val="24"/>
          <w:szCs w:val="24"/>
        </w:rPr>
        <w:t xml:space="preserve">conclusions of </w:t>
      </w:r>
      <w:r w:rsidR="00A413E6" w:rsidRPr="00B36CF3">
        <w:rPr>
          <w:rFonts w:cstheme="minorHAnsi"/>
          <w:sz w:val="24"/>
          <w:szCs w:val="24"/>
        </w:rPr>
        <w:t xml:space="preserve">research conducted by </w:t>
      </w:r>
      <w:r w:rsidR="00257F41">
        <w:rPr>
          <w:rFonts w:cstheme="minorHAnsi"/>
          <w:sz w:val="24"/>
          <w:szCs w:val="24"/>
        </w:rPr>
        <w:t xml:space="preserve">a </w:t>
      </w:r>
      <w:r w:rsidR="00A413E6" w:rsidRPr="00B36CF3">
        <w:rPr>
          <w:rFonts w:cstheme="minorHAnsi"/>
          <w:sz w:val="24"/>
          <w:szCs w:val="24"/>
        </w:rPr>
        <w:t xml:space="preserve">German scientist in </w:t>
      </w:r>
      <w:r w:rsidR="006B3FD6" w:rsidRPr="00B36CF3">
        <w:rPr>
          <w:rFonts w:cstheme="minorHAnsi"/>
          <w:sz w:val="24"/>
          <w:szCs w:val="24"/>
        </w:rPr>
        <w:t xml:space="preserve">1957 </w:t>
      </w:r>
      <w:r w:rsidR="00A77ABD" w:rsidRPr="00B36CF3">
        <w:rPr>
          <w:rFonts w:cstheme="minorHAnsi"/>
          <w:sz w:val="24"/>
          <w:szCs w:val="24"/>
        </w:rPr>
        <w:t>confirming that dioxin</w:t>
      </w:r>
      <w:r w:rsidR="00592DA5" w:rsidRPr="00B36CF3">
        <w:rPr>
          <w:rFonts w:cstheme="minorHAnsi"/>
          <w:sz w:val="24"/>
          <w:szCs w:val="24"/>
        </w:rPr>
        <w:t xml:space="preserve"> was </w:t>
      </w:r>
      <w:r w:rsidR="00A72766" w:rsidRPr="00B36CF3">
        <w:rPr>
          <w:rFonts w:cstheme="minorHAnsi"/>
          <w:sz w:val="24"/>
          <w:szCs w:val="24"/>
        </w:rPr>
        <w:t xml:space="preserve">the </w:t>
      </w:r>
      <w:r w:rsidR="00811562" w:rsidRPr="00B36CF3">
        <w:rPr>
          <w:rFonts w:cstheme="minorHAnsi"/>
          <w:sz w:val="24"/>
          <w:szCs w:val="24"/>
        </w:rPr>
        <w:t>conta</w:t>
      </w:r>
      <w:r w:rsidR="00310550" w:rsidRPr="00B36CF3">
        <w:rPr>
          <w:rFonts w:cstheme="minorHAnsi"/>
          <w:sz w:val="24"/>
          <w:szCs w:val="24"/>
        </w:rPr>
        <w:t>minant within 2,4,5-T</w:t>
      </w:r>
      <w:r w:rsidR="00944B15" w:rsidRPr="00B36CF3">
        <w:rPr>
          <w:rFonts w:cstheme="minorHAnsi"/>
          <w:sz w:val="24"/>
          <w:szCs w:val="24"/>
        </w:rPr>
        <w:t xml:space="preserve"> was not shared with employees</w:t>
      </w:r>
      <w:r w:rsidR="00310550" w:rsidRPr="00B36CF3">
        <w:rPr>
          <w:rFonts w:cstheme="minorHAnsi"/>
          <w:sz w:val="24"/>
          <w:szCs w:val="24"/>
        </w:rPr>
        <w:t>.</w:t>
      </w:r>
      <w:r w:rsidR="00526721" w:rsidRPr="00B36CF3">
        <w:rPr>
          <w:rStyle w:val="FootnoteReference"/>
          <w:rFonts w:cstheme="minorHAnsi"/>
          <w:sz w:val="24"/>
          <w:szCs w:val="24"/>
        </w:rPr>
        <w:footnoteReference w:id="150"/>
      </w:r>
      <w:r w:rsidR="00243356" w:rsidRPr="00B36CF3">
        <w:rPr>
          <w:rFonts w:cstheme="minorHAnsi"/>
          <w:sz w:val="24"/>
          <w:szCs w:val="24"/>
        </w:rPr>
        <w:t xml:space="preserve"> </w:t>
      </w:r>
      <w:r w:rsidR="00743C30" w:rsidRPr="00BF494B">
        <w:rPr>
          <w:rFonts w:cstheme="minorHAnsi"/>
          <w:sz w:val="24"/>
          <w:szCs w:val="24"/>
        </w:rPr>
        <w:t xml:space="preserve">The events workers </w:t>
      </w:r>
      <w:r w:rsidR="00CA54C9">
        <w:rPr>
          <w:rFonts w:cstheme="minorHAnsi"/>
          <w:sz w:val="24"/>
          <w:szCs w:val="24"/>
        </w:rPr>
        <w:t xml:space="preserve">faced </w:t>
      </w:r>
      <w:r w:rsidR="00743C30" w:rsidRPr="00BF494B">
        <w:rPr>
          <w:rFonts w:cstheme="minorHAnsi"/>
          <w:sz w:val="24"/>
          <w:szCs w:val="24"/>
        </w:rPr>
        <w:t xml:space="preserve">at Monsanto in the Kanawha </w:t>
      </w:r>
      <w:r w:rsidR="00743C30" w:rsidRPr="0041473C">
        <w:rPr>
          <w:rFonts w:cstheme="minorHAnsi"/>
          <w:sz w:val="24"/>
          <w:szCs w:val="24"/>
        </w:rPr>
        <w:t>Valley echo the situation of the</w:t>
      </w:r>
      <w:r w:rsidR="00935828" w:rsidRPr="0041473C">
        <w:rPr>
          <w:rFonts w:cstheme="minorHAnsi"/>
          <w:sz w:val="24"/>
          <w:szCs w:val="24"/>
        </w:rPr>
        <w:t xml:space="preserve"> dialpainters described by Clark in </w:t>
      </w:r>
      <w:r w:rsidR="00935828" w:rsidRPr="0041473C">
        <w:rPr>
          <w:rFonts w:cstheme="minorHAnsi"/>
          <w:i/>
          <w:iCs/>
          <w:sz w:val="24"/>
          <w:szCs w:val="24"/>
        </w:rPr>
        <w:t>Radium Girls</w:t>
      </w:r>
      <w:r w:rsidR="00935828" w:rsidRPr="0041473C">
        <w:rPr>
          <w:rFonts w:cstheme="minorHAnsi"/>
          <w:sz w:val="24"/>
          <w:szCs w:val="24"/>
        </w:rPr>
        <w:t xml:space="preserve"> due to the idea of social utility. </w:t>
      </w:r>
      <w:r w:rsidR="00230811" w:rsidRPr="0041473C">
        <w:rPr>
          <w:rFonts w:cstheme="minorHAnsi"/>
          <w:sz w:val="24"/>
          <w:szCs w:val="24"/>
        </w:rPr>
        <w:t xml:space="preserve">Since federal policy </w:t>
      </w:r>
      <w:r w:rsidR="00BF494B" w:rsidRPr="0041473C">
        <w:rPr>
          <w:rFonts w:cstheme="minorHAnsi"/>
          <w:sz w:val="24"/>
          <w:szCs w:val="24"/>
        </w:rPr>
        <w:t xml:space="preserve">historically </w:t>
      </w:r>
      <w:r w:rsidR="00230811" w:rsidRPr="0041473C">
        <w:rPr>
          <w:rFonts w:cstheme="minorHAnsi"/>
          <w:sz w:val="24"/>
          <w:szCs w:val="24"/>
        </w:rPr>
        <w:t xml:space="preserve">supported the chemical industry, </w:t>
      </w:r>
      <w:r w:rsidR="00BC3DF8" w:rsidRPr="0041473C">
        <w:rPr>
          <w:rFonts w:cstheme="minorHAnsi"/>
          <w:sz w:val="24"/>
          <w:szCs w:val="24"/>
        </w:rPr>
        <w:t>it appeared that sacrificing</w:t>
      </w:r>
      <w:r w:rsidR="006E21A8" w:rsidRPr="0041473C">
        <w:rPr>
          <w:rFonts w:cstheme="minorHAnsi"/>
          <w:sz w:val="24"/>
          <w:szCs w:val="24"/>
        </w:rPr>
        <w:t xml:space="preserve"> the health of </w:t>
      </w:r>
      <w:r w:rsidR="00B30866" w:rsidRPr="0041473C">
        <w:rPr>
          <w:rFonts w:cstheme="minorHAnsi"/>
          <w:sz w:val="24"/>
          <w:szCs w:val="24"/>
        </w:rPr>
        <w:t>workers in Nitro</w:t>
      </w:r>
      <w:r w:rsidR="00BC3DF8" w:rsidRPr="0041473C">
        <w:rPr>
          <w:rFonts w:cstheme="minorHAnsi"/>
          <w:sz w:val="24"/>
          <w:szCs w:val="24"/>
        </w:rPr>
        <w:t xml:space="preserve"> for the sake</w:t>
      </w:r>
      <w:r w:rsidR="000D65FA" w:rsidRPr="0041473C">
        <w:rPr>
          <w:rFonts w:cstheme="minorHAnsi"/>
          <w:sz w:val="24"/>
          <w:szCs w:val="24"/>
        </w:rPr>
        <w:t xml:space="preserve"> of</w:t>
      </w:r>
      <w:r w:rsidR="00FA2A28" w:rsidRPr="0041473C">
        <w:rPr>
          <w:rFonts w:cstheme="minorHAnsi"/>
          <w:sz w:val="24"/>
          <w:szCs w:val="24"/>
        </w:rPr>
        <w:t xml:space="preserve"> </w:t>
      </w:r>
      <w:r w:rsidR="004A366C" w:rsidRPr="0041473C">
        <w:rPr>
          <w:rFonts w:cstheme="minorHAnsi"/>
          <w:sz w:val="24"/>
          <w:szCs w:val="24"/>
        </w:rPr>
        <w:t>military efforts</w:t>
      </w:r>
      <w:r w:rsidR="008B778F" w:rsidRPr="0041473C">
        <w:rPr>
          <w:rFonts w:cstheme="minorHAnsi"/>
          <w:sz w:val="24"/>
          <w:szCs w:val="24"/>
        </w:rPr>
        <w:t xml:space="preserve"> in Vietnam was beneficial. </w:t>
      </w:r>
    </w:p>
    <w:p w14:paraId="1AF93A39" w14:textId="29FDA58A" w:rsidR="009D203B" w:rsidRPr="00B36CF3" w:rsidRDefault="00394A17" w:rsidP="00B36CF3">
      <w:pPr>
        <w:spacing w:after="0" w:line="480" w:lineRule="auto"/>
        <w:ind w:firstLine="720"/>
        <w:rPr>
          <w:rFonts w:cstheme="minorHAnsi"/>
          <w:sz w:val="24"/>
          <w:szCs w:val="24"/>
        </w:rPr>
      </w:pPr>
      <w:r w:rsidRPr="00B36CF3">
        <w:rPr>
          <w:rFonts w:cstheme="minorHAnsi"/>
          <w:sz w:val="24"/>
          <w:szCs w:val="24"/>
        </w:rPr>
        <w:t xml:space="preserve">As for </w:t>
      </w:r>
      <w:r w:rsidR="003F0286" w:rsidRPr="00B36CF3">
        <w:rPr>
          <w:rFonts w:cstheme="minorHAnsi"/>
          <w:sz w:val="24"/>
          <w:szCs w:val="24"/>
        </w:rPr>
        <w:t>C</w:t>
      </w:r>
      <w:r w:rsidR="000D4C94" w:rsidRPr="00B36CF3">
        <w:rPr>
          <w:rFonts w:cstheme="minorHAnsi"/>
          <w:sz w:val="24"/>
          <w:szCs w:val="24"/>
        </w:rPr>
        <w:t xml:space="preserve">arbide and </w:t>
      </w:r>
      <w:r w:rsidR="003F0286" w:rsidRPr="00B36CF3">
        <w:rPr>
          <w:rFonts w:cstheme="minorHAnsi"/>
          <w:sz w:val="24"/>
          <w:szCs w:val="24"/>
        </w:rPr>
        <w:t>C</w:t>
      </w:r>
      <w:r w:rsidR="000D4C94" w:rsidRPr="00B36CF3">
        <w:rPr>
          <w:rFonts w:cstheme="minorHAnsi"/>
          <w:sz w:val="24"/>
          <w:szCs w:val="24"/>
        </w:rPr>
        <w:t xml:space="preserve">arbon </w:t>
      </w:r>
      <w:r w:rsidR="003F0286" w:rsidRPr="00B36CF3">
        <w:rPr>
          <w:rFonts w:cstheme="minorHAnsi"/>
          <w:sz w:val="24"/>
          <w:szCs w:val="24"/>
        </w:rPr>
        <w:t>C</w:t>
      </w:r>
      <w:r w:rsidR="000D4C94" w:rsidRPr="00B36CF3">
        <w:rPr>
          <w:rFonts w:cstheme="minorHAnsi"/>
          <w:sz w:val="24"/>
          <w:szCs w:val="24"/>
        </w:rPr>
        <w:t xml:space="preserve">hemicals </w:t>
      </w:r>
      <w:r w:rsidR="003F0286" w:rsidRPr="00B36CF3">
        <w:rPr>
          <w:rFonts w:cstheme="minorHAnsi"/>
          <w:sz w:val="24"/>
          <w:szCs w:val="24"/>
        </w:rPr>
        <w:t>C</w:t>
      </w:r>
      <w:r w:rsidR="000D4C94" w:rsidRPr="00B36CF3">
        <w:rPr>
          <w:rFonts w:cstheme="minorHAnsi"/>
          <w:sz w:val="24"/>
          <w:szCs w:val="24"/>
        </w:rPr>
        <w:t>orporation</w:t>
      </w:r>
      <w:r w:rsidRPr="00B36CF3">
        <w:rPr>
          <w:rFonts w:cstheme="minorHAnsi"/>
          <w:sz w:val="24"/>
          <w:szCs w:val="24"/>
        </w:rPr>
        <w:t xml:space="preserve"> </w:t>
      </w:r>
      <w:r w:rsidR="000D4C94" w:rsidRPr="00B36CF3">
        <w:rPr>
          <w:rFonts w:cstheme="minorHAnsi"/>
          <w:sz w:val="24"/>
          <w:szCs w:val="24"/>
        </w:rPr>
        <w:t xml:space="preserve">(CCCC) </w:t>
      </w:r>
      <w:r w:rsidRPr="00B36CF3">
        <w:rPr>
          <w:rFonts w:cstheme="minorHAnsi"/>
          <w:sz w:val="24"/>
          <w:szCs w:val="24"/>
        </w:rPr>
        <w:t>during this time, it</w:t>
      </w:r>
      <w:r w:rsidR="00AF624A">
        <w:rPr>
          <w:rFonts w:cstheme="minorHAnsi"/>
          <w:sz w:val="24"/>
          <w:szCs w:val="24"/>
        </w:rPr>
        <w:t xml:space="preserve"> also began producing a greater variety of products along with expanding its geographic footprint in the valley. First, CCCC </w:t>
      </w:r>
      <w:r w:rsidR="007E5485" w:rsidRPr="00B36CF3">
        <w:rPr>
          <w:rFonts w:cstheme="minorHAnsi"/>
          <w:sz w:val="24"/>
          <w:szCs w:val="24"/>
        </w:rPr>
        <w:t xml:space="preserve">purchased the Institute site in </w:t>
      </w:r>
      <w:r w:rsidR="00406C36" w:rsidRPr="00B36CF3">
        <w:rPr>
          <w:rFonts w:cstheme="minorHAnsi"/>
          <w:sz w:val="24"/>
          <w:szCs w:val="24"/>
        </w:rPr>
        <w:t>1947</w:t>
      </w:r>
      <w:r w:rsidR="003F0286" w:rsidRPr="00B36CF3">
        <w:rPr>
          <w:rFonts w:cstheme="minorHAnsi"/>
          <w:sz w:val="24"/>
          <w:szCs w:val="24"/>
        </w:rPr>
        <w:t xml:space="preserve"> </w:t>
      </w:r>
      <w:r w:rsidR="00CC0078">
        <w:rPr>
          <w:rFonts w:cstheme="minorHAnsi"/>
          <w:sz w:val="24"/>
          <w:szCs w:val="24"/>
        </w:rPr>
        <w:t xml:space="preserve">and </w:t>
      </w:r>
      <w:r w:rsidR="003F0286" w:rsidRPr="00B36CF3">
        <w:rPr>
          <w:rFonts w:cstheme="minorHAnsi"/>
          <w:sz w:val="24"/>
          <w:szCs w:val="24"/>
        </w:rPr>
        <w:t xml:space="preserve">by the mid-1950s </w:t>
      </w:r>
      <w:r w:rsidR="00B11DA8" w:rsidRPr="00B36CF3">
        <w:rPr>
          <w:rFonts w:cstheme="minorHAnsi"/>
          <w:sz w:val="24"/>
          <w:szCs w:val="24"/>
        </w:rPr>
        <w:t>both</w:t>
      </w:r>
      <w:r w:rsidR="003F0286" w:rsidRPr="00B36CF3">
        <w:rPr>
          <w:rFonts w:cstheme="minorHAnsi"/>
          <w:sz w:val="24"/>
          <w:szCs w:val="24"/>
        </w:rPr>
        <w:t xml:space="preserve"> plants had about 10,000 people on the payroll.</w:t>
      </w:r>
      <w:r w:rsidR="003F0286" w:rsidRPr="00B36CF3">
        <w:rPr>
          <w:rStyle w:val="FootnoteReference"/>
          <w:rFonts w:cstheme="minorHAnsi"/>
          <w:sz w:val="24"/>
          <w:szCs w:val="24"/>
        </w:rPr>
        <w:footnoteReference w:id="151"/>
      </w:r>
      <w:r w:rsidR="003F0286" w:rsidRPr="00B36CF3">
        <w:rPr>
          <w:rFonts w:cstheme="minorHAnsi"/>
          <w:sz w:val="24"/>
          <w:szCs w:val="24"/>
        </w:rPr>
        <w:t xml:space="preserve"> </w:t>
      </w:r>
      <w:r w:rsidR="00732EF5" w:rsidRPr="00B36CF3">
        <w:rPr>
          <w:rFonts w:cstheme="minorHAnsi"/>
          <w:sz w:val="24"/>
          <w:szCs w:val="24"/>
        </w:rPr>
        <w:t>It also acquired</w:t>
      </w:r>
      <w:r w:rsidR="00FC1A15" w:rsidRPr="00B36CF3">
        <w:rPr>
          <w:rFonts w:cstheme="minorHAnsi"/>
          <w:sz w:val="24"/>
          <w:szCs w:val="24"/>
        </w:rPr>
        <w:t xml:space="preserve"> the US Navy’s polyethylene unit in South Charleston </w:t>
      </w:r>
      <w:r w:rsidR="006D6ECC" w:rsidRPr="00B36CF3">
        <w:rPr>
          <w:rFonts w:cstheme="minorHAnsi"/>
          <w:sz w:val="24"/>
          <w:szCs w:val="24"/>
        </w:rPr>
        <w:t xml:space="preserve">shortly after the war, and </w:t>
      </w:r>
      <w:r w:rsidR="00BE48C0" w:rsidRPr="00B36CF3">
        <w:rPr>
          <w:rFonts w:cstheme="minorHAnsi"/>
          <w:sz w:val="24"/>
          <w:szCs w:val="24"/>
        </w:rPr>
        <w:t>thanks to upgrad</w:t>
      </w:r>
      <w:r w:rsidR="00614F1B" w:rsidRPr="00B36CF3">
        <w:rPr>
          <w:rFonts w:cstheme="minorHAnsi"/>
          <w:sz w:val="24"/>
          <w:szCs w:val="24"/>
        </w:rPr>
        <w:t>ing the unit in 1949</w:t>
      </w:r>
      <w:r w:rsidR="351749AD" w:rsidRPr="00B36CF3">
        <w:rPr>
          <w:rFonts w:cstheme="minorHAnsi"/>
          <w:sz w:val="24"/>
          <w:szCs w:val="24"/>
        </w:rPr>
        <w:t>, the</w:t>
      </w:r>
      <w:r w:rsidR="00614F1B" w:rsidRPr="00B36CF3">
        <w:rPr>
          <w:rFonts w:cstheme="minorHAnsi"/>
          <w:sz w:val="24"/>
          <w:szCs w:val="24"/>
        </w:rPr>
        <w:t xml:space="preserve"> CCCC produced </w:t>
      </w:r>
      <w:r w:rsidR="00614F1B" w:rsidRPr="00B36CF3">
        <w:rPr>
          <w:rFonts w:cstheme="minorHAnsi"/>
          <w:sz w:val="24"/>
          <w:szCs w:val="24"/>
        </w:rPr>
        <w:lastRenderedPageBreak/>
        <w:t>30 million pounds per year</w:t>
      </w:r>
      <w:r w:rsidR="002020D0" w:rsidRPr="00B36CF3">
        <w:rPr>
          <w:rFonts w:cstheme="minorHAnsi"/>
          <w:sz w:val="24"/>
          <w:szCs w:val="24"/>
        </w:rPr>
        <w:t xml:space="preserve"> there</w:t>
      </w:r>
      <w:r w:rsidR="00FC1A15" w:rsidRPr="00B36CF3">
        <w:rPr>
          <w:rFonts w:cstheme="minorHAnsi"/>
          <w:sz w:val="24"/>
          <w:szCs w:val="24"/>
        </w:rPr>
        <w:t>.</w:t>
      </w:r>
      <w:r w:rsidR="006B2847" w:rsidRPr="00B36CF3">
        <w:rPr>
          <w:rFonts w:cstheme="minorHAnsi"/>
          <w:sz w:val="24"/>
          <w:szCs w:val="24"/>
        </w:rPr>
        <w:t xml:space="preserve"> </w:t>
      </w:r>
      <w:r w:rsidR="008E4E56" w:rsidRPr="00B36CF3">
        <w:rPr>
          <w:rFonts w:cstheme="minorHAnsi"/>
          <w:sz w:val="24"/>
          <w:szCs w:val="24"/>
        </w:rPr>
        <w:t xml:space="preserve">The corporation also began producing </w:t>
      </w:r>
      <w:proofErr w:type="gramStart"/>
      <w:r w:rsidR="008E4E56" w:rsidRPr="00B36CF3">
        <w:rPr>
          <w:rFonts w:cstheme="minorHAnsi"/>
          <w:sz w:val="24"/>
          <w:szCs w:val="24"/>
        </w:rPr>
        <w:t>alcohols</w:t>
      </w:r>
      <w:proofErr w:type="gramEnd"/>
      <w:r w:rsidR="008E4E56" w:rsidRPr="00B36CF3">
        <w:rPr>
          <w:rFonts w:cstheme="minorHAnsi"/>
          <w:sz w:val="24"/>
          <w:szCs w:val="24"/>
        </w:rPr>
        <w:t xml:space="preserve"> using olefins, a </w:t>
      </w:r>
      <w:r w:rsidR="00E60090" w:rsidRPr="00B36CF3">
        <w:rPr>
          <w:rFonts w:cstheme="minorHAnsi"/>
          <w:sz w:val="24"/>
          <w:szCs w:val="24"/>
        </w:rPr>
        <w:t>new process in the chemical industry,</w:t>
      </w:r>
      <w:r w:rsidR="00B2489F" w:rsidRPr="00B36CF3">
        <w:rPr>
          <w:rFonts w:cstheme="minorHAnsi"/>
          <w:sz w:val="24"/>
          <w:szCs w:val="24"/>
        </w:rPr>
        <w:t xml:space="preserve"> with a unit in South Charleston</w:t>
      </w:r>
      <w:r w:rsidR="00DF7A2B" w:rsidRPr="00B36CF3">
        <w:rPr>
          <w:rFonts w:cstheme="minorHAnsi"/>
          <w:sz w:val="24"/>
          <w:szCs w:val="24"/>
        </w:rPr>
        <w:t xml:space="preserve"> in 1955</w:t>
      </w:r>
      <w:r w:rsidR="00B2489F" w:rsidRPr="00B36CF3">
        <w:rPr>
          <w:rFonts w:cstheme="minorHAnsi"/>
          <w:sz w:val="24"/>
          <w:szCs w:val="24"/>
        </w:rPr>
        <w:t xml:space="preserve">. The other </w:t>
      </w:r>
      <w:r w:rsidR="00DF7A2B" w:rsidRPr="00B36CF3">
        <w:rPr>
          <w:rFonts w:cstheme="minorHAnsi"/>
          <w:sz w:val="24"/>
          <w:szCs w:val="24"/>
        </w:rPr>
        <w:t>location was in Texas City, Texas.</w:t>
      </w:r>
      <w:r w:rsidR="007E3D4B" w:rsidRPr="00B36CF3">
        <w:rPr>
          <w:rFonts w:cstheme="minorHAnsi"/>
          <w:sz w:val="24"/>
          <w:szCs w:val="24"/>
        </w:rPr>
        <w:t xml:space="preserve"> </w:t>
      </w:r>
      <w:r w:rsidR="00640830" w:rsidRPr="00B36CF3">
        <w:rPr>
          <w:rFonts w:cstheme="minorHAnsi"/>
          <w:sz w:val="24"/>
          <w:szCs w:val="24"/>
        </w:rPr>
        <w:t>Concurrently, t</w:t>
      </w:r>
      <w:r w:rsidR="000C18DD" w:rsidRPr="00B36CF3">
        <w:rPr>
          <w:rFonts w:cstheme="minorHAnsi"/>
          <w:sz w:val="24"/>
          <w:szCs w:val="24"/>
        </w:rPr>
        <w:t xml:space="preserve">he Institute site began </w:t>
      </w:r>
      <w:r w:rsidR="00253D63" w:rsidRPr="00B36CF3">
        <w:rPr>
          <w:rFonts w:cstheme="minorHAnsi"/>
          <w:sz w:val="24"/>
          <w:szCs w:val="24"/>
        </w:rPr>
        <w:t>producing an insectici</w:t>
      </w:r>
      <w:r w:rsidR="00FA56E1">
        <w:rPr>
          <w:rFonts w:cstheme="minorHAnsi"/>
          <w:sz w:val="24"/>
          <w:szCs w:val="24"/>
        </w:rPr>
        <w:t>de</w:t>
      </w:r>
      <w:r w:rsidR="00253D63" w:rsidRPr="00B36CF3">
        <w:rPr>
          <w:rFonts w:cstheme="minorHAnsi"/>
          <w:sz w:val="24"/>
          <w:szCs w:val="24"/>
        </w:rPr>
        <w:t xml:space="preserve"> called </w:t>
      </w:r>
      <w:r w:rsidR="00996CBA" w:rsidRPr="00B36CF3">
        <w:rPr>
          <w:rFonts w:cstheme="minorHAnsi"/>
          <w:sz w:val="24"/>
          <w:szCs w:val="24"/>
        </w:rPr>
        <w:t xml:space="preserve">Crag Sevin </w:t>
      </w:r>
      <w:r w:rsidR="00FD63C9" w:rsidRPr="00B36CF3">
        <w:rPr>
          <w:rFonts w:cstheme="minorHAnsi"/>
          <w:sz w:val="24"/>
          <w:szCs w:val="24"/>
        </w:rPr>
        <w:t>i</w:t>
      </w:r>
      <w:r w:rsidR="00557211" w:rsidRPr="00B36CF3">
        <w:rPr>
          <w:rFonts w:cstheme="minorHAnsi"/>
          <w:sz w:val="24"/>
          <w:szCs w:val="24"/>
        </w:rPr>
        <w:t>n the 1950s, and it was Carbide’s breakthrough into the agricultural side of the chemical industry.</w:t>
      </w:r>
      <w:r w:rsidR="00711F8E" w:rsidRPr="00B36CF3">
        <w:rPr>
          <w:rFonts w:cstheme="minorHAnsi"/>
          <w:sz w:val="24"/>
          <w:szCs w:val="24"/>
        </w:rPr>
        <w:t xml:space="preserve"> </w:t>
      </w:r>
      <w:r w:rsidR="00655B9F" w:rsidRPr="00B36CF3">
        <w:rPr>
          <w:rFonts w:cstheme="minorHAnsi"/>
          <w:sz w:val="24"/>
          <w:szCs w:val="24"/>
        </w:rPr>
        <w:t xml:space="preserve">To further the production of this insecticide, CCCC </w:t>
      </w:r>
      <w:r w:rsidR="001D2BA0" w:rsidRPr="00B36CF3">
        <w:rPr>
          <w:rFonts w:cstheme="minorHAnsi"/>
          <w:sz w:val="24"/>
          <w:szCs w:val="24"/>
        </w:rPr>
        <w:t xml:space="preserve">constructed a </w:t>
      </w:r>
      <w:r w:rsidR="00591E4F" w:rsidRPr="00B36CF3">
        <w:rPr>
          <w:rFonts w:cstheme="minorHAnsi"/>
          <w:sz w:val="24"/>
          <w:szCs w:val="24"/>
        </w:rPr>
        <w:t xml:space="preserve">permanent unit for </w:t>
      </w:r>
      <w:r w:rsidR="001D2BA0" w:rsidRPr="00B36CF3">
        <w:rPr>
          <w:rFonts w:cstheme="minorHAnsi"/>
          <w:sz w:val="24"/>
          <w:szCs w:val="24"/>
        </w:rPr>
        <w:t xml:space="preserve">its production </w:t>
      </w:r>
      <w:r w:rsidR="00591E4F" w:rsidRPr="00B36CF3">
        <w:rPr>
          <w:rFonts w:cstheme="minorHAnsi"/>
          <w:sz w:val="24"/>
          <w:szCs w:val="24"/>
        </w:rPr>
        <w:t>in 1960</w:t>
      </w:r>
      <w:r w:rsidR="00A55FB5" w:rsidRPr="00B36CF3">
        <w:rPr>
          <w:rFonts w:cstheme="minorHAnsi"/>
          <w:sz w:val="24"/>
          <w:szCs w:val="24"/>
        </w:rPr>
        <w:t>.</w:t>
      </w:r>
      <w:r w:rsidR="00591E4F" w:rsidRPr="00B36CF3">
        <w:rPr>
          <w:rFonts w:cstheme="minorHAnsi"/>
          <w:sz w:val="24"/>
          <w:szCs w:val="24"/>
        </w:rPr>
        <w:t xml:space="preserve"> </w:t>
      </w:r>
      <w:r w:rsidR="00A55FB5" w:rsidRPr="00B36CF3">
        <w:rPr>
          <w:rFonts w:cstheme="minorHAnsi"/>
          <w:sz w:val="24"/>
          <w:szCs w:val="24"/>
        </w:rPr>
        <w:t>From its first operation,</w:t>
      </w:r>
      <w:r w:rsidR="00591E4F" w:rsidRPr="00B36CF3">
        <w:rPr>
          <w:rFonts w:cstheme="minorHAnsi"/>
          <w:sz w:val="24"/>
          <w:szCs w:val="24"/>
        </w:rPr>
        <w:t xml:space="preserve"> </w:t>
      </w:r>
      <w:r w:rsidR="00A55FB5" w:rsidRPr="00B36CF3">
        <w:rPr>
          <w:rFonts w:cstheme="minorHAnsi"/>
          <w:sz w:val="24"/>
          <w:szCs w:val="24"/>
        </w:rPr>
        <w:t>the unit</w:t>
      </w:r>
      <w:r w:rsidR="00305664" w:rsidRPr="00B36CF3">
        <w:rPr>
          <w:rFonts w:cstheme="minorHAnsi"/>
          <w:sz w:val="24"/>
          <w:szCs w:val="24"/>
        </w:rPr>
        <w:t xml:space="preserve"> had the ability to manufacture</w:t>
      </w:r>
      <w:r w:rsidR="00CF1458" w:rsidRPr="00B36CF3">
        <w:rPr>
          <w:rFonts w:cstheme="minorHAnsi"/>
          <w:sz w:val="24"/>
          <w:szCs w:val="24"/>
        </w:rPr>
        <w:t xml:space="preserve"> 50 million pounds per year</w:t>
      </w:r>
      <w:r w:rsidR="00305664" w:rsidRPr="00B36CF3">
        <w:rPr>
          <w:rFonts w:cstheme="minorHAnsi"/>
          <w:sz w:val="24"/>
          <w:szCs w:val="24"/>
        </w:rPr>
        <w:t xml:space="preserve"> of Crag Sevin</w:t>
      </w:r>
      <w:r w:rsidR="00CF1458" w:rsidRPr="00B36CF3">
        <w:rPr>
          <w:rFonts w:cstheme="minorHAnsi"/>
          <w:sz w:val="24"/>
          <w:szCs w:val="24"/>
        </w:rPr>
        <w:t>.</w:t>
      </w:r>
      <w:r w:rsidR="00DA1A97" w:rsidRPr="00B36CF3">
        <w:rPr>
          <w:rFonts w:cstheme="minorHAnsi"/>
          <w:sz w:val="24"/>
          <w:szCs w:val="24"/>
        </w:rPr>
        <w:t xml:space="preserve"> </w:t>
      </w:r>
      <w:r w:rsidR="00430A9F" w:rsidRPr="00B36CF3">
        <w:rPr>
          <w:rFonts w:cstheme="minorHAnsi"/>
          <w:sz w:val="24"/>
          <w:szCs w:val="24"/>
        </w:rPr>
        <w:t>Prior to this construction</w:t>
      </w:r>
      <w:r w:rsidR="003F0286" w:rsidRPr="00B36CF3">
        <w:rPr>
          <w:rFonts w:cstheme="minorHAnsi"/>
          <w:sz w:val="24"/>
          <w:szCs w:val="24"/>
        </w:rPr>
        <w:t>, in 1959 the corporatio</w:t>
      </w:r>
      <w:r w:rsidR="00F15040" w:rsidRPr="00B36CF3">
        <w:rPr>
          <w:rFonts w:cstheme="minorHAnsi"/>
          <w:sz w:val="24"/>
          <w:szCs w:val="24"/>
        </w:rPr>
        <w:t xml:space="preserve">n </w:t>
      </w:r>
      <w:r w:rsidR="003F0286" w:rsidRPr="00B36CF3">
        <w:rPr>
          <w:rFonts w:cstheme="minorHAnsi"/>
          <w:sz w:val="24"/>
          <w:szCs w:val="24"/>
        </w:rPr>
        <w:t>established its Technical Center in South Charleston</w:t>
      </w:r>
      <w:r w:rsidR="00F15040" w:rsidRPr="00B36CF3">
        <w:rPr>
          <w:rFonts w:cstheme="minorHAnsi"/>
          <w:sz w:val="24"/>
          <w:szCs w:val="24"/>
        </w:rPr>
        <w:t xml:space="preserve"> and </w:t>
      </w:r>
      <w:r w:rsidR="006D3530" w:rsidRPr="00B36CF3">
        <w:rPr>
          <w:rFonts w:cstheme="minorHAnsi"/>
          <w:sz w:val="24"/>
          <w:szCs w:val="24"/>
        </w:rPr>
        <w:t>Carbide</w:t>
      </w:r>
      <w:r w:rsidR="003F0286" w:rsidRPr="00B36CF3">
        <w:rPr>
          <w:rFonts w:cstheme="minorHAnsi"/>
          <w:sz w:val="24"/>
          <w:szCs w:val="24"/>
        </w:rPr>
        <w:t xml:space="preserve"> </w:t>
      </w:r>
      <w:r w:rsidR="006D3530" w:rsidRPr="00B36CF3">
        <w:rPr>
          <w:rFonts w:cstheme="minorHAnsi"/>
          <w:sz w:val="24"/>
          <w:szCs w:val="24"/>
        </w:rPr>
        <w:t>d</w:t>
      </w:r>
      <w:r w:rsidR="003F0286" w:rsidRPr="00B36CF3">
        <w:rPr>
          <w:rFonts w:cstheme="minorHAnsi"/>
          <w:sz w:val="24"/>
          <w:szCs w:val="24"/>
        </w:rPr>
        <w:t xml:space="preserve">esigned </w:t>
      </w:r>
      <w:r w:rsidR="002C435A" w:rsidRPr="00B36CF3">
        <w:rPr>
          <w:rFonts w:cstheme="minorHAnsi"/>
          <w:sz w:val="24"/>
          <w:szCs w:val="24"/>
        </w:rPr>
        <w:t xml:space="preserve">the center </w:t>
      </w:r>
      <w:r w:rsidR="003F0286" w:rsidRPr="00B36CF3">
        <w:rPr>
          <w:rFonts w:cstheme="minorHAnsi"/>
          <w:sz w:val="24"/>
          <w:szCs w:val="24"/>
        </w:rPr>
        <w:t>solely for research, development, and engineering</w:t>
      </w:r>
      <w:r w:rsidR="00AD22BD" w:rsidRPr="00B36CF3">
        <w:rPr>
          <w:rFonts w:cstheme="minorHAnsi"/>
          <w:sz w:val="24"/>
          <w:szCs w:val="24"/>
        </w:rPr>
        <w:t>. By 1960</w:t>
      </w:r>
      <w:r w:rsidR="003F0286" w:rsidRPr="00B36CF3">
        <w:rPr>
          <w:rFonts w:cstheme="minorHAnsi"/>
          <w:sz w:val="24"/>
          <w:szCs w:val="24"/>
        </w:rPr>
        <w:t xml:space="preserve"> Carbide owned and operated three sites in the valley.</w:t>
      </w:r>
      <w:r w:rsidR="0057178A" w:rsidRPr="00B36CF3">
        <w:rPr>
          <w:rStyle w:val="FootnoteReference"/>
          <w:rFonts w:cstheme="minorHAnsi"/>
          <w:sz w:val="24"/>
          <w:szCs w:val="24"/>
        </w:rPr>
        <w:footnoteReference w:id="152"/>
      </w:r>
    </w:p>
    <w:p w14:paraId="1EF8FE47" w14:textId="77777777" w:rsidR="00E239AC" w:rsidRDefault="00E239AC" w:rsidP="00B36CF3">
      <w:pPr>
        <w:spacing w:after="0" w:line="480" w:lineRule="auto"/>
        <w:ind w:firstLine="720"/>
        <w:rPr>
          <w:rFonts w:cstheme="minorHAnsi"/>
          <w:sz w:val="24"/>
          <w:szCs w:val="24"/>
        </w:rPr>
      </w:pPr>
      <w:r w:rsidRPr="00B36CF3">
        <w:rPr>
          <w:rFonts w:cstheme="minorHAnsi"/>
          <w:sz w:val="24"/>
          <w:szCs w:val="24"/>
        </w:rPr>
        <w:t>The</w:t>
      </w:r>
      <w:r w:rsidR="00053012" w:rsidRPr="00B36CF3">
        <w:rPr>
          <w:rFonts w:cstheme="minorHAnsi"/>
          <w:sz w:val="24"/>
          <w:szCs w:val="24"/>
        </w:rPr>
        <w:t xml:space="preserve">se serve as a few </w:t>
      </w:r>
      <w:r w:rsidR="00A21447" w:rsidRPr="00B36CF3">
        <w:rPr>
          <w:rFonts w:cstheme="minorHAnsi"/>
          <w:sz w:val="24"/>
          <w:szCs w:val="24"/>
        </w:rPr>
        <w:t>examples of the corporate growth of Carbide in the Kanawha Valley, but that growth</w:t>
      </w:r>
      <w:r w:rsidR="00FB0283" w:rsidRPr="00B36CF3">
        <w:rPr>
          <w:rFonts w:cstheme="minorHAnsi"/>
          <w:sz w:val="24"/>
          <w:szCs w:val="24"/>
        </w:rPr>
        <w:t xml:space="preserve"> came with an environmental cost</w:t>
      </w:r>
      <w:r w:rsidR="00970983" w:rsidRPr="00B36CF3">
        <w:rPr>
          <w:rFonts w:cstheme="minorHAnsi"/>
          <w:sz w:val="24"/>
          <w:szCs w:val="24"/>
        </w:rPr>
        <w:t xml:space="preserve">. </w:t>
      </w:r>
      <w:r w:rsidR="0021573A" w:rsidRPr="00B36CF3">
        <w:rPr>
          <w:rFonts w:cstheme="minorHAnsi"/>
          <w:sz w:val="24"/>
          <w:szCs w:val="24"/>
        </w:rPr>
        <w:t xml:space="preserve">One example </w:t>
      </w:r>
      <w:r w:rsidR="1E7B6650" w:rsidRPr="00B36CF3">
        <w:rPr>
          <w:rFonts w:cstheme="minorHAnsi"/>
          <w:sz w:val="24"/>
          <w:szCs w:val="24"/>
        </w:rPr>
        <w:t xml:space="preserve">is </w:t>
      </w:r>
      <w:r w:rsidR="009344C8" w:rsidRPr="00B36CF3">
        <w:rPr>
          <w:rFonts w:cstheme="minorHAnsi"/>
          <w:sz w:val="24"/>
          <w:szCs w:val="24"/>
        </w:rPr>
        <w:t xml:space="preserve">the </w:t>
      </w:r>
      <w:r w:rsidR="1FAC5FC2" w:rsidRPr="00B36CF3">
        <w:rPr>
          <w:rFonts w:cstheme="minorHAnsi"/>
          <w:sz w:val="24"/>
          <w:szCs w:val="24"/>
        </w:rPr>
        <w:t xml:space="preserve">landfill Union Carbide operated along the banks of Davis Creek in South Charleston in </w:t>
      </w:r>
      <w:r w:rsidR="009344C8" w:rsidRPr="00B36CF3">
        <w:rPr>
          <w:rFonts w:cstheme="minorHAnsi"/>
          <w:sz w:val="24"/>
          <w:szCs w:val="24"/>
        </w:rPr>
        <w:t>1950s</w:t>
      </w:r>
      <w:r w:rsidR="00A20BA4" w:rsidRPr="00B36CF3">
        <w:rPr>
          <w:rFonts w:cstheme="minorHAnsi"/>
          <w:sz w:val="24"/>
          <w:szCs w:val="24"/>
        </w:rPr>
        <w:t xml:space="preserve">. This </w:t>
      </w:r>
      <w:r w:rsidR="004E2DCC" w:rsidRPr="00B36CF3">
        <w:rPr>
          <w:rFonts w:cstheme="minorHAnsi"/>
          <w:sz w:val="24"/>
          <w:szCs w:val="24"/>
        </w:rPr>
        <w:t xml:space="preserve">landfill, used through the 1980s, </w:t>
      </w:r>
      <w:r w:rsidR="008D5D05" w:rsidRPr="00B36CF3">
        <w:rPr>
          <w:rFonts w:cstheme="minorHAnsi"/>
          <w:sz w:val="24"/>
          <w:szCs w:val="24"/>
        </w:rPr>
        <w:t xml:space="preserve">saw the waste of one </w:t>
      </w:r>
      <w:r w:rsidR="00EE2D68" w:rsidRPr="00B36CF3">
        <w:rPr>
          <w:rFonts w:cstheme="minorHAnsi"/>
          <w:sz w:val="24"/>
          <w:szCs w:val="24"/>
        </w:rPr>
        <w:t xml:space="preserve">Carbide plant, presumably the one in South Charleston, along with two coal-burning power plants. </w:t>
      </w:r>
      <w:r w:rsidR="00711401" w:rsidRPr="00B36CF3">
        <w:rPr>
          <w:rFonts w:cstheme="minorHAnsi"/>
          <w:sz w:val="24"/>
          <w:szCs w:val="24"/>
        </w:rPr>
        <w:t>Some of the wastes include</w:t>
      </w:r>
      <w:r w:rsidR="004D31CE" w:rsidRPr="00B36CF3">
        <w:rPr>
          <w:rFonts w:cstheme="minorHAnsi"/>
          <w:sz w:val="24"/>
          <w:szCs w:val="24"/>
        </w:rPr>
        <w:t>d</w:t>
      </w:r>
      <w:r w:rsidR="00711401" w:rsidRPr="00B36CF3">
        <w:rPr>
          <w:rFonts w:cstheme="minorHAnsi"/>
          <w:sz w:val="24"/>
          <w:szCs w:val="24"/>
        </w:rPr>
        <w:t xml:space="preserve"> arsenic</w:t>
      </w:r>
      <w:r w:rsidR="00F868C8" w:rsidRPr="00B36CF3">
        <w:rPr>
          <w:rFonts w:cstheme="minorHAnsi"/>
          <w:sz w:val="24"/>
          <w:szCs w:val="24"/>
        </w:rPr>
        <w:t>, lead, mercury, and chrome.</w:t>
      </w:r>
      <w:r w:rsidR="00650EC7" w:rsidRPr="00B36CF3">
        <w:rPr>
          <w:rFonts w:cstheme="minorHAnsi"/>
          <w:sz w:val="24"/>
          <w:szCs w:val="24"/>
        </w:rPr>
        <w:t xml:space="preserve"> Industrial </w:t>
      </w:r>
      <w:r w:rsidR="006C29CD" w:rsidRPr="00B36CF3">
        <w:rPr>
          <w:rFonts w:cstheme="minorHAnsi"/>
          <w:sz w:val="24"/>
          <w:szCs w:val="24"/>
        </w:rPr>
        <w:t xml:space="preserve">wastes made up most of the wastes at Filmont Landfill, and the site caught fire at least once in </w:t>
      </w:r>
      <w:r w:rsidR="006C29CD" w:rsidRPr="008A4255">
        <w:rPr>
          <w:sz w:val="24"/>
          <w:szCs w:val="24"/>
        </w:rPr>
        <w:t>1966</w:t>
      </w:r>
      <w:r w:rsidR="00D91710" w:rsidRPr="00B36CF3">
        <w:rPr>
          <w:rFonts w:cstheme="minorHAnsi"/>
          <w:sz w:val="24"/>
          <w:szCs w:val="24"/>
        </w:rPr>
        <w:t xml:space="preserve"> (Image </w:t>
      </w:r>
      <w:r w:rsidR="001F0962" w:rsidRPr="00B36CF3">
        <w:rPr>
          <w:rFonts w:cstheme="minorHAnsi"/>
          <w:sz w:val="24"/>
          <w:szCs w:val="24"/>
        </w:rPr>
        <w:t>2</w:t>
      </w:r>
      <w:r w:rsidR="00D91710" w:rsidRPr="00B36CF3">
        <w:rPr>
          <w:rFonts w:cstheme="minorHAnsi"/>
          <w:sz w:val="24"/>
          <w:szCs w:val="24"/>
        </w:rPr>
        <w:t>).</w:t>
      </w:r>
      <w:r w:rsidR="00FA4B0F" w:rsidRPr="00B36CF3">
        <w:rPr>
          <w:rStyle w:val="FootnoteReference"/>
          <w:rFonts w:cstheme="minorHAnsi"/>
          <w:sz w:val="24"/>
          <w:szCs w:val="24"/>
        </w:rPr>
        <w:footnoteReference w:id="153"/>
      </w:r>
      <w:r w:rsidR="00E76C64">
        <w:rPr>
          <w:rFonts w:cstheme="minorHAnsi"/>
          <w:sz w:val="24"/>
          <w:szCs w:val="24"/>
        </w:rPr>
        <w:t xml:space="preserve"> </w:t>
      </w:r>
    </w:p>
    <w:p w14:paraId="6E2AC520" w14:textId="77777777" w:rsidR="009D34FC" w:rsidRDefault="00AE2B79" w:rsidP="00B36CF3">
      <w:pPr>
        <w:spacing w:after="0" w:line="480" w:lineRule="auto"/>
        <w:ind w:firstLine="720"/>
        <w:rPr>
          <w:rFonts w:cstheme="minorHAnsi"/>
          <w:sz w:val="24"/>
          <w:szCs w:val="24"/>
        </w:rPr>
      </w:pPr>
      <w:r w:rsidRPr="00B36CF3">
        <w:rPr>
          <w:rFonts w:cstheme="minorHAnsi"/>
          <w:sz w:val="24"/>
          <w:szCs w:val="24"/>
        </w:rPr>
        <w:t xml:space="preserve">Dupont’s success during the interwar and wartime </w:t>
      </w:r>
      <w:r w:rsidR="002E51F5" w:rsidRPr="00B36CF3">
        <w:rPr>
          <w:rFonts w:cstheme="minorHAnsi"/>
          <w:sz w:val="24"/>
          <w:szCs w:val="24"/>
        </w:rPr>
        <w:t>periods in the town of Belle continued postwar</w:t>
      </w:r>
      <w:r w:rsidR="00716C15" w:rsidRPr="00B36CF3">
        <w:rPr>
          <w:rFonts w:cstheme="minorHAnsi"/>
          <w:sz w:val="24"/>
          <w:szCs w:val="24"/>
        </w:rPr>
        <w:t>, and research</w:t>
      </w:r>
      <w:r w:rsidR="007B2175" w:rsidRPr="00B36CF3">
        <w:rPr>
          <w:rFonts w:cstheme="minorHAnsi"/>
          <w:sz w:val="24"/>
          <w:szCs w:val="24"/>
        </w:rPr>
        <w:t xml:space="preserve"> regarding a new type of </w:t>
      </w:r>
      <w:r w:rsidR="00D61066" w:rsidRPr="00B36CF3">
        <w:rPr>
          <w:rFonts w:cstheme="minorHAnsi"/>
          <w:sz w:val="24"/>
          <w:szCs w:val="24"/>
        </w:rPr>
        <w:t xml:space="preserve">plastic was at the forefront of </w:t>
      </w:r>
    </w:p>
    <w:p w14:paraId="224C8874" w14:textId="693E43EE" w:rsidR="009D34FC" w:rsidRDefault="009D34FC" w:rsidP="009D34FC">
      <w:pPr>
        <w:jc w:val="center"/>
        <w:rPr>
          <w:rFonts w:cstheme="minorHAnsi"/>
          <w:sz w:val="24"/>
          <w:szCs w:val="24"/>
        </w:rPr>
      </w:pPr>
      <w:r>
        <w:rPr>
          <w:noProof/>
        </w:rPr>
        <w:lastRenderedPageBreak/>
        <mc:AlternateContent>
          <mc:Choice Requires="wps">
            <w:drawing>
              <wp:anchor distT="45720" distB="45720" distL="114300" distR="114300" simplePos="0" relativeHeight="251660289" behindDoc="0" locked="0" layoutInCell="1" allowOverlap="1" wp14:anchorId="14C0E7E4" wp14:editId="4CD833D5">
                <wp:simplePos x="0" y="0"/>
                <wp:positionH relativeFrom="column">
                  <wp:posOffset>243568</wp:posOffset>
                </wp:positionH>
                <wp:positionV relativeFrom="paragraph">
                  <wp:posOffset>7023735</wp:posOffset>
                </wp:positionV>
                <wp:extent cx="5416550" cy="1138555"/>
                <wp:effectExtent l="0" t="0" r="12700" b="23495"/>
                <wp:wrapSquare wrapText="bothSides"/>
                <wp:docPr id="20002296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138555"/>
                        </a:xfrm>
                        <a:prstGeom prst="rect">
                          <a:avLst/>
                        </a:prstGeom>
                        <a:solidFill>
                          <a:srgbClr val="FFFFFF"/>
                        </a:solidFill>
                        <a:ln w="9525">
                          <a:solidFill>
                            <a:srgbClr val="000000"/>
                          </a:solidFill>
                          <a:miter lim="800000"/>
                          <a:headEnd/>
                          <a:tailEnd/>
                        </a:ln>
                      </wps:spPr>
                      <wps:txbx>
                        <w:txbxContent>
                          <w:p w14:paraId="2FF8CEE0" w14:textId="77777777" w:rsidR="009D34FC" w:rsidRDefault="009D34FC" w:rsidP="009547E6">
                            <w:r>
                              <w:t>Image 2: Industrial waste on fire at the Filmont Landfill in June 1966.</w:t>
                            </w:r>
                          </w:p>
                          <w:p w14:paraId="772533B9" w14:textId="1D05A169" w:rsidR="009D34FC" w:rsidRDefault="009D34FC" w:rsidP="009547E6">
                            <w:r>
                              <w:t xml:space="preserve">Source: Archival photo featured in a news article: Eric Douglass, “Decision Still Pending on Carbide Landfill Temporary Restraining Order,” </w:t>
                            </w:r>
                            <w:r>
                              <w:rPr>
                                <w:i/>
                                <w:iCs/>
                              </w:rPr>
                              <w:t>West Virginia Public Broadcasting</w:t>
                            </w:r>
                            <w:r>
                              <w:t xml:space="preserve">, March 17, 2021, </w:t>
                            </w:r>
                            <w:hyperlink r:id="rId12" w:history="1">
                              <w:r w:rsidRPr="00DC020B">
                                <w:rPr>
                                  <w:rStyle w:val="Hyperlink"/>
                                </w:rPr>
                                <w:t>https://wvpublic.org/decision-still-pending-on-carbide-landfill-temporary-restraining-order/</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0E7E4" id="Text Box 1" o:spid="_x0000_s1027" type="#_x0000_t202" style="position:absolute;left:0;text-align:left;margin-left:19.2pt;margin-top:553.05pt;width:426.5pt;height:89.65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">
                <v:textbox>
                  <w:txbxContent>
                    <w:p w14:paraId="2FF8CEE0" w14:textId="77777777" w:rsidR="009D34FC" w:rsidRDefault="009D34FC" w:rsidP="009547E6">
                      <w:r>
                        <w:t>Image 2: Industrial waste on fire at the Filmont Landfill in June 1966.</w:t>
                      </w:r>
                    </w:p>
                    <w:p w14:paraId="772533B9" w14:textId="1D05A169" w:rsidR="009D34FC" w:rsidRDefault="009D34FC" w:rsidP="009547E6">
                      <w:r>
                        <w:t xml:space="preserve">Source: Archival photo featured in a news article: Eric Douglass, “Decision Still Pending on Carbide Landfill Temporary Restraining Order,” </w:t>
                      </w:r>
                      <w:r>
                        <w:rPr>
                          <w:i/>
                          <w:iCs/>
                        </w:rPr>
                        <w:t>West Virginia Public Broadcasting</w:t>
                      </w:r>
                      <w:r>
                        <w:t xml:space="preserve">, March 17, 2021, </w:t>
                      </w:r>
                      <w:hyperlink r:id="rId13" w:history="1">
                        <w:r w:rsidRPr="00DC020B">
                          <w:rPr>
                            <w:rStyle w:val="Hyperlink"/>
                          </w:rPr>
                          <w:t>https://wvpublic.org/decision-still-pending-on-carbide-landfill-temporary-restraining-order/</w:t>
                        </w:r>
                      </w:hyperlink>
                      <w:r>
                        <w:t>.</w:t>
                      </w:r>
                    </w:p>
                  </w:txbxContent>
                </v:textbox>
                <w10:wrap type="square"/>
              </v:shape>
            </w:pict>
          </mc:Fallback>
        </mc:AlternateContent>
      </w:r>
      <w:r>
        <w:rPr>
          <w:noProof/>
        </w:rPr>
        <w:drawing>
          <wp:inline distT="0" distB="0" distL="0" distR="0" wp14:anchorId="0B33A278" wp14:editId="456A1665">
            <wp:extent cx="5387975" cy="6955971"/>
            <wp:effectExtent l="0" t="0" r="3175" b="0"/>
            <wp:docPr id="2121890039" name="Picture 1" descr="A black smoke coming out of a pile of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90039" name="Picture 1" descr="A black smoke coming out of a pile of rock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0807" cy="6959627"/>
                    </a:xfrm>
                    <a:prstGeom prst="rect">
                      <a:avLst/>
                    </a:prstGeom>
                    <a:noFill/>
                    <a:ln>
                      <a:noFill/>
                    </a:ln>
                  </pic:spPr>
                </pic:pic>
              </a:graphicData>
            </a:graphic>
          </wp:inline>
        </w:drawing>
      </w:r>
      <w:r>
        <w:rPr>
          <w:rFonts w:cstheme="minorHAnsi"/>
          <w:sz w:val="24"/>
          <w:szCs w:val="24"/>
        </w:rPr>
        <w:br w:type="page"/>
      </w:r>
    </w:p>
    <w:p w14:paraId="6B38A9F0" w14:textId="79D95987" w:rsidR="00020FD8" w:rsidRDefault="00D61066" w:rsidP="009D34FC">
      <w:pPr>
        <w:spacing w:after="0" w:line="480" w:lineRule="auto"/>
        <w:rPr>
          <w:rFonts w:cstheme="minorHAnsi"/>
          <w:sz w:val="24"/>
          <w:szCs w:val="24"/>
        </w:rPr>
      </w:pPr>
      <w:r w:rsidRPr="00B36CF3">
        <w:rPr>
          <w:rFonts w:cstheme="minorHAnsi"/>
          <w:sz w:val="24"/>
          <w:szCs w:val="24"/>
        </w:rPr>
        <w:lastRenderedPageBreak/>
        <w:t>company interest.</w:t>
      </w:r>
      <w:r w:rsidR="00A02A60" w:rsidRPr="00B36CF3">
        <w:rPr>
          <w:rFonts w:cstheme="minorHAnsi"/>
          <w:sz w:val="24"/>
          <w:szCs w:val="24"/>
        </w:rPr>
        <w:t xml:space="preserve"> </w:t>
      </w:r>
      <w:r w:rsidR="00EC0F8B" w:rsidRPr="00B36CF3">
        <w:rPr>
          <w:rFonts w:cstheme="minorHAnsi"/>
          <w:sz w:val="24"/>
          <w:szCs w:val="24"/>
        </w:rPr>
        <w:t xml:space="preserve">Aside from the immediate commercial success of Alathon for </w:t>
      </w:r>
      <w:r w:rsidR="005E3C6C" w:rsidRPr="00B36CF3">
        <w:rPr>
          <w:rFonts w:cstheme="minorHAnsi"/>
          <w:sz w:val="24"/>
          <w:szCs w:val="24"/>
        </w:rPr>
        <w:t>frozen food storage, tumblers, and other kitchen products</w:t>
      </w:r>
      <w:r w:rsidR="00B12086" w:rsidRPr="00B36CF3">
        <w:rPr>
          <w:rFonts w:cstheme="minorHAnsi"/>
          <w:sz w:val="24"/>
          <w:szCs w:val="24"/>
        </w:rPr>
        <w:t xml:space="preserve"> following the war, r</w:t>
      </w:r>
      <w:r w:rsidR="00A02A60" w:rsidRPr="00B36CF3">
        <w:rPr>
          <w:rFonts w:cstheme="minorHAnsi"/>
          <w:sz w:val="24"/>
          <w:szCs w:val="24"/>
        </w:rPr>
        <w:t>esearchers at DuPont began work on</w:t>
      </w:r>
      <w:r w:rsidRPr="00B36CF3">
        <w:rPr>
          <w:rFonts w:cstheme="minorHAnsi"/>
          <w:sz w:val="24"/>
          <w:szCs w:val="24"/>
        </w:rPr>
        <w:t xml:space="preserve"> </w:t>
      </w:r>
      <w:r w:rsidR="00EB0CC7" w:rsidRPr="00B36CF3">
        <w:rPr>
          <w:rFonts w:cstheme="minorHAnsi"/>
          <w:sz w:val="24"/>
          <w:szCs w:val="24"/>
        </w:rPr>
        <w:t xml:space="preserve">Delrin, a formaldehyde </w:t>
      </w:r>
      <w:r w:rsidR="00E52877" w:rsidRPr="00B36CF3">
        <w:rPr>
          <w:rFonts w:cstheme="minorHAnsi"/>
          <w:sz w:val="24"/>
          <w:szCs w:val="24"/>
        </w:rPr>
        <w:t xml:space="preserve">polymer based plastic, </w:t>
      </w:r>
      <w:r w:rsidR="00A02A60" w:rsidRPr="00B36CF3">
        <w:rPr>
          <w:rFonts w:cstheme="minorHAnsi"/>
          <w:sz w:val="24"/>
          <w:szCs w:val="24"/>
        </w:rPr>
        <w:t>in late 1952</w:t>
      </w:r>
      <w:r w:rsidR="006A2B92" w:rsidRPr="00B36CF3">
        <w:rPr>
          <w:rFonts w:cstheme="minorHAnsi"/>
          <w:sz w:val="24"/>
          <w:szCs w:val="24"/>
        </w:rPr>
        <w:t>.</w:t>
      </w:r>
      <w:r w:rsidR="00B12086" w:rsidRPr="00B36CF3">
        <w:rPr>
          <w:rStyle w:val="FootnoteReference"/>
          <w:rFonts w:cstheme="minorHAnsi"/>
          <w:sz w:val="24"/>
          <w:szCs w:val="24"/>
        </w:rPr>
        <w:footnoteReference w:id="154"/>
      </w:r>
      <w:r w:rsidR="006A2B92" w:rsidRPr="00B36CF3">
        <w:rPr>
          <w:rFonts w:cstheme="minorHAnsi"/>
          <w:sz w:val="24"/>
          <w:szCs w:val="24"/>
        </w:rPr>
        <w:t xml:space="preserve"> </w:t>
      </w:r>
      <w:r w:rsidR="006D70E3" w:rsidRPr="00B36CF3">
        <w:rPr>
          <w:rFonts w:cstheme="minorHAnsi"/>
          <w:sz w:val="24"/>
          <w:szCs w:val="24"/>
        </w:rPr>
        <w:t xml:space="preserve">Research </w:t>
      </w:r>
      <w:r w:rsidR="001F7173" w:rsidRPr="00B36CF3">
        <w:rPr>
          <w:rFonts w:cstheme="minorHAnsi"/>
          <w:sz w:val="24"/>
          <w:szCs w:val="24"/>
        </w:rPr>
        <w:t xml:space="preserve">regarding how to assure Delrin’s ability to withstand extreme temperatures </w:t>
      </w:r>
      <w:r w:rsidR="008B461B" w:rsidRPr="00B36CF3">
        <w:rPr>
          <w:rFonts w:cstheme="minorHAnsi"/>
          <w:sz w:val="24"/>
          <w:szCs w:val="24"/>
        </w:rPr>
        <w:t xml:space="preserve">along with finding a commercial use for the product were </w:t>
      </w:r>
      <w:r w:rsidR="007B6866" w:rsidRPr="00B36CF3">
        <w:rPr>
          <w:rFonts w:cstheme="minorHAnsi"/>
          <w:sz w:val="24"/>
          <w:szCs w:val="24"/>
        </w:rPr>
        <w:t xml:space="preserve">initially difficult. Nonetheless, </w:t>
      </w:r>
      <w:r w:rsidR="00AE5673" w:rsidRPr="00B36CF3">
        <w:rPr>
          <w:rFonts w:cstheme="minorHAnsi"/>
          <w:sz w:val="24"/>
          <w:szCs w:val="24"/>
        </w:rPr>
        <w:t>when scientists confirmed the stability of the product</w:t>
      </w:r>
      <w:r w:rsidR="000D6E79">
        <w:rPr>
          <w:rFonts w:cstheme="minorHAnsi"/>
          <w:sz w:val="24"/>
          <w:szCs w:val="24"/>
        </w:rPr>
        <w:t>,</w:t>
      </w:r>
      <w:r w:rsidR="00AE5673" w:rsidRPr="00B36CF3">
        <w:rPr>
          <w:rFonts w:cstheme="minorHAnsi"/>
          <w:sz w:val="24"/>
          <w:szCs w:val="24"/>
        </w:rPr>
        <w:t xml:space="preserve"> </w:t>
      </w:r>
      <w:r w:rsidR="00744857" w:rsidRPr="00B36CF3">
        <w:rPr>
          <w:rFonts w:cstheme="minorHAnsi"/>
          <w:sz w:val="24"/>
          <w:szCs w:val="24"/>
        </w:rPr>
        <w:t xml:space="preserve">DuPont engineers designed a semiworks operation at Belle. </w:t>
      </w:r>
      <w:r w:rsidR="0064155A" w:rsidRPr="00B36CF3">
        <w:rPr>
          <w:rFonts w:cstheme="minorHAnsi"/>
          <w:sz w:val="24"/>
          <w:szCs w:val="24"/>
        </w:rPr>
        <w:t xml:space="preserve">The </w:t>
      </w:r>
      <w:r w:rsidR="00761816" w:rsidRPr="00B36CF3">
        <w:rPr>
          <w:rFonts w:cstheme="minorHAnsi"/>
          <w:sz w:val="24"/>
          <w:szCs w:val="24"/>
        </w:rPr>
        <w:t xml:space="preserve">site at Belle Works </w:t>
      </w:r>
      <w:r w:rsidR="002F6F78" w:rsidRPr="00B36CF3">
        <w:rPr>
          <w:rFonts w:cstheme="minorHAnsi"/>
          <w:sz w:val="24"/>
          <w:szCs w:val="24"/>
        </w:rPr>
        <w:t xml:space="preserve">provided the formaldehyde </w:t>
      </w:r>
      <w:r w:rsidR="00F649E4" w:rsidRPr="00B36CF3">
        <w:rPr>
          <w:rFonts w:cstheme="minorHAnsi"/>
          <w:sz w:val="24"/>
          <w:szCs w:val="24"/>
        </w:rPr>
        <w:t>polymer that w</w:t>
      </w:r>
      <w:r w:rsidR="005A1EEF" w:rsidRPr="00B36CF3">
        <w:rPr>
          <w:rFonts w:cstheme="minorHAnsi"/>
          <w:sz w:val="24"/>
          <w:szCs w:val="24"/>
        </w:rPr>
        <w:t>as</w:t>
      </w:r>
      <w:r w:rsidR="00F649E4" w:rsidRPr="00B36CF3">
        <w:rPr>
          <w:rFonts w:cstheme="minorHAnsi"/>
          <w:sz w:val="24"/>
          <w:szCs w:val="24"/>
        </w:rPr>
        <w:t xml:space="preserve"> used for product development at </w:t>
      </w:r>
      <w:r w:rsidR="00354A5C" w:rsidRPr="00B36CF3">
        <w:rPr>
          <w:rFonts w:cstheme="minorHAnsi"/>
          <w:sz w:val="24"/>
          <w:szCs w:val="24"/>
        </w:rPr>
        <w:t>a</w:t>
      </w:r>
      <w:r w:rsidR="00F649E4" w:rsidRPr="00B36CF3">
        <w:rPr>
          <w:rFonts w:cstheme="minorHAnsi"/>
          <w:sz w:val="24"/>
          <w:szCs w:val="24"/>
        </w:rPr>
        <w:t xml:space="preserve"> </w:t>
      </w:r>
      <w:r w:rsidR="004A12CC" w:rsidRPr="00B36CF3">
        <w:rPr>
          <w:rFonts w:cstheme="minorHAnsi"/>
          <w:sz w:val="24"/>
          <w:szCs w:val="24"/>
        </w:rPr>
        <w:t>commercial plant</w:t>
      </w:r>
      <w:r w:rsidR="00354A5C" w:rsidRPr="00B36CF3">
        <w:rPr>
          <w:rFonts w:cstheme="minorHAnsi"/>
          <w:sz w:val="24"/>
          <w:szCs w:val="24"/>
        </w:rPr>
        <w:t xml:space="preserve"> and </w:t>
      </w:r>
      <w:r w:rsidR="005A1EEF" w:rsidRPr="00B36CF3">
        <w:rPr>
          <w:rFonts w:cstheme="minorHAnsi"/>
          <w:sz w:val="24"/>
          <w:szCs w:val="24"/>
        </w:rPr>
        <w:t>market evaluation.</w:t>
      </w:r>
      <w:r w:rsidR="004A12CC" w:rsidRPr="00B36CF3">
        <w:rPr>
          <w:rStyle w:val="FootnoteReference"/>
          <w:rFonts w:cstheme="minorHAnsi"/>
          <w:sz w:val="24"/>
          <w:szCs w:val="24"/>
        </w:rPr>
        <w:footnoteReference w:id="155"/>
      </w:r>
      <w:r w:rsidR="002A12B5" w:rsidRPr="00B36CF3">
        <w:rPr>
          <w:rFonts w:cstheme="minorHAnsi"/>
          <w:sz w:val="24"/>
          <w:szCs w:val="24"/>
        </w:rPr>
        <w:t xml:space="preserve"> </w:t>
      </w:r>
    </w:p>
    <w:p w14:paraId="379A3870" w14:textId="3C6A87D5" w:rsidR="0051064A" w:rsidRDefault="00CC7FAF" w:rsidP="0051064A">
      <w:pPr>
        <w:spacing w:after="0" w:line="480" w:lineRule="auto"/>
        <w:rPr>
          <w:rFonts w:cstheme="minorHAnsi"/>
          <w:sz w:val="24"/>
          <w:szCs w:val="24"/>
        </w:rPr>
      </w:pPr>
      <w:r w:rsidRPr="003B3C31">
        <w:rPr>
          <w:rFonts w:cstheme="minorHAnsi"/>
          <w:sz w:val="24"/>
          <w:szCs w:val="24"/>
        </w:rPr>
        <w:t xml:space="preserve">As the industry grew in the valley </w:t>
      </w:r>
      <w:r w:rsidR="00BD16BC" w:rsidRPr="003B3C31">
        <w:rPr>
          <w:rFonts w:cstheme="minorHAnsi"/>
          <w:sz w:val="24"/>
          <w:szCs w:val="24"/>
        </w:rPr>
        <w:t>post</w:t>
      </w:r>
      <w:r w:rsidR="00B61E8F" w:rsidRPr="003B3C31">
        <w:rPr>
          <w:rFonts w:cstheme="minorHAnsi"/>
          <w:sz w:val="24"/>
          <w:szCs w:val="24"/>
        </w:rPr>
        <w:t xml:space="preserve"> WWII</w:t>
      </w:r>
      <w:r w:rsidRPr="003B3C31">
        <w:rPr>
          <w:rFonts w:cstheme="minorHAnsi"/>
          <w:sz w:val="24"/>
          <w:szCs w:val="24"/>
        </w:rPr>
        <w:t xml:space="preserve">, it came to be a part of </w:t>
      </w:r>
      <w:r w:rsidR="00861562" w:rsidRPr="003B3C31">
        <w:rPr>
          <w:rFonts w:cstheme="minorHAnsi"/>
          <w:sz w:val="24"/>
          <w:szCs w:val="24"/>
        </w:rPr>
        <w:t xml:space="preserve">local identity as seen by high school seniors at the time. </w:t>
      </w:r>
      <w:r w:rsidR="00202ED7" w:rsidRPr="003B3C31">
        <w:rPr>
          <w:rFonts w:cstheme="minorHAnsi"/>
          <w:sz w:val="24"/>
          <w:szCs w:val="24"/>
        </w:rPr>
        <w:t xml:space="preserve">Coupled with the sentiments of two seniors in 1943, </w:t>
      </w:r>
      <w:r w:rsidR="003D33DE" w:rsidRPr="003B3C31">
        <w:rPr>
          <w:rFonts w:cstheme="minorHAnsi"/>
          <w:sz w:val="24"/>
          <w:szCs w:val="24"/>
        </w:rPr>
        <w:t xml:space="preserve">more South Charleston High School seniors in 1952 </w:t>
      </w:r>
      <w:r w:rsidR="00B7224A" w:rsidRPr="003B3C31">
        <w:rPr>
          <w:rFonts w:cstheme="minorHAnsi"/>
          <w:sz w:val="24"/>
          <w:szCs w:val="24"/>
        </w:rPr>
        <w:t xml:space="preserve">sought to work at Union Carbide. The school was still located only two blocks from the original South Charleston plant, and </w:t>
      </w:r>
      <w:r w:rsidR="00230F68" w:rsidRPr="003B3C31">
        <w:rPr>
          <w:rFonts w:cstheme="minorHAnsi"/>
          <w:sz w:val="24"/>
          <w:szCs w:val="24"/>
        </w:rPr>
        <w:t>three students:</w:t>
      </w:r>
      <w:r w:rsidR="00F2260B">
        <w:rPr>
          <w:rFonts w:cstheme="minorHAnsi"/>
          <w:sz w:val="24"/>
          <w:szCs w:val="24"/>
        </w:rPr>
        <w:t xml:space="preserve"> </w:t>
      </w:r>
      <w:r w:rsidR="00230F68" w:rsidRPr="003B3C31">
        <w:rPr>
          <w:rFonts w:cstheme="minorHAnsi"/>
          <w:sz w:val="24"/>
          <w:szCs w:val="24"/>
        </w:rPr>
        <w:t>Ellen Campbell, Charles McGee, and Bob Pe</w:t>
      </w:r>
      <w:r w:rsidR="00F2260B" w:rsidRPr="003B3C31">
        <w:rPr>
          <w:rFonts w:cstheme="minorHAnsi"/>
          <w:sz w:val="24"/>
          <w:szCs w:val="24"/>
        </w:rPr>
        <w:t>nce all noted their desire to work at Carbide. Bob</w:t>
      </w:r>
      <w:r w:rsidR="0051064A" w:rsidRPr="0051064A">
        <w:rPr>
          <w:rFonts w:cstheme="minorHAnsi"/>
          <w:sz w:val="24"/>
          <w:szCs w:val="24"/>
        </w:rPr>
        <w:t xml:space="preserve"> </w:t>
      </w:r>
      <w:r w:rsidR="0051064A" w:rsidRPr="003B3C31">
        <w:rPr>
          <w:rFonts w:cstheme="minorHAnsi"/>
          <w:sz w:val="24"/>
          <w:szCs w:val="24"/>
        </w:rPr>
        <w:t xml:space="preserve">Pence went so far as to want to go to work that summer, soon after </w:t>
      </w:r>
      <w:r w:rsidR="0051064A" w:rsidRPr="00FA57C5">
        <w:rPr>
          <w:rFonts w:cstheme="minorHAnsi"/>
          <w:sz w:val="24"/>
          <w:szCs w:val="24"/>
        </w:rPr>
        <w:t>graduating.</w:t>
      </w:r>
      <w:r w:rsidR="0051064A" w:rsidRPr="00FA57C5">
        <w:rPr>
          <w:rStyle w:val="FootnoteReference"/>
          <w:rFonts w:cstheme="minorHAnsi"/>
          <w:sz w:val="24"/>
          <w:szCs w:val="24"/>
        </w:rPr>
        <w:footnoteReference w:id="156"/>
      </w:r>
      <w:r w:rsidR="0051064A" w:rsidRPr="00FA57C5">
        <w:rPr>
          <w:rFonts w:cstheme="minorHAnsi"/>
          <w:sz w:val="24"/>
          <w:szCs w:val="24"/>
        </w:rPr>
        <w:t xml:space="preserve"> By this time, it was increasingly apparent that individuals living in the valley associated heavily with the </w:t>
      </w:r>
      <w:r w:rsidR="0051064A" w:rsidRPr="00A629A3">
        <w:rPr>
          <w:rFonts w:cstheme="minorHAnsi"/>
          <w:sz w:val="24"/>
          <w:szCs w:val="24"/>
        </w:rPr>
        <w:t xml:space="preserve">chemical industry. Just as the Monsanto workers stayed in the 2,4,5-T unit following the explosion for the high income they made, young people wanted to go work in the industry. </w:t>
      </w:r>
    </w:p>
    <w:p w14:paraId="0AC90DB7" w14:textId="0F0063E9" w:rsidR="00595274" w:rsidRPr="0038574E" w:rsidRDefault="0051064A" w:rsidP="009547E6">
      <w:pPr>
        <w:spacing w:after="0" w:line="480" w:lineRule="auto"/>
        <w:ind w:firstLine="720"/>
        <w:rPr>
          <w:rFonts w:cstheme="minorHAnsi"/>
          <w:sz w:val="24"/>
          <w:szCs w:val="24"/>
        </w:rPr>
      </w:pPr>
      <w:r w:rsidRPr="00A629A3">
        <w:rPr>
          <w:rFonts w:cstheme="minorHAnsi"/>
          <w:sz w:val="24"/>
          <w:szCs w:val="24"/>
        </w:rPr>
        <w:t xml:space="preserve">These sentiments echo the community of Asbestos. Just as the human bodies were inextricably linked with the </w:t>
      </w:r>
      <w:r>
        <w:rPr>
          <w:rFonts w:cstheme="minorHAnsi"/>
          <w:sz w:val="24"/>
          <w:szCs w:val="24"/>
        </w:rPr>
        <w:t xml:space="preserve">asbestos </w:t>
      </w:r>
      <w:r w:rsidRPr="00A629A3">
        <w:rPr>
          <w:rFonts w:cstheme="minorHAnsi"/>
          <w:sz w:val="24"/>
          <w:szCs w:val="24"/>
        </w:rPr>
        <w:t>mine</w:t>
      </w:r>
      <w:r>
        <w:rPr>
          <w:rFonts w:cstheme="minorHAnsi"/>
          <w:sz w:val="24"/>
          <w:szCs w:val="24"/>
        </w:rPr>
        <w:t xml:space="preserve"> through ailments and incomes, human bodies </w:t>
      </w:r>
      <w:r w:rsidRPr="00A629A3">
        <w:rPr>
          <w:rFonts w:cstheme="minorHAnsi"/>
          <w:sz w:val="24"/>
          <w:szCs w:val="24"/>
        </w:rPr>
        <w:t>in the</w:t>
      </w:r>
      <w:r w:rsidR="009547E6">
        <w:rPr>
          <w:rFonts w:cstheme="minorHAnsi"/>
          <w:sz w:val="24"/>
          <w:szCs w:val="24"/>
        </w:rPr>
        <w:t xml:space="preserve"> </w:t>
      </w:r>
      <w:r w:rsidRPr="00A629A3">
        <w:rPr>
          <w:rFonts w:cstheme="minorHAnsi"/>
          <w:sz w:val="24"/>
          <w:szCs w:val="24"/>
        </w:rPr>
        <w:lastRenderedPageBreak/>
        <w:t>Kanawha Valley felt connected to the</w:t>
      </w:r>
      <w:r>
        <w:rPr>
          <w:rFonts w:cstheme="minorHAnsi"/>
          <w:sz w:val="24"/>
          <w:szCs w:val="24"/>
        </w:rPr>
        <w:t xml:space="preserve"> chemical</w:t>
      </w:r>
      <w:r w:rsidRPr="00A629A3">
        <w:rPr>
          <w:rFonts w:cstheme="minorHAnsi"/>
          <w:sz w:val="24"/>
          <w:szCs w:val="24"/>
        </w:rPr>
        <w:t xml:space="preserve"> industry</w:t>
      </w:r>
      <w:r>
        <w:rPr>
          <w:rFonts w:cstheme="minorHAnsi"/>
          <w:sz w:val="24"/>
          <w:szCs w:val="24"/>
        </w:rPr>
        <w:t xml:space="preserve"> in a similar fashion</w:t>
      </w:r>
      <w:r w:rsidRPr="00A629A3">
        <w:rPr>
          <w:rFonts w:cstheme="minorHAnsi"/>
          <w:sz w:val="24"/>
          <w:szCs w:val="24"/>
        </w:rPr>
        <w:t xml:space="preserve">. </w:t>
      </w:r>
      <w:r>
        <w:rPr>
          <w:rFonts w:cstheme="minorHAnsi"/>
          <w:sz w:val="24"/>
          <w:szCs w:val="24"/>
        </w:rPr>
        <w:t xml:space="preserve">For </w:t>
      </w:r>
      <w:r w:rsidR="009547E6">
        <w:rPr>
          <w:rFonts w:cstheme="minorHAnsi"/>
          <w:sz w:val="24"/>
          <w:szCs w:val="24"/>
        </w:rPr>
        <w:t>example, Bertrand</w:t>
      </w:r>
      <w:r w:rsidR="00F2260B" w:rsidRPr="00A629A3">
        <w:rPr>
          <w:rFonts w:cstheme="minorHAnsi"/>
          <w:sz w:val="24"/>
          <w:szCs w:val="24"/>
        </w:rPr>
        <w:t xml:space="preserve"> McNeill </w:t>
      </w:r>
      <w:r w:rsidR="00495E92">
        <w:rPr>
          <w:rFonts w:cstheme="minorHAnsi"/>
          <w:sz w:val="24"/>
          <w:szCs w:val="24"/>
        </w:rPr>
        <w:t>of</w:t>
      </w:r>
      <w:r w:rsidR="00F2260B" w:rsidRPr="00A629A3">
        <w:rPr>
          <w:rFonts w:cstheme="minorHAnsi"/>
          <w:sz w:val="24"/>
          <w:szCs w:val="24"/>
        </w:rPr>
        <w:t xml:space="preserve"> Asbestos, following the five month strike held by mineworkers</w:t>
      </w:r>
      <w:r w:rsidR="000D5E2D">
        <w:rPr>
          <w:rFonts w:cstheme="minorHAnsi"/>
          <w:sz w:val="24"/>
          <w:szCs w:val="24"/>
        </w:rPr>
        <w:t xml:space="preserve"> in 1949</w:t>
      </w:r>
      <w:r w:rsidR="00F2260B" w:rsidRPr="00A629A3">
        <w:rPr>
          <w:rFonts w:cstheme="minorHAnsi"/>
          <w:sz w:val="24"/>
          <w:szCs w:val="24"/>
        </w:rPr>
        <w:t xml:space="preserve">, </w:t>
      </w:r>
      <w:r w:rsidR="00495E92">
        <w:rPr>
          <w:rFonts w:cstheme="minorHAnsi"/>
          <w:sz w:val="24"/>
          <w:szCs w:val="24"/>
        </w:rPr>
        <w:t xml:space="preserve">said he </w:t>
      </w:r>
      <w:r w:rsidR="00F2260B" w:rsidRPr="00A629A3">
        <w:rPr>
          <w:rFonts w:cstheme="minorHAnsi"/>
          <w:sz w:val="24"/>
          <w:szCs w:val="24"/>
        </w:rPr>
        <w:t xml:space="preserve">“aspired to nothing more than a life of stable </w:t>
      </w:r>
      <w:r w:rsidR="00F2260B" w:rsidRPr="00DD7A36">
        <w:rPr>
          <w:rFonts w:cstheme="minorHAnsi"/>
          <w:sz w:val="24"/>
          <w:szCs w:val="24"/>
        </w:rPr>
        <w:t>employment at the Jeffrey Mine” thanks to the wages his work provided.</w:t>
      </w:r>
      <w:r w:rsidR="00F2260B" w:rsidRPr="00DD7A36">
        <w:rPr>
          <w:rStyle w:val="FootnoteReference"/>
          <w:rFonts w:cstheme="minorHAnsi"/>
          <w:sz w:val="24"/>
          <w:szCs w:val="24"/>
        </w:rPr>
        <w:footnoteReference w:id="157"/>
      </w:r>
      <w:r w:rsidR="00F2260B" w:rsidRPr="00DD7A36">
        <w:rPr>
          <w:rFonts w:cstheme="minorHAnsi"/>
          <w:sz w:val="24"/>
          <w:szCs w:val="24"/>
        </w:rPr>
        <w:t xml:space="preserve"> Due to these attachments to the bodies of land in Asbestos</w:t>
      </w:r>
      <w:r w:rsidR="00495E92">
        <w:rPr>
          <w:rFonts w:cstheme="minorHAnsi"/>
          <w:sz w:val="24"/>
          <w:szCs w:val="24"/>
        </w:rPr>
        <w:t xml:space="preserve">, the following section describes ways in which </w:t>
      </w:r>
      <w:r w:rsidR="00F2260B" w:rsidRPr="00DD7A36">
        <w:rPr>
          <w:rFonts w:cstheme="minorHAnsi"/>
          <w:sz w:val="24"/>
          <w:szCs w:val="24"/>
        </w:rPr>
        <w:t>Kanawha</w:t>
      </w:r>
      <w:r w:rsidR="003F4FEC">
        <w:rPr>
          <w:rFonts w:cstheme="minorHAnsi"/>
          <w:sz w:val="24"/>
          <w:szCs w:val="24"/>
        </w:rPr>
        <w:t xml:space="preserve"> </w:t>
      </w:r>
      <w:r w:rsidR="00F2260B" w:rsidRPr="00DD7A36">
        <w:rPr>
          <w:rFonts w:cstheme="minorHAnsi"/>
          <w:sz w:val="24"/>
          <w:szCs w:val="24"/>
        </w:rPr>
        <w:t xml:space="preserve">Valley </w:t>
      </w:r>
      <w:r w:rsidR="00495E92">
        <w:rPr>
          <w:rFonts w:cstheme="minorHAnsi"/>
          <w:sz w:val="24"/>
          <w:szCs w:val="24"/>
        </w:rPr>
        <w:t xml:space="preserve">residents related to their land. </w:t>
      </w:r>
    </w:p>
    <w:p w14:paraId="38D9114F" w14:textId="14CA71E0" w:rsidR="007B3862" w:rsidRPr="00B36CF3" w:rsidRDefault="00DE624A" w:rsidP="007B3862">
      <w:pPr>
        <w:spacing w:after="0" w:line="480" w:lineRule="auto"/>
        <w:ind w:firstLine="720"/>
        <w:rPr>
          <w:rFonts w:cstheme="minorHAnsi"/>
          <w:sz w:val="24"/>
          <w:szCs w:val="24"/>
        </w:rPr>
      </w:pPr>
      <w:r w:rsidRPr="00B36CF3">
        <w:rPr>
          <w:rFonts w:cstheme="minorHAnsi"/>
          <w:sz w:val="24"/>
          <w:szCs w:val="24"/>
        </w:rPr>
        <w:t xml:space="preserve">This </w:t>
      </w:r>
      <w:r w:rsidR="005212BC" w:rsidRPr="00B36CF3">
        <w:rPr>
          <w:rFonts w:cstheme="minorHAnsi"/>
          <w:sz w:val="24"/>
          <w:szCs w:val="24"/>
        </w:rPr>
        <w:t xml:space="preserve">section </w:t>
      </w:r>
      <w:r w:rsidR="00BA7F62" w:rsidRPr="00B36CF3">
        <w:rPr>
          <w:rFonts w:cstheme="minorHAnsi"/>
          <w:sz w:val="24"/>
          <w:szCs w:val="24"/>
        </w:rPr>
        <w:t>offer</w:t>
      </w:r>
      <w:r w:rsidR="00495E92">
        <w:rPr>
          <w:rFonts w:cstheme="minorHAnsi"/>
          <w:sz w:val="24"/>
          <w:szCs w:val="24"/>
        </w:rPr>
        <w:t>ed</w:t>
      </w:r>
      <w:r w:rsidR="00BA7F62" w:rsidRPr="00B36CF3">
        <w:rPr>
          <w:rFonts w:cstheme="minorHAnsi"/>
          <w:sz w:val="24"/>
          <w:szCs w:val="24"/>
        </w:rPr>
        <w:t xml:space="preserve"> </w:t>
      </w:r>
      <w:r w:rsidR="00B37AFF" w:rsidRPr="00B36CF3">
        <w:rPr>
          <w:rFonts w:cstheme="minorHAnsi"/>
          <w:sz w:val="24"/>
          <w:szCs w:val="24"/>
        </w:rPr>
        <w:t>examples</w:t>
      </w:r>
      <w:r w:rsidR="00376EFC" w:rsidRPr="00B36CF3">
        <w:rPr>
          <w:rFonts w:cstheme="minorHAnsi"/>
          <w:sz w:val="24"/>
          <w:szCs w:val="24"/>
        </w:rPr>
        <w:t xml:space="preserve"> and</w:t>
      </w:r>
      <w:r w:rsidR="00B37AFF" w:rsidRPr="00B36CF3">
        <w:rPr>
          <w:rFonts w:cstheme="minorHAnsi"/>
          <w:sz w:val="24"/>
          <w:szCs w:val="24"/>
        </w:rPr>
        <w:t xml:space="preserve"> </w:t>
      </w:r>
      <w:r w:rsidR="00036E1F" w:rsidRPr="00B36CF3">
        <w:rPr>
          <w:rFonts w:cstheme="minorHAnsi"/>
          <w:sz w:val="24"/>
          <w:szCs w:val="24"/>
        </w:rPr>
        <w:t>stories regarding how</w:t>
      </w:r>
      <w:r w:rsidR="00970983" w:rsidRPr="00B36CF3">
        <w:rPr>
          <w:rFonts w:cstheme="minorHAnsi"/>
          <w:sz w:val="24"/>
          <w:szCs w:val="24"/>
        </w:rPr>
        <w:t xml:space="preserve"> Monsanto, </w:t>
      </w:r>
      <w:r w:rsidR="00376EFC" w:rsidRPr="00B36CF3">
        <w:rPr>
          <w:rFonts w:cstheme="minorHAnsi"/>
          <w:sz w:val="24"/>
          <w:szCs w:val="24"/>
        </w:rPr>
        <w:t>Carbide, and DuPont</w:t>
      </w:r>
      <w:r w:rsidR="00036E1F" w:rsidRPr="00B36CF3">
        <w:rPr>
          <w:rFonts w:cstheme="minorHAnsi"/>
          <w:sz w:val="24"/>
          <w:szCs w:val="24"/>
        </w:rPr>
        <w:t xml:space="preserve"> </w:t>
      </w:r>
      <w:r w:rsidR="00B37AFF" w:rsidRPr="00B36CF3">
        <w:rPr>
          <w:rFonts w:cstheme="minorHAnsi"/>
          <w:sz w:val="24"/>
          <w:szCs w:val="24"/>
        </w:rPr>
        <w:t>maintained their prominence in the valley following World War II</w:t>
      </w:r>
      <w:r w:rsidR="006026CB">
        <w:rPr>
          <w:rFonts w:cstheme="minorHAnsi"/>
          <w:sz w:val="24"/>
          <w:szCs w:val="24"/>
        </w:rPr>
        <w:t>. During that time</w:t>
      </w:r>
      <w:r w:rsidR="006B7843">
        <w:rPr>
          <w:rFonts w:cstheme="minorHAnsi"/>
          <w:sz w:val="24"/>
          <w:szCs w:val="24"/>
        </w:rPr>
        <w:t>, their operations significantly polluted the valley</w:t>
      </w:r>
      <w:r w:rsidR="00F66BED">
        <w:rPr>
          <w:rFonts w:cstheme="minorHAnsi"/>
          <w:sz w:val="24"/>
          <w:szCs w:val="24"/>
        </w:rPr>
        <w:t xml:space="preserve">, </w:t>
      </w:r>
      <w:proofErr w:type="gramStart"/>
      <w:r w:rsidR="00F66BED">
        <w:rPr>
          <w:rFonts w:cstheme="minorHAnsi"/>
          <w:sz w:val="24"/>
          <w:szCs w:val="24"/>
        </w:rPr>
        <w:t>and,</w:t>
      </w:r>
      <w:proofErr w:type="gramEnd"/>
      <w:r w:rsidR="00F66BED">
        <w:rPr>
          <w:rFonts w:cstheme="minorHAnsi"/>
          <w:sz w:val="24"/>
          <w:szCs w:val="24"/>
        </w:rPr>
        <w:t xml:space="preserve"> as discussed in the next section, individuals living in the valley offered many remarks reflecting on </w:t>
      </w:r>
      <w:r w:rsidR="002438E6" w:rsidRPr="00B36CF3">
        <w:rPr>
          <w:rFonts w:cstheme="minorHAnsi"/>
          <w:sz w:val="24"/>
          <w:szCs w:val="24"/>
        </w:rPr>
        <w:t>the negative impacts of the industry</w:t>
      </w:r>
      <w:r w:rsidR="00F66BED">
        <w:rPr>
          <w:rFonts w:cstheme="minorHAnsi"/>
          <w:sz w:val="24"/>
          <w:szCs w:val="24"/>
        </w:rPr>
        <w:t>. Their comments appeared in</w:t>
      </w:r>
      <w:r w:rsidR="001B3C89" w:rsidRPr="00B36CF3">
        <w:rPr>
          <w:rFonts w:cstheme="minorHAnsi"/>
          <w:sz w:val="24"/>
          <w:szCs w:val="24"/>
        </w:rPr>
        <w:t xml:space="preserve"> local newspapers </w:t>
      </w:r>
      <w:r w:rsidR="00D10CA9" w:rsidRPr="00B36CF3">
        <w:rPr>
          <w:rFonts w:cstheme="minorHAnsi"/>
          <w:sz w:val="24"/>
          <w:szCs w:val="24"/>
        </w:rPr>
        <w:t xml:space="preserve">during the 1960s </w:t>
      </w:r>
      <w:r w:rsidR="00F66BED">
        <w:rPr>
          <w:rFonts w:cstheme="minorHAnsi"/>
          <w:sz w:val="24"/>
          <w:szCs w:val="24"/>
        </w:rPr>
        <w:t>and proclaimed t</w:t>
      </w:r>
      <w:r w:rsidR="00D10CA9" w:rsidRPr="00B36CF3">
        <w:rPr>
          <w:rFonts w:cstheme="minorHAnsi"/>
          <w:sz w:val="24"/>
          <w:szCs w:val="24"/>
        </w:rPr>
        <w:t xml:space="preserve">he ambient air quality </w:t>
      </w:r>
      <w:r w:rsidR="008B2F9A" w:rsidRPr="00B36CF3">
        <w:rPr>
          <w:rFonts w:cstheme="minorHAnsi"/>
          <w:sz w:val="24"/>
          <w:szCs w:val="24"/>
        </w:rPr>
        <w:t xml:space="preserve">was poor and the water from residential taps was unpalatable. </w:t>
      </w:r>
    </w:p>
    <w:p w14:paraId="31AA76D9" w14:textId="74FC5F6F" w:rsidR="007A0EF7" w:rsidRPr="00B36CF3" w:rsidRDefault="009F64F4" w:rsidP="00B36CF3">
      <w:pPr>
        <w:spacing w:after="0" w:line="480" w:lineRule="auto"/>
        <w:rPr>
          <w:rFonts w:cstheme="minorHAnsi"/>
          <w:sz w:val="24"/>
          <w:szCs w:val="24"/>
          <w:u w:val="single"/>
        </w:rPr>
      </w:pPr>
      <w:r w:rsidRPr="00B36CF3">
        <w:rPr>
          <w:rFonts w:cstheme="minorHAnsi"/>
          <w:sz w:val="24"/>
          <w:szCs w:val="24"/>
          <w:u w:val="single"/>
        </w:rPr>
        <w:t xml:space="preserve">Citizen Pleas </w:t>
      </w:r>
      <w:r w:rsidR="00A155C4" w:rsidRPr="00B36CF3">
        <w:rPr>
          <w:rFonts w:cstheme="minorHAnsi"/>
          <w:sz w:val="24"/>
          <w:szCs w:val="24"/>
          <w:u w:val="single"/>
        </w:rPr>
        <w:t xml:space="preserve">to Address Pollution </w:t>
      </w:r>
      <w:r w:rsidR="00F43FA1" w:rsidRPr="00B36CF3">
        <w:rPr>
          <w:rFonts w:cstheme="minorHAnsi"/>
          <w:sz w:val="24"/>
          <w:szCs w:val="24"/>
          <w:u w:val="single"/>
        </w:rPr>
        <w:t>in the 1960s</w:t>
      </w:r>
    </w:p>
    <w:p w14:paraId="52BE8FE5" w14:textId="2BED0FBB" w:rsidR="00216DF1" w:rsidRPr="00B36CF3" w:rsidRDefault="00470F45" w:rsidP="00B36CF3">
      <w:pPr>
        <w:spacing w:after="0" w:line="480" w:lineRule="auto"/>
        <w:ind w:firstLine="720"/>
        <w:rPr>
          <w:rFonts w:cstheme="minorHAnsi"/>
          <w:sz w:val="24"/>
          <w:szCs w:val="24"/>
        </w:rPr>
      </w:pPr>
      <w:r w:rsidRPr="00B36CF3">
        <w:rPr>
          <w:rFonts w:cstheme="minorHAnsi"/>
          <w:sz w:val="24"/>
          <w:szCs w:val="24"/>
        </w:rPr>
        <w:t>P</w:t>
      </w:r>
      <w:r w:rsidR="00EA4FF2" w:rsidRPr="00B36CF3">
        <w:rPr>
          <w:rFonts w:cstheme="minorHAnsi"/>
          <w:sz w:val="24"/>
          <w:szCs w:val="24"/>
        </w:rPr>
        <w:t>rior to the respective passages of the Clean Air and Clean Water Acts</w:t>
      </w:r>
      <w:r w:rsidRPr="00B36CF3">
        <w:rPr>
          <w:rFonts w:cstheme="minorHAnsi"/>
          <w:sz w:val="24"/>
          <w:szCs w:val="24"/>
        </w:rPr>
        <w:t xml:space="preserve">, when </w:t>
      </w:r>
      <w:r w:rsidR="00BD455E" w:rsidRPr="00B36CF3">
        <w:rPr>
          <w:rFonts w:cstheme="minorHAnsi"/>
          <w:sz w:val="24"/>
          <w:szCs w:val="24"/>
        </w:rPr>
        <w:t>earlier legislation through the FWPCA and APCA</w:t>
      </w:r>
      <w:r w:rsidR="00456365" w:rsidRPr="00B36CF3">
        <w:rPr>
          <w:rFonts w:cstheme="minorHAnsi"/>
          <w:sz w:val="24"/>
          <w:szCs w:val="24"/>
        </w:rPr>
        <w:t xml:space="preserve"> proved ineffec</w:t>
      </w:r>
      <w:r w:rsidR="008679AD" w:rsidRPr="00B36CF3">
        <w:rPr>
          <w:rFonts w:cstheme="minorHAnsi"/>
          <w:sz w:val="24"/>
          <w:szCs w:val="24"/>
        </w:rPr>
        <w:t>tive</w:t>
      </w:r>
      <w:r w:rsidR="00456365" w:rsidRPr="00B36CF3">
        <w:rPr>
          <w:rFonts w:cstheme="minorHAnsi"/>
          <w:sz w:val="24"/>
          <w:szCs w:val="24"/>
        </w:rPr>
        <w:t>, residents of the Kanawha Valley publicly addressed their frustrations</w:t>
      </w:r>
      <w:r w:rsidR="00461A53">
        <w:rPr>
          <w:rFonts w:cstheme="minorHAnsi"/>
          <w:sz w:val="24"/>
          <w:szCs w:val="24"/>
        </w:rPr>
        <w:t xml:space="preserve"> regarding</w:t>
      </w:r>
      <w:r w:rsidR="00456365" w:rsidRPr="00B36CF3">
        <w:rPr>
          <w:rFonts w:cstheme="minorHAnsi"/>
          <w:sz w:val="24"/>
          <w:szCs w:val="24"/>
        </w:rPr>
        <w:t xml:space="preserve"> poor air and water qualities. </w:t>
      </w:r>
      <w:r w:rsidR="00313D2B" w:rsidRPr="00B36CF3">
        <w:rPr>
          <w:rFonts w:cstheme="minorHAnsi"/>
          <w:sz w:val="24"/>
          <w:szCs w:val="24"/>
        </w:rPr>
        <w:t>T</w:t>
      </w:r>
      <w:r w:rsidR="00216DF1" w:rsidRPr="00B36CF3">
        <w:rPr>
          <w:rFonts w:cstheme="minorHAnsi"/>
          <w:sz w:val="24"/>
          <w:szCs w:val="24"/>
        </w:rPr>
        <w:t xml:space="preserve">he </w:t>
      </w:r>
      <w:r w:rsidR="00216DF1" w:rsidRPr="00B129B6">
        <w:rPr>
          <w:rFonts w:cstheme="minorHAnsi"/>
          <w:i/>
          <w:iCs/>
          <w:sz w:val="24"/>
          <w:szCs w:val="24"/>
        </w:rPr>
        <w:t>Charleston Daily Mail</w:t>
      </w:r>
      <w:r w:rsidR="00216DF1" w:rsidRPr="00B36CF3">
        <w:rPr>
          <w:rFonts w:cstheme="minorHAnsi"/>
          <w:sz w:val="24"/>
          <w:szCs w:val="24"/>
        </w:rPr>
        <w:t xml:space="preserve"> and </w:t>
      </w:r>
      <w:r w:rsidR="00216DF1" w:rsidRPr="00B129B6">
        <w:rPr>
          <w:rFonts w:cstheme="minorHAnsi"/>
          <w:i/>
          <w:iCs/>
          <w:sz w:val="24"/>
          <w:szCs w:val="24"/>
        </w:rPr>
        <w:t>Charleston Gazette</w:t>
      </w:r>
      <w:r w:rsidR="00216DF1" w:rsidRPr="00B36CF3">
        <w:rPr>
          <w:rFonts w:cstheme="minorHAnsi"/>
          <w:sz w:val="24"/>
          <w:szCs w:val="24"/>
        </w:rPr>
        <w:t xml:space="preserve">, local newspapers, </w:t>
      </w:r>
      <w:r w:rsidR="007A69A5" w:rsidRPr="00B36CF3">
        <w:rPr>
          <w:rFonts w:cstheme="minorHAnsi"/>
          <w:sz w:val="24"/>
          <w:szCs w:val="24"/>
        </w:rPr>
        <w:t xml:space="preserve">gave a voice to these frustrations through the circulation of </w:t>
      </w:r>
      <w:r w:rsidR="00216DF1" w:rsidRPr="00B36CF3">
        <w:rPr>
          <w:rFonts w:cstheme="minorHAnsi"/>
          <w:sz w:val="24"/>
          <w:szCs w:val="24"/>
        </w:rPr>
        <w:t xml:space="preserve">many articles on </w:t>
      </w:r>
      <w:r w:rsidR="00ED284A" w:rsidRPr="00B36CF3">
        <w:rPr>
          <w:rFonts w:cstheme="minorHAnsi"/>
          <w:sz w:val="24"/>
          <w:szCs w:val="24"/>
        </w:rPr>
        <w:t xml:space="preserve">the subjects </w:t>
      </w:r>
      <w:r w:rsidR="00216DF1" w:rsidRPr="00B36CF3">
        <w:rPr>
          <w:rFonts w:cstheme="minorHAnsi"/>
          <w:sz w:val="24"/>
          <w:szCs w:val="24"/>
        </w:rPr>
        <w:t xml:space="preserve">throughout the 1960s. </w:t>
      </w:r>
      <w:r w:rsidR="008E66A7" w:rsidRPr="00B36CF3">
        <w:rPr>
          <w:rFonts w:cstheme="minorHAnsi"/>
          <w:sz w:val="24"/>
          <w:szCs w:val="24"/>
        </w:rPr>
        <w:t>In</w:t>
      </w:r>
      <w:r w:rsidR="00160C49" w:rsidRPr="00B36CF3">
        <w:rPr>
          <w:rFonts w:cstheme="minorHAnsi"/>
          <w:sz w:val="24"/>
          <w:szCs w:val="24"/>
        </w:rPr>
        <w:t xml:space="preserve"> mid-July of 1963 </w:t>
      </w:r>
      <w:r w:rsidR="00216DF1" w:rsidRPr="00B36CF3">
        <w:rPr>
          <w:rFonts w:cstheme="minorHAnsi"/>
          <w:sz w:val="24"/>
          <w:szCs w:val="24"/>
        </w:rPr>
        <w:t>there appeared to be increased discussion on the matter with the printing of a three-part series discussing the unpalatable water of Spring Hill, Dunbar, and Nitro along the Kanawha River.</w:t>
      </w:r>
      <w:r w:rsidR="00216DF1" w:rsidRPr="00B36CF3">
        <w:rPr>
          <w:rStyle w:val="FootnoteReference"/>
          <w:rFonts w:cstheme="minorHAnsi"/>
          <w:sz w:val="24"/>
          <w:szCs w:val="24"/>
        </w:rPr>
        <w:footnoteReference w:id="158"/>
      </w:r>
      <w:r w:rsidR="00216DF1" w:rsidRPr="00B36CF3">
        <w:rPr>
          <w:rFonts w:cstheme="minorHAnsi"/>
          <w:sz w:val="24"/>
          <w:szCs w:val="24"/>
        </w:rPr>
        <w:t xml:space="preserve"> Charlie Connor, staff writer at the </w:t>
      </w:r>
      <w:r w:rsidR="00216DF1" w:rsidRPr="00B129B6">
        <w:rPr>
          <w:rFonts w:cstheme="minorHAnsi"/>
          <w:i/>
          <w:iCs/>
          <w:sz w:val="24"/>
          <w:szCs w:val="24"/>
        </w:rPr>
        <w:t>Charleston Daily Mail</w:t>
      </w:r>
      <w:r w:rsidR="00216DF1" w:rsidRPr="00B36CF3">
        <w:rPr>
          <w:rFonts w:cstheme="minorHAnsi"/>
          <w:sz w:val="24"/>
          <w:szCs w:val="24"/>
        </w:rPr>
        <w:t xml:space="preserve">, began the series with interviews from </w:t>
      </w:r>
      <w:r w:rsidR="00216DF1" w:rsidRPr="00B36CF3">
        <w:rPr>
          <w:rFonts w:cstheme="minorHAnsi"/>
          <w:sz w:val="24"/>
          <w:szCs w:val="24"/>
        </w:rPr>
        <w:lastRenderedPageBreak/>
        <w:t>residents expressing their frustrations. Albert McCutcheon of South Charleston remarked, “We’re getting ready to send a man to the moon but we can’t get a decent drink of water,” when reflecting on</w:t>
      </w:r>
      <w:r w:rsidR="001465D1">
        <w:rPr>
          <w:rFonts w:cstheme="minorHAnsi"/>
          <w:sz w:val="24"/>
          <w:szCs w:val="24"/>
        </w:rPr>
        <w:t xml:space="preserve"> a recent report made by the Kanawha-Charleston Health Department stating </w:t>
      </w:r>
      <w:r w:rsidR="00216DF1" w:rsidRPr="00B36CF3">
        <w:rPr>
          <w:rFonts w:cstheme="minorHAnsi"/>
          <w:sz w:val="24"/>
          <w:szCs w:val="24"/>
        </w:rPr>
        <w:t>the</w:t>
      </w:r>
      <w:r w:rsidR="001465D1">
        <w:rPr>
          <w:rFonts w:cstheme="minorHAnsi"/>
          <w:sz w:val="24"/>
          <w:szCs w:val="24"/>
        </w:rPr>
        <w:t xml:space="preserve"> </w:t>
      </w:r>
      <w:r w:rsidR="00216DF1" w:rsidRPr="00B36CF3">
        <w:rPr>
          <w:rFonts w:cstheme="minorHAnsi"/>
          <w:sz w:val="24"/>
          <w:szCs w:val="24"/>
        </w:rPr>
        <w:t>local spring he would retrieve water from each day</w:t>
      </w:r>
      <w:r w:rsidR="001465D1">
        <w:rPr>
          <w:rFonts w:cstheme="minorHAnsi"/>
          <w:sz w:val="24"/>
          <w:szCs w:val="24"/>
        </w:rPr>
        <w:t xml:space="preserve"> was unsafe</w:t>
      </w:r>
      <w:r w:rsidR="00216DF1" w:rsidRPr="00B36CF3">
        <w:rPr>
          <w:rFonts w:cstheme="minorHAnsi"/>
          <w:sz w:val="24"/>
          <w:szCs w:val="24"/>
        </w:rPr>
        <w:t>. Another inhabitant of South Charleston, Mrs. Charles Spradling, commented, “I moved away from North Charleston to get away from the air pollution, but now I’m in an area where I can’t drink the water. I don’t know which is worse.”</w:t>
      </w:r>
      <w:r w:rsidR="00216DF1" w:rsidRPr="00B36CF3">
        <w:rPr>
          <w:rStyle w:val="FootnoteReference"/>
          <w:rFonts w:cstheme="minorHAnsi"/>
          <w:sz w:val="24"/>
          <w:szCs w:val="24"/>
        </w:rPr>
        <w:footnoteReference w:id="159"/>
      </w:r>
      <w:r w:rsidR="00216DF1" w:rsidRPr="00B36CF3">
        <w:rPr>
          <w:rFonts w:cstheme="minorHAnsi"/>
          <w:sz w:val="24"/>
          <w:szCs w:val="24"/>
        </w:rPr>
        <w:t xml:space="preserve"> She only used tap water or water from the nearby spring to wash laundry.</w:t>
      </w:r>
      <w:r w:rsidR="00216DF1" w:rsidRPr="00B36CF3">
        <w:rPr>
          <w:rStyle w:val="FootnoteReference"/>
          <w:rFonts w:cstheme="minorHAnsi"/>
          <w:sz w:val="24"/>
          <w:szCs w:val="24"/>
        </w:rPr>
        <w:footnoteReference w:id="160"/>
      </w:r>
      <w:r w:rsidR="00216DF1" w:rsidRPr="00B36CF3">
        <w:rPr>
          <w:rFonts w:cstheme="minorHAnsi"/>
          <w:sz w:val="24"/>
          <w:szCs w:val="24"/>
        </w:rPr>
        <w:t xml:space="preserve"> </w:t>
      </w:r>
    </w:p>
    <w:p w14:paraId="73A3187C" w14:textId="5E10B075" w:rsidR="00216DF1" w:rsidRPr="00B36CF3" w:rsidRDefault="00216DF1" w:rsidP="00B36CF3">
      <w:pPr>
        <w:spacing w:after="0" w:line="480" w:lineRule="auto"/>
        <w:ind w:firstLine="720"/>
        <w:rPr>
          <w:rFonts w:cstheme="minorHAnsi"/>
          <w:sz w:val="24"/>
          <w:szCs w:val="24"/>
        </w:rPr>
      </w:pPr>
      <w:r w:rsidRPr="00B36CF3">
        <w:rPr>
          <w:rFonts w:cstheme="minorHAnsi"/>
          <w:sz w:val="24"/>
          <w:szCs w:val="24"/>
        </w:rPr>
        <w:t xml:space="preserve">At this time, the water filtration site for 13,000 homes, namely in Spring Hill, Dunbar, and Nitro, was in Nitro and operated by West Virginia Water Company (WVWC). In 1962 the process to install a double aeration system </w:t>
      </w:r>
      <w:r w:rsidR="00764C24">
        <w:rPr>
          <w:rFonts w:cstheme="minorHAnsi"/>
          <w:sz w:val="24"/>
          <w:szCs w:val="24"/>
        </w:rPr>
        <w:t xml:space="preserve">began </w:t>
      </w:r>
      <w:r w:rsidRPr="00B36CF3">
        <w:rPr>
          <w:rFonts w:cstheme="minorHAnsi"/>
          <w:sz w:val="24"/>
          <w:szCs w:val="24"/>
        </w:rPr>
        <w:t>cost</w:t>
      </w:r>
      <w:r w:rsidR="00764C24">
        <w:rPr>
          <w:rFonts w:cstheme="minorHAnsi"/>
          <w:sz w:val="24"/>
          <w:szCs w:val="24"/>
        </w:rPr>
        <w:t>ing</w:t>
      </w:r>
      <w:r w:rsidRPr="00B36CF3">
        <w:rPr>
          <w:rFonts w:cstheme="minorHAnsi"/>
          <w:sz w:val="24"/>
          <w:szCs w:val="24"/>
        </w:rPr>
        <w:t xml:space="preserve"> $750,000. Constructed in approximately one year’s time, the </w:t>
      </w:r>
      <w:r w:rsidR="001617BA">
        <w:rPr>
          <w:rFonts w:cstheme="minorHAnsi"/>
          <w:sz w:val="24"/>
          <w:szCs w:val="24"/>
        </w:rPr>
        <w:t xml:space="preserve">aeration </w:t>
      </w:r>
      <w:r w:rsidRPr="00B36CF3">
        <w:rPr>
          <w:rFonts w:cstheme="minorHAnsi"/>
          <w:sz w:val="24"/>
          <w:szCs w:val="24"/>
        </w:rPr>
        <w:t xml:space="preserve">technique pumped water under extreme pressure twice </w:t>
      </w:r>
      <w:r w:rsidR="00BA78C1">
        <w:rPr>
          <w:rFonts w:cstheme="minorHAnsi"/>
          <w:sz w:val="24"/>
          <w:szCs w:val="24"/>
        </w:rPr>
        <w:t xml:space="preserve">to remove </w:t>
      </w:r>
      <w:r w:rsidRPr="00B36CF3">
        <w:rPr>
          <w:rFonts w:cstheme="minorHAnsi"/>
          <w:sz w:val="24"/>
          <w:szCs w:val="24"/>
        </w:rPr>
        <w:t>odor causing gases. Then, activated carbon, highly porous charcoal with an increased surface area that absorbs more compounds than traditional carbon-heavy substances, soaked up organic compounds upon placement in the water. Finally, the filtered water flow</w:t>
      </w:r>
      <w:r w:rsidR="00D616B8">
        <w:rPr>
          <w:rFonts w:cstheme="minorHAnsi"/>
          <w:sz w:val="24"/>
          <w:szCs w:val="24"/>
        </w:rPr>
        <w:t>ed</w:t>
      </w:r>
      <w:r w:rsidRPr="00B36CF3">
        <w:rPr>
          <w:rFonts w:cstheme="minorHAnsi"/>
          <w:sz w:val="24"/>
          <w:szCs w:val="24"/>
        </w:rPr>
        <w:t xml:space="preserve"> to a settling basin for chlorination prior to distribution.</w:t>
      </w:r>
      <w:r w:rsidRPr="00B36CF3">
        <w:rPr>
          <w:rStyle w:val="FootnoteReference"/>
          <w:rFonts w:cstheme="minorHAnsi"/>
          <w:sz w:val="24"/>
          <w:szCs w:val="24"/>
        </w:rPr>
        <w:footnoteReference w:id="161"/>
      </w:r>
      <w:r w:rsidRPr="00B36CF3">
        <w:rPr>
          <w:rFonts w:cstheme="minorHAnsi"/>
          <w:sz w:val="24"/>
          <w:szCs w:val="24"/>
        </w:rPr>
        <w:t xml:space="preserve"> </w:t>
      </w:r>
    </w:p>
    <w:p w14:paraId="52EF3426" w14:textId="0EFAA853" w:rsidR="00216DF1" w:rsidRPr="00B36CF3" w:rsidRDefault="00216DF1" w:rsidP="00B36CF3">
      <w:pPr>
        <w:spacing w:after="0" w:line="480" w:lineRule="auto"/>
        <w:ind w:firstLine="720"/>
        <w:rPr>
          <w:rFonts w:cstheme="minorHAnsi"/>
          <w:sz w:val="24"/>
          <w:szCs w:val="24"/>
        </w:rPr>
      </w:pPr>
      <w:r w:rsidRPr="00B36CF3">
        <w:rPr>
          <w:rFonts w:cstheme="minorHAnsi"/>
          <w:sz w:val="24"/>
          <w:szCs w:val="24"/>
        </w:rPr>
        <w:t xml:space="preserve">Despite this elaborate process of water purification, many occupants of those homes did not believe the system properly filtered water from the Kanawha River and continued to take extreme measures to gather palatable drinking water elsewhere. Some travelled to Tyler </w:t>
      </w:r>
      <w:r w:rsidRPr="00B36CF3">
        <w:rPr>
          <w:rFonts w:cstheme="minorHAnsi"/>
          <w:sz w:val="24"/>
          <w:szCs w:val="24"/>
        </w:rPr>
        <w:lastRenderedPageBreak/>
        <w:t>Mountain Water Company in an unincorporated area northwest of Charleston and paid fifteen cents per gallon for water from the clean mountain spring.</w:t>
      </w:r>
      <w:r w:rsidR="00505DA8" w:rsidRPr="00505DA8">
        <w:rPr>
          <w:rStyle w:val="FootnoteReference"/>
          <w:rFonts w:cstheme="minorHAnsi"/>
          <w:sz w:val="24"/>
          <w:szCs w:val="24"/>
        </w:rPr>
        <w:t xml:space="preserve"> </w:t>
      </w:r>
      <w:r w:rsidR="00505DA8" w:rsidRPr="00B36CF3">
        <w:rPr>
          <w:rStyle w:val="FootnoteReference"/>
          <w:rFonts w:cstheme="minorHAnsi"/>
          <w:sz w:val="24"/>
          <w:szCs w:val="24"/>
        </w:rPr>
        <w:footnoteReference w:id="162"/>
      </w:r>
      <w:r w:rsidR="00505DA8" w:rsidRPr="00B36CF3">
        <w:rPr>
          <w:rFonts w:cstheme="minorHAnsi"/>
          <w:sz w:val="24"/>
          <w:szCs w:val="24"/>
        </w:rPr>
        <w:t xml:space="preserve"> </w:t>
      </w:r>
      <w:r w:rsidRPr="00B36CF3">
        <w:rPr>
          <w:rFonts w:cstheme="minorHAnsi"/>
          <w:sz w:val="24"/>
          <w:szCs w:val="24"/>
        </w:rPr>
        <w:t>Others went to the homes of friends or family residing in Charleston or St. Albans whose water came from the “relatively unpolluted Elk and Coal Rivers.”</w:t>
      </w:r>
      <w:r w:rsidR="008D3786">
        <w:rPr>
          <w:rStyle w:val="FootnoteReference"/>
          <w:rFonts w:cstheme="minorHAnsi"/>
          <w:sz w:val="24"/>
          <w:szCs w:val="24"/>
        </w:rPr>
        <w:footnoteReference w:id="163"/>
      </w:r>
      <w:r w:rsidRPr="00B36CF3">
        <w:rPr>
          <w:rFonts w:cstheme="minorHAnsi"/>
          <w:sz w:val="24"/>
          <w:szCs w:val="24"/>
        </w:rPr>
        <w:t xml:space="preserve"> These extreme measures caused Lawrence Barker, former mayor of Dunbar, to call for the permanent establishment of a new water source. The water company responded and claimed that locating a new source and distributing water from it would cause rates, at a minimum, </w:t>
      </w:r>
      <w:r w:rsidR="00AC7DBA">
        <w:rPr>
          <w:rFonts w:cstheme="minorHAnsi"/>
          <w:sz w:val="24"/>
          <w:szCs w:val="24"/>
        </w:rPr>
        <w:t xml:space="preserve">to </w:t>
      </w:r>
      <w:r w:rsidRPr="00B36CF3">
        <w:rPr>
          <w:rFonts w:cstheme="minorHAnsi"/>
          <w:sz w:val="24"/>
          <w:szCs w:val="24"/>
        </w:rPr>
        <w:t>double. On a similar note, the current mayors of Dunbar and South Charleston, W. Dale Long and W.W. Kramer, were hopeful that the taste of the water would improve soon. A new source was unnecessary as Kramer believed there was good “cooperation between cities, industries and the water company.”</w:t>
      </w:r>
      <w:r w:rsidR="00A92EE1">
        <w:rPr>
          <w:rStyle w:val="FootnoteReference"/>
          <w:rFonts w:cstheme="minorHAnsi"/>
          <w:sz w:val="24"/>
          <w:szCs w:val="24"/>
        </w:rPr>
        <w:footnoteReference w:id="164"/>
      </w:r>
      <w:r w:rsidRPr="00B36CF3">
        <w:rPr>
          <w:rFonts w:cstheme="minorHAnsi"/>
          <w:sz w:val="24"/>
          <w:szCs w:val="24"/>
        </w:rPr>
        <w:t xml:space="preserve"> Nonetheless, to ease the tensions of his constituents, he claimed he would still investigate the quality of springs in Spring Hill as an alternative water supply. Ultimately, his search did not comfort the minds of those in the vicinity because Dr. W.C. Hueper at the National Cancer Institute in Bethesda, Maryland recently remarked that residue from the river could be cancerous.</w:t>
      </w:r>
      <w:r w:rsidRPr="00B36CF3">
        <w:rPr>
          <w:rStyle w:val="FootnoteReference"/>
          <w:rFonts w:cstheme="minorHAnsi"/>
          <w:sz w:val="24"/>
          <w:szCs w:val="24"/>
        </w:rPr>
        <w:footnoteReference w:id="165"/>
      </w:r>
      <w:r w:rsidRPr="00B36CF3">
        <w:rPr>
          <w:rFonts w:cstheme="minorHAnsi"/>
          <w:strike/>
          <w:sz w:val="24"/>
          <w:szCs w:val="24"/>
        </w:rPr>
        <w:t xml:space="preserve"> </w:t>
      </w:r>
    </w:p>
    <w:p w14:paraId="3DB06D3F" w14:textId="249B819F" w:rsidR="00216DF1" w:rsidRPr="00B36CF3" w:rsidRDefault="00216DF1" w:rsidP="00B36CF3">
      <w:pPr>
        <w:spacing w:after="0" w:line="480" w:lineRule="auto"/>
        <w:ind w:firstLine="720"/>
        <w:rPr>
          <w:rFonts w:cstheme="minorHAnsi"/>
          <w:sz w:val="24"/>
          <w:szCs w:val="24"/>
        </w:rPr>
      </w:pPr>
      <w:r w:rsidRPr="00B36CF3">
        <w:rPr>
          <w:rFonts w:cstheme="minorHAnsi"/>
          <w:sz w:val="24"/>
          <w:szCs w:val="24"/>
        </w:rPr>
        <w:t xml:space="preserve">By the time this series appeared in the local newspaper, the Kanawha River Industrial Action Committee (KRIAC) was already working on </w:t>
      </w:r>
      <w:r w:rsidR="00025F55">
        <w:rPr>
          <w:rFonts w:cstheme="minorHAnsi"/>
          <w:sz w:val="24"/>
          <w:szCs w:val="24"/>
        </w:rPr>
        <w:t>pollution prevention</w:t>
      </w:r>
      <w:r w:rsidRPr="00B36CF3">
        <w:rPr>
          <w:rFonts w:cstheme="minorHAnsi"/>
          <w:sz w:val="24"/>
          <w:szCs w:val="24"/>
        </w:rPr>
        <w:t xml:space="preserve"> measures. </w:t>
      </w:r>
      <w:r w:rsidR="006E45BD" w:rsidRPr="00B36CF3">
        <w:rPr>
          <w:rFonts w:cstheme="minorHAnsi"/>
          <w:sz w:val="24"/>
          <w:szCs w:val="24"/>
        </w:rPr>
        <w:t>Established in 1957</w:t>
      </w:r>
      <w:r w:rsidR="00332620" w:rsidRPr="00B36CF3">
        <w:rPr>
          <w:rFonts w:cstheme="minorHAnsi"/>
          <w:sz w:val="24"/>
          <w:szCs w:val="24"/>
        </w:rPr>
        <w:t xml:space="preserve"> to </w:t>
      </w:r>
      <w:r w:rsidR="00BA0A74" w:rsidRPr="00B36CF3">
        <w:rPr>
          <w:rFonts w:cstheme="minorHAnsi"/>
          <w:sz w:val="24"/>
          <w:szCs w:val="24"/>
        </w:rPr>
        <w:t xml:space="preserve">address the concerns of residents, </w:t>
      </w:r>
      <w:r w:rsidR="006E45BD" w:rsidRPr="00B36CF3">
        <w:rPr>
          <w:rFonts w:cstheme="minorHAnsi"/>
          <w:sz w:val="24"/>
          <w:szCs w:val="24"/>
        </w:rPr>
        <w:t>m</w:t>
      </w:r>
      <w:r w:rsidRPr="00B36CF3">
        <w:rPr>
          <w:rFonts w:cstheme="minorHAnsi"/>
          <w:sz w:val="24"/>
          <w:szCs w:val="24"/>
        </w:rPr>
        <w:t xml:space="preserve">embers consisted of volunteer scientists from the thirteen chemical plants along the river </w:t>
      </w:r>
      <w:r w:rsidR="00CB5080" w:rsidRPr="00B36CF3">
        <w:rPr>
          <w:rFonts w:cstheme="minorHAnsi"/>
          <w:sz w:val="24"/>
          <w:szCs w:val="24"/>
        </w:rPr>
        <w:t xml:space="preserve">working closely </w:t>
      </w:r>
      <w:r w:rsidR="003C39CD" w:rsidRPr="00B36CF3">
        <w:rPr>
          <w:rFonts w:cstheme="minorHAnsi"/>
          <w:sz w:val="24"/>
          <w:szCs w:val="24"/>
        </w:rPr>
        <w:t xml:space="preserve">with </w:t>
      </w:r>
      <w:r w:rsidRPr="00B36CF3">
        <w:rPr>
          <w:rFonts w:cstheme="minorHAnsi"/>
          <w:sz w:val="24"/>
          <w:szCs w:val="24"/>
        </w:rPr>
        <w:t>individuals from the Division of Water Resources within the State Department of Natural Resources</w:t>
      </w:r>
      <w:r w:rsidR="00623CA2">
        <w:rPr>
          <w:rFonts w:cstheme="minorHAnsi"/>
          <w:sz w:val="24"/>
          <w:szCs w:val="24"/>
        </w:rPr>
        <w:t xml:space="preserve"> (DNR)</w:t>
      </w:r>
      <w:r w:rsidR="00552817" w:rsidRPr="00B36CF3">
        <w:rPr>
          <w:rFonts w:cstheme="minorHAnsi"/>
          <w:sz w:val="24"/>
          <w:szCs w:val="24"/>
        </w:rPr>
        <w:t xml:space="preserve">. </w:t>
      </w:r>
      <w:r w:rsidR="00C17462" w:rsidRPr="00B36CF3">
        <w:rPr>
          <w:rFonts w:cstheme="minorHAnsi"/>
          <w:sz w:val="24"/>
          <w:szCs w:val="24"/>
        </w:rPr>
        <w:t>Th</w:t>
      </w:r>
      <w:r w:rsidRPr="00B36CF3">
        <w:rPr>
          <w:rFonts w:cstheme="minorHAnsi"/>
          <w:sz w:val="24"/>
          <w:szCs w:val="24"/>
        </w:rPr>
        <w:t xml:space="preserve">e scientists of </w:t>
      </w:r>
      <w:r w:rsidRPr="00B36CF3">
        <w:rPr>
          <w:rFonts w:cstheme="minorHAnsi"/>
          <w:sz w:val="24"/>
          <w:szCs w:val="24"/>
        </w:rPr>
        <w:lastRenderedPageBreak/>
        <w:t>KRIAC reported that they recognized the foul taste and odor coming from the river. Bern Wright, Chief of the D</w:t>
      </w:r>
      <w:r w:rsidR="00AD5885" w:rsidRPr="00B36CF3">
        <w:rPr>
          <w:rFonts w:cstheme="minorHAnsi"/>
          <w:sz w:val="24"/>
          <w:szCs w:val="24"/>
        </w:rPr>
        <w:t xml:space="preserve">ivision </w:t>
      </w:r>
      <w:r w:rsidR="005261E4" w:rsidRPr="00B36CF3">
        <w:rPr>
          <w:rFonts w:cstheme="minorHAnsi"/>
          <w:sz w:val="24"/>
          <w:szCs w:val="24"/>
        </w:rPr>
        <w:t xml:space="preserve">of </w:t>
      </w:r>
      <w:r w:rsidRPr="00B36CF3">
        <w:rPr>
          <w:rFonts w:cstheme="minorHAnsi"/>
          <w:sz w:val="24"/>
          <w:szCs w:val="24"/>
        </w:rPr>
        <w:t>W</w:t>
      </w:r>
      <w:r w:rsidR="005261E4" w:rsidRPr="00B36CF3">
        <w:rPr>
          <w:rFonts w:cstheme="minorHAnsi"/>
          <w:sz w:val="24"/>
          <w:szCs w:val="24"/>
        </w:rPr>
        <w:t xml:space="preserve">ater </w:t>
      </w:r>
      <w:r w:rsidRPr="00B36CF3">
        <w:rPr>
          <w:rFonts w:cstheme="minorHAnsi"/>
          <w:sz w:val="24"/>
          <w:szCs w:val="24"/>
        </w:rPr>
        <w:t>R</w:t>
      </w:r>
      <w:r w:rsidR="005261E4" w:rsidRPr="00B36CF3">
        <w:rPr>
          <w:rFonts w:cstheme="minorHAnsi"/>
          <w:sz w:val="24"/>
          <w:szCs w:val="24"/>
        </w:rPr>
        <w:t>esources</w:t>
      </w:r>
      <w:r w:rsidRPr="00B36CF3">
        <w:rPr>
          <w:rFonts w:cstheme="minorHAnsi"/>
          <w:sz w:val="24"/>
          <w:szCs w:val="24"/>
        </w:rPr>
        <w:t>, noted that WVWC was working to the best of its ability to provide palatable water by 1965 and praised the construction of the double aeration system. Since the water company received an “A” grading for abatement and the chemical companies received an “E,” Wright asserted the remaining duty for water purity loomed over the chemical industry.</w:t>
      </w:r>
      <w:r w:rsidRPr="00B36CF3">
        <w:rPr>
          <w:rStyle w:val="FootnoteReference"/>
          <w:rFonts w:cstheme="minorHAnsi"/>
          <w:sz w:val="24"/>
          <w:szCs w:val="24"/>
        </w:rPr>
        <w:footnoteReference w:id="166"/>
      </w:r>
      <w:r w:rsidRPr="00B36CF3">
        <w:rPr>
          <w:rFonts w:cstheme="minorHAnsi"/>
          <w:sz w:val="24"/>
          <w:szCs w:val="24"/>
        </w:rPr>
        <w:t xml:space="preserve"> </w:t>
      </w:r>
    </w:p>
    <w:p w14:paraId="345BE2C1" w14:textId="7D162DB6" w:rsidR="00216DF1" w:rsidRPr="00B36CF3" w:rsidRDefault="00216DF1" w:rsidP="00B36CF3">
      <w:pPr>
        <w:spacing w:after="0" w:line="480" w:lineRule="auto"/>
        <w:ind w:firstLine="720"/>
        <w:rPr>
          <w:rFonts w:cstheme="minorHAnsi"/>
          <w:sz w:val="24"/>
          <w:szCs w:val="24"/>
        </w:rPr>
      </w:pPr>
      <w:r w:rsidRPr="00B36CF3">
        <w:rPr>
          <w:rFonts w:cstheme="minorHAnsi"/>
          <w:sz w:val="24"/>
          <w:szCs w:val="24"/>
        </w:rPr>
        <w:t>The claim by Wright was well-supported beyond the cost of the double aeration system. By 1963 all cities along the Kanawha had individually spent millions of dollars to meet state-mandated orders to fight river pollution via domestic sewage</w:t>
      </w:r>
      <w:r w:rsidR="007E1566" w:rsidRPr="00B36CF3">
        <w:rPr>
          <w:rFonts w:cstheme="minorHAnsi"/>
          <w:sz w:val="24"/>
          <w:szCs w:val="24"/>
        </w:rPr>
        <w:t xml:space="preserve">, because federal </w:t>
      </w:r>
      <w:r w:rsidR="00E63907" w:rsidRPr="00B36CF3">
        <w:rPr>
          <w:rFonts w:cstheme="minorHAnsi"/>
          <w:sz w:val="24"/>
          <w:szCs w:val="24"/>
        </w:rPr>
        <w:t>standards did not exist</w:t>
      </w:r>
      <w:r w:rsidRPr="00B36CF3">
        <w:rPr>
          <w:rFonts w:cstheme="minorHAnsi"/>
          <w:sz w:val="24"/>
          <w:szCs w:val="24"/>
        </w:rPr>
        <w:t xml:space="preserve">. For example, the city of Charleston had spent $14 million on its sewage system. However, the various chemical companies and corporations had not invested nearly as much as one city despite being the source of odorous and unpalatable water. Union Carbide, with sites in South Charleston and Institute, invested </w:t>
      </w:r>
      <w:r w:rsidR="00623CA2">
        <w:rPr>
          <w:rFonts w:cstheme="minorHAnsi"/>
          <w:sz w:val="24"/>
          <w:szCs w:val="24"/>
        </w:rPr>
        <w:t>on</w:t>
      </w:r>
      <w:r w:rsidRPr="00B36CF3">
        <w:rPr>
          <w:rFonts w:cstheme="minorHAnsi"/>
          <w:sz w:val="24"/>
          <w:szCs w:val="24"/>
        </w:rPr>
        <w:t xml:space="preserve">ly $8 million for waste treatment plants in both locations. Approximately $5 million went to the joint city-company sludge treatment project in South Charleston with the remaining $3 million going to the company operated </w:t>
      </w:r>
      <w:r w:rsidR="00623CA2">
        <w:rPr>
          <w:rFonts w:cstheme="minorHAnsi"/>
          <w:sz w:val="24"/>
          <w:szCs w:val="24"/>
        </w:rPr>
        <w:t xml:space="preserve">sewage </w:t>
      </w:r>
      <w:r w:rsidRPr="00B36CF3">
        <w:rPr>
          <w:rFonts w:cstheme="minorHAnsi"/>
          <w:sz w:val="24"/>
          <w:szCs w:val="24"/>
        </w:rPr>
        <w:t>plant in Institute. At DuPont’s site in Belle, assistant manager George Cato remarked that the company had been “working on the pollution problem for 15 years ‘but we’ve still a ways to go.’”</w:t>
      </w:r>
      <w:r w:rsidR="00897A69">
        <w:rPr>
          <w:rStyle w:val="FootnoteReference"/>
          <w:rFonts w:cstheme="minorHAnsi"/>
          <w:sz w:val="24"/>
          <w:szCs w:val="24"/>
        </w:rPr>
        <w:footnoteReference w:id="167"/>
      </w:r>
      <w:r w:rsidRPr="00B36CF3">
        <w:rPr>
          <w:rFonts w:cstheme="minorHAnsi"/>
          <w:sz w:val="24"/>
          <w:szCs w:val="24"/>
        </w:rPr>
        <w:t xml:space="preserve"> Then he assured pollution treatment was a priority for DuPont because: “‘It’s part of doing business these days… We </w:t>
      </w:r>
      <w:proofErr w:type="gramStart"/>
      <w:r w:rsidRPr="00B36CF3">
        <w:rPr>
          <w:rFonts w:cstheme="minorHAnsi"/>
          <w:sz w:val="24"/>
          <w:szCs w:val="24"/>
        </w:rPr>
        <w:t>have to</w:t>
      </w:r>
      <w:proofErr w:type="gramEnd"/>
      <w:r w:rsidRPr="00B36CF3">
        <w:rPr>
          <w:rFonts w:cstheme="minorHAnsi"/>
          <w:sz w:val="24"/>
          <w:szCs w:val="24"/>
        </w:rPr>
        <w:t xml:space="preserve"> do it and we’re happy to do it.”</w:t>
      </w:r>
      <w:r w:rsidR="00897A69">
        <w:rPr>
          <w:rStyle w:val="FootnoteReference"/>
          <w:rFonts w:cstheme="minorHAnsi"/>
          <w:sz w:val="24"/>
          <w:szCs w:val="24"/>
        </w:rPr>
        <w:footnoteReference w:id="168"/>
      </w:r>
      <w:r w:rsidRPr="00B36CF3">
        <w:rPr>
          <w:rFonts w:cstheme="minorHAnsi"/>
          <w:sz w:val="24"/>
          <w:szCs w:val="24"/>
        </w:rPr>
        <w:t xml:space="preserve"> The method used to curb river </w:t>
      </w:r>
      <w:r w:rsidRPr="00B36CF3">
        <w:rPr>
          <w:rFonts w:cstheme="minorHAnsi"/>
          <w:sz w:val="24"/>
          <w:szCs w:val="24"/>
        </w:rPr>
        <w:lastRenderedPageBreak/>
        <w:t>pollution at that time was pumping the sludge to a nearby mountaintop impoundment where bacteria broke it down.</w:t>
      </w:r>
      <w:r w:rsidRPr="00B36CF3">
        <w:rPr>
          <w:rStyle w:val="FootnoteReference"/>
          <w:rFonts w:cstheme="minorHAnsi"/>
          <w:sz w:val="24"/>
          <w:szCs w:val="24"/>
        </w:rPr>
        <w:footnoteReference w:id="169"/>
      </w:r>
      <w:r w:rsidRPr="00B36CF3">
        <w:rPr>
          <w:rFonts w:cstheme="minorHAnsi"/>
          <w:sz w:val="24"/>
          <w:szCs w:val="24"/>
        </w:rPr>
        <w:t xml:space="preserve"> These steps may seem commendable, but evidently the amount of pollution released by Union Carbide, DuPont, and fellow chemical companies far exceeded the amount removed from the river hence their “E” grade. Neither the 15 years of work on DuPont’s part nor KRIAC had done enough to assist municipalities in reducing effluence. </w:t>
      </w:r>
    </w:p>
    <w:p w14:paraId="4416C9EC" w14:textId="47A910F4" w:rsidR="00216DF1" w:rsidRPr="00B36CF3" w:rsidRDefault="00216DF1" w:rsidP="00B36CF3">
      <w:pPr>
        <w:spacing w:after="0" w:line="480" w:lineRule="auto"/>
        <w:ind w:firstLine="720"/>
        <w:rPr>
          <w:rFonts w:cstheme="minorHAnsi"/>
          <w:sz w:val="24"/>
          <w:szCs w:val="24"/>
        </w:rPr>
      </w:pPr>
      <w:r w:rsidRPr="00B36CF3">
        <w:rPr>
          <w:rFonts w:cstheme="minorHAnsi"/>
          <w:sz w:val="24"/>
          <w:szCs w:val="24"/>
        </w:rPr>
        <w:t xml:space="preserve">However, other organizations formed to combat pollution in this body of water. Since the Kanawha River is a major tributary to the Ohio River, in 1962 the Ohio River Valley Water Sanitation Committee (ORSANCO) became acutely concerned with the Kanawha. Operating as </w:t>
      </w:r>
      <w:r w:rsidR="00BA6D4A">
        <w:rPr>
          <w:rFonts w:cstheme="minorHAnsi"/>
          <w:sz w:val="24"/>
          <w:szCs w:val="24"/>
        </w:rPr>
        <w:t xml:space="preserve">a </w:t>
      </w:r>
      <w:r w:rsidRPr="00B36CF3">
        <w:rPr>
          <w:rFonts w:cstheme="minorHAnsi"/>
          <w:sz w:val="24"/>
          <w:szCs w:val="24"/>
        </w:rPr>
        <w:t>joint federal and state commission to protect the Ohio River Basin since 1948; the group’s main concerns were to assure the river would no longer be a source of interstate water pollution, to make it safe for water-based recreational activities, and to make it a “satisfactory” supply of water for residents and industry. To evaluate and gauge clean-up efforts, members from the eight states affiliated with ORSANCO, West Virginia state representatives of the DNR, legislative leaders, other agencies from various levels of government, media, chemical industry representatives, and guests held an inspective boat tour in September 1964. They traversed the river between Nitro and Belle and were pleased with the measures taken concerning pollution abatement. By the time of their tour, approximately fourteen months since the three-day pollution feature in the Daily Mail, the chemical companies had invested $18 million and local municipalities had invested $30 million. While not diminishing these efforts and investments, Bern Wright continued to affirm th</w:t>
      </w:r>
      <w:r w:rsidR="00E60A6B" w:rsidRPr="00B36CF3">
        <w:rPr>
          <w:rFonts w:cstheme="minorHAnsi"/>
          <w:sz w:val="24"/>
          <w:szCs w:val="24"/>
        </w:rPr>
        <w:t>at</w:t>
      </w:r>
      <w:r w:rsidRPr="00B36CF3">
        <w:rPr>
          <w:rFonts w:cstheme="minorHAnsi"/>
          <w:sz w:val="24"/>
          <w:szCs w:val="24"/>
        </w:rPr>
        <w:t xml:space="preserve"> more action was necessary. For instance, there was a goal </w:t>
      </w:r>
      <w:r w:rsidRPr="00B36CF3">
        <w:rPr>
          <w:rFonts w:cstheme="minorHAnsi"/>
          <w:sz w:val="24"/>
          <w:szCs w:val="24"/>
        </w:rPr>
        <w:lastRenderedPageBreak/>
        <w:t>for a 70% reduction of wastes in the river by 1966.</w:t>
      </w:r>
      <w:r w:rsidRPr="00B36CF3">
        <w:rPr>
          <w:rStyle w:val="FootnoteReference"/>
          <w:rFonts w:cstheme="minorHAnsi"/>
          <w:sz w:val="24"/>
          <w:szCs w:val="24"/>
        </w:rPr>
        <w:footnoteReference w:id="170"/>
      </w:r>
      <w:r w:rsidRPr="00B36CF3">
        <w:rPr>
          <w:rFonts w:cstheme="minorHAnsi"/>
          <w:sz w:val="24"/>
          <w:szCs w:val="24"/>
        </w:rPr>
        <w:t xml:space="preserve"> Union Carbide, Monsanto, DuPont, </w:t>
      </w:r>
      <w:r w:rsidR="00844771" w:rsidRPr="00B36CF3">
        <w:rPr>
          <w:rFonts w:cstheme="minorHAnsi"/>
          <w:sz w:val="24"/>
          <w:szCs w:val="24"/>
        </w:rPr>
        <w:t>and</w:t>
      </w:r>
      <w:r w:rsidR="00F00840" w:rsidRPr="00B36CF3">
        <w:rPr>
          <w:rFonts w:cstheme="minorHAnsi"/>
          <w:sz w:val="24"/>
          <w:szCs w:val="24"/>
        </w:rPr>
        <w:t xml:space="preserve"> the other, approximately twelve,</w:t>
      </w:r>
      <w:r w:rsidRPr="00B36CF3">
        <w:rPr>
          <w:rFonts w:cstheme="minorHAnsi"/>
          <w:sz w:val="24"/>
          <w:szCs w:val="24"/>
        </w:rPr>
        <w:t xml:space="preserve"> companies all needed to invest more time and money in preventative and remediation efforts.</w:t>
      </w:r>
      <w:r w:rsidR="00F00840" w:rsidRPr="00B36CF3">
        <w:rPr>
          <w:rStyle w:val="FootnoteReference"/>
          <w:rFonts w:cstheme="minorHAnsi"/>
          <w:sz w:val="24"/>
          <w:szCs w:val="24"/>
        </w:rPr>
        <w:footnoteReference w:id="171"/>
      </w:r>
      <w:r w:rsidRPr="00B36CF3">
        <w:rPr>
          <w:rFonts w:cstheme="minorHAnsi"/>
          <w:sz w:val="24"/>
          <w:szCs w:val="24"/>
        </w:rPr>
        <w:t xml:space="preserve"> </w:t>
      </w:r>
    </w:p>
    <w:p w14:paraId="6E98B3DB" w14:textId="7FAAE8CC" w:rsidR="003D1206" w:rsidRPr="00B36CF3" w:rsidRDefault="005E2374" w:rsidP="00B36CF3">
      <w:pPr>
        <w:spacing w:after="0" w:line="480" w:lineRule="auto"/>
        <w:ind w:firstLine="720"/>
        <w:rPr>
          <w:rFonts w:cstheme="minorHAnsi"/>
          <w:sz w:val="24"/>
          <w:szCs w:val="24"/>
        </w:rPr>
      </w:pPr>
      <w:r w:rsidRPr="00B36CF3">
        <w:rPr>
          <w:rFonts w:cstheme="minorHAnsi"/>
          <w:sz w:val="24"/>
          <w:szCs w:val="24"/>
        </w:rPr>
        <w:t>S</w:t>
      </w:r>
      <w:r w:rsidR="000268D5" w:rsidRPr="00B36CF3">
        <w:rPr>
          <w:rFonts w:cstheme="minorHAnsi"/>
          <w:sz w:val="24"/>
          <w:szCs w:val="24"/>
        </w:rPr>
        <w:t xml:space="preserve">uch a significant </w:t>
      </w:r>
      <w:r w:rsidR="0061136D" w:rsidRPr="00B36CF3">
        <w:rPr>
          <w:rFonts w:cstheme="minorHAnsi"/>
          <w:sz w:val="24"/>
          <w:szCs w:val="24"/>
        </w:rPr>
        <w:t>r</w:t>
      </w:r>
      <w:r w:rsidR="000268D5" w:rsidRPr="00B36CF3">
        <w:rPr>
          <w:rFonts w:cstheme="minorHAnsi"/>
          <w:sz w:val="24"/>
          <w:szCs w:val="24"/>
        </w:rPr>
        <w:t>eduction of chemical pollution in a two year time frame was a lofty goal.</w:t>
      </w:r>
      <w:r w:rsidR="00F756D8" w:rsidRPr="00B36CF3">
        <w:rPr>
          <w:rFonts w:cstheme="minorHAnsi"/>
          <w:sz w:val="24"/>
          <w:szCs w:val="24"/>
        </w:rPr>
        <w:t xml:space="preserve"> </w:t>
      </w:r>
      <w:r w:rsidR="000D5C9A" w:rsidRPr="00B36CF3">
        <w:rPr>
          <w:rFonts w:cstheme="minorHAnsi"/>
          <w:sz w:val="24"/>
          <w:szCs w:val="24"/>
        </w:rPr>
        <w:t>Especially with residents downriver from Nitro</w:t>
      </w:r>
      <w:r w:rsidR="00135322" w:rsidRPr="00B36CF3">
        <w:rPr>
          <w:rFonts w:cstheme="minorHAnsi"/>
          <w:sz w:val="24"/>
          <w:szCs w:val="24"/>
        </w:rPr>
        <w:t>, in Putnam and Mason Cou</w:t>
      </w:r>
      <w:r w:rsidR="000C38AA">
        <w:rPr>
          <w:rFonts w:cstheme="minorHAnsi"/>
          <w:sz w:val="24"/>
          <w:szCs w:val="24"/>
        </w:rPr>
        <w:t>n</w:t>
      </w:r>
      <w:r w:rsidR="00135322" w:rsidRPr="00B36CF3">
        <w:rPr>
          <w:rFonts w:cstheme="minorHAnsi"/>
          <w:sz w:val="24"/>
          <w:szCs w:val="24"/>
        </w:rPr>
        <w:t xml:space="preserve">ties, </w:t>
      </w:r>
      <w:r w:rsidR="00623CA2">
        <w:rPr>
          <w:rFonts w:cstheme="minorHAnsi"/>
          <w:sz w:val="24"/>
          <w:szCs w:val="24"/>
        </w:rPr>
        <w:t xml:space="preserve">also </w:t>
      </w:r>
      <w:r w:rsidR="0010459B" w:rsidRPr="00B36CF3">
        <w:rPr>
          <w:rFonts w:cstheme="minorHAnsi"/>
          <w:sz w:val="24"/>
          <w:szCs w:val="24"/>
        </w:rPr>
        <w:t>calling for a new water source.</w:t>
      </w:r>
      <w:r w:rsidR="0010459B" w:rsidRPr="00B36CF3">
        <w:rPr>
          <w:rStyle w:val="FootnoteReference"/>
          <w:rFonts w:cstheme="minorHAnsi"/>
          <w:sz w:val="24"/>
          <w:szCs w:val="24"/>
        </w:rPr>
        <w:footnoteReference w:id="172"/>
      </w:r>
      <w:r w:rsidR="0010459B" w:rsidRPr="00B36CF3">
        <w:rPr>
          <w:rFonts w:cstheme="minorHAnsi"/>
          <w:sz w:val="24"/>
          <w:szCs w:val="24"/>
        </w:rPr>
        <w:t xml:space="preserve"> </w:t>
      </w:r>
      <w:r w:rsidR="00A54F25" w:rsidRPr="00B36CF3">
        <w:rPr>
          <w:rFonts w:cstheme="minorHAnsi"/>
          <w:sz w:val="24"/>
          <w:szCs w:val="24"/>
        </w:rPr>
        <w:t xml:space="preserve">While the state received </w:t>
      </w:r>
      <w:r w:rsidR="00201053" w:rsidRPr="00B36CF3">
        <w:rPr>
          <w:rFonts w:cstheme="minorHAnsi"/>
          <w:sz w:val="24"/>
          <w:szCs w:val="24"/>
        </w:rPr>
        <w:t>approximately $3.8 million under the Public Works Accel</w:t>
      </w:r>
      <w:r w:rsidRPr="00B36CF3">
        <w:rPr>
          <w:rFonts w:cstheme="minorHAnsi"/>
          <w:sz w:val="24"/>
          <w:szCs w:val="24"/>
        </w:rPr>
        <w:t>eration Act of September 1962</w:t>
      </w:r>
      <w:r w:rsidR="00EC0412" w:rsidRPr="00B36CF3">
        <w:rPr>
          <w:rFonts w:cstheme="minorHAnsi"/>
          <w:sz w:val="24"/>
          <w:szCs w:val="24"/>
        </w:rPr>
        <w:t>,</w:t>
      </w:r>
      <w:r w:rsidR="00C84D6F" w:rsidRPr="00B36CF3">
        <w:rPr>
          <w:rFonts w:cstheme="minorHAnsi"/>
          <w:sz w:val="24"/>
          <w:szCs w:val="24"/>
        </w:rPr>
        <w:t xml:space="preserve"> none of the</w:t>
      </w:r>
      <w:r w:rsidR="005A5822" w:rsidRPr="00B36CF3">
        <w:rPr>
          <w:rFonts w:cstheme="minorHAnsi"/>
          <w:sz w:val="24"/>
          <w:szCs w:val="24"/>
        </w:rPr>
        <w:t xml:space="preserve"> $1 million </w:t>
      </w:r>
      <w:r w:rsidR="004E18BC" w:rsidRPr="00B36CF3">
        <w:rPr>
          <w:rFonts w:cstheme="minorHAnsi"/>
          <w:sz w:val="24"/>
          <w:szCs w:val="24"/>
        </w:rPr>
        <w:t>for</w:t>
      </w:r>
      <w:r w:rsidR="005A5822" w:rsidRPr="00B36CF3">
        <w:rPr>
          <w:rFonts w:cstheme="minorHAnsi"/>
          <w:sz w:val="24"/>
          <w:szCs w:val="24"/>
        </w:rPr>
        <w:t xml:space="preserve"> sewage treatment facilities</w:t>
      </w:r>
      <w:r w:rsidR="004E18BC" w:rsidRPr="00B36CF3">
        <w:rPr>
          <w:rFonts w:cstheme="minorHAnsi"/>
          <w:sz w:val="24"/>
          <w:szCs w:val="24"/>
        </w:rPr>
        <w:t xml:space="preserve"> went to</w:t>
      </w:r>
      <w:r w:rsidR="00780F96" w:rsidRPr="00B36CF3">
        <w:rPr>
          <w:rFonts w:cstheme="minorHAnsi"/>
          <w:sz w:val="24"/>
          <w:szCs w:val="24"/>
        </w:rPr>
        <w:t xml:space="preserve"> cities</w:t>
      </w:r>
      <w:r w:rsidR="004E18BC" w:rsidRPr="00B36CF3">
        <w:rPr>
          <w:rFonts w:cstheme="minorHAnsi"/>
          <w:sz w:val="24"/>
          <w:szCs w:val="24"/>
        </w:rPr>
        <w:t xml:space="preserve"> in the Kanawha Valley</w:t>
      </w:r>
      <w:r w:rsidR="005A5822" w:rsidRPr="00B36CF3">
        <w:rPr>
          <w:rFonts w:cstheme="minorHAnsi"/>
          <w:sz w:val="24"/>
          <w:szCs w:val="24"/>
        </w:rPr>
        <w:t>.</w:t>
      </w:r>
      <w:r w:rsidR="005A5822" w:rsidRPr="00B36CF3">
        <w:rPr>
          <w:rStyle w:val="FootnoteReference"/>
          <w:rFonts w:cstheme="minorHAnsi"/>
          <w:sz w:val="24"/>
          <w:szCs w:val="24"/>
        </w:rPr>
        <w:footnoteReference w:id="173"/>
      </w:r>
      <w:r w:rsidR="004E18BC" w:rsidRPr="00B36CF3">
        <w:rPr>
          <w:rFonts w:cstheme="minorHAnsi"/>
          <w:sz w:val="24"/>
          <w:szCs w:val="24"/>
        </w:rPr>
        <w:t xml:space="preserve"> The Public Works Acceleration Act allocated funds to areas “burdened by substantial unemployment and underemployment” in hopes of making the area “more conducive to industrial development and better places in which to live and work</w:t>
      </w:r>
      <w:r w:rsidR="00780F96" w:rsidRPr="00B36CF3">
        <w:rPr>
          <w:rFonts w:cstheme="minorHAnsi"/>
          <w:sz w:val="24"/>
          <w:szCs w:val="24"/>
        </w:rPr>
        <w:t>,</w:t>
      </w:r>
      <w:r w:rsidR="004E18BC" w:rsidRPr="00B36CF3">
        <w:rPr>
          <w:rFonts w:cstheme="minorHAnsi"/>
          <w:sz w:val="24"/>
          <w:szCs w:val="24"/>
        </w:rPr>
        <w:t>”</w:t>
      </w:r>
      <w:r w:rsidR="00780F96" w:rsidRPr="00B36CF3">
        <w:rPr>
          <w:rFonts w:cstheme="minorHAnsi"/>
          <w:sz w:val="24"/>
          <w:szCs w:val="24"/>
        </w:rPr>
        <w:t xml:space="preserve"> and </w:t>
      </w:r>
      <w:r w:rsidR="004C7006" w:rsidRPr="00B36CF3">
        <w:rPr>
          <w:rFonts w:cstheme="minorHAnsi"/>
          <w:sz w:val="24"/>
          <w:szCs w:val="24"/>
        </w:rPr>
        <w:t>the valley  either did not meet th</w:t>
      </w:r>
      <w:r w:rsidR="00593263" w:rsidRPr="00B36CF3">
        <w:rPr>
          <w:rFonts w:cstheme="minorHAnsi"/>
          <w:sz w:val="24"/>
          <w:szCs w:val="24"/>
        </w:rPr>
        <w:t>is criteria or did not face these issues as detrimentally as other places.</w:t>
      </w:r>
      <w:r w:rsidR="004E18BC" w:rsidRPr="00B36CF3">
        <w:rPr>
          <w:rStyle w:val="FootnoteReference"/>
          <w:rFonts w:cstheme="minorHAnsi"/>
          <w:sz w:val="24"/>
          <w:szCs w:val="24"/>
        </w:rPr>
        <w:footnoteReference w:id="174"/>
      </w:r>
      <w:r w:rsidR="000156D3" w:rsidRPr="00B36CF3">
        <w:rPr>
          <w:rFonts w:cstheme="minorHAnsi"/>
          <w:sz w:val="24"/>
          <w:szCs w:val="24"/>
        </w:rPr>
        <w:t xml:space="preserve"> Nonetheless, </w:t>
      </w:r>
      <w:r w:rsidR="007D0462" w:rsidRPr="00B36CF3">
        <w:rPr>
          <w:rFonts w:cstheme="minorHAnsi"/>
          <w:sz w:val="24"/>
          <w:szCs w:val="24"/>
        </w:rPr>
        <w:t xml:space="preserve">as detailed earlier, cites along the Kanawha River </w:t>
      </w:r>
      <w:r w:rsidR="00577120" w:rsidRPr="00B36CF3">
        <w:rPr>
          <w:rFonts w:cstheme="minorHAnsi"/>
          <w:sz w:val="24"/>
          <w:szCs w:val="24"/>
        </w:rPr>
        <w:t>updat</w:t>
      </w:r>
      <w:r w:rsidR="005012F2" w:rsidRPr="00B36CF3">
        <w:rPr>
          <w:rFonts w:cstheme="minorHAnsi"/>
          <w:sz w:val="24"/>
          <w:szCs w:val="24"/>
        </w:rPr>
        <w:t>ed</w:t>
      </w:r>
      <w:r w:rsidR="00577120" w:rsidRPr="00B36CF3">
        <w:rPr>
          <w:rFonts w:cstheme="minorHAnsi"/>
          <w:sz w:val="24"/>
          <w:szCs w:val="24"/>
        </w:rPr>
        <w:t xml:space="preserve"> sewage treatment facilities on their own accord. </w:t>
      </w:r>
      <w:r w:rsidR="00461E8E" w:rsidRPr="00B36CF3">
        <w:rPr>
          <w:rFonts w:cstheme="minorHAnsi"/>
          <w:sz w:val="24"/>
          <w:szCs w:val="24"/>
        </w:rPr>
        <w:t xml:space="preserve">The effect of these efforts was </w:t>
      </w:r>
      <w:r w:rsidR="00922AF8" w:rsidRPr="00B36CF3">
        <w:rPr>
          <w:rFonts w:cstheme="minorHAnsi"/>
          <w:sz w:val="24"/>
          <w:szCs w:val="24"/>
        </w:rPr>
        <w:t>unsuccessful in the eyes of</w:t>
      </w:r>
      <w:r w:rsidR="00044DA5" w:rsidRPr="00B36CF3">
        <w:rPr>
          <w:rFonts w:cstheme="minorHAnsi"/>
          <w:sz w:val="24"/>
          <w:szCs w:val="24"/>
        </w:rPr>
        <w:t xml:space="preserve"> some</w:t>
      </w:r>
      <w:r w:rsidR="009360A2" w:rsidRPr="00B36CF3">
        <w:rPr>
          <w:rFonts w:cstheme="minorHAnsi"/>
          <w:sz w:val="24"/>
          <w:szCs w:val="24"/>
        </w:rPr>
        <w:t xml:space="preserve"> because in 1965 </w:t>
      </w:r>
      <w:r w:rsidR="00824F20" w:rsidRPr="00B36CF3">
        <w:rPr>
          <w:rFonts w:cstheme="minorHAnsi"/>
          <w:sz w:val="24"/>
          <w:szCs w:val="24"/>
        </w:rPr>
        <w:t xml:space="preserve">Congressional </w:t>
      </w:r>
      <w:r w:rsidR="009360A2" w:rsidRPr="00B36CF3">
        <w:rPr>
          <w:rFonts w:cstheme="minorHAnsi"/>
          <w:sz w:val="24"/>
          <w:szCs w:val="24"/>
        </w:rPr>
        <w:t xml:space="preserve">Representative John M. Slack Jr. proposed </w:t>
      </w:r>
      <w:r w:rsidR="00824F20" w:rsidRPr="00B36CF3">
        <w:rPr>
          <w:rFonts w:cstheme="minorHAnsi"/>
          <w:sz w:val="24"/>
          <w:szCs w:val="24"/>
        </w:rPr>
        <w:t xml:space="preserve">a new water source for the valley. </w:t>
      </w:r>
      <w:r w:rsidR="00215441" w:rsidRPr="00B36CF3">
        <w:rPr>
          <w:rFonts w:cstheme="minorHAnsi"/>
          <w:sz w:val="24"/>
          <w:szCs w:val="24"/>
        </w:rPr>
        <w:t>It called for a pipeline from Summer</w:t>
      </w:r>
      <w:r w:rsidR="000C38AA">
        <w:rPr>
          <w:rFonts w:cstheme="minorHAnsi"/>
          <w:sz w:val="24"/>
          <w:szCs w:val="24"/>
        </w:rPr>
        <w:t>s</w:t>
      </w:r>
      <w:r w:rsidR="00215441" w:rsidRPr="00B36CF3">
        <w:rPr>
          <w:rFonts w:cstheme="minorHAnsi"/>
          <w:sz w:val="24"/>
          <w:szCs w:val="24"/>
        </w:rPr>
        <w:t>ville Lake to the Charleston area, but t</w:t>
      </w:r>
      <w:r w:rsidR="009619FC" w:rsidRPr="00B36CF3">
        <w:rPr>
          <w:rFonts w:cstheme="minorHAnsi"/>
          <w:sz w:val="24"/>
          <w:szCs w:val="24"/>
        </w:rPr>
        <w:t>he project faced opposition due to its cost.</w:t>
      </w:r>
      <w:r w:rsidR="00C11145" w:rsidRPr="00B36CF3">
        <w:rPr>
          <w:rStyle w:val="FootnoteReference"/>
          <w:rFonts w:cstheme="minorHAnsi"/>
          <w:sz w:val="24"/>
          <w:szCs w:val="24"/>
        </w:rPr>
        <w:footnoteReference w:id="175"/>
      </w:r>
      <w:r w:rsidR="009619FC" w:rsidRPr="00B36CF3">
        <w:rPr>
          <w:rFonts w:cstheme="minorHAnsi"/>
          <w:sz w:val="24"/>
          <w:szCs w:val="24"/>
        </w:rPr>
        <w:t xml:space="preserve"> </w:t>
      </w:r>
      <w:r w:rsidR="00C37C65" w:rsidRPr="00B36CF3">
        <w:rPr>
          <w:rFonts w:cstheme="minorHAnsi"/>
          <w:sz w:val="24"/>
          <w:szCs w:val="24"/>
        </w:rPr>
        <w:t xml:space="preserve">The Coal River in St. </w:t>
      </w:r>
      <w:r w:rsidR="00C37C65" w:rsidRPr="00B36CF3">
        <w:rPr>
          <w:rFonts w:cstheme="minorHAnsi"/>
          <w:sz w:val="24"/>
          <w:szCs w:val="24"/>
        </w:rPr>
        <w:lastRenderedPageBreak/>
        <w:t xml:space="preserve">Albans, the cleanest tributary to the Kanawha in the greater Charleston area, since the Elk became increasingly polluted each year, was </w:t>
      </w:r>
      <w:r w:rsidR="00914860" w:rsidRPr="00B36CF3">
        <w:rPr>
          <w:rFonts w:cstheme="minorHAnsi"/>
          <w:sz w:val="24"/>
          <w:szCs w:val="24"/>
        </w:rPr>
        <w:t>another contender for a new water source.</w:t>
      </w:r>
      <w:r w:rsidR="00914860" w:rsidRPr="00B36CF3">
        <w:rPr>
          <w:rStyle w:val="FootnoteReference"/>
          <w:rFonts w:cstheme="minorHAnsi"/>
          <w:sz w:val="24"/>
          <w:szCs w:val="24"/>
        </w:rPr>
        <w:footnoteReference w:id="176"/>
      </w:r>
    </w:p>
    <w:p w14:paraId="47AB4A3F" w14:textId="1163C773" w:rsidR="00E73BC6" w:rsidRPr="00B36CF3" w:rsidRDefault="00102049" w:rsidP="00B36CF3">
      <w:pPr>
        <w:spacing w:after="0" w:line="480" w:lineRule="auto"/>
        <w:ind w:firstLine="720"/>
        <w:rPr>
          <w:rFonts w:cstheme="minorHAnsi"/>
          <w:sz w:val="24"/>
          <w:szCs w:val="24"/>
        </w:rPr>
      </w:pPr>
      <w:r w:rsidRPr="00B36CF3">
        <w:rPr>
          <w:rFonts w:cstheme="minorHAnsi"/>
          <w:sz w:val="24"/>
          <w:szCs w:val="24"/>
        </w:rPr>
        <w:t>In the same year, 1965, representatives</w:t>
      </w:r>
      <w:r w:rsidR="00A36755" w:rsidRPr="00B36CF3">
        <w:rPr>
          <w:rFonts w:cstheme="minorHAnsi"/>
          <w:sz w:val="24"/>
          <w:szCs w:val="24"/>
        </w:rPr>
        <w:t xml:space="preserve"> of </w:t>
      </w:r>
      <w:r w:rsidR="00FC46A5" w:rsidRPr="00B36CF3">
        <w:rPr>
          <w:rFonts w:cstheme="minorHAnsi"/>
          <w:sz w:val="24"/>
          <w:szCs w:val="24"/>
        </w:rPr>
        <w:t xml:space="preserve">five chemical plants along the river met with </w:t>
      </w:r>
      <w:r w:rsidR="00977DBF">
        <w:rPr>
          <w:rFonts w:cstheme="minorHAnsi"/>
          <w:sz w:val="24"/>
          <w:szCs w:val="24"/>
        </w:rPr>
        <w:t xml:space="preserve">US </w:t>
      </w:r>
      <w:r w:rsidR="00FC46A5" w:rsidRPr="00B36CF3">
        <w:rPr>
          <w:rFonts w:cstheme="minorHAnsi"/>
          <w:sz w:val="24"/>
          <w:szCs w:val="24"/>
        </w:rPr>
        <w:t xml:space="preserve">Senator Jennings-Randolph </w:t>
      </w:r>
      <w:r w:rsidR="00E50D27">
        <w:rPr>
          <w:rFonts w:cstheme="minorHAnsi"/>
          <w:sz w:val="24"/>
          <w:szCs w:val="24"/>
        </w:rPr>
        <w:t>(</w:t>
      </w:r>
      <w:r w:rsidR="00977DBF">
        <w:rPr>
          <w:rFonts w:cstheme="minorHAnsi"/>
          <w:sz w:val="24"/>
          <w:szCs w:val="24"/>
        </w:rPr>
        <w:t>D-WV</w:t>
      </w:r>
      <w:r w:rsidR="00E50D27">
        <w:rPr>
          <w:rFonts w:cstheme="minorHAnsi"/>
          <w:sz w:val="24"/>
          <w:szCs w:val="24"/>
        </w:rPr>
        <w:t>)</w:t>
      </w:r>
      <w:r w:rsidR="00977DBF">
        <w:rPr>
          <w:rFonts w:cstheme="minorHAnsi"/>
          <w:sz w:val="24"/>
          <w:szCs w:val="24"/>
        </w:rPr>
        <w:t xml:space="preserve"> </w:t>
      </w:r>
      <w:r w:rsidR="00FC46A5" w:rsidRPr="00B36CF3">
        <w:rPr>
          <w:rFonts w:cstheme="minorHAnsi"/>
          <w:sz w:val="24"/>
          <w:szCs w:val="24"/>
        </w:rPr>
        <w:t xml:space="preserve">to voice their opposition to </w:t>
      </w:r>
      <w:r w:rsidR="00182CAF">
        <w:rPr>
          <w:rFonts w:cstheme="minorHAnsi"/>
          <w:sz w:val="24"/>
          <w:szCs w:val="24"/>
        </w:rPr>
        <w:t xml:space="preserve">proposed </w:t>
      </w:r>
      <w:r w:rsidR="00B37AF9" w:rsidRPr="00B36CF3">
        <w:rPr>
          <w:rFonts w:cstheme="minorHAnsi"/>
          <w:sz w:val="24"/>
          <w:szCs w:val="24"/>
        </w:rPr>
        <w:t xml:space="preserve">federal standards regarding water </w:t>
      </w:r>
      <w:r w:rsidR="00182CAF">
        <w:rPr>
          <w:rFonts w:cstheme="minorHAnsi"/>
          <w:sz w:val="24"/>
          <w:szCs w:val="24"/>
        </w:rPr>
        <w:t>pollution</w:t>
      </w:r>
      <w:r w:rsidR="00B37AF9" w:rsidRPr="00B36CF3">
        <w:rPr>
          <w:rFonts w:cstheme="minorHAnsi"/>
          <w:sz w:val="24"/>
          <w:szCs w:val="24"/>
        </w:rPr>
        <w:t xml:space="preserve">. The individuals </w:t>
      </w:r>
      <w:r w:rsidR="004E5BBA" w:rsidRPr="00B36CF3">
        <w:rPr>
          <w:rFonts w:cstheme="minorHAnsi"/>
          <w:sz w:val="24"/>
          <w:szCs w:val="24"/>
        </w:rPr>
        <w:t>preferred state standards.</w:t>
      </w:r>
      <w:r w:rsidR="00840826" w:rsidRPr="00B36CF3">
        <w:rPr>
          <w:rFonts w:cstheme="minorHAnsi"/>
          <w:sz w:val="24"/>
          <w:szCs w:val="24"/>
        </w:rPr>
        <w:t xml:space="preserve"> The federal standards, or the </w:t>
      </w:r>
      <w:r w:rsidR="008A49DA" w:rsidRPr="00B36CF3">
        <w:rPr>
          <w:rFonts w:cstheme="minorHAnsi"/>
          <w:sz w:val="24"/>
          <w:szCs w:val="24"/>
        </w:rPr>
        <w:t>S</w:t>
      </w:r>
      <w:r w:rsidR="00840826" w:rsidRPr="00B36CF3">
        <w:rPr>
          <w:rFonts w:cstheme="minorHAnsi"/>
          <w:sz w:val="24"/>
          <w:szCs w:val="24"/>
        </w:rPr>
        <w:t xml:space="preserve">enate version of the bill, included enforcement procedures that the </w:t>
      </w:r>
      <w:r w:rsidR="008A49DA" w:rsidRPr="00B36CF3">
        <w:rPr>
          <w:rFonts w:cstheme="minorHAnsi"/>
          <w:sz w:val="24"/>
          <w:szCs w:val="24"/>
        </w:rPr>
        <w:t>H</w:t>
      </w:r>
      <w:r w:rsidR="00840826" w:rsidRPr="00B36CF3">
        <w:rPr>
          <w:rFonts w:cstheme="minorHAnsi"/>
          <w:sz w:val="24"/>
          <w:szCs w:val="24"/>
        </w:rPr>
        <w:t xml:space="preserve">ouse </w:t>
      </w:r>
      <w:r w:rsidR="008A49DA" w:rsidRPr="00B36CF3">
        <w:rPr>
          <w:rFonts w:cstheme="minorHAnsi"/>
          <w:sz w:val="24"/>
          <w:szCs w:val="24"/>
        </w:rPr>
        <w:t>version did not.</w:t>
      </w:r>
      <w:r w:rsidR="003C02B2" w:rsidRPr="00B36CF3">
        <w:rPr>
          <w:rStyle w:val="FootnoteReference"/>
          <w:rFonts w:cstheme="minorHAnsi"/>
          <w:sz w:val="24"/>
          <w:szCs w:val="24"/>
        </w:rPr>
        <w:footnoteReference w:id="177"/>
      </w:r>
      <w:r w:rsidR="008A49DA" w:rsidRPr="00B36CF3">
        <w:rPr>
          <w:rFonts w:cstheme="minorHAnsi"/>
          <w:sz w:val="24"/>
          <w:szCs w:val="24"/>
        </w:rPr>
        <w:t xml:space="preserve"> </w:t>
      </w:r>
      <w:r w:rsidR="008045D5" w:rsidRPr="00B36CF3">
        <w:rPr>
          <w:rFonts w:cstheme="minorHAnsi"/>
          <w:sz w:val="24"/>
          <w:szCs w:val="24"/>
        </w:rPr>
        <w:t xml:space="preserve">This author argues the companies preferred the House version because, as exhibited by public frustrations regarding water quality, </w:t>
      </w:r>
      <w:r w:rsidR="008E3A70" w:rsidRPr="00B36CF3">
        <w:rPr>
          <w:rFonts w:cstheme="minorHAnsi"/>
          <w:sz w:val="24"/>
          <w:szCs w:val="24"/>
        </w:rPr>
        <w:t>the state did not hold chemical plants</w:t>
      </w:r>
      <w:r w:rsidR="007129CF" w:rsidRPr="00B36CF3">
        <w:rPr>
          <w:rFonts w:cstheme="minorHAnsi"/>
          <w:sz w:val="24"/>
          <w:szCs w:val="24"/>
        </w:rPr>
        <w:t xml:space="preserve"> as responsible for pollution as n</w:t>
      </w:r>
      <w:r w:rsidR="008E7502" w:rsidRPr="00B36CF3">
        <w:rPr>
          <w:rFonts w:cstheme="minorHAnsi"/>
          <w:sz w:val="24"/>
          <w:szCs w:val="24"/>
        </w:rPr>
        <w:t xml:space="preserve">eeded. Municipalities </w:t>
      </w:r>
      <w:r w:rsidR="00557111" w:rsidRPr="00B36CF3">
        <w:rPr>
          <w:rFonts w:cstheme="minorHAnsi"/>
          <w:sz w:val="24"/>
          <w:szCs w:val="24"/>
        </w:rPr>
        <w:t>invested</w:t>
      </w:r>
      <w:r w:rsidR="008E7502" w:rsidRPr="00B36CF3">
        <w:rPr>
          <w:rFonts w:cstheme="minorHAnsi"/>
          <w:sz w:val="24"/>
          <w:szCs w:val="24"/>
        </w:rPr>
        <w:t xml:space="preserve"> more to </w:t>
      </w:r>
      <w:r w:rsidR="00414491" w:rsidRPr="00B36CF3">
        <w:rPr>
          <w:rFonts w:cstheme="minorHAnsi"/>
          <w:sz w:val="24"/>
          <w:szCs w:val="24"/>
        </w:rPr>
        <w:t xml:space="preserve">improve water quality than the companies despite Bern Wright, </w:t>
      </w:r>
      <w:r w:rsidR="000A1051" w:rsidRPr="00B36CF3">
        <w:rPr>
          <w:rFonts w:cstheme="minorHAnsi"/>
          <w:sz w:val="24"/>
          <w:szCs w:val="24"/>
        </w:rPr>
        <w:t xml:space="preserve">Chief of the Division of Water Resources, claiming the </w:t>
      </w:r>
      <w:r w:rsidR="00557111" w:rsidRPr="00B36CF3">
        <w:rPr>
          <w:rFonts w:cstheme="minorHAnsi"/>
          <w:sz w:val="24"/>
          <w:szCs w:val="24"/>
        </w:rPr>
        <w:t xml:space="preserve">plants needed to do more. </w:t>
      </w:r>
    </w:p>
    <w:p w14:paraId="084DE302" w14:textId="10F68052" w:rsidR="006731BF" w:rsidRDefault="00DB1582" w:rsidP="006731BF">
      <w:pPr>
        <w:spacing w:after="0" w:line="480" w:lineRule="auto"/>
        <w:ind w:firstLine="720"/>
        <w:rPr>
          <w:rFonts w:cstheme="minorHAnsi"/>
          <w:sz w:val="24"/>
          <w:szCs w:val="24"/>
        </w:rPr>
      </w:pPr>
      <w:r w:rsidRPr="00B36CF3">
        <w:rPr>
          <w:rFonts w:cstheme="minorHAnsi"/>
          <w:sz w:val="24"/>
          <w:szCs w:val="24"/>
        </w:rPr>
        <w:t xml:space="preserve">As for </w:t>
      </w:r>
      <w:r w:rsidR="00905C7B" w:rsidRPr="00B36CF3">
        <w:rPr>
          <w:rFonts w:cstheme="minorHAnsi"/>
          <w:sz w:val="24"/>
          <w:szCs w:val="24"/>
        </w:rPr>
        <w:t xml:space="preserve">continued discussion regarding air pollution, significant attention came to the issue when </w:t>
      </w:r>
      <w:r w:rsidR="00D85CA3" w:rsidRPr="00B36CF3">
        <w:rPr>
          <w:rFonts w:cstheme="minorHAnsi"/>
          <w:sz w:val="24"/>
          <w:szCs w:val="24"/>
        </w:rPr>
        <w:t xml:space="preserve">in January of 1966 </w:t>
      </w:r>
      <w:r w:rsidR="005B502B" w:rsidRPr="00B36CF3">
        <w:rPr>
          <w:rFonts w:cstheme="minorHAnsi"/>
          <w:sz w:val="24"/>
          <w:szCs w:val="24"/>
        </w:rPr>
        <w:t>members of the Charleston</w:t>
      </w:r>
      <w:r w:rsidR="000558FE" w:rsidRPr="00B36CF3">
        <w:rPr>
          <w:rFonts w:cstheme="minorHAnsi"/>
          <w:sz w:val="24"/>
          <w:szCs w:val="24"/>
        </w:rPr>
        <w:t xml:space="preserve"> Women’s Club invited other women from clubs throughout the valley to join them in a meeting with</w:t>
      </w:r>
      <w:r w:rsidR="00284E2F" w:rsidRPr="00B36CF3">
        <w:rPr>
          <w:rFonts w:cstheme="minorHAnsi"/>
          <w:sz w:val="24"/>
          <w:szCs w:val="24"/>
        </w:rPr>
        <w:t xml:space="preserve"> West Virginia Senator </w:t>
      </w:r>
      <w:r w:rsidR="00E45EB0" w:rsidRPr="00B36CF3">
        <w:rPr>
          <w:rFonts w:cstheme="minorHAnsi"/>
          <w:sz w:val="24"/>
          <w:szCs w:val="24"/>
        </w:rPr>
        <w:t xml:space="preserve">Paul </w:t>
      </w:r>
      <w:r w:rsidR="00182CAF">
        <w:rPr>
          <w:rFonts w:cstheme="minorHAnsi"/>
          <w:sz w:val="24"/>
          <w:szCs w:val="24"/>
        </w:rPr>
        <w:t>Kaufman</w:t>
      </w:r>
      <w:r w:rsidR="00E45EB0" w:rsidRPr="00B36CF3">
        <w:rPr>
          <w:rFonts w:cstheme="minorHAnsi"/>
          <w:sz w:val="24"/>
          <w:szCs w:val="24"/>
        </w:rPr>
        <w:t>.</w:t>
      </w:r>
      <w:r w:rsidR="00182CAF">
        <w:rPr>
          <w:rStyle w:val="FootnoteReference"/>
          <w:rFonts w:cstheme="minorHAnsi"/>
          <w:sz w:val="24"/>
          <w:szCs w:val="24"/>
        </w:rPr>
        <w:footnoteReference w:id="178"/>
      </w:r>
      <w:r w:rsidR="006B6629" w:rsidRPr="00B36CF3">
        <w:rPr>
          <w:rFonts w:cstheme="minorHAnsi"/>
          <w:sz w:val="24"/>
          <w:szCs w:val="24"/>
        </w:rPr>
        <w:t xml:space="preserve"> </w:t>
      </w:r>
      <w:r w:rsidR="00E17695">
        <w:rPr>
          <w:rFonts w:cstheme="minorHAnsi"/>
          <w:sz w:val="24"/>
          <w:szCs w:val="24"/>
        </w:rPr>
        <w:t>The</w:t>
      </w:r>
      <w:r w:rsidR="006B6629" w:rsidRPr="00B36CF3">
        <w:rPr>
          <w:rFonts w:cstheme="minorHAnsi"/>
          <w:sz w:val="24"/>
          <w:szCs w:val="24"/>
        </w:rPr>
        <w:t xml:space="preserve"> state representative ultimately urged all women in attendance to organize and call for </w:t>
      </w:r>
      <w:r w:rsidR="00363060" w:rsidRPr="00B36CF3">
        <w:rPr>
          <w:rFonts w:cstheme="minorHAnsi"/>
          <w:sz w:val="24"/>
          <w:szCs w:val="24"/>
        </w:rPr>
        <w:t xml:space="preserve">state mandated </w:t>
      </w:r>
      <w:r w:rsidR="00D60E90" w:rsidRPr="00B36CF3">
        <w:rPr>
          <w:rFonts w:cstheme="minorHAnsi"/>
          <w:sz w:val="24"/>
          <w:szCs w:val="24"/>
        </w:rPr>
        <w:t>regulations regarding air quality</w:t>
      </w:r>
      <w:r w:rsidR="006731BF">
        <w:rPr>
          <w:rFonts w:cstheme="minorHAnsi"/>
          <w:sz w:val="24"/>
          <w:szCs w:val="24"/>
        </w:rPr>
        <w:t>. Kaufman</w:t>
      </w:r>
      <w:r w:rsidR="00CD5ABC" w:rsidRPr="00B36CF3">
        <w:rPr>
          <w:rFonts w:cstheme="minorHAnsi"/>
          <w:sz w:val="24"/>
          <w:szCs w:val="24"/>
        </w:rPr>
        <w:t xml:space="preserve"> </w:t>
      </w:r>
      <w:r w:rsidR="006A4888" w:rsidRPr="00B36CF3">
        <w:rPr>
          <w:rFonts w:cstheme="minorHAnsi"/>
          <w:sz w:val="24"/>
          <w:szCs w:val="24"/>
        </w:rPr>
        <w:t>thought</w:t>
      </w:r>
      <w:r w:rsidR="00CD5ABC" w:rsidRPr="00B36CF3">
        <w:rPr>
          <w:rFonts w:cstheme="minorHAnsi"/>
          <w:sz w:val="24"/>
          <w:szCs w:val="24"/>
        </w:rPr>
        <w:t xml:space="preserve"> </w:t>
      </w:r>
      <w:r w:rsidR="00C873F7" w:rsidRPr="00B36CF3">
        <w:rPr>
          <w:rFonts w:cstheme="minorHAnsi"/>
          <w:sz w:val="24"/>
          <w:szCs w:val="24"/>
        </w:rPr>
        <w:t xml:space="preserve">enforced state standards </w:t>
      </w:r>
      <w:r w:rsidR="00967DF3" w:rsidRPr="00B36CF3">
        <w:rPr>
          <w:rFonts w:cstheme="minorHAnsi"/>
          <w:sz w:val="24"/>
          <w:szCs w:val="24"/>
        </w:rPr>
        <w:t xml:space="preserve">would </w:t>
      </w:r>
      <w:r w:rsidR="006A4888" w:rsidRPr="00B36CF3">
        <w:rPr>
          <w:rFonts w:cstheme="minorHAnsi"/>
          <w:sz w:val="24"/>
          <w:szCs w:val="24"/>
        </w:rPr>
        <w:t xml:space="preserve">improve the valley’s ambient air </w:t>
      </w:r>
      <w:r w:rsidR="00C751B1" w:rsidRPr="00B36CF3">
        <w:rPr>
          <w:rFonts w:cstheme="minorHAnsi"/>
          <w:sz w:val="24"/>
          <w:szCs w:val="24"/>
        </w:rPr>
        <w:t>since the plants could be fined</w:t>
      </w:r>
      <w:r w:rsidR="005024EE" w:rsidRPr="00B36CF3">
        <w:rPr>
          <w:rFonts w:cstheme="minorHAnsi"/>
          <w:sz w:val="24"/>
          <w:szCs w:val="24"/>
        </w:rPr>
        <w:t xml:space="preserve"> $100 per day per violation</w:t>
      </w:r>
      <w:r w:rsidR="00C751B1" w:rsidRPr="00B36CF3">
        <w:rPr>
          <w:rFonts w:cstheme="minorHAnsi"/>
          <w:sz w:val="24"/>
          <w:szCs w:val="24"/>
        </w:rPr>
        <w:t xml:space="preserve"> if they did not meet the standards.</w:t>
      </w:r>
      <w:r w:rsidR="00E45EB0" w:rsidRPr="00B36CF3">
        <w:rPr>
          <w:rFonts w:cstheme="minorHAnsi"/>
          <w:sz w:val="24"/>
          <w:szCs w:val="24"/>
        </w:rPr>
        <w:t xml:space="preserve"> </w:t>
      </w:r>
      <w:r w:rsidR="00075E54" w:rsidRPr="00B36CF3">
        <w:rPr>
          <w:rFonts w:cstheme="minorHAnsi"/>
          <w:sz w:val="24"/>
          <w:szCs w:val="24"/>
        </w:rPr>
        <w:t xml:space="preserve">However, </w:t>
      </w:r>
      <w:r w:rsidR="00AE174B">
        <w:rPr>
          <w:rFonts w:cstheme="minorHAnsi"/>
          <w:sz w:val="24"/>
          <w:szCs w:val="24"/>
        </w:rPr>
        <w:t xml:space="preserve">Senator Kaufman </w:t>
      </w:r>
      <w:r w:rsidR="006731BF">
        <w:rPr>
          <w:rFonts w:cstheme="minorHAnsi"/>
          <w:sz w:val="24"/>
          <w:szCs w:val="24"/>
        </w:rPr>
        <w:t xml:space="preserve">also </w:t>
      </w:r>
      <w:r w:rsidR="00AE174B">
        <w:rPr>
          <w:rFonts w:cstheme="minorHAnsi"/>
          <w:sz w:val="24"/>
          <w:szCs w:val="24"/>
        </w:rPr>
        <w:t xml:space="preserve">expressed concern about relying on state standards to enforce pollution standards when he noted that </w:t>
      </w:r>
      <w:r w:rsidR="004F6869" w:rsidRPr="00B36CF3">
        <w:rPr>
          <w:rFonts w:cstheme="minorHAnsi"/>
          <w:sz w:val="24"/>
          <w:szCs w:val="24"/>
        </w:rPr>
        <w:lastRenderedPageBreak/>
        <w:t>other states, like New York, pa</w:t>
      </w:r>
      <w:r w:rsidR="00106FDE" w:rsidRPr="00B36CF3">
        <w:rPr>
          <w:rFonts w:cstheme="minorHAnsi"/>
          <w:sz w:val="24"/>
          <w:szCs w:val="24"/>
        </w:rPr>
        <w:t xml:space="preserve">ssed “weak laws” that lacked </w:t>
      </w:r>
      <w:r w:rsidR="00AD20AC" w:rsidRPr="00B36CF3">
        <w:rPr>
          <w:rFonts w:cstheme="minorHAnsi"/>
          <w:sz w:val="24"/>
          <w:szCs w:val="24"/>
        </w:rPr>
        <w:t xml:space="preserve">uniform </w:t>
      </w:r>
      <w:r w:rsidR="00E54921" w:rsidRPr="00B36CF3">
        <w:rPr>
          <w:rFonts w:cstheme="minorHAnsi"/>
          <w:sz w:val="24"/>
          <w:szCs w:val="24"/>
        </w:rPr>
        <w:t>criteria for all polluters to follow.</w:t>
      </w:r>
      <w:r w:rsidR="00106FDE" w:rsidRPr="00B36CF3">
        <w:rPr>
          <w:rStyle w:val="FootnoteReference"/>
          <w:rFonts w:cstheme="minorHAnsi"/>
          <w:sz w:val="24"/>
          <w:szCs w:val="24"/>
        </w:rPr>
        <w:footnoteReference w:id="179"/>
      </w:r>
      <w:r w:rsidR="0051289A" w:rsidRPr="00B36CF3">
        <w:rPr>
          <w:rFonts w:cstheme="minorHAnsi"/>
          <w:sz w:val="24"/>
          <w:szCs w:val="24"/>
        </w:rPr>
        <w:t xml:space="preserve"> </w:t>
      </w:r>
    </w:p>
    <w:p w14:paraId="76814E59" w14:textId="1D2D1FAB" w:rsidR="00E17695" w:rsidRDefault="00E17695" w:rsidP="006731BF">
      <w:pPr>
        <w:spacing w:after="0" w:line="480" w:lineRule="auto"/>
        <w:ind w:firstLine="720"/>
        <w:rPr>
          <w:rFonts w:cstheme="minorHAnsi"/>
          <w:sz w:val="24"/>
          <w:szCs w:val="24"/>
        </w:rPr>
      </w:pPr>
      <w:r>
        <w:rPr>
          <w:rFonts w:cstheme="minorHAnsi"/>
          <w:sz w:val="24"/>
          <w:szCs w:val="24"/>
        </w:rPr>
        <w:t xml:space="preserve">The efforts of women in the Kanawha Valley </w:t>
      </w:r>
      <w:r w:rsidR="003B7DF1">
        <w:rPr>
          <w:rFonts w:cstheme="minorHAnsi"/>
          <w:sz w:val="24"/>
          <w:szCs w:val="24"/>
        </w:rPr>
        <w:t xml:space="preserve">rallying for clean air </w:t>
      </w:r>
      <w:r>
        <w:rPr>
          <w:rFonts w:cstheme="minorHAnsi"/>
          <w:sz w:val="24"/>
          <w:szCs w:val="24"/>
        </w:rPr>
        <w:t xml:space="preserve">echoed the efforts made by Appalachian women located in coalfields during the 1960s </w:t>
      </w:r>
      <w:r w:rsidR="003B7DF1">
        <w:rPr>
          <w:rFonts w:cstheme="minorHAnsi"/>
          <w:sz w:val="24"/>
          <w:szCs w:val="24"/>
        </w:rPr>
        <w:t>in their organizations against surface mining</w:t>
      </w:r>
      <w:r>
        <w:rPr>
          <w:rFonts w:cstheme="minorHAnsi"/>
          <w:sz w:val="24"/>
          <w:szCs w:val="24"/>
        </w:rPr>
        <w:t xml:space="preserve">. Historian Jessica Wilkerson </w:t>
      </w:r>
      <w:r w:rsidR="00A41DA2">
        <w:rPr>
          <w:rFonts w:cstheme="minorHAnsi"/>
          <w:sz w:val="24"/>
          <w:szCs w:val="24"/>
        </w:rPr>
        <w:t xml:space="preserve">noted in her work </w:t>
      </w:r>
      <w:r w:rsidR="00A41DA2">
        <w:rPr>
          <w:rFonts w:cstheme="minorHAnsi"/>
          <w:i/>
          <w:iCs/>
          <w:sz w:val="24"/>
          <w:szCs w:val="24"/>
        </w:rPr>
        <w:t>To Live Here, You Have to Fight</w:t>
      </w:r>
      <w:r w:rsidR="00A41DA2">
        <w:rPr>
          <w:rFonts w:cstheme="minorHAnsi"/>
          <w:sz w:val="24"/>
          <w:szCs w:val="24"/>
        </w:rPr>
        <w:t>, that the Save the Land and People movement highlight by Chad Montrie began by the efforts of a woman. Ollie Combs sat in front of a bulldozer at a strip mining site and refused to move, and her time spent in jail inspired others to act against surface mining.</w:t>
      </w:r>
      <w:r w:rsidR="003B7DF1">
        <w:rPr>
          <w:rStyle w:val="FootnoteReference"/>
          <w:rFonts w:cstheme="minorHAnsi"/>
          <w:sz w:val="24"/>
          <w:szCs w:val="24"/>
        </w:rPr>
        <w:footnoteReference w:id="180"/>
      </w:r>
      <w:r w:rsidR="00A41DA2">
        <w:rPr>
          <w:rFonts w:cstheme="minorHAnsi"/>
          <w:sz w:val="24"/>
          <w:szCs w:val="24"/>
        </w:rPr>
        <w:t xml:space="preserve"> Coupled with the works of Shannon Bell, the role of Appalachian women in environmental movements dates back, at least, to the 1960s.</w:t>
      </w:r>
    </w:p>
    <w:p w14:paraId="282A1797" w14:textId="40B24A5F" w:rsidR="00DB1582" w:rsidRPr="00B36CF3" w:rsidRDefault="00AE174B" w:rsidP="00B36CF3">
      <w:pPr>
        <w:spacing w:after="0" w:line="480" w:lineRule="auto"/>
        <w:ind w:firstLine="720"/>
        <w:rPr>
          <w:rFonts w:cstheme="minorHAnsi"/>
          <w:sz w:val="24"/>
          <w:szCs w:val="24"/>
        </w:rPr>
      </w:pPr>
      <w:r>
        <w:rPr>
          <w:rFonts w:cstheme="minorHAnsi"/>
          <w:sz w:val="24"/>
          <w:szCs w:val="24"/>
        </w:rPr>
        <w:t>The concerns shared by Senator Kaufman and women of the Kanawha Valley were later verified by a report</w:t>
      </w:r>
      <w:r w:rsidR="009F2890" w:rsidRPr="00B36CF3">
        <w:rPr>
          <w:rFonts w:cstheme="minorHAnsi"/>
          <w:sz w:val="24"/>
          <w:szCs w:val="24"/>
        </w:rPr>
        <w:t xml:space="preserve"> published in 1970 that</w:t>
      </w:r>
      <w:r w:rsidR="005A187F" w:rsidRPr="00B36CF3">
        <w:rPr>
          <w:rFonts w:cstheme="minorHAnsi"/>
          <w:sz w:val="24"/>
          <w:szCs w:val="24"/>
        </w:rPr>
        <w:t xml:space="preserve"> studied air pollution in the valley from</w:t>
      </w:r>
      <w:r w:rsidR="00FE6D2B" w:rsidRPr="00B36CF3">
        <w:rPr>
          <w:rFonts w:cstheme="minorHAnsi"/>
          <w:sz w:val="24"/>
          <w:szCs w:val="24"/>
        </w:rPr>
        <w:t xml:space="preserve"> August 1964 through December 1966. Conducted jointly by the </w:t>
      </w:r>
      <w:r w:rsidR="002427C4" w:rsidRPr="00B36CF3">
        <w:rPr>
          <w:rFonts w:cstheme="minorHAnsi"/>
          <w:sz w:val="24"/>
          <w:szCs w:val="24"/>
        </w:rPr>
        <w:t>US Public Health Service and the West Virginia Air Pollution Control Commission</w:t>
      </w:r>
      <w:r w:rsidR="0063144D" w:rsidRPr="00B36CF3">
        <w:rPr>
          <w:rFonts w:cstheme="minorHAnsi"/>
          <w:sz w:val="24"/>
          <w:szCs w:val="24"/>
        </w:rPr>
        <w:t xml:space="preserve"> (WVAPCC)</w:t>
      </w:r>
      <w:r w:rsidR="002427C4" w:rsidRPr="00B36CF3">
        <w:rPr>
          <w:rFonts w:cstheme="minorHAnsi"/>
          <w:sz w:val="24"/>
          <w:szCs w:val="24"/>
        </w:rPr>
        <w:t>, the</w:t>
      </w:r>
      <w:r w:rsidR="00D35A40" w:rsidRPr="00B36CF3">
        <w:rPr>
          <w:rFonts w:cstheme="minorHAnsi"/>
          <w:sz w:val="24"/>
          <w:szCs w:val="24"/>
        </w:rPr>
        <w:t xml:space="preserve"> study evaluated </w:t>
      </w:r>
      <w:r w:rsidR="005624B4" w:rsidRPr="00B36CF3">
        <w:rPr>
          <w:rFonts w:cstheme="minorHAnsi"/>
          <w:sz w:val="24"/>
          <w:szCs w:val="24"/>
        </w:rPr>
        <w:t xml:space="preserve">eight criteria with </w:t>
      </w:r>
      <w:r w:rsidR="007D07DA" w:rsidRPr="00B36CF3">
        <w:rPr>
          <w:rFonts w:cstheme="minorHAnsi"/>
          <w:sz w:val="24"/>
          <w:szCs w:val="24"/>
        </w:rPr>
        <w:t xml:space="preserve">an inventory of emitted pollutants as </w:t>
      </w:r>
      <w:r w:rsidR="00FA7A98" w:rsidRPr="00B36CF3">
        <w:rPr>
          <w:rFonts w:cstheme="minorHAnsi"/>
          <w:sz w:val="24"/>
          <w:szCs w:val="24"/>
        </w:rPr>
        <w:t>one</w:t>
      </w:r>
      <w:r w:rsidR="007D07DA" w:rsidRPr="00B36CF3">
        <w:rPr>
          <w:rFonts w:cstheme="minorHAnsi"/>
          <w:sz w:val="24"/>
          <w:szCs w:val="24"/>
        </w:rPr>
        <w:t xml:space="preserve"> key area. </w:t>
      </w:r>
      <w:r w:rsidR="00FA7A98" w:rsidRPr="00B36CF3">
        <w:rPr>
          <w:rFonts w:cstheme="minorHAnsi"/>
          <w:sz w:val="24"/>
          <w:szCs w:val="24"/>
        </w:rPr>
        <w:t>The report</w:t>
      </w:r>
      <w:r w:rsidR="00FF2E0E" w:rsidRPr="00B36CF3">
        <w:rPr>
          <w:rFonts w:cstheme="minorHAnsi"/>
          <w:sz w:val="24"/>
          <w:szCs w:val="24"/>
        </w:rPr>
        <w:t xml:space="preserve"> declared, as residents already knew, that industrial pollutants </w:t>
      </w:r>
      <w:r w:rsidR="00A02215" w:rsidRPr="00B36CF3">
        <w:rPr>
          <w:rFonts w:cstheme="minorHAnsi"/>
          <w:sz w:val="24"/>
          <w:szCs w:val="24"/>
        </w:rPr>
        <w:t>hindered air quality in the valley</w:t>
      </w:r>
      <w:r w:rsidR="00404275" w:rsidRPr="00B36CF3">
        <w:rPr>
          <w:rFonts w:cstheme="minorHAnsi"/>
          <w:sz w:val="24"/>
          <w:szCs w:val="24"/>
        </w:rPr>
        <w:t xml:space="preserve">. </w:t>
      </w:r>
      <w:r w:rsidR="00D83EB7" w:rsidRPr="00B36CF3">
        <w:rPr>
          <w:rFonts w:cstheme="minorHAnsi"/>
          <w:sz w:val="24"/>
          <w:szCs w:val="24"/>
        </w:rPr>
        <w:t>Additionally,</w:t>
      </w:r>
      <w:r w:rsidR="006B3C99" w:rsidRPr="00B36CF3">
        <w:rPr>
          <w:rFonts w:cstheme="minorHAnsi"/>
          <w:sz w:val="24"/>
          <w:szCs w:val="24"/>
        </w:rPr>
        <w:t xml:space="preserve"> the study tracked fifteen industrial sources of pollution with </w:t>
      </w:r>
      <w:r w:rsidR="00BE41B4" w:rsidRPr="00B36CF3">
        <w:rPr>
          <w:rFonts w:cstheme="minorHAnsi"/>
          <w:sz w:val="24"/>
          <w:szCs w:val="24"/>
        </w:rPr>
        <w:t>eleven of the sources being steam-generation plants that</w:t>
      </w:r>
      <w:r w:rsidR="00854396" w:rsidRPr="00B36CF3">
        <w:rPr>
          <w:rFonts w:cstheme="minorHAnsi"/>
          <w:sz w:val="24"/>
          <w:szCs w:val="24"/>
        </w:rPr>
        <w:t xml:space="preserve"> operated in the chemical industry: Monsanto, DuPont, and all three Carbide locations were listed as sources.</w:t>
      </w:r>
      <w:r w:rsidR="00CF31D3" w:rsidRPr="00B36CF3">
        <w:rPr>
          <w:rFonts w:cstheme="minorHAnsi"/>
          <w:sz w:val="24"/>
          <w:szCs w:val="24"/>
        </w:rPr>
        <w:t xml:space="preserve"> Across the </w:t>
      </w:r>
      <w:r w:rsidR="00971B98" w:rsidRPr="00B36CF3">
        <w:rPr>
          <w:rFonts w:cstheme="minorHAnsi"/>
          <w:sz w:val="24"/>
          <w:szCs w:val="24"/>
        </w:rPr>
        <w:t xml:space="preserve">eleven chemical sites, the efficiency of capturing particulates </w:t>
      </w:r>
      <w:r w:rsidR="00971B98" w:rsidRPr="00B36CF3">
        <w:rPr>
          <w:rFonts w:cstheme="minorHAnsi"/>
          <w:sz w:val="24"/>
          <w:szCs w:val="24"/>
        </w:rPr>
        <w:lastRenderedPageBreak/>
        <w:t xml:space="preserve">before they entered the atmosphere </w:t>
      </w:r>
      <w:r w:rsidR="00946876" w:rsidRPr="00B36CF3">
        <w:rPr>
          <w:rFonts w:cstheme="minorHAnsi"/>
          <w:sz w:val="24"/>
          <w:szCs w:val="24"/>
        </w:rPr>
        <w:t xml:space="preserve">was reported via questionnaire to be at an average of 71 percent. While that </w:t>
      </w:r>
      <w:r w:rsidR="00BB52F5" w:rsidRPr="00B36CF3">
        <w:rPr>
          <w:rFonts w:cstheme="minorHAnsi"/>
          <w:sz w:val="24"/>
          <w:szCs w:val="24"/>
        </w:rPr>
        <w:t xml:space="preserve">number may be commendable, individual plants reported </w:t>
      </w:r>
      <w:r w:rsidR="00E355DF" w:rsidRPr="00B36CF3">
        <w:rPr>
          <w:rFonts w:cstheme="minorHAnsi"/>
          <w:sz w:val="24"/>
          <w:szCs w:val="24"/>
        </w:rPr>
        <w:t xml:space="preserve">0 percent efficiency up to 96 percent efficiency. </w:t>
      </w:r>
      <w:r w:rsidR="008D6971" w:rsidRPr="00B36CF3">
        <w:rPr>
          <w:rFonts w:cstheme="minorHAnsi"/>
          <w:sz w:val="24"/>
          <w:szCs w:val="24"/>
        </w:rPr>
        <w:t>Accordingly, i</w:t>
      </w:r>
      <w:r w:rsidR="00A42432" w:rsidRPr="00B36CF3">
        <w:rPr>
          <w:rFonts w:cstheme="minorHAnsi"/>
          <w:sz w:val="24"/>
          <w:szCs w:val="24"/>
        </w:rPr>
        <w:t xml:space="preserve">n its </w:t>
      </w:r>
      <w:r w:rsidR="008D6971" w:rsidRPr="00B36CF3">
        <w:rPr>
          <w:rFonts w:cstheme="minorHAnsi"/>
          <w:sz w:val="24"/>
          <w:szCs w:val="24"/>
        </w:rPr>
        <w:t xml:space="preserve">background </w:t>
      </w:r>
      <w:r w:rsidR="00A42432" w:rsidRPr="00B36CF3">
        <w:rPr>
          <w:rFonts w:cstheme="minorHAnsi"/>
          <w:sz w:val="24"/>
          <w:szCs w:val="24"/>
        </w:rPr>
        <w:t>research t</w:t>
      </w:r>
      <w:r w:rsidR="00D62537" w:rsidRPr="00B36CF3">
        <w:rPr>
          <w:rFonts w:cstheme="minorHAnsi"/>
          <w:sz w:val="24"/>
          <w:szCs w:val="24"/>
        </w:rPr>
        <w:t xml:space="preserve">he study noted early ordinances </w:t>
      </w:r>
      <w:r w:rsidR="006E26EE" w:rsidRPr="00B36CF3">
        <w:rPr>
          <w:rFonts w:cstheme="minorHAnsi"/>
          <w:sz w:val="24"/>
          <w:szCs w:val="24"/>
        </w:rPr>
        <w:t xml:space="preserve">that </w:t>
      </w:r>
      <w:r w:rsidR="00462B20" w:rsidRPr="00B36CF3">
        <w:rPr>
          <w:rFonts w:cstheme="minorHAnsi"/>
          <w:sz w:val="24"/>
          <w:szCs w:val="24"/>
        </w:rPr>
        <w:t xml:space="preserve">prohibited open burning </w:t>
      </w:r>
      <w:r w:rsidR="00287472" w:rsidRPr="00B36CF3">
        <w:rPr>
          <w:rFonts w:cstheme="minorHAnsi"/>
          <w:sz w:val="24"/>
          <w:szCs w:val="24"/>
        </w:rPr>
        <w:t xml:space="preserve">of waste and </w:t>
      </w:r>
      <w:r w:rsidR="006C3293" w:rsidRPr="00B36CF3">
        <w:rPr>
          <w:rFonts w:cstheme="minorHAnsi"/>
          <w:sz w:val="24"/>
          <w:szCs w:val="24"/>
        </w:rPr>
        <w:t xml:space="preserve">limited </w:t>
      </w:r>
      <w:r w:rsidR="0050542A" w:rsidRPr="00B36CF3">
        <w:rPr>
          <w:rFonts w:cstheme="minorHAnsi"/>
          <w:sz w:val="24"/>
          <w:szCs w:val="24"/>
        </w:rPr>
        <w:t xml:space="preserve">smoke density that inhibited visibility. It also cited the </w:t>
      </w:r>
      <w:r w:rsidR="0071731E" w:rsidRPr="00B36CF3">
        <w:rPr>
          <w:rFonts w:cstheme="minorHAnsi"/>
          <w:sz w:val="24"/>
          <w:szCs w:val="24"/>
        </w:rPr>
        <w:t xml:space="preserve">passage of the West Virginia Air Pollution Control Act of 1961, which </w:t>
      </w:r>
      <w:r w:rsidR="00EF24D5" w:rsidRPr="00B36CF3">
        <w:rPr>
          <w:rFonts w:cstheme="minorHAnsi"/>
          <w:sz w:val="24"/>
          <w:szCs w:val="24"/>
        </w:rPr>
        <w:t xml:space="preserve">was ineffective legislation as </w:t>
      </w:r>
      <w:r w:rsidR="00452136" w:rsidRPr="00B36CF3">
        <w:rPr>
          <w:rFonts w:cstheme="minorHAnsi"/>
          <w:sz w:val="24"/>
          <w:szCs w:val="24"/>
        </w:rPr>
        <w:t>alluded to</w:t>
      </w:r>
      <w:r w:rsidR="00EF24D5" w:rsidRPr="00B36CF3">
        <w:rPr>
          <w:rFonts w:cstheme="minorHAnsi"/>
          <w:sz w:val="24"/>
          <w:szCs w:val="24"/>
        </w:rPr>
        <w:t xml:space="preserve"> by Kaufman and </w:t>
      </w:r>
      <w:r w:rsidR="00452136" w:rsidRPr="00B36CF3">
        <w:rPr>
          <w:rFonts w:cstheme="minorHAnsi"/>
          <w:sz w:val="24"/>
          <w:szCs w:val="24"/>
        </w:rPr>
        <w:t>member</w:t>
      </w:r>
      <w:r w:rsidR="00AF2008">
        <w:rPr>
          <w:rFonts w:cstheme="minorHAnsi"/>
          <w:sz w:val="24"/>
          <w:szCs w:val="24"/>
        </w:rPr>
        <w:t>s</w:t>
      </w:r>
      <w:r w:rsidR="00452136" w:rsidRPr="00B36CF3">
        <w:rPr>
          <w:rFonts w:cstheme="minorHAnsi"/>
          <w:sz w:val="24"/>
          <w:szCs w:val="24"/>
        </w:rPr>
        <w:t xml:space="preserve"> of various Women’s Clubs.</w:t>
      </w:r>
      <w:r w:rsidR="00452136" w:rsidRPr="00B36CF3">
        <w:rPr>
          <w:rStyle w:val="FootnoteReference"/>
          <w:rFonts w:cstheme="minorHAnsi"/>
          <w:sz w:val="24"/>
          <w:szCs w:val="24"/>
        </w:rPr>
        <w:footnoteReference w:id="181"/>
      </w:r>
    </w:p>
    <w:p w14:paraId="601BA6A1" w14:textId="0F6135ED" w:rsidR="00DA07E0" w:rsidRDefault="00B368FB" w:rsidP="00B36CF3">
      <w:pPr>
        <w:spacing w:after="0" w:line="480" w:lineRule="auto"/>
        <w:ind w:firstLine="720"/>
        <w:rPr>
          <w:rFonts w:cstheme="minorHAnsi"/>
          <w:sz w:val="24"/>
          <w:szCs w:val="24"/>
        </w:rPr>
      </w:pPr>
      <w:r w:rsidRPr="00B36CF3">
        <w:rPr>
          <w:rFonts w:cstheme="minorHAnsi"/>
          <w:sz w:val="24"/>
          <w:szCs w:val="24"/>
        </w:rPr>
        <w:t xml:space="preserve">Legislation at the federal level was unsuccessful at </w:t>
      </w:r>
      <w:r w:rsidR="00E04046" w:rsidRPr="00B36CF3">
        <w:rPr>
          <w:rFonts w:cstheme="minorHAnsi"/>
          <w:sz w:val="24"/>
          <w:szCs w:val="24"/>
        </w:rPr>
        <w:t>sufficiently curbing pollution, because</w:t>
      </w:r>
      <w:r w:rsidR="00F07902" w:rsidRPr="00B36CF3">
        <w:rPr>
          <w:rFonts w:cstheme="minorHAnsi"/>
          <w:sz w:val="24"/>
          <w:szCs w:val="24"/>
        </w:rPr>
        <w:t>, as designed, responsibility was placed upon indi</w:t>
      </w:r>
      <w:r w:rsidR="00C06006" w:rsidRPr="00B36CF3">
        <w:rPr>
          <w:rFonts w:cstheme="minorHAnsi"/>
          <w:sz w:val="24"/>
          <w:szCs w:val="24"/>
        </w:rPr>
        <w:t xml:space="preserve">vidual states to mitigate pollution. In turn, states and communities had to balance </w:t>
      </w:r>
      <w:r w:rsidR="00F750DC" w:rsidRPr="00B36CF3">
        <w:rPr>
          <w:rFonts w:cstheme="minorHAnsi"/>
          <w:sz w:val="24"/>
          <w:szCs w:val="24"/>
        </w:rPr>
        <w:t xml:space="preserve">the issue of </w:t>
      </w:r>
      <w:r w:rsidR="00CD6D25" w:rsidRPr="00B36CF3">
        <w:rPr>
          <w:rFonts w:cstheme="minorHAnsi"/>
          <w:sz w:val="24"/>
          <w:szCs w:val="24"/>
        </w:rPr>
        <w:t xml:space="preserve">assuring economic well-being with </w:t>
      </w:r>
      <w:r w:rsidR="0020663B" w:rsidRPr="00B36CF3">
        <w:rPr>
          <w:rFonts w:cstheme="minorHAnsi"/>
          <w:sz w:val="24"/>
          <w:szCs w:val="24"/>
        </w:rPr>
        <w:t xml:space="preserve">pure air and water as one </w:t>
      </w:r>
      <w:r w:rsidR="000B46D9" w:rsidRPr="00B36CF3">
        <w:rPr>
          <w:rFonts w:cstheme="minorHAnsi"/>
          <w:sz w:val="24"/>
          <w:szCs w:val="24"/>
        </w:rPr>
        <w:t>Kanawha Valley resident pointed out.</w:t>
      </w:r>
      <w:r w:rsidR="000B46D9" w:rsidRPr="00B36CF3">
        <w:rPr>
          <w:rStyle w:val="FootnoteReference"/>
          <w:rFonts w:cstheme="minorHAnsi"/>
          <w:sz w:val="24"/>
          <w:szCs w:val="24"/>
        </w:rPr>
        <w:footnoteReference w:id="182"/>
      </w:r>
      <w:r w:rsidR="008500DB" w:rsidRPr="00B36CF3">
        <w:rPr>
          <w:rFonts w:cstheme="minorHAnsi"/>
          <w:sz w:val="24"/>
          <w:szCs w:val="24"/>
        </w:rPr>
        <w:t xml:space="preserve"> </w:t>
      </w:r>
      <w:r w:rsidR="00EF5961" w:rsidRPr="00B36CF3">
        <w:rPr>
          <w:rFonts w:cstheme="minorHAnsi"/>
          <w:sz w:val="24"/>
          <w:szCs w:val="24"/>
        </w:rPr>
        <w:t xml:space="preserve">The Kanawha Valley during this time is </w:t>
      </w:r>
      <w:proofErr w:type="gramStart"/>
      <w:r w:rsidR="00E60DFC" w:rsidRPr="00B36CF3">
        <w:rPr>
          <w:rFonts w:cstheme="minorHAnsi"/>
          <w:sz w:val="24"/>
          <w:szCs w:val="24"/>
        </w:rPr>
        <w:t>similar to</w:t>
      </w:r>
      <w:proofErr w:type="gramEnd"/>
      <w:r w:rsidR="00E60DFC" w:rsidRPr="00B36CF3">
        <w:rPr>
          <w:rFonts w:cstheme="minorHAnsi"/>
          <w:sz w:val="24"/>
          <w:szCs w:val="24"/>
        </w:rPr>
        <w:t xml:space="preserve"> the communities Lerner investigated in </w:t>
      </w:r>
      <w:r w:rsidR="00DF2863" w:rsidRPr="00B36CF3">
        <w:rPr>
          <w:rFonts w:cstheme="minorHAnsi"/>
          <w:sz w:val="24"/>
          <w:szCs w:val="24"/>
        </w:rPr>
        <w:t>his</w:t>
      </w:r>
      <w:r w:rsidR="00E60DFC" w:rsidRPr="00B36CF3">
        <w:rPr>
          <w:rFonts w:cstheme="minorHAnsi"/>
          <w:sz w:val="24"/>
          <w:szCs w:val="24"/>
        </w:rPr>
        <w:t xml:space="preserve"> work</w:t>
      </w:r>
      <w:r w:rsidR="00DF2863" w:rsidRPr="00B36CF3">
        <w:rPr>
          <w:rFonts w:cstheme="minorHAnsi"/>
          <w:sz w:val="24"/>
          <w:szCs w:val="24"/>
        </w:rPr>
        <w:t xml:space="preserve"> </w:t>
      </w:r>
      <w:r w:rsidR="00DF2863" w:rsidRPr="00B36CF3">
        <w:rPr>
          <w:rFonts w:cstheme="minorHAnsi"/>
          <w:i/>
          <w:iCs/>
          <w:sz w:val="24"/>
          <w:szCs w:val="24"/>
        </w:rPr>
        <w:t>Sacrifice Zones</w:t>
      </w:r>
      <w:r w:rsidR="00E60DFC" w:rsidRPr="00B36CF3">
        <w:rPr>
          <w:rFonts w:cstheme="minorHAnsi"/>
          <w:sz w:val="24"/>
          <w:szCs w:val="24"/>
        </w:rPr>
        <w:t xml:space="preserve">. </w:t>
      </w:r>
      <w:r w:rsidR="00DA07E0" w:rsidRPr="00B36CF3">
        <w:rPr>
          <w:rFonts w:cstheme="minorHAnsi"/>
          <w:sz w:val="24"/>
          <w:szCs w:val="24"/>
        </w:rPr>
        <w:t>He</w:t>
      </w:r>
      <w:r w:rsidR="00E60DFC" w:rsidRPr="00B36CF3">
        <w:rPr>
          <w:rFonts w:cstheme="minorHAnsi"/>
          <w:sz w:val="24"/>
          <w:szCs w:val="24"/>
        </w:rPr>
        <w:t xml:space="preserve"> found that</w:t>
      </w:r>
      <w:r w:rsidR="000648C6" w:rsidRPr="00B36CF3">
        <w:rPr>
          <w:rFonts w:cstheme="minorHAnsi"/>
          <w:sz w:val="24"/>
          <w:szCs w:val="24"/>
        </w:rPr>
        <w:t xml:space="preserve"> low-income areas across the United States </w:t>
      </w:r>
      <w:r w:rsidR="002E3C7F" w:rsidRPr="00B36CF3">
        <w:rPr>
          <w:rFonts w:cstheme="minorHAnsi"/>
          <w:sz w:val="24"/>
          <w:szCs w:val="24"/>
        </w:rPr>
        <w:t xml:space="preserve">that abut </w:t>
      </w:r>
      <w:r w:rsidR="00226807" w:rsidRPr="00B36CF3">
        <w:rPr>
          <w:rFonts w:cstheme="minorHAnsi"/>
          <w:sz w:val="24"/>
          <w:szCs w:val="24"/>
        </w:rPr>
        <w:t>military bases, oil refineries, and chemical plants, to</w:t>
      </w:r>
      <w:r w:rsidR="00713B30" w:rsidRPr="00B36CF3">
        <w:rPr>
          <w:rFonts w:cstheme="minorHAnsi"/>
          <w:sz w:val="24"/>
          <w:szCs w:val="24"/>
        </w:rPr>
        <w:t xml:space="preserve"> offer a few examples, suffer from poor air, water, and/or soil quality. </w:t>
      </w:r>
      <w:r w:rsidR="00DA07E0" w:rsidRPr="00B36CF3">
        <w:rPr>
          <w:rFonts w:cstheme="minorHAnsi"/>
          <w:sz w:val="24"/>
          <w:szCs w:val="24"/>
        </w:rPr>
        <w:t xml:space="preserve">For example, the city of Marietta, Ohio </w:t>
      </w:r>
      <w:r w:rsidR="00A95DCB" w:rsidRPr="00B36CF3">
        <w:rPr>
          <w:rFonts w:cstheme="minorHAnsi"/>
          <w:sz w:val="24"/>
          <w:szCs w:val="24"/>
        </w:rPr>
        <w:t xml:space="preserve">found along the Ohio River across from Wood County, West Virginia </w:t>
      </w:r>
      <w:r w:rsidR="007C2531" w:rsidRPr="00B36CF3">
        <w:rPr>
          <w:rFonts w:cstheme="minorHAnsi"/>
          <w:sz w:val="24"/>
          <w:szCs w:val="24"/>
        </w:rPr>
        <w:t xml:space="preserve">suffered from the odors of the nearby ferroalloy plant operated by </w:t>
      </w:r>
      <w:r w:rsidR="006C3281" w:rsidRPr="00B36CF3">
        <w:rPr>
          <w:rFonts w:cstheme="minorHAnsi"/>
          <w:sz w:val="24"/>
          <w:szCs w:val="24"/>
        </w:rPr>
        <w:t>Eramet Marietta, Inc.</w:t>
      </w:r>
      <w:r w:rsidR="00D10876" w:rsidRPr="00B36CF3">
        <w:rPr>
          <w:rFonts w:cstheme="minorHAnsi"/>
          <w:sz w:val="24"/>
          <w:szCs w:val="24"/>
        </w:rPr>
        <w:t xml:space="preserve"> The odors there indicated a larger issue of </w:t>
      </w:r>
      <w:r w:rsidR="00172FD6" w:rsidRPr="00B36CF3">
        <w:rPr>
          <w:rFonts w:cstheme="minorHAnsi"/>
          <w:sz w:val="24"/>
          <w:szCs w:val="24"/>
        </w:rPr>
        <w:t xml:space="preserve">obnoxious manganese pollution into the river valley’s air. </w:t>
      </w:r>
      <w:r w:rsidR="007B4955" w:rsidRPr="00B36CF3">
        <w:rPr>
          <w:rFonts w:cstheme="minorHAnsi"/>
          <w:sz w:val="24"/>
          <w:szCs w:val="24"/>
        </w:rPr>
        <w:t xml:space="preserve">Residents there, knowing the company was the culprit, hesitated to </w:t>
      </w:r>
      <w:r w:rsidR="00ED73FE" w:rsidRPr="00B36CF3">
        <w:rPr>
          <w:rFonts w:cstheme="minorHAnsi"/>
          <w:sz w:val="24"/>
          <w:szCs w:val="24"/>
        </w:rPr>
        <w:t>take the issue to state officials out of fear of retaliation from the chemical plant or the closure of it. The latte</w:t>
      </w:r>
      <w:r w:rsidR="00C21E61" w:rsidRPr="00B36CF3">
        <w:rPr>
          <w:rFonts w:cstheme="minorHAnsi"/>
          <w:sz w:val="24"/>
          <w:szCs w:val="24"/>
        </w:rPr>
        <w:t xml:space="preserve">r, as believed by one individual, </w:t>
      </w:r>
      <w:r w:rsidR="00A0362E" w:rsidRPr="00B36CF3">
        <w:rPr>
          <w:rFonts w:cstheme="minorHAnsi"/>
          <w:sz w:val="24"/>
          <w:szCs w:val="24"/>
        </w:rPr>
        <w:t>w</w:t>
      </w:r>
      <w:r w:rsidR="00C21E61" w:rsidRPr="00B36CF3">
        <w:rPr>
          <w:rFonts w:cstheme="minorHAnsi"/>
          <w:sz w:val="24"/>
          <w:szCs w:val="24"/>
        </w:rPr>
        <w:t xml:space="preserve">ould </w:t>
      </w:r>
      <w:r w:rsidR="00A0362E" w:rsidRPr="00B36CF3">
        <w:rPr>
          <w:rFonts w:cstheme="minorHAnsi"/>
          <w:sz w:val="24"/>
          <w:szCs w:val="24"/>
        </w:rPr>
        <w:t xml:space="preserve">negatively </w:t>
      </w:r>
      <w:r w:rsidR="00ED43CE" w:rsidRPr="00B36CF3">
        <w:rPr>
          <w:rFonts w:cstheme="minorHAnsi"/>
          <w:sz w:val="24"/>
          <w:szCs w:val="24"/>
        </w:rPr>
        <w:t>affect</w:t>
      </w:r>
      <w:r w:rsidR="00C21E61" w:rsidRPr="00B36CF3">
        <w:rPr>
          <w:rFonts w:cstheme="minorHAnsi"/>
          <w:sz w:val="24"/>
          <w:szCs w:val="24"/>
        </w:rPr>
        <w:t xml:space="preserve"> the town’s </w:t>
      </w:r>
      <w:proofErr w:type="gramStart"/>
      <w:r w:rsidR="00C21E61" w:rsidRPr="00B36CF3">
        <w:rPr>
          <w:rFonts w:cstheme="minorHAnsi"/>
          <w:sz w:val="24"/>
          <w:szCs w:val="24"/>
        </w:rPr>
        <w:t>economy</w:t>
      </w:r>
      <w:proofErr w:type="gramEnd"/>
      <w:r w:rsidR="00C21E61" w:rsidRPr="00B36CF3">
        <w:rPr>
          <w:rFonts w:cstheme="minorHAnsi"/>
          <w:sz w:val="24"/>
          <w:szCs w:val="24"/>
        </w:rPr>
        <w:t xml:space="preserve"> and </w:t>
      </w:r>
      <w:r w:rsidR="00ED43CE" w:rsidRPr="00B36CF3">
        <w:rPr>
          <w:rFonts w:cstheme="minorHAnsi"/>
          <w:sz w:val="24"/>
          <w:szCs w:val="24"/>
        </w:rPr>
        <w:t xml:space="preserve">would cause many </w:t>
      </w:r>
      <w:r w:rsidR="00ED43CE" w:rsidRPr="00B36CF3">
        <w:rPr>
          <w:rFonts w:cstheme="minorHAnsi"/>
          <w:sz w:val="24"/>
          <w:szCs w:val="24"/>
        </w:rPr>
        <w:lastRenderedPageBreak/>
        <w:t>to lose their jobs. This conundrum from the late 1990s and 2000s strikes stark resemblance to the issue</w:t>
      </w:r>
      <w:r w:rsidR="00A4110C" w:rsidRPr="00B36CF3">
        <w:rPr>
          <w:rFonts w:cstheme="minorHAnsi"/>
          <w:sz w:val="24"/>
          <w:szCs w:val="24"/>
        </w:rPr>
        <w:t>s of pollution in the Kanawha River Valley during the 1960s.</w:t>
      </w:r>
      <w:r w:rsidR="00810F65" w:rsidRPr="00B36CF3">
        <w:rPr>
          <w:rFonts w:cstheme="minorHAnsi"/>
          <w:sz w:val="24"/>
          <w:szCs w:val="24"/>
        </w:rPr>
        <w:t xml:space="preserve"> </w:t>
      </w:r>
      <w:r w:rsidR="00B4003A" w:rsidRPr="00B36CF3">
        <w:rPr>
          <w:rFonts w:cstheme="minorHAnsi"/>
          <w:sz w:val="24"/>
          <w:szCs w:val="24"/>
        </w:rPr>
        <w:t>Both communities suffered from the practices at nearby chemical plants</w:t>
      </w:r>
      <w:r w:rsidR="00D95AA8" w:rsidRPr="00B36CF3">
        <w:rPr>
          <w:rFonts w:cstheme="minorHAnsi"/>
          <w:sz w:val="24"/>
          <w:szCs w:val="24"/>
        </w:rPr>
        <w:t xml:space="preserve"> and the failures of the federal government to </w:t>
      </w:r>
      <w:r w:rsidR="009F2440" w:rsidRPr="00B36CF3">
        <w:rPr>
          <w:rFonts w:cstheme="minorHAnsi"/>
          <w:sz w:val="24"/>
          <w:szCs w:val="24"/>
        </w:rPr>
        <w:t>protect the environment and human health.</w:t>
      </w:r>
      <w:r w:rsidR="007E4E83" w:rsidRPr="00C46D28">
        <w:rPr>
          <w:rStyle w:val="FootnoteReference"/>
          <w:rFonts w:cstheme="minorHAnsi"/>
          <w:sz w:val="24"/>
          <w:szCs w:val="24"/>
        </w:rPr>
        <w:footnoteReference w:id="183"/>
      </w:r>
      <w:r w:rsidR="0032230B" w:rsidRPr="00B36CF3">
        <w:rPr>
          <w:rFonts w:cstheme="minorHAnsi"/>
          <w:sz w:val="24"/>
          <w:szCs w:val="24"/>
        </w:rPr>
        <w:t xml:space="preserve"> </w:t>
      </w:r>
      <w:r w:rsidR="006B3579">
        <w:rPr>
          <w:rFonts w:cstheme="minorHAnsi"/>
          <w:sz w:val="24"/>
          <w:szCs w:val="24"/>
        </w:rPr>
        <w:t xml:space="preserve">Just as government and business </w:t>
      </w:r>
      <w:r w:rsidR="008E3A36">
        <w:rPr>
          <w:rFonts w:cstheme="minorHAnsi"/>
          <w:sz w:val="24"/>
          <w:szCs w:val="24"/>
        </w:rPr>
        <w:t>sacrificed</w:t>
      </w:r>
      <w:r w:rsidR="006B3579">
        <w:rPr>
          <w:rFonts w:cstheme="minorHAnsi"/>
          <w:sz w:val="24"/>
          <w:szCs w:val="24"/>
        </w:rPr>
        <w:t xml:space="preserve"> Marietta under Lerner’s expanded use of the term “sacrifice zone,” </w:t>
      </w:r>
      <w:r w:rsidR="005156DE">
        <w:rPr>
          <w:rFonts w:cstheme="minorHAnsi"/>
          <w:sz w:val="24"/>
          <w:szCs w:val="24"/>
        </w:rPr>
        <w:t xml:space="preserve">federal policy and chemical companies sacrificed </w:t>
      </w:r>
      <w:r w:rsidR="006B3579">
        <w:rPr>
          <w:rFonts w:cstheme="minorHAnsi"/>
          <w:sz w:val="24"/>
          <w:szCs w:val="24"/>
        </w:rPr>
        <w:t>the Kanawha River Valley</w:t>
      </w:r>
      <w:r w:rsidR="008E3A36">
        <w:rPr>
          <w:rFonts w:cstheme="minorHAnsi"/>
          <w:sz w:val="24"/>
          <w:szCs w:val="24"/>
        </w:rPr>
        <w:t xml:space="preserve">. </w:t>
      </w:r>
    </w:p>
    <w:p w14:paraId="40C338EB" w14:textId="3D43ED36" w:rsidR="00742D5F" w:rsidRPr="00742D5F" w:rsidRDefault="005B0321" w:rsidP="00742D5F">
      <w:pPr>
        <w:spacing w:after="0" w:line="480" w:lineRule="auto"/>
        <w:rPr>
          <w:rFonts w:cstheme="minorHAnsi"/>
          <w:sz w:val="24"/>
          <w:szCs w:val="24"/>
          <w:u w:val="single"/>
        </w:rPr>
      </w:pPr>
      <w:r w:rsidRPr="00B36CF3">
        <w:rPr>
          <w:rFonts w:cstheme="minorHAnsi"/>
          <w:sz w:val="24"/>
          <w:szCs w:val="24"/>
          <w:u w:val="single"/>
        </w:rPr>
        <w:t>Establishing the Environmental Protection Agency a</w:t>
      </w:r>
      <w:r w:rsidR="00F122BA" w:rsidRPr="00B36CF3">
        <w:rPr>
          <w:rFonts w:cstheme="minorHAnsi"/>
          <w:sz w:val="24"/>
          <w:szCs w:val="24"/>
          <w:u w:val="single"/>
        </w:rPr>
        <w:t>n</w:t>
      </w:r>
      <w:r w:rsidRPr="00B36CF3">
        <w:rPr>
          <w:rFonts w:cstheme="minorHAnsi"/>
          <w:sz w:val="24"/>
          <w:szCs w:val="24"/>
          <w:u w:val="single"/>
        </w:rPr>
        <w:t xml:space="preserve">d Passage of the </w:t>
      </w:r>
      <w:r w:rsidR="00517F64" w:rsidRPr="00B36CF3">
        <w:rPr>
          <w:rFonts w:cstheme="minorHAnsi"/>
          <w:sz w:val="24"/>
          <w:szCs w:val="24"/>
          <w:u w:val="single"/>
        </w:rPr>
        <w:t xml:space="preserve">Clean Air </w:t>
      </w:r>
      <w:r w:rsidR="00744AD4" w:rsidRPr="00B36CF3">
        <w:rPr>
          <w:rFonts w:cstheme="minorHAnsi"/>
          <w:sz w:val="24"/>
          <w:szCs w:val="24"/>
          <w:u w:val="single"/>
        </w:rPr>
        <w:t xml:space="preserve">&amp; Water </w:t>
      </w:r>
      <w:r w:rsidR="00517F64" w:rsidRPr="00B36CF3">
        <w:rPr>
          <w:rFonts w:cstheme="minorHAnsi"/>
          <w:sz w:val="24"/>
          <w:szCs w:val="24"/>
          <w:u w:val="single"/>
        </w:rPr>
        <w:t>Acts</w:t>
      </w:r>
    </w:p>
    <w:p w14:paraId="49795AA4" w14:textId="3C1D7AC0" w:rsidR="004564BB" w:rsidRPr="008F3828" w:rsidRDefault="00724C3E" w:rsidP="00742D5F">
      <w:pPr>
        <w:spacing w:after="0" w:line="480" w:lineRule="auto"/>
        <w:ind w:firstLine="720"/>
        <w:rPr>
          <w:rFonts w:cstheme="minorHAnsi"/>
          <w:sz w:val="24"/>
          <w:szCs w:val="24"/>
        </w:rPr>
      </w:pPr>
      <w:r w:rsidRPr="00B36CF3">
        <w:rPr>
          <w:rFonts w:cstheme="minorHAnsi"/>
          <w:sz w:val="24"/>
          <w:szCs w:val="24"/>
        </w:rPr>
        <w:t>Despite the</w:t>
      </w:r>
      <w:r w:rsidR="0071336D">
        <w:rPr>
          <w:rFonts w:cstheme="minorHAnsi"/>
          <w:sz w:val="24"/>
          <w:szCs w:val="24"/>
        </w:rPr>
        <w:t xml:space="preserve">ir </w:t>
      </w:r>
      <w:r w:rsidR="00972B01">
        <w:rPr>
          <w:rFonts w:cstheme="minorHAnsi"/>
          <w:sz w:val="24"/>
          <w:szCs w:val="24"/>
        </w:rPr>
        <w:t xml:space="preserve">stated </w:t>
      </w:r>
      <w:r w:rsidR="00972B01" w:rsidRPr="00B36CF3">
        <w:rPr>
          <w:rFonts w:cstheme="minorHAnsi"/>
          <w:sz w:val="24"/>
          <w:szCs w:val="24"/>
        </w:rPr>
        <w:t>interest</w:t>
      </w:r>
      <w:r w:rsidR="008D6B7B" w:rsidRPr="00B36CF3">
        <w:rPr>
          <w:rFonts w:cstheme="minorHAnsi"/>
          <w:sz w:val="24"/>
          <w:szCs w:val="24"/>
        </w:rPr>
        <w:t xml:space="preserve"> </w:t>
      </w:r>
      <w:r w:rsidR="00060B4C" w:rsidRPr="00B36CF3">
        <w:rPr>
          <w:rFonts w:cstheme="minorHAnsi"/>
          <w:sz w:val="24"/>
          <w:szCs w:val="24"/>
        </w:rPr>
        <w:t>in</w:t>
      </w:r>
      <w:r w:rsidR="008D6B7B" w:rsidRPr="00B36CF3">
        <w:rPr>
          <w:rFonts w:cstheme="minorHAnsi"/>
          <w:sz w:val="24"/>
          <w:szCs w:val="24"/>
        </w:rPr>
        <w:t xml:space="preserve"> </w:t>
      </w:r>
      <w:r w:rsidR="00060B4C" w:rsidRPr="00B36CF3">
        <w:rPr>
          <w:rFonts w:cstheme="minorHAnsi"/>
          <w:sz w:val="24"/>
          <w:szCs w:val="24"/>
        </w:rPr>
        <w:t xml:space="preserve">significantly </w:t>
      </w:r>
      <w:r w:rsidR="008D6B7B" w:rsidRPr="00B36CF3">
        <w:rPr>
          <w:rFonts w:cstheme="minorHAnsi"/>
          <w:sz w:val="24"/>
          <w:szCs w:val="24"/>
        </w:rPr>
        <w:t>reduc</w:t>
      </w:r>
      <w:r w:rsidR="006D7122" w:rsidRPr="00B36CF3">
        <w:rPr>
          <w:rFonts w:cstheme="minorHAnsi"/>
          <w:sz w:val="24"/>
          <w:szCs w:val="24"/>
        </w:rPr>
        <w:t>ing</w:t>
      </w:r>
      <w:r w:rsidR="008D6B7B" w:rsidRPr="00B36CF3">
        <w:rPr>
          <w:rFonts w:cstheme="minorHAnsi"/>
          <w:sz w:val="24"/>
          <w:szCs w:val="24"/>
        </w:rPr>
        <w:t xml:space="preserve"> pollution, chemical companies along the Kanawha River did not significantly reduce</w:t>
      </w:r>
      <w:r w:rsidR="00060B4C" w:rsidRPr="00B36CF3">
        <w:rPr>
          <w:rFonts w:cstheme="minorHAnsi"/>
          <w:sz w:val="24"/>
          <w:szCs w:val="24"/>
        </w:rPr>
        <w:t xml:space="preserve"> pollution by 1970.</w:t>
      </w:r>
      <w:r w:rsidR="006D7122" w:rsidRPr="00B36CF3">
        <w:rPr>
          <w:rFonts w:cstheme="minorHAnsi"/>
          <w:sz w:val="24"/>
          <w:szCs w:val="24"/>
        </w:rPr>
        <w:t xml:space="preserve"> In October of that year, </w:t>
      </w:r>
      <w:r w:rsidR="002C1B98" w:rsidRPr="00B36CF3">
        <w:rPr>
          <w:rFonts w:cstheme="minorHAnsi"/>
          <w:sz w:val="24"/>
          <w:szCs w:val="24"/>
        </w:rPr>
        <w:t>State Attorney General of West Virginia</w:t>
      </w:r>
      <w:r w:rsidR="00E7675C" w:rsidRPr="00B36CF3">
        <w:rPr>
          <w:rFonts w:cstheme="minorHAnsi"/>
          <w:sz w:val="24"/>
          <w:szCs w:val="24"/>
        </w:rPr>
        <w:t xml:space="preserve"> Chauncey Browning Jr. </w:t>
      </w:r>
      <w:r w:rsidR="00FE2AB5">
        <w:rPr>
          <w:rFonts w:cstheme="minorHAnsi"/>
          <w:sz w:val="24"/>
          <w:szCs w:val="24"/>
        </w:rPr>
        <w:t xml:space="preserve">(D) </w:t>
      </w:r>
      <w:r w:rsidR="00E7675C" w:rsidRPr="00B36CF3">
        <w:rPr>
          <w:rFonts w:cstheme="minorHAnsi"/>
          <w:sz w:val="24"/>
          <w:szCs w:val="24"/>
        </w:rPr>
        <w:t xml:space="preserve">conducted hearings </w:t>
      </w:r>
      <w:r w:rsidR="009E7BEE">
        <w:rPr>
          <w:rFonts w:cstheme="minorHAnsi"/>
          <w:sz w:val="24"/>
          <w:szCs w:val="24"/>
        </w:rPr>
        <w:t xml:space="preserve">on </w:t>
      </w:r>
      <w:r w:rsidR="00E7675C" w:rsidRPr="00B36CF3">
        <w:rPr>
          <w:rFonts w:cstheme="minorHAnsi"/>
          <w:sz w:val="24"/>
          <w:szCs w:val="24"/>
        </w:rPr>
        <w:t xml:space="preserve">the </w:t>
      </w:r>
      <w:r w:rsidR="00595DF2" w:rsidRPr="00B36CF3">
        <w:rPr>
          <w:rFonts w:cstheme="minorHAnsi"/>
          <w:sz w:val="24"/>
          <w:szCs w:val="24"/>
        </w:rPr>
        <w:t>Blue Ridge Dam</w:t>
      </w:r>
      <w:r w:rsidR="00EA56AE" w:rsidRPr="00B36CF3">
        <w:rPr>
          <w:rFonts w:cstheme="minorHAnsi"/>
          <w:sz w:val="24"/>
          <w:szCs w:val="24"/>
        </w:rPr>
        <w:t xml:space="preserve"> project in Galax, Virginia. </w:t>
      </w:r>
      <w:r w:rsidR="009E7BEE">
        <w:rPr>
          <w:rFonts w:cstheme="minorHAnsi"/>
          <w:sz w:val="24"/>
          <w:szCs w:val="24"/>
        </w:rPr>
        <w:t>The Attorney General was concerned th</w:t>
      </w:r>
      <w:r w:rsidR="004A5AAD">
        <w:rPr>
          <w:rFonts w:cstheme="minorHAnsi"/>
          <w:sz w:val="24"/>
          <w:szCs w:val="24"/>
        </w:rPr>
        <w:t>at the</w:t>
      </w:r>
      <w:r w:rsidR="000633CB" w:rsidRPr="00B36CF3">
        <w:rPr>
          <w:rFonts w:cstheme="minorHAnsi"/>
          <w:sz w:val="24"/>
          <w:szCs w:val="24"/>
        </w:rPr>
        <w:t xml:space="preserve"> dam </w:t>
      </w:r>
      <w:r w:rsidR="0079345F" w:rsidRPr="00B36CF3">
        <w:rPr>
          <w:rFonts w:cstheme="minorHAnsi"/>
          <w:sz w:val="24"/>
          <w:szCs w:val="24"/>
        </w:rPr>
        <w:t>would alter the flow of the New River in West Virginia</w:t>
      </w:r>
      <w:r w:rsidR="004A5AAD">
        <w:rPr>
          <w:rFonts w:cstheme="minorHAnsi"/>
          <w:sz w:val="24"/>
          <w:szCs w:val="24"/>
        </w:rPr>
        <w:t>, which would in turn</w:t>
      </w:r>
      <w:r w:rsidR="0079345F" w:rsidRPr="00B36CF3">
        <w:rPr>
          <w:rFonts w:cstheme="minorHAnsi"/>
          <w:sz w:val="24"/>
          <w:szCs w:val="24"/>
        </w:rPr>
        <w:t xml:space="preserve"> </w:t>
      </w:r>
      <w:r w:rsidR="003B3B2E" w:rsidRPr="00B36CF3">
        <w:rPr>
          <w:rFonts w:cstheme="minorHAnsi"/>
          <w:sz w:val="24"/>
          <w:szCs w:val="24"/>
        </w:rPr>
        <w:t>affect</w:t>
      </w:r>
      <w:r w:rsidR="0079345F" w:rsidRPr="00B36CF3">
        <w:rPr>
          <w:rFonts w:cstheme="minorHAnsi"/>
          <w:sz w:val="24"/>
          <w:szCs w:val="24"/>
        </w:rPr>
        <w:t xml:space="preserve"> the Kanawha River. </w:t>
      </w:r>
      <w:r w:rsidR="003B3B2E" w:rsidRPr="00B36CF3">
        <w:rPr>
          <w:rFonts w:cstheme="minorHAnsi"/>
          <w:sz w:val="24"/>
          <w:szCs w:val="24"/>
        </w:rPr>
        <w:t xml:space="preserve">In relation to the chemical industry, adjusting the flow of these rivers </w:t>
      </w:r>
      <w:r w:rsidR="002D1961" w:rsidRPr="00B36CF3">
        <w:rPr>
          <w:rFonts w:cstheme="minorHAnsi"/>
          <w:sz w:val="24"/>
          <w:szCs w:val="24"/>
        </w:rPr>
        <w:t>could negatively affect the ability of</w:t>
      </w:r>
      <w:r w:rsidR="004B084C" w:rsidRPr="00B36CF3">
        <w:rPr>
          <w:rFonts w:cstheme="minorHAnsi"/>
          <w:sz w:val="24"/>
          <w:szCs w:val="24"/>
        </w:rPr>
        <w:t xml:space="preserve"> the</w:t>
      </w:r>
      <w:r w:rsidR="00A14DFC" w:rsidRPr="00B36CF3">
        <w:rPr>
          <w:rFonts w:cstheme="minorHAnsi"/>
          <w:sz w:val="24"/>
          <w:szCs w:val="24"/>
        </w:rPr>
        <w:t xml:space="preserve"> Kanawha River </w:t>
      </w:r>
      <w:r w:rsidR="00E93310" w:rsidRPr="00B36CF3">
        <w:rPr>
          <w:rFonts w:cstheme="minorHAnsi"/>
          <w:sz w:val="24"/>
          <w:szCs w:val="24"/>
        </w:rPr>
        <w:t>to</w:t>
      </w:r>
      <w:r w:rsidR="00A14DFC" w:rsidRPr="00B36CF3">
        <w:rPr>
          <w:rFonts w:cstheme="minorHAnsi"/>
          <w:sz w:val="24"/>
          <w:szCs w:val="24"/>
        </w:rPr>
        <w:t xml:space="preserve"> dilut</w:t>
      </w:r>
      <w:r w:rsidR="00E93310" w:rsidRPr="00B36CF3">
        <w:rPr>
          <w:rFonts w:cstheme="minorHAnsi"/>
          <w:sz w:val="24"/>
          <w:szCs w:val="24"/>
        </w:rPr>
        <w:t>e</w:t>
      </w:r>
      <w:r w:rsidR="00A14DFC" w:rsidRPr="00B36CF3">
        <w:rPr>
          <w:rFonts w:cstheme="minorHAnsi"/>
          <w:sz w:val="24"/>
          <w:szCs w:val="24"/>
        </w:rPr>
        <w:t xml:space="preserve"> the </w:t>
      </w:r>
      <w:r w:rsidR="00AD5E8A" w:rsidRPr="00B36CF3">
        <w:rPr>
          <w:rFonts w:cstheme="minorHAnsi"/>
          <w:sz w:val="24"/>
          <w:szCs w:val="24"/>
        </w:rPr>
        <w:t>pollutants found in it.</w:t>
      </w:r>
      <w:r w:rsidR="00E93310" w:rsidRPr="00B36CF3">
        <w:rPr>
          <w:rFonts w:cstheme="minorHAnsi"/>
          <w:sz w:val="24"/>
          <w:szCs w:val="24"/>
        </w:rPr>
        <w:t xml:space="preserve"> On the first day of the hearing</w:t>
      </w:r>
      <w:r w:rsidR="000A17C2" w:rsidRPr="00B36CF3">
        <w:rPr>
          <w:rFonts w:cstheme="minorHAnsi"/>
          <w:sz w:val="24"/>
          <w:szCs w:val="24"/>
        </w:rPr>
        <w:t xml:space="preserve">, Monsanto’s Director of Pollution </w:t>
      </w:r>
      <w:r w:rsidR="00285F32" w:rsidRPr="00B36CF3">
        <w:rPr>
          <w:rFonts w:cstheme="minorHAnsi"/>
          <w:sz w:val="24"/>
          <w:szCs w:val="24"/>
        </w:rPr>
        <w:t>Control at Nitro</w:t>
      </w:r>
      <w:r w:rsidR="00C36EBC" w:rsidRPr="00B36CF3">
        <w:rPr>
          <w:rFonts w:cstheme="minorHAnsi"/>
          <w:sz w:val="24"/>
          <w:szCs w:val="24"/>
        </w:rPr>
        <w:t>,</w:t>
      </w:r>
      <w:r w:rsidR="00285F32" w:rsidRPr="00B36CF3">
        <w:rPr>
          <w:rFonts w:cstheme="minorHAnsi"/>
          <w:sz w:val="24"/>
          <w:szCs w:val="24"/>
        </w:rPr>
        <w:t xml:space="preserve"> Max Galloway</w:t>
      </w:r>
      <w:r w:rsidR="00C36EBC" w:rsidRPr="00B36CF3">
        <w:rPr>
          <w:rFonts w:cstheme="minorHAnsi"/>
          <w:sz w:val="24"/>
          <w:szCs w:val="24"/>
        </w:rPr>
        <w:t>,</w:t>
      </w:r>
      <w:r w:rsidR="00285F32" w:rsidRPr="00B36CF3">
        <w:rPr>
          <w:rFonts w:cstheme="minorHAnsi"/>
          <w:sz w:val="24"/>
          <w:szCs w:val="24"/>
        </w:rPr>
        <w:t xml:space="preserve"> stated the </w:t>
      </w:r>
      <w:r w:rsidR="00C36EBC" w:rsidRPr="00B36CF3">
        <w:rPr>
          <w:rFonts w:cstheme="minorHAnsi"/>
          <w:sz w:val="24"/>
          <w:szCs w:val="24"/>
        </w:rPr>
        <w:t>company release</w:t>
      </w:r>
      <w:r w:rsidR="00972B01">
        <w:rPr>
          <w:rFonts w:cstheme="minorHAnsi"/>
          <w:sz w:val="24"/>
          <w:szCs w:val="24"/>
        </w:rPr>
        <w:t>d</w:t>
      </w:r>
      <w:r w:rsidR="00C36EBC" w:rsidRPr="00B36CF3">
        <w:rPr>
          <w:rFonts w:cstheme="minorHAnsi"/>
          <w:sz w:val="24"/>
          <w:szCs w:val="24"/>
        </w:rPr>
        <w:t xml:space="preserve"> </w:t>
      </w:r>
      <w:r w:rsidR="00AE7F3D" w:rsidRPr="00B36CF3">
        <w:rPr>
          <w:rFonts w:cstheme="minorHAnsi"/>
          <w:sz w:val="24"/>
          <w:szCs w:val="24"/>
        </w:rPr>
        <w:t xml:space="preserve">44 tons of solid waste, 2.5 tons of organic waste, and 13 million gallons of contaminated water </w:t>
      </w:r>
      <w:r w:rsidR="00AE7F3D" w:rsidRPr="008F3828">
        <w:rPr>
          <w:rFonts w:cstheme="minorHAnsi"/>
          <w:sz w:val="24"/>
          <w:szCs w:val="24"/>
        </w:rPr>
        <w:t>into the river each day</w:t>
      </w:r>
      <w:r w:rsidR="002F3C27" w:rsidRPr="008F3828">
        <w:rPr>
          <w:rFonts w:cstheme="minorHAnsi"/>
          <w:sz w:val="24"/>
          <w:szCs w:val="24"/>
        </w:rPr>
        <w:t>.</w:t>
      </w:r>
      <w:r w:rsidR="00073205" w:rsidRPr="008F3828">
        <w:rPr>
          <w:rStyle w:val="FootnoteReference"/>
          <w:rFonts w:cstheme="minorHAnsi"/>
          <w:sz w:val="24"/>
          <w:szCs w:val="24"/>
        </w:rPr>
        <w:footnoteReference w:id="184"/>
      </w:r>
      <w:r w:rsidR="00A5236E" w:rsidRPr="008F3828">
        <w:rPr>
          <w:rFonts w:cstheme="minorHAnsi"/>
          <w:sz w:val="24"/>
          <w:szCs w:val="24"/>
        </w:rPr>
        <w:t xml:space="preserve"> </w:t>
      </w:r>
    </w:p>
    <w:p w14:paraId="21F32EFD" w14:textId="2CD18147" w:rsidR="00742D5F" w:rsidRPr="00B36CF3" w:rsidRDefault="00742D5F" w:rsidP="00742D5F">
      <w:pPr>
        <w:spacing w:after="0" w:line="480" w:lineRule="auto"/>
        <w:ind w:firstLine="720"/>
        <w:rPr>
          <w:rFonts w:cstheme="minorHAnsi"/>
          <w:sz w:val="24"/>
          <w:szCs w:val="24"/>
        </w:rPr>
      </w:pPr>
      <w:r w:rsidRPr="008F3828">
        <w:rPr>
          <w:rFonts w:cstheme="minorHAnsi"/>
          <w:sz w:val="24"/>
          <w:szCs w:val="24"/>
        </w:rPr>
        <w:t>In relation to the environmental movement and policymaking of the 1960s and 1970s, environmentalists desired tougher legislation</w:t>
      </w:r>
      <w:r w:rsidR="00D90CEF" w:rsidRPr="008F3828">
        <w:rPr>
          <w:rFonts w:cstheme="minorHAnsi"/>
          <w:sz w:val="24"/>
          <w:szCs w:val="24"/>
        </w:rPr>
        <w:t xml:space="preserve"> on </w:t>
      </w:r>
      <w:proofErr w:type="gramStart"/>
      <w:r w:rsidR="00D90CEF" w:rsidRPr="008F3828">
        <w:rPr>
          <w:rFonts w:cstheme="minorHAnsi"/>
          <w:sz w:val="24"/>
          <w:szCs w:val="24"/>
        </w:rPr>
        <w:t>a number of</w:t>
      </w:r>
      <w:proofErr w:type="gramEnd"/>
      <w:r w:rsidR="00D90CEF" w:rsidRPr="008F3828">
        <w:rPr>
          <w:rFonts w:cstheme="minorHAnsi"/>
          <w:sz w:val="24"/>
          <w:szCs w:val="24"/>
        </w:rPr>
        <w:t xml:space="preserve"> issues. For example, Appalachians at this time, from northern Alabama to western Pennsylvania, </w:t>
      </w:r>
      <w:r w:rsidR="00E4078C" w:rsidRPr="008F3828">
        <w:rPr>
          <w:rFonts w:cstheme="minorHAnsi"/>
          <w:sz w:val="24"/>
          <w:szCs w:val="24"/>
        </w:rPr>
        <w:t xml:space="preserve">sought to abolish surface mining </w:t>
      </w:r>
      <w:r w:rsidR="00E4078C" w:rsidRPr="008F3828">
        <w:rPr>
          <w:rFonts w:cstheme="minorHAnsi"/>
          <w:sz w:val="24"/>
          <w:szCs w:val="24"/>
        </w:rPr>
        <w:lastRenderedPageBreak/>
        <w:t xml:space="preserve">practices. As Montrie observed, abolitionists typically utilized one of two </w:t>
      </w:r>
      <w:r w:rsidR="00E34DB6" w:rsidRPr="008F3828">
        <w:rPr>
          <w:rFonts w:cstheme="minorHAnsi"/>
          <w:sz w:val="24"/>
          <w:szCs w:val="24"/>
        </w:rPr>
        <w:t xml:space="preserve">rhetorical </w:t>
      </w:r>
      <w:r w:rsidR="00E4078C" w:rsidRPr="008F3828">
        <w:rPr>
          <w:rFonts w:cstheme="minorHAnsi"/>
          <w:sz w:val="24"/>
          <w:szCs w:val="24"/>
        </w:rPr>
        <w:t xml:space="preserve">practices to call for legislation against the </w:t>
      </w:r>
      <w:r w:rsidR="00E34DB6" w:rsidRPr="008F3828">
        <w:rPr>
          <w:rFonts w:cstheme="minorHAnsi"/>
          <w:sz w:val="24"/>
          <w:szCs w:val="24"/>
        </w:rPr>
        <w:t>mining practice</w:t>
      </w:r>
      <w:r w:rsidR="00E4078C" w:rsidRPr="008F3828">
        <w:rPr>
          <w:rFonts w:cstheme="minorHAnsi"/>
          <w:sz w:val="24"/>
          <w:szCs w:val="24"/>
        </w:rPr>
        <w:t xml:space="preserve">. Some utilized a conservationist argument claiming natural resources should be </w:t>
      </w:r>
      <w:r w:rsidR="00E34DB6" w:rsidRPr="008F3828">
        <w:rPr>
          <w:rFonts w:cstheme="minorHAnsi"/>
          <w:sz w:val="24"/>
          <w:szCs w:val="24"/>
        </w:rPr>
        <w:t xml:space="preserve">used rationally, and that this method protected the wildlife commonly harmed by </w:t>
      </w:r>
      <w:r w:rsidR="00E4078C" w:rsidRPr="008F3828">
        <w:rPr>
          <w:rFonts w:cstheme="minorHAnsi"/>
          <w:sz w:val="24"/>
          <w:szCs w:val="24"/>
        </w:rPr>
        <w:t>surface mining</w:t>
      </w:r>
      <w:r w:rsidR="00E34DB6" w:rsidRPr="008F3828">
        <w:rPr>
          <w:rFonts w:cstheme="minorHAnsi"/>
          <w:sz w:val="24"/>
          <w:szCs w:val="24"/>
        </w:rPr>
        <w:t xml:space="preserve"> operations. Others, instead, used Judeo-Christian messaging that claimed surface mining destroyed the beauty of earth. Accordingly, since humans are stewards of the land</w:t>
      </w:r>
      <w:r w:rsidR="007427DF" w:rsidRPr="008F3828">
        <w:rPr>
          <w:rFonts w:cstheme="minorHAnsi"/>
          <w:sz w:val="24"/>
          <w:szCs w:val="24"/>
        </w:rPr>
        <w:t>,</w:t>
      </w:r>
      <w:r w:rsidR="00E34DB6" w:rsidRPr="008F3828">
        <w:rPr>
          <w:rFonts w:cstheme="minorHAnsi"/>
          <w:sz w:val="24"/>
          <w:szCs w:val="24"/>
        </w:rPr>
        <w:t xml:space="preserve"> it was up to the people to act against industry.</w:t>
      </w:r>
      <w:r w:rsidR="007427DF" w:rsidRPr="008F3828">
        <w:rPr>
          <w:rStyle w:val="FootnoteReference"/>
          <w:rFonts w:cstheme="minorHAnsi"/>
          <w:sz w:val="24"/>
          <w:szCs w:val="24"/>
        </w:rPr>
        <w:footnoteReference w:id="185"/>
      </w:r>
      <w:r w:rsidR="007427DF" w:rsidRPr="008F3828">
        <w:rPr>
          <w:rFonts w:cstheme="minorHAnsi"/>
          <w:sz w:val="24"/>
          <w:szCs w:val="24"/>
        </w:rPr>
        <w:t xml:space="preserve"> The concerns extended beyond the physical environment, however, and abolitionists also sought to protect their homes </w:t>
      </w:r>
      <w:r w:rsidR="00031CFD" w:rsidRPr="008F3828">
        <w:rPr>
          <w:rFonts w:cstheme="minorHAnsi"/>
          <w:sz w:val="24"/>
          <w:szCs w:val="24"/>
        </w:rPr>
        <w:t xml:space="preserve">from landslides and cracked foundation </w:t>
      </w:r>
      <w:r w:rsidR="006E64A8">
        <w:rPr>
          <w:rFonts w:cstheme="minorHAnsi"/>
          <w:sz w:val="24"/>
          <w:szCs w:val="24"/>
        </w:rPr>
        <w:t xml:space="preserve">caused by </w:t>
      </w:r>
      <w:r w:rsidR="00031CFD" w:rsidRPr="008F3828">
        <w:rPr>
          <w:rFonts w:cstheme="minorHAnsi"/>
          <w:sz w:val="24"/>
          <w:szCs w:val="24"/>
        </w:rPr>
        <w:t>blasting at mine sites.</w:t>
      </w:r>
      <w:r w:rsidR="00031CFD" w:rsidRPr="008F3828">
        <w:rPr>
          <w:rStyle w:val="FootnoteReference"/>
          <w:rFonts w:cstheme="minorHAnsi"/>
          <w:sz w:val="24"/>
          <w:szCs w:val="24"/>
        </w:rPr>
        <w:footnoteReference w:id="186"/>
      </w:r>
      <w:r w:rsidR="00031CFD" w:rsidRPr="008F3828">
        <w:rPr>
          <w:rFonts w:cstheme="minorHAnsi"/>
          <w:sz w:val="24"/>
          <w:szCs w:val="24"/>
        </w:rPr>
        <w:t xml:space="preserve"> </w:t>
      </w:r>
      <w:r w:rsidR="00BA26D7" w:rsidRPr="008F3828">
        <w:rPr>
          <w:rFonts w:cstheme="minorHAnsi"/>
          <w:sz w:val="24"/>
          <w:szCs w:val="24"/>
        </w:rPr>
        <w:t xml:space="preserve">State legislation throughout the 1960s did not abolish strip mining, and the issue become regional then national in an effort to receive a ban at the federal level. </w:t>
      </w:r>
      <w:r w:rsidR="001C230E" w:rsidRPr="008F3828">
        <w:rPr>
          <w:rFonts w:cstheme="minorHAnsi"/>
          <w:sz w:val="24"/>
          <w:szCs w:val="24"/>
        </w:rPr>
        <w:t>Ultimately, b</w:t>
      </w:r>
      <w:r w:rsidR="00BA26D7" w:rsidRPr="008F3828">
        <w:rPr>
          <w:rFonts w:cstheme="minorHAnsi"/>
          <w:sz w:val="24"/>
          <w:szCs w:val="24"/>
        </w:rPr>
        <w:t>ecoming a national cause undermined the issue, despite good intentions, because “national groups played traditional beltway politics, engaging in compromise long before any sort of decline in the movement required it, and lawmakers responded.”</w:t>
      </w:r>
      <w:r w:rsidR="00BA26D7" w:rsidRPr="008F3828">
        <w:rPr>
          <w:rStyle w:val="FootnoteReference"/>
          <w:rFonts w:cstheme="minorHAnsi"/>
          <w:sz w:val="24"/>
          <w:szCs w:val="24"/>
        </w:rPr>
        <w:footnoteReference w:id="187"/>
      </w:r>
      <w:r w:rsidR="00BA26D7" w:rsidRPr="008F3828">
        <w:rPr>
          <w:rFonts w:cstheme="minorHAnsi"/>
          <w:sz w:val="24"/>
          <w:szCs w:val="24"/>
        </w:rPr>
        <w:t xml:space="preserve"> </w:t>
      </w:r>
      <w:r w:rsidR="0003725B" w:rsidRPr="008F3828">
        <w:rPr>
          <w:rFonts w:cstheme="minorHAnsi"/>
          <w:sz w:val="24"/>
          <w:szCs w:val="24"/>
        </w:rPr>
        <w:t>P</w:t>
      </w:r>
      <w:r w:rsidR="00E55FC9" w:rsidRPr="008F3828">
        <w:rPr>
          <w:rFonts w:cstheme="minorHAnsi"/>
          <w:sz w:val="24"/>
          <w:szCs w:val="24"/>
        </w:rPr>
        <w:t>art of Montrie’s story occurred following the establishment of the Environmental Protection Agency</w:t>
      </w:r>
      <w:r w:rsidR="0003725B" w:rsidRPr="008F3828">
        <w:rPr>
          <w:rFonts w:cstheme="minorHAnsi"/>
          <w:sz w:val="24"/>
          <w:szCs w:val="24"/>
        </w:rPr>
        <w:t xml:space="preserve"> (EPA), so he noted that e</w:t>
      </w:r>
      <w:r w:rsidR="00E55FC9" w:rsidRPr="008F3828">
        <w:rPr>
          <w:rFonts w:cstheme="minorHAnsi"/>
          <w:sz w:val="24"/>
          <w:szCs w:val="24"/>
        </w:rPr>
        <w:t>nvironmentalists from the Sierra Club to West Virginia Congressional Representative Ken Hechler</w:t>
      </w:r>
      <w:r w:rsidR="0003725B" w:rsidRPr="008F3828">
        <w:rPr>
          <w:rFonts w:cstheme="minorHAnsi"/>
          <w:sz w:val="24"/>
          <w:szCs w:val="24"/>
        </w:rPr>
        <w:t xml:space="preserve"> tried to garner EPA oversight of strip mining practices </w:t>
      </w:r>
      <w:r w:rsidR="008F3828" w:rsidRPr="008F3828">
        <w:rPr>
          <w:rFonts w:cstheme="minorHAnsi"/>
          <w:sz w:val="24"/>
          <w:szCs w:val="24"/>
        </w:rPr>
        <w:t xml:space="preserve">for </w:t>
      </w:r>
      <w:r w:rsidR="0003725B" w:rsidRPr="008F3828">
        <w:rPr>
          <w:rFonts w:cstheme="minorHAnsi"/>
          <w:sz w:val="24"/>
          <w:szCs w:val="24"/>
        </w:rPr>
        <w:t>the hopeful phase-out of the practice.</w:t>
      </w:r>
      <w:r w:rsidR="00E55FC9" w:rsidRPr="008F3828">
        <w:rPr>
          <w:rStyle w:val="FootnoteReference"/>
          <w:rFonts w:cstheme="minorHAnsi"/>
          <w:sz w:val="24"/>
          <w:szCs w:val="24"/>
        </w:rPr>
        <w:footnoteReference w:id="188"/>
      </w:r>
      <w:r w:rsidR="0003725B" w:rsidRPr="008F3828">
        <w:rPr>
          <w:rFonts w:cstheme="minorHAnsi"/>
          <w:sz w:val="24"/>
          <w:szCs w:val="24"/>
        </w:rPr>
        <w:t xml:space="preserve"> While the efforts of surface mining abolitionists differed from the efforts of</w:t>
      </w:r>
      <w:r w:rsidR="005F6A4C" w:rsidRPr="008F3828">
        <w:rPr>
          <w:rFonts w:cstheme="minorHAnsi"/>
          <w:sz w:val="24"/>
          <w:szCs w:val="24"/>
        </w:rPr>
        <w:t xml:space="preserve"> Kanawha Valley residents, especially since those in my area of study did not mobilize into grassroots </w:t>
      </w:r>
      <w:r w:rsidR="005F6A4C" w:rsidRPr="008F3828">
        <w:rPr>
          <w:rFonts w:cstheme="minorHAnsi"/>
          <w:sz w:val="24"/>
          <w:szCs w:val="24"/>
        </w:rPr>
        <w:lastRenderedPageBreak/>
        <w:t>activism, their desire for effective federal intervention to address environmental issues was similar.</w:t>
      </w:r>
      <w:r w:rsidR="005F6A4C">
        <w:rPr>
          <w:rFonts w:cstheme="minorHAnsi"/>
          <w:sz w:val="24"/>
          <w:szCs w:val="24"/>
        </w:rPr>
        <w:t xml:space="preserve">  </w:t>
      </w:r>
    </w:p>
    <w:p w14:paraId="656E8448" w14:textId="6F132346" w:rsidR="00B0136E" w:rsidRPr="00B36CF3" w:rsidRDefault="00D35EFA" w:rsidP="00B36CF3">
      <w:pPr>
        <w:spacing w:after="0" w:line="480" w:lineRule="auto"/>
        <w:ind w:firstLine="720"/>
        <w:rPr>
          <w:rFonts w:cstheme="minorHAnsi"/>
          <w:sz w:val="24"/>
          <w:szCs w:val="24"/>
        </w:rPr>
      </w:pPr>
      <w:r>
        <w:rPr>
          <w:rFonts w:cstheme="minorHAnsi"/>
          <w:sz w:val="24"/>
          <w:szCs w:val="24"/>
        </w:rPr>
        <w:t>P</w:t>
      </w:r>
      <w:r w:rsidR="005B0321" w:rsidRPr="00B36CF3">
        <w:rPr>
          <w:rFonts w:cstheme="minorHAnsi"/>
          <w:sz w:val="24"/>
          <w:szCs w:val="24"/>
        </w:rPr>
        <w:t xml:space="preserve">rior to the </w:t>
      </w:r>
      <w:r w:rsidR="00622BA7" w:rsidRPr="00B36CF3">
        <w:rPr>
          <w:rFonts w:cstheme="minorHAnsi"/>
          <w:sz w:val="24"/>
          <w:szCs w:val="24"/>
        </w:rPr>
        <w:t>passage of amendments that established the Clean Air Act and Clean Water</w:t>
      </w:r>
      <w:r w:rsidR="00B0136E" w:rsidRPr="00B36CF3">
        <w:rPr>
          <w:rFonts w:cstheme="minorHAnsi"/>
          <w:sz w:val="24"/>
          <w:szCs w:val="24"/>
        </w:rPr>
        <w:t xml:space="preserve"> </w:t>
      </w:r>
      <w:r w:rsidR="00622BA7" w:rsidRPr="00B36CF3">
        <w:rPr>
          <w:rFonts w:cstheme="minorHAnsi"/>
          <w:sz w:val="24"/>
          <w:szCs w:val="24"/>
        </w:rPr>
        <w:t>Act</w:t>
      </w:r>
      <w:r w:rsidR="00415B58" w:rsidRPr="00B36CF3">
        <w:rPr>
          <w:rFonts w:cstheme="minorHAnsi"/>
          <w:sz w:val="24"/>
          <w:szCs w:val="24"/>
        </w:rPr>
        <w:t>s</w:t>
      </w:r>
      <w:r w:rsidR="00622BA7" w:rsidRPr="00B36CF3">
        <w:rPr>
          <w:rFonts w:cstheme="minorHAnsi"/>
          <w:sz w:val="24"/>
          <w:szCs w:val="24"/>
        </w:rPr>
        <w:t xml:space="preserve"> as they are known today, President Richard Nixon </w:t>
      </w:r>
      <w:r w:rsidR="00FE2AB5">
        <w:rPr>
          <w:rFonts w:cstheme="minorHAnsi"/>
          <w:sz w:val="24"/>
          <w:szCs w:val="24"/>
        </w:rPr>
        <w:t xml:space="preserve">(R) </w:t>
      </w:r>
      <w:r w:rsidR="00622BA7" w:rsidRPr="00B36CF3">
        <w:rPr>
          <w:rFonts w:cstheme="minorHAnsi"/>
          <w:sz w:val="24"/>
          <w:szCs w:val="24"/>
        </w:rPr>
        <w:t xml:space="preserve">established the EPA. </w:t>
      </w:r>
      <w:r w:rsidR="00D128C9" w:rsidRPr="00B36CF3">
        <w:rPr>
          <w:rFonts w:cstheme="minorHAnsi"/>
          <w:sz w:val="24"/>
          <w:szCs w:val="24"/>
        </w:rPr>
        <w:t>In July of 1970 he re</w:t>
      </w:r>
      <w:r w:rsidR="00F15E74" w:rsidRPr="00B36CF3">
        <w:rPr>
          <w:rFonts w:cstheme="minorHAnsi"/>
          <w:sz w:val="24"/>
          <w:szCs w:val="24"/>
        </w:rPr>
        <w:t xml:space="preserve">marked on the flaws of the acts </w:t>
      </w:r>
      <w:r w:rsidR="00997FC9">
        <w:rPr>
          <w:rFonts w:cstheme="minorHAnsi"/>
          <w:sz w:val="24"/>
          <w:szCs w:val="24"/>
        </w:rPr>
        <w:t>meant to be combatting pollution</w:t>
      </w:r>
      <w:r w:rsidR="00F15E74" w:rsidRPr="00B36CF3">
        <w:rPr>
          <w:rFonts w:cstheme="minorHAnsi"/>
          <w:sz w:val="24"/>
          <w:szCs w:val="24"/>
        </w:rPr>
        <w:t>:</w:t>
      </w:r>
    </w:p>
    <w:p w14:paraId="4D1FDA39" w14:textId="15B20150" w:rsidR="00811D06" w:rsidRDefault="00B0136E" w:rsidP="00F0775F">
      <w:pPr>
        <w:spacing w:after="0" w:line="240" w:lineRule="auto"/>
        <w:ind w:left="720"/>
        <w:rPr>
          <w:rFonts w:cstheme="minorHAnsi"/>
          <w:sz w:val="24"/>
          <w:szCs w:val="24"/>
        </w:rPr>
      </w:pPr>
      <w:r w:rsidRPr="00B36CF3">
        <w:rPr>
          <w:rFonts w:cstheme="minorHAnsi"/>
          <w:sz w:val="24"/>
          <w:szCs w:val="24"/>
        </w:rPr>
        <w:t xml:space="preserve"> </w:t>
      </w:r>
      <w:r w:rsidR="00F92681" w:rsidRPr="00B36CF3">
        <w:rPr>
          <w:rFonts w:cstheme="minorHAnsi"/>
          <w:sz w:val="24"/>
          <w:szCs w:val="24"/>
        </w:rPr>
        <w:t xml:space="preserve">Our national government today is not structured to make a coordinated attack on the pollutants which debase the air we breathe, the water we drink, and the land that </w:t>
      </w:r>
      <w:r w:rsidR="00354B2A" w:rsidRPr="00B36CF3">
        <w:rPr>
          <w:rFonts w:cstheme="minorHAnsi"/>
          <w:sz w:val="24"/>
          <w:szCs w:val="24"/>
        </w:rPr>
        <w:t>grows</w:t>
      </w:r>
      <w:r w:rsidR="00F92681" w:rsidRPr="00B36CF3">
        <w:rPr>
          <w:rFonts w:cstheme="minorHAnsi"/>
          <w:sz w:val="24"/>
          <w:szCs w:val="24"/>
        </w:rPr>
        <w:t xml:space="preserve"> our food. Indeed, the present governmental structure for dealing with environmental pollution often defies effective and concerted action.</w:t>
      </w:r>
      <w:r w:rsidRPr="00B36CF3">
        <w:rPr>
          <w:rStyle w:val="FootnoteReference"/>
          <w:rFonts w:cstheme="minorHAnsi"/>
          <w:sz w:val="24"/>
          <w:szCs w:val="24"/>
        </w:rPr>
        <w:footnoteReference w:id="189"/>
      </w:r>
    </w:p>
    <w:p w14:paraId="44E2C210" w14:textId="77777777" w:rsidR="00F0775F" w:rsidRPr="00B36CF3" w:rsidRDefault="00F0775F" w:rsidP="00F0775F">
      <w:pPr>
        <w:spacing w:after="0" w:line="240" w:lineRule="auto"/>
        <w:ind w:left="720"/>
        <w:rPr>
          <w:rFonts w:cstheme="minorHAnsi"/>
          <w:sz w:val="24"/>
          <w:szCs w:val="24"/>
        </w:rPr>
      </w:pPr>
    </w:p>
    <w:p w14:paraId="56F9DC92" w14:textId="7C95CED6" w:rsidR="00B0136E" w:rsidRPr="00B36CF3" w:rsidRDefault="002E4DC1" w:rsidP="00B36CF3">
      <w:pPr>
        <w:spacing w:after="0" w:line="480" w:lineRule="auto"/>
        <w:rPr>
          <w:rFonts w:cstheme="minorHAnsi"/>
          <w:sz w:val="24"/>
          <w:szCs w:val="24"/>
        </w:rPr>
      </w:pPr>
      <w:r w:rsidRPr="00B36CF3">
        <w:rPr>
          <w:rFonts w:cstheme="minorHAnsi"/>
          <w:sz w:val="24"/>
          <w:szCs w:val="24"/>
        </w:rPr>
        <w:t xml:space="preserve">To combat these flaws, Nixon </w:t>
      </w:r>
      <w:r w:rsidR="000D598E">
        <w:rPr>
          <w:rFonts w:cstheme="minorHAnsi"/>
          <w:sz w:val="24"/>
          <w:szCs w:val="24"/>
        </w:rPr>
        <w:t>wanted to create</w:t>
      </w:r>
      <w:r w:rsidR="009053EE" w:rsidRPr="00B36CF3">
        <w:rPr>
          <w:rFonts w:cstheme="minorHAnsi"/>
          <w:sz w:val="24"/>
          <w:szCs w:val="24"/>
        </w:rPr>
        <w:t xml:space="preserve"> one government organization to oversee research</w:t>
      </w:r>
      <w:r w:rsidR="000F4AF2" w:rsidRPr="00B36CF3">
        <w:rPr>
          <w:rFonts w:cstheme="minorHAnsi"/>
          <w:sz w:val="24"/>
          <w:szCs w:val="24"/>
        </w:rPr>
        <w:t xml:space="preserve"> o</w:t>
      </w:r>
      <w:r w:rsidR="000D598E">
        <w:rPr>
          <w:rFonts w:cstheme="minorHAnsi"/>
          <w:sz w:val="24"/>
          <w:szCs w:val="24"/>
        </w:rPr>
        <w:t>n</w:t>
      </w:r>
      <w:r w:rsidR="000F4AF2" w:rsidRPr="00B36CF3">
        <w:rPr>
          <w:rFonts w:cstheme="minorHAnsi"/>
          <w:sz w:val="24"/>
          <w:szCs w:val="24"/>
        </w:rPr>
        <w:t xml:space="preserve"> pollutants</w:t>
      </w:r>
      <w:r w:rsidR="009053EE" w:rsidRPr="00B36CF3">
        <w:rPr>
          <w:rFonts w:cstheme="minorHAnsi"/>
          <w:sz w:val="24"/>
          <w:szCs w:val="24"/>
        </w:rPr>
        <w:t>, monitor</w:t>
      </w:r>
      <w:r w:rsidR="000F4AF2" w:rsidRPr="00B36CF3">
        <w:rPr>
          <w:rFonts w:cstheme="minorHAnsi"/>
          <w:sz w:val="24"/>
          <w:szCs w:val="24"/>
        </w:rPr>
        <w:t xml:space="preserve"> pollutants</w:t>
      </w:r>
      <w:r w:rsidR="009053EE" w:rsidRPr="00B36CF3">
        <w:rPr>
          <w:rFonts w:cstheme="minorHAnsi"/>
          <w:sz w:val="24"/>
          <w:szCs w:val="24"/>
        </w:rPr>
        <w:t xml:space="preserve">, </w:t>
      </w:r>
      <w:r w:rsidR="000F4AF2" w:rsidRPr="00B36CF3">
        <w:rPr>
          <w:rFonts w:cstheme="minorHAnsi"/>
          <w:sz w:val="24"/>
          <w:szCs w:val="24"/>
        </w:rPr>
        <w:t>establis</w:t>
      </w:r>
      <w:r w:rsidR="00EA449E">
        <w:rPr>
          <w:rFonts w:cstheme="minorHAnsi"/>
          <w:sz w:val="24"/>
          <w:szCs w:val="24"/>
        </w:rPr>
        <w:t>h</w:t>
      </w:r>
      <w:r w:rsidR="000F4AF2" w:rsidRPr="00B36CF3">
        <w:rPr>
          <w:rFonts w:cstheme="minorHAnsi"/>
          <w:sz w:val="24"/>
          <w:szCs w:val="24"/>
        </w:rPr>
        <w:t xml:space="preserve"> </w:t>
      </w:r>
      <w:r w:rsidR="00317826" w:rsidRPr="00B36CF3">
        <w:rPr>
          <w:rFonts w:cstheme="minorHAnsi"/>
          <w:sz w:val="24"/>
          <w:szCs w:val="24"/>
        </w:rPr>
        <w:t>standard</w:t>
      </w:r>
      <w:r w:rsidR="000F4AF2" w:rsidRPr="00B36CF3">
        <w:rPr>
          <w:rFonts w:cstheme="minorHAnsi"/>
          <w:sz w:val="24"/>
          <w:szCs w:val="24"/>
        </w:rPr>
        <w:t>s</w:t>
      </w:r>
      <w:r w:rsidR="00146D13" w:rsidRPr="00B36CF3">
        <w:rPr>
          <w:rFonts w:cstheme="minorHAnsi"/>
          <w:sz w:val="24"/>
          <w:szCs w:val="24"/>
        </w:rPr>
        <w:t xml:space="preserve"> of the maximum amount a pollutant should be found in the environment</w:t>
      </w:r>
      <w:r w:rsidR="00317826" w:rsidRPr="00B36CF3">
        <w:rPr>
          <w:rFonts w:cstheme="minorHAnsi"/>
          <w:sz w:val="24"/>
          <w:szCs w:val="24"/>
        </w:rPr>
        <w:t>, and enforc</w:t>
      </w:r>
      <w:r w:rsidR="00EA449E">
        <w:rPr>
          <w:rFonts w:cstheme="minorHAnsi"/>
          <w:sz w:val="24"/>
          <w:szCs w:val="24"/>
        </w:rPr>
        <w:t>e</w:t>
      </w:r>
      <w:r w:rsidR="00317826" w:rsidRPr="00B36CF3">
        <w:rPr>
          <w:rFonts w:cstheme="minorHAnsi"/>
          <w:sz w:val="24"/>
          <w:szCs w:val="24"/>
        </w:rPr>
        <w:t xml:space="preserve"> </w:t>
      </w:r>
      <w:r w:rsidR="00F93362" w:rsidRPr="00B36CF3">
        <w:rPr>
          <w:rFonts w:cstheme="minorHAnsi"/>
          <w:sz w:val="24"/>
          <w:szCs w:val="24"/>
        </w:rPr>
        <w:t xml:space="preserve">policies to reduce the </w:t>
      </w:r>
      <w:r w:rsidR="00827BC8" w:rsidRPr="00B36CF3">
        <w:rPr>
          <w:rFonts w:cstheme="minorHAnsi"/>
          <w:sz w:val="24"/>
          <w:szCs w:val="24"/>
        </w:rPr>
        <w:t>number</w:t>
      </w:r>
      <w:r w:rsidR="00F93362" w:rsidRPr="00B36CF3">
        <w:rPr>
          <w:rFonts w:cstheme="minorHAnsi"/>
          <w:sz w:val="24"/>
          <w:szCs w:val="24"/>
        </w:rPr>
        <w:t xml:space="preserve"> </w:t>
      </w:r>
      <w:r w:rsidR="00741526" w:rsidRPr="00B36CF3">
        <w:rPr>
          <w:rFonts w:cstheme="minorHAnsi"/>
          <w:sz w:val="24"/>
          <w:szCs w:val="24"/>
        </w:rPr>
        <w:t>of pollutants.</w:t>
      </w:r>
      <w:r w:rsidR="00F93362" w:rsidRPr="00B36CF3">
        <w:rPr>
          <w:rFonts w:cstheme="minorHAnsi"/>
          <w:sz w:val="24"/>
          <w:szCs w:val="24"/>
        </w:rPr>
        <w:t xml:space="preserve"> </w:t>
      </w:r>
      <w:r w:rsidR="00827BC8" w:rsidRPr="00B36CF3">
        <w:rPr>
          <w:rFonts w:cstheme="minorHAnsi"/>
          <w:sz w:val="24"/>
          <w:szCs w:val="24"/>
        </w:rPr>
        <w:t>Congress</w:t>
      </w:r>
      <w:r w:rsidR="00557199" w:rsidRPr="00B36CF3">
        <w:rPr>
          <w:rFonts w:cstheme="minorHAnsi"/>
          <w:sz w:val="24"/>
          <w:szCs w:val="24"/>
        </w:rPr>
        <w:t xml:space="preserve"> agreed with the establishment of such an agency, and </w:t>
      </w:r>
      <w:r w:rsidR="009E5807">
        <w:rPr>
          <w:rFonts w:cstheme="minorHAnsi"/>
          <w:sz w:val="24"/>
          <w:szCs w:val="24"/>
        </w:rPr>
        <w:t>in</w:t>
      </w:r>
      <w:r w:rsidR="00557199" w:rsidRPr="00B36CF3">
        <w:rPr>
          <w:rFonts w:cstheme="minorHAnsi"/>
          <w:sz w:val="24"/>
          <w:szCs w:val="24"/>
        </w:rPr>
        <w:t xml:space="preserve"> December 1970 the </w:t>
      </w:r>
      <w:r w:rsidR="006F5DF6" w:rsidRPr="00B36CF3">
        <w:rPr>
          <w:rFonts w:cstheme="minorHAnsi"/>
          <w:sz w:val="24"/>
          <w:szCs w:val="24"/>
        </w:rPr>
        <w:t>EPA</w:t>
      </w:r>
      <w:r w:rsidR="00464972" w:rsidRPr="00B36CF3">
        <w:rPr>
          <w:rFonts w:cstheme="minorHAnsi"/>
          <w:sz w:val="24"/>
          <w:szCs w:val="24"/>
        </w:rPr>
        <w:t xml:space="preserve"> was </w:t>
      </w:r>
      <w:r w:rsidR="00685B18" w:rsidRPr="00B36CF3">
        <w:rPr>
          <w:rFonts w:cstheme="minorHAnsi"/>
          <w:sz w:val="24"/>
          <w:szCs w:val="24"/>
        </w:rPr>
        <w:t>established.</w:t>
      </w:r>
      <w:r w:rsidR="00685B18" w:rsidRPr="00B36CF3">
        <w:rPr>
          <w:rStyle w:val="FootnoteReference"/>
          <w:rFonts w:cstheme="minorHAnsi"/>
          <w:sz w:val="24"/>
          <w:szCs w:val="24"/>
        </w:rPr>
        <w:footnoteReference w:id="190"/>
      </w:r>
      <w:r w:rsidR="00685B18" w:rsidRPr="00B36CF3">
        <w:rPr>
          <w:rFonts w:cstheme="minorHAnsi"/>
          <w:sz w:val="24"/>
          <w:szCs w:val="24"/>
        </w:rPr>
        <w:t xml:space="preserve"> </w:t>
      </w:r>
      <w:r w:rsidR="006F5DF6" w:rsidRPr="00B36CF3">
        <w:rPr>
          <w:rFonts w:cstheme="minorHAnsi"/>
          <w:sz w:val="24"/>
          <w:szCs w:val="24"/>
        </w:rPr>
        <w:t xml:space="preserve"> </w:t>
      </w:r>
    </w:p>
    <w:p w14:paraId="01C2C16B" w14:textId="2EF4EA22" w:rsidR="00941AEA" w:rsidRPr="00B36CF3" w:rsidRDefault="00B55209" w:rsidP="00B36CF3">
      <w:pPr>
        <w:spacing w:after="0" w:line="480" w:lineRule="auto"/>
        <w:ind w:firstLine="720"/>
        <w:rPr>
          <w:rFonts w:cstheme="minorHAnsi"/>
          <w:sz w:val="24"/>
          <w:szCs w:val="24"/>
        </w:rPr>
      </w:pPr>
      <w:r w:rsidRPr="00B36CF3">
        <w:rPr>
          <w:rFonts w:cstheme="minorHAnsi"/>
          <w:sz w:val="24"/>
          <w:szCs w:val="24"/>
        </w:rPr>
        <w:t xml:space="preserve">Later that month, </w:t>
      </w:r>
      <w:r w:rsidR="00B05AAB">
        <w:rPr>
          <w:rFonts w:cstheme="minorHAnsi"/>
          <w:sz w:val="24"/>
          <w:szCs w:val="24"/>
        </w:rPr>
        <w:t>Congress passed</w:t>
      </w:r>
      <w:r w:rsidR="00005907" w:rsidRPr="00B36CF3">
        <w:rPr>
          <w:rFonts w:cstheme="minorHAnsi"/>
          <w:sz w:val="24"/>
          <w:szCs w:val="24"/>
        </w:rPr>
        <w:t xml:space="preserve"> </w:t>
      </w:r>
      <w:r w:rsidR="00123F62">
        <w:rPr>
          <w:rFonts w:cstheme="minorHAnsi"/>
          <w:sz w:val="24"/>
          <w:szCs w:val="24"/>
        </w:rPr>
        <w:t xml:space="preserve">amendments </w:t>
      </w:r>
      <w:r w:rsidR="00005907" w:rsidRPr="00B36CF3">
        <w:rPr>
          <w:rFonts w:cstheme="minorHAnsi"/>
          <w:sz w:val="24"/>
          <w:szCs w:val="24"/>
        </w:rPr>
        <w:t xml:space="preserve">to the Clean Air Act </w:t>
      </w:r>
      <w:r w:rsidR="00B05AAB">
        <w:rPr>
          <w:rFonts w:cstheme="minorHAnsi"/>
          <w:sz w:val="24"/>
          <w:szCs w:val="24"/>
        </w:rPr>
        <w:t xml:space="preserve">that </w:t>
      </w:r>
      <w:r w:rsidR="00AC34E2">
        <w:rPr>
          <w:rFonts w:cstheme="minorHAnsi"/>
          <w:sz w:val="24"/>
          <w:szCs w:val="24"/>
        </w:rPr>
        <w:t xml:space="preserve">greatly differed from existing </w:t>
      </w:r>
      <w:r w:rsidR="009C5F80">
        <w:rPr>
          <w:rFonts w:cstheme="minorHAnsi"/>
          <w:sz w:val="24"/>
          <w:szCs w:val="24"/>
        </w:rPr>
        <w:t xml:space="preserve">policy. </w:t>
      </w:r>
      <w:r w:rsidRPr="00B36CF3">
        <w:rPr>
          <w:rFonts w:cstheme="minorHAnsi"/>
          <w:sz w:val="24"/>
          <w:szCs w:val="24"/>
        </w:rPr>
        <w:t xml:space="preserve">On December 31, </w:t>
      </w:r>
      <w:r w:rsidR="009410AE" w:rsidRPr="00B36CF3">
        <w:rPr>
          <w:rFonts w:cstheme="minorHAnsi"/>
          <w:sz w:val="24"/>
          <w:szCs w:val="24"/>
        </w:rPr>
        <w:t>1970,</w:t>
      </w:r>
      <w:r w:rsidRPr="00B36CF3">
        <w:rPr>
          <w:rFonts w:cstheme="minorHAnsi"/>
          <w:sz w:val="24"/>
          <w:szCs w:val="24"/>
        </w:rPr>
        <w:t xml:space="preserve"> </w:t>
      </w:r>
      <w:r w:rsidR="00C00133">
        <w:rPr>
          <w:rFonts w:cstheme="minorHAnsi"/>
          <w:sz w:val="24"/>
          <w:szCs w:val="24"/>
        </w:rPr>
        <w:t>P</w:t>
      </w:r>
      <w:r w:rsidR="002D2FF5" w:rsidRPr="00B36CF3">
        <w:rPr>
          <w:rFonts w:cstheme="minorHAnsi"/>
          <w:sz w:val="24"/>
          <w:szCs w:val="24"/>
        </w:rPr>
        <w:t xml:space="preserve">resident </w:t>
      </w:r>
      <w:r w:rsidR="00C00133">
        <w:rPr>
          <w:rFonts w:cstheme="minorHAnsi"/>
          <w:sz w:val="24"/>
          <w:szCs w:val="24"/>
        </w:rPr>
        <w:t xml:space="preserve">Nixon </w:t>
      </w:r>
      <w:r w:rsidR="002D2FF5" w:rsidRPr="00B36CF3">
        <w:rPr>
          <w:rFonts w:cstheme="minorHAnsi"/>
          <w:sz w:val="24"/>
          <w:szCs w:val="24"/>
        </w:rPr>
        <w:t xml:space="preserve">signed </w:t>
      </w:r>
      <w:r w:rsidR="00AC0EA5" w:rsidRPr="00B36CF3">
        <w:rPr>
          <w:rFonts w:cstheme="minorHAnsi"/>
          <w:sz w:val="24"/>
          <w:szCs w:val="24"/>
        </w:rPr>
        <w:t xml:space="preserve">the Clean Air Act </w:t>
      </w:r>
      <w:r w:rsidR="002D2FF5" w:rsidRPr="00B36CF3">
        <w:rPr>
          <w:rFonts w:cstheme="minorHAnsi"/>
          <w:sz w:val="24"/>
          <w:szCs w:val="24"/>
        </w:rPr>
        <w:t>into law</w:t>
      </w:r>
      <w:r w:rsidRPr="00B36CF3">
        <w:rPr>
          <w:rFonts w:cstheme="minorHAnsi"/>
          <w:sz w:val="24"/>
          <w:szCs w:val="24"/>
        </w:rPr>
        <w:t xml:space="preserve">. </w:t>
      </w:r>
      <w:r w:rsidR="00786DB9" w:rsidRPr="00B36CF3">
        <w:rPr>
          <w:rFonts w:cstheme="minorHAnsi"/>
          <w:sz w:val="24"/>
          <w:szCs w:val="24"/>
        </w:rPr>
        <w:t>Pursuant to</w:t>
      </w:r>
      <w:r w:rsidR="00932E2E" w:rsidRPr="00B36CF3">
        <w:rPr>
          <w:rFonts w:cstheme="minorHAnsi"/>
          <w:sz w:val="24"/>
          <w:szCs w:val="24"/>
        </w:rPr>
        <w:t xml:space="preserve"> the </w:t>
      </w:r>
      <w:r w:rsidR="003235F5" w:rsidRPr="00B36CF3">
        <w:rPr>
          <w:rFonts w:cstheme="minorHAnsi"/>
          <w:sz w:val="24"/>
          <w:szCs w:val="24"/>
        </w:rPr>
        <w:t xml:space="preserve">establishment of the EPA, the amendments called for national standards </w:t>
      </w:r>
      <w:r w:rsidR="005158BA" w:rsidRPr="00B36CF3">
        <w:rPr>
          <w:rFonts w:cstheme="minorHAnsi"/>
          <w:sz w:val="24"/>
          <w:szCs w:val="24"/>
        </w:rPr>
        <w:t xml:space="preserve">regarding </w:t>
      </w:r>
      <w:r w:rsidR="002873A9" w:rsidRPr="00B36CF3">
        <w:rPr>
          <w:rFonts w:cstheme="minorHAnsi"/>
          <w:sz w:val="24"/>
          <w:szCs w:val="24"/>
        </w:rPr>
        <w:t xml:space="preserve">ambient air quality, </w:t>
      </w:r>
      <w:proofErr w:type="gramStart"/>
      <w:r w:rsidR="002873A9" w:rsidRPr="00B36CF3">
        <w:rPr>
          <w:rFonts w:cstheme="minorHAnsi"/>
          <w:sz w:val="24"/>
          <w:szCs w:val="24"/>
        </w:rPr>
        <w:t>research</w:t>
      </w:r>
      <w:proofErr w:type="gramEnd"/>
      <w:r w:rsidR="002873A9" w:rsidRPr="00B36CF3">
        <w:rPr>
          <w:rFonts w:cstheme="minorHAnsi"/>
          <w:sz w:val="24"/>
          <w:szCs w:val="24"/>
        </w:rPr>
        <w:t xml:space="preserve"> </w:t>
      </w:r>
      <w:r w:rsidR="008C47EA" w:rsidRPr="00B36CF3">
        <w:rPr>
          <w:rFonts w:cstheme="minorHAnsi"/>
          <w:sz w:val="24"/>
          <w:szCs w:val="24"/>
        </w:rPr>
        <w:t xml:space="preserve">and regulation </w:t>
      </w:r>
      <w:r w:rsidR="002873A9" w:rsidRPr="00B36CF3">
        <w:rPr>
          <w:rFonts w:cstheme="minorHAnsi"/>
          <w:sz w:val="24"/>
          <w:szCs w:val="24"/>
        </w:rPr>
        <w:t xml:space="preserve">of pollutants, </w:t>
      </w:r>
      <w:r w:rsidR="008C47EA" w:rsidRPr="00B36CF3">
        <w:rPr>
          <w:rFonts w:cstheme="minorHAnsi"/>
          <w:sz w:val="24"/>
          <w:szCs w:val="24"/>
        </w:rPr>
        <w:t>and strengthened the</w:t>
      </w:r>
      <w:r w:rsidR="001705DB" w:rsidRPr="00B36CF3">
        <w:rPr>
          <w:rFonts w:cstheme="minorHAnsi"/>
          <w:sz w:val="24"/>
          <w:szCs w:val="24"/>
        </w:rPr>
        <w:t xml:space="preserve"> authority of federal enforcement of quality standards. However, </w:t>
      </w:r>
      <w:r w:rsidR="00017B42" w:rsidRPr="00B36CF3">
        <w:rPr>
          <w:rFonts w:cstheme="minorHAnsi"/>
          <w:sz w:val="24"/>
          <w:szCs w:val="24"/>
        </w:rPr>
        <w:t xml:space="preserve">states maintained the </w:t>
      </w:r>
      <w:r w:rsidR="00E312C0" w:rsidRPr="00B36CF3">
        <w:rPr>
          <w:rFonts w:cstheme="minorHAnsi"/>
          <w:sz w:val="24"/>
          <w:szCs w:val="24"/>
        </w:rPr>
        <w:lastRenderedPageBreak/>
        <w:t xml:space="preserve">ability to </w:t>
      </w:r>
      <w:r w:rsidR="00D779C9" w:rsidRPr="00B36CF3">
        <w:rPr>
          <w:rFonts w:cstheme="minorHAnsi"/>
          <w:sz w:val="24"/>
          <w:szCs w:val="24"/>
        </w:rPr>
        <w:t xml:space="preserve">submit their own implementation plans </w:t>
      </w:r>
      <w:r w:rsidR="00BC33BE" w:rsidRPr="00B36CF3">
        <w:rPr>
          <w:rFonts w:cstheme="minorHAnsi"/>
          <w:sz w:val="24"/>
          <w:szCs w:val="24"/>
        </w:rPr>
        <w:t>to the EPA regarding how they would reach</w:t>
      </w:r>
      <w:r w:rsidR="00EA24B2" w:rsidRPr="00B36CF3">
        <w:rPr>
          <w:rFonts w:cstheme="minorHAnsi"/>
          <w:sz w:val="24"/>
          <w:szCs w:val="24"/>
        </w:rPr>
        <w:t xml:space="preserve"> </w:t>
      </w:r>
      <w:r w:rsidR="00D779C9" w:rsidRPr="00B36CF3">
        <w:rPr>
          <w:rFonts w:cstheme="minorHAnsi"/>
          <w:sz w:val="24"/>
          <w:szCs w:val="24"/>
        </w:rPr>
        <w:t>national standards</w:t>
      </w:r>
      <w:r w:rsidR="00EA24B2" w:rsidRPr="00B36CF3">
        <w:rPr>
          <w:rFonts w:cstheme="minorHAnsi"/>
          <w:sz w:val="24"/>
          <w:szCs w:val="24"/>
        </w:rPr>
        <w:t>.</w:t>
      </w:r>
      <w:r w:rsidR="00EA24B2" w:rsidRPr="00B36CF3">
        <w:rPr>
          <w:rStyle w:val="FootnoteReference"/>
          <w:rFonts w:cstheme="minorHAnsi"/>
          <w:sz w:val="24"/>
          <w:szCs w:val="24"/>
        </w:rPr>
        <w:footnoteReference w:id="191"/>
      </w:r>
      <w:r w:rsidR="00D779C9" w:rsidRPr="00B36CF3">
        <w:rPr>
          <w:rFonts w:cstheme="minorHAnsi"/>
          <w:sz w:val="24"/>
          <w:szCs w:val="24"/>
        </w:rPr>
        <w:t xml:space="preserve"> </w:t>
      </w:r>
    </w:p>
    <w:p w14:paraId="112383C5" w14:textId="1177A5E9" w:rsidR="004B084C" w:rsidRDefault="00BC33BE" w:rsidP="00B36CF3">
      <w:pPr>
        <w:spacing w:after="0" w:line="480" w:lineRule="auto"/>
        <w:ind w:firstLine="720"/>
        <w:rPr>
          <w:rFonts w:cstheme="minorHAnsi"/>
          <w:sz w:val="24"/>
          <w:szCs w:val="24"/>
        </w:rPr>
      </w:pPr>
      <w:r w:rsidRPr="00B36CF3">
        <w:rPr>
          <w:rFonts w:cstheme="minorHAnsi"/>
          <w:sz w:val="24"/>
          <w:szCs w:val="24"/>
        </w:rPr>
        <w:t xml:space="preserve">The </w:t>
      </w:r>
      <w:r w:rsidR="001734AE">
        <w:rPr>
          <w:rFonts w:cstheme="minorHAnsi"/>
          <w:sz w:val="24"/>
          <w:szCs w:val="24"/>
        </w:rPr>
        <w:t xml:space="preserve">Federal Water Pollution Control Amendments of 1972, </w:t>
      </w:r>
      <w:r w:rsidR="00D7380F">
        <w:rPr>
          <w:rFonts w:cstheme="minorHAnsi"/>
          <w:sz w:val="24"/>
          <w:szCs w:val="24"/>
        </w:rPr>
        <w:t xml:space="preserve">later referred to as the Clean Water Act, </w:t>
      </w:r>
      <w:r w:rsidR="00CB77E4" w:rsidRPr="00B36CF3">
        <w:rPr>
          <w:rFonts w:cstheme="minorHAnsi"/>
          <w:sz w:val="24"/>
          <w:szCs w:val="24"/>
        </w:rPr>
        <w:t xml:space="preserve">served much the same purpose as the Clean Air Act </w:t>
      </w:r>
      <w:r w:rsidR="00CE7361" w:rsidRPr="00B36CF3">
        <w:rPr>
          <w:rFonts w:cstheme="minorHAnsi"/>
          <w:sz w:val="24"/>
          <w:szCs w:val="24"/>
        </w:rPr>
        <w:t>by establishing nation</w:t>
      </w:r>
      <w:r w:rsidR="00DE58DF">
        <w:rPr>
          <w:rFonts w:cstheme="minorHAnsi"/>
          <w:sz w:val="24"/>
          <w:szCs w:val="24"/>
        </w:rPr>
        <w:t>al</w:t>
      </w:r>
      <w:r w:rsidR="00CE7361" w:rsidRPr="00B36CF3">
        <w:rPr>
          <w:rFonts w:cstheme="minorHAnsi"/>
          <w:sz w:val="24"/>
          <w:szCs w:val="24"/>
        </w:rPr>
        <w:t xml:space="preserve"> standards regarding pollution. Ambitiously, these 1972 amendments </w:t>
      </w:r>
      <w:r w:rsidR="00D86A4E">
        <w:rPr>
          <w:rFonts w:cstheme="minorHAnsi"/>
          <w:sz w:val="24"/>
          <w:szCs w:val="24"/>
        </w:rPr>
        <w:t>established a</w:t>
      </w:r>
      <w:r w:rsidR="00CE7361" w:rsidRPr="00B36CF3">
        <w:rPr>
          <w:rFonts w:cstheme="minorHAnsi"/>
          <w:sz w:val="24"/>
          <w:szCs w:val="24"/>
        </w:rPr>
        <w:t xml:space="preserve"> </w:t>
      </w:r>
      <w:r w:rsidR="0009099C" w:rsidRPr="00B36CF3">
        <w:rPr>
          <w:rFonts w:cstheme="minorHAnsi"/>
          <w:sz w:val="24"/>
          <w:szCs w:val="24"/>
        </w:rPr>
        <w:t>“national goal that the discharge of pollutants into the navigable water</w:t>
      </w:r>
      <w:r w:rsidR="005578F2" w:rsidRPr="00B36CF3">
        <w:rPr>
          <w:rFonts w:cstheme="minorHAnsi"/>
          <w:sz w:val="24"/>
          <w:szCs w:val="24"/>
        </w:rPr>
        <w:t xml:space="preserve">s be eliminated by 1985” and </w:t>
      </w:r>
      <w:r w:rsidR="00D86A4E">
        <w:rPr>
          <w:rFonts w:cstheme="minorHAnsi"/>
          <w:sz w:val="24"/>
          <w:szCs w:val="24"/>
        </w:rPr>
        <w:t>a</w:t>
      </w:r>
      <w:r w:rsidR="005578F2" w:rsidRPr="00B36CF3">
        <w:rPr>
          <w:rFonts w:cstheme="minorHAnsi"/>
          <w:sz w:val="24"/>
          <w:szCs w:val="24"/>
        </w:rPr>
        <w:t xml:space="preserve"> “national policy that the discharg</w:t>
      </w:r>
      <w:r w:rsidR="0033006B" w:rsidRPr="00B36CF3">
        <w:rPr>
          <w:rFonts w:cstheme="minorHAnsi"/>
          <w:sz w:val="24"/>
          <w:szCs w:val="24"/>
        </w:rPr>
        <w:t xml:space="preserve">e of toxic pollutants </w:t>
      </w:r>
      <w:r w:rsidR="00F02E87" w:rsidRPr="00B36CF3">
        <w:rPr>
          <w:rFonts w:cstheme="minorHAnsi"/>
          <w:sz w:val="24"/>
          <w:szCs w:val="24"/>
        </w:rPr>
        <w:t>in toxic amounts be prohibited.”</w:t>
      </w:r>
      <w:r w:rsidR="006164B3" w:rsidRPr="00B36CF3">
        <w:rPr>
          <w:rStyle w:val="FootnoteReference"/>
          <w:rFonts w:cstheme="minorHAnsi"/>
          <w:sz w:val="24"/>
          <w:szCs w:val="24"/>
        </w:rPr>
        <w:footnoteReference w:id="192"/>
      </w:r>
      <w:r w:rsidR="00F02E87" w:rsidRPr="00B36CF3">
        <w:rPr>
          <w:rFonts w:cstheme="minorHAnsi"/>
          <w:sz w:val="24"/>
          <w:szCs w:val="24"/>
        </w:rPr>
        <w:t xml:space="preserve"> </w:t>
      </w:r>
      <w:r w:rsidR="005A5732" w:rsidRPr="00B36CF3">
        <w:rPr>
          <w:rFonts w:cstheme="minorHAnsi"/>
          <w:sz w:val="24"/>
          <w:szCs w:val="24"/>
        </w:rPr>
        <w:t xml:space="preserve">However, </w:t>
      </w:r>
      <w:r w:rsidR="00640BD3" w:rsidRPr="00B36CF3">
        <w:rPr>
          <w:rFonts w:cstheme="minorHAnsi"/>
          <w:sz w:val="24"/>
          <w:szCs w:val="24"/>
        </w:rPr>
        <w:t>many of the policies to attain these goals placed responsibility on states and municipalities to</w:t>
      </w:r>
      <w:r w:rsidR="00CE45C2" w:rsidRPr="00B36CF3">
        <w:rPr>
          <w:rFonts w:cstheme="minorHAnsi"/>
          <w:sz w:val="24"/>
          <w:szCs w:val="24"/>
        </w:rPr>
        <w:t xml:space="preserve"> treat, decontaminate, wastewater. </w:t>
      </w:r>
      <w:r w:rsidR="00DF7D6B" w:rsidRPr="00B36CF3">
        <w:rPr>
          <w:rFonts w:cstheme="minorHAnsi"/>
          <w:sz w:val="24"/>
          <w:szCs w:val="24"/>
        </w:rPr>
        <w:t>A</w:t>
      </w:r>
      <w:r w:rsidR="001C3104" w:rsidRPr="00B36CF3">
        <w:rPr>
          <w:rFonts w:cstheme="minorHAnsi"/>
          <w:sz w:val="24"/>
          <w:szCs w:val="24"/>
        </w:rPr>
        <w:t>s</w:t>
      </w:r>
      <w:r w:rsidR="00DF7D6B" w:rsidRPr="00B36CF3">
        <w:rPr>
          <w:rFonts w:cstheme="minorHAnsi"/>
          <w:sz w:val="24"/>
          <w:szCs w:val="24"/>
        </w:rPr>
        <w:t xml:space="preserve"> seen in the previous section, municipal compliance </w:t>
      </w:r>
      <w:r w:rsidR="001C3104" w:rsidRPr="00B36CF3">
        <w:rPr>
          <w:rFonts w:cstheme="minorHAnsi"/>
          <w:sz w:val="24"/>
          <w:szCs w:val="24"/>
        </w:rPr>
        <w:t>in treating wastewater and updating sewage systems was</w:t>
      </w:r>
      <w:r w:rsidR="00562419" w:rsidRPr="00B36CF3">
        <w:rPr>
          <w:rFonts w:cstheme="minorHAnsi"/>
          <w:sz w:val="24"/>
          <w:szCs w:val="24"/>
        </w:rPr>
        <w:t xml:space="preserve"> swift </w:t>
      </w:r>
      <w:r w:rsidR="00751F47" w:rsidRPr="00B36CF3">
        <w:rPr>
          <w:rFonts w:cstheme="minorHAnsi"/>
          <w:sz w:val="24"/>
          <w:szCs w:val="24"/>
        </w:rPr>
        <w:t xml:space="preserve">whereas </w:t>
      </w:r>
      <w:r w:rsidR="0046113C" w:rsidRPr="00B36CF3">
        <w:rPr>
          <w:rFonts w:cstheme="minorHAnsi"/>
          <w:sz w:val="24"/>
          <w:szCs w:val="24"/>
        </w:rPr>
        <w:t xml:space="preserve">industrial compliance </w:t>
      </w:r>
      <w:r w:rsidR="00516DCE" w:rsidRPr="00B36CF3">
        <w:rPr>
          <w:rFonts w:cstheme="minorHAnsi"/>
          <w:sz w:val="24"/>
          <w:szCs w:val="24"/>
        </w:rPr>
        <w:t>was not as apparent.</w:t>
      </w:r>
    </w:p>
    <w:p w14:paraId="3982FA7C" w14:textId="19F48E3B" w:rsidR="009E6827" w:rsidRPr="00B36CF3" w:rsidRDefault="00534FC9" w:rsidP="00B36CF3">
      <w:pPr>
        <w:spacing w:after="0" w:line="480" w:lineRule="auto"/>
        <w:rPr>
          <w:rFonts w:cstheme="minorHAnsi"/>
          <w:sz w:val="24"/>
          <w:szCs w:val="24"/>
        </w:rPr>
      </w:pPr>
      <w:r w:rsidRPr="00B36CF3">
        <w:rPr>
          <w:rFonts w:cstheme="minorHAnsi"/>
          <w:sz w:val="24"/>
          <w:szCs w:val="24"/>
          <w:u w:val="single"/>
        </w:rPr>
        <w:t xml:space="preserve">Persistent Polluting </w:t>
      </w:r>
      <w:r w:rsidR="007574A2">
        <w:rPr>
          <w:rFonts w:cstheme="minorHAnsi"/>
          <w:sz w:val="24"/>
          <w:szCs w:val="24"/>
          <w:u w:val="single"/>
        </w:rPr>
        <w:t xml:space="preserve">and Environmental Justice </w:t>
      </w:r>
      <w:r w:rsidR="00365E99" w:rsidRPr="00B36CF3">
        <w:rPr>
          <w:rFonts w:cstheme="minorHAnsi"/>
          <w:sz w:val="24"/>
          <w:szCs w:val="24"/>
          <w:u w:val="single"/>
        </w:rPr>
        <w:t>T</w:t>
      </w:r>
      <w:r w:rsidR="003802D6" w:rsidRPr="00B36CF3">
        <w:rPr>
          <w:rFonts w:cstheme="minorHAnsi"/>
          <w:sz w:val="24"/>
          <w:szCs w:val="24"/>
          <w:u w:val="single"/>
        </w:rPr>
        <w:t>hrough</w:t>
      </w:r>
      <w:r w:rsidR="00690764" w:rsidRPr="00B36CF3">
        <w:rPr>
          <w:rFonts w:cstheme="minorHAnsi"/>
          <w:sz w:val="24"/>
          <w:szCs w:val="24"/>
          <w:u w:val="single"/>
        </w:rPr>
        <w:t xml:space="preserve"> the</w:t>
      </w:r>
      <w:r w:rsidR="004564BB" w:rsidRPr="00B36CF3">
        <w:rPr>
          <w:rFonts w:cstheme="minorHAnsi"/>
          <w:sz w:val="24"/>
          <w:szCs w:val="24"/>
          <w:u w:val="single"/>
        </w:rPr>
        <w:t xml:space="preserve"> 1990s</w:t>
      </w:r>
      <w:r w:rsidR="007574A2">
        <w:rPr>
          <w:rFonts w:cstheme="minorHAnsi"/>
          <w:sz w:val="24"/>
          <w:szCs w:val="24"/>
          <w:u w:val="single"/>
        </w:rPr>
        <w:t xml:space="preserve"> </w:t>
      </w:r>
    </w:p>
    <w:p w14:paraId="1FB25219" w14:textId="60DCA7B1" w:rsidR="0088316C" w:rsidRDefault="00D95307" w:rsidP="00B36CF3">
      <w:pPr>
        <w:spacing w:after="0" w:line="480" w:lineRule="auto"/>
        <w:ind w:firstLine="720"/>
        <w:rPr>
          <w:rFonts w:cstheme="minorHAnsi"/>
          <w:sz w:val="24"/>
          <w:szCs w:val="24"/>
        </w:rPr>
      </w:pPr>
      <w:r w:rsidRPr="00B36CF3">
        <w:rPr>
          <w:rFonts w:cstheme="minorHAnsi"/>
          <w:sz w:val="24"/>
          <w:szCs w:val="24"/>
        </w:rPr>
        <w:t xml:space="preserve">Despite the federal actions of establishing the EPA and signing the Clean Air and Clean Water Acts into law, </w:t>
      </w:r>
      <w:r w:rsidR="008312DB" w:rsidRPr="00B36CF3">
        <w:rPr>
          <w:rFonts w:cstheme="minorHAnsi"/>
          <w:sz w:val="24"/>
          <w:szCs w:val="24"/>
        </w:rPr>
        <w:t>detrimental</w:t>
      </w:r>
      <w:r w:rsidR="00D008B3" w:rsidRPr="00B36CF3">
        <w:rPr>
          <w:rFonts w:cstheme="minorHAnsi"/>
          <w:sz w:val="24"/>
          <w:szCs w:val="24"/>
        </w:rPr>
        <w:t xml:space="preserve"> operating practices</w:t>
      </w:r>
      <w:r w:rsidR="004412EB" w:rsidRPr="00B36CF3">
        <w:rPr>
          <w:rFonts w:cstheme="minorHAnsi"/>
          <w:sz w:val="24"/>
          <w:szCs w:val="24"/>
        </w:rPr>
        <w:t xml:space="preserve"> resulting in pollution and harming human health</w:t>
      </w:r>
      <w:r w:rsidR="00DB4622" w:rsidRPr="00B36CF3">
        <w:rPr>
          <w:rFonts w:cstheme="minorHAnsi"/>
          <w:sz w:val="24"/>
          <w:szCs w:val="24"/>
        </w:rPr>
        <w:t xml:space="preserve"> persisted in the Kanawha River Valley. </w:t>
      </w:r>
      <w:r w:rsidR="00512973" w:rsidRPr="00B36CF3">
        <w:rPr>
          <w:rFonts w:cstheme="minorHAnsi"/>
          <w:sz w:val="24"/>
          <w:szCs w:val="24"/>
        </w:rPr>
        <w:t xml:space="preserve">Just as in the 1960s, citizens in the Kanawha Valley </w:t>
      </w:r>
      <w:r w:rsidR="008006CE" w:rsidRPr="00B36CF3">
        <w:rPr>
          <w:rFonts w:cstheme="minorHAnsi"/>
          <w:sz w:val="24"/>
          <w:szCs w:val="24"/>
        </w:rPr>
        <w:t xml:space="preserve">continued </w:t>
      </w:r>
      <w:r w:rsidR="00F67207" w:rsidRPr="00B36CF3">
        <w:rPr>
          <w:rFonts w:cstheme="minorHAnsi"/>
          <w:sz w:val="24"/>
          <w:szCs w:val="24"/>
        </w:rPr>
        <w:t>recognizing</w:t>
      </w:r>
      <w:r w:rsidR="008006CE" w:rsidRPr="00B36CF3">
        <w:rPr>
          <w:rFonts w:cstheme="minorHAnsi"/>
          <w:sz w:val="24"/>
          <w:szCs w:val="24"/>
        </w:rPr>
        <w:t xml:space="preserve"> that the chemical industry harmed their health and the environment.</w:t>
      </w:r>
      <w:r w:rsidR="00807E3E" w:rsidRPr="00B36CF3">
        <w:rPr>
          <w:rFonts w:cstheme="minorHAnsi"/>
          <w:sz w:val="24"/>
          <w:szCs w:val="24"/>
        </w:rPr>
        <w:t xml:space="preserve"> </w:t>
      </w:r>
      <w:r w:rsidR="00C54766" w:rsidRPr="00B36CF3">
        <w:rPr>
          <w:rFonts w:cstheme="minorHAnsi"/>
          <w:sz w:val="24"/>
          <w:szCs w:val="24"/>
        </w:rPr>
        <w:t>For example, a</w:t>
      </w:r>
      <w:r w:rsidR="00775B71" w:rsidRPr="00B36CF3">
        <w:rPr>
          <w:rFonts w:cstheme="minorHAnsi"/>
          <w:sz w:val="24"/>
          <w:szCs w:val="24"/>
        </w:rPr>
        <w:t xml:space="preserve"> </w:t>
      </w:r>
      <w:r w:rsidR="007E6A50" w:rsidRPr="00B36CF3">
        <w:rPr>
          <w:rFonts w:cstheme="minorHAnsi"/>
          <w:sz w:val="24"/>
          <w:szCs w:val="24"/>
        </w:rPr>
        <w:t xml:space="preserve">gas leak at Carbide’s Institute plant in </w:t>
      </w:r>
      <w:r w:rsidR="009424EB" w:rsidRPr="00B36CF3">
        <w:rPr>
          <w:rFonts w:cstheme="minorHAnsi"/>
          <w:sz w:val="24"/>
          <w:szCs w:val="24"/>
        </w:rPr>
        <w:t xml:space="preserve">August 1985 </w:t>
      </w:r>
      <w:r w:rsidR="00E3295C" w:rsidRPr="00B36CF3">
        <w:rPr>
          <w:rFonts w:cstheme="minorHAnsi"/>
          <w:sz w:val="24"/>
          <w:szCs w:val="24"/>
        </w:rPr>
        <w:t>resulted in 135 people seeking treatment at local hos</w:t>
      </w:r>
      <w:r w:rsidR="00E0724F" w:rsidRPr="00B36CF3">
        <w:rPr>
          <w:rFonts w:cstheme="minorHAnsi"/>
          <w:sz w:val="24"/>
          <w:szCs w:val="24"/>
        </w:rPr>
        <w:t xml:space="preserve">pitals. Ultimately, the </w:t>
      </w:r>
      <w:r w:rsidR="00B16202" w:rsidRPr="00B36CF3">
        <w:rPr>
          <w:rFonts w:cstheme="minorHAnsi"/>
          <w:sz w:val="24"/>
          <w:szCs w:val="24"/>
        </w:rPr>
        <w:t xml:space="preserve">Occupational </w:t>
      </w:r>
      <w:r w:rsidR="003F5CEC" w:rsidRPr="00B36CF3">
        <w:rPr>
          <w:rFonts w:cstheme="minorHAnsi"/>
          <w:sz w:val="24"/>
          <w:szCs w:val="24"/>
        </w:rPr>
        <w:t xml:space="preserve">Safety and Health Administration </w:t>
      </w:r>
      <w:r w:rsidR="00BC2E2B" w:rsidRPr="00B36CF3">
        <w:rPr>
          <w:rFonts w:cstheme="minorHAnsi"/>
          <w:sz w:val="24"/>
          <w:szCs w:val="24"/>
        </w:rPr>
        <w:t xml:space="preserve">(OSHA) </w:t>
      </w:r>
      <w:r w:rsidR="00E0724F" w:rsidRPr="00B36CF3">
        <w:rPr>
          <w:rFonts w:cstheme="minorHAnsi"/>
          <w:sz w:val="24"/>
          <w:szCs w:val="24"/>
        </w:rPr>
        <w:t xml:space="preserve">fined </w:t>
      </w:r>
      <w:r w:rsidR="003F5CEC" w:rsidRPr="00B36CF3">
        <w:rPr>
          <w:rFonts w:cstheme="minorHAnsi"/>
          <w:sz w:val="24"/>
          <w:szCs w:val="24"/>
        </w:rPr>
        <w:t>the company $1.3 million for 221</w:t>
      </w:r>
      <w:r w:rsidR="009F0BE0" w:rsidRPr="00B36CF3">
        <w:rPr>
          <w:rFonts w:cstheme="minorHAnsi"/>
          <w:sz w:val="24"/>
          <w:szCs w:val="24"/>
        </w:rPr>
        <w:t xml:space="preserve"> safety violations</w:t>
      </w:r>
      <w:r w:rsidR="00AD598E" w:rsidRPr="00B36CF3">
        <w:rPr>
          <w:rFonts w:cstheme="minorHAnsi"/>
          <w:sz w:val="24"/>
          <w:szCs w:val="24"/>
        </w:rPr>
        <w:t xml:space="preserve">; OSHA’s largest fine </w:t>
      </w:r>
      <w:r w:rsidR="00333CF1" w:rsidRPr="00B36CF3">
        <w:rPr>
          <w:rFonts w:cstheme="minorHAnsi"/>
          <w:sz w:val="24"/>
          <w:szCs w:val="24"/>
        </w:rPr>
        <w:t xml:space="preserve">cited up to </w:t>
      </w:r>
      <w:r w:rsidR="00333CF1" w:rsidRPr="00B36CF3">
        <w:rPr>
          <w:rFonts w:cstheme="minorHAnsi"/>
          <w:sz w:val="24"/>
          <w:szCs w:val="24"/>
        </w:rPr>
        <w:lastRenderedPageBreak/>
        <w:t>that point in its history.</w:t>
      </w:r>
      <w:r w:rsidR="00333CF1" w:rsidRPr="00B36CF3">
        <w:rPr>
          <w:rStyle w:val="FootnoteReference"/>
          <w:rFonts w:cstheme="minorHAnsi"/>
          <w:sz w:val="24"/>
          <w:szCs w:val="24"/>
        </w:rPr>
        <w:footnoteReference w:id="193"/>
      </w:r>
      <w:r w:rsidR="00333CF1" w:rsidRPr="00B36CF3">
        <w:rPr>
          <w:rFonts w:cstheme="minorHAnsi"/>
          <w:sz w:val="24"/>
          <w:szCs w:val="24"/>
        </w:rPr>
        <w:t xml:space="preserve"> </w:t>
      </w:r>
      <w:r w:rsidR="00807E3E" w:rsidRPr="00B36CF3">
        <w:rPr>
          <w:rFonts w:cstheme="minorHAnsi"/>
          <w:sz w:val="24"/>
          <w:szCs w:val="24"/>
        </w:rPr>
        <w:t>While</w:t>
      </w:r>
      <w:r w:rsidR="00235F23" w:rsidRPr="00B36CF3">
        <w:rPr>
          <w:rFonts w:cstheme="minorHAnsi"/>
          <w:sz w:val="24"/>
          <w:szCs w:val="24"/>
        </w:rPr>
        <w:t xml:space="preserve"> federa</w:t>
      </w:r>
      <w:r w:rsidR="00F67A10">
        <w:rPr>
          <w:rFonts w:cstheme="minorHAnsi"/>
          <w:sz w:val="24"/>
          <w:szCs w:val="24"/>
        </w:rPr>
        <w:t>l policy</w:t>
      </w:r>
      <w:r w:rsidR="00235F23" w:rsidRPr="00B36CF3">
        <w:rPr>
          <w:rFonts w:cstheme="minorHAnsi"/>
          <w:sz w:val="24"/>
          <w:szCs w:val="24"/>
        </w:rPr>
        <w:t xml:space="preserve"> made significant strides in addressing pollution</w:t>
      </w:r>
      <w:r w:rsidR="00EC0A78">
        <w:rPr>
          <w:rFonts w:cstheme="minorHAnsi"/>
          <w:sz w:val="24"/>
          <w:szCs w:val="24"/>
        </w:rPr>
        <w:t xml:space="preserve">, the effectiveness of those policies in the Kanawha River Valley </w:t>
      </w:r>
      <w:r w:rsidR="00DB7C6B">
        <w:rPr>
          <w:rFonts w:cstheme="minorHAnsi"/>
          <w:sz w:val="24"/>
          <w:szCs w:val="24"/>
        </w:rPr>
        <w:t xml:space="preserve">was not successful. </w:t>
      </w:r>
    </w:p>
    <w:p w14:paraId="1AC25D43" w14:textId="5A83EAF3" w:rsidR="002A3D03" w:rsidRDefault="00871E23" w:rsidP="00942E8D">
      <w:pPr>
        <w:spacing w:after="0" w:line="480" w:lineRule="auto"/>
        <w:ind w:firstLine="720"/>
        <w:rPr>
          <w:rFonts w:cstheme="minorHAnsi"/>
          <w:sz w:val="24"/>
          <w:szCs w:val="24"/>
        </w:rPr>
      </w:pPr>
      <w:r w:rsidRPr="00B36CF3">
        <w:rPr>
          <w:rFonts w:cstheme="minorHAnsi"/>
          <w:sz w:val="24"/>
          <w:szCs w:val="24"/>
        </w:rPr>
        <w:t>In 1984,</w:t>
      </w:r>
      <w:r w:rsidR="007356BC" w:rsidRPr="00B36CF3">
        <w:rPr>
          <w:rFonts w:cstheme="minorHAnsi"/>
          <w:sz w:val="24"/>
          <w:szCs w:val="24"/>
        </w:rPr>
        <w:t xml:space="preserve"> one EPA report noted that: “Although much progress in enhancement of the environment has been achieved, several environmental problems have not been fully resolved.</w:t>
      </w:r>
      <w:r w:rsidR="009B1D9C" w:rsidRPr="00B36CF3">
        <w:rPr>
          <w:rFonts w:cstheme="minorHAnsi"/>
          <w:sz w:val="24"/>
          <w:szCs w:val="24"/>
        </w:rPr>
        <w:t>”</w:t>
      </w:r>
      <w:r w:rsidR="009B1D9C" w:rsidRPr="00B36CF3">
        <w:rPr>
          <w:rStyle w:val="FootnoteReference"/>
          <w:rFonts w:cstheme="minorHAnsi"/>
          <w:sz w:val="24"/>
          <w:szCs w:val="24"/>
        </w:rPr>
        <w:footnoteReference w:id="194"/>
      </w:r>
      <w:r w:rsidR="00C57F96" w:rsidRPr="00B36CF3">
        <w:rPr>
          <w:rFonts w:cstheme="minorHAnsi"/>
          <w:sz w:val="24"/>
          <w:szCs w:val="24"/>
        </w:rPr>
        <w:t xml:space="preserve"> </w:t>
      </w:r>
      <w:r w:rsidR="002F7E9C" w:rsidRPr="00B36CF3">
        <w:rPr>
          <w:rFonts w:cstheme="minorHAnsi"/>
          <w:sz w:val="24"/>
          <w:szCs w:val="24"/>
        </w:rPr>
        <w:t>T</w:t>
      </w:r>
      <w:r w:rsidR="00891DA4" w:rsidRPr="00B36CF3">
        <w:rPr>
          <w:rFonts w:cstheme="minorHAnsi"/>
          <w:sz w:val="24"/>
          <w:szCs w:val="24"/>
        </w:rPr>
        <w:t xml:space="preserve">his report found that the most important </w:t>
      </w:r>
      <w:r w:rsidR="006148AC" w:rsidRPr="00B36CF3">
        <w:rPr>
          <w:rFonts w:cstheme="minorHAnsi"/>
          <w:sz w:val="24"/>
          <w:szCs w:val="24"/>
        </w:rPr>
        <w:t xml:space="preserve">point </w:t>
      </w:r>
      <w:r w:rsidR="001C2235" w:rsidRPr="00B36CF3">
        <w:rPr>
          <w:rFonts w:cstheme="minorHAnsi"/>
          <w:sz w:val="24"/>
          <w:szCs w:val="24"/>
        </w:rPr>
        <w:t xml:space="preserve">sources of chemical </w:t>
      </w:r>
      <w:r w:rsidR="0076562A" w:rsidRPr="00B36CF3">
        <w:rPr>
          <w:rFonts w:cstheme="minorHAnsi"/>
          <w:sz w:val="24"/>
          <w:szCs w:val="24"/>
        </w:rPr>
        <w:t>substance pollutants</w:t>
      </w:r>
      <w:r w:rsidR="001C2235" w:rsidRPr="00B36CF3">
        <w:rPr>
          <w:rFonts w:cstheme="minorHAnsi"/>
          <w:sz w:val="24"/>
          <w:szCs w:val="24"/>
        </w:rPr>
        <w:t xml:space="preserve"> came from </w:t>
      </w:r>
      <w:r w:rsidR="0076562A" w:rsidRPr="00B36CF3">
        <w:rPr>
          <w:rFonts w:cstheme="minorHAnsi"/>
          <w:sz w:val="24"/>
          <w:szCs w:val="24"/>
        </w:rPr>
        <w:t>industrial manufacturing plants and hazardous waste disposal sites.</w:t>
      </w:r>
      <w:r w:rsidR="00B30A64" w:rsidRPr="00B36CF3">
        <w:rPr>
          <w:rFonts w:cstheme="minorHAnsi"/>
          <w:sz w:val="24"/>
          <w:szCs w:val="24"/>
        </w:rPr>
        <w:t xml:space="preserve"> </w:t>
      </w:r>
      <w:r w:rsidR="00C373D5" w:rsidRPr="00B36CF3">
        <w:rPr>
          <w:rFonts w:cstheme="minorHAnsi"/>
          <w:sz w:val="24"/>
          <w:szCs w:val="24"/>
        </w:rPr>
        <w:t xml:space="preserve">Ultimately, </w:t>
      </w:r>
      <w:r w:rsidR="00E557DC" w:rsidRPr="00B36CF3">
        <w:rPr>
          <w:rFonts w:cstheme="minorHAnsi"/>
          <w:sz w:val="24"/>
          <w:szCs w:val="24"/>
        </w:rPr>
        <w:t xml:space="preserve">the report </w:t>
      </w:r>
      <w:r w:rsidR="0074279F">
        <w:rPr>
          <w:rFonts w:cstheme="minorHAnsi"/>
          <w:sz w:val="24"/>
          <w:szCs w:val="24"/>
        </w:rPr>
        <w:t>cited</w:t>
      </w:r>
      <w:r w:rsidR="00E557DC" w:rsidRPr="00B36CF3">
        <w:rPr>
          <w:rFonts w:cstheme="minorHAnsi"/>
          <w:sz w:val="24"/>
          <w:szCs w:val="24"/>
        </w:rPr>
        <w:t xml:space="preserve"> </w:t>
      </w:r>
      <w:r w:rsidR="00C373D5" w:rsidRPr="00B36CF3">
        <w:rPr>
          <w:rFonts w:cstheme="minorHAnsi"/>
          <w:sz w:val="24"/>
          <w:szCs w:val="24"/>
        </w:rPr>
        <w:t>all three Union Carbide</w:t>
      </w:r>
      <w:r w:rsidR="00E557DC" w:rsidRPr="00B36CF3">
        <w:rPr>
          <w:rFonts w:cstheme="minorHAnsi"/>
          <w:sz w:val="24"/>
          <w:szCs w:val="24"/>
        </w:rPr>
        <w:t xml:space="preserve"> sites</w:t>
      </w:r>
      <w:r w:rsidR="002914E5" w:rsidRPr="00B36CF3">
        <w:rPr>
          <w:rFonts w:cstheme="minorHAnsi"/>
          <w:sz w:val="24"/>
          <w:szCs w:val="24"/>
        </w:rPr>
        <w:t>,</w:t>
      </w:r>
      <w:r w:rsidR="00E557DC" w:rsidRPr="00B36CF3">
        <w:rPr>
          <w:rFonts w:cstheme="minorHAnsi"/>
          <w:sz w:val="24"/>
          <w:szCs w:val="24"/>
        </w:rPr>
        <w:t xml:space="preserve"> </w:t>
      </w:r>
      <w:r w:rsidR="0074279F">
        <w:rPr>
          <w:rFonts w:cstheme="minorHAnsi"/>
          <w:sz w:val="24"/>
          <w:szCs w:val="24"/>
        </w:rPr>
        <w:t>located</w:t>
      </w:r>
      <w:r w:rsidR="002914E5" w:rsidRPr="00B36CF3">
        <w:rPr>
          <w:rFonts w:cstheme="minorHAnsi"/>
          <w:sz w:val="24"/>
          <w:szCs w:val="24"/>
        </w:rPr>
        <w:t xml:space="preserve"> in </w:t>
      </w:r>
      <w:r w:rsidR="00E557DC" w:rsidRPr="00B36CF3">
        <w:rPr>
          <w:rFonts w:cstheme="minorHAnsi"/>
          <w:sz w:val="24"/>
          <w:szCs w:val="24"/>
        </w:rPr>
        <w:t>South Charleston and Institute, and Monsanto</w:t>
      </w:r>
      <w:r w:rsidR="0074279F">
        <w:rPr>
          <w:rFonts w:cstheme="minorHAnsi"/>
          <w:sz w:val="24"/>
          <w:szCs w:val="24"/>
        </w:rPr>
        <w:t>’s</w:t>
      </w:r>
      <w:r w:rsidR="002914E5" w:rsidRPr="00B36CF3">
        <w:rPr>
          <w:rFonts w:cstheme="minorHAnsi"/>
          <w:sz w:val="24"/>
          <w:szCs w:val="24"/>
        </w:rPr>
        <w:t xml:space="preserve"> Nitro</w:t>
      </w:r>
      <w:r w:rsidR="0074279F">
        <w:rPr>
          <w:rFonts w:cstheme="minorHAnsi"/>
          <w:sz w:val="24"/>
          <w:szCs w:val="24"/>
        </w:rPr>
        <w:t xml:space="preserve"> plant</w:t>
      </w:r>
      <w:r w:rsidR="002914E5" w:rsidRPr="00B36CF3">
        <w:rPr>
          <w:rFonts w:cstheme="minorHAnsi"/>
          <w:sz w:val="24"/>
          <w:szCs w:val="24"/>
        </w:rPr>
        <w:t xml:space="preserve"> </w:t>
      </w:r>
      <w:r w:rsidR="00700E23" w:rsidRPr="00B36CF3">
        <w:rPr>
          <w:rFonts w:cstheme="minorHAnsi"/>
          <w:sz w:val="24"/>
          <w:szCs w:val="24"/>
        </w:rPr>
        <w:t>as major sources of pollution. All locations</w:t>
      </w:r>
      <w:r w:rsidR="00D72AF4" w:rsidRPr="00B36CF3">
        <w:rPr>
          <w:rFonts w:cstheme="minorHAnsi"/>
          <w:sz w:val="24"/>
          <w:szCs w:val="24"/>
        </w:rPr>
        <w:t xml:space="preserve"> were </w:t>
      </w:r>
      <w:r w:rsidR="006848DA">
        <w:rPr>
          <w:rFonts w:cstheme="minorHAnsi"/>
          <w:sz w:val="24"/>
          <w:szCs w:val="24"/>
        </w:rPr>
        <w:t>among</w:t>
      </w:r>
      <w:r w:rsidR="00D72AF4" w:rsidRPr="00B36CF3">
        <w:rPr>
          <w:rFonts w:cstheme="minorHAnsi"/>
          <w:sz w:val="24"/>
          <w:szCs w:val="24"/>
        </w:rPr>
        <w:t xml:space="preserve"> the top-20 major sources of toxic substances and </w:t>
      </w:r>
      <w:r w:rsidR="009E3E3D" w:rsidRPr="00B36CF3">
        <w:rPr>
          <w:rFonts w:cstheme="minorHAnsi"/>
          <w:sz w:val="24"/>
          <w:szCs w:val="24"/>
        </w:rPr>
        <w:t>wastewater dischargers</w:t>
      </w:r>
      <w:r w:rsidR="00A42740">
        <w:rPr>
          <w:rFonts w:cstheme="minorHAnsi"/>
          <w:sz w:val="24"/>
          <w:szCs w:val="24"/>
        </w:rPr>
        <w:t xml:space="preserve"> in the nation</w:t>
      </w:r>
      <w:r w:rsidR="009E3E3D" w:rsidRPr="00B36CF3">
        <w:rPr>
          <w:rFonts w:cstheme="minorHAnsi"/>
          <w:sz w:val="24"/>
          <w:szCs w:val="24"/>
        </w:rPr>
        <w:t>.</w:t>
      </w:r>
      <w:r w:rsidR="000C08C9" w:rsidRPr="00B36CF3">
        <w:rPr>
          <w:rStyle w:val="FootnoteReference"/>
          <w:rFonts w:cstheme="minorHAnsi"/>
          <w:sz w:val="24"/>
          <w:szCs w:val="24"/>
        </w:rPr>
        <w:footnoteReference w:id="195"/>
      </w:r>
      <w:r w:rsidR="000622B5" w:rsidRPr="00B36CF3">
        <w:rPr>
          <w:rFonts w:cstheme="minorHAnsi"/>
          <w:sz w:val="24"/>
          <w:szCs w:val="24"/>
        </w:rPr>
        <w:t xml:space="preserve"> Considering </w:t>
      </w:r>
      <w:r w:rsidR="002D0894">
        <w:rPr>
          <w:rFonts w:cstheme="minorHAnsi"/>
          <w:sz w:val="24"/>
          <w:szCs w:val="24"/>
        </w:rPr>
        <w:t>the EPA</w:t>
      </w:r>
      <w:r w:rsidR="000622B5" w:rsidRPr="00B36CF3">
        <w:rPr>
          <w:rFonts w:cstheme="minorHAnsi"/>
          <w:sz w:val="24"/>
          <w:szCs w:val="24"/>
        </w:rPr>
        <w:t xml:space="preserve"> published </w:t>
      </w:r>
      <w:r w:rsidR="002D0894" w:rsidRPr="00B36CF3">
        <w:rPr>
          <w:rFonts w:cstheme="minorHAnsi"/>
          <w:sz w:val="24"/>
          <w:szCs w:val="24"/>
        </w:rPr>
        <w:t xml:space="preserve">this report </w:t>
      </w:r>
      <w:r w:rsidR="000622B5" w:rsidRPr="00B36CF3">
        <w:rPr>
          <w:rFonts w:cstheme="minorHAnsi"/>
          <w:sz w:val="24"/>
          <w:szCs w:val="24"/>
        </w:rPr>
        <w:t>more than a decade after the major amendments of the Clean Air and Water Acts</w:t>
      </w:r>
      <w:r w:rsidR="00E53448" w:rsidRPr="00B36CF3">
        <w:rPr>
          <w:rFonts w:cstheme="minorHAnsi"/>
          <w:sz w:val="24"/>
          <w:szCs w:val="24"/>
        </w:rPr>
        <w:t xml:space="preserve">, it </w:t>
      </w:r>
      <w:r w:rsidR="00A42740">
        <w:rPr>
          <w:rFonts w:cstheme="minorHAnsi"/>
          <w:sz w:val="24"/>
          <w:szCs w:val="24"/>
        </w:rPr>
        <w:t>shows</w:t>
      </w:r>
      <w:r w:rsidR="00E53448" w:rsidRPr="00B36CF3">
        <w:rPr>
          <w:rFonts w:cstheme="minorHAnsi"/>
          <w:sz w:val="24"/>
          <w:szCs w:val="24"/>
        </w:rPr>
        <w:t xml:space="preserve"> the inadequacies of government regulation in effectively enforcing air and water quality standards. </w:t>
      </w:r>
    </w:p>
    <w:p w14:paraId="05D92483" w14:textId="2EFB04D7" w:rsidR="00234FEC" w:rsidRPr="004009B1" w:rsidRDefault="000B0FA9" w:rsidP="00B36CF3">
      <w:pPr>
        <w:spacing w:after="0" w:line="480" w:lineRule="auto"/>
        <w:ind w:firstLine="720"/>
        <w:rPr>
          <w:rFonts w:cstheme="minorHAnsi"/>
          <w:sz w:val="24"/>
          <w:szCs w:val="24"/>
        </w:rPr>
      </w:pPr>
      <w:r w:rsidRPr="007D2B6C">
        <w:rPr>
          <w:rFonts w:cstheme="minorHAnsi"/>
          <w:sz w:val="24"/>
          <w:szCs w:val="24"/>
        </w:rPr>
        <w:t>One reason for these in</w:t>
      </w:r>
      <w:r w:rsidR="004009B1" w:rsidRPr="007D2B6C">
        <w:rPr>
          <w:rFonts w:cstheme="minorHAnsi"/>
          <w:sz w:val="24"/>
          <w:szCs w:val="24"/>
        </w:rPr>
        <w:t xml:space="preserve">adequacies is the shift in federal policy caused by President Reagan’s Executive Order 12291. As studied by Smith and Andrews, </w:t>
      </w:r>
      <w:r w:rsidR="00674AEF" w:rsidRPr="007D2B6C">
        <w:rPr>
          <w:rFonts w:cstheme="minorHAnsi"/>
          <w:sz w:val="24"/>
          <w:szCs w:val="24"/>
        </w:rPr>
        <w:t xml:space="preserve">the </w:t>
      </w:r>
      <w:r w:rsidR="004009B1" w:rsidRPr="007D2B6C">
        <w:rPr>
          <w:rFonts w:cstheme="minorHAnsi"/>
          <w:sz w:val="24"/>
          <w:szCs w:val="24"/>
        </w:rPr>
        <w:t>enforc</w:t>
      </w:r>
      <w:r w:rsidR="00674AEF" w:rsidRPr="007D2B6C">
        <w:rPr>
          <w:rFonts w:cstheme="minorHAnsi"/>
          <w:sz w:val="24"/>
          <w:szCs w:val="24"/>
        </w:rPr>
        <w:t xml:space="preserve">ed </w:t>
      </w:r>
      <w:r w:rsidR="004009B1" w:rsidRPr="007D2B6C">
        <w:rPr>
          <w:rFonts w:cstheme="minorHAnsi"/>
          <w:sz w:val="24"/>
          <w:szCs w:val="24"/>
        </w:rPr>
        <w:t>use of a benefit-cost analysis to</w:t>
      </w:r>
      <w:r w:rsidR="00674AEF" w:rsidRPr="007D2B6C">
        <w:rPr>
          <w:rFonts w:cstheme="minorHAnsi"/>
          <w:sz w:val="24"/>
          <w:szCs w:val="24"/>
        </w:rPr>
        <w:t xml:space="preserve"> determine</w:t>
      </w:r>
      <w:r w:rsidR="004009B1" w:rsidRPr="007D2B6C">
        <w:rPr>
          <w:rFonts w:cstheme="minorHAnsi"/>
          <w:sz w:val="24"/>
          <w:szCs w:val="24"/>
        </w:rPr>
        <w:t xml:space="preserve"> environmental regulation </w:t>
      </w:r>
      <w:r w:rsidR="00674AEF" w:rsidRPr="007D2B6C">
        <w:rPr>
          <w:rFonts w:cstheme="minorHAnsi"/>
          <w:sz w:val="24"/>
          <w:szCs w:val="24"/>
        </w:rPr>
        <w:t xml:space="preserve">resulted in an inability to </w:t>
      </w:r>
      <w:r w:rsidR="004009B1" w:rsidRPr="007D2B6C">
        <w:rPr>
          <w:rFonts w:cstheme="minorHAnsi"/>
          <w:sz w:val="24"/>
          <w:szCs w:val="24"/>
        </w:rPr>
        <w:t>pursu</w:t>
      </w:r>
      <w:r w:rsidR="00674AEF" w:rsidRPr="007D2B6C">
        <w:rPr>
          <w:rFonts w:cstheme="minorHAnsi"/>
          <w:sz w:val="24"/>
          <w:szCs w:val="24"/>
        </w:rPr>
        <w:t>e</w:t>
      </w:r>
      <w:r w:rsidR="004009B1" w:rsidRPr="007D2B6C">
        <w:rPr>
          <w:rFonts w:cstheme="minorHAnsi"/>
          <w:sz w:val="24"/>
          <w:szCs w:val="24"/>
        </w:rPr>
        <w:t xml:space="preserve"> adequate environmental remedies</w:t>
      </w:r>
      <w:r w:rsidR="005953E2" w:rsidRPr="007D2B6C">
        <w:rPr>
          <w:rFonts w:cstheme="minorHAnsi"/>
          <w:sz w:val="24"/>
          <w:szCs w:val="24"/>
        </w:rPr>
        <w:t xml:space="preserve">. </w:t>
      </w:r>
      <w:r w:rsidR="00942E8D" w:rsidRPr="007D2B6C">
        <w:rPr>
          <w:rFonts w:cstheme="minorHAnsi"/>
          <w:sz w:val="24"/>
          <w:szCs w:val="24"/>
        </w:rPr>
        <w:t>By assuring the economy would not suffer by heightened regulations, it became more difficult to regulate air and water pollution because pollution measures had to be cost effective</w:t>
      </w:r>
      <w:r w:rsidR="00572804">
        <w:rPr>
          <w:rFonts w:cstheme="minorHAnsi"/>
          <w:sz w:val="24"/>
          <w:szCs w:val="24"/>
        </w:rPr>
        <w:t xml:space="preserve"> on a quantitative basis</w:t>
      </w:r>
      <w:r w:rsidR="00942E8D" w:rsidRPr="007D2B6C">
        <w:rPr>
          <w:rFonts w:cstheme="minorHAnsi"/>
          <w:sz w:val="24"/>
          <w:szCs w:val="24"/>
        </w:rPr>
        <w:t xml:space="preserve">. These essays benefit my argument by </w:t>
      </w:r>
      <w:r w:rsidR="00942E8D" w:rsidRPr="007D2B6C">
        <w:rPr>
          <w:rFonts w:cstheme="minorHAnsi"/>
          <w:sz w:val="24"/>
          <w:szCs w:val="24"/>
        </w:rPr>
        <w:lastRenderedPageBreak/>
        <w:t xml:space="preserve">showcasing that federal policy, and economists to a degree, supported </w:t>
      </w:r>
      <w:r w:rsidR="00674AEF" w:rsidRPr="007D2B6C">
        <w:rPr>
          <w:rFonts w:cstheme="minorHAnsi"/>
          <w:sz w:val="24"/>
          <w:szCs w:val="24"/>
        </w:rPr>
        <w:t xml:space="preserve">industrial </w:t>
      </w:r>
      <w:r w:rsidR="00942E8D" w:rsidRPr="007D2B6C">
        <w:rPr>
          <w:rFonts w:cstheme="minorHAnsi"/>
          <w:sz w:val="24"/>
          <w:szCs w:val="24"/>
        </w:rPr>
        <w:t>business</w:t>
      </w:r>
      <w:r w:rsidR="00674AEF" w:rsidRPr="007D2B6C">
        <w:rPr>
          <w:rFonts w:cstheme="minorHAnsi"/>
          <w:sz w:val="24"/>
          <w:szCs w:val="24"/>
        </w:rPr>
        <w:t xml:space="preserve"> </w:t>
      </w:r>
      <w:r w:rsidR="00942E8D" w:rsidRPr="007D2B6C">
        <w:rPr>
          <w:rFonts w:cstheme="minorHAnsi"/>
          <w:sz w:val="24"/>
          <w:szCs w:val="24"/>
        </w:rPr>
        <w:t>despite the negative impacts the industry had on human health and the environment.</w:t>
      </w:r>
      <w:r w:rsidR="00AC5A3D" w:rsidRPr="007D2B6C">
        <w:rPr>
          <w:rStyle w:val="FootnoteReference"/>
          <w:rFonts w:cstheme="minorHAnsi"/>
          <w:sz w:val="24"/>
          <w:szCs w:val="24"/>
        </w:rPr>
        <w:footnoteReference w:id="196"/>
      </w:r>
      <w:r w:rsidR="005953E2">
        <w:rPr>
          <w:rFonts w:cstheme="minorHAnsi"/>
          <w:sz w:val="24"/>
          <w:szCs w:val="24"/>
        </w:rPr>
        <w:t xml:space="preserve"> </w:t>
      </w:r>
      <w:r w:rsidR="004009B1">
        <w:rPr>
          <w:rFonts w:cstheme="minorHAnsi"/>
          <w:sz w:val="24"/>
          <w:szCs w:val="24"/>
        </w:rPr>
        <w:t xml:space="preserve"> </w:t>
      </w:r>
    </w:p>
    <w:p w14:paraId="6C076827" w14:textId="2848E3F9" w:rsidR="003D4FC5" w:rsidRPr="00B36CF3" w:rsidRDefault="000D0313" w:rsidP="00B36CF3">
      <w:pPr>
        <w:spacing w:after="0" w:line="480" w:lineRule="auto"/>
        <w:ind w:firstLine="720"/>
        <w:rPr>
          <w:rFonts w:cstheme="minorHAnsi"/>
          <w:sz w:val="24"/>
          <w:szCs w:val="24"/>
        </w:rPr>
      </w:pPr>
      <w:r w:rsidRPr="00B36CF3">
        <w:rPr>
          <w:rFonts w:cstheme="minorHAnsi"/>
          <w:sz w:val="24"/>
          <w:szCs w:val="24"/>
        </w:rPr>
        <w:t xml:space="preserve">This </w:t>
      </w:r>
      <w:r w:rsidR="00A42740">
        <w:rPr>
          <w:rFonts w:cstheme="minorHAnsi"/>
          <w:sz w:val="24"/>
          <w:szCs w:val="24"/>
        </w:rPr>
        <w:t xml:space="preserve">lack of </w:t>
      </w:r>
      <w:r w:rsidRPr="00B36CF3">
        <w:rPr>
          <w:rFonts w:cstheme="minorHAnsi"/>
          <w:sz w:val="24"/>
          <w:szCs w:val="24"/>
        </w:rPr>
        <w:t xml:space="preserve">enforcement is important because a 1987 study utilizing data from the </w:t>
      </w:r>
      <w:r w:rsidR="00647BB4" w:rsidRPr="00B36CF3">
        <w:rPr>
          <w:rFonts w:cstheme="minorHAnsi"/>
          <w:sz w:val="24"/>
          <w:szCs w:val="24"/>
        </w:rPr>
        <w:t xml:space="preserve">1984 study summarized above </w:t>
      </w:r>
      <w:r w:rsidR="00227CF5" w:rsidRPr="00B36CF3">
        <w:rPr>
          <w:rFonts w:cstheme="minorHAnsi"/>
          <w:sz w:val="24"/>
          <w:szCs w:val="24"/>
        </w:rPr>
        <w:t xml:space="preserve">predicted additional cases of cancer related to </w:t>
      </w:r>
      <w:r w:rsidR="006B1FF0" w:rsidRPr="00B36CF3">
        <w:rPr>
          <w:rFonts w:cstheme="minorHAnsi"/>
          <w:sz w:val="24"/>
          <w:szCs w:val="24"/>
        </w:rPr>
        <w:t>chemical carcinogens in the air and water.</w:t>
      </w:r>
      <w:r w:rsidR="00CD5167" w:rsidRPr="00B36CF3">
        <w:rPr>
          <w:rFonts w:cstheme="minorHAnsi"/>
          <w:sz w:val="24"/>
          <w:szCs w:val="24"/>
        </w:rPr>
        <w:t xml:space="preserve"> </w:t>
      </w:r>
      <w:r w:rsidR="005D62AC" w:rsidRPr="00B36CF3">
        <w:rPr>
          <w:rFonts w:cstheme="minorHAnsi"/>
          <w:sz w:val="24"/>
          <w:szCs w:val="24"/>
        </w:rPr>
        <w:t>In its air analysis</w:t>
      </w:r>
      <w:r w:rsidR="0075128C" w:rsidRPr="00B36CF3">
        <w:rPr>
          <w:rFonts w:cstheme="minorHAnsi"/>
          <w:sz w:val="24"/>
          <w:szCs w:val="24"/>
        </w:rPr>
        <w:t xml:space="preserve"> section</w:t>
      </w:r>
      <w:r w:rsidR="005D62AC" w:rsidRPr="00B36CF3">
        <w:rPr>
          <w:rFonts w:cstheme="minorHAnsi"/>
          <w:sz w:val="24"/>
          <w:szCs w:val="24"/>
        </w:rPr>
        <w:t>,</w:t>
      </w:r>
      <w:r w:rsidR="006A4873" w:rsidRPr="00B36CF3">
        <w:rPr>
          <w:rFonts w:cstheme="minorHAnsi"/>
          <w:sz w:val="24"/>
          <w:szCs w:val="24"/>
        </w:rPr>
        <w:t xml:space="preserve"> </w:t>
      </w:r>
      <w:r w:rsidR="0075128C" w:rsidRPr="00B36CF3">
        <w:rPr>
          <w:rFonts w:cstheme="minorHAnsi"/>
          <w:sz w:val="24"/>
          <w:szCs w:val="24"/>
        </w:rPr>
        <w:t>the report conservatively estimated</w:t>
      </w:r>
      <w:r w:rsidR="0048582C" w:rsidRPr="00B36CF3">
        <w:rPr>
          <w:rFonts w:cstheme="minorHAnsi"/>
          <w:sz w:val="24"/>
          <w:szCs w:val="24"/>
        </w:rPr>
        <w:t xml:space="preserve"> 126 additional cancer cases over the next seventy years. </w:t>
      </w:r>
      <w:r w:rsidR="00D65C96">
        <w:rPr>
          <w:rFonts w:cstheme="minorHAnsi"/>
          <w:sz w:val="24"/>
          <w:szCs w:val="24"/>
        </w:rPr>
        <w:t>T</w:t>
      </w:r>
      <w:r w:rsidR="00F045C8" w:rsidRPr="00B36CF3">
        <w:rPr>
          <w:rFonts w:cstheme="minorHAnsi"/>
          <w:sz w:val="24"/>
          <w:szCs w:val="24"/>
        </w:rPr>
        <w:t xml:space="preserve">he study only evaluated the effects of twenty </w:t>
      </w:r>
      <w:r w:rsidR="00562423" w:rsidRPr="00B36CF3">
        <w:rPr>
          <w:rFonts w:cstheme="minorHAnsi"/>
          <w:sz w:val="24"/>
          <w:szCs w:val="24"/>
        </w:rPr>
        <w:t xml:space="preserve">known </w:t>
      </w:r>
      <w:r w:rsidR="00F045C8" w:rsidRPr="00B36CF3">
        <w:rPr>
          <w:rFonts w:cstheme="minorHAnsi"/>
          <w:sz w:val="24"/>
          <w:szCs w:val="24"/>
        </w:rPr>
        <w:t xml:space="preserve">chemical carcinogens </w:t>
      </w:r>
      <w:r w:rsidR="000072F9" w:rsidRPr="00B36CF3">
        <w:rPr>
          <w:rFonts w:cstheme="minorHAnsi"/>
          <w:sz w:val="24"/>
          <w:szCs w:val="24"/>
        </w:rPr>
        <w:t xml:space="preserve">because </w:t>
      </w:r>
      <w:r w:rsidR="001A2B2C" w:rsidRPr="00B36CF3">
        <w:rPr>
          <w:rFonts w:cstheme="minorHAnsi"/>
          <w:sz w:val="24"/>
          <w:szCs w:val="24"/>
        </w:rPr>
        <w:t xml:space="preserve">“many hundreds of chemicals routinely released </w:t>
      </w:r>
      <w:r w:rsidR="005C1D2B" w:rsidRPr="00B36CF3">
        <w:rPr>
          <w:rFonts w:cstheme="minorHAnsi"/>
          <w:sz w:val="24"/>
          <w:szCs w:val="24"/>
        </w:rPr>
        <w:t>within the Kanawha Valley are</w:t>
      </w:r>
      <w:r w:rsidR="002928F1">
        <w:rPr>
          <w:rFonts w:cstheme="minorHAnsi"/>
          <w:sz w:val="24"/>
          <w:szCs w:val="24"/>
        </w:rPr>
        <w:t xml:space="preserve"> not re</w:t>
      </w:r>
      <w:r w:rsidR="005C1D2B" w:rsidRPr="00B36CF3">
        <w:rPr>
          <w:rFonts w:cstheme="minorHAnsi"/>
          <w:sz w:val="24"/>
          <w:szCs w:val="24"/>
        </w:rPr>
        <w:t xml:space="preserve">gulated by these </w:t>
      </w:r>
      <w:r w:rsidR="008F2D08" w:rsidRPr="00B36CF3">
        <w:rPr>
          <w:rFonts w:cstheme="minorHAnsi"/>
          <w:sz w:val="24"/>
          <w:szCs w:val="24"/>
        </w:rPr>
        <w:t xml:space="preserve">[current environmental] </w:t>
      </w:r>
      <w:r w:rsidR="005C1D2B" w:rsidRPr="00B36CF3">
        <w:rPr>
          <w:rFonts w:cstheme="minorHAnsi"/>
          <w:sz w:val="24"/>
          <w:szCs w:val="24"/>
        </w:rPr>
        <w:t>laws</w:t>
      </w:r>
      <w:r w:rsidR="008F2D08" w:rsidRPr="00B36CF3">
        <w:rPr>
          <w:rFonts w:cstheme="minorHAnsi"/>
          <w:sz w:val="24"/>
          <w:szCs w:val="24"/>
        </w:rPr>
        <w:t>, partly because information is lacking concerning their toxicity</w:t>
      </w:r>
      <w:r w:rsidR="005F406A" w:rsidRPr="00B36CF3">
        <w:rPr>
          <w:rFonts w:cstheme="minorHAnsi"/>
          <w:sz w:val="24"/>
          <w:szCs w:val="24"/>
        </w:rPr>
        <w:t>, persistence, or fate.”</w:t>
      </w:r>
      <w:r w:rsidR="006B1FF0" w:rsidRPr="00B36CF3">
        <w:rPr>
          <w:rStyle w:val="FootnoteReference"/>
          <w:rFonts w:cstheme="minorHAnsi"/>
          <w:sz w:val="24"/>
          <w:szCs w:val="24"/>
        </w:rPr>
        <w:footnoteReference w:id="197"/>
      </w:r>
      <w:r w:rsidR="005F406A" w:rsidRPr="00B36CF3">
        <w:rPr>
          <w:rFonts w:cstheme="minorHAnsi"/>
          <w:sz w:val="24"/>
          <w:szCs w:val="24"/>
        </w:rPr>
        <w:t xml:space="preserve"> In other words, </w:t>
      </w:r>
      <w:r w:rsidR="00E611C4" w:rsidRPr="00B36CF3">
        <w:rPr>
          <w:rFonts w:cstheme="minorHAnsi"/>
          <w:sz w:val="24"/>
          <w:szCs w:val="24"/>
        </w:rPr>
        <w:t xml:space="preserve">the report only evaluated </w:t>
      </w:r>
      <w:r w:rsidR="0041123A" w:rsidRPr="00B36CF3">
        <w:rPr>
          <w:rFonts w:cstheme="minorHAnsi"/>
          <w:sz w:val="24"/>
          <w:szCs w:val="24"/>
        </w:rPr>
        <w:t xml:space="preserve">those </w:t>
      </w:r>
      <w:r w:rsidR="00E611C4" w:rsidRPr="00B36CF3">
        <w:rPr>
          <w:rFonts w:cstheme="minorHAnsi"/>
          <w:sz w:val="24"/>
          <w:szCs w:val="24"/>
        </w:rPr>
        <w:t>twenty</w:t>
      </w:r>
      <w:r w:rsidR="00BB0307" w:rsidRPr="00B36CF3">
        <w:rPr>
          <w:rFonts w:cstheme="minorHAnsi"/>
          <w:sz w:val="24"/>
          <w:szCs w:val="24"/>
        </w:rPr>
        <w:t>,</w:t>
      </w:r>
      <w:r w:rsidR="008B2F77" w:rsidRPr="00B36CF3">
        <w:rPr>
          <w:rFonts w:cstheme="minorHAnsi"/>
          <w:sz w:val="24"/>
          <w:szCs w:val="24"/>
        </w:rPr>
        <w:t xml:space="preserve"> when </w:t>
      </w:r>
      <w:r w:rsidR="00381848" w:rsidRPr="00B36CF3">
        <w:rPr>
          <w:rFonts w:cstheme="minorHAnsi"/>
          <w:sz w:val="24"/>
          <w:szCs w:val="24"/>
        </w:rPr>
        <w:t xml:space="preserve">more than 450 </w:t>
      </w:r>
      <w:r w:rsidR="00D000A1" w:rsidRPr="00B36CF3">
        <w:rPr>
          <w:rFonts w:cstheme="minorHAnsi"/>
          <w:sz w:val="24"/>
          <w:szCs w:val="24"/>
        </w:rPr>
        <w:t xml:space="preserve">chemicals were </w:t>
      </w:r>
      <w:r w:rsidR="00982A5E">
        <w:rPr>
          <w:rFonts w:cstheme="minorHAnsi"/>
          <w:sz w:val="24"/>
          <w:szCs w:val="24"/>
        </w:rPr>
        <w:t>released into the air</w:t>
      </w:r>
      <w:r w:rsidR="00D000A1" w:rsidRPr="00B36CF3">
        <w:rPr>
          <w:rFonts w:cstheme="minorHAnsi"/>
          <w:sz w:val="24"/>
          <w:szCs w:val="24"/>
        </w:rPr>
        <w:t>,</w:t>
      </w:r>
      <w:r w:rsidR="00E611C4" w:rsidRPr="00B36CF3">
        <w:rPr>
          <w:rFonts w:cstheme="minorHAnsi"/>
          <w:sz w:val="24"/>
          <w:szCs w:val="24"/>
        </w:rPr>
        <w:t xml:space="preserve"> because </w:t>
      </w:r>
      <w:r w:rsidR="0094460D" w:rsidRPr="00B36CF3">
        <w:rPr>
          <w:rFonts w:cstheme="minorHAnsi"/>
          <w:sz w:val="24"/>
          <w:szCs w:val="24"/>
        </w:rPr>
        <w:t>current state and federal laws addressed the</w:t>
      </w:r>
      <w:r w:rsidR="00C4394C" w:rsidRPr="00B36CF3">
        <w:rPr>
          <w:rFonts w:cstheme="minorHAnsi"/>
          <w:sz w:val="24"/>
          <w:szCs w:val="24"/>
        </w:rPr>
        <w:t xml:space="preserve"> </w:t>
      </w:r>
      <w:r w:rsidR="00027102" w:rsidRPr="00B36CF3">
        <w:rPr>
          <w:rFonts w:cstheme="minorHAnsi"/>
          <w:sz w:val="24"/>
          <w:szCs w:val="24"/>
        </w:rPr>
        <w:t xml:space="preserve">twenty </w:t>
      </w:r>
      <w:r w:rsidR="00C4394C" w:rsidRPr="00B36CF3">
        <w:rPr>
          <w:rFonts w:cstheme="minorHAnsi"/>
          <w:sz w:val="24"/>
          <w:szCs w:val="24"/>
        </w:rPr>
        <w:t>chemical</w:t>
      </w:r>
      <w:r w:rsidR="004F25E7" w:rsidRPr="00B36CF3">
        <w:rPr>
          <w:rFonts w:cstheme="minorHAnsi"/>
          <w:sz w:val="24"/>
          <w:szCs w:val="24"/>
        </w:rPr>
        <w:t>s</w:t>
      </w:r>
      <w:r w:rsidR="00C4394C" w:rsidRPr="00B36CF3">
        <w:rPr>
          <w:rFonts w:cstheme="minorHAnsi"/>
          <w:sz w:val="24"/>
          <w:szCs w:val="24"/>
        </w:rPr>
        <w:t xml:space="preserve"> </w:t>
      </w:r>
      <w:r w:rsidR="006D73D7">
        <w:rPr>
          <w:rFonts w:cstheme="minorHAnsi"/>
          <w:sz w:val="24"/>
          <w:szCs w:val="24"/>
        </w:rPr>
        <w:t xml:space="preserve">for which there was well-established </w:t>
      </w:r>
      <w:r w:rsidR="00C4394C" w:rsidRPr="00B36CF3">
        <w:rPr>
          <w:rFonts w:cstheme="minorHAnsi"/>
          <w:sz w:val="24"/>
          <w:szCs w:val="24"/>
        </w:rPr>
        <w:t>scientific understanding.</w:t>
      </w:r>
      <w:r w:rsidR="005B05E1" w:rsidRPr="00B36CF3">
        <w:rPr>
          <w:rFonts w:cstheme="minorHAnsi"/>
          <w:sz w:val="24"/>
          <w:szCs w:val="24"/>
        </w:rPr>
        <w:t xml:space="preserve"> </w:t>
      </w:r>
      <w:r w:rsidR="008404C1" w:rsidRPr="00B36CF3">
        <w:rPr>
          <w:rFonts w:cstheme="minorHAnsi"/>
          <w:sz w:val="24"/>
          <w:szCs w:val="24"/>
        </w:rPr>
        <w:t>Additionally, some neighborhoods near</w:t>
      </w:r>
      <w:r w:rsidR="00615716" w:rsidRPr="00B36CF3">
        <w:rPr>
          <w:rFonts w:cstheme="minorHAnsi"/>
          <w:sz w:val="24"/>
          <w:szCs w:val="24"/>
        </w:rPr>
        <w:t xml:space="preserve"> chemical plants</w:t>
      </w:r>
      <w:r w:rsidR="008404C1" w:rsidRPr="00B36CF3">
        <w:rPr>
          <w:rFonts w:cstheme="minorHAnsi"/>
          <w:sz w:val="24"/>
          <w:szCs w:val="24"/>
        </w:rPr>
        <w:t xml:space="preserve"> in Institute </w:t>
      </w:r>
      <w:r w:rsidR="00DC2354" w:rsidRPr="00B36CF3">
        <w:rPr>
          <w:rFonts w:cstheme="minorHAnsi"/>
          <w:sz w:val="24"/>
          <w:szCs w:val="24"/>
        </w:rPr>
        <w:t>received a conservative calculation of an increased lifetime cancer risk of 1 in 100.</w:t>
      </w:r>
      <w:r w:rsidR="00A63FC4" w:rsidRPr="00B36CF3">
        <w:rPr>
          <w:rFonts w:cstheme="minorHAnsi"/>
          <w:sz w:val="24"/>
          <w:szCs w:val="24"/>
        </w:rPr>
        <w:t xml:space="preserve"> Although this report utilized both point sources, </w:t>
      </w:r>
      <w:r w:rsidR="006333ED" w:rsidRPr="00B36CF3">
        <w:rPr>
          <w:rFonts w:cstheme="minorHAnsi"/>
          <w:sz w:val="24"/>
          <w:szCs w:val="24"/>
        </w:rPr>
        <w:t xml:space="preserve">like </w:t>
      </w:r>
      <w:r w:rsidR="00245C34" w:rsidRPr="00B36CF3">
        <w:rPr>
          <w:rFonts w:cstheme="minorHAnsi"/>
          <w:sz w:val="24"/>
          <w:szCs w:val="24"/>
        </w:rPr>
        <w:t xml:space="preserve">industrial facilities, and non-point sources, </w:t>
      </w:r>
      <w:r w:rsidR="006333ED" w:rsidRPr="00B36CF3">
        <w:rPr>
          <w:rFonts w:cstheme="minorHAnsi"/>
          <w:sz w:val="24"/>
          <w:szCs w:val="24"/>
        </w:rPr>
        <w:t xml:space="preserve">like </w:t>
      </w:r>
      <w:r w:rsidR="00245C34" w:rsidRPr="00B36CF3">
        <w:rPr>
          <w:rFonts w:cstheme="minorHAnsi"/>
          <w:sz w:val="24"/>
          <w:szCs w:val="24"/>
        </w:rPr>
        <w:t xml:space="preserve">automobiles, it noted that the </w:t>
      </w:r>
      <w:r w:rsidR="00F303B4" w:rsidRPr="00B36CF3">
        <w:rPr>
          <w:rFonts w:cstheme="minorHAnsi"/>
          <w:sz w:val="24"/>
          <w:szCs w:val="24"/>
        </w:rPr>
        <w:t>effects of non-point sources were negligible.</w:t>
      </w:r>
      <w:r w:rsidR="00027102" w:rsidRPr="00B36CF3">
        <w:rPr>
          <w:rFonts w:cstheme="minorHAnsi"/>
          <w:sz w:val="24"/>
          <w:szCs w:val="24"/>
        </w:rPr>
        <w:t xml:space="preserve"> Fourteen of the twenty </w:t>
      </w:r>
      <w:r w:rsidR="009777FD" w:rsidRPr="00B36CF3">
        <w:rPr>
          <w:rFonts w:cstheme="minorHAnsi"/>
          <w:sz w:val="24"/>
          <w:szCs w:val="24"/>
        </w:rPr>
        <w:t>pollutants in the air analysis came from point sources.</w:t>
      </w:r>
      <w:r w:rsidR="00DC2354" w:rsidRPr="00B36CF3">
        <w:rPr>
          <w:rStyle w:val="FootnoteReference"/>
          <w:rFonts w:cstheme="minorHAnsi"/>
          <w:sz w:val="24"/>
          <w:szCs w:val="24"/>
        </w:rPr>
        <w:footnoteReference w:id="198"/>
      </w:r>
    </w:p>
    <w:p w14:paraId="5E1D86A1" w14:textId="4C391599" w:rsidR="003802D6" w:rsidRDefault="003802D6" w:rsidP="00B36CF3">
      <w:pPr>
        <w:spacing w:after="0" w:line="480" w:lineRule="auto"/>
        <w:ind w:firstLine="720"/>
        <w:rPr>
          <w:rFonts w:cstheme="minorHAnsi"/>
          <w:sz w:val="24"/>
          <w:szCs w:val="24"/>
        </w:rPr>
      </w:pPr>
      <w:r w:rsidRPr="00B36CF3">
        <w:rPr>
          <w:rFonts w:cstheme="minorHAnsi"/>
          <w:sz w:val="24"/>
          <w:szCs w:val="24"/>
        </w:rPr>
        <w:t xml:space="preserve">This section </w:t>
      </w:r>
      <w:r w:rsidR="00FA3E97">
        <w:rPr>
          <w:rFonts w:cstheme="minorHAnsi"/>
          <w:sz w:val="24"/>
          <w:szCs w:val="24"/>
        </w:rPr>
        <w:t>analyzed a few</w:t>
      </w:r>
      <w:r w:rsidRPr="00B36CF3">
        <w:rPr>
          <w:rFonts w:cstheme="minorHAnsi"/>
          <w:sz w:val="24"/>
          <w:szCs w:val="24"/>
        </w:rPr>
        <w:t xml:space="preserve"> </w:t>
      </w:r>
      <w:r w:rsidR="005503A1">
        <w:rPr>
          <w:rFonts w:cstheme="minorHAnsi"/>
          <w:sz w:val="24"/>
          <w:szCs w:val="24"/>
        </w:rPr>
        <w:t xml:space="preserve">federal </w:t>
      </w:r>
      <w:r w:rsidRPr="00B36CF3">
        <w:rPr>
          <w:rFonts w:cstheme="minorHAnsi"/>
          <w:sz w:val="24"/>
          <w:szCs w:val="24"/>
        </w:rPr>
        <w:t>environmental reports</w:t>
      </w:r>
      <w:r w:rsidR="00392949">
        <w:rPr>
          <w:rFonts w:cstheme="minorHAnsi"/>
          <w:sz w:val="24"/>
          <w:szCs w:val="24"/>
        </w:rPr>
        <w:t xml:space="preserve"> over the final two decades of the century to showcase inadequate industrial compliance of air and water quality standards</w:t>
      </w:r>
      <w:r w:rsidR="00821F8C">
        <w:rPr>
          <w:rFonts w:cstheme="minorHAnsi"/>
          <w:sz w:val="24"/>
          <w:szCs w:val="24"/>
        </w:rPr>
        <w:t>.</w:t>
      </w:r>
      <w:r w:rsidR="00457274" w:rsidRPr="00B36CF3">
        <w:rPr>
          <w:rFonts w:cstheme="minorHAnsi"/>
          <w:sz w:val="24"/>
          <w:szCs w:val="24"/>
        </w:rPr>
        <w:t xml:space="preserve"> </w:t>
      </w:r>
      <w:r w:rsidR="008D5A9B" w:rsidRPr="00B36CF3">
        <w:rPr>
          <w:rFonts w:cstheme="minorHAnsi"/>
          <w:sz w:val="24"/>
          <w:szCs w:val="24"/>
        </w:rPr>
        <w:t xml:space="preserve">Despite </w:t>
      </w:r>
      <w:r w:rsidR="004B7264" w:rsidRPr="00B36CF3">
        <w:rPr>
          <w:rFonts w:cstheme="minorHAnsi"/>
          <w:sz w:val="24"/>
          <w:szCs w:val="24"/>
        </w:rPr>
        <w:t xml:space="preserve">the passage of </w:t>
      </w:r>
      <w:r w:rsidR="008D5A9B" w:rsidRPr="00B36CF3">
        <w:rPr>
          <w:rFonts w:cstheme="minorHAnsi"/>
          <w:sz w:val="24"/>
          <w:szCs w:val="24"/>
        </w:rPr>
        <w:t>amendments to the</w:t>
      </w:r>
      <w:r w:rsidR="004B7264" w:rsidRPr="00B36CF3">
        <w:rPr>
          <w:rFonts w:cstheme="minorHAnsi"/>
          <w:sz w:val="24"/>
          <w:szCs w:val="24"/>
        </w:rPr>
        <w:t xml:space="preserve"> Clean Air and </w:t>
      </w:r>
      <w:r w:rsidR="00CC57CA" w:rsidRPr="00B36CF3">
        <w:rPr>
          <w:rFonts w:cstheme="minorHAnsi"/>
          <w:sz w:val="24"/>
          <w:szCs w:val="24"/>
        </w:rPr>
        <w:t>Clean Water Acts</w:t>
      </w:r>
      <w:r w:rsidR="00072050" w:rsidRPr="00B36CF3">
        <w:rPr>
          <w:rFonts w:cstheme="minorHAnsi"/>
          <w:sz w:val="24"/>
          <w:szCs w:val="24"/>
        </w:rPr>
        <w:t xml:space="preserve"> </w:t>
      </w:r>
      <w:r w:rsidR="00821F8C">
        <w:rPr>
          <w:rFonts w:cstheme="minorHAnsi"/>
          <w:sz w:val="24"/>
          <w:szCs w:val="24"/>
        </w:rPr>
        <w:t>establishing</w:t>
      </w:r>
      <w:r w:rsidR="00072050" w:rsidRPr="00B36CF3">
        <w:rPr>
          <w:rFonts w:cstheme="minorHAnsi"/>
          <w:sz w:val="24"/>
          <w:szCs w:val="24"/>
        </w:rPr>
        <w:t xml:space="preserve"> federal </w:t>
      </w:r>
      <w:r w:rsidR="00072050" w:rsidRPr="00B36CF3">
        <w:rPr>
          <w:rFonts w:cstheme="minorHAnsi"/>
          <w:sz w:val="24"/>
          <w:szCs w:val="24"/>
        </w:rPr>
        <w:lastRenderedPageBreak/>
        <w:t>enforcement of reducing pollution</w:t>
      </w:r>
      <w:r w:rsidR="00821F8C">
        <w:rPr>
          <w:rFonts w:cstheme="minorHAnsi"/>
          <w:sz w:val="24"/>
          <w:szCs w:val="24"/>
        </w:rPr>
        <w:t xml:space="preserve"> and</w:t>
      </w:r>
      <w:r w:rsidR="00072050" w:rsidRPr="00B36CF3">
        <w:rPr>
          <w:rFonts w:cstheme="minorHAnsi"/>
          <w:sz w:val="24"/>
          <w:szCs w:val="24"/>
        </w:rPr>
        <w:t xml:space="preserve"> </w:t>
      </w:r>
      <w:r w:rsidR="00E17813" w:rsidRPr="00B36CF3">
        <w:rPr>
          <w:rFonts w:cstheme="minorHAnsi"/>
          <w:sz w:val="24"/>
          <w:szCs w:val="24"/>
        </w:rPr>
        <w:t xml:space="preserve">the establishment of the Environmental Protection Agency, </w:t>
      </w:r>
      <w:r w:rsidR="00D03C32" w:rsidRPr="00B36CF3">
        <w:rPr>
          <w:rFonts w:cstheme="minorHAnsi"/>
          <w:sz w:val="24"/>
          <w:szCs w:val="24"/>
        </w:rPr>
        <w:t xml:space="preserve">federal </w:t>
      </w:r>
      <w:r w:rsidR="00863CE3">
        <w:rPr>
          <w:rFonts w:cstheme="minorHAnsi"/>
          <w:sz w:val="24"/>
          <w:szCs w:val="24"/>
        </w:rPr>
        <w:t>policy</w:t>
      </w:r>
      <w:r w:rsidR="00D03C32" w:rsidRPr="00B36CF3">
        <w:rPr>
          <w:rFonts w:cstheme="minorHAnsi"/>
          <w:sz w:val="24"/>
          <w:szCs w:val="24"/>
        </w:rPr>
        <w:t xml:space="preserve"> </w:t>
      </w:r>
      <w:r w:rsidR="00D863DF" w:rsidRPr="00B36CF3">
        <w:rPr>
          <w:rFonts w:cstheme="minorHAnsi"/>
          <w:sz w:val="24"/>
          <w:szCs w:val="24"/>
        </w:rPr>
        <w:t>failed to adequately address pollution</w:t>
      </w:r>
      <w:r w:rsidR="00E17813" w:rsidRPr="00B36CF3">
        <w:rPr>
          <w:rFonts w:cstheme="minorHAnsi"/>
          <w:sz w:val="24"/>
          <w:szCs w:val="24"/>
        </w:rPr>
        <w:t xml:space="preserve">. </w:t>
      </w:r>
      <w:r w:rsidR="007557B3" w:rsidRPr="00B36CF3">
        <w:rPr>
          <w:rFonts w:cstheme="minorHAnsi"/>
          <w:sz w:val="24"/>
          <w:szCs w:val="24"/>
        </w:rPr>
        <w:t xml:space="preserve">The federal government knew </w:t>
      </w:r>
      <w:r w:rsidR="00863CE3">
        <w:rPr>
          <w:rFonts w:cstheme="minorHAnsi"/>
          <w:sz w:val="24"/>
          <w:szCs w:val="24"/>
        </w:rPr>
        <w:t>it</w:t>
      </w:r>
      <w:r w:rsidR="007557B3" w:rsidRPr="00B36CF3">
        <w:rPr>
          <w:rFonts w:cstheme="minorHAnsi"/>
          <w:sz w:val="24"/>
          <w:szCs w:val="24"/>
        </w:rPr>
        <w:t xml:space="preserve"> had a responsibility to protect its citizens</w:t>
      </w:r>
      <w:r w:rsidR="00124EB8" w:rsidRPr="00B36CF3">
        <w:rPr>
          <w:rFonts w:cstheme="minorHAnsi"/>
          <w:sz w:val="24"/>
          <w:szCs w:val="24"/>
        </w:rPr>
        <w:t>, as seen in the ambitious goals of the 1972</w:t>
      </w:r>
      <w:r w:rsidR="00131CD5" w:rsidRPr="00B36CF3">
        <w:rPr>
          <w:rFonts w:cstheme="minorHAnsi"/>
          <w:sz w:val="24"/>
          <w:szCs w:val="24"/>
        </w:rPr>
        <w:t xml:space="preserve"> amendments of the Clean Water </w:t>
      </w:r>
      <w:proofErr w:type="gramStart"/>
      <w:r w:rsidR="00131CD5" w:rsidRPr="00B36CF3">
        <w:rPr>
          <w:rFonts w:cstheme="minorHAnsi"/>
          <w:sz w:val="24"/>
          <w:szCs w:val="24"/>
        </w:rPr>
        <w:t>Act,</w:t>
      </w:r>
      <w:r w:rsidR="007557B3" w:rsidRPr="00B36CF3">
        <w:rPr>
          <w:rFonts w:cstheme="minorHAnsi"/>
          <w:sz w:val="24"/>
          <w:szCs w:val="24"/>
        </w:rPr>
        <w:t xml:space="preserve"> </w:t>
      </w:r>
      <w:r w:rsidR="0026464A" w:rsidRPr="00B36CF3">
        <w:rPr>
          <w:rFonts w:cstheme="minorHAnsi"/>
          <w:sz w:val="24"/>
          <w:szCs w:val="24"/>
        </w:rPr>
        <w:t>but</w:t>
      </w:r>
      <w:proofErr w:type="gramEnd"/>
      <w:r w:rsidR="0026464A" w:rsidRPr="00B36CF3">
        <w:rPr>
          <w:rFonts w:cstheme="minorHAnsi"/>
          <w:sz w:val="24"/>
          <w:szCs w:val="24"/>
        </w:rPr>
        <w:t xml:space="preserve"> failed to </w:t>
      </w:r>
      <w:r w:rsidR="00250C11">
        <w:rPr>
          <w:rFonts w:cstheme="minorHAnsi"/>
          <w:sz w:val="24"/>
          <w:szCs w:val="24"/>
        </w:rPr>
        <w:t xml:space="preserve">fully enforce those regulations. </w:t>
      </w:r>
      <w:r w:rsidR="0026464A" w:rsidRPr="00B36CF3">
        <w:rPr>
          <w:rFonts w:cstheme="minorHAnsi"/>
          <w:sz w:val="24"/>
          <w:szCs w:val="24"/>
        </w:rPr>
        <w:t>If they had</w:t>
      </w:r>
      <w:r w:rsidR="00B16005" w:rsidRPr="00B36CF3">
        <w:rPr>
          <w:rFonts w:cstheme="minorHAnsi"/>
          <w:sz w:val="24"/>
          <w:szCs w:val="24"/>
        </w:rPr>
        <w:t>,</w:t>
      </w:r>
      <w:r w:rsidR="0026464A" w:rsidRPr="00B36CF3">
        <w:rPr>
          <w:rFonts w:cstheme="minorHAnsi"/>
          <w:sz w:val="24"/>
          <w:szCs w:val="24"/>
        </w:rPr>
        <w:t xml:space="preserve"> industry would have </w:t>
      </w:r>
      <w:r w:rsidR="00072977" w:rsidRPr="00B36CF3">
        <w:rPr>
          <w:rFonts w:cstheme="minorHAnsi"/>
          <w:sz w:val="24"/>
          <w:szCs w:val="24"/>
        </w:rPr>
        <w:t xml:space="preserve">done </w:t>
      </w:r>
      <w:r w:rsidR="00075BC7" w:rsidRPr="00B36CF3">
        <w:rPr>
          <w:rFonts w:cstheme="minorHAnsi"/>
          <w:sz w:val="24"/>
          <w:szCs w:val="24"/>
        </w:rPr>
        <w:t xml:space="preserve">more </w:t>
      </w:r>
      <w:r w:rsidR="003B3F44">
        <w:rPr>
          <w:rFonts w:cstheme="minorHAnsi"/>
          <w:sz w:val="24"/>
          <w:szCs w:val="24"/>
        </w:rPr>
        <w:t xml:space="preserve">to curb and clean up pollution </w:t>
      </w:r>
      <w:r w:rsidR="00075BC7" w:rsidRPr="00B36CF3">
        <w:rPr>
          <w:rFonts w:cstheme="minorHAnsi"/>
          <w:sz w:val="24"/>
          <w:szCs w:val="24"/>
        </w:rPr>
        <w:t>from the start. This inaction,</w:t>
      </w:r>
      <w:r w:rsidR="00E165C5">
        <w:rPr>
          <w:rFonts w:cstheme="minorHAnsi"/>
          <w:sz w:val="24"/>
          <w:szCs w:val="24"/>
        </w:rPr>
        <w:t xml:space="preserve"> </w:t>
      </w:r>
      <w:r w:rsidR="00150F72">
        <w:rPr>
          <w:rFonts w:cstheme="minorHAnsi"/>
          <w:sz w:val="24"/>
          <w:szCs w:val="24"/>
        </w:rPr>
        <w:t xml:space="preserve">ultimately, </w:t>
      </w:r>
      <w:r w:rsidR="000F528B">
        <w:rPr>
          <w:rFonts w:cstheme="minorHAnsi"/>
          <w:sz w:val="24"/>
          <w:szCs w:val="24"/>
        </w:rPr>
        <w:t>negatively impacted the quality of life for those living in the Kanawha Valley</w:t>
      </w:r>
      <w:r w:rsidR="00150F72">
        <w:rPr>
          <w:rFonts w:cstheme="minorHAnsi"/>
          <w:sz w:val="24"/>
          <w:szCs w:val="24"/>
        </w:rPr>
        <w:t>.</w:t>
      </w:r>
      <w:r w:rsidR="00A3522F">
        <w:rPr>
          <w:rFonts w:cstheme="minorHAnsi"/>
          <w:sz w:val="24"/>
          <w:szCs w:val="24"/>
        </w:rPr>
        <w:t xml:space="preserve"> </w:t>
      </w:r>
    </w:p>
    <w:p w14:paraId="68EB1226" w14:textId="77777777" w:rsidR="00875054" w:rsidRPr="0023032E" w:rsidRDefault="00875054" w:rsidP="00875054">
      <w:pPr>
        <w:spacing w:after="0" w:line="480" w:lineRule="auto"/>
        <w:rPr>
          <w:rFonts w:cstheme="minorHAnsi"/>
          <w:sz w:val="24"/>
          <w:szCs w:val="24"/>
          <w:u w:val="single"/>
        </w:rPr>
      </w:pPr>
      <w:r w:rsidRPr="0023032E">
        <w:rPr>
          <w:rFonts w:cstheme="minorHAnsi"/>
          <w:sz w:val="24"/>
          <w:szCs w:val="24"/>
          <w:u w:val="single"/>
        </w:rPr>
        <w:t>Cancer Studies</w:t>
      </w:r>
    </w:p>
    <w:p w14:paraId="1BB1C2D1" w14:textId="6844F6E5" w:rsidR="00183086" w:rsidRPr="001A074D" w:rsidRDefault="00DD3382" w:rsidP="00183086">
      <w:pPr>
        <w:spacing w:after="0" w:line="480" w:lineRule="auto"/>
        <w:ind w:firstLine="720"/>
        <w:rPr>
          <w:rFonts w:cstheme="minorHAnsi"/>
          <w:sz w:val="24"/>
          <w:szCs w:val="24"/>
        </w:rPr>
      </w:pPr>
      <w:r>
        <w:rPr>
          <w:rFonts w:cstheme="minorHAnsi"/>
          <w:sz w:val="24"/>
          <w:szCs w:val="24"/>
        </w:rPr>
        <w:t>In 1979,</w:t>
      </w:r>
      <w:r w:rsidR="00183086" w:rsidRPr="001A074D">
        <w:rPr>
          <w:rFonts w:cstheme="minorHAnsi"/>
          <w:sz w:val="24"/>
          <w:szCs w:val="24"/>
        </w:rPr>
        <w:t xml:space="preserve"> Union Carbide Corporation (UCC) and the National Institute for Occupational Safety and </w:t>
      </w:r>
      <w:r w:rsidRPr="001A074D">
        <w:rPr>
          <w:rFonts w:cstheme="minorHAnsi"/>
          <w:sz w:val="24"/>
          <w:szCs w:val="24"/>
        </w:rPr>
        <w:t>Health</w:t>
      </w:r>
      <w:r w:rsidR="00F02516">
        <w:rPr>
          <w:rFonts w:cstheme="minorHAnsi"/>
          <w:sz w:val="24"/>
          <w:szCs w:val="24"/>
        </w:rPr>
        <w:t xml:space="preserve"> (NIOSH)</w:t>
      </w:r>
      <w:r w:rsidR="00797A87">
        <w:rPr>
          <w:rStyle w:val="CommentReference"/>
        </w:rPr>
        <w:t xml:space="preserve"> </w:t>
      </w:r>
      <w:r>
        <w:rPr>
          <w:rFonts w:cstheme="minorHAnsi"/>
          <w:sz w:val="24"/>
          <w:szCs w:val="24"/>
        </w:rPr>
        <w:t xml:space="preserve">conducted a study on </w:t>
      </w:r>
      <w:r w:rsidR="00936C94">
        <w:rPr>
          <w:rFonts w:cstheme="minorHAnsi"/>
          <w:sz w:val="24"/>
          <w:szCs w:val="24"/>
        </w:rPr>
        <w:t xml:space="preserve">“the mortality </w:t>
      </w:r>
      <w:r w:rsidR="00016BAF">
        <w:rPr>
          <w:rFonts w:cstheme="minorHAnsi"/>
          <w:sz w:val="24"/>
          <w:szCs w:val="24"/>
        </w:rPr>
        <w:t xml:space="preserve">experience of employees exposed to ethylene oxide and others who worked in </w:t>
      </w:r>
      <w:r w:rsidR="00281117">
        <w:rPr>
          <w:rFonts w:cstheme="minorHAnsi"/>
          <w:sz w:val="24"/>
          <w:szCs w:val="24"/>
        </w:rPr>
        <w:t>a coal hydrogenation process.”</w:t>
      </w:r>
      <w:r w:rsidR="00281117">
        <w:rPr>
          <w:rStyle w:val="FootnoteReference"/>
          <w:rFonts w:cstheme="minorHAnsi"/>
          <w:sz w:val="24"/>
          <w:szCs w:val="24"/>
        </w:rPr>
        <w:footnoteReference w:id="199"/>
      </w:r>
      <w:r w:rsidR="00183086" w:rsidRPr="001A074D">
        <w:rPr>
          <w:rFonts w:cstheme="minorHAnsi"/>
          <w:sz w:val="24"/>
          <w:szCs w:val="24"/>
        </w:rPr>
        <w:t xml:space="preserve"> </w:t>
      </w:r>
      <w:r w:rsidR="00797A87">
        <w:rPr>
          <w:rFonts w:cstheme="minorHAnsi"/>
          <w:sz w:val="24"/>
          <w:szCs w:val="24"/>
        </w:rPr>
        <w:t xml:space="preserve">This study by UCC and </w:t>
      </w:r>
      <w:r w:rsidR="00F02516">
        <w:rPr>
          <w:rFonts w:cstheme="minorHAnsi"/>
          <w:sz w:val="24"/>
          <w:szCs w:val="24"/>
        </w:rPr>
        <w:t xml:space="preserve">NIOSH </w:t>
      </w:r>
      <w:r w:rsidR="003E2232">
        <w:rPr>
          <w:rFonts w:cstheme="minorHAnsi"/>
          <w:sz w:val="24"/>
          <w:szCs w:val="24"/>
        </w:rPr>
        <w:t xml:space="preserve">was in response to </w:t>
      </w:r>
      <w:r w:rsidR="0055072A">
        <w:rPr>
          <w:rFonts w:cstheme="minorHAnsi"/>
          <w:sz w:val="24"/>
          <w:szCs w:val="24"/>
        </w:rPr>
        <w:t xml:space="preserve">another </w:t>
      </w:r>
      <w:r w:rsidR="00C45E72">
        <w:rPr>
          <w:rFonts w:cstheme="minorHAnsi"/>
          <w:sz w:val="24"/>
          <w:szCs w:val="24"/>
        </w:rPr>
        <w:t xml:space="preserve">1979 study that claimed </w:t>
      </w:r>
      <w:r w:rsidR="00F64C93">
        <w:rPr>
          <w:rFonts w:cstheme="minorHAnsi"/>
          <w:sz w:val="24"/>
          <w:szCs w:val="24"/>
        </w:rPr>
        <w:t xml:space="preserve">Carbide workers might </w:t>
      </w:r>
      <w:r w:rsidR="005F00D6">
        <w:rPr>
          <w:rFonts w:cstheme="minorHAnsi"/>
          <w:sz w:val="24"/>
          <w:szCs w:val="24"/>
        </w:rPr>
        <w:t>have been at a higher risk of cancers.</w:t>
      </w:r>
      <w:r w:rsidR="005F00D6">
        <w:rPr>
          <w:rStyle w:val="FootnoteReference"/>
          <w:rFonts w:cstheme="minorHAnsi"/>
          <w:sz w:val="24"/>
          <w:szCs w:val="24"/>
        </w:rPr>
        <w:footnoteReference w:id="200"/>
      </w:r>
      <w:r w:rsidR="009700E2">
        <w:rPr>
          <w:rFonts w:cstheme="minorHAnsi"/>
          <w:sz w:val="24"/>
          <w:szCs w:val="24"/>
        </w:rPr>
        <w:t xml:space="preserve"> This finding caused concern for </w:t>
      </w:r>
      <w:r w:rsidR="004C5AF5">
        <w:rPr>
          <w:rFonts w:cstheme="minorHAnsi"/>
          <w:sz w:val="24"/>
          <w:szCs w:val="24"/>
        </w:rPr>
        <w:t>UCC, so the company</w:t>
      </w:r>
      <w:r w:rsidR="00A77DB9">
        <w:rPr>
          <w:rFonts w:cstheme="minorHAnsi"/>
          <w:sz w:val="24"/>
          <w:szCs w:val="24"/>
        </w:rPr>
        <w:t xml:space="preserve"> perform</w:t>
      </w:r>
      <w:r w:rsidR="005448F7">
        <w:rPr>
          <w:rFonts w:cstheme="minorHAnsi"/>
          <w:sz w:val="24"/>
          <w:szCs w:val="24"/>
        </w:rPr>
        <w:t>ed</w:t>
      </w:r>
      <w:r w:rsidR="00A77DB9">
        <w:rPr>
          <w:rFonts w:cstheme="minorHAnsi"/>
          <w:sz w:val="24"/>
          <w:szCs w:val="24"/>
        </w:rPr>
        <w:t xml:space="preserve"> their own study alongside NIOSH with a much greater sample size</w:t>
      </w:r>
      <w:r w:rsidR="00B67E70">
        <w:rPr>
          <w:rFonts w:cstheme="minorHAnsi"/>
          <w:sz w:val="24"/>
          <w:szCs w:val="24"/>
        </w:rPr>
        <w:t>, 42,000 compared to 819,</w:t>
      </w:r>
      <w:r w:rsidR="00A77DB9">
        <w:rPr>
          <w:rFonts w:cstheme="minorHAnsi"/>
          <w:sz w:val="24"/>
          <w:szCs w:val="24"/>
        </w:rPr>
        <w:t xml:space="preserve"> to assess the validity of the claim. </w:t>
      </w:r>
      <w:r w:rsidR="00D1401E">
        <w:rPr>
          <w:rFonts w:cstheme="minorHAnsi"/>
          <w:sz w:val="24"/>
          <w:szCs w:val="24"/>
        </w:rPr>
        <w:t>Rinsky</w:t>
      </w:r>
      <w:r w:rsidR="0084548B">
        <w:rPr>
          <w:rFonts w:cstheme="minorHAnsi"/>
          <w:sz w:val="24"/>
          <w:szCs w:val="24"/>
        </w:rPr>
        <w:t xml:space="preserve"> et al. </w:t>
      </w:r>
      <w:r w:rsidR="005534D9">
        <w:rPr>
          <w:rFonts w:cstheme="minorHAnsi"/>
          <w:sz w:val="24"/>
          <w:szCs w:val="24"/>
        </w:rPr>
        <w:t xml:space="preserve">built upon this </w:t>
      </w:r>
      <w:r w:rsidR="000C3D4D">
        <w:rPr>
          <w:rFonts w:cstheme="minorHAnsi"/>
          <w:sz w:val="24"/>
          <w:szCs w:val="24"/>
        </w:rPr>
        <w:t>1979 rese</w:t>
      </w:r>
      <w:r w:rsidR="00126519">
        <w:rPr>
          <w:rFonts w:cstheme="minorHAnsi"/>
          <w:sz w:val="24"/>
          <w:szCs w:val="24"/>
        </w:rPr>
        <w:t>a</w:t>
      </w:r>
      <w:r w:rsidR="000C3D4D">
        <w:rPr>
          <w:rFonts w:cstheme="minorHAnsi"/>
          <w:sz w:val="24"/>
          <w:szCs w:val="24"/>
        </w:rPr>
        <w:t xml:space="preserve">rch with their 1988 publication and </w:t>
      </w:r>
      <w:r w:rsidR="00183086" w:rsidRPr="001A074D">
        <w:rPr>
          <w:rFonts w:cstheme="minorHAnsi"/>
          <w:sz w:val="24"/>
          <w:szCs w:val="24"/>
        </w:rPr>
        <w:t xml:space="preserve">tracked the mortality patterns of 29,139 males that worked at least one day at any of UCC’s locations in the valley: South Charleston Plant, Technical Center, or Institute Plant. The range for employment was January 1, </w:t>
      </w:r>
      <w:r w:rsidR="00AC7DBA" w:rsidRPr="001A074D">
        <w:rPr>
          <w:rFonts w:cstheme="minorHAnsi"/>
          <w:sz w:val="24"/>
          <w:szCs w:val="24"/>
        </w:rPr>
        <w:t>1940,</w:t>
      </w:r>
      <w:r w:rsidR="00183086" w:rsidRPr="001A074D">
        <w:rPr>
          <w:rFonts w:cstheme="minorHAnsi"/>
          <w:sz w:val="24"/>
          <w:szCs w:val="24"/>
        </w:rPr>
        <w:t xml:space="preserve"> through December 31, 1979. Overall, the appearance of cancer as a cause of death for this group was </w:t>
      </w:r>
      <w:proofErr w:type="gramStart"/>
      <w:r w:rsidR="00183086" w:rsidRPr="001A074D">
        <w:rPr>
          <w:rFonts w:cstheme="minorHAnsi"/>
          <w:sz w:val="24"/>
          <w:szCs w:val="24"/>
        </w:rPr>
        <w:t>similar to</w:t>
      </w:r>
      <w:proofErr w:type="gramEnd"/>
      <w:r w:rsidR="00183086" w:rsidRPr="001A074D">
        <w:rPr>
          <w:rFonts w:cstheme="minorHAnsi"/>
          <w:sz w:val="24"/>
          <w:szCs w:val="24"/>
        </w:rPr>
        <w:t xml:space="preserve"> white males nationally, but this study looked at all types of employment. The study evaluated custodial </w:t>
      </w:r>
      <w:r w:rsidR="00183086" w:rsidRPr="001A074D">
        <w:rPr>
          <w:rFonts w:cstheme="minorHAnsi"/>
          <w:sz w:val="24"/>
          <w:szCs w:val="24"/>
        </w:rPr>
        <w:lastRenderedPageBreak/>
        <w:t>workers that likely had limited exposure to hazardous material alongside researchers and laborers that likely had direct contact. For example, there were additional excess causes of death by lymphosarcoma and reticulosarcoma. Similarly, liver cancer deaths were found in excess for employees that worked at least 25 years for UCC, and their deaths mostly occurred from 1970-1978. These findings suggested that exposure to a substance which the corporation began manufacturing around World War II</w:t>
      </w:r>
      <w:r w:rsidR="005F21CA">
        <w:rPr>
          <w:rFonts w:cstheme="minorHAnsi"/>
          <w:sz w:val="24"/>
          <w:szCs w:val="24"/>
        </w:rPr>
        <w:t>, butadiene,</w:t>
      </w:r>
      <w:r w:rsidR="00183086" w:rsidRPr="001A074D">
        <w:rPr>
          <w:rFonts w:cstheme="minorHAnsi"/>
          <w:sz w:val="24"/>
          <w:szCs w:val="24"/>
        </w:rPr>
        <w:t xml:space="preserve"> may be this cause of death. Notably, the Institute Plant produced butadiene during the war for synthetic rubber, and researchers on this suggested exposure to this substance be studied on its own.</w:t>
      </w:r>
      <w:r w:rsidR="00183086" w:rsidRPr="001A074D">
        <w:rPr>
          <w:rStyle w:val="FootnoteReference"/>
          <w:rFonts w:cstheme="minorHAnsi"/>
          <w:sz w:val="24"/>
          <w:szCs w:val="24"/>
        </w:rPr>
        <w:footnoteReference w:id="201"/>
      </w:r>
    </w:p>
    <w:p w14:paraId="0D8B804E" w14:textId="44D653C2" w:rsidR="00183086" w:rsidRPr="001A074D" w:rsidRDefault="00183086" w:rsidP="00183086">
      <w:pPr>
        <w:spacing w:after="0" w:line="480" w:lineRule="auto"/>
        <w:ind w:firstLine="720"/>
        <w:rPr>
          <w:rFonts w:cstheme="minorHAnsi"/>
          <w:sz w:val="24"/>
          <w:szCs w:val="24"/>
        </w:rPr>
      </w:pPr>
      <w:r w:rsidRPr="001A074D">
        <w:rPr>
          <w:rFonts w:cstheme="minorHAnsi"/>
          <w:sz w:val="24"/>
          <w:szCs w:val="24"/>
        </w:rPr>
        <w:t>Th</w:t>
      </w:r>
      <w:r w:rsidR="006E3646">
        <w:rPr>
          <w:rFonts w:cstheme="minorHAnsi"/>
          <w:sz w:val="24"/>
          <w:szCs w:val="24"/>
        </w:rPr>
        <w:t>e</w:t>
      </w:r>
      <w:r w:rsidRPr="001A074D">
        <w:rPr>
          <w:rFonts w:cstheme="minorHAnsi"/>
          <w:sz w:val="24"/>
          <w:szCs w:val="24"/>
        </w:rPr>
        <w:t xml:space="preserve"> 1,3-butadiene stud</w:t>
      </w:r>
      <w:r w:rsidR="00D37CC9">
        <w:rPr>
          <w:rFonts w:cstheme="minorHAnsi"/>
          <w:sz w:val="24"/>
          <w:szCs w:val="24"/>
        </w:rPr>
        <w:t>y that</w:t>
      </w:r>
      <w:r w:rsidRPr="001A074D">
        <w:rPr>
          <w:rFonts w:cstheme="minorHAnsi"/>
          <w:sz w:val="24"/>
          <w:szCs w:val="24"/>
        </w:rPr>
        <w:t xml:space="preserve"> followed evaluated 364 men of the original 29,139 who had direct exposure to 1,3 butadiene across all three UCC sites but limited exposure to benzene </w:t>
      </w:r>
      <w:r w:rsidR="00367B93">
        <w:rPr>
          <w:rFonts w:cstheme="minorHAnsi"/>
          <w:sz w:val="24"/>
          <w:szCs w:val="24"/>
        </w:rPr>
        <w:t xml:space="preserve">and </w:t>
      </w:r>
      <w:r w:rsidRPr="001A074D">
        <w:rPr>
          <w:rFonts w:cstheme="minorHAnsi"/>
          <w:sz w:val="24"/>
          <w:szCs w:val="24"/>
        </w:rPr>
        <w:t xml:space="preserve">ethylene oxide. Those were two additional compounds produced in large quantities by UCC. The methods for this study differed from the original, and one important difference was the study extended mortality observation to January 1, 1990. Overall, the paper found </w:t>
      </w:r>
      <w:r w:rsidR="00A769F1">
        <w:rPr>
          <w:rFonts w:cstheme="minorHAnsi"/>
          <w:sz w:val="24"/>
          <w:szCs w:val="24"/>
        </w:rPr>
        <w:t xml:space="preserve">that those </w:t>
      </w:r>
      <w:r w:rsidR="00A571B6">
        <w:rPr>
          <w:rFonts w:cstheme="minorHAnsi"/>
          <w:sz w:val="24"/>
          <w:szCs w:val="24"/>
        </w:rPr>
        <w:t>employed in bu</w:t>
      </w:r>
      <w:r w:rsidR="00CE0F2E">
        <w:rPr>
          <w:rFonts w:cstheme="minorHAnsi"/>
          <w:sz w:val="24"/>
          <w:szCs w:val="24"/>
        </w:rPr>
        <w:t xml:space="preserve">tadiene units </w:t>
      </w:r>
      <w:r w:rsidR="002A468D">
        <w:rPr>
          <w:rFonts w:cstheme="minorHAnsi"/>
          <w:sz w:val="24"/>
          <w:szCs w:val="24"/>
        </w:rPr>
        <w:t>had high</w:t>
      </w:r>
      <w:r w:rsidR="009D5594">
        <w:rPr>
          <w:rFonts w:cstheme="minorHAnsi"/>
          <w:sz w:val="24"/>
          <w:szCs w:val="24"/>
        </w:rPr>
        <w:t xml:space="preserve">er mortality rates related to </w:t>
      </w:r>
      <w:r w:rsidRPr="001A074D">
        <w:rPr>
          <w:rFonts w:cstheme="minorHAnsi"/>
          <w:sz w:val="24"/>
          <w:szCs w:val="24"/>
        </w:rPr>
        <w:t>lymphosarcoma and reticulosarcoma</w:t>
      </w:r>
      <w:r w:rsidR="00A54F4D">
        <w:rPr>
          <w:rFonts w:cstheme="minorHAnsi"/>
          <w:sz w:val="24"/>
          <w:szCs w:val="24"/>
        </w:rPr>
        <w:t>.</w:t>
      </w:r>
      <w:r w:rsidRPr="001A074D">
        <w:rPr>
          <w:rFonts w:cstheme="minorHAnsi"/>
          <w:sz w:val="24"/>
          <w:szCs w:val="24"/>
        </w:rPr>
        <w:t xml:space="preserve"> Th</w:t>
      </w:r>
      <w:r w:rsidR="00722CF3">
        <w:rPr>
          <w:rFonts w:cstheme="minorHAnsi"/>
          <w:sz w:val="24"/>
          <w:szCs w:val="24"/>
        </w:rPr>
        <w:t>is conclusion</w:t>
      </w:r>
      <w:r w:rsidRPr="001A074D">
        <w:rPr>
          <w:rFonts w:cstheme="minorHAnsi"/>
          <w:sz w:val="24"/>
          <w:szCs w:val="24"/>
        </w:rPr>
        <w:t xml:space="preserve"> echoed </w:t>
      </w:r>
      <w:r w:rsidR="00DA2144" w:rsidRPr="001A074D">
        <w:rPr>
          <w:rFonts w:cstheme="minorHAnsi"/>
          <w:sz w:val="24"/>
          <w:szCs w:val="24"/>
        </w:rPr>
        <w:t>the findings</w:t>
      </w:r>
      <w:r w:rsidRPr="001A074D">
        <w:rPr>
          <w:rFonts w:cstheme="minorHAnsi"/>
          <w:sz w:val="24"/>
          <w:szCs w:val="24"/>
        </w:rPr>
        <w:t xml:space="preserve"> of the previous study. Most notably, Kanawha County suffered from a 15 percent higher average of lymphosarcoma and reticulosarcoma deaths when compared to the nation’s population. Since most workers lived in the county close to their places of employment, the only mitigating factor for this higher cause of death rate was butadiene exposure. Ultimately, this study suggested that the compound </w:t>
      </w:r>
      <w:r w:rsidRPr="001A074D">
        <w:rPr>
          <w:rFonts w:cstheme="minorHAnsi"/>
          <w:sz w:val="24"/>
          <w:szCs w:val="24"/>
        </w:rPr>
        <w:lastRenderedPageBreak/>
        <w:t>produced and researched across UCC sites, including its contracted work by the US government during World War II, was carcinogenic.</w:t>
      </w:r>
      <w:r w:rsidRPr="001A074D">
        <w:rPr>
          <w:rStyle w:val="FootnoteReference"/>
          <w:rFonts w:cstheme="minorHAnsi"/>
          <w:sz w:val="24"/>
          <w:szCs w:val="24"/>
        </w:rPr>
        <w:t xml:space="preserve"> </w:t>
      </w:r>
      <w:r w:rsidRPr="001A074D">
        <w:rPr>
          <w:rStyle w:val="FootnoteReference"/>
          <w:rFonts w:cstheme="minorHAnsi"/>
          <w:sz w:val="24"/>
          <w:szCs w:val="24"/>
        </w:rPr>
        <w:footnoteReference w:id="202"/>
      </w:r>
    </w:p>
    <w:p w14:paraId="3BC5E28A" w14:textId="2D09935F" w:rsidR="00183086" w:rsidRPr="001A074D" w:rsidRDefault="00183086" w:rsidP="00183086">
      <w:pPr>
        <w:spacing w:after="0" w:line="480" w:lineRule="auto"/>
        <w:ind w:firstLine="720"/>
        <w:rPr>
          <w:sz w:val="24"/>
          <w:szCs w:val="24"/>
        </w:rPr>
      </w:pPr>
      <w:r w:rsidRPr="237AC85A">
        <w:rPr>
          <w:sz w:val="24"/>
          <w:szCs w:val="24"/>
        </w:rPr>
        <w:t>In addition to these studies conducted by the same authors, another group of researchers published an ecological study of mortality rates for selected cancers which utilized data from 1950 to 1984 for all residents in Kanawha County</w:t>
      </w:r>
      <w:r w:rsidR="00722CF3">
        <w:rPr>
          <w:sz w:val="24"/>
          <w:szCs w:val="24"/>
        </w:rPr>
        <w:t>,</w:t>
      </w:r>
      <w:r w:rsidRPr="237AC85A">
        <w:rPr>
          <w:sz w:val="24"/>
          <w:szCs w:val="24"/>
        </w:rPr>
        <w:t xml:space="preserve"> not just workers. The methods for this study primarily compared Kanawha County women, Kanawha County men, Cabell County </w:t>
      </w:r>
      <w:r w:rsidR="008D6651" w:rsidRPr="237AC85A">
        <w:rPr>
          <w:sz w:val="24"/>
          <w:szCs w:val="24"/>
        </w:rPr>
        <w:t>men, and</w:t>
      </w:r>
      <w:r w:rsidR="000C197D" w:rsidRPr="237AC85A">
        <w:rPr>
          <w:sz w:val="24"/>
          <w:szCs w:val="24"/>
        </w:rPr>
        <w:t xml:space="preserve"> </w:t>
      </w:r>
      <w:r w:rsidRPr="237AC85A">
        <w:rPr>
          <w:sz w:val="24"/>
          <w:szCs w:val="24"/>
        </w:rPr>
        <w:t xml:space="preserve">Cabell County </w:t>
      </w:r>
      <w:r w:rsidR="000C197D" w:rsidRPr="237AC85A">
        <w:rPr>
          <w:sz w:val="24"/>
          <w:szCs w:val="24"/>
        </w:rPr>
        <w:t>women</w:t>
      </w:r>
      <w:r w:rsidRPr="237AC85A">
        <w:rPr>
          <w:sz w:val="24"/>
          <w:szCs w:val="24"/>
        </w:rPr>
        <w:t xml:space="preserve">. There was a need to compare </w:t>
      </w:r>
      <w:r w:rsidR="00FA0BD2" w:rsidRPr="237AC85A">
        <w:rPr>
          <w:sz w:val="24"/>
          <w:szCs w:val="24"/>
        </w:rPr>
        <w:t xml:space="preserve">sexes and </w:t>
      </w:r>
      <w:r w:rsidRPr="237AC85A">
        <w:rPr>
          <w:sz w:val="24"/>
          <w:szCs w:val="24"/>
        </w:rPr>
        <w:t>Kanawha County to another in the state that had similar socio-economic and demographic factors to offer control variables, and Cabell County</w:t>
      </w:r>
      <w:r w:rsidR="002A6450" w:rsidRPr="237AC85A">
        <w:rPr>
          <w:sz w:val="24"/>
          <w:szCs w:val="24"/>
        </w:rPr>
        <w:t>’</w:t>
      </w:r>
      <w:r w:rsidRPr="237AC85A">
        <w:rPr>
          <w:sz w:val="24"/>
          <w:szCs w:val="24"/>
        </w:rPr>
        <w:t xml:space="preserve">s background in the steel industry offered a good comparison. The pre-selected cancers </w:t>
      </w:r>
      <w:r w:rsidR="00584395" w:rsidRPr="237AC85A">
        <w:rPr>
          <w:sz w:val="24"/>
          <w:szCs w:val="24"/>
        </w:rPr>
        <w:t xml:space="preserve">for this study </w:t>
      </w:r>
      <w:r w:rsidRPr="237AC85A">
        <w:rPr>
          <w:sz w:val="24"/>
          <w:szCs w:val="24"/>
        </w:rPr>
        <w:t>were</w:t>
      </w:r>
      <w:r w:rsidR="00584395" w:rsidRPr="237AC85A">
        <w:rPr>
          <w:sz w:val="24"/>
          <w:szCs w:val="24"/>
        </w:rPr>
        <w:t xml:space="preserve"> </w:t>
      </w:r>
      <w:r w:rsidR="00F17F95" w:rsidRPr="237AC85A">
        <w:rPr>
          <w:sz w:val="24"/>
          <w:szCs w:val="24"/>
        </w:rPr>
        <w:t>biliary passag</w:t>
      </w:r>
      <w:r w:rsidR="00312738" w:rsidRPr="237AC85A">
        <w:rPr>
          <w:sz w:val="24"/>
          <w:szCs w:val="24"/>
        </w:rPr>
        <w:t xml:space="preserve">es and </w:t>
      </w:r>
      <w:r w:rsidRPr="237AC85A">
        <w:rPr>
          <w:sz w:val="24"/>
          <w:szCs w:val="24"/>
        </w:rPr>
        <w:t>liver, bladder, nervous system, leukemia, aleukemia</w:t>
      </w:r>
      <w:r w:rsidR="00312738" w:rsidRPr="237AC85A">
        <w:rPr>
          <w:sz w:val="24"/>
          <w:szCs w:val="24"/>
        </w:rPr>
        <w:t>, lymp</w:t>
      </w:r>
      <w:r w:rsidR="009131B8" w:rsidRPr="237AC85A">
        <w:rPr>
          <w:sz w:val="24"/>
          <w:szCs w:val="24"/>
        </w:rPr>
        <w:t xml:space="preserve">hosarcoma, and </w:t>
      </w:r>
      <w:r w:rsidR="00EC2BA6" w:rsidRPr="237AC85A">
        <w:rPr>
          <w:sz w:val="24"/>
          <w:szCs w:val="24"/>
        </w:rPr>
        <w:t>reticul</w:t>
      </w:r>
      <w:r w:rsidR="00E85727">
        <w:rPr>
          <w:sz w:val="24"/>
          <w:szCs w:val="24"/>
        </w:rPr>
        <w:t>o</w:t>
      </w:r>
      <w:r w:rsidR="00EC2BA6" w:rsidRPr="237AC85A">
        <w:rPr>
          <w:sz w:val="24"/>
          <w:szCs w:val="24"/>
        </w:rPr>
        <w:t>sarcoma</w:t>
      </w:r>
      <w:r w:rsidR="004F6B61" w:rsidRPr="237AC85A">
        <w:rPr>
          <w:sz w:val="24"/>
          <w:szCs w:val="24"/>
        </w:rPr>
        <w:t>.</w:t>
      </w:r>
      <w:r w:rsidRPr="237AC85A">
        <w:rPr>
          <w:sz w:val="24"/>
          <w:szCs w:val="24"/>
        </w:rPr>
        <w:t xml:space="preserve"> Just as the earlier study of chemical workers and the later study on 1,3 butadiene, this research found elevated mortality rates for lymphosarcoma and reticulosarcoma. Considering these were exclusive to the </w:t>
      </w:r>
      <w:r w:rsidR="00243799" w:rsidRPr="237AC85A">
        <w:rPr>
          <w:sz w:val="24"/>
          <w:szCs w:val="24"/>
        </w:rPr>
        <w:t>men</w:t>
      </w:r>
      <w:r w:rsidRPr="237AC85A">
        <w:rPr>
          <w:sz w:val="24"/>
          <w:szCs w:val="24"/>
        </w:rPr>
        <w:t xml:space="preserve"> of Kanawha County rather than an even distribution fo</w:t>
      </w:r>
      <w:r w:rsidR="006A61B7" w:rsidRPr="237AC85A">
        <w:rPr>
          <w:sz w:val="24"/>
          <w:szCs w:val="24"/>
        </w:rPr>
        <w:t>r men and women</w:t>
      </w:r>
      <w:r w:rsidRPr="237AC85A">
        <w:rPr>
          <w:sz w:val="24"/>
          <w:szCs w:val="24"/>
        </w:rPr>
        <w:t>, it was asserted that an occupational component existed accounting for these excesses.</w:t>
      </w:r>
      <w:r w:rsidRPr="237AC85A">
        <w:rPr>
          <w:rStyle w:val="FootnoteReference"/>
          <w:sz w:val="24"/>
          <w:szCs w:val="24"/>
        </w:rPr>
        <w:footnoteReference w:id="203"/>
      </w:r>
    </w:p>
    <w:p w14:paraId="3B4D17FB" w14:textId="4C57BAC2" w:rsidR="00183086" w:rsidRPr="00692D10" w:rsidRDefault="001271F0" w:rsidP="00CD4BBA">
      <w:pPr>
        <w:spacing w:after="0" w:line="480" w:lineRule="auto"/>
        <w:ind w:firstLine="720"/>
        <w:rPr>
          <w:rFonts w:cstheme="minorHAnsi"/>
          <w:sz w:val="24"/>
          <w:szCs w:val="24"/>
        </w:rPr>
      </w:pPr>
      <w:r>
        <w:rPr>
          <w:rFonts w:cstheme="minorHAnsi"/>
          <w:sz w:val="24"/>
          <w:szCs w:val="24"/>
        </w:rPr>
        <w:t>T</w:t>
      </w:r>
      <w:r w:rsidR="007970F6">
        <w:rPr>
          <w:rFonts w:cstheme="minorHAnsi"/>
          <w:sz w:val="24"/>
          <w:szCs w:val="24"/>
        </w:rPr>
        <w:t>hese studie</w:t>
      </w:r>
      <w:r w:rsidR="00B41C98">
        <w:rPr>
          <w:rFonts w:cstheme="minorHAnsi"/>
          <w:sz w:val="24"/>
          <w:szCs w:val="24"/>
        </w:rPr>
        <w:t xml:space="preserve">s of the late twentieth century </w:t>
      </w:r>
      <w:r w:rsidR="00B5763A">
        <w:rPr>
          <w:rFonts w:cstheme="minorHAnsi"/>
          <w:sz w:val="24"/>
          <w:szCs w:val="24"/>
        </w:rPr>
        <w:t xml:space="preserve">discuss the legacy of the chemical industry on human health in the Kanawha Valley. </w:t>
      </w:r>
      <w:r w:rsidR="00767FE6">
        <w:rPr>
          <w:rFonts w:cstheme="minorHAnsi"/>
          <w:sz w:val="24"/>
          <w:szCs w:val="24"/>
        </w:rPr>
        <w:t>By discussing them in this study</w:t>
      </w:r>
      <w:r w:rsidR="00722CF3">
        <w:rPr>
          <w:rFonts w:cstheme="minorHAnsi"/>
          <w:sz w:val="24"/>
          <w:szCs w:val="24"/>
        </w:rPr>
        <w:t>,</w:t>
      </w:r>
      <w:r w:rsidR="00767FE6">
        <w:rPr>
          <w:rFonts w:cstheme="minorHAnsi"/>
          <w:sz w:val="24"/>
          <w:szCs w:val="24"/>
        </w:rPr>
        <w:t xml:space="preserve"> I build upon the work of Rachel Carson</w:t>
      </w:r>
      <w:r w:rsidR="00CD4BBA">
        <w:rPr>
          <w:rFonts w:cstheme="minorHAnsi"/>
          <w:sz w:val="24"/>
          <w:szCs w:val="24"/>
        </w:rPr>
        <w:t xml:space="preserve"> and</w:t>
      </w:r>
      <w:r w:rsidR="00767FE6">
        <w:rPr>
          <w:rFonts w:cstheme="minorHAnsi"/>
          <w:sz w:val="24"/>
          <w:szCs w:val="24"/>
        </w:rPr>
        <w:t xml:space="preserve"> Nancy Langston</w:t>
      </w:r>
      <w:r w:rsidR="00CD4BBA">
        <w:rPr>
          <w:rFonts w:cstheme="minorHAnsi"/>
          <w:sz w:val="24"/>
          <w:szCs w:val="24"/>
        </w:rPr>
        <w:t xml:space="preserve">. Carson’s </w:t>
      </w:r>
      <w:r w:rsidR="00CD4BBA">
        <w:rPr>
          <w:rFonts w:cstheme="minorHAnsi"/>
          <w:i/>
          <w:iCs/>
          <w:sz w:val="24"/>
          <w:szCs w:val="24"/>
        </w:rPr>
        <w:t>Silent Spring</w:t>
      </w:r>
      <w:r w:rsidR="00692D10">
        <w:rPr>
          <w:rFonts w:cstheme="minorHAnsi"/>
          <w:i/>
          <w:iCs/>
          <w:sz w:val="24"/>
          <w:szCs w:val="24"/>
        </w:rPr>
        <w:t xml:space="preserve"> </w:t>
      </w:r>
      <w:r w:rsidR="00692D10">
        <w:rPr>
          <w:rFonts w:cstheme="minorHAnsi"/>
          <w:sz w:val="24"/>
          <w:szCs w:val="24"/>
        </w:rPr>
        <w:t xml:space="preserve">warned readers that </w:t>
      </w:r>
      <w:r w:rsidR="009F66B0">
        <w:rPr>
          <w:rFonts w:cstheme="minorHAnsi"/>
          <w:sz w:val="24"/>
          <w:szCs w:val="24"/>
        </w:rPr>
        <w:t xml:space="preserve">pesticides had a long-impact on the environment that </w:t>
      </w:r>
      <w:r w:rsidR="00215D56">
        <w:rPr>
          <w:rFonts w:cstheme="minorHAnsi"/>
          <w:sz w:val="24"/>
          <w:szCs w:val="24"/>
        </w:rPr>
        <w:t>affected human health</w:t>
      </w:r>
      <w:r w:rsidR="009A4C89">
        <w:rPr>
          <w:rFonts w:cstheme="minorHAnsi"/>
          <w:sz w:val="24"/>
          <w:szCs w:val="24"/>
        </w:rPr>
        <w:t>, and Langston</w:t>
      </w:r>
      <w:r w:rsidR="00964236">
        <w:rPr>
          <w:rFonts w:cstheme="minorHAnsi"/>
          <w:sz w:val="24"/>
          <w:szCs w:val="24"/>
        </w:rPr>
        <w:t xml:space="preserve">’s research found a </w:t>
      </w:r>
      <w:r w:rsidR="00964236">
        <w:rPr>
          <w:rFonts w:cstheme="minorHAnsi"/>
          <w:sz w:val="24"/>
          <w:szCs w:val="24"/>
        </w:rPr>
        <w:lastRenderedPageBreak/>
        <w:t>similar conclusion when she discussed the legacy of endocrine-disrupting chemicals</w:t>
      </w:r>
      <w:r w:rsidR="00215D56">
        <w:rPr>
          <w:rFonts w:cstheme="minorHAnsi"/>
          <w:sz w:val="24"/>
          <w:szCs w:val="24"/>
        </w:rPr>
        <w:t>. These</w:t>
      </w:r>
      <w:r w:rsidR="008E4B81">
        <w:rPr>
          <w:rFonts w:cstheme="minorHAnsi"/>
          <w:sz w:val="24"/>
          <w:szCs w:val="24"/>
        </w:rPr>
        <w:t xml:space="preserve"> cancer studies had a similar conclusion when they linked occupational exposure </w:t>
      </w:r>
      <w:r w:rsidR="00131D4A">
        <w:rPr>
          <w:rFonts w:cstheme="minorHAnsi"/>
          <w:sz w:val="24"/>
          <w:szCs w:val="24"/>
        </w:rPr>
        <w:t xml:space="preserve">within the chemical industry </w:t>
      </w:r>
      <w:r w:rsidR="008E4B81">
        <w:rPr>
          <w:rFonts w:cstheme="minorHAnsi"/>
          <w:sz w:val="24"/>
          <w:szCs w:val="24"/>
        </w:rPr>
        <w:t xml:space="preserve">to increased rates of </w:t>
      </w:r>
      <w:r w:rsidR="008E4B81" w:rsidRPr="237AC85A">
        <w:rPr>
          <w:sz w:val="24"/>
          <w:szCs w:val="24"/>
        </w:rPr>
        <w:t>lymphosarcoma and reticulosarcoma</w:t>
      </w:r>
      <w:r w:rsidR="00131D4A">
        <w:rPr>
          <w:sz w:val="24"/>
          <w:szCs w:val="24"/>
        </w:rPr>
        <w:t xml:space="preserve">. </w:t>
      </w:r>
    </w:p>
    <w:p w14:paraId="1EA935CD" w14:textId="7E45D852" w:rsidR="00671014" w:rsidRPr="00886634" w:rsidRDefault="00671014" w:rsidP="00671014">
      <w:pPr>
        <w:spacing w:after="0" w:line="480" w:lineRule="auto"/>
        <w:rPr>
          <w:rFonts w:cstheme="minorHAnsi"/>
          <w:sz w:val="24"/>
          <w:szCs w:val="24"/>
          <w:u w:val="single"/>
        </w:rPr>
      </w:pPr>
      <w:r w:rsidRPr="00886634">
        <w:rPr>
          <w:rFonts w:cstheme="minorHAnsi"/>
          <w:sz w:val="24"/>
          <w:szCs w:val="24"/>
          <w:u w:val="single"/>
        </w:rPr>
        <w:t>Citizens Favoring Industry</w:t>
      </w:r>
    </w:p>
    <w:p w14:paraId="11649291" w14:textId="6A1F6254" w:rsidR="000A1A5B" w:rsidRDefault="008B5018" w:rsidP="0032671C">
      <w:pPr>
        <w:spacing w:after="0" w:line="480" w:lineRule="auto"/>
        <w:ind w:firstLine="720"/>
        <w:rPr>
          <w:rFonts w:cstheme="minorHAnsi"/>
          <w:sz w:val="24"/>
          <w:szCs w:val="24"/>
        </w:rPr>
      </w:pPr>
      <w:r w:rsidRPr="00D90BC9">
        <w:rPr>
          <w:rFonts w:cstheme="minorHAnsi"/>
          <w:sz w:val="24"/>
          <w:szCs w:val="24"/>
        </w:rPr>
        <w:t xml:space="preserve">Earlier </w:t>
      </w:r>
      <w:r w:rsidR="00BA4CA1">
        <w:rPr>
          <w:rFonts w:cstheme="minorHAnsi"/>
          <w:sz w:val="24"/>
          <w:szCs w:val="24"/>
        </w:rPr>
        <w:t>sections</w:t>
      </w:r>
      <w:r w:rsidR="00BF5C79" w:rsidRPr="00D90BC9">
        <w:rPr>
          <w:rFonts w:cstheme="minorHAnsi"/>
          <w:sz w:val="24"/>
          <w:szCs w:val="24"/>
        </w:rPr>
        <w:t xml:space="preserve"> discussed the </w:t>
      </w:r>
      <w:r w:rsidR="004D3648" w:rsidRPr="00D90BC9">
        <w:rPr>
          <w:rFonts w:cstheme="minorHAnsi"/>
          <w:sz w:val="24"/>
          <w:szCs w:val="24"/>
        </w:rPr>
        <w:t>pleas</w:t>
      </w:r>
      <w:r w:rsidR="00BF5C79" w:rsidRPr="00D90BC9">
        <w:rPr>
          <w:rFonts w:cstheme="minorHAnsi"/>
          <w:sz w:val="24"/>
          <w:szCs w:val="24"/>
        </w:rPr>
        <w:t xml:space="preserve"> of citizens to address pollution </w:t>
      </w:r>
      <w:r w:rsidR="00FF2889" w:rsidRPr="00D90BC9">
        <w:rPr>
          <w:rFonts w:cstheme="minorHAnsi"/>
          <w:sz w:val="24"/>
          <w:szCs w:val="24"/>
        </w:rPr>
        <w:t xml:space="preserve">during the 1960s, but there were some </w:t>
      </w:r>
      <w:r w:rsidR="00886634" w:rsidRPr="00D90BC9">
        <w:rPr>
          <w:rFonts w:cstheme="minorHAnsi"/>
          <w:sz w:val="24"/>
          <w:szCs w:val="24"/>
        </w:rPr>
        <w:t>during the</w:t>
      </w:r>
      <w:r w:rsidR="00671014" w:rsidRPr="00D90BC9">
        <w:rPr>
          <w:rFonts w:cstheme="minorHAnsi"/>
          <w:sz w:val="24"/>
          <w:szCs w:val="24"/>
        </w:rPr>
        <w:t xml:space="preserve"> latter half of the 20th century </w:t>
      </w:r>
      <w:r w:rsidR="00FF2889" w:rsidRPr="00D90BC9">
        <w:rPr>
          <w:rFonts w:cstheme="minorHAnsi"/>
          <w:sz w:val="24"/>
          <w:szCs w:val="24"/>
        </w:rPr>
        <w:t xml:space="preserve">that </w:t>
      </w:r>
      <w:r w:rsidR="00D0316D" w:rsidRPr="00D90BC9">
        <w:rPr>
          <w:rFonts w:cstheme="minorHAnsi"/>
          <w:sz w:val="24"/>
          <w:szCs w:val="24"/>
        </w:rPr>
        <w:t xml:space="preserve">were wary of </w:t>
      </w:r>
      <w:r w:rsidR="00BD0FC9" w:rsidRPr="00D90BC9">
        <w:rPr>
          <w:rFonts w:cstheme="minorHAnsi"/>
          <w:sz w:val="24"/>
          <w:szCs w:val="24"/>
        </w:rPr>
        <w:t>pollution regulations</w:t>
      </w:r>
      <w:r w:rsidR="00886634" w:rsidRPr="00D90BC9">
        <w:rPr>
          <w:rFonts w:cstheme="minorHAnsi"/>
          <w:sz w:val="24"/>
          <w:szCs w:val="24"/>
        </w:rPr>
        <w:t>.</w:t>
      </w:r>
      <w:r w:rsidR="00BD0FC9" w:rsidRPr="00D90BC9">
        <w:rPr>
          <w:rFonts w:cstheme="minorHAnsi"/>
          <w:sz w:val="24"/>
          <w:szCs w:val="24"/>
        </w:rPr>
        <w:t xml:space="preserve"> </w:t>
      </w:r>
      <w:r w:rsidR="00F56903" w:rsidRPr="00D90BC9">
        <w:rPr>
          <w:rFonts w:cstheme="minorHAnsi"/>
          <w:sz w:val="24"/>
          <w:szCs w:val="24"/>
        </w:rPr>
        <w:t xml:space="preserve">These issues expand on the discussions presented in </w:t>
      </w:r>
      <w:r w:rsidR="00BF2854" w:rsidRPr="00D90BC9">
        <w:rPr>
          <w:rFonts w:cstheme="minorHAnsi"/>
          <w:sz w:val="24"/>
          <w:szCs w:val="24"/>
        </w:rPr>
        <w:t xml:space="preserve">Shannon Elizabeth Bell’s works </w:t>
      </w:r>
      <w:r w:rsidR="00BF2854" w:rsidRPr="00D90BC9">
        <w:rPr>
          <w:rFonts w:cstheme="minorHAnsi"/>
          <w:i/>
          <w:iCs/>
          <w:sz w:val="24"/>
          <w:szCs w:val="24"/>
        </w:rPr>
        <w:t xml:space="preserve">Our Roots Run Deep as Ironweed </w:t>
      </w:r>
      <w:r w:rsidR="00BF2854" w:rsidRPr="00D90BC9">
        <w:rPr>
          <w:rFonts w:cstheme="minorHAnsi"/>
          <w:sz w:val="24"/>
          <w:szCs w:val="24"/>
        </w:rPr>
        <w:t xml:space="preserve">and </w:t>
      </w:r>
      <w:r w:rsidR="00BF2854" w:rsidRPr="00D90BC9">
        <w:rPr>
          <w:rFonts w:cstheme="minorHAnsi"/>
          <w:i/>
          <w:iCs/>
          <w:sz w:val="24"/>
          <w:szCs w:val="24"/>
        </w:rPr>
        <w:t xml:space="preserve">Fighting King Coal </w:t>
      </w:r>
      <w:r w:rsidR="00BF2854" w:rsidRPr="00D90BC9">
        <w:rPr>
          <w:rFonts w:cstheme="minorHAnsi"/>
          <w:sz w:val="24"/>
          <w:szCs w:val="24"/>
        </w:rPr>
        <w:t xml:space="preserve">along with Jessica van Horssen’s </w:t>
      </w:r>
      <w:r w:rsidR="00BF2854" w:rsidRPr="00D90BC9">
        <w:rPr>
          <w:rFonts w:cstheme="minorHAnsi"/>
          <w:i/>
          <w:iCs/>
          <w:sz w:val="24"/>
          <w:szCs w:val="24"/>
        </w:rPr>
        <w:t>A Town Called Asbestos</w:t>
      </w:r>
      <w:r w:rsidR="00BF2854" w:rsidRPr="00D90BC9">
        <w:rPr>
          <w:rFonts w:cstheme="minorHAnsi"/>
          <w:sz w:val="24"/>
          <w:szCs w:val="24"/>
        </w:rPr>
        <w:t xml:space="preserve">. While many </w:t>
      </w:r>
      <w:r w:rsidR="005B1038" w:rsidRPr="00D90BC9">
        <w:rPr>
          <w:rFonts w:cstheme="minorHAnsi"/>
          <w:sz w:val="24"/>
          <w:szCs w:val="24"/>
        </w:rPr>
        <w:t xml:space="preserve">residents argued for the chemical industry to take responsibility for their polluting practices, others feared that </w:t>
      </w:r>
      <w:r w:rsidR="00033F4D" w:rsidRPr="00D90BC9">
        <w:rPr>
          <w:rFonts w:cstheme="minorHAnsi"/>
          <w:sz w:val="24"/>
          <w:szCs w:val="24"/>
        </w:rPr>
        <w:t xml:space="preserve">the lack of the industry would cause the valley to face financial ruin. </w:t>
      </w:r>
      <w:r w:rsidR="00BD1620" w:rsidRPr="00D90BC9">
        <w:rPr>
          <w:rFonts w:cstheme="minorHAnsi"/>
          <w:sz w:val="24"/>
          <w:szCs w:val="24"/>
        </w:rPr>
        <w:t xml:space="preserve">Personal financial </w:t>
      </w:r>
      <w:r w:rsidR="00E85727" w:rsidRPr="00D90BC9">
        <w:rPr>
          <w:rFonts w:cstheme="minorHAnsi"/>
          <w:sz w:val="24"/>
          <w:szCs w:val="24"/>
        </w:rPr>
        <w:t>ruin</w:t>
      </w:r>
      <w:r w:rsidR="00BD1620" w:rsidRPr="00D90BC9">
        <w:rPr>
          <w:rFonts w:cstheme="minorHAnsi"/>
          <w:sz w:val="24"/>
          <w:szCs w:val="24"/>
        </w:rPr>
        <w:t xml:space="preserve"> was also a cause for concern, as seen by the Monsanto workers in </w:t>
      </w:r>
      <w:r w:rsidR="009F5A3C">
        <w:rPr>
          <w:rFonts w:cstheme="minorHAnsi"/>
          <w:sz w:val="24"/>
          <w:szCs w:val="24"/>
        </w:rPr>
        <w:t>1949</w:t>
      </w:r>
      <w:r w:rsidR="0094273B" w:rsidRPr="009414BB">
        <w:rPr>
          <w:rFonts w:cstheme="minorHAnsi"/>
          <w:sz w:val="24"/>
          <w:szCs w:val="24"/>
        </w:rPr>
        <w:t xml:space="preserve">. </w:t>
      </w:r>
      <w:r w:rsidR="008B1675" w:rsidRPr="009414BB">
        <w:rPr>
          <w:rFonts w:cstheme="minorHAnsi"/>
          <w:sz w:val="24"/>
          <w:szCs w:val="24"/>
        </w:rPr>
        <w:t xml:space="preserve">This echoed the sentiments shared by those living in </w:t>
      </w:r>
      <w:r w:rsidR="009414BB" w:rsidRPr="009414BB">
        <w:rPr>
          <w:rFonts w:cstheme="minorHAnsi"/>
          <w:sz w:val="24"/>
          <w:szCs w:val="24"/>
        </w:rPr>
        <w:t>Asbestos when</w:t>
      </w:r>
      <w:r w:rsidR="008B1675" w:rsidRPr="009414BB">
        <w:rPr>
          <w:rFonts w:cstheme="minorHAnsi"/>
          <w:sz w:val="24"/>
          <w:szCs w:val="24"/>
        </w:rPr>
        <w:t xml:space="preserve"> they wanted the mine to remain open </w:t>
      </w:r>
      <w:r w:rsidR="009414BB" w:rsidRPr="009414BB">
        <w:rPr>
          <w:rFonts w:cstheme="minorHAnsi"/>
          <w:sz w:val="24"/>
          <w:szCs w:val="24"/>
        </w:rPr>
        <w:t xml:space="preserve">despite their </w:t>
      </w:r>
      <w:r w:rsidR="009414BB" w:rsidRPr="00850F0D">
        <w:rPr>
          <w:rFonts w:cstheme="minorHAnsi"/>
          <w:sz w:val="24"/>
          <w:szCs w:val="24"/>
        </w:rPr>
        <w:t xml:space="preserve">health. </w:t>
      </w:r>
      <w:r w:rsidR="00BB4188">
        <w:rPr>
          <w:rFonts w:cstheme="minorHAnsi"/>
          <w:sz w:val="24"/>
          <w:szCs w:val="24"/>
        </w:rPr>
        <w:t>Additionally, this</w:t>
      </w:r>
      <w:r w:rsidR="009414BB" w:rsidRPr="00850F0D">
        <w:rPr>
          <w:rFonts w:cstheme="minorHAnsi"/>
          <w:sz w:val="24"/>
          <w:szCs w:val="24"/>
        </w:rPr>
        <w:t xml:space="preserve"> discussion builds up</w:t>
      </w:r>
      <w:r w:rsidR="00894E80" w:rsidRPr="00850F0D">
        <w:rPr>
          <w:rFonts w:cstheme="minorHAnsi"/>
          <w:sz w:val="24"/>
          <w:szCs w:val="24"/>
        </w:rPr>
        <w:t>on Bell’s two works t</w:t>
      </w:r>
      <w:r w:rsidR="002C17E3">
        <w:rPr>
          <w:rFonts w:cstheme="minorHAnsi"/>
          <w:sz w:val="24"/>
          <w:szCs w:val="24"/>
        </w:rPr>
        <w:t>hat address</w:t>
      </w:r>
      <w:r w:rsidR="002B3F81" w:rsidRPr="00850F0D">
        <w:rPr>
          <w:rFonts w:cstheme="minorHAnsi"/>
          <w:sz w:val="24"/>
          <w:szCs w:val="24"/>
        </w:rPr>
        <w:t xml:space="preserve"> why Appalachian women do or do not become involved in environmental justice movements </w:t>
      </w:r>
      <w:r w:rsidR="00850F0D" w:rsidRPr="00850F0D">
        <w:rPr>
          <w:rFonts w:cstheme="minorHAnsi"/>
          <w:sz w:val="24"/>
          <w:szCs w:val="24"/>
        </w:rPr>
        <w:t xml:space="preserve">regarding the coal industry. </w:t>
      </w:r>
      <w:r w:rsidR="00850F0D">
        <w:rPr>
          <w:rFonts w:cstheme="minorHAnsi"/>
          <w:sz w:val="24"/>
          <w:szCs w:val="24"/>
        </w:rPr>
        <w:t xml:space="preserve">Coal mining, especially surface mining, threatens the </w:t>
      </w:r>
      <w:r w:rsidR="00813F31">
        <w:rPr>
          <w:rFonts w:cstheme="minorHAnsi"/>
          <w:sz w:val="24"/>
          <w:szCs w:val="24"/>
        </w:rPr>
        <w:t xml:space="preserve">safety of those living around the mines, including children, but some women </w:t>
      </w:r>
      <w:r w:rsidR="00851199">
        <w:rPr>
          <w:rFonts w:cstheme="minorHAnsi"/>
          <w:sz w:val="24"/>
          <w:szCs w:val="24"/>
        </w:rPr>
        <w:t xml:space="preserve">see the industry as too beneficial to the local community. </w:t>
      </w:r>
      <w:r w:rsidR="00A962BB">
        <w:rPr>
          <w:rFonts w:cstheme="minorHAnsi"/>
          <w:sz w:val="24"/>
          <w:szCs w:val="24"/>
        </w:rPr>
        <w:t xml:space="preserve">Regardless of the </w:t>
      </w:r>
      <w:r w:rsidR="003F018F">
        <w:rPr>
          <w:rFonts w:cstheme="minorHAnsi"/>
          <w:sz w:val="24"/>
          <w:szCs w:val="24"/>
        </w:rPr>
        <w:t>industry, it is apparent that resource-based communities</w:t>
      </w:r>
      <w:r w:rsidR="000B6530">
        <w:rPr>
          <w:rFonts w:cstheme="minorHAnsi"/>
          <w:sz w:val="24"/>
          <w:szCs w:val="24"/>
        </w:rPr>
        <w:t xml:space="preserve"> receive support and </w:t>
      </w:r>
      <w:r w:rsidR="006A643B">
        <w:rPr>
          <w:rFonts w:cstheme="minorHAnsi"/>
          <w:sz w:val="24"/>
          <w:szCs w:val="24"/>
        </w:rPr>
        <w:t xml:space="preserve">condemnation from the individuals living and working at their industrial sites. </w:t>
      </w:r>
    </w:p>
    <w:p w14:paraId="7F7A8AFE" w14:textId="6F89A8DA" w:rsidR="00F56903" w:rsidRDefault="000A1A5B" w:rsidP="0032671C">
      <w:pPr>
        <w:spacing w:after="0" w:line="480" w:lineRule="auto"/>
        <w:ind w:firstLine="720"/>
        <w:rPr>
          <w:rFonts w:cstheme="minorHAnsi"/>
          <w:sz w:val="24"/>
          <w:szCs w:val="24"/>
        </w:rPr>
      </w:pPr>
      <w:r>
        <w:rPr>
          <w:rFonts w:cstheme="minorHAnsi"/>
          <w:sz w:val="24"/>
          <w:szCs w:val="24"/>
        </w:rPr>
        <w:t xml:space="preserve">One </w:t>
      </w:r>
      <w:r w:rsidR="00BA0F6C">
        <w:rPr>
          <w:rFonts w:cstheme="minorHAnsi"/>
          <w:sz w:val="24"/>
          <w:szCs w:val="24"/>
        </w:rPr>
        <w:t>resident of the valley voiced his favor for the industry when</w:t>
      </w:r>
      <w:r w:rsidR="000A484C">
        <w:rPr>
          <w:rFonts w:cstheme="minorHAnsi"/>
          <w:sz w:val="24"/>
          <w:szCs w:val="24"/>
        </w:rPr>
        <w:t xml:space="preserve"> the title of his op ed read: “Without Those Odors We Could Be </w:t>
      </w:r>
      <w:r w:rsidR="00437505">
        <w:rPr>
          <w:rFonts w:cstheme="minorHAnsi"/>
          <w:sz w:val="24"/>
          <w:szCs w:val="24"/>
        </w:rPr>
        <w:t>A Lot</w:t>
      </w:r>
      <w:r w:rsidR="000A484C">
        <w:rPr>
          <w:rFonts w:cstheme="minorHAnsi"/>
          <w:sz w:val="24"/>
          <w:szCs w:val="24"/>
        </w:rPr>
        <w:t xml:space="preserve"> Purer And Poorer In About Equal Measure.”</w:t>
      </w:r>
      <w:r w:rsidR="00437505">
        <w:rPr>
          <w:rStyle w:val="FootnoteReference"/>
          <w:rFonts w:cstheme="minorHAnsi"/>
          <w:sz w:val="24"/>
          <w:szCs w:val="24"/>
        </w:rPr>
        <w:footnoteReference w:id="204"/>
      </w:r>
      <w:r w:rsidR="00645194">
        <w:rPr>
          <w:rFonts w:cstheme="minorHAnsi"/>
          <w:sz w:val="24"/>
          <w:szCs w:val="24"/>
        </w:rPr>
        <w:t xml:space="preserve"> </w:t>
      </w:r>
      <w:r w:rsidR="00645194">
        <w:rPr>
          <w:rFonts w:cstheme="minorHAnsi"/>
          <w:sz w:val="24"/>
          <w:szCs w:val="24"/>
        </w:rPr>
        <w:lastRenderedPageBreak/>
        <w:t xml:space="preserve">Published </w:t>
      </w:r>
      <w:r w:rsidR="002C6DEF">
        <w:rPr>
          <w:rFonts w:cstheme="minorHAnsi"/>
          <w:sz w:val="24"/>
          <w:szCs w:val="24"/>
        </w:rPr>
        <w:t xml:space="preserve">in the </w:t>
      </w:r>
      <w:r w:rsidR="002C6DEF">
        <w:rPr>
          <w:rFonts w:cstheme="minorHAnsi"/>
          <w:i/>
          <w:iCs/>
          <w:sz w:val="24"/>
          <w:szCs w:val="24"/>
        </w:rPr>
        <w:t xml:space="preserve">Charleston Daily Mail </w:t>
      </w:r>
      <w:r w:rsidR="00D334B4">
        <w:rPr>
          <w:rFonts w:cstheme="minorHAnsi"/>
          <w:sz w:val="24"/>
          <w:szCs w:val="24"/>
        </w:rPr>
        <w:t>after the three-day series o</w:t>
      </w:r>
      <w:r w:rsidR="002C6DEF">
        <w:rPr>
          <w:rFonts w:cstheme="minorHAnsi"/>
          <w:sz w:val="24"/>
          <w:szCs w:val="24"/>
        </w:rPr>
        <w:t>n</w:t>
      </w:r>
      <w:r w:rsidR="00D334B4">
        <w:rPr>
          <w:rFonts w:cstheme="minorHAnsi"/>
          <w:sz w:val="24"/>
          <w:szCs w:val="24"/>
        </w:rPr>
        <w:t xml:space="preserve"> pollution in July 1963, this writer </w:t>
      </w:r>
      <w:r w:rsidR="00353BE6">
        <w:rPr>
          <w:rFonts w:cstheme="minorHAnsi"/>
          <w:sz w:val="24"/>
          <w:szCs w:val="24"/>
        </w:rPr>
        <w:t>began their piece by</w:t>
      </w:r>
      <w:r w:rsidR="009E3FE2">
        <w:rPr>
          <w:rFonts w:cstheme="minorHAnsi"/>
          <w:sz w:val="24"/>
          <w:szCs w:val="24"/>
        </w:rPr>
        <w:t xml:space="preserve"> asserting the only way to </w:t>
      </w:r>
      <w:r w:rsidR="003B7826">
        <w:rPr>
          <w:rFonts w:cstheme="minorHAnsi"/>
          <w:sz w:val="24"/>
          <w:szCs w:val="24"/>
        </w:rPr>
        <w:t>solve the local issue regarding</w:t>
      </w:r>
      <w:r w:rsidR="004B69BF">
        <w:rPr>
          <w:rFonts w:cstheme="minorHAnsi"/>
          <w:sz w:val="24"/>
          <w:szCs w:val="24"/>
        </w:rPr>
        <w:t xml:space="preserve"> unpalatable water </w:t>
      </w:r>
      <w:r w:rsidR="003B7826">
        <w:rPr>
          <w:rFonts w:cstheme="minorHAnsi"/>
          <w:sz w:val="24"/>
          <w:szCs w:val="24"/>
        </w:rPr>
        <w:t>was for the chemical industry to leave town. However,</w:t>
      </w:r>
      <w:r w:rsidR="0024010D">
        <w:rPr>
          <w:rFonts w:cstheme="minorHAnsi"/>
          <w:sz w:val="24"/>
          <w:szCs w:val="24"/>
        </w:rPr>
        <w:t xml:space="preserve"> the writer continued that this is unfeasible considering many of those </w:t>
      </w:r>
      <w:r w:rsidR="006D75A7">
        <w:rPr>
          <w:rFonts w:cstheme="minorHAnsi"/>
          <w:sz w:val="24"/>
          <w:szCs w:val="24"/>
        </w:rPr>
        <w:t>complaining</w:t>
      </w:r>
      <w:r w:rsidR="0024010D">
        <w:rPr>
          <w:rFonts w:cstheme="minorHAnsi"/>
          <w:sz w:val="24"/>
          <w:szCs w:val="24"/>
        </w:rPr>
        <w:t xml:space="preserve"> about the water work in the industry that causes the issue.</w:t>
      </w:r>
      <w:r w:rsidR="00923037">
        <w:rPr>
          <w:rFonts w:cstheme="minorHAnsi"/>
          <w:sz w:val="24"/>
          <w:szCs w:val="24"/>
        </w:rPr>
        <w:t xml:space="preserve"> Ultimately, the author believed </w:t>
      </w:r>
      <w:r w:rsidR="00ED409E">
        <w:rPr>
          <w:rFonts w:cstheme="minorHAnsi"/>
          <w:sz w:val="24"/>
          <w:szCs w:val="24"/>
        </w:rPr>
        <w:t xml:space="preserve">cooperation between the chemical industry, the water company, and the state of West Virginia </w:t>
      </w:r>
      <w:r w:rsidR="00C5732C">
        <w:rPr>
          <w:rFonts w:cstheme="minorHAnsi"/>
          <w:sz w:val="24"/>
          <w:szCs w:val="24"/>
        </w:rPr>
        <w:t xml:space="preserve">could remedy the issue </w:t>
      </w:r>
      <w:r w:rsidR="00BC7F66">
        <w:rPr>
          <w:rFonts w:cstheme="minorHAnsi"/>
          <w:sz w:val="24"/>
          <w:szCs w:val="24"/>
        </w:rPr>
        <w:t>based on “acceptable economic terms.”</w:t>
      </w:r>
      <w:r w:rsidR="00BC7F66">
        <w:rPr>
          <w:rStyle w:val="FootnoteReference"/>
          <w:rFonts w:cstheme="minorHAnsi"/>
          <w:sz w:val="24"/>
          <w:szCs w:val="24"/>
        </w:rPr>
        <w:footnoteReference w:id="205"/>
      </w:r>
      <w:r w:rsidR="0024010D">
        <w:rPr>
          <w:rFonts w:cstheme="minorHAnsi"/>
          <w:sz w:val="24"/>
          <w:szCs w:val="24"/>
        </w:rPr>
        <w:t xml:space="preserve"> </w:t>
      </w:r>
      <w:r w:rsidR="00357441">
        <w:rPr>
          <w:rFonts w:cstheme="minorHAnsi"/>
          <w:sz w:val="24"/>
          <w:szCs w:val="24"/>
        </w:rPr>
        <w:t>This resident was concerned with maintaining jobs and not driving industry out of the val</w:t>
      </w:r>
      <w:r w:rsidR="004270A4">
        <w:rPr>
          <w:rFonts w:cstheme="minorHAnsi"/>
          <w:sz w:val="24"/>
          <w:szCs w:val="24"/>
        </w:rPr>
        <w:t xml:space="preserve">ley while others were more concerned about the effects of the industry on their health and the environment. </w:t>
      </w:r>
    </w:p>
    <w:p w14:paraId="497F427A" w14:textId="2F620F9D" w:rsidR="00A453AE" w:rsidRDefault="00486220" w:rsidP="0032671C">
      <w:pPr>
        <w:spacing w:after="0" w:line="480" w:lineRule="auto"/>
        <w:ind w:firstLine="720"/>
        <w:rPr>
          <w:rFonts w:cstheme="minorHAnsi"/>
          <w:sz w:val="24"/>
          <w:szCs w:val="24"/>
          <w:highlight w:val="yellow"/>
        </w:rPr>
      </w:pPr>
      <w:r>
        <w:rPr>
          <w:rFonts w:cstheme="minorHAnsi"/>
          <w:sz w:val="24"/>
          <w:szCs w:val="24"/>
        </w:rPr>
        <w:t>Another resident echoed t</w:t>
      </w:r>
      <w:r w:rsidR="00A453AE">
        <w:rPr>
          <w:rFonts w:cstheme="minorHAnsi"/>
          <w:sz w:val="24"/>
          <w:szCs w:val="24"/>
        </w:rPr>
        <w:t xml:space="preserve">he belief </w:t>
      </w:r>
      <w:r w:rsidR="00CE2822">
        <w:rPr>
          <w:rFonts w:cstheme="minorHAnsi"/>
          <w:sz w:val="24"/>
          <w:szCs w:val="24"/>
        </w:rPr>
        <w:t xml:space="preserve">that the </w:t>
      </w:r>
      <w:r w:rsidR="00411CE3">
        <w:rPr>
          <w:rFonts w:cstheme="minorHAnsi"/>
          <w:sz w:val="24"/>
          <w:szCs w:val="24"/>
        </w:rPr>
        <w:t xml:space="preserve">foul odors </w:t>
      </w:r>
      <w:r w:rsidR="00CE2822">
        <w:rPr>
          <w:rFonts w:cstheme="minorHAnsi"/>
          <w:sz w:val="24"/>
          <w:szCs w:val="24"/>
        </w:rPr>
        <w:t xml:space="preserve">of the chemical industry </w:t>
      </w:r>
      <w:r w:rsidR="003B6126">
        <w:rPr>
          <w:rFonts w:cstheme="minorHAnsi"/>
          <w:sz w:val="24"/>
          <w:szCs w:val="24"/>
        </w:rPr>
        <w:t>equated to</w:t>
      </w:r>
      <w:r w:rsidR="00CE2822">
        <w:rPr>
          <w:rFonts w:cstheme="minorHAnsi"/>
          <w:sz w:val="24"/>
          <w:szCs w:val="24"/>
        </w:rPr>
        <w:t xml:space="preserve"> a</w:t>
      </w:r>
      <w:r w:rsidR="00A61466">
        <w:rPr>
          <w:rFonts w:cstheme="minorHAnsi"/>
          <w:sz w:val="24"/>
          <w:szCs w:val="24"/>
        </w:rPr>
        <w:t xml:space="preserve"> thriving economy more than twenty years later.</w:t>
      </w:r>
      <w:r w:rsidR="00A57D64">
        <w:rPr>
          <w:rFonts w:cstheme="minorHAnsi"/>
          <w:sz w:val="24"/>
          <w:szCs w:val="24"/>
        </w:rPr>
        <w:t xml:space="preserve"> Following a chemical leak at Union Carbide’s Institute plant in </w:t>
      </w:r>
      <w:r w:rsidR="00511F91">
        <w:rPr>
          <w:rFonts w:cstheme="minorHAnsi"/>
          <w:sz w:val="24"/>
          <w:szCs w:val="24"/>
        </w:rPr>
        <w:t xml:space="preserve">1985, </w:t>
      </w:r>
      <w:r w:rsidR="00905662">
        <w:rPr>
          <w:rFonts w:cstheme="minorHAnsi"/>
          <w:sz w:val="24"/>
          <w:szCs w:val="24"/>
        </w:rPr>
        <w:t xml:space="preserve">reporter </w:t>
      </w:r>
      <w:r w:rsidR="00840E39">
        <w:rPr>
          <w:rFonts w:cstheme="minorHAnsi"/>
          <w:sz w:val="24"/>
          <w:szCs w:val="24"/>
        </w:rPr>
        <w:t>Ben A. Franklin invest</w:t>
      </w:r>
      <w:r w:rsidR="0036122C">
        <w:rPr>
          <w:rFonts w:cstheme="minorHAnsi"/>
          <w:sz w:val="24"/>
          <w:szCs w:val="24"/>
        </w:rPr>
        <w:t xml:space="preserve">igated the </w:t>
      </w:r>
      <w:r w:rsidR="00905662">
        <w:rPr>
          <w:rFonts w:cstheme="minorHAnsi"/>
          <w:sz w:val="24"/>
          <w:szCs w:val="24"/>
        </w:rPr>
        <w:t xml:space="preserve">legacy of the chemical industry in the Kanawha Valley. </w:t>
      </w:r>
      <w:r w:rsidR="0004046D">
        <w:rPr>
          <w:rFonts w:cstheme="minorHAnsi"/>
          <w:sz w:val="24"/>
          <w:szCs w:val="24"/>
        </w:rPr>
        <w:t xml:space="preserve">He astutely assessed that, “Chemical manufacturing shapes much of the daily life </w:t>
      </w:r>
      <w:r w:rsidR="000E39E1">
        <w:rPr>
          <w:rFonts w:cstheme="minorHAnsi"/>
          <w:sz w:val="24"/>
          <w:szCs w:val="24"/>
        </w:rPr>
        <w:t>for residents of the Kanawha River Valley, much as the concrete canyons of Manhattan do for New Yorkers.”</w:t>
      </w:r>
      <w:r w:rsidR="00A61466">
        <w:rPr>
          <w:rStyle w:val="FootnoteReference"/>
          <w:rFonts w:cstheme="minorHAnsi"/>
          <w:sz w:val="24"/>
          <w:szCs w:val="24"/>
        </w:rPr>
        <w:footnoteReference w:id="206"/>
      </w:r>
      <w:r w:rsidR="00CE2822">
        <w:rPr>
          <w:rFonts w:cstheme="minorHAnsi"/>
          <w:sz w:val="24"/>
          <w:szCs w:val="24"/>
        </w:rPr>
        <w:t xml:space="preserve"> </w:t>
      </w:r>
      <w:r w:rsidR="005C580F">
        <w:rPr>
          <w:rFonts w:cstheme="minorHAnsi"/>
          <w:sz w:val="24"/>
          <w:szCs w:val="24"/>
        </w:rPr>
        <w:t xml:space="preserve">As the industry </w:t>
      </w:r>
      <w:r w:rsidR="00463AB1">
        <w:rPr>
          <w:rFonts w:cstheme="minorHAnsi"/>
          <w:sz w:val="24"/>
          <w:szCs w:val="24"/>
        </w:rPr>
        <w:t xml:space="preserve">expanded its geographic footprint in the area </w:t>
      </w:r>
      <w:r w:rsidR="005C580F">
        <w:rPr>
          <w:rFonts w:cstheme="minorHAnsi"/>
          <w:sz w:val="24"/>
          <w:szCs w:val="24"/>
        </w:rPr>
        <w:t>throughout the twentieth century</w:t>
      </w:r>
      <w:r w:rsidR="00463AB1">
        <w:rPr>
          <w:rFonts w:cstheme="minorHAnsi"/>
          <w:sz w:val="24"/>
          <w:szCs w:val="24"/>
        </w:rPr>
        <w:t xml:space="preserve">, whether someone worked in the </w:t>
      </w:r>
      <w:r w:rsidR="0071664C">
        <w:rPr>
          <w:rFonts w:cstheme="minorHAnsi"/>
          <w:sz w:val="24"/>
          <w:szCs w:val="24"/>
        </w:rPr>
        <w:t xml:space="preserve">chemical </w:t>
      </w:r>
      <w:r w:rsidR="00463AB1">
        <w:rPr>
          <w:rFonts w:cstheme="minorHAnsi"/>
          <w:sz w:val="24"/>
          <w:szCs w:val="24"/>
        </w:rPr>
        <w:t xml:space="preserve">industry </w:t>
      </w:r>
      <w:r w:rsidR="0071664C">
        <w:rPr>
          <w:rFonts w:cstheme="minorHAnsi"/>
          <w:sz w:val="24"/>
          <w:szCs w:val="24"/>
        </w:rPr>
        <w:t>or not</w:t>
      </w:r>
      <w:r w:rsidR="00F10137">
        <w:rPr>
          <w:rFonts w:cstheme="minorHAnsi"/>
          <w:sz w:val="24"/>
          <w:szCs w:val="24"/>
        </w:rPr>
        <w:t>,</w:t>
      </w:r>
      <w:r w:rsidR="0071664C">
        <w:rPr>
          <w:rFonts w:cstheme="minorHAnsi"/>
          <w:sz w:val="24"/>
          <w:szCs w:val="24"/>
        </w:rPr>
        <w:t xml:space="preserve"> </w:t>
      </w:r>
      <w:r w:rsidR="00C804AA">
        <w:rPr>
          <w:rFonts w:cstheme="minorHAnsi"/>
          <w:sz w:val="24"/>
          <w:szCs w:val="24"/>
        </w:rPr>
        <w:t>they</w:t>
      </w:r>
      <w:r w:rsidR="0071664C">
        <w:rPr>
          <w:rFonts w:cstheme="minorHAnsi"/>
          <w:sz w:val="24"/>
          <w:szCs w:val="24"/>
        </w:rPr>
        <w:t xml:space="preserve"> could not </w:t>
      </w:r>
      <w:r w:rsidR="008A4EC6">
        <w:rPr>
          <w:rFonts w:cstheme="minorHAnsi"/>
          <w:sz w:val="24"/>
          <w:szCs w:val="24"/>
        </w:rPr>
        <w:t xml:space="preserve">move around the valley without seeing a chemical plant. </w:t>
      </w:r>
      <w:r w:rsidR="00C804AA">
        <w:rPr>
          <w:rFonts w:cstheme="minorHAnsi"/>
          <w:sz w:val="24"/>
          <w:szCs w:val="24"/>
        </w:rPr>
        <w:t xml:space="preserve">Accordingly, the industry appeared </w:t>
      </w:r>
      <w:r w:rsidR="00B14345">
        <w:rPr>
          <w:rFonts w:cstheme="minorHAnsi"/>
          <w:sz w:val="24"/>
          <w:szCs w:val="24"/>
        </w:rPr>
        <w:t>to dictate</w:t>
      </w:r>
      <w:r w:rsidR="00C804AA">
        <w:rPr>
          <w:rFonts w:cstheme="minorHAnsi"/>
          <w:sz w:val="24"/>
          <w:szCs w:val="24"/>
        </w:rPr>
        <w:t xml:space="preserve"> the livelihood of all </w:t>
      </w:r>
      <w:r w:rsidR="004E1A31">
        <w:rPr>
          <w:rFonts w:cstheme="minorHAnsi"/>
          <w:sz w:val="24"/>
          <w:szCs w:val="24"/>
        </w:rPr>
        <w:t>in the valley. As one resident put it, “I don’t smell chemicals, I smell money.”</w:t>
      </w:r>
      <w:r w:rsidR="004E1A31">
        <w:rPr>
          <w:rStyle w:val="FootnoteReference"/>
          <w:rFonts w:cstheme="minorHAnsi"/>
          <w:sz w:val="24"/>
          <w:szCs w:val="24"/>
        </w:rPr>
        <w:footnoteReference w:id="207"/>
      </w:r>
      <w:r w:rsidR="00B14345">
        <w:rPr>
          <w:rFonts w:cstheme="minorHAnsi"/>
          <w:sz w:val="24"/>
          <w:szCs w:val="24"/>
        </w:rPr>
        <w:t xml:space="preserve"> </w:t>
      </w:r>
      <w:r w:rsidR="00D40093">
        <w:rPr>
          <w:rFonts w:cstheme="minorHAnsi"/>
          <w:sz w:val="24"/>
          <w:szCs w:val="24"/>
        </w:rPr>
        <w:t>While the</w:t>
      </w:r>
      <w:r w:rsidR="006C3425">
        <w:rPr>
          <w:rFonts w:cstheme="minorHAnsi"/>
          <w:sz w:val="24"/>
          <w:szCs w:val="24"/>
        </w:rPr>
        <w:t>se</w:t>
      </w:r>
      <w:r w:rsidR="00D40093">
        <w:rPr>
          <w:rFonts w:cstheme="minorHAnsi"/>
          <w:sz w:val="24"/>
          <w:szCs w:val="24"/>
        </w:rPr>
        <w:t xml:space="preserve"> </w:t>
      </w:r>
      <w:r w:rsidR="00B64C2F">
        <w:rPr>
          <w:rFonts w:cstheme="minorHAnsi"/>
          <w:sz w:val="24"/>
          <w:szCs w:val="24"/>
        </w:rPr>
        <w:t xml:space="preserve">residents did not use the term, it is apparent </w:t>
      </w:r>
      <w:r w:rsidR="00B64C2F">
        <w:rPr>
          <w:rFonts w:cstheme="minorHAnsi"/>
          <w:sz w:val="24"/>
          <w:szCs w:val="24"/>
        </w:rPr>
        <w:lastRenderedPageBreak/>
        <w:t xml:space="preserve">that they </w:t>
      </w:r>
      <w:r w:rsidR="006C3425">
        <w:rPr>
          <w:rFonts w:cstheme="minorHAnsi"/>
          <w:sz w:val="24"/>
          <w:szCs w:val="24"/>
        </w:rPr>
        <w:t>succumbed to the idea of social utility</w:t>
      </w:r>
      <w:r w:rsidR="00155EA8">
        <w:rPr>
          <w:rFonts w:cstheme="minorHAnsi"/>
          <w:sz w:val="24"/>
          <w:szCs w:val="24"/>
        </w:rPr>
        <w:t xml:space="preserve"> because they were</w:t>
      </w:r>
      <w:r w:rsidR="00D03F57">
        <w:rPr>
          <w:rFonts w:cstheme="minorHAnsi"/>
          <w:sz w:val="24"/>
          <w:szCs w:val="24"/>
        </w:rPr>
        <w:t xml:space="preserve"> content with not combatting </w:t>
      </w:r>
      <w:r w:rsidR="00216517">
        <w:rPr>
          <w:rFonts w:cstheme="minorHAnsi"/>
          <w:sz w:val="24"/>
          <w:szCs w:val="24"/>
        </w:rPr>
        <w:t>the practices of the chemical industry</w:t>
      </w:r>
      <w:r w:rsidR="00155EA8">
        <w:rPr>
          <w:rFonts w:cstheme="minorHAnsi"/>
          <w:sz w:val="24"/>
          <w:szCs w:val="24"/>
        </w:rPr>
        <w:t>.</w:t>
      </w:r>
    </w:p>
    <w:p w14:paraId="3E4BD30B" w14:textId="49BD05C7" w:rsidR="005C2A2D" w:rsidRPr="009D5DD5" w:rsidRDefault="003046BA" w:rsidP="00996AF7">
      <w:pPr>
        <w:spacing w:after="0" w:line="480" w:lineRule="auto"/>
        <w:ind w:firstLine="720"/>
        <w:rPr>
          <w:rFonts w:cstheme="minorHAnsi"/>
          <w:sz w:val="24"/>
          <w:szCs w:val="24"/>
        </w:rPr>
      </w:pPr>
      <w:r w:rsidRPr="000B71AE">
        <w:rPr>
          <w:rFonts w:cstheme="minorHAnsi"/>
          <w:sz w:val="24"/>
          <w:szCs w:val="24"/>
        </w:rPr>
        <w:t xml:space="preserve">While these are only </w:t>
      </w:r>
      <w:r w:rsidR="00B64C2F">
        <w:rPr>
          <w:rFonts w:cstheme="minorHAnsi"/>
          <w:sz w:val="24"/>
          <w:szCs w:val="24"/>
        </w:rPr>
        <w:t>two</w:t>
      </w:r>
      <w:r w:rsidRPr="000B71AE">
        <w:rPr>
          <w:rFonts w:cstheme="minorHAnsi"/>
          <w:sz w:val="24"/>
          <w:szCs w:val="24"/>
        </w:rPr>
        <w:t xml:space="preserve"> examples of individuals supporting the industry, </w:t>
      </w:r>
      <w:r w:rsidR="00640768">
        <w:rPr>
          <w:rFonts w:cstheme="minorHAnsi"/>
          <w:sz w:val="24"/>
          <w:szCs w:val="24"/>
        </w:rPr>
        <w:t>additional studies offer attention to this matter</w:t>
      </w:r>
      <w:r w:rsidR="004A1F13" w:rsidRPr="000B71AE">
        <w:rPr>
          <w:rFonts w:cstheme="minorHAnsi"/>
          <w:sz w:val="24"/>
          <w:szCs w:val="24"/>
        </w:rPr>
        <w:t xml:space="preserve">. </w:t>
      </w:r>
      <w:r w:rsidR="00473934">
        <w:rPr>
          <w:rFonts w:cstheme="minorHAnsi"/>
          <w:sz w:val="24"/>
          <w:szCs w:val="24"/>
        </w:rPr>
        <w:t xml:space="preserve">Bell’s </w:t>
      </w:r>
      <w:r w:rsidR="00473934">
        <w:rPr>
          <w:rFonts w:cstheme="minorHAnsi"/>
          <w:i/>
          <w:iCs/>
          <w:sz w:val="24"/>
          <w:szCs w:val="24"/>
        </w:rPr>
        <w:t xml:space="preserve">Fighting King Coal </w:t>
      </w:r>
      <w:r w:rsidR="00446B6A">
        <w:rPr>
          <w:rFonts w:cstheme="minorHAnsi"/>
          <w:sz w:val="24"/>
          <w:szCs w:val="24"/>
        </w:rPr>
        <w:t>is one</w:t>
      </w:r>
      <w:r w:rsidR="00640768">
        <w:rPr>
          <w:rFonts w:cstheme="minorHAnsi"/>
          <w:sz w:val="24"/>
          <w:szCs w:val="24"/>
        </w:rPr>
        <w:t xml:space="preserve"> of those studies.</w:t>
      </w:r>
      <w:r w:rsidR="00473934">
        <w:rPr>
          <w:rFonts w:cstheme="minorHAnsi"/>
          <w:i/>
          <w:iCs/>
          <w:sz w:val="24"/>
          <w:szCs w:val="24"/>
        </w:rPr>
        <w:t xml:space="preserve"> </w:t>
      </w:r>
      <w:r w:rsidR="00446B6A">
        <w:rPr>
          <w:rFonts w:cstheme="minorHAnsi"/>
          <w:sz w:val="24"/>
          <w:szCs w:val="24"/>
        </w:rPr>
        <w:t>W</w:t>
      </w:r>
      <w:r w:rsidR="00640768">
        <w:rPr>
          <w:rFonts w:cstheme="minorHAnsi"/>
          <w:sz w:val="24"/>
          <w:szCs w:val="24"/>
        </w:rPr>
        <w:t xml:space="preserve">hen researching why Appalachian women participate in environmental justice movements in comparison to Appalachian men, </w:t>
      </w:r>
      <w:r w:rsidR="00670FFC">
        <w:rPr>
          <w:rFonts w:cstheme="minorHAnsi"/>
          <w:sz w:val="24"/>
          <w:szCs w:val="24"/>
        </w:rPr>
        <w:t>Bell determined it was partly due to identity correspondence. In other words, the personal identity of women aligned with such movements more than the personal identities of men. The hegemonic masculine identity of men in Central Appalachia</w:t>
      </w:r>
      <w:r w:rsidR="008407DC">
        <w:rPr>
          <w:rFonts w:cstheme="minorHAnsi"/>
          <w:sz w:val="24"/>
          <w:szCs w:val="24"/>
        </w:rPr>
        <w:t xml:space="preserve"> </w:t>
      </w:r>
      <w:r w:rsidR="00340F87">
        <w:rPr>
          <w:rFonts w:cstheme="minorHAnsi"/>
          <w:sz w:val="24"/>
          <w:szCs w:val="24"/>
        </w:rPr>
        <w:t xml:space="preserve">associated masculinity with work related to the coal industry. While this identity is threatened by the closing of mines and the shrinking of the coal industry in its entirety, this identity still echoes </w:t>
      </w:r>
      <w:r w:rsidR="00155EA8">
        <w:rPr>
          <w:rFonts w:cstheme="minorHAnsi"/>
          <w:sz w:val="24"/>
          <w:szCs w:val="24"/>
        </w:rPr>
        <w:t>throughout</w:t>
      </w:r>
      <w:r w:rsidR="00340F87">
        <w:rPr>
          <w:rFonts w:cstheme="minorHAnsi"/>
          <w:sz w:val="24"/>
          <w:szCs w:val="24"/>
        </w:rPr>
        <w:t xml:space="preserve"> the region. Accordingly, even i</w:t>
      </w:r>
      <w:r w:rsidR="00C13841">
        <w:rPr>
          <w:rFonts w:cstheme="minorHAnsi"/>
          <w:sz w:val="24"/>
          <w:szCs w:val="24"/>
        </w:rPr>
        <w:t>f</w:t>
      </w:r>
      <w:r w:rsidR="00340F87">
        <w:rPr>
          <w:rFonts w:cstheme="minorHAnsi"/>
          <w:sz w:val="24"/>
          <w:szCs w:val="24"/>
        </w:rPr>
        <w:t xml:space="preserve"> men of Central Appalachia do not</w:t>
      </w:r>
      <w:r w:rsidR="00C13841">
        <w:rPr>
          <w:rFonts w:cstheme="minorHAnsi"/>
          <w:sz w:val="24"/>
          <w:szCs w:val="24"/>
        </w:rPr>
        <w:t xml:space="preserve"> have ties to the coal industry, they opt to not participate in environmental justice movements against the industry because their masculinity</w:t>
      </w:r>
      <w:r w:rsidR="008407DC">
        <w:rPr>
          <w:rFonts w:cstheme="minorHAnsi"/>
          <w:sz w:val="24"/>
          <w:szCs w:val="24"/>
        </w:rPr>
        <w:t>, by simply being an Appalachian man,</w:t>
      </w:r>
      <w:r w:rsidR="00C13841">
        <w:rPr>
          <w:rFonts w:cstheme="minorHAnsi"/>
          <w:sz w:val="24"/>
          <w:szCs w:val="24"/>
        </w:rPr>
        <w:t xml:space="preserve"> would be threatened if they did.</w:t>
      </w:r>
      <w:r w:rsidR="00C82FEB">
        <w:rPr>
          <w:rStyle w:val="FootnoteReference"/>
          <w:rFonts w:cstheme="minorHAnsi"/>
          <w:sz w:val="24"/>
          <w:szCs w:val="24"/>
        </w:rPr>
        <w:footnoteReference w:id="208"/>
      </w:r>
      <w:r w:rsidR="008407DC">
        <w:rPr>
          <w:rFonts w:cstheme="minorHAnsi"/>
          <w:sz w:val="24"/>
          <w:szCs w:val="24"/>
        </w:rPr>
        <w:t xml:space="preserve"> I present this information because due to the current absence of sociological studies on the chemical industry in Appalachia, and scholarly studies in general, the association of Appalachian men and industry may extend beyond coal. </w:t>
      </w:r>
      <w:r w:rsidR="005C2A2D" w:rsidRPr="009D5DD5">
        <w:rPr>
          <w:rFonts w:cstheme="minorHAnsi"/>
          <w:sz w:val="24"/>
          <w:szCs w:val="24"/>
        </w:rPr>
        <w:tab/>
      </w:r>
    </w:p>
    <w:p w14:paraId="17F5B504" w14:textId="65212DDD" w:rsidR="003F55A7" w:rsidRPr="00B36CF3" w:rsidRDefault="003F55A7" w:rsidP="00B36CF3">
      <w:pPr>
        <w:spacing w:after="0" w:line="480" w:lineRule="auto"/>
        <w:rPr>
          <w:rFonts w:cstheme="minorHAnsi"/>
          <w:sz w:val="24"/>
          <w:szCs w:val="24"/>
          <w:u w:val="single"/>
        </w:rPr>
      </w:pPr>
      <w:r w:rsidRPr="00B36CF3">
        <w:rPr>
          <w:rFonts w:cstheme="minorHAnsi"/>
          <w:sz w:val="24"/>
          <w:szCs w:val="24"/>
          <w:u w:val="single"/>
        </w:rPr>
        <w:t>Conclusion</w:t>
      </w:r>
    </w:p>
    <w:p w14:paraId="7398D7D7" w14:textId="7B1F81A4" w:rsidR="005B4056" w:rsidRPr="001C3956" w:rsidRDefault="000D21FD" w:rsidP="001C3956">
      <w:pPr>
        <w:spacing w:after="0" w:line="480" w:lineRule="auto"/>
        <w:ind w:firstLine="720"/>
        <w:rPr>
          <w:rFonts w:cstheme="minorHAnsi"/>
          <w:strike/>
          <w:sz w:val="24"/>
          <w:szCs w:val="24"/>
        </w:rPr>
      </w:pPr>
      <w:r w:rsidRPr="00C85174">
        <w:rPr>
          <w:rFonts w:cstheme="minorHAnsi"/>
          <w:sz w:val="24"/>
          <w:szCs w:val="24"/>
        </w:rPr>
        <w:t xml:space="preserve">Prior to the passage of the Clean Air and Water Acts, pollution, including industrial pollution, </w:t>
      </w:r>
      <w:r w:rsidRPr="00375A40">
        <w:rPr>
          <w:rFonts w:cstheme="minorHAnsi"/>
          <w:sz w:val="24"/>
          <w:szCs w:val="24"/>
        </w:rPr>
        <w:t>was an issue to be h</w:t>
      </w:r>
      <w:r w:rsidR="00C85174" w:rsidRPr="00375A40">
        <w:rPr>
          <w:rFonts w:cstheme="minorHAnsi"/>
          <w:sz w:val="24"/>
          <w:szCs w:val="24"/>
        </w:rPr>
        <w:t>andle</w:t>
      </w:r>
      <w:r w:rsidRPr="00375A40">
        <w:rPr>
          <w:rFonts w:cstheme="minorHAnsi"/>
          <w:sz w:val="24"/>
          <w:szCs w:val="24"/>
        </w:rPr>
        <w:t xml:space="preserve">d at the state level. The Federal Water Pollution Control Act </w:t>
      </w:r>
      <w:r w:rsidR="001C7936">
        <w:rPr>
          <w:rFonts w:cstheme="minorHAnsi"/>
          <w:sz w:val="24"/>
          <w:szCs w:val="24"/>
        </w:rPr>
        <w:t xml:space="preserve">(FWPCA) </w:t>
      </w:r>
      <w:r w:rsidRPr="00375A40">
        <w:rPr>
          <w:rFonts w:cstheme="minorHAnsi"/>
          <w:sz w:val="24"/>
          <w:szCs w:val="24"/>
        </w:rPr>
        <w:t xml:space="preserve">and Air Pollution Control Act asserted this </w:t>
      </w:r>
      <w:r w:rsidR="00375A40" w:rsidRPr="00375A40">
        <w:rPr>
          <w:rFonts w:cstheme="minorHAnsi"/>
          <w:sz w:val="24"/>
          <w:szCs w:val="24"/>
        </w:rPr>
        <w:t>principle</w:t>
      </w:r>
      <w:r w:rsidRPr="00375A40">
        <w:rPr>
          <w:rFonts w:cstheme="minorHAnsi"/>
          <w:sz w:val="24"/>
          <w:szCs w:val="24"/>
        </w:rPr>
        <w:t xml:space="preserve">. However, in the case of the FWPCA, requiring states to address pollution on their own resulted in little progress because the </w:t>
      </w:r>
      <w:r w:rsidRPr="00375A40">
        <w:rPr>
          <w:rFonts w:cstheme="minorHAnsi"/>
          <w:sz w:val="24"/>
          <w:szCs w:val="24"/>
        </w:rPr>
        <w:lastRenderedPageBreak/>
        <w:t xml:space="preserve">state in which the pollution began would be held solely liable. </w:t>
      </w:r>
      <w:r w:rsidR="00915D37" w:rsidRPr="00375A40">
        <w:rPr>
          <w:rFonts w:cstheme="minorHAnsi"/>
          <w:sz w:val="24"/>
          <w:szCs w:val="24"/>
        </w:rPr>
        <w:t>Thus</w:t>
      </w:r>
      <w:r w:rsidRPr="00375A40">
        <w:rPr>
          <w:rFonts w:cstheme="minorHAnsi"/>
          <w:sz w:val="24"/>
          <w:szCs w:val="24"/>
        </w:rPr>
        <w:t xml:space="preserve">, </w:t>
      </w:r>
      <w:r w:rsidR="005F5CAF">
        <w:rPr>
          <w:rFonts w:cstheme="minorHAnsi"/>
          <w:sz w:val="24"/>
          <w:szCs w:val="24"/>
        </w:rPr>
        <w:t xml:space="preserve">polluting and operational practices </w:t>
      </w:r>
      <w:r w:rsidR="003F63C9">
        <w:rPr>
          <w:rFonts w:cstheme="minorHAnsi"/>
          <w:sz w:val="24"/>
          <w:szCs w:val="24"/>
        </w:rPr>
        <w:t xml:space="preserve">that negatively affected human health and the environment continued </w:t>
      </w:r>
      <w:r w:rsidRPr="00375A40">
        <w:rPr>
          <w:rFonts w:cstheme="minorHAnsi"/>
          <w:sz w:val="24"/>
          <w:szCs w:val="24"/>
        </w:rPr>
        <w:t>through the 1960s</w:t>
      </w:r>
      <w:r w:rsidR="003F63C9">
        <w:rPr>
          <w:rFonts w:cstheme="minorHAnsi"/>
          <w:sz w:val="24"/>
          <w:szCs w:val="24"/>
        </w:rPr>
        <w:t xml:space="preserve">. </w:t>
      </w:r>
      <w:r w:rsidR="006455DC">
        <w:rPr>
          <w:rFonts w:cstheme="minorHAnsi"/>
          <w:sz w:val="24"/>
          <w:szCs w:val="24"/>
        </w:rPr>
        <w:t xml:space="preserve">Shifts in federal policy through the </w:t>
      </w:r>
      <w:r w:rsidR="00B5085A">
        <w:rPr>
          <w:rFonts w:cstheme="minorHAnsi"/>
          <w:sz w:val="24"/>
          <w:szCs w:val="24"/>
        </w:rPr>
        <w:t>establishment of the Environmental Protection Agency and passages of the Clean Air and Clean Water Acts</w:t>
      </w:r>
      <w:r w:rsidR="005B4056">
        <w:rPr>
          <w:rFonts w:cstheme="minorHAnsi"/>
          <w:sz w:val="24"/>
          <w:szCs w:val="24"/>
        </w:rPr>
        <w:t xml:space="preserve"> </w:t>
      </w:r>
      <w:r w:rsidR="00F86C12">
        <w:rPr>
          <w:rFonts w:cstheme="minorHAnsi"/>
          <w:sz w:val="24"/>
          <w:szCs w:val="24"/>
        </w:rPr>
        <w:t>sought to address pollution</w:t>
      </w:r>
      <w:r w:rsidR="00066385">
        <w:rPr>
          <w:rFonts w:cstheme="minorHAnsi"/>
          <w:sz w:val="24"/>
          <w:szCs w:val="24"/>
        </w:rPr>
        <w:t>,</w:t>
      </w:r>
      <w:r w:rsidR="00F86C12">
        <w:rPr>
          <w:rFonts w:cstheme="minorHAnsi"/>
          <w:sz w:val="24"/>
          <w:szCs w:val="24"/>
        </w:rPr>
        <w:t xml:space="preserve"> but </w:t>
      </w:r>
      <w:r w:rsidR="00066385">
        <w:rPr>
          <w:rFonts w:cstheme="minorHAnsi"/>
          <w:sz w:val="24"/>
          <w:szCs w:val="24"/>
        </w:rPr>
        <w:t xml:space="preserve">by </w:t>
      </w:r>
      <w:r w:rsidR="00F86C12">
        <w:rPr>
          <w:rFonts w:cstheme="minorHAnsi"/>
          <w:sz w:val="24"/>
          <w:szCs w:val="24"/>
        </w:rPr>
        <w:t>Executive Order 12291</w:t>
      </w:r>
      <w:r w:rsidR="00066385">
        <w:rPr>
          <w:rFonts w:cstheme="minorHAnsi"/>
          <w:sz w:val="24"/>
          <w:szCs w:val="24"/>
        </w:rPr>
        <w:t xml:space="preserve"> </w:t>
      </w:r>
      <w:r w:rsidR="00C5061F">
        <w:rPr>
          <w:rFonts w:cstheme="minorHAnsi"/>
          <w:sz w:val="24"/>
          <w:szCs w:val="24"/>
        </w:rPr>
        <w:t>requiring</w:t>
      </w:r>
      <w:r w:rsidR="00066385">
        <w:rPr>
          <w:rFonts w:cstheme="minorHAnsi"/>
          <w:sz w:val="24"/>
          <w:szCs w:val="24"/>
        </w:rPr>
        <w:t xml:space="preserve"> the use of a benefit-cost analysis when </w:t>
      </w:r>
      <w:r w:rsidR="00B76392">
        <w:rPr>
          <w:rFonts w:cstheme="minorHAnsi"/>
          <w:sz w:val="24"/>
          <w:szCs w:val="24"/>
        </w:rPr>
        <w:t xml:space="preserve">any government party tried to alter federal regulation, the ground-breaking legislation </w:t>
      </w:r>
      <w:r w:rsidR="00BB70A6">
        <w:rPr>
          <w:rFonts w:cstheme="minorHAnsi"/>
          <w:sz w:val="24"/>
          <w:szCs w:val="24"/>
        </w:rPr>
        <w:t xml:space="preserve">ceased to be as helpful as designed. </w:t>
      </w:r>
      <w:r w:rsidR="001C3956">
        <w:rPr>
          <w:rFonts w:cstheme="minorHAnsi"/>
          <w:sz w:val="24"/>
          <w:szCs w:val="24"/>
        </w:rPr>
        <w:t xml:space="preserve">Additionally, the chemical industry kept sacrificing the environment by curtailing pollution enforcement. </w:t>
      </w:r>
    </w:p>
    <w:p w14:paraId="06BBFA7A" w14:textId="7AE89E98" w:rsidR="00BB70A6" w:rsidRDefault="00BB70A6" w:rsidP="00F96042">
      <w:pPr>
        <w:spacing w:after="0" w:line="480" w:lineRule="auto"/>
        <w:ind w:firstLine="720"/>
        <w:rPr>
          <w:rFonts w:cstheme="minorHAnsi"/>
          <w:sz w:val="24"/>
          <w:szCs w:val="24"/>
        </w:rPr>
      </w:pPr>
      <w:r>
        <w:rPr>
          <w:rFonts w:cstheme="minorHAnsi"/>
          <w:sz w:val="24"/>
          <w:szCs w:val="24"/>
        </w:rPr>
        <w:t xml:space="preserve">Within this story of federal policy, residents of the Kanawha Valley spoke about their opinions of the chemical industry. </w:t>
      </w:r>
      <w:r w:rsidR="00F96042">
        <w:rPr>
          <w:rFonts w:cstheme="minorHAnsi"/>
          <w:sz w:val="24"/>
          <w:szCs w:val="24"/>
        </w:rPr>
        <w:t xml:space="preserve">Throughout the 1960s many residents complained about the poor air quality and unpalatable water within the </w:t>
      </w:r>
      <w:r w:rsidR="0015184A">
        <w:rPr>
          <w:rFonts w:cstheme="minorHAnsi"/>
          <w:sz w:val="24"/>
          <w:szCs w:val="24"/>
        </w:rPr>
        <w:t>valley and</w:t>
      </w:r>
      <w:r w:rsidR="00F96042">
        <w:rPr>
          <w:rFonts w:cstheme="minorHAnsi"/>
          <w:sz w:val="24"/>
          <w:szCs w:val="24"/>
        </w:rPr>
        <w:t xml:space="preserve"> c</w:t>
      </w:r>
      <w:r w:rsidR="00A81928">
        <w:rPr>
          <w:rFonts w:cstheme="minorHAnsi"/>
          <w:sz w:val="24"/>
          <w:szCs w:val="24"/>
        </w:rPr>
        <w:t xml:space="preserve">alled for the chemical companies to </w:t>
      </w:r>
      <w:r w:rsidR="0015184A">
        <w:rPr>
          <w:rFonts w:cstheme="minorHAnsi"/>
          <w:sz w:val="24"/>
          <w:szCs w:val="24"/>
        </w:rPr>
        <w:t>correct their polluting practices</w:t>
      </w:r>
      <w:r w:rsidR="00F91D63">
        <w:rPr>
          <w:rFonts w:cstheme="minorHAnsi"/>
          <w:sz w:val="24"/>
          <w:szCs w:val="24"/>
        </w:rPr>
        <w:t xml:space="preserve">. Others called for more stringent legislation that </w:t>
      </w:r>
      <w:r w:rsidR="00C74C9D">
        <w:rPr>
          <w:rFonts w:cstheme="minorHAnsi"/>
          <w:sz w:val="24"/>
          <w:szCs w:val="24"/>
        </w:rPr>
        <w:t xml:space="preserve">instituted air and water quality standards that </w:t>
      </w:r>
      <w:r w:rsidR="004D6C38">
        <w:rPr>
          <w:rFonts w:cstheme="minorHAnsi"/>
          <w:sz w:val="24"/>
          <w:szCs w:val="24"/>
        </w:rPr>
        <w:t xml:space="preserve">the industry had to abide. However, </w:t>
      </w:r>
      <w:r w:rsidR="0079365A">
        <w:rPr>
          <w:rFonts w:cstheme="minorHAnsi"/>
          <w:sz w:val="24"/>
          <w:szCs w:val="24"/>
        </w:rPr>
        <w:t>others</w:t>
      </w:r>
      <w:r w:rsidR="000A3FF2">
        <w:rPr>
          <w:rFonts w:cstheme="minorHAnsi"/>
          <w:sz w:val="24"/>
          <w:szCs w:val="24"/>
        </w:rPr>
        <w:t xml:space="preserve"> </w:t>
      </w:r>
      <w:r w:rsidR="00962680">
        <w:rPr>
          <w:rFonts w:cstheme="minorHAnsi"/>
          <w:sz w:val="24"/>
          <w:szCs w:val="24"/>
        </w:rPr>
        <w:t>enjoyed the p</w:t>
      </w:r>
      <w:r w:rsidR="008B5F5A">
        <w:rPr>
          <w:rFonts w:cstheme="minorHAnsi"/>
          <w:sz w:val="24"/>
          <w:szCs w:val="24"/>
        </w:rPr>
        <w:t>re</w:t>
      </w:r>
      <w:r w:rsidR="00962680">
        <w:rPr>
          <w:rFonts w:cstheme="minorHAnsi"/>
          <w:sz w:val="24"/>
          <w:szCs w:val="24"/>
        </w:rPr>
        <w:t xml:space="preserve">sence </w:t>
      </w:r>
      <w:r w:rsidR="00962680" w:rsidRPr="005B7460">
        <w:rPr>
          <w:rFonts w:cstheme="minorHAnsi"/>
          <w:sz w:val="24"/>
          <w:szCs w:val="24"/>
        </w:rPr>
        <w:t>of the industry and wanted it to s</w:t>
      </w:r>
      <w:r w:rsidR="0049757D" w:rsidRPr="005B7460">
        <w:rPr>
          <w:rFonts w:cstheme="minorHAnsi"/>
          <w:sz w:val="24"/>
          <w:szCs w:val="24"/>
        </w:rPr>
        <w:t>t</w:t>
      </w:r>
      <w:r w:rsidR="00962680" w:rsidRPr="005B7460">
        <w:rPr>
          <w:rFonts w:cstheme="minorHAnsi"/>
          <w:sz w:val="24"/>
          <w:szCs w:val="24"/>
        </w:rPr>
        <w:t>ay in the region</w:t>
      </w:r>
      <w:r w:rsidR="008B5F5A" w:rsidRPr="005B7460">
        <w:rPr>
          <w:rFonts w:cstheme="minorHAnsi"/>
          <w:sz w:val="24"/>
          <w:szCs w:val="24"/>
        </w:rPr>
        <w:t xml:space="preserve"> because they believed it was beneficial to the local economy</w:t>
      </w:r>
      <w:r w:rsidR="0079365A" w:rsidRPr="005B7460">
        <w:rPr>
          <w:rFonts w:cstheme="minorHAnsi"/>
          <w:sz w:val="24"/>
          <w:szCs w:val="24"/>
        </w:rPr>
        <w:t>.</w:t>
      </w:r>
      <w:r w:rsidR="00A4515E" w:rsidRPr="005B7460">
        <w:rPr>
          <w:rFonts w:cstheme="minorHAnsi"/>
          <w:sz w:val="24"/>
          <w:szCs w:val="24"/>
        </w:rPr>
        <w:t xml:space="preserve"> Due to national attention surrounding the issue of pollution, the EPA, Clean Air Act, and Clean Water Act sought to resolve pollution issues nationally, because as the environmental movement </w:t>
      </w:r>
      <w:r w:rsidR="000148CC">
        <w:rPr>
          <w:rFonts w:cstheme="minorHAnsi"/>
          <w:sz w:val="24"/>
          <w:szCs w:val="24"/>
        </w:rPr>
        <w:t xml:space="preserve">grew </w:t>
      </w:r>
      <w:r w:rsidR="00A4515E" w:rsidRPr="005B7460">
        <w:rPr>
          <w:rFonts w:cstheme="minorHAnsi"/>
          <w:sz w:val="24"/>
          <w:szCs w:val="24"/>
        </w:rPr>
        <w:t xml:space="preserve">throughout the 1960s the voices of those against industry outweighed </w:t>
      </w:r>
      <w:r w:rsidR="00780BF8" w:rsidRPr="005B7460">
        <w:rPr>
          <w:rFonts w:cstheme="minorHAnsi"/>
          <w:sz w:val="24"/>
          <w:szCs w:val="24"/>
        </w:rPr>
        <w:t>their opponents that desired to protect industry. However, policymaking of the 1980s, namely Reagan’s Executive Order 12291, inhibited the effectiveness of environmental regulation</w:t>
      </w:r>
      <w:r w:rsidR="00996AF7">
        <w:rPr>
          <w:rFonts w:cstheme="minorHAnsi"/>
          <w:sz w:val="24"/>
          <w:szCs w:val="24"/>
        </w:rPr>
        <w:t xml:space="preserve">s. Ultimately, on average the voices of those supporting or condemning the chemical industry held little sway on policymaking. </w:t>
      </w:r>
      <w:r w:rsidR="002D5530">
        <w:rPr>
          <w:rFonts w:cstheme="minorHAnsi"/>
          <w:sz w:val="24"/>
          <w:szCs w:val="24"/>
        </w:rPr>
        <w:t xml:space="preserve">Instead, policymaking </w:t>
      </w:r>
      <w:r w:rsidR="002D5530">
        <w:rPr>
          <w:rFonts w:cstheme="minorHAnsi"/>
          <w:sz w:val="24"/>
          <w:szCs w:val="24"/>
        </w:rPr>
        <w:lastRenderedPageBreak/>
        <w:t>regarding industrial pollution and how to manage it was a discussion reserved for industry representatives and policymakers.</w:t>
      </w:r>
    </w:p>
    <w:p w14:paraId="3F6D9B73" w14:textId="198D7093" w:rsidR="00705AAD" w:rsidRDefault="005D2C0D" w:rsidP="00B36CF3">
      <w:pPr>
        <w:spacing w:after="0" w:line="480" w:lineRule="auto"/>
        <w:ind w:firstLine="720"/>
        <w:rPr>
          <w:rFonts w:cstheme="minorHAnsi"/>
          <w:sz w:val="24"/>
          <w:szCs w:val="24"/>
        </w:rPr>
      </w:pPr>
      <w:r>
        <w:rPr>
          <w:rFonts w:cstheme="minorHAnsi"/>
          <w:sz w:val="24"/>
          <w:szCs w:val="24"/>
        </w:rPr>
        <w:t xml:space="preserve">The opinions of the condemning group </w:t>
      </w:r>
      <w:r w:rsidR="00921FE2">
        <w:rPr>
          <w:rFonts w:cstheme="minorHAnsi"/>
          <w:sz w:val="24"/>
          <w:szCs w:val="24"/>
        </w:rPr>
        <w:t>received scientific and medical support for their stance when e</w:t>
      </w:r>
      <w:r w:rsidR="00705AAD">
        <w:rPr>
          <w:rFonts w:cstheme="minorHAnsi"/>
          <w:sz w:val="24"/>
          <w:szCs w:val="24"/>
        </w:rPr>
        <w:t>nvironmental reports and cancer studies</w:t>
      </w:r>
      <w:r w:rsidR="00921FE2">
        <w:rPr>
          <w:rFonts w:cstheme="minorHAnsi"/>
          <w:sz w:val="24"/>
          <w:szCs w:val="24"/>
        </w:rPr>
        <w:t xml:space="preserve"> cited the industry for </w:t>
      </w:r>
      <w:r w:rsidR="007D3E71">
        <w:rPr>
          <w:rFonts w:cstheme="minorHAnsi"/>
          <w:sz w:val="24"/>
          <w:szCs w:val="24"/>
        </w:rPr>
        <w:t xml:space="preserve">negatively impacting the two </w:t>
      </w:r>
      <w:r w:rsidR="00DD76E7">
        <w:rPr>
          <w:rFonts w:cstheme="minorHAnsi"/>
          <w:sz w:val="24"/>
          <w:szCs w:val="24"/>
        </w:rPr>
        <w:t>matters</w:t>
      </w:r>
      <w:r w:rsidR="007D3E71">
        <w:rPr>
          <w:rFonts w:cstheme="minorHAnsi"/>
          <w:sz w:val="24"/>
          <w:szCs w:val="24"/>
        </w:rPr>
        <w:t xml:space="preserve">. Researchers discovered a clear link between </w:t>
      </w:r>
      <w:r w:rsidR="00D31C37">
        <w:rPr>
          <w:rFonts w:cstheme="minorHAnsi"/>
          <w:sz w:val="24"/>
          <w:szCs w:val="24"/>
        </w:rPr>
        <w:t xml:space="preserve">occupational work in the industry and increased rates of lymphosarcoma and reticulosarcoma. </w:t>
      </w:r>
      <w:r w:rsidR="008B4CFE">
        <w:rPr>
          <w:rFonts w:cstheme="minorHAnsi"/>
          <w:sz w:val="24"/>
          <w:szCs w:val="24"/>
        </w:rPr>
        <w:t xml:space="preserve">As for the environmental reports, </w:t>
      </w:r>
      <w:r w:rsidR="008F0BEB">
        <w:rPr>
          <w:rFonts w:cstheme="minorHAnsi"/>
          <w:sz w:val="24"/>
          <w:szCs w:val="24"/>
        </w:rPr>
        <w:t xml:space="preserve">they noted that chemical companies continued to </w:t>
      </w:r>
      <w:r w:rsidR="005078DD">
        <w:rPr>
          <w:rFonts w:cstheme="minorHAnsi"/>
          <w:sz w:val="24"/>
          <w:szCs w:val="24"/>
        </w:rPr>
        <w:t xml:space="preserve">pollute more than federal standards allowed and needed to take more action to address the issue. </w:t>
      </w:r>
    </w:p>
    <w:p w14:paraId="23D99C0C" w14:textId="426E68B8" w:rsidR="00871BCB" w:rsidRDefault="00871BCB" w:rsidP="00B36CF3">
      <w:pPr>
        <w:spacing w:after="0" w:line="480" w:lineRule="auto"/>
        <w:ind w:firstLine="720"/>
        <w:rPr>
          <w:rFonts w:cstheme="minorHAnsi"/>
          <w:sz w:val="24"/>
          <w:szCs w:val="24"/>
        </w:rPr>
      </w:pPr>
      <w:r>
        <w:rPr>
          <w:rFonts w:cstheme="minorHAnsi"/>
          <w:sz w:val="24"/>
          <w:szCs w:val="24"/>
        </w:rPr>
        <w:t>By</w:t>
      </w:r>
      <w:r w:rsidR="00FA386C">
        <w:rPr>
          <w:rFonts w:cstheme="minorHAnsi"/>
          <w:sz w:val="24"/>
          <w:szCs w:val="24"/>
        </w:rPr>
        <w:t xml:space="preserve"> discussing federal policy, environmental reports, cancer studies, and the opinions of residents, </w:t>
      </w:r>
      <w:proofErr w:type="gramStart"/>
      <w:r w:rsidR="00FA386C">
        <w:rPr>
          <w:rFonts w:cstheme="minorHAnsi"/>
          <w:sz w:val="24"/>
          <w:szCs w:val="24"/>
        </w:rPr>
        <w:t>it is clear that the</w:t>
      </w:r>
      <w:proofErr w:type="gramEnd"/>
      <w:r w:rsidR="00FA386C">
        <w:rPr>
          <w:rFonts w:cstheme="minorHAnsi"/>
          <w:sz w:val="24"/>
          <w:szCs w:val="24"/>
        </w:rPr>
        <w:t xml:space="preserve"> chemical industry negatively impacted human health and the environment in the Kanawha </w:t>
      </w:r>
      <w:r w:rsidR="003C5FA9">
        <w:rPr>
          <w:rFonts w:cstheme="minorHAnsi"/>
          <w:sz w:val="24"/>
          <w:szCs w:val="24"/>
        </w:rPr>
        <w:t xml:space="preserve">Valley due to federal policy. </w:t>
      </w:r>
      <w:r w:rsidR="00E61375">
        <w:rPr>
          <w:rFonts w:cstheme="minorHAnsi"/>
          <w:sz w:val="24"/>
          <w:szCs w:val="24"/>
        </w:rPr>
        <w:t>Shifts in federal policy</w:t>
      </w:r>
      <w:r w:rsidR="004C1912">
        <w:rPr>
          <w:rFonts w:cstheme="minorHAnsi"/>
          <w:sz w:val="24"/>
          <w:szCs w:val="24"/>
        </w:rPr>
        <w:t>, with little regard for the voices of those impacted by industry,</w:t>
      </w:r>
      <w:r w:rsidR="00E81EBB">
        <w:rPr>
          <w:rFonts w:cstheme="minorHAnsi"/>
          <w:sz w:val="24"/>
          <w:szCs w:val="24"/>
        </w:rPr>
        <w:t xml:space="preserve"> prevented the implementation of environmental regulations necessary to handle and prevent </w:t>
      </w:r>
      <w:r w:rsidR="003C58AB">
        <w:rPr>
          <w:rFonts w:cstheme="minorHAnsi"/>
          <w:sz w:val="24"/>
          <w:szCs w:val="24"/>
        </w:rPr>
        <w:t xml:space="preserve">pollution. </w:t>
      </w:r>
      <w:r w:rsidR="006D423F">
        <w:rPr>
          <w:rFonts w:cstheme="minorHAnsi"/>
          <w:sz w:val="24"/>
          <w:szCs w:val="24"/>
        </w:rPr>
        <w:t>While policymakers briefly listened to public outcries and established the EPA, Clean Air Act, and Clean Water Act, industry representatives and sympathizers thwarted the goals of environmental regulations by instituting new policies that greatly limited federal regulation. In the end, p</w:t>
      </w:r>
      <w:r w:rsidR="003C58AB">
        <w:rPr>
          <w:rFonts w:cstheme="minorHAnsi"/>
          <w:sz w:val="24"/>
          <w:szCs w:val="24"/>
        </w:rPr>
        <w:t>olic</w:t>
      </w:r>
      <w:r w:rsidR="006D423F">
        <w:rPr>
          <w:rFonts w:cstheme="minorHAnsi"/>
          <w:sz w:val="24"/>
          <w:szCs w:val="24"/>
        </w:rPr>
        <w:t>ies</w:t>
      </w:r>
      <w:r w:rsidR="003C58AB">
        <w:rPr>
          <w:rFonts w:cstheme="minorHAnsi"/>
          <w:sz w:val="24"/>
          <w:szCs w:val="24"/>
        </w:rPr>
        <w:t xml:space="preserve"> during the latter half of the twentieth century</w:t>
      </w:r>
      <w:r w:rsidR="006D423F">
        <w:rPr>
          <w:rFonts w:cstheme="minorHAnsi"/>
          <w:sz w:val="24"/>
          <w:szCs w:val="24"/>
        </w:rPr>
        <w:t xml:space="preserve"> </w:t>
      </w:r>
      <w:r w:rsidR="00BA01D4">
        <w:rPr>
          <w:rFonts w:cstheme="minorHAnsi"/>
          <w:sz w:val="24"/>
          <w:szCs w:val="24"/>
        </w:rPr>
        <w:t xml:space="preserve">followed </w:t>
      </w:r>
      <w:r w:rsidR="00B30F78">
        <w:rPr>
          <w:rFonts w:cstheme="minorHAnsi"/>
          <w:sz w:val="24"/>
          <w:szCs w:val="24"/>
        </w:rPr>
        <w:t xml:space="preserve">the </w:t>
      </w:r>
      <w:r w:rsidR="00BA01D4">
        <w:rPr>
          <w:rFonts w:cstheme="minorHAnsi"/>
          <w:sz w:val="24"/>
          <w:szCs w:val="24"/>
        </w:rPr>
        <w:t>trend</w:t>
      </w:r>
      <w:r w:rsidR="001448BB">
        <w:rPr>
          <w:rFonts w:cstheme="minorHAnsi"/>
          <w:sz w:val="24"/>
          <w:szCs w:val="24"/>
        </w:rPr>
        <w:t xml:space="preserve"> of limited federal regulations to protect business. </w:t>
      </w:r>
    </w:p>
    <w:p w14:paraId="7F8DF794" w14:textId="77777777" w:rsidR="005A2910" w:rsidRPr="00B36CF3" w:rsidRDefault="005A2910" w:rsidP="00B36CF3">
      <w:pPr>
        <w:spacing w:after="0" w:line="480" w:lineRule="auto"/>
        <w:rPr>
          <w:rFonts w:cstheme="minorHAnsi"/>
          <w:b/>
          <w:bCs/>
          <w:sz w:val="24"/>
          <w:szCs w:val="24"/>
          <w:u w:val="single"/>
        </w:rPr>
      </w:pPr>
      <w:r w:rsidRPr="00B36CF3">
        <w:rPr>
          <w:rFonts w:cstheme="minorHAnsi"/>
          <w:b/>
          <w:bCs/>
          <w:sz w:val="24"/>
          <w:szCs w:val="24"/>
          <w:u w:val="single"/>
        </w:rPr>
        <w:br w:type="page"/>
      </w:r>
    </w:p>
    <w:p w14:paraId="388E0944" w14:textId="181F3055" w:rsidR="003F55A7" w:rsidRPr="00B36CF3" w:rsidRDefault="003F55A7" w:rsidP="00B36CF3">
      <w:pPr>
        <w:tabs>
          <w:tab w:val="left" w:pos="5940"/>
        </w:tabs>
        <w:spacing w:after="0" w:line="480" w:lineRule="auto"/>
        <w:jc w:val="center"/>
        <w:rPr>
          <w:rFonts w:cstheme="minorHAnsi"/>
          <w:b/>
          <w:bCs/>
          <w:sz w:val="24"/>
          <w:szCs w:val="24"/>
          <w:u w:val="single"/>
        </w:rPr>
      </w:pPr>
      <w:r w:rsidRPr="00B36CF3">
        <w:rPr>
          <w:rFonts w:cstheme="minorHAnsi"/>
          <w:b/>
          <w:bCs/>
          <w:sz w:val="24"/>
          <w:szCs w:val="24"/>
          <w:u w:val="single"/>
        </w:rPr>
        <w:lastRenderedPageBreak/>
        <w:t>Epilogue: Disasters of the 21</w:t>
      </w:r>
      <w:r w:rsidRPr="00B36CF3">
        <w:rPr>
          <w:rFonts w:cstheme="minorHAnsi"/>
          <w:b/>
          <w:bCs/>
          <w:sz w:val="24"/>
          <w:szCs w:val="24"/>
          <w:u w:val="single"/>
          <w:vertAlign w:val="superscript"/>
        </w:rPr>
        <w:t>st</w:t>
      </w:r>
      <w:r w:rsidRPr="00B36CF3">
        <w:rPr>
          <w:rFonts w:cstheme="minorHAnsi"/>
          <w:b/>
          <w:bCs/>
          <w:sz w:val="24"/>
          <w:szCs w:val="24"/>
          <w:u w:val="single"/>
        </w:rPr>
        <w:t xml:space="preserve"> Century</w:t>
      </w:r>
    </w:p>
    <w:p w14:paraId="509674FE" w14:textId="45633B9E" w:rsidR="00982A2B" w:rsidRPr="00B36CF3" w:rsidRDefault="00982A2B" w:rsidP="00B36CF3">
      <w:pPr>
        <w:tabs>
          <w:tab w:val="left" w:pos="720"/>
        </w:tabs>
        <w:spacing w:after="0" w:line="480" w:lineRule="auto"/>
        <w:rPr>
          <w:rFonts w:cstheme="minorHAnsi"/>
          <w:sz w:val="24"/>
          <w:szCs w:val="24"/>
        </w:rPr>
      </w:pPr>
      <w:r w:rsidRPr="00B36CF3">
        <w:rPr>
          <w:rFonts w:cstheme="minorHAnsi"/>
          <w:b/>
          <w:bCs/>
          <w:sz w:val="24"/>
          <w:szCs w:val="24"/>
        </w:rPr>
        <w:tab/>
      </w:r>
      <w:r w:rsidR="00DB51A1" w:rsidRPr="00B36CF3">
        <w:rPr>
          <w:rFonts w:cstheme="minorHAnsi"/>
          <w:sz w:val="24"/>
          <w:szCs w:val="24"/>
        </w:rPr>
        <w:t xml:space="preserve">Government policy continued to </w:t>
      </w:r>
      <w:r w:rsidR="00022017" w:rsidRPr="00B36CF3">
        <w:rPr>
          <w:rFonts w:cstheme="minorHAnsi"/>
          <w:sz w:val="24"/>
          <w:szCs w:val="24"/>
        </w:rPr>
        <w:t xml:space="preserve">fall short and </w:t>
      </w:r>
      <w:r w:rsidR="00DB51A1" w:rsidRPr="00B36CF3">
        <w:rPr>
          <w:rFonts w:cstheme="minorHAnsi"/>
          <w:sz w:val="24"/>
          <w:szCs w:val="24"/>
        </w:rPr>
        <w:t xml:space="preserve">fail residents of the Kanawha River Valley in the early twenty-first century. </w:t>
      </w:r>
      <w:r w:rsidR="00C71D6E" w:rsidRPr="00B36CF3">
        <w:rPr>
          <w:rFonts w:cstheme="minorHAnsi"/>
          <w:sz w:val="24"/>
          <w:szCs w:val="24"/>
        </w:rPr>
        <w:t xml:space="preserve">Deadly chemical accidents showed proof of this when it came to light in reports from the </w:t>
      </w:r>
      <w:r w:rsidR="008D12BB" w:rsidRPr="00B36CF3">
        <w:rPr>
          <w:rFonts w:cstheme="minorHAnsi"/>
          <w:sz w:val="24"/>
          <w:szCs w:val="24"/>
          <w:shd w:val="clear" w:color="auto" w:fill="FFFFFF"/>
        </w:rPr>
        <w:t>U.S. Chemical Safety and Hazard Investigation Board</w:t>
      </w:r>
      <w:r w:rsidR="00C71D6E" w:rsidRPr="00B36CF3">
        <w:rPr>
          <w:rFonts w:cstheme="minorHAnsi"/>
          <w:sz w:val="24"/>
          <w:szCs w:val="24"/>
        </w:rPr>
        <w:t xml:space="preserve"> (CSB)</w:t>
      </w:r>
      <w:r w:rsidR="00D9760A" w:rsidRPr="00B36CF3">
        <w:rPr>
          <w:rFonts w:cstheme="minorHAnsi"/>
          <w:sz w:val="24"/>
          <w:szCs w:val="24"/>
        </w:rPr>
        <w:t>, established in 199</w:t>
      </w:r>
      <w:r w:rsidR="007F497F" w:rsidRPr="00B36CF3">
        <w:rPr>
          <w:rFonts w:cstheme="minorHAnsi"/>
          <w:sz w:val="24"/>
          <w:szCs w:val="24"/>
        </w:rPr>
        <w:t>0</w:t>
      </w:r>
      <w:r w:rsidR="00AC79E8" w:rsidRPr="00B36CF3">
        <w:rPr>
          <w:rFonts w:cstheme="minorHAnsi"/>
          <w:sz w:val="24"/>
          <w:szCs w:val="24"/>
        </w:rPr>
        <w:t xml:space="preserve"> but not operational until 1998</w:t>
      </w:r>
      <w:r w:rsidR="00D9760A" w:rsidRPr="00B36CF3">
        <w:rPr>
          <w:rFonts w:cstheme="minorHAnsi"/>
          <w:sz w:val="24"/>
          <w:szCs w:val="24"/>
        </w:rPr>
        <w:t>,</w:t>
      </w:r>
      <w:r w:rsidR="00C71D6E" w:rsidRPr="00B36CF3">
        <w:rPr>
          <w:rFonts w:cstheme="minorHAnsi"/>
          <w:sz w:val="24"/>
          <w:szCs w:val="24"/>
        </w:rPr>
        <w:t xml:space="preserve"> that </w:t>
      </w:r>
      <w:r w:rsidR="00AB31F8" w:rsidRPr="00B36CF3">
        <w:rPr>
          <w:rFonts w:cstheme="minorHAnsi"/>
          <w:sz w:val="24"/>
          <w:szCs w:val="24"/>
        </w:rPr>
        <w:t>safety protocols and inspections were ignored throughout the valley.</w:t>
      </w:r>
      <w:r w:rsidR="00FC6FF1" w:rsidRPr="00B36CF3">
        <w:rPr>
          <w:rStyle w:val="FootnoteReference"/>
          <w:rFonts w:cstheme="minorHAnsi"/>
          <w:sz w:val="24"/>
          <w:szCs w:val="24"/>
        </w:rPr>
        <w:footnoteReference w:id="209"/>
      </w:r>
      <w:r w:rsidR="00AB31F8" w:rsidRPr="00B36CF3">
        <w:rPr>
          <w:rFonts w:cstheme="minorHAnsi"/>
          <w:sz w:val="24"/>
          <w:szCs w:val="24"/>
        </w:rPr>
        <w:t xml:space="preserve"> </w:t>
      </w:r>
      <w:r w:rsidR="00D51A5A" w:rsidRPr="00B36CF3">
        <w:rPr>
          <w:rFonts w:cstheme="minorHAnsi"/>
          <w:sz w:val="24"/>
          <w:szCs w:val="24"/>
        </w:rPr>
        <w:t xml:space="preserve">The most public </w:t>
      </w:r>
      <w:r w:rsidR="00651208">
        <w:rPr>
          <w:rFonts w:cstheme="minorHAnsi"/>
          <w:sz w:val="24"/>
          <w:szCs w:val="24"/>
        </w:rPr>
        <w:t>manifestation of this neglect</w:t>
      </w:r>
      <w:r w:rsidR="00D51A5A" w:rsidRPr="00B36CF3">
        <w:rPr>
          <w:rFonts w:cstheme="minorHAnsi"/>
          <w:sz w:val="24"/>
          <w:szCs w:val="24"/>
        </w:rPr>
        <w:t xml:space="preserve"> </w:t>
      </w:r>
      <w:r w:rsidR="0075722A" w:rsidRPr="00B36CF3">
        <w:rPr>
          <w:rFonts w:cstheme="minorHAnsi"/>
          <w:sz w:val="24"/>
          <w:szCs w:val="24"/>
        </w:rPr>
        <w:t>was that of “Aqua-pocalypse” in early 2014.</w:t>
      </w:r>
      <w:r w:rsidR="00282AE0" w:rsidRPr="00B36CF3">
        <w:rPr>
          <w:rStyle w:val="FootnoteReference"/>
          <w:rFonts w:cstheme="minorHAnsi"/>
          <w:sz w:val="24"/>
          <w:szCs w:val="24"/>
        </w:rPr>
        <w:footnoteReference w:id="210"/>
      </w:r>
      <w:r w:rsidR="00282AE0" w:rsidRPr="00B36CF3">
        <w:rPr>
          <w:rFonts w:cstheme="minorHAnsi"/>
          <w:sz w:val="24"/>
          <w:szCs w:val="24"/>
        </w:rPr>
        <w:t xml:space="preserve"> </w:t>
      </w:r>
      <w:r w:rsidR="00937691">
        <w:rPr>
          <w:rFonts w:cstheme="minorHAnsi"/>
          <w:sz w:val="24"/>
          <w:szCs w:val="24"/>
        </w:rPr>
        <w:t>A chemical spill on the Elk River upstream of Wes</w:t>
      </w:r>
      <w:r w:rsidR="00094A35">
        <w:rPr>
          <w:rFonts w:cstheme="minorHAnsi"/>
          <w:sz w:val="24"/>
          <w:szCs w:val="24"/>
        </w:rPr>
        <w:t xml:space="preserve">t Virginia American Water </w:t>
      </w:r>
      <w:r w:rsidR="00282AE0" w:rsidRPr="00B36CF3">
        <w:rPr>
          <w:rFonts w:cstheme="minorHAnsi"/>
          <w:sz w:val="24"/>
          <w:szCs w:val="24"/>
        </w:rPr>
        <w:t xml:space="preserve">affected 300,000 West Virginians across </w:t>
      </w:r>
      <w:r w:rsidR="008A7B6C" w:rsidRPr="00B36CF3">
        <w:rPr>
          <w:rFonts w:cstheme="minorHAnsi"/>
          <w:sz w:val="24"/>
          <w:szCs w:val="24"/>
        </w:rPr>
        <w:t>nine</w:t>
      </w:r>
      <w:r w:rsidR="00282AE0" w:rsidRPr="00B36CF3">
        <w:rPr>
          <w:rFonts w:cstheme="minorHAnsi"/>
          <w:sz w:val="24"/>
          <w:szCs w:val="24"/>
        </w:rPr>
        <w:t xml:space="preserve"> counties</w:t>
      </w:r>
      <w:r w:rsidR="002208F4" w:rsidRPr="00B36CF3">
        <w:rPr>
          <w:rFonts w:cstheme="minorHAnsi"/>
          <w:sz w:val="24"/>
          <w:szCs w:val="24"/>
        </w:rPr>
        <w:t>.</w:t>
      </w:r>
      <w:r w:rsidR="002208F4" w:rsidRPr="00B36CF3">
        <w:rPr>
          <w:rStyle w:val="FootnoteReference"/>
          <w:rFonts w:cstheme="minorHAnsi"/>
          <w:sz w:val="24"/>
          <w:szCs w:val="24"/>
        </w:rPr>
        <w:footnoteReference w:id="211"/>
      </w:r>
      <w:r w:rsidR="005F168E" w:rsidRPr="00B36CF3">
        <w:rPr>
          <w:rFonts w:cstheme="minorHAnsi"/>
          <w:sz w:val="24"/>
          <w:szCs w:val="24"/>
        </w:rPr>
        <w:t xml:space="preserve"> </w:t>
      </w:r>
      <w:r w:rsidR="00C6763F" w:rsidRPr="00B36CF3">
        <w:rPr>
          <w:rFonts w:cstheme="minorHAnsi"/>
          <w:sz w:val="24"/>
          <w:szCs w:val="24"/>
        </w:rPr>
        <w:t xml:space="preserve">Ultimately, these incidents reflect the negligence of the federal government in </w:t>
      </w:r>
      <w:r w:rsidR="00510164" w:rsidRPr="00B36CF3">
        <w:rPr>
          <w:rFonts w:cstheme="minorHAnsi"/>
          <w:sz w:val="24"/>
          <w:szCs w:val="24"/>
        </w:rPr>
        <w:t xml:space="preserve">failing to establish </w:t>
      </w:r>
      <w:r w:rsidR="00803880" w:rsidRPr="00B36CF3">
        <w:rPr>
          <w:rFonts w:cstheme="minorHAnsi"/>
          <w:sz w:val="24"/>
          <w:szCs w:val="24"/>
        </w:rPr>
        <w:t xml:space="preserve">chemical inspection boards within any federal entity. Considering these </w:t>
      </w:r>
      <w:r w:rsidR="00B449B3" w:rsidRPr="00B36CF3">
        <w:rPr>
          <w:rFonts w:cstheme="minorHAnsi"/>
          <w:sz w:val="24"/>
          <w:szCs w:val="24"/>
        </w:rPr>
        <w:t>incidents repeatedly cite faulty equipment</w:t>
      </w:r>
      <w:r w:rsidR="00CA2918" w:rsidRPr="00B36CF3">
        <w:rPr>
          <w:rFonts w:cstheme="minorHAnsi"/>
          <w:sz w:val="24"/>
          <w:szCs w:val="24"/>
        </w:rPr>
        <w:t xml:space="preserve"> and</w:t>
      </w:r>
      <w:r w:rsidR="00B449B3" w:rsidRPr="00B36CF3">
        <w:rPr>
          <w:rFonts w:cstheme="minorHAnsi"/>
          <w:sz w:val="24"/>
          <w:szCs w:val="24"/>
        </w:rPr>
        <w:t xml:space="preserve"> </w:t>
      </w:r>
      <w:r w:rsidR="00020D62" w:rsidRPr="00B36CF3">
        <w:rPr>
          <w:rFonts w:cstheme="minorHAnsi"/>
          <w:sz w:val="24"/>
          <w:szCs w:val="24"/>
        </w:rPr>
        <w:t xml:space="preserve">lack of knowledge regarding operations, </w:t>
      </w:r>
      <w:r w:rsidR="00CA2918" w:rsidRPr="00B36CF3">
        <w:rPr>
          <w:rFonts w:cstheme="minorHAnsi"/>
          <w:sz w:val="24"/>
          <w:szCs w:val="24"/>
        </w:rPr>
        <w:t xml:space="preserve">the federal government </w:t>
      </w:r>
      <w:r w:rsidR="00E410F4" w:rsidRPr="00B36CF3">
        <w:rPr>
          <w:rFonts w:cstheme="minorHAnsi"/>
          <w:sz w:val="24"/>
          <w:szCs w:val="24"/>
        </w:rPr>
        <w:t>must be held responsible for its inaction in assuring public safety.</w:t>
      </w:r>
      <w:r w:rsidR="00CA2918" w:rsidRPr="00B36CF3">
        <w:rPr>
          <w:rFonts w:cstheme="minorHAnsi"/>
          <w:sz w:val="24"/>
          <w:szCs w:val="24"/>
        </w:rPr>
        <w:t xml:space="preserve"> </w:t>
      </w:r>
    </w:p>
    <w:p w14:paraId="3DE25791" w14:textId="02BC0B71" w:rsidR="003F55A7" w:rsidRPr="00B36CF3" w:rsidRDefault="0055528C" w:rsidP="00B36CF3">
      <w:pPr>
        <w:tabs>
          <w:tab w:val="left" w:pos="5940"/>
        </w:tabs>
        <w:spacing w:after="0" w:line="480" w:lineRule="auto"/>
        <w:rPr>
          <w:rFonts w:cstheme="minorHAnsi"/>
          <w:sz w:val="24"/>
          <w:szCs w:val="24"/>
          <w:u w:val="single"/>
        </w:rPr>
      </w:pPr>
      <w:r w:rsidRPr="00B36CF3">
        <w:rPr>
          <w:rFonts w:cstheme="minorHAnsi"/>
          <w:sz w:val="24"/>
          <w:szCs w:val="24"/>
          <w:u w:val="single"/>
        </w:rPr>
        <w:t xml:space="preserve">Starting off with a Bang </w:t>
      </w:r>
    </w:p>
    <w:p w14:paraId="13A88CF6" w14:textId="7A9AF6AF" w:rsidR="006B5915" w:rsidRPr="00B36CF3" w:rsidRDefault="00D233EF" w:rsidP="00B36CF3">
      <w:pPr>
        <w:spacing w:after="0" w:line="480" w:lineRule="auto"/>
        <w:ind w:firstLine="720"/>
        <w:rPr>
          <w:rFonts w:cstheme="minorHAnsi"/>
          <w:sz w:val="24"/>
          <w:szCs w:val="24"/>
          <w:shd w:val="clear" w:color="auto" w:fill="FFFFFF"/>
        </w:rPr>
      </w:pPr>
      <w:r w:rsidRPr="00B36CF3">
        <w:rPr>
          <w:rFonts w:cstheme="minorHAnsi"/>
          <w:sz w:val="24"/>
          <w:szCs w:val="24"/>
          <w:shd w:val="clear" w:color="auto" w:fill="FFFFFF"/>
        </w:rPr>
        <w:t xml:space="preserve"> Upon reviewing the </w:t>
      </w:r>
      <w:r w:rsidR="007C5B2F" w:rsidRPr="00B36CF3">
        <w:rPr>
          <w:rFonts w:cstheme="minorHAnsi"/>
          <w:sz w:val="24"/>
          <w:szCs w:val="24"/>
          <w:shd w:val="clear" w:color="auto" w:fill="FFFFFF"/>
        </w:rPr>
        <w:t>incidents</w:t>
      </w:r>
      <w:r w:rsidR="00DA0D96">
        <w:rPr>
          <w:rFonts w:cstheme="minorHAnsi"/>
          <w:sz w:val="24"/>
          <w:szCs w:val="24"/>
          <w:shd w:val="clear" w:color="auto" w:fill="FFFFFF"/>
        </w:rPr>
        <w:t xml:space="preserve"> discussed later</w:t>
      </w:r>
      <w:r w:rsidRPr="00B36CF3">
        <w:rPr>
          <w:rFonts w:cstheme="minorHAnsi"/>
          <w:sz w:val="24"/>
          <w:szCs w:val="24"/>
          <w:shd w:val="clear" w:color="auto" w:fill="FFFFFF"/>
        </w:rPr>
        <w:t xml:space="preserve">, it is evident that chemical companies do not </w:t>
      </w:r>
      <w:r w:rsidR="00AB111F" w:rsidRPr="00B36CF3">
        <w:rPr>
          <w:rFonts w:cstheme="minorHAnsi"/>
          <w:sz w:val="24"/>
          <w:szCs w:val="24"/>
          <w:shd w:val="clear" w:color="auto" w:fill="FFFFFF"/>
        </w:rPr>
        <w:t>properly protect workers nor resident</w:t>
      </w:r>
      <w:r w:rsidR="00E524A7" w:rsidRPr="00B36CF3">
        <w:rPr>
          <w:rFonts w:cstheme="minorHAnsi"/>
          <w:sz w:val="24"/>
          <w:szCs w:val="24"/>
          <w:shd w:val="clear" w:color="auto" w:fill="FFFFFF"/>
        </w:rPr>
        <w:t xml:space="preserve">s </w:t>
      </w:r>
      <w:r w:rsidRPr="00B36CF3">
        <w:rPr>
          <w:rFonts w:cstheme="minorHAnsi"/>
          <w:sz w:val="24"/>
          <w:szCs w:val="24"/>
          <w:shd w:val="clear" w:color="auto" w:fill="FFFFFF"/>
        </w:rPr>
        <w:t xml:space="preserve">of the valley. The first </w:t>
      </w:r>
      <w:r w:rsidR="002F2E9E">
        <w:rPr>
          <w:rFonts w:cstheme="minorHAnsi"/>
          <w:sz w:val="24"/>
          <w:szCs w:val="24"/>
          <w:shd w:val="clear" w:color="auto" w:fill="FFFFFF"/>
        </w:rPr>
        <w:t>event</w:t>
      </w:r>
      <w:r w:rsidRPr="00B36CF3">
        <w:rPr>
          <w:rFonts w:cstheme="minorHAnsi"/>
          <w:sz w:val="24"/>
          <w:szCs w:val="24"/>
          <w:shd w:val="clear" w:color="auto" w:fill="FFFFFF"/>
        </w:rPr>
        <w:t xml:space="preserve"> to exemplify th</w:t>
      </w:r>
      <w:r w:rsidR="00E524A7" w:rsidRPr="00B36CF3">
        <w:rPr>
          <w:rFonts w:cstheme="minorHAnsi"/>
          <w:sz w:val="24"/>
          <w:szCs w:val="24"/>
          <w:shd w:val="clear" w:color="auto" w:fill="FFFFFF"/>
        </w:rPr>
        <w:t>is</w:t>
      </w:r>
      <w:r w:rsidRPr="00B36CF3">
        <w:rPr>
          <w:rFonts w:cstheme="minorHAnsi"/>
          <w:sz w:val="24"/>
          <w:szCs w:val="24"/>
          <w:shd w:val="clear" w:color="auto" w:fill="FFFFFF"/>
        </w:rPr>
        <w:t xml:space="preserve"> point is the explosion at Bayer </w:t>
      </w:r>
      <w:proofErr w:type="gramStart"/>
      <w:r w:rsidRPr="00B36CF3">
        <w:rPr>
          <w:rFonts w:cstheme="minorHAnsi"/>
          <w:sz w:val="24"/>
          <w:szCs w:val="24"/>
          <w:shd w:val="clear" w:color="auto" w:fill="FFFFFF"/>
        </w:rPr>
        <w:t>CropScience in</w:t>
      </w:r>
      <w:proofErr w:type="gramEnd"/>
      <w:r w:rsidRPr="00B36CF3">
        <w:rPr>
          <w:rFonts w:cstheme="minorHAnsi"/>
          <w:sz w:val="24"/>
          <w:szCs w:val="24"/>
          <w:shd w:val="clear" w:color="auto" w:fill="FFFFFF"/>
        </w:rPr>
        <w:t xml:space="preserve"> Institute on August 28, 2008. A container of methomyl, a toxic and combustible material used to make the pesticide Larvin, </w:t>
      </w:r>
      <w:r w:rsidR="00630274">
        <w:rPr>
          <w:rFonts w:cstheme="minorHAnsi"/>
          <w:sz w:val="24"/>
          <w:szCs w:val="24"/>
          <w:shd w:val="clear" w:color="auto" w:fill="FFFFFF"/>
        </w:rPr>
        <w:t>exploded</w:t>
      </w:r>
      <w:r w:rsidRPr="00B36CF3">
        <w:rPr>
          <w:rFonts w:cstheme="minorHAnsi"/>
          <w:sz w:val="24"/>
          <w:szCs w:val="24"/>
          <w:shd w:val="clear" w:color="auto" w:fill="FFFFFF"/>
        </w:rPr>
        <w:t xml:space="preserve"> killing two employees and expos</w:t>
      </w:r>
      <w:r w:rsidR="008B07BB">
        <w:rPr>
          <w:rFonts w:cstheme="minorHAnsi"/>
          <w:sz w:val="24"/>
          <w:szCs w:val="24"/>
          <w:shd w:val="clear" w:color="auto" w:fill="FFFFFF"/>
        </w:rPr>
        <w:t>ing</w:t>
      </w:r>
      <w:r w:rsidRPr="00B36CF3">
        <w:rPr>
          <w:rFonts w:cstheme="minorHAnsi"/>
          <w:sz w:val="24"/>
          <w:szCs w:val="24"/>
          <w:shd w:val="clear" w:color="auto" w:fill="FFFFFF"/>
        </w:rPr>
        <w:t xml:space="preserve"> eight to toxic exposure: two contracted employees and six volunteer </w:t>
      </w:r>
      <w:r w:rsidRPr="00B36CF3">
        <w:rPr>
          <w:rFonts w:cstheme="minorHAnsi"/>
          <w:sz w:val="24"/>
          <w:szCs w:val="24"/>
          <w:shd w:val="clear" w:color="auto" w:fill="FFFFFF"/>
        </w:rPr>
        <w:lastRenderedPageBreak/>
        <w:t>firefighters. The final CSB report explained that the event was a “runaway chemical reaction [which] occurred inside a 4,500 gallon pressure vessel … causing the vessel to explode violently…” and listed multiple factors that caused the event.</w:t>
      </w:r>
      <w:r w:rsidR="00897A69">
        <w:rPr>
          <w:rStyle w:val="FootnoteReference"/>
          <w:rFonts w:cstheme="minorHAnsi"/>
          <w:sz w:val="24"/>
          <w:szCs w:val="24"/>
          <w:shd w:val="clear" w:color="auto" w:fill="FFFFFF"/>
        </w:rPr>
        <w:footnoteReference w:id="212"/>
      </w:r>
      <w:r w:rsidRPr="00B36CF3">
        <w:rPr>
          <w:rFonts w:cstheme="minorHAnsi"/>
          <w:sz w:val="24"/>
          <w:szCs w:val="24"/>
          <w:shd w:val="clear" w:color="auto" w:fill="FFFFFF"/>
        </w:rPr>
        <w:t xml:space="preserve"> Some of the most egregious factors </w:t>
      </w:r>
      <w:r w:rsidR="00DF2BB6" w:rsidRPr="00B36CF3">
        <w:rPr>
          <w:rFonts w:cstheme="minorHAnsi"/>
          <w:sz w:val="24"/>
          <w:szCs w:val="24"/>
          <w:shd w:val="clear" w:color="auto" w:fill="FFFFFF"/>
        </w:rPr>
        <w:t xml:space="preserve">causing the accident </w:t>
      </w:r>
      <w:r w:rsidRPr="00B36CF3">
        <w:rPr>
          <w:rFonts w:cstheme="minorHAnsi"/>
          <w:sz w:val="24"/>
          <w:szCs w:val="24"/>
          <w:shd w:val="clear" w:color="auto" w:fill="FFFFFF"/>
        </w:rPr>
        <w:t xml:space="preserve">were the lack of professional expertise needed to operate the vessel, </w:t>
      </w:r>
      <w:r w:rsidR="00DF2BB6" w:rsidRPr="00B36CF3">
        <w:rPr>
          <w:rFonts w:cstheme="minorHAnsi"/>
          <w:sz w:val="24"/>
          <w:szCs w:val="24"/>
          <w:shd w:val="clear" w:color="auto" w:fill="FFFFFF"/>
        </w:rPr>
        <w:t xml:space="preserve">the sub-par equipment </w:t>
      </w:r>
      <w:r w:rsidR="003105A2" w:rsidRPr="00B36CF3">
        <w:rPr>
          <w:rFonts w:cstheme="minorHAnsi"/>
          <w:sz w:val="24"/>
          <w:szCs w:val="24"/>
          <w:shd w:val="clear" w:color="auto" w:fill="FFFFFF"/>
        </w:rPr>
        <w:t>for the vessel, and the deviation from documented start-up pro</w:t>
      </w:r>
      <w:r w:rsidR="001D4984" w:rsidRPr="00B36CF3">
        <w:rPr>
          <w:rFonts w:cstheme="minorHAnsi"/>
          <w:sz w:val="24"/>
          <w:szCs w:val="24"/>
          <w:shd w:val="clear" w:color="auto" w:fill="FFFFFF"/>
        </w:rPr>
        <w:t xml:space="preserve">cedures considering the unit was temporarily off for upgrades. </w:t>
      </w:r>
      <w:r w:rsidRPr="00B36CF3">
        <w:rPr>
          <w:rFonts w:cstheme="minorHAnsi"/>
          <w:sz w:val="24"/>
          <w:szCs w:val="24"/>
          <w:shd w:val="clear" w:color="auto" w:fill="FFFFFF"/>
        </w:rPr>
        <w:t>Along with the fatalities and exposures at the plant, the release of this substance to the atmosphere led to a precautionary shelter-in-place to be issued for 40,000 residents. Officials of Bayer CropScience vowed the toxicity burned off during the fire, but the air safety monitors nearby the unit were inoperable at the time so this statement was not confirmed.</w:t>
      </w:r>
      <w:r w:rsidRPr="00B36CF3">
        <w:rPr>
          <w:rStyle w:val="FootnoteReference"/>
          <w:rFonts w:cstheme="minorHAnsi"/>
          <w:sz w:val="24"/>
          <w:szCs w:val="24"/>
          <w:shd w:val="clear" w:color="auto" w:fill="FFFFFF"/>
        </w:rPr>
        <w:footnoteReference w:id="213"/>
      </w:r>
      <w:r w:rsidR="00645A75" w:rsidRPr="00B36CF3">
        <w:rPr>
          <w:rFonts w:cstheme="minorHAnsi"/>
          <w:sz w:val="24"/>
          <w:szCs w:val="24"/>
          <w:shd w:val="clear" w:color="auto" w:fill="FFFFFF"/>
        </w:rPr>
        <w:t xml:space="preserve"> </w:t>
      </w:r>
    </w:p>
    <w:p w14:paraId="3AB44B52" w14:textId="5E95F9A9" w:rsidR="00D233EF" w:rsidRPr="00B36CF3" w:rsidRDefault="00D233EF" w:rsidP="00B36CF3">
      <w:pPr>
        <w:spacing w:after="0" w:line="480" w:lineRule="auto"/>
        <w:ind w:firstLine="720"/>
        <w:rPr>
          <w:rFonts w:cstheme="minorHAnsi"/>
          <w:sz w:val="24"/>
          <w:szCs w:val="24"/>
          <w:shd w:val="clear" w:color="auto" w:fill="FFFFFF"/>
        </w:rPr>
      </w:pPr>
      <w:r w:rsidRPr="00B36CF3">
        <w:rPr>
          <w:rFonts w:cstheme="minorHAnsi"/>
          <w:sz w:val="24"/>
          <w:szCs w:val="24"/>
          <w:shd w:val="clear" w:color="auto" w:fill="FFFFFF"/>
        </w:rPr>
        <w:t xml:space="preserve">Then, approximately seventeen months following the Bayer explosion, DuPont’s Belle plant leaked methyl chloride, oleum, and phosgene from January 22 to 23, 2010. Oleum is a liquid whereas the other two are gases. Each leaked separately in various units, but with all three occurring within two days of one another the CSB investigated the incident. </w:t>
      </w:r>
      <w:r w:rsidR="00A240B5" w:rsidRPr="00B36CF3">
        <w:rPr>
          <w:rFonts w:cstheme="minorHAnsi"/>
          <w:sz w:val="24"/>
          <w:szCs w:val="24"/>
          <w:shd w:val="clear" w:color="auto" w:fill="FFFFFF"/>
        </w:rPr>
        <w:t>T</w:t>
      </w:r>
      <w:r w:rsidRPr="00B36CF3">
        <w:rPr>
          <w:rFonts w:cstheme="minorHAnsi"/>
          <w:sz w:val="24"/>
          <w:szCs w:val="24"/>
          <w:shd w:val="clear" w:color="auto" w:fill="FFFFFF"/>
        </w:rPr>
        <w:t xml:space="preserve">he </w:t>
      </w:r>
      <w:r w:rsidR="00A240B5" w:rsidRPr="00B36CF3">
        <w:rPr>
          <w:rFonts w:cstheme="minorHAnsi"/>
          <w:sz w:val="24"/>
          <w:szCs w:val="24"/>
          <w:shd w:val="clear" w:color="auto" w:fill="FFFFFF"/>
        </w:rPr>
        <w:t xml:space="preserve">board noted </w:t>
      </w:r>
      <w:r w:rsidRPr="00B36CF3">
        <w:rPr>
          <w:rFonts w:cstheme="minorHAnsi"/>
          <w:sz w:val="24"/>
          <w:szCs w:val="24"/>
          <w:shd w:val="clear" w:color="auto" w:fill="FFFFFF"/>
        </w:rPr>
        <w:t xml:space="preserve">in their report, “DuPont is regarded as an industry leader in the advancement of health and safety practices...” insinuating their investigation was pertinent because the leaks were a surprise. However, DuPont had a noted history of poor environmental practices in the </w:t>
      </w:r>
      <w:r w:rsidR="003864B3" w:rsidRPr="00B36CF3">
        <w:rPr>
          <w:rFonts w:cstheme="minorHAnsi"/>
          <w:sz w:val="24"/>
          <w:szCs w:val="24"/>
          <w:shd w:val="clear" w:color="auto" w:fill="FFFFFF"/>
        </w:rPr>
        <w:t xml:space="preserve">town of Washington near </w:t>
      </w:r>
      <w:r w:rsidRPr="00B36CF3">
        <w:rPr>
          <w:rFonts w:cstheme="minorHAnsi"/>
          <w:sz w:val="24"/>
          <w:szCs w:val="24"/>
          <w:shd w:val="clear" w:color="auto" w:fill="FFFFFF"/>
        </w:rPr>
        <w:t>Parkersburg</w:t>
      </w:r>
      <w:r w:rsidR="007A1E82" w:rsidRPr="00B36CF3">
        <w:rPr>
          <w:rFonts w:cstheme="minorHAnsi"/>
          <w:sz w:val="24"/>
          <w:szCs w:val="24"/>
          <w:shd w:val="clear" w:color="auto" w:fill="FFFFFF"/>
        </w:rPr>
        <w:t>,</w:t>
      </w:r>
      <w:r w:rsidRPr="00B36CF3">
        <w:rPr>
          <w:rFonts w:cstheme="minorHAnsi"/>
          <w:sz w:val="24"/>
          <w:szCs w:val="24"/>
          <w:shd w:val="clear" w:color="auto" w:fill="FFFFFF"/>
        </w:rPr>
        <w:t xml:space="preserve"> north of Charleston, </w:t>
      </w:r>
      <w:r w:rsidR="00EB1AC0">
        <w:rPr>
          <w:rFonts w:cstheme="minorHAnsi"/>
          <w:sz w:val="24"/>
          <w:szCs w:val="24"/>
          <w:shd w:val="clear" w:color="auto" w:fill="FFFFFF"/>
        </w:rPr>
        <w:t xml:space="preserve">and </w:t>
      </w:r>
      <w:r w:rsidRPr="00B36CF3">
        <w:rPr>
          <w:rFonts w:cstheme="minorHAnsi"/>
          <w:sz w:val="24"/>
          <w:szCs w:val="24"/>
          <w:shd w:val="clear" w:color="auto" w:fill="FFFFFF"/>
        </w:rPr>
        <w:t>by the time of this leak the company had to pay over $10 million in a settlement to the EPA.</w:t>
      </w:r>
      <w:r w:rsidRPr="00B36CF3">
        <w:rPr>
          <w:rStyle w:val="FootnoteReference"/>
          <w:rFonts w:cstheme="minorHAnsi"/>
          <w:sz w:val="24"/>
          <w:szCs w:val="24"/>
          <w:shd w:val="clear" w:color="auto" w:fill="FFFFFF"/>
        </w:rPr>
        <w:footnoteReference w:id="214"/>
      </w:r>
      <w:r w:rsidRPr="00B36CF3">
        <w:rPr>
          <w:rFonts w:cstheme="minorHAnsi"/>
          <w:sz w:val="24"/>
          <w:szCs w:val="24"/>
          <w:shd w:val="clear" w:color="auto" w:fill="FFFFFF"/>
        </w:rPr>
        <w:t xml:space="preserve"> Aside from the perceived </w:t>
      </w:r>
      <w:r w:rsidRPr="00B36CF3">
        <w:rPr>
          <w:rFonts w:cstheme="minorHAnsi"/>
          <w:sz w:val="24"/>
          <w:szCs w:val="24"/>
          <w:shd w:val="clear" w:color="auto" w:fill="FFFFFF"/>
        </w:rPr>
        <w:lastRenderedPageBreak/>
        <w:t xml:space="preserve">astonishment of the CSB, the release of phosgene caused one employee to </w:t>
      </w:r>
      <w:r w:rsidR="00DB5767" w:rsidRPr="00B36CF3">
        <w:rPr>
          <w:rFonts w:cstheme="minorHAnsi"/>
          <w:sz w:val="24"/>
          <w:szCs w:val="24"/>
          <w:shd w:val="clear" w:color="auto" w:fill="FFFFFF"/>
        </w:rPr>
        <w:t>die</w:t>
      </w:r>
      <w:r w:rsidRPr="00B36CF3">
        <w:rPr>
          <w:rFonts w:cstheme="minorHAnsi"/>
          <w:sz w:val="24"/>
          <w:szCs w:val="24"/>
          <w:shd w:val="clear" w:color="auto" w:fill="FFFFFF"/>
        </w:rPr>
        <w:t xml:space="preserve"> due to toxic exposure </w:t>
      </w:r>
      <w:r w:rsidR="00EB1AC0">
        <w:rPr>
          <w:rFonts w:cstheme="minorHAnsi"/>
          <w:sz w:val="24"/>
          <w:szCs w:val="24"/>
          <w:shd w:val="clear" w:color="auto" w:fill="FFFFFF"/>
        </w:rPr>
        <w:t xml:space="preserve">also </w:t>
      </w:r>
      <w:r w:rsidRPr="00B36CF3">
        <w:rPr>
          <w:rFonts w:cstheme="minorHAnsi"/>
          <w:sz w:val="24"/>
          <w:szCs w:val="24"/>
          <w:shd w:val="clear" w:color="auto" w:fill="FFFFFF"/>
        </w:rPr>
        <w:t>warranting an examination of the leaks. Ultimately, like with Bayer, th</w:t>
      </w:r>
      <w:r w:rsidR="004940BC">
        <w:rPr>
          <w:rFonts w:cstheme="minorHAnsi"/>
          <w:sz w:val="24"/>
          <w:szCs w:val="24"/>
          <w:shd w:val="clear" w:color="auto" w:fill="FFFFFF"/>
        </w:rPr>
        <w:t>is</w:t>
      </w:r>
      <w:r w:rsidRPr="00B36CF3">
        <w:rPr>
          <w:rFonts w:cstheme="minorHAnsi"/>
          <w:sz w:val="24"/>
          <w:szCs w:val="24"/>
          <w:shd w:val="clear" w:color="auto" w:fill="FFFFFF"/>
        </w:rPr>
        <w:t xml:space="preserve"> accident</w:t>
      </w:r>
      <w:r w:rsidR="004940BC">
        <w:rPr>
          <w:rFonts w:cstheme="minorHAnsi"/>
          <w:sz w:val="24"/>
          <w:szCs w:val="24"/>
          <w:shd w:val="clear" w:color="auto" w:fill="FFFFFF"/>
        </w:rPr>
        <w:t xml:space="preserve"> </w:t>
      </w:r>
      <w:r w:rsidR="006478CF">
        <w:rPr>
          <w:rFonts w:cstheme="minorHAnsi"/>
          <w:sz w:val="24"/>
          <w:szCs w:val="24"/>
          <w:shd w:val="clear" w:color="auto" w:fill="FFFFFF"/>
        </w:rPr>
        <w:t xml:space="preserve">owed to </w:t>
      </w:r>
      <w:r w:rsidRPr="00B36CF3">
        <w:rPr>
          <w:rFonts w:cstheme="minorHAnsi"/>
          <w:sz w:val="24"/>
          <w:szCs w:val="24"/>
          <w:shd w:val="clear" w:color="auto" w:fill="FFFFFF"/>
        </w:rPr>
        <w:t>shared commonalities of poor maintenance and poor alarm system</w:t>
      </w:r>
      <w:r w:rsidR="00ED70B9">
        <w:rPr>
          <w:rFonts w:cstheme="minorHAnsi"/>
          <w:sz w:val="24"/>
          <w:szCs w:val="24"/>
          <w:shd w:val="clear" w:color="auto" w:fill="FFFFFF"/>
        </w:rPr>
        <w:t>s</w:t>
      </w:r>
      <w:r w:rsidRPr="00B36CF3">
        <w:rPr>
          <w:rFonts w:cstheme="minorHAnsi"/>
          <w:sz w:val="24"/>
          <w:szCs w:val="24"/>
          <w:shd w:val="clear" w:color="auto" w:fill="FFFFFF"/>
        </w:rPr>
        <w:t>.</w:t>
      </w:r>
      <w:r w:rsidR="006478CF">
        <w:rPr>
          <w:rFonts w:cstheme="minorHAnsi"/>
          <w:sz w:val="24"/>
          <w:szCs w:val="24"/>
          <w:shd w:val="clear" w:color="auto" w:fill="FFFFFF"/>
        </w:rPr>
        <w:t xml:space="preserve"> P</w:t>
      </w:r>
      <w:r w:rsidR="00EF015F" w:rsidRPr="00B36CF3">
        <w:rPr>
          <w:rFonts w:cstheme="minorHAnsi"/>
          <w:sz w:val="24"/>
          <w:szCs w:val="24"/>
          <w:shd w:val="clear" w:color="auto" w:fill="FFFFFF"/>
        </w:rPr>
        <w:t xml:space="preserve">oor alarm systems </w:t>
      </w:r>
      <w:r w:rsidR="00EB1AC0">
        <w:rPr>
          <w:rFonts w:cstheme="minorHAnsi"/>
          <w:sz w:val="24"/>
          <w:szCs w:val="24"/>
          <w:shd w:val="clear" w:color="auto" w:fill="FFFFFF"/>
        </w:rPr>
        <w:t xml:space="preserve">then </w:t>
      </w:r>
      <w:r w:rsidR="00EF015F" w:rsidRPr="00B36CF3">
        <w:rPr>
          <w:rFonts w:cstheme="minorHAnsi"/>
          <w:sz w:val="24"/>
          <w:szCs w:val="24"/>
          <w:shd w:val="clear" w:color="auto" w:fill="FFFFFF"/>
        </w:rPr>
        <w:t>resulted in ineffective emergency response</w:t>
      </w:r>
      <w:r w:rsidR="00EB1AC0">
        <w:rPr>
          <w:rFonts w:cstheme="minorHAnsi"/>
          <w:sz w:val="24"/>
          <w:szCs w:val="24"/>
          <w:shd w:val="clear" w:color="auto" w:fill="FFFFFF"/>
        </w:rPr>
        <w:t>s</w:t>
      </w:r>
      <w:r w:rsidR="00D7448C">
        <w:rPr>
          <w:rFonts w:cstheme="minorHAnsi"/>
          <w:sz w:val="24"/>
          <w:szCs w:val="24"/>
          <w:shd w:val="clear" w:color="auto" w:fill="FFFFFF"/>
        </w:rPr>
        <w:t>.</w:t>
      </w:r>
      <w:r w:rsidR="006A68F7" w:rsidRPr="00B36CF3">
        <w:rPr>
          <w:rFonts w:cstheme="minorHAnsi"/>
          <w:sz w:val="24"/>
          <w:szCs w:val="24"/>
          <w:shd w:val="clear" w:color="auto" w:fill="FFFFFF"/>
        </w:rPr>
        <w:t xml:space="preserve"> Due to the improper release of information to emergency services</w:t>
      </w:r>
      <w:r w:rsidR="006614EB">
        <w:rPr>
          <w:rFonts w:cstheme="minorHAnsi"/>
          <w:sz w:val="24"/>
          <w:szCs w:val="24"/>
          <w:shd w:val="clear" w:color="auto" w:fill="FFFFFF"/>
        </w:rPr>
        <w:t>,</w:t>
      </w:r>
      <w:r w:rsidR="00EF015F" w:rsidRPr="00B36CF3">
        <w:rPr>
          <w:rFonts w:cstheme="minorHAnsi"/>
          <w:sz w:val="24"/>
          <w:szCs w:val="24"/>
          <w:shd w:val="clear" w:color="auto" w:fill="FFFFFF"/>
        </w:rPr>
        <w:t xml:space="preserve"> </w:t>
      </w:r>
      <w:r w:rsidR="00AB6D6A">
        <w:rPr>
          <w:rFonts w:cstheme="minorHAnsi"/>
          <w:sz w:val="24"/>
          <w:szCs w:val="24"/>
          <w:shd w:val="clear" w:color="auto" w:fill="FFFFFF"/>
        </w:rPr>
        <w:t xml:space="preserve">they did not issue </w:t>
      </w:r>
      <w:r w:rsidR="006A68F7" w:rsidRPr="00B36CF3">
        <w:rPr>
          <w:rFonts w:cstheme="minorHAnsi"/>
          <w:sz w:val="24"/>
          <w:szCs w:val="24"/>
          <w:shd w:val="clear" w:color="auto" w:fill="FFFFFF"/>
        </w:rPr>
        <w:t>a shelter in place</w:t>
      </w:r>
      <w:r w:rsidR="00D96D75" w:rsidRPr="00B36CF3">
        <w:rPr>
          <w:rFonts w:cstheme="minorHAnsi"/>
          <w:sz w:val="24"/>
          <w:szCs w:val="24"/>
          <w:shd w:val="clear" w:color="auto" w:fill="FFFFFF"/>
        </w:rPr>
        <w:t xml:space="preserve"> </w:t>
      </w:r>
      <w:r w:rsidRPr="00B36CF3">
        <w:rPr>
          <w:rFonts w:cstheme="minorHAnsi"/>
          <w:sz w:val="24"/>
          <w:szCs w:val="24"/>
          <w:shd w:val="clear" w:color="auto" w:fill="FFFFFF"/>
        </w:rPr>
        <w:t>despite the noticeable plume of oleum and thousands of pounds of methyl chloride that reportedly released into the atmosphere.</w:t>
      </w:r>
      <w:r w:rsidRPr="00B36CF3">
        <w:rPr>
          <w:rStyle w:val="FootnoteReference"/>
          <w:rFonts w:cstheme="minorHAnsi"/>
          <w:sz w:val="24"/>
          <w:szCs w:val="24"/>
          <w:shd w:val="clear" w:color="auto" w:fill="FFFFFF"/>
        </w:rPr>
        <w:footnoteReference w:id="215"/>
      </w:r>
      <w:r w:rsidRPr="00B36CF3">
        <w:rPr>
          <w:rFonts w:cstheme="minorHAnsi"/>
          <w:sz w:val="24"/>
          <w:szCs w:val="24"/>
          <w:shd w:val="clear" w:color="auto" w:fill="FFFFFF"/>
        </w:rPr>
        <w:t xml:space="preserve"> </w:t>
      </w:r>
    </w:p>
    <w:p w14:paraId="31BA5AC4" w14:textId="7E9F7B2D" w:rsidR="00D233EF" w:rsidRPr="00B36CF3" w:rsidRDefault="003F3639" w:rsidP="00B36CF3">
      <w:pPr>
        <w:spacing w:after="0" w:line="480" w:lineRule="auto"/>
        <w:ind w:firstLine="720"/>
        <w:rPr>
          <w:rFonts w:cstheme="minorHAnsi"/>
          <w:sz w:val="24"/>
          <w:szCs w:val="24"/>
          <w:shd w:val="clear" w:color="auto" w:fill="FFFFFF"/>
        </w:rPr>
      </w:pPr>
      <w:r w:rsidRPr="00B36CF3">
        <w:rPr>
          <w:rFonts w:cstheme="minorHAnsi"/>
          <w:sz w:val="24"/>
          <w:szCs w:val="24"/>
          <w:shd w:val="clear" w:color="auto" w:fill="FFFFFF"/>
        </w:rPr>
        <w:t>R</w:t>
      </w:r>
      <w:r w:rsidR="00D233EF" w:rsidRPr="00B36CF3">
        <w:rPr>
          <w:rFonts w:cstheme="minorHAnsi"/>
          <w:sz w:val="24"/>
          <w:szCs w:val="24"/>
          <w:shd w:val="clear" w:color="auto" w:fill="FFFFFF"/>
        </w:rPr>
        <w:t xml:space="preserve">ecently, following the water crisis that will be discussed next, an explosion occurred at the Optima </w:t>
      </w:r>
      <w:r w:rsidR="00A36E84" w:rsidRPr="00B36CF3">
        <w:rPr>
          <w:rFonts w:cstheme="minorHAnsi"/>
          <w:sz w:val="24"/>
          <w:szCs w:val="24"/>
          <w:shd w:val="clear" w:color="auto" w:fill="FFFFFF"/>
        </w:rPr>
        <w:t>Belle</w:t>
      </w:r>
      <w:r w:rsidR="00D233EF" w:rsidRPr="00B36CF3">
        <w:rPr>
          <w:rFonts w:cstheme="minorHAnsi"/>
          <w:sz w:val="24"/>
          <w:szCs w:val="24"/>
          <w:shd w:val="clear" w:color="auto" w:fill="FFFFFF"/>
        </w:rPr>
        <w:t xml:space="preserve"> LLC location in Belle on December 8, </w:t>
      </w:r>
      <w:r w:rsidR="00F33DB9" w:rsidRPr="00B36CF3">
        <w:rPr>
          <w:rFonts w:cstheme="minorHAnsi"/>
          <w:sz w:val="24"/>
          <w:szCs w:val="24"/>
          <w:shd w:val="clear" w:color="auto" w:fill="FFFFFF"/>
        </w:rPr>
        <w:t>2020,</w:t>
      </w:r>
      <w:r w:rsidR="004D69BE" w:rsidRPr="00B36CF3">
        <w:rPr>
          <w:rFonts w:cstheme="minorHAnsi"/>
          <w:sz w:val="24"/>
          <w:szCs w:val="24"/>
          <w:shd w:val="clear" w:color="auto" w:fill="FFFFFF"/>
        </w:rPr>
        <w:t xml:space="preserve"> around 10:00 pm</w:t>
      </w:r>
      <w:r w:rsidR="00D233EF" w:rsidRPr="00B36CF3">
        <w:rPr>
          <w:rFonts w:cstheme="minorHAnsi"/>
          <w:sz w:val="24"/>
          <w:szCs w:val="24"/>
          <w:shd w:val="clear" w:color="auto" w:fill="FFFFFF"/>
        </w:rPr>
        <w:t xml:space="preserve">. </w:t>
      </w:r>
      <w:r w:rsidR="00E63B69" w:rsidRPr="00B36CF3">
        <w:rPr>
          <w:rFonts w:cstheme="minorHAnsi"/>
          <w:sz w:val="24"/>
          <w:szCs w:val="24"/>
          <w:shd w:val="clear" w:color="auto" w:fill="FFFFFF"/>
        </w:rPr>
        <w:t xml:space="preserve">Local authorities issued </w:t>
      </w:r>
      <w:r w:rsidR="00D233EF" w:rsidRPr="00B36CF3">
        <w:rPr>
          <w:rFonts w:cstheme="minorHAnsi"/>
          <w:sz w:val="24"/>
          <w:szCs w:val="24"/>
          <w:shd w:val="clear" w:color="auto" w:fill="FFFFFF"/>
        </w:rPr>
        <w:t xml:space="preserve">a shelter-in-place </w:t>
      </w:r>
      <w:r w:rsidR="00A53ABC">
        <w:rPr>
          <w:rFonts w:cstheme="minorHAnsi"/>
          <w:sz w:val="24"/>
          <w:szCs w:val="24"/>
          <w:shd w:val="clear" w:color="auto" w:fill="FFFFFF"/>
        </w:rPr>
        <w:t>for those living within</w:t>
      </w:r>
      <w:r w:rsidR="00D233EF" w:rsidRPr="00B36CF3">
        <w:rPr>
          <w:rFonts w:cstheme="minorHAnsi"/>
          <w:sz w:val="24"/>
          <w:szCs w:val="24"/>
          <w:shd w:val="clear" w:color="auto" w:fill="FFFFFF"/>
        </w:rPr>
        <w:t xml:space="preserve"> a two-mile</w:t>
      </w:r>
      <w:r w:rsidR="00241F34" w:rsidRPr="00B36CF3">
        <w:rPr>
          <w:rFonts w:cstheme="minorHAnsi"/>
          <w:sz w:val="24"/>
          <w:szCs w:val="24"/>
          <w:shd w:val="clear" w:color="auto" w:fill="FFFFFF"/>
        </w:rPr>
        <w:t xml:space="preserve"> radius of the plant</w:t>
      </w:r>
      <w:r w:rsidR="007330B5" w:rsidRPr="00B36CF3">
        <w:rPr>
          <w:rFonts w:cstheme="minorHAnsi"/>
          <w:sz w:val="24"/>
          <w:szCs w:val="24"/>
          <w:shd w:val="clear" w:color="auto" w:fill="FFFFFF"/>
        </w:rPr>
        <w:t xml:space="preserve"> for more than four hours</w:t>
      </w:r>
      <w:r w:rsidR="000770B1">
        <w:rPr>
          <w:rFonts w:cstheme="minorHAnsi"/>
          <w:sz w:val="24"/>
          <w:szCs w:val="24"/>
          <w:shd w:val="clear" w:color="auto" w:fill="FFFFFF"/>
        </w:rPr>
        <w:t>,</w:t>
      </w:r>
      <w:r w:rsidR="007B3A48" w:rsidRPr="00B36CF3">
        <w:rPr>
          <w:rFonts w:cstheme="minorHAnsi"/>
          <w:sz w:val="24"/>
          <w:szCs w:val="24"/>
          <w:shd w:val="clear" w:color="auto" w:fill="FFFFFF"/>
        </w:rPr>
        <w:t xml:space="preserve"> as a precaution</w:t>
      </w:r>
      <w:r w:rsidR="00D233EF" w:rsidRPr="00B36CF3">
        <w:rPr>
          <w:rFonts w:cstheme="minorHAnsi"/>
          <w:sz w:val="24"/>
          <w:szCs w:val="24"/>
          <w:shd w:val="clear" w:color="auto" w:fill="FFFFFF"/>
        </w:rPr>
        <w:t xml:space="preserve">. </w:t>
      </w:r>
      <w:r w:rsidR="0030277C" w:rsidRPr="00B36CF3">
        <w:rPr>
          <w:rFonts w:cstheme="minorHAnsi"/>
          <w:sz w:val="24"/>
          <w:szCs w:val="24"/>
          <w:shd w:val="clear" w:color="auto" w:fill="FFFFFF"/>
        </w:rPr>
        <w:t>The</w:t>
      </w:r>
      <w:r w:rsidR="00D233EF" w:rsidRPr="00B36CF3">
        <w:rPr>
          <w:rFonts w:cstheme="minorHAnsi"/>
          <w:sz w:val="24"/>
          <w:szCs w:val="24"/>
          <w:shd w:val="clear" w:color="auto" w:fill="FFFFFF"/>
        </w:rPr>
        <w:t xml:space="preserve"> explosion caused debris to fl</w:t>
      </w:r>
      <w:r w:rsidR="005952CE" w:rsidRPr="00B36CF3">
        <w:rPr>
          <w:rFonts w:cstheme="minorHAnsi"/>
          <w:sz w:val="24"/>
          <w:szCs w:val="24"/>
          <w:shd w:val="clear" w:color="auto" w:fill="FFFFFF"/>
        </w:rPr>
        <w:t>y</w:t>
      </w:r>
      <w:r w:rsidR="00D233EF" w:rsidRPr="00B36CF3">
        <w:rPr>
          <w:rFonts w:cstheme="minorHAnsi"/>
          <w:sz w:val="24"/>
          <w:szCs w:val="24"/>
          <w:shd w:val="clear" w:color="auto" w:fill="FFFFFF"/>
        </w:rPr>
        <w:t xml:space="preserve"> </w:t>
      </w:r>
      <w:r w:rsidR="005B39D3" w:rsidRPr="00B36CF3">
        <w:rPr>
          <w:rFonts w:cstheme="minorHAnsi"/>
          <w:sz w:val="24"/>
          <w:szCs w:val="24"/>
          <w:shd w:val="clear" w:color="auto" w:fill="FFFFFF"/>
        </w:rPr>
        <w:t xml:space="preserve">nearly one-half of a mile </w:t>
      </w:r>
      <w:r w:rsidR="007B3A48" w:rsidRPr="00B36CF3">
        <w:rPr>
          <w:rFonts w:cstheme="minorHAnsi"/>
          <w:sz w:val="24"/>
          <w:szCs w:val="24"/>
          <w:shd w:val="clear" w:color="auto" w:fill="FFFFFF"/>
        </w:rPr>
        <w:t>away from the site</w:t>
      </w:r>
      <w:r w:rsidR="0030277C" w:rsidRPr="00B36CF3">
        <w:rPr>
          <w:rFonts w:cstheme="minorHAnsi"/>
          <w:sz w:val="24"/>
          <w:szCs w:val="24"/>
          <w:shd w:val="clear" w:color="auto" w:fill="FFFFFF"/>
        </w:rPr>
        <w:t xml:space="preserve">, and the incident </w:t>
      </w:r>
      <w:r w:rsidR="0025631D" w:rsidRPr="00B36CF3">
        <w:rPr>
          <w:rFonts w:cstheme="minorHAnsi"/>
          <w:sz w:val="24"/>
          <w:szCs w:val="24"/>
          <w:shd w:val="clear" w:color="auto" w:fill="FFFFFF"/>
        </w:rPr>
        <w:t xml:space="preserve">resulted in </w:t>
      </w:r>
      <w:r w:rsidR="00D233EF" w:rsidRPr="00B36CF3">
        <w:rPr>
          <w:rFonts w:cstheme="minorHAnsi"/>
          <w:sz w:val="24"/>
          <w:szCs w:val="24"/>
          <w:shd w:val="clear" w:color="auto" w:fill="FFFFFF"/>
        </w:rPr>
        <w:t>two injuries and one fatality.</w:t>
      </w:r>
      <w:r w:rsidR="009B0795" w:rsidRPr="00B36CF3">
        <w:rPr>
          <w:rFonts w:cstheme="minorHAnsi"/>
          <w:sz w:val="24"/>
          <w:szCs w:val="24"/>
          <w:shd w:val="clear" w:color="auto" w:fill="FFFFFF"/>
        </w:rPr>
        <w:t xml:space="preserve"> The cause of the explosion </w:t>
      </w:r>
      <w:r w:rsidR="00371625" w:rsidRPr="00B36CF3">
        <w:rPr>
          <w:rFonts w:cstheme="minorHAnsi"/>
          <w:sz w:val="24"/>
          <w:szCs w:val="24"/>
          <w:shd w:val="clear" w:color="auto" w:fill="FFFFFF"/>
        </w:rPr>
        <w:t>resulted from the “unexpected decomposition reaction”</w:t>
      </w:r>
      <w:r w:rsidR="0066213D" w:rsidRPr="00B36CF3">
        <w:rPr>
          <w:rFonts w:cstheme="minorHAnsi"/>
          <w:sz w:val="24"/>
          <w:szCs w:val="24"/>
          <w:shd w:val="clear" w:color="auto" w:fill="FFFFFF"/>
        </w:rPr>
        <w:t xml:space="preserve"> of </w:t>
      </w:r>
      <w:r w:rsidR="005B12FE" w:rsidRPr="00B36CF3">
        <w:rPr>
          <w:rFonts w:cstheme="minorHAnsi"/>
          <w:sz w:val="24"/>
          <w:szCs w:val="24"/>
          <w:shd w:val="clear" w:color="auto" w:fill="FFFFFF"/>
        </w:rPr>
        <w:t xml:space="preserve">chlorinated </w:t>
      </w:r>
      <w:r w:rsidR="00DE12BB" w:rsidRPr="00B36CF3">
        <w:rPr>
          <w:rFonts w:cstheme="minorHAnsi"/>
          <w:sz w:val="24"/>
          <w:szCs w:val="24"/>
          <w:shd w:val="clear" w:color="auto" w:fill="FFFFFF"/>
        </w:rPr>
        <w:t>isocyanurate.</w:t>
      </w:r>
      <w:r w:rsidR="00DE12BB" w:rsidRPr="00B36CF3">
        <w:rPr>
          <w:rStyle w:val="FootnoteReference"/>
          <w:rFonts w:cstheme="minorHAnsi"/>
          <w:sz w:val="24"/>
          <w:szCs w:val="24"/>
          <w:shd w:val="clear" w:color="auto" w:fill="FFFFFF"/>
        </w:rPr>
        <w:footnoteReference w:id="216"/>
      </w:r>
      <w:r w:rsidR="00523687" w:rsidRPr="00B36CF3">
        <w:rPr>
          <w:rFonts w:cstheme="minorHAnsi"/>
          <w:sz w:val="24"/>
          <w:szCs w:val="24"/>
          <w:shd w:val="clear" w:color="auto" w:fill="FFFFFF"/>
        </w:rPr>
        <w:t xml:space="preserve"> Decomposition resulted in </w:t>
      </w:r>
      <w:r w:rsidR="00603AB8" w:rsidRPr="00B36CF3">
        <w:rPr>
          <w:rFonts w:cstheme="minorHAnsi"/>
          <w:sz w:val="24"/>
          <w:szCs w:val="24"/>
          <w:shd w:val="clear" w:color="auto" w:fill="FFFFFF"/>
        </w:rPr>
        <w:t>a release of gases that exceeded the internal pressure of the drying unit the compound was in</w:t>
      </w:r>
      <w:r w:rsidR="009868BB">
        <w:rPr>
          <w:rFonts w:cstheme="minorHAnsi"/>
          <w:sz w:val="24"/>
          <w:szCs w:val="24"/>
          <w:shd w:val="clear" w:color="auto" w:fill="FFFFFF"/>
        </w:rPr>
        <w:t xml:space="preserve"> which </w:t>
      </w:r>
      <w:r w:rsidR="00AD60BE" w:rsidRPr="00B36CF3">
        <w:rPr>
          <w:rFonts w:cstheme="minorHAnsi"/>
          <w:sz w:val="24"/>
          <w:szCs w:val="24"/>
          <w:shd w:val="clear" w:color="auto" w:fill="FFFFFF"/>
        </w:rPr>
        <w:t>caus</w:t>
      </w:r>
      <w:r w:rsidR="009868BB">
        <w:rPr>
          <w:rFonts w:cstheme="minorHAnsi"/>
          <w:sz w:val="24"/>
          <w:szCs w:val="24"/>
          <w:shd w:val="clear" w:color="auto" w:fill="FFFFFF"/>
        </w:rPr>
        <w:t>ed</w:t>
      </w:r>
      <w:r w:rsidR="00AD60BE" w:rsidRPr="00B36CF3">
        <w:rPr>
          <w:rFonts w:cstheme="minorHAnsi"/>
          <w:sz w:val="24"/>
          <w:szCs w:val="24"/>
          <w:shd w:val="clear" w:color="auto" w:fill="FFFFFF"/>
        </w:rPr>
        <w:t xml:space="preserve"> the explosion. The resulting fire occurred when debris from the explosion </w:t>
      </w:r>
      <w:r w:rsidR="00E06C3B" w:rsidRPr="00B36CF3">
        <w:rPr>
          <w:rFonts w:cstheme="minorHAnsi"/>
          <w:sz w:val="24"/>
          <w:szCs w:val="24"/>
          <w:shd w:val="clear" w:color="auto" w:fill="FFFFFF"/>
        </w:rPr>
        <w:t>struck a methanol pipe</w:t>
      </w:r>
      <w:r w:rsidR="00E61A2A" w:rsidRPr="00B36CF3">
        <w:rPr>
          <w:rFonts w:cstheme="minorHAnsi"/>
          <w:sz w:val="24"/>
          <w:szCs w:val="24"/>
          <w:shd w:val="clear" w:color="auto" w:fill="FFFFFF"/>
        </w:rPr>
        <w:t>.</w:t>
      </w:r>
      <w:r w:rsidR="00E06C3B" w:rsidRPr="00B36CF3">
        <w:rPr>
          <w:rFonts w:cstheme="minorHAnsi"/>
          <w:sz w:val="24"/>
          <w:szCs w:val="24"/>
          <w:shd w:val="clear" w:color="auto" w:fill="FFFFFF"/>
        </w:rPr>
        <w:t xml:space="preserve"> </w:t>
      </w:r>
      <w:r w:rsidR="00E61A2A" w:rsidRPr="00B36CF3">
        <w:rPr>
          <w:rFonts w:cstheme="minorHAnsi"/>
          <w:sz w:val="24"/>
          <w:szCs w:val="24"/>
          <w:shd w:val="clear" w:color="auto" w:fill="FFFFFF"/>
        </w:rPr>
        <w:t xml:space="preserve">The CSB </w:t>
      </w:r>
      <w:r w:rsidR="0097066A" w:rsidRPr="00B36CF3">
        <w:rPr>
          <w:rFonts w:cstheme="minorHAnsi"/>
          <w:sz w:val="24"/>
          <w:szCs w:val="24"/>
          <w:shd w:val="clear" w:color="auto" w:fill="FFFFFF"/>
        </w:rPr>
        <w:t xml:space="preserve">ultimately found </w:t>
      </w:r>
      <w:r w:rsidR="00CB53A1" w:rsidRPr="00B36CF3">
        <w:rPr>
          <w:rFonts w:cstheme="minorHAnsi"/>
          <w:sz w:val="24"/>
          <w:szCs w:val="24"/>
          <w:shd w:val="clear" w:color="auto" w:fill="FFFFFF"/>
        </w:rPr>
        <w:t xml:space="preserve">Optima and </w:t>
      </w:r>
      <w:r w:rsidR="002A556F" w:rsidRPr="00B36CF3">
        <w:rPr>
          <w:rFonts w:cstheme="minorHAnsi"/>
          <w:sz w:val="24"/>
          <w:szCs w:val="24"/>
          <w:shd w:val="clear" w:color="auto" w:fill="FFFFFF"/>
        </w:rPr>
        <w:t xml:space="preserve">Clearon Corporation, </w:t>
      </w:r>
      <w:r w:rsidR="00897A69">
        <w:rPr>
          <w:rFonts w:cstheme="minorHAnsi"/>
          <w:sz w:val="24"/>
          <w:szCs w:val="24"/>
          <w:shd w:val="clear" w:color="auto" w:fill="FFFFFF"/>
        </w:rPr>
        <w:t xml:space="preserve">Clearon contracted </w:t>
      </w:r>
      <w:r w:rsidR="002A556F" w:rsidRPr="00B36CF3">
        <w:rPr>
          <w:rFonts w:cstheme="minorHAnsi"/>
          <w:sz w:val="24"/>
          <w:szCs w:val="24"/>
          <w:shd w:val="clear" w:color="auto" w:fill="FFFFFF"/>
        </w:rPr>
        <w:t>Optima</w:t>
      </w:r>
      <w:r w:rsidR="00897A69">
        <w:rPr>
          <w:rFonts w:cstheme="minorHAnsi"/>
          <w:sz w:val="24"/>
          <w:szCs w:val="24"/>
          <w:shd w:val="clear" w:color="auto" w:fill="FFFFFF"/>
        </w:rPr>
        <w:t xml:space="preserve"> to operate the site,</w:t>
      </w:r>
      <w:r w:rsidR="002A556F" w:rsidRPr="00B36CF3">
        <w:rPr>
          <w:rFonts w:cstheme="minorHAnsi"/>
          <w:sz w:val="24"/>
          <w:szCs w:val="24"/>
          <w:shd w:val="clear" w:color="auto" w:fill="FFFFFF"/>
        </w:rPr>
        <w:t xml:space="preserve"> </w:t>
      </w:r>
      <w:r w:rsidR="00434BDD" w:rsidRPr="00B36CF3">
        <w:rPr>
          <w:rFonts w:cstheme="minorHAnsi"/>
          <w:sz w:val="24"/>
          <w:szCs w:val="24"/>
          <w:shd w:val="clear" w:color="auto" w:fill="FFFFFF"/>
        </w:rPr>
        <w:t xml:space="preserve">dually responsible for the </w:t>
      </w:r>
      <w:r w:rsidR="00FA4CBB" w:rsidRPr="00B36CF3">
        <w:rPr>
          <w:rFonts w:cstheme="minorHAnsi"/>
          <w:sz w:val="24"/>
          <w:szCs w:val="24"/>
          <w:shd w:val="clear" w:color="auto" w:fill="FFFFFF"/>
        </w:rPr>
        <w:t xml:space="preserve">incident. Ineffective </w:t>
      </w:r>
      <w:r w:rsidR="002B7F1F" w:rsidRPr="00B36CF3">
        <w:rPr>
          <w:rFonts w:cstheme="minorHAnsi"/>
          <w:sz w:val="24"/>
          <w:szCs w:val="24"/>
          <w:shd w:val="clear" w:color="auto" w:fill="FFFFFF"/>
        </w:rPr>
        <w:t xml:space="preserve">safety and </w:t>
      </w:r>
      <w:r w:rsidR="00FA4CBB" w:rsidRPr="00B36CF3">
        <w:rPr>
          <w:rFonts w:cstheme="minorHAnsi"/>
          <w:sz w:val="24"/>
          <w:szCs w:val="24"/>
          <w:shd w:val="clear" w:color="auto" w:fill="FFFFFF"/>
        </w:rPr>
        <w:t>management system</w:t>
      </w:r>
      <w:r w:rsidR="002B7F1F" w:rsidRPr="00B36CF3">
        <w:rPr>
          <w:rFonts w:cstheme="minorHAnsi"/>
          <w:sz w:val="24"/>
          <w:szCs w:val="24"/>
          <w:shd w:val="clear" w:color="auto" w:fill="FFFFFF"/>
        </w:rPr>
        <w:t xml:space="preserve">s, </w:t>
      </w:r>
      <w:r w:rsidR="005165C0" w:rsidRPr="00B36CF3">
        <w:rPr>
          <w:rFonts w:cstheme="minorHAnsi"/>
          <w:sz w:val="24"/>
          <w:szCs w:val="24"/>
          <w:shd w:val="clear" w:color="auto" w:fill="FFFFFF"/>
        </w:rPr>
        <w:t xml:space="preserve">inadequate knowledge regarding how to work with </w:t>
      </w:r>
      <w:r w:rsidR="005165C0" w:rsidRPr="00B36CF3">
        <w:rPr>
          <w:rFonts w:cstheme="minorHAnsi"/>
          <w:sz w:val="24"/>
          <w:szCs w:val="24"/>
          <w:shd w:val="clear" w:color="auto" w:fill="FFFFFF"/>
        </w:rPr>
        <w:lastRenderedPageBreak/>
        <w:t xml:space="preserve">the compound, and </w:t>
      </w:r>
      <w:r w:rsidR="002341C7" w:rsidRPr="00B36CF3">
        <w:rPr>
          <w:rFonts w:cstheme="minorHAnsi"/>
          <w:sz w:val="24"/>
          <w:szCs w:val="24"/>
          <w:shd w:val="clear" w:color="auto" w:fill="FFFFFF"/>
        </w:rPr>
        <w:t xml:space="preserve">“failure to follow existing industry guidance for toll manufacturing” </w:t>
      </w:r>
      <w:r w:rsidR="003300AC">
        <w:rPr>
          <w:rFonts w:cstheme="minorHAnsi"/>
          <w:sz w:val="24"/>
          <w:szCs w:val="24"/>
          <w:shd w:val="clear" w:color="auto" w:fill="FFFFFF"/>
        </w:rPr>
        <w:t>were</w:t>
      </w:r>
      <w:r w:rsidR="002341C7" w:rsidRPr="00B36CF3">
        <w:rPr>
          <w:rFonts w:cstheme="minorHAnsi"/>
          <w:sz w:val="24"/>
          <w:szCs w:val="24"/>
          <w:shd w:val="clear" w:color="auto" w:fill="FFFFFF"/>
        </w:rPr>
        <w:t xml:space="preserve"> a few of the key causes of the explosion and subsequent fire</w:t>
      </w:r>
      <w:r w:rsidR="003300AC">
        <w:rPr>
          <w:rFonts w:cstheme="minorHAnsi"/>
          <w:sz w:val="24"/>
          <w:szCs w:val="24"/>
          <w:shd w:val="clear" w:color="auto" w:fill="FFFFFF"/>
        </w:rPr>
        <w:t>, according to the CSB report</w:t>
      </w:r>
      <w:r w:rsidR="002341C7" w:rsidRPr="00B36CF3">
        <w:rPr>
          <w:rFonts w:cstheme="minorHAnsi"/>
          <w:sz w:val="24"/>
          <w:szCs w:val="24"/>
          <w:shd w:val="clear" w:color="auto" w:fill="FFFFFF"/>
        </w:rPr>
        <w:t>.</w:t>
      </w:r>
      <w:r w:rsidR="00D233EF" w:rsidRPr="00B36CF3">
        <w:rPr>
          <w:rStyle w:val="FootnoteReference"/>
          <w:rFonts w:cstheme="minorHAnsi"/>
          <w:sz w:val="24"/>
          <w:szCs w:val="24"/>
          <w:shd w:val="clear" w:color="auto" w:fill="FFFFFF"/>
        </w:rPr>
        <w:footnoteReference w:id="217"/>
      </w:r>
      <w:r w:rsidR="00D233EF" w:rsidRPr="00B36CF3">
        <w:rPr>
          <w:rFonts w:cstheme="minorHAnsi"/>
          <w:sz w:val="24"/>
          <w:szCs w:val="24"/>
          <w:shd w:val="clear" w:color="auto" w:fill="FFFFFF"/>
        </w:rPr>
        <w:t xml:space="preserve"> </w:t>
      </w:r>
    </w:p>
    <w:p w14:paraId="0AF0BB7F" w14:textId="781D83A9" w:rsidR="0055528C" w:rsidRPr="00B36CF3" w:rsidRDefault="0055528C" w:rsidP="00B36CF3">
      <w:pPr>
        <w:tabs>
          <w:tab w:val="left" w:pos="5940"/>
        </w:tabs>
        <w:spacing w:after="0" w:line="480" w:lineRule="auto"/>
        <w:rPr>
          <w:rFonts w:cstheme="minorHAnsi"/>
          <w:sz w:val="24"/>
          <w:szCs w:val="24"/>
          <w:u w:val="single"/>
        </w:rPr>
      </w:pPr>
      <w:r w:rsidRPr="00B36CF3">
        <w:rPr>
          <w:rFonts w:cstheme="minorHAnsi"/>
          <w:sz w:val="24"/>
          <w:szCs w:val="24"/>
          <w:u w:val="single"/>
        </w:rPr>
        <w:t>“Aquapocalypse”</w:t>
      </w:r>
    </w:p>
    <w:p w14:paraId="5A04ECD5" w14:textId="1D8DD5A5" w:rsidR="00DF0357" w:rsidRPr="00B36CF3" w:rsidRDefault="00DF0357" w:rsidP="00B36CF3">
      <w:pPr>
        <w:spacing w:after="0" w:line="480" w:lineRule="auto"/>
        <w:ind w:firstLine="720"/>
        <w:rPr>
          <w:rFonts w:cstheme="minorHAnsi"/>
          <w:sz w:val="24"/>
          <w:szCs w:val="24"/>
        </w:rPr>
      </w:pPr>
      <w:r w:rsidRPr="00B36CF3">
        <w:rPr>
          <w:rFonts w:cstheme="minorHAnsi"/>
          <w:sz w:val="24"/>
          <w:szCs w:val="24"/>
        </w:rPr>
        <w:t xml:space="preserve">The first signs of </w:t>
      </w:r>
      <w:r w:rsidR="003300AC">
        <w:rPr>
          <w:rFonts w:cstheme="minorHAnsi"/>
          <w:sz w:val="24"/>
          <w:szCs w:val="24"/>
        </w:rPr>
        <w:t>the 201</w:t>
      </w:r>
      <w:r w:rsidR="0036660B">
        <w:rPr>
          <w:rFonts w:cstheme="minorHAnsi"/>
          <w:sz w:val="24"/>
          <w:szCs w:val="24"/>
        </w:rPr>
        <w:t xml:space="preserve">4 </w:t>
      </w:r>
      <w:r w:rsidRPr="00B36CF3">
        <w:rPr>
          <w:rFonts w:cstheme="minorHAnsi"/>
          <w:sz w:val="24"/>
          <w:szCs w:val="24"/>
        </w:rPr>
        <w:t xml:space="preserve">spill </w:t>
      </w:r>
      <w:r w:rsidR="0036660B">
        <w:rPr>
          <w:rFonts w:cstheme="minorHAnsi"/>
          <w:sz w:val="24"/>
          <w:szCs w:val="24"/>
        </w:rPr>
        <w:t>that would become known as “Aquapocalyp</w:t>
      </w:r>
      <w:r w:rsidR="00E57C5A">
        <w:rPr>
          <w:rFonts w:cstheme="minorHAnsi"/>
          <w:sz w:val="24"/>
          <w:szCs w:val="24"/>
        </w:rPr>
        <w:t>s</w:t>
      </w:r>
      <w:r w:rsidR="0036660B">
        <w:rPr>
          <w:rFonts w:cstheme="minorHAnsi"/>
          <w:sz w:val="24"/>
          <w:szCs w:val="24"/>
        </w:rPr>
        <w:t xml:space="preserve">e” </w:t>
      </w:r>
      <w:r w:rsidRPr="00B36CF3">
        <w:rPr>
          <w:rFonts w:cstheme="minorHAnsi"/>
          <w:sz w:val="24"/>
          <w:szCs w:val="24"/>
        </w:rPr>
        <w:t>occurred the morning of January 9 when the West Virginia Department of Environmental Protection (DEP) received odor complaints from nearby residents of the Freedom Industries storage tanks along the Elk River. Call</w:t>
      </w:r>
      <w:r w:rsidR="0036660B">
        <w:rPr>
          <w:rFonts w:cstheme="minorHAnsi"/>
          <w:sz w:val="24"/>
          <w:szCs w:val="24"/>
        </w:rPr>
        <w:t>er</w:t>
      </w:r>
      <w:r w:rsidRPr="00B36CF3">
        <w:rPr>
          <w:rFonts w:cstheme="minorHAnsi"/>
          <w:sz w:val="24"/>
          <w:szCs w:val="24"/>
        </w:rPr>
        <w:t xml:space="preserve">s reported an obnoxious licorice smell, and by the evening many households across multiple counties receiving water from WVAW reported the same odor. Around 11:00 am DEP investigators located, assessed, and reported the leak to the West Virginia Department of Health and Human Resources (DHHR). By noon the DHHR reported the matter to WVAW </w:t>
      </w:r>
      <w:r w:rsidR="00EB1AC0">
        <w:rPr>
          <w:rFonts w:cstheme="minorHAnsi"/>
          <w:sz w:val="24"/>
          <w:szCs w:val="24"/>
        </w:rPr>
        <w:t>since</w:t>
      </w:r>
      <w:r w:rsidRPr="00B36CF3">
        <w:rPr>
          <w:rFonts w:cstheme="minorHAnsi"/>
          <w:sz w:val="24"/>
          <w:szCs w:val="24"/>
        </w:rPr>
        <w:t xml:space="preserve"> the water intake system was only </w:t>
      </w:r>
      <w:r w:rsidR="00B92AB5">
        <w:rPr>
          <w:rFonts w:cstheme="minorHAnsi"/>
          <w:sz w:val="24"/>
          <w:szCs w:val="24"/>
        </w:rPr>
        <w:t>one-and-a-half</w:t>
      </w:r>
      <w:r w:rsidRPr="00B36CF3">
        <w:rPr>
          <w:rFonts w:cstheme="minorHAnsi"/>
          <w:sz w:val="24"/>
          <w:szCs w:val="24"/>
        </w:rPr>
        <w:t xml:space="preserve"> miles downstream from the site of the spill. When WVAW found the water system may have been contaminated, the company contacted the Office of the Governor and the DHHR Bureau of Public Health (BPH) </w:t>
      </w:r>
      <w:r w:rsidR="009C46EA" w:rsidRPr="00B36CF3">
        <w:rPr>
          <w:rFonts w:cstheme="minorHAnsi"/>
          <w:sz w:val="24"/>
          <w:szCs w:val="24"/>
        </w:rPr>
        <w:t>regarding</w:t>
      </w:r>
      <w:r w:rsidRPr="00B36CF3">
        <w:rPr>
          <w:rFonts w:cstheme="minorHAnsi"/>
          <w:sz w:val="24"/>
          <w:szCs w:val="24"/>
        </w:rPr>
        <w:t xml:space="preserve"> the incident. By 6:00 pm Governor Tomblin issued a “Do Not Use” order and restaurants, salons, and other places of work and business closed their doors. Tomblin also issued a state of emergency later that night and requested a similar declaration be approved and issued by President Obama. The request was issued, and with it the Federal Emergency Management </w:t>
      </w:r>
      <w:r w:rsidR="00FF7445" w:rsidRPr="00B36CF3">
        <w:rPr>
          <w:rFonts w:cstheme="minorHAnsi"/>
          <w:sz w:val="24"/>
          <w:szCs w:val="24"/>
        </w:rPr>
        <w:t>Agency</w:t>
      </w:r>
      <w:r w:rsidRPr="00B36CF3">
        <w:rPr>
          <w:rFonts w:cstheme="minorHAnsi"/>
          <w:sz w:val="24"/>
          <w:szCs w:val="24"/>
        </w:rPr>
        <w:t xml:space="preserve"> (FEMA) </w:t>
      </w:r>
      <w:proofErr w:type="gramStart"/>
      <w:r w:rsidRPr="00B36CF3">
        <w:rPr>
          <w:rFonts w:cstheme="minorHAnsi"/>
          <w:sz w:val="24"/>
          <w:szCs w:val="24"/>
        </w:rPr>
        <w:t>provide</w:t>
      </w:r>
      <w:r w:rsidR="00C712FC" w:rsidRPr="00B36CF3">
        <w:rPr>
          <w:rFonts w:cstheme="minorHAnsi"/>
          <w:sz w:val="24"/>
          <w:szCs w:val="24"/>
        </w:rPr>
        <w:t>d</w:t>
      </w:r>
      <w:r w:rsidRPr="00B36CF3">
        <w:rPr>
          <w:rFonts w:cstheme="minorHAnsi"/>
          <w:sz w:val="24"/>
          <w:szCs w:val="24"/>
        </w:rPr>
        <w:t xml:space="preserve"> assistance</w:t>
      </w:r>
      <w:proofErr w:type="gramEnd"/>
      <w:r w:rsidRPr="00B36CF3">
        <w:rPr>
          <w:rFonts w:cstheme="minorHAnsi"/>
          <w:sz w:val="24"/>
          <w:szCs w:val="24"/>
        </w:rPr>
        <w:t xml:space="preserve"> and support</w:t>
      </w:r>
      <w:r w:rsidR="00C712FC" w:rsidRPr="00B36CF3">
        <w:rPr>
          <w:rFonts w:cstheme="minorHAnsi"/>
          <w:sz w:val="24"/>
          <w:szCs w:val="24"/>
        </w:rPr>
        <w:t xml:space="preserve"> in the days to come</w:t>
      </w:r>
      <w:r w:rsidRPr="00B36CF3">
        <w:rPr>
          <w:rFonts w:cstheme="minorHAnsi"/>
          <w:sz w:val="24"/>
          <w:szCs w:val="24"/>
        </w:rPr>
        <w:t xml:space="preserve">. They worked in conjunction with the West Virginia National Guard in creating an emergency water distribution plan that brought tankers of water from other states to be distributed to citizens </w:t>
      </w:r>
      <w:r w:rsidRPr="00B36CF3">
        <w:rPr>
          <w:rFonts w:cstheme="minorHAnsi"/>
          <w:sz w:val="24"/>
          <w:szCs w:val="24"/>
        </w:rPr>
        <w:lastRenderedPageBreak/>
        <w:t xml:space="preserve">along with trucks filled with bottled water as local supplies were sold out. </w:t>
      </w:r>
      <w:r w:rsidR="006158BE">
        <w:rPr>
          <w:rFonts w:cstheme="minorHAnsi"/>
          <w:sz w:val="24"/>
          <w:szCs w:val="24"/>
        </w:rPr>
        <w:t xml:space="preserve">FEMA and the </w:t>
      </w:r>
      <w:r w:rsidR="00B44EC9">
        <w:rPr>
          <w:rFonts w:cstheme="minorHAnsi"/>
          <w:sz w:val="24"/>
          <w:szCs w:val="24"/>
        </w:rPr>
        <w:t xml:space="preserve">West Virginia National Guard </w:t>
      </w:r>
      <w:r w:rsidRPr="00B36CF3">
        <w:rPr>
          <w:rFonts w:cstheme="minorHAnsi"/>
          <w:sz w:val="24"/>
          <w:szCs w:val="24"/>
        </w:rPr>
        <w:t xml:space="preserve">established </w:t>
      </w:r>
      <w:r w:rsidR="00713B05">
        <w:rPr>
          <w:rFonts w:cstheme="minorHAnsi"/>
          <w:sz w:val="24"/>
          <w:szCs w:val="24"/>
        </w:rPr>
        <w:t>locations</w:t>
      </w:r>
      <w:r w:rsidR="00713B05" w:rsidRPr="00B36CF3">
        <w:rPr>
          <w:rFonts w:cstheme="minorHAnsi"/>
          <w:sz w:val="24"/>
          <w:szCs w:val="24"/>
        </w:rPr>
        <w:t xml:space="preserve"> across</w:t>
      </w:r>
      <w:r w:rsidRPr="00B36CF3">
        <w:rPr>
          <w:rFonts w:cstheme="minorHAnsi"/>
          <w:sz w:val="24"/>
          <w:szCs w:val="24"/>
        </w:rPr>
        <w:t xml:space="preserve"> the nine counties.</w:t>
      </w:r>
      <w:r w:rsidRPr="00B36CF3">
        <w:rPr>
          <w:rStyle w:val="FootnoteReference"/>
          <w:rFonts w:cstheme="minorHAnsi"/>
          <w:sz w:val="24"/>
          <w:szCs w:val="24"/>
        </w:rPr>
        <w:footnoteReference w:id="218"/>
      </w:r>
      <w:r w:rsidRPr="00B36CF3">
        <w:rPr>
          <w:rFonts w:cstheme="minorHAnsi"/>
          <w:sz w:val="24"/>
          <w:szCs w:val="24"/>
        </w:rPr>
        <w:t xml:space="preserve"> </w:t>
      </w:r>
    </w:p>
    <w:p w14:paraId="09FE94A1" w14:textId="4B62A6A1" w:rsidR="00DF0357" w:rsidRPr="00B36CF3" w:rsidRDefault="00DF0357" w:rsidP="00B36CF3">
      <w:pPr>
        <w:spacing w:after="0" w:line="480" w:lineRule="auto"/>
        <w:ind w:firstLine="720"/>
        <w:rPr>
          <w:rFonts w:cstheme="minorHAnsi"/>
          <w:sz w:val="24"/>
          <w:szCs w:val="24"/>
        </w:rPr>
      </w:pPr>
      <w:r w:rsidRPr="00B36CF3">
        <w:rPr>
          <w:rFonts w:cstheme="minorHAnsi"/>
          <w:sz w:val="24"/>
          <w:szCs w:val="24"/>
        </w:rPr>
        <w:t xml:space="preserve">From an initial finding, 10,000 gallons of MCHM and 7% by volume of propylene glycol phenyl ether (PPH) leaked from the same storage tank. When the spill occurred, few studies on the health effects of MCHM had been performed. Its uses were well-established, an alcohol used as a cleaning agent for coal so it burns more cleanly to reduce air pollution, but </w:t>
      </w:r>
      <w:r w:rsidR="00B1099A">
        <w:rPr>
          <w:rFonts w:cstheme="minorHAnsi"/>
          <w:sz w:val="24"/>
          <w:szCs w:val="24"/>
        </w:rPr>
        <w:t xml:space="preserve">researchers had </w:t>
      </w:r>
      <w:r w:rsidR="00EF5DFA">
        <w:rPr>
          <w:rFonts w:cstheme="minorHAnsi"/>
          <w:sz w:val="24"/>
          <w:szCs w:val="24"/>
        </w:rPr>
        <w:t>o</w:t>
      </w:r>
      <w:r w:rsidRPr="00B36CF3">
        <w:rPr>
          <w:rFonts w:cstheme="minorHAnsi"/>
          <w:sz w:val="24"/>
          <w:szCs w:val="24"/>
        </w:rPr>
        <w:t>nly</w:t>
      </w:r>
      <w:r w:rsidR="00EF5DFA">
        <w:rPr>
          <w:rFonts w:cstheme="minorHAnsi"/>
          <w:sz w:val="24"/>
          <w:szCs w:val="24"/>
        </w:rPr>
        <w:t xml:space="preserve"> </w:t>
      </w:r>
      <w:r w:rsidRPr="00B36CF3">
        <w:rPr>
          <w:rFonts w:cstheme="minorHAnsi"/>
          <w:sz w:val="24"/>
          <w:szCs w:val="24"/>
        </w:rPr>
        <w:t xml:space="preserve">performed </w:t>
      </w:r>
      <w:r w:rsidR="00EF5DFA">
        <w:rPr>
          <w:rFonts w:cstheme="minorHAnsi"/>
          <w:sz w:val="24"/>
          <w:szCs w:val="24"/>
        </w:rPr>
        <w:t xml:space="preserve">exposure tests </w:t>
      </w:r>
      <w:r w:rsidRPr="00B36CF3">
        <w:rPr>
          <w:rFonts w:cstheme="minorHAnsi"/>
          <w:sz w:val="24"/>
          <w:szCs w:val="24"/>
        </w:rPr>
        <w:t xml:space="preserve">on animals such as rats and guinea pigs at the time. </w:t>
      </w:r>
      <w:r w:rsidR="00DA64D6">
        <w:rPr>
          <w:rFonts w:cstheme="minorHAnsi"/>
          <w:sz w:val="24"/>
          <w:szCs w:val="24"/>
        </w:rPr>
        <w:t>Extrapolating d</w:t>
      </w:r>
      <w:r w:rsidRPr="00B36CF3">
        <w:rPr>
          <w:rFonts w:cstheme="minorHAnsi"/>
          <w:sz w:val="24"/>
          <w:szCs w:val="24"/>
        </w:rPr>
        <w:t xml:space="preserve">ata from animal tests, </w:t>
      </w:r>
      <w:r w:rsidR="00DA64D6">
        <w:rPr>
          <w:rFonts w:cstheme="minorHAnsi"/>
          <w:sz w:val="24"/>
          <w:szCs w:val="24"/>
        </w:rPr>
        <w:t xml:space="preserve">and such tests </w:t>
      </w:r>
      <w:r w:rsidRPr="00B36CF3">
        <w:rPr>
          <w:rFonts w:cstheme="minorHAnsi"/>
          <w:sz w:val="24"/>
          <w:szCs w:val="24"/>
        </w:rPr>
        <w:t>continued following the spill, offer</w:t>
      </w:r>
      <w:r w:rsidR="00DA64D6">
        <w:rPr>
          <w:rFonts w:cstheme="minorHAnsi"/>
          <w:sz w:val="24"/>
          <w:szCs w:val="24"/>
        </w:rPr>
        <w:t>ed</w:t>
      </w:r>
      <w:r w:rsidRPr="00B36CF3">
        <w:rPr>
          <w:rFonts w:cstheme="minorHAnsi"/>
          <w:sz w:val="24"/>
          <w:szCs w:val="24"/>
        </w:rPr>
        <w:t xml:space="preserve"> calculations </w:t>
      </w:r>
      <w:r w:rsidR="00E50882">
        <w:rPr>
          <w:rFonts w:cstheme="minorHAnsi"/>
          <w:sz w:val="24"/>
          <w:szCs w:val="24"/>
        </w:rPr>
        <w:t>of safe exposure</w:t>
      </w:r>
      <w:r w:rsidR="00175FF3">
        <w:rPr>
          <w:rFonts w:cstheme="minorHAnsi"/>
          <w:sz w:val="24"/>
          <w:szCs w:val="24"/>
        </w:rPr>
        <w:t xml:space="preserve"> limits of the </w:t>
      </w:r>
      <w:r w:rsidR="006E637A">
        <w:rPr>
          <w:rFonts w:cstheme="minorHAnsi"/>
          <w:sz w:val="24"/>
          <w:szCs w:val="24"/>
        </w:rPr>
        <w:t>chemicals</w:t>
      </w:r>
      <w:r w:rsidR="00175FF3">
        <w:rPr>
          <w:rFonts w:cstheme="minorHAnsi"/>
          <w:sz w:val="24"/>
          <w:szCs w:val="24"/>
        </w:rPr>
        <w:t xml:space="preserve"> </w:t>
      </w:r>
      <w:r w:rsidRPr="00B36CF3">
        <w:rPr>
          <w:rFonts w:cstheme="minorHAnsi"/>
          <w:sz w:val="24"/>
          <w:szCs w:val="24"/>
        </w:rPr>
        <w:t xml:space="preserve">that could be relayed to the public. Scientists recommended exposure not exceed </w:t>
      </w:r>
      <w:r w:rsidR="00E50882">
        <w:rPr>
          <w:rFonts w:cstheme="minorHAnsi"/>
          <w:sz w:val="24"/>
          <w:szCs w:val="24"/>
        </w:rPr>
        <w:t>one</w:t>
      </w:r>
      <w:r w:rsidRPr="00B36CF3">
        <w:rPr>
          <w:rFonts w:cstheme="minorHAnsi"/>
          <w:sz w:val="24"/>
          <w:szCs w:val="24"/>
        </w:rPr>
        <w:t xml:space="preserve"> part per million, or else adverse health effects could arise.</w:t>
      </w:r>
      <w:r w:rsidR="00C81596">
        <w:rPr>
          <w:rStyle w:val="FootnoteReference"/>
          <w:rFonts w:cstheme="minorHAnsi"/>
          <w:sz w:val="24"/>
          <w:szCs w:val="24"/>
        </w:rPr>
        <w:footnoteReference w:id="219"/>
      </w:r>
      <w:r w:rsidRPr="00B36CF3">
        <w:rPr>
          <w:rFonts w:cstheme="minorHAnsi"/>
          <w:sz w:val="24"/>
          <w:szCs w:val="24"/>
        </w:rPr>
        <w:t xml:space="preserve"> Nonetheless, </w:t>
      </w:r>
      <w:r w:rsidR="00E31799">
        <w:rPr>
          <w:rFonts w:cstheme="minorHAnsi"/>
          <w:sz w:val="24"/>
          <w:szCs w:val="24"/>
        </w:rPr>
        <w:t xml:space="preserve">residents succumbed to </w:t>
      </w:r>
      <w:r w:rsidRPr="00B36CF3">
        <w:rPr>
          <w:rFonts w:cstheme="minorHAnsi"/>
          <w:sz w:val="24"/>
          <w:szCs w:val="24"/>
        </w:rPr>
        <w:t xml:space="preserve">health effects </w:t>
      </w:r>
      <w:r w:rsidR="00E31799">
        <w:rPr>
          <w:rFonts w:cstheme="minorHAnsi"/>
          <w:sz w:val="24"/>
          <w:szCs w:val="24"/>
        </w:rPr>
        <w:t>at</w:t>
      </w:r>
      <w:r w:rsidRPr="00B36CF3">
        <w:rPr>
          <w:rFonts w:cstheme="minorHAnsi"/>
          <w:sz w:val="24"/>
          <w:szCs w:val="24"/>
        </w:rPr>
        <w:t xml:space="preserve"> low exposure </w:t>
      </w:r>
      <w:r w:rsidR="001C26D5">
        <w:rPr>
          <w:rFonts w:cstheme="minorHAnsi"/>
          <w:sz w:val="24"/>
          <w:szCs w:val="24"/>
        </w:rPr>
        <w:t xml:space="preserve">levels </w:t>
      </w:r>
      <w:r w:rsidRPr="00B36CF3">
        <w:rPr>
          <w:rFonts w:cstheme="minorHAnsi"/>
          <w:sz w:val="24"/>
          <w:szCs w:val="24"/>
        </w:rPr>
        <w:t>and West Virginia Poison Center received phone calls on the day of the spill, with residents “reporting rashes, nausea, vomiting, diarrhea, and other symptoms.”</w:t>
      </w:r>
      <w:r w:rsidR="00226653">
        <w:rPr>
          <w:rStyle w:val="FootnoteReference"/>
          <w:rFonts w:cstheme="minorHAnsi"/>
          <w:sz w:val="24"/>
          <w:szCs w:val="24"/>
        </w:rPr>
        <w:footnoteReference w:id="220"/>
      </w:r>
      <w:r w:rsidRPr="00B36CF3">
        <w:rPr>
          <w:rFonts w:cstheme="minorHAnsi"/>
          <w:sz w:val="24"/>
          <w:szCs w:val="24"/>
        </w:rPr>
        <w:t xml:space="preserve"> The April report mentioned exposure to liquid MCHM also resulted in eye irritation and exposure to gaseous MCHM “can also irritate the eyes, nose, throat, and lungs.”</w:t>
      </w:r>
      <w:r w:rsidR="00204380">
        <w:rPr>
          <w:rStyle w:val="FootnoteReference"/>
          <w:rFonts w:cstheme="minorHAnsi"/>
          <w:sz w:val="24"/>
          <w:szCs w:val="24"/>
        </w:rPr>
        <w:footnoteReference w:id="221"/>
      </w:r>
      <w:r w:rsidRPr="00B36CF3">
        <w:rPr>
          <w:rFonts w:cstheme="minorHAnsi"/>
          <w:sz w:val="24"/>
          <w:szCs w:val="24"/>
        </w:rPr>
        <w:t xml:space="preserve"> Most emergency department (ED) </w:t>
      </w:r>
      <w:r w:rsidRPr="00B36CF3">
        <w:rPr>
          <w:rFonts w:cstheme="minorHAnsi"/>
          <w:sz w:val="24"/>
          <w:szCs w:val="24"/>
        </w:rPr>
        <w:lastRenderedPageBreak/>
        <w:t>visits occurred during the first week following the spill, but over the first two weeks 13 individuals were hospitalized due to their exposure.</w:t>
      </w:r>
      <w:r w:rsidRPr="00B36CF3">
        <w:rPr>
          <w:rStyle w:val="FootnoteReference"/>
          <w:rFonts w:cstheme="minorHAnsi"/>
          <w:sz w:val="24"/>
          <w:szCs w:val="24"/>
        </w:rPr>
        <w:footnoteReference w:id="222"/>
      </w:r>
    </w:p>
    <w:p w14:paraId="06989186" w14:textId="3D105737" w:rsidR="00DF0357" w:rsidRPr="00B36CF3" w:rsidRDefault="00DF0357" w:rsidP="00B36CF3">
      <w:pPr>
        <w:spacing w:after="0" w:line="480" w:lineRule="auto"/>
        <w:ind w:firstLine="720"/>
        <w:rPr>
          <w:rFonts w:cstheme="minorHAnsi"/>
          <w:sz w:val="24"/>
          <w:szCs w:val="24"/>
        </w:rPr>
      </w:pPr>
      <w:r w:rsidRPr="00B36CF3">
        <w:rPr>
          <w:rFonts w:cstheme="minorHAnsi"/>
          <w:sz w:val="24"/>
          <w:szCs w:val="24"/>
        </w:rPr>
        <w:t xml:space="preserve">One demographic greatly concerned about the water quality and exposure to these chemicals was pregnant individuals. The BPH and CDC conducted small and quick evaluations to report what a safe level of exposure would be for all people, but “out of an abundance of caution,” not a scientific study, </w:t>
      </w:r>
      <w:r w:rsidR="00B47AC8">
        <w:rPr>
          <w:rFonts w:cstheme="minorHAnsi"/>
          <w:sz w:val="24"/>
          <w:szCs w:val="24"/>
        </w:rPr>
        <w:t xml:space="preserve">they </w:t>
      </w:r>
      <w:r w:rsidR="00F73094" w:rsidRPr="00B36CF3">
        <w:rPr>
          <w:rFonts w:cstheme="minorHAnsi"/>
          <w:sz w:val="24"/>
          <w:szCs w:val="24"/>
        </w:rPr>
        <w:t xml:space="preserve">advised </w:t>
      </w:r>
      <w:r w:rsidRPr="00B36CF3">
        <w:rPr>
          <w:rFonts w:cstheme="minorHAnsi"/>
          <w:sz w:val="24"/>
          <w:szCs w:val="24"/>
        </w:rPr>
        <w:t>pregnant persons only consume bottled water. As for other types of exposure</w:t>
      </w:r>
      <w:r w:rsidR="006661FE" w:rsidRPr="00B36CF3">
        <w:rPr>
          <w:rFonts w:cstheme="minorHAnsi"/>
          <w:sz w:val="24"/>
          <w:szCs w:val="24"/>
        </w:rPr>
        <w:t xml:space="preserve">, an additional remark from </w:t>
      </w:r>
      <w:r w:rsidR="00F222DA" w:rsidRPr="00B36CF3">
        <w:rPr>
          <w:rFonts w:cstheme="minorHAnsi"/>
          <w:sz w:val="24"/>
          <w:szCs w:val="24"/>
        </w:rPr>
        <w:t>the CDC “r</w:t>
      </w:r>
      <w:r w:rsidRPr="00B36CF3">
        <w:rPr>
          <w:rFonts w:cstheme="minorHAnsi"/>
          <w:sz w:val="24"/>
          <w:szCs w:val="24"/>
        </w:rPr>
        <w:t>e-affirmed previous advice that it does not anticipate any adverse health effects from levels less than 1ppm.”</w:t>
      </w:r>
      <w:r w:rsidR="0012509E" w:rsidRPr="00B36CF3">
        <w:rPr>
          <w:rStyle w:val="FootnoteReference"/>
          <w:rFonts w:cstheme="minorHAnsi"/>
          <w:sz w:val="24"/>
          <w:szCs w:val="24"/>
        </w:rPr>
        <w:footnoteReference w:id="223"/>
      </w:r>
      <w:r w:rsidRPr="00B36CF3">
        <w:rPr>
          <w:rFonts w:cstheme="minorHAnsi"/>
          <w:sz w:val="24"/>
          <w:szCs w:val="24"/>
        </w:rPr>
        <w:t xml:space="preserve"> A frequently asked questions document prepared by the BPH and CDC </w:t>
      </w:r>
      <w:r w:rsidR="00F422DC">
        <w:rPr>
          <w:rFonts w:cstheme="minorHAnsi"/>
          <w:sz w:val="24"/>
          <w:szCs w:val="24"/>
        </w:rPr>
        <w:t>emphasiz</w:t>
      </w:r>
      <w:r w:rsidR="00D9075C">
        <w:rPr>
          <w:rFonts w:cstheme="minorHAnsi"/>
          <w:sz w:val="24"/>
          <w:szCs w:val="24"/>
        </w:rPr>
        <w:t>ed</w:t>
      </w:r>
      <w:r w:rsidRPr="00B36CF3">
        <w:rPr>
          <w:rFonts w:cstheme="minorHAnsi"/>
          <w:sz w:val="24"/>
          <w:szCs w:val="24"/>
        </w:rPr>
        <w:t xml:space="preserve"> that short term exposure at less than 1ppm was of little concern and would not cause harm to the fetus. However, four of the first five </w:t>
      </w:r>
      <w:r w:rsidR="00260574">
        <w:rPr>
          <w:rFonts w:cstheme="minorHAnsi"/>
          <w:sz w:val="24"/>
          <w:szCs w:val="24"/>
        </w:rPr>
        <w:t>answers offered in the document</w:t>
      </w:r>
      <w:r w:rsidRPr="00B36CF3">
        <w:rPr>
          <w:rFonts w:cstheme="minorHAnsi"/>
          <w:sz w:val="24"/>
          <w:szCs w:val="24"/>
        </w:rPr>
        <w:t xml:space="preserve"> admit</w:t>
      </w:r>
      <w:r w:rsidR="00260574">
        <w:rPr>
          <w:rFonts w:cstheme="minorHAnsi"/>
          <w:sz w:val="24"/>
          <w:szCs w:val="24"/>
        </w:rPr>
        <w:t>ted</w:t>
      </w:r>
      <w:r w:rsidRPr="00B36CF3">
        <w:rPr>
          <w:rFonts w:cstheme="minorHAnsi"/>
          <w:sz w:val="24"/>
          <w:szCs w:val="24"/>
        </w:rPr>
        <w:t xml:space="preserve"> to there being no information available in various wording thereby minimizing the credibility of the answers.</w:t>
      </w:r>
      <w:r w:rsidRPr="00B36CF3">
        <w:rPr>
          <w:rStyle w:val="FootnoteReference"/>
          <w:rFonts w:cstheme="minorHAnsi"/>
          <w:sz w:val="24"/>
          <w:szCs w:val="24"/>
        </w:rPr>
        <w:footnoteReference w:id="224"/>
      </w:r>
      <w:r w:rsidRPr="00B36CF3">
        <w:rPr>
          <w:rFonts w:cstheme="minorHAnsi"/>
          <w:sz w:val="24"/>
          <w:szCs w:val="24"/>
        </w:rPr>
        <w:t xml:space="preserve"> One Charleston resident recalled that she “felt this growing urgency of needing to get out of town and not be anywhere around it.”</w:t>
      </w:r>
      <w:r w:rsidR="002D547F" w:rsidRPr="00B36CF3">
        <w:rPr>
          <w:rStyle w:val="FootnoteReference"/>
          <w:rFonts w:cstheme="minorHAnsi"/>
          <w:sz w:val="24"/>
          <w:szCs w:val="24"/>
        </w:rPr>
        <w:footnoteReference w:id="225"/>
      </w:r>
      <w:r w:rsidRPr="00B36CF3">
        <w:rPr>
          <w:rFonts w:cstheme="minorHAnsi"/>
          <w:sz w:val="24"/>
          <w:szCs w:val="24"/>
        </w:rPr>
        <w:t xml:space="preserve"> Rebecca Roth, the resident, was expecting her second child with a two-year old at home when the spill occurred. She and her husband </w:t>
      </w:r>
      <w:r w:rsidR="00B32519" w:rsidRPr="00B36CF3">
        <w:rPr>
          <w:rFonts w:cstheme="minorHAnsi"/>
          <w:sz w:val="24"/>
          <w:szCs w:val="24"/>
        </w:rPr>
        <w:t>left</w:t>
      </w:r>
      <w:r w:rsidRPr="00B36CF3">
        <w:rPr>
          <w:rFonts w:cstheme="minorHAnsi"/>
          <w:sz w:val="24"/>
          <w:szCs w:val="24"/>
        </w:rPr>
        <w:t xml:space="preserve"> town with their child, and after returning to follow the flushing instructions</w:t>
      </w:r>
      <w:r w:rsidR="00DA3E9D">
        <w:rPr>
          <w:rFonts w:cstheme="minorHAnsi"/>
          <w:sz w:val="24"/>
          <w:szCs w:val="24"/>
        </w:rPr>
        <w:t xml:space="preserve">, measures taken to </w:t>
      </w:r>
      <w:r w:rsidR="00F422DC">
        <w:rPr>
          <w:rFonts w:cstheme="minorHAnsi"/>
          <w:sz w:val="24"/>
          <w:szCs w:val="24"/>
        </w:rPr>
        <w:t>remove the chemical from household pipes,</w:t>
      </w:r>
      <w:r w:rsidRPr="00B36CF3">
        <w:rPr>
          <w:rFonts w:cstheme="minorHAnsi"/>
          <w:sz w:val="24"/>
          <w:szCs w:val="24"/>
        </w:rPr>
        <w:t xml:space="preserve"> they still felt unsafe.</w:t>
      </w:r>
      <w:r w:rsidRPr="00B36CF3">
        <w:rPr>
          <w:rStyle w:val="FootnoteReference"/>
          <w:rFonts w:cstheme="minorHAnsi"/>
          <w:sz w:val="24"/>
          <w:szCs w:val="24"/>
        </w:rPr>
        <w:footnoteReference w:id="226"/>
      </w:r>
    </w:p>
    <w:p w14:paraId="4EB7EDA2" w14:textId="641A9B34" w:rsidR="00967E30" w:rsidRPr="00B36CF3" w:rsidRDefault="00DF0357" w:rsidP="00B36CF3">
      <w:pPr>
        <w:spacing w:after="0" w:line="480" w:lineRule="auto"/>
        <w:ind w:firstLine="720"/>
        <w:rPr>
          <w:rFonts w:cstheme="minorHAnsi"/>
          <w:sz w:val="24"/>
          <w:szCs w:val="24"/>
        </w:rPr>
      </w:pPr>
      <w:r w:rsidRPr="00B36CF3">
        <w:rPr>
          <w:rFonts w:cstheme="minorHAnsi"/>
          <w:sz w:val="24"/>
          <w:szCs w:val="24"/>
        </w:rPr>
        <w:lastRenderedPageBreak/>
        <w:t>Governor Tomblin’s “Do Not Use” order began to be lifted to by zones as early as January 13</w:t>
      </w:r>
      <w:r w:rsidRPr="00B36CF3">
        <w:rPr>
          <w:rFonts w:cstheme="minorHAnsi"/>
          <w:sz w:val="24"/>
          <w:szCs w:val="24"/>
          <w:vertAlign w:val="superscript"/>
        </w:rPr>
        <w:t>th</w:t>
      </w:r>
      <w:r w:rsidRPr="00B36CF3">
        <w:rPr>
          <w:rFonts w:cstheme="minorHAnsi"/>
          <w:sz w:val="24"/>
          <w:szCs w:val="24"/>
        </w:rPr>
        <w:t xml:space="preserve"> and was completed 5 days late</w:t>
      </w:r>
      <w:r w:rsidR="001F6C87" w:rsidRPr="00B36CF3">
        <w:rPr>
          <w:rFonts w:cstheme="minorHAnsi"/>
          <w:sz w:val="24"/>
          <w:szCs w:val="24"/>
        </w:rPr>
        <w:t>r</w:t>
      </w:r>
      <w:r w:rsidRPr="00B36CF3">
        <w:rPr>
          <w:rFonts w:cstheme="minorHAnsi"/>
          <w:sz w:val="24"/>
          <w:szCs w:val="24"/>
        </w:rPr>
        <w:t>.</w:t>
      </w:r>
      <w:r w:rsidR="00263EF7" w:rsidRPr="00B36CF3">
        <w:rPr>
          <w:rFonts w:cstheme="minorHAnsi"/>
          <w:sz w:val="24"/>
          <w:szCs w:val="24"/>
        </w:rPr>
        <w:t xml:space="preserve"> By January 25 </w:t>
      </w:r>
      <w:r w:rsidR="00C16E97" w:rsidRPr="00B36CF3">
        <w:rPr>
          <w:rFonts w:cstheme="minorHAnsi"/>
          <w:sz w:val="24"/>
          <w:szCs w:val="24"/>
        </w:rPr>
        <w:t>MCHM was undetectable by concentration tests.</w:t>
      </w:r>
      <w:r w:rsidRPr="00B36CF3">
        <w:rPr>
          <w:rFonts w:cstheme="minorHAnsi"/>
          <w:sz w:val="24"/>
          <w:szCs w:val="24"/>
        </w:rPr>
        <w:t xml:space="preserve"> Nonetheless, residents remained </w:t>
      </w:r>
      <w:r w:rsidR="0001138E" w:rsidRPr="00B36CF3">
        <w:rPr>
          <w:rFonts w:cstheme="minorHAnsi"/>
          <w:sz w:val="24"/>
          <w:szCs w:val="24"/>
        </w:rPr>
        <w:t>skeptical</w:t>
      </w:r>
      <w:r w:rsidRPr="00B36CF3">
        <w:rPr>
          <w:rFonts w:cstheme="minorHAnsi"/>
          <w:sz w:val="24"/>
          <w:szCs w:val="24"/>
        </w:rPr>
        <w:t xml:space="preserve"> as the licorice odor remained despite levels below 1 ppm. </w:t>
      </w:r>
      <w:r w:rsidR="000B7F31" w:rsidRPr="00B36CF3">
        <w:rPr>
          <w:rFonts w:cstheme="minorHAnsi"/>
          <w:sz w:val="24"/>
          <w:szCs w:val="24"/>
        </w:rPr>
        <w:t>With the persistence of the ob</w:t>
      </w:r>
      <w:r w:rsidR="007E0EFE" w:rsidRPr="00B36CF3">
        <w:rPr>
          <w:rFonts w:cstheme="minorHAnsi"/>
          <w:sz w:val="24"/>
          <w:szCs w:val="24"/>
        </w:rPr>
        <w:t xml:space="preserve">noxious odor and the contradictory information given to pregnant </w:t>
      </w:r>
      <w:r w:rsidR="00367257" w:rsidRPr="00B36CF3">
        <w:rPr>
          <w:rFonts w:cstheme="minorHAnsi"/>
          <w:sz w:val="24"/>
          <w:szCs w:val="24"/>
        </w:rPr>
        <w:t>individuals</w:t>
      </w:r>
      <w:r w:rsidR="007E0EFE" w:rsidRPr="00B36CF3">
        <w:rPr>
          <w:rFonts w:cstheme="minorHAnsi"/>
          <w:sz w:val="24"/>
          <w:szCs w:val="24"/>
        </w:rPr>
        <w:t xml:space="preserve">, suspicion </w:t>
      </w:r>
      <w:r w:rsidR="00367257" w:rsidRPr="00B36CF3">
        <w:rPr>
          <w:rFonts w:cstheme="minorHAnsi"/>
          <w:sz w:val="24"/>
          <w:szCs w:val="24"/>
        </w:rPr>
        <w:t xml:space="preserve">remained among </w:t>
      </w:r>
      <w:r w:rsidR="007E0EFE" w:rsidRPr="00B36CF3">
        <w:rPr>
          <w:rFonts w:cstheme="minorHAnsi"/>
          <w:sz w:val="24"/>
          <w:szCs w:val="24"/>
        </w:rPr>
        <w:t xml:space="preserve">affected </w:t>
      </w:r>
      <w:r w:rsidR="00967E30" w:rsidRPr="00B36CF3">
        <w:rPr>
          <w:rFonts w:cstheme="minorHAnsi"/>
          <w:sz w:val="24"/>
          <w:szCs w:val="24"/>
        </w:rPr>
        <w:t>residents</w:t>
      </w:r>
      <w:r w:rsidR="007E0EFE" w:rsidRPr="00B36CF3">
        <w:rPr>
          <w:rFonts w:cstheme="minorHAnsi"/>
          <w:sz w:val="24"/>
          <w:szCs w:val="24"/>
        </w:rPr>
        <w:t xml:space="preserve"> </w:t>
      </w:r>
      <w:r w:rsidR="005B00DA" w:rsidRPr="00B36CF3">
        <w:rPr>
          <w:rFonts w:cstheme="minorHAnsi"/>
          <w:sz w:val="24"/>
          <w:szCs w:val="24"/>
        </w:rPr>
        <w:t>despite the lifted warning.</w:t>
      </w:r>
      <w:r w:rsidR="00967E30" w:rsidRPr="00B36CF3">
        <w:rPr>
          <w:rStyle w:val="FootnoteReference"/>
          <w:rFonts w:cstheme="minorHAnsi"/>
          <w:sz w:val="24"/>
          <w:szCs w:val="24"/>
        </w:rPr>
        <w:footnoteReference w:id="227"/>
      </w:r>
      <w:r w:rsidR="005B00DA" w:rsidRPr="00B36CF3">
        <w:rPr>
          <w:rFonts w:cstheme="minorHAnsi"/>
          <w:sz w:val="24"/>
          <w:szCs w:val="24"/>
        </w:rPr>
        <w:t xml:space="preserve"> </w:t>
      </w:r>
    </w:p>
    <w:p w14:paraId="005836A0" w14:textId="42D4690F" w:rsidR="00877947" w:rsidRDefault="00877947" w:rsidP="00B36CF3">
      <w:pPr>
        <w:spacing w:after="0" w:line="480" w:lineRule="auto"/>
        <w:ind w:firstLine="720"/>
        <w:rPr>
          <w:rFonts w:cstheme="minorHAnsi"/>
          <w:sz w:val="24"/>
          <w:szCs w:val="24"/>
        </w:rPr>
      </w:pPr>
      <w:r w:rsidRPr="00B36CF3">
        <w:rPr>
          <w:rFonts w:cstheme="minorHAnsi"/>
          <w:sz w:val="24"/>
          <w:szCs w:val="24"/>
        </w:rPr>
        <w:t xml:space="preserve">The CSB report of this incident cited </w:t>
      </w:r>
      <w:r w:rsidR="00661388" w:rsidRPr="00B36CF3">
        <w:rPr>
          <w:rFonts w:cstheme="minorHAnsi"/>
          <w:sz w:val="24"/>
          <w:szCs w:val="24"/>
        </w:rPr>
        <w:t xml:space="preserve">corrosion resulting in </w:t>
      </w:r>
      <w:r w:rsidR="00197213" w:rsidRPr="00B36CF3">
        <w:rPr>
          <w:rFonts w:cstheme="minorHAnsi"/>
          <w:sz w:val="24"/>
          <w:szCs w:val="24"/>
        </w:rPr>
        <w:t>two small holes in the bottom of the storage tank holding MCHM</w:t>
      </w:r>
      <w:r w:rsidR="00661388" w:rsidRPr="00B36CF3">
        <w:rPr>
          <w:rFonts w:cstheme="minorHAnsi"/>
          <w:sz w:val="24"/>
          <w:szCs w:val="24"/>
        </w:rPr>
        <w:t xml:space="preserve"> as the cause of the leak.</w:t>
      </w:r>
      <w:r w:rsidR="00571080" w:rsidRPr="00B36CF3">
        <w:rPr>
          <w:rFonts w:cstheme="minorHAnsi"/>
          <w:sz w:val="24"/>
          <w:szCs w:val="24"/>
        </w:rPr>
        <w:t xml:space="preserve"> Additionally, </w:t>
      </w:r>
      <w:r w:rsidR="00D343C9" w:rsidRPr="00B36CF3">
        <w:rPr>
          <w:rFonts w:cstheme="minorHAnsi"/>
          <w:sz w:val="24"/>
          <w:szCs w:val="24"/>
        </w:rPr>
        <w:t xml:space="preserve">the report cited Freedom Industries for poorly communicating </w:t>
      </w:r>
      <w:r w:rsidR="00A976A9" w:rsidRPr="00B36CF3">
        <w:rPr>
          <w:rFonts w:cstheme="minorHAnsi"/>
          <w:sz w:val="24"/>
          <w:szCs w:val="24"/>
        </w:rPr>
        <w:t xml:space="preserve">the spill </w:t>
      </w:r>
      <w:r w:rsidR="00862D2A" w:rsidRPr="00B36CF3">
        <w:rPr>
          <w:rFonts w:cstheme="minorHAnsi"/>
          <w:sz w:val="24"/>
          <w:szCs w:val="24"/>
        </w:rPr>
        <w:t xml:space="preserve">and what was leaked </w:t>
      </w:r>
      <w:r w:rsidR="00A976A9" w:rsidRPr="00B36CF3">
        <w:rPr>
          <w:rFonts w:cstheme="minorHAnsi"/>
          <w:sz w:val="24"/>
          <w:szCs w:val="24"/>
        </w:rPr>
        <w:t xml:space="preserve">to local emergency responders, West Virginia American </w:t>
      </w:r>
      <w:r w:rsidR="0082752A" w:rsidRPr="00B36CF3">
        <w:rPr>
          <w:rFonts w:cstheme="minorHAnsi"/>
          <w:sz w:val="24"/>
          <w:szCs w:val="24"/>
        </w:rPr>
        <w:t>Water, and the necessary state and federal agencies.</w:t>
      </w:r>
      <w:r w:rsidR="00571080" w:rsidRPr="00B36CF3">
        <w:rPr>
          <w:rFonts w:cstheme="minorHAnsi"/>
          <w:sz w:val="24"/>
          <w:szCs w:val="24"/>
        </w:rPr>
        <w:t xml:space="preserve"> </w:t>
      </w:r>
      <w:r w:rsidR="00862D2A" w:rsidRPr="00B36CF3">
        <w:rPr>
          <w:rFonts w:cstheme="minorHAnsi"/>
          <w:sz w:val="24"/>
          <w:szCs w:val="24"/>
        </w:rPr>
        <w:t>Similarly, t</w:t>
      </w:r>
      <w:r w:rsidR="00B21575" w:rsidRPr="00B36CF3">
        <w:rPr>
          <w:rFonts w:cstheme="minorHAnsi"/>
          <w:sz w:val="24"/>
          <w:szCs w:val="24"/>
        </w:rPr>
        <w:t xml:space="preserve">he CSB noted that during its investigation into the incident </w:t>
      </w:r>
      <w:r w:rsidR="006036D7" w:rsidRPr="00B36CF3">
        <w:rPr>
          <w:rFonts w:cstheme="minorHAnsi"/>
          <w:sz w:val="24"/>
          <w:szCs w:val="24"/>
        </w:rPr>
        <w:t>no documents related to inspections of the storage tank were found.</w:t>
      </w:r>
      <w:r w:rsidR="00B121E9" w:rsidRPr="00B36CF3">
        <w:rPr>
          <w:rFonts w:cstheme="minorHAnsi"/>
          <w:sz w:val="24"/>
          <w:szCs w:val="24"/>
        </w:rPr>
        <w:t xml:space="preserve"> </w:t>
      </w:r>
      <w:r w:rsidR="005448D2">
        <w:rPr>
          <w:rFonts w:cstheme="minorHAnsi"/>
          <w:sz w:val="24"/>
          <w:szCs w:val="24"/>
        </w:rPr>
        <w:t xml:space="preserve">The report detailed more </w:t>
      </w:r>
      <w:r w:rsidR="00B121E9" w:rsidRPr="00B36CF3">
        <w:rPr>
          <w:rFonts w:cstheme="minorHAnsi"/>
          <w:sz w:val="24"/>
          <w:szCs w:val="24"/>
        </w:rPr>
        <w:t>indictments of Freedom, but one comment</w:t>
      </w:r>
      <w:r w:rsidR="00B145DD">
        <w:rPr>
          <w:rFonts w:cstheme="minorHAnsi"/>
          <w:sz w:val="24"/>
          <w:szCs w:val="24"/>
        </w:rPr>
        <w:t>, which</w:t>
      </w:r>
      <w:r w:rsidR="00B121E9" w:rsidRPr="00B36CF3">
        <w:rPr>
          <w:rFonts w:cstheme="minorHAnsi"/>
          <w:sz w:val="24"/>
          <w:szCs w:val="24"/>
        </w:rPr>
        <w:t xml:space="preserve"> </w:t>
      </w:r>
      <w:r w:rsidR="00FA74C4" w:rsidRPr="00B36CF3">
        <w:rPr>
          <w:rFonts w:cstheme="minorHAnsi"/>
          <w:sz w:val="24"/>
          <w:szCs w:val="24"/>
        </w:rPr>
        <w:t>echoed comments from other CSB reports</w:t>
      </w:r>
      <w:r w:rsidR="00B145DD">
        <w:rPr>
          <w:rFonts w:cstheme="minorHAnsi"/>
          <w:sz w:val="24"/>
          <w:szCs w:val="24"/>
        </w:rPr>
        <w:t xml:space="preserve"> </w:t>
      </w:r>
      <w:r w:rsidR="00746536">
        <w:rPr>
          <w:rFonts w:cstheme="minorHAnsi"/>
          <w:sz w:val="24"/>
          <w:szCs w:val="24"/>
        </w:rPr>
        <w:t>reviewed above,</w:t>
      </w:r>
      <w:r w:rsidR="00FA74C4" w:rsidRPr="00B36CF3">
        <w:rPr>
          <w:rFonts w:cstheme="minorHAnsi"/>
          <w:sz w:val="24"/>
          <w:szCs w:val="24"/>
        </w:rPr>
        <w:t xml:space="preserve"> not</w:t>
      </w:r>
      <w:r w:rsidR="00746536">
        <w:rPr>
          <w:rFonts w:cstheme="minorHAnsi"/>
          <w:sz w:val="24"/>
          <w:szCs w:val="24"/>
        </w:rPr>
        <w:t>ed</w:t>
      </w:r>
      <w:r w:rsidR="00FA74C4" w:rsidRPr="00B36CF3">
        <w:rPr>
          <w:rFonts w:cstheme="minorHAnsi"/>
          <w:sz w:val="24"/>
          <w:szCs w:val="24"/>
        </w:rPr>
        <w:t xml:space="preserve"> </w:t>
      </w:r>
      <w:r w:rsidR="003F11EA" w:rsidRPr="00B36CF3">
        <w:rPr>
          <w:rFonts w:cstheme="minorHAnsi"/>
          <w:sz w:val="24"/>
          <w:szCs w:val="24"/>
        </w:rPr>
        <w:t>the absence of leak prevention and detection systems.</w:t>
      </w:r>
      <w:r w:rsidR="00571080" w:rsidRPr="00B36CF3">
        <w:rPr>
          <w:rStyle w:val="FootnoteReference"/>
          <w:rFonts w:cstheme="minorHAnsi"/>
          <w:sz w:val="24"/>
          <w:szCs w:val="24"/>
        </w:rPr>
        <w:footnoteReference w:id="228"/>
      </w:r>
    </w:p>
    <w:p w14:paraId="676E553A" w14:textId="46C7FC13" w:rsidR="003A3E09" w:rsidRPr="000F74C7" w:rsidRDefault="000F74C7" w:rsidP="000F74C7">
      <w:pPr>
        <w:spacing w:after="0" w:line="480" w:lineRule="auto"/>
        <w:rPr>
          <w:rFonts w:cstheme="minorHAnsi"/>
          <w:sz w:val="24"/>
          <w:szCs w:val="24"/>
          <w:u w:val="single"/>
        </w:rPr>
      </w:pPr>
      <w:r>
        <w:rPr>
          <w:rFonts w:cstheme="minorHAnsi"/>
          <w:sz w:val="24"/>
          <w:szCs w:val="24"/>
          <w:u w:val="single"/>
        </w:rPr>
        <w:t>How did these Incidents Happen?</w:t>
      </w:r>
    </w:p>
    <w:p w14:paraId="0ECE9D80" w14:textId="68DC2191" w:rsidR="008E41F9" w:rsidRPr="00B36CF3" w:rsidRDefault="008E41F9" w:rsidP="008E41F9">
      <w:pPr>
        <w:spacing w:after="0" w:line="480" w:lineRule="auto"/>
        <w:ind w:firstLine="720"/>
        <w:rPr>
          <w:rFonts w:cstheme="minorHAnsi"/>
          <w:sz w:val="24"/>
          <w:szCs w:val="24"/>
          <w:shd w:val="clear" w:color="auto" w:fill="FFFFFF"/>
        </w:rPr>
      </w:pPr>
      <w:r w:rsidRPr="00B36CF3">
        <w:rPr>
          <w:rFonts w:cstheme="minorHAnsi"/>
          <w:sz w:val="24"/>
          <w:szCs w:val="24"/>
          <w:shd w:val="clear" w:color="auto" w:fill="FFFFFF"/>
        </w:rPr>
        <w:t xml:space="preserve">Over the first twenty-one years of this century multiple </w:t>
      </w:r>
      <w:r w:rsidR="0041712C">
        <w:rPr>
          <w:rFonts w:cstheme="minorHAnsi"/>
          <w:sz w:val="24"/>
          <w:szCs w:val="24"/>
          <w:shd w:val="clear" w:color="auto" w:fill="FFFFFF"/>
        </w:rPr>
        <w:t xml:space="preserve">life-threatening </w:t>
      </w:r>
      <w:r w:rsidRPr="00B36CF3">
        <w:rPr>
          <w:rFonts w:cstheme="minorHAnsi"/>
          <w:sz w:val="24"/>
          <w:szCs w:val="24"/>
          <w:shd w:val="clear" w:color="auto" w:fill="FFFFFF"/>
        </w:rPr>
        <w:t xml:space="preserve">incidents occurred at chemical plants throughout the valley. </w:t>
      </w:r>
      <w:r w:rsidR="00260574">
        <w:rPr>
          <w:rFonts w:cstheme="minorHAnsi"/>
          <w:sz w:val="24"/>
          <w:szCs w:val="24"/>
          <w:shd w:val="clear" w:color="auto" w:fill="FFFFFF"/>
        </w:rPr>
        <w:t>Most chemical accidents</w:t>
      </w:r>
      <w:r w:rsidRPr="00B36CF3">
        <w:rPr>
          <w:rFonts w:cstheme="minorHAnsi"/>
          <w:sz w:val="24"/>
          <w:szCs w:val="24"/>
          <w:shd w:val="clear" w:color="auto" w:fill="FFFFFF"/>
        </w:rPr>
        <w:t xml:space="preserve"> resulted in fatalities whereas </w:t>
      </w:r>
      <w:r w:rsidR="00260574">
        <w:rPr>
          <w:rFonts w:cstheme="minorHAnsi"/>
          <w:sz w:val="24"/>
          <w:szCs w:val="24"/>
          <w:shd w:val="clear" w:color="auto" w:fill="FFFFFF"/>
        </w:rPr>
        <w:t>an</w:t>
      </w:r>
      <w:r w:rsidRPr="00B36CF3">
        <w:rPr>
          <w:rFonts w:cstheme="minorHAnsi"/>
          <w:sz w:val="24"/>
          <w:szCs w:val="24"/>
          <w:shd w:val="clear" w:color="auto" w:fill="FFFFFF"/>
        </w:rPr>
        <w:t>other did not. Either way, the industry continue</w:t>
      </w:r>
      <w:r w:rsidR="00260574">
        <w:rPr>
          <w:rFonts w:cstheme="minorHAnsi"/>
          <w:sz w:val="24"/>
          <w:szCs w:val="24"/>
          <w:shd w:val="clear" w:color="auto" w:fill="FFFFFF"/>
        </w:rPr>
        <w:t>d</w:t>
      </w:r>
      <w:r w:rsidRPr="00B36CF3">
        <w:rPr>
          <w:rFonts w:cstheme="minorHAnsi"/>
          <w:sz w:val="24"/>
          <w:szCs w:val="24"/>
          <w:shd w:val="clear" w:color="auto" w:fill="FFFFFF"/>
        </w:rPr>
        <w:t xml:space="preserve"> to suffer misfortunes like the plants of the previous century. The accidents of this century occurred at various sites with various </w:t>
      </w:r>
      <w:r w:rsidRPr="00B36CF3">
        <w:rPr>
          <w:rFonts w:cstheme="minorHAnsi"/>
          <w:sz w:val="24"/>
          <w:szCs w:val="24"/>
          <w:shd w:val="clear" w:color="auto" w:fill="FFFFFF"/>
        </w:rPr>
        <w:lastRenderedPageBreak/>
        <w:t xml:space="preserve">factors causing them, </w:t>
      </w:r>
      <w:r>
        <w:rPr>
          <w:rFonts w:cstheme="minorHAnsi"/>
          <w:sz w:val="24"/>
          <w:szCs w:val="24"/>
          <w:shd w:val="clear" w:color="auto" w:fill="FFFFFF"/>
        </w:rPr>
        <w:t xml:space="preserve">and each indicate that chemical companies and federal policy are </w:t>
      </w:r>
      <w:r w:rsidRPr="00B36CF3">
        <w:rPr>
          <w:rFonts w:cstheme="minorHAnsi"/>
          <w:sz w:val="24"/>
          <w:szCs w:val="24"/>
          <w:shd w:val="clear" w:color="auto" w:fill="FFFFFF"/>
        </w:rPr>
        <w:t>responsible for allowing gross negligence to occur at these plants. As noted in the CSB report for the 2008 Bayer CropScience explosion, the federal government does not inspect industry facilities nor enforce safety programs. Through the Emergency Planning and Community Right-to-Know Act (EPCRA), industrial facilities must share their emergency plans with local emergency services. This practice allows local services to establish their own emergency responses accordingly, but they do not have the authority to make recommendations to the operator of the facility. Additionally, unless state or municipal law authorizes a government body to inspect industrial facilities, such sites are left uninspected.</w:t>
      </w:r>
      <w:r w:rsidRPr="00B36CF3">
        <w:rPr>
          <w:rStyle w:val="FootnoteReference"/>
          <w:rFonts w:cstheme="minorHAnsi"/>
          <w:sz w:val="24"/>
          <w:szCs w:val="24"/>
          <w:shd w:val="clear" w:color="auto" w:fill="FFFFFF"/>
        </w:rPr>
        <w:footnoteReference w:id="229"/>
      </w:r>
      <w:r w:rsidRPr="00B36CF3">
        <w:rPr>
          <w:rFonts w:cstheme="minorHAnsi"/>
          <w:sz w:val="24"/>
          <w:szCs w:val="24"/>
          <w:shd w:val="clear" w:color="auto" w:fill="FFFFFF"/>
        </w:rPr>
        <w:t xml:space="preserve"> In the case of “Aqua-pocalypse,” it is evident what neglecting to inspect facilities can cause. </w:t>
      </w:r>
    </w:p>
    <w:p w14:paraId="277CF877" w14:textId="6A035871" w:rsidR="008E41F9" w:rsidRDefault="008E41F9" w:rsidP="008E41F9">
      <w:pPr>
        <w:spacing w:after="0" w:line="480" w:lineRule="auto"/>
        <w:ind w:firstLine="720"/>
        <w:rPr>
          <w:rFonts w:cstheme="minorHAnsi"/>
          <w:sz w:val="24"/>
          <w:szCs w:val="24"/>
          <w:shd w:val="clear" w:color="auto" w:fill="FFFFFF"/>
        </w:rPr>
      </w:pPr>
      <w:r w:rsidRPr="00B36CF3">
        <w:rPr>
          <w:rFonts w:cstheme="minorHAnsi"/>
          <w:sz w:val="24"/>
          <w:szCs w:val="24"/>
          <w:shd w:val="clear" w:color="auto" w:fill="FFFFFF"/>
        </w:rPr>
        <w:t>Congress amended the EPCRA</w:t>
      </w:r>
      <w:r w:rsidR="0019208F">
        <w:rPr>
          <w:rFonts w:cstheme="minorHAnsi"/>
          <w:sz w:val="24"/>
          <w:szCs w:val="24"/>
          <w:shd w:val="clear" w:color="auto" w:fill="FFFFFF"/>
        </w:rPr>
        <w:t xml:space="preserve"> since</w:t>
      </w:r>
      <w:r w:rsidRPr="00B36CF3">
        <w:rPr>
          <w:rFonts w:cstheme="minorHAnsi"/>
          <w:sz w:val="24"/>
          <w:szCs w:val="24"/>
          <w:shd w:val="clear" w:color="auto" w:fill="FFFFFF"/>
        </w:rPr>
        <w:t xml:space="preserve"> </w:t>
      </w:r>
      <w:r w:rsidR="0019208F">
        <w:rPr>
          <w:rFonts w:cstheme="minorHAnsi"/>
          <w:sz w:val="24"/>
          <w:szCs w:val="24"/>
          <w:shd w:val="clear" w:color="auto" w:fill="FFFFFF"/>
        </w:rPr>
        <w:t>its passage in 1986</w:t>
      </w:r>
      <w:r w:rsidRPr="00B36CF3">
        <w:rPr>
          <w:rFonts w:cstheme="minorHAnsi"/>
          <w:sz w:val="24"/>
          <w:szCs w:val="24"/>
          <w:shd w:val="clear" w:color="auto" w:fill="FFFFFF"/>
        </w:rPr>
        <w:t>, but the amendments did not address the inherent flaw of the act that does not enforce third-party inspections and proper safety protocol.</w:t>
      </w:r>
      <w:r w:rsidRPr="00B36CF3">
        <w:rPr>
          <w:rStyle w:val="FootnoteReference"/>
          <w:rFonts w:cstheme="minorHAnsi"/>
          <w:sz w:val="24"/>
          <w:szCs w:val="24"/>
          <w:shd w:val="clear" w:color="auto" w:fill="FFFFFF"/>
        </w:rPr>
        <w:footnoteReference w:id="230"/>
      </w:r>
      <w:r w:rsidRPr="00B36CF3">
        <w:rPr>
          <w:rFonts w:cstheme="minorHAnsi"/>
          <w:sz w:val="24"/>
          <w:szCs w:val="24"/>
          <w:shd w:val="clear" w:color="auto" w:fill="FFFFFF"/>
        </w:rPr>
        <w:t xml:space="preserve"> This omission from federal legislation is a primary way by which federal </w:t>
      </w:r>
      <w:r>
        <w:rPr>
          <w:rFonts w:cstheme="minorHAnsi"/>
          <w:sz w:val="24"/>
          <w:szCs w:val="24"/>
          <w:shd w:val="clear" w:color="auto" w:fill="FFFFFF"/>
        </w:rPr>
        <w:t>policy</w:t>
      </w:r>
      <w:r w:rsidRPr="00B36CF3">
        <w:rPr>
          <w:rFonts w:cstheme="minorHAnsi"/>
          <w:sz w:val="24"/>
          <w:szCs w:val="24"/>
          <w:shd w:val="clear" w:color="auto" w:fill="FFFFFF"/>
        </w:rPr>
        <w:t xml:space="preserve"> </w:t>
      </w:r>
      <w:r>
        <w:rPr>
          <w:rFonts w:cstheme="minorHAnsi"/>
          <w:sz w:val="24"/>
          <w:szCs w:val="24"/>
          <w:shd w:val="clear" w:color="auto" w:fill="FFFFFF"/>
        </w:rPr>
        <w:t xml:space="preserve">allows the people of </w:t>
      </w:r>
      <w:r w:rsidR="00286287">
        <w:rPr>
          <w:rFonts w:cstheme="minorHAnsi"/>
          <w:sz w:val="24"/>
          <w:szCs w:val="24"/>
          <w:shd w:val="clear" w:color="auto" w:fill="FFFFFF"/>
        </w:rPr>
        <w:t xml:space="preserve">the </w:t>
      </w:r>
      <w:r w:rsidRPr="00B36CF3">
        <w:rPr>
          <w:rFonts w:cstheme="minorHAnsi"/>
          <w:sz w:val="24"/>
          <w:szCs w:val="24"/>
          <w:shd w:val="clear" w:color="auto" w:fill="FFFFFF"/>
        </w:rPr>
        <w:t xml:space="preserve">Kanawha River Valley </w:t>
      </w:r>
      <w:r>
        <w:rPr>
          <w:rFonts w:cstheme="minorHAnsi"/>
          <w:sz w:val="24"/>
          <w:szCs w:val="24"/>
          <w:shd w:val="clear" w:color="auto" w:fill="FFFFFF"/>
        </w:rPr>
        <w:t>to succumb to the negative effects of the chemical industry on the environment and human health</w:t>
      </w:r>
      <w:r w:rsidRPr="00B36CF3">
        <w:rPr>
          <w:rFonts w:cstheme="minorHAnsi"/>
          <w:sz w:val="24"/>
          <w:szCs w:val="24"/>
          <w:shd w:val="clear" w:color="auto" w:fill="FFFFFF"/>
        </w:rPr>
        <w:t xml:space="preserve">. </w:t>
      </w:r>
    </w:p>
    <w:p w14:paraId="3A665DB2" w14:textId="15BF0BBA" w:rsidR="00D64CA3" w:rsidRPr="00D64CA3" w:rsidRDefault="00D64CA3" w:rsidP="00D64CA3">
      <w:pPr>
        <w:spacing w:after="0" w:line="480" w:lineRule="auto"/>
        <w:rPr>
          <w:rFonts w:cstheme="minorHAnsi"/>
          <w:sz w:val="24"/>
          <w:szCs w:val="24"/>
          <w:u w:val="single"/>
          <w:shd w:val="clear" w:color="auto" w:fill="FFFFFF"/>
        </w:rPr>
      </w:pPr>
      <w:r>
        <w:rPr>
          <w:rFonts w:cstheme="minorHAnsi"/>
          <w:sz w:val="24"/>
          <w:szCs w:val="24"/>
          <w:u w:val="single"/>
          <w:shd w:val="clear" w:color="auto" w:fill="FFFFFF"/>
        </w:rPr>
        <w:t>Continued Shifts in Policymaking</w:t>
      </w:r>
    </w:p>
    <w:p w14:paraId="05540C75" w14:textId="77777777" w:rsidR="00186B9A" w:rsidRDefault="005404E1" w:rsidP="00186B9A">
      <w:pPr>
        <w:spacing w:after="0" w:line="480" w:lineRule="auto"/>
        <w:ind w:firstLine="720"/>
        <w:rPr>
          <w:rFonts w:cstheme="minorHAnsi"/>
          <w:sz w:val="24"/>
          <w:szCs w:val="24"/>
          <w:shd w:val="clear" w:color="auto" w:fill="FFFFFF"/>
        </w:rPr>
      </w:pPr>
      <w:r w:rsidRPr="00572804">
        <w:rPr>
          <w:rFonts w:cstheme="minorHAnsi"/>
          <w:sz w:val="24"/>
          <w:szCs w:val="24"/>
          <w:shd w:val="clear" w:color="auto" w:fill="FFFFFF"/>
        </w:rPr>
        <w:t>Reagan’s Executive Order 12291</w:t>
      </w:r>
      <w:r w:rsidR="00E32C41" w:rsidRPr="00572804">
        <w:rPr>
          <w:rFonts w:cstheme="minorHAnsi"/>
          <w:sz w:val="24"/>
          <w:szCs w:val="24"/>
          <w:shd w:val="clear" w:color="auto" w:fill="FFFFFF"/>
        </w:rPr>
        <w:t xml:space="preserve"> affected all federal regulations, </w:t>
      </w:r>
      <w:r w:rsidR="000335F4">
        <w:rPr>
          <w:rFonts w:cstheme="minorHAnsi"/>
          <w:sz w:val="24"/>
          <w:szCs w:val="24"/>
          <w:shd w:val="clear" w:color="auto" w:fill="FFFFFF"/>
        </w:rPr>
        <w:t>including environmental</w:t>
      </w:r>
      <w:r w:rsidR="00E32C41" w:rsidRPr="00572804">
        <w:rPr>
          <w:rFonts w:cstheme="minorHAnsi"/>
          <w:sz w:val="24"/>
          <w:szCs w:val="24"/>
          <w:shd w:val="clear" w:color="auto" w:fill="FFFFFF"/>
        </w:rPr>
        <w:t xml:space="preserve"> regulation</w:t>
      </w:r>
      <w:r w:rsidR="000335F4">
        <w:rPr>
          <w:rFonts w:cstheme="minorHAnsi"/>
          <w:sz w:val="24"/>
          <w:szCs w:val="24"/>
          <w:shd w:val="clear" w:color="auto" w:fill="FFFFFF"/>
        </w:rPr>
        <w:t>,</w:t>
      </w:r>
      <w:r w:rsidR="00E32C41" w:rsidRPr="00572804">
        <w:rPr>
          <w:rFonts w:cstheme="minorHAnsi"/>
          <w:sz w:val="24"/>
          <w:szCs w:val="24"/>
          <w:shd w:val="clear" w:color="auto" w:fill="FFFFFF"/>
        </w:rPr>
        <w:t xml:space="preserve"> because it only allowed </w:t>
      </w:r>
      <w:r w:rsidR="00572804" w:rsidRPr="00572804">
        <w:rPr>
          <w:rFonts w:cstheme="minorHAnsi"/>
          <w:sz w:val="24"/>
          <w:szCs w:val="24"/>
          <w:shd w:val="clear" w:color="auto" w:fill="FFFFFF"/>
        </w:rPr>
        <w:t xml:space="preserve">quantitative measures </w:t>
      </w:r>
      <w:r w:rsidR="00E32C41" w:rsidRPr="00572804">
        <w:rPr>
          <w:rFonts w:cstheme="minorHAnsi"/>
          <w:sz w:val="24"/>
          <w:szCs w:val="24"/>
          <w:shd w:val="clear" w:color="auto" w:fill="FFFFFF"/>
        </w:rPr>
        <w:t>for</w:t>
      </w:r>
      <w:r w:rsidR="00572804" w:rsidRPr="00572804">
        <w:rPr>
          <w:rFonts w:cstheme="minorHAnsi"/>
          <w:sz w:val="24"/>
          <w:szCs w:val="24"/>
          <w:shd w:val="clear" w:color="auto" w:fill="FFFFFF"/>
        </w:rPr>
        <w:t xml:space="preserve"> consideration when conducting</w:t>
      </w:r>
      <w:r w:rsidR="00E32C41" w:rsidRPr="00572804">
        <w:rPr>
          <w:rFonts w:cstheme="minorHAnsi"/>
          <w:sz w:val="24"/>
          <w:szCs w:val="24"/>
          <w:shd w:val="clear" w:color="auto" w:fill="FFFFFF"/>
        </w:rPr>
        <w:t xml:space="preserve"> a cost-benefit analysis. </w:t>
      </w:r>
      <w:r w:rsidR="00572804" w:rsidRPr="00572804">
        <w:rPr>
          <w:rFonts w:cstheme="minorHAnsi"/>
          <w:sz w:val="24"/>
          <w:szCs w:val="24"/>
          <w:shd w:val="clear" w:color="auto" w:fill="FFFFFF"/>
        </w:rPr>
        <w:t>President Clinton amended Reagan’s order with his own in 1993</w:t>
      </w:r>
      <w:r w:rsidR="00260574">
        <w:rPr>
          <w:rFonts w:cstheme="minorHAnsi"/>
          <w:sz w:val="24"/>
          <w:szCs w:val="24"/>
          <w:shd w:val="clear" w:color="auto" w:fill="FFFFFF"/>
        </w:rPr>
        <w:t>:</w:t>
      </w:r>
      <w:r w:rsidR="00572804" w:rsidRPr="00572804">
        <w:rPr>
          <w:rFonts w:cstheme="minorHAnsi"/>
          <w:sz w:val="24"/>
          <w:szCs w:val="24"/>
          <w:shd w:val="clear" w:color="auto" w:fill="FFFFFF"/>
        </w:rPr>
        <w:t xml:space="preserve"> Executive </w:t>
      </w:r>
      <w:r w:rsidR="00572804" w:rsidRPr="00572804">
        <w:rPr>
          <w:rFonts w:cstheme="minorHAnsi"/>
          <w:sz w:val="24"/>
          <w:szCs w:val="24"/>
          <w:shd w:val="clear" w:color="auto" w:fill="FFFFFF"/>
        </w:rPr>
        <w:lastRenderedPageBreak/>
        <w:t>Order 12866</w:t>
      </w:r>
      <w:r w:rsidR="00F041D7">
        <w:rPr>
          <w:rFonts w:cstheme="minorHAnsi"/>
          <w:sz w:val="24"/>
          <w:szCs w:val="24"/>
          <w:shd w:val="clear" w:color="auto" w:fill="FFFFFF"/>
        </w:rPr>
        <w:t>. This order</w:t>
      </w:r>
      <w:r w:rsidR="00572804" w:rsidRPr="00572804">
        <w:rPr>
          <w:rFonts w:cstheme="minorHAnsi"/>
          <w:sz w:val="24"/>
          <w:szCs w:val="24"/>
          <w:shd w:val="clear" w:color="auto" w:fill="FFFFFF"/>
        </w:rPr>
        <w:t xml:space="preserve"> called for the inclusion of qualitative measures when conducting a benefit-cost analysis because while such measures are “difficult to quantify” they are “essential to consider.”</w:t>
      </w:r>
      <w:r w:rsidR="00572804" w:rsidRPr="00572804">
        <w:rPr>
          <w:rStyle w:val="FootnoteReference"/>
          <w:rFonts w:cstheme="minorHAnsi"/>
          <w:sz w:val="24"/>
          <w:szCs w:val="24"/>
          <w:shd w:val="clear" w:color="auto" w:fill="FFFFFF"/>
        </w:rPr>
        <w:footnoteReference w:id="231"/>
      </w:r>
      <w:r w:rsidR="00897CE3">
        <w:rPr>
          <w:rFonts w:cstheme="minorHAnsi"/>
          <w:sz w:val="24"/>
          <w:szCs w:val="24"/>
          <w:shd w:val="clear" w:color="auto" w:fill="FFFFFF"/>
        </w:rPr>
        <w:t xml:space="preserve"> </w:t>
      </w:r>
      <w:r w:rsidR="00133499">
        <w:rPr>
          <w:rFonts w:cstheme="minorHAnsi"/>
          <w:sz w:val="24"/>
          <w:szCs w:val="24"/>
          <w:shd w:val="clear" w:color="auto" w:fill="FFFFFF"/>
        </w:rPr>
        <w:t>President Obama expanded the ability to institute beneficial environmental regulations as well. With Executive Order 13563, functioning as an expansion of 12866, Obama reiterated the importance of utilizing quantitative and qualitative measures when determining federal regulations. Additionally, he called for federal agencies to “consider (and discuss qualitatively) values that are difficult or impossible to quantify, including equity, human dignity, fairness, and distributive impacts.”</w:t>
      </w:r>
      <w:r w:rsidR="00133499">
        <w:rPr>
          <w:rStyle w:val="FootnoteReference"/>
          <w:rFonts w:cstheme="minorHAnsi"/>
          <w:sz w:val="24"/>
          <w:szCs w:val="24"/>
          <w:shd w:val="clear" w:color="auto" w:fill="FFFFFF"/>
        </w:rPr>
        <w:footnoteReference w:id="232"/>
      </w:r>
      <w:r w:rsidR="00133499">
        <w:rPr>
          <w:rFonts w:cstheme="minorHAnsi"/>
          <w:sz w:val="24"/>
          <w:szCs w:val="24"/>
          <w:shd w:val="clear" w:color="auto" w:fill="FFFFFF"/>
        </w:rPr>
        <w:t xml:space="preserve"> </w:t>
      </w:r>
      <w:r w:rsidR="00873C26">
        <w:rPr>
          <w:rFonts w:cstheme="minorHAnsi"/>
          <w:sz w:val="24"/>
          <w:szCs w:val="24"/>
          <w:shd w:val="clear" w:color="auto" w:fill="FFFFFF"/>
        </w:rPr>
        <w:t xml:space="preserve">These orders benefited environmental regulations, </w:t>
      </w:r>
      <w:proofErr w:type="gramStart"/>
      <w:r w:rsidR="00873C26">
        <w:rPr>
          <w:rFonts w:cstheme="minorHAnsi"/>
          <w:sz w:val="24"/>
          <w:szCs w:val="24"/>
          <w:shd w:val="clear" w:color="auto" w:fill="FFFFFF"/>
        </w:rPr>
        <w:t>in spite of</w:t>
      </w:r>
      <w:proofErr w:type="gramEnd"/>
      <w:r w:rsidR="00873C26">
        <w:rPr>
          <w:rFonts w:cstheme="minorHAnsi"/>
          <w:sz w:val="24"/>
          <w:szCs w:val="24"/>
          <w:shd w:val="clear" w:color="auto" w:fill="FFFFFF"/>
        </w:rPr>
        <w:t xml:space="preserve"> the benefit-cost analysis, because they expanded the ability of policymakers to institute change that the American people desired. </w:t>
      </w:r>
    </w:p>
    <w:p w14:paraId="6E91A378" w14:textId="50EDA031" w:rsidR="00962574" w:rsidRDefault="00186B9A" w:rsidP="00186B9A">
      <w:pPr>
        <w:spacing w:after="0" w:line="480" w:lineRule="auto"/>
        <w:ind w:firstLine="720"/>
        <w:rPr>
          <w:rFonts w:cstheme="minorHAnsi"/>
          <w:sz w:val="24"/>
          <w:szCs w:val="24"/>
          <w:shd w:val="clear" w:color="auto" w:fill="FFFFFF"/>
        </w:rPr>
      </w:pPr>
      <w:r>
        <w:rPr>
          <w:rFonts w:cstheme="minorHAnsi"/>
          <w:sz w:val="24"/>
          <w:szCs w:val="24"/>
          <w:shd w:val="clear" w:color="auto" w:fill="FFFFFF"/>
        </w:rPr>
        <w:t xml:space="preserve">The use of qualitative measures </w:t>
      </w:r>
      <w:r w:rsidR="00AC7DBA">
        <w:rPr>
          <w:rFonts w:cstheme="minorHAnsi"/>
          <w:sz w:val="24"/>
          <w:szCs w:val="24"/>
          <w:shd w:val="clear" w:color="auto" w:fill="FFFFFF"/>
        </w:rPr>
        <w:t>is</w:t>
      </w:r>
      <w:r>
        <w:rPr>
          <w:rFonts w:cstheme="minorHAnsi"/>
          <w:sz w:val="24"/>
          <w:szCs w:val="24"/>
          <w:shd w:val="clear" w:color="auto" w:fill="FFFFFF"/>
        </w:rPr>
        <w:t xml:space="preserve"> </w:t>
      </w:r>
      <w:proofErr w:type="gramStart"/>
      <w:r>
        <w:rPr>
          <w:rFonts w:cstheme="minorHAnsi"/>
          <w:sz w:val="24"/>
          <w:szCs w:val="24"/>
          <w:shd w:val="clear" w:color="auto" w:fill="FFFFFF"/>
        </w:rPr>
        <w:t>important, because</w:t>
      </w:r>
      <w:proofErr w:type="gramEnd"/>
      <w:r>
        <w:rPr>
          <w:rFonts w:cstheme="minorHAnsi"/>
          <w:sz w:val="24"/>
          <w:szCs w:val="24"/>
          <w:shd w:val="clear" w:color="auto" w:fill="FFFFFF"/>
        </w:rPr>
        <w:t xml:space="preserve"> most people interact with their environment on a qualitative basis. </w:t>
      </w:r>
      <w:r w:rsidR="00873C26">
        <w:rPr>
          <w:rFonts w:cstheme="minorHAnsi"/>
          <w:sz w:val="24"/>
          <w:szCs w:val="24"/>
          <w:shd w:val="clear" w:color="auto" w:fill="FFFFFF"/>
        </w:rPr>
        <w:t>As seen in chapter two, during the 1960s many residents spoke out against water pollution on a qualitative basis</w:t>
      </w:r>
      <w:r w:rsidR="00740C45">
        <w:rPr>
          <w:rFonts w:cstheme="minorHAnsi"/>
          <w:sz w:val="24"/>
          <w:szCs w:val="24"/>
          <w:shd w:val="clear" w:color="auto" w:fill="FFFFFF"/>
        </w:rPr>
        <w:t>,</w:t>
      </w:r>
      <w:r w:rsidR="000767FF">
        <w:rPr>
          <w:rFonts w:cstheme="minorHAnsi"/>
          <w:sz w:val="24"/>
          <w:szCs w:val="24"/>
          <w:shd w:val="clear" w:color="auto" w:fill="FFFFFF"/>
        </w:rPr>
        <w:t xml:space="preserve"> deeming</w:t>
      </w:r>
      <w:r w:rsidR="00873C26">
        <w:rPr>
          <w:rFonts w:cstheme="minorHAnsi"/>
          <w:sz w:val="24"/>
          <w:szCs w:val="24"/>
          <w:shd w:val="clear" w:color="auto" w:fill="FFFFFF"/>
        </w:rPr>
        <w:t xml:space="preserve"> the wate</w:t>
      </w:r>
      <w:r w:rsidR="000767FF">
        <w:rPr>
          <w:rFonts w:cstheme="minorHAnsi"/>
          <w:sz w:val="24"/>
          <w:szCs w:val="24"/>
          <w:shd w:val="clear" w:color="auto" w:fill="FFFFFF"/>
        </w:rPr>
        <w:t>r</w:t>
      </w:r>
      <w:r w:rsidR="00873C26">
        <w:rPr>
          <w:rFonts w:cstheme="minorHAnsi"/>
          <w:sz w:val="24"/>
          <w:szCs w:val="24"/>
          <w:shd w:val="clear" w:color="auto" w:fill="FFFFFF"/>
        </w:rPr>
        <w:t xml:space="preserve"> unpalatable. </w:t>
      </w:r>
      <w:r w:rsidR="00025F55">
        <w:rPr>
          <w:rFonts w:cstheme="minorHAnsi"/>
          <w:sz w:val="24"/>
          <w:szCs w:val="24"/>
          <w:shd w:val="clear" w:color="auto" w:fill="FFFFFF"/>
        </w:rPr>
        <w:t xml:space="preserve">Accordingly, when chemical representatives told residents of the Kanawha </w:t>
      </w:r>
      <w:r w:rsidR="00882287">
        <w:rPr>
          <w:rFonts w:cstheme="minorHAnsi"/>
          <w:sz w:val="24"/>
          <w:szCs w:val="24"/>
          <w:shd w:val="clear" w:color="auto" w:fill="FFFFFF"/>
        </w:rPr>
        <w:t>V</w:t>
      </w:r>
      <w:r w:rsidR="00025F55">
        <w:rPr>
          <w:rFonts w:cstheme="minorHAnsi"/>
          <w:sz w:val="24"/>
          <w:szCs w:val="24"/>
          <w:shd w:val="clear" w:color="auto" w:fill="FFFFFF"/>
        </w:rPr>
        <w:t xml:space="preserve">alley that the water was </w:t>
      </w:r>
      <w:r w:rsidR="00882287">
        <w:rPr>
          <w:rFonts w:cstheme="minorHAnsi"/>
          <w:sz w:val="24"/>
          <w:szCs w:val="24"/>
          <w:shd w:val="clear" w:color="auto" w:fill="FFFFFF"/>
        </w:rPr>
        <w:t xml:space="preserve">palatable </w:t>
      </w:r>
      <w:r w:rsidR="00025F55">
        <w:rPr>
          <w:rFonts w:cstheme="minorHAnsi"/>
          <w:sz w:val="24"/>
          <w:szCs w:val="24"/>
          <w:shd w:val="clear" w:color="auto" w:fill="FFFFFF"/>
        </w:rPr>
        <w:t xml:space="preserve">the people refused to accept the water was safe. </w:t>
      </w:r>
      <w:r w:rsidR="00962574">
        <w:rPr>
          <w:rFonts w:cstheme="minorHAnsi"/>
          <w:sz w:val="24"/>
          <w:szCs w:val="24"/>
          <w:shd w:val="clear" w:color="auto" w:fill="FFFFFF"/>
        </w:rPr>
        <w:t>Additionally, q</w:t>
      </w:r>
      <w:r w:rsidR="00025F55">
        <w:rPr>
          <w:rFonts w:cstheme="minorHAnsi"/>
          <w:sz w:val="24"/>
          <w:szCs w:val="24"/>
          <w:shd w:val="clear" w:color="auto" w:fill="FFFFFF"/>
        </w:rPr>
        <w:t>ualitative perceptions</w:t>
      </w:r>
      <w:r w:rsidR="00962574">
        <w:rPr>
          <w:rFonts w:cstheme="minorHAnsi"/>
          <w:sz w:val="24"/>
          <w:szCs w:val="24"/>
          <w:shd w:val="clear" w:color="auto" w:fill="FFFFFF"/>
        </w:rPr>
        <w:t>, understandings, and syntheses of environmental pollution are important when creating environmental policy because</w:t>
      </w:r>
      <w:r w:rsidR="00744004">
        <w:rPr>
          <w:rFonts w:cstheme="minorHAnsi"/>
          <w:sz w:val="24"/>
          <w:szCs w:val="24"/>
          <w:shd w:val="clear" w:color="auto" w:fill="FFFFFF"/>
        </w:rPr>
        <w:t xml:space="preserve"> without such measures policymakers reduce the potential for support of their decisions. Without the use of qualitative environmental methodologies </w:t>
      </w:r>
      <w:r w:rsidR="006D2DA1">
        <w:rPr>
          <w:rFonts w:cstheme="minorHAnsi"/>
          <w:sz w:val="24"/>
          <w:szCs w:val="24"/>
          <w:shd w:val="clear" w:color="auto" w:fill="FFFFFF"/>
        </w:rPr>
        <w:t xml:space="preserve">policymakers lack a “deeper contextual understanding </w:t>
      </w:r>
      <w:r w:rsidR="00F041D7">
        <w:rPr>
          <w:rFonts w:cstheme="minorHAnsi"/>
          <w:sz w:val="24"/>
          <w:szCs w:val="24"/>
          <w:shd w:val="clear" w:color="auto" w:fill="FFFFFF"/>
        </w:rPr>
        <w:t>around</w:t>
      </w:r>
      <w:r w:rsidR="006D2DA1">
        <w:rPr>
          <w:rFonts w:cstheme="minorHAnsi"/>
          <w:sz w:val="24"/>
          <w:szCs w:val="24"/>
          <w:shd w:val="clear" w:color="auto" w:fill="FFFFFF"/>
        </w:rPr>
        <w:t xml:space="preserve"> implementation </w:t>
      </w:r>
      <w:r w:rsidR="006D2DA1">
        <w:rPr>
          <w:rFonts w:cstheme="minorHAnsi"/>
          <w:sz w:val="24"/>
          <w:szCs w:val="24"/>
          <w:shd w:val="clear" w:color="auto" w:fill="FFFFFF"/>
        </w:rPr>
        <w:lastRenderedPageBreak/>
        <w:t>and effectiveness of environmental management interventions, and disregard the diversity of perspectives and voices (e.g., indigenous peoples, farmers, park managers) fundamental for tackling wicked environmental issues.”</w:t>
      </w:r>
      <w:r w:rsidR="006D2DA1">
        <w:rPr>
          <w:rStyle w:val="FootnoteReference"/>
          <w:rFonts w:cstheme="minorHAnsi"/>
          <w:sz w:val="24"/>
          <w:szCs w:val="24"/>
          <w:shd w:val="clear" w:color="auto" w:fill="FFFFFF"/>
        </w:rPr>
        <w:footnoteReference w:id="233"/>
      </w:r>
      <w:r w:rsidR="006D2DA1">
        <w:rPr>
          <w:rFonts w:cstheme="minorHAnsi"/>
          <w:sz w:val="24"/>
          <w:szCs w:val="24"/>
          <w:shd w:val="clear" w:color="auto" w:fill="FFFFFF"/>
        </w:rPr>
        <w:t xml:space="preserve"> Since individuals approach the environment differently, policymakers like Clinton and Obama issued policies that took a greater amount of criteria into consideration to issue effective policy. </w:t>
      </w:r>
    </w:p>
    <w:p w14:paraId="2EBDE7E0" w14:textId="7B05CAF7" w:rsidR="006D2DA1" w:rsidRDefault="00F041D7" w:rsidP="008E41F9">
      <w:pPr>
        <w:spacing w:after="0" w:line="480" w:lineRule="auto"/>
        <w:ind w:firstLine="720"/>
        <w:rPr>
          <w:rFonts w:cstheme="minorHAnsi"/>
          <w:sz w:val="24"/>
          <w:szCs w:val="24"/>
          <w:shd w:val="clear" w:color="auto" w:fill="FFFFFF"/>
        </w:rPr>
      </w:pPr>
      <w:r>
        <w:rPr>
          <w:rFonts w:cstheme="minorHAnsi"/>
          <w:sz w:val="24"/>
          <w:szCs w:val="24"/>
          <w:shd w:val="clear" w:color="auto" w:fill="FFFFFF"/>
        </w:rPr>
        <w:t>The</w:t>
      </w:r>
      <w:r w:rsidR="00023D8C">
        <w:rPr>
          <w:rFonts w:cstheme="minorHAnsi"/>
          <w:sz w:val="24"/>
          <w:szCs w:val="24"/>
          <w:shd w:val="clear" w:color="auto" w:fill="FFFFFF"/>
        </w:rPr>
        <w:t xml:space="preserve">se advancements in environmental policymaking came under attack during the Trump presidency. With Executive Order 13771, President Trump proclaimed that when proposing a new federal regulation </w:t>
      </w:r>
      <w:r w:rsidR="003B4B63">
        <w:rPr>
          <w:rFonts w:cstheme="minorHAnsi"/>
          <w:sz w:val="24"/>
          <w:szCs w:val="24"/>
          <w:shd w:val="clear" w:color="auto" w:fill="FFFFFF"/>
        </w:rPr>
        <w:t xml:space="preserve">during the 2017 fiscal year </w:t>
      </w:r>
      <w:r w:rsidR="00023D8C">
        <w:rPr>
          <w:rFonts w:cstheme="minorHAnsi"/>
          <w:sz w:val="24"/>
          <w:szCs w:val="24"/>
          <w:shd w:val="clear" w:color="auto" w:fill="FFFFFF"/>
        </w:rPr>
        <w:t>two existing regulations mu</w:t>
      </w:r>
      <w:r w:rsidR="00913FDA">
        <w:rPr>
          <w:rFonts w:cstheme="minorHAnsi"/>
          <w:sz w:val="24"/>
          <w:szCs w:val="24"/>
          <w:shd w:val="clear" w:color="auto" w:fill="FFFFFF"/>
        </w:rPr>
        <w:t>s</w:t>
      </w:r>
      <w:r w:rsidR="00023D8C">
        <w:rPr>
          <w:rFonts w:cstheme="minorHAnsi"/>
          <w:sz w:val="24"/>
          <w:szCs w:val="24"/>
          <w:shd w:val="clear" w:color="auto" w:fill="FFFFFF"/>
        </w:rPr>
        <w:t xml:space="preserve">t be cited for elimination. </w:t>
      </w:r>
      <w:r w:rsidR="00012D27">
        <w:rPr>
          <w:rFonts w:cstheme="minorHAnsi"/>
          <w:sz w:val="24"/>
          <w:szCs w:val="24"/>
          <w:shd w:val="clear" w:color="auto" w:fill="FFFFFF"/>
        </w:rPr>
        <w:t>Accordingly, the new regulation could not exceed the cost of the previous two regulations combined.</w:t>
      </w:r>
      <w:r w:rsidR="00913FDA">
        <w:rPr>
          <w:rStyle w:val="FootnoteReference"/>
          <w:rFonts w:cstheme="minorHAnsi"/>
          <w:sz w:val="24"/>
          <w:szCs w:val="24"/>
          <w:shd w:val="clear" w:color="auto" w:fill="FFFFFF"/>
        </w:rPr>
        <w:footnoteReference w:id="234"/>
      </w:r>
      <w:r w:rsidR="00012D27">
        <w:rPr>
          <w:rFonts w:cstheme="minorHAnsi"/>
          <w:sz w:val="24"/>
          <w:szCs w:val="24"/>
          <w:shd w:val="clear" w:color="auto" w:fill="FFFFFF"/>
        </w:rPr>
        <w:t xml:space="preserve"> </w:t>
      </w:r>
      <w:r w:rsidR="00913FDA">
        <w:rPr>
          <w:rFonts w:cstheme="minorHAnsi"/>
          <w:sz w:val="24"/>
          <w:szCs w:val="24"/>
          <w:shd w:val="clear" w:color="auto" w:fill="FFFFFF"/>
        </w:rPr>
        <w:t xml:space="preserve">This order threatened </w:t>
      </w:r>
      <w:r w:rsidR="0001460D">
        <w:rPr>
          <w:rFonts w:cstheme="minorHAnsi"/>
          <w:sz w:val="24"/>
          <w:szCs w:val="24"/>
          <w:shd w:val="clear" w:color="auto" w:fill="FFFFFF"/>
        </w:rPr>
        <w:t>regulations that protect workers safety and the environment because</w:t>
      </w:r>
      <w:r w:rsidR="003B4B63">
        <w:rPr>
          <w:rFonts w:cstheme="minorHAnsi"/>
          <w:sz w:val="24"/>
          <w:szCs w:val="24"/>
          <w:shd w:val="clear" w:color="auto" w:fill="FFFFFF"/>
        </w:rPr>
        <w:t xml:space="preserve">, as noted </w:t>
      </w:r>
      <w:r w:rsidR="00F14956">
        <w:rPr>
          <w:rFonts w:cstheme="minorHAnsi"/>
          <w:sz w:val="24"/>
          <w:szCs w:val="24"/>
          <w:shd w:val="clear" w:color="auto" w:fill="FFFFFF"/>
        </w:rPr>
        <w:t xml:space="preserve">by </w:t>
      </w:r>
      <w:r w:rsidR="00426869">
        <w:rPr>
          <w:rFonts w:cstheme="minorHAnsi"/>
          <w:sz w:val="24"/>
          <w:szCs w:val="24"/>
          <w:shd w:val="clear" w:color="auto" w:fill="FFFFFF"/>
        </w:rPr>
        <w:t>Public Citizen Inc., the order called for an agency to “evaluate whether the cost of the new rule … is worth the benefit of the new rule.”</w:t>
      </w:r>
      <w:r w:rsidR="00426869">
        <w:rPr>
          <w:rStyle w:val="FootnoteReference"/>
          <w:rFonts w:cstheme="minorHAnsi"/>
          <w:sz w:val="24"/>
          <w:szCs w:val="24"/>
          <w:shd w:val="clear" w:color="auto" w:fill="FFFFFF"/>
        </w:rPr>
        <w:footnoteReference w:id="235"/>
      </w:r>
      <w:r w:rsidR="00426869">
        <w:rPr>
          <w:rFonts w:cstheme="minorHAnsi"/>
          <w:sz w:val="24"/>
          <w:szCs w:val="24"/>
          <w:shd w:val="clear" w:color="auto" w:fill="FFFFFF"/>
        </w:rPr>
        <w:t xml:space="preserve"> </w:t>
      </w:r>
      <w:r w:rsidR="00CA2F6C">
        <w:rPr>
          <w:rFonts w:cstheme="minorHAnsi"/>
          <w:sz w:val="24"/>
          <w:szCs w:val="24"/>
          <w:shd w:val="clear" w:color="auto" w:fill="FFFFFF"/>
        </w:rPr>
        <w:t xml:space="preserve">Public Citizen was so concerned by this order that the non-profit </w:t>
      </w:r>
      <w:r w:rsidR="00C47824">
        <w:rPr>
          <w:rFonts w:cstheme="minorHAnsi"/>
          <w:sz w:val="24"/>
          <w:szCs w:val="24"/>
          <w:shd w:val="clear" w:color="auto" w:fill="FFFFFF"/>
        </w:rPr>
        <w:t>attempted to sue President Trump claiming the Executive Order was unlawful.</w:t>
      </w:r>
      <w:r w:rsidR="00C47824">
        <w:rPr>
          <w:rStyle w:val="FootnoteReference"/>
          <w:rFonts w:cstheme="minorHAnsi"/>
          <w:sz w:val="24"/>
          <w:szCs w:val="24"/>
          <w:shd w:val="clear" w:color="auto" w:fill="FFFFFF"/>
        </w:rPr>
        <w:footnoteReference w:id="236"/>
      </w:r>
      <w:r w:rsidR="00C47824">
        <w:rPr>
          <w:rFonts w:cstheme="minorHAnsi"/>
          <w:sz w:val="24"/>
          <w:szCs w:val="24"/>
          <w:shd w:val="clear" w:color="auto" w:fill="FFFFFF"/>
        </w:rPr>
        <w:t xml:space="preserve"> </w:t>
      </w:r>
    </w:p>
    <w:p w14:paraId="751FEF03" w14:textId="3971852F" w:rsidR="00384E00" w:rsidRDefault="00282AE0" w:rsidP="00B36CF3">
      <w:pPr>
        <w:spacing w:after="0" w:line="480" w:lineRule="auto"/>
        <w:rPr>
          <w:rFonts w:cstheme="minorHAnsi"/>
          <w:sz w:val="24"/>
          <w:szCs w:val="24"/>
          <w:u w:val="single"/>
        </w:rPr>
      </w:pPr>
      <w:r w:rsidRPr="00B36CF3">
        <w:rPr>
          <w:rFonts w:cstheme="minorHAnsi"/>
          <w:sz w:val="24"/>
          <w:szCs w:val="24"/>
          <w:u w:val="single"/>
        </w:rPr>
        <w:t>Conclusion</w:t>
      </w:r>
    </w:p>
    <w:p w14:paraId="553F3113" w14:textId="4D77D111" w:rsidR="000E5E8B" w:rsidRPr="00B36CF3" w:rsidRDefault="00E3427F" w:rsidP="00E3427F">
      <w:pPr>
        <w:spacing w:after="0" w:line="480" w:lineRule="auto"/>
        <w:ind w:firstLine="720"/>
        <w:rPr>
          <w:rFonts w:cstheme="minorHAnsi"/>
          <w:sz w:val="24"/>
          <w:szCs w:val="24"/>
        </w:rPr>
      </w:pPr>
      <w:r>
        <w:rPr>
          <w:rFonts w:cstheme="minorHAnsi"/>
          <w:sz w:val="24"/>
          <w:szCs w:val="24"/>
        </w:rPr>
        <w:t>The chemical industry arrived in the Kanawha Valley during World War I in part</w:t>
      </w:r>
      <w:r w:rsidR="00665EF8">
        <w:rPr>
          <w:rFonts w:cstheme="minorHAnsi"/>
          <w:sz w:val="24"/>
          <w:szCs w:val="24"/>
        </w:rPr>
        <w:t xml:space="preserve"> due to</w:t>
      </w:r>
      <w:r w:rsidR="000E5E8B" w:rsidRPr="00B36CF3">
        <w:rPr>
          <w:rFonts w:cstheme="minorHAnsi"/>
          <w:sz w:val="24"/>
          <w:szCs w:val="24"/>
        </w:rPr>
        <w:t xml:space="preserve"> the salt industry, engineering projects, and ferroalloy production </w:t>
      </w:r>
      <w:r w:rsidR="00665EF8">
        <w:rPr>
          <w:rFonts w:cstheme="minorHAnsi"/>
          <w:sz w:val="24"/>
          <w:szCs w:val="24"/>
        </w:rPr>
        <w:t xml:space="preserve">that occurred in the valley </w:t>
      </w:r>
      <w:r w:rsidR="00665EF8">
        <w:rPr>
          <w:rFonts w:cstheme="minorHAnsi"/>
          <w:sz w:val="24"/>
          <w:szCs w:val="24"/>
        </w:rPr>
        <w:lastRenderedPageBreak/>
        <w:t xml:space="preserve">during the nineteenth century. </w:t>
      </w:r>
      <w:r w:rsidR="007A3536">
        <w:rPr>
          <w:rFonts w:cstheme="minorHAnsi"/>
          <w:sz w:val="24"/>
          <w:szCs w:val="24"/>
        </w:rPr>
        <w:t>Grouped</w:t>
      </w:r>
      <w:r w:rsidR="00665EF8">
        <w:rPr>
          <w:rFonts w:cstheme="minorHAnsi"/>
          <w:sz w:val="24"/>
          <w:szCs w:val="24"/>
        </w:rPr>
        <w:t xml:space="preserve"> with </w:t>
      </w:r>
      <w:r w:rsidR="00A0279C">
        <w:rPr>
          <w:rFonts w:cstheme="minorHAnsi"/>
          <w:sz w:val="24"/>
          <w:szCs w:val="24"/>
        </w:rPr>
        <w:t xml:space="preserve">the </w:t>
      </w:r>
      <w:r w:rsidR="007A3536">
        <w:rPr>
          <w:rFonts w:cstheme="minorHAnsi"/>
          <w:sz w:val="24"/>
          <w:szCs w:val="24"/>
        </w:rPr>
        <w:t>area’s proximity to major cities in the eastern United States</w:t>
      </w:r>
      <w:r w:rsidR="00097740">
        <w:rPr>
          <w:rFonts w:cstheme="minorHAnsi"/>
          <w:sz w:val="24"/>
          <w:szCs w:val="24"/>
        </w:rPr>
        <w:t xml:space="preserve"> and ample transportation routes</w:t>
      </w:r>
      <w:r w:rsidR="007A3536">
        <w:rPr>
          <w:rFonts w:cstheme="minorHAnsi"/>
          <w:sz w:val="24"/>
          <w:szCs w:val="24"/>
        </w:rPr>
        <w:t xml:space="preserve">, </w:t>
      </w:r>
      <w:r w:rsidR="00486AEA">
        <w:rPr>
          <w:rFonts w:cstheme="minorHAnsi"/>
          <w:sz w:val="24"/>
          <w:szCs w:val="24"/>
        </w:rPr>
        <w:t xml:space="preserve">alongside other environmental qualities that benefited the industry like regular weather </w:t>
      </w:r>
      <w:r w:rsidR="00CC0FCB">
        <w:rPr>
          <w:rFonts w:cstheme="minorHAnsi"/>
          <w:sz w:val="24"/>
          <w:szCs w:val="24"/>
        </w:rPr>
        <w:t>patterns</w:t>
      </w:r>
      <w:r w:rsidR="00FA5454">
        <w:rPr>
          <w:rFonts w:cstheme="minorHAnsi"/>
          <w:sz w:val="24"/>
          <w:szCs w:val="24"/>
        </w:rPr>
        <w:t xml:space="preserve">, coal deposits, and an abundance of natural elements, </w:t>
      </w:r>
      <w:r w:rsidR="00CF7A1B">
        <w:rPr>
          <w:rFonts w:cstheme="minorHAnsi"/>
          <w:sz w:val="24"/>
          <w:szCs w:val="24"/>
        </w:rPr>
        <w:t xml:space="preserve">federal policy bolstered the creation of a large scale, chemical industry </w:t>
      </w:r>
      <w:r w:rsidR="00991833">
        <w:rPr>
          <w:rFonts w:cstheme="minorHAnsi"/>
          <w:sz w:val="24"/>
          <w:szCs w:val="24"/>
        </w:rPr>
        <w:t xml:space="preserve">in the </w:t>
      </w:r>
      <w:r w:rsidR="000E5E8B" w:rsidRPr="00B36CF3">
        <w:rPr>
          <w:rFonts w:cstheme="minorHAnsi"/>
          <w:sz w:val="24"/>
          <w:szCs w:val="24"/>
        </w:rPr>
        <w:t>Kanawha River Valley for industrial practices. Through the Urgent Deficiency Appropriation</w:t>
      </w:r>
      <w:r w:rsidR="004172B6">
        <w:rPr>
          <w:rFonts w:cstheme="minorHAnsi"/>
          <w:sz w:val="24"/>
          <w:szCs w:val="24"/>
        </w:rPr>
        <w:t>s</w:t>
      </w:r>
      <w:r w:rsidR="000E5E8B" w:rsidRPr="00B36CF3">
        <w:rPr>
          <w:rFonts w:cstheme="minorHAnsi"/>
          <w:sz w:val="24"/>
          <w:szCs w:val="24"/>
        </w:rPr>
        <w:t xml:space="preserve"> Act of October 1917, the US military </w:t>
      </w:r>
      <w:r w:rsidR="003C1EA5">
        <w:rPr>
          <w:rFonts w:cstheme="minorHAnsi"/>
          <w:sz w:val="24"/>
          <w:szCs w:val="24"/>
        </w:rPr>
        <w:t>contacted DuPont to conduct</w:t>
      </w:r>
      <w:r w:rsidR="000E5E8B" w:rsidRPr="00B36CF3">
        <w:rPr>
          <w:rFonts w:cstheme="minorHAnsi"/>
          <w:sz w:val="24"/>
          <w:szCs w:val="24"/>
        </w:rPr>
        <w:t xml:space="preserve"> surveys </w:t>
      </w:r>
      <w:r w:rsidR="005F758D">
        <w:rPr>
          <w:rFonts w:cstheme="minorHAnsi"/>
          <w:sz w:val="24"/>
          <w:szCs w:val="24"/>
        </w:rPr>
        <w:t>determining where an explosives plant should be built. Despite</w:t>
      </w:r>
      <w:r w:rsidR="000E5E8B" w:rsidRPr="00B36CF3">
        <w:rPr>
          <w:rFonts w:cstheme="minorHAnsi"/>
          <w:sz w:val="24"/>
          <w:szCs w:val="24"/>
        </w:rPr>
        <w:t xml:space="preserve"> DuPont not construct</w:t>
      </w:r>
      <w:r w:rsidR="005F758D">
        <w:rPr>
          <w:rFonts w:cstheme="minorHAnsi"/>
          <w:sz w:val="24"/>
          <w:szCs w:val="24"/>
        </w:rPr>
        <w:t>ing nor</w:t>
      </w:r>
      <w:r w:rsidR="000E5E8B" w:rsidRPr="00B36CF3">
        <w:rPr>
          <w:rFonts w:cstheme="minorHAnsi"/>
          <w:sz w:val="24"/>
          <w:szCs w:val="24"/>
        </w:rPr>
        <w:t xml:space="preserve"> opera</w:t>
      </w:r>
      <w:r w:rsidR="005F758D">
        <w:rPr>
          <w:rFonts w:cstheme="minorHAnsi"/>
          <w:sz w:val="24"/>
          <w:szCs w:val="24"/>
        </w:rPr>
        <w:t>ting</w:t>
      </w:r>
      <w:r w:rsidR="000E5E8B" w:rsidRPr="00B36CF3">
        <w:rPr>
          <w:rFonts w:cstheme="minorHAnsi"/>
          <w:sz w:val="24"/>
          <w:szCs w:val="24"/>
        </w:rPr>
        <w:t xml:space="preserve"> a chemical plant in the valley during the war due to earlier anti-trust allegations, </w:t>
      </w:r>
      <w:r w:rsidR="003358EA">
        <w:rPr>
          <w:rFonts w:cstheme="minorHAnsi"/>
          <w:sz w:val="24"/>
          <w:szCs w:val="24"/>
        </w:rPr>
        <w:t xml:space="preserve">the Armed Forces </w:t>
      </w:r>
      <w:r w:rsidR="004172B6">
        <w:rPr>
          <w:rFonts w:cstheme="minorHAnsi"/>
          <w:sz w:val="24"/>
          <w:szCs w:val="24"/>
        </w:rPr>
        <w:t>continued</w:t>
      </w:r>
      <w:r w:rsidR="003358EA">
        <w:rPr>
          <w:rFonts w:cstheme="minorHAnsi"/>
          <w:sz w:val="24"/>
          <w:szCs w:val="24"/>
        </w:rPr>
        <w:t xml:space="preserve"> their plan to construct the plant. </w:t>
      </w:r>
      <w:r w:rsidR="000E5E8B" w:rsidRPr="00B36CF3">
        <w:rPr>
          <w:rFonts w:cstheme="minorHAnsi"/>
          <w:sz w:val="24"/>
          <w:szCs w:val="24"/>
        </w:rPr>
        <w:t xml:space="preserve"> Although the plant </w:t>
      </w:r>
      <w:r w:rsidR="00B86E8E">
        <w:rPr>
          <w:rFonts w:cstheme="minorHAnsi"/>
          <w:sz w:val="24"/>
          <w:szCs w:val="24"/>
        </w:rPr>
        <w:t xml:space="preserve">did not function at </w:t>
      </w:r>
      <w:r w:rsidR="000E5E8B" w:rsidRPr="00B36CF3">
        <w:rPr>
          <w:rFonts w:cstheme="minorHAnsi"/>
          <w:sz w:val="24"/>
          <w:szCs w:val="24"/>
        </w:rPr>
        <w:t xml:space="preserve">max capacity, its near-complete construction invited private industry to the region. </w:t>
      </w:r>
    </w:p>
    <w:p w14:paraId="68F98EDB" w14:textId="721C3FE7" w:rsidR="000E5E8B" w:rsidRPr="00274FA7" w:rsidRDefault="000E5E8B" w:rsidP="000E5E8B">
      <w:pPr>
        <w:spacing w:after="0" w:line="480" w:lineRule="auto"/>
        <w:rPr>
          <w:sz w:val="24"/>
          <w:szCs w:val="24"/>
        </w:rPr>
      </w:pPr>
      <w:r w:rsidRPr="00B36CF3">
        <w:rPr>
          <w:rFonts w:cstheme="minorHAnsi"/>
          <w:sz w:val="24"/>
          <w:szCs w:val="24"/>
        </w:rPr>
        <w:tab/>
      </w:r>
      <w:r w:rsidR="001E305E">
        <w:rPr>
          <w:sz w:val="24"/>
          <w:szCs w:val="24"/>
        </w:rPr>
        <w:t xml:space="preserve">Following </w:t>
      </w:r>
      <w:r w:rsidR="00274FA7">
        <w:rPr>
          <w:sz w:val="24"/>
          <w:szCs w:val="24"/>
        </w:rPr>
        <w:t xml:space="preserve">World </w:t>
      </w:r>
      <w:proofErr w:type="gramStart"/>
      <w:r w:rsidR="00274FA7">
        <w:rPr>
          <w:sz w:val="24"/>
          <w:szCs w:val="24"/>
        </w:rPr>
        <w:t>War</w:t>
      </w:r>
      <w:proofErr w:type="gramEnd"/>
      <w:r w:rsidR="00274FA7">
        <w:rPr>
          <w:sz w:val="24"/>
          <w:szCs w:val="24"/>
        </w:rPr>
        <w:t xml:space="preserve"> I,</w:t>
      </w:r>
      <w:r w:rsidR="001E305E">
        <w:rPr>
          <w:sz w:val="24"/>
          <w:szCs w:val="24"/>
        </w:rPr>
        <w:t xml:space="preserve"> during the 1920s,</w:t>
      </w:r>
      <w:r w:rsidRPr="59F4B27D">
        <w:rPr>
          <w:sz w:val="24"/>
          <w:szCs w:val="24"/>
        </w:rPr>
        <w:t xml:space="preserve"> Union Carbide, DuPont, and Monsanto arrived in the Kanawha Valley in the towns and cities of South Charleston, Belle, and Nitro, respectively. During the Interwar Period, </w:t>
      </w:r>
      <w:r w:rsidR="00FD6E1D">
        <w:rPr>
          <w:sz w:val="24"/>
          <w:szCs w:val="24"/>
        </w:rPr>
        <w:t xml:space="preserve">these </w:t>
      </w:r>
      <w:r w:rsidR="00072DD1">
        <w:rPr>
          <w:sz w:val="24"/>
          <w:szCs w:val="24"/>
        </w:rPr>
        <w:t xml:space="preserve">companies continued growing thanks to </w:t>
      </w:r>
      <w:r>
        <w:rPr>
          <w:sz w:val="24"/>
          <w:szCs w:val="24"/>
        </w:rPr>
        <w:t xml:space="preserve">the </w:t>
      </w:r>
      <w:r>
        <w:rPr>
          <w:rFonts w:cstheme="minorHAnsi"/>
          <w:sz w:val="24"/>
          <w:szCs w:val="24"/>
        </w:rPr>
        <w:t xml:space="preserve">Fordney-McCumber Tariff Act of 1922 and </w:t>
      </w:r>
      <w:r w:rsidRPr="00391E9A">
        <w:rPr>
          <w:rFonts w:cstheme="minorHAnsi"/>
          <w:sz w:val="24"/>
          <w:szCs w:val="24"/>
        </w:rPr>
        <w:t>Smoot-Hawley Tariff Act of 1930</w:t>
      </w:r>
      <w:r w:rsidR="00072DD1">
        <w:rPr>
          <w:rFonts w:cstheme="minorHAnsi"/>
          <w:sz w:val="24"/>
          <w:szCs w:val="24"/>
        </w:rPr>
        <w:t xml:space="preserve">. </w:t>
      </w:r>
      <w:r>
        <w:rPr>
          <w:rFonts w:cstheme="minorHAnsi"/>
          <w:sz w:val="24"/>
          <w:szCs w:val="24"/>
        </w:rPr>
        <w:t xml:space="preserve"> </w:t>
      </w:r>
      <w:r w:rsidRPr="00B36CF3">
        <w:rPr>
          <w:rFonts w:cstheme="minorHAnsi"/>
          <w:sz w:val="24"/>
          <w:szCs w:val="24"/>
        </w:rPr>
        <w:t>Then,</w:t>
      </w:r>
      <w:r w:rsidR="00274FA7">
        <w:rPr>
          <w:rFonts w:cstheme="minorHAnsi"/>
          <w:sz w:val="24"/>
          <w:szCs w:val="24"/>
        </w:rPr>
        <w:t xml:space="preserve"> renewed federal policy </w:t>
      </w:r>
      <w:r w:rsidR="002A7F1B">
        <w:rPr>
          <w:rFonts w:cstheme="minorHAnsi"/>
          <w:sz w:val="24"/>
          <w:szCs w:val="24"/>
        </w:rPr>
        <w:t>with t</w:t>
      </w:r>
      <w:r w:rsidR="002A7F1B" w:rsidRPr="00B36CF3">
        <w:rPr>
          <w:rFonts w:cstheme="minorHAnsi"/>
          <w:sz w:val="24"/>
          <w:szCs w:val="24"/>
        </w:rPr>
        <w:t xml:space="preserve">he </w:t>
      </w:r>
      <w:r w:rsidR="002A7F1B">
        <w:rPr>
          <w:rFonts w:cstheme="minorHAnsi"/>
          <w:sz w:val="24"/>
          <w:szCs w:val="24"/>
        </w:rPr>
        <w:t xml:space="preserve">second War Powers Act of 1942 </w:t>
      </w:r>
      <w:r w:rsidR="00C06D69">
        <w:rPr>
          <w:rFonts w:cstheme="minorHAnsi"/>
          <w:sz w:val="24"/>
          <w:szCs w:val="24"/>
        </w:rPr>
        <w:t xml:space="preserve">and amendments to the Trading With the Enemy Act bolstered the industry, again, </w:t>
      </w:r>
      <w:r w:rsidR="005E1014">
        <w:rPr>
          <w:rFonts w:cstheme="minorHAnsi"/>
          <w:sz w:val="24"/>
          <w:szCs w:val="24"/>
        </w:rPr>
        <w:t>during World War II</w:t>
      </w:r>
      <w:r w:rsidR="00C06D69">
        <w:rPr>
          <w:rFonts w:cstheme="minorHAnsi"/>
          <w:sz w:val="24"/>
          <w:szCs w:val="24"/>
        </w:rPr>
        <w:t>.</w:t>
      </w:r>
      <w:r w:rsidR="005E1014">
        <w:rPr>
          <w:rFonts w:cstheme="minorHAnsi"/>
          <w:sz w:val="24"/>
          <w:szCs w:val="24"/>
        </w:rPr>
        <w:t xml:space="preserve"> </w:t>
      </w:r>
      <w:r w:rsidR="00850DB3">
        <w:rPr>
          <w:rFonts w:cstheme="minorHAnsi"/>
          <w:sz w:val="24"/>
          <w:szCs w:val="24"/>
        </w:rPr>
        <w:t xml:space="preserve">Dupont and Carbide received </w:t>
      </w:r>
      <w:r w:rsidR="00231A48">
        <w:rPr>
          <w:rFonts w:cstheme="minorHAnsi"/>
          <w:sz w:val="24"/>
          <w:szCs w:val="24"/>
        </w:rPr>
        <w:t xml:space="preserve">government </w:t>
      </w:r>
      <w:r w:rsidR="00850DB3">
        <w:rPr>
          <w:rFonts w:cstheme="minorHAnsi"/>
          <w:sz w:val="24"/>
          <w:szCs w:val="24"/>
        </w:rPr>
        <w:t>contracts</w:t>
      </w:r>
      <w:r w:rsidRPr="00B36CF3">
        <w:rPr>
          <w:rFonts w:cstheme="minorHAnsi"/>
          <w:sz w:val="24"/>
          <w:szCs w:val="24"/>
        </w:rPr>
        <w:t xml:space="preserve"> during </w:t>
      </w:r>
      <w:r w:rsidR="00231A48">
        <w:rPr>
          <w:rFonts w:cstheme="minorHAnsi"/>
          <w:sz w:val="24"/>
          <w:szCs w:val="24"/>
        </w:rPr>
        <w:t xml:space="preserve">the war to produce wartime necessities like </w:t>
      </w:r>
      <w:r w:rsidR="003F4474">
        <w:rPr>
          <w:rFonts w:cstheme="minorHAnsi"/>
          <w:sz w:val="24"/>
          <w:szCs w:val="24"/>
        </w:rPr>
        <w:t xml:space="preserve">synthetic rubber and plastics. </w:t>
      </w:r>
    </w:p>
    <w:p w14:paraId="039A65C7" w14:textId="1AFC3715" w:rsidR="000E5E8B" w:rsidRPr="009E27EB" w:rsidRDefault="009E27EB" w:rsidP="00B36CF3">
      <w:pPr>
        <w:spacing w:after="0" w:line="480" w:lineRule="auto"/>
        <w:rPr>
          <w:rFonts w:cstheme="minorHAnsi"/>
          <w:sz w:val="24"/>
          <w:szCs w:val="24"/>
        </w:rPr>
      </w:pPr>
      <w:r>
        <w:rPr>
          <w:rFonts w:cstheme="minorHAnsi"/>
          <w:sz w:val="24"/>
          <w:szCs w:val="24"/>
        </w:rPr>
        <w:tab/>
        <w:t xml:space="preserve">Following the Second World War, federal policy began addressing pollution. However, until the passage of the Clean Air and Clean Water Acts, </w:t>
      </w:r>
      <w:r w:rsidR="00DA242D">
        <w:rPr>
          <w:rFonts w:cstheme="minorHAnsi"/>
          <w:sz w:val="24"/>
          <w:szCs w:val="24"/>
        </w:rPr>
        <w:t>coupled with the establishment of the Environmental Protection Agency, these original legislative efforts were</w:t>
      </w:r>
      <w:r w:rsidR="00C1768F">
        <w:rPr>
          <w:rFonts w:cstheme="minorHAnsi"/>
          <w:sz w:val="24"/>
          <w:szCs w:val="24"/>
        </w:rPr>
        <w:t xml:space="preserve"> ineffective. </w:t>
      </w:r>
      <w:r w:rsidR="004634C3">
        <w:rPr>
          <w:rFonts w:cstheme="minorHAnsi"/>
          <w:sz w:val="24"/>
          <w:szCs w:val="24"/>
        </w:rPr>
        <w:t xml:space="preserve">The Federal Water Pollution Control Act of 1948 and the Air Pollution Control Act of 1955 </w:t>
      </w:r>
      <w:r w:rsidR="003E3C0C">
        <w:rPr>
          <w:rFonts w:cstheme="minorHAnsi"/>
          <w:sz w:val="24"/>
          <w:szCs w:val="24"/>
        </w:rPr>
        <w:t xml:space="preserve">did not issue </w:t>
      </w:r>
      <w:r w:rsidR="003E3C0C">
        <w:rPr>
          <w:rFonts w:cstheme="minorHAnsi"/>
          <w:sz w:val="24"/>
          <w:szCs w:val="24"/>
        </w:rPr>
        <w:lastRenderedPageBreak/>
        <w:t xml:space="preserve">federal pollution standards and instead kept pollution a state problem. </w:t>
      </w:r>
      <w:r w:rsidR="00D951CA">
        <w:rPr>
          <w:rFonts w:cstheme="minorHAnsi"/>
          <w:sz w:val="24"/>
          <w:szCs w:val="24"/>
        </w:rPr>
        <w:t xml:space="preserve">In turn, throughout the 1960s, many residents of the Kanawha Valley condemned chemical companies for the </w:t>
      </w:r>
      <w:r w:rsidR="0062384E">
        <w:rPr>
          <w:rFonts w:cstheme="minorHAnsi"/>
          <w:sz w:val="24"/>
          <w:szCs w:val="24"/>
        </w:rPr>
        <w:t xml:space="preserve">pollution they caused. The discharges of the chemical plants </w:t>
      </w:r>
      <w:r w:rsidR="00BA01D4">
        <w:rPr>
          <w:rFonts w:cstheme="minorHAnsi"/>
          <w:sz w:val="24"/>
          <w:szCs w:val="24"/>
        </w:rPr>
        <w:t xml:space="preserve">commonly clouded the valley in a thick smoke and made the water unpalatable. </w:t>
      </w:r>
    </w:p>
    <w:p w14:paraId="18191874" w14:textId="0BD97DC1" w:rsidR="00B30F78" w:rsidRPr="001C3956" w:rsidRDefault="00B30F78" w:rsidP="00C45949">
      <w:pPr>
        <w:spacing w:after="0" w:line="480" w:lineRule="auto"/>
        <w:ind w:firstLine="720"/>
        <w:rPr>
          <w:rFonts w:cstheme="minorHAnsi"/>
          <w:strike/>
          <w:sz w:val="24"/>
          <w:szCs w:val="24"/>
        </w:rPr>
      </w:pPr>
      <w:r>
        <w:rPr>
          <w:rFonts w:cstheme="minorHAnsi"/>
          <w:sz w:val="24"/>
          <w:szCs w:val="24"/>
        </w:rPr>
        <w:t xml:space="preserve"> </w:t>
      </w:r>
      <w:r w:rsidR="00A10FD5">
        <w:rPr>
          <w:rFonts w:cstheme="minorHAnsi"/>
          <w:sz w:val="24"/>
          <w:szCs w:val="24"/>
        </w:rPr>
        <w:t>F</w:t>
      </w:r>
      <w:r>
        <w:rPr>
          <w:rFonts w:cstheme="minorHAnsi"/>
          <w:sz w:val="24"/>
          <w:szCs w:val="24"/>
        </w:rPr>
        <w:t xml:space="preserve">ederal policy </w:t>
      </w:r>
      <w:r w:rsidR="00A10FD5">
        <w:rPr>
          <w:rFonts w:cstheme="minorHAnsi"/>
          <w:sz w:val="24"/>
          <w:szCs w:val="24"/>
        </w:rPr>
        <w:t xml:space="preserve">shifted </w:t>
      </w:r>
      <w:r>
        <w:rPr>
          <w:rFonts w:cstheme="minorHAnsi"/>
          <w:sz w:val="24"/>
          <w:szCs w:val="24"/>
        </w:rPr>
        <w:t xml:space="preserve">through the establishment of the Environmental Protection Agency and passages of the Clean Air and Clean Water Acts </w:t>
      </w:r>
      <w:r w:rsidR="002150C3">
        <w:rPr>
          <w:rFonts w:cstheme="minorHAnsi"/>
          <w:sz w:val="24"/>
          <w:szCs w:val="24"/>
        </w:rPr>
        <w:t xml:space="preserve">because </w:t>
      </w:r>
      <w:r w:rsidR="00CA4BE6">
        <w:rPr>
          <w:rFonts w:cstheme="minorHAnsi"/>
          <w:sz w:val="24"/>
          <w:szCs w:val="24"/>
        </w:rPr>
        <w:t xml:space="preserve">policy now aligned with the demands of the people. The agency </w:t>
      </w:r>
      <w:r w:rsidR="00B3544F">
        <w:rPr>
          <w:rFonts w:cstheme="minorHAnsi"/>
          <w:sz w:val="24"/>
          <w:szCs w:val="24"/>
        </w:rPr>
        <w:t xml:space="preserve">and </w:t>
      </w:r>
      <w:r w:rsidR="009A51DC">
        <w:rPr>
          <w:rFonts w:cstheme="minorHAnsi"/>
          <w:sz w:val="24"/>
          <w:szCs w:val="24"/>
        </w:rPr>
        <w:t xml:space="preserve">acts </w:t>
      </w:r>
      <w:r>
        <w:rPr>
          <w:rFonts w:cstheme="minorHAnsi"/>
          <w:sz w:val="24"/>
          <w:szCs w:val="24"/>
        </w:rPr>
        <w:t>sought to address pollution</w:t>
      </w:r>
      <w:r w:rsidR="009A51DC">
        <w:rPr>
          <w:rFonts w:cstheme="minorHAnsi"/>
          <w:sz w:val="24"/>
          <w:szCs w:val="24"/>
        </w:rPr>
        <w:t xml:space="preserve"> through federal regulation </w:t>
      </w:r>
      <w:r w:rsidR="00B3544F">
        <w:rPr>
          <w:rFonts w:cstheme="minorHAnsi"/>
          <w:sz w:val="24"/>
          <w:szCs w:val="24"/>
        </w:rPr>
        <w:t>of</w:t>
      </w:r>
      <w:r w:rsidR="009A51DC">
        <w:rPr>
          <w:rFonts w:cstheme="minorHAnsi"/>
          <w:sz w:val="24"/>
          <w:szCs w:val="24"/>
        </w:rPr>
        <w:t xml:space="preserve"> air and water pollution in a timely manner. However,</w:t>
      </w:r>
      <w:r>
        <w:rPr>
          <w:rFonts w:cstheme="minorHAnsi"/>
          <w:sz w:val="24"/>
          <w:szCs w:val="24"/>
        </w:rPr>
        <w:t xml:space="preserve"> Executive Order 12291 </w:t>
      </w:r>
      <w:r w:rsidR="009A51DC">
        <w:rPr>
          <w:rFonts w:cstheme="minorHAnsi"/>
          <w:sz w:val="24"/>
          <w:szCs w:val="24"/>
        </w:rPr>
        <w:t>was another shift in federal policy. In some way</w:t>
      </w:r>
      <w:r w:rsidR="00463E7D">
        <w:rPr>
          <w:rFonts w:cstheme="minorHAnsi"/>
          <w:sz w:val="24"/>
          <w:szCs w:val="24"/>
        </w:rPr>
        <w:t>s,</w:t>
      </w:r>
      <w:r w:rsidR="009A51DC">
        <w:rPr>
          <w:rFonts w:cstheme="minorHAnsi"/>
          <w:sz w:val="24"/>
          <w:szCs w:val="24"/>
        </w:rPr>
        <w:t xml:space="preserve"> it reverted to older polic</w:t>
      </w:r>
      <w:r w:rsidR="00850A29">
        <w:rPr>
          <w:rFonts w:cstheme="minorHAnsi"/>
          <w:sz w:val="24"/>
          <w:szCs w:val="24"/>
        </w:rPr>
        <w:t>y</w:t>
      </w:r>
      <w:r w:rsidR="009A51DC">
        <w:rPr>
          <w:rFonts w:cstheme="minorHAnsi"/>
          <w:sz w:val="24"/>
          <w:szCs w:val="24"/>
        </w:rPr>
        <w:t xml:space="preserve"> by </w:t>
      </w:r>
      <w:r>
        <w:rPr>
          <w:rFonts w:cstheme="minorHAnsi"/>
          <w:sz w:val="24"/>
          <w:szCs w:val="24"/>
        </w:rPr>
        <w:t xml:space="preserve">requiring the use of a benefit-cost analysis </w:t>
      </w:r>
      <w:r w:rsidR="00850A29">
        <w:rPr>
          <w:rFonts w:cstheme="minorHAnsi"/>
          <w:sz w:val="24"/>
          <w:szCs w:val="24"/>
        </w:rPr>
        <w:t>for regulations</w:t>
      </w:r>
      <w:r w:rsidR="00720EBC">
        <w:rPr>
          <w:rFonts w:cstheme="minorHAnsi"/>
          <w:sz w:val="24"/>
          <w:szCs w:val="24"/>
        </w:rPr>
        <w:t>.</w:t>
      </w:r>
      <w:r w:rsidR="00850A29">
        <w:rPr>
          <w:rFonts w:cstheme="minorHAnsi"/>
          <w:sz w:val="24"/>
          <w:szCs w:val="24"/>
        </w:rPr>
        <w:t xml:space="preserve"> </w:t>
      </w:r>
      <w:r w:rsidR="00720EBC">
        <w:rPr>
          <w:rFonts w:cstheme="minorHAnsi"/>
          <w:sz w:val="24"/>
          <w:szCs w:val="24"/>
        </w:rPr>
        <w:t>T</w:t>
      </w:r>
      <w:r w:rsidR="00850A29">
        <w:rPr>
          <w:rFonts w:cstheme="minorHAnsi"/>
          <w:sz w:val="24"/>
          <w:szCs w:val="24"/>
        </w:rPr>
        <w:t>h</w:t>
      </w:r>
      <w:r w:rsidR="00720EBC">
        <w:rPr>
          <w:rFonts w:cstheme="minorHAnsi"/>
          <w:sz w:val="24"/>
          <w:szCs w:val="24"/>
        </w:rPr>
        <w:t>is</w:t>
      </w:r>
      <w:r w:rsidR="00850A29">
        <w:rPr>
          <w:rFonts w:cstheme="minorHAnsi"/>
          <w:sz w:val="24"/>
          <w:szCs w:val="24"/>
        </w:rPr>
        <w:t xml:space="preserve"> allowed business to prosper because </w:t>
      </w:r>
      <w:r w:rsidR="00720EBC">
        <w:rPr>
          <w:rFonts w:cstheme="minorHAnsi"/>
          <w:sz w:val="24"/>
          <w:szCs w:val="24"/>
        </w:rPr>
        <w:t>businesses</w:t>
      </w:r>
      <w:r w:rsidR="00CA0689">
        <w:rPr>
          <w:rFonts w:cstheme="minorHAnsi"/>
          <w:sz w:val="24"/>
          <w:szCs w:val="24"/>
        </w:rPr>
        <w:t xml:space="preserve"> would not have to </w:t>
      </w:r>
      <w:r w:rsidR="00720EBC">
        <w:rPr>
          <w:rFonts w:cstheme="minorHAnsi"/>
          <w:sz w:val="24"/>
          <w:szCs w:val="24"/>
        </w:rPr>
        <w:t xml:space="preserve">abide by </w:t>
      </w:r>
      <w:r w:rsidR="00004822">
        <w:rPr>
          <w:rFonts w:cstheme="minorHAnsi"/>
          <w:sz w:val="24"/>
          <w:szCs w:val="24"/>
        </w:rPr>
        <w:t>environmental regulations that negatively impacted the industry</w:t>
      </w:r>
      <w:r>
        <w:rPr>
          <w:rFonts w:cstheme="minorHAnsi"/>
          <w:sz w:val="24"/>
          <w:szCs w:val="24"/>
        </w:rPr>
        <w:t xml:space="preserve">. </w:t>
      </w:r>
      <w:r w:rsidR="00897A69">
        <w:rPr>
          <w:rFonts w:cstheme="minorHAnsi"/>
          <w:sz w:val="24"/>
          <w:szCs w:val="24"/>
        </w:rPr>
        <w:t>The benefits of regulation, as it was understood, would not outweigh the cost placed on chemical companies.</w:t>
      </w:r>
    </w:p>
    <w:p w14:paraId="13BD95EC" w14:textId="77C7A7F5" w:rsidR="00F817D3" w:rsidRDefault="00A46DCB" w:rsidP="00B36CF3">
      <w:pPr>
        <w:spacing w:after="0" w:line="480" w:lineRule="auto"/>
        <w:rPr>
          <w:rFonts w:cstheme="minorHAnsi"/>
          <w:sz w:val="24"/>
          <w:szCs w:val="24"/>
          <w:shd w:val="clear" w:color="auto" w:fill="FFFFFF"/>
        </w:rPr>
      </w:pPr>
      <w:r>
        <w:rPr>
          <w:rFonts w:cstheme="minorHAnsi"/>
          <w:sz w:val="24"/>
          <w:szCs w:val="24"/>
          <w:shd w:val="clear" w:color="auto" w:fill="FFFFFF"/>
        </w:rPr>
        <w:tab/>
      </w:r>
      <w:r w:rsidR="00DA7839">
        <w:rPr>
          <w:rFonts w:cstheme="minorHAnsi"/>
          <w:sz w:val="24"/>
          <w:szCs w:val="24"/>
          <w:shd w:val="clear" w:color="auto" w:fill="FFFFFF"/>
        </w:rPr>
        <w:t xml:space="preserve">While </w:t>
      </w:r>
      <w:r w:rsidR="00D80BBC">
        <w:rPr>
          <w:rFonts w:cstheme="minorHAnsi"/>
          <w:sz w:val="24"/>
          <w:szCs w:val="24"/>
          <w:shd w:val="clear" w:color="auto" w:fill="FFFFFF"/>
        </w:rPr>
        <w:t>some residents spoke against the industry, others spoke in favor of it</w:t>
      </w:r>
      <w:r w:rsidR="003D537B">
        <w:rPr>
          <w:rFonts w:cstheme="minorHAnsi"/>
          <w:sz w:val="24"/>
          <w:szCs w:val="24"/>
          <w:shd w:val="clear" w:color="auto" w:fill="FFFFFF"/>
        </w:rPr>
        <w:t xml:space="preserve">. Those that did not mind </w:t>
      </w:r>
      <w:r w:rsidR="003870EA">
        <w:rPr>
          <w:rFonts w:cstheme="minorHAnsi"/>
          <w:sz w:val="24"/>
          <w:szCs w:val="24"/>
          <w:shd w:val="clear" w:color="auto" w:fill="FFFFFF"/>
        </w:rPr>
        <w:t xml:space="preserve">the odors found in the valley claimed the smells were a clear sign of economic </w:t>
      </w:r>
      <w:r w:rsidR="00060D47">
        <w:rPr>
          <w:rFonts w:cstheme="minorHAnsi"/>
          <w:sz w:val="24"/>
          <w:szCs w:val="24"/>
          <w:shd w:val="clear" w:color="auto" w:fill="FFFFFF"/>
        </w:rPr>
        <w:t xml:space="preserve">prosperity. If not for the chemical industry, residents of the valley would be poor. </w:t>
      </w:r>
      <w:r w:rsidR="0053797E">
        <w:rPr>
          <w:rFonts w:cstheme="minorHAnsi"/>
          <w:sz w:val="24"/>
          <w:szCs w:val="24"/>
          <w:shd w:val="clear" w:color="auto" w:fill="FFFFFF"/>
        </w:rPr>
        <w:t>However, when compared to environmental reports and cancer stu</w:t>
      </w:r>
      <w:r w:rsidR="007E1967">
        <w:rPr>
          <w:rFonts w:cstheme="minorHAnsi"/>
          <w:sz w:val="24"/>
          <w:szCs w:val="24"/>
          <w:shd w:val="clear" w:color="auto" w:fill="FFFFFF"/>
        </w:rPr>
        <w:t xml:space="preserve">dies perhaps the industry negatively impacted the valley more than positively impacted. </w:t>
      </w:r>
      <w:r w:rsidR="007F7F78">
        <w:rPr>
          <w:rFonts w:cstheme="minorHAnsi"/>
          <w:sz w:val="24"/>
          <w:szCs w:val="24"/>
          <w:shd w:val="clear" w:color="auto" w:fill="FFFFFF"/>
        </w:rPr>
        <w:t xml:space="preserve">In the end, their divisions regarding the chemical industry </w:t>
      </w:r>
      <w:r w:rsidR="00A11C33">
        <w:rPr>
          <w:rFonts w:cstheme="minorHAnsi"/>
          <w:sz w:val="24"/>
          <w:szCs w:val="24"/>
          <w:shd w:val="clear" w:color="auto" w:fill="FFFFFF"/>
        </w:rPr>
        <w:t xml:space="preserve">did not affect lasting change in the valley. While federal environmental policy of the 1970s was in response to the heightened environmental movement and the </w:t>
      </w:r>
      <w:r w:rsidR="008742CD">
        <w:rPr>
          <w:rFonts w:cstheme="minorHAnsi"/>
          <w:sz w:val="24"/>
          <w:szCs w:val="24"/>
          <w:shd w:val="clear" w:color="auto" w:fill="FFFFFF"/>
        </w:rPr>
        <w:t xml:space="preserve">millions of Americans across the country that desired reduced industrial pollution, </w:t>
      </w:r>
      <w:r w:rsidR="004F5BC6">
        <w:rPr>
          <w:rFonts w:cstheme="minorHAnsi"/>
          <w:sz w:val="24"/>
          <w:szCs w:val="24"/>
          <w:shd w:val="clear" w:color="auto" w:fill="FFFFFF"/>
        </w:rPr>
        <w:t xml:space="preserve">by the mid-1980s the </w:t>
      </w:r>
      <w:r w:rsidR="004F5BC6">
        <w:rPr>
          <w:rFonts w:cstheme="minorHAnsi"/>
          <w:sz w:val="24"/>
          <w:szCs w:val="24"/>
          <w:shd w:val="clear" w:color="auto" w:fill="FFFFFF"/>
        </w:rPr>
        <w:lastRenderedPageBreak/>
        <w:t>benefit-cost analysis required for all federal regulation</w:t>
      </w:r>
      <w:r w:rsidR="006E5B4F">
        <w:rPr>
          <w:rFonts w:cstheme="minorHAnsi"/>
          <w:sz w:val="24"/>
          <w:szCs w:val="24"/>
          <w:shd w:val="clear" w:color="auto" w:fill="FFFFFF"/>
        </w:rPr>
        <w:t>s inhibited the potential effectiveness of earlier policy.</w:t>
      </w:r>
    </w:p>
    <w:p w14:paraId="6E7E3718" w14:textId="0F41249D" w:rsidR="004B306F" w:rsidRDefault="004B306F" w:rsidP="00FF6517">
      <w:pPr>
        <w:spacing w:after="0" w:line="480" w:lineRule="auto"/>
        <w:ind w:firstLine="720"/>
        <w:rPr>
          <w:rFonts w:cstheme="minorHAnsi"/>
          <w:sz w:val="24"/>
          <w:szCs w:val="24"/>
          <w:shd w:val="clear" w:color="auto" w:fill="FFFFFF"/>
        </w:rPr>
      </w:pPr>
      <w:r>
        <w:rPr>
          <w:rFonts w:cstheme="minorHAnsi"/>
          <w:sz w:val="24"/>
          <w:szCs w:val="24"/>
          <w:shd w:val="clear" w:color="auto" w:fill="FFFFFF"/>
        </w:rPr>
        <w:t>In accordance with Reagan’s implementation of the benefit-cost analysis, each administration enters office with their own policy agenda</w:t>
      </w:r>
      <w:r w:rsidR="00462AAD">
        <w:rPr>
          <w:rFonts w:cstheme="minorHAnsi"/>
          <w:sz w:val="24"/>
          <w:szCs w:val="24"/>
          <w:shd w:val="clear" w:color="auto" w:fill="FFFFFF"/>
        </w:rPr>
        <w:t xml:space="preserve"> in relation to that analysis</w:t>
      </w:r>
      <w:r>
        <w:rPr>
          <w:rFonts w:cstheme="minorHAnsi"/>
          <w:sz w:val="24"/>
          <w:szCs w:val="24"/>
          <w:shd w:val="clear" w:color="auto" w:fill="FFFFFF"/>
        </w:rPr>
        <w:t xml:space="preserve">. </w:t>
      </w:r>
      <w:r w:rsidR="00462AAD">
        <w:rPr>
          <w:rFonts w:cstheme="minorHAnsi"/>
          <w:sz w:val="24"/>
          <w:szCs w:val="24"/>
          <w:shd w:val="clear" w:color="auto" w:fill="FFFFFF"/>
        </w:rPr>
        <w:t xml:space="preserve">Clinton and Obama included and expanded the ability to </w:t>
      </w:r>
      <w:r w:rsidR="001F1166">
        <w:rPr>
          <w:rFonts w:cstheme="minorHAnsi"/>
          <w:sz w:val="24"/>
          <w:szCs w:val="24"/>
          <w:shd w:val="clear" w:color="auto" w:fill="FFFFFF"/>
        </w:rPr>
        <w:t>utilize</w:t>
      </w:r>
      <w:r w:rsidR="00462AAD">
        <w:rPr>
          <w:rFonts w:cstheme="minorHAnsi"/>
          <w:sz w:val="24"/>
          <w:szCs w:val="24"/>
          <w:shd w:val="clear" w:color="auto" w:fill="FFFFFF"/>
        </w:rPr>
        <w:t xml:space="preserve"> qualitative measures when determining benefits and costs. However, Trump</w:t>
      </w:r>
      <w:r w:rsidR="005235E6">
        <w:rPr>
          <w:rFonts w:cstheme="minorHAnsi"/>
          <w:sz w:val="24"/>
          <w:szCs w:val="24"/>
          <w:shd w:val="clear" w:color="auto" w:fill="FFFFFF"/>
        </w:rPr>
        <w:t>’s</w:t>
      </w:r>
      <w:r w:rsidR="00462AAD">
        <w:rPr>
          <w:rFonts w:cstheme="minorHAnsi"/>
          <w:sz w:val="24"/>
          <w:szCs w:val="24"/>
          <w:shd w:val="clear" w:color="auto" w:fill="FFFFFF"/>
        </w:rPr>
        <w:t xml:space="preserve"> one-in-two-out measure </w:t>
      </w:r>
      <w:r w:rsidR="00250261">
        <w:rPr>
          <w:rFonts w:cstheme="minorHAnsi"/>
          <w:sz w:val="24"/>
          <w:szCs w:val="24"/>
          <w:shd w:val="clear" w:color="auto" w:fill="FFFFFF"/>
        </w:rPr>
        <w:t>threatened the progress made by the orders of Clinton and Trump because it</w:t>
      </w:r>
      <w:r w:rsidR="008A4CA4">
        <w:rPr>
          <w:rFonts w:cstheme="minorHAnsi"/>
          <w:sz w:val="24"/>
          <w:szCs w:val="24"/>
          <w:shd w:val="clear" w:color="auto" w:fill="FFFFFF"/>
        </w:rPr>
        <w:t xml:space="preserve"> inhibited the possibility of </w:t>
      </w:r>
      <w:r w:rsidR="00FF6517">
        <w:rPr>
          <w:rFonts w:cstheme="minorHAnsi"/>
          <w:sz w:val="24"/>
          <w:szCs w:val="24"/>
          <w:shd w:val="clear" w:color="auto" w:fill="FFFFFF"/>
        </w:rPr>
        <w:t>instituting additional</w:t>
      </w:r>
      <w:r w:rsidR="008A4CA4">
        <w:rPr>
          <w:rFonts w:cstheme="minorHAnsi"/>
          <w:sz w:val="24"/>
          <w:szCs w:val="24"/>
          <w:shd w:val="clear" w:color="auto" w:fill="FFFFFF"/>
        </w:rPr>
        <w:t xml:space="preserve"> policy. </w:t>
      </w:r>
      <w:r w:rsidR="006C6978">
        <w:rPr>
          <w:rFonts w:cstheme="minorHAnsi"/>
          <w:sz w:val="24"/>
          <w:szCs w:val="24"/>
          <w:shd w:val="clear" w:color="auto" w:fill="FFFFFF"/>
        </w:rPr>
        <w:t>Trump focused on the costs associated with federal regulations, much like Re</w:t>
      </w:r>
      <w:r w:rsidR="00E810EA">
        <w:rPr>
          <w:rFonts w:cstheme="minorHAnsi"/>
          <w:sz w:val="24"/>
          <w:szCs w:val="24"/>
          <w:shd w:val="clear" w:color="auto" w:fill="FFFFFF"/>
        </w:rPr>
        <w:t>a</w:t>
      </w:r>
      <w:r w:rsidR="006C6978">
        <w:rPr>
          <w:rFonts w:cstheme="minorHAnsi"/>
          <w:sz w:val="24"/>
          <w:szCs w:val="24"/>
          <w:shd w:val="clear" w:color="auto" w:fill="FFFFFF"/>
        </w:rPr>
        <w:t>gan, and focusing on costs associated with environmental regulations prevents the ability to address all concerns associated with pollution: quantitative and qualitative.</w:t>
      </w:r>
    </w:p>
    <w:p w14:paraId="11C34A7A" w14:textId="34379BFC" w:rsidR="00A10FD5" w:rsidRDefault="004A5634" w:rsidP="004F7CF6">
      <w:pPr>
        <w:spacing w:after="0" w:line="480" w:lineRule="auto"/>
        <w:rPr>
          <w:rFonts w:cstheme="minorHAnsi"/>
          <w:sz w:val="24"/>
          <w:szCs w:val="24"/>
          <w:shd w:val="clear" w:color="auto" w:fill="FFFFFF"/>
        </w:rPr>
      </w:pPr>
      <w:r>
        <w:rPr>
          <w:rFonts w:cstheme="minorHAnsi"/>
          <w:sz w:val="24"/>
          <w:szCs w:val="24"/>
          <w:shd w:val="clear" w:color="auto" w:fill="FFFFFF"/>
        </w:rPr>
        <w:tab/>
      </w:r>
      <w:r w:rsidR="00D93C05">
        <w:rPr>
          <w:rFonts w:cstheme="minorHAnsi"/>
          <w:sz w:val="24"/>
          <w:szCs w:val="24"/>
          <w:shd w:val="clear" w:color="auto" w:fill="FFFFFF"/>
        </w:rPr>
        <w:t xml:space="preserve">Federal policy has played a distinct role in supporting the </w:t>
      </w:r>
      <w:r w:rsidR="00006F8A">
        <w:rPr>
          <w:rFonts w:cstheme="minorHAnsi"/>
          <w:sz w:val="24"/>
          <w:szCs w:val="24"/>
          <w:shd w:val="clear" w:color="auto" w:fill="FFFFFF"/>
        </w:rPr>
        <w:t xml:space="preserve">chemical </w:t>
      </w:r>
      <w:r w:rsidR="00D93C05">
        <w:rPr>
          <w:rFonts w:cstheme="minorHAnsi"/>
          <w:sz w:val="24"/>
          <w:szCs w:val="24"/>
          <w:shd w:val="clear" w:color="auto" w:fill="FFFFFF"/>
        </w:rPr>
        <w:t>industry since World War I</w:t>
      </w:r>
      <w:r w:rsidR="00006F8A">
        <w:rPr>
          <w:rFonts w:cstheme="minorHAnsi"/>
          <w:sz w:val="24"/>
          <w:szCs w:val="24"/>
          <w:shd w:val="clear" w:color="auto" w:fill="FFFFFF"/>
        </w:rPr>
        <w:t>,</w:t>
      </w:r>
      <w:r w:rsidR="00632B01">
        <w:rPr>
          <w:rFonts w:cstheme="minorHAnsi"/>
          <w:sz w:val="24"/>
          <w:szCs w:val="24"/>
          <w:shd w:val="clear" w:color="auto" w:fill="FFFFFF"/>
        </w:rPr>
        <w:t xml:space="preserve"> and the legacy of the industry since that conflict</w:t>
      </w:r>
      <w:r w:rsidR="004F7CF6">
        <w:rPr>
          <w:rFonts w:cstheme="minorHAnsi"/>
          <w:sz w:val="24"/>
          <w:szCs w:val="24"/>
          <w:shd w:val="clear" w:color="auto" w:fill="FFFFFF"/>
        </w:rPr>
        <w:t xml:space="preserve"> caused the environment and human health to suffer. </w:t>
      </w:r>
      <w:r w:rsidR="00A10FD5" w:rsidRPr="004F7CF6">
        <w:rPr>
          <w:rFonts w:cstheme="minorHAnsi"/>
          <w:sz w:val="24"/>
          <w:szCs w:val="24"/>
          <w:shd w:val="clear" w:color="auto" w:fill="FFFFFF"/>
        </w:rPr>
        <w:t xml:space="preserve">Despite the improvements to air and water quality through the latter half of the twentieth century, the chemical industry continued </w:t>
      </w:r>
      <w:r w:rsidR="00B35829">
        <w:rPr>
          <w:rFonts w:cstheme="minorHAnsi"/>
          <w:sz w:val="24"/>
          <w:szCs w:val="24"/>
          <w:shd w:val="clear" w:color="auto" w:fill="FFFFFF"/>
        </w:rPr>
        <w:t xml:space="preserve">to </w:t>
      </w:r>
      <w:r w:rsidR="000A2AEA">
        <w:rPr>
          <w:rFonts w:cstheme="minorHAnsi"/>
          <w:sz w:val="24"/>
          <w:szCs w:val="24"/>
          <w:shd w:val="clear" w:color="auto" w:fill="FFFFFF"/>
        </w:rPr>
        <w:t>make</w:t>
      </w:r>
      <w:r w:rsidR="003E037A">
        <w:rPr>
          <w:rFonts w:cstheme="minorHAnsi"/>
          <w:sz w:val="24"/>
          <w:szCs w:val="24"/>
          <w:shd w:val="clear" w:color="auto" w:fill="FFFFFF"/>
        </w:rPr>
        <w:t xml:space="preserve"> the</w:t>
      </w:r>
      <w:r w:rsidR="00A10FD5" w:rsidRPr="004F7CF6">
        <w:rPr>
          <w:rFonts w:cstheme="minorHAnsi"/>
          <w:sz w:val="24"/>
          <w:szCs w:val="24"/>
          <w:shd w:val="clear" w:color="auto" w:fill="FFFFFF"/>
        </w:rPr>
        <w:t xml:space="preserve"> Kanawha River Valley</w:t>
      </w:r>
      <w:r w:rsidR="000A2AEA">
        <w:rPr>
          <w:rFonts w:cstheme="minorHAnsi"/>
          <w:sz w:val="24"/>
          <w:szCs w:val="24"/>
          <w:shd w:val="clear" w:color="auto" w:fill="FFFFFF"/>
        </w:rPr>
        <w:t xml:space="preserve"> a sacrifice zone</w:t>
      </w:r>
      <w:r w:rsidR="00B35829">
        <w:rPr>
          <w:rFonts w:cstheme="minorHAnsi"/>
          <w:sz w:val="24"/>
          <w:szCs w:val="24"/>
          <w:shd w:val="clear" w:color="auto" w:fill="FFFFFF"/>
        </w:rPr>
        <w:t xml:space="preserve"> due to federal policy ineffectiveness</w:t>
      </w:r>
      <w:r w:rsidR="00A10FD5" w:rsidRPr="004F7CF6">
        <w:rPr>
          <w:rFonts w:cstheme="minorHAnsi"/>
          <w:sz w:val="24"/>
          <w:szCs w:val="24"/>
          <w:shd w:val="clear" w:color="auto" w:fill="FFFFFF"/>
        </w:rPr>
        <w:t>.</w:t>
      </w:r>
      <w:r w:rsidR="00E263DE">
        <w:rPr>
          <w:rFonts w:cstheme="minorHAnsi"/>
          <w:sz w:val="24"/>
          <w:szCs w:val="24"/>
          <w:shd w:val="clear" w:color="auto" w:fill="FFFFFF"/>
        </w:rPr>
        <w:t xml:space="preserve"> While Union Carbide, Dupont, and Monsanto no longer occupy the riverbanks like they did in the previous century, primarily due to company mergers that have changed names and oversight</w:t>
      </w:r>
      <w:r w:rsidR="007D3B4E">
        <w:rPr>
          <w:rFonts w:cstheme="minorHAnsi"/>
          <w:sz w:val="24"/>
          <w:szCs w:val="24"/>
          <w:shd w:val="clear" w:color="auto" w:fill="FFFFFF"/>
        </w:rPr>
        <w:t xml:space="preserve"> throughout the twenty-first century</w:t>
      </w:r>
      <w:r w:rsidR="00E263DE">
        <w:rPr>
          <w:rFonts w:cstheme="minorHAnsi"/>
          <w:sz w:val="24"/>
          <w:szCs w:val="24"/>
          <w:shd w:val="clear" w:color="auto" w:fill="FFFFFF"/>
        </w:rPr>
        <w:t>,</w:t>
      </w:r>
      <w:r w:rsidR="007D3B4E">
        <w:rPr>
          <w:rFonts w:cstheme="minorHAnsi"/>
          <w:sz w:val="24"/>
          <w:szCs w:val="24"/>
          <w:shd w:val="clear" w:color="auto" w:fill="FFFFFF"/>
        </w:rPr>
        <w:t xml:space="preserve"> </w:t>
      </w:r>
      <w:r w:rsidR="00A10FD5" w:rsidRPr="004F7CF6">
        <w:rPr>
          <w:rFonts w:cstheme="minorHAnsi"/>
          <w:sz w:val="24"/>
          <w:szCs w:val="24"/>
          <w:shd w:val="clear" w:color="auto" w:fill="FFFFFF"/>
        </w:rPr>
        <w:t xml:space="preserve">the chemical companies that currently operate on the banks of the Kanawha River </w:t>
      </w:r>
      <w:r w:rsidR="00454A15">
        <w:rPr>
          <w:rFonts w:cstheme="minorHAnsi"/>
          <w:sz w:val="24"/>
          <w:szCs w:val="24"/>
          <w:shd w:val="clear" w:color="auto" w:fill="FFFFFF"/>
        </w:rPr>
        <w:t>continue to threaten the health and safety of residents</w:t>
      </w:r>
      <w:r w:rsidR="00A10FD5" w:rsidRPr="004F7CF6">
        <w:rPr>
          <w:rFonts w:cstheme="minorHAnsi"/>
          <w:sz w:val="24"/>
          <w:szCs w:val="24"/>
          <w:shd w:val="clear" w:color="auto" w:fill="FFFFFF"/>
        </w:rPr>
        <w:t>.</w:t>
      </w:r>
      <w:r w:rsidR="00454A15">
        <w:rPr>
          <w:rStyle w:val="FootnoteReference"/>
          <w:rFonts w:cstheme="minorHAnsi"/>
          <w:sz w:val="24"/>
          <w:szCs w:val="24"/>
          <w:shd w:val="clear" w:color="auto" w:fill="FFFFFF"/>
        </w:rPr>
        <w:footnoteReference w:id="237"/>
      </w:r>
    </w:p>
    <w:p w14:paraId="2F8E7E8A" w14:textId="24E22AFB" w:rsidR="00454A15" w:rsidRPr="00095A93" w:rsidRDefault="00454A15" w:rsidP="004F7CF6">
      <w:pPr>
        <w:spacing w:after="0" w:line="480" w:lineRule="auto"/>
        <w:rPr>
          <w:rFonts w:cstheme="minorHAnsi"/>
          <w:sz w:val="24"/>
          <w:szCs w:val="24"/>
          <w:shd w:val="clear" w:color="auto" w:fill="FFFFFF"/>
        </w:rPr>
      </w:pPr>
      <w:r>
        <w:rPr>
          <w:rFonts w:cstheme="minorHAnsi"/>
          <w:sz w:val="24"/>
          <w:szCs w:val="24"/>
          <w:shd w:val="clear" w:color="auto" w:fill="FFFFFF"/>
        </w:rPr>
        <w:lastRenderedPageBreak/>
        <w:tab/>
      </w:r>
      <w:r w:rsidR="00FE7CBE">
        <w:rPr>
          <w:rFonts w:cstheme="minorHAnsi"/>
          <w:sz w:val="24"/>
          <w:szCs w:val="24"/>
          <w:shd w:val="clear" w:color="auto" w:fill="FFFFFF"/>
        </w:rPr>
        <w:t>The chemical industry shaped the identity of Kanawha Valley residents and workers throughout the twentieth century and continues to have an outsized impact on people there today. This</w:t>
      </w:r>
      <w:r>
        <w:rPr>
          <w:rFonts w:cstheme="minorHAnsi"/>
          <w:sz w:val="24"/>
          <w:szCs w:val="24"/>
          <w:shd w:val="clear" w:color="auto" w:fill="FFFFFF"/>
        </w:rPr>
        <w:t xml:space="preserve"> is why I recommend the use of grassroots activism </w:t>
      </w:r>
      <w:r w:rsidR="0020686A">
        <w:rPr>
          <w:rFonts w:cstheme="minorHAnsi"/>
          <w:sz w:val="24"/>
          <w:szCs w:val="24"/>
          <w:shd w:val="clear" w:color="auto" w:fill="FFFFFF"/>
        </w:rPr>
        <w:t xml:space="preserve">to </w:t>
      </w:r>
      <w:r w:rsidR="0042121E">
        <w:rPr>
          <w:rFonts w:cstheme="minorHAnsi"/>
          <w:sz w:val="24"/>
          <w:szCs w:val="24"/>
          <w:shd w:val="clear" w:color="auto" w:fill="FFFFFF"/>
        </w:rPr>
        <w:t xml:space="preserve">promote policy change and </w:t>
      </w:r>
      <w:r w:rsidR="0020686A">
        <w:rPr>
          <w:rFonts w:cstheme="minorHAnsi"/>
          <w:sz w:val="24"/>
          <w:szCs w:val="24"/>
          <w:shd w:val="clear" w:color="auto" w:fill="FFFFFF"/>
        </w:rPr>
        <w:t xml:space="preserve">offer hope for the future of the </w:t>
      </w:r>
      <w:r w:rsidR="00186EB5">
        <w:rPr>
          <w:rFonts w:cstheme="minorHAnsi"/>
          <w:sz w:val="24"/>
          <w:szCs w:val="24"/>
          <w:shd w:val="clear" w:color="auto" w:fill="FFFFFF"/>
        </w:rPr>
        <w:t>Kanawha River V</w:t>
      </w:r>
      <w:r w:rsidR="0020686A">
        <w:rPr>
          <w:rFonts w:cstheme="minorHAnsi"/>
          <w:sz w:val="24"/>
          <w:szCs w:val="24"/>
          <w:shd w:val="clear" w:color="auto" w:fill="FFFFFF"/>
        </w:rPr>
        <w:t xml:space="preserve">alley. </w:t>
      </w:r>
      <w:r w:rsidR="00095A93">
        <w:rPr>
          <w:rFonts w:cstheme="minorHAnsi"/>
          <w:sz w:val="24"/>
          <w:szCs w:val="24"/>
          <w:shd w:val="clear" w:color="auto" w:fill="FFFFFF"/>
        </w:rPr>
        <w:t>While not all grassroots movements are successful</w:t>
      </w:r>
      <w:r w:rsidR="0042121E">
        <w:rPr>
          <w:rFonts w:cstheme="minorHAnsi"/>
          <w:sz w:val="24"/>
          <w:szCs w:val="24"/>
          <w:shd w:val="clear" w:color="auto" w:fill="FFFFFF"/>
        </w:rPr>
        <w:t xml:space="preserve"> at challenging nor changing policy</w:t>
      </w:r>
      <w:r w:rsidR="00095A93">
        <w:rPr>
          <w:rFonts w:cstheme="minorHAnsi"/>
          <w:sz w:val="24"/>
          <w:szCs w:val="24"/>
          <w:shd w:val="clear" w:color="auto" w:fill="FFFFFF"/>
        </w:rPr>
        <w:t xml:space="preserve">, as seen through Montrie’s </w:t>
      </w:r>
      <w:r w:rsidR="00095A93">
        <w:rPr>
          <w:rFonts w:cstheme="minorHAnsi"/>
          <w:i/>
          <w:iCs/>
          <w:sz w:val="24"/>
          <w:szCs w:val="24"/>
          <w:shd w:val="clear" w:color="auto" w:fill="FFFFFF"/>
        </w:rPr>
        <w:t xml:space="preserve">To Save the Land and People </w:t>
      </w:r>
      <w:r w:rsidR="00095A93">
        <w:rPr>
          <w:rFonts w:cstheme="minorHAnsi"/>
          <w:sz w:val="24"/>
          <w:szCs w:val="24"/>
          <w:shd w:val="clear" w:color="auto" w:fill="FFFFFF"/>
        </w:rPr>
        <w:t xml:space="preserve">and </w:t>
      </w:r>
      <w:r w:rsidR="00186EB5">
        <w:rPr>
          <w:rFonts w:cstheme="minorHAnsi"/>
          <w:sz w:val="24"/>
          <w:szCs w:val="24"/>
          <w:shd w:val="clear" w:color="auto" w:fill="FFFFFF"/>
        </w:rPr>
        <w:t xml:space="preserve">some examples in </w:t>
      </w:r>
      <w:r w:rsidR="00095A93">
        <w:rPr>
          <w:rFonts w:cstheme="minorHAnsi"/>
          <w:sz w:val="24"/>
          <w:szCs w:val="24"/>
          <w:shd w:val="clear" w:color="auto" w:fill="FFFFFF"/>
        </w:rPr>
        <w:t xml:space="preserve">Steve Lerner’s </w:t>
      </w:r>
      <w:r w:rsidR="00095A93">
        <w:rPr>
          <w:rFonts w:cstheme="minorHAnsi"/>
          <w:i/>
          <w:iCs/>
          <w:sz w:val="24"/>
          <w:szCs w:val="24"/>
          <w:shd w:val="clear" w:color="auto" w:fill="FFFFFF"/>
        </w:rPr>
        <w:t>Sacrifice Zones</w:t>
      </w:r>
      <w:r w:rsidR="00095A93">
        <w:rPr>
          <w:rFonts w:cstheme="minorHAnsi"/>
          <w:sz w:val="24"/>
          <w:szCs w:val="24"/>
          <w:shd w:val="clear" w:color="auto" w:fill="FFFFFF"/>
        </w:rPr>
        <w:t>, the ability to rally individuals under a common goal to protect human health and the environment can be profound. That profoundness, at times, can even hold industry responsible while not threatening its position in the local community, as seen in Marietta, Ohio under Lerner’s case study.</w:t>
      </w:r>
      <w:r w:rsidR="00186EB5">
        <w:rPr>
          <w:rFonts w:cstheme="minorHAnsi"/>
          <w:sz w:val="24"/>
          <w:szCs w:val="24"/>
          <w:shd w:val="clear" w:color="auto" w:fill="FFFFFF"/>
        </w:rPr>
        <w:t xml:space="preserve"> T</w:t>
      </w:r>
      <w:r w:rsidR="00095A93">
        <w:rPr>
          <w:rFonts w:cstheme="minorHAnsi"/>
          <w:sz w:val="24"/>
          <w:szCs w:val="24"/>
          <w:shd w:val="clear" w:color="auto" w:fill="FFFFFF"/>
        </w:rPr>
        <w:t xml:space="preserve">he ability to organize lies in understanding why individuals choose to be involved in grassroots movements related to environmental justice, </w:t>
      </w:r>
      <w:r w:rsidR="00186EB5">
        <w:rPr>
          <w:rFonts w:cstheme="minorHAnsi"/>
          <w:sz w:val="24"/>
          <w:szCs w:val="24"/>
          <w:shd w:val="clear" w:color="auto" w:fill="FFFFFF"/>
        </w:rPr>
        <w:t>so it is important to listen to the concerns of all residents</w:t>
      </w:r>
      <w:r w:rsidR="00FE7CBE">
        <w:rPr>
          <w:rFonts w:cstheme="minorHAnsi"/>
          <w:sz w:val="24"/>
          <w:szCs w:val="24"/>
          <w:shd w:val="clear" w:color="auto" w:fill="FFFFFF"/>
        </w:rPr>
        <w:t xml:space="preserve"> regardless of if the concerns focus on the presence of the chemical companies. </w:t>
      </w:r>
      <w:r w:rsidR="009347FC">
        <w:rPr>
          <w:rFonts w:cstheme="minorHAnsi"/>
          <w:sz w:val="24"/>
          <w:szCs w:val="24"/>
          <w:shd w:val="clear" w:color="auto" w:fill="FFFFFF"/>
        </w:rPr>
        <w:t xml:space="preserve">The Clean Air Act, Clean Water Act, and </w:t>
      </w:r>
      <w:r w:rsidR="009347FC" w:rsidRPr="00B36CF3">
        <w:rPr>
          <w:rFonts w:cstheme="minorHAnsi"/>
          <w:sz w:val="24"/>
          <w:szCs w:val="24"/>
          <w:shd w:val="clear" w:color="auto" w:fill="FFFFFF"/>
        </w:rPr>
        <w:t>Emergency Planning and Community Right-to-Know Act</w:t>
      </w:r>
      <w:r w:rsidR="009347FC">
        <w:rPr>
          <w:rFonts w:cstheme="minorHAnsi"/>
          <w:sz w:val="24"/>
          <w:szCs w:val="24"/>
          <w:shd w:val="clear" w:color="auto" w:fill="FFFFFF"/>
        </w:rPr>
        <w:t xml:space="preserve"> all need to be amended to better protect human health and the non-human environment, and grassroots movements </w:t>
      </w:r>
      <w:r w:rsidR="006459FD">
        <w:rPr>
          <w:rFonts w:cstheme="minorHAnsi"/>
          <w:sz w:val="24"/>
          <w:szCs w:val="24"/>
          <w:shd w:val="clear" w:color="auto" w:fill="FFFFFF"/>
        </w:rPr>
        <w:t xml:space="preserve">can be the first step to instituting lasting change. </w:t>
      </w:r>
    </w:p>
    <w:p w14:paraId="46F47938" w14:textId="77777777" w:rsidR="00625A5A" w:rsidRDefault="00625A5A">
      <w:pPr>
        <w:rPr>
          <w:rFonts w:cstheme="minorHAnsi"/>
          <w:sz w:val="24"/>
          <w:szCs w:val="24"/>
        </w:rPr>
      </w:pPr>
      <w:r>
        <w:rPr>
          <w:rFonts w:cstheme="minorHAnsi"/>
          <w:sz w:val="24"/>
          <w:szCs w:val="24"/>
        </w:rPr>
        <w:br w:type="page"/>
      </w:r>
    </w:p>
    <w:p w14:paraId="002EC09E" w14:textId="3392B584" w:rsidR="00EC68B4" w:rsidRDefault="00866D2C" w:rsidP="00687BEC">
      <w:pPr>
        <w:spacing w:after="0"/>
        <w:ind w:left="720" w:hanging="720"/>
        <w:jc w:val="center"/>
        <w:rPr>
          <w:b/>
          <w:bCs/>
          <w:sz w:val="24"/>
          <w:szCs w:val="24"/>
          <w:u w:val="single"/>
        </w:rPr>
      </w:pPr>
      <w:r w:rsidRPr="00103584">
        <w:rPr>
          <w:b/>
          <w:bCs/>
          <w:sz w:val="24"/>
          <w:szCs w:val="24"/>
          <w:u w:val="single"/>
        </w:rPr>
        <w:lastRenderedPageBreak/>
        <w:t>Bibliography</w:t>
      </w:r>
    </w:p>
    <w:p w14:paraId="209F8EBF" w14:textId="77777777" w:rsidR="00687BEC" w:rsidRDefault="00687BEC" w:rsidP="00687BEC">
      <w:pPr>
        <w:spacing w:after="0"/>
        <w:ind w:left="720" w:hanging="720"/>
        <w:rPr>
          <w:b/>
          <w:bCs/>
          <w:sz w:val="24"/>
          <w:szCs w:val="24"/>
          <w:u w:val="single"/>
        </w:rPr>
      </w:pPr>
    </w:p>
    <w:p w14:paraId="1CFAE40D"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Books:</w:t>
      </w:r>
    </w:p>
    <w:p w14:paraId="600B88F5" w14:textId="77777777" w:rsidR="00D60756" w:rsidRPr="005E4DB5" w:rsidRDefault="00D60756" w:rsidP="00D60756">
      <w:pPr>
        <w:spacing w:after="0"/>
        <w:ind w:left="720" w:hanging="720"/>
        <w:rPr>
          <w:rFonts w:cstheme="minorHAnsi"/>
          <w:sz w:val="24"/>
          <w:szCs w:val="24"/>
        </w:rPr>
      </w:pPr>
    </w:p>
    <w:p w14:paraId="35920EB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Andrews, Richard N.L. “Economics and Environmental Decisions, Past and Present.” In </w:t>
      </w:r>
      <w:r w:rsidRPr="005E4DB5">
        <w:rPr>
          <w:rFonts w:cstheme="minorHAnsi"/>
          <w:i/>
          <w:iCs/>
          <w:sz w:val="24"/>
          <w:szCs w:val="24"/>
        </w:rPr>
        <w:t>Environmental Policy Under Reagan’s Executive Order</w:t>
      </w:r>
      <w:r w:rsidRPr="005E4DB5">
        <w:rPr>
          <w:rFonts w:cstheme="minorHAnsi"/>
          <w:sz w:val="24"/>
          <w:szCs w:val="24"/>
        </w:rPr>
        <w:t>. Edited by V. Kerry Smith. Chapel Hill: University of North Carolina Press, 1984.</w:t>
      </w:r>
    </w:p>
    <w:p w14:paraId="3F4BA261" w14:textId="77777777" w:rsidR="00D60756" w:rsidRPr="005E4DB5" w:rsidRDefault="00D60756" w:rsidP="00D60756">
      <w:pPr>
        <w:spacing w:after="0"/>
        <w:ind w:left="720" w:hanging="720"/>
        <w:rPr>
          <w:rFonts w:cstheme="minorHAnsi"/>
          <w:sz w:val="24"/>
          <w:szCs w:val="24"/>
        </w:rPr>
      </w:pPr>
    </w:p>
    <w:p w14:paraId="53A12E8A"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Bell, Shannon Elizabeth. </w:t>
      </w:r>
      <w:r w:rsidRPr="005E4DB5">
        <w:rPr>
          <w:rFonts w:cstheme="minorHAnsi"/>
          <w:i/>
          <w:iCs/>
          <w:sz w:val="24"/>
          <w:szCs w:val="24"/>
        </w:rPr>
        <w:t>Our Roots Run Deep as Ironweed: Appalachian Women and the Fight for Environmental Justice.</w:t>
      </w:r>
      <w:r w:rsidRPr="005E4DB5">
        <w:rPr>
          <w:rFonts w:cstheme="minorHAnsi"/>
          <w:sz w:val="24"/>
          <w:szCs w:val="24"/>
        </w:rPr>
        <w:t xml:space="preserve"> Chicago: University of Illinois Press, 2013.</w:t>
      </w:r>
    </w:p>
    <w:p w14:paraId="69835306" w14:textId="77777777" w:rsidR="00D60756" w:rsidRPr="005E4DB5" w:rsidRDefault="00D60756" w:rsidP="00D60756">
      <w:pPr>
        <w:spacing w:after="0"/>
        <w:ind w:left="720" w:hanging="720"/>
        <w:rPr>
          <w:rFonts w:cstheme="minorHAnsi"/>
          <w:sz w:val="24"/>
          <w:szCs w:val="24"/>
        </w:rPr>
      </w:pPr>
    </w:p>
    <w:p w14:paraId="6E1506C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Fighting King Coal: The Challenges to Micromobilization in Central Appalachia</w:t>
      </w:r>
      <w:r w:rsidRPr="005E4DB5">
        <w:rPr>
          <w:rFonts w:cstheme="minorHAnsi"/>
          <w:sz w:val="24"/>
          <w:szCs w:val="24"/>
        </w:rPr>
        <w:t xml:space="preserve">. Cambridge: MIT Press, 2016. </w:t>
      </w:r>
    </w:p>
    <w:p w14:paraId="37B245A8" w14:textId="77777777" w:rsidR="00D60756" w:rsidRPr="005E4DB5" w:rsidRDefault="00D60756" w:rsidP="00D60756">
      <w:pPr>
        <w:spacing w:after="0"/>
        <w:ind w:left="720" w:hanging="720"/>
        <w:rPr>
          <w:rFonts w:cstheme="minorHAnsi"/>
          <w:sz w:val="24"/>
          <w:szCs w:val="24"/>
        </w:rPr>
      </w:pPr>
    </w:p>
    <w:p w14:paraId="4D270297"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Carson, Rachel. </w:t>
      </w:r>
      <w:r w:rsidRPr="005E4DB5">
        <w:rPr>
          <w:rFonts w:cstheme="minorHAnsi"/>
          <w:i/>
          <w:iCs/>
          <w:sz w:val="24"/>
          <w:szCs w:val="24"/>
        </w:rPr>
        <w:t>Silent Spring</w:t>
      </w:r>
      <w:r w:rsidRPr="005E4DB5">
        <w:rPr>
          <w:rFonts w:cstheme="minorHAnsi"/>
          <w:sz w:val="24"/>
          <w:szCs w:val="24"/>
        </w:rPr>
        <w:t xml:space="preserve">. New York: First Mariner Books, 2002. </w:t>
      </w:r>
    </w:p>
    <w:p w14:paraId="6C9B3C69" w14:textId="77777777" w:rsidR="00D60756" w:rsidRPr="005E4DB5" w:rsidRDefault="00D60756" w:rsidP="00D60756">
      <w:pPr>
        <w:spacing w:after="0"/>
        <w:ind w:left="720" w:hanging="720"/>
        <w:rPr>
          <w:rFonts w:cstheme="minorHAnsi"/>
          <w:sz w:val="24"/>
          <w:szCs w:val="24"/>
        </w:rPr>
      </w:pPr>
    </w:p>
    <w:p w14:paraId="1A697505"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Clark, Claudia. </w:t>
      </w:r>
      <w:r w:rsidRPr="005E4DB5">
        <w:rPr>
          <w:rFonts w:cstheme="minorHAnsi"/>
          <w:i/>
          <w:iCs/>
          <w:sz w:val="24"/>
          <w:szCs w:val="24"/>
        </w:rPr>
        <w:t>Radium Girls: Women and Industrial Health Reform, 1910-1935</w:t>
      </w:r>
      <w:r w:rsidRPr="005E4DB5">
        <w:rPr>
          <w:rFonts w:cstheme="minorHAnsi"/>
          <w:sz w:val="24"/>
          <w:szCs w:val="24"/>
        </w:rPr>
        <w:t xml:space="preserve">. Chapel Hill: University of North Carolina Press, 1997. </w:t>
      </w:r>
    </w:p>
    <w:p w14:paraId="5ABAF172" w14:textId="77777777" w:rsidR="00D60756" w:rsidRPr="005E4DB5" w:rsidRDefault="00D60756" w:rsidP="00D60756">
      <w:pPr>
        <w:spacing w:after="0"/>
        <w:ind w:left="720" w:hanging="720"/>
        <w:rPr>
          <w:rFonts w:cstheme="minorHAnsi"/>
          <w:sz w:val="24"/>
          <w:szCs w:val="24"/>
        </w:rPr>
      </w:pPr>
    </w:p>
    <w:p w14:paraId="50CD77D5"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Conley, Phil M. “The Chemical Industry in West Virginia.” In </w:t>
      </w:r>
      <w:r w:rsidRPr="005E4DB5">
        <w:rPr>
          <w:rFonts w:cstheme="minorHAnsi"/>
          <w:i/>
          <w:iCs/>
          <w:sz w:val="24"/>
          <w:szCs w:val="24"/>
        </w:rPr>
        <w:t>West Virginia Blue Book: 1935.</w:t>
      </w:r>
      <w:r w:rsidRPr="005E4DB5">
        <w:rPr>
          <w:rFonts w:cstheme="minorHAnsi"/>
          <w:sz w:val="24"/>
          <w:szCs w:val="24"/>
        </w:rPr>
        <w:t xml:space="preserve"> Edited by Charles Lively. Charleston: Jarrett Printing Company, 1935.</w:t>
      </w:r>
    </w:p>
    <w:p w14:paraId="757B02EA" w14:textId="77777777" w:rsidR="00D60756" w:rsidRPr="005E4DB5" w:rsidRDefault="00D60756" w:rsidP="00D60756">
      <w:pPr>
        <w:spacing w:after="0"/>
        <w:ind w:left="720" w:hanging="720"/>
        <w:rPr>
          <w:rFonts w:cstheme="minorHAnsi"/>
          <w:sz w:val="24"/>
          <w:szCs w:val="24"/>
        </w:rPr>
      </w:pPr>
    </w:p>
    <w:p w14:paraId="0B2BB15D"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Elmore, Bartow. </w:t>
      </w:r>
      <w:r w:rsidRPr="005E4DB5">
        <w:rPr>
          <w:rFonts w:cstheme="minorHAnsi"/>
          <w:i/>
          <w:iCs/>
          <w:sz w:val="24"/>
          <w:szCs w:val="24"/>
        </w:rPr>
        <w:t>Seed Money: Monsanto’s Past and Our Food Future</w:t>
      </w:r>
      <w:r w:rsidRPr="005E4DB5">
        <w:rPr>
          <w:rFonts w:cstheme="minorHAnsi"/>
          <w:sz w:val="24"/>
          <w:szCs w:val="24"/>
        </w:rPr>
        <w:t>. New York: W. W. Norton &amp; Company, 2021.</w:t>
      </w:r>
    </w:p>
    <w:p w14:paraId="263FF50F"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 </w:t>
      </w:r>
    </w:p>
    <w:p w14:paraId="7EA903BB"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Gorman, Hugh S. “The Houston Ship Channel and the Changing Landscape of Industrial Pollution.” In </w:t>
      </w:r>
      <w:r w:rsidRPr="005E4DB5">
        <w:rPr>
          <w:rFonts w:cstheme="minorHAnsi"/>
          <w:i/>
          <w:iCs/>
          <w:sz w:val="24"/>
          <w:szCs w:val="24"/>
        </w:rPr>
        <w:t>Energy Metropolis: An Environmental History of Houston and the Gulf Coast</w:t>
      </w:r>
      <w:r w:rsidRPr="005E4DB5">
        <w:rPr>
          <w:rFonts w:cstheme="minorHAnsi"/>
          <w:sz w:val="24"/>
          <w:szCs w:val="24"/>
        </w:rPr>
        <w:t xml:space="preserve">. Edited by Martin V. Melosi and Joseph A. Pratt. Pittsburgh: University of Pittsburgh Press, 2007. </w:t>
      </w:r>
    </w:p>
    <w:p w14:paraId="3501217C" w14:textId="77777777" w:rsidR="00D60756" w:rsidRPr="005E4DB5" w:rsidRDefault="00D60756" w:rsidP="00D60756">
      <w:pPr>
        <w:spacing w:after="0"/>
        <w:ind w:left="720" w:hanging="720"/>
        <w:rPr>
          <w:rFonts w:cstheme="minorHAnsi"/>
          <w:sz w:val="24"/>
          <w:szCs w:val="24"/>
        </w:rPr>
      </w:pPr>
    </w:p>
    <w:p w14:paraId="076E51F7"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van Horssen, Jessica. </w:t>
      </w:r>
      <w:r w:rsidRPr="005E4DB5">
        <w:rPr>
          <w:rFonts w:cstheme="minorHAnsi"/>
          <w:i/>
          <w:iCs/>
          <w:sz w:val="24"/>
          <w:szCs w:val="24"/>
        </w:rPr>
        <w:t>A Town Called Asbestos: Environmental Contamination, Health, and Resilience in a Resource Community</w:t>
      </w:r>
      <w:r w:rsidRPr="005E4DB5">
        <w:rPr>
          <w:rFonts w:cstheme="minorHAnsi"/>
          <w:sz w:val="24"/>
          <w:szCs w:val="24"/>
        </w:rPr>
        <w:t xml:space="preserve">. Toronto: University of British Columbia Press, 2016. </w:t>
      </w:r>
    </w:p>
    <w:p w14:paraId="2E4B21E3" w14:textId="77777777" w:rsidR="00D60756" w:rsidRPr="005E4DB5" w:rsidRDefault="00D60756" w:rsidP="00D60756">
      <w:pPr>
        <w:spacing w:after="0"/>
        <w:ind w:left="720" w:hanging="720"/>
        <w:rPr>
          <w:rFonts w:cstheme="minorHAnsi"/>
          <w:sz w:val="24"/>
          <w:szCs w:val="24"/>
        </w:rPr>
      </w:pPr>
    </w:p>
    <w:p w14:paraId="135FBAF0"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Hounshell, David A. and John Kenly Smith Jr. </w:t>
      </w:r>
      <w:r w:rsidRPr="005E4DB5">
        <w:rPr>
          <w:rFonts w:cstheme="minorHAnsi"/>
          <w:i/>
          <w:iCs/>
          <w:sz w:val="24"/>
          <w:szCs w:val="24"/>
        </w:rPr>
        <w:t>Science and Corporate Strategy: Dupont R&amp;D, 1902-1980</w:t>
      </w:r>
      <w:r w:rsidRPr="005E4DB5">
        <w:rPr>
          <w:rFonts w:cstheme="minorHAnsi"/>
          <w:sz w:val="24"/>
          <w:szCs w:val="24"/>
        </w:rPr>
        <w:t xml:space="preserve">. Cambridge: Cambridge University Press, 1988. </w:t>
      </w:r>
    </w:p>
    <w:p w14:paraId="5A9348E0" w14:textId="77777777" w:rsidR="00D60756" w:rsidRPr="005E4DB5" w:rsidRDefault="00D60756" w:rsidP="00D60756">
      <w:pPr>
        <w:spacing w:after="0"/>
        <w:ind w:left="720" w:hanging="720"/>
        <w:rPr>
          <w:rFonts w:cstheme="minorHAnsi"/>
          <w:sz w:val="24"/>
          <w:szCs w:val="24"/>
        </w:rPr>
      </w:pPr>
    </w:p>
    <w:p w14:paraId="5F5FA25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Institute of Medicine: Committee to Review the Health Effects of Vietnam Veterans of Exposure of Herbicides. </w:t>
      </w:r>
      <w:r w:rsidRPr="005E4DB5">
        <w:rPr>
          <w:rFonts w:cstheme="minorHAnsi"/>
          <w:i/>
          <w:iCs/>
          <w:sz w:val="24"/>
          <w:szCs w:val="24"/>
        </w:rPr>
        <w:t>Veterans and Agent Orange: Health Effects of Herbicides Used in Vietnam</w:t>
      </w:r>
      <w:r w:rsidRPr="005E4DB5">
        <w:rPr>
          <w:rFonts w:cstheme="minorHAnsi"/>
          <w:sz w:val="24"/>
          <w:szCs w:val="24"/>
        </w:rPr>
        <w:t>. Washington, D.C.: National Academies Press, 1994.</w:t>
      </w:r>
    </w:p>
    <w:p w14:paraId="72E41C87" w14:textId="77777777" w:rsidR="00D60756" w:rsidRPr="005E4DB5" w:rsidRDefault="00D60756" w:rsidP="00D60756">
      <w:pPr>
        <w:spacing w:after="0"/>
        <w:ind w:left="720" w:hanging="720"/>
        <w:rPr>
          <w:rFonts w:cstheme="minorHAnsi"/>
          <w:sz w:val="24"/>
          <w:szCs w:val="24"/>
        </w:rPr>
      </w:pPr>
    </w:p>
    <w:p w14:paraId="34274BF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lastRenderedPageBreak/>
        <w:t xml:space="preserve">Johnson, Leland R. </w:t>
      </w:r>
      <w:r w:rsidRPr="005E4DB5">
        <w:rPr>
          <w:rFonts w:cstheme="minorHAnsi"/>
          <w:i/>
          <w:iCs/>
          <w:sz w:val="24"/>
          <w:szCs w:val="24"/>
        </w:rPr>
        <w:t>Men, Mountains, and Rivers: An Illustrated History of the Huntington District, U.S. Army Corps of Engineers, 1754-1974</w:t>
      </w:r>
      <w:r w:rsidRPr="005E4DB5">
        <w:rPr>
          <w:rFonts w:cstheme="minorHAnsi"/>
          <w:sz w:val="24"/>
          <w:szCs w:val="24"/>
        </w:rPr>
        <w:t xml:space="preserve">. Washington D.C.: US Government Printing Office, 1977. </w:t>
      </w:r>
    </w:p>
    <w:p w14:paraId="629A5CB5" w14:textId="77777777" w:rsidR="00D60756" w:rsidRPr="005E4DB5" w:rsidRDefault="00D60756" w:rsidP="00D60756">
      <w:pPr>
        <w:spacing w:after="0"/>
        <w:ind w:left="720" w:hanging="720"/>
        <w:rPr>
          <w:rFonts w:cstheme="minorHAnsi"/>
          <w:sz w:val="24"/>
          <w:szCs w:val="24"/>
        </w:rPr>
      </w:pPr>
    </w:p>
    <w:p w14:paraId="56E37002"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Langston, Nancy. </w:t>
      </w:r>
      <w:r w:rsidRPr="005E4DB5">
        <w:rPr>
          <w:rFonts w:cstheme="minorHAnsi"/>
          <w:i/>
          <w:iCs/>
          <w:sz w:val="24"/>
          <w:szCs w:val="24"/>
        </w:rPr>
        <w:t>Toxic Bodies: Hormone Disruptors and the Legacy of DES</w:t>
      </w:r>
      <w:r w:rsidRPr="005E4DB5">
        <w:rPr>
          <w:rFonts w:cstheme="minorHAnsi"/>
          <w:sz w:val="24"/>
          <w:szCs w:val="24"/>
        </w:rPr>
        <w:t xml:space="preserve">. New Haven: Yale University Press, 2010. </w:t>
      </w:r>
    </w:p>
    <w:p w14:paraId="6E4CD7E9" w14:textId="77777777" w:rsidR="00D60756" w:rsidRPr="005E4DB5" w:rsidRDefault="00D60756" w:rsidP="00D60756">
      <w:pPr>
        <w:spacing w:after="0"/>
        <w:ind w:left="720" w:hanging="720"/>
        <w:rPr>
          <w:rFonts w:cstheme="minorHAnsi"/>
          <w:sz w:val="24"/>
          <w:szCs w:val="24"/>
        </w:rPr>
      </w:pPr>
    </w:p>
    <w:p w14:paraId="15040806"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Lerner, Steve. </w:t>
      </w:r>
      <w:r w:rsidRPr="005E4DB5">
        <w:rPr>
          <w:rFonts w:cstheme="minorHAnsi"/>
          <w:i/>
          <w:iCs/>
          <w:sz w:val="24"/>
          <w:szCs w:val="24"/>
        </w:rPr>
        <w:t>Sacrifice Zones: The Front Lines of Toxic Chemical Exposure in the United States</w:t>
      </w:r>
      <w:r w:rsidRPr="005E4DB5">
        <w:rPr>
          <w:rFonts w:cstheme="minorHAnsi"/>
          <w:sz w:val="24"/>
          <w:szCs w:val="24"/>
        </w:rPr>
        <w:t xml:space="preserve">. Cambridge: MIT Press, 2010. </w:t>
      </w:r>
    </w:p>
    <w:p w14:paraId="56B483C1" w14:textId="77777777" w:rsidR="00D60756" w:rsidRPr="005E4DB5" w:rsidRDefault="00D60756" w:rsidP="00D60756">
      <w:pPr>
        <w:spacing w:after="0"/>
        <w:ind w:left="720" w:hanging="720"/>
        <w:rPr>
          <w:rFonts w:cstheme="minorHAnsi"/>
          <w:sz w:val="24"/>
          <w:szCs w:val="24"/>
        </w:rPr>
      </w:pPr>
    </w:p>
    <w:p w14:paraId="662F5814"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Merchant, Carolyn. </w:t>
      </w:r>
      <w:r w:rsidRPr="005E4DB5">
        <w:rPr>
          <w:rFonts w:cstheme="minorHAnsi"/>
          <w:i/>
          <w:iCs/>
          <w:sz w:val="24"/>
          <w:szCs w:val="24"/>
        </w:rPr>
        <w:t>The Columbia Guide to American Environmental History</w:t>
      </w:r>
      <w:r w:rsidRPr="005E4DB5">
        <w:rPr>
          <w:rFonts w:cstheme="minorHAnsi"/>
          <w:sz w:val="24"/>
          <w:szCs w:val="24"/>
        </w:rPr>
        <w:t xml:space="preserve">. New York: Columbia University Press, 2002. </w:t>
      </w:r>
    </w:p>
    <w:p w14:paraId="4152F6B8" w14:textId="77777777" w:rsidR="00D60756" w:rsidRPr="005E4DB5" w:rsidRDefault="00D60756" w:rsidP="00D60756">
      <w:pPr>
        <w:spacing w:after="0"/>
        <w:ind w:left="720" w:hanging="720"/>
        <w:rPr>
          <w:rFonts w:cstheme="minorHAnsi"/>
          <w:sz w:val="24"/>
          <w:szCs w:val="24"/>
        </w:rPr>
      </w:pPr>
    </w:p>
    <w:p w14:paraId="26CFC990"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Montrie, Chad. </w:t>
      </w:r>
      <w:r w:rsidRPr="005E4DB5">
        <w:rPr>
          <w:rFonts w:cstheme="minorHAnsi"/>
          <w:i/>
          <w:iCs/>
          <w:sz w:val="24"/>
          <w:szCs w:val="24"/>
        </w:rPr>
        <w:t>To Save the Land and People: A History of Opposition to Surface Coal Mining in Appalachia</w:t>
      </w:r>
      <w:r w:rsidRPr="005E4DB5">
        <w:rPr>
          <w:rFonts w:cstheme="minorHAnsi"/>
          <w:sz w:val="24"/>
          <w:szCs w:val="24"/>
        </w:rPr>
        <w:t xml:space="preserve">. Chapel Hill: University of North Carolina Press, 2003. </w:t>
      </w:r>
    </w:p>
    <w:p w14:paraId="0C744F30" w14:textId="77777777" w:rsidR="00D60756" w:rsidRPr="005E4DB5" w:rsidRDefault="00D60756" w:rsidP="00D60756">
      <w:pPr>
        <w:spacing w:after="0"/>
        <w:ind w:left="720" w:hanging="720"/>
        <w:rPr>
          <w:rFonts w:cstheme="minorHAnsi"/>
          <w:sz w:val="24"/>
          <w:szCs w:val="24"/>
        </w:rPr>
      </w:pPr>
    </w:p>
    <w:p w14:paraId="650EAEEA"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Phillips, Joseph. </w:t>
      </w:r>
      <w:r w:rsidRPr="005E4DB5">
        <w:rPr>
          <w:rFonts w:cstheme="minorHAnsi"/>
          <w:i/>
          <w:iCs/>
          <w:sz w:val="24"/>
          <w:szCs w:val="24"/>
        </w:rPr>
        <w:t>Images of America: Along the Kanawha River</w:t>
      </w:r>
      <w:r w:rsidRPr="005E4DB5">
        <w:rPr>
          <w:rFonts w:cstheme="minorHAnsi"/>
          <w:sz w:val="24"/>
          <w:szCs w:val="24"/>
        </w:rPr>
        <w:t xml:space="preserve">. Mount Pleasant: Arcadia Publishing, 2013. </w:t>
      </w:r>
    </w:p>
    <w:p w14:paraId="7F5935F9" w14:textId="77777777" w:rsidR="00D60756" w:rsidRPr="005E4DB5" w:rsidRDefault="00D60756" w:rsidP="00D60756">
      <w:pPr>
        <w:spacing w:after="0"/>
        <w:ind w:left="720" w:hanging="720"/>
        <w:rPr>
          <w:rFonts w:cstheme="minorHAnsi"/>
          <w:sz w:val="24"/>
          <w:szCs w:val="24"/>
        </w:rPr>
      </w:pPr>
    </w:p>
    <w:p w14:paraId="1C78920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Smith, V. Kerry. “Environmental Policy Making Under Executive Order 12291: An Introduction.” In </w:t>
      </w:r>
      <w:r w:rsidRPr="005E4DB5">
        <w:rPr>
          <w:rFonts w:cstheme="minorHAnsi"/>
          <w:i/>
          <w:iCs/>
          <w:sz w:val="24"/>
          <w:szCs w:val="24"/>
        </w:rPr>
        <w:t xml:space="preserve">Environmental Policy Under Reagan’s Executive Order. </w:t>
      </w:r>
      <w:r w:rsidRPr="005E4DB5">
        <w:rPr>
          <w:rFonts w:cstheme="minorHAnsi"/>
          <w:sz w:val="24"/>
          <w:szCs w:val="24"/>
        </w:rPr>
        <w:t>Edited by V. Kerry Smith. Chapel Hill: University of North Carolina Press, 1984.</w:t>
      </w:r>
    </w:p>
    <w:p w14:paraId="5887316B" w14:textId="77777777" w:rsidR="00D60756" w:rsidRPr="005E4DB5" w:rsidRDefault="00D60756" w:rsidP="00D60756">
      <w:pPr>
        <w:spacing w:after="0"/>
        <w:ind w:left="720" w:hanging="720"/>
        <w:rPr>
          <w:rFonts w:cstheme="minorHAnsi"/>
          <w:sz w:val="24"/>
          <w:szCs w:val="24"/>
        </w:rPr>
      </w:pPr>
    </w:p>
    <w:p w14:paraId="557FC104"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Steen, Kathryn. </w:t>
      </w:r>
      <w:r w:rsidRPr="005E4DB5">
        <w:rPr>
          <w:rFonts w:cstheme="minorHAnsi"/>
          <w:i/>
          <w:iCs/>
          <w:sz w:val="24"/>
          <w:szCs w:val="24"/>
        </w:rPr>
        <w:t>The American Synthetic Organic Chemicals Industry: War and Politics</w:t>
      </w:r>
      <w:r w:rsidRPr="005E4DB5">
        <w:rPr>
          <w:rFonts w:cstheme="minorHAnsi"/>
          <w:sz w:val="24"/>
          <w:szCs w:val="24"/>
        </w:rPr>
        <w:t xml:space="preserve">, </w:t>
      </w:r>
      <w:r w:rsidRPr="005E4DB5">
        <w:rPr>
          <w:rFonts w:cstheme="minorHAnsi"/>
          <w:i/>
          <w:iCs/>
          <w:sz w:val="24"/>
          <w:szCs w:val="24"/>
        </w:rPr>
        <w:t>1919-</w:t>
      </w:r>
      <w:r w:rsidRPr="005E4DB5">
        <w:rPr>
          <w:rFonts w:cstheme="minorHAnsi"/>
          <w:sz w:val="24"/>
          <w:szCs w:val="24"/>
        </w:rPr>
        <w:t>1930</w:t>
      </w:r>
      <w:r w:rsidRPr="005E4DB5">
        <w:rPr>
          <w:rFonts w:cstheme="minorHAnsi"/>
          <w:i/>
          <w:iCs/>
          <w:sz w:val="24"/>
          <w:szCs w:val="24"/>
        </w:rPr>
        <w:t xml:space="preserve">. </w:t>
      </w:r>
      <w:r w:rsidRPr="005E4DB5">
        <w:rPr>
          <w:rFonts w:cstheme="minorHAnsi"/>
          <w:sz w:val="24"/>
          <w:szCs w:val="24"/>
        </w:rPr>
        <w:t>Chapel Hill: University of North Carolina Press, 2014.</w:t>
      </w:r>
    </w:p>
    <w:p w14:paraId="211CACEB" w14:textId="77777777" w:rsidR="00D60756" w:rsidRPr="005E4DB5" w:rsidRDefault="00D60756" w:rsidP="00D60756">
      <w:pPr>
        <w:spacing w:after="0"/>
        <w:ind w:left="720" w:hanging="720"/>
        <w:rPr>
          <w:rFonts w:cstheme="minorHAnsi"/>
          <w:sz w:val="24"/>
          <w:szCs w:val="24"/>
        </w:rPr>
      </w:pPr>
    </w:p>
    <w:p w14:paraId="64226D83"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Stief, Robert D. </w:t>
      </w:r>
      <w:r w:rsidRPr="005E4DB5">
        <w:rPr>
          <w:rFonts w:cstheme="minorHAnsi"/>
          <w:i/>
          <w:iCs/>
          <w:sz w:val="24"/>
          <w:szCs w:val="24"/>
        </w:rPr>
        <w:t xml:space="preserve">A History of Union Carbide Corporation: From the 1890s to the </w:t>
      </w:r>
      <w:r w:rsidRPr="005E4DB5">
        <w:rPr>
          <w:rFonts w:cstheme="minorHAnsi"/>
          <w:sz w:val="24"/>
          <w:szCs w:val="24"/>
        </w:rPr>
        <w:t xml:space="preserve">1990s. Danbury: Carbide Retiree Corps, Inc., 1998. </w:t>
      </w:r>
    </w:p>
    <w:p w14:paraId="17D038FF" w14:textId="77777777" w:rsidR="00D60756" w:rsidRPr="005E4DB5" w:rsidRDefault="00D60756" w:rsidP="00D60756">
      <w:pPr>
        <w:pStyle w:val="FootnoteText"/>
        <w:ind w:left="720" w:hanging="720"/>
        <w:rPr>
          <w:rFonts w:cstheme="minorHAnsi"/>
          <w:sz w:val="24"/>
          <w:szCs w:val="24"/>
        </w:rPr>
      </w:pPr>
    </w:p>
    <w:p w14:paraId="2A275286"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Tsenkova, Sasha and Karim Youssef. “Resource Based Communities.” In </w:t>
      </w:r>
      <w:r w:rsidRPr="005E4DB5">
        <w:rPr>
          <w:rFonts w:cstheme="minorHAnsi"/>
          <w:i/>
          <w:iCs/>
          <w:sz w:val="24"/>
          <w:szCs w:val="24"/>
        </w:rPr>
        <w:t>Encyclopedia of Quality of Life and Well-Being Research</w:t>
      </w:r>
      <w:r w:rsidRPr="005E4DB5">
        <w:rPr>
          <w:rFonts w:cstheme="minorHAnsi"/>
          <w:sz w:val="24"/>
          <w:szCs w:val="24"/>
        </w:rPr>
        <w:t xml:space="preserve">, edited by Alex C. Michalos, 5531-5534. Dordrecht: Springer Science + Business Media, 2014. </w:t>
      </w:r>
    </w:p>
    <w:p w14:paraId="4195A7E3" w14:textId="77777777" w:rsidR="00D60756" w:rsidRDefault="00D60756" w:rsidP="00D60756">
      <w:pPr>
        <w:spacing w:after="0"/>
        <w:ind w:left="720" w:hanging="720"/>
        <w:rPr>
          <w:rFonts w:cstheme="minorHAnsi"/>
          <w:sz w:val="24"/>
          <w:szCs w:val="24"/>
        </w:rPr>
      </w:pPr>
    </w:p>
    <w:p w14:paraId="7A46D68C" w14:textId="39B1438D" w:rsidR="00090165" w:rsidRPr="00090165" w:rsidRDefault="00090165" w:rsidP="00D60756">
      <w:pPr>
        <w:spacing w:after="0"/>
        <w:ind w:left="720" w:hanging="720"/>
        <w:rPr>
          <w:sz w:val="24"/>
          <w:szCs w:val="24"/>
        </w:rPr>
      </w:pPr>
      <w:r w:rsidRPr="00090165">
        <w:rPr>
          <w:sz w:val="24"/>
          <w:szCs w:val="24"/>
        </w:rPr>
        <w:t>Wilkerson, Jessica.</w:t>
      </w:r>
      <w:r w:rsidRPr="00090165">
        <w:rPr>
          <w:i/>
          <w:iCs/>
          <w:sz w:val="24"/>
          <w:szCs w:val="24"/>
        </w:rPr>
        <w:t xml:space="preserve"> To Live Here, You Have to Fight: How Women Led Appalachian Movements for Social Justice</w:t>
      </w:r>
      <w:r w:rsidRPr="00090165">
        <w:rPr>
          <w:sz w:val="24"/>
          <w:szCs w:val="24"/>
        </w:rPr>
        <w:t xml:space="preserve">. Chicago: University of Illinois Press, 2019. </w:t>
      </w:r>
    </w:p>
    <w:p w14:paraId="675FBCAA" w14:textId="77777777" w:rsidR="00090165" w:rsidRPr="005E4DB5" w:rsidRDefault="00090165" w:rsidP="00D60756">
      <w:pPr>
        <w:spacing w:after="0"/>
        <w:ind w:left="720" w:hanging="720"/>
        <w:rPr>
          <w:rFonts w:cstheme="minorHAnsi"/>
          <w:sz w:val="24"/>
          <w:szCs w:val="24"/>
        </w:rPr>
      </w:pPr>
    </w:p>
    <w:p w14:paraId="255674B3"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Wintz, William. </w:t>
      </w:r>
      <w:r w:rsidRPr="005E4DB5">
        <w:rPr>
          <w:rFonts w:cstheme="minorHAnsi"/>
          <w:i/>
          <w:iCs/>
          <w:sz w:val="24"/>
          <w:szCs w:val="24"/>
        </w:rPr>
        <w:t>Annals of the Great Kanawha</w:t>
      </w:r>
      <w:r w:rsidRPr="005E4DB5">
        <w:rPr>
          <w:rFonts w:cstheme="minorHAnsi"/>
          <w:sz w:val="24"/>
          <w:szCs w:val="24"/>
        </w:rPr>
        <w:t xml:space="preserve">. Charleston: Pictorial Histories Publishing Company, 1993. </w:t>
      </w:r>
    </w:p>
    <w:p w14:paraId="00C7CA94" w14:textId="77777777" w:rsidR="00D60756" w:rsidRPr="005E4DB5" w:rsidRDefault="00D60756" w:rsidP="00D60756">
      <w:pPr>
        <w:spacing w:after="0"/>
        <w:ind w:left="720" w:hanging="720"/>
        <w:rPr>
          <w:rFonts w:cstheme="minorHAnsi"/>
          <w:sz w:val="24"/>
          <w:szCs w:val="24"/>
        </w:rPr>
      </w:pPr>
    </w:p>
    <w:p w14:paraId="0BB33130"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Nitro The World War I Boom Town: An Illustrated History of Nitro, West Virginia and the Land on Which It Stands</w:t>
      </w:r>
      <w:r w:rsidRPr="005E4DB5">
        <w:rPr>
          <w:rFonts w:cstheme="minorHAnsi"/>
          <w:sz w:val="24"/>
          <w:szCs w:val="24"/>
        </w:rPr>
        <w:t xml:space="preserve">. South Charleston: Jalamap Publications, 1985. </w:t>
      </w:r>
    </w:p>
    <w:p w14:paraId="7472B25C" w14:textId="77777777" w:rsidR="00D60756" w:rsidRPr="005E4DB5" w:rsidRDefault="00D60756" w:rsidP="00D60756">
      <w:pPr>
        <w:spacing w:after="0"/>
        <w:ind w:left="720" w:hanging="720"/>
        <w:rPr>
          <w:rFonts w:cstheme="minorHAnsi"/>
          <w:sz w:val="24"/>
          <w:szCs w:val="24"/>
        </w:rPr>
      </w:pPr>
    </w:p>
    <w:p w14:paraId="6F317A67"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Woomer, Warren J. </w:t>
      </w:r>
      <w:r w:rsidRPr="005E4DB5">
        <w:rPr>
          <w:rFonts w:cstheme="minorHAnsi"/>
          <w:i/>
          <w:iCs/>
          <w:sz w:val="24"/>
          <w:szCs w:val="24"/>
        </w:rPr>
        <w:t>The Institute Site: From George Washington to the World of Chemicals 1763-2000</w:t>
      </w:r>
      <w:r w:rsidRPr="005E4DB5">
        <w:rPr>
          <w:rFonts w:cstheme="minorHAnsi"/>
          <w:sz w:val="24"/>
          <w:szCs w:val="24"/>
        </w:rPr>
        <w:t xml:space="preserve">. Charleston: BJW Printing – Gresham Division, 2000. </w:t>
      </w:r>
    </w:p>
    <w:p w14:paraId="5831B721" w14:textId="77777777" w:rsidR="00D60756" w:rsidRPr="005E4DB5" w:rsidRDefault="00D60756" w:rsidP="00D60756">
      <w:pPr>
        <w:spacing w:after="0"/>
        <w:ind w:left="720" w:hanging="720"/>
        <w:rPr>
          <w:rFonts w:cstheme="minorHAnsi"/>
          <w:sz w:val="24"/>
          <w:szCs w:val="24"/>
        </w:rPr>
      </w:pPr>
    </w:p>
    <w:p w14:paraId="064B549E" w14:textId="77777777" w:rsidR="00D60756" w:rsidRPr="005E4DB5" w:rsidRDefault="00D60756" w:rsidP="00D60756">
      <w:pPr>
        <w:spacing w:after="0"/>
        <w:ind w:left="720" w:hanging="720"/>
        <w:rPr>
          <w:rFonts w:cstheme="minorHAnsi"/>
          <w:sz w:val="24"/>
          <w:szCs w:val="24"/>
        </w:rPr>
      </w:pPr>
    </w:p>
    <w:p w14:paraId="12F9ECE5"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Journal Articles:</w:t>
      </w:r>
    </w:p>
    <w:p w14:paraId="1901C936" w14:textId="77777777" w:rsidR="00D60756" w:rsidRPr="005E4DB5" w:rsidRDefault="00D60756" w:rsidP="00D60756">
      <w:pPr>
        <w:spacing w:after="0"/>
        <w:ind w:left="720" w:hanging="720"/>
        <w:rPr>
          <w:rFonts w:cstheme="minorHAnsi"/>
          <w:sz w:val="24"/>
          <w:szCs w:val="24"/>
        </w:rPr>
      </w:pPr>
    </w:p>
    <w:p w14:paraId="7490E30C"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Berglund, Abraham. “The Ferroalloy Industries and Tariff Legislation.” </w:t>
      </w:r>
      <w:r w:rsidRPr="005E4DB5">
        <w:rPr>
          <w:rFonts w:cstheme="minorHAnsi"/>
          <w:i/>
          <w:iCs/>
          <w:sz w:val="24"/>
          <w:szCs w:val="24"/>
        </w:rPr>
        <w:t>Political Science Quarterly</w:t>
      </w:r>
      <w:r w:rsidRPr="005E4DB5">
        <w:rPr>
          <w:rFonts w:cstheme="minorHAnsi"/>
          <w:sz w:val="24"/>
          <w:szCs w:val="24"/>
        </w:rPr>
        <w:t xml:space="preserve"> 36, no. 2 (June 1921): 245-273.</w:t>
      </w:r>
    </w:p>
    <w:p w14:paraId="756339AB" w14:textId="77777777" w:rsidR="00D60756" w:rsidRPr="005E4DB5" w:rsidRDefault="00D60756" w:rsidP="00D60756">
      <w:pPr>
        <w:spacing w:after="0"/>
        <w:ind w:left="720" w:hanging="720"/>
        <w:rPr>
          <w:rFonts w:cstheme="minorHAnsi"/>
          <w:sz w:val="24"/>
          <w:szCs w:val="24"/>
        </w:rPr>
      </w:pPr>
    </w:p>
    <w:p w14:paraId="7AA84E21"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Burrell, G.A. and F.M. Seibert. “Gas Analyses by Fractional Distillation at Low Temperatures.” </w:t>
      </w:r>
      <w:r w:rsidRPr="005E4DB5">
        <w:rPr>
          <w:rFonts w:cstheme="minorHAnsi"/>
          <w:i/>
          <w:iCs/>
          <w:sz w:val="24"/>
          <w:szCs w:val="24"/>
        </w:rPr>
        <w:t>Journal of the American Chemical Society</w:t>
      </w:r>
      <w:r w:rsidRPr="005E4DB5">
        <w:rPr>
          <w:rFonts w:cstheme="minorHAnsi"/>
          <w:sz w:val="24"/>
          <w:szCs w:val="24"/>
        </w:rPr>
        <w:t>, 36, no. 7 (July 1914): 1537-1548.</w:t>
      </w:r>
    </w:p>
    <w:p w14:paraId="25CA2F51" w14:textId="77777777" w:rsidR="00D60756" w:rsidRPr="005E4DB5" w:rsidRDefault="00D60756" w:rsidP="00D60756">
      <w:pPr>
        <w:spacing w:after="0" w:line="240" w:lineRule="auto"/>
        <w:ind w:left="720" w:hanging="720"/>
        <w:rPr>
          <w:rFonts w:cstheme="minorHAnsi"/>
          <w:sz w:val="24"/>
          <w:szCs w:val="24"/>
        </w:rPr>
      </w:pPr>
    </w:p>
    <w:p w14:paraId="5885FC7C"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Crosby, Alfred. “The Past and Present of Environmental History.” </w:t>
      </w:r>
      <w:r w:rsidRPr="005E4DB5">
        <w:rPr>
          <w:rFonts w:cstheme="minorHAnsi"/>
          <w:i/>
          <w:iCs/>
          <w:sz w:val="24"/>
          <w:szCs w:val="24"/>
        </w:rPr>
        <w:t xml:space="preserve">The American Historical Review </w:t>
      </w:r>
      <w:r w:rsidRPr="005E4DB5">
        <w:rPr>
          <w:rFonts w:cstheme="minorHAnsi"/>
          <w:sz w:val="24"/>
          <w:szCs w:val="24"/>
        </w:rPr>
        <w:t>100, no. 4 (October 1995): 1177-1189.</w:t>
      </w:r>
    </w:p>
    <w:p w14:paraId="2733F485" w14:textId="77777777" w:rsidR="00D60756" w:rsidRPr="005E4DB5" w:rsidRDefault="00D60756" w:rsidP="00D60756">
      <w:pPr>
        <w:pStyle w:val="FootnoteText"/>
        <w:ind w:left="720" w:hanging="720"/>
        <w:rPr>
          <w:rFonts w:cstheme="minorHAnsi"/>
          <w:sz w:val="24"/>
          <w:szCs w:val="24"/>
        </w:rPr>
      </w:pPr>
    </w:p>
    <w:p w14:paraId="0F385322" w14:textId="2EBBFBC4"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Day et al. “A Comparative Ecological Study of Selected Cancers in Kanawha County, West Virginia.” </w:t>
      </w:r>
      <w:r w:rsidRPr="005E4DB5">
        <w:rPr>
          <w:rFonts w:cstheme="minorHAnsi"/>
          <w:i/>
          <w:iCs/>
          <w:sz w:val="24"/>
          <w:szCs w:val="24"/>
        </w:rPr>
        <w:t xml:space="preserve">American Journal of Industrial Medicine </w:t>
      </w:r>
      <w:r w:rsidRPr="005E4DB5">
        <w:rPr>
          <w:rFonts w:cstheme="minorHAnsi"/>
          <w:sz w:val="24"/>
          <w:szCs w:val="24"/>
        </w:rPr>
        <w:t>21, no. 2 (1992): 235-251.</w:t>
      </w:r>
    </w:p>
    <w:p w14:paraId="7ED9F765" w14:textId="77777777" w:rsidR="00D60756" w:rsidRPr="005E4DB5" w:rsidRDefault="00D60756" w:rsidP="00D60756">
      <w:pPr>
        <w:spacing w:after="0" w:line="240" w:lineRule="auto"/>
        <w:ind w:left="720" w:hanging="720"/>
        <w:rPr>
          <w:rFonts w:cstheme="minorHAnsi"/>
          <w:sz w:val="24"/>
          <w:szCs w:val="24"/>
        </w:rPr>
      </w:pPr>
    </w:p>
    <w:p w14:paraId="0AF4D8CD"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Franklin, Ben A. “In the Shadow of the Valley.” </w:t>
      </w:r>
      <w:r w:rsidRPr="005E4DB5">
        <w:rPr>
          <w:rFonts w:cstheme="minorHAnsi"/>
          <w:i/>
          <w:iCs/>
          <w:sz w:val="24"/>
          <w:szCs w:val="24"/>
        </w:rPr>
        <w:t xml:space="preserve">Sierra </w:t>
      </w:r>
      <w:r w:rsidRPr="005E4DB5">
        <w:rPr>
          <w:rFonts w:cstheme="minorHAnsi"/>
          <w:sz w:val="24"/>
          <w:szCs w:val="24"/>
        </w:rPr>
        <w:t xml:space="preserve">71, no. 3 (May/June 1986): 38-44. </w:t>
      </w:r>
    </w:p>
    <w:p w14:paraId="6E2DF4BB" w14:textId="77777777" w:rsidR="00D60756" w:rsidRPr="005E4DB5" w:rsidRDefault="00D60756" w:rsidP="00D60756">
      <w:pPr>
        <w:spacing w:after="0" w:line="240" w:lineRule="auto"/>
        <w:ind w:left="720" w:hanging="720"/>
        <w:rPr>
          <w:rFonts w:cstheme="minorHAnsi"/>
          <w:sz w:val="24"/>
          <w:szCs w:val="24"/>
        </w:rPr>
      </w:pPr>
    </w:p>
    <w:p w14:paraId="741295FA"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Herstein, Bernard. “Patents and Chemical Industry in the United States.” </w:t>
      </w:r>
      <w:r w:rsidRPr="005E4DB5">
        <w:rPr>
          <w:rFonts w:cstheme="minorHAnsi"/>
          <w:i/>
          <w:iCs/>
          <w:sz w:val="24"/>
          <w:szCs w:val="24"/>
        </w:rPr>
        <w:t>The Journal of Industrial and Engineering Chemistry</w:t>
      </w:r>
      <w:r w:rsidRPr="005E4DB5">
        <w:rPr>
          <w:rFonts w:cstheme="minorHAnsi"/>
          <w:sz w:val="24"/>
          <w:szCs w:val="24"/>
        </w:rPr>
        <w:t xml:space="preserve"> 4</w:t>
      </w:r>
      <w:r w:rsidRPr="005E4DB5">
        <w:rPr>
          <w:rFonts w:cstheme="minorHAnsi"/>
          <w:i/>
          <w:iCs/>
          <w:sz w:val="24"/>
          <w:szCs w:val="24"/>
        </w:rPr>
        <w:t xml:space="preserve">, </w:t>
      </w:r>
      <w:r w:rsidRPr="005E4DB5">
        <w:rPr>
          <w:rFonts w:cstheme="minorHAnsi"/>
          <w:sz w:val="24"/>
          <w:szCs w:val="24"/>
        </w:rPr>
        <w:t>no. 5 (May 1912): 328-333.</w:t>
      </w:r>
    </w:p>
    <w:p w14:paraId="08109554" w14:textId="77777777" w:rsidR="00D60756" w:rsidRPr="005E4DB5" w:rsidRDefault="00D60756" w:rsidP="00D60756">
      <w:pPr>
        <w:spacing w:after="0" w:line="240" w:lineRule="auto"/>
        <w:ind w:left="720" w:hanging="720"/>
        <w:rPr>
          <w:rFonts w:cstheme="minorHAnsi"/>
          <w:sz w:val="24"/>
          <w:szCs w:val="24"/>
        </w:rPr>
      </w:pPr>
    </w:p>
    <w:p w14:paraId="7F3D7494" w14:textId="77777777" w:rsidR="00D60756" w:rsidRDefault="00D60756" w:rsidP="00D60756">
      <w:pPr>
        <w:ind w:left="720" w:hanging="720"/>
        <w:rPr>
          <w:rFonts w:cstheme="minorHAnsi"/>
          <w:sz w:val="24"/>
          <w:szCs w:val="24"/>
        </w:rPr>
      </w:pPr>
      <w:r w:rsidRPr="005E4DB5">
        <w:rPr>
          <w:rFonts w:cstheme="minorHAnsi"/>
          <w:sz w:val="24"/>
          <w:szCs w:val="24"/>
        </w:rPr>
        <w:t xml:space="preserve">Kettleborough, Charles. “Congressional Legislation.” </w:t>
      </w:r>
      <w:r w:rsidRPr="005E4DB5">
        <w:rPr>
          <w:rFonts w:cstheme="minorHAnsi"/>
          <w:i/>
          <w:iCs/>
          <w:sz w:val="24"/>
          <w:szCs w:val="24"/>
        </w:rPr>
        <w:t>The American Political Science Review</w:t>
      </w:r>
      <w:r w:rsidRPr="005E4DB5">
        <w:rPr>
          <w:rFonts w:cstheme="minorHAnsi"/>
          <w:sz w:val="24"/>
          <w:szCs w:val="24"/>
        </w:rPr>
        <w:t xml:space="preserve"> 12, no. 4 (November 1918): 667-674.</w:t>
      </w:r>
    </w:p>
    <w:p w14:paraId="171BEFD7" w14:textId="7CB65216" w:rsidR="0066002F" w:rsidRPr="0066002F" w:rsidRDefault="0066002F" w:rsidP="00D60756">
      <w:pPr>
        <w:ind w:left="720" w:hanging="720"/>
        <w:rPr>
          <w:rFonts w:cstheme="minorHAnsi"/>
          <w:sz w:val="28"/>
          <w:szCs w:val="28"/>
        </w:rPr>
      </w:pPr>
      <w:r w:rsidRPr="0066002F">
        <w:rPr>
          <w:sz w:val="24"/>
          <w:szCs w:val="24"/>
        </w:rPr>
        <w:t xml:space="preserve">Macura et al. “Systemic Reviews of Qualitative Evidence for Environmental Policy and Management: An Overview of Different Methodological Options.” </w:t>
      </w:r>
      <w:r w:rsidRPr="0066002F">
        <w:rPr>
          <w:i/>
          <w:iCs/>
          <w:sz w:val="24"/>
          <w:szCs w:val="24"/>
        </w:rPr>
        <w:t xml:space="preserve">Environmental Evidence </w:t>
      </w:r>
      <w:r w:rsidRPr="0066002F">
        <w:rPr>
          <w:sz w:val="24"/>
          <w:szCs w:val="24"/>
        </w:rPr>
        <w:t>8, no. 24 (June 2019): 1-11.</w:t>
      </w:r>
    </w:p>
    <w:p w14:paraId="73AE5364" w14:textId="7978058F" w:rsidR="00D60756" w:rsidRPr="005E4DB5" w:rsidRDefault="00D60756" w:rsidP="00D60756">
      <w:pPr>
        <w:ind w:left="720" w:hanging="720"/>
        <w:rPr>
          <w:rFonts w:cstheme="minorHAnsi"/>
          <w:sz w:val="24"/>
          <w:szCs w:val="24"/>
        </w:rPr>
      </w:pPr>
      <w:r w:rsidRPr="005E4DB5">
        <w:rPr>
          <w:rFonts w:cstheme="minorHAnsi"/>
          <w:sz w:val="24"/>
          <w:szCs w:val="24"/>
        </w:rPr>
        <w:t xml:space="preserve">Rinsky et al. “Study of Mortality Among Chemical Workers in the Kanawha Valley of West Virginia.” </w:t>
      </w:r>
      <w:r w:rsidRPr="005E4DB5">
        <w:rPr>
          <w:rFonts w:cstheme="minorHAnsi"/>
          <w:i/>
          <w:iCs/>
          <w:sz w:val="24"/>
          <w:szCs w:val="24"/>
        </w:rPr>
        <w:t xml:space="preserve">American Journal of Industrial Medicine </w:t>
      </w:r>
      <w:r w:rsidRPr="005E4DB5">
        <w:rPr>
          <w:rFonts w:cstheme="minorHAnsi"/>
          <w:sz w:val="24"/>
          <w:szCs w:val="24"/>
        </w:rPr>
        <w:t>13, no. 4 (1988): 429-438.</w:t>
      </w:r>
    </w:p>
    <w:p w14:paraId="01C20676"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Sörlin, Sverker. “The Contemporaneity of Environmental History: Negotiating Scholarship, Useful History, and the New Human Condition.” </w:t>
      </w:r>
      <w:r w:rsidRPr="005E4DB5">
        <w:rPr>
          <w:rFonts w:cstheme="minorHAnsi"/>
          <w:i/>
          <w:iCs/>
          <w:sz w:val="24"/>
          <w:szCs w:val="24"/>
        </w:rPr>
        <w:t>Journal of Contemporary History</w:t>
      </w:r>
      <w:r w:rsidRPr="005E4DB5">
        <w:rPr>
          <w:rFonts w:cstheme="minorHAnsi"/>
          <w:sz w:val="24"/>
          <w:szCs w:val="24"/>
        </w:rPr>
        <w:t xml:space="preserve"> 46, no. 3 (July 2011): 610-630.</w:t>
      </w:r>
    </w:p>
    <w:p w14:paraId="0B7E9C56" w14:textId="77777777" w:rsidR="00D60756" w:rsidRPr="005E4DB5" w:rsidRDefault="00D60756" w:rsidP="00D60756">
      <w:pPr>
        <w:spacing w:after="0" w:line="240" w:lineRule="auto"/>
        <w:ind w:left="720" w:hanging="720"/>
        <w:rPr>
          <w:rFonts w:cstheme="minorHAnsi"/>
          <w:sz w:val="24"/>
          <w:szCs w:val="24"/>
        </w:rPr>
      </w:pPr>
    </w:p>
    <w:p w14:paraId="13403CF4"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Swanson, Drew, Steven Stoll, Kathryn Newfront, Joyce Barry, and Timothy Silver. “Forum: Appalachia’s Environmental History.” </w:t>
      </w:r>
      <w:r w:rsidRPr="005E4DB5">
        <w:rPr>
          <w:rFonts w:cstheme="minorHAnsi"/>
          <w:i/>
          <w:iCs/>
          <w:sz w:val="24"/>
          <w:szCs w:val="24"/>
        </w:rPr>
        <w:t>Environmental History</w:t>
      </w:r>
      <w:r w:rsidRPr="005E4DB5">
        <w:rPr>
          <w:rFonts w:cstheme="minorHAnsi"/>
          <w:sz w:val="24"/>
          <w:szCs w:val="24"/>
        </w:rPr>
        <w:t xml:space="preserve"> 26, no. 1 (January 2021): 7-8.</w:t>
      </w:r>
    </w:p>
    <w:p w14:paraId="226F1F78" w14:textId="77777777" w:rsidR="00D60756" w:rsidRPr="005E4DB5" w:rsidRDefault="00D60756" w:rsidP="00D60756">
      <w:pPr>
        <w:spacing w:after="0" w:line="240" w:lineRule="auto"/>
        <w:ind w:left="720" w:hanging="720"/>
        <w:rPr>
          <w:rFonts w:cstheme="minorHAnsi"/>
          <w:sz w:val="24"/>
          <w:szCs w:val="24"/>
        </w:rPr>
      </w:pPr>
    </w:p>
    <w:p w14:paraId="1C170A16" w14:textId="0C7A2AA0"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lastRenderedPageBreak/>
        <w:t xml:space="preserve">Ward et al. “Mortality Study of Workers in 1,3-Butadiene, Production Unites Identified from a Chemical Workers Cohort.” </w:t>
      </w:r>
      <w:r w:rsidRPr="005E4DB5">
        <w:rPr>
          <w:rFonts w:cstheme="minorHAnsi"/>
          <w:i/>
          <w:iCs/>
          <w:sz w:val="24"/>
          <w:szCs w:val="24"/>
        </w:rPr>
        <w:t xml:space="preserve">Environmental Health Perspectives </w:t>
      </w:r>
      <w:r w:rsidRPr="005E4DB5">
        <w:rPr>
          <w:rFonts w:cstheme="minorHAnsi"/>
          <w:sz w:val="24"/>
          <w:szCs w:val="24"/>
        </w:rPr>
        <w:t>103, no. 6 (June 1995): 598-603.</w:t>
      </w:r>
    </w:p>
    <w:p w14:paraId="3AEAB4C3" w14:textId="77777777" w:rsidR="00D60756" w:rsidRPr="005E4DB5" w:rsidRDefault="00D60756" w:rsidP="00D60756">
      <w:pPr>
        <w:spacing w:after="0" w:line="240" w:lineRule="auto"/>
        <w:ind w:left="720" w:hanging="720"/>
        <w:rPr>
          <w:rFonts w:cstheme="minorHAnsi"/>
          <w:sz w:val="24"/>
          <w:szCs w:val="24"/>
        </w:rPr>
      </w:pPr>
    </w:p>
    <w:p w14:paraId="592578F7"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White Richard. “American Environmental History: The Development of a New Historical Field.” </w:t>
      </w:r>
      <w:r w:rsidRPr="005E4DB5">
        <w:rPr>
          <w:rFonts w:cstheme="minorHAnsi"/>
          <w:i/>
          <w:iCs/>
          <w:sz w:val="24"/>
          <w:szCs w:val="24"/>
        </w:rPr>
        <w:t xml:space="preserve">Pacific Historical Review </w:t>
      </w:r>
      <w:r w:rsidRPr="005E4DB5">
        <w:rPr>
          <w:rFonts w:cstheme="minorHAnsi"/>
          <w:sz w:val="24"/>
          <w:szCs w:val="24"/>
        </w:rPr>
        <w:t xml:space="preserve">54, no. 3 (August 1985): 297-335. </w:t>
      </w:r>
    </w:p>
    <w:p w14:paraId="0D9E6EE7" w14:textId="77777777" w:rsidR="00D60756" w:rsidRPr="005E4DB5" w:rsidRDefault="00D60756" w:rsidP="00D60756">
      <w:pPr>
        <w:spacing w:after="0" w:line="240" w:lineRule="auto"/>
        <w:ind w:left="720" w:hanging="720"/>
        <w:rPr>
          <w:rFonts w:cstheme="minorHAnsi"/>
          <w:sz w:val="24"/>
          <w:szCs w:val="24"/>
        </w:rPr>
      </w:pPr>
    </w:p>
    <w:p w14:paraId="12115F39" w14:textId="77777777" w:rsidR="00D60756" w:rsidRPr="005E4DB5" w:rsidRDefault="00D60756" w:rsidP="00D60756">
      <w:pPr>
        <w:spacing w:after="0" w:line="240" w:lineRule="auto"/>
        <w:ind w:left="720" w:hanging="720"/>
        <w:rPr>
          <w:rFonts w:cstheme="minorHAnsi"/>
          <w:sz w:val="24"/>
          <w:szCs w:val="24"/>
        </w:rPr>
      </w:pPr>
    </w:p>
    <w:p w14:paraId="23B48388" w14:textId="77777777" w:rsidR="00D82FE1" w:rsidRDefault="00D82FE1" w:rsidP="00D60756">
      <w:pPr>
        <w:spacing w:after="0" w:line="240" w:lineRule="auto"/>
        <w:ind w:left="720" w:hanging="720"/>
        <w:rPr>
          <w:rFonts w:cstheme="minorHAnsi"/>
          <w:sz w:val="24"/>
          <w:szCs w:val="24"/>
        </w:rPr>
      </w:pPr>
    </w:p>
    <w:p w14:paraId="3F7ED63D" w14:textId="6C12AE45"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State and Federal Government Document Sources:</w:t>
      </w:r>
    </w:p>
    <w:p w14:paraId="7FEDB567" w14:textId="77777777" w:rsidR="00D60756" w:rsidRPr="005E4DB5" w:rsidRDefault="00D60756" w:rsidP="00D60756">
      <w:pPr>
        <w:spacing w:after="0" w:line="240" w:lineRule="auto"/>
        <w:rPr>
          <w:rFonts w:cstheme="minorHAnsi"/>
          <w:sz w:val="24"/>
          <w:szCs w:val="24"/>
        </w:rPr>
      </w:pPr>
    </w:p>
    <w:p w14:paraId="5D55290D"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 xml:space="preserve">An Act to Improve, Strengthen, and Accelerate Programs for the Prevention and Abatement of Air Pollution, </w:t>
      </w:r>
      <w:r w:rsidRPr="005E4DB5">
        <w:rPr>
          <w:rFonts w:cstheme="minorHAnsi"/>
          <w:sz w:val="24"/>
          <w:szCs w:val="24"/>
        </w:rPr>
        <w:t xml:space="preserve">Public Law 88-206 </w:t>
      </w:r>
      <w:r w:rsidRPr="005E4DB5">
        <w:rPr>
          <w:rFonts w:cstheme="minorHAnsi"/>
          <w:i/>
          <w:iCs/>
          <w:sz w:val="24"/>
          <w:szCs w:val="24"/>
        </w:rPr>
        <w:t xml:space="preserve">U.S. Statutes at Large </w:t>
      </w:r>
      <w:r w:rsidRPr="005E4DB5">
        <w:rPr>
          <w:rFonts w:cstheme="minorHAnsi"/>
          <w:sz w:val="24"/>
          <w:szCs w:val="24"/>
        </w:rPr>
        <w:t>77, (1963): 392-401.</w:t>
      </w:r>
    </w:p>
    <w:p w14:paraId="2714C2A6" w14:textId="77777777" w:rsidR="00D60756" w:rsidRPr="005E4DB5" w:rsidRDefault="00D60756" w:rsidP="00D60756">
      <w:pPr>
        <w:spacing w:after="0" w:line="240" w:lineRule="auto"/>
        <w:ind w:left="720" w:hanging="720"/>
        <w:rPr>
          <w:rFonts w:cstheme="minorHAnsi"/>
          <w:sz w:val="24"/>
          <w:szCs w:val="24"/>
        </w:rPr>
      </w:pPr>
    </w:p>
    <w:p w14:paraId="627C157F"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An Act to Provide Research and Technical Assistance Relating to Air Pollution Control</w:t>
      </w:r>
      <w:r w:rsidRPr="005E4DB5">
        <w:rPr>
          <w:rFonts w:cstheme="minorHAnsi"/>
          <w:sz w:val="24"/>
          <w:szCs w:val="24"/>
        </w:rPr>
        <w:t>,</w:t>
      </w:r>
      <w:r w:rsidRPr="005E4DB5">
        <w:rPr>
          <w:rFonts w:cstheme="minorHAnsi"/>
          <w:i/>
          <w:iCs/>
          <w:sz w:val="24"/>
          <w:szCs w:val="24"/>
        </w:rPr>
        <w:t xml:space="preserve"> </w:t>
      </w:r>
      <w:r w:rsidRPr="005E4DB5">
        <w:rPr>
          <w:rFonts w:cstheme="minorHAnsi"/>
          <w:sz w:val="24"/>
          <w:szCs w:val="24"/>
        </w:rPr>
        <w:t xml:space="preserve">Public Law 84-159, </w:t>
      </w:r>
      <w:r w:rsidRPr="005E4DB5">
        <w:rPr>
          <w:rFonts w:cstheme="minorHAnsi"/>
          <w:i/>
          <w:iCs/>
          <w:sz w:val="24"/>
          <w:szCs w:val="24"/>
        </w:rPr>
        <w:t>U.S. Statutes at Large</w:t>
      </w:r>
      <w:r w:rsidRPr="005E4DB5">
        <w:rPr>
          <w:rFonts w:cstheme="minorHAnsi"/>
          <w:sz w:val="24"/>
          <w:szCs w:val="24"/>
        </w:rPr>
        <w:t xml:space="preserve"> 69 (1955): 322-323.</w:t>
      </w:r>
    </w:p>
    <w:p w14:paraId="4D519602" w14:textId="77777777" w:rsidR="00D60756" w:rsidRPr="005E4DB5" w:rsidRDefault="00D60756" w:rsidP="00D60756">
      <w:pPr>
        <w:spacing w:after="0" w:line="240" w:lineRule="auto"/>
        <w:ind w:left="720" w:hanging="720"/>
        <w:rPr>
          <w:rFonts w:cstheme="minorHAnsi"/>
          <w:sz w:val="24"/>
          <w:szCs w:val="24"/>
        </w:rPr>
      </w:pPr>
    </w:p>
    <w:p w14:paraId="4DF4A1A5"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Clean Air Act Amendments of 1966</w:t>
      </w:r>
      <w:r w:rsidRPr="005E4DB5">
        <w:rPr>
          <w:rFonts w:cstheme="minorHAnsi"/>
          <w:sz w:val="24"/>
          <w:szCs w:val="24"/>
        </w:rPr>
        <w:t xml:space="preserve">, Public Law 89-675, </w:t>
      </w:r>
      <w:r w:rsidRPr="005E4DB5">
        <w:rPr>
          <w:rFonts w:cstheme="minorHAnsi"/>
          <w:i/>
          <w:iCs/>
          <w:sz w:val="24"/>
          <w:szCs w:val="24"/>
        </w:rPr>
        <w:t xml:space="preserve">U.S. Statutes at Large </w:t>
      </w:r>
      <w:r w:rsidRPr="005E4DB5">
        <w:rPr>
          <w:rFonts w:cstheme="minorHAnsi"/>
          <w:sz w:val="24"/>
          <w:szCs w:val="24"/>
        </w:rPr>
        <w:t>(1966): 954-955.</w:t>
      </w:r>
    </w:p>
    <w:p w14:paraId="3CEA0564" w14:textId="77777777" w:rsidR="00D60756" w:rsidRPr="005E4DB5" w:rsidRDefault="00D60756" w:rsidP="00D60756">
      <w:pPr>
        <w:spacing w:after="0" w:line="240" w:lineRule="auto"/>
        <w:ind w:left="720" w:hanging="720"/>
        <w:rPr>
          <w:rFonts w:cstheme="minorHAnsi"/>
          <w:sz w:val="24"/>
          <w:szCs w:val="24"/>
        </w:rPr>
      </w:pPr>
    </w:p>
    <w:p w14:paraId="78DDADFC"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Clean Air Amendments of 1970</w:t>
      </w:r>
      <w:r w:rsidRPr="005E4DB5">
        <w:rPr>
          <w:rFonts w:cstheme="minorHAnsi"/>
          <w:sz w:val="24"/>
          <w:szCs w:val="24"/>
        </w:rPr>
        <w:t xml:space="preserve">, Public Law 91-604, </w:t>
      </w:r>
      <w:r w:rsidRPr="005E4DB5">
        <w:rPr>
          <w:rFonts w:cstheme="minorHAnsi"/>
          <w:i/>
          <w:iCs/>
          <w:sz w:val="24"/>
          <w:szCs w:val="24"/>
        </w:rPr>
        <w:t xml:space="preserve">U.S. Statues at Large </w:t>
      </w:r>
      <w:r w:rsidRPr="005E4DB5">
        <w:rPr>
          <w:rFonts w:cstheme="minorHAnsi"/>
          <w:sz w:val="24"/>
          <w:szCs w:val="24"/>
        </w:rPr>
        <w:t>84 (1970): 1676-1713.</w:t>
      </w:r>
    </w:p>
    <w:p w14:paraId="6B688286" w14:textId="77777777" w:rsidR="00D60756" w:rsidRPr="005E4DB5" w:rsidRDefault="00D60756" w:rsidP="00D60756">
      <w:pPr>
        <w:spacing w:after="0" w:line="240" w:lineRule="auto"/>
        <w:ind w:left="720" w:hanging="720"/>
        <w:rPr>
          <w:rFonts w:cstheme="minorHAnsi"/>
          <w:sz w:val="24"/>
          <w:szCs w:val="24"/>
        </w:rPr>
      </w:pPr>
    </w:p>
    <w:p w14:paraId="236430C3"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Environmental Protection Agency</w:t>
      </w:r>
      <w:r w:rsidRPr="005E4DB5">
        <w:rPr>
          <w:rFonts w:cstheme="minorHAnsi"/>
          <w:sz w:val="24"/>
          <w:szCs w:val="24"/>
        </w:rPr>
        <w:t xml:space="preserve">, Reorganization Plan No. 3 of 1970, </w:t>
      </w:r>
      <w:r w:rsidRPr="005E4DB5">
        <w:rPr>
          <w:rFonts w:cstheme="minorHAnsi"/>
          <w:i/>
          <w:iCs/>
          <w:sz w:val="24"/>
          <w:szCs w:val="24"/>
        </w:rPr>
        <w:t xml:space="preserve">U.S. Statutes at Large </w:t>
      </w:r>
      <w:r w:rsidRPr="005E4DB5">
        <w:rPr>
          <w:rFonts w:cstheme="minorHAnsi"/>
          <w:sz w:val="24"/>
          <w:szCs w:val="24"/>
        </w:rPr>
        <w:t xml:space="preserve">84 (1970): 2086-2089. </w:t>
      </w:r>
    </w:p>
    <w:p w14:paraId="55AF79D6" w14:textId="77777777" w:rsidR="00D60756" w:rsidRPr="005E4DB5" w:rsidRDefault="00D60756" w:rsidP="00D60756">
      <w:pPr>
        <w:spacing w:after="0" w:line="240" w:lineRule="auto"/>
        <w:ind w:left="720" w:hanging="720"/>
        <w:rPr>
          <w:rFonts w:cstheme="minorHAnsi"/>
          <w:sz w:val="24"/>
          <w:szCs w:val="24"/>
        </w:rPr>
      </w:pPr>
    </w:p>
    <w:p w14:paraId="05AF8806" w14:textId="6995EC20" w:rsidR="00BC4255" w:rsidRPr="00BC4255" w:rsidRDefault="00BC4255" w:rsidP="00BC4255">
      <w:pPr>
        <w:spacing w:after="0" w:line="240" w:lineRule="auto"/>
        <w:ind w:left="720" w:hanging="720"/>
        <w:rPr>
          <w:sz w:val="24"/>
          <w:szCs w:val="24"/>
        </w:rPr>
      </w:pPr>
      <w:r w:rsidRPr="00BC4255">
        <w:rPr>
          <w:sz w:val="24"/>
          <w:szCs w:val="24"/>
        </w:rPr>
        <w:t xml:space="preserve">“Executive Order 13563 of January 18, 2011, Improving Regulation and Regulatory Review.” </w:t>
      </w:r>
      <w:r w:rsidRPr="00BC4255">
        <w:rPr>
          <w:i/>
          <w:iCs/>
          <w:sz w:val="24"/>
          <w:szCs w:val="24"/>
        </w:rPr>
        <w:t xml:space="preserve">Code of Federal Regulations, </w:t>
      </w:r>
      <w:r w:rsidRPr="00BC4255">
        <w:rPr>
          <w:sz w:val="24"/>
          <w:szCs w:val="24"/>
        </w:rPr>
        <w:t xml:space="preserve">Title 3 (2011): 215-217. </w:t>
      </w:r>
      <w:hyperlink r:id="rId15" w:history="1">
        <w:r w:rsidRPr="00BC4255">
          <w:rPr>
            <w:rStyle w:val="Hyperlink"/>
            <w:sz w:val="24"/>
            <w:szCs w:val="24"/>
          </w:rPr>
          <w:t>https://www.govinfo.gov/content/pkg/CFR-2012-title3-vol1/pdf/CFR-2012-title3-vol1-eo13563.pdf</w:t>
        </w:r>
      </w:hyperlink>
      <w:r w:rsidRPr="00BC4255">
        <w:rPr>
          <w:sz w:val="24"/>
          <w:szCs w:val="24"/>
        </w:rPr>
        <w:t>.</w:t>
      </w:r>
    </w:p>
    <w:p w14:paraId="27A10001" w14:textId="77777777" w:rsidR="00BC4255" w:rsidRDefault="00BC4255" w:rsidP="00D60756">
      <w:pPr>
        <w:spacing w:after="0" w:line="240" w:lineRule="auto"/>
        <w:ind w:left="720" w:hanging="720"/>
        <w:rPr>
          <w:rFonts w:cstheme="minorHAnsi"/>
          <w:sz w:val="24"/>
          <w:szCs w:val="24"/>
        </w:rPr>
      </w:pPr>
    </w:p>
    <w:p w14:paraId="47E1EE25" w14:textId="45FC9366"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Federal Security Agency, U.S. Public Health Service. </w:t>
      </w:r>
      <w:r w:rsidRPr="005E4DB5">
        <w:rPr>
          <w:rFonts w:cstheme="minorHAnsi"/>
          <w:i/>
          <w:iCs/>
          <w:sz w:val="24"/>
          <w:szCs w:val="24"/>
        </w:rPr>
        <w:t>Ohio River Pollution Survey: Final Report to the Ohio River Committee, Volume II</w:t>
      </w:r>
      <w:r w:rsidRPr="005E4DB5">
        <w:rPr>
          <w:rFonts w:cstheme="minorHAnsi"/>
          <w:sz w:val="24"/>
          <w:szCs w:val="24"/>
        </w:rPr>
        <w:t xml:space="preserve">. Cincinnati, Ohio, 1942. </w:t>
      </w:r>
      <w:hyperlink r:id="rId16" w:history="1">
        <w:r w:rsidRPr="005E4DB5">
          <w:rPr>
            <w:rStyle w:val="Hyperlink"/>
            <w:rFonts w:cstheme="minorHAnsi"/>
            <w:sz w:val="24"/>
            <w:szCs w:val="24"/>
          </w:rPr>
          <w:t>https://babel.hathitrust.org/cgi/pt?id=uiuc.3870929v2&amp;seq=1&amp;q1=kanawha</w:t>
        </w:r>
      </w:hyperlink>
      <w:r w:rsidRPr="005E4DB5">
        <w:rPr>
          <w:rFonts w:cstheme="minorHAnsi"/>
          <w:sz w:val="24"/>
          <w:szCs w:val="24"/>
        </w:rPr>
        <w:t xml:space="preserve">. </w:t>
      </w:r>
    </w:p>
    <w:p w14:paraId="4179CE65" w14:textId="77777777" w:rsidR="00D60756" w:rsidRPr="005E4DB5" w:rsidRDefault="00D60756" w:rsidP="00D60756">
      <w:pPr>
        <w:spacing w:after="0" w:line="240" w:lineRule="auto"/>
        <w:ind w:left="720" w:hanging="720"/>
        <w:rPr>
          <w:rFonts w:cstheme="minorHAnsi"/>
          <w:sz w:val="24"/>
          <w:szCs w:val="24"/>
        </w:rPr>
      </w:pPr>
    </w:p>
    <w:p w14:paraId="78EFC112"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 xml:space="preserve">Federal Water Pollution Control Act Amendments of </w:t>
      </w:r>
      <w:r w:rsidRPr="005E4DB5">
        <w:rPr>
          <w:rFonts w:cstheme="minorHAnsi"/>
          <w:sz w:val="24"/>
          <w:szCs w:val="24"/>
        </w:rPr>
        <w:t xml:space="preserve">1972, Public Law 92-500, </w:t>
      </w:r>
      <w:r w:rsidRPr="005E4DB5">
        <w:rPr>
          <w:rFonts w:cstheme="minorHAnsi"/>
          <w:i/>
          <w:iCs/>
          <w:sz w:val="24"/>
          <w:szCs w:val="24"/>
        </w:rPr>
        <w:t xml:space="preserve">U.S. Statutes at Large </w:t>
      </w:r>
      <w:r w:rsidRPr="005E4DB5">
        <w:rPr>
          <w:rFonts w:cstheme="minorHAnsi"/>
          <w:sz w:val="24"/>
          <w:szCs w:val="24"/>
        </w:rPr>
        <w:t xml:space="preserve">86 (1972): 816-903. </w:t>
      </w:r>
    </w:p>
    <w:p w14:paraId="20CEBB37" w14:textId="77777777" w:rsidR="00D60756" w:rsidRPr="005E4DB5" w:rsidRDefault="00D60756" w:rsidP="00D60756">
      <w:pPr>
        <w:spacing w:after="0" w:line="240" w:lineRule="auto"/>
        <w:ind w:left="720" w:hanging="720"/>
        <w:rPr>
          <w:rFonts w:cstheme="minorHAnsi"/>
          <w:sz w:val="24"/>
          <w:szCs w:val="24"/>
        </w:rPr>
      </w:pPr>
    </w:p>
    <w:p w14:paraId="35F0E135"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Markham, Peter Jimmy Gianato, and Major General James Hoyer. “After Action Review: Emergency Response to January 9, 2014, Freedom Industries Chemical Leak.” Submitted to Governor Earl Ray Tomblin. January 9, 2015. </w:t>
      </w:r>
      <w:hyperlink r:id="rId17" w:history="1">
        <w:r w:rsidRPr="005E4DB5">
          <w:rPr>
            <w:rStyle w:val="Hyperlink"/>
            <w:rFonts w:cstheme="minorHAnsi"/>
            <w:sz w:val="24"/>
            <w:szCs w:val="24"/>
          </w:rPr>
          <w:t>https://emd.wv.gov/West%20Virginia%20Public%20Water%20Supply%20Study%20Commission/Documents/After%20Action%20Review.PDF</w:t>
        </w:r>
      </w:hyperlink>
      <w:r w:rsidRPr="005E4DB5">
        <w:rPr>
          <w:rFonts w:cstheme="minorHAnsi"/>
          <w:sz w:val="24"/>
          <w:szCs w:val="24"/>
        </w:rPr>
        <w:t>.</w:t>
      </w:r>
    </w:p>
    <w:p w14:paraId="74FC78E1" w14:textId="77777777" w:rsidR="00D60756" w:rsidRPr="005E4DB5" w:rsidRDefault="00D60756" w:rsidP="00D60756">
      <w:pPr>
        <w:spacing w:after="0" w:line="240" w:lineRule="auto"/>
        <w:ind w:left="720" w:hanging="720"/>
        <w:rPr>
          <w:rFonts w:cstheme="minorHAnsi"/>
          <w:i/>
          <w:iCs/>
          <w:sz w:val="24"/>
          <w:szCs w:val="24"/>
        </w:rPr>
      </w:pPr>
    </w:p>
    <w:p w14:paraId="55818FF5" w14:textId="77777777" w:rsidR="00E14B35" w:rsidRPr="00E14B35" w:rsidRDefault="00E14B35" w:rsidP="00E14B35">
      <w:pPr>
        <w:pStyle w:val="FootnoteText"/>
        <w:ind w:left="720" w:hanging="720"/>
        <w:rPr>
          <w:rFonts w:cstheme="minorHAnsi"/>
          <w:sz w:val="24"/>
          <w:szCs w:val="24"/>
        </w:rPr>
      </w:pPr>
      <w:r>
        <w:rPr>
          <w:rFonts w:cstheme="minorHAnsi"/>
          <w:sz w:val="24"/>
          <w:szCs w:val="24"/>
        </w:rPr>
        <w:lastRenderedPageBreak/>
        <w:t xml:space="preserve">“Presidential Executive Order on Reducing Regulation and Controlling Regulatory Costs,” </w:t>
      </w:r>
      <w:r>
        <w:rPr>
          <w:rFonts w:cstheme="minorHAnsi"/>
          <w:i/>
          <w:iCs/>
          <w:sz w:val="24"/>
          <w:szCs w:val="24"/>
        </w:rPr>
        <w:t>Executive Orders</w:t>
      </w:r>
      <w:r>
        <w:rPr>
          <w:rFonts w:cstheme="minorHAnsi"/>
          <w:sz w:val="24"/>
          <w:szCs w:val="24"/>
        </w:rPr>
        <w:t xml:space="preserve">, January 30, 2017, </w:t>
      </w:r>
      <w:hyperlink r:id="rId18" w:history="1">
        <w:r w:rsidRPr="003A3D4D">
          <w:rPr>
            <w:rStyle w:val="Hyperlink"/>
            <w:rFonts w:cstheme="minorHAnsi"/>
            <w:sz w:val="24"/>
            <w:szCs w:val="24"/>
          </w:rPr>
          <w:t>https://trumpwhitehouse.archives.gov/presidential-actions/presidential-executive-order-reducing-regulation-controlling-regulatory-costs/</w:t>
        </w:r>
      </w:hyperlink>
      <w:r>
        <w:rPr>
          <w:rFonts w:cstheme="minorHAnsi"/>
          <w:sz w:val="24"/>
          <w:szCs w:val="24"/>
        </w:rPr>
        <w:t xml:space="preserve">. </w:t>
      </w:r>
    </w:p>
    <w:p w14:paraId="502C7B43" w14:textId="77777777" w:rsidR="00E14B35" w:rsidRDefault="00E14B35" w:rsidP="00D60756">
      <w:pPr>
        <w:spacing w:after="0" w:line="240" w:lineRule="auto"/>
        <w:ind w:left="720" w:hanging="720"/>
        <w:rPr>
          <w:sz w:val="24"/>
          <w:szCs w:val="24"/>
        </w:rPr>
      </w:pPr>
    </w:p>
    <w:p w14:paraId="6600F720" w14:textId="1A5BD5F9" w:rsidR="003C5128" w:rsidRPr="003C5128" w:rsidRDefault="003C5128" w:rsidP="00D60756">
      <w:pPr>
        <w:spacing w:after="0" w:line="240" w:lineRule="auto"/>
        <w:ind w:left="720" w:hanging="720"/>
        <w:rPr>
          <w:sz w:val="24"/>
          <w:szCs w:val="24"/>
        </w:rPr>
      </w:pPr>
      <w:r w:rsidRPr="003C5128">
        <w:rPr>
          <w:sz w:val="24"/>
          <w:szCs w:val="24"/>
        </w:rPr>
        <w:t xml:space="preserve">Public Citizen, Inc., et al., v. Donald J. Trump, President of the United States, et al., Civil Action No. 17-253, (U.S. District Court for the District of Columbia 2018), </w:t>
      </w:r>
      <w:hyperlink r:id="rId19" w:history="1">
        <w:r w:rsidRPr="003C5128">
          <w:rPr>
            <w:rStyle w:val="Hyperlink"/>
            <w:sz w:val="24"/>
            <w:szCs w:val="24"/>
          </w:rPr>
          <w:t>https://www.dcd.uscourts.gov/sites/dcd/files/show_temp.pdf</w:t>
        </w:r>
      </w:hyperlink>
      <w:r w:rsidRPr="003C5128">
        <w:rPr>
          <w:sz w:val="24"/>
          <w:szCs w:val="24"/>
        </w:rPr>
        <w:t xml:space="preserve">.   </w:t>
      </w:r>
    </w:p>
    <w:p w14:paraId="3425553A" w14:textId="77777777" w:rsidR="003C5128" w:rsidRPr="003C5128" w:rsidRDefault="003C5128" w:rsidP="00D60756">
      <w:pPr>
        <w:spacing w:after="0" w:line="240" w:lineRule="auto"/>
        <w:ind w:left="720" w:hanging="720"/>
        <w:rPr>
          <w:rFonts w:cstheme="minorHAnsi"/>
          <w:sz w:val="24"/>
          <w:szCs w:val="24"/>
        </w:rPr>
      </w:pPr>
    </w:p>
    <w:p w14:paraId="14B64CA6" w14:textId="68ECF85D"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 xml:space="preserve">Public Works Acceleration Act, </w:t>
      </w:r>
      <w:r w:rsidRPr="005E4DB5">
        <w:rPr>
          <w:rFonts w:cstheme="minorHAnsi"/>
          <w:sz w:val="24"/>
          <w:szCs w:val="24"/>
        </w:rPr>
        <w:t xml:space="preserve">Public Law 87-658, </w:t>
      </w:r>
      <w:r w:rsidRPr="005E4DB5">
        <w:rPr>
          <w:rFonts w:cstheme="minorHAnsi"/>
          <w:i/>
          <w:iCs/>
          <w:sz w:val="24"/>
          <w:szCs w:val="24"/>
        </w:rPr>
        <w:t>U.S. Statutes at Large</w:t>
      </w:r>
      <w:r w:rsidRPr="005E4DB5">
        <w:rPr>
          <w:rFonts w:cstheme="minorHAnsi"/>
          <w:sz w:val="24"/>
          <w:szCs w:val="24"/>
        </w:rPr>
        <w:t xml:space="preserve"> 76 (1962): 541-544.</w:t>
      </w:r>
    </w:p>
    <w:p w14:paraId="30A727FD" w14:textId="77777777" w:rsidR="00D60756" w:rsidRPr="005E4DB5" w:rsidRDefault="00D60756" w:rsidP="00D60756">
      <w:pPr>
        <w:spacing w:after="0" w:line="240" w:lineRule="auto"/>
        <w:ind w:left="720" w:hanging="720"/>
        <w:rPr>
          <w:rFonts w:cstheme="minorHAnsi"/>
          <w:i/>
          <w:iCs/>
          <w:sz w:val="24"/>
          <w:szCs w:val="24"/>
        </w:rPr>
      </w:pPr>
    </w:p>
    <w:p w14:paraId="17B5EAC8"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Statement of Appropriations and Contract Authorizations for the Fiscal Year 1918, and Deficiency Appropriations for the Fiscal Year 1917, Made During the Second Session of the Sixty-fourth Congress and the First Session of the Sixty-fifth Congress</w:t>
      </w:r>
      <w:r w:rsidRPr="005E4DB5">
        <w:rPr>
          <w:rFonts w:cstheme="minorHAnsi"/>
          <w:sz w:val="24"/>
          <w:szCs w:val="24"/>
        </w:rPr>
        <w:t>. 65</w:t>
      </w:r>
      <w:r w:rsidRPr="005E4DB5">
        <w:rPr>
          <w:rFonts w:cstheme="minorHAnsi"/>
          <w:sz w:val="24"/>
          <w:szCs w:val="24"/>
          <w:vertAlign w:val="superscript"/>
        </w:rPr>
        <w:t>th</w:t>
      </w:r>
      <w:r w:rsidRPr="005E4DB5">
        <w:rPr>
          <w:rFonts w:cstheme="minorHAnsi"/>
          <w:sz w:val="24"/>
          <w:szCs w:val="24"/>
        </w:rPr>
        <w:t xml:space="preserve"> Cong., 1</w:t>
      </w:r>
      <w:r w:rsidRPr="005E4DB5">
        <w:rPr>
          <w:rFonts w:cstheme="minorHAnsi"/>
          <w:sz w:val="24"/>
          <w:szCs w:val="24"/>
          <w:vertAlign w:val="superscript"/>
        </w:rPr>
        <w:t>st</w:t>
      </w:r>
      <w:r w:rsidRPr="005E4DB5">
        <w:rPr>
          <w:rFonts w:cstheme="minorHAnsi"/>
          <w:sz w:val="24"/>
          <w:szCs w:val="24"/>
        </w:rPr>
        <w:t xml:space="preserve"> sess., </w:t>
      </w:r>
      <w:r w:rsidRPr="005E4DB5">
        <w:rPr>
          <w:rFonts w:cstheme="minorHAnsi"/>
          <w:i/>
          <w:iCs/>
          <w:sz w:val="24"/>
          <w:szCs w:val="24"/>
        </w:rPr>
        <w:t>Congressional Record</w:t>
      </w:r>
      <w:r w:rsidRPr="005E4DB5">
        <w:rPr>
          <w:rFonts w:cstheme="minorHAnsi"/>
          <w:sz w:val="24"/>
          <w:szCs w:val="24"/>
        </w:rPr>
        <w:t xml:space="preserve"> 55, pt. 8: 7779-7780.</w:t>
      </w:r>
    </w:p>
    <w:p w14:paraId="38FCB447" w14:textId="77777777" w:rsidR="00D60756" w:rsidRPr="005E4DB5" w:rsidRDefault="00D60756" w:rsidP="00D60756">
      <w:pPr>
        <w:spacing w:after="0" w:line="240" w:lineRule="auto"/>
        <w:ind w:left="720" w:hanging="720"/>
        <w:rPr>
          <w:rFonts w:cstheme="minorHAnsi"/>
          <w:sz w:val="24"/>
          <w:szCs w:val="24"/>
        </w:rPr>
      </w:pPr>
    </w:p>
    <w:p w14:paraId="519CD56B" w14:textId="77777777" w:rsidR="00D60756" w:rsidRPr="005E4DB5" w:rsidRDefault="00D60756" w:rsidP="00D60756">
      <w:pPr>
        <w:spacing w:after="0" w:line="240" w:lineRule="auto"/>
        <w:ind w:left="720" w:hanging="720"/>
        <w:rPr>
          <w:rFonts w:cstheme="minorHAnsi"/>
          <w:sz w:val="24"/>
          <w:szCs w:val="24"/>
        </w:rPr>
      </w:pPr>
      <w:r w:rsidRPr="005E4DB5">
        <w:rPr>
          <w:rFonts w:cstheme="minorHAnsi"/>
          <w:i/>
          <w:iCs/>
          <w:sz w:val="24"/>
          <w:szCs w:val="24"/>
        </w:rPr>
        <w:t>Trading With The Enemy Act</w:t>
      </w:r>
      <w:r w:rsidRPr="005E4DB5">
        <w:rPr>
          <w:rFonts w:cstheme="minorHAnsi"/>
          <w:sz w:val="24"/>
          <w:szCs w:val="24"/>
        </w:rPr>
        <w:t xml:space="preserve">, </w:t>
      </w:r>
      <w:r w:rsidRPr="005E4DB5">
        <w:rPr>
          <w:rFonts w:cstheme="minorHAnsi"/>
          <w:i/>
          <w:iCs/>
          <w:sz w:val="24"/>
          <w:szCs w:val="24"/>
        </w:rPr>
        <w:t xml:space="preserve">U.S. Code </w:t>
      </w:r>
      <w:r w:rsidRPr="005E4DB5">
        <w:rPr>
          <w:rFonts w:cstheme="minorHAnsi"/>
          <w:sz w:val="24"/>
          <w:szCs w:val="24"/>
        </w:rPr>
        <w:t xml:space="preserve">(1958), </w:t>
      </w:r>
      <w:r w:rsidRPr="005E4DB5">
        <w:rPr>
          <w:rFonts w:cstheme="minorHAnsi"/>
          <w:color w:val="040C28"/>
          <w:sz w:val="24"/>
          <w:szCs w:val="24"/>
        </w:rPr>
        <w:t>§§ 1-40.</w:t>
      </w:r>
      <w:r w:rsidRPr="005E4DB5">
        <w:rPr>
          <w:rFonts w:cstheme="minorHAnsi"/>
          <w:color w:val="202124"/>
          <w:sz w:val="24"/>
          <w:szCs w:val="24"/>
          <w:shd w:val="clear" w:color="auto" w:fill="FFFFFF"/>
        </w:rPr>
        <w:t> </w:t>
      </w:r>
    </w:p>
    <w:p w14:paraId="08B44A9B" w14:textId="77777777" w:rsidR="00D60756" w:rsidRPr="005E4DB5" w:rsidRDefault="00D60756" w:rsidP="00D60756">
      <w:pPr>
        <w:spacing w:after="0" w:line="240" w:lineRule="auto"/>
        <w:ind w:left="720" w:hanging="720"/>
        <w:rPr>
          <w:rFonts w:cstheme="minorHAnsi"/>
          <w:sz w:val="24"/>
          <w:szCs w:val="24"/>
        </w:rPr>
      </w:pPr>
    </w:p>
    <w:p w14:paraId="079EE2E5"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Chemical Safety and Hazard Investigation Board. </w:t>
      </w:r>
      <w:r w:rsidRPr="005E4DB5">
        <w:rPr>
          <w:rFonts w:cstheme="minorHAnsi"/>
          <w:i/>
          <w:iCs/>
          <w:sz w:val="24"/>
          <w:szCs w:val="24"/>
        </w:rPr>
        <w:t>Chemical Spill Contaminates Public Water Supply in Charleston, West Virginia</w:t>
      </w:r>
      <w:r w:rsidRPr="005E4DB5">
        <w:rPr>
          <w:rFonts w:cstheme="minorHAnsi"/>
          <w:sz w:val="24"/>
          <w:szCs w:val="24"/>
        </w:rPr>
        <w:t xml:space="preserve">. May 2017. </w:t>
      </w:r>
      <w:hyperlink r:id="rId20" w:history="1">
        <w:r w:rsidRPr="005E4DB5">
          <w:rPr>
            <w:rStyle w:val="Hyperlink"/>
            <w:rFonts w:cstheme="minorHAnsi"/>
            <w:sz w:val="24"/>
            <w:szCs w:val="24"/>
          </w:rPr>
          <w:t>https://www.csb.gov/assets/1/20/final_freedom_industries_investigation_report_(5-11-2017).pdf</w:t>
        </w:r>
      </w:hyperlink>
      <w:r w:rsidRPr="005E4DB5">
        <w:rPr>
          <w:rFonts w:cstheme="minorHAnsi"/>
          <w:sz w:val="24"/>
          <w:szCs w:val="24"/>
        </w:rPr>
        <w:t>.</w:t>
      </w:r>
    </w:p>
    <w:p w14:paraId="757322B6" w14:textId="77777777" w:rsidR="00D60756" w:rsidRPr="005E4DB5" w:rsidRDefault="00D60756" w:rsidP="00D60756">
      <w:pPr>
        <w:spacing w:after="0" w:line="240" w:lineRule="auto"/>
        <w:ind w:left="720" w:hanging="720"/>
        <w:rPr>
          <w:rFonts w:cstheme="minorHAnsi"/>
          <w:sz w:val="24"/>
          <w:szCs w:val="24"/>
        </w:rPr>
      </w:pPr>
    </w:p>
    <w:p w14:paraId="5D0790CF"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 xml:space="preserve">E.I. DuPont de Nemours &amp; Co., Inc. </w:t>
      </w:r>
      <w:r w:rsidRPr="005E4DB5">
        <w:rPr>
          <w:rFonts w:cstheme="minorHAnsi"/>
          <w:sz w:val="24"/>
          <w:szCs w:val="24"/>
        </w:rPr>
        <w:t xml:space="preserve">September 2011. </w:t>
      </w:r>
      <w:hyperlink r:id="rId21" w:history="1">
        <w:r w:rsidRPr="005E4DB5">
          <w:rPr>
            <w:rStyle w:val="Hyperlink"/>
            <w:rFonts w:cstheme="minorHAnsi"/>
            <w:sz w:val="24"/>
            <w:szCs w:val="24"/>
          </w:rPr>
          <w:t>https://www.govinfo.gov/content/pkg/GOVPUB-Y3_C42_2-PURL-gpo49947/pdf/GOVPUB-Y3_C42_2-PURL-gpo49947.pdf</w:t>
        </w:r>
      </w:hyperlink>
      <w:r w:rsidRPr="005E4DB5">
        <w:rPr>
          <w:rFonts w:cstheme="minorHAnsi"/>
          <w:sz w:val="24"/>
          <w:szCs w:val="24"/>
        </w:rPr>
        <w:t>.</w:t>
      </w:r>
    </w:p>
    <w:p w14:paraId="064B363C" w14:textId="77777777" w:rsidR="00D60756" w:rsidRPr="005E4DB5" w:rsidRDefault="00D60756" w:rsidP="00D60756">
      <w:pPr>
        <w:spacing w:after="0" w:line="240" w:lineRule="auto"/>
        <w:ind w:left="720" w:hanging="720"/>
        <w:rPr>
          <w:rFonts w:cstheme="minorHAnsi"/>
          <w:sz w:val="24"/>
          <w:szCs w:val="24"/>
        </w:rPr>
      </w:pPr>
    </w:p>
    <w:p w14:paraId="0E6C57E5"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Fatal Chemical Decomposition Reaction and Explosion at Optima Belle LLC</w:t>
      </w:r>
      <w:r w:rsidRPr="005E4DB5">
        <w:rPr>
          <w:rFonts w:cstheme="minorHAnsi"/>
          <w:sz w:val="24"/>
          <w:szCs w:val="24"/>
        </w:rPr>
        <w:t xml:space="preserve">. July 2023. </w:t>
      </w:r>
      <w:hyperlink r:id="rId22" w:history="1">
        <w:r w:rsidRPr="005E4DB5">
          <w:rPr>
            <w:rStyle w:val="Hyperlink"/>
            <w:rFonts w:cstheme="minorHAnsi"/>
            <w:sz w:val="24"/>
            <w:szCs w:val="24"/>
          </w:rPr>
          <w:t>https://www.csb.gov/optima-belle-explosion-and-fire/</w:t>
        </w:r>
      </w:hyperlink>
      <w:r w:rsidRPr="005E4DB5">
        <w:rPr>
          <w:rFonts w:cstheme="minorHAnsi"/>
          <w:sz w:val="24"/>
          <w:szCs w:val="24"/>
        </w:rPr>
        <w:t>.</w:t>
      </w:r>
    </w:p>
    <w:p w14:paraId="6D74933A" w14:textId="77777777" w:rsidR="00D60756" w:rsidRPr="005E4DB5" w:rsidRDefault="00D60756" w:rsidP="00D60756">
      <w:pPr>
        <w:spacing w:after="0" w:line="240" w:lineRule="auto"/>
        <w:ind w:left="720" w:hanging="720"/>
        <w:rPr>
          <w:rFonts w:cstheme="minorHAnsi"/>
          <w:sz w:val="24"/>
          <w:szCs w:val="24"/>
        </w:rPr>
      </w:pPr>
    </w:p>
    <w:p w14:paraId="2C410A43"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 xml:space="preserve">Pesticide Chemical Runaway Reaction Pressure Vessel Explosion. </w:t>
      </w:r>
      <w:r w:rsidRPr="005E4DB5">
        <w:rPr>
          <w:rFonts w:cstheme="minorHAnsi"/>
          <w:sz w:val="24"/>
          <w:szCs w:val="24"/>
        </w:rPr>
        <w:t xml:space="preserve">January 2011. </w:t>
      </w:r>
      <w:hyperlink r:id="rId23" w:history="1">
        <w:r w:rsidRPr="005E4DB5">
          <w:rPr>
            <w:rStyle w:val="Hyperlink"/>
            <w:rFonts w:cstheme="minorHAnsi"/>
            <w:sz w:val="24"/>
            <w:szCs w:val="24"/>
          </w:rPr>
          <w:t>https://www.csb.gov/bayer-cropscience-pesticide-waste-tank-explosion/</w:t>
        </w:r>
      </w:hyperlink>
      <w:r w:rsidRPr="005E4DB5">
        <w:rPr>
          <w:rFonts w:cstheme="minorHAnsi"/>
          <w:sz w:val="24"/>
          <w:szCs w:val="24"/>
        </w:rPr>
        <w:t>.</w:t>
      </w:r>
    </w:p>
    <w:p w14:paraId="56337F49" w14:textId="77777777" w:rsidR="00D60756" w:rsidRPr="005E4DB5" w:rsidRDefault="00D60756" w:rsidP="00D60756">
      <w:pPr>
        <w:spacing w:after="0" w:line="240" w:lineRule="auto"/>
        <w:ind w:left="720" w:hanging="720"/>
        <w:rPr>
          <w:rFonts w:cstheme="minorHAnsi"/>
          <w:sz w:val="24"/>
          <w:szCs w:val="24"/>
        </w:rPr>
      </w:pPr>
    </w:p>
    <w:p w14:paraId="10A6F049"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U.S. Congress. House of Representatives. Committee on Ways and Means. </w:t>
      </w:r>
      <w:r w:rsidRPr="005E4DB5">
        <w:rPr>
          <w:rFonts w:cstheme="minorHAnsi"/>
          <w:i/>
          <w:iCs/>
          <w:sz w:val="24"/>
          <w:szCs w:val="24"/>
        </w:rPr>
        <w:t>Tariff Readjustment – 1929</w:t>
      </w:r>
      <w:r w:rsidRPr="005E4DB5">
        <w:rPr>
          <w:rFonts w:cstheme="minorHAnsi"/>
          <w:sz w:val="24"/>
          <w:szCs w:val="24"/>
        </w:rPr>
        <w:t>. 70</w:t>
      </w:r>
      <w:r w:rsidRPr="005E4DB5">
        <w:rPr>
          <w:rFonts w:cstheme="minorHAnsi"/>
          <w:sz w:val="24"/>
          <w:szCs w:val="24"/>
          <w:vertAlign w:val="superscript"/>
        </w:rPr>
        <w:t>th</w:t>
      </w:r>
      <w:r w:rsidRPr="005E4DB5">
        <w:rPr>
          <w:rFonts w:cstheme="minorHAnsi"/>
          <w:sz w:val="24"/>
          <w:szCs w:val="24"/>
        </w:rPr>
        <w:t xml:space="preserve"> Cong., 2</w:t>
      </w:r>
      <w:r w:rsidRPr="005E4DB5">
        <w:rPr>
          <w:rFonts w:cstheme="minorHAnsi"/>
          <w:sz w:val="24"/>
          <w:szCs w:val="24"/>
          <w:vertAlign w:val="superscript"/>
        </w:rPr>
        <w:t>nd</w:t>
      </w:r>
      <w:r w:rsidRPr="005E4DB5">
        <w:rPr>
          <w:rFonts w:cstheme="minorHAnsi"/>
          <w:sz w:val="24"/>
          <w:szCs w:val="24"/>
        </w:rPr>
        <w:t xml:space="preserve"> sess., January 7, 1929.  </w:t>
      </w:r>
    </w:p>
    <w:p w14:paraId="6F5CCF0C" w14:textId="77777777" w:rsidR="00D60756" w:rsidRPr="005E4DB5" w:rsidRDefault="00D60756" w:rsidP="00D60756">
      <w:pPr>
        <w:spacing w:after="0" w:line="240" w:lineRule="auto"/>
        <w:ind w:left="720" w:hanging="720"/>
        <w:rPr>
          <w:rFonts w:cstheme="minorHAnsi"/>
          <w:sz w:val="24"/>
          <w:szCs w:val="24"/>
        </w:rPr>
      </w:pPr>
    </w:p>
    <w:p w14:paraId="567FF7D8"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Department of Health, Education and Welfare, Public Health Service and West Virginia Air Pollution Control Commission. </w:t>
      </w:r>
      <w:r w:rsidRPr="005E4DB5">
        <w:rPr>
          <w:rFonts w:cstheme="minorHAnsi"/>
          <w:i/>
          <w:iCs/>
          <w:sz w:val="24"/>
          <w:szCs w:val="24"/>
        </w:rPr>
        <w:t>Kanawha Valley Air Pollution Study</w:t>
      </w:r>
      <w:r w:rsidRPr="005E4DB5">
        <w:rPr>
          <w:rFonts w:cstheme="minorHAnsi"/>
          <w:sz w:val="24"/>
          <w:szCs w:val="24"/>
        </w:rPr>
        <w:t xml:space="preserve">. Raleigh, North Carolina, 1970. </w:t>
      </w:r>
      <w:hyperlink r:id="rId24" w:history="1">
        <w:r w:rsidRPr="005E4DB5">
          <w:rPr>
            <w:rStyle w:val="Hyperlink"/>
            <w:rFonts w:cstheme="minorHAnsi"/>
            <w:sz w:val="24"/>
            <w:szCs w:val="24"/>
          </w:rPr>
          <w:t>https://nepis.epa.gov/Exe/ZyPDF.cgi/9100EKKT.PDF?Dockey=9100EKKT.PDF</w:t>
        </w:r>
      </w:hyperlink>
      <w:r w:rsidRPr="005E4DB5">
        <w:rPr>
          <w:rFonts w:cstheme="minorHAnsi"/>
          <w:sz w:val="24"/>
          <w:szCs w:val="24"/>
        </w:rPr>
        <w:t>.</w:t>
      </w:r>
    </w:p>
    <w:p w14:paraId="0653F64F" w14:textId="77777777" w:rsidR="00D60756" w:rsidRPr="005E4DB5" w:rsidRDefault="00D60756" w:rsidP="00D60756">
      <w:pPr>
        <w:spacing w:after="0" w:line="240" w:lineRule="auto"/>
        <w:ind w:left="720" w:hanging="720"/>
        <w:rPr>
          <w:rFonts w:cstheme="minorHAnsi"/>
          <w:sz w:val="24"/>
          <w:szCs w:val="24"/>
        </w:rPr>
      </w:pPr>
    </w:p>
    <w:p w14:paraId="5E1CEA32"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Environmental Protection Agency, National Health and Environmental Effects and Department of Environmental Engineering Sciences at the University of North Carolina. </w:t>
      </w:r>
      <w:r w:rsidRPr="005E4DB5">
        <w:rPr>
          <w:rFonts w:cstheme="minorHAnsi"/>
          <w:i/>
          <w:iCs/>
          <w:sz w:val="24"/>
          <w:szCs w:val="24"/>
        </w:rPr>
        <w:t>Environmental Accounting Using Emergy: Evaluation of the State of West Virginia</w:t>
      </w:r>
      <w:r w:rsidRPr="005E4DB5">
        <w:rPr>
          <w:rFonts w:cstheme="minorHAnsi"/>
          <w:sz w:val="24"/>
          <w:szCs w:val="24"/>
        </w:rPr>
        <w:t xml:space="preserve">, by </w:t>
      </w:r>
      <w:r w:rsidRPr="005E4DB5">
        <w:rPr>
          <w:rFonts w:cstheme="minorHAnsi"/>
          <w:sz w:val="24"/>
          <w:szCs w:val="24"/>
        </w:rPr>
        <w:lastRenderedPageBreak/>
        <w:t xml:space="preserve">D.E. Campbell, S.L. Brandt-Williams, and M.E.A. Meisch. Narragansett, Rhode Island. </w:t>
      </w:r>
      <w:hyperlink r:id="rId25" w:history="1">
        <w:r w:rsidRPr="005E4DB5">
          <w:rPr>
            <w:rStyle w:val="Hyperlink"/>
            <w:rFonts w:cstheme="minorHAnsi"/>
            <w:sz w:val="24"/>
            <w:szCs w:val="24"/>
          </w:rPr>
          <w:t>https://archive.epa.gov/emap/aed/research/web/pdf/envaccttechrept.pdf</w:t>
        </w:r>
      </w:hyperlink>
      <w:r w:rsidRPr="005E4DB5">
        <w:rPr>
          <w:rFonts w:cstheme="minorHAnsi"/>
          <w:sz w:val="24"/>
          <w:szCs w:val="24"/>
        </w:rPr>
        <w:t xml:space="preserve">.  </w:t>
      </w:r>
    </w:p>
    <w:p w14:paraId="16517488" w14:textId="77777777" w:rsidR="00D60756" w:rsidRPr="005E4DB5" w:rsidRDefault="00D60756" w:rsidP="00D60756">
      <w:pPr>
        <w:spacing w:after="0" w:line="240" w:lineRule="auto"/>
        <w:ind w:left="720" w:hanging="720"/>
        <w:rPr>
          <w:rFonts w:cstheme="minorHAnsi"/>
          <w:sz w:val="24"/>
          <w:szCs w:val="24"/>
        </w:rPr>
      </w:pPr>
    </w:p>
    <w:p w14:paraId="4DF03C41"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Environmental Protection Agency, Office of Enforcement and Compliance Monitoring. </w:t>
      </w:r>
      <w:r w:rsidRPr="005E4DB5">
        <w:rPr>
          <w:rFonts w:cstheme="minorHAnsi"/>
          <w:i/>
          <w:iCs/>
          <w:sz w:val="24"/>
          <w:szCs w:val="24"/>
        </w:rPr>
        <w:t>Overview of Environmental Pollution in the Kanawha Valley</w:t>
      </w:r>
      <w:r w:rsidRPr="005E4DB5">
        <w:rPr>
          <w:rFonts w:cstheme="minorHAnsi"/>
          <w:sz w:val="24"/>
          <w:szCs w:val="24"/>
        </w:rPr>
        <w:t xml:space="preserve">, by James R, Vincent. Denver, Colorado, 1984. </w:t>
      </w:r>
      <w:hyperlink r:id="rId26" w:history="1">
        <w:r w:rsidRPr="005E4DB5">
          <w:rPr>
            <w:rStyle w:val="Hyperlink"/>
            <w:rFonts w:cstheme="minorHAnsi"/>
            <w:sz w:val="24"/>
            <w:szCs w:val="24"/>
          </w:rPr>
          <w:t>https://nepis.epa.gov/Exe/ZyPDF.cgi/9101HEGP.PDF?Dockey=9101HEGP.PDF</w:t>
        </w:r>
      </w:hyperlink>
      <w:r w:rsidRPr="005E4DB5">
        <w:rPr>
          <w:rFonts w:cstheme="minorHAnsi"/>
          <w:sz w:val="24"/>
          <w:szCs w:val="24"/>
        </w:rPr>
        <w:t xml:space="preserve">. </w:t>
      </w:r>
    </w:p>
    <w:p w14:paraId="144461F5" w14:textId="77777777" w:rsidR="00D60756" w:rsidRPr="005E4DB5" w:rsidRDefault="00D60756" w:rsidP="00D60756">
      <w:pPr>
        <w:spacing w:after="0" w:line="240" w:lineRule="auto"/>
        <w:ind w:left="720" w:hanging="720"/>
        <w:rPr>
          <w:rFonts w:cstheme="minorHAnsi"/>
          <w:sz w:val="24"/>
          <w:szCs w:val="24"/>
        </w:rPr>
      </w:pPr>
    </w:p>
    <w:p w14:paraId="1E6EAD67"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U.S. Environmental Protection Agency, Region III – Environmental Services Division and Office of Policy Analysis. </w:t>
      </w:r>
      <w:r w:rsidRPr="005E4DB5">
        <w:rPr>
          <w:rFonts w:cstheme="minorHAnsi"/>
          <w:i/>
          <w:iCs/>
          <w:sz w:val="24"/>
          <w:szCs w:val="24"/>
        </w:rPr>
        <w:t xml:space="preserve">Kanawha Valley Toxics Screening Study: Final Report. </w:t>
      </w:r>
      <w:r w:rsidRPr="005E4DB5">
        <w:rPr>
          <w:rFonts w:cstheme="minorHAnsi"/>
          <w:sz w:val="24"/>
          <w:szCs w:val="24"/>
        </w:rPr>
        <w:t xml:space="preserve">Philadelphia, Pennsylvania, 1987. </w:t>
      </w:r>
      <w:hyperlink r:id="rId27" w:history="1">
        <w:r w:rsidRPr="005E4DB5">
          <w:rPr>
            <w:rStyle w:val="Hyperlink"/>
            <w:rFonts w:cstheme="minorHAnsi"/>
            <w:sz w:val="24"/>
            <w:szCs w:val="24"/>
          </w:rPr>
          <w:t>https://nepis.epa.gov/Exe/ZyPDF.cgi/2000WALS.PDF?Dockey=2000WALS.PDF</w:t>
        </w:r>
      </w:hyperlink>
      <w:r w:rsidRPr="005E4DB5">
        <w:rPr>
          <w:rFonts w:cstheme="minorHAnsi"/>
          <w:sz w:val="24"/>
          <w:szCs w:val="24"/>
        </w:rPr>
        <w:t>.</w:t>
      </w:r>
    </w:p>
    <w:p w14:paraId="16FF0124" w14:textId="77777777" w:rsidR="00D60756" w:rsidRPr="005E4DB5" w:rsidRDefault="00D60756" w:rsidP="00D60756">
      <w:pPr>
        <w:pStyle w:val="FootnoteText"/>
        <w:ind w:left="720" w:hanging="720"/>
        <w:rPr>
          <w:rFonts w:cstheme="minorHAnsi"/>
          <w:sz w:val="24"/>
          <w:szCs w:val="24"/>
        </w:rPr>
      </w:pPr>
    </w:p>
    <w:p w14:paraId="4FDB88CF"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U.S. Government Accountability Office. </w:t>
      </w:r>
      <w:r w:rsidRPr="005E4DB5">
        <w:rPr>
          <w:rFonts w:cstheme="minorHAnsi"/>
          <w:i/>
          <w:iCs/>
          <w:sz w:val="24"/>
          <w:szCs w:val="24"/>
        </w:rPr>
        <w:t>Principles of Federal Appropriations Law</w:t>
      </w:r>
      <w:r w:rsidRPr="005E4DB5">
        <w:rPr>
          <w:rFonts w:cstheme="minorHAnsi"/>
          <w:sz w:val="24"/>
          <w:szCs w:val="24"/>
        </w:rPr>
        <w:t xml:space="preserve">. GOA-16-464SP. Washington D.C.: 2016. </w:t>
      </w:r>
      <w:hyperlink r:id="rId28" w:history="1">
        <w:r w:rsidRPr="005E4DB5">
          <w:rPr>
            <w:rStyle w:val="Hyperlink"/>
            <w:rFonts w:cstheme="minorHAnsi"/>
            <w:sz w:val="24"/>
            <w:szCs w:val="24"/>
          </w:rPr>
          <w:t>https://www.gao.gov/assets/2019-11/675709.pdf</w:t>
        </w:r>
      </w:hyperlink>
      <w:r w:rsidRPr="005E4DB5">
        <w:rPr>
          <w:rFonts w:cstheme="minorHAnsi"/>
          <w:sz w:val="24"/>
          <w:szCs w:val="24"/>
        </w:rPr>
        <w:t xml:space="preserve">. </w:t>
      </w:r>
    </w:p>
    <w:p w14:paraId="341C5906" w14:textId="77777777" w:rsidR="00D60756" w:rsidRPr="005E4DB5" w:rsidRDefault="00D60756" w:rsidP="00D60756">
      <w:pPr>
        <w:spacing w:after="0" w:line="240" w:lineRule="auto"/>
        <w:ind w:left="720" w:hanging="720"/>
        <w:rPr>
          <w:rFonts w:cstheme="minorHAnsi"/>
          <w:sz w:val="24"/>
          <w:szCs w:val="24"/>
        </w:rPr>
      </w:pPr>
    </w:p>
    <w:p w14:paraId="3E8FFD44"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Library of Congress. Congressional Research Service. </w:t>
      </w:r>
      <w:r w:rsidRPr="005E4DB5">
        <w:rPr>
          <w:rFonts w:cstheme="minorHAnsi"/>
          <w:i/>
          <w:iCs/>
          <w:sz w:val="24"/>
          <w:szCs w:val="24"/>
        </w:rPr>
        <w:t>Clean Air Act: A Summary of the Act and Its Major Requirements</w:t>
      </w:r>
      <w:r w:rsidRPr="005E4DB5">
        <w:rPr>
          <w:rFonts w:cstheme="minorHAnsi"/>
          <w:sz w:val="24"/>
          <w:szCs w:val="24"/>
        </w:rPr>
        <w:t>, by Richard K. Lattanzio. RL30853. 2022.</w:t>
      </w:r>
    </w:p>
    <w:p w14:paraId="34F3FB7C" w14:textId="77777777" w:rsidR="00D60756" w:rsidRPr="005E4DB5" w:rsidRDefault="00D60756" w:rsidP="00D60756">
      <w:pPr>
        <w:spacing w:after="0" w:line="240" w:lineRule="auto"/>
        <w:ind w:left="720" w:hanging="720"/>
        <w:rPr>
          <w:rFonts w:cstheme="minorHAnsi"/>
          <w:sz w:val="24"/>
          <w:szCs w:val="24"/>
        </w:rPr>
      </w:pPr>
    </w:p>
    <w:p w14:paraId="0F039F76"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 Congressional Research Service. </w:t>
      </w:r>
      <w:r w:rsidRPr="005E4DB5">
        <w:rPr>
          <w:rFonts w:cstheme="minorHAnsi"/>
          <w:i/>
          <w:iCs/>
          <w:sz w:val="24"/>
          <w:szCs w:val="24"/>
        </w:rPr>
        <w:t>Clean Water Act: A Summary of the Law</w:t>
      </w:r>
      <w:r w:rsidRPr="005E4DB5">
        <w:rPr>
          <w:rFonts w:cstheme="minorHAnsi"/>
          <w:sz w:val="24"/>
          <w:szCs w:val="24"/>
        </w:rPr>
        <w:t>, by Claudia Copeland. RL30030. 2016.</w:t>
      </w:r>
    </w:p>
    <w:p w14:paraId="19093C6C" w14:textId="77777777" w:rsidR="00D60756" w:rsidRPr="005E4DB5" w:rsidRDefault="00D60756" w:rsidP="00D60756">
      <w:pPr>
        <w:pStyle w:val="FootnoteText"/>
        <w:rPr>
          <w:rFonts w:cstheme="minorHAnsi"/>
          <w:sz w:val="24"/>
          <w:szCs w:val="24"/>
        </w:rPr>
      </w:pPr>
    </w:p>
    <w:p w14:paraId="125FCAD0"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U.S. President. Executive Order. “Federal regulation, Presidential oversight.” </w:t>
      </w:r>
      <w:r w:rsidRPr="005E4DB5">
        <w:rPr>
          <w:rFonts w:cstheme="minorHAnsi"/>
          <w:i/>
          <w:iCs/>
          <w:sz w:val="24"/>
          <w:szCs w:val="24"/>
        </w:rPr>
        <w:t xml:space="preserve">Federal Register </w:t>
      </w:r>
      <w:r w:rsidRPr="005E4DB5">
        <w:rPr>
          <w:rFonts w:cstheme="minorHAnsi"/>
          <w:sz w:val="24"/>
          <w:szCs w:val="24"/>
        </w:rPr>
        <w:t>46. December 31, 1981.</w:t>
      </w:r>
    </w:p>
    <w:p w14:paraId="7FF43D4A" w14:textId="77777777" w:rsidR="00D60756" w:rsidRDefault="00D60756" w:rsidP="00D60756">
      <w:pPr>
        <w:pStyle w:val="FootnoteText"/>
        <w:ind w:left="720" w:hanging="720"/>
        <w:rPr>
          <w:rFonts w:cstheme="minorHAnsi"/>
          <w:sz w:val="24"/>
          <w:szCs w:val="24"/>
        </w:rPr>
      </w:pPr>
    </w:p>
    <w:p w14:paraId="374EF856" w14:textId="2A27F707" w:rsidR="00572804" w:rsidRDefault="00572804" w:rsidP="00D60756">
      <w:pPr>
        <w:pStyle w:val="FootnoteText"/>
        <w:ind w:left="720" w:hanging="720"/>
        <w:rPr>
          <w:rFonts w:cstheme="minorHAnsi"/>
          <w:sz w:val="24"/>
          <w:szCs w:val="24"/>
        </w:rPr>
      </w:pPr>
      <w:r>
        <w:rPr>
          <w:rFonts w:cstheme="minorHAnsi"/>
          <w:sz w:val="24"/>
          <w:szCs w:val="24"/>
        </w:rPr>
        <w:t xml:space="preserve">----- Executive Order. “Regulatory Planning and Review.” </w:t>
      </w:r>
      <w:r>
        <w:rPr>
          <w:rFonts w:cstheme="minorHAnsi"/>
          <w:i/>
          <w:iCs/>
          <w:sz w:val="24"/>
          <w:szCs w:val="24"/>
        </w:rPr>
        <w:t xml:space="preserve">Federal Register </w:t>
      </w:r>
      <w:r>
        <w:rPr>
          <w:rFonts w:cstheme="minorHAnsi"/>
          <w:sz w:val="24"/>
          <w:szCs w:val="24"/>
        </w:rPr>
        <w:t xml:space="preserve">58. October 4, 1993. </w:t>
      </w:r>
      <w:hyperlink r:id="rId29" w:history="1">
        <w:r w:rsidR="00D82FE1" w:rsidRPr="00CA6842">
          <w:rPr>
            <w:rStyle w:val="Hyperlink"/>
            <w:rFonts w:cstheme="minorHAnsi"/>
            <w:sz w:val="24"/>
            <w:szCs w:val="24"/>
          </w:rPr>
          <w:t>https://www.archives.gov/files/federal-register/executive-orders/pdf/12866.pdf</w:t>
        </w:r>
      </w:hyperlink>
      <w:r w:rsidR="00D82FE1">
        <w:rPr>
          <w:rFonts w:cstheme="minorHAnsi"/>
          <w:sz w:val="24"/>
          <w:szCs w:val="24"/>
        </w:rPr>
        <w:t xml:space="preserve">. </w:t>
      </w:r>
    </w:p>
    <w:p w14:paraId="63165DA0" w14:textId="77777777" w:rsidR="00D82FE1" w:rsidRPr="00572804" w:rsidRDefault="00D82FE1" w:rsidP="00D60756">
      <w:pPr>
        <w:pStyle w:val="FootnoteText"/>
        <w:ind w:left="720" w:hanging="720"/>
        <w:rPr>
          <w:rFonts w:cstheme="minorHAnsi"/>
          <w:sz w:val="24"/>
          <w:szCs w:val="24"/>
        </w:rPr>
      </w:pPr>
    </w:p>
    <w:p w14:paraId="57E034C5"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West Virginia Department of Health and Human Resources Bureau for Public Health. </w:t>
      </w:r>
      <w:r w:rsidRPr="005E4DB5">
        <w:rPr>
          <w:rFonts w:cstheme="minorHAnsi"/>
          <w:i/>
          <w:iCs/>
          <w:sz w:val="24"/>
          <w:szCs w:val="24"/>
        </w:rPr>
        <w:t>Analysis of Birthweight after the January 9, 2014, Chemical Spill in Charleston, West Virginia</w:t>
      </w:r>
      <w:r w:rsidRPr="005E4DB5">
        <w:rPr>
          <w:rFonts w:cstheme="minorHAnsi"/>
          <w:sz w:val="24"/>
          <w:szCs w:val="24"/>
        </w:rPr>
        <w:t>, by Sarah Sanders.</w:t>
      </w:r>
      <w:r w:rsidRPr="005E4DB5">
        <w:rPr>
          <w:rFonts w:cstheme="minorHAnsi"/>
          <w:i/>
          <w:iCs/>
          <w:sz w:val="24"/>
          <w:szCs w:val="24"/>
        </w:rPr>
        <w:t xml:space="preserve"> </w:t>
      </w:r>
      <w:r w:rsidRPr="005E4DB5">
        <w:rPr>
          <w:rFonts w:cstheme="minorHAnsi"/>
          <w:sz w:val="24"/>
          <w:szCs w:val="24"/>
        </w:rPr>
        <w:t xml:space="preserve">Charleston, West Virginia, 2016. </w:t>
      </w:r>
      <w:hyperlink r:id="rId30" w:history="1">
        <w:r w:rsidRPr="005E4DB5">
          <w:rPr>
            <w:rStyle w:val="Hyperlink"/>
            <w:rFonts w:cstheme="minorHAnsi"/>
            <w:sz w:val="24"/>
            <w:szCs w:val="24"/>
          </w:rPr>
          <w:t>https://www.wvdhhr.org/mcfh/files/birthweightanalysis.pdf</w:t>
        </w:r>
      </w:hyperlink>
      <w:r w:rsidRPr="005E4DB5">
        <w:rPr>
          <w:rFonts w:cstheme="minorHAnsi"/>
          <w:sz w:val="24"/>
          <w:szCs w:val="24"/>
        </w:rPr>
        <w:t xml:space="preserve">. </w:t>
      </w:r>
    </w:p>
    <w:p w14:paraId="4F555131" w14:textId="77777777" w:rsidR="00D60756" w:rsidRPr="005E4DB5" w:rsidRDefault="00D60756" w:rsidP="00D60756">
      <w:pPr>
        <w:spacing w:after="0" w:line="240" w:lineRule="auto"/>
        <w:ind w:left="720" w:hanging="720"/>
        <w:rPr>
          <w:rFonts w:cstheme="minorHAnsi"/>
          <w:sz w:val="24"/>
          <w:szCs w:val="24"/>
        </w:rPr>
      </w:pPr>
    </w:p>
    <w:p w14:paraId="1718A6A9"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West Virginia Bureau for Public Health and Agency for Toxic Substances Disease Registry. </w:t>
      </w:r>
      <w:r w:rsidRPr="005E4DB5">
        <w:rPr>
          <w:rFonts w:cstheme="minorHAnsi"/>
          <w:i/>
          <w:iCs/>
          <w:sz w:val="24"/>
          <w:szCs w:val="24"/>
        </w:rPr>
        <w:t>Elk River Chemical Spill Health Effects: Findings of Emergency Department Record Review</w:t>
      </w:r>
      <w:r w:rsidRPr="005E4DB5">
        <w:rPr>
          <w:rFonts w:cstheme="minorHAnsi"/>
          <w:sz w:val="24"/>
          <w:szCs w:val="24"/>
        </w:rPr>
        <w:t xml:space="preserve">. April 2014. </w:t>
      </w:r>
      <w:hyperlink r:id="rId31" w:history="1">
        <w:r w:rsidRPr="005E4DB5">
          <w:rPr>
            <w:rStyle w:val="Hyperlink"/>
            <w:rFonts w:cstheme="minorHAnsi"/>
            <w:sz w:val="24"/>
            <w:szCs w:val="24"/>
          </w:rPr>
          <w:t>https://dhhr.wv.gov/news/chemical-spill/documents/elkrivermedicalrecordsummary.pdf</w:t>
        </w:r>
      </w:hyperlink>
      <w:r w:rsidRPr="005E4DB5">
        <w:rPr>
          <w:rFonts w:cstheme="minorHAnsi"/>
          <w:sz w:val="24"/>
          <w:szCs w:val="24"/>
        </w:rPr>
        <w:t>.</w:t>
      </w:r>
    </w:p>
    <w:p w14:paraId="27BE5D6A" w14:textId="77777777" w:rsidR="00D60756" w:rsidRPr="005E4DB5" w:rsidRDefault="00D60756" w:rsidP="00D60756">
      <w:pPr>
        <w:spacing w:after="0" w:line="240" w:lineRule="auto"/>
        <w:ind w:left="720" w:hanging="720"/>
        <w:rPr>
          <w:rFonts w:cstheme="minorHAnsi"/>
          <w:sz w:val="24"/>
          <w:szCs w:val="24"/>
        </w:rPr>
      </w:pPr>
    </w:p>
    <w:p w14:paraId="4D1271F1" w14:textId="77777777" w:rsidR="00D60756" w:rsidRPr="005E4DB5" w:rsidRDefault="00D60756" w:rsidP="00D60756">
      <w:pPr>
        <w:pStyle w:val="FootnoteText"/>
        <w:ind w:left="720" w:hanging="720"/>
        <w:rPr>
          <w:rFonts w:cstheme="minorHAnsi"/>
          <w:sz w:val="24"/>
          <w:szCs w:val="24"/>
          <w:highlight w:val="yellow"/>
        </w:rPr>
      </w:pPr>
      <w:r w:rsidRPr="005E4DB5">
        <w:rPr>
          <w:rFonts w:cstheme="minorHAnsi"/>
          <w:sz w:val="24"/>
          <w:szCs w:val="24"/>
        </w:rPr>
        <w:t xml:space="preserve">West Virginia Department of Health and Human Resources Bureau of Public Health and Centers for Disease Control and Prevention. </w:t>
      </w:r>
      <w:r w:rsidRPr="005E4DB5">
        <w:rPr>
          <w:rFonts w:cstheme="minorHAnsi"/>
          <w:i/>
          <w:iCs/>
          <w:sz w:val="24"/>
          <w:szCs w:val="24"/>
        </w:rPr>
        <w:t>Frequently Asked Questions: Consumption of Water by Pregnant Women</w:t>
      </w:r>
      <w:r w:rsidRPr="005E4DB5">
        <w:rPr>
          <w:rFonts w:cstheme="minorHAnsi"/>
          <w:sz w:val="24"/>
          <w:szCs w:val="24"/>
        </w:rPr>
        <w:t xml:space="preserve">. January 2014.  </w:t>
      </w:r>
      <w:hyperlink r:id="rId32" w:history="1">
        <w:r w:rsidRPr="005E4DB5">
          <w:rPr>
            <w:rStyle w:val="Hyperlink"/>
            <w:rFonts w:cstheme="minorHAnsi"/>
            <w:sz w:val="24"/>
            <w:szCs w:val="24"/>
          </w:rPr>
          <w:t>https://www.wvdhhr.org/wvbphCDCfaq.pdf</w:t>
        </w:r>
      </w:hyperlink>
      <w:r w:rsidRPr="005E4DB5">
        <w:rPr>
          <w:rFonts w:cstheme="minorHAnsi"/>
          <w:sz w:val="24"/>
          <w:szCs w:val="24"/>
        </w:rPr>
        <w:t xml:space="preserve">. </w:t>
      </w:r>
    </w:p>
    <w:p w14:paraId="57A9FA80" w14:textId="77777777" w:rsidR="00D60756" w:rsidRPr="005E4DB5" w:rsidRDefault="00D60756" w:rsidP="00D60756">
      <w:pPr>
        <w:spacing w:after="0" w:line="240" w:lineRule="auto"/>
        <w:ind w:left="720" w:hanging="720"/>
        <w:rPr>
          <w:rFonts w:cstheme="minorHAnsi"/>
          <w:sz w:val="24"/>
          <w:szCs w:val="24"/>
        </w:rPr>
      </w:pPr>
    </w:p>
    <w:p w14:paraId="2EFBD313"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 </w:t>
      </w:r>
      <w:r w:rsidRPr="005E4DB5">
        <w:rPr>
          <w:rFonts w:cstheme="minorHAnsi"/>
          <w:i/>
          <w:iCs/>
          <w:sz w:val="24"/>
          <w:szCs w:val="24"/>
        </w:rPr>
        <w:t>Water Advisory for Pregnant Women</w:t>
      </w:r>
      <w:r w:rsidRPr="005E4DB5">
        <w:rPr>
          <w:rFonts w:cstheme="minorHAnsi"/>
          <w:sz w:val="24"/>
          <w:szCs w:val="24"/>
        </w:rPr>
        <w:t xml:space="preserve">. January 2014. </w:t>
      </w:r>
      <w:hyperlink r:id="rId33" w:history="1">
        <w:r w:rsidRPr="005E4DB5">
          <w:rPr>
            <w:rStyle w:val="Hyperlink"/>
            <w:rFonts w:cstheme="minorHAnsi"/>
            <w:sz w:val="24"/>
            <w:szCs w:val="24"/>
          </w:rPr>
          <w:t>https://www.wvdhhr.org/advisory1152014.pdf</w:t>
        </w:r>
      </w:hyperlink>
      <w:r w:rsidRPr="005E4DB5">
        <w:rPr>
          <w:rFonts w:cstheme="minorHAnsi"/>
          <w:sz w:val="24"/>
          <w:szCs w:val="24"/>
        </w:rPr>
        <w:t>.</w:t>
      </w:r>
    </w:p>
    <w:p w14:paraId="0DDD39D3" w14:textId="77777777" w:rsidR="00D60756" w:rsidRPr="005E4DB5" w:rsidRDefault="00D60756" w:rsidP="00D60756">
      <w:pPr>
        <w:spacing w:after="0" w:line="240" w:lineRule="auto"/>
        <w:ind w:left="720" w:hanging="720"/>
        <w:rPr>
          <w:rFonts w:cstheme="minorHAnsi"/>
          <w:sz w:val="24"/>
          <w:szCs w:val="24"/>
        </w:rPr>
      </w:pPr>
    </w:p>
    <w:p w14:paraId="7B0016C9" w14:textId="77777777" w:rsidR="00D60756" w:rsidRPr="005E4DB5" w:rsidRDefault="00D60756" w:rsidP="00D60756">
      <w:pPr>
        <w:spacing w:after="0" w:line="240" w:lineRule="auto"/>
        <w:ind w:left="720" w:hanging="720"/>
        <w:rPr>
          <w:rFonts w:cstheme="minorHAnsi"/>
          <w:sz w:val="24"/>
          <w:szCs w:val="24"/>
        </w:rPr>
      </w:pPr>
    </w:p>
    <w:p w14:paraId="4D7713A1"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Archival Sources (West Virginia State Archives abbreviated to WVSA):</w:t>
      </w:r>
    </w:p>
    <w:p w14:paraId="6C38F601" w14:textId="77777777" w:rsidR="00D60756" w:rsidRPr="005E4DB5" w:rsidRDefault="00D60756" w:rsidP="00D60756">
      <w:pPr>
        <w:pStyle w:val="FootnoteText"/>
        <w:ind w:left="720" w:hanging="720"/>
        <w:rPr>
          <w:rFonts w:cstheme="minorHAnsi"/>
          <w:sz w:val="24"/>
          <w:szCs w:val="24"/>
        </w:rPr>
      </w:pPr>
    </w:p>
    <w:p w14:paraId="6042817E"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“Accelerated Public Works Program Brings Millions of Dollars into West Va.,” </w:t>
      </w:r>
      <w:r w:rsidRPr="005E4DB5">
        <w:rPr>
          <w:rFonts w:cstheme="minorHAnsi"/>
          <w:i/>
          <w:iCs/>
          <w:sz w:val="24"/>
          <w:szCs w:val="24"/>
        </w:rPr>
        <w:t>The Clarksburg Exponent</w:t>
      </w:r>
      <w:r w:rsidRPr="005E4DB5">
        <w:rPr>
          <w:rFonts w:cstheme="minorHAnsi"/>
          <w:sz w:val="24"/>
          <w:szCs w:val="24"/>
        </w:rPr>
        <w:t xml:space="preserve">, February 27, 1963, Box 689, Folder Public Works-Accelerated Program, Randolph Collection, WVSA, Charleston, West Virginia. </w:t>
      </w:r>
    </w:p>
    <w:p w14:paraId="726EA5CC" w14:textId="77777777" w:rsidR="00D60756" w:rsidRPr="005E4DB5" w:rsidRDefault="00D60756" w:rsidP="00D60756">
      <w:pPr>
        <w:pStyle w:val="FootnoteText"/>
        <w:ind w:left="720" w:hanging="720"/>
        <w:rPr>
          <w:rFonts w:cstheme="minorHAnsi"/>
          <w:sz w:val="24"/>
          <w:szCs w:val="24"/>
        </w:rPr>
      </w:pPr>
    </w:p>
    <w:p w14:paraId="19DB79F3"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Charlie Connor, “Chemicals Polluting River; No Relief Seen Before 1965,” </w:t>
      </w:r>
      <w:r w:rsidRPr="005E4DB5">
        <w:rPr>
          <w:rFonts w:cstheme="minorHAnsi"/>
          <w:i/>
          <w:iCs/>
          <w:sz w:val="24"/>
          <w:szCs w:val="24"/>
        </w:rPr>
        <w:t>Charleston Daily Mail</w:t>
      </w:r>
      <w:r w:rsidRPr="005E4DB5">
        <w:rPr>
          <w:rFonts w:cstheme="minorHAnsi"/>
          <w:sz w:val="24"/>
          <w:szCs w:val="24"/>
        </w:rPr>
        <w:t xml:space="preserve">, July 17, 1963, Box 689, Folder – Water Pollution, Randolph Collection, WVSA, Charleston, West Virginia. </w:t>
      </w:r>
    </w:p>
    <w:p w14:paraId="13E2160E" w14:textId="77777777" w:rsidR="00D60756" w:rsidRPr="005E4DB5" w:rsidRDefault="00D60756" w:rsidP="00D60756">
      <w:pPr>
        <w:pStyle w:val="FootnoteText"/>
        <w:ind w:left="720" w:hanging="720"/>
        <w:rPr>
          <w:rFonts w:cstheme="minorHAnsi"/>
          <w:sz w:val="24"/>
          <w:szCs w:val="24"/>
        </w:rPr>
      </w:pPr>
    </w:p>
    <w:p w14:paraId="6374C218"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 “Foul-Tasting Water Stays Despite Filtering Efforts,” </w:t>
      </w:r>
      <w:r w:rsidRPr="005E4DB5">
        <w:rPr>
          <w:rFonts w:cstheme="minorHAnsi"/>
          <w:i/>
          <w:iCs/>
          <w:sz w:val="24"/>
          <w:szCs w:val="24"/>
        </w:rPr>
        <w:t>Charleston Daily Mail</w:t>
      </w:r>
      <w:r w:rsidRPr="005E4DB5">
        <w:rPr>
          <w:rFonts w:cstheme="minorHAnsi"/>
          <w:sz w:val="24"/>
          <w:szCs w:val="24"/>
        </w:rPr>
        <w:t xml:space="preserve">, July 16, 1963, Box 689, Folder Water Pollution, Randolph Collection, WVSA, Charleston, West Virginia. </w:t>
      </w:r>
    </w:p>
    <w:p w14:paraId="1146F69A" w14:textId="77777777" w:rsidR="00D60756" w:rsidRPr="005E4DB5" w:rsidRDefault="00D60756" w:rsidP="00D60756">
      <w:pPr>
        <w:pStyle w:val="FootnoteText"/>
        <w:ind w:left="720" w:hanging="720"/>
        <w:rPr>
          <w:rFonts w:cstheme="minorHAnsi"/>
          <w:sz w:val="24"/>
          <w:szCs w:val="24"/>
        </w:rPr>
      </w:pPr>
    </w:p>
    <w:p w14:paraId="6A6F2A4A"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 “Pollution Efforts Costing Millions,” </w:t>
      </w:r>
      <w:r w:rsidRPr="005E4DB5">
        <w:rPr>
          <w:rFonts w:cstheme="minorHAnsi"/>
          <w:i/>
          <w:iCs/>
          <w:sz w:val="24"/>
          <w:szCs w:val="24"/>
        </w:rPr>
        <w:t>Charleston Daily Mail</w:t>
      </w:r>
      <w:r w:rsidRPr="005E4DB5">
        <w:rPr>
          <w:rFonts w:cstheme="minorHAnsi"/>
          <w:sz w:val="24"/>
          <w:szCs w:val="24"/>
        </w:rPr>
        <w:t>, July 18, 1963, Box 689, Folder Water Pollution, Randolph Collection, WVSA, Charleston, West Virginia.</w:t>
      </w:r>
    </w:p>
    <w:p w14:paraId="45B64980" w14:textId="77777777" w:rsidR="00D60756" w:rsidRPr="005E4DB5" w:rsidRDefault="00D60756" w:rsidP="00D60756">
      <w:pPr>
        <w:pStyle w:val="FootnoteText"/>
        <w:ind w:left="720" w:hanging="720"/>
        <w:rPr>
          <w:rFonts w:cstheme="minorHAnsi"/>
          <w:sz w:val="24"/>
          <w:szCs w:val="24"/>
          <w:highlight w:val="yellow"/>
        </w:rPr>
      </w:pPr>
    </w:p>
    <w:p w14:paraId="7D2E8D8F"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Commercial titled “Dupont commercial highlighting an Alathon flexible tumbler,” 1953, Item ID </w:t>
      </w:r>
      <w:r w:rsidRPr="005E4DB5">
        <w:rPr>
          <w:rFonts w:cstheme="minorHAnsi"/>
          <w:sz w:val="24"/>
          <w:szCs w:val="24"/>
          <w:shd w:val="clear" w:color="auto" w:fill="FFFFFF"/>
        </w:rPr>
        <w:t xml:space="preserve">FILM_1995300_FC254_05, Location FC 254, Hagley Museum and Library, Wilmington, Delaware, </w:t>
      </w:r>
      <w:hyperlink r:id="rId34" w:history="1">
        <w:r w:rsidRPr="005E4DB5">
          <w:rPr>
            <w:rStyle w:val="Hyperlink"/>
            <w:rFonts w:cstheme="minorHAnsi"/>
            <w:sz w:val="24"/>
            <w:szCs w:val="24"/>
            <w:shd w:val="clear" w:color="auto" w:fill="FFFFFF"/>
          </w:rPr>
          <w:t>https://digital.hagley.org/FILM_1995300_FC254_05</w:t>
        </w:r>
      </w:hyperlink>
      <w:r w:rsidRPr="005E4DB5">
        <w:rPr>
          <w:rFonts w:cstheme="minorHAnsi"/>
          <w:sz w:val="24"/>
          <w:szCs w:val="24"/>
          <w:shd w:val="clear" w:color="auto" w:fill="FFFFFF"/>
        </w:rPr>
        <w:t xml:space="preserve">. </w:t>
      </w:r>
    </w:p>
    <w:p w14:paraId="7DF9B3E3" w14:textId="77777777" w:rsidR="00D60756" w:rsidRPr="005E4DB5" w:rsidRDefault="00D60756" w:rsidP="00D60756">
      <w:pPr>
        <w:pStyle w:val="FootnoteText"/>
        <w:ind w:left="720" w:hanging="720"/>
        <w:rPr>
          <w:rFonts w:cstheme="minorHAnsi"/>
          <w:sz w:val="24"/>
          <w:szCs w:val="24"/>
        </w:rPr>
      </w:pPr>
    </w:p>
    <w:p w14:paraId="6F76FEED"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Copy of newspaper article with no publication information briefly describing the Town of Belle’s history of the chemical industry, Box 3, Folder Industry, William Wintz Collection, WVSA, Charleston, West Virginia. </w:t>
      </w:r>
    </w:p>
    <w:p w14:paraId="431EC6DA" w14:textId="77777777" w:rsidR="00D60756" w:rsidRPr="005E4DB5" w:rsidRDefault="00D60756" w:rsidP="00D60756">
      <w:pPr>
        <w:pStyle w:val="FootnoteText"/>
        <w:ind w:left="720" w:hanging="720"/>
        <w:rPr>
          <w:rFonts w:cstheme="minorHAnsi"/>
          <w:sz w:val="24"/>
          <w:szCs w:val="24"/>
        </w:rPr>
      </w:pPr>
    </w:p>
    <w:p w14:paraId="0EBF83AC"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Description for “Photographs of U.S Government Explosives Plant ‘C’ in Nitro, West Virginia,” 1918, Item ID 08148247, Call number 2002.248, Location AVD Stacks, Hagley Museum and Library, Wilmington, Delaware.</w:t>
      </w:r>
    </w:p>
    <w:p w14:paraId="642B153B" w14:textId="77777777" w:rsidR="00D60756" w:rsidRPr="005E4DB5" w:rsidRDefault="00D60756" w:rsidP="00D60756">
      <w:pPr>
        <w:pStyle w:val="FootnoteText"/>
        <w:ind w:left="720" w:hanging="720"/>
        <w:rPr>
          <w:rFonts w:cstheme="minorHAnsi"/>
          <w:sz w:val="24"/>
          <w:szCs w:val="24"/>
        </w:rPr>
      </w:pPr>
    </w:p>
    <w:p w14:paraId="63DA57AA"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Jean M. Rhodes, “Women Attack Air Pollution,” </w:t>
      </w:r>
      <w:r w:rsidRPr="005E4DB5">
        <w:rPr>
          <w:rFonts w:cstheme="minorHAnsi"/>
          <w:i/>
          <w:iCs/>
          <w:sz w:val="24"/>
          <w:szCs w:val="24"/>
        </w:rPr>
        <w:t>The Charleston Gazette</w:t>
      </w:r>
      <w:r w:rsidRPr="005E4DB5">
        <w:rPr>
          <w:rFonts w:cstheme="minorHAnsi"/>
          <w:sz w:val="24"/>
          <w:szCs w:val="24"/>
        </w:rPr>
        <w:t>,” January 11, 1966, Box 696, Folder Pollution – 1966 Air and Water, Randolph Collection, WVSA, Charleston, West Virginia.</w:t>
      </w:r>
    </w:p>
    <w:p w14:paraId="4A620FCA" w14:textId="77777777" w:rsidR="00D60756" w:rsidRPr="005E4DB5" w:rsidRDefault="00D60756" w:rsidP="00D60756">
      <w:pPr>
        <w:pStyle w:val="FootnoteText"/>
        <w:ind w:left="720" w:hanging="720"/>
        <w:rPr>
          <w:rFonts w:cstheme="minorHAnsi"/>
          <w:sz w:val="24"/>
          <w:szCs w:val="24"/>
        </w:rPr>
      </w:pPr>
    </w:p>
    <w:p w14:paraId="2F049BF7"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“Kanawha River Boat Inspection Tour,” </w:t>
      </w:r>
      <w:r w:rsidRPr="005E4DB5">
        <w:rPr>
          <w:rFonts w:cstheme="minorHAnsi"/>
          <w:i/>
          <w:iCs/>
          <w:sz w:val="24"/>
          <w:szCs w:val="24"/>
        </w:rPr>
        <w:t xml:space="preserve">West Virginia Department of Natural Resources </w:t>
      </w:r>
      <w:r w:rsidRPr="005E4DB5">
        <w:rPr>
          <w:rFonts w:cstheme="minorHAnsi"/>
          <w:sz w:val="24"/>
          <w:szCs w:val="24"/>
        </w:rPr>
        <w:t xml:space="preserve">and </w:t>
      </w:r>
      <w:r w:rsidRPr="005E4DB5">
        <w:rPr>
          <w:rFonts w:cstheme="minorHAnsi"/>
          <w:i/>
          <w:iCs/>
          <w:sz w:val="24"/>
          <w:szCs w:val="24"/>
        </w:rPr>
        <w:t xml:space="preserve">Ohio River Valley Water Sanitation Commission, </w:t>
      </w:r>
      <w:r w:rsidRPr="005E4DB5">
        <w:rPr>
          <w:rFonts w:cstheme="minorHAnsi"/>
          <w:sz w:val="24"/>
          <w:szCs w:val="24"/>
        </w:rPr>
        <w:t xml:space="preserve">September 9, 1964, WVSA, Charleston, West Virginia. </w:t>
      </w:r>
    </w:p>
    <w:p w14:paraId="5EE01591" w14:textId="77777777" w:rsidR="00D60756" w:rsidRPr="005E4DB5" w:rsidRDefault="00D60756" w:rsidP="00D60756">
      <w:pPr>
        <w:pStyle w:val="FootnoteText"/>
        <w:ind w:left="720" w:hanging="720"/>
        <w:rPr>
          <w:rFonts w:cstheme="minorHAnsi"/>
          <w:sz w:val="24"/>
          <w:szCs w:val="24"/>
        </w:rPr>
      </w:pPr>
    </w:p>
    <w:p w14:paraId="55A8366A"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“Monsanto Current Events,” June 29, 1929, Box 4, Folder Monsanto, William Wintz Collection, WVSA, Charleston, West Virginia.  </w:t>
      </w:r>
    </w:p>
    <w:p w14:paraId="313C5913" w14:textId="77777777" w:rsidR="00D60756" w:rsidRPr="005E4DB5" w:rsidRDefault="00D60756" w:rsidP="00D60756">
      <w:pPr>
        <w:pStyle w:val="FootnoteText"/>
        <w:ind w:left="720" w:hanging="720"/>
        <w:rPr>
          <w:rFonts w:cstheme="minorHAnsi"/>
          <w:sz w:val="24"/>
          <w:szCs w:val="24"/>
        </w:rPr>
      </w:pPr>
    </w:p>
    <w:p w14:paraId="7331FC33"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Photo titled “Lab Inside Warner Klipstein Chemical Co. Factory, South Charleston, W. Va.” Date Unknown, Identifier 047658, Collection No. A&amp;M 2523, West Virginia &amp; Regional History Center, Morgantown, West Virginia, </w:t>
      </w:r>
      <w:hyperlink r:id="rId35" w:history="1">
        <w:r w:rsidRPr="005E4DB5">
          <w:rPr>
            <w:rStyle w:val="Hyperlink"/>
            <w:rFonts w:cstheme="minorHAnsi"/>
            <w:sz w:val="24"/>
            <w:szCs w:val="24"/>
          </w:rPr>
          <w:t>https://wvhistoryonview.org/catalog/047658</w:t>
        </w:r>
      </w:hyperlink>
      <w:r w:rsidRPr="005E4DB5">
        <w:rPr>
          <w:rFonts w:cstheme="minorHAnsi"/>
          <w:sz w:val="24"/>
          <w:szCs w:val="24"/>
        </w:rPr>
        <w:t>.</w:t>
      </w:r>
    </w:p>
    <w:p w14:paraId="5FA5299C" w14:textId="77777777" w:rsidR="00D60756" w:rsidRPr="005E4DB5" w:rsidRDefault="00D60756" w:rsidP="00D60756">
      <w:pPr>
        <w:tabs>
          <w:tab w:val="left" w:pos="720"/>
        </w:tabs>
        <w:spacing w:after="0" w:line="240" w:lineRule="auto"/>
        <w:ind w:left="720" w:hanging="720"/>
        <w:rPr>
          <w:rFonts w:cstheme="minorHAnsi"/>
          <w:sz w:val="24"/>
          <w:szCs w:val="24"/>
        </w:rPr>
      </w:pPr>
    </w:p>
    <w:p w14:paraId="5E3A33E4" w14:textId="77777777" w:rsidR="00D60756" w:rsidRPr="005E4DB5" w:rsidRDefault="00D60756" w:rsidP="00D60756">
      <w:pPr>
        <w:pStyle w:val="FootnoteText"/>
        <w:tabs>
          <w:tab w:val="left" w:pos="720"/>
        </w:tabs>
        <w:ind w:left="720" w:hanging="720"/>
        <w:rPr>
          <w:rFonts w:cstheme="minorHAnsi"/>
          <w:sz w:val="24"/>
          <w:szCs w:val="24"/>
        </w:rPr>
      </w:pPr>
      <w:r w:rsidRPr="005E4DB5">
        <w:rPr>
          <w:rFonts w:cstheme="minorHAnsi"/>
          <w:sz w:val="24"/>
          <w:szCs w:val="24"/>
        </w:rPr>
        <w:t xml:space="preserve">“Pollution Control Delayed by Dispute,” </w:t>
      </w:r>
      <w:r w:rsidRPr="005E4DB5">
        <w:rPr>
          <w:rFonts w:cstheme="minorHAnsi"/>
          <w:i/>
          <w:iCs/>
          <w:sz w:val="24"/>
          <w:szCs w:val="24"/>
        </w:rPr>
        <w:t>The Charleston Gazette</w:t>
      </w:r>
      <w:r w:rsidRPr="005E4DB5">
        <w:rPr>
          <w:rFonts w:cstheme="minorHAnsi"/>
          <w:sz w:val="24"/>
          <w:szCs w:val="24"/>
        </w:rPr>
        <w:t xml:space="preserve">, July 31, 1965, Box 693, Folder Water Pollution 1965, Randolph Collection, WVSA, Charleston, West Virginia. </w:t>
      </w:r>
    </w:p>
    <w:p w14:paraId="79E59315" w14:textId="77777777" w:rsidR="00D60756" w:rsidRPr="005E4DB5" w:rsidRDefault="00D60756" w:rsidP="00D60756">
      <w:pPr>
        <w:pStyle w:val="FootnoteText"/>
        <w:ind w:left="720" w:hanging="720"/>
        <w:rPr>
          <w:rFonts w:cstheme="minorHAnsi"/>
          <w:sz w:val="24"/>
          <w:szCs w:val="24"/>
        </w:rPr>
      </w:pPr>
    </w:p>
    <w:p w14:paraId="774883FD"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Richard Grimes, “All-County Pipeline for Water Advised in Report By Slack,” </w:t>
      </w:r>
      <w:r w:rsidRPr="005E4DB5">
        <w:rPr>
          <w:rFonts w:cstheme="minorHAnsi"/>
          <w:i/>
          <w:iCs/>
          <w:sz w:val="24"/>
          <w:szCs w:val="24"/>
        </w:rPr>
        <w:t>Charleston Daily Mail</w:t>
      </w:r>
      <w:r w:rsidRPr="005E4DB5">
        <w:rPr>
          <w:rFonts w:cstheme="minorHAnsi"/>
          <w:sz w:val="24"/>
          <w:szCs w:val="24"/>
        </w:rPr>
        <w:t>, April 1, 1965,</w:t>
      </w:r>
      <w:r w:rsidRPr="005E4DB5">
        <w:rPr>
          <w:rFonts w:cstheme="minorHAnsi"/>
          <w:i/>
          <w:iCs/>
          <w:sz w:val="24"/>
          <w:szCs w:val="24"/>
        </w:rPr>
        <w:t xml:space="preserve"> </w:t>
      </w:r>
      <w:r w:rsidRPr="005E4DB5">
        <w:rPr>
          <w:rFonts w:cstheme="minorHAnsi"/>
          <w:sz w:val="24"/>
          <w:szCs w:val="24"/>
        </w:rPr>
        <w:t>Box 693, Folder Water 1965 – Misc., Randolph Collection, WVSA, Charleston, West Virginia.</w:t>
      </w:r>
    </w:p>
    <w:p w14:paraId="33FC6863" w14:textId="77777777" w:rsidR="00D60756" w:rsidRPr="005E4DB5" w:rsidRDefault="00D60756" w:rsidP="00D60756">
      <w:pPr>
        <w:pStyle w:val="FootnoteText"/>
        <w:ind w:left="720" w:hanging="720"/>
        <w:rPr>
          <w:rFonts w:cstheme="minorHAnsi"/>
          <w:sz w:val="24"/>
          <w:szCs w:val="24"/>
        </w:rPr>
      </w:pPr>
    </w:p>
    <w:p w14:paraId="753D71F5"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 “Monsanto Dumps Tons Waste Daily,” </w:t>
      </w:r>
      <w:r w:rsidRPr="005E4DB5">
        <w:rPr>
          <w:rFonts w:cstheme="minorHAnsi"/>
          <w:i/>
          <w:iCs/>
          <w:sz w:val="24"/>
          <w:szCs w:val="24"/>
        </w:rPr>
        <w:t>Charleston Daily Mail</w:t>
      </w:r>
      <w:r w:rsidRPr="005E4DB5">
        <w:rPr>
          <w:rFonts w:cstheme="minorHAnsi"/>
          <w:sz w:val="24"/>
          <w:szCs w:val="24"/>
        </w:rPr>
        <w:t>, October 21, 1970, Box 724, Folder Pollution, Randolph Collection, WVSA, Charleston, West Virginia.</w:t>
      </w:r>
    </w:p>
    <w:p w14:paraId="5149B598" w14:textId="77777777" w:rsidR="00D60756" w:rsidRPr="005E4DB5" w:rsidRDefault="00D60756" w:rsidP="00D60756">
      <w:pPr>
        <w:pStyle w:val="FootnoteText"/>
        <w:ind w:left="720" w:hanging="720"/>
        <w:rPr>
          <w:rFonts w:cstheme="minorHAnsi"/>
          <w:sz w:val="24"/>
          <w:szCs w:val="24"/>
        </w:rPr>
      </w:pPr>
    </w:p>
    <w:p w14:paraId="13C87026" w14:textId="77777777" w:rsidR="00D60756" w:rsidRPr="005E4DB5" w:rsidRDefault="00D60756" w:rsidP="00D60756">
      <w:pPr>
        <w:pStyle w:val="FootnoteText"/>
        <w:ind w:left="720" w:hanging="720"/>
        <w:rPr>
          <w:rFonts w:cstheme="minorHAnsi"/>
          <w:sz w:val="24"/>
          <w:szCs w:val="24"/>
          <w:highlight w:val="yellow"/>
        </w:rPr>
      </w:pPr>
      <w:r w:rsidRPr="005E4DB5">
        <w:rPr>
          <w:rFonts w:cstheme="minorHAnsi"/>
          <w:sz w:val="24"/>
          <w:szCs w:val="24"/>
        </w:rPr>
        <w:t xml:space="preserve">“Rubber Service Plant – Nitro,” </w:t>
      </w:r>
      <w:r w:rsidRPr="005E4DB5">
        <w:rPr>
          <w:rFonts w:cstheme="minorHAnsi"/>
          <w:i/>
          <w:iCs/>
          <w:sz w:val="24"/>
          <w:szCs w:val="24"/>
        </w:rPr>
        <w:t xml:space="preserve">The Putnam Democrat, </w:t>
      </w:r>
      <w:r w:rsidRPr="005E4DB5">
        <w:rPr>
          <w:rFonts w:cstheme="minorHAnsi"/>
          <w:sz w:val="24"/>
          <w:szCs w:val="24"/>
        </w:rPr>
        <w:t>November 8, 1929, Box 4, Folder Monsanto, William Wintz Collection, WVSA, Charleston, West Virginia.</w:t>
      </w:r>
    </w:p>
    <w:p w14:paraId="0B8312D0" w14:textId="77777777" w:rsidR="00D60756" w:rsidRPr="005E4DB5" w:rsidRDefault="00D60756" w:rsidP="00D60756">
      <w:pPr>
        <w:spacing w:after="0" w:line="240" w:lineRule="auto"/>
        <w:ind w:left="720" w:hanging="720"/>
        <w:rPr>
          <w:rFonts w:cstheme="minorHAnsi"/>
          <w:sz w:val="24"/>
          <w:szCs w:val="24"/>
        </w:rPr>
      </w:pPr>
    </w:p>
    <w:p w14:paraId="3E756119"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Scanned map titled “Location of Salt Furnaces in the Kanawha Valley,” Box 3, Folder Industry, William Wintz Collection, West Virginia State Archives, Charleston, West Virginia. </w:t>
      </w:r>
    </w:p>
    <w:p w14:paraId="381AC404" w14:textId="77777777" w:rsidR="00D60756" w:rsidRPr="005E4DB5" w:rsidRDefault="00D60756" w:rsidP="00D60756">
      <w:pPr>
        <w:pStyle w:val="FootnoteText"/>
        <w:ind w:left="720" w:hanging="720"/>
        <w:rPr>
          <w:rFonts w:cstheme="minorHAnsi"/>
          <w:sz w:val="24"/>
          <w:szCs w:val="24"/>
        </w:rPr>
      </w:pPr>
    </w:p>
    <w:p w14:paraId="75DE8F50"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“Teacher Reference Material on Chemicals,” </w:t>
      </w:r>
      <w:r w:rsidRPr="005E4DB5">
        <w:rPr>
          <w:rFonts w:cstheme="minorHAnsi"/>
          <w:i/>
          <w:iCs/>
          <w:sz w:val="24"/>
          <w:szCs w:val="24"/>
        </w:rPr>
        <w:t xml:space="preserve">West Virginia Department of Education, </w:t>
      </w:r>
      <w:r w:rsidRPr="005E4DB5">
        <w:rPr>
          <w:rFonts w:cstheme="minorHAnsi"/>
          <w:sz w:val="24"/>
          <w:szCs w:val="24"/>
        </w:rPr>
        <w:t xml:space="preserve">1954, Box 3, Folder Industrial History, William Wintz Collection, WVSA, Charleston, West Virginia. </w:t>
      </w:r>
    </w:p>
    <w:p w14:paraId="762CE34D" w14:textId="77777777" w:rsidR="00D60756" w:rsidRPr="005E4DB5" w:rsidRDefault="00D60756" w:rsidP="00D60756">
      <w:pPr>
        <w:spacing w:after="0" w:line="240" w:lineRule="auto"/>
        <w:ind w:left="720" w:hanging="720"/>
        <w:rPr>
          <w:rFonts w:cstheme="minorHAnsi"/>
          <w:sz w:val="24"/>
          <w:szCs w:val="24"/>
        </w:rPr>
      </w:pPr>
    </w:p>
    <w:p w14:paraId="3318E8E6" w14:textId="77777777" w:rsidR="00D60756" w:rsidRPr="005E4DB5" w:rsidRDefault="00D60756" w:rsidP="00D60756">
      <w:pPr>
        <w:spacing w:after="0" w:line="240" w:lineRule="auto"/>
        <w:ind w:left="720" w:hanging="720"/>
        <w:rPr>
          <w:rFonts w:cstheme="minorHAnsi"/>
          <w:sz w:val="24"/>
          <w:szCs w:val="24"/>
        </w:rPr>
      </w:pPr>
      <w:r w:rsidRPr="005E4DB5">
        <w:rPr>
          <w:rFonts w:cstheme="minorHAnsi"/>
          <w:sz w:val="24"/>
          <w:szCs w:val="24"/>
        </w:rPr>
        <w:t xml:space="preserve">Thomas F. Stafford, “Adequate Water: Ignored But Growing City Crisis.,” </w:t>
      </w:r>
      <w:r w:rsidRPr="005E4DB5">
        <w:rPr>
          <w:rFonts w:cstheme="minorHAnsi"/>
          <w:i/>
          <w:iCs/>
          <w:sz w:val="24"/>
          <w:szCs w:val="24"/>
        </w:rPr>
        <w:t>The Charleston Gazette</w:t>
      </w:r>
      <w:r w:rsidRPr="005E4DB5">
        <w:rPr>
          <w:rFonts w:cstheme="minorHAnsi"/>
          <w:sz w:val="24"/>
          <w:szCs w:val="24"/>
        </w:rPr>
        <w:t>, May 25, 1965, Box 693, Folder Water – 1965 Misc., Randolph Collection, WVSA, Charleston, West Virginia.</w:t>
      </w:r>
    </w:p>
    <w:p w14:paraId="5DAB96FF" w14:textId="77777777" w:rsidR="00D60756" w:rsidRPr="005E4DB5" w:rsidRDefault="00D60756" w:rsidP="00D60756">
      <w:pPr>
        <w:spacing w:after="0" w:line="240" w:lineRule="auto"/>
        <w:ind w:left="720" w:hanging="720"/>
        <w:rPr>
          <w:rFonts w:cstheme="minorHAnsi"/>
          <w:sz w:val="24"/>
          <w:szCs w:val="24"/>
        </w:rPr>
      </w:pPr>
    </w:p>
    <w:p w14:paraId="1ACC8D81"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“Without Those Odors We Could Be A Lot Purer and Poorer In About Equal Measure,” </w:t>
      </w:r>
      <w:r w:rsidRPr="005E4DB5">
        <w:rPr>
          <w:rFonts w:cstheme="minorHAnsi"/>
          <w:i/>
          <w:iCs/>
          <w:sz w:val="24"/>
          <w:szCs w:val="24"/>
        </w:rPr>
        <w:t>Charleston Daily Mail</w:t>
      </w:r>
      <w:r w:rsidRPr="005E4DB5">
        <w:rPr>
          <w:rFonts w:cstheme="minorHAnsi"/>
          <w:sz w:val="24"/>
          <w:szCs w:val="24"/>
        </w:rPr>
        <w:t>, July 19, 1963, Box 689, Folder Water Pollution, Randolph Collection, WVSA, Charleston, West Virginia.</w:t>
      </w:r>
    </w:p>
    <w:p w14:paraId="345D51AD" w14:textId="77777777" w:rsidR="00D60756" w:rsidRPr="005E4DB5" w:rsidRDefault="00D60756" w:rsidP="00D60756">
      <w:pPr>
        <w:spacing w:after="0" w:line="240" w:lineRule="auto"/>
        <w:ind w:left="720" w:hanging="720"/>
        <w:rPr>
          <w:rFonts w:cstheme="minorHAnsi"/>
          <w:sz w:val="24"/>
          <w:szCs w:val="24"/>
        </w:rPr>
      </w:pPr>
    </w:p>
    <w:p w14:paraId="7B131C15" w14:textId="77777777" w:rsidR="00D60756" w:rsidRPr="005E4DB5" w:rsidRDefault="00D60756" w:rsidP="00D60756">
      <w:pPr>
        <w:spacing w:after="0"/>
        <w:ind w:left="720" w:hanging="720"/>
        <w:rPr>
          <w:rFonts w:cstheme="minorHAnsi"/>
          <w:sz w:val="24"/>
          <w:szCs w:val="24"/>
        </w:rPr>
      </w:pPr>
    </w:p>
    <w:p w14:paraId="27294159"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Web Sources:</w:t>
      </w:r>
    </w:p>
    <w:p w14:paraId="74BCC693" w14:textId="77777777" w:rsidR="00D60756" w:rsidRPr="005E4DB5" w:rsidRDefault="00D60756" w:rsidP="00D60756">
      <w:pPr>
        <w:spacing w:after="0"/>
        <w:ind w:left="720" w:hanging="720"/>
        <w:rPr>
          <w:rFonts w:cstheme="minorHAnsi"/>
          <w:sz w:val="24"/>
          <w:szCs w:val="24"/>
        </w:rPr>
      </w:pPr>
    </w:p>
    <w:p w14:paraId="091AEE0A"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“Activated Carbon.” </w:t>
      </w:r>
      <w:r w:rsidRPr="005E4DB5">
        <w:rPr>
          <w:rFonts w:cstheme="minorHAnsi"/>
          <w:i/>
          <w:iCs/>
          <w:sz w:val="24"/>
          <w:szCs w:val="24"/>
        </w:rPr>
        <w:t>Chemviron: A Kuraray Company</w:t>
      </w:r>
      <w:r w:rsidRPr="005E4DB5">
        <w:rPr>
          <w:rFonts w:cstheme="minorHAnsi"/>
          <w:sz w:val="24"/>
          <w:szCs w:val="24"/>
        </w:rPr>
        <w:t xml:space="preserve">. 2022. </w:t>
      </w:r>
      <w:hyperlink r:id="rId36" w:history="1">
        <w:r w:rsidRPr="005E4DB5">
          <w:rPr>
            <w:rStyle w:val="Hyperlink"/>
            <w:rFonts w:cstheme="minorHAnsi"/>
            <w:sz w:val="24"/>
            <w:szCs w:val="24"/>
          </w:rPr>
          <w:t>https://www.chemviron.eu/products/activated-carbon/</w:t>
        </w:r>
      </w:hyperlink>
      <w:r w:rsidRPr="005E4DB5">
        <w:rPr>
          <w:rFonts w:cstheme="minorHAnsi"/>
          <w:sz w:val="24"/>
          <w:szCs w:val="24"/>
        </w:rPr>
        <w:t xml:space="preserve">.  </w:t>
      </w:r>
    </w:p>
    <w:p w14:paraId="692ABA31" w14:textId="77777777" w:rsidR="00D60756" w:rsidRPr="005E4DB5" w:rsidRDefault="00D60756" w:rsidP="00D60756">
      <w:pPr>
        <w:spacing w:after="0"/>
        <w:ind w:left="720" w:hanging="720"/>
        <w:rPr>
          <w:rFonts w:cstheme="minorHAnsi"/>
          <w:sz w:val="24"/>
          <w:szCs w:val="24"/>
        </w:rPr>
      </w:pPr>
    </w:p>
    <w:p w14:paraId="2735CB5C"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“Bernard Herstein, Chemical Expert,” </w:t>
      </w:r>
      <w:r w:rsidRPr="005E4DB5">
        <w:rPr>
          <w:rFonts w:cstheme="minorHAnsi"/>
          <w:i/>
          <w:iCs/>
          <w:sz w:val="24"/>
          <w:szCs w:val="24"/>
        </w:rPr>
        <w:t>New York Times</w:t>
      </w:r>
      <w:r w:rsidRPr="005E4DB5">
        <w:rPr>
          <w:rFonts w:cstheme="minorHAnsi"/>
          <w:sz w:val="24"/>
          <w:szCs w:val="24"/>
        </w:rPr>
        <w:t xml:space="preserve">, June 9, 1939. </w:t>
      </w:r>
      <w:hyperlink r:id="rId37" w:history="1">
        <w:r w:rsidRPr="005E4DB5">
          <w:rPr>
            <w:rStyle w:val="Hyperlink"/>
            <w:rFonts w:cstheme="minorHAnsi"/>
            <w:sz w:val="24"/>
            <w:szCs w:val="24"/>
          </w:rPr>
          <w:t>https://timesmachine.nytimes.com/timesmachine/1939/06/09/93926648.html?pageNumber=27</w:t>
        </w:r>
      </w:hyperlink>
      <w:r w:rsidRPr="005E4DB5">
        <w:rPr>
          <w:rFonts w:cstheme="minorHAnsi"/>
          <w:sz w:val="24"/>
          <w:szCs w:val="24"/>
        </w:rPr>
        <w:t xml:space="preserve">.  </w:t>
      </w:r>
    </w:p>
    <w:p w14:paraId="55C74EEE" w14:textId="77777777" w:rsidR="00D60756" w:rsidRPr="005E4DB5" w:rsidRDefault="00D60756" w:rsidP="00D60756">
      <w:pPr>
        <w:pStyle w:val="FootnoteText"/>
        <w:ind w:left="720" w:hanging="720"/>
        <w:rPr>
          <w:rFonts w:cstheme="minorHAnsi"/>
          <w:sz w:val="24"/>
          <w:szCs w:val="24"/>
        </w:rPr>
      </w:pPr>
    </w:p>
    <w:p w14:paraId="5A2BD760"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“Bibb v. Monsanto: Stuart Calwell’s Eight Year Battle to Clean Up the Town of Nitro, West Virginia,” </w:t>
      </w:r>
      <w:r w:rsidRPr="005E4DB5">
        <w:rPr>
          <w:rFonts w:cstheme="minorHAnsi"/>
          <w:i/>
          <w:iCs/>
          <w:sz w:val="24"/>
          <w:szCs w:val="24"/>
        </w:rPr>
        <w:t>Calwell, Luce, Ditrapano</w:t>
      </w:r>
      <w:r w:rsidRPr="005E4DB5">
        <w:rPr>
          <w:rFonts w:cstheme="minorHAnsi"/>
          <w:sz w:val="24"/>
          <w:szCs w:val="24"/>
        </w:rPr>
        <w:t xml:space="preserve">, accessed August 19, 2023. </w:t>
      </w:r>
      <w:hyperlink r:id="rId38" w:history="1">
        <w:r w:rsidRPr="005E4DB5">
          <w:rPr>
            <w:rStyle w:val="Hyperlink"/>
            <w:rFonts w:cstheme="minorHAnsi"/>
            <w:sz w:val="24"/>
            <w:szCs w:val="24"/>
          </w:rPr>
          <w:t>https://www.cldlaw.com/news/eight-year-battle-to-clean-up-the-town-of-nitro-wv/</w:t>
        </w:r>
      </w:hyperlink>
      <w:r w:rsidRPr="005E4DB5">
        <w:rPr>
          <w:rFonts w:cstheme="minorHAnsi"/>
          <w:sz w:val="24"/>
          <w:szCs w:val="24"/>
        </w:rPr>
        <w:t xml:space="preserve">. </w:t>
      </w:r>
    </w:p>
    <w:p w14:paraId="5EF272B0" w14:textId="77777777" w:rsidR="00D60756" w:rsidRPr="005E4DB5" w:rsidRDefault="00D60756" w:rsidP="00D60756">
      <w:pPr>
        <w:pStyle w:val="FootnoteText"/>
        <w:ind w:left="720" w:hanging="720"/>
        <w:rPr>
          <w:rFonts w:cstheme="minorHAnsi"/>
          <w:sz w:val="24"/>
          <w:szCs w:val="24"/>
        </w:rPr>
      </w:pPr>
    </w:p>
    <w:p w14:paraId="1626AA99"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lastRenderedPageBreak/>
        <w:t xml:space="preserve">Carmichael, Dan. “Union Carbide was slapped with a $1.3 Million Fine…” </w:t>
      </w:r>
      <w:r w:rsidRPr="005E4DB5">
        <w:rPr>
          <w:rFonts w:cstheme="minorHAnsi"/>
          <w:i/>
          <w:iCs/>
          <w:sz w:val="24"/>
          <w:szCs w:val="24"/>
        </w:rPr>
        <w:t>United Press International</w:t>
      </w:r>
      <w:r w:rsidRPr="005E4DB5">
        <w:rPr>
          <w:rFonts w:cstheme="minorHAnsi"/>
          <w:sz w:val="24"/>
          <w:szCs w:val="24"/>
        </w:rPr>
        <w:t xml:space="preserve">. April 1, 1986. </w:t>
      </w:r>
      <w:hyperlink r:id="rId39" w:history="1">
        <w:r w:rsidRPr="005E4DB5">
          <w:rPr>
            <w:rStyle w:val="Hyperlink"/>
            <w:rFonts w:cstheme="minorHAnsi"/>
            <w:sz w:val="24"/>
            <w:szCs w:val="24"/>
          </w:rPr>
          <w:t>https://www.upi.com/Archives/1986/04/01/Union-Carbide-was-slapped-with-a-13-million-fine/1789512715600/</w:t>
        </w:r>
      </w:hyperlink>
      <w:r w:rsidRPr="005E4DB5">
        <w:rPr>
          <w:rFonts w:cstheme="minorHAnsi"/>
          <w:sz w:val="24"/>
          <w:szCs w:val="24"/>
        </w:rPr>
        <w:t>.</w:t>
      </w:r>
    </w:p>
    <w:p w14:paraId="646B6F32" w14:textId="77777777" w:rsidR="00D60756" w:rsidRPr="005E4DB5" w:rsidRDefault="00D60756" w:rsidP="00D60756">
      <w:pPr>
        <w:pStyle w:val="FootnoteText"/>
        <w:ind w:left="720" w:hanging="720"/>
        <w:rPr>
          <w:rFonts w:cstheme="minorHAnsi"/>
          <w:sz w:val="24"/>
          <w:szCs w:val="24"/>
        </w:rPr>
      </w:pPr>
    </w:p>
    <w:p w14:paraId="0895B32D" w14:textId="77777777" w:rsidR="00D60756" w:rsidRPr="005E4DB5" w:rsidRDefault="00D60756" w:rsidP="00D60756">
      <w:pPr>
        <w:pStyle w:val="FootnoteText"/>
        <w:ind w:left="720" w:hanging="720"/>
        <w:rPr>
          <w:rStyle w:val="Hyperlink"/>
          <w:rFonts w:cstheme="minorHAnsi"/>
          <w:sz w:val="24"/>
          <w:szCs w:val="24"/>
        </w:rPr>
      </w:pPr>
      <w:r w:rsidRPr="005E4DB5">
        <w:rPr>
          <w:rFonts w:cstheme="minorHAnsi"/>
          <w:sz w:val="24"/>
          <w:szCs w:val="24"/>
        </w:rPr>
        <w:t xml:space="preserve">Denham, Charles J. “Chemical Industry.” </w:t>
      </w:r>
      <w:r w:rsidRPr="005E4DB5">
        <w:rPr>
          <w:rFonts w:cstheme="minorHAnsi"/>
          <w:i/>
          <w:iCs/>
          <w:sz w:val="24"/>
          <w:szCs w:val="24"/>
        </w:rPr>
        <w:t xml:space="preserve">e-WV: The West Virginia Encyclopedia. </w:t>
      </w:r>
      <w:r w:rsidRPr="005E4DB5">
        <w:rPr>
          <w:rFonts w:cstheme="minorHAnsi"/>
          <w:sz w:val="24"/>
          <w:szCs w:val="24"/>
        </w:rPr>
        <w:t xml:space="preserve">Last modified March 2, 2023. </w:t>
      </w:r>
      <w:hyperlink r:id="rId40" w:history="1">
        <w:r w:rsidRPr="005E4DB5">
          <w:rPr>
            <w:rStyle w:val="Hyperlink"/>
            <w:rFonts w:cstheme="minorHAnsi"/>
            <w:sz w:val="24"/>
            <w:szCs w:val="24"/>
          </w:rPr>
          <w:t>https://www.wvencyclopedia.org/articles/1124</w:t>
        </w:r>
      </w:hyperlink>
      <w:r w:rsidRPr="005E4DB5">
        <w:rPr>
          <w:rStyle w:val="Hyperlink"/>
          <w:rFonts w:cstheme="minorHAnsi"/>
          <w:sz w:val="24"/>
          <w:szCs w:val="24"/>
        </w:rPr>
        <w:t xml:space="preserve">. </w:t>
      </w:r>
    </w:p>
    <w:p w14:paraId="720768F0" w14:textId="77777777" w:rsidR="00D60756" w:rsidRPr="005E4DB5" w:rsidRDefault="00D60756" w:rsidP="00D60756">
      <w:pPr>
        <w:pStyle w:val="FootnoteText"/>
        <w:tabs>
          <w:tab w:val="left" w:pos="720"/>
          <w:tab w:val="left" w:pos="810"/>
        </w:tabs>
        <w:ind w:left="720" w:hanging="720"/>
        <w:rPr>
          <w:rStyle w:val="Hyperlink"/>
          <w:rFonts w:cstheme="minorHAnsi"/>
          <w:sz w:val="24"/>
          <w:szCs w:val="24"/>
        </w:rPr>
      </w:pPr>
    </w:p>
    <w:p w14:paraId="2151A3BE" w14:textId="77777777" w:rsidR="00D60756" w:rsidRPr="005E4DB5" w:rsidRDefault="00D60756" w:rsidP="00D60756">
      <w:pPr>
        <w:pStyle w:val="FootnoteText"/>
        <w:tabs>
          <w:tab w:val="left" w:pos="720"/>
          <w:tab w:val="left" w:pos="810"/>
        </w:tabs>
        <w:ind w:left="720" w:hanging="720"/>
        <w:rPr>
          <w:rFonts w:cstheme="minorHAnsi"/>
          <w:sz w:val="24"/>
          <w:szCs w:val="24"/>
        </w:rPr>
      </w:pPr>
      <w:r w:rsidRPr="005E4DB5">
        <w:rPr>
          <w:rFonts w:cstheme="minorHAnsi"/>
          <w:sz w:val="24"/>
          <w:szCs w:val="24"/>
        </w:rPr>
        <w:t xml:space="preserve">Douglass, Eric. “Decision Still Pending on Carbide Landfill Temporary Restraining Order.” </w:t>
      </w:r>
      <w:r w:rsidRPr="005E4DB5">
        <w:rPr>
          <w:rFonts w:cstheme="minorHAnsi"/>
          <w:i/>
          <w:iCs/>
          <w:sz w:val="24"/>
          <w:szCs w:val="24"/>
        </w:rPr>
        <w:t>West Virginia Public Broadcasting</w:t>
      </w:r>
      <w:r w:rsidRPr="005E4DB5">
        <w:rPr>
          <w:rFonts w:cstheme="minorHAnsi"/>
          <w:sz w:val="24"/>
          <w:szCs w:val="24"/>
        </w:rPr>
        <w:t xml:space="preserve">. March 17, 2021. </w:t>
      </w:r>
      <w:hyperlink r:id="rId41" w:history="1">
        <w:r w:rsidRPr="005E4DB5">
          <w:rPr>
            <w:rStyle w:val="Hyperlink"/>
            <w:rFonts w:cstheme="minorHAnsi"/>
            <w:sz w:val="24"/>
            <w:szCs w:val="24"/>
          </w:rPr>
          <w:t>https://wvpublic.org/tag/union-carbide/page/3/?amp=1</w:t>
        </w:r>
      </w:hyperlink>
      <w:r w:rsidRPr="005E4DB5">
        <w:rPr>
          <w:rFonts w:cstheme="minorHAnsi"/>
          <w:sz w:val="24"/>
          <w:szCs w:val="24"/>
        </w:rPr>
        <w:t xml:space="preserve">. </w:t>
      </w:r>
    </w:p>
    <w:p w14:paraId="540380DF" w14:textId="77777777" w:rsidR="00D60756" w:rsidRPr="005E4DB5" w:rsidRDefault="00D60756" w:rsidP="00D60756">
      <w:pPr>
        <w:spacing w:after="0"/>
        <w:rPr>
          <w:rFonts w:cstheme="minorHAnsi"/>
          <w:sz w:val="24"/>
          <w:szCs w:val="24"/>
        </w:rPr>
      </w:pPr>
    </w:p>
    <w:p w14:paraId="2573C47A" w14:textId="77777777" w:rsidR="00D60756" w:rsidRPr="005E71DD" w:rsidRDefault="00D60756" w:rsidP="00D60756">
      <w:pPr>
        <w:spacing w:after="0"/>
        <w:ind w:left="720" w:hanging="720"/>
        <w:rPr>
          <w:rFonts w:cstheme="minorHAnsi"/>
          <w:sz w:val="24"/>
          <w:szCs w:val="24"/>
        </w:rPr>
      </w:pPr>
      <w:r w:rsidRPr="005E71DD">
        <w:rPr>
          <w:rFonts w:cstheme="minorHAnsi"/>
          <w:sz w:val="24"/>
          <w:szCs w:val="24"/>
        </w:rPr>
        <w:t xml:space="preserve">“Dupont to Pay $10-Million Penalty in Settlement with EPA.” </w:t>
      </w:r>
      <w:r w:rsidRPr="005E71DD">
        <w:rPr>
          <w:rFonts w:cstheme="minorHAnsi"/>
          <w:i/>
          <w:iCs/>
          <w:sz w:val="24"/>
          <w:szCs w:val="24"/>
        </w:rPr>
        <w:t>Engineering News-Record</w:t>
      </w:r>
      <w:r w:rsidRPr="005E71DD">
        <w:rPr>
          <w:rFonts w:cstheme="minorHAnsi"/>
          <w:sz w:val="24"/>
          <w:szCs w:val="24"/>
        </w:rPr>
        <w:t xml:space="preserve">. December 15, 2005. </w:t>
      </w:r>
      <w:hyperlink r:id="rId42" w:history="1">
        <w:r w:rsidRPr="005E71DD">
          <w:rPr>
            <w:rStyle w:val="Hyperlink"/>
            <w:rFonts w:cstheme="minorHAnsi"/>
            <w:sz w:val="24"/>
            <w:szCs w:val="24"/>
          </w:rPr>
          <w:t>https://www.enr.com/articles/31671-dupont-to-pay-10-million-penalty-in-settlement-with-epa</w:t>
        </w:r>
      </w:hyperlink>
      <w:r w:rsidRPr="005E71DD">
        <w:rPr>
          <w:rFonts w:cstheme="minorHAnsi"/>
          <w:sz w:val="24"/>
          <w:szCs w:val="24"/>
        </w:rPr>
        <w:t>.</w:t>
      </w:r>
    </w:p>
    <w:p w14:paraId="65455183" w14:textId="77777777" w:rsidR="00D60756" w:rsidRPr="005E71DD" w:rsidRDefault="00D60756" w:rsidP="00D60756">
      <w:pPr>
        <w:spacing w:after="0"/>
        <w:rPr>
          <w:rFonts w:cstheme="minorHAnsi"/>
          <w:sz w:val="24"/>
          <w:szCs w:val="24"/>
        </w:rPr>
      </w:pPr>
    </w:p>
    <w:p w14:paraId="2F54FC96" w14:textId="77777777" w:rsidR="00D60756" w:rsidRPr="005E71DD" w:rsidRDefault="00D60756" w:rsidP="00D60756">
      <w:pPr>
        <w:spacing w:after="0"/>
        <w:ind w:left="720" w:hanging="720"/>
        <w:rPr>
          <w:rFonts w:cstheme="minorHAnsi"/>
          <w:sz w:val="24"/>
          <w:szCs w:val="24"/>
        </w:rPr>
      </w:pPr>
      <w:r w:rsidRPr="005E71DD">
        <w:rPr>
          <w:rFonts w:cstheme="minorHAnsi"/>
          <w:sz w:val="24"/>
          <w:szCs w:val="24"/>
        </w:rPr>
        <w:t xml:space="preserve">“EPCRA Guidance Documents and Fact Sheets.” </w:t>
      </w:r>
      <w:r w:rsidRPr="005E71DD">
        <w:rPr>
          <w:rFonts w:cstheme="minorHAnsi"/>
          <w:i/>
          <w:iCs/>
          <w:sz w:val="24"/>
          <w:szCs w:val="24"/>
        </w:rPr>
        <w:t>US Environmental Protection Agency</w:t>
      </w:r>
      <w:r w:rsidRPr="005E71DD">
        <w:rPr>
          <w:rFonts w:cstheme="minorHAnsi"/>
          <w:sz w:val="24"/>
          <w:szCs w:val="24"/>
        </w:rPr>
        <w:t xml:space="preserve">. Accessed September 4, 2023. </w:t>
      </w:r>
      <w:hyperlink r:id="rId43" w:history="1">
        <w:r w:rsidRPr="005E71DD">
          <w:rPr>
            <w:rStyle w:val="Hyperlink"/>
            <w:rFonts w:cstheme="minorHAnsi"/>
            <w:sz w:val="24"/>
            <w:szCs w:val="24"/>
          </w:rPr>
          <w:t>https://www.epa.gov/epcra/epcra-guidance-documents-and-fact-sheets</w:t>
        </w:r>
      </w:hyperlink>
      <w:r w:rsidRPr="005E71DD">
        <w:rPr>
          <w:rFonts w:cstheme="minorHAnsi"/>
          <w:sz w:val="24"/>
          <w:szCs w:val="24"/>
        </w:rPr>
        <w:t>.</w:t>
      </w:r>
    </w:p>
    <w:p w14:paraId="6A6AD2D8" w14:textId="77777777" w:rsidR="00D60756" w:rsidRPr="005E71DD" w:rsidRDefault="00D60756" w:rsidP="00D60756">
      <w:pPr>
        <w:spacing w:after="0"/>
        <w:rPr>
          <w:rFonts w:cstheme="minorHAnsi"/>
          <w:sz w:val="24"/>
          <w:szCs w:val="24"/>
        </w:rPr>
      </w:pPr>
    </w:p>
    <w:p w14:paraId="1F2785D5" w14:textId="77777777" w:rsidR="00D60756" w:rsidRPr="005E71DD" w:rsidRDefault="00D60756" w:rsidP="00D60756">
      <w:pPr>
        <w:spacing w:after="0"/>
        <w:ind w:left="720" w:hanging="720"/>
        <w:rPr>
          <w:rFonts w:cstheme="minorHAnsi"/>
          <w:sz w:val="24"/>
          <w:szCs w:val="24"/>
        </w:rPr>
      </w:pPr>
      <w:r w:rsidRPr="005E71DD">
        <w:rPr>
          <w:rFonts w:cstheme="minorHAnsi"/>
          <w:sz w:val="24"/>
          <w:szCs w:val="24"/>
        </w:rPr>
        <w:t xml:space="preserve">Grizwold, Eliza. “How ‘Silent Spring’ Ignited the Environmental Movement.” </w:t>
      </w:r>
      <w:r w:rsidRPr="005E71DD">
        <w:rPr>
          <w:rFonts w:cstheme="minorHAnsi"/>
          <w:i/>
          <w:iCs/>
          <w:sz w:val="24"/>
          <w:szCs w:val="24"/>
        </w:rPr>
        <w:t>The New York Times Magazine</w:t>
      </w:r>
      <w:r w:rsidRPr="005E71DD">
        <w:rPr>
          <w:rFonts w:cstheme="minorHAnsi"/>
          <w:sz w:val="24"/>
          <w:szCs w:val="24"/>
        </w:rPr>
        <w:t xml:space="preserve">, September 21, 2021. </w:t>
      </w:r>
      <w:hyperlink r:id="rId44" w:history="1">
        <w:r w:rsidRPr="005E71DD">
          <w:rPr>
            <w:rStyle w:val="Hyperlink"/>
            <w:rFonts w:cstheme="minorHAnsi"/>
            <w:sz w:val="24"/>
            <w:szCs w:val="24"/>
          </w:rPr>
          <w:t>https://www.nytimes.com/2012/09/23/magazine/how-silent-spring-ignited-the-environmental-movement.html</w:t>
        </w:r>
      </w:hyperlink>
      <w:r w:rsidRPr="005E71DD">
        <w:rPr>
          <w:rStyle w:val="Hyperlink"/>
          <w:rFonts w:cstheme="minorHAnsi"/>
          <w:sz w:val="24"/>
          <w:szCs w:val="24"/>
        </w:rPr>
        <w:t xml:space="preserve">. </w:t>
      </w:r>
      <w:r w:rsidRPr="005E71DD">
        <w:rPr>
          <w:rFonts w:cstheme="minorHAnsi"/>
          <w:sz w:val="24"/>
          <w:szCs w:val="24"/>
        </w:rPr>
        <w:t xml:space="preserve"> </w:t>
      </w:r>
    </w:p>
    <w:p w14:paraId="4A45FC4B" w14:textId="77777777" w:rsidR="00D60756" w:rsidRPr="005E71DD" w:rsidRDefault="00D60756" w:rsidP="00D60756">
      <w:pPr>
        <w:spacing w:after="0"/>
        <w:ind w:left="720" w:hanging="720"/>
        <w:rPr>
          <w:rFonts w:cstheme="minorHAnsi"/>
          <w:sz w:val="24"/>
          <w:szCs w:val="24"/>
        </w:rPr>
      </w:pPr>
    </w:p>
    <w:p w14:paraId="60D4484D" w14:textId="57EA5D7F" w:rsidR="005E71DD" w:rsidRPr="005E71DD" w:rsidRDefault="005E71DD" w:rsidP="00D60756">
      <w:pPr>
        <w:spacing w:after="0"/>
        <w:ind w:left="720" w:hanging="720"/>
        <w:rPr>
          <w:sz w:val="24"/>
          <w:szCs w:val="24"/>
        </w:rPr>
      </w:pPr>
      <w:r w:rsidRPr="005E71DD">
        <w:rPr>
          <w:sz w:val="24"/>
          <w:szCs w:val="24"/>
        </w:rPr>
        <w:t xml:space="preserve">Hammond, George W. “Population.” </w:t>
      </w:r>
      <w:r w:rsidRPr="005E71DD">
        <w:rPr>
          <w:i/>
          <w:iCs/>
          <w:sz w:val="24"/>
          <w:szCs w:val="24"/>
        </w:rPr>
        <w:t xml:space="preserve">e-WV: The West Virginia Encyclopedia. </w:t>
      </w:r>
      <w:r w:rsidRPr="005E71DD">
        <w:rPr>
          <w:sz w:val="24"/>
          <w:szCs w:val="24"/>
        </w:rPr>
        <w:t>L</w:t>
      </w:r>
      <w:r w:rsidRPr="005E71DD">
        <w:rPr>
          <w:rFonts w:cstheme="minorHAnsi"/>
          <w:sz w:val="24"/>
          <w:szCs w:val="24"/>
        </w:rPr>
        <w:t>ast modified August 9, 2023.</w:t>
      </w:r>
      <w:r w:rsidRPr="005E71DD">
        <w:rPr>
          <w:sz w:val="24"/>
          <w:szCs w:val="24"/>
        </w:rPr>
        <w:t xml:space="preserve"> </w:t>
      </w:r>
      <w:hyperlink r:id="rId45" w:history="1">
        <w:r w:rsidRPr="005E71DD">
          <w:rPr>
            <w:rStyle w:val="Hyperlink"/>
            <w:sz w:val="24"/>
            <w:szCs w:val="24"/>
          </w:rPr>
          <w:t>https://www.wvencyclopedia.org/articles/1900</w:t>
        </w:r>
      </w:hyperlink>
      <w:r w:rsidRPr="005E71DD">
        <w:rPr>
          <w:sz w:val="24"/>
          <w:szCs w:val="24"/>
        </w:rPr>
        <w:t xml:space="preserve">. </w:t>
      </w:r>
    </w:p>
    <w:p w14:paraId="0EE0FEF0" w14:textId="77777777" w:rsidR="005E71DD" w:rsidRPr="005E71DD" w:rsidRDefault="005E71DD" w:rsidP="00D60756">
      <w:pPr>
        <w:spacing w:after="0"/>
        <w:ind w:left="720" w:hanging="720"/>
        <w:rPr>
          <w:sz w:val="24"/>
          <w:szCs w:val="24"/>
        </w:rPr>
      </w:pPr>
    </w:p>
    <w:p w14:paraId="79ECA0C2" w14:textId="4AE6AF54" w:rsidR="00D60756" w:rsidRPr="005E71DD" w:rsidRDefault="005E71DD" w:rsidP="00D60756">
      <w:pPr>
        <w:spacing w:after="0"/>
        <w:ind w:left="720" w:hanging="720"/>
        <w:rPr>
          <w:rFonts w:cstheme="minorHAnsi"/>
          <w:sz w:val="24"/>
          <w:szCs w:val="24"/>
        </w:rPr>
      </w:pPr>
      <w:r w:rsidRPr="005E71DD">
        <w:rPr>
          <w:rFonts w:cstheme="minorHAnsi"/>
          <w:sz w:val="24"/>
          <w:szCs w:val="24"/>
        </w:rPr>
        <w:t xml:space="preserve"> </w:t>
      </w:r>
      <w:r w:rsidR="00D60756" w:rsidRPr="005E71DD">
        <w:rPr>
          <w:rFonts w:cstheme="minorHAnsi"/>
          <w:sz w:val="24"/>
          <w:szCs w:val="24"/>
        </w:rPr>
        <w:t xml:space="preserve">“History.” </w:t>
      </w:r>
      <w:r w:rsidR="00D60756" w:rsidRPr="005E71DD">
        <w:rPr>
          <w:rFonts w:cstheme="minorHAnsi"/>
          <w:i/>
          <w:iCs/>
          <w:sz w:val="24"/>
          <w:szCs w:val="24"/>
        </w:rPr>
        <w:t>U.S. Chemical Safety and Hazard Investigation Board</w:t>
      </w:r>
      <w:r w:rsidR="00D60756" w:rsidRPr="005E71DD">
        <w:rPr>
          <w:rFonts w:cstheme="minorHAnsi"/>
          <w:sz w:val="24"/>
          <w:szCs w:val="24"/>
        </w:rPr>
        <w:t xml:space="preserve">. Accessed September 1, 2023. </w:t>
      </w:r>
      <w:hyperlink r:id="rId46" w:history="1">
        <w:r w:rsidR="00D60756" w:rsidRPr="005E71DD">
          <w:rPr>
            <w:rStyle w:val="Hyperlink"/>
            <w:rFonts w:cstheme="minorHAnsi"/>
            <w:sz w:val="24"/>
            <w:szCs w:val="24"/>
          </w:rPr>
          <w:t>https://www.csb.gov/about-the-csb/history/</w:t>
        </w:r>
      </w:hyperlink>
      <w:r w:rsidR="00D60756" w:rsidRPr="005E71DD">
        <w:rPr>
          <w:rFonts w:cstheme="minorHAnsi"/>
          <w:sz w:val="24"/>
          <w:szCs w:val="24"/>
        </w:rPr>
        <w:t>.</w:t>
      </w:r>
    </w:p>
    <w:p w14:paraId="05E038AD" w14:textId="77777777" w:rsidR="00D60756" w:rsidRPr="005E71DD" w:rsidRDefault="00D60756" w:rsidP="00D60756">
      <w:pPr>
        <w:spacing w:after="0"/>
        <w:ind w:left="720" w:hanging="720"/>
        <w:rPr>
          <w:rFonts w:cstheme="minorHAnsi"/>
          <w:sz w:val="24"/>
          <w:szCs w:val="24"/>
        </w:rPr>
      </w:pPr>
    </w:p>
    <w:p w14:paraId="05EB049E" w14:textId="77777777" w:rsidR="00D60756" w:rsidRPr="005E71DD" w:rsidRDefault="00D60756" w:rsidP="00D60756">
      <w:pPr>
        <w:spacing w:after="0"/>
        <w:ind w:left="720" w:hanging="720"/>
        <w:rPr>
          <w:rFonts w:cstheme="minorHAnsi"/>
          <w:sz w:val="24"/>
          <w:szCs w:val="24"/>
        </w:rPr>
      </w:pPr>
      <w:r w:rsidRPr="005E71DD">
        <w:rPr>
          <w:rFonts w:cstheme="minorHAnsi"/>
          <w:sz w:val="24"/>
          <w:szCs w:val="24"/>
        </w:rPr>
        <w:t xml:space="preserve">“History of Nitro.” </w:t>
      </w:r>
      <w:r w:rsidRPr="005E71DD">
        <w:rPr>
          <w:rFonts w:cstheme="minorHAnsi"/>
          <w:i/>
          <w:iCs/>
          <w:sz w:val="24"/>
          <w:szCs w:val="24"/>
        </w:rPr>
        <w:t>City of Nitro</w:t>
      </w:r>
      <w:r w:rsidRPr="005E71DD">
        <w:rPr>
          <w:rFonts w:cstheme="minorHAnsi"/>
          <w:sz w:val="24"/>
          <w:szCs w:val="24"/>
        </w:rPr>
        <w:t xml:space="preserve">. </w:t>
      </w:r>
      <w:r w:rsidRPr="005E71DD">
        <w:rPr>
          <w:rFonts w:cstheme="minorHAnsi"/>
          <w:i/>
          <w:iCs/>
          <w:sz w:val="24"/>
          <w:szCs w:val="24"/>
        </w:rPr>
        <w:t xml:space="preserve"> </w:t>
      </w:r>
      <w:r w:rsidRPr="005E71DD">
        <w:rPr>
          <w:rFonts w:cstheme="minorHAnsi"/>
          <w:sz w:val="24"/>
          <w:szCs w:val="24"/>
        </w:rPr>
        <w:t xml:space="preserve">Last modified 2019. </w:t>
      </w:r>
      <w:hyperlink r:id="rId47" w:history="1">
        <w:r w:rsidRPr="005E71DD">
          <w:rPr>
            <w:rStyle w:val="Hyperlink"/>
            <w:rFonts w:cstheme="minorHAnsi"/>
            <w:sz w:val="24"/>
            <w:szCs w:val="24"/>
          </w:rPr>
          <w:t>https://cityofnitro.org/about-nitro-west-virginia/history-of-nitro/</w:t>
        </w:r>
      </w:hyperlink>
      <w:r w:rsidRPr="005E71DD">
        <w:rPr>
          <w:rFonts w:cstheme="minorHAnsi"/>
          <w:sz w:val="24"/>
          <w:szCs w:val="24"/>
        </w:rPr>
        <w:t xml:space="preserve">. </w:t>
      </w:r>
    </w:p>
    <w:p w14:paraId="241CC49E" w14:textId="77777777" w:rsidR="00D60756" w:rsidRPr="005E71DD" w:rsidRDefault="00D60756" w:rsidP="00D60756">
      <w:pPr>
        <w:spacing w:after="0"/>
        <w:ind w:left="720" w:hanging="720"/>
        <w:rPr>
          <w:rFonts w:cstheme="minorHAnsi"/>
          <w:sz w:val="24"/>
          <w:szCs w:val="24"/>
        </w:rPr>
      </w:pPr>
    </w:p>
    <w:p w14:paraId="5C57FA6E" w14:textId="77777777" w:rsidR="005E71DD" w:rsidRPr="005E71DD" w:rsidRDefault="005E71DD" w:rsidP="00D60756">
      <w:pPr>
        <w:spacing w:after="0"/>
        <w:ind w:left="720" w:hanging="720"/>
        <w:rPr>
          <w:rFonts w:cstheme="minorHAnsi"/>
          <w:sz w:val="24"/>
          <w:szCs w:val="24"/>
        </w:rPr>
      </w:pPr>
    </w:p>
    <w:p w14:paraId="7EAFA31B" w14:textId="77777777" w:rsidR="00D60756" w:rsidRPr="005E71DD" w:rsidRDefault="00D60756" w:rsidP="00D60756">
      <w:pPr>
        <w:pStyle w:val="FootnoteText"/>
        <w:ind w:left="720" w:hanging="720"/>
        <w:rPr>
          <w:rFonts w:cstheme="minorHAnsi"/>
          <w:sz w:val="24"/>
          <w:szCs w:val="24"/>
        </w:rPr>
      </w:pPr>
      <w:r w:rsidRPr="005E71DD">
        <w:rPr>
          <w:rFonts w:cstheme="minorHAnsi"/>
          <w:sz w:val="24"/>
          <w:szCs w:val="24"/>
        </w:rPr>
        <w:t xml:space="preserve">“Information about MCHM.” </w:t>
      </w:r>
      <w:r w:rsidRPr="005E71DD">
        <w:rPr>
          <w:rFonts w:cstheme="minorHAnsi"/>
          <w:i/>
          <w:iCs/>
          <w:sz w:val="24"/>
          <w:szCs w:val="24"/>
        </w:rPr>
        <w:t>Centers for Disease Control and Prevention</w:t>
      </w:r>
      <w:r w:rsidRPr="005E71DD">
        <w:rPr>
          <w:rFonts w:cstheme="minorHAnsi"/>
          <w:sz w:val="24"/>
          <w:szCs w:val="24"/>
        </w:rPr>
        <w:t xml:space="preserve">. February 5, 2014. </w:t>
      </w:r>
      <w:hyperlink r:id="rId48" w:history="1">
        <w:r w:rsidRPr="005E71DD">
          <w:rPr>
            <w:rStyle w:val="Hyperlink"/>
            <w:rFonts w:cstheme="minorHAnsi"/>
            <w:sz w:val="24"/>
            <w:szCs w:val="24"/>
          </w:rPr>
          <w:t>https://emergency.cdc.gov/chemical/mchm/westvirginia2014/mchm.asp</w:t>
        </w:r>
      </w:hyperlink>
      <w:r w:rsidRPr="005E71DD">
        <w:rPr>
          <w:rFonts w:cstheme="minorHAnsi"/>
          <w:sz w:val="24"/>
          <w:szCs w:val="24"/>
        </w:rPr>
        <w:t>.</w:t>
      </w:r>
    </w:p>
    <w:p w14:paraId="33114E7A" w14:textId="77777777" w:rsidR="00D60756" w:rsidRPr="005E71DD" w:rsidRDefault="00D60756" w:rsidP="00D60756">
      <w:pPr>
        <w:pStyle w:val="FootnoteText"/>
        <w:ind w:left="720" w:hanging="720"/>
        <w:rPr>
          <w:rFonts w:cstheme="minorHAnsi"/>
          <w:sz w:val="24"/>
          <w:szCs w:val="24"/>
        </w:rPr>
      </w:pPr>
    </w:p>
    <w:p w14:paraId="39FC67FA" w14:textId="77777777" w:rsidR="00D60756" w:rsidRPr="005E71DD" w:rsidRDefault="00D60756" w:rsidP="00D60756">
      <w:pPr>
        <w:pStyle w:val="FootnoteText"/>
        <w:ind w:left="720" w:hanging="720"/>
        <w:rPr>
          <w:rFonts w:cstheme="minorHAnsi"/>
          <w:sz w:val="24"/>
          <w:szCs w:val="24"/>
        </w:rPr>
      </w:pPr>
      <w:r w:rsidRPr="005E71DD">
        <w:rPr>
          <w:rFonts w:cstheme="minorHAnsi"/>
          <w:sz w:val="24"/>
          <w:szCs w:val="24"/>
        </w:rPr>
        <w:t xml:space="preserve">“Kanawha River Watershed.” </w:t>
      </w:r>
      <w:r w:rsidRPr="005E71DD">
        <w:rPr>
          <w:rFonts w:cstheme="minorHAnsi"/>
          <w:i/>
          <w:iCs/>
          <w:sz w:val="24"/>
          <w:szCs w:val="24"/>
        </w:rPr>
        <w:t>West Virginia Department of Environmental Protection</w:t>
      </w:r>
      <w:r w:rsidRPr="005E71DD">
        <w:rPr>
          <w:rFonts w:cstheme="minorHAnsi"/>
          <w:sz w:val="24"/>
          <w:szCs w:val="24"/>
        </w:rPr>
        <w:t xml:space="preserve">. Accessed August 19, 2023. </w:t>
      </w:r>
      <w:hyperlink r:id="rId49" w:history="1">
        <w:r w:rsidRPr="005E71DD">
          <w:rPr>
            <w:rStyle w:val="Hyperlink"/>
            <w:rFonts w:cstheme="minorHAnsi"/>
            <w:sz w:val="24"/>
            <w:szCs w:val="24"/>
          </w:rPr>
          <w:t>https://dep.wv.gov/WWE/getinvolved/sos/Documents/Poster/Kanawha.pdf</w:t>
        </w:r>
      </w:hyperlink>
      <w:r w:rsidRPr="005E71DD">
        <w:rPr>
          <w:rFonts w:cstheme="minorHAnsi"/>
          <w:sz w:val="24"/>
          <w:szCs w:val="24"/>
        </w:rPr>
        <w:t xml:space="preserve">. </w:t>
      </w:r>
    </w:p>
    <w:p w14:paraId="232DAA81" w14:textId="77777777" w:rsidR="00D60756" w:rsidRPr="005E71DD" w:rsidRDefault="00D60756" w:rsidP="00D60756">
      <w:pPr>
        <w:pStyle w:val="FootnoteText"/>
        <w:ind w:left="720" w:hanging="720"/>
        <w:rPr>
          <w:rFonts w:cstheme="minorHAnsi"/>
          <w:sz w:val="24"/>
          <w:szCs w:val="24"/>
        </w:rPr>
      </w:pPr>
    </w:p>
    <w:p w14:paraId="29F2D1AF" w14:textId="77777777" w:rsidR="00D60756" w:rsidRPr="005E71DD" w:rsidRDefault="00D60756" w:rsidP="00D60756">
      <w:pPr>
        <w:pStyle w:val="FootnoteText"/>
        <w:ind w:left="720" w:hanging="720"/>
        <w:rPr>
          <w:rFonts w:cstheme="minorHAnsi"/>
          <w:sz w:val="24"/>
          <w:szCs w:val="24"/>
        </w:rPr>
      </w:pPr>
      <w:r w:rsidRPr="005E71DD">
        <w:rPr>
          <w:rFonts w:cstheme="minorHAnsi"/>
          <w:sz w:val="24"/>
          <w:szCs w:val="24"/>
        </w:rPr>
        <w:t xml:space="preserve">Lawson, </w:t>
      </w:r>
      <w:proofErr w:type="gramStart"/>
      <w:r w:rsidRPr="005E71DD">
        <w:rPr>
          <w:rFonts w:cstheme="minorHAnsi"/>
          <w:sz w:val="24"/>
          <w:szCs w:val="24"/>
        </w:rPr>
        <w:t>Aidan</w:t>
      </w:r>
      <w:proofErr w:type="gramEnd"/>
      <w:r w:rsidRPr="005E71DD">
        <w:rPr>
          <w:rFonts w:cstheme="minorHAnsi"/>
          <w:sz w:val="24"/>
          <w:szCs w:val="24"/>
        </w:rPr>
        <w:t xml:space="preserve"> and June Rhee. “Usage of the Defense Production Act Throughout History and to Combat COVID-19.” </w:t>
      </w:r>
      <w:r w:rsidRPr="005E71DD">
        <w:rPr>
          <w:rFonts w:cstheme="minorHAnsi"/>
          <w:i/>
          <w:iCs/>
          <w:sz w:val="24"/>
          <w:szCs w:val="24"/>
        </w:rPr>
        <w:t>Yale School of Management</w:t>
      </w:r>
      <w:r w:rsidRPr="005E71DD">
        <w:rPr>
          <w:rFonts w:cstheme="minorHAnsi"/>
          <w:sz w:val="24"/>
          <w:szCs w:val="24"/>
        </w:rPr>
        <w:t xml:space="preserve">. June 3, 2020. </w:t>
      </w:r>
      <w:hyperlink r:id="rId50" w:anchor=":~:text=The%20second%20War%20Powers%20Act,government%20contracts%20for%20national%20defense" w:history="1">
        <w:r w:rsidRPr="005E71DD">
          <w:rPr>
            <w:rStyle w:val="Hyperlink"/>
            <w:rFonts w:cstheme="minorHAnsi"/>
            <w:sz w:val="24"/>
            <w:szCs w:val="24"/>
          </w:rPr>
          <w:t>https://som.yale.edu/blog/usage-of-the-defense-production-act-throughout-history-and-to-combat-covid-19#:~:text=The%20second%20War%20Powers%20Act,government%20contracts%20for%20national%20defense</w:t>
        </w:r>
      </w:hyperlink>
      <w:r w:rsidRPr="005E71DD">
        <w:rPr>
          <w:rFonts w:cstheme="minorHAnsi"/>
          <w:sz w:val="24"/>
          <w:szCs w:val="24"/>
        </w:rPr>
        <w:t xml:space="preserve">. </w:t>
      </w:r>
    </w:p>
    <w:p w14:paraId="4EDAEB9B" w14:textId="1CC10882" w:rsidR="005E71DD" w:rsidRPr="005E71DD" w:rsidRDefault="005E71DD" w:rsidP="005E71DD">
      <w:pPr>
        <w:spacing w:after="0"/>
        <w:ind w:left="720" w:hanging="720"/>
        <w:rPr>
          <w:rFonts w:cstheme="minorHAnsi"/>
          <w:sz w:val="24"/>
          <w:szCs w:val="24"/>
        </w:rPr>
      </w:pPr>
      <w:r w:rsidRPr="005E71DD">
        <w:rPr>
          <w:sz w:val="24"/>
          <w:szCs w:val="24"/>
        </w:rPr>
        <w:t xml:space="preserve">Lewis, Ronald L. “Labor History.” </w:t>
      </w:r>
      <w:r w:rsidRPr="005E71DD">
        <w:rPr>
          <w:i/>
          <w:iCs/>
          <w:sz w:val="24"/>
          <w:szCs w:val="24"/>
        </w:rPr>
        <w:t xml:space="preserve">e-WV: The West Virginia Encyclopedia. </w:t>
      </w:r>
      <w:r w:rsidRPr="005E71DD">
        <w:rPr>
          <w:sz w:val="24"/>
          <w:szCs w:val="24"/>
        </w:rPr>
        <w:t>L</w:t>
      </w:r>
      <w:r w:rsidRPr="005E71DD">
        <w:rPr>
          <w:rFonts w:cstheme="minorHAnsi"/>
          <w:sz w:val="24"/>
          <w:szCs w:val="24"/>
        </w:rPr>
        <w:t xml:space="preserve">ast modified April 19, 2021. </w:t>
      </w:r>
      <w:hyperlink r:id="rId51" w:history="1">
        <w:r w:rsidRPr="005E71DD">
          <w:rPr>
            <w:rStyle w:val="Hyperlink"/>
            <w:rFonts w:cstheme="minorHAnsi"/>
            <w:sz w:val="24"/>
            <w:szCs w:val="24"/>
          </w:rPr>
          <w:t>https://www.wvencyclopedia.org/articles/1271</w:t>
        </w:r>
      </w:hyperlink>
      <w:r w:rsidRPr="005E71DD">
        <w:rPr>
          <w:rFonts w:cstheme="minorHAnsi"/>
          <w:sz w:val="24"/>
          <w:szCs w:val="24"/>
        </w:rPr>
        <w:t>.</w:t>
      </w:r>
    </w:p>
    <w:p w14:paraId="39EED485" w14:textId="77777777" w:rsidR="00E14B35" w:rsidRPr="005E4DB5" w:rsidRDefault="00E14B35" w:rsidP="00D60756">
      <w:pPr>
        <w:pStyle w:val="FootnoteText"/>
        <w:ind w:left="720" w:hanging="720"/>
        <w:rPr>
          <w:rFonts w:cstheme="minorHAnsi"/>
          <w:sz w:val="24"/>
          <w:szCs w:val="24"/>
        </w:rPr>
      </w:pPr>
    </w:p>
    <w:p w14:paraId="65B52F77"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“Locks 101.” </w:t>
      </w:r>
      <w:r w:rsidRPr="005E4DB5">
        <w:rPr>
          <w:rFonts w:cstheme="minorHAnsi"/>
          <w:i/>
          <w:iCs/>
          <w:sz w:val="24"/>
          <w:szCs w:val="24"/>
        </w:rPr>
        <w:t>US Army Corps of Engineers: Huntington District Website.</w:t>
      </w:r>
      <w:r w:rsidRPr="005E4DB5">
        <w:rPr>
          <w:rFonts w:cstheme="minorHAnsi"/>
          <w:sz w:val="24"/>
          <w:szCs w:val="24"/>
        </w:rPr>
        <w:t xml:space="preserve"> Accessed August 20, 2023.  </w:t>
      </w:r>
      <w:hyperlink r:id="rId52" w:history="1">
        <w:r w:rsidRPr="005E4DB5">
          <w:rPr>
            <w:rStyle w:val="Hyperlink"/>
            <w:rFonts w:cstheme="minorHAnsi"/>
            <w:sz w:val="24"/>
            <w:szCs w:val="24"/>
          </w:rPr>
          <w:t>https://www.lrh.usace.army.mil/Missions/pcxin-outreach/locks101/</w:t>
        </w:r>
      </w:hyperlink>
      <w:r w:rsidRPr="005E4DB5">
        <w:rPr>
          <w:rFonts w:cstheme="minorHAnsi"/>
          <w:sz w:val="24"/>
          <w:szCs w:val="24"/>
        </w:rPr>
        <w:t>.</w:t>
      </w:r>
    </w:p>
    <w:p w14:paraId="72EADB2B" w14:textId="77777777" w:rsidR="00D60756" w:rsidRPr="005E4DB5" w:rsidRDefault="00D60756" w:rsidP="00D60756">
      <w:pPr>
        <w:spacing w:after="0"/>
        <w:ind w:left="720" w:hanging="720"/>
        <w:rPr>
          <w:rFonts w:cstheme="minorHAnsi"/>
          <w:sz w:val="24"/>
          <w:szCs w:val="24"/>
        </w:rPr>
      </w:pPr>
    </w:p>
    <w:p w14:paraId="36E6F2E3"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“Milestones in EPA and Environmental History.” EPA History. </w:t>
      </w:r>
      <w:r w:rsidRPr="005E4DB5">
        <w:rPr>
          <w:rFonts w:cstheme="minorHAnsi"/>
          <w:i/>
          <w:iCs/>
          <w:sz w:val="24"/>
          <w:szCs w:val="24"/>
        </w:rPr>
        <w:t>United States Environmental Protection Agency</w:t>
      </w:r>
      <w:r w:rsidRPr="005E4DB5">
        <w:rPr>
          <w:rFonts w:cstheme="minorHAnsi"/>
          <w:sz w:val="24"/>
          <w:szCs w:val="24"/>
        </w:rPr>
        <w:t xml:space="preserve">. Last modified June 7, 2023. </w:t>
      </w:r>
      <w:hyperlink r:id="rId53" w:history="1">
        <w:r w:rsidRPr="005E4DB5">
          <w:rPr>
            <w:rStyle w:val="Hyperlink"/>
            <w:rFonts w:cstheme="minorHAnsi"/>
            <w:sz w:val="24"/>
            <w:szCs w:val="24"/>
          </w:rPr>
          <w:t>https://www.epa.gov/history/milestones-epa-and-environmental-history</w:t>
        </w:r>
      </w:hyperlink>
      <w:r w:rsidRPr="005E4DB5">
        <w:rPr>
          <w:rFonts w:cstheme="minorHAnsi"/>
          <w:sz w:val="24"/>
          <w:szCs w:val="24"/>
        </w:rPr>
        <w:t>.</w:t>
      </w:r>
    </w:p>
    <w:p w14:paraId="5500C874" w14:textId="77777777" w:rsidR="00D60756" w:rsidRPr="005E4DB5" w:rsidRDefault="00D60756" w:rsidP="00D60756">
      <w:pPr>
        <w:spacing w:after="0"/>
        <w:ind w:left="720" w:hanging="720"/>
        <w:rPr>
          <w:rFonts w:cstheme="minorHAnsi"/>
          <w:sz w:val="24"/>
          <w:szCs w:val="24"/>
        </w:rPr>
      </w:pPr>
    </w:p>
    <w:p w14:paraId="1A16E9C0"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Nixon, Richard. “Special Message from the President to the Congress About Reorganization Plans to Establish the Environmental Protection Agency and the National Oceanic and Atmospheric Administration.” Reorganization Plan No. 3 of 1970. </w:t>
      </w:r>
      <w:r w:rsidRPr="005E4DB5">
        <w:rPr>
          <w:rFonts w:cstheme="minorHAnsi"/>
          <w:i/>
          <w:iCs/>
          <w:sz w:val="24"/>
          <w:szCs w:val="24"/>
        </w:rPr>
        <w:t>U.S. Environmental Protection Agency.</w:t>
      </w:r>
      <w:r w:rsidRPr="005E4DB5">
        <w:rPr>
          <w:rFonts w:cstheme="minorHAnsi"/>
          <w:sz w:val="24"/>
          <w:szCs w:val="24"/>
        </w:rPr>
        <w:t xml:space="preserve"> September 6, 2016. </w:t>
      </w:r>
      <w:hyperlink r:id="rId54" w:history="1">
        <w:r w:rsidRPr="005E4DB5">
          <w:rPr>
            <w:rStyle w:val="Hyperlink"/>
            <w:rFonts w:cstheme="minorHAnsi"/>
            <w:sz w:val="24"/>
            <w:szCs w:val="24"/>
          </w:rPr>
          <w:t>https://www.epa.gov/archive/epa/aboutepa/reorganization-plan-no-3-1970.html</w:t>
        </w:r>
      </w:hyperlink>
      <w:r w:rsidRPr="005E4DB5">
        <w:rPr>
          <w:rFonts w:cstheme="minorHAnsi"/>
          <w:sz w:val="24"/>
          <w:szCs w:val="24"/>
        </w:rPr>
        <w:t xml:space="preserve">. </w:t>
      </w:r>
    </w:p>
    <w:p w14:paraId="7C123BE5"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 </w:t>
      </w:r>
    </w:p>
    <w:p w14:paraId="6290B587" w14:textId="77777777" w:rsidR="00D60756" w:rsidRPr="005E4DB5" w:rsidRDefault="00D60756" w:rsidP="00D60756">
      <w:pPr>
        <w:spacing w:after="0"/>
        <w:ind w:left="720" w:hanging="720"/>
        <w:rPr>
          <w:rFonts w:cstheme="minorHAnsi"/>
          <w:sz w:val="24"/>
          <w:szCs w:val="24"/>
        </w:rPr>
      </w:pPr>
      <w:r w:rsidRPr="005E4DB5">
        <w:rPr>
          <w:rFonts w:cstheme="minorHAnsi"/>
          <w:sz w:val="24"/>
          <w:szCs w:val="24"/>
        </w:rPr>
        <w:t xml:space="preserve">“Records of the Office of Alien Property,” Guide to Federl Records, </w:t>
      </w:r>
      <w:r w:rsidRPr="005E4DB5">
        <w:rPr>
          <w:rFonts w:cstheme="minorHAnsi"/>
          <w:i/>
          <w:iCs/>
          <w:sz w:val="24"/>
          <w:szCs w:val="24"/>
        </w:rPr>
        <w:t>National Archives</w:t>
      </w:r>
      <w:r w:rsidRPr="005E4DB5">
        <w:rPr>
          <w:rFonts w:cstheme="minorHAnsi"/>
          <w:sz w:val="24"/>
          <w:szCs w:val="24"/>
        </w:rPr>
        <w:t xml:space="preserve">, accessed October 29, 2023.  </w:t>
      </w:r>
      <w:hyperlink r:id="rId55" w:anchor=":~:text=History%3A%20Office%20of%20Alien%20Property,the%20Enemy%20Act%20(40%20Stat" w:history="1">
        <w:r w:rsidRPr="005E4DB5">
          <w:rPr>
            <w:rStyle w:val="Hyperlink"/>
            <w:rFonts w:cstheme="minorHAnsi"/>
            <w:sz w:val="24"/>
            <w:szCs w:val="24"/>
          </w:rPr>
          <w:t>https://www.archives.gov/research/guide-fed-records/groups/131.html#:~:text=History%3A%20Office%20of%20Alien%20Property,the%20Enemy%20Act%20(40%20Stat</w:t>
        </w:r>
      </w:hyperlink>
      <w:r w:rsidRPr="005E4DB5">
        <w:rPr>
          <w:rFonts w:cstheme="minorHAnsi"/>
          <w:sz w:val="24"/>
          <w:szCs w:val="24"/>
        </w:rPr>
        <w:t xml:space="preserve">.  </w:t>
      </w:r>
    </w:p>
    <w:p w14:paraId="6490E743" w14:textId="77777777" w:rsidR="00D60756" w:rsidRPr="005E4DB5" w:rsidRDefault="00D60756" w:rsidP="00D60756">
      <w:pPr>
        <w:spacing w:after="0"/>
        <w:ind w:left="720" w:hanging="720"/>
        <w:rPr>
          <w:rFonts w:cstheme="minorHAnsi"/>
          <w:sz w:val="24"/>
          <w:szCs w:val="24"/>
        </w:rPr>
      </w:pPr>
    </w:p>
    <w:p w14:paraId="2604F2C6"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Schneider, Keith. “Dying Nuclear Plants Giver Birth to New Problems.” </w:t>
      </w:r>
      <w:r w:rsidRPr="005E4DB5">
        <w:rPr>
          <w:rFonts w:cstheme="minorHAnsi"/>
          <w:i/>
          <w:iCs/>
          <w:sz w:val="24"/>
          <w:szCs w:val="24"/>
        </w:rPr>
        <w:t>New York Times</w:t>
      </w:r>
      <w:r w:rsidRPr="005E4DB5">
        <w:rPr>
          <w:rFonts w:cstheme="minorHAnsi"/>
          <w:sz w:val="24"/>
          <w:szCs w:val="24"/>
        </w:rPr>
        <w:t xml:space="preserve">, October 31, 1988. </w:t>
      </w:r>
      <w:hyperlink r:id="rId56" w:history="1">
        <w:r w:rsidRPr="005E4DB5">
          <w:rPr>
            <w:rStyle w:val="Hyperlink"/>
            <w:rFonts w:cstheme="minorHAnsi"/>
            <w:sz w:val="24"/>
            <w:szCs w:val="24"/>
          </w:rPr>
          <w:t>https://timesmachine.nytimes.com/timesmachine/1988/10/31/003188.html?pageNumber=1</w:t>
        </w:r>
      </w:hyperlink>
      <w:r w:rsidRPr="005E4DB5">
        <w:rPr>
          <w:rFonts w:cstheme="minorHAnsi"/>
          <w:sz w:val="24"/>
          <w:szCs w:val="24"/>
        </w:rPr>
        <w:t xml:space="preserve">. </w:t>
      </w:r>
    </w:p>
    <w:p w14:paraId="26E24BF4" w14:textId="77777777" w:rsidR="00D60756" w:rsidRPr="005E4DB5" w:rsidRDefault="00D60756" w:rsidP="00D60756">
      <w:pPr>
        <w:pStyle w:val="FootnoteText"/>
        <w:ind w:left="720" w:hanging="720"/>
        <w:rPr>
          <w:rFonts w:cstheme="minorHAnsi"/>
          <w:sz w:val="24"/>
          <w:szCs w:val="24"/>
        </w:rPr>
      </w:pPr>
    </w:p>
    <w:p w14:paraId="5288A80E"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Tate, Curtis. “Attorney Who’s Sued Carbide 4 Times Pushes for Civil Penalties.” </w:t>
      </w:r>
      <w:r w:rsidRPr="005E4DB5">
        <w:rPr>
          <w:rFonts w:cstheme="minorHAnsi"/>
          <w:i/>
          <w:iCs/>
          <w:sz w:val="24"/>
          <w:szCs w:val="24"/>
        </w:rPr>
        <w:t>West Virginia Public Broadcasting</w:t>
      </w:r>
      <w:r w:rsidRPr="005E4DB5">
        <w:rPr>
          <w:rFonts w:cstheme="minorHAnsi"/>
          <w:sz w:val="24"/>
          <w:szCs w:val="24"/>
        </w:rPr>
        <w:t xml:space="preserve">. October 22, 2021. </w:t>
      </w:r>
      <w:hyperlink r:id="rId57" w:history="1">
        <w:r w:rsidRPr="005E4DB5">
          <w:rPr>
            <w:rStyle w:val="Hyperlink"/>
            <w:rFonts w:cstheme="minorHAnsi"/>
            <w:sz w:val="24"/>
            <w:szCs w:val="24"/>
          </w:rPr>
          <w:t>https://wvpublic.org/tag/union-carbide/page/3/?amp=1</w:t>
        </w:r>
      </w:hyperlink>
      <w:r w:rsidRPr="005E4DB5">
        <w:rPr>
          <w:rFonts w:cstheme="minorHAnsi"/>
          <w:sz w:val="24"/>
          <w:szCs w:val="24"/>
        </w:rPr>
        <w:t>.</w:t>
      </w:r>
    </w:p>
    <w:p w14:paraId="5FA407D0" w14:textId="77777777" w:rsidR="00D60756" w:rsidRPr="005E4DB5" w:rsidRDefault="00D60756" w:rsidP="00D60756">
      <w:pPr>
        <w:pStyle w:val="FootnoteText"/>
        <w:ind w:left="720" w:hanging="720"/>
        <w:rPr>
          <w:rFonts w:cstheme="minorHAnsi"/>
          <w:sz w:val="24"/>
          <w:szCs w:val="24"/>
        </w:rPr>
      </w:pPr>
    </w:p>
    <w:p w14:paraId="32CC9187"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 “Union Carbide Faces New Lawsuit Over Water Pollution.” </w:t>
      </w:r>
      <w:r w:rsidRPr="005E4DB5">
        <w:rPr>
          <w:rFonts w:cstheme="minorHAnsi"/>
          <w:i/>
          <w:iCs/>
          <w:sz w:val="24"/>
          <w:szCs w:val="24"/>
        </w:rPr>
        <w:t>West Virginia Public Broadcasting.</w:t>
      </w:r>
      <w:r w:rsidRPr="005E4DB5">
        <w:rPr>
          <w:rFonts w:cstheme="minorHAnsi"/>
          <w:sz w:val="24"/>
          <w:szCs w:val="24"/>
        </w:rPr>
        <w:t xml:space="preserve"> September 10, 2021. </w:t>
      </w:r>
      <w:hyperlink r:id="rId58" w:history="1">
        <w:r w:rsidRPr="005E4DB5">
          <w:rPr>
            <w:rStyle w:val="Hyperlink"/>
            <w:rFonts w:cstheme="minorHAnsi"/>
            <w:sz w:val="24"/>
            <w:szCs w:val="24"/>
          </w:rPr>
          <w:t>https://wvpublic.org/tag/union-carbide/page/3/?amp=1</w:t>
        </w:r>
      </w:hyperlink>
      <w:r w:rsidRPr="005E4DB5">
        <w:rPr>
          <w:rFonts w:cstheme="minorHAnsi"/>
          <w:sz w:val="24"/>
          <w:szCs w:val="24"/>
        </w:rPr>
        <w:t>.</w:t>
      </w:r>
    </w:p>
    <w:p w14:paraId="6CF7AF26" w14:textId="77777777" w:rsidR="00D60756" w:rsidRPr="005E4DB5" w:rsidRDefault="00D60756" w:rsidP="00D60756">
      <w:pPr>
        <w:pStyle w:val="FootnoteText"/>
        <w:ind w:left="720" w:hanging="720"/>
        <w:rPr>
          <w:rFonts w:cstheme="minorHAnsi"/>
          <w:sz w:val="24"/>
          <w:szCs w:val="24"/>
        </w:rPr>
      </w:pPr>
    </w:p>
    <w:p w14:paraId="75072D1A"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“The Origins of the EPA.” EPA History. </w:t>
      </w:r>
      <w:r w:rsidRPr="005E4DB5">
        <w:rPr>
          <w:rFonts w:cstheme="minorHAnsi"/>
          <w:i/>
          <w:iCs/>
          <w:sz w:val="24"/>
          <w:szCs w:val="24"/>
        </w:rPr>
        <w:t>U.S. Environmental Protection Agency</w:t>
      </w:r>
      <w:r w:rsidRPr="005E4DB5">
        <w:rPr>
          <w:rFonts w:cstheme="minorHAnsi"/>
          <w:sz w:val="24"/>
          <w:szCs w:val="24"/>
        </w:rPr>
        <w:t xml:space="preserve">. June 5, 2023. </w:t>
      </w:r>
      <w:hyperlink r:id="rId59" w:history="1">
        <w:r w:rsidRPr="005E4DB5">
          <w:rPr>
            <w:rStyle w:val="Hyperlink"/>
            <w:rFonts w:cstheme="minorHAnsi"/>
            <w:sz w:val="24"/>
            <w:szCs w:val="24"/>
          </w:rPr>
          <w:t>https://www.epa.gov/history/origins-epa</w:t>
        </w:r>
      </w:hyperlink>
      <w:r w:rsidRPr="005E4DB5">
        <w:rPr>
          <w:rFonts w:cstheme="minorHAnsi"/>
          <w:sz w:val="24"/>
          <w:szCs w:val="24"/>
        </w:rPr>
        <w:t xml:space="preserve">. </w:t>
      </w:r>
    </w:p>
    <w:p w14:paraId="2F5A38A8" w14:textId="77777777" w:rsidR="00D60756" w:rsidRPr="005E4DB5" w:rsidRDefault="00D60756" w:rsidP="00D60756">
      <w:pPr>
        <w:pStyle w:val="FootnoteText"/>
        <w:ind w:left="720" w:hanging="720"/>
        <w:rPr>
          <w:rFonts w:cstheme="minorHAnsi"/>
          <w:sz w:val="24"/>
          <w:szCs w:val="24"/>
        </w:rPr>
      </w:pPr>
    </w:p>
    <w:p w14:paraId="333C4266"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lastRenderedPageBreak/>
        <w:t xml:space="preserve">TJKing. “Aquapocalypse in West Virginia.” </w:t>
      </w:r>
      <w:r w:rsidRPr="005E4DB5">
        <w:rPr>
          <w:rFonts w:cstheme="minorHAnsi"/>
          <w:i/>
          <w:iCs/>
          <w:sz w:val="24"/>
          <w:szCs w:val="24"/>
        </w:rPr>
        <w:t>Soundcloud</w:t>
      </w:r>
      <w:r w:rsidRPr="005E4DB5">
        <w:rPr>
          <w:rFonts w:cstheme="minorHAnsi"/>
          <w:sz w:val="24"/>
          <w:szCs w:val="24"/>
        </w:rPr>
        <w:t xml:space="preserve">. January 2014. </w:t>
      </w:r>
      <w:hyperlink r:id="rId60" w:history="1">
        <w:r w:rsidRPr="005E4DB5">
          <w:rPr>
            <w:rStyle w:val="Hyperlink"/>
            <w:rFonts w:cstheme="minorHAnsi"/>
            <w:sz w:val="24"/>
            <w:szCs w:val="24"/>
          </w:rPr>
          <w:t>https://soundcloud.com/tjking-1/aquapocalypse-in-west-virginia</w:t>
        </w:r>
      </w:hyperlink>
      <w:r w:rsidRPr="005E4DB5">
        <w:rPr>
          <w:rFonts w:cstheme="minorHAnsi"/>
          <w:sz w:val="24"/>
          <w:szCs w:val="24"/>
        </w:rPr>
        <w:t>.</w:t>
      </w:r>
    </w:p>
    <w:p w14:paraId="29CC13D4" w14:textId="77777777" w:rsidR="00D60756" w:rsidRPr="005E4DB5" w:rsidRDefault="00D60756" w:rsidP="00D60756">
      <w:pPr>
        <w:pStyle w:val="FootnoteText"/>
        <w:ind w:left="720" w:hanging="720"/>
        <w:rPr>
          <w:rFonts w:cstheme="minorHAnsi"/>
          <w:sz w:val="24"/>
          <w:szCs w:val="24"/>
        </w:rPr>
      </w:pPr>
    </w:p>
    <w:p w14:paraId="15217E84"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“Town of Belle History,” </w:t>
      </w:r>
      <w:r w:rsidRPr="005E4DB5">
        <w:rPr>
          <w:rFonts w:cstheme="minorHAnsi"/>
          <w:i/>
          <w:iCs/>
          <w:sz w:val="24"/>
          <w:szCs w:val="24"/>
        </w:rPr>
        <w:t>Town of Belle</w:t>
      </w:r>
      <w:r w:rsidRPr="005E4DB5">
        <w:rPr>
          <w:rFonts w:cstheme="minorHAnsi"/>
          <w:sz w:val="24"/>
          <w:szCs w:val="24"/>
        </w:rPr>
        <w:t xml:space="preserve">, accessed September 1, 2023. </w:t>
      </w:r>
      <w:hyperlink r:id="rId61" w:history="1">
        <w:r w:rsidRPr="005E4DB5">
          <w:rPr>
            <w:rStyle w:val="Hyperlink"/>
            <w:rFonts w:cstheme="minorHAnsi"/>
            <w:sz w:val="24"/>
            <w:szCs w:val="24"/>
          </w:rPr>
          <w:t>https://www.townofbellewv.com/history</w:t>
        </w:r>
      </w:hyperlink>
      <w:r w:rsidRPr="005E4DB5">
        <w:rPr>
          <w:rFonts w:cstheme="minorHAnsi"/>
          <w:sz w:val="24"/>
          <w:szCs w:val="24"/>
        </w:rPr>
        <w:t xml:space="preserve">. </w:t>
      </w:r>
    </w:p>
    <w:p w14:paraId="40FF40E8" w14:textId="77777777" w:rsidR="00D60756" w:rsidRPr="005E4DB5" w:rsidRDefault="00D60756" w:rsidP="00D60756">
      <w:pPr>
        <w:pStyle w:val="FootnoteText"/>
        <w:ind w:left="720" w:hanging="720"/>
        <w:rPr>
          <w:rFonts w:cstheme="minorHAnsi"/>
          <w:sz w:val="24"/>
          <w:szCs w:val="24"/>
        </w:rPr>
      </w:pPr>
    </w:p>
    <w:p w14:paraId="1B69CB8A" w14:textId="77777777" w:rsidR="00D60756" w:rsidRPr="005E4DB5" w:rsidRDefault="00D60756" w:rsidP="00D60756">
      <w:pPr>
        <w:pStyle w:val="FootnoteText"/>
        <w:ind w:left="720" w:hanging="720"/>
        <w:rPr>
          <w:rFonts w:cstheme="minorHAnsi"/>
          <w:sz w:val="24"/>
          <w:szCs w:val="24"/>
        </w:rPr>
      </w:pPr>
      <w:r w:rsidRPr="005E4DB5">
        <w:rPr>
          <w:rFonts w:cstheme="minorHAnsi"/>
          <w:sz w:val="24"/>
          <w:szCs w:val="24"/>
        </w:rPr>
        <w:t xml:space="preserve">“Wallace Carothers and the Development of Nylon - Landmark.” </w:t>
      </w:r>
      <w:r w:rsidRPr="005E4DB5">
        <w:rPr>
          <w:rFonts w:cstheme="minorHAnsi"/>
          <w:i/>
          <w:iCs/>
          <w:sz w:val="24"/>
          <w:szCs w:val="24"/>
        </w:rPr>
        <w:t>American Chemical Society</w:t>
      </w:r>
      <w:r w:rsidRPr="005E4DB5">
        <w:rPr>
          <w:rFonts w:cstheme="minorHAnsi"/>
          <w:sz w:val="24"/>
          <w:szCs w:val="24"/>
        </w:rPr>
        <w:t xml:space="preserve">. Accessed September 16, 2023. </w:t>
      </w:r>
      <w:hyperlink r:id="rId62" w:history="1">
        <w:r w:rsidRPr="005E4DB5">
          <w:rPr>
            <w:rStyle w:val="Hyperlink"/>
            <w:rFonts w:cstheme="minorHAnsi"/>
            <w:sz w:val="24"/>
            <w:szCs w:val="24"/>
          </w:rPr>
          <w:t>https://www.acs.org/education/whatischemistry/landmarks/carotherspolymers.html</w:t>
        </w:r>
      </w:hyperlink>
      <w:r w:rsidRPr="005E4DB5">
        <w:rPr>
          <w:rFonts w:cstheme="minorHAnsi"/>
          <w:sz w:val="24"/>
          <w:szCs w:val="24"/>
        </w:rPr>
        <w:t>.</w:t>
      </w:r>
    </w:p>
    <w:p w14:paraId="44B23D02" w14:textId="77777777" w:rsidR="00D60756" w:rsidRPr="005E4DB5" w:rsidRDefault="00D60756" w:rsidP="00D60756">
      <w:pPr>
        <w:spacing w:after="0"/>
        <w:ind w:left="720" w:hanging="720"/>
        <w:rPr>
          <w:rFonts w:cstheme="minorHAnsi"/>
          <w:sz w:val="24"/>
          <w:szCs w:val="24"/>
        </w:rPr>
      </w:pPr>
    </w:p>
    <w:p w14:paraId="04DB4155" w14:textId="77777777" w:rsidR="00D60756" w:rsidRPr="005E4DB5" w:rsidRDefault="00D60756" w:rsidP="00D60756">
      <w:pPr>
        <w:spacing w:after="0"/>
        <w:ind w:left="720" w:hanging="720"/>
        <w:rPr>
          <w:rFonts w:cstheme="minorHAnsi"/>
          <w:sz w:val="24"/>
          <w:szCs w:val="24"/>
        </w:rPr>
      </w:pPr>
    </w:p>
    <w:p w14:paraId="6A6617EB" w14:textId="77777777" w:rsidR="00D60756" w:rsidRPr="005E4DB5" w:rsidRDefault="00D60756" w:rsidP="00D60756">
      <w:pPr>
        <w:ind w:left="720" w:hanging="720"/>
        <w:rPr>
          <w:rFonts w:cstheme="minorHAnsi"/>
          <w:sz w:val="24"/>
          <w:szCs w:val="24"/>
          <w:u w:val="single"/>
        </w:rPr>
      </w:pPr>
      <w:r w:rsidRPr="005E4DB5">
        <w:rPr>
          <w:rFonts w:cstheme="minorHAnsi"/>
          <w:sz w:val="24"/>
          <w:szCs w:val="24"/>
          <w:u w:val="single"/>
        </w:rPr>
        <w:t xml:space="preserve">Maps </w:t>
      </w:r>
    </w:p>
    <w:p w14:paraId="69B07B7E" w14:textId="77777777" w:rsidR="00D60756" w:rsidRPr="005E4DB5" w:rsidRDefault="00D60756" w:rsidP="00D60756">
      <w:pPr>
        <w:ind w:left="720" w:hanging="720"/>
        <w:rPr>
          <w:rFonts w:cstheme="minorHAnsi"/>
          <w:sz w:val="24"/>
          <w:szCs w:val="24"/>
        </w:rPr>
      </w:pPr>
      <w:r w:rsidRPr="005E4DB5">
        <w:rPr>
          <w:rFonts w:cstheme="minorHAnsi"/>
          <w:sz w:val="24"/>
          <w:szCs w:val="24"/>
        </w:rPr>
        <w:t xml:space="preserve">U.S. Geological Survey. </w:t>
      </w:r>
      <w:r w:rsidRPr="005E4DB5">
        <w:rPr>
          <w:rFonts w:cstheme="minorHAnsi"/>
          <w:i/>
          <w:iCs/>
          <w:sz w:val="24"/>
          <w:szCs w:val="24"/>
        </w:rPr>
        <w:t>Charleston East Quadrangle</w:t>
      </w:r>
      <w:r w:rsidRPr="005E4DB5">
        <w:rPr>
          <w:rFonts w:cstheme="minorHAnsi"/>
          <w:sz w:val="24"/>
          <w:szCs w:val="24"/>
        </w:rPr>
        <w:t xml:space="preserve">. Scale 1:24,000, 7.5 Minutes Series (Topographic), 2014.  </w:t>
      </w:r>
    </w:p>
    <w:p w14:paraId="327E8AE8" w14:textId="77777777" w:rsidR="00D60756" w:rsidRPr="005E4DB5" w:rsidRDefault="00D60756" w:rsidP="00D60756">
      <w:pPr>
        <w:ind w:left="720" w:hanging="720"/>
        <w:rPr>
          <w:rFonts w:cstheme="minorHAnsi"/>
          <w:sz w:val="24"/>
          <w:szCs w:val="24"/>
        </w:rPr>
      </w:pPr>
      <w:r w:rsidRPr="005E4DB5">
        <w:rPr>
          <w:rFonts w:cstheme="minorHAnsi"/>
          <w:sz w:val="24"/>
          <w:szCs w:val="24"/>
        </w:rPr>
        <w:t xml:space="preserve">U.S. Geological Survey. </w:t>
      </w:r>
      <w:r w:rsidRPr="005E4DB5">
        <w:rPr>
          <w:rFonts w:cstheme="minorHAnsi"/>
          <w:i/>
          <w:iCs/>
          <w:sz w:val="24"/>
          <w:szCs w:val="24"/>
        </w:rPr>
        <w:t>Charleston West Quadrangle</w:t>
      </w:r>
      <w:r w:rsidRPr="005E4DB5">
        <w:rPr>
          <w:rFonts w:cstheme="minorHAnsi"/>
          <w:sz w:val="24"/>
          <w:szCs w:val="24"/>
        </w:rPr>
        <w:t xml:space="preserve">. Scale 1:24,000. 7.5 Minutes Series (Topographic). 2014. </w:t>
      </w:r>
    </w:p>
    <w:p w14:paraId="3BA3C2F8" w14:textId="77777777" w:rsidR="00D60756" w:rsidRPr="005E4DB5" w:rsidRDefault="00D60756" w:rsidP="00D60756">
      <w:pPr>
        <w:ind w:left="720" w:hanging="720"/>
        <w:rPr>
          <w:rFonts w:cstheme="minorHAnsi"/>
          <w:sz w:val="24"/>
          <w:szCs w:val="24"/>
        </w:rPr>
      </w:pPr>
    </w:p>
    <w:p w14:paraId="147B7206" w14:textId="77777777" w:rsidR="00D60756" w:rsidRPr="005E4DB5" w:rsidRDefault="00D60756" w:rsidP="00D60756">
      <w:pPr>
        <w:ind w:left="720" w:hanging="720"/>
        <w:rPr>
          <w:rFonts w:cstheme="minorHAnsi"/>
          <w:sz w:val="24"/>
          <w:szCs w:val="24"/>
        </w:rPr>
      </w:pPr>
      <w:r w:rsidRPr="005E4DB5">
        <w:rPr>
          <w:rFonts w:cstheme="minorHAnsi"/>
          <w:sz w:val="24"/>
          <w:szCs w:val="24"/>
        </w:rPr>
        <w:t xml:space="preserve">Yearbooks: </w:t>
      </w:r>
    </w:p>
    <w:p w14:paraId="5ED2000F" w14:textId="77777777" w:rsidR="00D60756" w:rsidRPr="005E4DB5" w:rsidRDefault="00D60756" w:rsidP="00D60756">
      <w:pPr>
        <w:pStyle w:val="FootnoteText"/>
        <w:rPr>
          <w:rFonts w:cstheme="minorHAnsi"/>
          <w:sz w:val="24"/>
          <w:szCs w:val="24"/>
        </w:rPr>
      </w:pPr>
      <w:r w:rsidRPr="005E4DB5">
        <w:rPr>
          <w:rFonts w:cstheme="minorHAnsi"/>
          <w:sz w:val="24"/>
          <w:szCs w:val="24"/>
        </w:rPr>
        <w:t xml:space="preserve">South Charleston High School. </w:t>
      </w:r>
      <w:r w:rsidRPr="005E4DB5">
        <w:rPr>
          <w:rFonts w:cstheme="minorHAnsi"/>
          <w:i/>
          <w:iCs/>
          <w:sz w:val="24"/>
          <w:szCs w:val="24"/>
        </w:rPr>
        <w:t>Memoirs 1943</w:t>
      </w:r>
      <w:r w:rsidRPr="005E4DB5">
        <w:rPr>
          <w:rFonts w:cstheme="minorHAnsi"/>
          <w:sz w:val="24"/>
          <w:szCs w:val="24"/>
        </w:rPr>
        <w:t xml:space="preserve">. South Charleston, West Virginia: 1943. </w:t>
      </w:r>
    </w:p>
    <w:p w14:paraId="39591BE9" w14:textId="77777777" w:rsidR="00D60756" w:rsidRPr="005E4DB5" w:rsidRDefault="00D60756" w:rsidP="00D60756">
      <w:pPr>
        <w:pStyle w:val="FootnoteText"/>
        <w:rPr>
          <w:rFonts w:cstheme="minorHAnsi"/>
          <w:sz w:val="24"/>
          <w:szCs w:val="24"/>
        </w:rPr>
      </w:pPr>
    </w:p>
    <w:p w14:paraId="2A909908" w14:textId="77777777" w:rsidR="00D60756" w:rsidRPr="005E4DB5" w:rsidRDefault="00D60756" w:rsidP="00D60756">
      <w:pPr>
        <w:ind w:left="720" w:hanging="720"/>
        <w:rPr>
          <w:rFonts w:cstheme="minorHAnsi"/>
          <w:sz w:val="24"/>
          <w:szCs w:val="24"/>
        </w:rPr>
      </w:pPr>
      <w:r w:rsidRPr="005E4DB5">
        <w:rPr>
          <w:rFonts w:cstheme="minorHAnsi"/>
          <w:sz w:val="24"/>
          <w:szCs w:val="24"/>
        </w:rPr>
        <w:t xml:space="preserve">South Charleston High School. </w:t>
      </w:r>
      <w:r w:rsidRPr="005E4DB5">
        <w:rPr>
          <w:rFonts w:cstheme="minorHAnsi"/>
          <w:i/>
          <w:iCs/>
          <w:sz w:val="24"/>
          <w:szCs w:val="24"/>
        </w:rPr>
        <w:t>Memoirs 1952</w:t>
      </w:r>
      <w:r w:rsidRPr="005E4DB5">
        <w:rPr>
          <w:rFonts w:cstheme="minorHAnsi"/>
          <w:sz w:val="24"/>
          <w:szCs w:val="24"/>
        </w:rPr>
        <w:t>. South Charleston, West Virginia: 1952.</w:t>
      </w:r>
    </w:p>
    <w:p w14:paraId="77340F8C" w14:textId="77777777" w:rsidR="00687BEC" w:rsidRDefault="00687BEC" w:rsidP="00687BEC">
      <w:pPr>
        <w:spacing w:after="0"/>
        <w:ind w:left="720" w:hanging="720"/>
        <w:rPr>
          <w:sz w:val="24"/>
          <w:szCs w:val="24"/>
        </w:rPr>
      </w:pPr>
    </w:p>
    <w:sectPr w:rsidR="00687BEC" w:rsidSect="00B11F42">
      <w:footerReference w:type="default" r:id="rId63"/>
      <w:headerReference w:type="first" r:id="rId64"/>
      <w:footerReference w:type="first" r:id="rId6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A2567" w14:textId="77777777" w:rsidR="00691389" w:rsidRDefault="00691389" w:rsidP="009C4DFD">
      <w:pPr>
        <w:spacing w:after="0" w:line="240" w:lineRule="auto"/>
      </w:pPr>
      <w:r>
        <w:separator/>
      </w:r>
    </w:p>
  </w:endnote>
  <w:endnote w:type="continuationSeparator" w:id="0">
    <w:p w14:paraId="440BC407" w14:textId="77777777" w:rsidR="00691389" w:rsidRDefault="00691389" w:rsidP="009C4DFD">
      <w:pPr>
        <w:spacing w:after="0" w:line="240" w:lineRule="auto"/>
      </w:pPr>
      <w:r>
        <w:continuationSeparator/>
      </w:r>
    </w:p>
  </w:endnote>
  <w:endnote w:type="continuationNotice" w:id="1">
    <w:p w14:paraId="58203491" w14:textId="77777777" w:rsidR="00691389" w:rsidRDefault="00691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946B" w14:textId="5CB2EC18" w:rsidR="003F53F3" w:rsidRDefault="003F53F3" w:rsidP="003F53F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8FBF" w14:textId="2D0134CD" w:rsidR="00F40FC5" w:rsidRDefault="00F40FC5" w:rsidP="003F53F3">
    <w:pPr>
      <w:pStyle w:val="Footer"/>
      <w:jc w:val="center"/>
    </w:pPr>
    <w: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2DA4" w14:textId="6F940F3A" w:rsidR="0087515D" w:rsidRDefault="0064204A">
    <w:pPr>
      <w:pStyle w:val="Footer"/>
      <w:jc w:val="center"/>
    </w:pPr>
    <w:r>
      <w:t>vi</w:t>
    </w:r>
  </w:p>
  <w:p w14:paraId="2B39BC01" w14:textId="77777777" w:rsidR="0087515D" w:rsidRDefault="0087515D" w:rsidP="007A778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5A98" w14:textId="77777777" w:rsidR="007A7789" w:rsidRDefault="007A7789" w:rsidP="00200D48">
    <w:pPr>
      <w:pStyle w:val="Footer"/>
      <w:jc w:val="center"/>
    </w:pPr>
  </w:p>
  <w:p w14:paraId="76146304" w14:textId="58AEC77E" w:rsidR="007A7789" w:rsidRDefault="0064204A" w:rsidP="00091CED">
    <w:pPr>
      <w:pStyle w:val="Footer"/>
      <w:jc w:val="center"/>
    </w:pPr>
    <w: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9CE9" w14:textId="00F92142" w:rsidR="007A7789" w:rsidRDefault="007A7789">
    <w:pPr>
      <w:pStyle w:val="Footer"/>
      <w:jc w:val="center"/>
    </w:pPr>
    <w:r>
      <w:fldChar w:fldCharType="begin"/>
    </w:r>
    <w:r>
      <w:instrText xml:space="preserve"> PAGE   \* MERGEFORMAT </w:instrText>
    </w:r>
    <w:r>
      <w:fldChar w:fldCharType="separate"/>
    </w:r>
    <w:r>
      <w:rPr>
        <w:noProof/>
      </w:rPr>
      <w:t>1</w:t>
    </w:r>
    <w:r>
      <w:rPr>
        <w:noProof/>
      </w:rPr>
      <w:fldChar w:fldCharType="end"/>
    </w:r>
  </w:p>
  <w:p w14:paraId="55678F81" w14:textId="77777777" w:rsidR="007A7789" w:rsidRDefault="007A77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397940"/>
      <w:docPartObj>
        <w:docPartGallery w:val="Page Numbers (Bottom of Page)"/>
        <w:docPartUnique/>
      </w:docPartObj>
    </w:sdtPr>
    <w:sdtEndPr>
      <w:rPr>
        <w:noProof/>
      </w:rPr>
    </w:sdtEndPr>
    <w:sdtContent>
      <w:p w14:paraId="584FABC0" w14:textId="6454F0C4" w:rsidR="00047E69" w:rsidRDefault="00047E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B28B51" w14:textId="77777777" w:rsidR="00406A23" w:rsidRDefault="00406A23" w:rsidP="00091C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9195" w14:textId="77777777" w:rsidR="00691389" w:rsidRDefault="00691389" w:rsidP="009C4DFD">
      <w:pPr>
        <w:spacing w:after="0" w:line="240" w:lineRule="auto"/>
      </w:pPr>
      <w:r>
        <w:separator/>
      </w:r>
    </w:p>
  </w:footnote>
  <w:footnote w:type="continuationSeparator" w:id="0">
    <w:p w14:paraId="7EBF7F9C" w14:textId="77777777" w:rsidR="00691389" w:rsidRDefault="00691389" w:rsidP="009C4DFD">
      <w:pPr>
        <w:spacing w:after="0" w:line="240" w:lineRule="auto"/>
      </w:pPr>
      <w:r>
        <w:continuationSeparator/>
      </w:r>
    </w:p>
  </w:footnote>
  <w:footnote w:type="continuationNotice" w:id="1">
    <w:p w14:paraId="02AF068B" w14:textId="77777777" w:rsidR="00691389" w:rsidRDefault="00691389">
      <w:pPr>
        <w:spacing w:after="0" w:line="240" w:lineRule="auto"/>
      </w:pPr>
    </w:p>
  </w:footnote>
  <w:footnote w:id="2">
    <w:p w14:paraId="604AD33A" w14:textId="7E5FEF86" w:rsidR="009C4DFD" w:rsidRPr="00AA09A9" w:rsidRDefault="009C4DFD" w:rsidP="009C4DFD">
      <w:pPr>
        <w:pStyle w:val="FootnoteText"/>
      </w:pPr>
      <w:r w:rsidRPr="00595247">
        <w:rPr>
          <w:rStyle w:val="FootnoteReference"/>
        </w:rPr>
        <w:footnoteRef/>
      </w:r>
      <w:r w:rsidR="772C19E2" w:rsidRPr="00595247">
        <w:t xml:space="preserve"> Throughout this study</w:t>
      </w:r>
      <w:r w:rsidR="00661C37" w:rsidRPr="00595247">
        <w:t>,</w:t>
      </w:r>
      <w:r w:rsidR="772C19E2" w:rsidRPr="00595247">
        <w:t xml:space="preserve"> Kanawha River Valley is sometimes shortened to “river valley” or “valley.” All are used interchangeably. Academic publications regarding industrialization in the Kanawha Valley are limited, but some </w:t>
      </w:r>
      <w:r w:rsidR="00946295" w:rsidRPr="00595247">
        <w:t>include</w:t>
      </w:r>
      <w:r w:rsidR="772C19E2" w:rsidRPr="00595247">
        <w:t xml:space="preserve"> Ric</w:t>
      </w:r>
      <w:r w:rsidR="00C1241A" w:rsidRPr="00595247">
        <w:t>e,</w:t>
      </w:r>
      <w:r w:rsidR="00B6579C" w:rsidRPr="00595247">
        <w:t xml:space="preserve"> </w:t>
      </w:r>
      <w:r w:rsidR="772C19E2" w:rsidRPr="00595247">
        <w:t>“Coal Mining in the Kanawha Valley to 1861: A View of Industrialization in the Old South</w:t>
      </w:r>
      <w:r w:rsidR="00B6579C" w:rsidRPr="00595247">
        <w:t>;”</w:t>
      </w:r>
      <w:r w:rsidR="772C19E2" w:rsidRPr="00595247">
        <w:t xml:space="preserve"> E.T. Crawford Junior, “Salt: Pioneer Chemical Industry of the Kanawha Valley</w:t>
      </w:r>
      <w:r w:rsidR="00E531E7" w:rsidRPr="00595247">
        <w:t>;</w:t>
      </w:r>
      <w:r w:rsidR="772C19E2" w:rsidRPr="00595247">
        <w:t xml:space="preserve">” </w:t>
      </w:r>
      <w:r w:rsidR="00E531E7" w:rsidRPr="00595247">
        <w:t>and</w:t>
      </w:r>
      <w:r w:rsidR="772C19E2" w:rsidRPr="00595247">
        <w:t xml:space="preserve"> Cantrell, “Localized innovation: A geography of the petro-chemical industry in the Kanawha Valley of West Virginia</w:t>
      </w:r>
      <w:r w:rsidR="00C41EA0" w:rsidRPr="00595247">
        <w:t>.</w:t>
      </w:r>
      <w:r w:rsidR="772C19E2" w:rsidRPr="00595247">
        <w:t xml:space="preserve">” Other publications that tell the history of the Kanawha Valley or the history of chemical plants within the area </w:t>
      </w:r>
      <w:r w:rsidR="005D71F6" w:rsidRPr="00595247">
        <w:t>in</w:t>
      </w:r>
      <w:r w:rsidR="772C19E2" w:rsidRPr="00595247">
        <w:t xml:space="preserve">clude: </w:t>
      </w:r>
      <w:r w:rsidR="000B3235" w:rsidRPr="00595247">
        <w:rPr>
          <w:rFonts w:cstheme="minorHAnsi"/>
        </w:rPr>
        <w:t xml:space="preserve">Wintz, </w:t>
      </w:r>
      <w:r w:rsidR="000B3235" w:rsidRPr="00595247">
        <w:rPr>
          <w:rFonts w:cstheme="minorHAnsi"/>
          <w:i/>
          <w:iCs/>
        </w:rPr>
        <w:t>Annals of the Great Kanawha</w:t>
      </w:r>
      <w:r w:rsidR="00C41EA0" w:rsidRPr="00595247">
        <w:rPr>
          <w:rFonts w:cstheme="minorHAnsi"/>
        </w:rPr>
        <w:t>;</w:t>
      </w:r>
      <w:r w:rsidR="000B3235" w:rsidRPr="00595247">
        <w:rPr>
          <w:rFonts w:cstheme="minorHAnsi"/>
          <w:i/>
          <w:iCs/>
        </w:rPr>
        <w:t xml:space="preserve"> </w:t>
      </w:r>
      <w:r w:rsidR="00681944" w:rsidRPr="00595247">
        <w:t xml:space="preserve">Wintz, </w:t>
      </w:r>
      <w:r w:rsidR="00681944" w:rsidRPr="00595247">
        <w:rPr>
          <w:i/>
          <w:iCs/>
        </w:rPr>
        <w:t>Nitro the World War I Boom Town: An Illustrated History of Nitro</w:t>
      </w:r>
      <w:r w:rsidR="006061A8" w:rsidRPr="00595247">
        <w:rPr>
          <w:i/>
          <w:iCs/>
        </w:rPr>
        <w:t>, West Virgini</w:t>
      </w:r>
      <w:r w:rsidR="00601B8C" w:rsidRPr="00595247">
        <w:rPr>
          <w:i/>
          <w:iCs/>
        </w:rPr>
        <w:t>a</w:t>
      </w:r>
      <w:r w:rsidR="00681944" w:rsidRPr="00595247">
        <w:rPr>
          <w:i/>
          <w:iCs/>
        </w:rPr>
        <w:t xml:space="preserve"> and the Land on which It Stands</w:t>
      </w:r>
      <w:r w:rsidR="00C41EA0" w:rsidRPr="00595247">
        <w:t>; and</w:t>
      </w:r>
      <w:r w:rsidR="001130AA" w:rsidRPr="00595247">
        <w:t xml:space="preserve"> Woomer, </w:t>
      </w:r>
      <w:r w:rsidR="001130AA" w:rsidRPr="00595247">
        <w:rPr>
          <w:i/>
          <w:iCs/>
        </w:rPr>
        <w:t>The Institute Site: From George Washington to the World of Chemicals 1763-2000</w:t>
      </w:r>
      <w:r w:rsidR="00C41EA0" w:rsidRPr="00595247">
        <w:t>.</w:t>
      </w:r>
      <w:r w:rsidR="001130AA" w:rsidRPr="00595247">
        <w:t xml:space="preserve"> These </w:t>
      </w:r>
      <w:r w:rsidR="00595247" w:rsidRPr="00595247">
        <w:t xml:space="preserve">final </w:t>
      </w:r>
      <w:r w:rsidR="001130AA" w:rsidRPr="00595247">
        <w:t xml:space="preserve">three works are </w:t>
      </w:r>
      <w:r w:rsidR="00565C29" w:rsidRPr="00595247">
        <w:t>used for this study.</w:t>
      </w:r>
    </w:p>
  </w:footnote>
  <w:footnote w:id="3">
    <w:p w14:paraId="21F8287D" w14:textId="09D1BC99" w:rsidR="004012B6" w:rsidRDefault="004012B6">
      <w:pPr>
        <w:pStyle w:val="FootnoteText"/>
      </w:pPr>
      <w:r>
        <w:rPr>
          <w:rStyle w:val="FootnoteReference"/>
        </w:rPr>
        <w:footnoteRef/>
      </w:r>
      <w:r>
        <w:t xml:space="preserve"> </w:t>
      </w:r>
      <w:r w:rsidR="0082177E">
        <w:t xml:space="preserve">These companies are present </w:t>
      </w:r>
      <w:r w:rsidR="00962787">
        <w:t xml:space="preserve">in the valley </w:t>
      </w:r>
      <w:r w:rsidR="0082177E">
        <w:t xml:space="preserve">as of October 1, 2023.  </w:t>
      </w:r>
    </w:p>
  </w:footnote>
  <w:footnote w:id="4">
    <w:p w14:paraId="23342F70" w14:textId="77777777" w:rsidR="00725B76" w:rsidRDefault="00725B76" w:rsidP="00725B76">
      <w:pPr>
        <w:pStyle w:val="FootnoteText"/>
        <w:rPr>
          <w:rFonts w:ascii="Times New Roman" w:hAnsi="Times New Roman" w:cs="Times New Roman"/>
        </w:rPr>
      </w:pPr>
      <w:r w:rsidRPr="006B66A4">
        <w:rPr>
          <w:rStyle w:val="FootnoteReference"/>
          <w:rFonts w:cstheme="minorHAnsi"/>
        </w:rPr>
        <w:footnoteRef/>
      </w:r>
      <w:r w:rsidRPr="006B66A4">
        <w:rPr>
          <w:rFonts w:cstheme="minorHAnsi"/>
        </w:rPr>
        <w:t xml:space="preserve"> According to the West Virginia Department</w:t>
      </w:r>
      <w:r>
        <w:rPr>
          <w:rFonts w:cstheme="minorHAnsi"/>
        </w:rPr>
        <w:t xml:space="preserve"> of Environmental Protection, </w:t>
      </w:r>
      <w:r w:rsidRPr="00F45B6D">
        <w:rPr>
          <w:rFonts w:cstheme="minorHAnsi"/>
        </w:rPr>
        <w:t>WVDEP</w:t>
      </w:r>
      <w:r>
        <w:rPr>
          <w:rFonts w:cstheme="minorHAnsi"/>
        </w:rPr>
        <w:t xml:space="preserve">, the Pocatalico River is not considered to be a river of West Virginia. While it is a tributary to the Kanawha River, this lack of classification prevents it from consideration as a major tributary. Learn more about West Virginia’s rivers at: </w:t>
      </w:r>
      <w:hyperlink r:id="rId1" w:history="1">
        <w:r w:rsidRPr="00C94EAD">
          <w:rPr>
            <w:rStyle w:val="Hyperlink"/>
            <w:rFonts w:cstheme="minorHAnsi"/>
          </w:rPr>
          <w:t>https://dep.wv.gov/WWE/getinvolved/sos/Pages/WVrivers.aspx</w:t>
        </w:r>
      </w:hyperlink>
      <w:r>
        <w:rPr>
          <w:rFonts w:cstheme="minorHAnsi"/>
        </w:rPr>
        <w:t xml:space="preserve">.  </w:t>
      </w:r>
      <w:r w:rsidRPr="00F45B6D">
        <w:rPr>
          <w:rFonts w:cstheme="minorHAnsi"/>
        </w:rPr>
        <w:t xml:space="preserve"> </w:t>
      </w:r>
    </w:p>
  </w:footnote>
  <w:footnote w:id="5">
    <w:p w14:paraId="240CA365" w14:textId="77777777" w:rsidR="00725B76" w:rsidRDefault="00725B76" w:rsidP="00725B76">
      <w:pPr>
        <w:pStyle w:val="FootnoteText"/>
        <w:rPr>
          <w:rFonts w:ascii="Times New Roman" w:hAnsi="Times New Roman" w:cs="Times New Roman"/>
        </w:rPr>
      </w:pPr>
      <w:r w:rsidRPr="00220676">
        <w:rPr>
          <w:rStyle w:val="FootnoteReference"/>
          <w:rFonts w:cstheme="minorHAnsi"/>
        </w:rPr>
        <w:footnoteRef/>
      </w:r>
      <w:r w:rsidRPr="00220676">
        <w:rPr>
          <w:rFonts w:cstheme="minorHAnsi"/>
        </w:rPr>
        <w:t xml:space="preserve"> Indigenous peoples viewed the New River and Kanawha River as one river, and this is still argued today. For this study, they are viewed as two distinct bodies of water.</w:t>
      </w:r>
    </w:p>
  </w:footnote>
  <w:footnote w:id="6">
    <w:p w14:paraId="13E52D04" w14:textId="77777777" w:rsidR="00725B76" w:rsidRDefault="00725B76" w:rsidP="00725B76">
      <w:pPr>
        <w:pStyle w:val="FootnoteText"/>
      </w:pPr>
      <w:r>
        <w:rPr>
          <w:rStyle w:val="FootnoteReference"/>
        </w:rPr>
        <w:footnoteRef/>
      </w:r>
      <w:r>
        <w:t xml:space="preserve"> </w:t>
      </w:r>
      <w:bookmarkStart w:id="0" w:name="_Hlk149421554"/>
      <w:bookmarkStart w:id="1" w:name="_Hlk149470474"/>
      <w:r w:rsidRPr="00D21171">
        <w:t xml:space="preserve">“Kanawha River Watershed,” </w:t>
      </w:r>
      <w:r w:rsidRPr="00506E17">
        <w:rPr>
          <w:i/>
          <w:iCs/>
        </w:rPr>
        <w:t>West Virginia Department of Environmental Protection,</w:t>
      </w:r>
      <w:r w:rsidRPr="00D21171">
        <w:t xml:space="preserve"> accessed August 19, 2023</w:t>
      </w:r>
      <w:r>
        <w:t xml:space="preserve">, </w:t>
      </w:r>
      <w:hyperlink r:id="rId2" w:history="1">
        <w:r w:rsidRPr="00D21171">
          <w:rPr>
            <w:rStyle w:val="Hyperlink"/>
          </w:rPr>
          <w:t>https://dep.wv.gov/WWE/getinvolved/sos/Documents/Poster/Kanawha.pdf</w:t>
        </w:r>
      </w:hyperlink>
      <w:bookmarkEnd w:id="0"/>
      <w:r>
        <w:t xml:space="preserve">. </w:t>
      </w:r>
    </w:p>
    <w:bookmarkEnd w:id="1"/>
  </w:footnote>
  <w:footnote w:id="7">
    <w:p w14:paraId="59FCA554" w14:textId="77777777" w:rsidR="00725B76" w:rsidRPr="00331E94" w:rsidRDefault="00725B76" w:rsidP="00725B76">
      <w:pPr>
        <w:spacing w:after="0"/>
        <w:rPr>
          <w:rFonts w:cstheme="minorHAnsi"/>
          <w:sz w:val="24"/>
          <w:szCs w:val="24"/>
        </w:rPr>
      </w:pPr>
      <w:r>
        <w:rPr>
          <w:rStyle w:val="FootnoteReference"/>
        </w:rPr>
        <w:footnoteRef/>
      </w:r>
      <w:r>
        <w:t xml:space="preserve"> </w:t>
      </w:r>
      <w:r w:rsidRPr="00762794">
        <w:rPr>
          <w:sz w:val="20"/>
          <w:szCs w:val="20"/>
        </w:rPr>
        <w:t>U.S. Geological Surve</w:t>
      </w:r>
      <w:r>
        <w:rPr>
          <w:sz w:val="20"/>
          <w:szCs w:val="20"/>
        </w:rPr>
        <w:t xml:space="preserve">y, </w:t>
      </w:r>
      <w:r>
        <w:rPr>
          <w:i/>
          <w:iCs/>
          <w:sz w:val="20"/>
          <w:szCs w:val="20"/>
        </w:rPr>
        <w:t>Charleston West Quadrangle</w:t>
      </w:r>
      <w:r>
        <w:rPr>
          <w:sz w:val="20"/>
          <w:szCs w:val="20"/>
        </w:rPr>
        <w:t>, Scale 1:24,000, 7.5 Minutes Series (Topographic), 2014 and</w:t>
      </w:r>
      <w:r w:rsidRPr="006809A7">
        <w:rPr>
          <w:sz w:val="20"/>
          <w:szCs w:val="20"/>
        </w:rPr>
        <w:t xml:space="preserve"> </w:t>
      </w:r>
      <w:r w:rsidRPr="00762794">
        <w:rPr>
          <w:sz w:val="20"/>
          <w:szCs w:val="20"/>
        </w:rPr>
        <w:t>U.S. Geological Surve</w:t>
      </w:r>
      <w:r>
        <w:rPr>
          <w:sz w:val="20"/>
          <w:szCs w:val="20"/>
        </w:rPr>
        <w:t xml:space="preserve">y, </w:t>
      </w:r>
      <w:r>
        <w:rPr>
          <w:i/>
          <w:iCs/>
          <w:sz w:val="20"/>
          <w:szCs w:val="20"/>
        </w:rPr>
        <w:t>Charleston East Quadrangle</w:t>
      </w:r>
      <w:r>
        <w:rPr>
          <w:sz w:val="20"/>
          <w:szCs w:val="20"/>
        </w:rPr>
        <w:t xml:space="preserve">, Scale 1:24,000, 7.5 Minutes Series (Topographic), 2014.  </w:t>
      </w:r>
    </w:p>
  </w:footnote>
  <w:footnote w:id="8">
    <w:p w14:paraId="4C5F6E2B" w14:textId="77777777" w:rsidR="00725B76" w:rsidRDefault="00725B76" w:rsidP="00725B76">
      <w:pPr>
        <w:pStyle w:val="FootnoteText"/>
      </w:pPr>
      <w:r>
        <w:rPr>
          <w:rStyle w:val="FootnoteReference"/>
        </w:rPr>
        <w:footnoteRef/>
      </w:r>
      <w:r>
        <w:t xml:space="preserve"> </w:t>
      </w:r>
      <w:bookmarkStart w:id="2" w:name="_Hlk149482935"/>
      <w:r w:rsidRPr="00BA437F">
        <w:t xml:space="preserve">U.S. Environmental Protection Agency, Office of Enforcement and Compliance Monitoring, </w:t>
      </w:r>
      <w:r w:rsidRPr="00BA437F">
        <w:rPr>
          <w:i/>
          <w:iCs/>
        </w:rPr>
        <w:t>Overview of Environmental Pollution in the Kanawha Valley</w:t>
      </w:r>
      <w:r w:rsidRPr="00BA437F">
        <w:t>, by James R, Vincent, (Denver, Colorado, 1984), I-1</w:t>
      </w:r>
      <w:bookmarkEnd w:id="2"/>
      <w:r w:rsidRPr="00BA437F">
        <w:t xml:space="preserve">, </w:t>
      </w:r>
      <w:hyperlink r:id="rId3" w:history="1">
        <w:r w:rsidRPr="00BA437F">
          <w:rPr>
            <w:rStyle w:val="Hyperlink"/>
          </w:rPr>
          <w:t>https://nepis.epa.gov/Exe/ZyPDF.cgi/9101HEGP.PDF?Dockey=9101HEGP.PDF</w:t>
        </w:r>
      </w:hyperlink>
      <w:r w:rsidRPr="00BA437F">
        <w:t>.</w:t>
      </w:r>
      <w:r>
        <w:t xml:space="preserve"> </w:t>
      </w:r>
    </w:p>
  </w:footnote>
  <w:footnote w:id="9">
    <w:p w14:paraId="120F6151" w14:textId="77777777" w:rsidR="00054B1E" w:rsidRDefault="00054B1E" w:rsidP="00054B1E">
      <w:pPr>
        <w:pStyle w:val="FootnoteText"/>
      </w:pPr>
      <w:r w:rsidRPr="772C19E2">
        <w:rPr>
          <w:rStyle w:val="FootnoteReference"/>
        </w:rPr>
        <w:footnoteRef/>
      </w:r>
      <w:r>
        <w:t xml:space="preserve"> Carolyn Merchant, </w:t>
      </w:r>
      <w:r w:rsidRPr="772C19E2">
        <w:rPr>
          <w:i/>
          <w:iCs/>
        </w:rPr>
        <w:t>The Columbia Guide to American Environmental History</w:t>
      </w:r>
      <w:r w:rsidRPr="772C19E2">
        <w:t>, (New York: Columbia University Press, 2002)</w:t>
      </w:r>
      <w:r>
        <w:t>,</w:t>
      </w:r>
      <w:r w:rsidRPr="772C19E2">
        <w:t xml:space="preserve"> 206. </w:t>
      </w:r>
    </w:p>
  </w:footnote>
  <w:footnote w:id="10">
    <w:p w14:paraId="7315183F" w14:textId="77777777" w:rsidR="00054B1E" w:rsidRDefault="00054B1E" w:rsidP="00054B1E">
      <w:pPr>
        <w:pStyle w:val="FootnoteText"/>
      </w:pPr>
      <w:r w:rsidRPr="772C19E2">
        <w:rPr>
          <w:rStyle w:val="FootnoteReference"/>
        </w:rPr>
        <w:footnoteRef/>
      </w:r>
      <w:r>
        <w:t xml:space="preserve"> Sverker Sörlin, “The Contemporaneity of Environmental History: Negotiating Scholarship, Useful History, and the New Human Condition,” </w:t>
      </w:r>
      <w:r w:rsidRPr="772C19E2">
        <w:rPr>
          <w:i/>
          <w:iCs/>
        </w:rPr>
        <w:t>Journal of Contemporary History</w:t>
      </w:r>
      <w:r w:rsidRPr="772C19E2">
        <w:t xml:space="preserve"> 46, no. 3</w:t>
      </w:r>
      <w:r>
        <w:t xml:space="preserve"> (July 2011)</w:t>
      </w:r>
      <w:r w:rsidRPr="772C19E2">
        <w:t>: 619</w:t>
      </w:r>
      <w:r>
        <w:t>-620</w:t>
      </w:r>
      <w:r w:rsidRPr="772C19E2">
        <w:t>.</w:t>
      </w:r>
    </w:p>
  </w:footnote>
  <w:footnote w:id="11">
    <w:p w14:paraId="0B500F18" w14:textId="77777777" w:rsidR="00054B1E" w:rsidRDefault="00054B1E" w:rsidP="00054B1E">
      <w:pPr>
        <w:pStyle w:val="FootnoteText"/>
      </w:pPr>
      <w:r w:rsidRPr="772C19E2">
        <w:rPr>
          <w:rStyle w:val="FootnoteReference"/>
        </w:rPr>
        <w:footnoteRef/>
      </w:r>
      <w:r>
        <w:t xml:space="preserve"> Ibid., 621. </w:t>
      </w:r>
    </w:p>
  </w:footnote>
  <w:footnote w:id="12">
    <w:p w14:paraId="195FB5E8" w14:textId="77777777" w:rsidR="00054B1E" w:rsidRDefault="00054B1E" w:rsidP="00054B1E">
      <w:pPr>
        <w:pStyle w:val="FootnoteText"/>
      </w:pPr>
      <w:r w:rsidRPr="772C19E2">
        <w:rPr>
          <w:rStyle w:val="FootnoteReference"/>
        </w:rPr>
        <w:footnoteRef/>
      </w:r>
      <w:r>
        <w:t xml:space="preserve"> Claudia Clark, </w:t>
      </w:r>
      <w:r w:rsidRPr="772C19E2">
        <w:rPr>
          <w:i/>
          <w:iCs/>
        </w:rPr>
        <w:t xml:space="preserve">Radium Girls: Women and Industrial Health Reform, 1910-1935, </w:t>
      </w:r>
      <w:r w:rsidRPr="772C19E2">
        <w:t xml:space="preserve">(Chapel Hill: University of North Carolina Press, 1997): </w:t>
      </w:r>
      <w:r>
        <w:t>2-3.</w:t>
      </w:r>
    </w:p>
  </w:footnote>
  <w:footnote w:id="13">
    <w:p w14:paraId="07D242E0" w14:textId="77777777" w:rsidR="00054B1E" w:rsidRDefault="00054B1E" w:rsidP="00054B1E">
      <w:pPr>
        <w:pStyle w:val="FootnoteText"/>
      </w:pPr>
      <w:r>
        <w:rPr>
          <w:rStyle w:val="FootnoteReference"/>
        </w:rPr>
        <w:footnoteRef/>
      </w:r>
      <w:r>
        <w:t xml:space="preserve"> Ibid., 5.</w:t>
      </w:r>
    </w:p>
  </w:footnote>
  <w:footnote w:id="14">
    <w:p w14:paraId="285C4AB1" w14:textId="77777777" w:rsidR="00054B1E" w:rsidRDefault="00054B1E" w:rsidP="00054B1E">
      <w:pPr>
        <w:pStyle w:val="FootnoteText"/>
      </w:pPr>
      <w:r w:rsidRPr="772C19E2">
        <w:rPr>
          <w:rStyle w:val="FootnoteReference"/>
        </w:rPr>
        <w:footnoteRef/>
      </w:r>
      <w:r>
        <w:t xml:space="preserve"> Ibid., 2.</w:t>
      </w:r>
    </w:p>
  </w:footnote>
  <w:footnote w:id="15">
    <w:p w14:paraId="77AA2E6E" w14:textId="77777777" w:rsidR="00054B1E" w:rsidRPr="00C67CDB" w:rsidRDefault="00054B1E" w:rsidP="00054B1E">
      <w:pPr>
        <w:pStyle w:val="FootnoteText"/>
      </w:pPr>
      <w:r>
        <w:rPr>
          <w:rStyle w:val="FootnoteReference"/>
        </w:rPr>
        <w:footnoteRef/>
      </w:r>
      <w:r>
        <w:t xml:space="preserve"> Chad Montrie, </w:t>
      </w:r>
      <w:r w:rsidRPr="772C19E2">
        <w:rPr>
          <w:i/>
          <w:iCs/>
        </w:rPr>
        <w:t>To Save the Land and People: A History of Opposition to Surface Coal Mining in Appalachia</w:t>
      </w:r>
      <w:r>
        <w:t>, (Chapel Hill: University of North Carolina Press, 2003): 3-4.</w:t>
      </w:r>
    </w:p>
  </w:footnote>
  <w:footnote w:id="16">
    <w:p w14:paraId="56C432C3" w14:textId="77777777" w:rsidR="00054B1E" w:rsidRDefault="00054B1E" w:rsidP="00054B1E">
      <w:pPr>
        <w:pStyle w:val="FootnoteText"/>
      </w:pPr>
      <w:r w:rsidRPr="772C19E2">
        <w:rPr>
          <w:rStyle w:val="FootnoteReference"/>
        </w:rPr>
        <w:footnoteRef/>
      </w:r>
      <w:r>
        <w:t xml:space="preserve"> Ibid, 5.</w:t>
      </w:r>
    </w:p>
  </w:footnote>
  <w:footnote w:id="17">
    <w:p w14:paraId="3FDC45F8" w14:textId="77777777" w:rsidR="00054B1E" w:rsidRPr="00CC55F6" w:rsidRDefault="00054B1E" w:rsidP="00054B1E">
      <w:pPr>
        <w:pStyle w:val="FootnoteText"/>
        <w:rPr>
          <w:sz w:val="16"/>
          <w:szCs w:val="16"/>
        </w:rPr>
      </w:pPr>
      <w:r>
        <w:rPr>
          <w:rStyle w:val="FootnoteReference"/>
        </w:rPr>
        <w:footnoteRef/>
      </w:r>
      <w:r>
        <w:t xml:space="preserve"> </w:t>
      </w:r>
      <w:r w:rsidRPr="00742921">
        <w:t xml:space="preserve">Steve Lerner, </w:t>
      </w:r>
      <w:r w:rsidRPr="00742921">
        <w:rPr>
          <w:rFonts w:cstheme="minorHAnsi"/>
          <w:i/>
          <w:iCs/>
        </w:rPr>
        <w:t>Sacrifice Zones: The Front Lines of Toxic Chemical Exposure in the United States</w:t>
      </w:r>
      <w:r w:rsidRPr="00742921">
        <w:rPr>
          <w:rFonts w:cstheme="minorHAnsi"/>
        </w:rPr>
        <w:t>, (Cambridge: MIT Press, 2010)</w:t>
      </w:r>
      <w:r>
        <w:rPr>
          <w:rFonts w:cstheme="minorHAnsi"/>
        </w:rPr>
        <w:t>,</w:t>
      </w:r>
      <w:r w:rsidRPr="00742921">
        <w:rPr>
          <w:rFonts w:cstheme="minorHAnsi"/>
        </w:rPr>
        <w:t xml:space="preserve"> 2</w:t>
      </w:r>
      <w:r>
        <w:rPr>
          <w:rFonts w:cstheme="minorHAnsi"/>
        </w:rPr>
        <w:t xml:space="preserve"> and </w:t>
      </w:r>
      <w:r w:rsidRPr="00742921">
        <w:rPr>
          <w:rFonts w:cstheme="minorHAnsi"/>
        </w:rPr>
        <w:t xml:space="preserve">Keith Schneider, “Dying Nuclear Plants Giver Birth to New Problems,” </w:t>
      </w:r>
      <w:r w:rsidRPr="00742921">
        <w:rPr>
          <w:rFonts w:cstheme="minorHAnsi"/>
          <w:i/>
          <w:iCs/>
        </w:rPr>
        <w:t>New York Times</w:t>
      </w:r>
      <w:r w:rsidRPr="00742921">
        <w:rPr>
          <w:rFonts w:cstheme="minorHAnsi"/>
        </w:rPr>
        <w:t>, October 31, 1988</w:t>
      </w:r>
      <w:r>
        <w:rPr>
          <w:rFonts w:cstheme="minorHAnsi"/>
        </w:rPr>
        <w:t xml:space="preserve">, </w:t>
      </w:r>
      <w:hyperlink r:id="rId4" w:history="1">
        <w:r w:rsidRPr="00DA766A">
          <w:rPr>
            <w:rStyle w:val="Hyperlink"/>
            <w:rFonts w:cstheme="minorHAnsi"/>
          </w:rPr>
          <w:t>https://timesmachine.nytimes.com/timesmachine/1988/10/31/003188.html?pageNumber=1</w:t>
        </w:r>
      </w:hyperlink>
      <w:r>
        <w:rPr>
          <w:rFonts w:cstheme="minorHAnsi"/>
        </w:rPr>
        <w:t xml:space="preserve">. </w:t>
      </w:r>
    </w:p>
  </w:footnote>
  <w:footnote w:id="18">
    <w:p w14:paraId="007520DA" w14:textId="77777777" w:rsidR="00054B1E" w:rsidRPr="007C40E6" w:rsidRDefault="00054B1E" w:rsidP="00054B1E">
      <w:pPr>
        <w:pStyle w:val="FootnoteText"/>
      </w:pPr>
      <w:r>
        <w:rPr>
          <w:rStyle w:val="FootnoteReference"/>
        </w:rPr>
        <w:footnoteRef/>
      </w:r>
      <w:r>
        <w:t xml:space="preserve"> Lerner, </w:t>
      </w:r>
      <w:r>
        <w:rPr>
          <w:i/>
          <w:iCs/>
        </w:rPr>
        <w:t>Sacrifice Zones</w:t>
      </w:r>
      <w:r>
        <w:t xml:space="preserve">, 6. </w:t>
      </w:r>
    </w:p>
  </w:footnote>
  <w:footnote w:id="19">
    <w:p w14:paraId="2879F1EF" w14:textId="77777777" w:rsidR="00054B1E" w:rsidRPr="00D0191A" w:rsidRDefault="00054B1E" w:rsidP="00054B1E">
      <w:pPr>
        <w:pStyle w:val="FootnoteText"/>
      </w:pPr>
      <w:r>
        <w:rPr>
          <w:rStyle w:val="FootnoteReference"/>
        </w:rPr>
        <w:footnoteRef/>
      </w:r>
      <w:r>
        <w:t xml:space="preserve"> Shannon Elizabeth Bell, </w:t>
      </w:r>
      <w:r>
        <w:rPr>
          <w:i/>
          <w:iCs/>
        </w:rPr>
        <w:t>Our Roots Run Deep as Ironweed: Appalachian Women and the Fight for Environmental Justice</w:t>
      </w:r>
      <w:r>
        <w:t xml:space="preserve">, (Chicago: University of Illinois Press, 2013): 9. </w:t>
      </w:r>
    </w:p>
  </w:footnote>
  <w:footnote w:id="20">
    <w:p w14:paraId="69433424" w14:textId="77777777" w:rsidR="00054B1E" w:rsidRDefault="00054B1E" w:rsidP="00054B1E">
      <w:pPr>
        <w:pStyle w:val="FootnoteText"/>
      </w:pPr>
      <w:r w:rsidRPr="772C19E2">
        <w:rPr>
          <w:rStyle w:val="FootnoteReference"/>
        </w:rPr>
        <w:footnoteRef/>
      </w:r>
      <w:r>
        <w:t xml:space="preserve"> Shannon Elizabeth Bell, </w:t>
      </w:r>
      <w:r w:rsidRPr="772C19E2">
        <w:rPr>
          <w:i/>
          <w:iCs/>
        </w:rPr>
        <w:t>Fighting King Coal: The Challenges to Micromobilization in Central Appalachia</w:t>
      </w:r>
      <w:r w:rsidRPr="772C19E2">
        <w:t>, (Cambridge: MIT Press, 2016): 11.</w:t>
      </w:r>
    </w:p>
  </w:footnote>
  <w:footnote w:id="21">
    <w:p w14:paraId="52343802" w14:textId="77777777" w:rsidR="00054B1E" w:rsidRDefault="00054B1E" w:rsidP="00054B1E">
      <w:pPr>
        <w:pStyle w:val="FootnoteText"/>
      </w:pPr>
      <w:r w:rsidRPr="772C19E2">
        <w:rPr>
          <w:rStyle w:val="FootnoteReference"/>
        </w:rPr>
        <w:footnoteRef/>
      </w:r>
      <w:r>
        <w:t xml:space="preserve"> Ibid., 12. </w:t>
      </w:r>
    </w:p>
  </w:footnote>
  <w:footnote w:id="22">
    <w:p w14:paraId="38558EAD" w14:textId="77777777" w:rsidR="00054B1E" w:rsidRDefault="00054B1E" w:rsidP="00054B1E">
      <w:pPr>
        <w:pStyle w:val="FootnoteText"/>
      </w:pPr>
      <w:r w:rsidRPr="772C19E2">
        <w:rPr>
          <w:rStyle w:val="FootnoteReference"/>
        </w:rPr>
        <w:footnoteRef/>
      </w:r>
      <w:r>
        <w:t xml:space="preserve"> Jessica van Horssen, </w:t>
      </w:r>
      <w:r w:rsidRPr="772C19E2">
        <w:rPr>
          <w:i/>
          <w:iCs/>
        </w:rPr>
        <w:t xml:space="preserve">A Town Called Asbestos: Environmental Contamination, Health, and </w:t>
      </w:r>
      <w:r>
        <w:rPr>
          <w:i/>
          <w:iCs/>
        </w:rPr>
        <w:t>R</w:t>
      </w:r>
      <w:r w:rsidRPr="772C19E2">
        <w:rPr>
          <w:i/>
          <w:iCs/>
        </w:rPr>
        <w:t>esilience in a Resource Community</w:t>
      </w:r>
      <w:r w:rsidRPr="772C19E2">
        <w:t>, (Toronto: University of British Columbia Press, 2016): 8.</w:t>
      </w:r>
    </w:p>
  </w:footnote>
  <w:footnote w:id="23">
    <w:p w14:paraId="454F568B" w14:textId="77777777" w:rsidR="00054B1E" w:rsidRDefault="00054B1E" w:rsidP="00054B1E">
      <w:pPr>
        <w:pStyle w:val="FootnoteText"/>
      </w:pPr>
      <w:r w:rsidRPr="772C19E2">
        <w:rPr>
          <w:rStyle w:val="FootnoteReference"/>
        </w:rPr>
        <w:footnoteRef/>
      </w:r>
      <w:r>
        <w:t xml:space="preserve"> Ibid., 8-11. </w:t>
      </w:r>
    </w:p>
  </w:footnote>
  <w:footnote w:id="24">
    <w:p w14:paraId="0FB7E838" w14:textId="77777777" w:rsidR="00054B1E" w:rsidRPr="008628B4" w:rsidRDefault="00054B1E" w:rsidP="00054B1E">
      <w:pPr>
        <w:pStyle w:val="FootnoteText"/>
      </w:pPr>
      <w:r>
        <w:rPr>
          <w:rStyle w:val="FootnoteReference"/>
        </w:rPr>
        <w:footnoteRef/>
      </w:r>
      <w:r>
        <w:t xml:space="preserve"> Bell, </w:t>
      </w:r>
      <w:r>
        <w:rPr>
          <w:i/>
          <w:iCs/>
        </w:rPr>
        <w:t>Fighting King Coal</w:t>
      </w:r>
      <w:r>
        <w:t xml:space="preserve">, 2. Doug McAdam is a sociologist by training, and Hilary Boudet received an interdisciplinary PhD in environment and resources with a sociology minor. </w:t>
      </w:r>
    </w:p>
  </w:footnote>
  <w:footnote w:id="25">
    <w:p w14:paraId="1D545808" w14:textId="77777777" w:rsidR="00054B1E" w:rsidRDefault="00054B1E" w:rsidP="00054B1E">
      <w:pPr>
        <w:pStyle w:val="FootnoteText"/>
      </w:pPr>
      <w:r>
        <w:rPr>
          <w:rStyle w:val="FootnoteReference"/>
        </w:rPr>
        <w:footnoteRef/>
      </w:r>
      <w:r>
        <w:t xml:space="preserve"> Clark, </w:t>
      </w:r>
      <w:r>
        <w:rPr>
          <w:i/>
          <w:iCs/>
        </w:rPr>
        <w:t>Radium Girls</w:t>
      </w:r>
      <w:r>
        <w:t xml:space="preserve">, 4. </w:t>
      </w:r>
    </w:p>
  </w:footnote>
  <w:footnote w:id="26">
    <w:p w14:paraId="47C1DA69" w14:textId="77777777" w:rsidR="00054B1E" w:rsidRPr="00072A9B" w:rsidRDefault="00054B1E" w:rsidP="00054B1E">
      <w:pPr>
        <w:pStyle w:val="FootnoteText"/>
      </w:pPr>
      <w:r w:rsidRPr="00E07725">
        <w:rPr>
          <w:rStyle w:val="FootnoteReference"/>
        </w:rPr>
        <w:footnoteRef/>
      </w:r>
      <w:r w:rsidRPr="00E07725">
        <w:t xml:space="preserve"> </w:t>
      </w:r>
      <w:bookmarkStart w:id="3" w:name="_Hlk149482680"/>
      <w:r w:rsidRPr="00E07725">
        <w:t xml:space="preserve">U.S. </w:t>
      </w:r>
      <w:r w:rsidRPr="00072A9B">
        <w:t>President, Executive Order, “Federal regulation, Presidential oversight</w:t>
      </w:r>
      <w:r>
        <w:t xml:space="preserve">,” </w:t>
      </w:r>
      <w:r w:rsidRPr="00072A9B">
        <w:rPr>
          <w:i/>
          <w:iCs/>
        </w:rPr>
        <w:t xml:space="preserve">Federal Register </w:t>
      </w:r>
      <w:r w:rsidRPr="00072A9B">
        <w:t>46, (December 31, 1981</w:t>
      </w:r>
      <w:bookmarkEnd w:id="3"/>
      <w:r w:rsidRPr="00072A9B">
        <w:t>): 2.</w:t>
      </w:r>
      <w:r>
        <w:t xml:space="preserve"> </w:t>
      </w:r>
    </w:p>
  </w:footnote>
  <w:footnote w:id="27">
    <w:p w14:paraId="72E4CE20" w14:textId="77777777" w:rsidR="00054B1E" w:rsidRDefault="00054B1E" w:rsidP="00054B1E">
      <w:pPr>
        <w:pStyle w:val="FootnoteText"/>
      </w:pPr>
      <w:bookmarkStart w:id="4" w:name="_Hlk149485961"/>
      <w:r w:rsidRPr="0059799C">
        <w:rPr>
          <w:rStyle w:val="FootnoteReference"/>
        </w:rPr>
        <w:footnoteRef/>
      </w:r>
      <w:r w:rsidRPr="0059799C">
        <w:t xml:space="preserve"> V. Kerry Smith, “Environmental Policy Making Under Executive Order 12291: An Introduction,” in </w:t>
      </w:r>
      <w:r w:rsidRPr="0059799C">
        <w:rPr>
          <w:i/>
          <w:iCs/>
        </w:rPr>
        <w:t xml:space="preserve">Environmental Policy Under Reagan’s Executive Order, </w:t>
      </w:r>
      <w:r w:rsidRPr="0059799C">
        <w:t xml:space="preserve">ed. V. Kerry Smith, (Chapel Hill: University of North Carolina Press, 1984), </w:t>
      </w:r>
      <w:bookmarkEnd w:id="4"/>
      <w:r w:rsidRPr="0059799C">
        <w:t>4.</w:t>
      </w:r>
      <w:r>
        <w:t xml:space="preserve"> </w:t>
      </w:r>
    </w:p>
  </w:footnote>
  <w:footnote w:id="28">
    <w:p w14:paraId="4EC4959D" w14:textId="77777777" w:rsidR="00054B1E" w:rsidRDefault="00054B1E" w:rsidP="00054B1E">
      <w:pPr>
        <w:pStyle w:val="FootnoteText"/>
      </w:pPr>
      <w:r w:rsidRPr="00EC2FD5">
        <w:rPr>
          <w:rStyle w:val="FootnoteReference"/>
        </w:rPr>
        <w:footnoteRef/>
      </w:r>
      <w:r w:rsidRPr="00EC2FD5">
        <w:t xml:space="preserve"> </w:t>
      </w:r>
      <w:r>
        <w:t>Ibid.,</w:t>
      </w:r>
      <w:r w:rsidRPr="00EC2FD5">
        <w:t xml:space="preserve"> 5.</w:t>
      </w:r>
    </w:p>
  </w:footnote>
  <w:footnote w:id="29">
    <w:p w14:paraId="66AC88C4" w14:textId="77777777" w:rsidR="00054B1E" w:rsidRDefault="00054B1E" w:rsidP="00054B1E">
      <w:pPr>
        <w:pStyle w:val="FootnoteText"/>
      </w:pPr>
      <w:r>
        <w:rPr>
          <w:rStyle w:val="FootnoteReference"/>
        </w:rPr>
        <w:footnoteRef/>
      </w:r>
      <w:r>
        <w:t xml:space="preserve"> </w:t>
      </w:r>
      <w:bookmarkStart w:id="5" w:name="_Hlk149486025"/>
      <w:r>
        <w:t>Richard N.L. Andrews, “Economics and Environmental Decisions, Past and Present,</w:t>
      </w:r>
      <w:r w:rsidRPr="0059799C">
        <w:t xml:space="preserve">” in </w:t>
      </w:r>
      <w:r w:rsidRPr="0059799C">
        <w:rPr>
          <w:i/>
          <w:iCs/>
        </w:rPr>
        <w:t xml:space="preserve">Environmental Policy Under Reagan’s Executive Order, </w:t>
      </w:r>
      <w:r w:rsidRPr="0059799C">
        <w:t>ed. V. Kerry Smith, (Chapel Hill: University of North Carolina Press, 198</w:t>
      </w:r>
      <w:r>
        <w:t>4</w:t>
      </w:r>
      <w:bookmarkEnd w:id="5"/>
      <w:r>
        <w:t xml:space="preserve">), 43. </w:t>
      </w:r>
    </w:p>
  </w:footnote>
  <w:footnote w:id="30">
    <w:p w14:paraId="0407B427" w14:textId="77777777" w:rsidR="00054B1E" w:rsidRDefault="00054B1E" w:rsidP="00054B1E">
      <w:pPr>
        <w:pStyle w:val="FootnoteText"/>
      </w:pPr>
      <w:r>
        <w:rPr>
          <w:rStyle w:val="FootnoteReference"/>
        </w:rPr>
        <w:footnoteRef/>
      </w:r>
      <w:r>
        <w:t xml:space="preserve"> Ibid., 43-44. </w:t>
      </w:r>
    </w:p>
  </w:footnote>
  <w:footnote w:id="31">
    <w:p w14:paraId="3696F3B1" w14:textId="77777777" w:rsidR="00054B1E" w:rsidRDefault="00054B1E" w:rsidP="00054B1E">
      <w:pPr>
        <w:pStyle w:val="FootnoteText"/>
      </w:pPr>
      <w:r>
        <w:rPr>
          <w:rStyle w:val="FootnoteReference"/>
        </w:rPr>
        <w:footnoteRef/>
      </w:r>
      <w:r>
        <w:t xml:space="preserve"> Ibid., 57-58.</w:t>
      </w:r>
    </w:p>
  </w:footnote>
  <w:footnote w:id="32">
    <w:p w14:paraId="580F97A1" w14:textId="77777777" w:rsidR="00054B1E" w:rsidRPr="00E06084" w:rsidRDefault="00054B1E" w:rsidP="00054B1E">
      <w:pPr>
        <w:pStyle w:val="FootnoteText"/>
      </w:pPr>
      <w:r>
        <w:rPr>
          <w:rStyle w:val="FootnoteReference"/>
        </w:rPr>
        <w:footnoteRef/>
      </w:r>
      <w:r>
        <w:t xml:space="preserve"> </w:t>
      </w:r>
      <w:bookmarkStart w:id="6" w:name="_Hlk149755115"/>
      <w:r>
        <w:t xml:space="preserve">Richard White, “American Environmental History: The Development of a New Historical Field,” </w:t>
      </w:r>
      <w:r>
        <w:rPr>
          <w:i/>
          <w:iCs/>
        </w:rPr>
        <w:t xml:space="preserve">Pacific Historical Review </w:t>
      </w:r>
      <w:r>
        <w:t>54, no. 3 (August 1985): 298-301.</w:t>
      </w:r>
      <w:bookmarkEnd w:id="6"/>
    </w:p>
  </w:footnote>
  <w:footnote w:id="33">
    <w:p w14:paraId="6938DC85" w14:textId="77777777" w:rsidR="00054B1E" w:rsidRPr="00B41198" w:rsidRDefault="00054B1E" w:rsidP="00054B1E">
      <w:pPr>
        <w:pStyle w:val="FootnoteText"/>
      </w:pPr>
      <w:r>
        <w:rPr>
          <w:rStyle w:val="FootnoteReference"/>
        </w:rPr>
        <w:footnoteRef/>
      </w:r>
      <w:r>
        <w:t xml:space="preserve"> Clark, </w:t>
      </w:r>
      <w:r>
        <w:rPr>
          <w:i/>
          <w:iCs/>
        </w:rPr>
        <w:t>Radium Girls</w:t>
      </w:r>
      <w:r>
        <w:t>, 147-149.</w:t>
      </w:r>
    </w:p>
  </w:footnote>
  <w:footnote w:id="34">
    <w:p w14:paraId="4570BCC6" w14:textId="77777777" w:rsidR="00054B1E" w:rsidRPr="00FB68DD" w:rsidRDefault="00054B1E" w:rsidP="00054B1E">
      <w:pPr>
        <w:pStyle w:val="FootnoteText"/>
      </w:pPr>
      <w:r>
        <w:rPr>
          <w:rStyle w:val="FootnoteReference"/>
        </w:rPr>
        <w:footnoteRef/>
      </w:r>
      <w:r>
        <w:t xml:space="preserve"> Montrie, </w:t>
      </w:r>
      <w:r>
        <w:rPr>
          <w:i/>
          <w:iCs/>
        </w:rPr>
        <w:t>To Save the Land and People</w:t>
      </w:r>
      <w:r>
        <w:t xml:space="preserve">, 1. </w:t>
      </w:r>
    </w:p>
  </w:footnote>
  <w:footnote w:id="35">
    <w:p w14:paraId="1106C555" w14:textId="77777777" w:rsidR="00054B1E" w:rsidRDefault="00054B1E" w:rsidP="00054B1E">
      <w:pPr>
        <w:pStyle w:val="FootnoteText"/>
      </w:pPr>
      <w:r>
        <w:rPr>
          <w:rStyle w:val="FootnoteReference"/>
        </w:rPr>
        <w:footnoteRef/>
      </w:r>
      <w:r>
        <w:t xml:space="preserve"> Ibid., 204. </w:t>
      </w:r>
    </w:p>
  </w:footnote>
  <w:footnote w:id="36">
    <w:p w14:paraId="4BCD19B5" w14:textId="77777777" w:rsidR="00054B1E" w:rsidRDefault="00054B1E" w:rsidP="00054B1E">
      <w:pPr>
        <w:pStyle w:val="FootnoteText"/>
      </w:pPr>
      <w:r>
        <w:rPr>
          <w:rStyle w:val="FootnoteReference"/>
        </w:rPr>
        <w:footnoteRef/>
      </w:r>
      <w:r>
        <w:t xml:space="preserve"> Legislation that bolstered synthetic organic chemicals benefitted all parts of the chemical industry, so while Steen’s work focuses on synthetic organic chemicals her findings apply to the industry broadly.</w:t>
      </w:r>
    </w:p>
  </w:footnote>
  <w:footnote w:id="37">
    <w:p w14:paraId="166007B4" w14:textId="77777777" w:rsidR="00054B1E" w:rsidRDefault="00054B1E" w:rsidP="00054B1E">
      <w:pPr>
        <w:pStyle w:val="FootnoteText"/>
      </w:pPr>
      <w:r>
        <w:rPr>
          <w:rStyle w:val="FootnoteReference"/>
        </w:rPr>
        <w:footnoteRef/>
      </w:r>
      <w:r>
        <w:t xml:space="preserve"> </w:t>
      </w:r>
      <w:r w:rsidRPr="008E7654">
        <w:rPr>
          <w:rFonts w:cstheme="minorHAnsi"/>
        </w:rPr>
        <w:t xml:space="preserve">Kathryn Steen, </w:t>
      </w:r>
      <w:r w:rsidRPr="008E7654">
        <w:rPr>
          <w:rFonts w:cstheme="minorHAnsi"/>
          <w:i/>
          <w:iCs/>
        </w:rPr>
        <w:t>The American Synthetic Organic Chemicals Industry: War and Politics</w:t>
      </w:r>
      <w:r>
        <w:rPr>
          <w:rFonts w:cstheme="minorHAnsi"/>
        </w:rPr>
        <w:t xml:space="preserve">, </w:t>
      </w:r>
      <w:r w:rsidRPr="008E7654">
        <w:rPr>
          <w:rFonts w:cstheme="minorHAnsi"/>
          <w:i/>
          <w:iCs/>
        </w:rPr>
        <w:t>1919-</w:t>
      </w:r>
      <w:r w:rsidRPr="008E7654">
        <w:rPr>
          <w:rFonts w:cstheme="minorHAnsi"/>
        </w:rPr>
        <w:t>1930</w:t>
      </w:r>
      <w:r w:rsidRPr="008E7654">
        <w:rPr>
          <w:rFonts w:cstheme="minorHAnsi"/>
          <w:i/>
          <w:iCs/>
        </w:rPr>
        <w:t xml:space="preserve">, </w:t>
      </w:r>
      <w:r>
        <w:rPr>
          <w:rFonts w:cstheme="minorHAnsi"/>
        </w:rPr>
        <w:t>(Chapel Hill: University of North Carolina Press, 2014),</w:t>
      </w:r>
      <w:r w:rsidRPr="008E7654">
        <w:rPr>
          <w:rFonts w:cstheme="minorHAnsi"/>
        </w:rPr>
        <w:t xml:space="preserve"> </w:t>
      </w:r>
      <w:r>
        <w:rPr>
          <w:rFonts w:cstheme="minorHAnsi"/>
        </w:rPr>
        <w:t>3.</w:t>
      </w:r>
    </w:p>
  </w:footnote>
  <w:footnote w:id="38">
    <w:p w14:paraId="4FAB7208" w14:textId="77777777" w:rsidR="0076775E" w:rsidRDefault="0076775E" w:rsidP="0076775E">
      <w:pPr>
        <w:pStyle w:val="FootnoteText"/>
      </w:pPr>
      <w:r>
        <w:rPr>
          <w:rStyle w:val="FootnoteReference"/>
        </w:rPr>
        <w:footnoteRef/>
      </w:r>
      <w:r>
        <w:t xml:space="preserve"> Glimpses into the activities of National Aniline &amp; Chemical Company/Allied Dye &amp; Chemical Corporation, E.I du Pont de Nemours &amp; Company, Dow Chemical Company, Union Carbide &amp; Chemical Company, and Bakelite Corporation from 1919-1930: Steen, </w:t>
      </w:r>
      <w:r w:rsidRPr="008E7654">
        <w:rPr>
          <w:rFonts w:cstheme="minorHAnsi"/>
          <w:i/>
          <w:iCs/>
        </w:rPr>
        <w:t>The American Synthetic Organic Chemicals Industry</w:t>
      </w:r>
      <w:r>
        <w:rPr>
          <w:rFonts w:cstheme="minorHAnsi"/>
        </w:rPr>
        <w:t xml:space="preserve">, </w:t>
      </w:r>
      <w:r>
        <w:t>250-285.</w:t>
      </w:r>
    </w:p>
  </w:footnote>
  <w:footnote w:id="39">
    <w:p w14:paraId="0C202C48" w14:textId="77777777" w:rsidR="00054B1E" w:rsidRPr="00D64128" w:rsidRDefault="00054B1E" w:rsidP="00054B1E">
      <w:pPr>
        <w:pStyle w:val="FootnoteText"/>
      </w:pPr>
      <w:r>
        <w:rPr>
          <w:rStyle w:val="FootnoteReference"/>
        </w:rPr>
        <w:footnoteRef/>
      </w:r>
      <w:r>
        <w:t xml:space="preserve"> Some of the signs of patriotism related to the growth of synthetic organic chemicals production: Steen, </w:t>
      </w:r>
      <w:r w:rsidRPr="008E7654">
        <w:rPr>
          <w:rFonts w:cstheme="minorHAnsi"/>
          <w:i/>
          <w:iCs/>
        </w:rPr>
        <w:t>The American Synthetic Organic Chemicals Industry</w:t>
      </w:r>
      <w:r>
        <w:rPr>
          <w:rFonts w:cstheme="minorHAnsi"/>
        </w:rPr>
        <w:t xml:space="preserve">, 9, 76, 113, 171, 274, and 287 and </w:t>
      </w:r>
      <w:r w:rsidRPr="002F4DDD">
        <w:rPr>
          <w:rFonts w:cstheme="minorHAnsi"/>
        </w:rPr>
        <w:t xml:space="preserve">pre-war chemical reliance on German imports: Steen, </w:t>
      </w:r>
      <w:r w:rsidRPr="002F4DDD">
        <w:rPr>
          <w:rFonts w:cstheme="minorHAnsi"/>
          <w:i/>
          <w:iCs/>
        </w:rPr>
        <w:t>The American Synthetic Organic Chemicals Industry</w:t>
      </w:r>
      <w:r w:rsidRPr="002F4DDD">
        <w:rPr>
          <w:rFonts w:cstheme="minorHAnsi"/>
        </w:rPr>
        <w:t>,</w:t>
      </w:r>
      <w:r>
        <w:rPr>
          <w:rFonts w:cstheme="minorHAnsi"/>
        </w:rPr>
        <w:t xml:space="preserve"> 23. </w:t>
      </w:r>
    </w:p>
  </w:footnote>
  <w:footnote w:id="40">
    <w:p w14:paraId="494F71FD" w14:textId="77777777" w:rsidR="00054B1E" w:rsidRDefault="00054B1E" w:rsidP="00054B1E">
      <w:pPr>
        <w:pStyle w:val="FootnoteText"/>
      </w:pPr>
      <w:r>
        <w:rPr>
          <w:rStyle w:val="FootnoteReference"/>
        </w:rPr>
        <w:footnoteRef/>
      </w:r>
      <w:r>
        <w:t xml:space="preserve"> </w:t>
      </w:r>
      <w:r w:rsidRPr="00C65475">
        <w:t xml:space="preserve">Eliza Grizwold, “How ‘Silent Spring’ Ignited the Environmental Movement,” </w:t>
      </w:r>
      <w:r w:rsidRPr="00C65475">
        <w:rPr>
          <w:i/>
          <w:iCs/>
        </w:rPr>
        <w:t>The New York Times Magazine</w:t>
      </w:r>
      <w:r w:rsidRPr="00C65475">
        <w:t xml:space="preserve">, September 21, 2021, </w:t>
      </w:r>
      <w:hyperlink r:id="rId5" w:history="1">
        <w:r w:rsidRPr="00C65475">
          <w:rPr>
            <w:rStyle w:val="Hyperlink"/>
          </w:rPr>
          <w:t>https://www.nytimes.com/2012/09/23/magazine/how-silent-spring-ignited-the-environmental-movement.html</w:t>
        </w:r>
      </w:hyperlink>
      <w:r w:rsidRPr="00C65475">
        <w:rPr>
          <w:rStyle w:val="Hyperlink"/>
          <w:color w:val="auto"/>
          <w:u w:val="none"/>
        </w:rPr>
        <w:t xml:space="preserve">. </w:t>
      </w:r>
      <w:r w:rsidRPr="00C65475">
        <w:t xml:space="preserve"> </w:t>
      </w:r>
    </w:p>
  </w:footnote>
  <w:footnote w:id="41">
    <w:p w14:paraId="07D4DAB8" w14:textId="77777777" w:rsidR="00054B1E" w:rsidRPr="0028440E" w:rsidRDefault="00054B1E" w:rsidP="00054B1E">
      <w:pPr>
        <w:pStyle w:val="FootnoteText"/>
      </w:pPr>
      <w:r>
        <w:rPr>
          <w:rStyle w:val="FootnoteReference"/>
        </w:rPr>
        <w:footnoteRef/>
      </w:r>
      <w:r>
        <w:t xml:space="preserve"> First Mariner Books edition: Rachel Carson, </w:t>
      </w:r>
      <w:r>
        <w:rPr>
          <w:i/>
          <w:iCs/>
        </w:rPr>
        <w:t>Silent Spring</w:t>
      </w:r>
      <w:r>
        <w:t xml:space="preserve">, (New York: First Mariner Books, 2002), 13. </w:t>
      </w:r>
    </w:p>
  </w:footnote>
  <w:footnote w:id="42">
    <w:p w14:paraId="0BD7763A" w14:textId="77777777" w:rsidR="00054B1E" w:rsidRDefault="00054B1E" w:rsidP="00054B1E">
      <w:pPr>
        <w:pStyle w:val="FootnoteText"/>
      </w:pPr>
      <w:r>
        <w:rPr>
          <w:rStyle w:val="FootnoteReference"/>
        </w:rPr>
        <w:footnoteRef/>
      </w:r>
      <w:r>
        <w:t xml:space="preserve"> Ibid., 15-16.</w:t>
      </w:r>
    </w:p>
  </w:footnote>
  <w:footnote w:id="43">
    <w:p w14:paraId="63DF3715" w14:textId="77777777" w:rsidR="00054B1E" w:rsidRPr="00B16C15" w:rsidRDefault="00054B1E" w:rsidP="00054B1E">
      <w:pPr>
        <w:pStyle w:val="FootnoteText"/>
      </w:pPr>
      <w:r>
        <w:rPr>
          <w:rStyle w:val="FootnoteReference"/>
        </w:rPr>
        <w:footnoteRef/>
      </w:r>
      <w:r>
        <w:t xml:space="preserve"> Alfred Crosby, “The Past and Present of Environmental History,” </w:t>
      </w:r>
      <w:r>
        <w:rPr>
          <w:i/>
          <w:iCs/>
        </w:rPr>
        <w:t xml:space="preserve">The American Historical Review </w:t>
      </w:r>
      <w:r>
        <w:t xml:space="preserve">100, no. 4 (October 1995): 1186. </w:t>
      </w:r>
    </w:p>
  </w:footnote>
  <w:footnote w:id="44">
    <w:p w14:paraId="0550FA52" w14:textId="77777777" w:rsidR="00054B1E" w:rsidRDefault="00054B1E" w:rsidP="00054B1E">
      <w:pPr>
        <w:pStyle w:val="FootnoteText"/>
      </w:pPr>
      <w:r>
        <w:rPr>
          <w:rStyle w:val="FootnoteReference"/>
        </w:rPr>
        <w:footnoteRef/>
      </w:r>
      <w:r>
        <w:t xml:space="preserve"> </w:t>
      </w:r>
      <w:bookmarkStart w:id="7" w:name="_Hlk149755207"/>
      <w:r>
        <w:t xml:space="preserve">Nancy Langston, </w:t>
      </w:r>
      <w:r>
        <w:rPr>
          <w:i/>
          <w:iCs/>
        </w:rPr>
        <w:t>Toxic Bodies: Hormone Disruptors and the Legacy of DES</w:t>
      </w:r>
      <w:r>
        <w:t xml:space="preserve">, (New Haven: Yale University Press, 2010), </w:t>
      </w:r>
      <w:bookmarkEnd w:id="7"/>
      <w:r>
        <w:t>2-5, 85-90.</w:t>
      </w:r>
    </w:p>
  </w:footnote>
  <w:footnote w:id="45">
    <w:p w14:paraId="0E9FDF87" w14:textId="77777777" w:rsidR="00054B1E" w:rsidRDefault="00054B1E" w:rsidP="00054B1E">
      <w:pPr>
        <w:pStyle w:val="FootnoteText"/>
      </w:pPr>
      <w:r>
        <w:rPr>
          <w:rStyle w:val="FootnoteReference"/>
        </w:rPr>
        <w:footnoteRef/>
      </w:r>
      <w:r>
        <w:t xml:space="preserve"> Ibid., 75-77.</w:t>
      </w:r>
    </w:p>
  </w:footnote>
  <w:footnote w:id="46">
    <w:p w14:paraId="264EF950" w14:textId="77777777" w:rsidR="00054B1E" w:rsidRDefault="00054B1E" w:rsidP="00054B1E">
      <w:pPr>
        <w:pStyle w:val="FootnoteText"/>
      </w:pPr>
      <w:r>
        <w:rPr>
          <w:rStyle w:val="FootnoteReference"/>
        </w:rPr>
        <w:footnoteRef/>
      </w:r>
      <w:r>
        <w:t xml:space="preserve"> Ibid., 2-5, 119-121.</w:t>
      </w:r>
    </w:p>
  </w:footnote>
  <w:footnote w:id="47">
    <w:p w14:paraId="3EBF3F8A" w14:textId="77777777" w:rsidR="00054B1E" w:rsidRDefault="00054B1E" w:rsidP="00054B1E">
      <w:pPr>
        <w:pStyle w:val="FootnoteText"/>
      </w:pPr>
      <w:r>
        <w:rPr>
          <w:rStyle w:val="FootnoteReference"/>
        </w:rPr>
        <w:footnoteRef/>
      </w:r>
      <w:r>
        <w:t xml:space="preserve"> Ibid., viii, 48-49.</w:t>
      </w:r>
    </w:p>
  </w:footnote>
  <w:footnote w:id="48">
    <w:p w14:paraId="49F563EE" w14:textId="77777777" w:rsidR="00054B1E" w:rsidRDefault="00054B1E" w:rsidP="00054B1E">
      <w:pPr>
        <w:pStyle w:val="FootnoteText"/>
      </w:pPr>
      <w:r>
        <w:rPr>
          <w:rStyle w:val="FootnoteReference"/>
        </w:rPr>
        <w:footnoteRef/>
      </w:r>
      <w:r>
        <w:t xml:space="preserve"> Bartow Elmore, </w:t>
      </w:r>
      <w:r>
        <w:rPr>
          <w:i/>
          <w:iCs/>
        </w:rPr>
        <w:t>Seed Money: Monsanto’s Past and Our Food Future</w:t>
      </w:r>
      <w:r>
        <w:t xml:space="preserve">, (New York: W.W. Norton &amp; Company, 2021), </w:t>
      </w:r>
      <w:r w:rsidRPr="002910E2">
        <w:t>14</w:t>
      </w:r>
      <w:r>
        <w:t>-15.</w:t>
      </w:r>
    </w:p>
  </w:footnote>
  <w:footnote w:id="49">
    <w:p w14:paraId="66077049" w14:textId="77777777" w:rsidR="00054B1E" w:rsidRDefault="00054B1E" w:rsidP="00054B1E">
      <w:pPr>
        <w:pStyle w:val="FootnoteText"/>
      </w:pPr>
      <w:r>
        <w:rPr>
          <w:rStyle w:val="FootnoteReference"/>
        </w:rPr>
        <w:footnoteRef/>
      </w:r>
      <w:r>
        <w:t xml:space="preserve"> Both quotes: Ibid., 15. </w:t>
      </w:r>
    </w:p>
  </w:footnote>
  <w:footnote w:id="50">
    <w:p w14:paraId="466B7DA8" w14:textId="77777777" w:rsidR="00054B1E" w:rsidRPr="00322905" w:rsidRDefault="00054B1E" w:rsidP="00054B1E">
      <w:pPr>
        <w:pStyle w:val="FootnoteText"/>
      </w:pPr>
      <w:r>
        <w:rPr>
          <w:rStyle w:val="FootnoteReference"/>
        </w:rPr>
        <w:footnoteRef/>
      </w:r>
      <w:r>
        <w:t xml:space="preserve"> Ibid., 106.</w:t>
      </w:r>
    </w:p>
  </w:footnote>
  <w:footnote w:id="51">
    <w:p w14:paraId="24C06768" w14:textId="77777777" w:rsidR="00054B1E" w:rsidRPr="00C7011B" w:rsidRDefault="00054B1E" w:rsidP="00054B1E">
      <w:pPr>
        <w:pStyle w:val="FootnoteText"/>
      </w:pPr>
      <w:r>
        <w:rPr>
          <w:rStyle w:val="FootnoteReference"/>
        </w:rPr>
        <w:footnoteRef/>
      </w:r>
      <w:r>
        <w:t xml:space="preserve"> </w:t>
      </w:r>
      <w:bookmarkStart w:id="8" w:name="_Hlk149755253"/>
      <w:r>
        <w:t xml:space="preserve">Drew Swanson, Steven Stoll, Kathryn Newfront, Joyce Barry, and Timothy Silver, “Forum: Appalachia’s Environmental History,” </w:t>
      </w:r>
      <w:r>
        <w:rPr>
          <w:i/>
          <w:iCs/>
        </w:rPr>
        <w:t>Environmental History</w:t>
      </w:r>
      <w:r>
        <w:t xml:space="preserve"> 26, no. 1 (January 2021): </w:t>
      </w:r>
      <w:bookmarkEnd w:id="8"/>
      <w:r>
        <w:t>7.</w:t>
      </w:r>
    </w:p>
  </w:footnote>
  <w:footnote w:id="52">
    <w:p w14:paraId="37739221" w14:textId="6B704BCD" w:rsidR="772C19E2" w:rsidRDefault="772C19E2" w:rsidP="772C19E2">
      <w:pPr>
        <w:pStyle w:val="FootnoteText"/>
      </w:pPr>
      <w:r w:rsidRPr="00D21171">
        <w:rPr>
          <w:rStyle w:val="FootnoteReference"/>
        </w:rPr>
        <w:footnoteRef/>
      </w:r>
      <w:r w:rsidRPr="00D21171">
        <w:t xml:space="preserve"> </w:t>
      </w:r>
      <w:r w:rsidR="007F4F3C" w:rsidRPr="00553525">
        <w:t>Phil</w:t>
      </w:r>
      <w:r w:rsidRPr="00553525">
        <w:t xml:space="preserve"> M. Conley, “The Chemical Industry in West Virginia,” </w:t>
      </w:r>
      <w:r w:rsidR="00553525" w:rsidRPr="00553525">
        <w:t xml:space="preserve">in </w:t>
      </w:r>
      <w:r w:rsidRPr="00553525">
        <w:rPr>
          <w:i/>
          <w:iCs/>
        </w:rPr>
        <w:t>West Virginia Blue Book: 1935</w:t>
      </w:r>
      <w:r w:rsidRPr="00553525">
        <w:t>, ed</w:t>
      </w:r>
      <w:r w:rsidR="00553525" w:rsidRPr="00553525">
        <w:t>.</w:t>
      </w:r>
      <w:r w:rsidRPr="00553525">
        <w:t xml:space="preserve"> Charles Lively, (Charleston: Jarrett Printing Company</w:t>
      </w:r>
      <w:r w:rsidR="00553525" w:rsidRPr="00553525">
        <w:t>, 1935</w:t>
      </w:r>
      <w:r w:rsidRPr="00553525">
        <w:t>), 712.</w:t>
      </w:r>
    </w:p>
  </w:footnote>
  <w:footnote w:id="53">
    <w:p w14:paraId="34626FC3" w14:textId="59B15BA0" w:rsidR="00F13565" w:rsidRDefault="00F13565">
      <w:pPr>
        <w:pStyle w:val="FootnoteText"/>
      </w:pPr>
      <w:r>
        <w:rPr>
          <w:rStyle w:val="FootnoteReference"/>
        </w:rPr>
        <w:footnoteRef/>
      </w:r>
      <w:r w:rsidR="772C19E2">
        <w:t xml:space="preserve"> </w:t>
      </w:r>
      <w:r w:rsidR="772C19E2" w:rsidRPr="772C19E2">
        <w:t xml:space="preserve">Leland R. Johnson, </w:t>
      </w:r>
      <w:r w:rsidR="772C19E2" w:rsidRPr="772C19E2">
        <w:rPr>
          <w:i/>
          <w:iCs/>
        </w:rPr>
        <w:t>Men, Mountains, and Rivers: An Illustrated History of the Huntington District, U.S. Army Corps of Engineers, 1754-1974</w:t>
      </w:r>
      <w:r w:rsidR="772C19E2" w:rsidRPr="772C19E2">
        <w:t>, (Washington D.C.: US Government Printing Office, 1977)</w:t>
      </w:r>
      <w:r w:rsidR="007F4F3C">
        <w:t>,</w:t>
      </w:r>
      <w:r w:rsidR="772C19E2" w:rsidRPr="772C19E2">
        <w:t xml:space="preserve"> 81-91.</w:t>
      </w:r>
    </w:p>
  </w:footnote>
  <w:footnote w:id="54">
    <w:p w14:paraId="469B0E13" w14:textId="4ACE29ED" w:rsidR="000E1829" w:rsidRDefault="000E1829">
      <w:pPr>
        <w:pStyle w:val="FootnoteText"/>
      </w:pPr>
      <w:r>
        <w:rPr>
          <w:rStyle w:val="FootnoteReference"/>
        </w:rPr>
        <w:footnoteRef/>
      </w:r>
      <w:r>
        <w:t xml:space="preserve"> </w:t>
      </w:r>
      <w:r w:rsidRPr="009B445F">
        <w:rPr>
          <w:rFonts w:cstheme="minorHAnsi"/>
        </w:rPr>
        <w:t>Robert</w:t>
      </w:r>
      <w:r>
        <w:rPr>
          <w:rFonts w:cstheme="minorHAnsi"/>
        </w:rPr>
        <w:t xml:space="preserve"> D. Stief, </w:t>
      </w:r>
      <w:r>
        <w:rPr>
          <w:rFonts w:cstheme="minorHAnsi"/>
          <w:i/>
          <w:iCs/>
        </w:rPr>
        <w:t xml:space="preserve">A History of Union Carbide Corporation: From the 1890s to the </w:t>
      </w:r>
      <w:r w:rsidRPr="0053308C">
        <w:rPr>
          <w:rFonts w:cstheme="minorHAnsi"/>
        </w:rPr>
        <w:t>1990s</w:t>
      </w:r>
      <w:r>
        <w:rPr>
          <w:rFonts w:cstheme="minorHAnsi"/>
        </w:rPr>
        <w:t>, (Danbury: Carbide Retiree Corps, Inc., 1998), 13.</w:t>
      </w:r>
    </w:p>
  </w:footnote>
  <w:footnote w:id="55">
    <w:p w14:paraId="62260FE5" w14:textId="744786D9" w:rsidR="0031217B" w:rsidRPr="00DB729E" w:rsidRDefault="0031217B">
      <w:pPr>
        <w:pStyle w:val="FootnoteText"/>
      </w:pPr>
      <w:r>
        <w:rPr>
          <w:rStyle w:val="FootnoteReference"/>
        </w:rPr>
        <w:footnoteRef/>
      </w:r>
      <w:r>
        <w:t xml:space="preserve"> </w:t>
      </w:r>
      <w:r w:rsidR="001F0C41" w:rsidRPr="00DB729E">
        <w:rPr>
          <w:rFonts w:cstheme="minorHAnsi"/>
        </w:rPr>
        <w:t xml:space="preserve">William D. Wintz, </w:t>
      </w:r>
      <w:r w:rsidR="001F0C41" w:rsidRPr="00DB729E">
        <w:rPr>
          <w:rFonts w:cstheme="minorHAnsi"/>
          <w:i/>
          <w:iCs/>
        </w:rPr>
        <w:t>Annals of the Great Kanawh</w:t>
      </w:r>
      <w:r w:rsidR="002465BF" w:rsidRPr="00DB729E">
        <w:rPr>
          <w:rFonts w:cstheme="minorHAnsi"/>
          <w:i/>
          <w:iCs/>
        </w:rPr>
        <w:t>a,</w:t>
      </w:r>
      <w:r w:rsidR="002465BF">
        <w:rPr>
          <w:rFonts w:cstheme="minorHAnsi"/>
          <w:i/>
          <w:iCs/>
        </w:rPr>
        <w:t xml:space="preserve"> </w:t>
      </w:r>
      <w:r w:rsidR="00DB729E">
        <w:rPr>
          <w:rFonts w:cstheme="minorHAnsi"/>
        </w:rPr>
        <w:t>(</w:t>
      </w:r>
      <w:r w:rsidR="0045612E">
        <w:rPr>
          <w:rFonts w:cstheme="minorHAnsi"/>
        </w:rPr>
        <w:t>Charleston: Pictorial Histories Publishing Company, 1993</w:t>
      </w:r>
      <w:r w:rsidR="005568BB">
        <w:rPr>
          <w:rFonts w:cstheme="minorHAnsi"/>
        </w:rPr>
        <w:t>)</w:t>
      </w:r>
      <w:r w:rsidR="006D0EBC">
        <w:rPr>
          <w:rFonts w:cstheme="minorHAnsi"/>
        </w:rPr>
        <w:t>,</w:t>
      </w:r>
      <w:r w:rsidR="005568BB">
        <w:rPr>
          <w:rFonts w:cstheme="minorHAnsi"/>
        </w:rPr>
        <w:t xml:space="preserve"> </w:t>
      </w:r>
      <w:r w:rsidR="00077E2B">
        <w:rPr>
          <w:rFonts w:cstheme="minorHAnsi"/>
        </w:rPr>
        <w:t xml:space="preserve">3. </w:t>
      </w:r>
    </w:p>
  </w:footnote>
  <w:footnote w:id="56">
    <w:p w14:paraId="3BCB43E1" w14:textId="3C751782" w:rsidR="00431846" w:rsidRPr="00F45B6D" w:rsidRDefault="00431846" w:rsidP="00431846">
      <w:pPr>
        <w:pStyle w:val="FootnoteText"/>
        <w:rPr>
          <w:rFonts w:cstheme="minorHAnsi"/>
        </w:rPr>
      </w:pPr>
      <w:r w:rsidRPr="00627844">
        <w:rPr>
          <w:rStyle w:val="FootnoteReference"/>
          <w:rFonts w:cstheme="minorHAnsi"/>
        </w:rPr>
        <w:footnoteRef/>
      </w:r>
      <w:r w:rsidRPr="00627844">
        <w:rPr>
          <w:rFonts w:cstheme="minorHAnsi"/>
        </w:rPr>
        <w:t xml:space="preserve"> </w:t>
      </w:r>
      <w:bookmarkStart w:id="9" w:name="_Hlk149471687"/>
      <w:r w:rsidR="00232F0C" w:rsidRPr="00627844">
        <w:rPr>
          <w:rFonts w:cstheme="minorHAnsi"/>
        </w:rPr>
        <w:t>Scanned map</w:t>
      </w:r>
      <w:r w:rsidR="00C4538B" w:rsidRPr="00627844">
        <w:rPr>
          <w:rFonts w:cstheme="minorHAnsi"/>
        </w:rPr>
        <w:t xml:space="preserve"> titled “Location of Salt Furnaces in the Kanawha Valley,” </w:t>
      </w:r>
      <w:r w:rsidR="00B12DE4" w:rsidRPr="00627844">
        <w:rPr>
          <w:rFonts w:cstheme="minorHAnsi"/>
        </w:rPr>
        <w:t>B</w:t>
      </w:r>
      <w:r w:rsidR="00232F0C" w:rsidRPr="00627844">
        <w:rPr>
          <w:rFonts w:cstheme="minorHAnsi"/>
        </w:rPr>
        <w:t xml:space="preserve">ox 3, </w:t>
      </w:r>
      <w:r w:rsidR="00B12DE4" w:rsidRPr="00627844">
        <w:rPr>
          <w:rFonts w:cstheme="minorHAnsi"/>
        </w:rPr>
        <w:t>F</w:t>
      </w:r>
      <w:r w:rsidR="00232F0C" w:rsidRPr="00627844">
        <w:rPr>
          <w:rFonts w:cstheme="minorHAnsi"/>
        </w:rPr>
        <w:t>older Industry, William Wintz Collection, West Virginia State Archive</w:t>
      </w:r>
      <w:r w:rsidR="001F1268" w:rsidRPr="00627844">
        <w:rPr>
          <w:rFonts w:cstheme="minorHAnsi"/>
        </w:rPr>
        <w:t>s</w:t>
      </w:r>
      <w:r w:rsidR="00B12DE4" w:rsidRPr="00627844">
        <w:rPr>
          <w:rFonts w:cstheme="minorHAnsi"/>
        </w:rPr>
        <w:t xml:space="preserve"> (WVSA)</w:t>
      </w:r>
      <w:r w:rsidR="001F1268" w:rsidRPr="00627844">
        <w:rPr>
          <w:rFonts w:cstheme="minorHAnsi"/>
        </w:rPr>
        <w:t>, Charleston, West Virginia.</w:t>
      </w:r>
      <w:r w:rsidR="001F1268">
        <w:rPr>
          <w:rFonts w:cstheme="minorHAnsi"/>
        </w:rPr>
        <w:t xml:space="preserve"> </w:t>
      </w:r>
    </w:p>
    <w:bookmarkEnd w:id="9"/>
  </w:footnote>
  <w:footnote w:id="57">
    <w:p w14:paraId="63A776D2" w14:textId="77777777" w:rsidR="003F6636" w:rsidRPr="005A6CD7" w:rsidRDefault="003F6636" w:rsidP="003F6636">
      <w:pPr>
        <w:pStyle w:val="FootnoteText"/>
        <w:rPr>
          <w:rFonts w:ascii="Times New Roman" w:hAnsi="Times New Roman" w:cs="Times New Roman"/>
        </w:rPr>
      </w:pPr>
      <w:r w:rsidRPr="00F45B6D">
        <w:rPr>
          <w:rStyle w:val="FootnoteReference"/>
          <w:rFonts w:cstheme="minorHAnsi"/>
        </w:rPr>
        <w:footnoteRef/>
      </w:r>
      <w:r w:rsidRPr="00F45B6D">
        <w:rPr>
          <w:rFonts w:cstheme="minorHAnsi"/>
        </w:rPr>
        <w:t xml:space="preserve"> </w:t>
      </w:r>
      <w:r>
        <w:rPr>
          <w:rFonts w:cstheme="minorHAnsi"/>
        </w:rPr>
        <w:t xml:space="preserve">Wintz, </w:t>
      </w:r>
      <w:r>
        <w:rPr>
          <w:rFonts w:cstheme="minorHAnsi"/>
          <w:i/>
          <w:iCs/>
        </w:rPr>
        <w:t>Annals of the Great Kanawha</w:t>
      </w:r>
      <w:r>
        <w:rPr>
          <w:rFonts w:cstheme="minorHAnsi"/>
        </w:rPr>
        <w:t xml:space="preserve">, 47-51. </w:t>
      </w:r>
    </w:p>
  </w:footnote>
  <w:footnote w:id="58">
    <w:p w14:paraId="60699B56" w14:textId="54110BF3" w:rsidR="00CC0406" w:rsidRPr="00CF46A7" w:rsidRDefault="00CC0406">
      <w:pPr>
        <w:pStyle w:val="FootnoteText"/>
      </w:pPr>
      <w:r w:rsidRPr="00CF46A7">
        <w:rPr>
          <w:rStyle w:val="FootnoteReference"/>
        </w:rPr>
        <w:footnoteRef/>
      </w:r>
      <w:r w:rsidR="00C8164D" w:rsidRPr="00CF46A7">
        <w:t xml:space="preserve"> </w:t>
      </w:r>
      <w:r w:rsidR="006C29E0" w:rsidRPr="00CF46A7">
        <w:rPr>
          <w:rFonts w:cstheme="minorHAnsi"/>
        </w:rPr>
        <w:t xml:space="preserve">Johnson, </w:t>
      </w:r>
      <w:r w:rsidR="006C29E0" w:rsidRPr="00CF46A7">
        <w:rPr>
          <w:rFonts w:cstheme="minorHAnsi"/>
          <w:i/>
          <w:iCs/>
        </w:rPr>
        <w:t>Men, Mountains, and Rivers</w:t>
      </w:r>
      <w:r w:rsidR="006C29E0" w:rsidRPr="00CF46A7">
        <w:rPr>
          <w:rFonts w:cstheme="minorHAnsi"/>
        </w:rPr>
        <w:t xml:space="preserve">, 81-82. </w:t>
      </w:r>
    </w:p>
  </w:footnote>
  <w:footnote w:id="59">
    <w:p w14:paraId="472A5196" w14:textId="137F1B34" w:rsidR="00F64E4E" w:rsidRDefault="00F64E4E">
      <w:pPr>
        <w:pStyle w:val="FootnoteText"/>
      </w:pPr>
      <w:r w:rsidRPr="00627844">
        <w:rPr>
          <w:rStyle w:val="FootnoteReference"/>
        </w:rPr>
        <w:footnoteRef/>
      </w:r>
      <w:r w:rsidRPr="00627844">
        <w:t xml:space="preserve"> </w:t>
      </w:r>
      <w:bookmarkStart w:id="10" w:name="_Hlk149471846"/>
      <w:r w:rsidR="008079BF" w:rsidRPr="00627844">
        <w:t xml:space="preserve">“Locks 101,” </w:t>
      </w:r>
      <w:r w:rsidR="008D7E07" w:rsidRPr="00627844">
        <w:rPr>
          <w:i/>
          <w:iCs/>
        </w:rPr>
        <w:t>US Army Corps of Engineers: Huntington District</w:t>
      </w:r>
      <w:r w:rsidR="00627844" w:rsidRPr="00627844">
        <w:rPr>
          <w:i/>
          <w:iCs/>
        </w:rPr>
        <w:t xml:space="preserve"> Website</w:t>
      </w:r>
      <w:r w:rsidR="008D7E07" w:rsidRPr="00627844">
        <w:t>,</w:t>
      </w:r>
      <w:r w:rsidR="00627844" w:rsidRPr="00627844">
        <w:t xml:space="preserve"> accessed August 20, 2023,  </w:t>
      </w:r>
      <w:hyperlink r:id="rId6" w:history="1">
        <w:r w:rsidR="00607EE2" w:rsidRPr="00627844">
          <w:rPr>
            <w:rStyle w:val="Hyperlink"/>
          </w:rPr>
          <w:t>https://www.lrh.usace.army.mil/Missions/pcxin-outreach/locks101/</w:t>
        </w:r>
      </w:hyperlink>
      <w:r w:rsidR="00627844" w:rsidRPr="00627844">
        <w:t>.</w:t>
      </w:r>
      <w:r w:rsidR="00627844">
        <w:t xml:space="preserve"> </w:t>
      </w:r>
      <w:bookmarkEnd w:id="10"/>
    </w:p>
  </w:footnote>
  <w:footnote w:id="60">
    <w:p w14:paraId="680438C7" w14:textId="793A03A2" w:rsidR="00D1739F" w:rsidRDefault="00D1739F">
      <w:pPr>
        <w:pStyle w:val="FootnoteText"/>
      </w:pPr>
      <w:r>
        <w:rPr>
          <w:rStyle w:val="FootnoteReference"/>
        </w:rPr>
        <w:footnoteRef/>
      </w:r>
      <w:r w:rsidR="00E41673">
        <w:rPr>
          <w:rFonts w:cstheme="minorHAnsi"/>
        </w:rPr>
        <w:t xml:space="preserve"> </w:t>
      </w:r>
      <w:r w:rsidR="00E41673" w:rsidRPr="00F45B6D">
        <w:rPr>
          <w:rFonts w:cstheme="minorHAnsi"/>
        </w:rPr>
        <w:t xml:space="preserve">Johnson, </w:t>
      </w:r>
      <w:r w:rsidR="00E41673" w:rsidRPr="00F45B6D">
        <w:rPr>
          <w:rFonts w:cstheme="minorHAnsi"/>
          <w:i/>
          <w:iCs/>
        </w:rPr>
        <w:t>Men, Mountains, and Rivers</w:t>
      </w:r>
      <w:r w:rsidR="00E41673">
        <w:rPr>
          <w:rFonts w:cstheme="minorHAnsi"/>
        </w:rPr>
        <w:t>, 82.</w:t>
      </w:r>
    </w:p>
  </w:footnote>
  <w:footnote w:id="61">
    <w:p w14:paraId="5209A372" w14:textId="6075D580" w:rsidR="005A008F" w:rsidRDefault="005A008F">
      <w:pPr>
        <w:pStyle w:val="FootnoteText"/>
      </w:pPr>
      <w:r>
        <w:rPr>
          <w:rStyle w:val="FootnoteReference"/>
        </w:rPr>
        <w:footnoteRef/>
      </w:r>
      <w:r>
        <w:t xml:space="preserve"> </w:t>
      </w:r>
      <w:r w:rsidR="002737BF">
        <w:rPr>
          <w:rFonts w:cstheme="minorHAnsi"/>
        </w:rPr>
        <w:t>Ibid.</w:t>
      </w:r>
      <w:r>
        <w:rPr>
          <w:rFonts w:cstheme="minorHAnsi"/>
        </w:rPr>
        <w:t xml:space="preserve">, </w:t>
      </w:r>
      <w:r w:rsidR="00CE524E">
        <w:rPr>
          <w:rFonts w:cstheme="minorHAnsi"/>
        </w:rPr>
        <w:t>85-86.</w:t>
      </w:r>
    </w:p>
  </w:footnote>
  <w:footnote w:id="62">
    <w:p w14:paraId="291530CC" w14:textId="7352AA57" w:rsidR="00481106" w:rsidRDefault="00481106">
      <w:pPr>
        <w:pStyle w:val="FootnoteText"/>
      </w:pPr>
      <w:r>
        <w:rPr>
          <w:rStyle w:val="FootnoteReference"/>
        </w:rPr>
        <w:footnoteRef/>
      </w:r>
      <w:r>
        <w:t xml:space="preserve"> </w:t>
      </w:r>
      <w:r w:rsidR="00C276A1">
        <w:rPr>
          <w:rFonts w:cstheme="minorHAnsi"/>
        </w:rPr>
        <w:t>Ibid.</w:t>
      </w:r>
      <w:r w:rsidR="0029295C">
        <w:rPr>
          <w:rFonts w:cstheme="minorHAnsi"/>
        </w:rPr>
        <w:t xml:space="preserve">, 90. </w:t>
      </w:r>
    </w:p>
  </w:footnote>
  <w:footnote w:id="63">
    <w:p w14:paraId="3CCB94DA" w14:textId="16B3052D" w:rsidR="006C47A7" w:rsidRPr="00F45B6D" w:rsidRDefault="006C47A7" w:rsidP="006C47A7">
      <w:pPr>
        <w:pStyle w:val="FootnoteText"/>
        <w:rPr>
          <w:rFonts w:cstheme="minorHAnsi"/>
        </w:rPr>
      </w:pPr>
      <w:r w:rsidRPr="00F45B6D">
        <w:rPr>
          <w:rStyle w:val="FootnoteReference"/>
          <w:rFonts w:cstheme="minorHAnsi"/>
        </w:rPr>
        <w:footnoteRef/>
      </w:r>
      <w:r w:rsidRPr="00F45B6D">
        <w:rPr>
          <w:rFonts w:cstheme="minorHAnsi"/>
        </w:rPr>
        <w:t xml:space="preserve"> </w:t>
      </w:r>
      <w:r w:rsidR="000A0DA0">
        <w:rPr>
          <w:rFonts w:cstheme="minorHAnsi"/>
        </w:rPr>
        <w:t>Ibid.,</w:t>
      </w:r>
      <w:r w:rsidR="000C616C" w:rsidRPr="000C616C">
        <w:rPr>
          <w:rFonts w:cstheme="minorHAnsi"/>
          <w:i/>
          <w:iCs/>
        </w:rPr>
        <w:t xml:space="preserve"> </w:t>
      </w:r>
      <w:r w:rsidRPr="000C616C">
        <w:rPr>
          <w:rFonts w:cstheme="minorHAnsi"/>
        </w:rPr>
        <w:t>91.</w:t>
      </w:r>
    </w:p>
  </w:footnote>
  <w:footnote w:id="64">
    <w:p w14:paraId="51B5831B" w14:textId="3E3B9402" w:rsidR="0091464A" w:rsidRPr="00A72BD0" w:rsidRDefault="0091464A" w:rsidP="0091464A">
      <w:pPr>
        <w:pStyle w:val="FootnoteText"/>
        <w:rPr>
          <w:rFonts w:cstheme="minorHAnsi"/>
        </w:rPr>
      </w:pPr>
      <w:r w:rsidRPr="00F45B6D">
        <w:rPr>
          <w:rStyle w:val="FootnoteReference"/>
          <w:rFonts w:cstheme="minorHAnsi"/>
        </w:rPr>
        <w:footnoteRef/>
      </w:r>
      <w:r w:rsidRPr="00F45B6D">
        <w:rPr>
          <w:rFonts w:cstheme="minorHAnsi"/>
        </w:rPr>
        <w:t xml:space="preserve"> </w:t>
      </w:r>
      <w:r w:rsidR="00326CFB" w:rsidRPr="00F45B6D">
        <w:rPr>
          <w:rFonts w:cstheme="minorHAnsi"/>
        </w:rPr>
        <w:t xml:space="preserve">The </w:t>
      </w:r>
      <w:r w:rsidRPr="00F45B6D">
        <w:rPr>
          <w:rFonts w:cstheme="minorHAnsi"/>
        </w:rPr>
        <w:t xml:space="preserve">Spanish-American War was the intervention of the United States in wars of independence Spanish colonies waged against Spain. </w:t>
      </w:r>
      <w:r w:rsidR="00A72BD0">
        <w:rPr>
          <w:rFonts w:cstheme="minorHAnsi"/>
        </w:rPr>
        <w:t xml:space="preserve">Stief, </w:t>
      </w:r>
      <w:r w:rsidR="00A72BD0" w:rsidRPr="00326CFB">
        <w:rPr>
          <w:rFonts w:cstheme="minorHAnsi"/>
          <w:i/>
          <w:iCs/>
        </w:rPr>
        <w:t>A History of Union Carbide Corporation</w:t>
      </w:r>
      <w:r w:rsidR="00A72BD0">
        <w:rPr>
          <w:rFonts w:cstheme="minorHAnsi"/>
        </w:rPr>
        <w:t xml:space="preserve">, 6. </w:t>
      </w:r>
    </w:p>
  </w:footnote>
  <w:footnote w:id="65">
    <w:p w14:paraId="182E52CE" w14:textId="43D8CB0F" w:rsidR="00626D9C" w:rsidRDefault="00626D9C">
      <w:pPr>
        <w:pStyle w:val="FootnoteText"/>
      </w:pPr>
      <w:r w:rsidRPr="00326CFB">
        <w:rPr>
          <w:rStyle w:val="FootnoteReference"/>
        </w:rPr>
        <w:footnoteRef/>
      </w:r>
      <w:r w:rsidRPr="00326CFB">
        <w:t xml:space="preserve"> </w:t>
      </w:r>
      <w:r w:rsidR="00A72BD0">
        <w:rPr>
          <w:rFonts w:cstheme="minorHAnsi"/>
        </w:rPr>
        <w:t>Ibid.,</w:t>
      </w:r>
      <w:r w:rsidR="00326CFB" w:rsidRPr="00326CFB">
        <w:rPr>
          <w:rFonts w:cstheme="minorHAnsi"/>
        </w:rPr>
        <w:t xml:space="preserve"> 12-13.</w:t>
      </w:r>
      <w:r w:rsidR="00326CFB">
        <w:rPr>
          <w:rFonts w:cstheme="minorHAnsi"/>
        </w:rPr>
        <w:t xml:space="preserve"> </w:t>
      </w:r>
    </w:p>
  </w:footnote>
  <w:footnote w:id="66">
    <w:p w14:paraId="4A8BB9C8" w14:textId="6AA92CE3" w:rsidR="0091464A" w:rsidRPr="00B416D7" w:rsidRDefault="0091464A" w:rsidP="0091464A">
      <w:pPr>
        <w:pStyle w:val="FootnoteText"/>
      </w:pPr>
      <w:r>
        <w:rPr>
          <w:rStyle w:val="FootnoteReference"/>
        </w:rPr>
        <w:footnoteRef/>
      </w:r>
      <w:r>
        <w:t xml:space="preserve"> Abraham Berglund, “The Ferroalloy Industries and Tariff Legislation,” </w:t>
      </w:r>
      <w:r>
        <w:rPr>
          <w:i/>
          <w:iCs/>
        </w:rPr>
        <w:t>Political Science Quarterly</w:t>
      </w:r>
      <w:r>
        <w:t xml:space="preserve"> 36, no. 2 (</w:t>
      </w:r>
      <w:r w:rsidR="00C923D8">
        <w:t xml:space="preserve">June </w:t>
      </w:r>
      <w:r>
        <w:t xml:space="preserve">1921): 246-247. </w:t>
      </w:r>
    </w:p>
  </w:footnote>
  <w:footnote w:id="67">
    <w:p w14:paraId="5CBB80BA" w14:textId="1C42561C" w:rsidR="00345798" w:rsidRPr="008E7654" w:rsidRDefault="008839DB" w:rsidP="008839DB">
      <w:pPr>
        <w:pStyle w:val="FootnoteText"/>
        <w:rPr>
          <w:rFonts w:cstheme="minorHAnsi"/>
        </w:rPr>
      </w:pPr>
      <w:r w:rsidRPr="008E7654">
        <w:rPr>
          <w:rStyle w:val="FootnoteReference"/>
          <w:rFonts w:cstheme="minorHAnsi"/>
        </w:rPr>
        <w:footnoteRef/>
      </w:r>
      <w:r w:rsidRPr="008E7654">
        <w:rPr>
          <w:rFonts w:cstheme="minorHAnsi"/>
        </w:rPr>
        <w:t xml:space="preserve"> Steen, </w:t>
      </w:r>
      <w:r w:rsidRPr="008E7654">
        <w:rPr>
          <w:rFonts w:cstheme="minorHAnsi"/>
          <w:i/>
          <w:iCs/>
        </w:rPr>
        <w:t>The American Synthetic Organic Chemicals Industry</w:t>
      </w:r>
      <w:r w:rsidR="00F32A2E">
        <w:rPr>
          <w:rFonts w:cstheme="minorHAnsi"/>
          <w:i/>
          <w:iCs/>
        </w:rPr>
        <w:t xml:space="preserve">, </w:t>
      </w:r>
      <w:r w:rsidRPr="008E7654">
        <w:rPr>
          <w:rFonts w:cstheme="minorHAnsi"/>
        </w:rPr>
        <w:t>23.</w:t>
      </w:r>
    </w:p>
  </w:footnote>
  <w:footnote w:id="68">
    <w:p w14:paraId="0A921CFC" w14:textId="46E8F0A9" w:rsidR="008839DB" w:rsidRPr="00637F10" w:rsidRDefault="008839DB" w:rsidP="008839DB">
      <w:pPr>
        <w:pStyle w:val="FootnoteText"/>
        <w:rPr>
          <w:rFonts w:cstheme="minorHAnsi"/>
        </w:rPr>
      </w:pPr>
      <w:r w:rsidRPr="008E7654">
        <w:rPr>
          <w:rStyle w:val="FootnoteReference"/>
          <w:rFonts w:cstheme="minorHAnsi"/>
        </w:rPr>
        <w:footnoteRef/>
      </w:r>
      <w:r w:rsidRPr="008E7654">
        <w:rPr>
          <w:rFonts w:cstheme="minorHAnsi"/>
        </w:rPr>
        <w:t xml:space="preserve"> On patent system: B</w:t>
      </w:r>
      <w:r w:rsidR="00CF5234">
        <w:rPr>
          <w:rFonts w:cstheme="minorHAnsi"/>
        </w:rPr>
        <w:t>ernard</w:t>
      </w:r>
      <w:r w:rsidRPr="008E7654">
        <w:rPr>
          <w:rFonts w:cstheme="minorHAnsi"/>
        </w:rPr>
        <w:t xml:space="preserve"> Herstein, “Patents and Chemical Industry in the United States,” </w:t>
      </w:r>
      <w:r w:rsidRPr="008E7654">
        <w:rPr>
          <w:rFonts w:cstheme="minorHAnsi"/>
          <w:i/>
          <w:iCs/>
        </w:rPr>
        <w:t>The Journal of Industrial and Engineering Chemistry</w:t>
      </w:r>
      <w:r w:rsidR="004A24A4">
        <w:rPr>
          <w:rFonts w:cstheme="minorHAnsi"/>
        </w:rPr>
        <w:t xml:space="preserve"> 4</w:t>
      </w:r>
      <w:r w:rsidRPr="008E7654">
        <w:rPr>
          <w:rFonts w:cstheme="minorHAnsi"/>
          <w:i/>
          <w:iCs/>
        </w:rPr>
        <w:t xml:space="preserve">, </w:t>
      </w:r>
      <w:r w:rsidR="004A24A4">
        <w:rPr>
          <w:rFonts w:cstheme="minorHAnsi"/>
        </w:rPr>
        <w:t xml:space="preserve">no. 5, </w:t>
      </w:r>
      <w:r w:rsidR="006A7AA3">
        <w:rPr>
          <w:rFonts w:cstheme="minorHAnsi"/>
        </w:rPr>
        <w:t>(</w:t>
      </w:r>
      <w:r w:rsidR="005A4290">
        <w:rPr>
          <w:rFonts w:cstheme="minorHAnsi"/>
        </w:rPr>
        <w:t xml:space="preserve">May </w:t>
      </w:r>
      <w:r w:rsidRPr="008E7654">
        <w:rPr>
          <w:rFonts w:cstheme="minorHAnsi"/>
        </w:rPr>
        <w:t>1912</w:t>
      </w:r>
      <w:r w:rsidR="006A7AA3">
        <w:rPr>
          <w:rFonts w:cstheme="minorHAnsi"/>
        </w:rPr>
        <w:t>):</w:t>
      </w:r>
      <w:r w:rsidRPr="008E7654">
        <w:rPr>
          <w:rFonts w:cstheme="minorHAnsi"/>
        </w:rPr>
        <w:t xml:space="preserve"> 328-333</w:t>
      </w:r>
      <w:r w:rsidR="00FA6924">
        <w:rPr>
          <w:rFonts w:cstheme="minorHAnsi"/>
        </w:rPr>
        <w:t>;</w:t>
      </w:r>
      <w:r w:rsidRPr="008E7654">
        <w:rPr>
          <w:rFonts w:cstheme="minorHAnsi"/>
        </w:rPr>
        <w:t xml:space="preserve"> </w:t>
      </w:r>
      <w:r w:rsidRPr="00636D47">
        <w:rPr>
          <w:rFonts w:cstheme="minorHAnsi"/>
        </w:rPr>
        <w:t xml:space="preserve">On background of Bernard Herstein: </w:t>
      </w:r>
      <w:bookmarkStart w:id="11" w:name="_Hlk149472412"/>
      <w:r w:rsidR="00636D47" w:rsidRPr="00636D47">
        <w:rPr>
          <w:rFonts w:cstheme="minorHAnsi"/>
        </w:rPr>
        <w:t>“</w:t>
      </w:r>
      <w:r w:rsidRPr="00636D47">
        <w:rPr>
          <w:rFonts w:cstheme="minorHAnsi"/>
        </w:rPr>
        <w:t>Bernard Herstein</w:t>
      </w:r>
      <w:r w:rsidR="00636D47" w:rsidRPr="00636D47">
        <w:rPr>
          <w:rFonts w:cstheme="minorHAnsi"/>
        </w:rPr>
        <w:t>, Chemical Expert,”</w:t>
      </w:r>
      <w:r w:rsidRPr="00636D47">
        <w:rPr>
          <w:rFonts w:cstheme="minorHAnsi"/>
        </w:rPr>
        <w:t xml:space="preserve"> </w:t>
      </w:r>
      <w:r w:rsidRPr="00636D47">
        <w:rPr>
          <w:rFonts w:cstheme="minorHAnsi"/>
          <w:i/>
          <w:iCs/>
        </w:rPr>
        <w:t>New York Times</w:t>
      </w:r>
      <w:r w:rsidRPr="00636D47">
        <w:rPr>
          <w:rFonts w:cstheme="minorHAnsi"/>
        </w:rPr>
        <w:t>, June 9, 1939,</w:t>
      </w:r>
      <w:r w:rsidR="00636D47" w:rsidRPr="00636D47">
        <w:rPr>
          <w:rFonts w:cstheme="minorHAnsi"/>
        </w:rPr>
        <w:t xml:space="preserve"> </w:t>
      </w:r>
      <w:hyperlink r:id="rId7" w:history="1">
        <w:r w:rsidR="00636D47" w:rsidRPr="00636D47">
          <w:rPr>
            <w:rStyle w:val="Hyperlink"/>
            <w:rFonts w:cstheme="minorHAnsi"/>
          </w:rPr>
          <w:t>https://timesmachine.nytimes.com/timesmachine/1939/06/09/93926648.html?pageNumber=27</w:t>
        </w:r>
      </w:hyperlink>
      <w:r w:rsidR="00636D47" w:rsidRPr="00636D47">
        <w:rPr>
          <w:rFonts w:cstheme="minorHAnsi"/>
        </w:rPr>
        <w:t>.</w:t>
      </w:r>
      <w:r w:rsidR="00636D47">
        <w:rPr>
          <w:rFonts w:cstheme="minorHAnsi"/>
        </w:rPr>
        <w:t xml:space="preserve"> </w:t>
      </w:r>
      <w:r w:rsidRPr="00637F10">
        <w:rPr>
          <w:rFonts w:cstheme="minorHAnsi"/>
        </w:rPr>
        <w:t xml:space="preserve"> </w:t>
      </w:r>
    </w:p>
    <w:bookmarkEnd w:id="11"/>
  </w:footnote>
  <w:footnote w:id="69">
    <w:p w14:paraId="226EB130" w14:textId="459D8C30" w:rsidR="008839DB" w:rsidRDefault="008839DB" w:rsidP="008839DB">
      <w:pPr>
        <w:pStyle w:val="FootnoteText"/>
        <w:rPr>
          <w:rFonts w:ascii="Times New Roman" w:hAnsi="Times New Roman" w:cs="Times New Roman"/>
        </w:rPr>
      </w:pPr>
      <w:r w:rsidRPr="001140B7">
        <w:rPr>
          <w:rStyle w:val="FootnoteReference"/>
          <w:rFonts w:cstheme="minorHAnsi"/>
        </w:rPr>
        <w:footnoteRef/>
      </w:r>
      <w:r w:rsidRPr="001140B7">
        <w:rPr>
          <w:rFonts w:cstheme="minorHAnsi"/>
        </w:rPr>
        <w:t xml:space="preserve"> Steen, </w:t>
      </w:r>
      <w:r w:rsidRPr="001140B7">
        <w:rPr>
          <w:rFonts w:cstheme="minorHAnsi"/>
          <w:i/>
          <w:iCs/>
        </w:rPr>
        <w:t>The American Synthetic Organic Chemicals Industry,</w:t>
      </w:r>
      <w:r w:rsidRPr="001140B7">
        <w:rPr>
          <w:rFonts w:cstheme="minorHAnsi"/>
        </w:rPr>
        <w:t xml:space="preserve"> 44-46. </w:t>
      </w:r>
    </w:p>
  </w:footnote>
  <w:footnote w:id="70">
    <w:p w14:paraId="0B90366A" w14:textId="77777777" w:rsidR="008839DB" w:rsidRPr="005C2E5D" w:rsidRDefault="008839DB" w:rsidP="008839DB">
      <w:pPr>
        <w:pStyle w:val="FootnoteText"/>
        <w:rPr>
          <w:rFonts w:cstheme="minorHAnsi"/>
        </w:rPr>
      </w:pPr>
      <w:r w:rsidRPr="005C2E5D">
        <w:rPr>
          <w:rStyle w:val="FootnoteReference"/>
          <w:rFonts w:cstheme="minorHAnsi"/>
        </w:rPr>
        <w:footnoteRef/>
      </w:r>
      <w:r w:rsidRPr="005C2E5D">
        <w:rPr>
          <w:rFonts w:cstheme="minorHAnsi"/>
        </w:rPr>
        <w:t xml:space="preserve"> Stief, </w:t>
      </w:r>
      <w:r w:rsidRPr="005C2E5D">
        <w:rPr>
          <w:rFonts w:cstheme="minorHAnsi"/>
          <w:i/>
          <w:iCs/>
        </w:rPr>
        <w:t>A History of Union Carbide Corporation</w:t>
      </w:r>
      <w:r w:rsidRPr="005C2E5D">
        <w:rPr>
          <w:rFonts w:cstheme="minorHAnsi"/>
        </w:rPr>
        <w:t>, 39.</w:t>
      </w:r>
    </w:p>
  </w:footnote>
  <w:footnote w:id="71">
    <w:p w14:paraId="4F7A8451" w14:textId="1F4E4ACA" w:rsidR="00751FC2" w:rsidRPr="005C2E5D" w:rsidRDefault="00751FC2">
      <w:pPr>
        <w:pStyle w:val="FootnoteText"/>
      </w:pPr>
      <w:r w:rsidRPr="005C2E5D">
        <w:rPr>
          <w:rStyle w:val="FootnoteReference"/>
        </w:rPr>
        <w:footnoteRef/>
      </w:r>
      <w:r w:rsidRPr="005C2E5D">
        <w:t xml:space="preserve"> </w:t>
      </w:r>
      <w:bookmarkStart w:id="12" w:name="_Hlk149486430"/>
      <w:r w:rsidRPr="004D03DE">
        <w:rPr>
          <w:rFonts w:cstheme="minorHAnsi"/>
        </w:rPr>
        <w:t xml:space="preserve">Photo </w:t>
      </w:r>
      <w:r w:rsidR="00FE1CC4" w:rsidRPr="004D03DE">
        <w:rPr>
          <w:rFonts w:cstheme="minorHAnsi"/>
        </w:rPr>
        <w:t>titled</w:t>
      </w:r>
      <w:r w:rsidRPr="004D03DE">
        <w:rPr>
          <w:rFonts w:cstheme="minorHAnsi"/>
        </w:rPr>
        <w:t xml:space="preserve"> </w:t>
      </w:r>
      <w:r w:rsidR="00FE1CC4" w:rsidRPr="004D03DE">
        <w:rPr>
          <w:rFonts w:cstheme="minorHAnsi"/>
        </w:rPr>
        <w:t>“</w:t>
      </w:r>
      <w:r w:rsidRPr="004D03DE">
        <w:rPr>
          <w:rFonts w:cstheme="minorHAnsi"/>
        </w:rPr>
        <w:t>Lab Inside Warner Klipstein Chemical Co. Factory, South Charleston, W. Va.,</w:t>
      </w:r>
      <w:r w:rsidR="00FE1CC4" w:rsidRPr="004D03DE">
        <w:rPr>
          <w:rFonts w:cstheme="minorHAnsi"/>
        </w:rPr>
        <w:t>”</w:t>
      </w:r>
      <w:r w:rsidRPr="004D03DE">
        <w:rPr>
          <w:rFonts w:cstheme="minorHAnsi"/>
        </w:rPr>
        <w:t xml:space="preserve"> </w:t>
      </w:r>
      <w:r w:rsidR="004D03DE" w:rsidRPr="004D03DE">
        <w:rPr>
          <w:rFonts w:cstheme="minorHAnsi"/>
        </w:rPr>
        <w:t>D</w:t>
      </w:r>
      <w:r w:rsidRPr="004D03DE">
        <w:rPr>
          <w:rFonts w:cstheme="minorHAnsi"/>
        </w:rPr>
        <w:t xml:space="preserve">ate </w:t>
      </w:r>
      <w:r w:rsidR="004D03DE" w:rsidRPr="004D03DE">
        <w:rPr>
          <w:rFonts w:cstheme="minorHAnsi"/>
        </w:rPr>
        <w:t>U</w:t>
      </w:r>
      <w:r w:rsidRPr="004D03DE">
        <w:rPr>
          <w:rFonts w:cstheme="minorHAnsi"/>
        </w:rPr>
        <w:t xml:space="preserve">nknown, </w:t>
      </w:r>
      <w:r w:rsidR="00FE1CC4" w:rsidRPr="004D03DE">
        <w:rPr>
          <w:rFonts w:cstheme="minorHAnsi"/>
        </w:rPr>
        <w:t xml:space="preserve">Identifier 047658, </w:t>
      </w:r>
      <w:r w:rsidRPr="004D03DE">
        <w:rPr>
          <w:rFonts w:cstheme="minorHAnsi"/>
        </w:rPr>
        <w:t>Collection No. A&amp;M 2523, West Virginia &amp; Regional History Center,</w:t>
      </w:r>
      <w:r w:rsidR="00FC79E3" w:rsidRPr="004D03DE">
        <w:rPr>
          <w:rFonts w:cstheme="minorHAnsi"/>
        </w:rPr>
        <w:t xml:space="preserve"> </w:t>
      </w:r>
      <w:r w:rsidR="00FE1CC4" w:rsidRPr="004D03DE">
        <w:rPr>
          <w:rFonts w:cstheme="minorHAnsi"/>
        </w:rPr>
        <w:t xml:space="preserve">Morgantown, WV, </w:t>
      </w:r>
      <w:hyperlink r:id="rId8" w:history="1">
        <w:r w:rsidR="00FE1CC4" w:rsidRPr="004D03DE">
          <w:rPr>
            <w:rStyle w:val="Hyperlink"/>
            <w:rFonts w:cstheme="minorHAnsi"/>
          </w:rPr>
          <w:t>https://wvhistoryonview.org/catalog/047658</w:t>
        </w:r>
      </w:hyperlink>
      <w:r w:rsidR="00FC79E3" w:rsidRPr="004D03DE">
        <w:rPr>
          <w:rFonts w:cstheme="minorHAnsi"/>
        </w:rPr>
        <w:t>.</w:t>
      </w:r>
      <w:r w:rsidR="00FC79E3" w:rsidRPr="005C2E5D">
        <w:rPr>
          <w:rFonts w:cstheme="minorHAnsi"/>
        </w:rPr>
        <w:t xml:space="preserve"> </w:t>
      </w:r>
      <w:bookmarkEnd w:id="12"/>
    </w:p>
  </w:footnote>
  <w:footnote w:id="72">
    <w:p w14:paraId="18E7E189" w14:textId="6E8D76E2" w:rsidR="00A92472" w:rsidRPr="00102834" w:rsidRDefault="00A92472">
      <w:pPr>
        <w:pStyle w:val="FootnoteText"/>
        <w:rPr>
          <w:highlight w:val="green"/>
        </w:rPr>
      </w:pPr>
      <w:r w:rsidRPr="005C2E5D">
        <w:rPr>
          <w:rStyle w:val="FootnoteReference"/>
        </w:rPr>
        <w:footnoteRef/>
      </w:r>
      <w:r w:rsidRPr="005C2E5D">
        <w:t xml:space="preserve"> </w:t>
      </w:r>
      <w:bookmarkStart w:id="13" w:name="_Hlk149472628"/>
      <w:r w:rsidR="00636D47">
        <w:t xml:space="preserve">Charles J. Denham, “Chemical Industry,” </w:t>
      </w:r>
      <w:r w:rsidR="00636D47" w:rsidRPr="00F85C5B">
        <w:rPr>
          <w:i/>
          <w:iCs/>
        </w:rPr>
        <w:t xml:space="preserve">e-WV: The West Virginia Encyclopedia, </w:t>
      </w:r>
      <w:r w:rsidR="00F85C5B" w:rsidRPr="00F85C5B">
        <w:rPr>
          <w:rFonts w:cstheme="minorHAnsi"/>
        </w:rPr>
        <w:t>last modified March 2, 2023,</w:t>
      </w:r>
      <w:r w:rsidR="00F85C5B">
        <w:rPr>
          <w:rStyle w:val="Hyperlink"/>
          <w:rFonts w:cstheme="minorHAnsi"/>
          <w:color w:val="auto"/>
          <w:u w:val="none"/>
        </w:rPr>
        <w:t xml:space="preserve"> </w:t>
      </w:r>
      <w:hyperlink r:id="rId9" w:history="1">
        <w:r w:rsidR="00F85C5B" w:rsidRPr="00DC020B">
          <w:rPr>
            <w:rStyle w:val="Hyperlink"/>
            <w:rFonts w:cstheme="minorHAnsi"/>
          </w:rPr>
          <w:t>https://www.wvencyclopedia.org/articles/1124</w:t>
        </w:r>
      </w:hyperlink>
      <w:r w:rsidR="00F85C5B">
        <w:rPr>
          <w:rStyle w:val="Hyperlink"/>
          <w:rFonts w:cstheme="minorHAnsi"/>
          <w:color w:val="auto"/>
          <w:u w:val="none"/>
        </w:rPr>
        <w:t xml:space="preserve">. </w:t>
      </w:r>
    </w:p>
    <w:bookmarkEnd w:id="13"/>
  </w:footnote>
  <w:footnote w:id="73">
    <w:p w14:paraId="5C08867A" w14:textId="16026559" w:rsidR="00497A15" w:rsidRDefault="00497A15" w:rsidP="00497A15">
      <w:pPr>
        <w:pStyle w:val="FootnoteText"/>
      </w:pPr>
      <w:r w:rsidRPr="00B4694B">
        <w:rPr>
          <w:rStyle w:val="FootnoteReference"/>
        </w:rPr>
        <w:footnoteRef/>
      </w:r>
      <w:r w:rsidRPr="00B4694B">
        <w:t xml:space="preserve"> Sources contradict one another regarding when Belle Alkali Company began</w:t>
      </w:r>
      <w:r w:rsidR="00F85C5B" w:rsidRPr="00B4694B">
        <w:t xml:space="preserve">: 1915 or 1919/1920. Sources that </w:t>
      </w:r>
      <w:r w:rsidR="00B4694B" w:rsidRPr="00B4694B">
        <w:t>claim</w:t>
      </w:r>
      <w:r w:rsidR="00F85C5B" w:rsidRPr="00B4694B">
        <w:t xml:space="preserve"> 1915: Denham, “Chemical Industry,” and </w:t>
      </w:r>
      <w:r w:rsidRPr="00B4694B">
        <w:t>J. Moore</w:t>
      </w:r>
      <w:r w:rsidR="00F85C5B" w:rsidRPr="00B4694B">
        <w:t>, “Appalachian Storage Hub (ASH) Project: The Role of Petroleum Geology and Salt Production on Manufacturing and Development in the Appalachian Bason,”</w:t>
      </w:r>
      <w:r w:rsidR="00B4694B" w:rsidRPr="00B4694B">
        <w:t xml:space="preserve"> </w:t>
      </w:r>
      <w:hyperlink r:id="rId10" w:history="1">
        <w:r w:rsidR="00F85C5B" w:rsidRPr="00B4694B">
          <w:rPr>
            <w:rStyle w:val="Hyperlink"/>
            <w:rFonts w:ascii="Segoe UI" w:hAnsi="Segoe UI" w:cs="Segoe UI"/>
            <w:sz w:val="18"/>
            <w:szCs w:val="18"/>
          </w:rPr>
          <w:t>https://www.wvgs.wvnet.edu/ash/securepages/Presentations/Moore_ASH_History_Slideshow.pdf</w:t>
        </w:r>
      </w:hyperlink>
      <w:r w:rsidR="00A426BE" w:rsidRPr="00B4694B">
        <w:rPr>
          <w:rStyle w:val="cf01"/>
        </w:rPr>
        <w:t xml:space="preserve">. </w:t>
      </w:r>
      <w:r w:rsidRPr="00B4694B">
        <w:t xml:space="preserve"> However,</w:t>
      </w:r>
      <w:r w:rsidR="00B4694B" w:rsidRPr="00B4694B">
        <w:t xml:space="preserve"> since most sources claim Belle Alkali Company began after World War I, sources cited later along with an EPA webpage noted momentarily, I elect to use that set of dates. EPA webpage: “Settlement: EPA Issues AOC to Implement Final Remedy at Occidental Chemical Company Facility in West Virginia,” </w:t>
      </w:r>
      <w:r w:rsidR="00B4694B" w:rsidRPr="00A34D51">
        <w:rPr>
          <w:i/>
          <w:iCs/>
        </w:rPr>
        <w:t>U</w:t>
      </w:r>
      <w:r w:rsidR="00A53403">
        <w:rPr>
          <w:i/>
          <w:iCs/>
        </w:rPr>
        <w:t>.S.</w:t>
      </w:r>
      <w:r w:rsidR="00B4694B" w:rsidRPr="00A34D51">
        <w:rPr>
          <w:i/>
          <w:iCs/>
        </w:rPr>
        <w:t xml:space="preserve"> Environmental Protection Agency, </w:t>
      </w:r>
      <w:r w:rsidR="00B4694B" w:rsidRPr="00B4694B">
        <w:t xml:space="preserve">last modified June 1, 2023, </w:t>
      </w:r>
      <w:hyperlink r:id="rId11" w:history="1">
        <w:r w:rsidR="00B4694B" w:rsidRPr="00B4694B">
          <w:rPr>
            <w:rStyle w:val="Hyperlink"/>
          </w:rPr>
          <w:t>https://www.epa.gov/enforcement/settlement-epa-issues-aoc-implement-final-remedy-occidental-chemical-company-facility</w:t>
        </w:r>
      </w:hyperlink>
      <w:r w:rsidR="00E054FE" w:rsidRPr="00B4694B">
        <w:t xml:space="preserve">. </w:t>
      </w:r>
    </w:p>
  </w:footnote>
  <w:footnote w:id="74">
    <w:p w14:paraId="12680AA9" w14:textId="689FA63E" w:rsidR="0039561F" w:rsidRPr="00D03C05" w:rsidRDefault="0039561F">
      <w:pPr>
        <w:pStyle w:val="FootnoteText"/>
      </w:pPr>
      <w:r>
        <w:rPr>
          <w:rStyle w:val="FootnoteReference"/>
        </w:rPr>
        <w:footnoteRef/>
      </w:r>
      <w:r>
        <w:t xml:space="preserve"> </w:t>
      </w:r>
      <w:r w:rsidR="00815A0F">
        <w:t xml:space="preserve">Steen, </w:t>
      </w:r>
      <w:r w:rsidR="00815A0F">
        <w:rPr>
          <w:i/>
          <w:iCs/>
        </w:rPr>
        <w:t>The American Synthetic Organic Chemicals Industry</w:t>
      </w:r>
      <w:r w:rsidR="00815A0F">
        <w:t xml:space="preserve">, 5 </w:t>
      </w:r>
      <w:r w:rsidR="00815A0F" w:rsidRPr="00D03C05">
        <w:t xml:space="preserve">and </w:t>
      </w:r>
      <w:bookmarkStart w:id="14" w:name="_Hlk149474229"/>
      <w:r w:rsidR="004F5E12" w:rsidRPr="00D03C05">
        <w:t xml:space="preserve">Description for </w:t>
      </w:r>
      <w:r w:rsidR="00D03C05" w:rsidRPr="00D03C05">
        <w:t>“P</w:t>
      </w:r>
      <w:r w:rsidR="004F5E12" w:rsidRPr="00D03C05">
        <w:t xml:space="preserve">hotographs </w:t>
      </w:r>
      <w:r w:rsidR="00D03C05" w:rsidRPr="00D03C05">
        <w:t xml:space="preserve">of U.S Government Explosives Plant ‘C’ in Nitro, West Virginia,” </w:t>
      </w:r>
      <w:r w:rsidR="004F5E12" w:rsidRPr="00D03C05">
        <w:t>1918, Item ID 08148247, Call number 2002.248, Location AVD Stacks, Hagley Museum and Library, Wilmington, Delaware</w:t>
      </w:r>
      <w:r w:rsidR="005707FE">
        <w:t xml:space="preserve"> (hereafter cited as Description, Hagley Museum and Library).</w:t>
      </w:r>
    </w:p>
    <w:bookmarkEnd w:id="14"/>
  </w:footnote>
  <w:footnote w:id="75">
    <w:p w14:paraId="07D8C796" w14:textId="42991307" w:rsidR="001A770B" w:rsidRDefault="001A770B">
      <w:pPr>
        <w:pStyle w:val="FootnoteText"/>
      </w:pPr>
      <w:r>
        <w:rPr>
          <w:rStyle w:val="FootnoteReference"/>
        </w:rPr>
        <w:footnoteRef/>
      </w:r>
      <w:r>
        <w:t xml:space="preserve"> </w:t>
      </w:r>
      <w:bookmarkStart w:id="15" w:name="_Hlk149474851"/>
      <w:r w:rsidR="00212DE6" w:rsidRPr="00D41FF2">
        <w:rPr>
          <w:i/>
          <w:iCs/>
        </w:rPr>
        <w:t>Statement of Appropriations and Contract Authorizations for the Fiscal Year 1918, and Deficiency Appropriations for the Fiscal Year 1917, Made During the Second Session of the Sixty-fourth Congress and the First Session of the Sixty-fifth Congress</w:t>
      </w:r>
      <w:r w:rsidR="00212DE6" w:rsidRPr="00D41FF2">
        <w:t>, 65</w:t>
      </w:r>
      <w:r w:rsidR="00212DE6" w:rsidRPr="00D41FF2">
        <w:rPr>
          <w:vertAlign w:val="superscript"/>
        </w:rPr>
        <w:t>th</w:t>
      </w:r>
      <w:r w:rsidR="00212DE6" w:rsidRPr="00D41FF2">
        <w:t xml:space="preserve"> Cong., 1</w:t>
      </w:r>
      <w:r w:rsidR="00212DE6" w:rsidRPr="00D41FF2">
        <w:rPr>
          <w:vertAlign w:val="superscript"/>
        </w:rPr>
        <w:t>st</w:t>
      </w:r>
      <w:r w:rsidR="00212DE6" w:rsidRPr="00D41FF2">
        <w:t xml:space="preserve"> sess., </w:t>
      </w:r>
      <w:r w:rsidR="00212DE6" w:rsidRPr="00D41FF2">
        <w:rPr>
          <w:i/>
          <w:iCs/>
        </w:rPr>
        <w:t>Congressional Record</w:t>
      </w:r>
      <w:r w:rsidR="00212DE6" w:rsidRPr="00D41FF2">
        <w:t xml:space="preserve"> 55, pt. 8: 7779</w:t>
      </w:r>
      <w:r w:rsidR="00475BA6" w:rsidRPr="00D41FF2">
        <w:t>.</w:t>
      </w:r>
      <w:r w:rsidR="00212DE6" w:rsidRPr="772C19E2">
        <w:t xml:space="preserve"> </w:t>
      </w:r>
      <w:bookmarkEnd w:id="15"/>
    </w:p>
  </w:footnote>
  <w:footnote w:id="76">
    <w:p w14:paraId="31860DF0" w14:textId="21AC7AF7" w:rsidR="003422A4" w:rsidRDefault="003422A4">
      <w:pPr>
        <w:pStyle w:val="FootnoteText"/>
      </w:pPr>
      <w:r w:rsidRPr="00635BB6">
        <w:rPr>
          <w:rStyle w:val="FootnoteReference"/>
        </w:rPr>
        <w:footnoteRef/>
      </w:r>
      <w:r w:rsidRPr="00635BB6">
        <w:t xml:space="preserve"> </w:t>
      </w:r>
      <w:r w:rsidR="00DA5313">
        <w:t xml:space="preserve">U.S Government Accountability Office, </w:t>
      </w:r>
      <w:r w:rsidR="00DA5313">
        <w:rPr>
          <w:i/>
          <w:iCs/>
        </w:rPr>
        <w:t xml:space="preserve">Principles of Federal Appropriations Law, </w:t>
      </w:r>
      <w:r w:rsidR="00DA5313">
        <w:t xml:space="preserve">GOA-16-464SP, (Washington D.C.: 2016), 4, </w:t>
      </w:r>
      <w:hyperlink r:id="rId12" w:history="1">
        <w:r w:rsidR="00DA5313" w:rsidRPr="00DC020B">
          <w:rPr>
            <w:rStyle w:val="Hyperlink"/>
          </w:rPr>
          <w:t>https://www.gao.gov/assets/2019-11/675709.pdf</w:t>
        </w:r>
      </w:hyperlink>
      <w:r w:rsidR="00DA5313">
        <w:t xml:space="preserve">. </w:t>
      </w:r>
    </w:p>
  </w:footnote>
  <w:footnote w:id="77">
    <w:p w14:paraId="220B888C" w14:textId="407C4992" w:rsidR="772C19E2" w:rsidRDefault="772C19E2" w:rsidP="772C19E2">
      <w:pPr>
        <w:pStyle w:val="FootnoteText"/>
      </w:pPr>
      <w:r w:rsidRPr="772C19E2">
        <w:rPr>
          <w:rStyle w:val="FootnoteReference"/>
        </w:rPr>
        <w:footnoteRef/>
      </w:r>
      <w:r w:rsidRPr="772C19E2">
        <w:t xml:space="preserve"> Charles Kettleborough, “Congressional Legislation,” </w:t>
      </w:r>
      <w:r w:rsidRPr="772C19E2">
        <w:rPr>
          <w:i/>
          <w:iCs/>
        </w:rPr>
        <w:t>The American Political Science Review</w:t>
      </w:r>
      <w:r w:rsidRPr="772C19E2">
        <w:t xml:space="preserve"> 12, no. 4, (</w:t>
      </w:r>
      <w:r w:rsidR="00D61771">
        <w:t xml:space="preserve">November </w:t>
      </w:r>
      <w:r w:rsidRPr="772C19E2">
        <w:t>1918): 667-668.</w:t>
      </w:r>
    </w:p>
  </w:footnote>
  <w:footnote w:id="78">
    <w:p w14:paraId="508C6FBF" w14:textId="5BBC2986" w:rsidR="00240B26" w:rsidRPr="00C621BE" w:rsidRDefault="00240B26">
      <w:pPr>
        <w:pStyle w:val="FootnoteText"/>
      </w:pPr>
      <w:r>
        <w:rPr>
          <w:rStyle w:val="FootnoteReference"/>
        </w:rPr>
        <w:footnoteRef/>
      </w:r>
      <w:r>
        <w:t xml:space="preserve"> </w:t>
      </w:r>
      <w:r w:rsidR="00C621BE" w:rsidRPr="00D41FF2">
        <w:rPr>
          <w:i/>
          <w:iCs/>
        </w:rPr>
        <w:t xml:space="preserve">Statement of Appropriations and Contract Authorizations for the Fiscal Year 1918, </w:t>
      </w:r>
      <w:r w:rsidR="00C621BE" w:rsidRPr="00D41FF2">
        <w:t>7779.</w:t>
      </w:r>
    </w:p>
  </w:footnote>
  <w:footnote w:id="79">
    <w:p w14:paraId="580F42CD" w14:textId="722B5DA3" w:rsidR="772C19E2" w:rsidRDefault="772C19E2" w:rsidP="772C19E2">
      <w:pPr>
        <w:pStyle w:val="FootnoteText"/>
        <w:rPr>
          <w:rFonts w:ascii="Times New Roman" w:hAnsi="Times New Roman" w:cs="Times New Roman"/>
        </w:rPr>
      </w:pPr>
      <w:r w:rsidRPr="772C19E2">
        <w:rPr>
          <w:rStyle w:val="FootnoteReference"/>
        </w:rPr>
        <w:footnoteRef/>
      </w:r>
      <w:r w:rsidRPr="772C19E2">
        <w:t xml:space="preserve"> </w:t>
      </w:r>
      <w:bookmarkStart w:id="16" w:name="_Hlk149478154"/>
      <w:r w:rsidR="0016362B">
        <w:t xml:space="preserve">U.S. </w:t>
      </w:r>
      <w:r w:rsidRPr="0016362B">
        <w:t>Environmental Protection Agency</w:t>
      </w:r>
      <w:r w:rsidR="005C741D" w:rsidRPr="005C741D">
        <w:t>,</w:t>
      </w:r>
      <w:r w:rsidRPr="005C741D">
        <w:t xml:space="preserve"> </w:t>
      </w:r>
      <w:r w:rsidR="005C741D" w:rsidRPr="005C741D">
        <w:t xml:space="preserve">National Health and Environmental Effects </w:t>
      </w:r>
      <w:r w:rsidRPr="005C741D">
        <w:t>and</w:t>
      </w:r>
      <w:r w:rsidRPr="0016362B">
        <w:t xml:space="preserve"> Department of Environmental Engineering Sciences</w:t>
      </w:r>
      <w:r w:rsidR="005C741D">
        <w:t xml:space="preserve"> at the University of North </w:t>
      </w:r>
      <w:r w:rsidR="005C741D" w:rsidRPr="005C741D">
        <w:t>Carolina</w:t>
      </w:r>
      <w:r w:rsidRPr="005C741D">
        <w:t xml:space="preserve">, </w:t>
      </w:r>
      <w:r w:rsidRPr="00576044">
        <w:rPr>
          <w:i/>
          <w:iCs/>
        </w:rPr>
        <w:t>Environmental Accounting Using Emergy: Evaluation of the State of West Virginia</w:t>
      </w:r>
      <w:r w:rsidRPr="00576044">
        <w:t>, by D.E. Campbell, S.L. Brandt-Williams, and M.E.A. Meisch, (Narragansett</w:t>
      </w:r>
      <w:r w:rsidR="001D19F9" w:rsidRPr="00576044">
        <w:t>, Rhode Island),</w:t>
      </w:r>
      <w:r w:rsidRPr="00576044">
        <w:t xml:space="preserve"> 32</w:t>
      </w:r>
      <w:r w:rsidR="001D19F9" w:rsidRPr="00576044">
        <w:t xml:space="preserve">, </w:t>
      </w:r>
      <w:hyperlink r:id="rId13" w:history="1">
        <w:r w:rsidR="00576044" w:rsidRPr="00576044">
          <w:rPr>
            <w:rStyle w:val="Hyperlink"/>
          </w:rPr>
          <w:t>https://archive.epa.gov/emap/aed/research/web/pdf/envaccttechrept.pdf</w:t>
        </w:r>
      </w:hyperlink>
      <w:r w:rsidRPr="00576044">
        <w:t xml:space="preserve"> </w:t>
      </w:r>
      <w:bookmarkEnd w:id="16"/>
      <w:r w:rsidRPr="00576044">
        <w:t xml:space="preserve">and </w:t>
      </w:r>
      <w:bookmarkStart w:id="17" w:name="_Hlk149476368"/>
      <w:r w:rsidRPr="00576044">
        <w:t>Copy</w:t>
      </w:r>
      <w:r w:rsidRPr="005707FE">
        <w:t xml:space="preserve"> of newspaper article with no publication information briefly describing the Town of Belle’s history of the chemical industry, Box 3, Folder Industry, William-Wintz Collection, W</w:t>
      </w:r>
      <w:r w:rsidR="005707FE" w:rsidRPr="005707FE">
        <w:t>VSA</w:t>
      </w:r>
      <w:r w:rsidRPr="005707FE">
        <w:t>, Charleston, West Virginia.</w:t>
      </w:r>
      <w:r w:rsidRPr="772C19E2">
        <w:rPr>
          <w:rFonts w:ascii="Times New Roman" w:hAnsi="Times New Roman" w:cs="Times New Roman"/>
        </w:rPr>
        <w:t xml:space="preserve"> </w:t>
      </w:r>
    </w:p>
    <w:bookmarkEnd w:id="17"/>
  </w:footnote>
  <w:footnote w:id="80">
    <w:p w14:paraId="7FC1FCD7" w14:textId="02247FEB" w:rsidR="772C19E2" w:rsidRPr="002C4BE9" w:rsidRDefault="772C19E2" w:rsidP="772C19E2">
      <w:pPr>
        <w:pStyle w:val="FootnoteText"/>
        <w:rPr>
          <w:highlight w:val="yellow"/>
        </w:rPr>
      </w:pPr>
      <w:r w:rsidRPr="772C19E2">
        <w:rPr>
          <w:rStyle w:val="FootnoteReference"/>
        </w:rPr>
        <w:footnoteRef/>
      </w:r>
      <w:r w:rsidRPr="772C19E2">
        <w:t xml:space="preserve"> </w:t>
      </w:r>
      <w:r w:rsidR="00C46E5B" w:rsidRPr="772C19E2">
        <w:t>Kettleborough, “Congressional Legislation,” 671-672</w:t>
      </w:r>
      <w:r w:rsidR="001E360E">
        <w:t xml:space="preserve"> and</w:t>
      </w:r>
      <w:r w:rsidR="005707FE">
        <w:t xml:space="preserve"> Description, Hagley Museum and </w:t>
      </w:r>
      <w:r w:rsidR="005707FE" w:rsidRPr="005707FE">
        <w:t>Library</w:t>
      </w:r>
      <w:r w:rsidR="002C4BE9" w:rsidRPr="005707FE">
        <w:t>.</w:t>
      </w:r>
    </w:p>
  </w:footnote>
  <w:footnote w:id="81">
    <w:p w14:paraId="50BEC5B4" w14:textId="66F6DCB5" w:rsidR="00DA6C11" w:rsidRDefault="00DA6C11">
      <w:pPr>
        <w:pStyle w:val="FootnoteText"/>
      </w:pPr>
      <w:r>
        <w:rPr>
          <w:rStyle w:val="FootnoteReference"/>
        </w:rPr>
        <w:footnoteRef/>
      </w:r>
      <w:r>
        <w:t xml:space="preserve"> Another act of the same name passed Congress on June 15, 1917.</w:t>
      </w:r>
    </w:p>
  </w:footnote>
  <w:footnote w:id="82">
    <w:p w14:paraId="675E873D" w14:textId="25C2FAA8" w:rsidR="00815A0F" w:rsidRPr="00815A0F" w:rsidRDefault="00815A0F" w:rsidP="00815A0F">
      <w:pPr>
        <w:pStyle w:val="FootnoteText"/>
      </w:pPr>
      <w:r>
        <w:rPr>
          <w:rStyle w:val="FootnoteReference"/>
        </w:rPr>
        <w:footnoteRef/>
      </w:r>
      <w:r>
        <w:t xml:space="preserve"> Steen, </w:t>
      </w:r>
      <w:r>
        <w:rPr>
          <w:i/>
          <w:iCs/>
        </w:rPr>
        <w:t>The American Synthetic Organic Chemicals Industry</w:t>
      </w:r>
      <w:r>
        <w:t>, 139</w:t>
      </w:r>
      <w:r w:rsidR="005707FE">
        <w:t>,</w:t>
      </w:r>
      <w:r>
        <w:t xml:space="preserve"> 15</w:t>
      </w:r>
      <w:r w:rsidR="002A6582">
        <w:t>0.</w:t>
      </w:r>
    </w:p>
  </w:footnote>
  <w:footnote w:id="83">
    <w:p w14:paraId="3798D1F3" w14:textId="31653E11" w:rsidR="00250894" w:rsidRDefault="00250894">
      <w:pPr>
        <w:pStyle w:val="FootnoteText"/>
      </w:pPr>
      <w:r>
        <w:rPr>
          <w:rStyle w:val="FootnoteReference"/>
        </w:rPr>
        <w:footnoteRef/>
      </w:r>
      <w:r>
        <w:t xml:space="preserve"> </w:t>
      </w:r>
      <w:bookmarkStart w:id="18" w:name="_Hlk149479045"/>
      <w:r w:rsidR="00BF264D">
        <w:t>“</w:t>
      </w:r>
      <w:r w:rsidR="00BF264D" w:rsidRPr="00BF264D">
        <w:t xml:space="preserve">Records of the Office of Alien Property,” Guide to Federl Records, </w:t>
      </w:r>
      <w:r w:rsidR="00BF264D" w:rsidRPr="00BF264D">
        <w:rPr>
          <w:i/>
          <w:iCs/>
        </w:rPr>
        <w:t>National Archives</w:t>
      </w:r>
      <w:r w:rsidR="00BF264D" w:rsidRPr="00BF264D">
        <w:t xml:space="preserve">, accessed October 29, 2023,  </w:t>
      </w:r>
      <w:hyperlink r:id="rId14" w:anchor=":~:text=History%3A%20Office%20of%20Alien%20Property,the%20Enemy%20Act%20(40%20Stat" w:history="1">
        <w:r w:rsidR="00BF264D" w:rsidRPr="00DC020B">
          <w:rPr>
            <w:rStyle w:val="Hyperlink"/>
          </w:rPr>
          <w:t>https://www.archives.gov/research/guide-fed-records/groups/131.html#:~:text=History%3A%20Office%20of%20Alien%20Property,the%20Enemy%20Act%20(40%20Stat</w:t>
        </w:r>
      </w:hyperlink>
      <w:r w:rsidR="00BF264D">
        <w:t xml:space="preserve">.  </w:t>
      </w:r>
      <w:bookmarkEnd w:id="18"/>
    </w:p>
  </w:footnote>
  <w:footnote w:id="84">
    <w:p w14:paraId="162C0C72" w14:textId="31881CC3" w:rsidR="002A6582" w:rsidRDefault="002A6582">
      <w:pPr>
        <w:pStyle w:val="FootnoteText"/>
      </w:pPr>
      <w:r>
        <w:rPr>
          <w:rStyle w:val="FootnoteReference"/>
        </w:rPr>
        <w:footnoteRef/>
      </w:r>
      <w:r>
        <w:t xml:space="preserve"> Steen, </w:t>
      </w:r>
      <w:r>
        <w:rPr>
          <w:i/>
          <w:iCs/>
        </w:rPr>
        <w:t>The American Synthetic Organic Chemicals Industry</w:t>
      </w:r>
      <w:r>
        <w:t>, 150, 168-169.</w:t>
      </w:r>
    </w:p>
  </w:footnote>
  <w:footnote w:id="85">
    <w:p w14:paraId="34A66481" w14:textId="347619C7" w:rsidR="0022287C" w:rsidRDefault="0022287C" w:rsidP="0022287C">
      <w:pPr>
        <w:pStyle w:val="FootnoteText"/>
      </w:pPr>
      <w:r>
        <w:rPr>
          <w:rStyle w:val="FootnoteReference"/>
        </w:rPr>
        <w:footnoteRef/>
      </w:r>
      <w:r>
        <w:t xml:space="preserve"> Ibid</w:t>
      </w:r>
      <w:r w:rsidR="003658E6">
        <w:t>.</w:t>
      </w:r>
      <w:r>
        <w:t>, 156 &amp; 159.</w:t>
      </w:r>
    </w:p>
  </w:footnote>
  <w:footnote w:id="86">
    <w:p w14:paraId="6CD252A6" w14:textId="31C7A63C" w:rsidR="0022287C" w:rsidRDefault="0022287C">
      <w:pPr>
        <w:pStyle w:val="FootnoteText"/>
      </w:pPr>
      <w:r>
        <w:rPr>
          <w:rStyle w:val="FootnoteReference"/>
        </w:rPr>
        <w:footnoteRef/>
      </w:r>
      <w:r>
        <w:t xml:space="preserve"> Ibid</w:t>
      </w:r>
      <w:r w:rsidR="003658E6">
        <w:t>.</w:t>
      </w:r>
      <w:r>
        <w:t>, 171.</w:t>
      </w:r>
    </w:p>
  </w:footnote>
  <w:footnote w:id="87">
    <w:p w14:paraId="0F70C32D" w14:textId="1FFF3529" w:rsidR="772C19E2" w:rsidRDefault="772C19E2" w:rsidP="772C19E2">
      <w:pPr>
        <w:pStyle w:val="FootnoteText"/>
        <w:rPr>
          <w:highlight w:val="yellow"/>
        </w:rPr>
      </w:pPr>
      <w:r w:rsidRPr="772C19E2">
        <w:rPr>
          <w:rStyle w:val="FootnoteReference"/>
        </w:rPr>
        <w:footnoteRef/>
      </w:r>
      <w:r w:rsidRPr="772C19E2">
        <w:t xml:space="preserve"> </w:t>
      </w:r>
      <w:r w:rsidR="005707FE">
        <w:t xml:space="preserve">Description, Hagley Museum and Library. </w:t>
      </w:r>
    </w:p>
  </w:footnote>
  <w:footnote w:id="88">
    <w:p w14:paraId="09838C12" w14:textId="5964DE5A" w:rsidR="003A3E37" w:rsidRDefault="003A3E37">
      <w:pPr>
        <w:pStyle w:val="FootnoteText"/>
      </w:pPr>
      <w:r>
        <w:rPr>
          <w:rStyle w:val="FootnoteReference"/>
        </w:rPr>
        <w:footnoteRef/>
      </w:r>
      <w:r>
        <w:t xml:space="preserve"> </w:t>
      </w:r>
      <w:r w:rsidR="00AF299F" w:rsidRPr="00BF264D">
        <w:t>See</w:t>
      </w:r>
      <w:r w:rsidR="006A23E5" w:rsidRPr="00BF264D">
        <w:t xml:space="preserve"> case details of the 1911 antitrust suit </w:t>
      </w:r>
      <w:r w:rsidR="00AA1480" w:rsidRPr="00BF264D">
        <w:t>by the United States against E.I. DuPont de Nemours and Co.</w:t>
      </w:r>
      <w:r w:rsidR="00BF264D" w:rsidRPr="00BF264D">
        <w:t xml:space="preserve"> at</w:t>
      </w:r>
      <w:r w:rsidR="00AA1480" w:rsidRPr="00BF264D">
        <w:t xml:space="preserve">: </w:t>
      </w:r>
      <w:hyperlink r:id="rId15" w:history="1">
        <w:r w:rsidR="008847FD" w:rsidRPr="00BF264D">
          <w:rPr>
            <w:rStyle w:val="Hyperlink"/>
          </w:rPr>
          <w:t>https://casetext.com/case/us-v-e-i-du-pont-de-nemours</w:t>
        </w:r>
      </w:hyperlink>
      <w:r w:rsidR="008847FD" w:rsidRPr="00BF264D">
        <w:t>.</w:t>
      </w:r>
      <w:r w:rsidR="008847FD">
        <w:t xml:space="preserve"> </w:t>
      </w:r>
    </w:p>
  </w:footnote>
  <w:footnote w:id="89">
    <w:p w14:paraId="5747EA00" w14:textId="77777777" w:rsidR="772C19E2" w:rsidRDefault="772C19E2" w:rsidP="772C19E2">
      <w:pPr>
        <w:pStyle w:val="FootnoteText"/>
      </w:pPr>
      <w:r w:rsidRPr="772C19E2">
        <w:rPr>
          <w:rStyle w:val="FootnoteReference"/>
        </w:rPr>
        <w:footnoteRef/>
      </w:r>
      <w:r w:rsidRPr="772C19E2">
        <w:t xml:space="preserve"> William Wintz, </w:t>
      </w:r>
      <w:r w:rsidRPr="772C19E2">
        <w:rPr>
          <w:i/>
          <w:iCs/>
        </w:rPr>
        <w:t>Nitro the World War I Boom Town: An Illustrated History of Nitro and the Land on which It Stands</w:t>
      </w:r>
      <w:r w:rsidRPr="772C19E2">
        <w:t xml:space="preserve">, (Jalamap Publication: South Charleston, 1985), 40-41. </w:t>
      </w:r>
    </w:p>
  </w:footnote>
  <w:footnote w:id="90">
    <w:p w14:paraId="785D09DA" w14:textId="1B8DB0C9" w:rsidR="772C19E2" w:rsidRDefault="772C19E2" w:rsidP="772C19E2">
      <w:pPr>
        <w:pStyle w:val="FootnoteText"/>
      </w:pPr>
      <w:r w:rsidRPr="772C19E2">
        <w:rPr>
          <w:rStyle w:val="FootnoteReference"/>
        </w:rPr>
        <w:footnoteRef/>
      </w:r>
      <w:r w:rsidRPr="772C19E2">
        <w:t xml:space="preserve"> </w:t>
      </w:r>
      <w:r w:rsidR="00776C75">
        <w:t xml:space="preserve">Description, Hagley Museum and Library. </w:t>
      </w:r>
      <w:r w:rsidR="007D3D67" w:rsidRPr="00A53C6C">
        <w:t>This was the second iteration of Hercules Powder Company, but this time the company formed in response to the 1911 anti-trust lawsuit against DuPont. Ultimately, while not DuPont in name the company held close ties with DuPont.</w:t>
      </w:r>
    </w:p>
  </w:footnote>
  <w:footnote w:id="91">
    <w:p w14:paraId="4234A6F9" w14:textId="2308D103" w:rsidR="772C19E2" w:rsidRPr="00E150D2" w:rsidRDefault="772C19E2" w:rsidP="772C19E2">
      <w:pPr>
        <w:pStyle w:val="FootnoteText"/>
        <w:rPr>
          <w:highlight w:val="yellow"/>
        </w:rPr>
      </w:pPr>
      <w:r w:rsidRPr="00C70E5B">
        <w:rPr>
          <w:rStyle w:val="FootnoteReference"/>
        </w:rPr>
        <w:footnoteRef/>
      </w:r>
      <w:r w:rsidRPr="00C70E5B">
        <w:t xml:space="preserve"> </w:t>
      </w:r>
      <w:bookmarkStart w:id="19" w:name="_Hlk149479467"/>
      <w:r w:rsidR="00C70E5B" w:rsidRPr="00C70E5B">
        <w:t xml:space="preserve">“History of Nitro,” </w:t>
      </w:r>
      <w:r w:rsidR="00C70E5B" w:rsidRPr="00C70E5B">
        <w:rPr>
          <w:i/>
          <w:iCs/>
        </w:rPr>
        <w:t xml:space="preserve">City of Nitro, </w:t>
      </w:r>
      <w:r w:rsidR="00C70E5B" w:rsidRPr="00C70E5B">
        <w:t xml:space="preserve">last modified 2019, </w:t>
      </w:r>
      <w:hyperlink r:id="rId16" w:history="1">
        <w:r w:rsidR="00C70E5B" w:rsidRPr="00C70E5B">
          <w:rPr>
            <w:rStyle w:val="Hyperlink"/>
          </w:rPr>
          <w:t>https://cityofnitro.org/about-nitro-west-virginia/history-of-nitro/</w:t>
        </w:r>
      </w:hyperlink>
      <w:r w:rsidR="00C70E5B" w:rsidRPr="00C70E5B">
        <w:rPr>
          <w:rStyle w:val="Hyperlink"/>
          <w:color w:val="auto"/>
          <w:u w:val="none"/>
        </w:rPr>
        <w:t xml:space="preserve"> </w:t>
      </w:r>
      <w:bookmarkEnd w:id="19"/>
      <w:r w:rsidRPr="00C70E5B">
        <w:t xml:space="preserve">and Joseph Phillips, </w:t>
      </w:r>
      <w:r w:rsidRPr="00C70E5B">
        <w:rPr>
          <w:i/>
          <w:iCs/>
        </w:rPr>
        <w:t xml:space="preserve">Images of America: Along the Kanawha </w:t>
      </w:r>
      <w:r w:rsidRPr="00C70E5B">
        <w:t>River, (Mount Pleasant: Arcadia Publishing, 2013)</w:t>
      </w:r>
      <w:r w:rsidR="00BF264D" w:rsidRPr="00C70E5B">
        <w:t>,</w:t>
      </w:r>
      <w:r w:rsidRPr="00C70E5B">
        <w:t xml:space="preserve"> 84-85.</w:t>
      </w:r>
    </w:p>
  </w:footnote>
  <w:footnote w:id="92">
    <w:p w14:paraId="6754682D" w14:textId="1E3B429E" w:rsidR="772C19E2" w:rsidRPr="00C3799C" w:rsidRDefault="772C19E2" w:rsidP="772C19E2">
      <w:pPr>
        <w:pStyle w:val="FootnoteText"/>
      </w:pPr>
      <w:r w:rsidRPr="00C3799C">
        <w:rPr>
          <w:rStyle w:val="FootnoteReference"/>
        </w:rPr>
        <w:footnoteRef/>
      </w:r>
      <w:r w:rsidRPr="00C3799C">
        <w:t xml:space="preserve"> </w:t>
      </w:r>
      <w:bookmarkStart w:id="20" w:name="_Hlk149479612"/>
      <w:r w:rsidRPr="00C3799C">
        <w:t>“Monsanto Current Events,</w:t>
      </w:r>
      <w:r w:rsidR="00C70E5B" w:rsidRPr="00C3799C">
        <w:t>”</w:t>
      </w:r>
      <w:r w:rsidR="00C3799C" w:rsidRPr="00C3799C">
        <w:t xml:space="preserve"> </w:t>
      </w:r>
      <w:r w:rsidRPr="00C3799C">
        <w:t>June 29, 1929, Box 4, Folder Monsanto, William</w:t>
      </w:r>
      <w:r w:rsidR="00C3799C" w:rsidRPr="00C3799C">
        <w:t xml:space="preserve"> </w:t>
      </w:r>
      <w:r w:rsidRPr="00C3799C">
        <w:t>Wintz Collection, W</w:t>
      </w:r>
      <w:r w:rsidR="00C3799C" w:rsidRPr="00C3799C">
        <w:t>VSA</w:t>
      </w:r>
      <w:r w:rsidRPr="00C3799C">
        <w:t xml:space="preserve">, Charleston, West Virginia. </w:t>
      </w:r>
      <w:r w:rsidR="00C3799C" w:rsidRPr="00C3799C">
        <w:t xml:space="preserve"> </w:t>
      </w:r>
    </w:p>
    <w:bookmarkEnd w:id="20"/>
  </w:footnote>
  <w:footnote w:id="93">
    <w:p w14:paraId="64915CD4" w14:textId="37839C37" w:rsidR="772C19E2" w:rsidRPr="00841D24" w:rsidRDefault="772C19E2" w:rsidP="772C19E2">
      <w:pPr>
        <w:pStyle w:val="FootnoteText"/>
      </w:pPr>
      <w:r w:rsidRPr="00841D24">
        <w:rPr>
          <w:rStyle w:val="FootnoteReference"/>
        </w:rPr>
        <w:footnoteRef/>
      </w:r>
      <w:r w:rsidR="00776C75" w:rsidRPr="00841D24">
        <w:t xml:space="preserve"> Description, Hagley Museum and Library</w:t>
      </w:r>
      <w:r w:rsidRPr="00841D24">
        <w:t>.</w:t>
      </w:r>
    </w:p>
  </w:footnote>
  <w:footnote w:id="94">
    <w:p w14:paraId="74B35DB4" w14:textId="6D36AB03" w:rsidR="772C19E2" w:rsidRDefault="772C19E2" w:rsidP="772C19E2">
      <w:pPr>
        <w:pStyle w:val="FootnoteText"/>
      </w:pPr>
      <w:r w:rsidRPr="00841D24">
        <w:rPr>
          <w:rStyle w:val="FootnoteReference"/>
        </w:rPr>
        <w:footnoteRef/>
      </w:r>
      <w:r w:rsidRPr="00841D24">
        <w:t xml:space="preserve"> </w:t>
      </w:r>
      <w:r w:rsidR="00587764" w:rsidRPr="00841D24">
        <w:t>Digitized book broken into four parts by the Town of Belle</w:t>
      </w:r>
      <w:r w:rsidR="00753611" w:rsidRPr="00841D24">
        <w:t>. Cited as a web source, but part and page numbers are included prior to hyperlink</w:t>
      </w:r>
      <w:r w:rsidR="00587764" w:rsidRPr="00841D24">
        <w:t xml:space="preserve">: </w:t>
      </w:r>
      <w:bookmarkStart w:id="21" w:name="_Hlk149480412"/>
      <w:r w:rsidR="00753611" w:rsidRPr="00841D24">
        <w:t>“Town of Belle History,”</w:t>
      </w:r>
      <w:r w:rsidRPr="00841D24">
        <w:t xml:space="preserve"> </w:t>
      </w:r>
      <w:r w:rsidR="00753611" w:rsidRPr="00841D24">
        <w:rPr>
          <w:i/>
          <w:iCs/>
        </w:rPr>
        <w:t>Town of Belle</w:t>
      </w:r>
      <w:r w:rsidR="00753611" w:rsidRPr="00841D24">
        <w:t xml:space="preserve">, </w:t>
      </w:r>
      <w:r w:rsidR="00587764" w:rsidRPr="00841D24">
        <w:t xml:space="preserve">Part 2, 15-16, </w:t>
      </w:r>
      <w:hyperlink r:id="rId17" w:history="1">
        <w:r w:rsidR="00587764" w:rsidRPr="00841D24">
          <w:rPr>
            <w:rStyle w:val="Hyperlink"/>
          </w:rPr>
          <w:t>https://www.townofbellewv.com/history</w:t>
        </w:r>
      </w:hyperlink>
      <w:bookmarkEnd w:id="21"/>
      <w:r w:rsidRPr="00841D24">
        <w:t>,</w:t>
      </w:r>
      <w:r w:rsidR="009268F3" w:rsidRPr="00841D24">
        <w:t xml:space="preserve"> </w:t>
      </w:r>
      <w:r w:rsidR="00753611" w:rsidRPr="00841D24">
        <w:t xml:space="preserve">(hereafter cited as “Town of Belle History” followed by part and page numbers) </w:t>
      </w:r>
      <w:r w:rsidR="009268F3" w:rsidRPr="00D87575">
        <w:t xml:space="preserve">and </w:t>
      </w:r>
      <w:bookmarkStart w:id="22" w:name="_Hlk149481264"/>
      <w:r w:rsidR="00D87575" w:rsidRPr="00D87575">
        <w:rPr>
          <w:rFonts w:cstheme="minorHAnsi"/>
        </w:rPr>
        <w:t xml:space="preserve">“Teacher Reference Material on Chemicals,” </w:t>
      </w:r>
      <w:r w:rsidR="00D87575" w:rsidRPr="00D87575">
        <w:rPr>
          <w:rFonts w:cstheme="minorHAnsi"/>
          <w:i/>
          <w:iCs/>
        </w:rPr>
        <w:t xml:space="preserve">West Virginia Department of Education, </w:t>
      </w:r>
      <w:r w:rsidR="00D87575" w:rsidRPr="00D87575">
        <w:rPr>
          <w:rFonts w:cstheme="minorHAnsi"/>
        </w:rPr>
        <w:t xml:space="preserve">1954, page </w:t>
      </w:r>
      <w:r w:rsidR="00917F00">
        <w:rPr>
          <w:rFonts w:cstheme="minorHAnsi"/>
        </w:rPr>
        <w:t>91</w:t>
      </w:r>
      <w:r w:rsidR="00D87575" w:rsidRPr="00D87575">
        <w:rPr>
          <w:rFonts w:cstheme="minorHAnsi"/>
        </w:rPr>
        <w:t xml:space="preserve">, Box 3, Folder Industrial History, William Wintz Collection, WVSA, Charleston, West Virginia </w:t>
      </w:r>
      <w:bookmarkEnd w:id="22"/>
      <w:r w:rsidR="00BF264D" w:rsidRPr="00D87575">
        <w:t>(hereafter cited as “Teacher Reference Material</w:t>
      </w:r>
      <w:r w:rsidR="00C70E5B" w:rsidRPr="00D87575">
        <w:t>” with corresponding page number).</w:t>
      </w:r>
      <w:r w:rsidR="00C70E5B">
        <w:t xml:space="preserve"> </w:t>
      </w:r>
    </w:p>
  </w:footnote>
  <w:footnote w:id="95">
    <w:p w14:paraId="211B8308" w14:textId="37D388D8" w:rsidR="005A6F90" w:rsidRDefault="005A6F90">
      <w:pPr>
        <w:pStyle w:val="FootnoteText"/>
      </w:pPr>
      <w:r>
        <w:rPr>
          <w:rStyle w:val="FootnoteReference"/>
        </w:rPr>
        <w:footnoteRef/>
      </w:r>
      <w:r>
        <w:t xml:space="preserve"> These are the shorthand names for each company. The years listed as the founding for each come from the earliest use of each name. </w:t>
      </w:r>
    </w:p>
  </w:footnote>
  <w:footnote w:id="96">
    <w:p w14:paraId="4F529E42" w14:textId="77777777" w:rsidR="00C5443A" w:rsidRPr="00661487" w:rsidRDefault="00C5443A" w:rsidP="00C5443A">
      <w:pPr>
        <w:pStyle w:val="FootnoteText"/>
        <w:rPr>
          <w:rFonts w:cstheme="minorHAnsi"/>
        </w:rPr>
      </w:pPr>
      <w:r w:rsidRPr="00661487">
        <w:rPr>
          <w:rStyle w:val="FootnoteReference"/>
          <w:rFonts w:cstheme="minorHAnsi"/>
        </w:rPr>
        <w:footnoteRef/>
      </w:r>
      <w:r w:rsidRPr="00661487">
        <w:rPr>
          <w:rFonts w:cstheme="minorHAnsi"/>
        </w:rPr>
        <w:t xml:space="preserve"> Stief, </w:t>
      </w:r>
      <w:r w:rsidRPr="00661487">
        <w:rPr>
          <w:rFonts w:cstheme="minorHAnsi"/>
          <w:i/>
          <w:iCs/>
        </w:rPr>
        <w:t>A History of Union Carbide Corporation</w:t>
      </w:r>
      <w:r w:rsidRPr="00661487">
        <w:rPr>
          <w:rFonts w:cstheme="minorHAnsi"/>
        </w:rPr>
        <w:t>, 23</w:t>
      </w:r>
      <w:r>
        <w:rPr>
          <w:rFonts w:cstheme="minorHAnsi"/>
        </w:rPr>
        <w:t>,</w:t>
      </w:r>
      <w:r w:rsidRPr="00661487">
        <w:rPr>
          <w:rFonts w:cstheme="minorHAnsi"/>
        </w:rPr>
        <w:t xml:space="preserve"> 25</w:t>
      </w:r>
      <w:r>
        <w:rPr>
          <w:rFonts w:cstheme="minorHAnsi"/>
        </w:rPr>
        <w:t>, 28</w:t>
      </w:r>
      <w:r w:rsidRPr="00661487">
        <w:rPr>
          <w:rFonts w:cstheme="minorHAnsi"/>
        </w:rPr>
        <w:t>.</w:t>
      </w:r>
    </w:p>
  </w:footnote>
  <w:footnote w:id="97">
    <w:p w14:paraId="2CE6DCC3" w14:textId="2904EF24" w:rsidR="008839DB" w:rsidRDefault="008839DB" w:rsidP="008839DB">
      <w:pPr>
        <w:pStyle w:val="FootnoteText"/>
        <w:rPr>
          <w:rFonts w:ascii="Times New Roman" w:hAnsi="Times New Roman" w:cs="Times New Roman"/>
        </w:rPr>
      </w:pPr>
      <w:r w:rsidRPr="00D94870">
        <w:rPr>
          <w:rStyle w:val="FootnoteReference"/>
          <w:rFonts w:cstheme="minorHAnsi"/>
        </w:rPr>
        <w:footnoteRef/>
      </w:r>
      <w:r w:rsidRPr="00D94870">
        <w:rPr>
          <w:rFonts w:cstheme="minorHAnsi"/>
        </w:rPr>
        <w:t xml:space="preserve"> </w:t>
      </w:r>
      <w:r w:rsidR="005E4BF9" w:rsidRPr="00D94870">
        <w:rPr>
          <w:rFonts w:cstheme="minorHAnsi"/>
        </w:rPr>
        <w:t xml:space="preserve">G.A Burrell and F.M. Seibert, “Gas Analyses by </w:t>
      </w:r>
      <w:r w:rsidR="00B54394" w:rsidRPr="00D94870">
        <w:rPr>
          <w:rFonts w:cstheme="minorHAnsi"/>
        </w:rPr>
        <w:t xml:space="preserve">Fractional Distillation at Low Temperatures,” </w:t>
      </w:r>
      <w:r w:rsidRPr="00D94870">
        <w:rPr>
          <w:rFonts w:cstheme="minorHAnsi"/>
          <w:i/>
          <w:iCs/>
        </w:rPr>
        <w:t>Journal of the American Chemical Society</w:t>
      </w:r>
      <w:r w:rsidRPr="00D94870">
        <w:rPr>
          <w:rFonts w:cstheme="minorHAnsi"/>
        </w:rPr>
        <w:t xml:space="preserve">, 36, </w:t>
      </w:r>
      <w:r w:rsidR="00B54394" w:rsidRPr="00D94870">
        <w:rPr>
          <w:rFonts w:cstheme="minorHAnsi"/>
        </w:rPr>
        <w:t>no.</w:t>
      </w:r>
      <w:r w:rsidR="00D94870" w:rsidRPr="00D94870">
        <w:rPr>
          <w:rFonts w:cstheme="minorHAnsi"/>
        </w:rPr>
        <w:t xml:space="preserve"> 7,</w:t>
      </w:r>
      <w:r w:rsidR="00B54394" w:rsidRPr="00D94870">
        <w:rPr>
          <w:rFonts w:cstheme="minorHAnsi"/>
        </w:rPr>
        <w:t xml:space="preserve"> (</w:t>
      </w:r>
      <w:r w:rsidR="00276C2E">
        <w:rPr>
          <w:rFonts w:cstheme="minorHAnsi"/>
        </w:rPr>
        <w:t xml:space="preserve">July </w:t>
      </w:r>
      <w:r w:rsidRPr="00D94870">
        <w:rPr>
          <w:rFonts w:cstheme="minorHAnsi"/>
        </w:rPr>
        <w:t>1914</w:t>
      </w:r>
      <w:r w:rsidR="00B54394" w:rsidRPr="00D94870">
        <w:rPr>
          <w:rFonts w:cstheme="minorHAnsi"/>
        </w:rPr>
        <w:t xml:space="preserve">): </w:t>
      </w:r>
      <w:r w:rsidRPr="00D94870">
        <w:rPr>
          <w:rFonts w:cstheme="minorHAnsi"/>
        </w:rPr>
        <w:t>1541.</w:t>
      </w:r>
    </w:p>
  </w:footnote>
  <w:footnote w:id="98">
    <w:p w14:paraId="2FAFE7E7" w14:textId="60DC5570" w:rsidR="008839DB" w:rsidRPr="00DE00E6" w:rsidRDefault="008839DB" w:rsidP="008839DB">
      <w:pPr>
        <w:pStyle w:val="FootnoteText"/>
        <w:rPr>
          <w:rFonts w:cstheme="minorHAnsi"/>
        </w:rPr>
      </w:pPr>
      <w:r w:rsidRPr="00DE00E6">
        <w:rPr>
          <w:rStyle w:val="FootnoteReference"/>
          <w:rFonts w:cstheme="minorHAnsi"/>
        </w:rPr>
        <w:footnoteRef/>
      </w:r>
      <w:r w:rsidRPr="00DE00E6">
        <w:rPr>
          <w:rFonts w:cstheme="minorHAnsi"/>
        </w:rPr>
        <w:t xml:space="preserve"> Stief, </w:t>
      </w:r>
      <w:r w:rsidRPr="00DE00E6">
        <w:rPr>
          <w:rFonts w:cstheme="minorHAnsi"/>
          <w:i/>
          <w:iCs/>
        </w:rPr>
        <w:t>A History of Union Carbide Corporation</w:t>
      </w:r>
      <w:r w:rsidRPr="00DE00E6">
        <w:rPr>
          <w:rFonts w:cstheme="minorHAnsi"/>
        </w:rPr>
        <w:t>, 2</w:t>
      </w:r>
      <w:r w:rsidR="00F902EA">
        <w:rPr>
          <w:rFonts w:cstheme="minorHAnsi"/>
        </w:rPr>
        <w:t>8</w:t>
      </w:r>
      <w:r w:rsidRPr="00DE00E6">
        <w:rPr>
          <w:rFonts w:cstheme="minorHAnsi"/>
        </w:rPr>
        <w:t>-29.</w:t>
      </w:r>
    </w:p>
  </w:footnote>
  <w:footnote w:id="99">
    <w:p w14:paraId="0A605234" w14:textId="458D4B1A" w:rsidR="008839DB" w:rsidRDefault="008839DB" w:rsidP="008839DB">
      <w:pPr>
        <w:pStyle w:val="FootnoteText"/>
        <w:rPr>
          <w:rFonts w:ascii="Times New Roman" w:hAnsi="Times New Roman" w:cs="Times New Roman"/>
        </w:rPr>
      </w:pPr>
      <w:r w:rsidRPr="00DE00E6">
        <w:rPr>
          <w:rStyle w:val="FootnoteReference"/>
          <w:rFonts w:cstheme="minorHAnsi"/>
        </w:rPr>
        <w:footnoteRef/>
      </w:r>
      <w:r w:rsidRPr="00DE00E6">
        <w:rPr>
          <w:rFonts w:cstheme="minorHAnsi"/>
        </w:rPr>
        <w:t xml:space="preserve"> </w:t>
      </w:r>
      <w:r w:rsidR="002F7742">
        <w:rPr>
          <w:rFonts w:cstheme="minorHAnsi"/>
        </w:rPr>
        <w:t>Ibid.,</w:t>
      </w:r>
      <w:r w:rsidRPr="00DE00E6">
        <w:rPr>
          <w:rFonts w:cstheme="minorHAnsi"/>
        </w:rPr>
        <w:t xml:space="preserve"> 35-41.</w:t>
      </w:r>
    </w:p>
  </w:footnote>
  <w:footnote w:id="100">
    <w:p w14:paraId="7C058E33" w14:textId="37761E58" w:rsidR="003873D5" w:rsidRDefault="003873D5">
      <w:pPr>
        <w:pStyle w:val="FootnoteText"/>
      </w:pPr>
      <w:r w:rsidRPr="007E7623">
        <w:rPr>
          <w:rStyle w:val="FootnoteReference"/>
        </w:rPr>
        <w:footnoteRef/>
      </w:r>
      <w:r w:rsidRPr="007E7623">
        <w:t xml:space="preserve"> For information on the Claude Process </w:t>
      </w:r>
      <w:r w:rsidR="007E7623" w:rsidRPr="007E7623">
        <w:t xml:space="preserve">and processes like it </w:t>
      </w:r>
      <w:r w:rsidR="000E3F29" w:rsidRPr="007E7623">
        <w:t>see</w:t>
      </w:r>
      <w:r w:rsidR="007E7623" w:rsidRPr="007E7623">
        <w:t>:</w:t>
      </w:r>
      <w:r w:rsidR="000E3F29" w:rsidRPr="007E7623">
        <w:t xml:space="preserve"> </w:t>
      </w:r>
      <w:r w:rsidR="000E3F29" w:rsidRPr="007E7623">
        <w:rPr>
          <w:rFonts w:cstheme="minorHAnsi"/>
        </w:rPr>
        <w:t>F. A. Ernst, F. C. Reed, and W. L. Edwards, “A Direct Synthetic Ammonia Plant</w:t>
      </w:r>
      <w:r w:rsidR="007E7623" w:rsidRPr="007E7623">
        <w:rPr>
          <w:rFonts w:cstheme="minorHAnsi"/>
        </w:rPr>
        <w:t>;</w:t>
      </w:r>
      <w:r w:rsidR="000E3F29" w:rsidRPr="007E7623">
        <w:rPr>
          <w:rFonts w:cstheme="minorHAnsi"/>
        </w:rPr>
        <w:t>”</w:t>
      </w:r>
      <w:r w:rsidR="007E7623" w:rsidRPr="007E7623">
        <w:rPr>
          <w:rFonts w:cstheme="minorHAnsi"/>
        </w:rPr>
        <w:t xml:space="preserve"> Fritz Haber,</w:t>
      </w:r>
      <w:r w:rsidR="000E3F29" w:rsidRPr="007E7623">
        <w:rPr>
          <w:rFonts w:cstheme="minorHAnsi"/>
        </w:rPr>
        <w:t xml:space="preserve"> "The synthesis of ammonia from its elements</w:t>
      </w:r>
      <w:r w:rsidR="007E7623" w:rsidRPr="007E7623">
        <w:rPr>
          <w:rFonts w:cstheme="minorHAnsi"/>
        </w:rPr>
        <w:t>;</w:t>
      </w:r>
      <w:r w:rsidR="000E3F29" w:rsidRPr="007E7623">
        <w:rPr>
          <w:rFonts w:cstheme="minorHAnsi"/>
        </w:rPr>
        <w:t xml:space="preserve">" </w:t>
      </w:r>
      <w:r w:rsidR="007E7623" w:rsidRPr="007E7623">
        <w:rPr>
          <w:rFonts w:cstheme="minorHAnsi"/>
        </w:rPr>
        <w:t xml:space="preserve">and </w:t>
      </w:r>
      <w:r w:rsidR="000E3F29" w:rsidRPr="007E7623">
        <w:rPr>
          <w:rFonts w:cstheme="minorHAnsi"/>
        </w:rPr>
        <w:t>Kevin H.R. Rouwenhorst, Aloijsius G.J. Van der Ham, Leon Lefferts, “Beyond Haber-Bosch: The renaissance of the Claude process</w:t>
      </w:r>
      <w:r w:rsidR="007E7623" w:rsidRPr="007E7623">
        <w:rPr>
          <w:rFonts w:cstheme="minorHAnsi"/>
        </w:rPr>
        <w:t>.</w:t>
      </w:r>
      <w:r w:rsidR="000E3F29" w:rsidRPr="007E7623">
        <w:rPr>
          <w:rFonts w:cstheme="minorHAnsi"/>
        </w:rPr>
        <w:t>”</w:t>
      </w:r>
    </w:p>
  </w:footnote>
  <w:footnote w:id="101">
    <w:p w14:paraId="2C3E3ABB" w14:textId="5F4A160E" w:rsidR="008839DB" w:rsidRPr="00E150D2" w:rsidRDefault="008839DB" w:rsidP="008839DB">
      <w:pPr>
        <w:pStyle w:val="FootnoteText"/>
        <w:rPr>
          <w:rFonts w:ascii="Times New Roman" w:hAnsi="Times New Roman" w:cs="Times New Roman"/>
          <w:highlight w:val="yellow"/>
        </w:rPr>
      </w:pPr>
      <w:r w:rsidRPr="00D87575">
        <w:rPr>
          <w:rStyle w:val="FootnoteReference"/>
          <w:rFonts w:cstheme="minorHAnsi"/>
        </w:rPr>
        <w:footnoteRef/>
      </w:r>
      <w:r w:rsidRPr="00D87575">
        <w:rPr>
          <w:rFonts w:cstheme="minorHAnsi"/>
        </w:rPr>
        <w:t xml:space="preserve"> “Teacher Reference Material,”</w:t>
      </w:r>
      <w:r w:rsidR="00D87575" w:rsidRPr="00D87575">
        <w:rPr>
          <w:rFonts w:cstheme="minorHAnsi"/>
        </w:rPr>
        <w:t xml:space="preserve"> </w:t>
      </w:r>
      <w:r w:rsidRPr="00D87575">
        <w:rPr>
          <w:rFonts w:cstheme="minorHAnsi"/>
        </w:rPr>
        <w:t>89</w:t>
      </w:r>
      <w:r w:rsidR="00D87575" w:rsidRPr="00D87575">
        <w:rPr>
          <w:rFonts w:cstheme="minorHAnsi"/>
        </w:rPr>
        <w:t xml:space="preserve"> </w:t>
      </w:r>
      <w:r w:rsidRPr="00D87575">
        <w:rPr>
          <w:rFonts w:cstheme="minorHAnsi"/>
        </w:rPr>
        <w:t xml:space="preserve">and </w:t>
      </w:r>
      <w:r w:rsidR="00841D24" w:rsidRPr="00D87575">
        <w:t>“Town of Belle History,” part 2, 17.</w:t>
      </w:r>
      <w:r w:rsidR="00841D24">
        <w:t xml:space="preserve"> </w:t>
      </w:r>
    </w:p>
  </w:footnote>
  <w:footnote w:id="102">
    <w:p w14:paraId="2EC45678" w14:textId="678EDABF" w:rsidR="772C19E2" w:rsidRPr="00E150D2" w:rsidRDefault="772C19E2" w:rsidP="772C19E2">
      <w:pPr>
        <w:pStyle w:val="FootnoteText"/>
        <w:rPr>
          <w:highlight w:val="yellow"/>
        </w:rPr>
      </w:pPr>
      <w:r w:rsidRPr="00841D24">
        <w:rPr>
          <w:rStyle w:val="FootnoteReference"/>
        </w:rPr>
        <w:footnoteRef/>
      </w:r>
      <w:r w:rsidRPr="00841D24">
        <w:t xml:space="preserve"> </w:t>
      </w:r>
      <w:bookmarkStart w:id="23" w:name="_Hlk149480628"/>
      <w:r w:rsidRPr="00841D24">
        <w:t xml:space="preserve">“Rubber Service Plant – Nitro,” </w:t>
      </w:r>
      <w:r w:rsidRPr="00841D24">
        <w:rPr>
          <w:i/>
          <w:iCs/>
        </w:rPr>
        <w:t xml:space="preserve">The Putnam Democrat, </w:t>
      </w:r>
      <w:r w:rsidRPr="00841D24">
        <w:t>November 8, 1929, Box 4, Folder Monsanto, William</w:t>
      </w:r>
      <w:r w:rsidR="00841D24" w:rsidRPr="00841D24">
        <w:t xml:space="preserve"> </w:t>
      </w:r>
      <w:r w:rsidRPr="00841D24">
        <w:t>Wintz Collection, W</w:t>
      </w:r>
      <w:r w:rsidR="00841D24" w:rsidRPr="00841D24">
        <w:t>VSA</w:t>
      </w:r>
      <w:r w:rsidRPr="00841D24">
        <w:t>, Charleston, West Virginia.</w:t>
      </w:r>
    </w:p>
    <w:bookmarkEnd w:id="23"/>
  </w:footnote>
  <w:footnote w:id="103">
    <w:p w14:paraId="5A89BC74" w14:textId="61737E2E" w:rsidR="00DC7022" w:rsidRPr="0091642B" w:rsidRDefault="00DC7022" w:rsidP="00DC7022">
      <w:pPr>
        <w:pStyle w:val="FootnoteText"/>
        <w:rPr>
          <w:rFonts w:cstheme="minorHAnsi"/>
        </w:rPr>
      </w:pPr>
      <w:r w:rsidRPr="00841D24">
        <w:rPr>
          <w:rStyle w:val="FootnoteReference"/>
          <w:rFonts w:cstheme="minorHAnsi"/>
        </w:rPr>
        <w:footnoteRef/>
      </w:r>
      <w:r w:rsidRPr="00841D24">
        <w:rPr>
          <w:rFonts w:cstheme="minorHAnsi"/>
        </w:rPr>
        <w:t xml:space="preserve"> “Monsanto Current Events,</w:t>
      </w:r>
      <w:r w:rsidR="00841D24" w:rsidRPr="00841D24">
        <w:rPr>
          <w:rFonts w:cstheme="minorHAnsi"/>
        </w:rPr>
        <w:t>”</w:t>
      </w:r>
      <w:r w:rsidRPr="00841D24">
        <w:rPr>
          <w:rFonts w:cstheme="minorHAnsi"/>
        </w:rPr>
        <w:t xml:space="preserve"> June 29, 1929</w:t>
      </w:r>
      <w:r w:rsidR="00841D24" w:rsidRPr="00841D24">
        <w:rPr>
          <w:rFonts w:cstheme="minorHAnsi"/>
        </w:rPr>
        <w:t>.</w:t>
      </w:r>
      <w:r w:rsidR="00841D24">
        <w:rPr>
          <w:rFonts w:cstheme="minorHAnsi"/>
        </w:rPr>
        <w:t xml:space="preserve"> </w:t>
      </w:r>
    </w:p>
  </w:footnote>
  <w:footnote w:id="104">
    <w:p w14:paraId="50F8C135" w14:textId="72948C99" w:rsidR="007756E1" w:rsidRDefault="007756E1" w:rsidP="007756E1">
      <w:pPr>
        <w:pStyle w:val="FootnoteText"/>
      </w:pPr>
      <w:r>
        <w:rPr>
          <w:rStyle w:val="FootnoteReference"/>
        </w:rPr>
        <w:footnoteRef/>
      </w:r>
      <w:r>
        <w:t xml:space="preserve"> The US Senate rejected the Treaty of Versailles because senators did not wish for the United States to participate in the League of Nations. Accordingly, Germany and the United States signed their own peace treaty in August 1921, the US-German Peace Treaty. The Know-Porter Resolution of July 1921 preceded the treaty </w:t>
      </w:r>
      <w:r w:rsidR="003430FC">
        <w:t>and</w:t>
      </w:r>
      <w:r>
        <w:t xml:space="preserve"> passed by both houses of Congress, officially end</w:t>
      </w:r>
      <w:r w:rsidR="003430FC">
        <w:t>ing</w:t>
      </w:r>
      <w:r>
        <w:t xml:space="preserve"> the state of war between the US and Germany.</w:t>
      </w:r>
    </w:p>
  </w:footnote>
  <w:footnote w:id="105">
    <w:p w14:paraId="1C58C9D1" w14:textId="76639650" w:rsidR="00F965D3" w:rsidRDefault="00F965D3">
      <w:pPr>
        <w:pStyle w:val="FootnoteText"/>
      </w:pPr>
      <w:r>
        <w:rPr>
          <w:rStyle w:val="FootnoteReference"/>
        </w:rPr>
        <w:footnoteRef/>
      </w:r>
      <w:r>
        <w:t xml:space="preserve"> </w:t>
      </w:r>
      <w:r w:rsidR="0022600D" w:rsidRPr="0022600D">
        <w:t xml:space="preserve">I borrow this term from Kathryn </w:t>
      </w:r>
      <w:r w:rsidR="00F601E4" w:rsidRPr="0022600D">
        <w:t xml:space="preserve">Steen </w:t>
      </w:r>
      <w:r w:rsidR="0022600D" w:rsidRPr="0022600D">
        <w:t xml:space="preserve">as her sixth chapter is titled: </w:t>
      </w:r>
      <w:r w:rsidR="00F601E4" w:rsidRPr="0022600D">
        <w:t>Economic War</w:t>
      </w:r>
      <w:r w:rsidR="0022600D" w:rsidRPr="0022600D">
        <w:t>,</w:t>
      </w:r>
      <w:r w:rsidR="00F601E4" w:rsidRPr="0022600D">
        <w:t xml:space="preserve"> 1919-1922</w:t>
      </w:r>
      <w:r w:rsidR="0022600D" w:rsidRPr="0022600D">
        <w:t>.</w:t>
      </w:r>
    </w:p>
  </w:footnote>
  <w:footnote w:id="106">
    <w:p w14:paraId="7844EA62" w14:textId="182B7F21" w:rsidR="00F30D74" w:rsidRPr="00C72A6C" w:rsidRDefault="00F30D74">
      <w:pPr>
        <w:pStyle w:val="FootnoteText"/>
      </w:pPr>
      <w:r>
        <w:rPr>
          <w:rStyle w:val="FootnoteReference"/>
        </w:rPr>
        <w:footnoteRef/>
      </w:r>
      <w:r>
        <w:t xml:space="preserve"> Steen, </w:t>
      </w:r>
      <w:r w:rsidR="003120BD">
        <w:rPr>
          <w:i/>
          <w:iCs/>
        </w:rPr>
        <w:t>American</w:t>
      </w:r>
      <w:r>
        <w:rPr>
          <w:i/>
          <w:iCs/>
        </w:rPr>
        <w:t xml:space="preserve"> Synthetic Organic Chemicals </w:t>
      </w:r>
      <w:r w:rsidR="00C72A6C">
        <w:rPr>
          <w:i/>
          <w:iCs/>
        </w:rPr>
        <w:t>Industry</w:t>
      </w:r>
      <w:r w:rsidR="00C72A6C">
        <w:t xml:space="preserve">, </w:t>
      </w:r>
      <w:r w:rsidR="00106D1D">
        <w:t xml:space="preserve">173-175. </w:t>
      </w:r>
    </w:p>
  </w:footnote>
  <w:footnote w:id="107">
    <w:p w14:paraId="0F6D3D93" w14:textId="3FCBB27F" w:rsidR="003B28EE" w:rsidRDefault="003B28EE">
      <w:pPr>
        <w:pStyle w:val="FootnoteText"/>
      </w:pPr>
      <w:r>
        <w:rPr>
          <w:rStyle w:val="FootnoteReference"/>
        </w:rPr>
        <w:footnoteRef/>
      </w:r>
      <w:r>
        <w:t xml:space="preserve"> Ibid., 190</w:t>
      </w:r>
      <w:r w:rsidR="00E34DF7">
        <w:t xml:space="preserve"> and </w:t>
      </w:r>
      <w:r w:rsidR="00C133FC">
        <w:t>202.</w:t>
      </w:r>
    </w:p>
  </w:footnote>
  <w:footnote w:id="108">
    <w:p w14:paraId="759DD42A" w14:textId="1790F4F4" w:rsidR="001259DD" w:rsidRDefault="001259DD">
      <w:pPr>
        <w:pStyle w:val="FootnoteText"/>
      </w:pPr>
      <w:r>
        <w:rPr>
          <w:rStyle w:val="FootnoteReference"/>
        </w:rPr>
        <w:footnoteRef/>
      </w:r>
      <w:r>
        <w:t xml:space="preserve"> </w:t>
      </w:r>
      <w:r w:rsidR="00FF5675">
        <w:t xml:space="preserve">U.S. Congress, House of Representatives, Committee on Ways and Means, </w:t>
      </w:r>
      <w:r w:rsidR="00FF5675">
        <w:rPr>
          <w:i/>
          <w:iCs/>
        </w:rPr>
        <w:t xml:space="preserve">Tariff Readjustment – </w:t>
      </w:r>
      <w:r w:rsidR="00FF5675" w:rsidRPr="00FF5675">
        <w:rPr>
          <w:i/>
          <w:iCs/>
        </w:rPr>
        <w:t>1929</w:t>
      </w:r>
      <w:r w:rsidR="00FF5675">
        <w:t>, 70</w:t>
      </w:r>
      <w:r w:rsidR="00FF5675" w:rsidRPr="00FF5675">
        <w:rPr>
          <w:vertAlign w:val="superscript"/>
        </w:rPr>
        <w:t>th</w:t>
      </w:r>
      <w:r w:rsidR="00FF5675">
        <w:t xml:space="preserve"> Cong., </w:t>
      </w:r>
      <w:r w:rsidR="003B4A8F">
        <w:t>2</w:t>
      </w:r>
      <w:r w:rsidR="003B4A8F" w:rsidRPr="003B4A8F">
        <w:rPr>
          <w:vertAlign w:val="superscript"/>
        </w:rPr>
        <w:t>nd</w:t>
      </w:r>
      <w:r w:rsidR="003B4A8F">
        <w:t xml:space="preserve"> sess., 1929, 4. </w:t>
      </w:r>
      <w:r w:rsidR="00FF5675">
        <w:t xml:space="preserve"> </w:t>
      </w:r>
    </w:p>
  </w:footnote>
  <w:footnote w:id="109">
    <w:p w14:paraId="5BD5B2E8" w14:textId="6F4D07E4" w:rsidR="007C0674" w:rsidRDefault="007C0674">
      <w:pPr>
        <w:pStyle w:val="FootnoteText"/>
      </w:pPr>
      <w:r>
        <w:rPr>
          <w:rStyle w:val="FootnoteReference"/>
        </w:rPr>
        <w:footnoteRef/>
      </w:r>
      <w:r>
        <w:t xml:space="preserve"> </w:t>
      </w:r>
      <w:r w:rsidRPr="00DE00E6">
        <w:rPr>
          <w:rFonts w:cstheme="minorHAnsi"/>
        </w:rPr>
        <w:t xml:space="preserve">Stief, </w:t>
      </w:r>
      <w:r w:rsidRPr="00DE00E6">
        <w:rPr>
          <w:rFonts w:cstheme="minorHAnsi"/>
          <w:i/>
          <w:iCs/>
        </w:rPr>
        <w:t>A History of Union Carbide Corporation</w:t>
      </w:r>
      <w:r w:rsidRPr="00DE00E6">
        <w:rPr>
          <w:rFonts w:cstheme="minorHAnsi"/>
        </w:rPr>
        <w:t>,</w:t>
      </w:r>
      <w:r>
        <w:rPr>
          <w:rFonts w:cstheme="minorHAnsi"/>
        </w:rPr>
        <w:t xml:space="preserve"> 43.</w:t>
      </w:r>
    </w:p>
  </w:footnote>
  <w:footnote w:id="110">
    <w:p w14:paraId="662A7E15" w14:textId="53B729AE" w:rsidR="00CF2D9B" w:rsidRDefault="00CF2D9B">
      <w:pPr>
        <w:pStyle w:val="FootnoteText"/>
      </w:pPr>
      <w:r>
        <w:rPr>
          <w:rStyle w:val="FootnoteReference"/>
        </w:rPr>
        <w:footnoteRef/>
      </w:r>
      <w:r>
        <w:t xml:space="preserve"> </w:t>
      </w:r>
      <w:r w:rsidR="002F7742">
        <w:rPr>
          <w:rFonts w:cstheme="minorHAnsi"/>
        </w:rPr>
        <w:t>Ibid.,</w:t>
      </w:r>
      <w:r w:rsidR="00622CC2">
        <w:rPr>
          <w:rFonts w:cstheme="minorHAnsi"/>
        </w:rPr>
        <w:t xml:space="preserve"> 46-</w:t>
      </w:r>
      <w:r>
        <w:rPr>
          <w:rFonts w:cstheme="minorHAnsi"/>
        </w:rPr>
        <w:t xml:space="preserve">49. </w:t>
      </w:r>
    </w:p>
  </w:footnote>
  <w:footnote w:id="111">
    <w:p w14:paraId="0AC1F422" w14:textId="2969E294" w:rsidR="0094121C" w:rsidRPr="00591267" w:rsidRDefault="0094121C" w:rsidP="0094121C">
      <w:pPr>
        <w:pStyle w:val="FootnoteText"/>
      </w:pPr>
      <w:r w:rsidRPr="002D2838">
        <w:rPr>
          <w:rStyle w:val="FootnoteReference"/>
        </w:rPr>
        <w:footnoteRef/>
      </w:r>
      <w:r w:rsidRPr="002D2838">
        <w:t xml:space="preserve"> Warren J. Woomer, </w:t>
      </w:r>
      <w:r w:rsidRPr="002D2838">
        <w:rPr>
          <w:i/>
          <w:iCs/>
        </w:rPr>
        <w:t>The Institute Site: From George Washington to the World of Chemicals 1763-2000</w:t>
      </w:r>
      <w:r w:rsidRPr="002D2838">
        <w:t>, (Aventis Crop Science, 2000)</w:t>
      </w:r>
      <w:r w:rsidR="00D77874">
        <w:t>,</w:t>
      </w:r>
      <w:r w:rsidRPr="002D2838">
        <w:t xml:space="preserve"> 9 </w:t>
      </w:r>
    </w:p>
  </w:footnote>
  <w:footnote w:id="112">
    <w:p w14:paraId="697C18BA" w14:textId="77777777" w:rsidR="00F03E48" w:rsidRDefault="00F03E48" w:rsidP="00F03E48">
      <w:pPr>
        <w:pStyle w:val="FootnoteText"/>
      </w:pPr>
      <w:r>
        <w:rPr>
          <w:rStyle w:val="FootnoteReference"/>
        </w:rPr>
        <w:footnoteRef/>
      </w:r>
      <w:r>
        <w:t xml:space="preserve"> Ibid., 9.</w:t>
      </w:r>
    </w:p>
  </w:footnote>
  <w:footnote w:id="113">
    <w:p w14:paraId="6A4E779E" w14:textId="2110737C" w:rsidR="0026407B" w:rsidRPr="00C93A4A" w:rsidRDefault="0026407B">
      <w:pPr>
        <w:pStyle w:val="FootnoteText"/>
      </w:pPr>
      <w:r>
        <w:rPr>
          <w:rStyle w:val="FootnoteReference"/>
        </w:rPr>
        <w:footnoteRef/>
      </w:r>
      <w:r>
        <w:t xml:space="preserve"> </w:t>
      </w:r>
      <w:r w:rsidRPr="00C93A4A">
        <w:t xml:space="preserve">Stief, </w:t>
      </w:r>
      <w:r w:rsidR="00A10B6E" w:rsidRPr="00C93A4A">
        <w:rPr>
          <w:rFonts w:cstheme="minorHAnsi"/>
          <w:i/>
          <w:iCs/>
        </w:rPr>
        <w:t>A</w:t>
      </w:r>
      <w:r w:rsidR="00A10B6E">
        <w:rPr>
          <w:rFonts w:cstheme="minorHAnsi"/>
          <w:i/>
          <w:iCs/>
        </w:rPr>
        <w:t xml:space="preserve"> History of Union Carbide Corporation</w:t>
      </w:r>
      <w:r w:rsidR="00C93A4A">
        <w:rPr>
          <w:rFonts w:cstheme="minorHAnsi"/>
          <w:i/>
          <w:iCs/>
        </w:rPr>
        <w:t xml:space="preserve">, </w:t>
      </w:r>
      <w:r w:rsidR="00C93A4A">
        <w:rPr>
          <w:rFonts w:cstheme="minorHAnsi"/>
        </w:rPr>
        <w:t>76.</w:t>
      </w:r>
    </w:p>
  </w:footnote>
  <w:footnote w:id="114">
    <w:p w14:paraId="3FC9357E" w14:textId="04574544" w:rsidR="008E202B" w:rsidRDefault="008E202B">
      <w:pPr>
        <w:pStyle w:val="FootnoteText"/>
      </w:pPr>
      <w:r>
        <w:rPr>
          <w:rStyle w:val="FootnoteReference"/>
        </w:rPr>
        <w:footnoteRef/>
      </w:r>
      <w:r>
        <w:t xml:space="preserve"> </w:t>
      </w:r>
      <w:r w:rsidR="009B20A7" w:rsidRPr="00C44CED">
        <w:rPr>
          <w:rFonts w:cstheme="minorHAnsi"/>
        </w:rPr>
        <w:t xml:space="preserve">My grandmother owns this yearbook: South Charleston High School, </w:t>
      </w:r>
      <w:r w:rsidR="009B20A7" w:rsidRPr="00C44CED">
        <w:rPr>
          <w:rFonts w:cstheme="minorHAnsi"/>
          <w:i/>
          <w:iCs/>
        </w:rPr>
        <w:t>Memoirs 1943</w:t>
      </w:r>
      <w:r w:rsidR="009B20A7" w:rsidRPr="00C44CED">
        <w:rPr>
          <w:rFonts w:cstheme="minorHAnsi"/>
        </w:rPr>
        <w:t>, (South Charleston</w:t>
      </w:r>
      <w:r w:rsidR="00C44CED" w:rsidRPr="00C44CED">
        <w:rPr>
          <w:rFonts w:cstheme="minorHAnsi"/>
        </w:rPr>
        <w:t>,</w:t>
      </w:r>
      <w:r w:rsidR="009B20A7" w:rsidRPr="00C44CED">
        <w:rPr>
          <w:rFonts w:cstheme="minorHAnsi"/>
        </w:rPr>
        <w:t xml:space="preserve"> West Virginia: 19</w:t>
      </w:r>
      <w:r w:rsidR="00C44CED" w:rsidRPr="00C44CED">
        <w:rPr>
          <w:rFonts w:cstheme="minorHAnsi"/>
        </w:rPr>
        <w:t>43),</w:t>
      </w:r>
      <w:r w:rsidR="004C291E">
        <w:rPr>
          <w:rFonts w:cstheme="minorHAnsi"/>
        </w:rPr>
        <w:t xml:space="preserve"> 23, 31. </w:t>
      </w:r>
    </w:p>
  </w:footnote>
  <w:footnote w:id="115">
    <w:p w14:paraId="40B0949B" w14:textId="2F716844" w:rsidR="000149A3" w:rsidRDefault="000149A3" w:rsidP="000149A3">
      <w:pPr>
        <w:pStyle w:val="FootnoteText"/>
      </w:pPr>
      <w:r>
        <w:rPr>
          <w:rStyle w:val="FootnoteReference"/>
        </w:rPr>
        <w:footnoteRef/>
      </w:r>
      <w:r>
        <w:t xml:space="preserve"> The building which housed South Charleston High School </w:t>
      </w:r>
      <w:r w:rsidR="004E2CE2">
        <w:t>until the 1970s</w:t>
      </w:r>
      <w:r>
        <w:t xml:space="preserve"> is now home to South Charleston Middle School. </w:t>
      </w:r>
    </w:p>
  </w:footnote>
  <w:footnote w:id="116">
    <w:p w14:paraId="1B483162" w14:textId="6B89D6DA" w:rsidR="00445684" w:rsidRPr="00384B3F" w:rsidRDefault="00445684" w:rsidP="00384B3F">
      <w:pPr>
        <w:pStyle w:val="FootnoteText"/>
        <w:rPr>
          <w:rFonts w:cstheme="minorHAnsi"/>
        </w:rPr>
      </w:pPr>
      <w:r w:rsidRPr="00384B3F">
        <w:rPr>
          <w:rStyle w:val="FootnoteReference"/>
          <w:rFonts w:cstheme="minorHAnsi"/>
        </w:rPr>
        <w:footnoteRef/>
      </w:r>
      <w:r w:rsidRPr="00384B3F">
        <w:rPr>
          <w:rFonts w:cstheme="minorHAnsi"/>
        </w:rPr>
        <w:t xml:space="preserve"> </w:t>
      </w:r>
      <w:r w:rsidR="007075A9" w:rsidRPr="00D87575">
        <w:rPr>
          <w:rFonts w:cstheme="minorHAnsi"/>
        </w:rPr>
        <w:t xml:space="preserve">“Teacher Reference Material,” </w:t>
      </w:r>
      <w:r w:rsidR="0023438E" w:rsidRPr="00384B3F">
        <w:rPr>
          <w:rFonts w:cstheme="minorHAnsi"/>
        </w:rPr>
        <w:t>90</w:t>
      </w:r>
      <w:r w:rsidR="007F72EA" w:rsidRPr="00384B3F">
        <w:rPr>
          <w:rFonts w:cstheme="minorHAnsi"/>
        </w:rPr>
        <w:t xml:space="preserve"> and </w:t>
      </w:r>
      <w:r w:rsidR="00B56E26" w:rsidRPr="00384B3F">
        <w:rPr>
          <w:rFonts w:cstheme="minorHAnsi"/>
        </w:rPr>
        <w:t xml:space="preserve">David A. Hounshell and John Kenly Smith Jr., </w:t>
      </w:r>
      <w:r w:rsidR="00960DFE" w:rsidRPr="00384B3F">
        <w:rPr>
          <w:rFonts w:cstheme="minorHAnsi"/>
          <w:i/>
          <w:iCs/>
        </w:rPr>
        <w:t>Science and Corporate Strategy: DuPont R&amp;D, 1902-1980</w:t>
      </w:r>
      <w:r w:rsidR="00960DFE" w:rsidRPr="00384B3F">
        <w:rPr>
          <w:rFonts w:cstheme="minorHAnsi"/>
        </w:rPr>
        <w:t>, (</w:t>
      </w:r>
      <w:r w:rsidR="00985B35" w:rsidRPr="00384B3F">
        <w:rPr>
          <w:rFonts w:cstheme="minorHAnsi"/>
        </w:rPr>
        <w:t>Cambridge: Cambridge University Press</w:t>
      </w:r>
      <w:r w:rsidR="00671773" w:rsidRPr="00384B3F">
        <w:rPr>
          <w:rFonts w:cstheme="minorHAnsi"/>
        </w:rPr>
        <w:t>, 1988)</w:t>
      </w:r>
      <w:r w:rsidR="00E150D2">
        <w:rPr>
          <w:rFonts w:cstheme="minorHAnsi"/>
        </w:rPr>
        <w:t>,</w:t>
      </w:r>
      <w:r w:rsidR="00671773" w:rsidRPr="00384B3F">
        <w:rPr>
          <w:rFonts w:cstheme="minorHAnsi"/>
        </w:rPr>
        <w:t xml:space="preserve"> 188.</w:t>
      </w:r>
    </w:p>
  </w:footnote>
  <w:footnote w:id="117">
    <w:p w14:paraId="58C58025" w14:textId="3452376E" w:rsidR="0098400A" w:rsidRPr="00384B3F" w:rsidRDefault="0098400A" w:rsidP="00384B3F">
      <w:pPr>
        <w:pStyle w:val="NormalWeb"/>
        <w:spacing w:before="0" w:beforeAutospacing="0" w:after="0" w:afterAutospacing="0"/>
        <w:rPr>
          <w:rFonts w:asciiTheme="minorHAnsi" w:hAnsiTheme="minorHAnsi" w:cstheme="minorHAnsi"/>
          <w:sz w:val="20"/>
          <w:szCs w:val="20"/>
        </w:rPr>
      </w:pPr>
      <w:r w:rsidRPr="00384B3F">
        <w:rPr>
          <w:rStyle w:val="FootnoteReference"/>
          <w:rFonts w:asciiTheme="minorHAnsi" w:hAnsiTheme="minorHAnsi" w:cstheme="minorHAnsi"/>
          <w:sz w:val="20"/>
          <w:szCs w:val="20"/>
        </w:rPr>
        <w:footnoteRef/>
      </w:r>
      <w:r w:rsidRPr="00384B3F">
        <w:rPr>
          <w:rFonts w:asciiTheme="minorHAnsi" w:hAnsiTheme="minorHAnsi" w:cstheme="minorHAnsi"/>
          <w:sz w:val="20"/>
          <w:szCs w:val="20"/>
        </w:rPr>
        <w:t xml:space="preserve"> </w:t>
      </w:r>
      <w:r w:rsidR="007075A9" w:rsidRPr="007075A9">
        <w:rPr>
          <w:rFonts w:asciiTheme="minorHAnsi" w:hAnsiTheme="minorHAnsi" w:cstheme="minorHAnsi"/>
          <w:sz w:val="20"/>
          <w:szCs w:val="20"/>
        </w:rPr>
        <w:t xml:space="preserve">“Teacher Reference Material,” </w:t>
      </w:r>
      <w:r w:rsidR="00EC2DF1" w:rsidRPr="007075A9">
        <w:rPr>
          <w:rFonts w:asciiTheme="minorHAnsi" w:hAnsiTheme="minorHAnsi" w:cstheme="minorHAnsi"/>
          <w:sz w:val="20"/>
          <w:szCs w:val="20"/>
        </w:rPr>
        <w:t>89-91</w:t>
      </w:r>
      <w:r w:rsidR="001F53F5" w:rsidRPr="007075A9">
        <w:rPr>
          <w:rFonts w:asciiTheme="minorHAnsi" w:hAnsiTheme="minorHAnsi" w:cstheme="minorHAnsi"/>
          <w:sz w:val="20"/>
          <w:szCs w:val="20"/>
        </w:rPr>
        <w:t xml:space="preserve">; </w:t>
      </w:r>
      <w:r w:rsidR="00841D24" w:rsidRPr="007075A9">
        <w:rPr>
          <w:rFonts w:asciiTheme="minorHAnsi" w:hAnsiTheme="minorHAnsi" w:cstheme="minorHAnsi"/>
          <w:sz w:val="20"/>
          <w:szCs w:val="20"/>
        </w:rPr>
        <w:t>“Town</w:t>
      </w:r>
      <w:r w:rsidR="00841D24" w:rsidRPr="00841D24">
        <w:rPr>
          <w:rFonts w:asciiTheme="minorHAnsi" w:hAnsiTheme="minorHAnsi" w:cstheme="minorHAnsi"/>
          <w:sz w:val="20"/>
          <w:szCs w:val="20"/>
        </w:rPr>
        <w:t xml:space="preserve"> of Belle History,” part 2,</w:t>
      </w:r>
      <w:r w:rsidR="00841D24" w:rsidRPr="00841D24">
        <w:t xml:space="preserve"> </w:t>
      </w:r>
      <w:r w:rsidR="00EC2DF1" w:rsidRPr="00841D24">
        <w:rPr>
          <w:rFonts w:asciiTheme="minorHAnsi" w:hAnsiTheme="minorHAnsi" w:cstheme="minorHAnsi"/>
          <w:sz w:val="20"/>
          <w:szCs w:val="20"/>
        </w:rPr>
        <w:t>16</w:t>
      </w:r>
      <w:r w:rsidR="001F53F5" w:rsidRPr="00384B3F">
        <w:rPr>
          <w:rFonts w:asciiTheme="minorHAnsi" w:hAnsiTheme="minorHAnsi" w:cstheme="minorHAnsi"/>
          <w:sz w:val="20"/>
          <w:szCs w:val="20"/>
        </w:rPr>
        <w:t>; Hounshell and</w:t>
      </w:r>
      <w:r w:rsidR="00384B3F">
        <w:rPr>
          <w:rFonts w:asciiTheme="minorHAnsi" w:hAnsiTheme="minorHAnsi" w:cstheme="minorHAnsi"/>
          <w:sz w:val="20"/>
          <w:szCs w:val="20"/>
        </w:rPr>
        <w:t xml:space="preserve"> </w:t>
      </w:r>
      <w:r w:rsidR="001F53F5" w:rsidRPr="00384B3F">
        <w:rPr>
          <w:rFonts w:asciiTheme="minorHAnsi" w:hAnsiTheme="minorHAnsi" w:cstheme="minorHAnsi"/>
          <w:sz w:val="20"/>
          <w:szCs w:val="20"/>
        </w:rPr>
        <w:t xml:space="preserve">Smith, </w:t>
      </w:r>
      <w:r w:rsidR="001F53F5" w:rsidRPr="00384B3F">
        <w:rPr>
          <w:rFonts w:asciiTheme="minorHAnsi" w:hAnsiTheme="minorHAnsi" w:cstheme="minorHAnsi"/>
          <w:i/>
          <w:iCs/>
          <w:sz w:val="20"/>
          <w:szCs w:val="20"/>
        </w:rPr>
        <w:t>Science and Corporate Strategy</w:t>
      </w:r>
      <w:r w:rsidR="001F53F5" w:rsidRPr="00384B3F">
        <w:rPr>
          <w:rFonts w:asciiTheme="minorHAnsi" w:hAnsiTheme="minorHAnsi" w:cstheme="minorHAnsi"/>
          <w:sz w:val="20"/>
          <w:szCs w:val="20"/>
        </w:rPr>
        <w:t xml:space="preserve">, </w:t>
      </w:r>
      <w:r w:rsidR="00C578C2" w:rsidRPr="00384B3F">
        <w:rPr>
          <w:rFonts w:asciiTheme="minorHAnsi" w:hAnsiTheme="minorHAnsi" w:cstheme="minorHAnsi"/>
          <w:sz w:val="20"/>
          <w:szCs w:val="20"/>
        </w:rPr>
        <w:t xml:space="preserve">188-189 and 268; </w:t>
      </w:r>
      <w:r w:rsidR="00C578C2" w:rsidRPr="00D27E13">
        <w:rPr>
          <w:rFonts w:asciiTheme="minorHAnsi" w:hAnsiTheme="minorHAnsi" w:cstheme="minorHAnsi"/>
          <w:sz w:val="20"/>
          <w:szCs w:val="20"/>
        </w:rPr>
        <w:t xml:space="preserve">and </w:t>
      </w:r>
      <w:bookmarkStart w:id="24" w:name="_Hlk149731582"/>
      <w:r w:rsidR="00384B3F" w:rsidRPr="00D27E13">
        <w:rPr>
          <w:rFonts w:asciiTheme="minorHAnsi" w:hAnsiTheme="minorHAnsi" w:cstheme="minorHAnsi"/>
          <w:sz w:val="20"/>
          <w:szCs w:val="20"/>
        </w:rPr>
        <w:t xml:space="preserve">“Wallace Carothers and the Development of Nylon </w:t>
      </w:r>
      <w:r w:rsidR="00D27E13">
        <w:rPr>
          <w:rFonts w:asciiTheme="minorHAnsi" w:hAnsiTheme="minorHAnsi" w:cstheme="minorHAnsi"/>
          <w:sz w:val="20"/>
          <w:szCs w:val="20"/>
        </w:rPr>
        <w:t>–</w:t>
      </w:r>
      <w:r w:rsidR="00384B3F" w:rsidRPr="00D27E13">
        <w:rPr>
          <w:rFonts w:asciiTheme="minorHAnsi" w:hAnsiTheme="minorHAnsi" w:cstheme="minorHAnsi"/>
          <w:sz w:val="20"/>
          <w:szCs w:val="20"/>
        </w:rPr>
        <w:t xml:space="preserve"> Landmark</w:t>
      </w:r>
      <w:r w:rsidR="00D27E13">
        <w:rPr>
          <w:rFonts w:asciiTheme="minorHAnsi" w:hAnsiTheme="minorHAnsi" w:cstheme="minorHAnsi"/>
          <w:sz w:val="20"/>
          <w:szCs w:val="20"/>
        </w:rPr>
        <w:t>,</w:t>
      </w:r>
      <w:r w:rsidR="00384B3F" w:rsidRPr="00D27E13">
        <w:rPr>
          <w:rFonts w:asciiTheme="minorHAnsi" w:hAnsiTheme="minorHAnsi" w:cstheme="minorHAnsi"/>
          <w:sz w:val="20"/>
          <w:szCs w:val="20"/>
        </w:rPr>
        <w:t xml:space="preserve">” </w:t>
      </w:r>
      <w:r w:rsidR="00384B3F" w:rsidRPr="00D27E13">
        <w:rPr>
          <w:rFonts w:asciiTheme="minorHAnsi" w:hAnsiTheme="minorHAnsi" w:cstheme="minorHAnsi"/>
          <w:i/>
          <w:iCs/>
          <w:sz w:val="20"/>
          <w:szCs w:val="20"/>
        </w:rPr>
        <w:t>American Chemical Society</w:t>
      </w:r>
      <w:r w:rsidR="00384B3F" w:rsidRPr="00D27E13">
        <w:rPr>
          <w:rFonts w:asciiTheme="minorHAnsi" w:hAnsiTheme="minorHAnsi" w:cstheme="minorHAnsi"/>
          <w:sz w:val="20"/>
          <w:szCs w:val="20"/>
        </w:rPr>
        <w:t>,</w:t>
      </w:r>
      <w:r w:rsidR="00761DE4" w:rsidRPr="00D27E13">
        <w:rPr>
          <w:rFonts w:asciiTheme="minorHAnsi" w:hAnsiTheme="minorHAnsi" w:cstheme="minorHAnsi"/>
          <w:sz w:val="20"/>
          <w:szCs w:val="20"/>
        </w:rPr>
        <w:t xml:space="preserve"> </w:t>
      </w:r>
      <w:r w:rsidR="00D27E13" w:rsidRPr="00D27E13">
        <w:rPr>
          <w:rFonts w:asciiTheme="minorHAnsi" w:hAnsiTheme="minorHAnsi" w:cstheme="minorHAnsi"/>
          <w:sz w:val="20"/>
          <w:szCs w:val="20"/>
        </w:rPr>
        <w:t xml:space="preserve">accessed September 16, 2023, </w:t>
      </w:r>
      <w:hyperlink r:id="rId18" w:history="1">
        <w:r w:rsidR="00D27E13" w:rsidRPr="00D27E13">
          <w:rPr>
            <w:rStyle w:val="Hyperlink"/>
            <w:rFonts w:asciiTheme="minorHAnsi" w:hAnsiTheme="minorHAnsi" w:cstheme="minorHAnsi"/>
            <w:sz w:val="20"/>
            <w:szCs w:val="20"/>
          </w:rPr>
          <w:t>https://www.acs.org/education/whatischemistry/landmarks/carotherspolymers.html</w:t>
        </w:r>
      </w:hyperlink>
      <w:r w:rsidR="00D27E13" w:rsidRPr="00D27E13">
        <w:rPr>
          <w:rFonts w:asciiTheme="minorHAnsi" w:hAnsiTheme="minorHAnsi" w:cstheme="minorHAnsi"/>
          <w:sz w:val="20"/>
          <w:szCs w:val="20"/>
        </w:rPr>
        <w:t>.</w:t>
      </w:r>
      <w:r w:rsidR="00D27E13">
        <w:rPr>
          <w:rFonts w:asciiTheme="minorHAnsi" w:hAnsiTheme="minorHAnsi" w:cstheme="minorHAnsi"/>
          <w:sz w:val="20"/>
          <w:szCs w:val="20"/>
        </w:rPr>
        <w:t xml:space="preserve"> </w:t>
      </w:r>
      <w:bookmarkEnd w:id="24"/>
    </w:p>
  </w:footnote>
  <w:footnote w:id="118">
    <w:p w14:paraId="52E6CD67" w14:textId="05B5505E" w:rsidR="00A43E19" w:rsidRDefault="00A43E19" w:rsidP="00384B3F">
      <w:pPr>
        <w:pStyle w:val="FootnoteText"/>
      </w:pPr>
      <w:r w:rsidRPr="00A60618">
        <w:rPr>
          <w:rStyle w:val="FootnoteReference"/>
          <w:rFonts w:cstheme="minorHAnsi"/>
        </w:rPr>
        <w:footnoteRef/>
      </w:r>
      <w:r w:rsidR="00BF0F48" w:rsidRPr="00A60618">
        <w:rPr>
          <w:rFonts w:cstheme="minorHAnsi"/>
        </w:rPr>
        <w:t xml:space="preserve"> </w:t>
      </w:r>
      <w:r w:rsidR="00F0271E" w:rsidRPr="00384B3F">
        <w:rPr>
          <w:rFonts w:cstheme="minorHAnsi"/>
        </w:rPr>
        <w:t>Hounshell and</w:t>
      </w:r>
      <w:r w:rsidR="00F0271E">
        <w:rPr>
          <w:rFonts w:cstheme="minorHAnsi"/>
        </w:rPr>
        <w:t xml:space="preserve"> </w:t>
      </w:r>
      <w:r w:rsidR="00F0271E" w:rsidRPr="00384B3F">
        <w:rPr>
          <w:rFonts w:cstheme="minorHAnsi"/>
        </w:rPr>
        <w:t xml:space="preserve">Smith, </w:t>
      </w:r>
      <w:r w:rsidR="00F0271E" w:rsidRPr="00384B3F">
        <w:rPr>
          <w:rFonts w:cstheme="minorHAnsi"/>
          <w:i/>
          <w:iCs/>
        </w:rPr>
        <w:t>Science and Corporate Strategy</w:t>
      </w:r>
      <w:r w:rsidR="00F0271E" w:rsidRPr="00F0271E">
        <w:rPr>
          <w:rFonts w:cstheme="minorHAnsi"/>
        </w:rPr>
        <w:t xml:space="preserve">, </w:t>
      </w:r>
      <w:r w:rsidR="00EC2DF1" w:rsidRPr="00F0271E">
        <w:rPr>
          <w:rFonts w:cstheme="minorHAnsi"/>
        </w:rPr>
        <w:t>90</w:t>
      </w:r>
      <w:r w:rsidR="00F0271E" w:rsidRPr="00F0271E">
        <w:rPr>
          <w:rFonts w:cstheme="minorHAnsi"/>
        </w:rPr>
        <w:t xml:space="preserve"> </w:t>
      </w:r>
      <w:r w:rsidR="00EC2DF1" w:rsidRPr="004E7932">
        <w:rPr>
          <w:rFonts w:cstheme="minorHAnsi"/>
        </w:rPr>
        <w:t xml:space="preserve">and </w:t>
      </w:r>
      <w:bookmarkStart w:id="25" w:name="_Hlk149731890"/>
      <w:r w:rsidR="004E7932" w:rsidRPr="004E7932">
        <w:rPr>
          <w:rFonts w:cstheme="minorHAnsi"/>
        </w:rPr>
        <w:t>Commercial titled “</w:t>
      </w:r>
      <w:r w:rsidR="002139E1" w:rsidRPr="004E7932">
        <w:rPr>
          <w:rFonts w:cstheme="minorHAnsi"/>
        </w:rPr>
        <w:t>Dupont commercial highlighting an Alathon flexible tumb</w:t>
      </w:r>
      <w:r w:rsidR="001177B2" w:rsidRPr="004E7932">
        <w:rPr>
          <w:rFonts w:cstheme="minorHAnsi"/>
        </w:rPr>
        <w:t>l</w:t>
      </w:r>
      <w:r w:rsidR="002139E1" w:rsidRPr="004E7932">
        <w:rPr>
          <w:rFonts w:cstheme="minorHAnsi"/>
        </w:rPr>
        <w:t>er,</w:t>
      </w:r>
      <w:r w:rsidR="004E7932" w:rsidRPr="004E7932">
        <w:rPr>
          <w:rFonts w:cstheme="minorHAnsi"/>
        </w:rPr>
        <w:t>”</w:t>
      </w:r>
      <w:r w:rsidR="001177B2" w:rsidRPr="004E7932">
        <w:rPr>
          <w:rFonts w:cstheme="minorHAnsi"/>
        </w:rPr>
        <w:t xml:space="preserve"> </w:t>
      </w:r>
      <w:r w:rsidR="004E7932" w:rsidRPr="004E7932">
        <w:rPr>
          <w:rFonts w:cstheme="minorHAnsi"/>
        </w:rPr>
        <w:t xml:space="preserve">1953, Item ID </w:t>
      </w:r>
      <w:r w:rsidR="001177B2" w:rsidRPr="004E7932">
        <w:rPr>
          <w:rFonts w:cstheme="minorHAnsi"/>
          <w:shd w:val="clear" w:color="auto" w:fill="FFFFFF"/>
        </w:rPr>
        <w:t xml:space="preserve">FILM_1995300_FC254_05, </w:t>
      </w:r>
      <w:r w:rsidR="004E7932" w:rsidRPr="004E7932">
        <w:rPr>
          <w:rFonts w:cstheme="minorHAnsi"/>
          <w:shd w:val="clear" w:color="auto" w:fill="FFFFFF"/>
        </w:rPr>
        <w:t xml:space="preserve">Location FC 254, </w:t>
      </w:r>
      <w:r w:rsidR="00A60618" w:rsidRPr="004E7932">
        <w:rPr>
          <w:rFonts w:cstheme="minorHAnsi"/>
          <w:shd w:val="clear" w:color="auto" w:fill="FFFFFF"/>
        </w:rPr>
        <w:t>Hagley Museum and Library, Wilmington, Delaware</w:t>
      </w:r>
      <w:r w:rsidR="0021615F">
        <w:rPr>
          <w:rFonts w:cstheme="minorHAnsi"/>
          <w:shd w:val="clear" w:color="auto" w:fill="FFFFFF"/>
        </w:rPr>
        <w:t xml:space="preserve">, </w:t>
      </w:r>
      <w:hyperlink r:id="rId19" w:history="1">
        <w:r w:rsidR="0021615F" w:rsidRPr="00DC020B">
          <w:rPr>
            <w:rStyle w:val="Hyperlink"/>
            <w:rFonts w:cstheme="minorHAnsi"/>
            <w:shd w:val="clear" w:color="auto" w:fill="FFFFFF"/>
          </w:rPr>
          <w:t>https://digital.hagley.org/FILM_1995300_FC254_05</w:t>
        </w:r>
      </w:hyperlink>
      <w:r w:rsidR="0021615F">
        <w:rPr>
          <w:rFonts w:cstheme="minorHAnsi"/>
          <w:shd w:val="clear" w:color="auto" w:fill="FFFFFF"/>
        </w:rPr>
        <w:t xml:space="preserve"> </w:t>
      </w:r>
      <w:r w:rsidR="00D27E13" w:rsidRPr="004E7932">
        <w:rPr>
          <w:rFonts w:cstheme="minorHAnsi"/>
          <w:shd w:val="clear" w:color="auto" w:fill="FFFFFF"/>
        </w:rPr>
        <w:t xml:space="preserve">(hereafter cited as </w:t>
      </w:r>
      <w:r w:rsidR="00D27E13" w:rsidRPr="004E7932">
        <w:t>Commercial, Hagley Museum and Library).</w:t>
      </w:r>
      <w:bookmarkEnd w:id="25"/>
    </w:p>
  </w:footnote>
  <w:footnote w:id="119">
    <w:p w14:paraId="78B28E7D" w14:textId="5D447BFD" w:rsidR="00746493" w:rsidRPr="00EA51C1" w:rsidRDefault="00746493">
      <w:pPr>
        <w:pStyle w:val="FootnoteText"/>
      </w:pPr>
      <w:r>
        <w:rPr>
          <w:rStyle w:val="FootnoteReference"/>
        </w:rPr>
        <w:footnoteRef/>
      </w:r>
      <w:r>
        <w:t xml:space="preserve"> Elmore, </w:t>
      </w:r>
      <w:r>
        <w:rPr>
          <w:i/>
          <w:iCs/>
        </w:rPr>
        <w:t>Seed Money</w:t>
      </w:r>
      <w:r w:rsidR="00987427">
        <w:t>,</w:t>
      </w:r>
      <w:r w:rsidR="006D7CE3">
        <w:t xml:space="preserve"> </w:t>
      </w:r>
      <w:r w:rsidR="0083174E">
        <w:t xml:space="preserve">81-82. </w:t>
      </w:r>
    </w:p>
  </w:footnote>
  <w:footnote w:id="120">
    <w:p w14:paraId="2DE9C18C" w14:textId="5C2CBFE2" w:rsidR="00B466EF" w:rsidRPr="00906C6B" w:rsidRDefault="00B466EF">
      <w:pPr>
        <w:pStyle w:val="FootnoteText"/>
      </w:pPr>
      <w:r>
        <w:rPr>
          <w:rStyle w:val="FootnoteReference"/>
        </w:rPr>
        <w:footnoteRef/>
      </w:r>
      <w:r>
        <w:t xml:space="preserve"> </w:t>
      </w:r>
      <w:r w:rsidR="00413E14">
        <w:t xml:space="preserve">Ibid., </w:t>
      </w:r>
      <w:r w:rsidR="00906C6B">
        <w:t xml:space="preserve">65. </w:t>
      </w:r>
    </w:p>
  </w:footnote>
  <w:footnote w:id="121">
    <w:p w14:paraId="32ED652C" w14:textId="4534B1A0" w:rsidR="00961F14" w:rsidRDefault="00961F14">
      <w:pPr>
        <w:pStyle w:val="FootnoteText"/>
      </w:pPr>
      <w:r>
        <w:rPr>
          <w:rStyle w:val="FootnoteReference"/>
        </w:rPr>
        <w:footnoteRef/>
      </w:r>
      <w:r>
        <w:t xml:space="preserve"> The Kanawha River Basin extends into west</w:t>
      </w:r>
      <w:r w:rsidR="00276280">
        <w:t>ern</w:t>
      </w:r>
      <w:r>
        <w:t xml:space="preserve"> Virginia and western North Carolina </w:t>
      </w:r>
      <w:r w:rsidR="00276280">
        <w:t>due to the New River.</w:t>
      </w:r>
      <w:r w:rsidR="00DE538A">
        <w:t xml:space="preserve"> The New River then meets with the Gauley River in Gauley Bridge, Fayette County, West Virginia.</w:t>
      </w:r>
    </w:p>
  </w:footnote>
  <w:footnote w:id="122">
    <w:p w14:paraId="61DA6B4A" w14:textId="0CD0911A" w:rsidR="00D55ED4" w:rsidRDefault="00D55ED4">
      <w:pPr>
        <w:pStyle w:val="FootnoteText"/>
      </w:pPr>
      <w:r w:rsidRPr="00F55181">
        <w:rPr>
          <w:rStyle w:val="FootnoteReference"/>
        </w:rPr>
        <w:footnoteRef/>
      </w:r>
      <w:r w:rsidRPr="00F55181">
        <w:t xml:space="preserve"> </w:t>
      </w:r>
      <w:bookmarkStart w:id="26" w:name="_Hlk149732394"/>
      <w:r w:rsidR="00D83792" w:rsidRPr="00F55181">
        <w:t xml:space="preserve">Federal Security Agency, U.S. Public Health Service, </w:t>
      </w:r>
      <w:r w:rsidR="00D83792" w:rsidRPr="00F55181">
        <w:rPr>
          <w:i/>
          <w:iCs/>
        </w:rPr>
        <w:t xml:space="preserve">Ohio River Pollution Survey: Final Report to the Ohio River Committee, Volume II, </w:t>
      </w:r>
      <w:r w:rsidR="00D83792" w:rsidRPr="00F55181">
        <w:t>(Cincinnati, Ohio, 1942),</w:t>
      </w:r>
      <w:r w:rsidRPr="00F55181">
        <w:t xml:space="preserve"> </w:t>
      </w:r>
      <w:r w:rsidR="00747AA9" w:rsidRPr="00F55181">
        <w:t xml:space="preserve">iv-vi, </w:t>
      </w:r>
      <w:r w:rsidRPr="00F55181">
        <w:t>389</w:t>
      </w:r>
      <w:r w:rsidR="00F55181">
        <w:t>-</w:t>
      </w:r>
      <w:r w:rsidRPr="00F55181">
        <w:t>390</w:t>
      </w:r>
      <w:bookmarkEnd w:id="26"/>
      <w:r w:rsidR="00F55181">
        <w:t xml:space="preserve">, </w:t>
      </w:r>
      <w:hyperlink r:id="rId20" w:history="1">
        <w:r w:rsidR="00F55181" w:rsidRPr="00DC020B">
          <w:rPr>
            <w:rStyle w:val="Hyperlink"/>
          </w:rPr>
          <w:t>https://babel.hathitrust.org/cgi/pt?id=uiuc.3870929v2&amp;seq=1&amp;q1=kanawha</w:t>
        </w:r>
      </w:hyperlink>
      <w:r w:rsidR="00F55181">
        <w:t xml:space="preserve">. </w:t>
      </w:r>
    </w:p>
  </w:footnote>
  <w:footnote w:id="123">
    <w:p w14:paraId="59589769" w14:textId="57DC4EA8" w:rsidR="00E51AEA" w:rsidRDefault="00E51AEA">
      <w:pPr>
        <w:pStyle w:val="FootnoteText"/>
      </w:pPr>
      <w:r>
        <w:rPr>
          <w:rStyle w:val="FootnoteReference"/>
        </w:rPr>
        <w:footnoteRef/>
      </w:r>
      <w:r>
        <w:t xml:space="preserve"> </w:t>
      </w:r>
      <w:r w:rsidR="0004239D" w:rsidRPr="0004239D">
        <w:t>Ibid</w:t>
      </w:r>
      <w:r w:rsidR="00413E14">
        <w:t>.</w:t>
      </w:r>
      <w:r w:rsidR="0004239D" w:rsidRPr="0004239D">
        <w:t xml:space="preserve">, </w:t>
      </w:r>
      <w:r w:rsidRPr="0004239D">
        <w:t>390</w:t>
      </w:r>
      <w:r w:rsidR="0004239D" w:rsidRPr="0004239D">
        <w:t>.</w:t>
      </w:r>
    </w:p>
  </w:footnote>
  <w:footnote w:id="124">
    <w:p w14:paraId="2CC64B9A" w14:textId="5086821F" w:rsidR="00BC49E8" w:rsidRDefault="00BC49E8" w:rsidP="00464C50">
      <w:pPr>
        <w:pStyle w:val="FootnoteText"/>
      </w:pPr>
      <w:r w:rsidRPr="00DA51A8">
        <w:rPr>
          <w:rStyle w:val="FootnoteReference"/>
        </w:rPr>
        <w:footnoteRef/>
      </w:r>
      <w:r w:rsidRPr="00DA51A8">
        <w:t xml:space="preserve"> </w:t>
      </w:r>
      <w:r w:rsidR="00DA51A8" w:rsidRPr="00DA51A8">
        <w:t>Aidan</w:t>
      </w:r>
      <w:r w:rsidR="00DA51A8">
        <w:t xml:space="preserve"> Lawson and June Rhee, “Usage of the Defense Production Act Throughout History and to Combat COVID-19,” </w:t>
      </w:r>
      <w:r w:rsidR="00DA51A8">
        <w:rPr>
          <w:i/>
          <w:iCs/>
        </w:rPr>
        <w:t>Yale School of Management</w:t>
      </w:r>
      <w:r w:rsidR="00DA51A8">
        <w:t xml:space="preserve">, June 3, 2020, </w:t>
      </w:r>
      <w:hyperlink r:id="rId21" w:anchor=":~:text=The%20second%20War%20Powers%20Act,government%20contracts%20for%20national%20defense" w:history="1">
        <w:r w:rsidR="00DA51A8" w:rsidRPr="00DC020B">
          <w:rPr>
            <w:rStyle w:val="Hyperlink"/>
          </w:rPr>
          <w:t>https://som.yale.edu/blog/usage-of-the-defense-production-act-throughout-history-and-to-combat-covid-19#:~:text=The%20second%20War%20Powers%20Act,government%20contracts%20for%20national%20defense</w:t>
        </w:r>
      </w:hyperlink>
      <w:r w:rsidR="00DA51A8">
        <w:t xml:space="preserve">. </w:t>
      </w:r>
    </w:p>
  </w:footnote>
  <w:footnote w:id="125">
    <w:p w14:paraId="2A40589C" w14:textId="43891E88" w:rsidR="00F465E2" w:rsidRPr="00F61971" w:rsidRDefault="00F465E2" w:rsidP="00464C50">
      <w:pPr>
        <w:pStyle w:val="FootnoteText"/>
      </w:pPr>
      <w:r>
        <w:rPr>
          <w:rStyle w:val="FootnoteReference"/>
        </w:rPr>
        <w:footnoteRef/>
      </w:r>
      <w:r>
        <w:t xml:space="preserve"> </w:t>
      </w:r>
      <w:bookmarkStart w:id="27" w:name="_Hlk149736551"/>
      <w:r w:rsidR="00F61971">
        <w:rPr>
          <w:i/>
          <w:iCs/>
        </w:rPr>
        <w:t>Trading With The Enemy Act</w:t>
      </w:r>
      <w:r w:rsidR="00F61971">
        <w:t xml:space="preserve">, </w:t>
      </w:r>
      <w:r w:rsidR="00F61971">
        <w:rPr>
          <w:i/>
          <w:iCs/>
        </w:rPr>
        <w:t xml:space="preserve">U.S. Code </w:t>
      </w:r>
      <w:r w:rsidR="00AB6B25">
        <w:t xml:space="preserve">(1958), </w:t>
      </w:r>
      <w:r w:rsidR="00AB6B25" w:rsidRPr="00AB6B25">
        <w:rPr>
          <w:rFonts w:cstheme="minorHAnsi"/>
          <w:color w:val="040C28"/>
        </w:rPr>
        <w:t>§§ 1-40</w:t>
      </w:r>
      <w:r w:rsidR="00AB6B25">
        <w:rPr>
          <w:rFonts w:cstheme="minorHAnsi"/>
          <w:color w:val="040C28"/>
        </w:rPr>
        <w:t>.</w:t>
      </w:r>
      <w:r w:rsidR="00AB6B25">
        <w:rPr>
          <w:rFonts w:ascii="Roboto" w:hAnsi="Roboto"/>
          <w:color w:val="202124"/>
          <w:sz w:val="30"/>
          <w:szCs w:val="30"/>
          <w:shd w:val="clear" w:color="auto" w:fill="FFFFFF"/>
        </w:rPr>
        <w:t> </w:t>
      </w:r>
      <w:bookmarkEnd w:id="27"/>
    </w:p>
  </w:footnote>
  <w:footnote w:id="126">
    <w:p w14:paraId="50D00E7A" w14:textId="098C880E" w:rsidR="000955B6" w:rsidRPr="00FF0E34" w:rsidRDefault="000955B6" w:rsidP="00464C50">
      <w:pPr>
        <w:pStyle w:val="FootnoteText"/>
      </w:pPr>
      <w:r>
        <w:rPr>
          <w:rStyle w:val="FootnoteReference"/>
        </w:rPr>
        <w:footnoteRef/>
      </w:r>
      <w:r>
        <w:t xml:space="preserve"> </w:t>
      </w:r>
      <w:r w:rsidRPr="00E6758D">
        <w:t xml:space="preserve">Clark, </w:t>
      </w:r>
      <w:r w:rsidRPr="00E6758D">
        <w:rPr>
          <w:i/>
          <w:iCs/>
        </w:rPr>
        <w:t>Radium Girls</w:t>
      </w:r>
      <w:r w:rsidRPr="00E6758D">
        <w:t xml:space="preserve">, </w:t>
      </w:r>
      <w:r w:rsidR="00E6758D" w:rsidRPr="00E6758D">
        <w:t>1.</w:t>
      </w:r>
      <w:r w:rsidR="00E6758D">
        <w:t xml:space="preserve"> </w:t>
      </w:r>
    </w:p>
  </w:footnote>
  <w:footnote w:id="127">
    <w:p w14:paraId="58C831CA" w14:textId="77777777" w:rsidR="000955B6" w:rsidRPr="0019550C" w:rsidRDefault="000955B6" w:rsidP="000955B6">
      <w:pPr>
        <w:pStyle w:val="FootnoteText"/>
      </w:pPr>
      <w:r>
        <w:rPr>
          <w:rStyle w:val="FootnoteReference"/>
        </w:rPr>
        <w:footnoteRef/>
      </w:r>
      <w:r>
        <w:t xml:space="preserve"> Van Horssen, </w:t>
      </w:r>
      <w:r>
        <w:rPr>
          <w:i/>
          <w:iCs/>
        </w:rPr>
        <w:t>A Town Called Asbestos</w:t>
      </w:r>
      <w:r>
        <w:t xml:space="preserve">, 4. </w:t>
      </w:r>
    </w:p>
  </w:footnote>
  <w:footnote w:id="128">
    <w:p w14:paraId="132AF990" w14:textId="77777777" w:rsidR="000955B6" w:rsidRDefault="000955B6" w:rsidP="000955B6">
      <w:pPr>
        <w:pStyle w:val="FootnoteText"/>
      </w:pPr>
      <w:r>
        <w:rPr>
          <w:rStyle w:val="FootnoteReference"/>
        </w:rPr>
        <w:footnoteRef/>
      </w:r>
      <w:r>
        <w:t xml:space="preserve"> Ibid., 4-6.</w:t>
      </w:r>
    </w:p>
  </w:footnote>
  <w:footnote w:id="129">
    <w:p w14:paraId="095CDBD2" w14:textId="5C69EF61" w:rsidR="00087E9C" w:rsidRPr="00087E9C" w:rsidRDefault="00087E9C">
      <w:pPr>
        <w:pStyle w:val="FootnoteText"/>
      </w:pPr>
      <w:r>
        <w:rPr>
          <w:rStyle w:val="FootnoteReference"/>
        </w:rPr>
        <w:footnoteRef/>
      </w:r>
      <w:r>
        <w:t xml:space="preserve"> Clark, </w:t>
      </w:r>
      <w:r>
        <w:rPr>
          <w:i/>
          <w:iCs/>
        </w:rPr>
        <w:t>Radium Girls</w:t>
      </w:r>
      <w:r>
        <w:t xml:space="preserve">, </w:t>
      </w:r>
      <w:r w:rsidR="00A354E0">
        <w:t xml:space="preserve">12, </w:t>
      </w:r>
      <w:r>
        <w:t>18-23.</w:t>
      </w:r>
      <w:r w:rsidR="00A354E0">
        <w:t xml:space="preserve"> Additionally, while discussing industrial hazards, Claudia Clark briefly describe</w:t>
      </w:r>
      <w:r w:rsidR="00BC1869">
        <w:t>d</w:t>
      </w:r>
      <w:r w:rsidR="00A354E0">
        <w:t xml:space="preserve"> the “chemicalization of industry” and </w:t>
      </w:r>
      <w:r w:rsidR="00BC1869">
        <w:t>asserted that products used in the American chemical industry exposed many workers to “dangerous new compounds,” (22). Since Clark did not state if these toxic discoveries were known during the earlier twentieth century or understood later, I chose to not include these assertions as part of my study.</w:t>
      </w:r>
    </w:p>
  </w:footnote>
  <w:footnote w:id="130">
    <w:p w14:paraId="007D9568" w14:textId="5F6BBD3B" w:rsidR="00F52683" w:rsidRDefault="00F52683">
      <w:pPr>
        <w:pStyle w:val="FootnoteText"/>
      </w:pPr>
      <w:r>
        <w:rPr>
          <w:rStyle w:val="FootnoteReference"/>
        </w:rPr>
        <w:footnoteRef/>
      </w:r>
      <w:r>
        <w:t xml:space="preserve"> Ibid., 147-149.</w:t>
      </w:r>
      <w:r w:rsidR="005A4C14">
        <w:t xml:space="preserve"> Claudia Clark did not specify the statute of limitations</w:t>
      </w:r>
      <w:r w:rsidR="008B2821">
        <w:t xml:space="preserve"> in New Jersey. Meanwhile, Connecticut, as described on page 139, had existing worker’s compensation laws that covered workplace ailments for up to five-years, later shortened to three. </w:t>
      </w:r>
    </w:p>
  </w:footnote>
  <w:footnote w:id="131">
    <w:p w14:paraId="7A88BF1E" w14:textId="08786D2E" w:rsidR="00AB041F" w:rsidRPr="00AB041F" w:rsidRDefault="00AB041F">
      <w:pPr>
        <w:pStyle w:val="FootnoteText"/>
      </w:pPr>
      <w:r>
        <w:rPr>
          <w:rStyle w:val="FootnoteReference"/>
        </w:rPr>
        <w:footnoteRef/>
      </w:r>
      <w:r>
        <w:t xml:space="preserve"> Van Horssen, </w:t>
      </w:r>
      <w:r>
        <w:rPr>
          <w:i/>
          <w:iCs/>
        </w:rPr>
        <w:t>A Town Called Asbestos</w:t>
      </w:r>
      <w:r>
        <w:t xml:space="preserve">, 34. </w:t>
      </w:r>
    </w:p>
  </w:footnote>
  <w:footnote w:id="132">
    <w:p w14:paraId="5999B81E" w14:textId="6D093BC8" w:rsidR="00CB24D8" w:rsidRDefault="00CB24D8">
      <w:pPr>
        <w:pStyle w:val="FootnoteText"/>
      </w:pPr>
      <w:r>
        <w:rPr>
          <w:rStyle w:val="FootnoteReference"/>
        </w:rPr>
        <w:footnoteRef/>
      </w:r>
      <w:r>
        <w:t xml:space="preserve"> Ibid., 35, 44-45.  </w:t>
      </w:r>
    </w:p>
  </w:footnote>
  <w:footnote w:id="133">
    <w:p w14:paraId="2653DBBB" w14:textId="59241CDE" w:rsidR="00A11F60" w:rsidRDefault="00A11F60">
      <w:pPr>
        <w:pStyle w:val="FootnoteText"/>
      </w:pPr>
      <w:r>
        <w:rPr>
          <w:rStyle w:val="FootnoteReference"/>
        </w:rPr>
        <w:footnoteRef/>
      </w:r>
      <w:r>
        <w:t xml:space="preserve"> Ibid., </w:t>
      </w:r>
      <w:r w:rsidR="00ED1D6F">
        <w:t xml:space="preserve">46-48. </w:t>
      </w:r>
    </w:p>
  </w:footnote>
  <w:footnote w:id="134">
    <w:p w14:paraId="7EDB94BA" w14:textId="242A0D6C" w:rsidR="004A6834" w:rsidRDefault="004A6834">
      <w:pPr>
        <w:pStyle w:val="FootnoteText"/>
      </w:pPr>
      <w:r>
        <w:rPr>
          <w:rStyle w:val="FootnoteReference"/>
        </w:rPr>
        <w:footnoteRef/>
      </w:r>
      <w:r>
        <w:t xml:space="preserve"> Ibid., 55-56.</w:t>
      </w:r>
    </w:p>
  </w:footnote>
  <w:footnote w:id="135">
    <w:p w14:paraId="10EDBFCF" w14:textId="1577A3BF" w:rsidR="00ED1D6F" w:rsidRDefault="00ED1D6F">
      <w:pPr>
        <w:pStyle w:val="FootnoteText"/>
      </w:pPr>
      <w:r w:rsidRPr="00046054">
        <w:rPr>
          <w:rStyle w:val="FootnoteReference"/>
        </w:rPr>
        <w:footnoteRef/>
      </w:r>
      <w:r w:rsidRPr="00046054">
        <w:t xml:space="preserve"> </w:t>
      </w:r>
      <w:r w:rsidR="007543D8" w:rsidRPr="00046054">
        <w:t>“Chemical firsts” is my own term to describe how groundbreaking chemical operations in the Kanawha Valley were in relation to the global industry. Discussed earlier in the chapter, the Kanawha Valley housed the world’s first petrochemical</w:t>
      </w:r>
      <w:r w:rsidR="007543D8">
        <w:t xml:space="preserve"> plant and</w:t>
      </w:r>
      <w:r w:rsidR="00046054">
        <w:t xml:space="preserve"> Dupont’s Belle Works was the first commercial producer of urea.</w:t>
      </w:r>
    </w:p>
  </w:footnote>
  <w:footnote w:id="136">
    <w:p w14:paraId="0AFDD528" w14:textId="7C9F0A73" w:rsidR="00F25786" w:rsidRDefault="00F25786">
      <w:pPr>
        <w:pStyle w:val="FootnoteText"/>
      </w:pPr>
      <w:r>
        <w:rPr>
          <w:rStyle w:val="FootnoteReference"/>
        </w:rPr>
        <w:footnoteRef/>
      </w:r>
      <w:r>
        <w:t xml:space="preserve"> Clark, </w:t>
      </w:r>
      <w:r>
        <w:rPr>
          <w:i/>
          <w:iCs/>
        </w:rPr>
        <w:t xml:space="preserve">Radium </w:t>
      </w:r>
      <w:r w:rsidRPr="00F25786">
        <w:rPr>
          <w:i/>
          <w:iCs/>
        </w:rPr>
        <w:t>Girls</w:t>
      </w:r>
      <w:r>
        <w:t xml:space="preserve">, </w:t>
      </w:r>
      <w:r w:rsidRPr="00F25786">
        <w:t>167</w:t>
      </w:r>
      <w:r>
        <w:t xml:space="preserve">. </w:t>
      </w:r>
    </w:p>
  </w:footnote>
  <w:footnote w:id="137">
    <w:p w14:paraId="40BE5C94" w14:textId="16EA7334" w:rsidR="00183A2C" w:rsidRPr="00183A2C" w:rsidRDefault="00183A2C">
      <w:pPr>
        <w:pStyle w:val="FootnoteText"/>
      </w:pPr>
      <w:r>
        <w:rPr>
          <w:rStyle w:val="FootnoteReference"/>
        </w:rPr>
        <w:footnoteRef/>
      </w:r>
      <w:r>
        <w:t xml:space="preserve"> Van Horssen, </w:t>
      </w:r>
      <w:r>
        <w:rPr>
          <w:i/>
          <w:iCs/>
        </w:rPr>
        <w:t>A Town Called Asbestos</w:t>
      </w:r>
      <w:r>
        <w:t xml:space="preserve">, 55. </w:t>
      </w:r>
    </w:p>
  </w:footnote>
  <w:footnote w:id="138">
    <w:p w14:paraId="7C6EE8E6" w14:textId="15B8ADEB" w:rsidR="003D5E69" w:rsidRDefault="003D5E69">
      <w:pPr>
        <w:pStyle w:val="FootnoteText"/>
      </w:pPr>
      <w:r w:rsidRPr="005E71DD">
        <w:rPr>
          <w:rStyle w:val="FootnoteReference"/>
        </w:rPr>
        <w:footnoteRef/>
      </w:r>
      <w:r w:rsidRPr="005E71DD">
        <w:t xml:space="preserve"> George W. Hammond, “Population,” </w:t>
      </w:r>
      <w:r w:rsidRPr="005E71DD">
        <w:rPr>
          <w:i/>
          <w:iCs/>
        </w:rPr>
        <w:t xml:space="preserve">e-WV: The West Virginia Encyclopedia, </w:t>
      </w:r>
      <w:r w:rsidRPr="005E71DD">
        <w:rPr>
          <w:rFonts w:cstheme="minorHAnsi"/>
        </w:rPr>
        <w:t>last modified August 9, 2023,</w:t>
      </w:r>
      <w:r w:rsidRPr="005E71DD">
        <w:t xml:space="preserve"> </w:t>
      </w:r>
      <w:hyperlink r:id="rId22" w:history="1">
        <w:r w:rsidRPr="005E71DD">
          <w:rPr>
            <w:rStyle w:val="Hyperlink"/>
          </w:rPr>
          <w:t>https://www.wvencyclopedia.org/articles/1900</w:t>
        </w:r>
      </w:hyperlink>
      <w:r w:rsidR="001D15F1">
        <w:t>;</w:t>
      </w:r>
      <w:r w:rsidRPr="005E71DD">
        <w:t xml:space="preserve"> Ronald L. Lewis, “Labor History,” </w:t>
      </w:r>
      <w:r w:rsidRPr="005E71DD">
        <w:rPr>
          <w:i/>
          <w:iCs/>
        </w:rPr>
        <w:t xml:space="preserve">e-WV: The West Virginia Encyclopedia, </w:t>
      </w:r>
      <w:r w:rsidRPr="005E71DD">
        <w:rPr>
          <w:rFonts w:cstheme="minorHAnsi"/>
        </w:rPr>
        <w:t xml:space="preserve">last modified April 19, 2021, </w:t>
      </w:r>
      <w:hyperlink r:id="rId23" w:history="1">
        <w:r w:rsidRPr="005E71DD">
          <w:rPr>
            <w:rStyle w:val="Hyperlink"/>
            <w:rFonts w:cstheme="minorHAnsi"/>
          </w:rPr>
          <w:t>https://www.wvencyclopedia.org/articles/1271</w:t>
        </w:r>
      </w:hyperlink>
      <w:r w:rsidR="001D15F1">
        <w:rPr>
          <w:rFonts w:cstheme="minorHAnsi"/>
        </w:rPr>
        <w:t>; and Denham, “Chemical Industry.”</w:t>
      </w:r>
      <w:r>
        <w:rPr>
          <w:rFonts w:cstheme="minorHAnsi"/>
        </w:rPr>
        <w:t xml:space="preserve"> </w:t>
      </w:r>
    </w:p>
  </w:footnote>
  <w:footnote w:id="139">
    <w:p w14:paraId="4A662627" w14:textId="453F0C15" w:rsidR="009D3A7E" w:rsidRDefault="009D3A7E">
      <w:pPr>
        <w:pStyle w:val="FootnoteText"/>
      </w:pPr>
      <w:r>
        <w:rPr>
          <w:rStyle w:val="FootnoteReference"/>
        </w:rPr>
        <w:footnoteRef/>
      </w:r>
      <w:r>
        <w:t xml:space="preserve"> </w:t>
      </w:r>
      <w:bookmarkStart w:id="28" w:name="_Hlk149644452"/>
      <w:r w:rsidRPr="00483140">
        <w:t xml:space="preserve">U.S. Library of Congress, Congressional Research Service, </w:t>
      </w:r>
      <w:r w:rsidRPr="00483140">
        <w:rPr>
          <w:i/>
          <w:iCs/>
        </w:rPr>
        <w:t>Clean Water Act: A Summary of the Law</w:t>
      </w:r>
      <w:r w:rsidRPr="00483140">
        <w:t>, by Claudia Copeland, RL30030 (2016)</w:t>
      </w:r>
      <w:r w:rsidR="00483140" w:rsidRPr="00483140">
        <w:t xml:space="preserve">, </w:t>
      </w:r>
      <w:r w:rsidR="00CE5B9C" w:rsidRPr="00483140">
        <w:t>2.</w:t>
      </w:r>
    </w:p>
    <w:bookmarkEnd w:id="28"/>
  </w:footnote>
  <w:footnote w:id="140">
    <w:p w14:paraId="0BABD9B9" w14:textId="031BAA9A" w:rsidR="00F30F09" w:rsidRDefault="00F30F09" w:rsidP="00F30F09">
      <w:pPr>
        <w:spacing w:after="0" w:line="240" w:lineRule="auto"/>
      </w:pPr>
      <w:r w:rsidRPr="003F5203">
        <w:rPr>
          <w:rStyle w:val="FootnoteReference"/>
        </w:rPr>
        <w:footnoteRef/>
      </w:r>
      <w:r w:rsidRPr="003F5203">
        <w:rPr>
          <w:sz w:val="20"/>
          <w:szCs w:val="20"/>
        </w:rPr>
        <w:t xml:space="preserve"> </w:t>
      </w:r>
      <w:r w:rsidR="009D3A7E">
        <w:rPr>
          <w:sz w:val="20"/>
          <w:szCs w:val="20"/>
        </w:rPr>
        <w:t>Ibid,</w:t>
      </w:r>
      <w:r w:rsidRPr="003F5203">
        <w:rPr>
          <w:sz w:val="20"/>
          <w:szCs w:val="20"/>
        </w:rPr>
        <w:t xml:space="preserve"> 1-2.</w:t>
      </w:r>
    </w:p>
  </w:footnote>
  <w:footnote w:id="141">
    <w:p w14:paraId="5ACC57DC" w14:textId="068B7E35" w:rsidR="00F30F09" w:rsidRPr="002B4F55" w:rsidRDefault="00F30F09" w:rsidP="00F30F09">
      <w:pPr>
        <w:pStyle w:val="FootnoteText"/>
        <w:rPr>
          <w:highlight w:val="yellow"/>
        </w:rPr>
      </w:pPr>
      <w:r w:rsidRPr="00CE4189">
        <w:rPr>
          <w:rStyle w:val="FootnoteReference"/>
        </w:rPr>
        <w:footnoteRef/>
      </w:r>
      <w:r w:rsidRPr="00CE4189">
        <w:t xml:space="preserve"> </w:t>
      </w:r>
      <w:bookmarkStart w:id="29" w:name="_Hlk149733802"/>
      <w:r w:rsidR="00750B0D" w:rsidRPr="00CE4189">
        <w:rPr>
          <w:i/>
          <w:iCs/>
        </w:rPr>
        <w:t>An Act to Provide Research and Technical Assistance Relating to Air Pollution Control</w:t>
      </w:r>
      <w:r w:rsidR="00750B0D" w:rsidRPr="00CE4189">
        <w:t>,</w:t>
      </w:r>
      <w:r w:rsidR="00750B0D" w:rsidRPr="00CE4189">
        <w:rPr>
          <w:i/>
          <w:iCs/>
        </w:rPr>
        <w:t xml:space="preserve"> </w:t>
      </w:r>
      <w:r w:rsidRPr="00CE4189">
        <w:t xml:space="preserve">Public Law </w:t>
      </w:r>
      <w:r w:rsidR="00750B0D" w:rsidRPr="00CE4189">
        <w:t>84-1</w:t>
      </w:r>
      <w:r w:rsidRPr="00CE4189">
        <w:t>59,</w:t>
      </w:r>
      <w:r w:rsidR="00750B0D" w:rsidRPr="00CE4189">
        <w:t xml:space="preserve"> </w:t>
      </w:r>
      <w:r w:rsidR="00750B0D" w:rsidRPr="00CE4189">
        <w:rPr>
          <w:i/>
          <w:iCs/>
        </w:rPr>
        <w:t>U.S. Statutes at Large</w:t>
      </w:r>
      <w:r w:rsidRPr="00CE4189">
        <w:t xml:space="preserve"> </w:t>
      </w:r>
      <w:r w:rsidR="00750B0D" w:rsidRPr="00CE4189">
        <w:t>69</w:t>
      </w:r>
      <w:r w:rsidR="00CE4189" w:rsidRPr="00CE4189">
        <w:t xml:space="preserve"> (</w:t>
      </w:r>
      <w:r w:rsidRPr="00CE4189">
        <w:t>1955</w:t>
      </w:r>
      <w:r w:rsidR="00CE4189" w:rsidRPr="00CE4189">
        <w:t>): 322-323</w:t>
      </w:r>
      <w:r w:rsidRPr="00CE4189">
        <w:t>.</w:t>
      </w:r>
      <w:bookmarkEnd w:id="29"/>
    </w:p>
  </w:footnote>
  <w:footnote w:id="142">
    <w:p w14:paraId="6C5381F7" w14:textId="21738BE4" w:rsidR="00F30F09" w:rsidRPr="002B4F55" w:rsidRDefault="00F30F09" w:rsidP="00F30F09">
      <w:pPr>
        <w:pStyle w:val="FootnoteText"/>
        <w:rPr>
          <w:highlight w:val="yellow"/>
        </w:rPr>
      </w:pPr>
      <w:r w:rsidRPr="00837C7A">
        <w:rPr>
          <w:rStyle w:val="FootnoteReference"/>
        </w:rPr>
        <w:footnoteRef/>
      </w:r>
      <w:r w:rsidRPr="00837C7A">
        <w:t xml:space="preserve"> </w:t>
      </w:r>
      <w:bookmarkStart w:id="30" w:name="_Hlk149734241"/>
      <w:r w:rsidR="00837C7A" w:rsidRPr="00837C7A">
        <w:rPr>
          <w:i/>
          <w:iCs/>
        </w:rPr>
        <w:t xml:space="preserve">An Act to Improve, Strengthen, and Accelerate Programs for the Prevention and Abatement of Air Pollution, </w:t>
      </w:r>
      <w:r w:rsidRPr="00837C7A">
        <w:t xml:space="preserve">Public Law 88-206, </w:t>
      </w:r>
      <w:r w:rsidR="00837C7A" w:rsidRPr="00837C7A">
        <w:rPr>
          <w:i/>
          <w:iCs/>
        </w:rPr>
        <w:t xml:space="preserve">U.S. Statutes at Large </w:t>
      </w:r>
      <w:r w:rsidR="00837C7A" w:rsidRPr="00837C7A">
        <w:t>77 (</w:t>
      </w:r>
      <w:r w:rsidRPr="00837C7A">
        <w:t>1963</w:t>
      </w:r>
      <w:r w:rsidR="00837C7A" w:rsidRPr="00837C7A">
        <w:t>): 392-401</w:t>
      </w:r>
      <w:r w:rsidRPr="00837C7A">
        <w:t xml:space="preserve">. </w:t>
      </w:r>
      <w:bookmarkEnd w:id="30"/>
      <w:r w:rsidR="00837C7A" w:rsidRPr="00837C7A">
        <w:t xml:space="preserve">With </w:t>
      </w:r>
      <w:r w:rsidR="00032C35" w:rsidRPr="00837C7A">
        <w:t xml:space="preserve">these amendments the </w:t>
      </w:r>
      <w:r w:rsidR="009A675D" w:rsidRPr="00837C7A">
        <w:t xml:space="preserve">Air Pollution Control Act was renamed to Clean Air Act. </w:t>
      </w:r>
    </w:p>
  </w:footnote>
  <w:footnote w:id="143">
    <w:p w14:paraId="5818A05E" w14:textId="360793AC" w:rsidR="001236E6" w:rsidRDefault="001236E6">
      <w:pPr>
        <w:pStyle w:val="FootnoteText"/>
      </w:pPr>
      <w:r w:rsidRPr="004F312C">
        <w:rPr>
          <w:rStyle w:val="FootnoteReference"/>
        </w:rPr>
        <w:footnoteRef/>
      </w:r>
      <w:r w:rsidRPr="004F312C">
        <w:t xml:space="preserve"> </w:t>
      </w:r>
      <w:bookmarkStart w:id="31" w:name="_Hlk149734506"/>
      <w:r w:rsidR="004F312C" w:rsidRPr="004F312C">
        <w:rPr>
          <w:i/>
          <w:iCs/>
        </w:rPr>
        <w:t>Clean Air Act Amendments of 1966</w:t>
      </w:r>
      <w:r w:rsidR="004F312C" w:rsidRPr="004F312C">
        <w:t xml:space="preserve">, </w:t>
      </w:r>
      <w:r w:rsidR="008F1D8F" w:rsidRPr="004F312C">
        <w:t xml:space="preserve">Public Law 89-675, </w:t>
      </w:r>
      <w:r w:rsidR="004F312C" w:rsidRPr="004F312C">
        <w:rPr>
          <w:i/>
          <w:iCs/>
        </w:rPr>
        <w:t xml:space="preserve">U.S. Statutes at Large </w:t>
      </w:r>
      <w:r w:rsidR="004F312C" w:rsidRPr="004F312C">
        <w:t>(</w:t>
      </w:r>
      <w:r w:rsidR="008F1D8F" w:rsidRPr="004F312C">
        <w:t>1966</w:t>
      </w:r>
      <w:r w:rsidR="004F312C" w:rsidRPr="004F312C">
        <w:t>): 954-955.</w:t>
      </w:r>
      <w:bookmarkEnd w:id="31"/>
    </w:p>
  </w:footnote>
  <w:footnote w:id="144">
    <w:p w14:paraId="6945AEE6" w14:textId="631C5AD0" w:rsidR="00540BE2" w:rsidRPr="00540BE2" w:rsidRDefault="00540BE2">
      <w:pPr>
        <w:pStyle w:val="FootnoteText"/>
      </w:pPr>
      <w:r>
        <w:rPr>
          <w:rStyle w:val="FootnoteReference"/>
        </w:rPr>
        <w:footnoteRef/>
      </w:r>
      <w:r>
        <w:t xml:space="preserve"> Bell, </w:t>
      </w:r>
      <w:r>
        <w:rPr>
          <w:i/>
          <w:iCs/>
        </w:rPr>
        <w:t>Fighting King Coal</w:t>
      </w:r>
      <w:r>
        <w:t xml:space="preserve">, 2. </w:t>
      </w:r>
    </w:p>
  </w:footnote>
  <w:footnote w:id="145">
    <w:p w14:paraId="41E2D38F" w14:textId="4310D3C1" w:rsidR="003F1868" w:rsidRPr="00094C3D" w:rsidRDefault="003F1868" w:rsidP="003F1868">
      <w:pPr>
        <w:pStyle w:val="FootnoteText"/>
        <w:rPr>
          <w:rFonts w:cstheme="minorHAnsi"/>
        </w:rPr>
      </w:pPr>
      <w:r w:rsidRPr="00094C3D">
        <w:rPr>
          <w:rStyle w:val="FootnoteReference"/>
          <w:rFonts w:cstheme="minorHAnsi"/>
        </w:rPr>
        <w:footnoteRef/>
      </w:r>
      <w:r w:rsidRPr="00094C3D">
        <w:rPr>
          <w:rFonts w:cstheme="minorHAnsi"/>
        </w:rPr>
        <w:t xml:space="preserve"> </w:t>
      </w:r>
      <w:bookmarkStart w:id="32" w:name="_Hlk149755670"/>
      <w:r w:rsidRPr="00094C3D">
        <w:rPr>
          <w:rFonts w:cstheme="minorHAnsi"/>
        </w:rPr>
        <w:t xml:space="preserve">Hugh S. Gorman, “The Houston Ship Channel and the Changing Landscape of Industrial Pollution,” in </w:t>
      </w:r>
      <w:r w:rsidRPr="00094C3D">
        <w:rPr>
          <w:rFonts w:cstheme="minorHAnsi"/>
          <w:i/>
          <w:iCs/>
        </w:rPr>
        <w:t>Energy Metropolis: An Environmental History of Houston and the Gulf Coast</w:t>
      </w:r>
      <w:r w:rsidRPr="00094C3D">
        <w:rPr>
          <w:rFonts w:cstheme="minorHAnsi"/>
        </w:rPr>
        <w:t xml:space="preserve">, ed. Martin V. Melosi and Joseph A. Pratt, (Pittsburgh: University of Pittsburgh Press, 2007), </w:t>
      </w:r>
      <w:r>
        <w:rPr>
          <w:rFonts w:cstheme="minorHAnsi"/>
        </w:rPr>
        <w:t>63-6</w:t>
      </w:r>
      <w:r w:rsidR="00214619">
        <w:rPr>
          <w:rFonts w:cstheme="minorHAnsi"/>
        </w:rPr>
        <w:t>5.</w:t>
      </w:r>
    </w:p>
    <w:bookmarkEnd w:id="32"/>
  </w:footnote>
  <w:footnote w:id="146">
    <w:p w14:paraId="25462E48" w14:textId="701BF2AC" w:rsidR="00520AE6" w:rsidRDefault="00520AE6">
      <w:pPr>
        <w:pStyle w:val="FootnoteText"/>
      </w:pPr>
      <w:r>
        <w:rPr>
          <w:rStyle w:val="FootnoteReference"/>
        </w:rPr>
        <w:footnoteRef/>
      </w:r>
      <w:r>
        <w:t xml:space="preserve"> Ibid., 53. </w:t>
      </w:r>
    </w:p>
  </w:footnote>
  <w:footnote w:id="147">
    <w:p w14:paraId="3D5A886D" w14:textId="5C990126" w:rsidR="00AF624A" w:rsidRPr="00AF624A" w:rsidRDefault="00AF624A">
      <w:pPr>
        <w:pStyle w:val="FootnoteText"/>
      </w:pPr>
      <w:r w:rsidRPr="00F74AE4">
        <w:rPr>
          <w:rStyle w:val="FootnoteReference"/>
        </w:rPr>
        <w:footnoteRef/>
      </w:r>
      <w:r w:rsidRPr="00F74AE4">
        <w:t xml:space="preserve"> Elmore, </w:t>
      </w:r>
      <w:r w:rsidRPr="00F74AE4">
        <w:rPr>
          <w:i/>
          <w:iCs/>
        </w:rPr>
        <w:t>Seed Money</w:t>
      </w:r>
      <w:r w:rsidRPr="00F74AE4">
        <w:t xml:space="preserve">, </w:t>
      </w:r>
      <w:r w:rsidR="00F74AE4" w:rsidRPr="00F74AE4">
        <w:t>79-97.</w:t>
      </w:r>
    </w:p>
  </w:footnote>
  <w:footnote w:id="148">
    <w:p w14:paraId="414906D9" w14:textId="6D26F126" w:rsidR="00822356" w:rsidRPr="00822356" w:rsidRDefault="00822356">
      <w:pPr>
        <w:pStyle w:val="FootnoteText"/>
      </w:pPr>
      <w:r>
        <w:rPr>
          <w:rStyle w:val="FootnoteReference"/>
        </w:rPr>
        <w:footnoteRef/>
      </w:r>
      <w:r>
        <w:t xml:space="preserve"> </w:t>
      </w:r>
      <w:r w:rsidR="00AF624A">
        <w:t>Ibid.,</w:t>
      </w:r>
      <w:r>
        <w:t xml:space="preserve"> </w:t>
      </w:r>
      <w:r w:rsidR="006314E2">
        <w:t xml:space="preserve">79-97. </w:t>
      </w:r>
    </w:p>
  </w:footnote>
  <w:footnote w:id="149">
    <w:p w14:paraId="53113E33" w14:textId="75B57234" w:rsidR="003F2CF8" w:rsidRPr="001413A2" w:rsidRDefault="003F2CF8">
      <w:pPr>
        <w:pStyle w:val="FootnoteText"/>
      </w:pPr>
      <w:r>
        <w:rPr>
          <w:rStyle w:val="FootnoteReference"/>
        </w:rPr>
        <w:footnoteRef/>
      </w:r>
      <w:r>
        <w:t xml:space="preserve"> </w:t>
      </w:r>
      <w:r w:rsidR="008F4110" w:rsidRPr="004247F0">
        <w:t xml:space="preserve">On the time Agent Orange was used: </w:t>
      </w:r>
      <w:r w:rsidR="00B50D73" w:rsidRPr="004247F0">
        <w:t>Institute of Medicin</w:t>
      </w:r>
      <w:r w:rsidR="00A41D2D" w:rsidRPr="004247F0">
        <w:t xml:space="preserve">e: Committee to Review the Health Effects of Vietnam Veterans of Exposure of Herbicides, </w:t>
      </w:r>
      <w:r w:rsidR="004247F0" w:rsidRPr="004247F0">
        <w:rPr>
          <w:i/>
          <w:iCs/>
        </w:rPr>
        <w:t xml:space="preserve">Veterans </w:t>
      </w:r>
      <w:r w:rsidR="009830DF" w:rsidRPr="004247F0">
        <w:rPr>
          <w:i/>
          <w:iCs/>
        </w:rPr>
        <w:t>and Agent Orange: Health Effects of Herbicides Used in Vietnam</w:t>
      </w:r>
      <w:r w:rsidR="009830DF" w:rsidRPr="004247F0">
        <w:t xml:space="preserve">, </w:t>
      </w:r>
      <w:r w:rsidR="0014288B" w:rsidRPr="004247F0">
        <w:t>(Washington, D</w:t>
      </w:r>
      <w:r w:rsidR="00DB0A29" w:rsidRPr="004247F0">
        <w:t>.C.: National Academies Press, 1994)</w:t>
      </w:r>
      <w:r w:rsidR="004247F0" w:rsidRPr="004247F0">
        <w:t xml:space="preserve">, </w:t>
      </w:r>
      <w:r w:rsidR="002015DD" w:rsidRPr="004247F0">
        <w:t xml:space="preserve">74. </w:t>
      </w:r>
      <w:r w:rsidR="007325B4" w:rsidRPr="004247F0">
        <w:t xml:space="preserve">Noting when the Nitro Plant stopped producing 2,4,5-T: </w:t>
      </w:r>
      <w:bookmarkStart w:id="33" w:name="_Hlk149643959"/>
      <w:r w:rsidR="007325B4" w:rsidRPr="004247F0">
        <w:t xml:space="preserve">“Bibb v. Monsanto: Stuart Calwell’s Eight Year Battle to Clean Up the Town of Nitro, West Virginia,” </w:t>
      </w:r>
      <w:r w:rsidR="007325B4" w:rsidRPr="004247F0">
        <w:rPr>
          <w:i/>
          <w:iCs/>
        </w:rPr>
        <w:t>Calwell, Luce, Ditrapano</w:t>
      </w:r>
      <w:r w:rsidR="007325B4" w:rsidRPr="004247F0">
        <w:t xml:space="preserve">, </w:t>
      </w:r>
      <w:r w:rsidR="004247F0" w:rsidRPr="004247F0">
        <w:t xml:space="preserve">accessed August 19, 2023, </w:t>
      </w:r>
      <w:hyperlink r:id="rId24" w:history="1">
        <w:r w:rsidR="004247F0" w:rsidRPr="004247F0">
          <w:rPr>
            <w:rStyle w:val="Hyperlink"/>
          </w:rPr>
          <w:t>https://www.cldlaw.com/news/eight-year-battle-to-clean-up-the-town-of-nitro-wv/</w:t>
        </w:r>
      </w:hyperlink>
      <w:r w:rsidR="004247F0" w:rsidRPr="004247F0">
        <w:t>.</w:t>
      </w:r>
      <w:r w:rsidR="004247F0">
        <w:t xml:space="preserve"> </w:t>
      </w:r>
    </w:p>
    <w:bookmarkEnd w:id="33"/>
  </w:footnote>
  <w:footnote w:id="150">
    <w:p w14:paraId="2D4C75C5" w14:textId="3886E445" w:rsidR="00526721" w:rsidRPr="0097661C" w:rsidRDefault="00526721">
      <w:pPr>
        <w:pStyle w:val="FootnoteText"/>
      </w:pPr>
      <w:r>
        <w:rPr>
          <w:rStyle w:val="FootnoteReference"/>
        </w:rPr>
        <w:footnoteRef/>
      </w:r>
      <w:r>
        <w:t xml:space="preserve"> </w:t>
      </w:r>
      <w:r w:rsidRPr="0097661C">
        <w:t xml:space="preserve">Elmore, </w:t>
      </w:r>
      <w:r w:rsidRPr="0097661C">
        <w:rPr>
          <w:i/>
          <w:iCs/>
        </w:rPr>
        <w:t>Seed Money</w:t>
      </w:r>
      <w:r w:rsidRPr="0097661C">
        <w:t>, 95-96</w:t>
      </w:r>
      <w:r w:rsidR="0078190D">
        <w:t xml:space="preserve">. </w:t>
      </w:r>
    </w:p>
  </w:footnote>
  <w:footnote w:id="151">
    <w:p w14:paraId="15856F78" w14:textId="314FE589" w:rsidR="003F0286" w:rsidRPr="00F65140" w:rsidRDefault="003F0286" w:rsidP="003F0286">
      <w:pPr>
        <w:pStyle w:val="FootnoteText"/>
      </w:pPr>
      <w:r w:rsidRPr="0097661C">
        <w:rPr>
          <w:rStyle w:val="FootnoteReference"/>
        </w:rPr>
        <w:footnoteRef/>
      </w:r>
      <w:r w:rsidRPr="0097661C">
        <w:t xml:space="preserve"> </w:t>
      </w:r>
      <w:r w:rsidR="007075A9" w:rsidRPr="00D87575">
        <w:rPr>
          <w:rFonts w:cstheme="minorHAnsi"/>
        </w:rPr>
        <w:t>“Teacher Reference Material</w:t>
      </w:r>
      <w:r w:rsidR="007075A9" w:rsidRPr="007075A9">
        <w:rPr>
          <w:rFonts w:cstheme="minorHAnsi"/>
        </w:rPr>
        <w:t xml:space="preserve">,” </w:t>
      </w:r>
      <w:r w:rsidRPr="007075A9">
        <w:t>83</w:t>
      </w:r>
      <w:r w:rsidR="00F65140" w:rsidRPr="007075A9">
        <w:t xml:space="preserve"> and</w:t>
      </w:r>
      <w:r w:rsidR="00F65140">
        <w:t xml:space="preserve"> Stief, </w:t>
      </w:r>
      <w:r w:rsidR="00F65140">
        <w:rPr>
          <w:i/>
          <w:iCs/>
        </w:rPr>
        <w:t>A History of Union Carbide Corporation</w:t>
      </w:r>
      <w:r w:rsidR="00F65140">
        <w:t xml:space="preserve">, </w:t>
      </w:r>
      <w:r w:rsidR="00F03C04">
        <w:t xml:space="preserve">76. </w:t>
      </w:r>
    </w:p>
  </w:footnote>
  <w:footnote w:id="152">
    <w:p w14:paraId="705753A9" w14:textId="5F2EE542" w:rsidR="0057178A" w:rsidRPr="0097661C" w:rsidRDefault="0057178A" w:rsidP="0057178A">
      <w:pPr>
        <w:pStyle w:val="FootnoteText"/>
      </w:pPr>
      <w:r w:rsidRPr="0097661C">
        <w:rPr>
          <w:rStyle w:val="FootnoteReference"/>
        </w:rPr>
        <w:footnoteRef/>
      </w:r>
      <w:r w:rsidRPr="0097661C">
        <w:t xml:space="preserve"> Stief, </w:t>
      </w:r>
      <w:r w:rsidR="00711F8E" w:rsidRPr="0097661C">
        <w:rPr>
          <w:rFonts w:cstheme="minorHAnsi"/>
          <w:i/>
          <w:iCs/>
        </w:rPr>
        <w:t>A History of Union Carbide Corporation</w:t>
      </w:r>
      <w:r w:rsidR="00711F8E">
        <w:rPr>
          <w:rFonts w:cstheme="minorHAnsi"/>
          <w:i/>
          <w:iCs/>
        </w:rPr>
        <w:t>,</w:t>
      </w:r>
      <w:r w:rsidR="006B2847" w:rsidRPr="0097661C">
        <w:t xml:space="preserve"> 80</w:t>
      </w:r>
      <w:r w:rsidR="005015D3" w:rsidRPr="0097661C">
        <w:t>, 82</w:t>
      </w:r>
      <w:r w:rsidR="00253D63" w:rsidRPr="0097661C">
        <w:t>, 87</w:t>
      </w:r>
      <w:r w:rsidRPr="0097661C">
        <w:t>.</w:t>
      </w:r>
    </w:p>
  </w:footnote>
  <w:footnote w:id="153">
    <w:p w14:paraId="5F84B448" w14:textId="29003842" w:rsidR="00FA4B0F" w:rsidRDefault="00FA4B0F">
      <w:pPr>
        <w:pStyle w:val="FootnoteText"/>
      </w:pPr>
      <w:r w:rsidRPr="00EF1A3A">
        <w:rPr>
          <w:rStyle w:val="FootnoteReference"/>
        </w:rPr>
        <w:footnoteRef/>
      </w:r>
      <w:r w:rsidRPr="00EF1A3A">
        <w:t xml:space="preserve"> </w:t>
      </w:r>
      <w:r w:rsidR="00483140" w:rsidRPr="00EF1A3A">
        <w:t xml:space="preserve">Series of news articles on the same webpage: </w:t>
      </w:r>
      <w:r w:rsidR="00EF1A3A" w:rsidRPr="00EF1A3A">
        <w:t xml:space="preserve">Curtis Tate, “Attorney Who’s Sued Carbide 4 Times Pushes for Civil Penalties,” </w:t>
      </w:r>
      <w:r w:rsidR="00EF1A3A" w:rsidRPr="00EF1A3A">
        <w:rPr>
          <w:i/>
          <w:iCs/>
        </w:rPr>
        <w:t>West Virginia Public Broadcasting</w:t>
      </w:r>
      <w:r w:rsidR="00EF1A3A" w:rsidRPr="00EF1A3A">
        <w:t xml:space="preserve">, October 22, 2021; Chris Tate, “Union Carbide Faces New Lawsuit Over Water Pollution,” </w:t>
      </w:r>
      <w:r w:rsidR="00EF1A3A" w:rsidRPr="00EF1A3A">
        <w:rPr>
          <w:i/>
          <w:iCs/>
        </w:rPr>
        <w:t>West Virginia Public Broadcasting</w:t>
      </w:r>
      <w:r w:rsidR="00EF1A3A" w:rsidRPr="00EF1A3A">
        <w:t xml:space="preserve">, September 10, 2021; Eric Douglass, “Decision Still Pending on Carbide Landfill Temporary Restraining Order,” </w:t>
      </w:r>
      <w:r w:rsidR="00EF1A3A" w:rsidRPr="00EF1A3A">
        <w:rPr>
          <w:i/>
          <w:iCs/>
        </w:rPr>
        <w:t>West Virginia Public Broadcasting</w:t>
      </w:r>
      <w:r w:rsidR="00EF1A3A" w:rsidRPr="00EF1A3A">
        <w:t xml:space="preserve">, March 17, 2021, </w:t>
      </w:r>
      <w:hyperlink r:id="rId25" w:history="1">
        <w:r w:rsidR="00EF1A3A" w:rsidRPr="00EF1A3A">
          <w:rPr>
            <w:rStyle w:val="Hyperlink"/>
          </w:rPr>
          <w:t>https://wvpublic.org/tag/union-carbide/page/3/?amp=1</w:t>
        </w:r>
      </w:hyperlink>
      <w:r w:rsidR="00EF1A3A" w:rsidRPr="00EF1A3A">
        <w:t>.</w:t>
      </w:r>
      <w:r w:rsidR="00EF1A3A">
        <w:t xml:space="preserve"> </w:t>
      </w:r>
    </w:p>
  </w:footnote>
  <w:footnote w:id="154">
    <w:p w14:paraId="3160E4D6" w14:textId="6881B70E" w:rsidR="00B12086" w:rsidRPr="00E1714F" w:rsidRDefault="00B12086">
      <w:pPr>
        <w:pStyle w:val="FootnoteText"/>
      </w:pPr>
      <w:r>
        <w:rPr>
          <w:rStyle w:val="FootnoteReference"/>
        </w:rPr>
        <w:footnoteRef/>
      </w:r>
      <w:r>
        <w:t xml:space="preserve"> </w:t>
      </w:r>
      <w:r w:rsidR="0021615F" w:rsidRPr="004E7932">
        <w:t>Commercial, Hagley Museum and Library</w:t>
      </w:r>
      <w:r w:rsidR="0021615F">
        <w:rPr>
          <w:rFonts w:cstheme="minorHAnsi"/>
        </w:rPr>
        <w:t xml:space="preserve"> </w:t>
      </w:r>
      <w:r w:rsidR="007A4FCF">
        <w:rPr>
          <w:rFonts w:cstheme="minorHAnsi"/>
        </w:rPr>
        <w:t xml:space="preserve">and </w:t>
      </w:r>
      <w:r w:rsidR="00E1714F">
        <w:rPr>
          <w:rFonts w:cstheme="minorHAnsi"/>
        </w:rPr>
        <w:t xml:space="preserve">Hounshell and Smith, </w:t>
      </w:r>
      <w:r w:rsidR="00E1714F">
        <w:rPr>
          <w:rFonts w:cstheme="minorHAnsi"/>
          <w:i/>
          <w:iCs/>
        </w:rPr>
        <w:t>Science and Corporate Strategy</w:t>
      </w:r>
      <w:r w:rsidR="00E1714F">
        <w:rPr>
          <w:rFonts w:cstheme="minorHAnsi"/>
        </w:rPr>
        <w:t xml:space="preserve">, </w:t>
      </w:r>
      <w:r w:rsidR="00436527">
        <w:rPr>
          <w:rFonts w:cstheme="minorHAnsi"/>
        </w:rPr>
        <w:t>486.</w:t>
      </w:r>
    </w:p>
  </w:footnote>
  <w:footnote w:id="155">
    <w:p w14:paraId="7F59D810" w14:textId="419A77D9" w:rsidR="004A12CC" w:rsidRDefault="004A12CC">
      <w:pPr>
        <w:pStyle w:val="FootnoteText"/>
      </w:pPr>
      <w:r>
        <w:rPr>
          <w:rStyle w:val="FootnoteReference"/>
        </w:rPr>
        <w:footnoteRef/>
      </w:r>
      <w:r>
        <w:t xml:space="preserve"> Ibid</w:t>
      </w:r>
      <w:r w:rsidR="00325F4B">
        <w:t>.</w:t>
      </w:r>
      <w:r>
        <w:t>, 487-4</w:t>
      </w:r>
      <w:r w:rsidR="00110A1B">
        <w:t>90</w:t>
      </w:r>
      <w:r>
        <w:t>.</w:t>
      </w:r>
    </w:p>
  </w:footnote>
  <w:footnote w:id="156">
    <w:p w14:paraId="24BB3199" w14:textId="77777777" w:rsidR="0051064A" w:rsidRDefault="0051064A" w:rsidP="0051064A">
      <w:pPr>
        <w:pStyle w:val="FootnoteText"/>
      </w:pPr>
      <w:r>
        <w:rPr>
          <w:rStyle w:val="FootnoteReference"/>
        </w:rPr>
        <w:footnoteRef/>
      </w:r>
      <w:r>
        <w:t xml:space="preserve"> </w:t>
      </w:r>
      <w:r w:rsidRPr="00C44CED">
        <w:rPr>
          <w:rFonts w:cstheme="minorHAnsi"/>
        </w:rPr>
        <w:t>My grandmother owns this yearbook</w:t>
      </w:r>
      <w:r>
        <w:rPr>
          <w:rFonts w:cstheme="minorHAnsi"/>
        </w:rPr>
        <w:t>, and in the absence of page numbers I note the section name</w:t>
      </w:r>
      <w:r w:rsidRPr="00C44CED">
        <w:rPr>
          <w:rFonts w:cstheme="minorHAnsi"/>
        </w:rPr>
        <w:t xml:space="preserve">: South Charleston High School, </w:t>
      </w:r>
      <w:r w:rsidRPr="00C44CED">
        <w:rPr>
          <w:rFonts w:cstheme="minorHAnsi"/>
          <w:i/>
          <w:iCs/>
        </w:rPr>
        <w:t>Memoirs 19</w:t>
      </w:r>
      <w:r>
        <w:rPr>
          <w:rFonts w:cstheme="minorHAnsi"/>
          <w:i/>
          <w:iCs/>
        </w:rPr>
        <w:t>52</w:t>
      </w:r>
      <w:r w:rsidRPr="00C44CED">
        <w:rPr>
          <w:rFonts w:cstheme="minorHAnsi"/>
        </w:rPr>
        <w:t>, (South Charleston, West Virginia: 19</w:t>
      </w:r>
      <w:r>
        <w:rPr>
          <w:rFonts w:cstheme="minorHAnsi"/>
        </w:rPr>
        <w:t>52</w:t>
      </w:r>
      <w:r w:rsidRPr="00C44CED">
        <w:rPr>
          <w:rFonts w:cstheme="minorHAnsi"/>
        </w:rPr>
        <w:t>),</w:t>
      </w:r>
      <w:r>
        <w:rPr>
          <w:rFonts w:cstheme="minorHAnsi"/>
        </w:rPr>
        <w:t xml:space="preserve"> Ambitions.</w:t>
      </w:r>
    </w:p>
  </w:footnote>
  <w:footnote w:id="157">
    <w:p w14:paraId="734479BF" w14:textId="77777777" w:rsidR="00F2260B" w:rsidRPr="00F81FC4" w:rsidRDefault="00F2260B" w:rsidP="00F2260B">
      <w:pPr>
        <w:pStyle w:val="FootnoteText"/>
      </w:pPr>
      <w:r>
        <w:rPr>
          <w:rStyle w:val="FootnoteReference"/>
        </w:rPr>
        <w:footnoteRef/>
      </w:r>
      <w:r>
        <w:t xml:space="preserve"> Van Horssen, </w:t>
      </w:r>
      <w:r>
        <w:rPr>
          <w:i/>
          <w:iCs/>
        </w:rPr>
        <w:t>A Town Called Asbestos</w:t>
      </w:r>
      <w:r>
        <w:t xml:space="preserve">, 165. </w:t>
      </w:r>
    </w:p>
  </w:footnote>
  <w:footnote w:id="158">
    <w:p w14:paraId="649C2A56" w14:textId="77777777" w:rsidR="00216DF1" w:rsidRPr="00261BE9" w:rsidRDefault="00216DF1" w:rsidP="00216DF1">
      <w:pPr>
        <w:pStyle w:val="FootnoteText"/>
      </w:pPr>
      <w:r w:rsidRPr="00261BE9">
        <w:rPr>
          <w:rStyle w:val="FootnoteReference"/>
        </w:rPr>
        <w:footnoteRef/>
      </w:r>
      <w:r w:rsidRPr="00261BE9">
        <w:t xml:space="preserve"> Spring Hill is the name reserved for a western portion of South Charleston that circles Spring Hill Mountain. </w:t>
      </w:r>
    </w:p>
  </w:footnote>
  <w:footnote w:id="159">
    <w:p w14:paraId="56112119" w14:textId="77777777" w:rsidR="00216DF1" w:rsidRPr="00B023BA" w:rsidRDefault="00216DF1" w:rsidP="00216DF1">
      <w:pPr>
        <w:pStyle w:val="FootnoteText"/>
        <w:rPr>
          <w:highlight w:val="yellow"/>
        </w:rPr>
      </w:pPr>
      <w:r w:rsidRPr="00261BE9">
        <w:rPr>
          <w:rStyle w:val="FootnoteReference"/>
        </w:rPr>
        <w:footnoteRef/>
      </w:r>
      <w:r w:rsidRPr="00261BE9">
        <w:t xml:space="preserve"> North Charleston is not a city like South Charleston, founded in 1917, but an area of the city of Charleston. The name North Charleston is similar to others like the West Side or East End, other areas of Charleston.</w:t>
      </w:r>
    </w:p>
  </w:footnote>
  <w:footnote w:id="160">
    <w:p w14:paraId="6A2F9F96" w14:textId="67E240E8" w:rsidR="00216DF1" w:rsidRPr="00B023BA" w:rsidRDefault="00216DF1" w:rsidP="00216DF1">
      <w:pPr>
        <w:pStyle w:val="FootnoteText"/>
        <w:rPr>
          <w:highlight w:val="yellow"/>
        </w:rPr>
      </w:pPr>
      <w:r w:rsidRPr="00495BCC">
        <w:rPr>
          <w:rStyle w:val="FootnoteReference"/>
        </w:rPr>
        <w:footnoteRef/>
      </w:r>
      <w:r w:rsidRPr="00495BCC">
        <w:t xml:space="preserve"> </w:t>
      </w:r>
      <w:bookmarkStart w:id="34" w:name="_Hlk149755833"/>
      <w:r w:rsidR="00FB2439">
        <w:t>Charlie Connor</w:t>
      </w:r>
      <w:r>
        <w:t xml:space="preserve"> “Foul-Tasting Water Stays Despite Filtering Efforts</w:t>
      </w:r>
      <w:r w:rsidR="00FB2439">
        <w:t>,</w:t>
      </w:r>
      <w:r>
        <w:t xml:space="preserve">” </w:t>
      </w:r>
      <w:r>
        <w:rPr>
          <w:i/>
          <w:iCs/>
        </w:rPr>
        <w:t>Charleston Daily Mail</w:t>
      </w:r>
      <w:r>
        <w:t xml:space="preserve">, </w:t>
      </w:r>
      <w:r w:rsidR="00FB2439">
        <w:t>July 16, 1963, B</w:t>
      </w:r>
      <w:r>
        <w:t xml:space="preserve">ox 689, </w:t>
      </w:r>
      <w:r w:rsidR="00FB2439">
        <w:t>F</w:t>
      </w:r>
      <w:r>
        <w:t>older Water Pollution, Randolph Collection, WVSA, Charleston, W</w:t>
      </w:r>
      <w:r w:rsidR="006575B9">
        <w:t xml:space="preserve">est </w:t>
      </w:r>
      <w:r>
        <w:t>V</w:t>
      </w:r>
      <w:r w:rsidR="006575B9">
        <w:t>irginia</w:t>
      </w:r>
      <w:r>
        <w:t xml:space="preserve">. </w:t>
      </w:r>
    </w:p>
    <w:bookmarkEnd w:id="34"/>
  </w:footnote>
  <w:footnote w:id="161">
    <w:p w14:paraId="400A1FB9" w14:textId="6BE5C027" w:rsidR="00216DF1" w:rsidRPr="007B3D8B" w:rsidRDefault="00216DF1" w:rsidP="00216DF1">
      <w:pPr>
        <w:pStyle w:val="FootnoteText"/>
      </w:pPr>
      <w:r w:rsidRPr="009D138D">
        <w:rPr>
          <w:rStyle w:val="FootnoteReference"/>
        </w:rPr>
        <w:footnoteRef/>
      </w:r>
      <w:r w:rsidRPr="009D138D">
        <w:t xml:space="preserve"> </w:t>
      </w:r>
      <w:r w:rsidRPr="00A74BBE">
        <w:t xml:space="preserve"> </w:t>
      </w:r>
      <w:bookmarkStart w:id="35" w:name="_Hlk149755912"/>
      <w:r w:rsidR="00FD4D6C" w:rsidRPr="00FD4D6C">
        <w:t xml:space="preserve">Charlie </w:t>
      </w:r>
      <w:r w:rsidRPr="00FD4D6C">
        <w:t>Connor, “Chemicals Polluting River</w:t>
      </w:r>
      <w:r w:rsidR="00FD4D6C" w:rsidRPr="00FD4D6C">
        <w:t xml:space="preserve">; No Relief Seen </w:t>
      </w:r>
      <w:r w:rsidR="00FD4D6C" w:rsidRPr="00587500">
        <w:t>Before 1965</w:t>
      </w:r>
      <w:r w:rsidRPr="00587500">
        <w:t xml:space="preserve">,” </w:t>
      </w:r>
      <w:r w:rsidR="00FD4D6C" w:rsidRPr="00587500">
        <w:rPr>
          <w:i/>
          <w:iCs/>
        </w:rPr>
        <w:t>Charleston Daily Mail</w:t>
      </w:r>
      <w:r w:rsidR="00FD4D6C" w:rsidRPr="00587500">
        <w:t xml:space="preserve">, </w:t>
      </w:r>
      <w:r w:rsidRPr="00587500">
        <w:t xml:space="preserve">July </w:t>
      </w:r>
      <w:r w:rsidR="005E6791" w:rsidRPr="00587500">
        <w:t xml:space="preserve">17, </w:t>
      </w:r>
      <w:r w:rsidRPr="00587500">
        <w:t>1963</w:t>
      </w:r>
      <w:r w:rsidR="00FD4D6C" w:rsidRPr="00587500">
        <w:t>, Box 689, Folder – Water Pollution, Randolph Collection, WVSA, Charleston, W</w:t>
      </w:r>
      <w:r w:rsidR="006575B9">
        <w:t xml:space="preserve">est </w:t>
      </w:r>
      <w:r w:rsidR="00FD4D6C" w:rsidRPr="00587500">
        <w:t>V</w:t>
      </w:r>
      <w:r w:rsidR="006575B9">
        <w:t>irginia</w:t>
      </w:r>
      <w:r w:rsidR="002E7F8E" w:rsidRPr="00587500">
        <w:t xml:space="preserve"> </w:t>
      </w:r>
      <w:bookmarkEnd w:id="35"/>
      <w:r w:rsidR="002E7F8E" w:rsidRPr="00587500">
        <w:t xml:space="preserve">and </w:t>
      </w:r>
      <w:bookmarkStart w:id="36" w:name="_Hlk149737334"/>
      <w:r w:rsidRPr="00587500">
        <w:t xml:space="preserve">“Activated Carbon,” </w:t>
      </w:r>
      <w:r w:rsidRPr="00587500">
        <w:rPr>
          <w:i/>
          <w:iCs/>
        </w:rPr>
        <w:t>Chemviron: A Kuraray Company</w:t>
      </w:r>
      <w:r w:rsidRPr="00587500">
        <w:t xml:space="preserve">, 2022, </w:t>
      </w:r>
      <w:hyperlink r:id="rId26" w:history="1">
        <w:r w:rsidRPr="00587500">
          <w:rPr>
            <w:rStyle w:val="Hyperlink"/>
          </w:rPr>
          <w:t>https://www.chemviron.eu/products/activated-carbon/</w:t>
        </w:r>
      </w:hyperlink>
      <w:r w:rsidR="00473EE6" w:rsidRPr="00587500">
        <w:t>.</w:t>
      </w:r>
      <w:r w:rsidR="00473EE6">
        <w:t xml:space="preserve"> </w:t>
      </w:r>
      <w:r w:rsidRPr="007B3D8B">
        <w:t xml:space="preserve"> </w:t>
      </w:r>
      <w:bookmarkEnd w:id="36"/>
    </w:p>
  </w:footnote>
  <w:footnote w:id="162">
    <w:p w14:paraId="59B6ACAF" w14:textId="77777777" w:rsidR="00505DA8" w:rsidRPr="00B023BA" w:rsidRDefault="00505DA8" w:rsidP="00505DA8">
      <w:pPr>
        <w:pStyle w:val="FootnoteText"/>
        <w:rPr>
          <w:highlight w:val="yellow"/>
        </w:rPr>
      </w:pPr>
      <w:r w:rsidRPr="007B3D8B">
        <w:rPr>
          <w:rStyle w:val="FootnoteReference"/>
        </w:rPr>
        <w:footnoteRef/>
      </w:r>
      <w:r w:rsidRPr="007B3D8B">
        <w:t xml:space="preserve"> Tyler Mountain Water Company was, and continues to be, a well-renowned local water-bottling company since it opened in the 1930s. Note that the Elk River is in Charleston and the Coal River is in St. Albans. </w:t>
      </w:r>
    </w:p>
  </w:footnote>
  <w:footnote w:id="163">
    <w:p w14:paraId="566018C3" w14:textId="55E16983" w:rsidR="008D3786" w:rsidRDefault="008D3786">
      <w:pPr>
        <w:pStyle w:val="FootnoteText"/>
      </w:pPr>
      <w:r>
        <w:rPr>
          <w:rStyle w:val="FootnoteReference"/>
        </w:rPr>
        <w:footnoteRef/>
      </w:r>
      <w:r>
        <w:t xml:space="preserve"> </w:t>
      </w:r>
      <w:r w:rsidRPr="00FD4D6C">
        <w:t>Connor, “Foul-Tasting Water</w:t>
      </w:r>
      <w:r w:rsidR="00A92EE1" w:rsidRPr="00FD4D6C">
        <w:t>.</w:t>
      </w:r>
      <w:r w:rsidR="00FD4D6C" w:rsidRPr="00FD4D6C">
        <w:t>”</w:t>
      </w:r>
      <w:r w:rsidR="00A92EE1">
        <w:t xml:space="preserve"> </w:t>
      </w:r>
    </w:p>
  </w:footnote>
  <w:footnote w:id="164">
    <w:p w14:paraId="1AB06719" w14:textId="2C2D72FC" w:rsidR="00A92EE1" w:rsidRDefault="00A92EE1">
      <w:pPr>
        <w:pStyle w:val="FootnoteText"/>
      </w:pPr>
      <w:r>
        <w:rPr>
          <w:rStyle w:val="FootnoteReference"/>
        </w:rPr>
        <w:footnoteRef/>
      </w:r>
      <w:r>
        <w:t xml:space="preserve"> Ibid.</w:t>
      </w:r>
    </w:p>
  </w:footnote>
  <w:footnote w:id="165">
    <w:p w14:paraId="6133F35D" w14:textId="6B8B1E52" w:rsidR="00216DF1" w:rsidRDefault="00216DF1" w:rsidP="00216DF1">
      <w:pPr>
        <w:pStyle w:val="FootnoteText"/>
      </w:pPr>
      <w:r w:rsidRPr="003B1CBC">
        <w:rPr>
          <w:rStyle w:val="FootnoteReference"/>
        </w:rPr>
        <w:footnoteRef/>
      </w:r>
      <w:r w:rsidRPr="003B1CBC">
        <w:t xml:space="preserve"> </w:t>
      </w:r>
      <w:r w:rsidR="00A92EE1">
        <w:t>Ibid</w:t>
      </w:r>
      <w:r w:rsidR="003B1CBC" w:rsidRPr="003B1CBC">
        <w:t>.</w:t>
      </w:r>
      <w:r w:rsidRPr="003B1CBC">
        <w:t xml:space="preserve"> The article does not cite where Hueper offered his comment.</w:t>
      </w:r>
      <w:r>
        <w:t xml:space="preserve"> </w:t>
      </w:r>
    </w:p>
  </w:footnote>
  <w:footnote w:id="166">
    <w:p w14:paraId="210C2EF9" w14:textId="6EF7122A" w:rsidR="00216DF1" w:rsidRPr="00B50A29" w:rsidRDefault="00216DF1" w:rsidP="00216DF1">
      <w:pPr>
        <w:pStyle w:val="FootnoteText"/>
        <w:rPr>
          <w:rFonts w:cstheme="minorHAnsi"/>
        </w:rPr>
      </w:pPr>
      <w:r w:rsidRPr="00FD4D6C">
        <w:rPr>
          <w:rStyle w:val="FootnoteReference"/>
          <w:rFonts w:cstheme="minorHAnsi"/>
        </w:rPr>
        <w:footnoteRef/>
      </w:r>
      <w:r w:rsidRPr="00FD4D6C">
        <w:rPr>
          <w:rFonts w:cstheme="minorHAnsi"/>
        </w:rPr>
        <w:t xml:space="preserve"> </w:t>
      </w:r>
      <w:r w:rsidR="00FD4D6C" w:rsidRPr="00FD4D6C">
        <w:rPr>
          <w:rFonts w:cstheme="minorHAnsi"/>
        </w:rPr>
        <w:t>Connor</w:t>
      </w:r>
      <w:r w:rsidRPr="00FD4D6C">
        <w:rPr>
          <w:rFonts w:cstheme="minorHAnsi"/>
        </w:rPr>
        <w:t>, “Chemicals Polluting River</w:t>
      </w:r>
      <w:r w:rsidR="00FD4D6C" w:rsidRPr="00FD4D6C">
        <w:rPr>
          <w:rFonts w:cstheme="minorHAnsi"/>
        </w:rPr>
        <w:t>.</w:t>
      </w:r>
      <w:r w:rsidRPr="00FD4D6C">
        <w:rPr>
          <w:rFonts w:cstheme="minorHAnsi"/>
        </w:rPr>
        <w:t>”</w:t>
      </w:r>
    </w:p>
  </w:footnote>
  <w:footnote w:id="167">
    <w:p w14:paraId="7C57959C" w14:textId="073296A2" w:rsidR="00897A69" w:rsidRDefault="00897A69">
      <w:pPr>
        <w:pStyle w:val="FootnoteText"/>
      </w:pPr>
      <w:r>
        <w:rPr>
          <w:rStyle w:val="FootnoteReference"/>
        </w:rPr>
        <w:footnoteRef/>
      </w:r>
      <w:r>
        <w:t xml:space="preserve"> </w:t>
      </w:r>
      <w:bookmarkStart w:id="37" w:name="_Hlk149756043"/>
      <w:r>
        <w:t xml:space="preserve">Charlie Connor, “Pollution Efforts Costing Millions,” </w:t>
      </w:r>
      <w:r>
        <w:rPr>
          <w:i/>
          <w:iCs/>
        </w:rPr>
        <w:t>Charleston Daily Mail</w:t>
      </w:r>
      <w:r>
        <w:t>, July 18, 1963, Box 689, Folder Water Pollution, Randolph Collection, WVSA, Charleston, West Virginia.</w:t>
      </w:r>
      <w:bookmarkEnd w:id="37"/>
    </w:p>
  </w:footnote>
  <w:footnote w:id="168">
    <w:p w14:paraId="56E4894A" w14:textId="48C737B1" w:rsidR="00897A69" w:rsidRDefault="00897A69">
      <w:pPr>
        <w:pStyle w:val="FootnoteText"/>
      </w:pPr>
      <w:r>
        <w:rPr>
          <w:rStyle w:val="FootnoteReference"/>
        </w:rPr>
        <w:footnoteRef/>
      </w:r>
      <w:r>
        <w:t xml:space="preserve"> Ibid.</w:t>
      </w:r>
    </w:p>
  </w:footnote>
  <w:footnote w:id="169">
    <w:p w14:paraId="6B72C76B" w14:textId="2AFB027B" w:rsidR="00216DF1" w:rsidRPr="00BE482C" w:rsidRDefault="00216DF1" w:rsidP="00216DF1">
      <w:pPr>
        <w:pStyle w:val="FootnoteText"/>
      </w:pPr>
      <w:r>
        <w:rPr>
          <w:rStyle w:val="FootnoteReference"/>
        </w:rPr>
        <w:footnoteRef/>
      </w:r>
      <w:r>
        <w:t xml:space="preserve"> </w:t>
      </w:r>
      <w:r w:rsidR="00897A69">
        <w:t>Ibid.</w:t>
      </w:r>
    </w:p>
  </w:footnote>
  <w:footnote w:id="170">
    <w:p w14:paraId="2D594038" w14:textId="1EACE639" w:rsidR="00216DF1" w:rsidRPr="00B50A29" w:rsidRDefault="00216DF1" w:rsidP="00216DF1">
      <w:pPr>
        <w:pStyle w:val="FootnoteText"/>
        <w:rPr>
          <w:rFonts w:cstheme="minorHAnsi"/>
          <w:highlight w:val="yellow"/>
        </w:rPr>
      </w:pPr>
      <w:r w:rsidRPr="009E710A">
        <w:rPr>
          <w:rStyle w:val="FootnoteReference"/>
          <w:rFonts w:cstheme="minorHAnsi"/>
        </w:rPr>
        <w:footnoteRef/>
      </w:r>
      <w:r w:rsidRPr="009E710A">
        <w:rPr>
          <w:rFonts w:cstheme="minorHAnsi"/>
        </w:rPr>
        <w:t xml:space="preserve"> </w:t>
      </w:r>
      <w:bookmarkStart w:id="38" w:name="_Hlk149739585"/>
      <w:r w:rsidRPr="009E710A">
        <w:rPr>
          <w:rFonts w:cstheme="minorHAnsi"/>
        </w:rPr>
        <w:t xml:space="preserve">“Kanawha River Boat Inspection Tour,” </w:t>
      </w:r>
      <w:r w:rsidRPr="009E710A">
        <w:rPr>
          <w:rFonts w:cstheme="minorHAnsi"/>
          <w:i/>
          <w:iCs/>
        </w:rPr>
        <w:t xml:space="preserve">West Virginia Department of Natural Resources </w:t>
      </w:r>
      <w:r w:rsidRPr="009E710A">
        <w:rPr>
          <w:rFonts w:cstheme="minorHAnsi"/>
        </w:rPr>
        <w:t xml:space="preserve">and </w:t>
      </w:r>
      <w:r w:rsidRPr="009E710A">
        <w:rPr>
          <w:rFonts w:cstheme="minorHAnsi"/>
          <w:i/>
          <w:iCs/>
        </w:rPr>
        <w:t xml:space="preserve">Ohio River Valley Water Sanitation Commission, </w:t>
      </w:r>
      <w:r w:rsidRPr="009E710A">
        <w:rPr>
          <w:rFonts w:cstheme="minorHAnsi"/>
        </w:rPr>
        <w:t xml:space="preserve">September </w:t>
      </w:r>
      <w:r w:rsidR="00F0587E" w:rsidRPr="009E710A">
        <w:rPr>
          <w:rFonts w:cstheme="minorHAnsi"/>
        </w:rPr>
        <w:t>9,</w:t>
      </w:r>
      <w:r w:rsidR="009253BE" w:rsidRPr="009E710A">
        <w:rPr>
          <w:rFonts w:cstheme="minorHAnsi"/>
        </w:rPr>
        <w:t xml:space="preserve"> </w:t>
      </w:r>
      <w:r w:rsidRPr="009E710A">
        <w:rPr>
          <w:rFonts w:cstheme="minorHAnsi"/>
        </w:rPr>
        <w:t>1964</w:t>
      </w:r>
      <w:bookmarkEnd w:id="38"/>
      <w:r w:rsidR="009E710A">
        <w:rPr>
          <w:rFonts w:cstheme="minorHAnsi"/>
        </w:rPr>
        <w:t>, WVSA, Charleston, W</w:t>
      </w:r>
      <w:r w:rsidR="006575B9">
        <w:rPr>
          <w:rFonts w:cstheme="minorHAnsi"/>
        </w:rPr>
        <w:t xml:space="preserve">est </w:t>
      </w:r>
      <w:r w:rsidR="009E710A">
        <w:rPr>
          <w:rFonts w:cstheme="minorHAnsi"/>
        </w:rPr>
        <w:t>V</w:t>
      </w:r>
      <w:r w:rsidR="006575B9">
        <w:rPr>
          <w:rFonts w:cstheme="minorHAnsi"/>
        </w:rPr>
        <w:t>irginia</w:t>
      </w:r>
      <w:r w:rsidR="009E710A">
        <w:rPr>
          <w:rFonts w:cstheme="minorHAnsi"/>
        </w:rPr>
        <w:t>.</w:t>
      </w:r>
    </w:p>
  </w:footnote>
  <w:footnote w:id="171">
    <w:p w14:paraId="0603319C" w14:textId="2CCC7D57" w:rsidR="00F00840" w:rsidRDefault="00F00840">
      <w:pPr>
        <w:pStyle w:val="FootnoteText"/>
      </w:pPr>
      <w:r w:rsidRPr="00FD4D6C">
        <w:rPr>
          <w:rStyle w:val="FootnoteReference"/>
        </w:rPr>
        <w:footnoteRef/>
      </w:r>
      <w:r w:rsidRPr="00FD4D6C">
        <w:t xml:space="preserve"> </w:t>
      </w:r>
      <w:r w:rsidR="00711206" w:rsidRPr="00FD4D6C">
        <w:t xml:space="preserve">For approximate number of chemical plants at the time: </w:t>
      </w:r>
      <w:r w:rsidR="00FD4D6C" w:rsidRPr="00FD4D6C">
        <w:rPr>
          <w:rFonts w:cstheme="minorHAnsi"/>
        </w:rPr>
        <w:t>Connor</w:t>
      </w:r>
      <w:r w:rsidR="00711206" w:rsidRPr="00FD4D6C">
        <w:rPr>
          <w:rFonts w:cstheme="minorHAnsi"/>
        </w:rPr>
        <w:t>, “Chemicals Polluting River</w:t>
      </w:r>
      <w:r w:rsidR="00FD4D6C" w:rsidRPr="00FD4D6C">
        <w:rPr>
          <w:rFonts w:cstheme="minorHAnsi"/>
        </w:rPr>
        <w:t>.”</w:t>
      </w:r>
    </w:p>
  </w:footnote>
  <w:footnote w:id="172">
    <w:p w14:paraId="029C9398" w14:textId="445954BF" w:rsidR="0010459B" w:rsidRDefault="0010459B">
      <w:pPr>
        <w:pStyle w:val="FootnoteText"/>
      </w:pPr>
      <w:r>
        <w:rPr>
          <w:rStyle w:val="FootnoteReference"/>
        </w:rPr>
        <w:footnoteRef/>
      </w:r>
      <w:r>
        <w:t xml:space="preserve"> </w:t>
      </w:r>
      <w:bookmarkStart w:id="39" w:name="_Hlk149756119"/>
      <w:r w:rsidR="00773F9E">
        <w:t>Thomas F. Stafford</w:t>
      </w:r>
      <w:r>
        <w:t>, “Adequate W</w:t>
      </w:r>
      <w:r w:rsidR="004E7171">
        <w:t>ater: Ignored But Growing City Crisis</w:t>
      </w:r>
      <w:r>
        <w:t xml:space="preserve">.,” </w:t>
      </w:r>
      <w:r>
        <w:rPr>
          <w:i/>
          <w:iCs/>
        </w:rPr>
        <w:t>The C</w:t>
      </w:r>
      <w:r w:rsidR="00961A0B">
        <w:rPr>
          <w:i/>
          <w:iCs/>
        </w:rPr>
        <w:t>harleston Gazette</w:t>
      </w:r>
      <w:r>
        <w:t xml:space="preserve">, </w:t>
      </w:r>
      <w:r w:rsidR="00FB2439">
        <w:t xml:space="preserve">May 25, 1965, </w:t>
      </w:r>
      <w:r>
        <w:t>Box 6</w:t>
      </w:r>
      <w:r w:rsidR="00262310">
        <w:t>93</w:t>
      </w:r>
      <w:r>
        <w:t xml:space="preserve">, Folder </w:t>
      </w:r>
      <w:r w:rsidR="00865355">
        <w:t>Water – 1965 Misc.</w:t>
      </w:r>
      <w:r>
        <w:t>, Randolph Collection, WVSA, Charleston, W</w:t>
      </w:r>
      <w:r w:rsidR="006575B9">
        <w:t xml:space="preserve">est </w:t>
      </w:r>
      <w:r>
        <w:t>V</w:t>
      </w:r>
      <w:r w:rsidR="006575B9">
        <w:t>irginia</w:t>
      </w:r>
      <w:r>
        <w:t>.</w:t>
      </w:r>
      <w:bookmarkEnd w:id="39"/>
    </w:p>
  </w:footnote>
  <w:footnote w:id="173">
    <w:p w14:paraId="4CE731CA" w14:textId="1CC823E3" w:rsidR="005A5822" w:rsidRPr="00240A50" w:rsidRDefault="005A5822">
      <w:pPr>
        <w:pStyle w:val="FootnoteText"/>
      </w:pPr>
      <w:r>
        <w:rPr>
          <w:rStyle w:val="FootnoteReference"/>
        </w:rPr>
        <w:footnoteRef/>
      </w:r>
      <w:r>
        <w:t xml:space="preserve"> </w:t>
      </w:r>
      <w:bookmarkStart w:id="40" w:name="_Hlk149756137"/>
      <w:r w:rsidR="003B5992">
        <w:t>“Accelerated Public Works</w:t>
      </w:r>
      <w:r w:rsidR="00240A50">
        <w:t xml:space="preserve"> Program Brings Millions of Dollars into West Va.,”</w:t>
      </w:r>
      <w:r w:rsidR="00FB2439">
        <w:t xml:space="preserve"> </w:t>
      </w:r>
      <w:r w:rsidR="00240A50">
        <w:rPr>
          <w:i/>
          <w:iCs/>
        </w:rPr>
        <w:t>The Clarksburg Exponent</w:t>
      </w:r>
      <w:r w:rsidR="00240A50">
        <w:t xml:space="preserve">, </w:t>
      </w:r>
      <w:r w:rsidR="00FB2439">
        <w:t xml:space="preserve">February 27, 1963, </w:t>
      </w:r>
      <w:r w:rsidR="00C4452B">
        <w:t>Box 689, Folder Public Works-Accelerated Program, Randolph Collection, WVSA, Charleston, W</w:t>
      </w:r>
      <w:r w:rsidR="006575B9">
        <w:t xml:space="preserve">est </w:t>
      </w:r>
      <w:r w:rsidR="00C4452B">
        <w:t>V</w:t>
      </w:r>
      <w:r w:rsidR="006575B9">
        <w:t>irginia</w:t>
      </w:r>
      <w:r w:rsidR="00C4452B">
        <w:t xml:space="preserve">. </w:t>
      </w:r>
    </w:p>
    <w:bookmarkEnd w:id="40"/>
  </w:footnote>
  <w:footnote w:id="174">
    <w:p w14:paraId="4EF6F0A1" w14:textId="1F6FF30A" w:rsidR="004E18BC" w:rsidRDefault="004E18BC" w:rsidP="004E18BC">
      <w:pPr>
        <w:pStyle w:val="FootnoteText"/>
      </w:pPr>
      <w:r w:rsidRPr="009E710A">
        <w:rPr>
          <w:rStyle w:val="FootnoteReference"/>
        </w:rPr>
        <w:footnoteRef/>
      </w:r>
      <w:r w:rsidRPr="009E710A">
        <w:t xml:space="preserve"> </w:t>
      </w:r>
      <w:bookmarkStart w:id="41" w:name="_Hlk149739528"/>
      <w:r w:rsidR="005A04FF" w:rsidRPr="009E710A">
        <w:rPr>
          <w:i/>
          <w:iCs/>
        </w:rPr>
        <w:t xml:space="preserve">Public Works Acceleration Act, </w:t>
      </w:r>
      <w:r w:rsidRPr="009E710A">
        <w:t xml:space="preserve">Public Law 87-658, </w:t>
      </w:r>
      <w:r w:rsidR="005A04FF" w:rsidRPr="009E710A">
        <w:rPr>
          <w:i/>
          <w:iCs/>
        </w:rPr>
        <w:t>U.S. Statutes at Large</w:t>
      </w:r>
      <w:r w:rsidR="005A04FF" w:rsidRPr="009E710A">
        <w:t xml:space="preserve"> </w:t>
      </w:r>
      <w:r w:rsidR="009E710A" w:rsidRPr="009E710A">
        <w:t xml:space="preserve">76 </w:t>
      </w:r>
      <w:r w:rsidR="005A04FF" w:rsidRPr="009E710A">
        <w:t>(19</w:t>
      </w:r>
      <w:r w:rsidR="009E710A" w:rsidRPr="009E710A">
        <w:t>6</w:t>
      </w:r>
      <w:r w:rsidR="005A04FF" w:rsidRPr="009E710A">
        <w:t>2)</w:t>
      </w:r>
      <w:r w:rsidR="009E710A" w:rsidRPr="009E710A">
        <w:t>: 541-544.</w:t>
      </w:r>
      <w:bookmarkEnd w:id="41"/>
    </w:p>
  </w:footnote>
  <w:footnote w:id="175">
    <w:p w14:paraId="29DA6C7A" w14:textId="151A0956" w:rsidR="00C11145" w:rsidRDefault="00C11145">
      <w:pPr>
        <w:pStyle w:val="FootnoteText"/>
      </w:pPr>
      <w:r>
        <w:rPr>
          <w:rStyle w:val="FootnoteReference"/>
        </w:rPr>
        <w:footnoteRef/>
      </w:r>
      <w:r>
        <w:t xml:space="preserve"> </w:t>
      </w:r>
      <w:r w:rsidR="00773F9E">
        <w:t>Richard Grimes</w:t>
      </w:r>
      <w:r w:rsidR="00DC40FC">
        <w:t xml:space="preserve">, “All-County Pipeline for Water Advised in Report By Slack,” </w:t>
      </w:r>
      <w:r w:rsidR="00DC40FC">
        <w:rPr>
          <w:i/>
          <w:iCs/>
        </w:rPr>
        <w:t>Charleston Daily M</w:t>
      </w:r>
      <w:r w:rsidR="00C70E1A">
        <w:rPr>
          <w:i/>
          <w:iCs/>
        </w:rPr>
        <w:t>ail</w:t>
      </w:r>
      <w:r w:rsidR="00DC40FC">
        <w:t xml:space="preserve">, </w:t>
      </w:r>
      <w:r w:rsidR="00531821">
        <w:t>April 1, 1965,</w:t>
      </w:r>
      <w:r w:rsidR="00531821">
        <w:rPr>
          <w:i/>
          <w:iCs/>
        </w:rPr>
        <w:t xml:space="preserve"> </w:t>
      </w:r>
      <w:r w:rsidR="00DC40FC">
        <w:t>Box 693, Folder Water 1965</w:t>
      </w:r>
      <w:r w:rsidR="00C70E1A">
        <w:t xml:space="preserve"> – Misc.</w:t>
      </w:r>
      <w:r w:rsidR="00DC40FC">
        <w:t>, Randolph Collection, WVSA, Charleston, W</w:t>
      </w:r>
      <w:r w:rsidR="00687BEC">
        <w:t xml:space="preserve">est </w:t>
      </w:r>
      <w:r w:rsidR="00DC40FC">
        <w:t>V</w:t>
      </w:r>
      <w:r w:rsidR="00687BEC">
        <w:t>irginia</w:t>
      </w:r>
      <w:r w:rsidR="00DC40FC">
        <w:t>.</w:t>
      </w:r>
    </w:p>
  </w:footnote>
  <w:footnote w:id="176">
    <w:p w14:paraId="7CE6CD1A" w14:textId="36FD964E" w:rsidR="00914860" w:rsidRDefault="00914860">
      <w:pPr>
        <w:pStyle w:val="FootnoteText"/>
      </w:pPr>
      <w:r>
        <w:rPr>
          <w:rStyle w:val="FootnoteReference"/>
        </w:rPr>
        <w:footnoteRef/>
      </w:r>
      <w:r>
        <w:t xml:space="preserve"> </w:t>
      </w:r>
      <w:r w:rsidR="00773F9E" w:rsidRPr="00773F9E">
        <w:t>Stafford</w:t>
      </w:r>
      <w:r w:rsidRPr="00773F9E">
        <w:t>, “Adequate Water</w:t>
      </w:r>
      <w:r w:rsidR="00773F9E" w:rsidRPr="00773F9E">
        <w:t>.”</w:t>
      </w:r>
    </w:p>
  </w:footnote>
  <w:footnote w:id="177">
    <w:p w14:paraId="11265F53" w14:textId="773FAFC9" w:rsidR="003C02B2" w:rsidRDefault="003C02B2">
      <w:pPr>
        <w:pStyle w:val="FootnoteText"/>
      </w:pPr>
      <w:r>
        <w:rPr>
          <w:rStyle w:val="FootnoteReference"/>
        </w:rPr>
        <w:footnoteRef/>
      </w:r>
      <w:r>
        <w:t xml:space="preserve"> </w:t>
      </w:r>
      <w:bookmarkStart w:id="42" w:name="_Hlk149756169"/>
      <w:r>
        <w:t xml:space="preserve">“Pollution Control Delayed by Dispute,” </w:t>
      </w:r>
      <w:r>
        <w:rPr>
          <w:i/>
          <w:iCs/>
        </w:rPr>
        <w:t>The C</w:t>
      </w:r>
      <w:r w:rsidR="001B14B9">
        <w:rPr>
          <w:i/>
          <w:iCs/>
        </w:rPr>
        <w:t>harleston Gazette</w:t>
      </w:r>
      <w:r>
        <w:t xml:space="preserve">, </w:t>
      </w:r>
      <w:r w:rsidR="00531821">
        <w:t xml:space="preserve">July 31, 1965, </w:t>
      </w:r>
      <w:r>
        <w:t>Box 6</w:t>
      </w:r>
      <w:r w:rsidR="001B14B9">
        <w:t>93</w:t>
      </w:r>
      <w:r>
        <w:t xml:space="preserve">, Folder </w:t>
      </w:r>
      <w:r w:rsidR="001B14B9">
        <w:t>Water Pollution 1965</w:t>
      </w:r>
      <w:r>
        <w:t>, Randolph Collection, WVSA, Charleston, W</w:t>
      </w:r>
      <w:r w:rsidR="00687BEC">
        <w:t xml:space="preserve">est </w:t>
      </w:r>
      <w:r>
        <w:t>V</w:t>
      </w:r>
      <w:r w:rsidR="00687BEC">
        <w:t>irginia</w:t>
      </w:r>
      <w:r>
        <w:t xml:space="preserve">. </w:t>
      </w:r>
    </w:p>
    <w:bookmarkEnd w:id="42"/>
  </w:footnote>
  <w:footnote w:id="178">
    <w:p w14:paraId="5ED89FB2" w14:textId="0927F8A0" w:rsidR="00182CAF" w:rsidRDefault="00182CAF">
      <w:pPr>
        <w:pStyle w:val="FootnoteText"/>
      </w:pPr>
      <w:r>
        <w:rPr>
          <w:rStyle w:val="FootnoteReference"/>
        </w:rPr>
        <w:footnoteRef/>
      </w:r>
      <w:r>
        <w:t xml:space="preserve"> Un</w:t>
      </w:r>
      <w:r w:rsidR="00AE174B">
        <w:t>verified</w:t>
      </w:r>
      <w:r>
        <w:t xml:space="preserve"> political affiliation.</w:t>
      </w:r>
    </w:p>
  </w:footnote>
  <w:footnote w:id="179">
    <w:p w14:paraId="7D932636" w14:textId="25D2B897" w:rsidR="00106FDE" w:rsidRDefault="00106FDE" w:rsidP="00106FDE">
      <w:pPr>
        <w:pStyle w:val="FootnoteText"/>
      </w:pPr>
      <w:r>
        <w:rPr>
          <w:rStyle w:val="FootnoteReference"/>
        </w:rPr>
        <w:footnoteRef/>
      </w:r>
      <w:r>
        <w:t xml:space="preserve"> </w:t>
      </w:r>
      <w:bookmarkStart w:id="43" w:name="_Hlk149756268"/>
      <w:r w:rsidR="00F84539">
        <w:t>Jean M. Rhodes</w:t>
      </w:r>
      <w:r>
        <w:t>, “Women Attack Air Pollution</w:t>
      </w:r>
      <w:r w:rsidR="00F84539">
        <w:t xml:space="preserve">,” </w:t>
      </w:r>
      <w:r>
        <w:rPr>
          <w:i/>
          <w:iCs/>
        </w:rPr>
        <w:t>The Charleston Gazette</w:t>
      </w:r>
      <w:r>
        <w:t>,</w:t>
      </w:r>
      <w:r w:rsidR="00531821">
        <w:t xml:space="preserve">” January 11, 1966, </w:t>
      </w:r>
      <w:r>
        <w:t>Box 696, Folder Pollution – 1966 Air and Water, Randolph Collection, WVSA, Charleston, W</w:t>
      </w:r>
      <w:r w:rsidR="00687BEC">
        <w:t xml:space="preserve">est </w:t>
      </w:r>
      <w:r>
        <w:t>V</w:t>
      </w:r>
      <w:r w:rsidR="00687BEC">
        <w:t>irginia</w:t>
      </w:r>
      <w:r>
        <w:t>.</w:t>
      </w:r>
      <w:bookmarkEnd w:id="43"/>
    </w:p>
  </w:footnote>
  <w:footnote w:id="180">
    <w:p w14:paraId="5F427723" w14:textId="33E22AF7" w:rsidR="003B7DF1" w:rsidRPr="003B7DF1" w:rsidRDefault="003B7DF1">
      <w:pPr>
        <w:pStyle w:val="FootnoteText"/>
      </w:pPr>
      <w:r>
        <w:rPr>
          <w:rStyle w:val="FootnoteReference"/>
        </w:rPr>
        <w:footnoteRef/>
      </w:r>
      <w:r>
        <w:t xml:space="preserve"> </w:t>
      </w:r>
      <w:bookmarkStart w:id="44" w:name="_Hlk152951187"/>
      <w:r>
        <w:t xml:space="preserve">Jessica Wilkerson, </w:t>
      </w:r>
      <w:r>
        <w:rPr>
          <w:i/>
          <w:iCs/>
        </w:rPr>
        <w:t>To Live Here, You Have to Fight: How Women Led Appalachian Movements for Social Justice</w:t>
      </w:r>
      <w:r>
        <w:t xml:space="preserve">, (Chicago: University of Illinois Press, 2019): 31-32. </w:t>
      </w:r>
      <w:bookmarkEnd w:id="44"/>
    </w:p>
  </w:footnote>
  <w:footnote w:id="181">
    <w:p w14:paraId="1EE03399" w14:textId="352A33F3" w:rsidR="00452136" w:rsidRDefault="00452136">
      <w:pPr>
        <w:pStyle w:val="FootnoteText"/>
      </w:pPr>
      <w:r>
        <w:rPr>
          <w:rStyle w:val="FootnoteReference"/>
        </w:rPr>
        <w:footnoteRef/>
      </w:r>
      <w:r>
        <w:t xml:space="preserve"> </w:t>
      </w:r>
      <w:bookmarkStart w:id="45" w:name="_Hlk149739938"/>
      <w:r w:rsidR="00060B72" w:rsidRPr="007476E5">
        <w:t>U</w:t>
      </w:r>
      <w:r w:rsidR="008B1128">
        <w:t>.</w:t>
      </w:r>
      <w:r w:rsidR="00060B72" w:rsidRPr="007476E5">
        <w:t>S</w:t>
      </w:r>
      <w:r w:rsidR="008B1128">
        <w:t>.</w:t>
      </w:r>
      <w:r w:rsidR="00060B72" w:rsidRPr="007476E5">
        <w:t xml:space="preserve"> Department of Health, Education and Welfare</w:t>
      </w:r>
      <w:r w:rsidR="007476E5" w:rsidRPr="007476E5">
        <w:t>,</w:t>
      </w:r>
      <w:r w:rsidR="000E2993" w:rsidRPr="007476E5">
        <w:t xml:space="preserve"> Public Health Service and West Virginia Air Pollution Control </w:t>
      </w:r>
      <w:r w:rsidR="00AF330C" w:rsidRPr="007476E5">
        <w:t>Commission</w:t>
      </w:r>
      <w:r w:rsidR="000E2993" w:rsidRPr="007476E5">
        <w:t xml:space="preserve">, </w:t>
      </w:r>
      <w:r w:rsidR="000E2993" w:rsidRPr="007476E5">
        <w:rPr>
          <w:i/>
          <w:iCs/>
        </w:rPr>
        <w:t>Kanawha Valley Air Pollution Study</w:t>
      </w:r>
      <w:r w:rsidR="000E2993" w:rsidRPr="007476E5">
        <w:t xml:space="preserve">, </w:t>
      </w:r>
      <w:r w:rsidR="007476E5" w:rsidRPr="007476E5">
        <w:t>(Raleigh, North Carolina, 1970),</w:t>
      </w:r>
      <w:r w:rsidR="00665899" w:rsidRPr="007476E5">
        <w:t xml:space="preserve"> iii</w:t>
      </w:r>
      <w:r w:rsidR="00D73290" w:rsidRPr="007476E5">
        <w:t>,</w:t>
      </w:r>
      <w:r w:rsidR="00665899" w:rsidRPr="007476E5">
        <w:t xml:space="preserve"> 1-2</w:t>
      </w:r>
      <w:r w:rsidR="00D73290" w:rsidRPr="007476E5">
        <w:t xml:space="preserve">, </w:t>
      </w:r>
      <w:r w:rsidR="00930CA5" w:rsidRPr="007476E5">
        <w:t xml:space="preserve">3-1 </w:t>
      </w:r>
      <w:r w:rsidR="00E355DF" w:rsidRPr="007476E5">
        <w:t>–</w:t>
      </w:r>
      <w:r w:rsidR="00930CA5" w:rsidRPr="007476E5">
        <w:t xml:space="preserve"> </w:t>
      </w:r>
      <w:r w:rsidR="00E355DF" w:rsidRPr="007476E5">
        <w:t>3-4</w:t>
      </w:r>
      <w:r w:rsidR="007476E5" w:rsidRPr="007476E5">
        <w:t xml:space="preserve">, </w:t>
      </w:r>
      <w:hyperlink r:id="rId27" w:history="1">
        <w:r w:rsidR="007476E5" w:rsidRPr="007476E5">
          <w:rPr>
            <w:rStyle w:val="Hyperlink"/>
          </w:rPr>
          <w:t>https://nepis.epa.gov/Exe/ZyPDF.cgi/9100EKKT.PDF?Dockey=9100EKKT.PDF</w:t>
        </w:r>
      </w:hyperlink>
      <w:r w:rsidR="007476E5" w:rsidRPr="007476E5">
        <w:t>.</w:t>
      </w:r>
      <w:r w:rsidR="007476E5">
        <w:t xml:space="preserve"> </w:t>
      </w:r>
      <w:bookmarkEnd w:id="45"/>
    </w:p>
  </w:footnote>
  <w:footnote w:id="182">
    <w:p w14:paraId="6C761B7B" w14:textId="4BAF3949" w:rsidR="000B46D9" w:rsidRDefault="000B46D9">
      <w:pPr>
        <w:pStyle w:val="FootnoteText"/>
      </w:pPr>
      <w:r>
        <w:rPr>
          <w:rStyle w:val="FootnoteReference"/>
        </w:rPr>
        <w:footnoteRef/>
      </w:r>
      <w:r>
        <w:t xml:space="preserve"> </w:t>
      </w:r>
      <w:bookmarkStart w:id="46" w:name="_Hlk149756294"/>
      <w:r>
        <w:t xml:space="preserve">“Without Those Odors We Could Be A Lot Purer and Poorer In About Equal Measure,” </w:t>
      </w:r>
      <w:r>
        <w:rPr>
          <w:i/>
          <w:iCs/>
        </w:rPr>
        <w:t xml:space="preserve">Charleston </w:t>
      </w:r>
      <w:r w:rsidR="00AC34FA">
        <w:rPr>
          <w:i/>
          <w:iCs/>
        </w:rPr>
        <w:t>Daily Mail</w:t>
      </w:r>
      <w:r>
        <w:t xml:space="preserve">, </w:t>
      </w:r>
      <w:r w:rsidR="00531821">
        <w:t xml:space="preserve">July 19, 1963, </w:t>
      </w:r>
      <w:r>
        <w:t>Box 6</w:t>
      </w:r>
      <w:r w:rsidR="00AC34FA">
        <w:t>89</w:t>
      </w:r>
      <w:r>
        <w:t xml:space="preserve">, Folder </w:t>
      </w:r>
      <w:r w:rsidR="00A85F0C">
        <w:t xml:space="preserve">Water </w:t>
      </w:r>
      <w:r>
        <w:t>Pollution, Randolph Collection, WVSA, Charleston, W</w:t>
      </w:r>
      <w:r w:rsidR="00687BEC">
        <w:t xml:space="preserve">est </w:t>
      </w:r>
      <w:r>
        <w:t>V</w:t>
      </w:r>
      <w:r w:rsidR="00687BEC">
        <w:t>irginia</w:t>
      </w:r>
      <w:r>
        <w:t>.</w:t>
      </w:r>
    </w:p>
    <w:bookmarkEnd w:id="46"/>
  </w:footnote>
  <w:footnote w:id="183">
    <w:p w14:paraId="18653FAC" w14:textId="230FC0AB" w:rsidR="007E4E83" w:rsidRPr="00691061" w:rsidRDefault="007E4E83">
      <w:pPr>
        <w:pStyle w:val="FootnoteText"/>
      </w:pPr>
      <w:r>
        <w:rPr>
          <w:rStyle w:val="FootnoteReference"/>
        </w:rPr>
        <w:footnoteRef/>
      </w:r>
      <w:r>
        <w:t xml:space="preserve"> </w:t>
      </w:r>
      <w:r w:rsidR="00691061">
        <w:t xml:space="preserve">Lerner, </w:t>
      </w:r>
      <w:r w:rsidR="00691061">
        <w:rPr>
          <w:i/>
          <w:iCs/>
        </w:rPr>
        <w:t>Sacrifice Zones</w:t>
      </w:r>
      <w:r w:rsidR="00691061">
        <w:t>, 137-154.</w:t>
      </w:r>
    </w:p>
  </w:footnote>
  <w:footnote w:id="184">
    <w:p w14:paraId="729CC281" w14:textId="25B138AB" w:rsidR="00073205" w:rsidRDefault="00073205">
      <w:pPr>
        <w:pStyle w:val="FootnoteText"/>
      </w:pPr>
      <w:r>
        <w:rPr>
          <w:rStyle w:val="FootnoteReference"/>
        </w:rPr>
        <w:footnoteRef/>
      </w:r>
      <w:r>
        <w:t xml:space="preserve"> </w:t>
      </w:r>
      <w:bookmarkStart w:id="47" w:name="_Hlk149756320"/>
      <w:r w:rsidR="00531821">
        <w:t xml:space="preserve">Richard Grimes, </w:t>
      </w:r>
      <w:r w:rsidR="00263729">
        <w:t>“</w:t>
      </w:r>
      <w:r w:rsidR="00482D66">
        <w:t>Monsanto Dump</w:t>
      </w:r>
      <w:r w:rsidR="00263729">
        <w:t>s</w:t>
      </w:r>
      <w:r w:rsidR="00482D66">
        <w:t xml:space="preserve"> Tons Waste Daily,</w:t>
      </w:r>
      <w:r w:rsidR="00263729">
        <w:t xml:space="preserve">” </w:t>
      </w:r>
      <w:r w:rsidR="00263729">
        <w:rPr>
          <w:i/>
          <w:iCs/>
        </w:rPr>
        <w:t>Charleston Daily Mail</w:t>
      </w:r>
      <w:r w:rsidR="00263729">
        <w:t xml:space="preserve">, </w:t>
      </w:r>
      <w:r w:rsidR="00531821">
        <w:t xml:space="preserve">October 21, 1970, </w:t>
      </w:r>
      <w:r w:rsidR="00482D66">
        <w:t>Box 724</w:t>
      </w:r>
      <w:r w:rsidR="00263729">
        <w:t xml:space="preserve">, </w:t>
      </w:r>
      <w:r w:rsidR="00482D66">
        <w:t>F</w:t>
      </w:r>
      <w:r w:rsidR="00263729">
        <w:t>older Pollution, Randolph Collection, WVSA, Charleston, W</w:t>
      </w:r>
      <w:r w:rsidR="00687BEC">
        <w:t xml:space="preserve">est </w:t>
      </w:r>
      <w:r w:rsidR="00263729">
        <w:t>V</w:t>
      </w:r>
      <w:r w:rsidR="00687BEC">
        <w:t>irginia</w:t>
      </w:r>
      <w:r w:rsidR="00263729">
        <w:t>.</w:t>
      </w:r>
      <w:bookmarkEnd w:id="47"/>
    </w:p>
  </w:footnote>
  <w:footnote w:id="185">
    <w:p w14:paraId="08DA9653" w14:textId="40567FBE" w:rsidR="007427DF" w:rsidRPr="007427DF" w:rsidRDefault="007427DF">
      <w:pPr>
        <w:pStyle w:val="FootnoteText"/>
      </w:pPr>
      <w:r>
        <w:rPr>
          <w:rStyle w:val="FootnoteReference"/>
        </w:rPr>
        <w:footnoteRef/>
      </w:r>
      <w:r>
        <w:t xml:space="preserve"> Montrie, </w:t>
      </w:r>
      <w:r>
        <w:rPr>
          <w:i/>
          <w:iCs/>
        </w:rPr>
        <w:t>To Save the Land and People</w:t>
      </w:r>
      <w:r>
        <w:t xml:space="preserve">, 201-202. </w:t>
      </w:r>
    </w:p>
  </w:footnote>
  <w:footnote w:id="186">
    <w:p w14:paraId="62BBC89E" w14:textId="7493B1BB" w:rsidR="00031CFD" w:rsidRDefault="00031CFD">
      <w:pPr>
        <w:pStyle w:val="FootnoteText"/>
      </w:pPr>
      <w:r>
        <w:rPr>
          <w:rStyle w:val="FootnoteReference"/>
        </w:rPr>
        <w:footnoteRef/>
      </w:r>
      <w:r>
        <w:t xml:space="preserve"> Ibid., 3. </w:t>
      </w:r>
    </w:p>
  </w:footnote>
  <w:footnote w:id="187">
    <w:p w14:paraId="1BC56C9D" w14:textId="505A110C" w:rsidR="00BA26D7" w:rsidRDefault="00BA26D7">
      <w:pPr>
        <w:pStyle w:val="FootnoteText"/>
      </w:pPr>
      <w:r>
        <w:rPr>
          <w:rStyle w:val="FootnoteReference"/>
        </w:rPr>
        <w:footnoteRef/>
      </w:r>
      <w:r>
        <w:t xml:space="preserve"> Ibid., 204. </w:t>
      </w:r>
    </w:p>
  </w:footnote>
  <w:footnote w:id="188">
    <w:p w14:paraId="6DF1D29D" w14:textId="3B803D33" w:rsidR="00E55FC9" w:rsidRDefault="00E55FC9">
      <w:pPr>
        <w:pStyle w:val="FootnoteText"/>
      </w:pPr>
      <w:r>
        <w:rPr>
          <w:rStyle w:val="FootnoteReference"/>
        </w:rPr>
        <w:footnoteRef/>
      </w:r>
      <w:r>
        <w:t xml:space="preserve"> Ibid., 150, 162. </w:t>
      </w:r>
    </w:p>
  </w:footnote>
  <w:footnote w:id="189">
    <w:p w14:paraId="1876BF30" w14:textId="2F4E8CB1" w:rsidR="00B0136E" w:rsidRPr="00441378" w:rsidRDefault="00B0136E" w:rsidP="003233A8">
      <w:pPr>
        <w:pStyle w:val="NormalWeb"/>
        <w:spacing w:before="0" w:beforeAutospacing="0" w:after="0" w:afterAutospacing="0"/>
        <w:rPr>
          <w:rFonts w:asciiTheme="minorHAnsi" w:hAnsiTheme="minorHAnsi" w:cstheme="minorHAnsi"/>
          <w:sz w:val="20"/>
          <w:szCs w:val="20"/>
        </w:rPr>
      </w:pPr>
      <w:r w:rsidRPr="00441378">
        <w:rPr>
          <w:rStyle w:val="FootnoteReference"/>
          <w:rFonts w:asciiTheme="minorHAnsi" w:hAnsiTheme="minorHAnsi" w:cstheme="minorHAnsi"/>
          <w:sz w:val="20"/>
          <w:szCs w:val="20"/>
        </w:rPr>
        <w:footnoteRef/>
      </w:r>
      <w:r w:rsidRPr="00441378">
        <w:rPr>
          <w:rFonts w:asciiTheme="minorHAnsi" w:hAnsiTheme="minorHAnsi" w:cstheme="minorHAnsi"/>
          <w:sz w:val="20"/>
          <w:szCs w:val="20"/>
        </w:rPr>
        <w:t xml:space="preserve"> </w:t>
      </w:r>
      <w:bookmarkStart w:id="48" w:name="_Hlk149740604"/>
      <w:r w:rsidR="005F511E" w:rsidRPr="00441378">
        <w:rPr>
          <w:rFonts w:asciiTheme="minorHAnsi" w:hAnsiTheme="minorHAnsi" w:cstheme="minorHAnsi"/>
          <w:sz w:val="20"/>
          <w:szCs w:val="20"/>
        </w:rPr>
        <w:t>Richard Nixon, “Special Message from the President to the Congress About Reorganization Plans to Establish the Environmental Protection Agency and the National Oceanic and Atmospheric Administration,”</w:t>
      </w:r>
      <w:r w:rsidR="008D4DAF">
        <w:rPr>
          <w:rFonts w:asciiTheme="minorHAnsi" w:hAnsiTheme="minorHAnsi" w:cstheme="minorHAnsi"/>
          <w:sz w:val="20"/>
          <w:szCs w:val="20"/>
        </w:rPr>
        <w:t xml:space="preserve"> Reorganization Plan No. 3 of </w:t>
      </w:r>
      <w:r w:rsidR="006350D9">
        <w:rPr>
          <w:rFonts w:asciiTheme="minorHAnsi" w:hAnsiTheme="minorHAnsi" w:cstheme="minorHAnsi"/>
          <w:sz w:val="20"/>
          <w:szCs w:val="20"/>
        </w:rPr>
        <w:t xml:space="preserve">1970, </w:t>
      </w:r>
      <w:r w:rsidR="006350D9" w:rsidRPr="006350D9">
        <w:rPr>
          <w:rFonts w:asciiTheme="minorHAnsi" w:hAnsiTheme="minorHAnsi" w:cstheme="minorHAnsi"/>
          <w:i/>
          <w:iCs/>
          <w:sz w:val="20"/>
          <w:szCs w:val="20"/>
        </w:rPr>
        <w:t>U.S.</w:t>
      </w:r>
      <w:r w:rsidR="008D4DAF">
        <w:rPr>
          <w:rFonts w:asciiTheme="minorHAnsi" w:hAnsiTheme="minorHAnsi" w:cstheme="minorHAnsi"/>
          <w:i/>
          <w:iCs/>
          <w:sz w:val="20"/>
          <w:szCs w:val="20"/>
        </w:rPr>
        <w:t xml:space="preserve"> Environmental Protection Agency</w:t>
      </w:r>
      <w:r w:rsidR="005F511E" w:rsidRPr="00441378">
        <w:rPr>
          <w:rFonts w:asciiTheme="minorHAnsi" w:hAnsiTheme="minorHAnsi" w:cstheme="minorHAnsi"/>
          <w:sz w:val="20"/>
          <w:szCs w:val="20"/>
        </w:rPr>
        <w:t xml:space="preserve">, </w:t>
      </w:r>
      <w:r w:rsidR="008D4DAF">
        <w:rPr>
          <w:rFonts w:asciiTheme="minorHAnsi" w:hAnsiTheme="minorHAnsi" w:cstheme="minorHAnsi"/>
          <w:sz w:val="20"/>
          <w:szCs w:val="20"/>
        </w:rPr>
        <w:t>September 6, 2016,</w:t>
      </w:r>
      <w:r w:rsidR="005F511E" w:rsidRPr="00441378">
        <w:rPr>
          <w:rFonts w:asciiTheme="minorHAnsi" w:hAnsiTheme="minorHAnsi" w:cstheme="minorHAnsi"/>
          <w:sz w:val="20"/>
          <w:szCs w:val="20"/>
        </w:rPr>
        <w:t xml:space="preserve"> </w:t>
      </w:r>
      <w:hyperlink r:id="rId28" w:history="1">
        <w:r w:rsidR="00687BEC" w:rsidRPr="00113857">
          <w:rPr>
            <w:rStyle w:val="Hyperlink"/>
            <w:rFonts w:asciiTheme="minorHAnsi" w:hAnsiTheme="minorHAnsi" w:cstheme="minorHAnsi"/>
            <w:sz w:val="20"/>
            <w:szCs w:val="20"/>
          </w:rPr>
          <w:t>https://www.epa.gov/archive/epa/aboutepa/reorganization-plan-no-3-1970.html</w:t>
        </w:r>
      </w:hyperlink>
      <w:r w:rsidR="00687BEC">
        <w:rPr>
          <w:rFonts w:asciiTheme="minorHAnsi" w:hAnsiTheme="minorHAnsi" w:cstheme="minorHAnsi"/>
          <w:sz w:val="20"/>
          <w:szCs w:val="20"/>
        </w:rPr>
        <w:t xml:space="preserve">. </w:t>
      </w:r>
      <w:r w:rsidR="005F511E" w:rsidRPr="00441378">
        <w:rPr>
          <w:rFonts w:asciiTheme="minorHAnsi" w:hAnsiTheme="minorHAnsi" w:cstheme="minorHAnsi"/>
          <w:sz w:val="20"/>
          <w:szCs w:val="20"/>
        </w:rPr>
        <w:t xml:space="preserve"> </w:t>
      </w:r>
      <w:bookmarkEnd w:id="48"/>
    </w:p>
  </w:footnote>
  <w:footnote w:id="190">
    <w:p w14:paraId="27D30790" w14:textId="1460F1DC" w:rsidR="00685B18" w:rsidRPr="00531821" w:rsidRDefault="00685B18" w:rsidP="00E22243">
      <w:pPr>
        <w:pStyle w:val="NormalWeb"/>
        <w:spacing w:before="0" w:beforeAutospacing="0" w:after="0" w:afterAutospacing="0"/>
        <w:rPr>
          <w:highlight w:val="yellow"/>
        </w:rPr>
      </w:pPr>
      <w:r w:rsidRPr="00976F89">
        <w:rPr>
          <w:rStyle w:val="FootnoteReference"/>
          <w:rFonts w:asciiTheme="minorHAnsi" w:hAnsiTheme="minorHAnsi" w:cstheme="minorHAnsi"/>
          <w:sz w:val="20"/>
          <w:szCs w:val="20"/>
        </w:rPr>
        <w:footnoteRef/>
      </w:r>
      <w:r w:rsidRPr="00976F89">
        <w:rPr>
          <w:rFonts w:asciiTheme="minorHAnsi" w:hAnsiTheme="minorHAnsi" w:cstheme="minorHAnsi"/>
          <w:sz w:val="20"/>
          <w:szCs w:val="20"/>
        </w:rPr>
        <w:t xml:space="preserve"> </w:t>
      </w:r>
      <w:r w:rsidR="003233A8" w:rsidRPr="00976F89">
        <w:rPr>
          <w:rFonts w:asciiTheme="minorHAnsi" w:hAnsiTheme="minorHAnsi" w:cstheme="minorHAnsi"/>
          <w:sz w:val="20"/>
          <w:szCs w:val="20"/>
        </w:rPr>
        <w:t>Nixon, “Special Message</w:t>
      </w:r>
      <w:r w:rsidR="00976F89" w:rsidRPr="00976F89">
        <w:rPr>
          <w:rFonts w:asciiTheme="minorHAnsi" w:hAnsiTheme="minorHAnsi" w:cstheme="minorHAnsi"/>
          <w:sz w:val="20"/>
          <w:szCs w:val="20"/>
        </w:rPr>
        <w:t>”</w:t>
      </w:r>
      <w:r w:rsidR="00A01F1B" w:rsidRPr="00976F89">
        <w:rPr>
          <w:rFonts w:asciiTheme="minorHAnsi" w:hAnsiTheme="minorHAnsi" w:cstheme="minorHAnsi"/>
          <w:sz w:val="20"/>
          <w:szCs w:val="20"/>
        </w:rPr>
        <w:t xml:space="preserve"> </w:t>
      </w:r>
      <w:bookmarkStart w:id="49" w:name="_Hlk149740856"/>
      <w:r w:rsidR="009E5807">
        <w:rPr>
          <w:rFonts w:asciiTheme="minorHAnsi" w:hAnsiTheme="minorHAnsi" w:cstheme="minorHAnsi"/>
          <w:sz w:val="20"/>
          <w:szCs w:val="20"/>
        </w:rPr>
        <w:t xml:space="preserve">and </w:t>
      </w:r>
      <w:r w:rsidR="00EA507E" w:rsidRPr="009E5807">
        <w:rPr>
          <w:rFonts w:asciiTheme="minorHAnsi" w:hAnsiTheme="minorHAnsi" w:cstheme="minorHAnsi"/>
          <w:sz w:val="20"/>
          <w:szCs w:val="20"/>
        </w:rPr>
        <w:t>“The Origins of the EPA</w:t>
      </w:r>
      <w:r w:rsidR="00DB5C3A" w:rsidRPr="009E5807">
        <w:rPr>
          <w:rFonts w:asciiTheme="minorHAnsi" w:hAnsiTheme="minorHAnsi" w:cstheme="minorHAnsi"/>
          <w:sz w:val="20"/>
          <w:szCs w:val="20"/>
        </w:rPr>
        <w:t>,</w:t>
      </w:r>
      <w:r w:rsidR="00EA507E" w:rsidRPr="009E5807">
        <w:rPr>
          <w:rFonts w:asciiTheme="minorHAnsi" w:hAnsiTheme="minorHAnsi" w:cstheme="minorHAnsi"/>
          <w:sz w:val="20"/>
          <w:szCs w:val="20"/>
        </w:rPr>
        <w:t xml:space="preserve">” EPA History, </w:t>
      </w:r>
      <w:r w:rsidR="009E5807" w:rsidRPr="009E5807">
        <w:rPr>
          <w:rFonts w:asciiTheme="minorHAnsi" w:hAnsiTheme="minorHAnsi" w:cstheme="minorHAnsi"/>
          <w:i/>
          <w:iCs/>
          <w:sz w:val="20"/>
          <w:szCs w:val="20"/>
        </w:rPr>
        <w:t>U.S. Environmental Protection Agency</w:t>
      </w:r>
      <w:r w:rsidR="009E5807" w:rsidRPr="009E5807">
        <w:rPr>
          <w:rFonts w:asciiTheme="minorHAnsi" w:hAnsiTheme="minorHAnsi" w:cstheme="minorHAnsi"/>
          <w:sz w:val="20"/>
          <w:szCs w:val="20"/>
        </w:rPr>
        <w:t xml:space="preserve">, </w:t>
      </w:r>
      <w:r w:rsidR="00EA507E" w:rsidRPr="009E5807">
        <w:rPr>
          <w:rFonts w:asciiTheme="minorHAnsi" w:hAnsiTheme="minorHAnsi" w:cstheme="minorHAnsi"/>
          <w:sz w:val="20"/>
          <w:szCs w:val="20"/>
        </w:rPr>
        <w:t>June 5, 2023</w:t>
      </w:r>
      <w:r w:rsidR="009E5807" w:rsidRPr="009E5807">
        <w:rPr>
          <w:rFonts w:asciiTheme="minorHAnsi" w:hAnsiTheme="minorHAnsi" w:cstheme="minorHAnsi"/>
          <w:sz w:val="20"/>
          <w:szCs w:val="20"/>
        </w:rPr>
        <w:t>,</w:t>
      </w:r>
      <w:r w:rsidR="00EA507E" w:rsidRPr="009E5807">
        <w:rPr>
          <w:rFonts w:asciiTheme="minorHAnsi" w:hAnsiTheme="minorHAnsi" w:cstheme="minorHAnsi"/>
          <w:sz w:val="20"/>
          <w:szCs w:val="20"/>
        </w:rPr>
        <w:t xml:space="preserve"> </w:t>
      </w:r>
      <w:hyperlink r:id="rId29" w:history="1">
        <w:r w:rsidR="00EA507E" w:rsidRPr="009E5807">
          <w:rPr>
            <w:rStyle w:val="Hyperlink"/>
            <w:rFonts w:asciiTheme="minorHAnsi" w:hAnsiTheme="minorHAnsi" w:cstheme="minorHAnsi"/>
            <w:sz w:val="20"/>
            <w:szCs w:val="20"/>
          </w:rPr>
          <w:t>https://www.epa.gov/history/origins-epa</w:t>
        </w:r>
      </w:hyperlink>
      <w:bookmarkEnd w:id="49"/>
      <w:r w:rsidR="009E5807">
        <w:rPr>
          <w:rFonts w:asciiTheme="minorHAnsi" w:hAnsiTheme="minorHAnsi" w:cstheme="minorHAnsi"/>
          <w:sz w:val="20"/>
          <w:szCs w:val="20"/>
        </w:rPr>
        <w:t xml:space="preserve">. </w:t>
      </w:r>
    </w:p>
  </w:footnote>
  <w:footnote w:id="191">
    <w:p w14:paraId="0FA1837F" w14:textId="0BCCAD2B" w:rsidR="00EA24B2" w:rsidRDefault="00EA24B2" w:rsidP="001827B4">
      <w:pPr>
        <w:pStyle w:val="FootnoteText"/>
      </w:pPr>
      <w:r w:rsidRPr="001E2BE9">
        <w:rPr>
          <w:rStyle w:val="FootnoteReference"/>
        </w:rPr>
        <w:footnoteRef/>
      </w:r>
      <w:r w:rsidRPr="001E2BE9">
        <w:t xml:space="preserve"> </w:t>
      </w:r>
      <w:bookmarkStart w:id="50" w:name="_Hlk149652414"/>
      <w:r w:rsidR="00F75FC9" w:rsidRPr="001E2BE9">
        <w:t xml:space="preserve">U.S. Library of Congress, Congressional Research Service, </w:t>
      </w:r>
      <w:r w:rsidR="00F75FC9" w:rsidRPr="001E2BE9">
        <w:rPr>
          <w:i/>
          <w:iCs/>
        </w:rPr>
        <w:t>Clean</w:t>
      </w:r>
      <w:r w:rsidR="0027002D" w:rsidRPr="001E2BE9">
        <w:rPr>
          <w:i/>
          <w:iCs/>
        </w:rPr>
        <w:t xml:space="preserve"> Ai</w:t>
      </w:r>
      <w:r w:rsidR="00F75FC9" w:rsidRPr="001E2BE9">
        <w:rPr>
          <w:i/>
          <w:iCs/>
        </w:rPr>
        <w:t xml:space="preserve">r Act: A Summary of the </w:t>
      </w:r>
      <w:r w:rsidR="0027002D" w:rsidRPr="001E2BE9">
        <w:rPr>
          <w:i/>
          <w:iCs/>
        </w:rPr>
        <w:t>Act and Its Major Requirements,</w:t>
      </w:r>
      <w:r w:rsidR="00F75FC9" w:rsidRPr="001E2BE9">
        <w:t xml:space="preserve"> </w:t>
      </w:r>
      <w:r w:rsidR="001E2BE9">
        <w:t xml:space="preserve">by Richard K. Lattanzio, </w:t>
      </w:r>
      <w:r w:rsidR="00F75FC9" w:rsidRPr="001E2BE9">
        <w:t>RL30</w:t>
      </w:r>
      <w:r w:rsidR="009B51B2" w:rsidRPr="001E2BE9">
        <w:t>853</w:t>
      </w:r>
      <w:r w:rsidR="00F75FC9" w:rsidRPr="001E2BE9">
        <w:t xml:space="preserve"> (</w:t>
      </w:r>
      <w:r w:rsidR="00F75FC9" w:rsidRPr="008B1128">
        <w:t>20</w:t>
      </w:r>
      <w:r w:rsidR="009B51B2" w:rsidRPr="008B1128">
        <w:t>22</w:t>
      </w:r>
      <w:r w:rsidR="00F75FC9" w:rsidRPr="008B1128">
        <w:t>)</w:t>
      </w:r>
      <w:r w:rsidR="009B51B2" w:rsidRPr="008B1128">
        <w:t>:</w:t>
      </w:r>
      <w:r w:rsidR="00F75FC9" w:rsidRPr="008B1128">
        <w:t xml:space="preserve"> </w:t>
      </w:r>
      <w:bookmarkEnd w:id="50"/>
      <w:r w:rsidR="00F75FC9" w:rsidRPr="008B1128">
        <w:t>1-</w:t>
      </w:r>
      <w:r w:rsidR="00C430AF" w:rsidRPr="008B1128">
        <w:t>3</w:t>
      </w:r>
      <w:r w:rsidR="009B51B2" w:rsidRPr="008B1128">
        <w:t xml:space="preserve"> and </w:t>
      </w:r>
      <w:r w:rsidR="008B1128" w:rsidRPr="008B1128">
        <w:rPr>
          <w:i/>
          <w:iCs/>
        </w:rPr>
        <w:t>Clean Air Amendments of 1970</w:t>
      </w:r>
      <w:r w:rsidR="008B1128" w:rsidRPr="008B1128">
        <w:t xml:space="preserve">, Public Law 91-604, </w:t>
      </w:r>
      <w:r w:rsidR="008B1128" w:rsidRPr="008B1128">
        <w:rPr>
          <w:i/>
          <w:iCs/>
        </w:rPr>
        <w:t xml:space="preserve">U.S. Statues at Large </w:t>
      </w:r>
      <w:r w:rsidR="008B1128" w:rsidRPr="008B1128">
        <w:t>84 (1970): 1676-1713.</w:t>
      </w:r>
    </w:p>
  </w:footnote>
  <w:footnote w:id="192">
    <w:p w14:paraId="33BB40E9" w14:textId="4D191A2B" w:rsidR="006164B3" w:rsidRPr="00171EFC" w:rsidRDefault="006164B3" w:rsidP="00171EFC">
      <w:pPr>
        <w:spacing w:after="0" w:line="240" w:lineRule="auto"/>
        <w:rPr>
          <w:sz w:val="24"/>
          <w:szCs w:val="24"/>
        </w:rPr>
      </w:pPr>
      <w:r>
        <w:rPr>
          <w:rStyle w:val="FootnoteReference"/>
        </w:rPr>
        <w:footnoteRef/>
      </w:r>
      <w:r w:rsidR="00171EFC">
        <w:rPr>
          <w:i/>
          <w:iCs/>
          <w:sz w:val="20"/>
          <w:szCs w:val="20"/>
        </w:rPr>
        <w:t xml:space="preserve"> </w:t>
      </w:r>
      <w:r w:rsidR="00171EFC" w:rsidRPr="00171EFC">
        <w:rPr>
          <w:i/>
          <w:iCs/>
          <w:sz w:val="20"/>
          <w:szCs w:val="20"/>
        </w:rPr>
        <w:t xml:space="preserve">Federal Water Pollution Control Act Amendments of </w:t>
      </w:r>
      <w:r w:rsidR="00171EFC" w:rsidRPr="00171EFC">
        <w:rPr>
          <w:sz w:val="20"/>
          <w:szCs w:val="20"/>
        </w:rPr>
        <w:t xml:space="preserve">1972, Public Law 92-500, </w:t>
      </w:r>
      <w:r w:rsidR="00171EFC" w:rsidRPr="00171EFC">
        <w:rPr>
          <w:i/>
          <w:iCs/>
          <w:sz w:val="20"/>
          <w:szCs w:val="20"/>
        </w:rPr>
        <w:t xml:space="preserve">U.S. Statutes at Large </w:t>
      </w:r>
      <w:r w:rsidR="00171EFC" w:rsidRPr="00171EFC">
        <w:rPr>
          <w:sz w:val="20"/>
          <w:szCs w:val="20"/>
        </w:rPr>
        <w:t xml:space="preserve">86 (1972): 816-903. </w:t>
      </w:r>
    </w:p>
  </w:footnote>
  <w:footnote w:id="193">
    <w:p w14:paraId="7089E677" w14:textId="7485E4B9" w:rsidR="00333CF1" w:rsidRPr="002C6CE0" w:rsidRDefault="00333CF1">
      <w:pPr>
        <w:pStyle w:val="FootnoteText"/>
      </w:pPr>
      <w:r>
        <w:rPr>
          <w:rStyle w:val="FootnoteReference"/>
        </w:rPr>
        <w:footnoteRef/>
      </w:r>
      <w:r>
        <w:t xml:space="preserve"> </w:t>
      </w:r>
      <w:bookmarkStart w:id="51" w:name="_Hlk149756418"/>
      <w:r w:rsidR="00E80726">
        <w:t xml:space="preserve">Ben A. Franklin, “In the Shadow of the Valley,” </w:t>
      </w:r>
      <w:r w:rsidR="00E80726">
        <w:rPr>
          <w:i/>
          <w:iCs/>
        </w:rPr>
        <w:t xml:space="preserve">Sierra </w:t>
      </w:r>
      <w:r w:rsidR="00E80726">
        <w:t>71, no. 3</w:t>
      </w:r>
      <w:r w:rsidR="00531821">
        <w:t xml:space="preserve"> (</w:t>
      </w:r>
      <w:r w:rsidR="00E80726">
        <w:t>May/June 1986</w:t>
      </w:r>
      <w:r w:rsidR="00531821">
        <w:t>)</w:t>
      </w:r>
      <w:r w:rsidR="001D5D5D">
        <w:t xml:space="preserve">: </w:t>
      </w:r>
      <w:r w:rsidR="004C60AB">
        <w:t>38-</w:t>
      </w:r>
      <w:r w:rsidR="004C60AB" w:rsidRPr="00A06947">
        <w:t xml:space="preserve">44 </w:t>
      </w:r>
      <w:bookmarkEnd w:id="51"/>
      <w:r w:rsidR="004C60AB" w:rsidRPr="00A06947">
        <w:t xml:space="preserve">and </w:t>
      </w:r>
      <w:bookmarkStart w:id="52" w:name="_Hlk149741266"/>
      <w:r w:rsidR="00E4007B" w:rsidRPr="00A06947">
        <w:t xml:space="preserve">Dan Carmichael, “Union Carbide </w:t>
      </w:r>
      <w:r w:rsidR="007554ED" w:rsidRPr="00A06947">
        <w:t xml:space="preserve">was slapped with a $1.3 Million Fine…,” </w:t>
      </w:r>
      <w:r w:rsidR="002C6CE0" w:rsidRPr="00A06947">
        <w:rPr>
          <w:i/>
          <w:iCs/>
        </w:rPr>
        <w:t>United Press International</w:t>
      </w:r>
      <w:r w:rsidR="002C6CE0" w:rsidRPr="00A06947">
        <w:t xml:space="preserve">, April 1, 1986, </w:t>
      </w:r>
      <w:hyperlink r:id="rId30" w:history="1">
        <w:r w:rsidR="000877CE" w:rsidRPr="00A06947">
          <w:rPr>
            <w:rStyle w:val="Hyperlink"/>
          </w:rPr>
          <w:t>https://www.upi.com/Archives/1986/04/01/Union-Carbide-was-slapped-with-a-13-million-fine/1789512715600/</w:t>
        </w:r>
      </w:hyperlink>
      <w:r w:rsidR="00A06947" w:rsidRPr="00A06947">
        <w:t>.</w:t>
      </w:r>
      <w:r w:rsidR="00A06947">
        <w:t xml:space="preserve"> </w:t>
      </w:r>
      <w:bookmarkEnd w:id="52"/>
    </w:p>
  </w:footnote>
  <w:footnote w:id="194">
    <w:p w14:paraId="798ABEC7" w14:textId="1354C360" w:rsidR="009B1D9C" w:rsidRPr="00531821" w:rsidRDefault="009B1D9C">
      <w:pPr>
        <w:pStyle w:val="FootnoteText"/>
        <w:rPr>
          <w:highlight w:val="yellow"/>
        </w:rPr>
      </w:pPr>
      <w:r w:rsidRPr="00F82329">
        <w:rPr>
          <w:rStyle w:val="FootnoteReference"/>
        </w:rPr>
        <w:footnoteRef/>
      </w:r>
      <w:r w:rsidR="000A65D1" w:rsidRPr="00F82329">
        <w:t xml:space="preserve"> </w:t>
      </w:r>
      <w:r w:rsidR="00CE492F" w:rsidRPr="00F82329">
        <w:t>U.S. Environmental Protection Agency, Office of Enforcement and Compliance Monitoring</w:t>
      </w:r>
      <w:r w:rsidR="00CE492F" w:rsidRPr="00F82329">
        <w:rPr>
          <w:i/>
          <w:iCs/>
        </w:rPr>
        <w:t xml:space="preserve">, </w:t>
      </w:r>
      <w:r w:rsidR="000A65D1" w:rsidRPr="00F82329">
        <w:rPr>
          <w:i/>
          <w:iCs/>
        </w:rPr>
        <w:t>Overview of Environmental Pollution in the Kanawha Valley</w:t>
      </w:r>
      <w:r w:rsidR="000A65D1" w:rsidRPr="00F82329">
        <w:t>,</w:t>
      </w:r>
      <w:r w:rsidRPr="00F82329">
        <w:t xml:space="preserve"> </w:t>
      </w:r>
      <w:r w:rsidR="00EB431E" w:rsidRPr="00F82329">
        <w:t>I-2</w:t>
      </w:r>
      <w:r w:rsidR="000A65D1" w:rsidRPr="00F82329">
        <w:t>.</w:t>
      </w:r>
    </w:p>
  </w:footnote>
  <w:footnote w:id="195">
    <w:p w14:paraId="7D070932" w14:textId="60B1145B" w:rsidR="000C08C9" w:rsidRPr="007F0945" w:rsidRDefault="000C08C9">
      <w:pPr>
        <w:pStyle w:val="FootnoteText"/>
      </w:pPr>
      <w:r w:rsidRPr="007F0945">
        <w:rPr>
          <w:rStyle w:val="FootnoteReference"/>
        </w:rPr>
        <w:footnoteRef/>
      </w:r>
      <w:r w:rsidRPr="007F0945">
        <w:t xml:space="preserve"> </w:t>
      </w:r>
      <w:r w:rsidR="004C37CC" w:rsidRPr="007F0945">
        <w:t>Ibi</w:t>
      </w:r>
      <w:r w:rsidR="00263ED6" w:rsidRPr="007F0945">
        <w:t xml:space="preserve">d., </w:t>
      </w:r>
      <w:r w:rsidRPr="007F0945">
        <w:t>V-1</w:t>
      </w:r>
      <w:r w:rsidR="00263ED6" w:rsidRPr="007F0945">
        <w:t>,</w:t>
      </w:r>
      <w:r w:rsidR="00886C6E" w:rsidRPr="007F0945">
        <w:t xml:space="preserve"> </w:t>
      </w:r>
      <w:r w:rsidR="00E46CA4" w:rsidRPr="007F0945">
        <w:t>V-16 – V-19</w:t>
      </w:r>
      <w:r w:rsidR="00891DA4" w:rsidRPr="007F0945">
        <w:t>.</w:t>
      </w:r>
    </w:p>
  </w:footnote>
  <w:footnote w:id="196">
    <w:p w14:paraId="20628CC5" w14:textId="50667944" w:rsidR="00AC5A3D" w:rsidRDefault="00AC5A3D">
      <w:pPr>
        <w:pStyle w:val="FootnoteText"/>
      </w:pPr>
      <w:r>
        <w:rPr>
          <w:rStyle w:val="FootnoteReference"/>
        </w:rPr>
        <w:footnoteRef/>
      </w:r>
      <w:r>
        <w:t xml:space="preserve"> Andrews, “Economics and Environmental Decisions,</w:t>
      </w:r>
      <w:r w:rsidRPr="0059799C">
        <w:t>”</w:t>
      </w:r>
      <w:r>
        <w:t xml:space="preserve"> 57-58. </w:t>
      </w:r>
    </w:p>
  </w:footnote>
  <w:footnote w:id="197">
    <w:p w14:paraId="77F3ECB9" w14:textId="54CBE93C" w:rsidR="006B1FF0" w:rsidRDefault="006B1FF0">
      <w:pPr>
        <w:pStyle w:val="FootnoteText"/>
      </w:pPr>
      <w:r w:rsidRPr="005033E9">
        <w:rPr>
          <w:rStyle w:val="FootnoteReference"/>
        </w:rPr>
        <w:footnoteRef/>
      </w:r>
      <w:r w:rsidRPr="005033E9">
        <w:t xml:space="preserve"> </w:t>
      </w:r>
      <w:r w:rsidR="00BC2E22" w:rsidRPr="005033E9">
        <w:t>U</w:t>
      </w:r>
      <w:r w:rsidR="005033E9" w:rsidRPr="005033E9">
        <w:t>.</w:t>
      </w:r>
      <w:r w:rsidR="00BC2E22" w:rsidRPr="005033E9">
        <w:t>S</w:t>
      </w:r>
      <w:r w:rsidR="005033E9" w:rsidRPr="005033E9">
        <w:t>.</w:t>
      </w:r>
      <w:r w:rsidR="00BC2E22" w:rsidRPr="005033E9">
        <w:t xml:space="preserve"> Environmental Protection Agency, </w:t>
      </w:r>
      <w:r w:rsidR="005033E9" w:rsidRPr="005033E9">
        <w:t xml:space="preserve">Region </w:t>
      </w:r>
      <w:r w:rsidR="005033E9">
        <w:t>III</w:t>
      </w:r>
      <w:r w:rsidR="005033E9" w:rsidRPr="005033E9">
        <w:t xml:space="preserve"> – Environmental Services Division and Office of Policy Analysis, </w:t>
      </w:r>
      <w:r w:rsidR="00003631" w:rsidRPr="005033E9">
        <w:rPr>
          <w:i/>
          <w:iCs/>
        </w:rPr>
        <w:t>Kanawha Valley Toxics Screening Study: Final Report,</w:t>
      </w:r>
      <w:r w:rsidR="00003631" w:rsidRPr="005033E9">
        <w:t xml:space="preserve"> </w:t>
      </w:r>
      <w:r w:rsidR="005033E9" w:rsidRPr="005033E9">
        <w:t>(Philadelphia, Pennsylvania,</w:t>
      </w:r>
      <w:r w:rsidR="00D44A61" w:rsidRPr="005033E9">
        <w:t xml:space="preserve"> 1987</w:t>
      </w:r>
      <w:r w:rsidR="005033E9" w:rsidRPr="005033E9">
        <w:t>),</w:t>
      </w:r>
      <w:r w:rsidR="005F406A" w:rsidRPr="005033E9">
        <w:t xml:space="preserve"> ii</w:t>
      </w:r>
      <w:r w:rsidR="005033E9" w:rsidRPr="005033E9">
        <w:t xml:space="preserve">, </w:t>
      </w:r>
      <w:hyperlink r:id="rId31" w:history="1">
        <w:r w:rsidR="005033E9" w:rsidRPr="005033E9">
          <w:rPr>
            <w:rStyle w:val="Hyperlink"/>
          </w:rPr>
          <w:t>https://nepis.epa.gov/Exe/ZyPDF.cgi/2000WALS.PDF?Dockey=2000WALS.PDF</w:t>
        </w:r>
      </w:hyperlink>
      <w:r w:rsidR="005033E9" w:rsidRPr="005033E9">
        <w:t>.</w:t>
      </w:r>
    </w:p>
  </w:footnote>
  <w:footnote w:id="198">
    <w:p w14:paraId="34AF453C" w14:textId="1DBADD7F" w:rsidR="00DC2354" w:rsidRDefault="00DC2354">
      <w:pPr>
        <w:pStyle w:val="FootnoteText"/>
      </w:pPr>
      <w:r>
        <w:rPr>
          <w:rStyle w:val="FootnoteReference"/>
        </w:rPr>
        <w:footnoteRef/>
      </w:r>
      <w:r>
        <w:t xml:space="preserve"> Ibid</w:t>
      </w:r>
      <w:r w:rsidR="00375B0F">
        <w:t>.</w:t>
      </w:r>
      <w:r w:rsidR="004A5915">
        <w:t>,</w:t>
      </w:r>
      <w:r w:rsidR="00FE62E4">
        <w:t xml:space="preserve"> iv and </w:t>
      </w:r>
      <w:r>
        <w:t>vii.</w:t>
      </w:r>
    </w:p>
  </w:footnote>
  <w:footnote w:id="199">
    <w:p w14:paraId="423C95E2" w14:textId="45C1F05A" w:rsidR="00281117" w:rsidRPr="007D2B6C" w:rsidRDefault="00281117">
      <w:pPr>
        <w:pStyle w:val="FootnoteText"/>
      </w:pPr>
      <w:r>
        <w:rPr>
          <w:rStyle w:val="FootnoteReference"/>
        </w:rPr>
        <w:footnoteRef/>
      </w:r>
      <w:r>
        <w:t xml:space="preserve"> </w:t>
      </w:r>
      <w:bookmarkStart w:id="53" w:name="_Hlk149745348"/>
      <w:r w:rsidRPr="007D2B6C">
        <w:t xml:space="preserve">Rinsky et al, “Study of Mortality Among Chemical Workers in the Kanawha Valley of West Virginia,” </w:t>
      </w:r>
      <w:r w:rsidRPr="007D2B6C">
        <w:rPr>
          <w:i/>
          <w:iCs/>
        </w:rPr>
        <w:t xml:space="preserve">American Journal of Industrial Medicine </w:t>
      </w:r>
      <w:r w:rsidRPr="007D2B6C">
        <w:t>13</w:t>
      </w:r>
      <w:r w:rsidR="007D2B6C" w:rsidRPr="007D2B6C">
        <w:t>, no. 4</w:t>
      </w:r>
      <w:r w:rsidRPr="007D2B6C">
        <w:t xml:space="preserve"> </w:t>
      </w:r>
      <w:r w:rsidR="00F56DFA" w:rsidRPr="007D2B6C">
        <w:t>(</w:t>
      </w:r>
      <w:r w:rsidRPr="007D2B6C">
        <w:t>1988</w:t>
      </w:r>
      <w:bookmarkEnd w:id="53"/>
      <w:r w:rsidR="00F56DFA" w:rsidRPr="007D2B6C">
        <w:t>): 430.</w:t>
      </w:r>
    </w:p>
  </w:footnote>
  <w:footnote w:id="200">
    <w:p w14:paraId="2BDF4EC2" w14:textId="5DA481B1" w:rsidR="005F00D6" w:rsidRDefault="005F00D6">
      <w:pPr>
        <w:pStyle w:val="FootnoteText"/>
      </w:pPr>
      <w:r w:rsidRPr="004269F7">
        <w:rPr>
          <w:rStyle w:val="FootnoteReference"/>
        </w:rPr>
        <w:footnoteRef/>
      </w:r>
      <w:r w:rsidRPr="004269F7">
        <w:t xml:space="preserve"> S</w:t>
      </w:r>
      <w:r w:rsidR="008622C2" w:rsidRPr="004269F7">
        <w:t>tudy that Rins</w:t>
      </w:r>
      <w:r w:rsidR="00946295">
        <w:t>k</w:t>
      </w:r>
      <w:r w:rsidR="008622C2" w:rsidRPr="004269F7">
        <w:t>y et al. builds on as cited by Rinsky et al.</w:t>
      </w:r>
      <w:r w:rsidRPr="004269F7">
        <w:t xml:space="preserve">: </w:t>
      </w:r>
      <w:r w:rsidR="008622C2" w:rsidRPr="008622C2">
        <w:t xml:space="preserve">Marsh GM (1979): </w:t>
      </w:r>
      <w:r w:rsidR="004269F7" w:rsidRPr="008622C2">
        <w:t>A preliminary</w:t>
      </w:r>
      <w:r w:rsidR="008622C2" w:rsidRPr="008622C2">
        <w:t xml:space="preserve"> </w:t>
      </w:r>
      <w:r w:rsidR="004269F7" w:rsidRPr="008622C2">
        <w:t>exploratory study</w:t>
      </w:r>
      <w:r w:rsidR="008622C2" w:rsidRPr="008622C2">
        <w:t xml:space="preserve"> </w:t>
      </w:r>
      <w:r w:rsidR="00946295" w:rsidRPr="008622C2">
        <w:t>of proportional mortality</w:t>
      </w:r>
      <w:r w:rsidR="008622C2" w:rsidRPr="008622C2">
        <w:t xml:space="preserve"> among employees and ex-employees of </w:t>
      </w:r>
      <w:r w:rsidR="004269F7" w:rsidRPr="008622C2">
        <w:t>the</w:t>
      </w:r>
      <w:r w:rsidR="008622C2" w:rsidRPr="008622C2">
        <w:t xml:space="preserve"> Union </w:t>
      </w:r>
      <w:r w:rsidR="00946295" w:rsidRPr="008622C2">
        <w:t>Carbide Corporation’s</w:t>
      </w:r>
      <w:r w:rsidR="008622C2" w:rsidRPr="008622C2">
        <w:t xml:space="preserve"> plant at </w:t>
      </w:r>
      <w:r w:rsidR="009F282D" w:rsidRPr="008622C2">
        <w:t>South Charleston</w:t>
      </w:r>
      <w:r w:rsidR="008622C2" w:rsidRPr="008622C2">
        <w:t xml:space="preserve">, West Virginia. </w:t>
      </w:r>
      <w:r w:rsidR="004269F7" w:rsidRPr="008622C2">
        <w:t>Submitted</w:t>
      </w:r>
      <w:r w:rsidR="008622C2" w:rsidRPr="008622C2">
        <w:t xml:space="preserve"> to the Union </w:t>
      </w:r>
      <w:r w:rsidR="004269F7" w:rsidRPr="008622C2">
        <w:t>Carbide</w:t>
      </w:r>
      <w:r w:rsidR="008622C2" w:rsidRPr="008622C2">
        <w:t xml:space="preserve"> Corporation on August 22, 1979.</w:t>
      </w:r>
    </w:p>
  </w:footnote>
  <w:footnote w:id="201">
    <w:p w14:paraId="4E385C81" w14:textId="61491D28" w:rsidR="00183086" w:rsidRPr="00E750CC" w:rsidRDefault="00183086" w:rsidP="00183086">
      <w:pPr>
        <w:pStyle w:val="FootnoteText"/>
      </w:pPr>
      <w:r w:rsidRPr="008622C2">
        <w:rPr>
          <w:rStyle w:val="FootnoteReference"/>
        </w:rPr>
        <w:footnoteRef/>
      </w:r>
      <w:r w:rsidR="00126519" w:rsidRPr="008622C2">
        <w:t xml:space="preserve"> Ri</w:t>
      </w:r>
      <w:r w:rsidR="008622C2">
        <w:t>n</w:t>
      </w:r>
      <w:r w:rsidR="00126519" w:rsidRPr="008622C2">
        <w:t xml:space="preserve">sky et al., </w:t>
      </w:r>
      <w:r w:rsidR="008622C2" w:rsidRPr="008622C2">
        <w:t xml:space="preserve">“Study of Mortality Among Chemical Workers,” </w:t>
      </w:r>
      <w:r w:rsidR="003F35D5" w:rsidRPr="008622C2">
        <w:t>429-438.</w:t>
      </w:r>
    </w:p>
  </w:footnote>
  <w:footnote w:id="202">
    <w:p w14:paraId="6341A318" w14:textId="0D984B1E" w:rsidR="00183086" w:rsidRPr="00531821" w:rsidRDefault="00183086" w:rsidP="00183086">
      <w:pPr>
        <w:pStyle w:val="FootnoteText"/>
        <w:rPr>
          <w:highlight w:val="yellow"/>
        </w:rPr>
      </w:pPr>
      <w:r w:rsidRPr="00196602">
        <w:rPr>
          <w:rStyle w:val="FootnoteReference"/>
        </w:rPr>
        <w:footnoteRef/>
      </w:r>
      <w:r w:rsidRPr="00196602">
        <w:t xml:space="preserve"> </w:t>
      </w:r>
      <w:bookmarkStart w:id="54" w:name="_Hlk149745972"/>
      <w:r w:rsidRPr="00196602">
        <w:t>Ward et al, “Mortality Study of Workers in 1,3-</w:t>
      </w:r>
      <w:r w:rsidR="00196602" w:rsidRPr="00196602">
        <w:t>Butadiene, Production</w:t>
      </w:r>
      <w:r w:rsidRPr="00196602">
        <w:t xml:space="preserve"> Unites Identified from a Chemical Workers Cohort,” </w:t>
      </w:r>
      <w:r w:rsidRPr="00196602">
        <w:rPr>
          <w:i/>
          <w:iCs/>
        </w:rPr>
        <w:t xml:space="preserve">Environmental Health Perspectives </w:t>
      </w:r>
      <w:r w:rsidRPr="00196602">
        <w:t xml:space="preserve">103, no. 6 </w:t>
      </w:r>
      <w:r w:rsidR="00196602" w:rsidRPr="00196602">
        <w:t>(</w:t>
      </w:r>
      <w:r w:rsidRPr="00196602">
        <w:t>June 1995</w:t>
      </w:r>
      <w:r w:rsidR="00196602" w:rsidRPr="00196602">
        <w:t>): 598-603.</w:t>
      </w:r>
      <w:bookmarkEnd w:id="54"/>
    </w:p>
  </w:footnote>
  <w:footnote w:id="203">
    <w:p w14:paraId="681AAE93" w14:textId="0B105BA4" w:rsidR="00183086" w:rsidRPr="00FF51F8" w:rsidRDefault="00183086" w:rsidP="00183086">
      <w:pPr>
        <w:pStyle w:val="FootnoteText"/>
      </w:pPr>
      <w:r w:rsidRPr="00645C17">
        <w:rPr>
          <w:rStyle w:val="FootnoteReference"/>
        </w:rPr>
        <w:footnoteRef/>
      </w:r>
      <w:r w:rsidRPr="00645C17">
        <w:t xml:space="preserve"> </w:t>
      </w:r>
      <w:bookmarkStart w:id="55" w:name="_Hlk149746070"/>
      <w:r w:rsidRPr="00645C17">
        <w:t xml:space="preserve">Day et al, “A Comparative Ecological Study of Selected Cancers in Kanawha County, West Virginia,” </w:t>
      </w:r>
      <w:r w:rsidRPr="00645C17">
        <w:rPr>
          <w:i/>
          <w:iCs/>
        </w:rPr>
        <w:t xml:space="preserve">American Journal of Industrial Medicine </w:t>
      </w:r>
      <w:r w:rsidRPr="00645C17">
        <w:t xml:space="preserve">21, </w:t>
      </w:r>
      <w:r w:rsidR="00196602" w:rsidRPr="00645C17">
        <w:t>no. 2 (</w:t>
      </w:r>
      <w:r w:rsidRPr="00645C17">
        <w:t>1992</w:t>
      </w:r>
      <w:r w:rsidR="00645C17" w:rsidRPr="00645C17">
        <w:t>): 235-251.</w:t>
      </w:r>
      <w:bookmarkEnd w:id="55"/>
    </w:p>
  </w:footnote>
  <w:footnote w:id="204">
    <w:p w14:paraId="2616FA97" w14:textId="30494D87" w:rsidR="00437505" w:rsidRPr="00977835" w:rsidRDefault="00437505">
      <w:pPr>
        <w:pStyle w:val="FootnoteText"/>
      </w:pPr>
      <w:r>
        <w:rPr>
          <w:rStyle w:val="FootnoteReference"/>
        </w:rPr>
        <w:footnoteRef/>
      </w:r>
      <w:r>
        <w:t xml:space="preserve"> </w:t>
      </w:r>
      <w:r w:rsidRPr="00977835">
        <w:rPr>
          <w:rFonts w:cstheme="minorHAnsi"/>
        </w:rPr>
        <w:t>“Without Those Odors</w:t>
      </w:r>
      <w:r w:rsidR="00D84628">
        <w:t>,</w:t>
      </w:r>
      <w:r w:rsidR="00531821">
        <w:t>”</w:t>
      </w:r>
      <w:r w:rsidRPr="00977835">
        <w:t xml:space="preserve"> </w:t>
      </w:r>
      <w:r w:rsidR="00D84628">
        <w:t xml:space="preserve">July 19, 1963. </w:t>
      </w:r>
    </w:p>
  </w:footnote>
  <w:footnote w:id="205">
    <w:p w14:paraId="7BA856D6" w14:textId="64C5C562" w:rsidR="00BC7F66" w:rsidRDefault="00BC7F66">
      <w:pPr>
        <w:pStyle w:val="FootnoteText"/>
      </w:pPr>
      <w:r>
        <w:rPr>
          <w:rStyle w:val="FootnoteReference"/>
        </w:rPr>
        <w:footnoteRef/>
      </w:r>
      <w:r>
        <w:t xml:space="preserve"> Ibid.</w:t>
      </w:r>
    </w:p>
  </w:footnote>
  <w:footnote w:id="206">
    <w:p w14:paraId="11CF0999" w14:textId="07488AD3" w:rsidR="00A61466" w:rsidRDefault="00A61466">
      <w:pPr>
        <w:pStyle w:val="FootnoteText"/>
      </w:pPr>
      <w:r>
        <w:rPr>
          <w:rStyle w:val="FootnoteReference"/>
        </w:rPr>
        <w:footnoteRef/>
      </w:r>
      <w:r>
        <w:t xml:space="preserve"> Franklin, “In the Shadow of the Valley,” </w:t>
      </w:r>
      <w:r w:rsidR="000E39E1">
        <w:t>39</w:t>
      </w:r>
      <w:r w:rsidR="002E5281">
        <w:t>.</w:t>
      </w:r>
    </w:p>
  </w:footnote>
  <w:footnote w:id="207">
    <w:p w14:paraId="068959A7" w14:textId="2AE65C04" w:rsidR="004E1A31" w:rsidRDefault="004E1A31">
      <w:pPr>
        <w:pStyle w:val="FootnoteText"/>
      </w:pPr>
      <w:r>
        <w:rPr>
          <w:rStyle w:val="FootnoteReference"/>
        </w:rPr>
        <w:footnoteRef/>
      </w:r>
      <w:r>
        <w:t xml:space="preserve"> </w:t>
      </w:r>
      <w:r w:rsidR="005619FC">
        <w:t xml:space="preserve">Ibid., 40. </w:t>
      </w:r>
    </w:p>
  </w:footnote>
  <w:footnote w:id="208">
    <w:p w14:paraId="203DB514" w14:textId="758E30DB" w:rsidR="00C82FEB" w:rsidRPr="00C82FEB" w:rsidRDefault="00C82FEB">
      <w:pPr>
        <w:pStyle w:val="FootnoteText"/>
      </w:pPr>
      <w:r>
        <w:rPr>
          <w:rStyle w:val="FootnoteReference"/>
        </w:rPr>
        <w:footnoteRef/>
      </w:r>
      <w:r>
        <w:t xml:space="preserve"> Bell, </w:t>
      </w:r>
      <w:r>
        <w:rPr>
          <w:i/>
          <w:iCs/>
        </w:rPr>
        <w:t>Fighting King Coal</w:t>
      </w:r>
      <w:r>
        <w:t>, 75</w:t>
      </w:r>
      <w:r w:rsidR="00670FFC">
        <w:t>, 78</w:t>
      </w:r>
      <w:r w:rsidR="00340F87">
        <w:t>-79</w:t>
      </w:r>
      <w:r>
        <w:t xml:space="preserve">. </w:t>
      </w:r>
    </w:p>
  </w:footnote>
  <w:footnote w:id="209">
    <w:p w14:paraId="19428292" w14:textId="37370F3D" w:rsidR="00FC6FF1" w:rsidRPr="00531821" w:rsidRDefault="00FC6FF1">
      <w:pPr>
        <w:pStyle w:val="FootnoteText"/>
        <w:rPr>
          <w:highlight w:val="yellow"/>
        </w:rPr>
      </w:pPr>
      <w:r w:rsidRPr="00380CBB">
        <w:rPr>
          <w:rStyle w:val="FootnoteReference"/>
        </w:rPr>
        <w:footnoteRef/>
      </w:r>
      <w:r w:rsidRPr="00380CBB">
        <w:t xml:space="preserve"> </w:t>
      </w:r>
      <w:bookmarkStart w:id="56" w:name="_Hlk149750010"/>
      <w:r w:rsidR="004F7733" w:rsidRPr="00380CBB">
        <w:t>“His</w:t>
      </w:r>
      <w:r w:rsidR="00D96315" w:rsidRPr="00380CBB">
        <w:t xml:space="preserve">tory,” </w:t>
      </w:r>
      <w:r w:rsidR="00380CBB" w:rsidRPr="00380CBB">
        <w:rPr>
          <w:i/>
          <w:iCs/>
        </w:rPr>
        <w:t>U.S. Chemical Safety and Hazard Investigation Board</w:t>
      </w:r>
      <w:r w:rsidR="00380CBB" w:rsidRPr="00380CBB">
        <w:t>, accessed September 1, 2023</w:t>
      </w:r>
      <w:r w:rsidR="00380CBB" w:rsidRPr="00380CBB">
        <w:rPr>
          <w:i/>
          <w:iCs/>
        </w:rPr>
        <w:t>,</w:t>
      </w:r>
      <w:r w:rsidR="00380CBB" w:rsidRPr="00380CBB">
        <w:t xml:space="preserve"> </w:t>
      </w:r>
      <w:hyperlink r:id="rId32" w:history="1">
        <w:r w:rsidR="00144CCF" w:rsidRPr="00380CBB">
          <w:rPr>
            <w:rStyle w:val="Hyperlink"/>
          </w:rPr>
          <w:t>https://www.csb.gov/about-the-csb/history/</w:t>
        </w:r>
      </w:hyperlink>
      <w:r w:rsidR="00380CBB" w:rsidRPr="00380CBB">
        <w:t xml:space="preserve">. </w:t>
      </w:r>
      <w:bookmarkEnd w:id="56"/>
    </w:p>
  </w:footnote>
  <w:footnote w:id="210">
    <w:p w14:paraId="6966179B" w14:textId="3DA5C680" w:rsidR="00282AE0" w:rsidRPr="00380CBB" w:rsidRDefault="00282AE0">
      <w:pPr>
        <w:pStyle w:val="FootnoteText"/>
      </w:pPr>
      <w:r w:rsidRPr="00380CBB">
        <w:rPr>
          <w:rStyle w:val="FootnoteReference"/>
        </w:rPr>
        <w:footnoteRef/>
      </w:r>
      <w:r w:rsidRPr="00380CBB">
        <w:t xml:space="preserve"> </w:t>
      </w:r>
      <w:r w:rsidR="00914BBC" w:rsidRPr="00380CBB">
        <w:t xml:space="preserve">Unsure </w:t>
      </w:r>
      <w:r w:rsidR="008D0C6A" w:rsidRPr="00380CBB">
        <w:t>when the term was first used, but a song made</w:t>
      </w:r>
      <w:r w:rsidR="00A531A1" w:rsidRPr="00380CBB">
        <w:t xml:space="preserve"> by an individual affected by the spill</w:t>
      </w:r>
      <w:r w:rsidR="001A1277" w:rsidRPr="00380CBB">
        <w:t xml:space="preserve"> </w:t>
      </w:r>
      <w:r w:rsidR="008D0C6A" w:rsidRPr="00380CBB">
        <w:t>popularized</w:t>
      </w:r>
      <w:r w:rsidRPr="00380CBB">
        <w:t xml:space="preserve"> </w:t>
      </w:r>
      <w:r w:rsidR="001A1277" w:rsidRPr="00380CBB">
        <w:t>the term: TJKing, “Aquapocalypse</w:t>
      </w:r>
      <w:r w:rsidR="00EB1BDF" w:rsidRPr="00380CBB">
        <w:t xml:space="preserve"> in West Virginia,” </w:t>
      </w:r>
      <w:r w:rsidR="00EB1BDF" w:rsidRPr="00380CBB">
        <w:rPr>
          <w:i/>
          <w:iCs/>
        </w:rPr>
        <w:t>Soundcloud</w:t>
      </w:r>
      <w:r w:rsidR="00EB1BDF" w:rsidRPr="00380CBB">
        <w:t xml:space="preserve">, </w:t>
      </w:r>
      <w:r w:rsidR="00A154A0" w:rsidRPr="00380CBB">
        <w:t xml:space="preserve">January 2014, </w:t>
      </w:r>
      <w:hyperlink r:id="rId33" w:history="1">
        <w:r w:rsidR="00A154A0" w:rsidRPr="00380CBB">
          <w:rPr>
            <w:rStyle w:val="Hyperlink"/>
          </w:rPr>
          <w:t>https://soundcloud.com/tjking-1/aquapocalypse-in-west-virginia</w:t>
        </w:r>
      </w:hyperlink>
      <w:r w:rsidR="00380CBB" w:rsidRPr="00380CBB">
        <w:t xml:space="preserve">. </w:t>
      </w:r>
    </w:p>
  </w:footnote>
  <w:footnote w:id="211">
    <w:p w14:paraId="49CF6C79" w14:textId="17B27DC6" w:rsidR="002208F4" w:rsidRPr="00861231" w:rsidRDefault="002208F4" w:rsidP="00716CBF">
      <w:pPr>
        <w:pStyle w:val="FootnoteText"/>
      </w:pPr>
      <w:r w:rsidRPr="003E6841">
        <w:rPr>
          <w:rStyle w:val="FootnoteReference"/>
        </w:rPr>
        <w:footnoteRef/>
      </w:r>
      <w:r w:rsidRPr="003E6841">
        <w:t xml:space="preserve"> </w:t>
      </w:r>
      <w:bookmarkStart w:id="57" w:name="_Hlk149750588"/>
      <w:r w:rsidR="008A7B6C" w:rsidRPr="003E6841">
        <w:t>U</w:t>
      </w:r>
      <w:r w:rsidR="00C4026D" w:rsidRPr="003E6841">
        <w:t>.</w:t>
      </w:r>
      <w:r w:rsidR="008A7B6C" w:rsidRPr="003E6841">
        <w:t>S</w:t>
      </w:r>
      <w:r w:rsidR="00C4026D" w:rsidRPr="003E6841">
        <w:t>.</w:t>
      </w:r>
      <w:r w:rsidR="008A7B6C" w:rsidRPr="003E6841">
        <w:t xml:space="preserve"> Chemical Safety and Hazard Investigation Board,</w:t>
      </w:r>
      <w:r w:rsidR="00EB5AF9" w:rsidRPr="003E6841">
        <w:t xml:space="preserve"> </w:t>
      </w:r>
      <w:r w:rsidR="00EB5AF9" w:rsidRPr="003E6841">
        <w:rPr>
          <w:i/>
          <w:iCs/>
        </w:rPr>
        <w:t>Chemical Spill Contaminates Public Water Supply in Charleston, West Virginia</w:t>
      </w:r>
      <w:r w:rsidR="00EB5AF9" w:rsidRPr="003E6841">
        <w:t xml:space="preserve">, </w:t>
      </w:r>
      <w:r w:rsidR="00C4026D" w:rsidRPr="003E6841">
        <w:t>(May 2017),</w:t>
      </w:r>
      <w:r w:rsidR="00EB5AF9" w:rsidRPr="003E6841">
        <w:t xml:space="preserve"> </w:t>
      </w:r>
      <w:r w:rsidR="00861231" w:rsidRPr="003E6841">
        <w:t>1</w:t>
      </w:r>
      <w:r w:rsidR="00C4026D" w:rsidRPr="003E6841">
        <w:t xml:space="preserve">, </w:t>
      </w:r>
      <w:hyperlink r:id="rId34" w:history="1">
        <w:r w:rsidR="003E6841" w:rsidRPr="003E6841">
          <w:rPr>
            <w:rStyle w:val="Hyperlink"/>
          </w:rPr>
          <w:t>https://www.csb.gov/assets/1/20/final_freedom_industries_investigation_report_(5-11-2017).pdf</w:t>
        </w:r>
      </w:hyperlink>
      <w:r w:rsidR="003E6841" w:rsidRPr="003E6841">
        <w:t>.</w:t>
      </w:r>
      <w:r w:rsidR="003E6841">
        <w:t xml:space="preserve"> </w:t>
      </w:r>
      <w:bookmarkEnd w:id="57"/>
    </w:p>
  </w:footnote>
  <w:footnote w:id="212">
    <w:p w14:paraId="25F6804A" w14:textId="1F9FBA3A" w:rsidR="00897A69" w:rsidRDefault="00897A69">
      <w:pPr>
        <w:pStyle w:val="FootnoteText"/>
      </w:pPr>
      <w:r>
        <w:rPr>
          <w:rStyle w:val="FootnoteReference"/>
        </w:rPr>
        <w:footnoteRef/>
      </w:r>
      <w:r>
        <w:t xml:space="preserve"> </w:t>
      </w:r>
      <w:bookmarkStart w:id="58" w:name="_Hlk149750738"/>
      <w:r w:rsidR="000A1C93" w:rsidRPr="003E6841">
        <w:t xml:space="preserve">U.S. Chemical Safety and Hazard Investigation Board, </w:t>
      </w:r>
      <w:r w:rsidR="000A1C93" w:rsidRPr="003E6841">
        <w:rPr>
          <w:rFonts w:cstheme="minorHAnsi"/>
          <w:i/>
          <w:iCs/>
        </w:rPr>
        <w:t xml:space="preserve">Pesticide Chemical Runaway Reaction Pressure Vessel Explosion, </w:t>
      </w:r>
      <w:r w:rsidR="000A1C93" w:rsidRPr="003E6841">
        <w:rPr>
          <w:rFonts w:cstheme="minorHAnsi"/>
        </w:rPr>
        <w:t xml:space="preserve">(January 2011), 1, </w:t>
      </w:r>
      <w:hyperlink r:id="rId35" w:history="1">
        <w:r w:rsidR="000A1C93" w:rsidRPr="003E6841">
          <w:rPr>
            <w:rStyle w:val="Hyperlink"/>
            <w:rFonts w:cstheme="minorHAnsi"/>
          </w:rPr>
          <w:t>https://www.csb.gov/bayer-cropscience-pesticide-waste-tank-explosion/</w:t>
        </w:r>
      </w:hyperlink>
      <w:r w:rsidR="000A1C93" w:rsidRPr="003E6841">
        <w:rPr>
          <w:rFonts w:cstheme="minorHAnsi"/>
        </w:rPr>
        <w:t>.</w:t>
      </w:r>
      <w:bookmarkEnd w:id="58"/>
    </w:p>
  </w:footnote>
  <w:footnote w:id="213">
    <w:p w14:paraId="5538D0BE" w14:textId="5C092899" w:rsidR="00D233EF" w:rsidRPr="00531821" w:rsidRDefault="00D233EF" w:rsidP="00716CBF">
      <w:pPr>
        <w:pStyle w:val="FootnoteText"/>
        <w:rPr>
          <w:rFonts w:cstheme="minorHAnsi"/>
          <w:highlight w:val="yellow"/>
        </w:rPr>
      </w:pPr>
      <w:r w:rsidRPr="003E6841">
        <w:rPr>
          <w:rStyle w:val="FootnoteReference"/>
          <w:rFonts w:cstheme="minorHAnsi"/>
        </w:rPr>
        <w:footnoteRef/>
      </w:r>
      <w:r w:rsidRPr="003E6841">
        <w:rPr>
          <w:rFonts w:cstheme="minorHAnsi"/>
        </w:rPr>
        <w:t xml:space="preserve"> </w:t>
      </w:r>
      <w:r w:rsidR="000A1C93">
        <w:rPr>
          <w:rFonts w:cstheme="minorHAnsi"/>
        </w:rPr>
        <w:t>Ibid., 1-3.</w:t>
      </w:r>
    </w:p>
  </w:footnote>
  <w:footnote w:id="214">
    <w:p w14:paraId="72BC14E6" w14:textId="2D01D414" w:rsidR="00D233EF" w:rsidRPr="00FD7D67" w:rsidRDefault="00D233EF" w:rsidP="00FD7D67">
      <w:pPr>
        <w:pStyle w:val="NormalWeb"/>
        <w:spacing w:before="0" w:beforeAutospacing="0" w:after="0" w:afterAutospacing="0"/>
        <w:rPr>
          <w:rFonts w:asciiTheme="minorHAnsi" w:hAnsiTheme="minorHAnsi" w:cstheme="minorHAnsi"/>
          <w:sz w:val="20"/>
          <w:szCs w:val="20"/>
        </w:rPr>
      </w:pPr>
      <w:r w:rsidRPr="003E6841">
        <w:rPr>
          <w:rStyle w:val="FootnoteReference"/>
          <w:rFonts w:asciiTheme="minorHAnsi" w:hAnsiTheme="minorHAnsi" w:cstheme="minorHAnsi"/>
          <w:sz w:val="20"/>
          <w:szCs w:val="20"/>
        </w:rPr>
        <w:footnoteRef/>
      </w:r>
      <w:r w:rsidRPr="003E6841">
        <w:rPr>
          <w:rFonts w:asciiTheme="minorHAnsi" w:hAnsiTheme="minorHAnsi" w:cstheme="minorHAnsi"/>
          <w:sz w:val="20"/>
          <w:szCs w:val="20"/>
        </w:rPr>
        <w:t xml:space="preserve"> </w:t>
      </w:r>
      <w:bookmarkStart w:id="59" w:name="_Hlk149750848"/>
      <w:r w:rsidR="000E5D73" w:rsidRPr="003E6841">
        <w:rPr>
          <w:rFonts w:asciiTheme="minorHAnsi" w:hAnsiTheme="minorHAnsi" w:cstheme="minorHAnsi"/>
          <w:sz w:val="20"/>
          <w:szCs w:val="20"/>
        </w:rPr>
        <w:t>“Dupont to Pay $10-Million Penalty in Settlement with EPA</w:t>
      </w:r>
      <w:r w:rsidR="003E6841">
        <w:rPr>
          <w:rFonts w:asciiTheme="minorHAnsi" w:hAnsiTheme="minorHAnsi" w:cstheme="minorHAnsi"/>
          <w:sz w:val="20"/>
          <w:szCs w:val="20"/>
        </w:rPr>
        <w:t>,</w:t>
      </w:r>
      <w:r w:rsidR="000E5D73" w:rsidRPr="003E6841">
        <w:rPr>
          <w:rFonts w:asciiTheme="minorHAnsi" w:hAnsiTheme="minorHAnsi" w:cstheme="minorHAnsi"/>
          <w:sz w:val="20"/>
          <w:szCs w:val="20"/>
        </w:rPr>
        <w:t xml:space="preserve">” </w:t>
      </w:r>
      <w:r w:rsidR="000E5D73" w:rsidRPr="003E6841">
        <w:rPr>
          <w:rFonts w:asciiTheme="minorHAnsi" w:hAnsiTheme="minorHAnsi" w:cstheme="minorHAnsi"/>
          <w:i/>
          <w:iCs/>
          <w:sz w:val="20"/>
          <w:szCs w:val="20"/>
        </w:rPr>
        <w:t>Engineering News</w:t>
      </w:r>
      <w:r w:rsidR="003E6841">
        <w:rPr>
          <w:rFonts w:asciiTheme="minorHAnsi" w:hAnsiTheme="minorHAnsi" w:cstheme="minorHAnsi"/>
          <w:i/>
          <w:iCs/>
          <w:sz w:val="20"/>
          <w:szCs w:val="20"/>
        </w:rPr>
        <w:t>-</w:t>
      </w:r>
      <w:r w:rsidR="000E5D73" w:rsidRPr="003E6841">
        <w:rPr>
          <w:rFonts w:asciiTheme="minorHAnsi" w:hAnsiTheme="minorHAnsi" w:cstheme="minorHAnsi"/>
          <w:i/>
          <w:iCs/>
          <w:sz w:val="20"/>
          <w:szCs w:val="20"/>
        </w:rPr>
        <w:t>Record</w:t>
      </w:r>
      <w:r w:rsidR="000E5D73" w:rsidRPr="003E6841">
        <w:rPr>
          <w:rFonts w:asciiTheme="minorHAnsi" w:hAnsiTheme="minorHAnsi" w:cstheme="minorHAnsi"/>
          <w:sz w:val="20"/>
          <w:szCs w:val="20"/>
        </w:rPr>
        <w:t>, December 15, 2005</w:t>
      </w:r>
      <w:r w:rsidR="003E6841">
        <w:rPr>
          <w:rFonts w:asciiTheme="minorHAnsi" w:hAnsiTheme="minorHAnsi" w:cstheme="minorHAnsi"/>
          <w:sz w:val="20"/>
          <w:szCs w:val="20"/>
        </w:rPr>
        <w:t>,</w:t>
      </w:r>
      <w:r w:rsidR="000E5D73" w:rsidRPr="003E6841">
        <w:rPr>
          <w:rFonts w:asciiTheme="minorHAnsi" w:hAnsiTheme="minorHAnsi" w:cstheme="minorHAnsi"/>
          <w:sz w:val="20"/>
          <w:szCs w:val="20"/>
        </w:rPr>
        <w:t xml:space="preserve"> </w:t>
      </w:r>
      <w:hyperlink r:id="rId36" w:history="1">
        <w:r w:rsidR="00FD7D67" w:rsidRPr="003E6841">
          <w:rPr>
            <w:rStyle w:val="Hyperlink"/>
            <w:rFonts w:asciiTheme="minorHAnsi" w:hAnsiTheme="minorHAnsi" w:cstheme="minorHAnsi"/>
            <w:sz w:val="20"/>
            <w:szCs w:val="20"/>
          </w:rPr>
          <w:t>https://www.enr.com/articles/31671-dupont-to-pay-10-million-penalty-in-settlement-with-epa</w:t>
        </w:r>
      </w:hyperlink>
      <w:r w:rsidR="003E6841" w:rsidRPr="003E6841">
        <w:rPr>
          <w:rFonts w:asciiTheme="minorHAnsi" w:hAnsiTheme="minorHAnsi" w:cstheme="minorHAnsi"/>
          <w:sz w:val="20"/>
          <w:szCs w:val="20"/>
        </w:rPr>
        <w:t>.</w:t>
      </w:r>
      <w:bookmarkEnd w:id="59"/>
    </w:p>
  </w:footnote>
  <w:footnote w:id="215">
    <w:p w14:paraId="347AB9CF" w14:textId="317083B8" w:rsidR="00D233EF" w:rsidRPr="00531821" w:rsidRDefault="00D233EF" w:rsidP="00D233EF">
      <w:pPr>
        <w:pStyle w:val="FootnoteText"/>
        <w:rPr>
          <w:highlight w:val="yellow"/>
        </w:rPr>
      </w:pPr>
      <w:r w:rsidRPr="00BF45FF">
        <w:rPr>
          <w:rStyle w:val="FootnoteReference"/>
        </w:rPr>
        <w:footnoteRef/>
      </w:r>
      <w:r w:rsidRPr="00BF45FF">
        <w:t xml:space="preserve"> </w:t>
      </w:r>
      <w:bookmarkStart w:id="60" w:name="_Hlk149751185"/>
      <w:r w:rsidR="00D562F6" w:rsidRPr="00BF45FF">
        <w:t>U</w:t>
      </w:r>
      <w:r w:rsidR="00BF45FF" w:rsidRPr="00BF45FF">
        <w:t>.</w:t>
      </w:r>
      <w:r w:rsidR="00D562F6" w:rsidRPr="00BF45FF">
        <w:t>S</w:t>
      </w:r>
      <w:r w:rsidR="00BF45FF" w:rsidRPr="00BF45FF">
        <w:t>.</w:t>
      </w:r>
      <w:r w:rsidR="00D562F6" w:rsidRPr="00BF45FF">
        <w:t xml:space="preserve"> Chemical Safety and Hazard Investigation Board</w:t>
      </w:r>
      <w:r w:rsidR="00367D54" w:rsidRPr="00BF45FF">
        <w:t>,</w:t>
      </w:r>
      <w:r w:rsidR="0073712D" w:rsidRPr="00BF45FF">
        <w:t xml:space="preserve"> </w:t>
      </w:r>
      <w:r w:rsidR="00367D54" w:rsidRPr="00BF45FF">
        <w:rPr>
          <w:i/>
          <w:iCs/>
        </w:rPr>
        <w:t xml:space="preserve">E.I. DuPont de Nemours &amp; Co., Inc., </w:t>
      </w:r>
      <w:r w:rsidR="00BF45FF" w:rsidRPr="00BF45FF">
        <w:t>(</w:t>
      </w:r>
      <w:r w:rsidR="00367D54" w:rsidRPr="00BF45FF">
        <w:t>September 2011</w:t>
      </w:r>
      <w:r w:rsidR="00BF45FF" w:rsidRPr="00BF45FF">
        <w:t>),</w:t>
      </w:r>
      <w:r w:rsidRPr="00BF45FF">
        <w:t xml:space="preserve"> </w:t>
      </w:r>
      <w:r w:rsidR="003542B9" w:rsidRPr="00BF45FF">
        <w:t>9-14</w:t>
      </w:r>
      <w:r w:rsidR="00BF45FF" w:rsidRPr="00BF45FF">
        <w:t xml:space="preserve">, </w:t>
      </w:r>
      <w:hyperlink r:id="rId37" w:history="1">
        <w:r w:rsidR="00BF45FF" w:rsidRPr="00BF45FF">
          <w:rPr>
            <w:rStyle w:val="Hyperlink"/>
          </w:rPr>
          <w:t>https://www.govinfo.gov/content/pkg/GOVPUB-Y3_C42_2-PURL-gpo49947/pdf/GOVPUB-Y3_C42_2-PURL-gpo49947.pdf</w:t>
        </w:r>
      </w:hyperlink>
      <w:r w:rsidR="00BF45FF" w:rsidRPr="00BF45FF">
        <w:t>.</w:t>
      </w:r>
      <w:r w:rsidR="00BF45FF">
        <w:t xml:space="preserve"> </w:t>
      </w:r>
      <w:bookmarkEnd w:id="60"/>
    </w:p>
  </w:footnote>
  <w:footnote w:id="216">
    <w:p w14:paraId="697CD093" w14:textId="289347F9" w:rsidR="00DE12BB" w:rsidRDefault="00DE12BB">
      <w:pPr>
        <w:pStyle w:val="FootnoteText"/>
      </w:pPr>
      <w:r w:rsidRPr="00BC4453">
        <w:rPr>
          <w:rStyle w:val="FootnoteReference"/>
        </w:rPr>
        <w:footnoteRef/>
      </w:r>
      <w:r w:rsidRPr="00BC4453">
        <w:t xml:space="preserve"> </w:t>
      </w:r>
      <w:bookmarkStart w:id="61" w:name="_Hlk149751290"/>
      <w:r w:rsidR="00ED24F5" w:rsidRPr="00BC4453">
        <w:t>U</w:t>
      </w:r>
      <w:r w:rsidR="00BF45FF" w:rsidRPr="00BC4453">
        <w:t>.</w:t>
      </w:r>
      <w:r w:rsidR="00ED24F5" w:rsidRPr="00BC4453">
        <w:t>S</w:t>
      </w:r>
      <w:r w:rsidR="00BF45FF" w:rsidRPr="00BC4453">
        <w:t>.</w:t>
      </w:r>
      <w:r w:rsidR="00ED24F5" w:rsidRPr="00BC4453">
        <w:t xml:space="preserve"> Chemical Safety and Hazard Investigation Board</w:t>
      </w:r>
      <w:r w:rsidR="002658B1" w:rsidRPr="00BC4453">
        <w:t xml:space="preserve">, </w:t>
      </w:r>
      <w:r w:rsidR="007A6BFA" w:rsidRPr="00BC4453">
        <w:rPr>
          <w:i/>
          <w:iCs/>
        </w:rPr>
        <w:t xml:space="preserve">Fatal Chemical </w:t>
      </w:r>
      <w:r w:rsidR="00F753D1" w:rsidRPr="00BC4453">
        <w:rPr>
          <w:i/>
          <w:iCs/>
        </w:rPr>
        <w:t>Decomposition</w:t>
      </w:r>
      <w:r w:rsidR="007A6BFA" w:rsidRPr="00BC4453">
        <w:rPr>
          <w:i/>
          <w:iCs/>
        </w:rPr>
        <w:t xml:space="preserve"> Reaction and Explosion at Optima Belle LLC</w:t>
      </w:r>
      <w:r w:rsidR="007A6BFA" w:rsidRPr="00BC4453">
        <w:t xml:space="preserve">, </w:t>
      </w:r>
      <w:r w:rsidR="00BC4453" w:rsidRPr="00BC4453">
        <w:t>(</w:t>
      </w:r>
      <w:r w:rsidR="007A6BFA" w:rsidRPr="00BC4453">
        <w:t>July 202</w:t>
      </w:r>
      <w:r w:rsidR="00BC4453" w:rsidRPr="00BC4453">
        <w:t>3),</w:t>
      </w:r>
      <w:r w:rsidR="007A6BFA" w:rsidRPr="00BC4453">
        <w:t xml:space="preserve"> </w:t>
      </w:r>
      <w:r w:rsidR="004F2E69" w:rsidRPr="00BC4453">
        <w:t>7</w:t>
      </w:r>
      <w:r w:rsidR="00BC4453" w:rsidRPr="00BC4453">
        <w:t xml:space="preserve">, </w:t>
      </w:r>
      <w:hyperlink r:id="rId38" w:history="1">
        <w:r w:rsidR="00BC4453" w:rsidRPr="00BC4453">
          <w:rPr>
            <w:rStyle w:val="Hyperlink"/>
          </w:rPr>
          <w:t>https://www.csb.gov/optima-belle-explosion-and-fire/</w:t>
        </w:r>
      </w:hyperlink>
      <w:r w:rsidR="00BC4453" w:rsidRPr="00BC4453">
        <w:t>.</w:t>
      </w:r>
      <w:r w:rsidR="00BC4453">
        <w:t xml:space="preserve"> </w:t>
      </w:r>
      <w:bookmarkEnd w:id="61"/>
    </w:p>
  </w:footnote>
  <w:footnote w:id="217">
    <w:p w14:paraId="63371695" w14:textId="3B762C4C" w:rsidR="00D233EF" w:rsidRDefault="00D233EF" w:rsidP="00D233EF">
      <w:pPr>
        <w:pStyle w:val="FootnoteText"/>
      </w:pPr>
      <w:r w:rsidRPr="00BC4453">
        <w:rPr>
          <w:rStyle w:val="FootnoteReference"/>
        </w:rPr>
        <w:footnoteRef/>
      </w:r>
      <w:r w:rsidRPr="00BC4453">
        <w:t xml:space="preserve"> </w:t>
      </w:r>
      <w:r w:rsidR="00BC4453" w:rsidRPr="00BC4453">
        <w:t>Ibid.,</w:t>
      </w:r>
      <w:r w:rsidR="007711DC" w:rsidRPr="00BC4453">
        <w:t xml:space="preserve"> 9</w:t>
      </w:r>
      <w:r w:rsidR="005A121F" w:rsidRPr="00BC4453">
        <w:t>.</w:t>
      </w:r>
    </w:p>
  </w:footnote>
  <w:footnote w:id="218">
    <w:p w14:paraId="5476A636" w14:textId="347DA900" w:rsidR="00DF0357" w:rsidRPr="00531821" w:rsidRDefault="00DF0357" w:rsidP="00DF0357">
      <w:pPr>
        <w:pStyle w:val="FootnoteText"/>
        <w:rPr>
          <w:rFonts w:cstheme="minorHAnsi"/>
          <w:highlight w:val="yellow"/>
        </w:rPr>
      </w:pPr>
      <w:r w:rsidRPr="00D47762">
        <w:rPr>
          <w:rStyle w:val="FootnoteReference"/>
          <w:rFonts w:cstheme="minorHAnsi"/>
        </w:rPr>
        <w:footnoteRef/>
      </w:r>
      <w:r w:rsidRPr="00D47762">
        <w:rPr>
          <w:rFonts w:cstheme="minorHAnsi"/>
        </w:rPr>
        <w:t xml:space="preserve"> </w:t>
      </w:r>
      <w:bookmarkStart w:id="62" w:name="_Hlk149754206"/>
      <w:r w:rsidRPr="00D47762">
        <w:rPr>
          <w:rFonts w:cstheme="minorHAnsi"/>
        </w:rPr>
        <w:t xml:space="preserve">Peter Markham, Jimmy Gianato, </w:t>
      </w:r>
      <w:r w:rsidR="00CF0802" w:rsidRPr="00D47762">
        <w:rPr>
          <w:rFonts w:cstheme="minorHAnsi"/>
        </w:rPr>
        <w:t xml:space="preserve">and </w:t>
      </w:r>
      <w:r w:rsidRPr="00D47762">
        <w:rPr>
          <w:rFonts w:cstheme="minorHAnsi"/>
        </w:rPr>
        <w:t xml:space="preserve">Major General James Hoyer, “After Action Review: Emergency Response to January 9, </w:t>
      </w:r>
      <w:r w:rsidR="00946295" w:rsidRPr="00D47762">
        <w:rPr>
          <w:rFonts w:cstheme="minorHAnsi"/>
        </w:rPr>
        <w:t>2014,</w:t>
      </w:r>
      <w:r w:rsidRPr="00D47762">
        <w:rPr>
          <w:rFonts w:cstheme="minorHAnsi"/>
        </w:rPr>
        <w:t xml:space="preserve"> Freedom Industries Chemical Leak,” </w:t>
      </w:r>
      <w:r w:rsidR="00D47762">
        <w:rPr>
          <w:rFonts w:cstheme="minorHAnsi"/>
        </w:rPr>
        <w:t xml:space="preserve">submitted to Governor Earl Ray Tomblin, </w:t>
      </w:r>
      <w:r w:rsidRPr="00D47762">
        <w:rPr>
          <w:rFonts w:cstheme="minorHAnsi"/>
        </w:rPr>
        <w:t>January 9, 2015</w:t>
      </w:r>
      <w:r w:rsidR="00D47762" w:rsidRPr="00D47762">
        <w:rPr>
          <w:rFonts w:cstheme="minorHAnsi"/>
        </w:rPr>
        <w:t>,</w:t>
      </w:r>
      <w:r w:rsidRPr="00D47762">
        <w:rPr>
          <w:rFonts w:cstheme="minorHAnsi"/>
        </w:rPr>
        <w:t xml:space="preserve"> </w:t>
      </w:r>
      <w:r w:rsidR="005D5F6B" w:rsidRPr="00D47762">
        <w:rPr>
          <w:rFonts w:cstheme="minorHAnsi"/>
        </w:rPr>
        <w:t xml:space="preserve">2-4, </w:t>
      </w:r>
      <w:hyperlink r:id="rId39" w:history="1">
        <w:r w:rsidR="00D47762" w:rsidRPr="00D47762">
          <w:rPr>
            <w:rStyle w:val="Hyperlink"/>
            <w:rFonts w:cstheme="minorHAnsi"/>
          </w:rPr>
          <w:t>https://emd.wv.gov/West%20Virginia%20Public%20Water%20Supply%20Study%20Commission/Documents/After%20Action%20Review.PDF</w:t>
        </w:r>
      </w:hyperlink>
      <w:r w:rsidR="00102C00" w:rsidRPr="00D47762">
        <w:rPr>
          <w:rFonts w:cstheme="minorHAnsi"/>
        </w:rPr>
        <w:t>.</w:t>
      </w:r>
      <w:r w:rsidR="00102C00">
        <w:rPr>
          <w:rFonts w:cstheme="minorHAnsi"/>
        </w:rPr>
        <w:t xml:space="preserve"> </w:t>
      </w:r>
      <w:bookmarkEnd w:id="62"/>
    </w:p>
  </w:footnote>
  <w:footnote w:id="219">
    <w:p w14:paraId="229F4DF3" w14:textId="38E66F2B" w:rsidR="00C81596" w:rsidRPr="00531821" w:rsidRDefault="00C81596">
      <w:pPr>
        <w:pStyle w:val="FootnoteText"/>
        <w:rPr>
          <w:highlight w:val="yellow"/>
        </w:rPr>
      </w:pPr>
      <w:r w:rsidRPr="0082644A">
        <w:rPr>
          <w:rStyle w:val="FootnoteReference"/>
        </w:rPr>
        <w:footnoteRef/>
      </w:r>
      <w:r w:rsidRPr="0082644A">
        <w:t xml:space="preserve"> </w:t>
      </w:r>
      <w:bookmarkStart w:id="63" w:name="_Hlk149753242"/>
      <w:r w:rsidR="00836CFA" w:rsidRPr="0082644A">
        <w:rPr>
          <w:rFonts w:cstheme="minorHAnsi"/>
        </w:rPr>
        <w:t xml:space="preserve">“Information about MCHM,” </w:t>
      </w:r>
      <w:r w:rsidR="0082644A" w:rsidRPr="0082644A">
        <w:rPr>
          <w:rFonts w:cstheme="minorHAnsi"/>
          <w:i/>
          <w:iCs/>
        </w:rPr>
        <w:t>Centers for Disease Control and Prevention</w:t>
      </w:r>
      <w:r w:rsidR="0082644A" w:rsidRPr="0082644A">
        <w:rPr>
          <w:rFonts w:cstheme="minorHAnsi"/>
        </w:rPr>
        <w:t xml:space="preserve">, </w:t>
      </w:r>
      <w:r w:rsidR="00836CFA" w:rsidRPr="0082644A">
        <w:rPr>
          <w:rFonts w:cstheme="minorHAnsi"/>
        </w:rPr>
        <w:t xml:space="preserve">February 5, 2014, </w:t>
      </w:r>
      <w:hyperlink r:id="rId40" w:history="1">
        <w:r w:rsidR="00836CFA" w:rsidRPr="009F282D">
          <w:rPr>
            <w:rStyle w:val="Hyperlink"/>
            <w:rFonts w:cstheme="minorHAnsi"/>
          </w:rPr>
          <w:t>https://emergency.cdc.gov/chemical/mchm/westvirginia2014/mchm.asp</w:t>
        </w:r>
      </w:hyperlink>
      <w:r w:rsidR="00836CFA" w:rsidRPr="009F282D">
        <w:rPr>
          <w:rFonts w:cstheme="minorHAnsi"/>
        </w:rPr>
        <w:t xml:space="preserve">, </w:t>
      </w:r>
      <w:bookmarkEnd w:id="63"/>
      <w:r w:rsidR="00836CFA" w:rsidRPr="009F282D">
        <w:rPr>
          <w:rFonts w:cstheme="minorHAnsi"/>
        </w:rPr>
        <w:t xml:space="preserve">and </w:t>
      </w:r>
      <w:bookmarkStart w:id="64" w:name="_Hlk149754809"/>
      <w:r w:rsidR="00836CFA" w:rsidRPr="009F282D">
        <w:rPr>
          <w:rFonts w:cstheme="minorHAnsi"/>
        </w:rPr>
        <w:t xml:space="preserve">West Virginia Bureau for Public Health and Agency for Toxic Substances Disease Registry, </w:t>
      </w:r>
      <w:r w:rsidR="00836CFA" w:rsidRPr="009F282D">
        <w:rPr>
          <w:rFonts w:cstheme="minorHAnsi"/>
          <w:i/>
          <w:iCs/>
        </w:rPr>
        <w:t>Elk River Chemical Spill Health Effects: Findings of Emergency Department Record Review</w:t>
      </w:r>
      <w:r w:rsidR="00836CFA" w:rsidRPr="009F282D">
        <w:rPr>
          <w:rFonts w:cstheme="minorHAnsi"/>
        </w:rPr>
        <w:t xml:space="preserve">, </w:t>
      </w:r>
      <w:r w:rsidR="00301FDF" w:rsidRPr="009F282D">
        <w:rPr>
          <w:rFonts w:cstheme="minorHAnsi"/>
        </w:rPr>
        <w:t>(</w:t>
      </w:r>
      <w:r w:rsidR="00836CFA" w:rsidRPr="009F282D">
        <w:rPr>
          <w:rFonts w:cstheme="minorHAnsi"/>
        </w:rPr>
        <w:t>April 2014</w:t>
      </w:r>
      <w:r w:rsidR="00301FDF" w:rsidRPr="009F282D">
        <w:rPr>
          <w:rFonts w:cstheme="minorHAnsi"/>
        </w:rPr>
        <w:t>),</w:t>
      </w:r>
      <w:r w:rsidR="009F282D" w:rsidRPr="009F282D">
        <w:rPr>
          <w:rFonts w:cstheme="minorHAnsi"/>
        </w:rPr>
        <w:t xml:space="preserve"> 1, </w:t>
      </w:r>
      <w:hyperlink r:id="rId41" w:history="1">
        <w:r w:rsidR="009F282D" w:rsidRPr="009F282D">
          <w:rPr>
            <w:rStyle w:val="Hyperlink"/>
            <w:rFonts w:cstheme="minorHAnsi"/>
          </w:rPr>
          <w:t>https://dhhr.wv.gov/news/chemical-spill/documents/elkrivermedicalrecordsummary.pdf</w:t>
        </w:r>
      </w:hyperlink>
      <w:r w:rsidR="009F282D">
        <w:rPr>
          <w:rFonts w:cstheme="minorHAnsi"/>
        </w:rPr>
        <w:t xml:space="preserve">. </w:t>
      </w:r>
      <w:bookmarkEnd w:id="64"/>
    </w:p>
  </w:footnote>
  <w:footnote w:id="220">
    <w:p w14:paraId="5CCAC3E4" w14:textId="5B351A5E" w:rsidR="00226653" w:rsidRDefault="00226653">
      <w:pPr>
        <w:pStyle w:val="FootnoteText"/>
      </w:pPr>
      <w:r w:rsidRPr="00F1683C">
        <w:rPr>
          <w:rStyle w:val="FootnoteReference"/>
        </w:rPr>
        <w:footnoteRef/>
      </w:r>
      <w:r w:rsidRPr="00F1683C">
        <w:t xml:space="preserve"> </w:t>
      </w:r>
      <w:r w:rsidR="00F1683C" w:rsidRPr="00F1683C">
        <w:rPr>
          <w:rFonts w:cstheme="minorHAnsi"/>
        </w:rPr>
        <w:t xml:space="preserve">West Virginia </w:t>
      </w:r>
      <w:r w:rsidR="00F1683C" w:rsidRPr="00F1683C">
        <w:t xml:space="preserve">Department of Health and Human Resources </w:t>
      </w:r>
      <w:r w:rsidR="00F1683C" w:rsidRPr="00F1683C">
        <w:rPr>
          <w:rFonts w:cstheme="minorHAnsi"/>
        </w:rPr>
        <w:t xml:space="preserve">Bureau of Public Health </w:t>
      </w:r>
      <w:r w:rsidR="00204380" w:rsidRPr="00F1683C">
        <w:rPr>
          <w:rFonts w:cstheme="minorHAnsi"/>
        </w:rPr>
        <w:t xml:space="preserve">and Agency for Toxic Substances Disease Registry, </w:t>
      </w:r>
      <w:r w:rsidR="00204380" w:rsidRPr="00F1683C">
        <w:rPr>
          <w:rFonts w:cstheme="minorHAnsi"/>
          <w:i/>
          <w:iCs/>
        </w:rPr>
        <w:t>Elk River Chemical Spill Health Effects</w:t>
      </w:r>
      <w:r w:rsidR="00204380" w:rsidRPr="00F1683C">
        <w:rPr>
          <w:rFonts w:cstheme="minorHAnsi"/>
        </w:rPr>
        <w:t xml:space="preserve">, </w:t>
      </w:r>
      <w:r w:rsidR="004D7F7B">
        <w:rPr>
          <w:rFonts w:cstheme="minorHAnsi"/>
        </w:rPr>
        <w:t xml:space="preserve">1. </w:t>
      </w:r>
      <w:r w:rsidR="00F1683C">
        <w:rPr>
          <w:rFonts w:cstheme="minorHAnsi"/>
        </w:rPr>
        <w:t xml:space="preserve"> </w:t>
      </w:r>
    </w:p>
  </w:footnote>
  <w:footnote w:id="221">
    <w:p w14:paraId="02728D94" w14:textId="6EEC7956" w:rsidR="00204380" w:rsidRPr="00615502" w:rsidRDefault="00204380">
      <w:pPr>
        <w:pStyle w:val="FootnoteText"/>
        <w:rPr>
          <w:rFonts w:cstheme="minorHAnsi"/>
        </w:rPr>
      </w:pPr>
      <w:r w:rsidRPr="00615502">
        <w:rPr>
          <w:rStyle w:val="FootnoteReference"/>
          <w:rFonts w:cstheme="minorHAnsi"/>
        </w:rPr>
        <w:footnoteRef/>
      </w:r>
      <w:r w:rsidRPr="00615502">
        <w:rPr>
          <w:rFonts w:cstheme="minorHAnsi"/>
        </w:rPr>
        <w:t xml:space="preserve"> </w:t>
      </w:r>
      <w:r w:rsidR="00615502" w:rsidRPr="00615502">
        <w:rPr>
          <w:rFonts w:cstheme="minorHAnsi"/>
        </w:rPr>
        <w:t>Ibid.</w:t>
      </w:r>
      <w:r w:rsidR="004D7F7B">
        <w:rPr>
          <w:rFonts w:cstheme="minorHAnsi"/>
        </w:rPr>
        <w:t>, 1.</w:t>
      </w:r>
    </w:p>
  </w:footnote>
  <w:footnote w:id="222">
    <w:p w14:paraId="66D339FC" w14:textId="0831DD4A" w:rsidR="00DF0357" w:rsidRPr="00CD7911" w:rsidRDefault="00DF0357" w:rsidP="00CD7911">
      <w:pPr>
        <w:pStyle w:val="NormalWeb"/>
        <w:spacing w:before="0" w:beforeAutospacing="0" w:after="0" w:afterAutospacing="0"/>
        <w:rPr>
          <w:rFonts w:asciiTheme="minorHAnsi" w:hAnsiTheme="minorHAnsi" w:cstheme="minorHAnsi"/>
          <w:sz w:val="20"/>
          <w:szCs w:val="20"/>
        </w:rPr>
      </w:pPr>
      <w:r w:rsidRPr="00615502">
        <w:rPr>
          <w:rStyle w:val="FootnoteReference"/>
          <w:rFonts w:asciiTheme="minorHAnsi" w:hAnsiTheme="minorHAnsi" w:cstheme="minorHAnsi"/>
          <w:sz w:val="20"/>
          <w:szCs w:val="20"/>
        </w:rPr>
        <w:footnoteRef/>
      </w:r>
      <w:r w:rsidRPr="00615502">
        <w:rPr>
          <w:rFonts w:asciiTheme="minorHAnsi" w:hAnsiTheme="minorHAnsi" w:cstheme="minorHAnsi"/>
          <w:sz w:val="20"/>
          <w:szCs w:val="20"/>
        </w:rPr>
        <w:t xml:space="preserve"> </w:t>
      </w:r>
      <w:r w:rsidR="00836CFA">
        <w:rPr>
          <w:rFonts w:asciiTheme="minorHAnsi" w:hAnsiTheme="minorHAnsi" w:cstheme="minorHAnsi"/>
          <w:sz w:val="20"/>
          <w:szCs w:val="20"/>
        </w:rPr>
        <w:t>Ibid.</w:t>
      </w:r>
      <w:r w:rsidR="004D7F7B">
        <w:rPr>
          <w:rFonts w:asciiTheme="minorHAnsi" w:hAnsiTheme="minorHAnsi" w:cstheme="minorHAnsi"/>
          <w:sz w:val="20"/>
          <w:szCs w:val="20"/>
        </w:rPr>
        <w:t xml:space="preserve">, 3. </w:t>
      </w:r>
    </w:p>
  </w:footnote>
  <w:footnote w:id="223">
    <w:p w14:paraId="444AE886" w14:textId="78EB122F" w:rsidR="0012509E" w:rsidRPr="00531821" w:rsidRDefault="0012509E">
      <w:pPr>
        <w:pStyle w:val="FootnoteText"/>
        <w:rPr>
          <w:highlight w:val="yellow"/>
        </w:rPr>
      </w:pPr>
      <w:r>
        <w:rPr>
          <w:rStyle w:val="FootnoteReference"/>
        </w:rPr>
        <w:footnoteRef/>
      </w:r>
      <w:r>
        <w:t xml:space="preserve"> </w:t>
      </w:r>
      <w:bookmarkStart w:id="65" w:name="_Hlk149752461"/>
      <w:r w:rsidR="00A25495" w:rsidRPr="00A25495">
        <w:rPr>
          <w:rFonts w:cstheme="minorHAnsi"/>
        </w:rPr>
        <w:t xml:space="preserve">West Virginia </w:t>
      </w:r>
      <w:r w:rsidR="00A25495" w:rsidRPr="00A25495">
        <w:t xml:space="preserve">Department of Health and Human Resources </w:t>
      </w:r>
      <w:r w:rsidR="00A25495" w:rsidRPr="00A25495">
        <w:rPr>
          <w:rFonts w:cstheme="minorHAnsi"/>
        </w:rPr>
        <w:t>Bureau of Public Health</w:t>
      </w:r>
      <w:r w:rsidR="00A25495">
        <w:rPr>
          <w:rFonts w:cstheme="minorHAnsi"/>
        </w:rPr>
        <w:t xml:space="preserve"> </w:t>
      </w:r>
      <w:r w:rsidR="00A25495" w:rsidRPr="00A25495">
        <w:rPr>
          <w:rFonts w:cstheme="minorHAnsi"/>
        </w:rPr>
        <w:t xml:space="preserve">and Centers for Disease Control and Prevention, </w:t>
      </w:r>
      <w:r w:rsidR="00154C45" w:rsidRPr="00301FDF">
        <w:rPr>
          <w:i/>
          <w:iCs/>
        </w:rPr>
        <w:t>Water Advisory for Pregnant Women,</w:t>
      </w:r>
      <w:r w:rsidR="00A25495">
        <w:t xml:space="preserve"> (January 2014), </w:t>
      </w:r>
      <w:hyperlink r:id="rId42" w:history="1">
        <w:r w:rsidR="00A25495" w:rsidRPr="00113857">
          <w:rPr>
            <w:rStyle w:val="Hyperlink"/>
          </w:rPr>
          <w:t>https://www.wvdhhr.org/advisory1152014.pdf</w:t>
        </w:r>
      </w:hyperlink>
      <w:r w:rsidR="00A25495">
        <w:t xml:space="preserve">. </w:t>
      </w:r>
      <w:bookmarkEnd w:id="65"/>
    </w:p>
  </w:footnote>
  <w:footnote w:id="224">
    <w:p w14:paraId="5064669E" w14:textId="7FC22333" w:rsidR="00DF0357" w:rsidRPr="00531821" w:rsidRDefault="00DF0357" w:rsidP="00DF0357">
      <w:pPr>
        <w:pStyle w:val="FootnoteText"/>
        <w:rPr>
          <w:highlight w:val="yellow"/>
        </w:rPr>
      </w:pPr>
      <w:r w:rsidRPr="00A25495">
        <w:rPr>
          <w:rStyle w:val="FootnoteReference"/>
        </w:rPr>
        <w:footnoteRef/>
      </w:r>
      <w:r w:rsidRPr="00A25495">
        <w:t xml:space="preserve"> </w:t>
      </w:r>
      <w:bookmarkStart w:id="66" w:name="_Hlk149752179"/>
      <w:r w:rsidR="00A25495">
        <w:t xml:space="preserve">This source is the second part of the previous source, but when found online they are two separate document so I made separate citations: </w:t>
      </w:r>
      <w:r w:rsidR="00A25495" w:rsidRPr="00A25495">
        <w:rPr>
          <w:rFonts w:cstheme="minorHAnsi"/>
        </w:rPr>
        <w:t xml:space="preserve">West Virginia </w:t>
      </w:r>
      <w:r w:rsidR="00A25495" w:rsidRPr="00A25495">
        <w:t xml:space="preserve">Department of Health and Human Resources </w:t>
      </w:r>
      <w:r w:rsidR="00A25495" w:rsidRPr="00A25495">
        <w:rPr>
          <w:rFonts w:cstheme="minorHAnsi"/>
        </w:rPr>
        <w:t>Bureau of Public Health and Centers for Disease Control and Prevention,</w:t>
      </w:r>
      <w:r w:rsidR="00A25495" w:rsidRPr="00E323CF">
        <w:rPr>
          <w:rFonts w:cstheme="minorHAnsi"/>
          <w:sz w:val="24"/>
          <w:szCs w:val="24"/>
        </w:rPr>
        <w:t xml:space="preserve"> </w:t>
      </w:r>
      <w:r w:rsidR="005660BA" w:rsidRPr="00EB2E0C">
        <w:rPr>
          <w:rFonts w:cstheme="minorHAnsi"/>
          <w:i/>
          <w:iCs/>
        </w:rPr>
        <w:t>Frequently Asked Questions: Consumption of Water by Pregnant Women</w:t>
      </w:r>
      <w:r w:rsidR="005660BA" w:rsidRPr="00EB2E0C">
        <w:rPr>
          <w:rFonts w:cstheme="minorHAnsi"/>
        </w:rPr>
        <w:t xml:space="preserve">, </w:t>
      </w:r>
      <w:r w:rsidR="00EB2E0C" w:rsidRPr="00EB2E0C">
        <w:rPr>
          <w:rFonts w:cstheme="minorHAnsi"/>
        </w:rPr>
        <w:t>(</w:t>
      </w:r>
      <w:r w:rsidR="005660BA" w:rsidRPr="00EB2E0C">
        <w:rPr>
          <w:rFonts w:cstheme="minorHAnsi"/>
        </w:rPr>
        <w:t>January 2014</w:t>
      </w:r>
      <w:r w:rsidR="00EB2E0C" w:rsidRPr="00EB2E0C">
        <w:rPr>
          <w:rFonts w:cstheme="minorHAnsi"/>
        </w:rPr>
        <w:t xml:space="preserve">), 1, </w:t>
      </w:r>
      <w:hyperlink r:id="rId43" w:history="1">
        <w:r w:rsidR="00EB2E0C" w:rsidRPr="00EB2E0C">
          <w:rPr>
            <w:rStyle w:val="Hyperlink"/>
            <w:rFonts w:cstheme="minorHAnsi"/>
          </w:rPr>
          <w:t>https://www.wvdhhr.org/wvbphCDCfaq.pdf</w:t>
        </w:r>
      </w:hyperlink>
      <w:r w:rsidR="00EB2E0C" w:rsidRPr="00EB2E0C">
        <w:rPr>
          <w:rFonts w:cstheme="minorHAnsi"/>
        </w:rPr>
        <w:t>.</w:t>
      </w:r>
      <w:r w:rsidR="00EB2E0C">
        <w:rPr>
          <w:rFonts w:cstheme="minorHAnsi"/>
        </w:rPr>
        <w:t xml:space="preserve"> </w:t>
      </w:r>
    </w:p>
    <w:bookmarkEnd w:id="66"/>
  </w:footnote>
  <w:footnote w:id="225">
    <w:p w14:paraId="53F6B116" w14:textId="26867BA4" w:rsidR="002D547F" w:rsidRDefault="002D547F">
      <w:pPr>
        <w:pStyle w:val="FootnoteText"/>
      </w:pPr>
      <w:r w:rsidRPr="00531821">
        <w:rPr>
          <w:rStyle w:val="FootnoteReference"/>
        </w:rPr>
        <w:footnoteRef/>
      </w:r>
      <w:r w:rsidRPr="00531821">
        <w:t xml:space="preserve"> Laura Harbert Allen, et al, </w:t>
      </w:r>
      <w:r w:rsidRPr="00531821">
        <w:rPr>
          <w:i/>
          <w:iCs/>
        </w:rPr>
        <w:t>I’m Afraid of that Water: A Collaborative Ethnography of a West Virginia Water Crisis</w:t>
      </w:r>
      <w:r w:rsidRPr="00531821">
        <w:t>, (Morgantown: West Virginia University Press, 2020)</w:t>
      </w:r>
      <w:r w:rsidR="00531821">
        <w:t>,</w:t>
      </w:r>
      <w:r w:rsidRPr="00531821">
        <w:t xml:space="preserve"> </w:t>
      </w:r>
      <w:r w:rsidR="006E0FE4" w:rsidRPr="00531821">
        <w:t>3.</w:t>
      </w:r>
    </w:p>
  </w:footnote>
  <w:footnote w:id="226">
    <w:p w14:paraId="36C18EB8" w14:textId="48A0F838" w:rsidR="00DF0357" w:rsidRPr="006E0FE4" w:rsidRDefault="00DF0357" w:rsidP="00DF0357">
      <w:pPr>
        <w:pStyle w:val="FootnoteText"/>
      </w:pPr>
      <w:r w:rsidRPr="006E0FE4">
        <w:rPr>
          <w:rStyle w:val="FootnoteReference"/>
        </w:rPr>
        <w:footnoteRef/>
      </w:r>
      <w:r w:rsidRPr="006E0FE4">
        <w:t xml:space="preserve"> </w:t>
      </w:r>
      <w:r w:rsidR="00673544">
        <w:t xml:space="preserve">Ibid., </w:t>
      </w:r>
      <w:r w:rsidR="004B744A">
        <w:t>2-</w:t>
      </w:r>
      <w:r w:rsidR="00EA79BB">
        <w:t xml:space="preserve">4. </w:t>
      </w:r>
    </w:p>
  </w:footnote>
  <w:footnote w:id="227">
    <w:p w14:paraId="332529E7" w14:textId="7C59B84B" w:rsidR="00967E30" w:rsidRPr="00EB2E0C" w:rsidRDefault="00967E30">
      <w:pPr>
        <w:pStyle w:val="FootnoteText"/>
      </w:pPr>
      <w:r w:rsidRPr="00D47762">
        <w:rPr>
          <w:rStyle w:val="FootnoteReference"/>
        </w:rPr>
        <w:footnoteRef/>
      </w:r>
      <w:r w:rsidRPr="00D47762">
        <w:t xml:space="preserve"> </w:t>
      </w:r>
      <w:r w:rsidR="0025471E" w:rsidRPr="00D47762">
        <w:t xml:space="preserve"> </w:t>
      </w:r>
      <w:bookmarkStart w:id="67" w:name="_Hlk149751974"/>
      <w:r w:rsidR="00D47762" w:rsidRPr="00D47762">
        <w:t>West Virginia Department of Health and Human Resources Bureau for Public Health</w:t>
      </w:r>
      <w:r w:rsidR="00673544" w:rsidRPr="00EB2E0C">
        <w:t xml:space="preserve">, </w:t>
      </w:r>
      <w:r w:rsidR="009967FD" w:rsidRPr="00301FDF">
        <w:rPr>
          <w:i/>
          <w:iCs/>
        </w:rPr>
        <w:t xml:space="preserve">Analysis of Birthweight after the January 9, </w:t>
      </w:r>
      <w:r w:rsidR="00946295" w:rsidRPr="00301FDF">
        <w:rPr>
          <w:i/>
          <w:iCs/>
        </w:rPr>
        <w:t>2014,</w:t>
      </w:r>
      <w:r w:rsidR="009967FD" w:rsidRPr="00301FDF">
        <w:rPr>
          <w:i/>
          <w:iCs/>
        </w:rPr>
        <w:t xml:space="preserve"> Chemical Spill in Charleston, West Virginia</w:t>
      </w:r>
      <w:r w:rsidR="009967FD" w:rsidRPr="00EB2E0C">
        <w:t>,</w:t>
      </w:r>
      <w:r w:rsidR="0025471E" w:rsidRPr="00EB2E0C">
        <w:t xml:space="preserve"> </w:t>
      </w:r>
      <w:r w:rsidR="00673544" w:rsidRPr="00EB2E0C">
        <w:t>by Sarah Sanders,</w:t>
      </w:r>
      <w:r w:rsidR="0025471E" w:rsidRPr="00EB2E0C">
        <w:rPr>
          <w:i/>
          <w:iCs/>
        </w:rPr>
        <w:t xml:space="preserve"> </w:t>
      </w:r>
      <w:r w:rsidR="00673544" w:rsidRPr="00EB2E0C">
        <w:t>(</w:t>
      </w:r>
      <w:r w:rsidR="00EB2E0C" w:rsidRPr="00EB2E0C">
        <w:t>Charleston, West Virginia,</w:t>
      </w:r>
      <w:r w:rsidR="009B5FF6" w:rsidRPr="00EB2E0C">
        <w:t xml:space="preserve"> 2016</w:t>
      </w:r>
      <w:r w:rsidR="00EB2E0C" w:rsidRPr="00EB2E0C">
        <w:t xml:space="preserve">), 1, </w:t>
      </w:r>
      <w:hyperlink r:id="rId44" w:history="1">
        <w:r w:rsidR="00EB2E0C" w:rsidRPr="00EB2E0C">
          <w:rPr>
            <w:rStyle w:val="Hyperlink"/>
          </w:rPr>
          <w:t>https://www.wvdhhr.org/mcfh/files/birthweightanalysis.pdf</w:t>
        </w:r>
      </w:hyperlink>
      <w:r w:rsidR="00EB2E0C" w:rsidRPr="00EB2E0C">
        <w:t xml:space="preserve">. </w:t>
      </w:r>
    </w:p>
    <w:bookmarkEnd w:id="67"/>
  </w:footnote>
  <w:footnote w:id="228">
    <w:p w14:paraId="0FFB46B9" w14:textId="734573C4" w:rsidR="00571080" w:rsidRDefault="00571080" w:rsidP="00571080">
      <w:pPr>
        <w:pStyle w:val="FootnoteText"/>
      </w:pPr>
      <w:r w:rsidRPr="00673544">
        <w:rPr>
          <w:rStyle w:val="FootnoteReference"/>
        </w:rPr>
        <w:footnoteRef/>
      </w:r>
      <w:r w:rsidRPr="00673544">
        <w:t xml:space="preserve"> US Chemical Safety and Hazard Investigation Board, </w:t>
      </w:r>
      <w:r w:rsidRPr="00673544">
        <w:rPr>
          <w:i/>
          <w:iCs/>
        </w:rPr>
        <w:t xml:space="preserve">Chemical Spill Contaminates, </w:t>
      </w:r>
      <w:r w:rsidRPr="00673544">
        <w:t>1-</w:t>
      </w:r>
      <w:r w:rsidR="004F26CD" w:rsidRPr="00673544">
        <w:t>4</w:t>
      </w:r>
      <w:r w:rsidRPr="00673544">
        <w:t>.</w:t>
      </w:r>
    </w:p>
  </w:footnote>
  <w:footnote w:id="229">
    <w:p w14:paraId="0054B338" w14:textId="77777777" w:rsidR="008E41F9" w:rsidRPr="00325F4B" w:rsidRDefault="008E41F9" w:rsidP="008E41F9">
      <w:pPr>
        <w:pStyle w:val="FootnoteText"/>
        <w:rPr>
          <w:highlight w:val="yellow"/>
        </w:rPr>
      </w:pPr>
      <w:r w:rsidRPr="00673544">
        <w:rPr>
          <w:rStyle w:val="FootnoteReference"/>
        </w:rPr>
        <w:footnoteRef/>
      </w:r>
      <w:r w:rsidRPr="00673544">
        <w:t xml:space="preserve"> US Chemical Safety and Hazard Investigation Board, </w:t>
      </w:r>
      <w:r w:rsidRPr="00673544">
        <w:rPr>
          <w:rFonts w:cstheme="minorHAnsi"/>
          <w:i/>
          <w:iCs/>
        </w:rPr>
        <w:t>Pesticide Chemical Runaway</w:t>
      </w:r>
      <w:r w:rsidRPr="00673544">
        <w:rPr>
          <w:rFonts w:cstheme="minorHAnsi"/>
        </w:rPr>
        <w:t>, 3-4.</w:t>
      </w:r>
    </w:p>
  </w:footnote>
  <w:footnote w:id="230">
    <w:p w14:paraId="4C6C117B" w14:textId="135F6856" w:rsidR="008E41F9" w:rsidRPr="004107E9" w:rsidRDefault="008E41F9" w:rsidP="008E41F9">
      <w:pPr>
        <w:pStyle w:val="NormalWeb"/>
        <w:spacing w:before="0" w:beforeAutospacing="0" w:after="0" w:afterAutospacing="0"/>
        <w:rPr>
          <w:rFonts w:asciiTheme="minorHAnsi" w:hAnsiTheme="minorHAnsi" w:cstheme="minorHAnsi"/>
          <w:sz w:val="20"/>
          <w:szCs w:val="20"/>
        </w:rPr>
      </w:pPr>
      <w:r w:rsidRPr="00673544">
        <w:rPr>
          <w:rStyle w:val="FootnoteReference"/>
          <w:rFonts w:asciiTheme="minorHAnsi" w:hAnsiTheme="minorHAnsi" w:cstheme="minorHAnsi"/>
          <w:sz w:val="20"/>
          <w:szCs w:val="20"/>
        </w:rPr>
        <w:footnoteRef/>
      </w:r>
      <w:r w:rsidR="00673544" w:rsidRPr="00673544">
        <w:rPr>
          <w:rFonts w:asciiTheme="minorHAnsi" w:hAnsiTheme="minorHAnsi" w:cstheme="minorHAnsi"/>
          <w:sz w:val="20"/>
          <w:szCs w:val="20"/>
        </w:rPr>
        <w:t xml:space="preserve"> </w:t>
      </w:r>
      <w:bookmarkStart w:id="68" w:name="_Hlk149751695"/>
      <w:r w:rsidRPr="00673544">
        <w:rPr>
          <w:rFonts w:asciiTheme="minorHAnsi" w:hAnsiTheme="minorHAnsi" w:cstheme="minorHAnsi"/>
          <w:sz w:val="20"/>
          <w:szCs w:val="20"/>
        </w:rPr>
        <w:t xml:space="preserve">“EPCRA Guidance Documents and Fact Sheets,” </w:t>
      </w:r>
      <w:r w:rsidR="00673544" w:rsidRPr="00673544">
        <w:rPr>
          <w:rFonts w:asciiTheme="minorHAnsi" w:hAnsiTheme="minorHAnsi" w:cstheme="minorHAnsi"/>
          <w:i/>
          <w:iCs/>
          <w:sz w:val="20"/>
          <w:szCs w:val="20"/>
        </w:rPr>
        <w:t>US Environmental Protection Agency</w:t>
      </w:r>
      <w:r w:rsidR="00673544" w:rsidRPr="00673544">
        <w:rPr>
          <w:rFonts w:asciiTheme="minorHAnsi" w:hAnsiTheme="minorHAnsi" w:cstheme="minorHAnsi"/>
          <w:sz w:val="20"/>
          <w:szCs w:val="20"/>
        </w:rPr>
        <w:t xml:space="preserve">, accessed September 4, 2023, </w:t>
      </w:r>
      <w:hyperlink r:id="rId45" w:history="1">
        <w:r w:rsidR="00673544" w:rsidRPr="00673544">
          <w:rPr>
            <w:rStyle w:val="Hyperlink"/>
            <w:rFonts w:asciiTheme="minorHAnsi" w:hAnsiTheme="minorHAnsi" w:cstheme="minorHAnsi"/>
            <w:sz w:val="20"/>
            <w:szCs w:val="20"/>
          </w:rPr>
          <w:t>https://www.epa.gov/epcra/epcra-guidance-documents-and-fact-sheets</w:t>
        </w:r>
      </w:hyperlink>
      <w:r w:rsidR="00673544" w:rsidRPr="00673544">
        <w:rPr>
          <w:rFonts w:asciiTheme="minorHAnsi" w:hAnsiTheme="minorHAnsi" w:cstheme="minorHAnsi"/>
          <w:sz w:val="20"/>
          <w:szCs w:val="20"/>
        </w:rPr>
        <w:t>.</w:t>
      </w:r>
      <w:r w:rsidR="00673544">
        <w:rPr>
          <w:rFonts w:asciiTheme="minorHAnsi" w:hAnsiTheme="minorHAnsi" w:cstheme="minorHAnsi"/>
          <w:sz w:val="20"/>
          <w:szCs w:val="20"/>
        </w:rPr>
        <w:t xml:space="preserve"> </w:t>
      </w:r>
      <w:bookmarkEnd w:id="68"/>
    </w:p>
    <w:p w14:paraId="68E786FB" w14:textId="77777777" w:rsidR="008E41F9" w:rsidRDefault="008E41F9" w:rsidP="008E41F9">
      <w:pPr>
        <w:pStyle w:val="FootnoteText"/>
      </w:pPr>
    </w:p>
  </w:footnote>
  <w:footnote w:id="231">
    <w:p w14:paraId="141E6782" w14:textId="7A415A10" w:rsidR="00572804" w:rsidRDefault="00572804">
      <w:pPr>
        <w:pStyle w:val="FootnoteText"/>
      </w:pPr>
      <w:r>
        <w:rPr>
          <w:rStyle w:val="FootnoteReference"/>
        </w:rPr>
        <w:footnoteRef/>
      </w:r>
      <w:r>
        <w:t xml:space="preserve"> </w:t>
      </w:r>
      <w:r w:rsidRPr="00E07725">
        <w:t xml:space="preserve">U.S. </w:t>
      </w:r>
      <w:r w:rsidRPr="00072A9B">
        <w:t>President, Executive Order, “</w:t>
      </w:r>
      <w:r>
        <w:t xml:space="preserve">Regulatory Planning and Review,” </w:t>
      </w:r>
      <w:r w:rsidRPr="00072A9B">
        <w:rPr>
          <w:i/>
          <w:iCs/>
        </w:rPr>
        <w:t xml:space="preserve">Federal Register </w:t>
      </w:r>
      <w:r>
        <w:t>58,</w:t>
      </w:r>
      <w:r w:rsidRPr="00072A9B">
        <w:t xml:space="preserve"> (</w:t>
      </w:r>
      <w:r>
        <w:t>Octo</w:t>
      </w:r>
      <w:r w:rsidRPr="00072A9B">
        <w:t xml:space="preserve">ber </w:t>
      </w:r>
      <w:r>
        <w:t>4</w:t>
      </w:r>
      <w:r w:rsidRPr="00072A9B">
        <w:t>, 19</w:t>
      </w:r>
      <w:r>
        <w:t>93</w:t>
      </w:r>
      <w:r w:rsidRPr="00072A9B">
        <w:t xml:space="preserve">): </w:t>
      </w:r>
      <w:r>
        <w:t>1.</w:t>
      </w:r>
      <w:r w:rsidR="00BC4255" w:rsidRPr="00BC4255">
        <w:t xml:space="preserve"> </w:t>
      </w:r>
      <w:hyperlink r:id="rId46" w:history="1">
        <w:r w:rsidR="00BC4255" w:rsidRPr="00CA6842">
          <w:rPr>
            <w:rStyle w:val="Hyperlink"/>
          </w:rPr>
          <w:t>https://www.archives.gov/files/federal-register/executive-orders/pdf/12866.pdf</w:t>
        </w:r>
      </w:hyperlink>
    </w:p>
  </w:footnote>
  <w:footnote w:id="232">
    <w:p w14:paraId="114C88A1" w14:textId="11AC6E84" w:rsidR="00133499" w:rsidRPr="00BC4255" w:rsidRDefault="00133499">
      <w:pPr>
        <w:pStyle w:val="FootnoteText"/>
      </w:pPr>
      <w:r>
        <w:rPr>
          <w:rStyle w:val="FootnoteReference"/>
        </w:rPr>
        <w:footnoteRef/>
      </w:r>
      <w:r>
        <w:t xml:space="preserve"> “Executive Order 13563 of January 18, 2011</w:t>
      </w:r>
      <w:r w:rsidR="00BC4255">
        <w:t xml:space="preserve">, Improving Regulation and Regulatory Review,” </w:t>
      </w:r>
      <w:r w:rsidR="00BC4255">
        <w:rPr>
          <w:i/>
          <w:iCs/>
        </w:rPr>
        <w:t xml:space="preserve">Code of Federal Regulations, </w:t>
      </w:r>
      <w:r w:rsidR="00BC4255">
        <w:t xml:space="preserve">Title 3 (2011): 216, </w:t>
      </w:r>
      <w:hyperlink r:id="rId47" w:history="1">
        <w:r w:rsidR="00BC4255" w:rsidRPr="00CA6842">
          <w:rPr>
            <w:rStyle w:val="Hyperlink"/>
          </w:rPr>
          <w:t>https://www.govinfo.gov/content/pkg/CFR-2012-title3-vol1/pdf/CFR-2012-title3-vol1-eo13563.pdf</w:t>
        </w:r>
      </w:hyperlink>
      <w:r w:rsidR="00BC4255">
        <w:t xml:space="preserve">. </w:t>
      </w:r>
    </w:p>
  </w:footnote>
  <w:footnote w:id="233">
    <w:p w14:paraId="78E3CFBD" w14:textId="40A771D9" w:rsidR="006D2DA1" w:rsidRPr="002A107E" w:rsidRDefault="006D2DA1">
      <w:pPr>
        <w:pStyle w:val="FootnoteText"/>
      </w:pPr>
      <w:r>
        <w:rPr>
          <w:rStyle w:val="FootnoteReference"/>
        </w:rPr>
        <w:footnoteRef/>
      </w:r>
      <w:r>
        <w:t xml:space="preserve"> </w:t>
      </w:r>
      <w:r w:rsidR="002A107E">
        <w:t xml:space="preserve">Macura et al., “Systemic Reviews of Qualitative Evidence for Environmental Policy and Management: An Overview of Different Methodological Options,” </w:t>
      </w:r>
      <w:r w:rsidR="002A107E">
        <w:rPr>
          <w:i/>
          <w:iCs/>
        </w:rPr>
        <w:t xml:space="preserve">Environmental Evidence </w:t>
      </w:r>
      <w:r w:rsidR="002A107E">
        <w:t xml:space="preserve">8, no. </w:t>
      </w:r>
      <w:r w:rsidR="0066002F">
        <w:t xml:space="preserve">24 (June 2019): 8. </w:t>
      </w:r>
    </w:p>
  </w:footnote>
  <w:footnote w:id="234">
    <w:p w14:paraId="0D45C88B" w14:textId="3E9A710B" w:rsidR="00913FDA" w:rsidRPr="00AC38C0" w:rsidRDefault="00913FDA" w:rsidP="00AC38C0">
      <w:pPr>
        <w:pStyle w:val="FootnoteText"/>
        <w:rPr>
          <w:rFonts w:cstheme="minorHAnsi"/>
          <w:sz w:val="24"/>
          <w:szCs w:val="24"/>
        </w:rPr>
      </w:pPr>
      <w:r>
        <w:rPr>
          <w:rStyle w:val="FootnoteReference"/>
        </w:rPr>
        <w:footnoteRef/>
      </w:r>
      <w:r>
        <w:t xml:space="preserve"> </w:t>
      </w:r>
      <w:r w:rsidR="00AC38C0" w:rsidRPr="00AC38C0">
        <w:rPr>
          <w:rFonts w:cstheme="minorHAnsi"/>
        </w:rPr>
        <w:t xml:space="preserve">“Presidential Executive Order on Reducing Regulation and Controlling Regulatory Costs,” </w:t>
      </w:r>
      <w:r w:rsidR="00AC38C0" w:rsidRPr="00AC38C0">
        <w:rPr>
          <w:rFonts w:cstheme="minorHAnsi"/>
          <w:i/>
          <w:iCs/>
        </w:rPr>
        <w:t>Executive Orders</w:t>
      </w:r>
      <w:r w:rsidR="00AC38C0" w:rsidRPr="00AC38C0">
        <w:rPr>
          <w:rFonts w:cstheme="minorHAnsi"/>
        </w:rPr>
        <w:t xml:space="preserve">, January 30, 2017, </w:t>
      </w:r>
      <w:hyperlink r:id="rId48" w:history="1">
        <w:r w:rsidR="00AC38C0" w:rsidRPr="00AC38C0">
          <w:rPr>
            <w:rStyle w:val="Hyperlink"/>
            <w:rFonts w:cstheme="minorHAnsi"/>
          </w:rPr>
          <w:t>https://trumpwhitehouse.archives.gov/presidential-actions/presidential-executive-order-reducing-regulation-controlling-regulatory-costs/</w:t>
        </w:r>
      </w:hyperlink>
      <w:r w:rsidR="00AC38C0" w:rsidRPr="00AC38C0">
        <w:rPr>
          <w:rFonts w:cstheme="minorHAnsi"/>
        </w:rPr>
        <w:t xml:space="preserve">. </w:t>
      </w:r>
    </w:p>
  </w:footnote>
  <w:footnote w:id="235">
    <w:p w14:paraId="5EE57389" w14:textId="49A25D4E" w:rsidR="00426869" w:rsidRDefault="00426869">
      <w:pPr>
        <w:pStyle w:val="FootnoteText"/>
      </w:pPr>
      <w:r>
        <w:rPr>
          <w:rStyle w:val="FootnoteReference"/>
        </w:rPr>
        <w:footnoteRef/>
      </w:r>
      <w:r>
        <w:t xml:space="preserve"> </w:t>
      </w:r>
      <w:r w:rsidR="003C5128">
        <w:t xml:space="preserve">Public Citizen, Inc., et al., v. Donald J. Trump, President of the United States, et al., </w:t>
      </w:r>
      <w:r w:rsidR="003C5128" w:rsidRPr="00E23036">
        <w:t>Civil Action No. 17-253</w:t>
      </w:r>
      <w:r w:rsidR="003C5128">
        <w:t xml:space="preserve">, (U.S. District Court for the District of Columbia 2018), 2-3, </w:t>
      </w:r>
      <w:hyperlink r:id="rId49" w:history="1">
        <w:r w:rsidR="003C5128" w:rsidRPr="003A3D4D">
          <w:rPr>
            <w:rStyle w:val="Hyperlink"/>
          </w:rPr>
          <w:t>https://www.dcd.uscourts.gov/sites/dcd/files/show_temp.pdf</w:t>
        </w:r>
      </w:hyperlink>
      <w:r w:rsidR="003C5128">
        <w:t xml:space="preserve">.  </w:t>
      </w:r>
    </w:p>
  </w:footnote>
  <w:footnote w:id="236">
    <w:p w14:paraId="611E504C" w14:textId="7D42F8D1" w:rsidR="00C47824" w:rsidRDefault="00C47824">
      <w:pPr>
        <w:pStyle w:val="FootnoteText"/>
      </w:pPr>
      <w:r>
        <w:rPr>
          <w:rStyle w:val="FootnoteReference"/>
        </w:rPr>
        <w:footnoteRef/>
      </w:r>
      <w:r>
        <w:t xml:space="preserve"> I</w:t>
      </w:r>
      <w:r w:rsidR="00206E7C">
        <w:t>b</w:t>
      </w:r>
      <w:r>
        <w:t>id., 1.</w:t>
      </w:r>
    </w:p>
  </w:footnote>
  <w:footnote w:id="237">
    <w:p w14:paraId="2EC81D8B" w14:textId="22EAE17E" w:rsidR="00454A15" w:rsidRDefault="00454A15" w:rsidP="00454A15">
      <w:pPr>
        <w:pStyle w:val="FootnoteText"/>
      </w:pPr>
      <w:r>
        <w:rPr>
          <w:rStyle w:val="FootnoteReference"/>
        </w:rPr>
        <w:footnoteRef/>
      </w:r>
      <w:r>
        <w:t xml:space="preserve"> Bayer acquired Monsanto in 2018, Dow acquired Union Carbide in 2001, and DuPont is its own company again, as of 2019, after the conglomeration of DowDuPont in 2017 dissolved.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23D" w14:textId="77777777" w:rsidR="00D244AD" w:rsidRDefault="00D244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60"/>
    <w:rsid w:val="0000027A"/>
    <w:rsid w:val="00000894"/>
    <w:rsid w:val="0000094E"/>
    <w:rsid w:val="000012E4"/>
    <w:rsid w:val="000013CB"/>
    <w:rsid w:val="00002714"/>
    <w:rsid w:val="0000290E"/>
    <w:rsid w:val="00002979"/>
    <w:rsid w:val="00003631"/>
    <w:rsid w:val="000036BC"/>
    <w:rsid w:val="0000380D"/>
    <w:rsid w:val="00003831"/>
    <w:rsid w:val="00003AF2"/>
    <w:rsid w:val="00003BE1"/>
    <w:rsid w:val="00004822"/>
    <w:rsid w:val="00004997"/>
    <w:rsid w:val="0000532D"/>
    <w:rsid w:val="0000533E"/>
    <w:rsid w:val="0000543F"/>
    <w:rsid w:val="00005907"/>
    <w:rsid w:val="000062B5"/>
    <w:rsid w:val="0000650D"/>
    <w:rsid w:val="00006944"/>
    <w:rsid w:val="00006E04"/>
    <w:rsid w:val="00006F8A"/>
    <w:rsid w:val="0000705B"/>
    <w:rsid w:val="000072F9"/>
    <w:rsid w:val="0000740A"/>
    <w:rsid w:val="00007608"/>
    <w:rsid w:val="00007BE5"/>
    <w:rsid w:val="00010115"/>
    <w:rsid w:val="00010C4F"/>
    <w:rsid w:val="00010F76"/>
    <w:rsid w:val="0001138E"/>
    <w:rsid w:val="000113E6"/>
    <w:rsid w:val="00011D0D"/>
    <w:rsid w:val="00011F7A"/>
    <w:rsid w:val="0001283A"/>
    <w:rsid w:val="00012BC2"/>
    <w:rsid w:val="00012D27"/>
    <w:rsid w:val="000132E6"/>
    <w:rsid w:val="0001336C"/>
    <w:rsid w:val="00013993"/>
    <w:rsid w:val="00013D3A"/>
    <w:rsid w:val="0001460D"/>
    <w:rsid w:val="000146C5"/>
    <w:rsid w:val="00014825"/>
    <w:rsid w:val="000148CC"/>
    <w:rsid w:val="0001490A"/>
    <w:rsid w:val="000149A3"/>
    <w:rsid w:val="00014E8F"/>
    <w:rsid w:val="000156D3"/>
    <w:rsid w:val="000157F2"/>
    <w:rsid w:val="00015A5B"/>
    <w:rsid w:val="00015D04"/>
    <w:rsid w:val="00016BAF"/>
    <w:rsid w:val="000174C3"/>
    <w:rsid w:val="000175D1"/>
    <w:rsid w:val="00017929"/>
    <w:rsid w:val="00017B42"/>
    <w:rsid w:val="00017B95"/>
    <w:rsid w:val="000202AC"/>
    <w:rsid w:val="0002032B"/>
    <w:rsid w:val="00020450"/>
    <w:rsid w:val="00020BB5"/>
    <w:rsid w:val="00020C91"/>
    <w:rsid w:val="00020D62"/>
    <w:rsid w:val="00020E18"/>
    <w:rsid w:val="00020FD8"/>
    <w:rsid w:val="00021D3F"/>
    <w:rsid w:val="00022017"/>
    <w:rsid w:val="00022830"/>
    <w:rsid w:val="00022E7B"/>
    <w:rsid w:val="000236D8"/>
    <w:rsid w:val="00023D8C"/>
    <w:rsid w:val="00023D98"/>
    <w:rsid w:val="00024692"/>
    <w:rsid w:val="00024EB1"/>
    <w:rsid w:val="0002541C"/>
    <w:rsid w:val="00025F55"/>
    <w:rsid w:val="0002644C"/>
    <w:rsid w:val="000267B1"/>
    <w:rsid w:val="000268C3"/>
    <w:rsid w:val="000268D5"/>
    <w:rsid w:val="000269C3"/>
    <w:rsid w:val="00026B2C"/>
    <w:rsid w:val="00027102"/>
    <w:rsid w:val="00027FFD"/>
    <w:rsid w:val="000300C0"/>
    <w:rsid w:val="00030437"/>
    <w:rsid w:val="00030569"/>
    <w:rsid w:val="00030880"/>
    <w:rsid w:val="00030926"/>
    <w:rsid w:val="00030C87"/>
    <w:rsid w:val="000311B9"/>
    <w:rsid w:val="0003122D"/>
    <w:rsid w:val="00031A9F"/>
    <w:rsid w:val="00031CFD"/>
    <w:rsid w:val="00032024"/>
    <w:rsid w:val="000320B4"/>
    <w:rsid w:val="00032C35"/>
    <w:rsid w:val="00032D83"/>
    <w:rsid w:val="000335F4"/>
    <w:rsid w:val="00033BC3"/>
    <w:rsid w:val="00033D97"/>
    <w:rsid w:val="00033F4D"/>
    <w:rsid w:val="000344E1"/>
    <w:rsid w:val="00035133"/>
    <w:rsid w:val="00035305"/>
    <w:rsid w:val="000355EE"/>
    <w:rsid w:val="000356C6"/>
    <w:rsid w:val="0003590B"/>
    <w:rsid w:val="0003646E"/>
    <w:rsid w:val="00036B11"/>
    <w:rsid w:val="00036D6A"/>
    <w:rsid w:val="00036E1F"/>
    <w:rsid w:val="00036FB2"/>
    <w:rsid w:val="0003702C"/>
    <w:rsid w:val="0003725B"/>
    <w:rsid w:val="0003757E"/>
    <w:rsid w:val="00037FF6"/>
    <w:rsid w:val="00040143"/>
    <w:rsid w:val="000401E1"/>
    <w:rsid w:val="0004046D"/>
    <w:rsid w:val="00040660"/>
    <w:rsid w:val="00040772"/>
    <w:rsid w:val="00040814"/>
    <w:rsid w:val="00040B9C"/>
    <w:rsid w:val="00041190"/>
    <w:rsid w:val="0004239D"/>
    <w:rsid w:val="0004368B"/>
    <w:rsid w:val="00043880"/>
    <w:rsid w:val="000440BB"/>
    <w:rsid w:val="00044214"/>
    <w:rsid w:val="0004426E"/>
    <w:rsid w:val="00044D8D"/>
    <w:rsid w:val="00044DA5"/>
    <w:rsid w:val="00045374"/>
    <w:rsid w:val="00045690"/>
    <w:rsid w:val="00045CA7"/>
    <w:rsid w:val="00046054"/>
    <w:rsid w:val="00046614"/>
    <w:rsid w:val="00046B4F"/>
    <w:rsid w:val="0004705C"/>
    <w:rsid w:val="00047855"/>
    <w:rsid w:val="00047E69"/>
    <w:rsid w:val="00050588"/>
    <w:rsid w:val="0005081B"/>
    <w:rsid w:val="0005083F"/>
    <w:rsid w:val="00051905"/>
    <w:rsid w:val="00051D41"/>
    <w:rsid w:val="00052115"/>
    <w:rsid w:val="000529A0"/>
    <w:rsid w:val="00052C45"/>
    <w:rsid w:val="00053012"/>
    <w:rsid w:val="0005320E"/>
    <w:rsid w:val="000535BD"/>
    <w:rsid w:val="00053B31"/>
    <w:rsid w:val="00054205"/>
    <w:rsid w:val="00054B1E"/>
    <w:rsid w:val="00054B96"/>
    <w:rsid w:val="00055264"/>
    <w:rsid w:val="000554A5"/>
    <w:rsid w:val="000554D3"/>
    <w:rsid w:val="000554FC"/>
    <w:rsid w:val="00055898"/>
    <w:rsid w:val="000558B8"/>
    <w:rsid w:val="000558FE"/>
    <w:rsid w:val="00055CCE"/>
    <w:rsid w:val="00055E3B"/>
    <w:rsid w:val="00055ECB"/>
    <w:rsid w:val="00060289"/>
    <w:rsid w:val="00060544"/>
    <w:rsid w:val="00060608"/>
    <w:rsid w:val="00060B4C"/>
    <w:rsid w:val="00060B72"/>
    <w:rsid w:val="00060D47"/>
    <w:rsid w:val="000610D1"/>
    <w:rsid w:val="0006115A"/>
    <w:rsid w:val="00061554"/>
    <w:rsid w:val="000617C4"/>
    <w:rsid w:val="000618EE"/>
    <w:rsid w:val="000619C3"/>
    <w:rsid w:val="000622B5"/>
    <w:rsid w:val="000623C1"/>
    <w:rsid w:val="000625D1"/>
    <w:rsid w:val="00062804"/>
    <w:rsid w:val="00062A2E"/>
    <w:rsid w:val="00062DCB"/>
    <w:rsid w:val="00063271"/>
    <w:rsid w:val="000633CB"/>
    <w:rsid w:val="0006349C"/>
    <w:rsid w:val="00063582"/>
    <w:rsid w:val="00063AD3"/>
    <w:rsid w:val="00063E9E"/>
    <w:rsid w:val="00063F45"/>
    <w:rsid w:val="00064228"/>
    <w:rsid w:val="00064410"/>
    <w:rsid w:val="00064427"/>
    <w:rsid w:val="0006460B"/>
    <w:rsid w:val="000648C6"/>
    <w:rsid w:val="00064FAF"/>
    <w:rsid w:val="00065E0C"/>
    <w:rsid w:val="000662FC"/>
    <w:rsid w:val="00066385"/>
    <w:rsid w:val="00066435"/>
    <w:rsid w:val="000666AD"/>
    <w:rsid w:val="00066B9B"/>
    <w:rsid w:val="00066EB0"/>
    <w:rsid w:val="000673A2"/>
    <w:rsid w:val="00067A9E"/>
    <w:rsid w:val="00067C87"/>
    <w:rsid w:val="00067DB1"/>
    <w:rsid w:val="00067F12"/>
    <w:rsid w:val="00070347"/>
    <w:rsid w:val="00070A41"/>
    <w:rsid w:val="00070DE8"/>
    <w:rsid w:val="000719D3"/>
    <w:rsid w:val="00072050"/>
    <w:rsid w:val="000721B7"/>
    <w:rsid w:val="00072977"/>
    <w:rsid w:val="00072A76"/>
    <w:rsid w:val="00072A9B"/>
    <w:rsid w:val="00072B0B"/>
    <w:rsid w:val="00072DD1"/>
    <w:rsid w:val="00073205"/>
    <w:rsid w:val="00073675"/>
    <w:rsid w:val="00074667"/>
    <w:rsid w:val="00074DD7"/>
    <w:rsid w:val="00074F36"/>
    <w:rsid w:val="00075191"/>
    <w:rsid w:val="00075442"/>
    <w:rsid w:val="00075BC7"/>
    <w:rsid w:val="00075E54"/>
    <w:rsid w:val="00076589"/>
    <w:rsid w:val="000767FF"/>
    <w:rsid w:val="000768A5"/>
    <w:rsid w:val="00077083"/>
    <w:rsid w:val="000770B1"/>
    <w:rsid w:val="0007738F"/>
    <w:rsid w:val="000775EE"/>
    <w:rsid w:val="00077619"/>
    <w:rsid w:val="00077A32"/>
    <w:rsid w:val="00077E2B"/>
    <w:rsid w:val="00077ECE"/>
    <w:rsid w:val="000801AA"/>
    <w:rsid w:val="000805AF"/>
    <w:rsid w:val="00080CB9"/>
    <w:rsid w:val="00080D07"/>
    <w:rsid w:val="00081435"/>
    <w:rsid w:val="0008172B"/>
    <w:rsid w:val="00081E36"/>
    <w:rsid w:val="00082023"/>
    <w:rsid w:val="00082302"/>
    <w:rsid w:val="00082E9E"/>
    <w:rsid w:val="00082EB2"/>
    <w:rsid w:val="00082EDA"/>
    <w:rsid w:val="0008426C"/>
    <w:rsid w:val="00084C93"/>
    <w:rsid w:val="00084E7C"/>
    <w:rsid w:val="00085682"/>
    <w:rsid w:val="00085E7D"/>
    <w:rsid w:val="0008629C"/>
    <w:rsid w:val="00086569"/>
    <w:rsid w:val="00086691"/>
    <w:rsid w:val="000867EA"/>
    <w:rsid w:val="000869BE"/>
    <w:rsid w:val="00086F81"/>
    <w:rsid w:val="00086FE6"/>
    <w:rsid w:val="00087237"/>
    <w:rsid w:val="000877CE"/>
    <w:rsid w:val="00087E9C"/>
    <w:rsid w:val="00087FF2"/>
    <w:rsid w:val="00090164"/>
    <w:rsid w:val="00090165"/>
    <w:rsid w:val="000901EE"/>
    <w:rsid w:val="000908DD"/>
    <w:rsid w:val="0009099C"/>
    <w:rsid w:val="0009106C"/>
    <w:rsid w:val="00091162"/>
    <w:rsid w:val="00091322"/>
    <w:rsid w:val="0009148B"/>
    <w:rsid w:val="0009163C"/>
    <w:rsid w:val="00091CED"/>
    <w:rsid w:val="000920D9"/>
    <w:rsid w:val="00092A4A"/>
    <w:rsid w:val="00093018"/>
    <w:rsid w:val="0009349E"/>
    <w:rsid w:val="00093B1C"/>
    <w:rsid w:val="00093D9C"/>
    <w:rsid w:val="00094472"/>
    <w:rsid w:val="000948C4"/>
    <w:rsid w:val="000949EA"/>
    <w:rsid w:val="00094A35"/>
    <w:rsid w:val="00094C3D"/>
    <w:rsid w:val="00094D21"/>
    <w:rsid w:val="00094D65"/>
    <w:rsid w:val="000955B6"/>
    <w:rsid w:val="000956B7"/>
    <w:rsid w:val="00095A93"/>
    <w:rsid w:val="0009602C"/>
    <w:rsid w:val="0009612A"/>
    <w:rsid w:val="00096460"/>
    <w:rsid w:val="00096A6F"/>
    <w:rsid w:val="00096B7A"/>
    <w:rsid w:val="0009733D"/>
    <w:rsid w:val="000975F2"/>
    <w:rsid w:val="000976AD"/>
    <w:rsid w:val="00097740"/>
    <w:rsid w:val="00097A12"/>
    <w:rsid w:val="000A0002"/>
    <w:rsid w:val="000A0D35"/>
    <w:rsid w:val="000A0DA0"/>
    <w:rsid w:val="000A0EE3"/>
    <w:rsid w:val="000A1051"/>
    <w:rsid w:val="000A10F5"/>
    <w:rsid w:val="000A117B"/>
    <w:rsid w:val="000A17C2"/>
    <w:rsid w:val="000A1844"/>
    <w:rsid w:val="000A1A5B"/>
    <w:rsid w:val="000A1C93"/>
    <w:rsid w:val="000A20E5"/>
    <w:rsid w:val="000A2AEA"/>
    <w:rsid w:val="000A2E72"/>
    <w:rsid w:val="000A34A5"/>
    <w:rsid w:val="000A36B0"/>
    <w:rsid w:val="000A3E41"/>
    <w:rsid w:val="000A3FF2"/>
    <w:rsid w:val="000A484C"/>
    <w:rsid w:val="000A4C84"/>
    <w:rsid w:val="000A53E2"/>
    <w:rsid w:val="000A5903"/>
    <w:rsid w:val="000A65D1"/>
    <w:rsid w:val="000A66A6"/>
    <w:rsid w:val="000A6AD2"/>
    <w:rsid w:val="000A7A96"/>
    <w:rsid w:val="000A7AA1"/>
    <w:rsid w:val="000A7C65"/>
    <w:rsid w:val="000A7E7A"/>
    <w:rsid w:val="000A7EB5"/>
    <w:rsid w:val="000B0D80"/>
    <w:rsid w:val="000B0FA9"/>
    <w:rsid w:val="000B1867"/>
    <w:rsid w:val="000B18C8"/>
    <w:rsid w:val="000B1DB8"/>
    <w:rsid w:val="000B2182"/>
    <w:rsid w:val="000B2C21"/>
    <w:rsid w:val="000B2E17"/>
    <w:rsid w:val="000B3000"/>
    <w:rsid w:val="000B3235"/>
    <w:rsid w:val="000B3525"/>
    <w:rsid w:val="000B3C25"/>
    <w:rsid w:val="000B3D85"/>
    <w:rsid w:val="000B3F80"/>
    <w:rsid w:val="000B44BA"/>
    <w:rsid w:val="000B46D9"/>
    <w:rsid w:val="000B4BFD"/>
    <w:rsid w:val="000B4F77"/>
    <w:rsid w:val="000B54C3"/>
    <w:rsid w:val="000B5683"/>
    <w:rsid w:val="000B5EF5"/>
    <w:rsid w:val="000B6530"/>
    <w:rsid w:val="000B71AE"/>
    <w:rsid w:val="000B74D8"/>
    <w:rsid w:val="000B7B8A"/>
    <w:rsid w:val="000B7F31"/>
    <w:rsid w:val="000C033A"/>
    <w:rsid w:val="000C08C9"/>
    <w:rsid w:val="000C11AE"/>
    <w:rsid w:val="000C16A1"/>
    <w:rsid w:val="000C1879"/>
    <w:rsid w:val="000C18DD"/>
    <w:rsid w:val="000C197D"/>
    <w:rsid w:val="000C1987"/>
    <w:rsid w:val="000C23D1"/>
    <w:rsid w:val="000C2BEE"/>
    <w:rsid w:val="000C3697"/>
    <w:rsid w:val="000C38AA"/>
    <w:rsid w:val="000C3C04"/>
    <w:rsid w:val="000C3D4D"/>
    <w:rsid w:val="000C4356"/>
    <w:rsid w:val="000C4FC3"/>
    <w:rsid w:val="000C53AE"/>
    <w:rsid w:val="000C5518"/>
    <w:rsid w:val="000C5A74"/>
    <w:rsid w:val="000C5B00"/>
    <w:rsid w:val="000C616C"/>
    <w:rsid w:val="000C6457"/>
    <w:rsid w:val="000C65AA"/>
    <w:rsid w:val="000C6B58"/>
    <w:rsid w:val="000C7398"/>
    <w:rsid w:val="000C7A6F"/>
    <w:rsid w:val="000C7F99"/>
    <w:rsid w:val="000D0313"/>
    <w:rsid w:val="000D098A"/>
    <w:rsid w:val="000D11AF"/>
    <w:rsid w:val="000D18EF"/>
    <w:rsid w:val="000D1E07"/>
    <w:rsid w:val="000D2115"/>
    <w:rsid w:val="000D21FD"/>
    <w:rsid w:val="000D266F"/>
    <w:rsid w:val="000D28C5"/>
    <w:rsid w:val="000D3738"/>
    <w:rsid w:val="000D4417"/>
    <w:rsid w:val="000D4B08"/>
    <w:rsid w:val="000D4C94"/>
    <w:rsid w:val="000D55C7"/>
    <w:rsid w:val="000D5600"/>
    <w:rsid w:val="000D598E"/>
    <w:rsid w:val="000D5C9A"/>
    <w:rsid w:val="000D5E2D"/>
    <w:rsid w:val="000D5FB6"/>
    <w:rsid w:val="000D604B"/>
    <w:rsid w:val="000D61DA"/>
    <w:rsid w:val="000D65FA"/>
    <w:rsid w:val="000D69F5"/>
    <w:rsid w:val="000D6E79"/>
    <w:rsid w:val="000D787F"/>
    <w:rsid w:val="000D7A4A"/>
    <w:rsid w:val="000D7D90"/>
    <w:rsid w:val="000D7E2D"/>
    <w:rsid w:val="000E072C"/>
    <w:rsid w:val="000E090A"/>
    <w:rsid w:val="000E0B15"/>
    <w:rsid w:val="000E0F67"/>
    <w:rsid w:val="000E1829"/>
    <w:rsid w:val="000E1A79"/>
    <w:rsid w:val="000E1CA7"/>
    <w:rsid w:val="000E1D2B"/>
    <w:rsid w:val="000E1FBD"/>
    <w:rsid w:val="000E23BB"/>
    <w:rsid w:val="000E2772"/>
    <w:rsid w:val="000E2993"/>
    <w:rsid w:val="000E3165"/>
    <w:rsid w:val="000E317D"/>
    <w:rsid w:val="000E330F"/>
    <w:rsid w:val="000E349C"/>
    <w:rsid w:val="000E36CC"/>
    <w:rsid w:val="000E38CA"/>
    <w:rsid w:val="000E39E1"/>
    <w:rsid w:val="000E39F7"/>
    <w:rsid w:val="000E3F29"/>
    <w:rsid w:val="000E3F96"/>
    <w:rsid w:val="000E420C"/>
    <w:rsid w:val="000E467B"/>
    <w:rsid w:val="000E4CD4"/>
    <w:rsid w:val="000E4DA4"/>
    <w:rsid w:val="000E4F93"/>
    <w:rsid w:val="000E535B"/>
    <w:rsid w:val="000E5493"/>
    <w:rsid w:val="000E54B1"/>
    <w:rsid w:val="000E57A5"/>
    <w:rsid w:val="000E5D73"/>
    <w:rsid w:val="000E5E73"/>
    <w:rsid w:val="000E5E8B"/>
    <w:rsid w:val="000E6564"/>
    <w:rsid w:val="000E68A7"/>
    <w:rsid w:val="000E6BB2"/>
    <w:rsid w:val="000E6C37"/>
    <w:rsid w:val="000E6E50"/>
    <w:rsid w:val="000E77D7"/>
    <w:rsid w:val="000E7D2C"/>
    <w:rsid w:val="000F0803"/>
    <w:rsid w:val="000F0C54"/>
    <w:rsid w:val="000F0F48"/>
    <w:rsid w:val="000F11A7"/>
    <w:rsid w:val="000F196A"/>
    <w:rsid w:val="000F1A5D"/>
    <w:rsid w:val="000F1C34"/>
    <w:rsid w:val="000F2319"/>
    <w:rsid w:val="000F2B70"/>
    <w:rsid w:val="000F4AF2"/>
    <w:rsid w:val="000F528B"/>
    <w:rsid w:val="000F5A3A"/>
    <w:rsid w:val="000F5CF5"/>
    <w:rsid w:val="000F5FCE"/>
    <w:rsid w:val="000F60AF"/>
    <w:rsid w:val="000F6567"/>
    <w:rsid w:val="000F6C55"/>
    <w:rsid w:val="000F709D"/>
    <w:rsid w:val="000F71AD"/>
    <w:rsid w:val="000F74C7"/>
    <w:rsid w:val="000FD271"/>
    <w:rsid w:val="0010055F"/>
    <w:rsid w:val="00100F58"/>
    <w:rsid w:val="0010162C"/>
    <w:rsid w:val="00101E58"/>
    <w:rsid w:val="00102049"/>
    <w:rsid w:val="001024B4"/>
    <w:rsid w:val="00102834"/>
    <w:rsid w:val="00102AED"/>
    <w:rsid w:val="00102C00"/>
    <w:rsid w:val="00102E8F"/>
    <w:rsid w:val="001033BB"/>
    <w:rsid w:val="00103AED"/>
    <w:rsid w:val="00103F85"/>
    <w:rsid w:val="0010459B"/>
    <w:rsid w:val="0010576B"/>
    <w:rsid w:val="00106224"/>
    <w:rsid w:val="0010628B"/>
    <w:rsid w:val="00106423"/>
    <w:rsid w:val="00106D1D"/>
    <w:rsid w:val="00106FDE"/>
    <w:rsid w:val="001076A0"/>
    <w:rsid w:val="00107A2C"/>
    <w:rsid w:val="00107B58"/>
    <w:rsid w:val="00110492"/>
    <w:rsid w:val="00110525"/>
    <w:rsid w:val="00110729"/>
    <w:rsid w:val="00110A1B"/>
    <w:rsid w:val="00110D5A"/>
    <w:rsid w:val="00111114"/>
    <w:rsid w:val="00111664"/>
    <w:rsid w:val="00111C78"/>
    <w:rsid w:val="0011205F"/>
    <w:rsid w:val="00112088"/>
    <w:rsid w:val="001130AA"/>
    <w:rsid w:val="0011320E"/>
    <w:rsid w:val="0011374F"/>
    <w:rsid w:val="00113A80"/>
    <w:rsid w:val="00113DE2"/>
    <w:rsid w:val="00113E10"/>
    <w:rsid w:val="001140B7"/>
    <w:rsid w:val="001140E2"/>
    <w:rsid w:val="001143C6"/>
    <w:rsid w:val="001149AF"/>
    <w:rsid w:val="00114E36"/>
    <w:rsid w:val="00114F77"/>
    <w:rsid w:val="00115A98"/>
    <w:rsid w:val="00115E96"/>
    <w:rsid w:val="00115FF1"/>
    <w:rsid w:val="00116512"/>
    <w:rsid w:val="00116846"/>
    <w:rsid w:val="0011688F"/>
    <w:rsid w:val="00116DCA"/>
    <w:rsid w:val="00116DCC"/>
    <w:rsid w:val="001177B2"/>
    <w:rsid w:val="001179BA"/>
    <w:rsid w:val="001200A1"/>
    <w:rsid w:val="001202F7"/>
    <w:rsid w:val="0012069A"/>
    <w:rsid w:val="001207F4"/>
    <w:rsid w:val="00120938"/>
    <w:rsid w:val="001209E5"/>
    <w:rsid w:val="00120C83"/>
    <w:rsid w:val="00120D29"/>
    <w:rsid w:val="00120DA9"/>
    <w:rsid w:val="00120E7D"/>
    <w:rsid w:val="001214AB"/>
    <w:rsid w:val="0012202C"/>
    <w:rsid w:val="00123535"/>
    <w:rsid w:val="001236E6"/>
    <w:rsid w:val="00123849"/>
    <w:rsid w:val="001239F8"/>
    <w:rsid w:val="00123D22"/>
    <w:rsid w:val="00123F62"/>
    <w:rsid w:val="00124250"/>
    <w:rsid w:val="001242DE"/>
    <w:rsid w:val="00124819"/>
    <w:rsid w:val="00124CBC"/>
    <w:rsid w:val="00124EB8"/>
    <w:rsid w:val="0012509E"/>
    <w:rsid w:val="00125158"/>
    <w:rsid w:val="00125237"/>
    <w:rsid w:val="0012559C"/>
    <w:rsid w:val="001259DD"/>
    <w:rsid w:val="00125C60"/>
    <w:rsid w:val="00126519"/>
    <w:rsid w:val="00126681"/>
    <w:rsid w:val="0012688E"/>
    <w:rsid w:val="00126C7D"/>
    <w:rsid w:val="00126DCA"/>
    <w:rsid w:val="001271F0"/>
    <w:rsid w:val="001274E4"/>
    <w:rsid w:val="0012786A"/>
    <w:rsid w:val="00127C80"/>
    <w:rsid w:val="001300AE"/>
    <w:rsid w:val="001303B9"/>
    <w:rsid w:val="00130568"/>
    <w:rsid w:val="001307E2"/>
    <w:rsid w:val="00130954"/>
    <w:rsid w:val="0013095A"/>
    <w:rsid w:val="001309A8"/>
    <w:rsid w:val="00130A86"/>
    <w:rsid w:val="00130E86"/>
    <w:rsid w:val="00130F0D"/>
    <w:rsid w:val="00131425"/>
    <w:rsid w:val="001318D5"/>
    <w:rsid w:val="001318D7"/>
    <w:rsid w:val="00131CD5"/>
    <w:rsid w:val="00131D4A"/>
    <w:rsid w:val="00132048"/>
    <w:rsid w:val="0013220E"/>
    <w:rsid w:val="001322E6"/>
    <w:rsid w:val="00132912"/>
    <w:rsid w:val="001329C9"/>
    <w:rsid w:val="00133499"/>
    <w:rsid w:val="001341DA"/>
    <w:rsid w:val="00134460"/>
    <w:rsid w:val="001345AB"/>
    <w:rsid w:val="00135069"/>
    <w:rsid w:val="001352FE"/>
    <w:rsid w:val="00135322"/>
    <w:rsid w:val="001356D2"/>
    <w:rsid w:val="00135FE7"/>
    <w:rsid w:val="001362FB"/>
    <w:rsid w:val="001365B6"/>
    <w:rsid w:val="00136E55"/>
    <w:rsid w:val="00137707"/>
    <w:rsid w:val="00137D50"/>
    <w:rsid w:val="00137DBE"/>
    <w:rsid w:val="00140027"/>
    <w:rsid w:val="00140D4B"/>
    <w:rsid w:val="00140FE7"/>
    <w:rsid w:val="00141386"/>
    <w:rsid w:val="001413A2"/>
    <w:rsid w:val="0014288B"/>
    <w:rsid w:val="001433E9"/>
    <w:rsid w:val="00143AF3"/>
    <w:rsid w:val="00143B84"/>
    <w:rsid w:val="00143D24"/>
    <w:rsid w:val="00144317"/>
    <w:rsid w:val="001448BB"/>
    <w:rsid w:val="00144C4E"/>
    <w:rsid w:val="00144CCF"/>
    <w:rsid w:val="00145030"/>
    <w:rsid w:val="001456DB"/>
    <w:rsid w:val="001464F0"/>
    <w:rsid w:val="001465D1"/>
    <w:rsid w:val="00146CC1"/>
    <w:rsid w:val="00146D13"/>
    <w:rsid w:val="00147A49"/>
    <w:rsid w:val="00147D0D"/>
    <w:rsid w:val="00150161"/>
    <w:rsid w:val="001508D8"/>
    <w:rsid w:val="00150E44"/>
    <w:rsid w:val="00150F72"/>
    <w:rsid w:val="00151436"/>
    <w:rsid w:val="0015184A"/>
    <w:rsid w:val="0015187D"/>
    <w:rsid w:val="001519C3"/>
    <w:rsid w:val="00151BA2"/>
    <w:rsid w:val="0015212A"/>
    <w:rsid w:val="00152D85"/>
    <w:rsid w:val="00152EE3"/>
    <w:rsid w:val="00153060"/>
    <w:rsid w:val="00153719"/>
    <w:rsid w:val="001540CE"/>
    <w:rsid w:val="001540F2"/>
    <w:rsid w:val="0015455E"/>
    <w:rsid w:val="00154566"/>
    <w:rsid w:val="00154C45"/>
    <w:rsid w:val="00154C5B"/>
    <w:rsid w:val="00155304"/>
    <w:rsid w:val="00155752"/>
    <w:rsid w:val="00155AD7"/>
    <w:rsid w:val="00155EA8"/>
    <w:rsid w:val="001563A8"/>
    <w:rsid w:val="00156896"/>
    <w:rsid w:val="00156D5E"/>
    <w:rsid w:val="00156E3C"/>
    <w:rsid w:val="00157631"/>
    <w:rsid w:val="001579D7"/>
    <w:rsid w:val="001604D3"/>
    <w:rsid w:val="00160C49"/>
    <w:rsid w:val="001617BA"/>
    <w:rsid w:val="00161F58"/>
    <w:rsid w:val="0016210D"/>
    <w:rsid w:val="00162B24"/>
    <w:rsid w:val="00162C0F"/>
    <w:rsid w:val="0016356A"/>
    <w:rsid w:val="0016362B"/>
    <w:rsid w:val="001637FC"/>
    <w:rsid w:val="0016399E"/>
    <w:rsid w:val="00163A98"/>
    <w:rsid w:val="00163C43"/>
    <w:rsid w:val="00164689"/>
    <w:rsid w:val="001646FD"/>
    <w:rsid w:val="00164E6A"/>
    <w:rsid w:val="00165278"/>
    <w:rsid w:val="001652A4"/>
    <w:rsid w:val="00165496"/>
    <w:rsid w:val="00165B2D"/>
    <w:rsid w:val="00165C3B"/>
    <w:rsid w:val="00165D02"/>
    <w:rsid w:val="00166190"/>
    <w:rsid w:val="001666ED"/>
    <w:rsid w:val="0016692D"/>
    <w:rsid w:val="0016712E"/>
    <w:rsid w:val="001671F0"/>
    <w:rsid w:val="00167744"/>
    <w:rsid w:val="001678A6"/>
    <w:rsid w:val="00167D63"/>
    <w:rsid w:val="00167FE1"/>
    <w:rsid w:val="001703A6"/>
    <w:rsid w:val="001703F2"/>
    <w:rsid w:val="001705DB"/>
    <w:rsid w:val="00170A58"/>
    <w:rsid w:val="00171547"/>
    <w:rsid w:val="00171604"/>
    <w:rsid w:val="0017176B"/>
    <w:rsid w:val="00171AE4"/>
    <w:rsid w:val="00171DB3"/>
    <w:rsid w:val="00171EFC"/>
    <w:rsid w:val="001721F5"/>
    <w:rsid w:val="00172623"/>
    <w:rsid w:val="00172C48"/>
    <w:rsid w:val="00172D25"/>
    <w:rsid w:val="00172D7B"/>
    <w:rsid w:val="00172FD6"/>
    <w:rsid w:val="001734AE"/>
    <w:rsid w:val="001735B6"/>
    <w:rsid w:val="001738C6"/>
    <w:rsid w:val="00173B8A"/>
    <w:rsid w:val="001741A7"/>
    <w:rsid w:val="00174200"/>
    <w:rsid w:val="0017453B"/>
    <w:rsid w:val="00174A21"/>
    <w:rsid w:val="00174B2C"/>
    <w:rsid w:val="00175769"/>
    <w:rsid w:val="00175B68"/>
    <w:rsid w:val="00175C50"/>
    <w:rsid w:val="00175FF3"/>
    <w:rsid w:val="001761B3"/>
    <w:rsid w:val="00176A43"/>
    <w:rsid w:val="00176B90"/>
    <w:rsid w:val="00176D4C"/>
    <w:rsid w:val="00176E6A"/>
    <w:rsid w:val="00176E7A"/>
    <w:rsid w:val="001775EF"/>
    <w:rsid w:val="00177C48"/>
    <w:rsid w:val="00177FAD"/>
    <w:rsid w:val="00180AA0"/>
    <w:rsid w:val="00180E2A"/>
    <w:rsid w:val="00180FE4"/>
    <w:rsid w:val="001817B5"/>
    <w:rsid w:val="00181A26"/>
    <w:rsid w:val="00181E18"/>
    <w:rsid w:val="001827B4"/>
    <w:rsid w:val="00182918"/>
    <w:rsid w:val="00182CAF"/>
    <w:rsid w:val="00182F1C"/>
    <w:rsid w:val="00183086"/>
    <w:rsid w:val="00183A2C"/>
    <w:rsid w:val="00184D25"/>
    <w:rsid w:val="001853A9"/>
    <w:rsid w:val="00185424"/>
    <w:rsid w:val="00185496"/>
    <w:rsid w:val="00186B9A"/>
    <w:rsid w:val="00186EB5"/>
    <w:rsid w:val="00187B57"/>
    <w:rsid w:val="0018D5E4"/>
    <w:rsid w:val="001900F5"/>
    <w:rsid w:val="001901B4"/>
    <w:rsid w:val="001905AC"/>
    <w:rsid w:val="001908C3"/>
    <w:rsid w:val="00190C3A"/>
    <w:rsid w:val="00191404"/>
    <w:rsid w:val="00191B44"/>
    <w:rsid w:val="00191E05"/>
    <w:rsid w:val="0019208F"/>
    <w:rsid w:val="001922D0"/>
    <w:rsid w:val="001924D5"/>
    <w:rsid w:val="00193B98"/>
    <w:rsid w:val="00194931"/>
    <w:rsid w:val="00194970"/>
    <w:rsid w:val="00195007"/>
    <w:rsid w:val="0019550C"/>
    <w:rsid w:val="0019606F"/>
    <w:rsid w:val="0019637F"/>
    <w:rsid w:val="00196602"/>
    <w:rsid w:val="001967FE"/>
    <w:rsid w:val="00197213"/>
    <w:rsid w:val="0019762D"/>
    <w:rsid w:val="00197F3B"/>
    <w:rsid w:val="001A01E9"/>
    <w:rsid w:val="001A040F"/>
    <w:rsid w:val="001A05A5"/>
    <w:rsid w:val="001A0ED1"/>
    <w:rsid w:val="001A100B"/>
    <w:rsid w:val="001A1191"/>
    <w:rsid w:val="001A1277"/>
    <w:rsid w:val="001A133E"/>
    <w:rsid w:val="001A16BB"/>
    <w:rsid w:val="001A1C20"/>
    <w:rsid w:val="001A2226"/>
    <w:rsid w:val="001A2607"/>
    <w:rsid w:val="001A2A11"/>
    <w:rsid w:val="001A2B2C"/>
    <w:rsid w:val="001A3174"/>
    <w:rsid w:val="001A3978"/>
    <w:rsid w:val="001A4132"/>
    <w:rsid w:val="001A4205"/>
    <w:rsid w:val="001A4C7E"/>
    <w:rsid w:val="001A5684"/>
    <w:rsid w:val="001A5952"/>
    <w:rsid w:val="001A59B6"/>
    <w:rsid w:val="001A770B"/>
    <w:rsid w:val="001B04B2"/>
    <w:rsid w:val="001B07AC"/>
    <w:rsid w:val="001B08A5"/>
    <w:rsid w:val="001B1435"/>
    <w:rsid w:val="001B14B9"/>
    <w:rsid w:val="001B1A68"/>
    <w:rsid w:val="001B2BD9"/>
    <w:rsid w:val="001B2C4B"/>
    <w:rsid w:val="001B31C1"/>
    <w:rsid w:val="001B3616"/>
    <w:rsid w:val="001B3C89"/>
    <w:rsid w:val="001B41A3"/>
    <w:rsid w:val="001B4559"/>
    <w:rsid w:val="001B47F2"/>
    <w:rsid w:val="001B4E21"/>
    <w:rsid w:val="001B5146"/>
    <w:rsid w:val="001B537E"/>
    <w:rsid w:val="001B54E7"/>
    <w:rsid w:val="001B555C"/>
    <w:rsid w:val="001B5621"/>
    <w:rsid w:val="001B5F52"/>
    <w:rsid w:val="001B68A7"/>
    <w:rsid w:val="001B7020"/>
    <w:rsid w:val="001C0615"/>
    <w:rsid w:val="001C09AB"/>
    <w:rsid w:val="001C0A72"/>
    <w:rsid w:val="001C1814"/>
    <w:rsid w:val="001C1865"/>
    <w:rsid w:val="001C1C81"/>
    <w:rsid w:val="001C1E8A"/>
    <w:rsid w:val="001C1EF6"/>
    <w:rsid w:val="001C1F68"/>
    <w:rsid w:val="001C2235"/>
    <w:rsid w:val="001C230E"/>
    <w:rsid w:val="001C26D5"/>
    <w:rsid w:val="001C2800"/>
    <w:rsid w:val="001C296A"/>
    <w:rsid w:val="001C2FD1"/>
    <w:rsid w:val="001C3104"/>
    <w:rsid w:val="001C32ED"/>
    <w:rsid w:val="001C36E0"/>
    <w:rsid w:val="001C3956"/>
    <w:rsid w:val="001C3DC8"/>
    <w:rsid w:val="001C3EAC"/>
    <w:rsid w:val="001C3F67"/>
    <w:rsid w:val="001C4008"/>
    <w:rsid w:val="001C4287"/>
    <w:rsid w:val="001C4CCE"/>
    <w:rsid w:val="001C54B6"/>
    <w:rsid w:val="001C5B6D"/>
    <w:rsid w:val="001C67B9"/>
    <w:rsid w:val="001C7258"/>
    <w:rsid w:val="001C7936"/>
    <w:rsid w:val="001C7AED"/>
    <w:rsid w:val="001C7B10"/>
    <w:rsid w:val="001C7CA2"/>
    <w:rsid w:val="001D0686"/>
    <w:rsid w:val="001D081F"/>
    <w:rsid w:val="001D0CCA"/>
    <w:rsid w:val="001D10FE"/>
    <w:rsid w:val="001D15F1"/>
    <w:rsid w:val="001D17D6"/>
    <w:rsid w:val="001D189A"/>
    <w:rsid w:val="001D19F9"/>
    <w:rsid w:val="001D1A05"/>
    <w:rsid w:val="001D1D04"/>
    <w:rsid w:val="001D1F22"/>
    <w:rsid w:val="001D24CD"/>
    <w:rsid w:val="001D2558"/>
    <w:rsid w:val="001D29C9"/>
    <w:rsid w:val="001D2BA0"/>
    <w:rsid w:val="001D3057"/>
    <w:rsid w:val="001D335F"/>
    <w:rsid w:val="001D3BBB"/>
    <w:rsid w:val="001D3DFF"/>
    <w:rsid w:val="001D4984"/>
    <w:rsid w:val="001D4F56"/>
    <w:rsid w:val="001D53A1"/>
    <w:rsid w:val="001D58D3"/>
    <w:rsid w:val="001D5A23"/>
    <w:rsid w:val="001D5A4F"/>
    <w:rsid w:val="001D5D5D"/>
    <w:rsid w:val="001D6726"/>
    <w:rsid w:val="001D6BEA"/>
    <w:rsid w:val="001D70BB"/>
    <w:rsid w:val="001D7738"/>
    <w:rsid w:val="001E0329"/>
    <w:rsid w:val="001E063F"/>
    <w:rsid w:val="001E0A1D"/>
    <w:rsid w:val="001E1374"/>
    <w:rsid w:val="001E14B0"/>
    <w:rsid w:val="001E1629"/>
    <w:rsid w:val="001E19DF"/>
    <w:rsid w:val="001E233F"/>
    <w:rsid w:val="001E26E5"/>
    <w:rsid w:val="001E2BE9"/>
    <w:rsid w:val="001E305E"/>
    <w:rsid w:val="001E360E"/>
    <w:rsid w:val="001E3A7D"/>
    <w:rsid w:val="001E3CB9"/>
    <w:rsid w:val="001E4146"/>
    <w:rsid w:val="001E47B9"/>
    <w:rsid w:val="001E5E9B"/>
    <w:rsid w:val="001E6A39"/>
    <w:rsid w:val="001E6F68"/>
    <w:rsid w:val="001E730F"/>
    <w:rsid w:val="001E78C1"/>
    <w:rsid w:val="001E78D4"/>
    <w:rsid w:val="001F04AD"/>
    <w:rsid w:val="001F07C6"/>
    <w:rsid w:val="001F0962"/>
    <w:rsid w:val="001F0C41"/>
    <w:rsid w:val="001F1166"/>
    <w:rsid w:val="001F1268"/>
    <w:rsid w:val="001F1C9B"/>
    <w:rsid w:val="001F2136"/>
    <w:rsid w:val="001F24A3"/>
    <w:rsid w:val="001F2C7E"/>
    <w:rsid w:val="001F3135"/>
    <w:rsid w:val="001F3669"/>
    <w:rsid w:val="001F3CD9"/>
    <w:rsid w:val="001F3EFF"/>
    <w:rsid w:val="001F3F0C"/>
    <w:rsid w:val="001F45F7"/>
    <w:rsid w:val="001F4835"/>
    <w:rsid w:val="001F4D61"/>
    <w:rsid w:val="001F53F5"/>
    <w:rsid w:val="001F56DB"/>
    <w:rsid w:val="001F5763"/>
    <w:rsid w:val="001F5786"/>
    <w:rsid w:val="001F58CD"/>
    <w:rsid w:val="001F60A9"/>
    <w:rsid w:val="001F61E0"/>
    <w:rsid w:val="001F6795"/>
    <w:rsid w:val="001F68CC"/>
    <w:rsid w:val="001F6C87"/>
    <w:rsid w:val="001F6CFB"/>
    <w:rsid w:val="001F7173"/>
    <w:rsid w:val="001F7372"/>
    <w:rsid w:val="001F7880"/>
    <w:rsid w:val="001F7E28"/>
    <w:rsid w:val="0020011A"/>
    <w:rsid w:val="0020079C"/>
    <w:rsid w:val="0020098A"/>
    <w:rsid w:val="00200D48"/>
    <w:rsid w:val="00200DF8"/>
    <w:rsid w:val="00201053"/>
    <w:rsid w:val="002015DD"/>
    <w:rsid w:val="002015E9"/>
    <w:rsid w:val="002018D7"/>
    <w:rsid w:val="00201B26"/>
    <w:rsid w:val="00201C98"/>
    <w:rsid w:val="00201D00"/>
    <w:rsid w:val="002020D0"/>
    <w:rsid w:val="00202ED7"/>
    <w:rsid w:val="0020329B"/>
    <w:rsid w:val="002032AF"/>
    <w:rsid w:val="00203AEC"/>
    <w:rsid w:val="00203EAF"/>
    <w:rsid w:val="002042B2"/>
    <w:rsid w:val="00204301"/>
    <w:rsid w:val="00204380"/>
    <w:rsid w:val="002043C4"/>
    <w:rsid w:val="0020444A"/>
    <w:rsid w:val="00204755"/>
    <w:rsid w:val="00204DB3"/>
    <w:rsid w:val="00205201"/>
    <w:rsid w:val="002054C0"/>
    <w:rsid w:val="00205706"/>
    <w:rsid w:val="00205E7B"/>
    <w:rsid w:val="00205EF2"/>
    <w:rsid w:val="00205F2C"/>
    <w:rsid w:val="0020663B"/>
    <w:rsid w:val="0020686A"/>
    <w:rsid w:val="00206A55"/>
    <w:rsid w:val="00206E7C"/>
    <w:rsid w:val="00207136"/>
    <w:rsid w:val="0020739A"/>
    <w:rsid w:val="002076B2"/>
    <w:rsid w:val="00207A07"/>
    <w:rsid w:val="002100B8"/>
    <w:rsid w:val="002107BB"/>
    <w:rsid w:val="002110BC"/>
    <w:rsid w:val="00211876"/>
    <w:rsid w:val="00211DAE"/>
    <w:rsid w:val="00212A95"/>
    <w:rsid w:val="00212DE6"/>
    <w:rsid w:val="002132D8"/>
    <w:rsid w:val="002132DD"/>
    <w:rsid w:val="002133A9"/>
    <w:rsid w:val="002139E1"/>
    <w:rsid w:val="00213D4B"/>
    <w:rsid w:val="00214619"/>
    <w:rsid w:val="00214D30"/>
    <w:rsid w:val="002150C3"/>
    <w:rsid w:val="00215441"/>
    <w:rsid w:val="0021573A"/>
    <w:rsid w:val="002158A2"/>
    <w:rsid w:val="00215A66"/>
    <w:rsid w:val="00215D56"/>
    <w:rsid w:val="002160CB"/>
    <w:rsid w:val="0021615F"/>
    <w:rsid w:val="00216517"/>
    <w:rsid w:val="0021662A"/>
    <w:rsid w:val="00216DF1"/>
    <w:rsid w:val="00216F85"/>
    <w:rsid w:val="002176D6"/>
    <w:rsid w:val="0021782D"/>
    <w:rsid w:val="00217DC1"/>
    <w:rsid w:val="00217E6D"/>
    <w:rsid w:val="00217F8B"/>
    <w:rsid w:val="002201BC"/>
    <w:rsid w:val="002204E6"/>
    <w:rsid w:val="002208F4"/>
    <w:rsid w:val="00220DF6"/>
    <w:rsid w:val="00221DD5"/>
    <w:rsid w:val="002220D6"/>
    <w:rsid w:val="0022287C"/>
    <w:rsid w:val="00222A88"/>
    <w:rsid w:val="00222D99"/>
    <w:rsid w:val="002234B5"/>
    <w:rsid w:val="002234C2"/>
    <w:rsid w:val="00223CF9"/>
    <w:rsid w:val="002242AA"/>
    <w:rsid w:val="002246BA"/>
    <w:rsid w:val="0022528A"/>
    <w:rsid w:val="002253AA"/>
    <w:rsid w:val="002254F5"/>
    <w:rsid w:val="00225673"/>
    <w:rsid w:val="00225754"/>
    <w:rsid w:val="0022600D"/>
    <w:rsid w:val="002264B8"/>
    <w:rsid w:val="00226653"/>
    <w:rsid w:val="002267B9"/>
    <w:rsid w:val="00226807"/>
    <w:rsid w:val="002268C7"/>
    <w:rsid w:val="00226A7F"/>
    <w:rsid w:val="00226EEF"/>
    <w:rsid w:val="002272E3"/>
    <w:rsid w:val="00227471"/>
    <w:rsid w:val="002276F0"/>
    <w:rsid w:val="00227A13"/>
    <w:rsid w:val="00227CF5"/>
    <w:rsid w:val="00227F4B"/>
    <w:rsid w:val="0023032E"/>
    <w:rsid w:val="00230811"/>
    <w:rsid w:val="00230F68"/>
    <w:rsid w:val="00230FB0"/>
    <w:rsid w:val="002311EF"/>
    <w:rsid w:val="0023121A"/>
    <w:rsid w:val="00231962"/>
    <w:rsid w:val="00231A48"/>
    <w:rsid w:val="00231BE1"/>
    <w:rsid w:val="00232B50"/>
    <w:rsid w:val="00232E4C"/>
    <w:rsid w:val="00232F0C"/>
    <w:rsid w:val="002332CD"/>
    <w:rsid w:val="00233F56"/>
    <w:rsid w:val="002341C7"/>
    <w:rsid w:val="00234264"/>
    <w:rsid w:val="0023438E"/>
    <w:rsid w:val="00234575"/>
    <w:rsid w:val="00234FEC"/>
    <w:rsid w:val="002358FA"/>
    <w:rsid w:val="002359F2"/>
    <w:rsid w:val="00235B5E"/>
    <w:rsid w:val="00235CEB"/>
    <w:rsid w:val="00235D75"/>
    <w:rsid w:val="00235F23"/>
    <w:rsid w:val="00236B4A"/>
    <w:rsid w:val="00236BA9"/>
    <w:rsid w:val="00236CBD"/>
    <w:rsid w:val="00236F1D"/>
    <w:rsid w:val="00236FC1"/>
    <w:rsid w:val="00237201"/>
    <w:rsid w:val="002372F0"/>
    <w:rsid w:val="0023770B"/>
    <w:rsid w:val="00237A74"/>
    <w:rsid w:val="00237AA2"/>
    <w:rsid w:val="0024010D"/>
    <w:rsid w:val="0024010F"/>
    <w:rsid w:val="00240222"/>
    <w:rsid w:val="00240A50"/>
    <w:rsid w:val="00240B26"/>
    <w:rsid w:val="00240F6A"/>
    <w:rsid w:val="002414DB"/>
    <w:rsid w:val="0024199A"/>
    <w:rsid w:val="00241F34"/>
    <w:rsid w:val="0024222B"/>
    <w:rsid w:val="002427C4"/>
    <w:rsid w:val="00242CD2"/>
    <w:rsid w:val="00243255"/>
    <w:rsid w:val="00243356"/>
    <w:rsid w:val="002435D8"/>
    <w:rsid w:val="00243734"/>
    <w:rsid w:val="00243799"/>
    <w:rsid w:val="002437DE"/>
    <w:rsid w:val="00243808"/>
    <w:rsid w:val="002438CF"/>
    <w:rsid w:val="002438E6"/>
    <w:rsid w:val="002448F9"/>
    <w:rsid w:val="00244979"/>
    <w:rsid w:val="00244BD5"/>
    <w:rsid w:val="0024548E"/>
    <w:rsid w:val="0024589E"/>
    <w:rsid w:val="00245C34"/>
    <w:rsid w:val="002465BF"/>
    <w:rsid w:val="00246A5A"/>
    <w:rsid w:val="00247483"/>
    <w:rsid w:val="002477A4"/>
    <w:rsid w:val="00247977"/>
    <w:rsid w:val="00247C53"/>
    <w:rsid w:val="00247E64"/>
    <w:rsid w:val="002501CF"/>
    <w:rsid w:val="00250261"/>
    <w:rsid w:val="00250880"/>
    <w:rsid w:val="00250894"/>
    <w:rsid w:val="00250C11"/>
    <w:rsid w:val="00250C4A"/>
    <w:rsid w:val="0025109B"/>
    <w:rsid w:val="00251C26"/>
    <w:rsid w:val="00251CDB"/>
    <w:rsid w:val="00251D1A"/>
    <w:rsid w:val="0025233B"/>
    <w:rsid w:val="002524E5"/>
    <w:rsid w:val="00252686"/>
    <w:rsid w:val="00252BB0"/>
    <w:rsid w:val="002537C4"/>
    <w:rsid w:val="00253D63"/>
    <w:rsid w:val="00253FC1"/>
    <w:rsid w:val="0025471E"/>
    <w:rsid w:val="00254A33"/>
    <w:rsid w:val="00255023"/>
    <w:rsid w:val="0025558B"/>
    <w:rsid w:val="0025565E"/>
    <w:rsid w:val="00255B5F"/>
    <w:rsid w:val="0025631D"/>
    <w:rsid w:val="00256A10"/>
    <w:rsid w:val="00257016"/>
    <w:rsid w:val="00257979"/>
    <w:rsid w:val="00257B68"/>
    <w:rsid w:val="00257B98"/>
    <w:rsid w:val="00257F41"/>
    <w:rsid w:val="00260574"/>
    <w:rsid w:val="002611F5"/>
    <w:rsid w:val="0026186B"/>
    <w:rsid w:val="00261A7F"/>
    <w:rsid w:val="00261D1D"/>
    <w:rsid w:val="00261EA2"/>
    <w:rsid w:val="00262079"/>
    <w:rsid w:val="002621C2"/>
    <w:rsid w:val="00262310"/>
    <w:rsid w:val="00262406"/>
    <w:rsid w:val="0026262C"/>
    <w:rsid w:val="00262C29"/>
    <w:rsid w:val="00263609"/>
    <w:rsid w:val="00263729"/>
    <w:rsid w:val="00263CF9"/>
    <w:rsid w:val="00263ED6"/>
    <w:rsid w:val="00263EF7"/>
    <w:rsid w:val="0026407B"/>
    <w:rsid w:val="0026440B"/>
    <w:rsid w:val="0026446C"/>
    <w:rsid w:val="0026464A"/>
    <w:rsid w:val="00265249"/>
    <w:rsid w:val="002658B1"/>
    <w:rsid w:val="00265CCD"/>
    <w:rsid w:val="002666B0"/>
    <w:rsid w:val="00266A8F"/>
    <w:rsid w:val="00266A9F"/>
    <w:rsid w:val="00266CF9"/>
    <w:rsid w:val="002672AD"/>
    <w:rsid w:val="00267390"/>
    <w:rsid w:val="002673EC"/>
    <w:rsid w:val="0026776B"/>
    <w:rsid w:val="00267966"/>
    <w:rsid w:val="00267972"/>
    <w:rsid w:val="0027002D"/>
    <w:rsid w:val="002702E9"/>
    <w:rsid w:val="00270E6E"/>
    <w:rsid w:val="0027129B"/>
    <w:rsid w:val="0027142C"/>
    <w:rsid w:val="00271C09"/>
    <w:rsid w:val="00271D19"/>
    <w:rsid w:val="00272566"/>
    <w:rsid w:val="00272FD9"/>
    <w:rsid w:val="002737BF"/>
    <w:rsid w:val="00273BAC"/>
    <w:rsid w:val="00274518"/>
    <w:rsid w:val="002748CE"/>
    <w:rsid w:val="00274A12"/>
    <w:rsid w:val="00274FA7"/>
    <w:rsid w:val="00276280"/>
    <w:rsid w:val="00276C2E"/>
    <w:rsid w:val="00276C61"/>
    <w:rsid w:val="00276E0C"/>
    <w:rsid w:val="00277442"/>
    <w:rsid w:val="002775BA"/>
    <w:rsid w:val="00277A44"/>
    <w:rsid w:val="00277EDB"/>
    <w:rsid w:val="0028032F"/>
    <w:rsid w:val="00281117"/>
    <w:rsid w:val="002815EC"/>
    <w:rsid w:val="00281A60"/>
    <w:rsid w:val="0028269E"/>
    <w:rsid w:val="00282AE0"/>
    <w:rsid w:val="00283C18"/>
    <w:rsid w:val="00283DD9"/>
    <w:rsid w:val="0028440E"/>
    <w:rsid w:val="0028461D"/>
    <w:rsid w:val="002847B5"/>
    <w:rsid w:val="00284E2F"/>
    <w:rsid w:val="00284FB2"/>
    <w:rsid w:val="00285ED5"/>
    <w:rsid w:val="00285F32"/>
    <w:rsid w:val="00286005"/>
    <w:rsid w:val="00286287"/>
    <w:rsid w:val="00286E18"/>
    <w:rsid w:val="0028707B"/>
    <w:rsid w:val="002873A9"/>
    <w:rsid w:val="002873D2"/>
    <w:rsid w:val="00287472"/>
    <w:rsid w:val="002879FC"/>
    <w:rsid w:val="00287E7D"/>
    <w:rsid w:val="00287EC3"/>
    <w:rsid w:val="00290456"/>
    <w:rsid w:val="002909ED"/>
    <w:rsid w:val="00290C7D"/>
    <w:rsid w:val="0029103D"/>
    <w:rsid w:val="002910E2"/>
    <w:rsid w:val="002914E5"/>
    <w:rsid w:val="0029191E"/>
    <w:rsid w:val="00291A03"/>
    <w:rsid w:val="002928F1"/>
    <w:rsid w:val="0029295C"/>
    <w:rsid w:val="002930D6"/>
    <w:rsid w:val="00293226"/>
    <w:rsid w:val="00293619"/>
    <w:rsid w:val="00293B45"/>
    <w:rsid w:val="002947B1"/>
    <w:rsid w:val="00294E71"/>
    <w:rsid w:val="002951DC"/>
    <w:rsid w:val="00295234"/>
    <w:rsid w:val="00295936"/>
    <w:rsid w:val="0029593E"/>
    <w:rsid w:val="002959A7"/>
    <w:rsid w:val="00296250"/>
    <w:rsid w:val="002964CC"/>
    <w:rsid w:val="00296A0A"/>
    <w:rsid w:val="00296F19"/>
    <w:rsid w:val="002971C7"/>
    <w:rsid w:val="00297676"/>
    <w:rsid w:val="00297DDD"/>
    <w:rsid w:val="002A05C6"/>
    <w:rsid w:val="002A077C"/>
    <w:rsid w:val="002A107E"/>
    <w:rsid w:val="002A12B5"/>
    <w:rsid w:val="002A1674"/>
    <w:rsid w:val="002A181E"/>
    <w:rsid w:val="002A19CE"/>
    <w:rsid w:val="002A2020"/>
    <w:rsid w:val="002A265A"/>
    <w:rsid w:val="002A2970"/>
    <w:rsid w:val="002A2B76"/>
    <w:rsid w:val="002A3193"/>
    <w:rsid w:val="002A336D"/>
    <w:rsid w:val="002A3D03"/>
    <w:rsid w:val="002A4248"/>
    <w:rsid w:val="002A468D"/>
    <w:rsid w:val="002A483D"/>
    <w:rsid w:val="002A53D3"/>
    <w:rsid w:val="002A556F"/>
    <w:rsid w:val="002A5BC0"/>
    <w:rsid w:val="002A5D04"/>
    <w:rsid w:val="002A61B1"/>
    <w:rsid w:val="002A6450"/>
    <w:rsid w:val="002A6582"/>
    <w:rsid w:val="002A698D"/>
    <w:rsid w:val="002A6CDE"/>
    <w:rsid w:val="002A7175"/>
    <w:rsid w:val="002A73BF"/>
    <w:rsid w:val="002A7F1B"/>
    <w:rsid w:val="002A7FF3"/>
    <w:rsid w:val="002B014F"/>
    <w:rsid w:val="002B0396"/>
    <w:rsid w:val="002B0C37"/>
    <w:rsid w:val="002B0F02"/>
    <w:rsid w:val="002B16A4"/>
    <w:rsid w:val="002B1A0C"/>
    <w:rsid w:val="002B1D60"/>
    <w:rsid w:val="002B1D8A"/>
    <w:rsid w:val="002B25A9"/>
    <w:rsid w:val="002B34B5"/>
    <w:rsid w:val="002B34DA"/>
    <w:rsid w:val="002B35EF"/>
    <w:rsid w:val="002B3C5C"/>
    <w:rsid w:val="002B3F81"/>
    <w:rsid w:val="002B3FE2"/>
    <w:rsid w:val="002B4154"/>
    <w:rsid w:val="002B43D3"/>
    <w:rsid w:val="002B44C6"/>
    <w:rsid w:val="002B4AC1"/>
    <w:rsid w:val="002B4F55"/>
    <w:rsid w:val="002B53F8"/>
    <w:rsid w:val="002B55C1"/>
    <w:rsid w:val="002B55E7"/>
    <w:rsid w:val="002B5873"/>
    <w:rsid w:val="002B5A53"/>
    <w:rsid w:val="002B6802"/>
    <w:rsid w:val="002B7640"/>
    <w:rsid w:val="002B7652"/>
    <w:rsid w:val="002B76E9"/>
    <w:rsid w:val="002B7BF9"/>
    <w:rsid w:val="002B7F1F"/>
    <w:rsid w:val="002C0225"/>
    <w:rsid w:val="002C045F"/>
    <w:rsid w:val="002C0514"/>
    <w:rsid w:val="002C0683"/>
    <w:rsid w:val="002C0799"/>
    <w:rsid w:val="002C169B"/>
    <w:rsid w:val="002C17E3"/>
    <w:rsid w:val="002C1B98"/>
    <w:rsid w:val="002C1C05"/>
    <w:rsid w:val="002C22CF"/>
    <w:rsid w:val="002C2E23"/>
    <w:rsid w:val="002C32D6"/>
    <w:rsid w:val="002C391F"/>
    <w:rsid w:val="002C3F23"/>
    <w:rsid w:val="002C4172"/>
    <w:rsid w:val="002C435A"/>
    <w:rsid w:val="002C43FE"/>
    <w:rsid w:val="002C4510"/>
    <w:rsid w:val="002C45CA"/>
    <w:rsid w:val="002C4BDC"/>
    <w:rsid w:val="002C4BE9"/>
    <w:rsid w:val="002C4D92"/>
    <w:rsid w:val="002C4E4C"/>
    <w:rsid w:val="002C5185"/>
    <w:rsid w:val="002C566A"/>
    <w:rsid w:val="002C5B33"/>
    <w:rsid w:val="002C6CE0"/>
    <w:rsid w:val="002C6DEF"/>
    <w:rsid w:val="002C6F35"/>
    <w:rsid w:val="002C75D9"/>
    <w:rsid w:val="002C786B"/>
    <w:rsid w:val="002C7F47"/>
    <w:rsid w:val="002D00CB"/>
    <w:rsid w:val="002D0894"/>
    <w:rsid w:val="002D0C4A"/>
    <w:rsid w:val="002D129B"/>
    <w:rsid w:val="002D12E8"/>
    <w:rsid w:val="002D1581"/>
    <w:rsid w:val="002D1616"/>
    <w:rsid w:val="002D1824"/>
    <w:rsid w:val="002D188A"/>
    <w:rsid w:val="002D1961"/>
    <w:rsid w:val="002D1AC2"/>
    <w:rsid w:val="002D1C21"/>
    <w:rsid w:val="002D1D2F"/>
    <w:rsid w:val="002D26AB"/>
    <w:rsid w:val="002D2838"/>
    <w:rsid w:val="002D2DF0"/>
    <w:rsid w:val="002D2FF5"/>
    <w:rsid w:val="002D3375"/>
    <w:rsid w:val="002D3B84"/>
    <w:rsid w:val="002D3CBE"/>
    <w:rsid w:val="002D433A"/>
    <w:rsid w:val="002D4570"/>
    <w:rsid w:val="002D4A68"/>
    <w:rsid w:val="002D547F"/>
    <w:rsid w:val="002D5488"/>
    <w:rsid w:val="002D5530"/>
    <w:rsid w:val="002D5DA3"/>
    <w:rsid w:val="002D622D"/>
    <w:rsid w:val="002D626D"/>
    <w:rsid w:val="002D6C32"/>
    <w:rsid w:val="002D6C4F"/>
    <w:rsid w:val="002D6C79"/>
    <w:rsid w:val="002D7CB5"/>
    <w:rsid w:val="002D7CD4"/>
    <w:rsid w:val="002E077A"/>
    <w:rsid w:val="002E10AA"/>
    <w:rsid w:val="002E123A"/>
    <w:rsid w:val="002E18ED"/>
    <w:rsid w:val="002E1B42"/>
    <w:rsid w:val="002E1B90"/>
    <w:rsid w:val="002E213E"/>
    <w:rsid w:val="002E2643"/>
    <w:rsid w:val="002E28D6"/>
    <w:rsid w:val="002E2E37"/>
    <w:rsid w:val="002E37C4"/>
    <w:rsid w:val="002E3917"/>
    <w:rsid w:val="002E3C7F"/>
    <w:rsid w:val="002E3D43"/>
    <w:rsid w:val="002E4DC1"/>
    <w:rsid w:val="002E4F34"/>
    <w:rsid w:val="002E51F5"/>
    <w:rsid w:val="002E5281"/>
    <w:rsid w:val="002E5554"/>
    <w:rsid w:val="002E605F"/>
    <w:rsid w:val="002E6395"/>
    <w:rsid w:val="002E6584"/>
    <w:rsid w:val="002E66DF"/>
    <w:rsid w:val="002E69A2"/>
    <w:rsid w:val="002E6AC5"/>
    <w:rsid w:val="002E6C74"/>
    <w:rsid w:val="002E6C8C"/>
    <w:rsid w:val="002E72FD"/>
    <w:rsid w:val="002E74BD"/>
    <w:rsid w:val="002E75B8"/>
    <w:rsid w:val="002E7EFE"/>
    <w:rsid w:val="002E7F8E"/>
    <w:rsid w:val="002F01BF"/>
    <w:rsid w:val="002F0432"/>
    <w:rsid w:val="002F0533"/>
    <w:rsid w:val="002F0B34"/>
    <w:rsid w:val="002F0C48"/>
    <w:rsid w:val="002F0F5E"/>
    <w:rsid w:val="002F0FF1"/>
    <w:rsid w:val="002F0FF7"/>
    <w:rsid w:val="002F115F"/>
    <w:rsid w:val="002F1714"/>
    <w:rsid w:val="002F2261"/>
    <w:rsid w:val="002F2D96"/>
    <w:rsid w:val="002F2E9E"/>
    <w:rsid w:val="002F2EE1"/>
    <w:rsid w:val="002F315E"/>
    <w:rsid w:val="002F3218"/>
    <w:rsid w:val="002F3C27"/>
    <w:rsid w:val="002F3CBE"/>
    <w:rsid w:val="002F4B1A"/>
    <w:rsid w:val="002F4DBE"/>
    <w:rsid w:val="002F4DDD"/>
    <w:rsid w:val="002F5095"/>
    <w:rsid w:val="002F5448"/>
    <w:rsid w:val="002F6A46"/>
    <w:rsid w:val="002F6AF1"/>
    <w:rsid w:val="002F6B42"/>
    <w:rsid w:val="002F6F4E"/>
    <w:rsid w:val="002F6F78"/>
    <w:rsid w:val="002F72C3"/>
    <w:rsid w:val="002F7742"/>
    <w:rsid w:val="002F7B22"/>
    <w:rsid w:val="002F7E9C"/>
    <w:rsid w:val="0030022D"/>
    <w:rsid w:val="003005DB"/>
    <w:rsid w:val="0030094D"/>
    <w:rsid w:val="00300B0D"/>
    <w:rsid w:val="00300B43"/>
    <w:rsid w:val="00300C9C"/>
    <w:rsid w:val="00300F7E"/>
    <w:rsid w:val="003017EA"/>
    <w:rsid w:val="00301FDF"/>
    <w:rsid w:val="0030277C"/>
    <w:rsid w:val="00303A23"/>
    <w:rsid w:val="003046BA"/>
    <w:rsid w:val="00304768"/>
    <w:rsid w:val="00304826"/>
    <w:rsid w:val="003049D2"/>
    <w:rsid w:val="0030528F"/>
    <w:rsid w:val="00305644"/>
    <w:rsid w:val="00305664"/>
    <w:rsid w:val="003059EF"/>
    <w:rsid w:val="00305D83"/>
    <w:rsid w:val="0030614C"/>
    <w:rsid w:val="0030655F"/>
    <w:rsid w:val="00307326"/>
    <w:rsid w:val="0030740A"/>
    <w:rsid w:val="00307A12"/>
    <w:rsid w:val="00310115"/>
    <w:rsid w:val="00310550"/>
    <w:rsid w:val="003105A2"/>
    <w:rsid w:val="003106D2"/>
    <w:rsid w:val="00310ABE"/>
    <w:rsid w:val="00311157"/>
    <w:rsid w:val="003112BF"/>
    <w:rsid w:val="00311D75"/>
    <w:rsid w:val="003120BD"/>
    <w:rsid w:val="0031217B"/>
    <w:rsid w:val="003124AE"/>
    <w:rsid w:val="00312738"/>
    <w:rsid w:val="00312947"/>
    <w:rsid w:val="00312CB2"/>
    <w:rsid w:val="00313541"/>
    <w:rsid w:val="00313830"/>
    <w:rsid w:val="00313D2B"/>
    <w:rsid w:val="003145CB"/>
    <w:rsid w:val="00314F19"/>
    <w:rsid w:val="00315291"/>
    <w:rsid w:val="00315420"/>
    <w:rsid w:val="00316671"/>
    <w:rsid w:val="00317826"/>
    <w:rsid w:val="00320388"/>
    <w:rsid w:val="003204D5"/>
    <w:rsid w:val="003217D4"/>
    <w:rsid w:val="00322013"/>
    <w:rsid w:val="0032230B"/>
    <w:rsid w:val="003224CA"/>
    <w:rsid w:val="0032269A"/>
    <w:rsid w:val="00322905"/>
    <w:rsid w:val="00322CD2"/>
    <w:rsid w:val="00322F74"/>
    <w:rsid w:val="0032311B"/>
    <w:rsid w:val="003233A8"/>
    <w:rsid w:val="003235F5"/>
    <w:rsid w:val="0032366D"/>
    <w:rsid w:val="00323905"/>
    <w:rsid w:val="0032438C"/>
    <w:rsid w:val="00324FE0"/>
    <w:rsid w:val="00325055"/>
    <w:rsid w:val="00325656"/>
    <w:rsid w:val="003256FF"/>
    <w:rsid w:val="00325D88"/>
    <w:rsid w:val="00325F4B"/>
    <w:rsid w:val="0032657D"/>
    <w:rsid w:val="003265B3"/>
    <w:rsid w:val="0032663C"/>
    <w:rsid w:val="0032671C"/>
    <w:rsid w:val="00326CFB"/>
    <w:rsid w:val="00326FA5"/>
    <w:rsid w:val="00327790"/>
    <w:rsid w:val="0033006B"/>
    <w:rsid w:val="003300AC"/>
    <w:rsid w:val="0033039E"/>
    <w:rsid w:val="00330620"/>
    <w:rsid w:val="00330AE3"/>
    <w:rsid w:val="003315ED"/>
    <w:rsid w:val="00331BF2"/>
    <w:rsid w:val="00331FF3"/>
    <w:rsid w:val="00332620"/>
    <w:rsid w:val="0033262F"/>
    <w:rsid w:val="00332BEF"/>
    <w:rsid w:val="00333680"/>
    <w:rsid w:val="0033375A"/>
    <w:rsid w:val="00333861"/>
    <w:rsid w:val="00333BFF"/>
    <w:rsid w:val="00333CF1"/>
    <w:rsid w:val="003341BB"/>
    <w:rsid w:val="003342A6"/>
    <w:rsid w:val="0033448B"/>
    <w:rsid w:val="00334777"/>
    <w:rsid w:val="0033485D"/>
    <w:rsid w:val="00334A16"/>
    <w:rsid w:val="00334CD2"/>
    <w:rsid w:val="003351C2"/>
    <w:rsid w:val="00335301"/>
    <w:rsid w:val="00335419"/>
    <w:rsid w:val="00335624"/>
    <w:rsid w:val="0033570B"/>
    <w:rsid w:val="003358EA"/>
    <w:rsid w:val="003361FB"/>
    <w:rsid w:val="00336255"/>
    <w:rsid w:val="00336643"/>
    <w:rsid w:val="003366D2"/>
    <w:rsid w:val="00336813"/>
    <w:rsid w:val="0033696E"/>
    <w:rsid w:val="00336A7C"/>
    <w:rsid w:val="00337681"/>
    <w:rsid w:val="003379C5"/>
    <w:rsid w:val="00337F0D"/>
    <w:rsid w:val="003408AF"/>
    <w:rsid w:val="00340B6C"/>
    <w:rsid w:val="00340B73"/>
    <w:rsid w:val="00340F87"/>
    <w:rsid w:val="00341139"/>
    <w:rsid w:val="003416E0"/>
    <w:rsid w:val="003419DE"/>
    <w:rsid w:val="00341AD6"/>
    <w:rsid w:val="00341C03"/>
    <w:rsid w:val="00341D7B"/>
    <w:rsid w:val="003421E8"/>
    <w:rsid w:val="003422A4"/>
    <w:rsid w:val="003423E9"/>
    <w:rsid w:val="00342D99"/>
    <w:rsid w:val="003430FC"/>
    <w:rsid w:val="003439B6"/>
    <w:rsid w:val="00343B26"/>
    <w:rsid w:val="00343DA3"/>
    <w:rsid w:val="00343F6F"/>
    <w:rsid w:val="0034414E"/>
    <w:rsid w:val="00344206"/>
    <w:rsid w:val="003442E3"/>
    <w:rsid w:val="0034476B"/>
    <w:rsid w:val="0034506E"/>
    <w:rsid w:val="003452E8"/>
    <w:rsid w:val="0034576C"/>
    <w:rsid w:val="00345798"/>
    <w:rsid w:val="00345D71"/>
    <w:rsid w:val="00345F25"/>
    <w:rsid w:val="00346AB8"/>
    <w:rsid w:val="00346C7C"/>
    <w:rsid w:val="003472A1"/>
    <w:rsid w:val="0034741F"/>
    <w:rsid w:val="0034798B"/>
    <w:rsid w:val="00347C53"/>
    <w:rsid w:val="00347CBB"/>
    <w:rsid w:val="00350439"/>
    <w:rsid w:val="00350644"/>
    <w:rsid w:val="00350938"/>
    <w:rsid w:val="00350946"/>
    <w:rsid w:val="0035114B"/>
    <w:rsid w:val="00351253"/>
    <w:rsid w:val="003519AF"/>
    <w:rsid w:val="00351BA1"/>
    <w:rsid w:val="00353045"/>
    <w:rsid w:val="003531B9"/>
    <w:rsid w:val="0035391A"/>
    <w:rsid w:val="00353BE6"/>
    <w:rsid w:val="003542B9"/>
    <w:rsid w:val="00354786"/>
    <w:rsid w:val="003547BF"/>
    <w:rsid w:val="0035493F"/>
    <w:rsid w:val="003549D2"/>
    <w:rsid w:val="00354A5C"/>
    <w:rsid w:val="00354B2A"/>
    <w:rsid w:val="0035576E"/>
    <w:rsid w:val="00355D13"/>
    <w:rsid w:val="00356011"/>
    <w:rsid w:val="003563E6"/>
    <w:rsid w:val="0035667F"/>
    <w:rsid w:val="0035679A"/>
    <w:rsid w:val="003571B1"/>
    <w:rsid w:val="003571DA"/>
    <w:rsid w:val="00357441"/>
    <w:rsid w:val="0035777C"/>
    <w:rsid w:val="00357986"/>
    <w:rsid w:val="00357EFB"/>
    <w:rsid w:val="00357F42"/>
    <w:rsid w:val="0036077A"/>
    <w:rsid w:val="003607EF"/>
    <w:rsid w:val="003608EB"/>
    <w:rsid w:val="003611A6"/>
    <w:rsid w:val="0036122C"/>
    <w:rsid w:val="003613BA"/>
    <w:rsid w:val="00361B87"/>
    <w:rsid w:val="00362739"/>
    <w:rsid w:val="00362A7A"/>
    <w:rsid w:val="00362D16"/>
    <w:rsid w:val="00363060"/>
    <w:rsid w:val="003635EF"/>
    <w:rsid w:val="00363746"/>
    <w:rsid w:val="003645A1"/>
    <w:rsid w:val="00364C20"/>
    <w:rsid w:val="00365062"/>
    <w:rsid w:val="003658E6"/>
    <w:rsid w:val="00365A47"/>
    <w:rsid w:val="00365BAB"/>
    <w:rsid w:val="00365E99"/>
    <w:rsid w:val="0036601D"/>
    <w:rsid w:val="0036655A"/>
    <w:rsid w:val="0036660B"/>
    <w:rsid w:val="00366791"/>
    <w:rsid w:val="00366E09"/>
    <w:rsid w:val="00367061"/>
    <w:rsid w:val="00367257"/>
    <w:rsid w:val="00367587"/>
    <w:rsid w:val="0036797E"/>
    <w:rsid w:val="00367B93"/>
    <w:rsid w:val="00367D54"/>
    <w:rsid w:val="00370114"/>
    <w:rsid w:val="003703EA"/>
    <w:rsid w:val="00370670"/>
    <w:rsid w:val="00370AC2"/>
    <w:rsid w:val="00370F35"/>
    <w:rsid w:val="00371472"/>
    <w:rsid w:val="00371625"/>
    <w:rsid w:val="003718D3"/>
    <w:rsid w:val="003718D5"/>
    <w:rsid w:val="003720C8"/>
    <w:rsid w:val="00372AA0"/>
    <w:rsid w:val="0037303F"/>
    <w:rsid w:val="00374A6D"/>
    <w:rsid w:val="003759AC"/>
    <w:rsid w:val="00375A40"/>
    <w:rsid w:val="00375B0F"/>
    <w:rsid w:val="0037602E"/>
    <w:rsid w:val="00376470"/>
    <w:rsid w:val="00376881"/>
    <w:rsid w:val="00376943"/>
    <w:rsid w:val="00376EFC"/>
    <w:rsid w:val="0037705C"/>
    <w:rsid w:val="003771A0"/>
    <w:rsid w:val="00377420"/>
    <w:rsid w:val="00377903"/>
    <w:rsid w:val="00380288"/>
    <w:rsid w:val="003802D6"/>
    <w:rsid w:val="00380A00"/>
    <w:rsid w:val="00380CBB"/>
    <w:rsid w:val="0038104B"/>
    <w:rsid w:val="00381848"/>
    <w:rsid w:val="003820B0"/>
    <w:rsid w:val="003823EB"/>
    <w:rsid w:val="00382A25"/>
    <w:rsid w:val="00382B51"/>
    <w:rsid w:val="00382C3C"/>
    <w:rsid w:val="003835A2"/>
    <w:rsid w:val="00383964"/>
    <w:rsid w:val="00383CFF"/>
    <w:rsid w:val="00384B3F"/>
    <w:rsid w:val="00384E00"/>
    <w:rsid w:val="003856C2"/>
    <w:rsid w:val="0038574E"/>
    <w:rsid w:val="003864B3"/>
    <w:rsid w:val="0038677B"/>
    <w:rsid w:val="00386935"/>
    <w:rsid w:val="003870EA"/>
    <w:rsid w:val="0038710B"/>
    <w:rsid w:val="003873D5"/>
    <w:rsid w:val="00387573"/>
    <w:rsid w:val="0039031E"/>
    <w:rsid w:val="00390C72"/>
    <w:rsid w:val="00390D5E"/>
    <w:rsid w:val="00391136"/>
    <w:rsid w:val="00391384"/>
    <w:rsid w:val="003914E8"/>
    <w:rsid w:val="00391DD3"/>
    <w:rsid w:val="00391E9A"/>
    <w:rsid w:val="0039223D"/>
    <w:rsid w:val="00392949"/>
    <w:rsid w:val="00392F31"/>
    <w:rsid w:val="003930A7"/>
    <w:rsid w:val="0039311B"/>
    <w:rsid w:val="0039374C"/>
    <w:rsid w:val="00393844"/>
    <w:rsid w:val="00393C7D"/>
    <w:rsid w:val="00393FEC"/>
    <w:rsid w:val="0039408C"/>
    <w:rsid w:val="003944E5"/>
    <w:rsid w:val="00394A17"/>
    <w:rsid w:val="00394CDF"/>
    <w:rsid w:val="0039561F"/>
    <w:rsid w:val="00395B11"/>
    <w:rsid w:val="00396076"/>
    <w:rsid w:val="00397990"/>
    <w:rsid w:val="00397A15"/>
    <w:rsid w:val="00397B18"/>
    <w:rsid w:val="003A018E"/>
    <w:rsid w:val="003A0519"/>
    <w:rsid w:val="003A0D6B"/>
    <w:rsid w:val="003A12F4"/>
    <w:rsid w:val="003A143B"/>
    <w:rsid w:val="003A1605"/>
    <w:rsid w:val="003A16F6"/>
    <w:rsid w:val="003A17ED"/>
    <w:rsid w:val="003A1ABE"/>
    <w:rsid w:val="003A1E37"/>
    <w:rsid w:val="003A2494"/>
    <w:rsid w:val="003A26B6"/>
    <w:rsid w:val="003A26E1"/>
    <w:rsid w:val="003A27A3"/>
    <w:rsid w:val="003A3441"/>
    <w:rsid w:val="003A347F"/>
    <w:rsid w:val="003A3E09"/>
    <w:rsid w:val="003A3E37"/>
    <w:rsid w:val="003A4056"/>
    <w:rsid w:val="003A411C"/>
    <w:rsid w:val="003A4199"/>
    <w:rsid w:val="003A451A"/>
    <w:rsid w:val="003A4852"/>
    <w:rsid w:val="003A4BED"/>
    <w:rsid w:val="003A4FD8"/>
    <w:rsid w:val="003A554B"/>
    <w:rsid w:val="003A5A43"/>
    <w:rsid w:val="003A694D"/>
    <w:rsid w:val="003A711E"/>
    <w:rsid w:val="003A7673"/>
    <w:rsid w:val="003A77BB"/>
    <w:rsid w:val="003A77BC"/>
    <w:rsid w:val="003A7A86"/>
    <w:rsid w:val="003A7AE7"/>
    <w:rsid w:val="003A7C5F"/>
    <w:rsid w:val="003A7CC7"/>
    <w:rsid w:val="003A9452"/>
    <w:rsid w:val="003B02E2"/>
    <w:rsid w:val="003B0FB1"/>
    <w:rsid w:val="003B18EA"/>
    <w:rsid w:val="003B19AF"/>
    <w:rsid w:val="003B1C03"/>
    <w:rsid w:val="003B1C47"/>
    <w:rsid w:val="003B1CBC"/>
    <w:rsid w:val="003B2121"/>
    <w:rsid w:val="003B24F2"/>
    <w:rsid w:val="003B26B5"/>
    <w:rsid w:val="003B274C"/>
    <w:rsid w:val="003B2828"/>
    <w:rsid w:val="003B28A1"/>
    <w:rsid w:val="003B28EE"/>
    <w:rsid w:val="003B34A7"/>
    <w:rsid w:val="003B38B2"/>
    <w:rsid w:val="003B3988"/>
    <w:rsid w:val="003B3B2E"/>
    <w:rsid w:val="003B3C31"/>
    <w:rsid w:val="003B3E89"/>
    <w:rsid w:val="003B3F44"/>
    <w:rsid w:val="003B4129"/>
    <w:rsid w:val="003B4961"/>
    <w:rsid w:val="003B4A8F"/>
    <w:rsid w:val="003B4B63"/>
    <w:rsid w:val="003B515D"/>
    <w:rsid w:val="003B5951"/>
    <w:rsid w:val="003B5992"/>
    <w:rsid w:val="003B5DAD"/>
    <w:rsid w:val="003B5FBB"/>
    <w:rsid w:val="003B6072"/>
    <w:rsid w:val="003B6126"/>
    <w:rsid w:val="003B65CA"/>
    <w:rsid w:val="003B66FF"/>
    <w:rsid w:val="003B69E6"/>
    <w:rsid w:val="003B6A38"/>
    <w:rsid w:val="003B6D04"/>
    <w:rsid w:val="003B7457"/>
    <w:rsid w:val="003B74B3"/>
    <w:rsid w:val="003B7826"/>
    <w:rsid w:val="003B7907"/>
    <w:rsid w:val="003B7B3F"/>
    <w:rsid w:val="003B7CB7"/>
    <w:rsid w:val="003B7DF1"/>
    <w:rsid w:val="003C02B2"/>
    <w:rsid w:val="003C09BB"/>
    <w:rsid w:val="003C0EF5"/>
    <w:rsid w:val="003C1068"/>
    <w:rsid w:val="003C1356"/>
    <w:rsid w:val="003C148A"/>
    <w:rsid w:val="003C1AA0"/>
    <w:rsid w:val="003C1DDB"/>
    <w:rsid w:val="003C1EA5"/>
    <w:rsid w:val="003C2287"/>
    <w:rsid w:val="003C2FA4"/>
    <w:rsid w:val="003C39CD"/>
    <w:rsid w:val="003C3B16"/>
    <w:rsid w:val="003C3CFE"/>
    <w:rsid w:val="003C43B1"/>
    <w:rsid w:val="003C44AE"/>
    <w:rsid w:val="003C4692"/>
    <w:rsid w:val="003C5128"/>
    <w:rsid w:val="003C5130"/>
    <w:rsid w:val="003C57BC"/>
    <w:rsid w:val="003C58AB"/>
    <w:rsid w:val="003C5FA9"/>
    <w:rsid w:val="003C624D"/>
    <w:rsid w:val="003C7100"/>
    <w:rsid w:val="003C7619"/>
    <w:rsid w:val="003C77A6"/>
    <w:rsid w:val="003C7C6B"/>
    <w:rsid w:val="003D0252"/>
    <w:rsid w:val="003D08C5"/>
    <w:rsid w:val="003D08E0"/>
    <w:rsid w:val="003D1206"/>
    <w:rsid w:val="003D190A"/>
    <w:rsid w:val="003D197D"/>
    <w:rsid w:val="003D2096"/>
    <w:rsid w:val="003D22B7"/>
    <w:rsid w:val="003D2451"/>
    <w:rsid w:val="003D30E9"/>
    <w:rsid w:val="003D33DE"/>
    <w:rsid w:val="003D387F"/>
    <w:rsid w:val="003D3B38"/>
    <w:rsid w:val="003D3EF4"/>
    <w:rsid w:val="003D4051"/>
    <w:rsid w:val="003D4176"/>
    <w:rsid w:val="003D4282"/>
    <w:rsid w:val="003D4A1D"/>
    <w:rsid w:val="003D4FC5"/>
    <w:rsid w:val="003D535F"/>
    <w:rsid w:val="003D537B"/>
    <w:rsid w:val="003D54DB"/>
    <w:rsid w:val="003D585A"/>
    <w:rsid w:val="003D5E69"/>
    <w:rsid w:val="003D5ED6"/>
    <w:rsid w:val="003D5FE0"/>
    <w:rsid w:val="003D61A8"/>
    <w:rsid w:val="003D71B8"/>
    <w:rsid w:val="003D727D"/>
    <w:rsid w:val="003D7E7D"/>
    <w:rsid w:val="003E037A"/>
    <w:rsid w:val="003E082C"/>
    <w:rsid w:val="003E1003"/>
    <w:rsid w:val="003E1474"/>
    <w:rsid w:val="003E1795"/>
    <w:rsid w:val="003E1BAF"/>
    <w:rsid w:val="003E1E27"/>
    <w:rsid w:val="003E1F92"/>
    <w:rsid w:val="003E2232"/>
    <w:rsid w:val="003E26F1"/>
    <w:rsid w:val="003E2794"/>
    <w:rsid w:val="003E2B22"/>
    <w:rsid w:val="003E2C0A"/>
    <w:rsid w:val="003E2ED4"/>
    <w:rsid w:val="003E35D2"/>
    <w:rsid w:val="003E3C0C"/>
    <w:rsid w:val="003E3C94"/>
    <w:rsid w:val="003E4527"/>
    <w:rsid w:val="003E4A8E"/>
    <w:rsid w:val="003E4F63"/>
    <w:rsid w:val="003E52DB"/>
    <w:rsid w:val="003E53C8"/>
    <w:rsid w:val="003E592A"/>
    <w:rsid w:val="003E5F34"/>
    <w:rsid w:val="003E6841"/>
    <w:rsid w:val="003E69D0"/>
    <w:rsid w:val="003E70B5"/>
    <w:rsid w:val="003E7373"/>
    <w:rsid w:val="003F018F"/>
    <w:rsid w:val="003F0286"/>
    <w:rsid w:val="003F02EA"/>
    <w:rsid w:val="003F095F"/>
    <w:rsid w:val="003F11EA"/>
    <w:rsid w:val="003F1868"/>
    <w:rsid w:val="003F193A"/>
    <w:rsid w:val="003F1B13"/>
    <w:rsid w:val="003F1E4C"/>
    <w:rsid w:val="003F2325"/>
    <w:rsid w:val="003F23A7"/>
    <w:rsid w:val="003F23AC"/>
    <w:rsid w:val="003F2CF8"/>
    <w:rsid w:val="003F2F8C"/>
    <w:rsid w:val="003F3122"/>
    <w:rsid w:val="003F35D5"/>
    <w:rsid w:val="003F3639"/>
    <w:rsid w:val="003F3951"/>
    <w:rsid w:val="003F3CA1"/>
    <w:rsid w:val="003F4474"/>
    <w:rsid w:val="003F4B47"/>
    <w:rsid w:val="003F4E4B"/>
    <w:rsid w:val="003F4EE6"/>
    <w:rsid w:val="003F4FEC"/>
    <w:rsid w:val="003F525E"/>
    <w:rsid w:val="003F53F3"/>
    <w:rsid w:val="003F55A7"/>
    <w:rsid w:val="003F5CEC"/>
    <w:rsid w:val="003F5EB8"/>
    <w:rsid w:val="003F63C9"/>
    <w:rsid w:val="003F660A"/>
    <w:rsid w:val="003F6636"/>
    <w:rsid w:val="003F70F7"/>
    <w:rsid w:val="003F7130"/>
    <w:rsid w:val="003F7219"/>
    <w:rsid w:val="003F74E2"/>
    <w:rsid w:val="003F7FF3"/>
    <w:rsid w:val="004009B1"/>
    <w:rsid w:val="00400F78"/>
    <w:rsid w:val="0040112A"/>
    <w:rsid w:val="004012B6"/>
    <w:rsid w:val="004019DC"/>
    <w:rsid w:val="00401B69"/>
    <w:rsid w:val="00401BC3"/>
    <w:rsid w:val="0040224C"/>
    <w:rsid w:val="00402336"/>
    <w:rsid w:val="00402A7F"/>
    <w:rsid w:val="00402EDC"/>
    <w:rsid w:val="00403658"/>
    <w:rsid w:val="004038C2"/>
    <w:rsid w:val="00404275"/>
    <w:rsid w:val="00404CA8"/>
    <w:rsid w:val="0040544B"/>
    <w:rsid w:val="00405555"/>
    <w:rsid w:val="0040596B"/>
    <w:rsid w:val="00405E5D"/>
    <w:rsid w:val="00405F1E"/>
    <w:rsid w:val="0040608B"/>
    <w:rsid w:val="00406A23"/>
    <w:rsid w:val="00406C36"/>
    <w:rsid w:val="0040708D"/>
    <w:rsid w:val="00407237"/>
    <w:rsid w:val="004072AB"/>
    <w:rsid w:val="00407D18"/>
    <w:rsid w:val="004107E9"/>
    <w:rsid w:val="0041095E"/>
    <w:rsid w:val="0041123A"/>
    <w:rsid w:val="0041149D"/>
    <w:rsid w:val="004114B2"/>
    <w:rsid w:val="00411CE3"/>
    <w:rsid w:val="00412043"/>
    <w:rsid w:val="00412112"/>
    <w:rsid w:val="004123E4"/>
    <w:rsid w:val="00412803"/>
    <w:rsid w:val="0041289A"/>
    <w:rsid w:val="00412D4E"/>
    <w:rsid w:val="00413407"/>
    <w:rsid w:val="0041360A"/>
    <w:rsid w:val="00413DC1"/>
    <w:rsid w:val="00413E14"/>
    <w:rsid w:val="00414267"/>
    <w:rsid w:val="004142CA"/>
    <w:rsid w:val="004143D9"/>
    <w:rsid w:val="00414448"/>
    <w:rsid w:val="00414491"/>
    <w:rsid w:val="0041460C"/>
    <w:rsid w:val="0041473C"/>
    <w:rsid w:val="00415448"/>
    <w:rsid w:val="00415B09"/>
    <w:rsid w:val="00415B58"/>
    <w:rsid w:val="00416508"/>
    <w:rsid w:val="0041712C"/>
    <w:rsid w:val="004172B6"/>
    <w:rsid w:val="004208E9"/>
    <w:rsid w:val="00420DE5"/>
    <w:rsid w:val="0042104E"/>
    <w:rsid w:val="0042121E"/>
    <w:rsid w:val="0042145F"/>
    <w:rsid w:val="004214C7"/>
    <w:rsid w:val="00421506"/>
    <w:rsid w:val="0042156A"/>
    <w:rsid w:val="004229E6"/>
    <w:rsid w:val="00423094"/>
    <w:rsid w:val="00423925"/>
    <w:rsid w:val="00424379"/>
    <w:rsid w:val="004247F0"/>
    <w:rsid w:val="00425599"/>
    <w:rsid w:val="004266F9"/>
    <w:rsid w:val="00426869"/>
    <w:rsid w:val="004268E0"/>
    <w:rsid w:val="004269F7"/>
    <w:rsid w:val="00426B4C"/>
    <w:rsid w:val="00426DD7"/>
    <w:rsid w:val="00426EDF"/>
    <w:rsid w:val="004270A4"/>
    <w:rsid w:val="004270AE"/>
    <w:rsid w:val="004271C6"/>
    <w:rsid w:val="004273F7"/>
    <w:rsid w:val="004275B1"/>
    <w:rsid w:val="00427911"/>
    <w:rsid w:val="0042797C"/>
    <w:rsid w:val="00427C1F"/>
    <w:rsid w:val="00430A9F"/>
    <w:rsid w:val="0043120D"/>
    <w:rsid w:val="00431846"/>
    <w:rsid w:val="004318F3"/>
    <w:rsid w:val="00431ABE"/>
    <w:rsid w:val="00431D84"/>
    <w:rsid w:val="00432053"/>
    <w:rsid w:val="00432567"/>
    <w:rsid w:val="004326EB"/>
    <w:rsid w:val="00433D6E"/>
    <w:rsid w:val="00433EF4"/>
    <w:rsid w:val="00433F70"/>
    <w:rsid w:val="00434687"/>
    <w:rsid w:val="00434B40"/>
    <w:rsid w:val="00434BDD"/>
    <w:rsid w:val="00434EDF"/>
    <w:rsid w:val="00435DD7"/>
    <w:rsid w:val="00436527"/>
    <w:rsid w:val="00436894"/>
    <w:rsid w:val="004369A6"/>
    <w:rsid w:val="00436E08"/>
    <w:rsid w:val="00436E40"/>
    <w:rsid w:val="00436E4B"/>
    <w:rsid w:val="00437021"/>
    <w:rsid w:val="00437505"/>
    <w:rsid w:val="00437589"/>
    <w:rsid w:val="004377F3"/>
    <w:rsid w:val="0043785A"/>
    <w:rsid w:val="00440332"/>
    <w:rsid w:val="004406AD"/>
    <w:rsid w:val="004407BD"/>
    <w:rsid w:val="00440F5F"/>
    <w:rsid w:val="004412EB"/>
    <w:rsid w:val="00441378"/>
    <w:rsid w:val="004413CE"/>
    <w:rsid w:val="00441B41"/>
    <w:rsid w:val="00441F0C"/>
    <w:rsid w:val="0044288F"/>
    <w:rsid w:val="00442E91"/>
    <w:rsid w:val="00442FB9"/>
    <w:rsid w:val="00443128"/>
    <w:rsid w:val="004443A9"/>
    <w:rsid w:val="004449C1"/>
    <w:rsid w:val="0044518B"/>
    <w:rsid w:val="00445227"/>
    <w:rsid w:val="004453D9"/>
    <w:rsid w:val="00445684"/>
    <w:rsid w:val="004468AC"/>
    <w:rsid w:val="00446B6A"/>
    <w:rsid w:val="004473E7"/>
    <w:rsid w:val="004479E0"/>
    <w:rsid w:val="00450713"/>
    <w:rsid w:val="00450A77"/>
    <w:rsid w:val="00452133"/>
    <w:rsid w:val="00452136"/>
    <w:rsid w:val="00452FAE"/>
    <w:rsid w:val="00453485"/>
    <w:rsid w:val="004538AB"/>
    <w:rsid w:val="00453D0D"/>
    <w:rsid w:val="00453D8D"/>
    <w:rsid w:val="0045400C"/>
    <w:rsid w:val="00454386"/>
    <w:rsid w:val="00454A15"/>
    <w:rsid w:val="004552B7"/>
    <w:rsid w:val="0045612E"/>
    <w:rsid w:val="00456365"/>
    <w:rsid w:val="004564BB"/>
    <w:rsid w:val="00456676"/>
    <w:rsid w:val="00456739"/>
    <w:rsid w:val="00456FF4"/>
    <w:rsid w:val="00457274"/>
    <w:rsid w:val="00457513"/>
    <w:rsid w:val="00457591"/>
    <w:rsid w:val="00457699"/>
    <w:rsid w:val="00460A49"/>
    <w:rsid w:val="00460D1B"/>
    <w:rsid w:val="0046113C"/>
    <w:rsid w:val="004612B1"/>
    <w:rsid w:val="004616DB"/>
    <w:rsid w:val="00461807"/>
    <w:rsid w:val="00461A53"/>
    <w:rsid w:val="00461C9C"/>
    <w:rsid w:val="00461D64"/>
    <w:rsid w:val="00461E8E"/>
    <w:rsid w:val="00461FA3"/>
    <w:rsid w:val="00462252"/>
    <w:rsid w:val="00462AAD"/>
    <w:rsid w:val="00462B20"/>
    <w:rsid w:val="00462FC1"/>
    <w:rsid w:val="004634C3"/>
    <w:rsid w:val="00463AB1"/>
    <w:rsid w:val="00463E7D"/>
    <w:rsid w:val="00463F84"/>
    <w:rsid w:val="00464705"/>
    <w:rsid w:val="00464957"/>
    <w:rsid w:val="00464972"/>
    <w:rsid w:val="00464C50"/>
    <w:rsid w:val="0046581B"/>
    <w:rsid w:val="00465832"/>
    <w:rsid w:val="00465A43"/>
    <w:rsid w:val="00465D06"/>
    <w:rsid w:val="0046688E"/>
    <w:rsid w:val="004670A8"/>
    <w:rsid w:val="00467143"/>
    <w:rsid w:val="00467153"/>
    <w:rsid w:val="004677D4"/>
    <w:rsid w:val="00467C5F"/>
    <w:rsid w:val="00467D46"/>
    <w:rsid w:val="00470F45"/>
    <w:rsid w:val="00471003"/>
    <w:rsid w:val="004712CF"/>
    <w:rsid w:val="00471D5F"/>
    <w:rsid w:val="00471F17"/>
    <w:rsid w:val="004720BB"/>
    <w:rsid w:val="004723C6"/>
    <w:rsid w:val="00473687"/>
    <w:rsid w:val="00473934"/>
    <w:rsid w:val="00473EBD"/>
    <w:rsid w:val="00473EE6"/>
    <w:rsid w:val="0047481E"/>
    <w:rsid w:val="00474947"/>
    <w:rsid w:val="00474F13"/>
    <w:rsid w:val="00475754"/>
    <w:rsid w:val="00475BA6"/>
    <w:rsid w:val="00475F57"/>
    <w:rsid w:val="004761E5"/>
    <w:rsid w:val="00476937"/>
    <w:rsid w:val="00476BC1"/>
    <w:rsid w:val="004770CA"/>
    <w:rsid w:val="00477561"/>
    <w:rsid w:val="00477FC4"/>
    <w:rsid w:val="004805F5"/>
    <w:rsid w:val="00481106"/>
    <w:rsid w:val="00481468"/>
    <w:rsid w:val="0048172F"/>
    <w:rsid w:val="0048229C"/>
    <w:rsid w:val="004822A8"/>
    <w:rsid w:val="00482413"/>
    <w:rsid w:val="00482D66"/>
    <w:rsid w:val="00482EF3"/>
    <w:rsid w:val="00483140"/>
    <w:rsid w:val="00483518"/>
    <w:rsid w:val="0048370C"/>
    <w:rsid w:val="00483B20"/>
    <w:rsid w:val="00483B6F"/>
    <w:rsid w:val="00483E79"/>
    <w:rsid w:val="00484036"/>
    <w:rsid w:val="00484C2F"/>
    <w:rsid w:val="00484CEF"/>
    <w:rsid w:val="004850BD"/>
    <w:rsid w:val="004852B7"/>
    <w:rsid w:val="004853FE"/>
    <w:rsid w:val="0048555C"/>
    <w:rsid w:val="00485644"/>
    <w:rsid w:val="00485796"/>
    <w:rsid w:val="0048582C"/>
    <w:rsid w:val="004859C2"/>
    <w:rsid w:val="00485B43"/>
    <w:rsid w:val="00486220"/>
    <w:rsid w:val="00486AEA"/>
    <w:rsid w:val="00486D8E"/>
    <w:rsid w:val="00490757"/>
    <w:rsid w:val="004909EB"/>
    <w:rsid w:val="00490FEC"/>
    <w:rsid w:val="004914C7"/>
    <w:rsid w:val="004915BE"/>
    <w:rsid w:val="00491AEE"/>
    <w:rsid w:val="00492B47"/>
    <w:rsid w:val="00492FA3"/>
    <w:rsid w:val="004930D1"/>
    <w:rsid w:val="0049317C"/>
    <w:rsid w:val="004936A8"/>
    <w:rsid w:val="00493ED9"/>
    <w:rsid w:val="004940BC"/>
    <w:rsid w:val="00494683"/>
    <w:rsid w:val="004955F4"/>
    <w:rsid w:val="0049560A"/>
    <w:rsid w:val="00495E92"/>
    <w:rsid w:val="00495EA4"/>
    <w:rsid w:val="00496A1A"/>
    <w:rsid w:val="0049757D"/>
    <w:rsid w:val="00497725"/>
    <w:rsid w:val="00497918"/>
    <w:rsid w:val="00497A15"/>
    <w:rsid w:val="004A024B"/>
    <w:rsid w:val="004A0744"/>
    <w:rsid w:val="004A075F"/>
    <w:rsid w:val="004A0A7D"/>
    <w:rsid w:val="004A12CC"/>
    <w:rsid w:val="004A1382"/>
    <w:rsid w:val="004A19B3"/>
    <w:rsid w:val="004A1F13"/>
    <w:rsid w:val="004A2336"/>
    <w:rsid w:val="004A24A4"/>
    <w:rsid w:val="004A24EC"/>
    <w:rsid w:val="004A301E"/>
    <w:rsid w:val="004A35FE"/>
    <w:rsid w:val="004A366C"/>
    <w:rsid w:val="004A3A50"/>
    <w:rsid w:val="004A3BD9"/>
    <w:rsid w:val="004A3C1C"/>
    <w:rsid w:val="004A3E78"/>
    <w:rsid w:val="004A3F7B"/>
    <w:rsid w:val="004A428F"/>
    <w:rsid w:val="004A4345"/>
    <w:rsid w:val="004A4698"/>
    <w:rsid w:val="004A4A67"/>
    <w:rsid w:val="004A4B65"/>
    <w:rsid w:val="004A4C74"/>
    <w:rsid w:val="004A4DE4"/>
    <w:rsid w:val="004A543F"/>
    <w:rsid w:val="004A5634"/>
    <w:rsid w:val="004A5915"/>
    <w:rsid w:val="004A5A22"/>
    <w:rsid w:val="004A5AAD"/>
    <w:rsid w:val="004A5BFF"/>
    <w:rsid w:val="004A66F7"/>
    <w:rsid w:val="004A6834"/>
    <w:rsid w:val="004A6B13"/>
    <w:rsid w:val="004A6F70"/>
    <w:rsid w:val="004A7EB5"/>
    <w:rsid w:val="004A7FD5"/>
    <w:rsid w:val="004B044D"/>
    <w:rsid w:val="004B084C"/>
    <w:rsid w:val="004B1CF1"/>
    <w:rsid w:val="004B1F0A"/>
    <w:rsid w:val="004B1F0D"/>
    <w:rsid w:val="004B21FA"/>
    <w:rsid w:val="004B3060"/>
    <w:rsid w:val="004B306F"/>
    <w:rsid w:val="004B3197"/>
    <w:rsid w:val="004B34BA"/>
    <w:rsid w:val="004B3DF7"/>
    <w:rsid w:val="004B46B3"/>
    <w:rsid w:val="004B4C07"/>
    <w:rsid w:val="004B5C00"/>
    <w:rsid w:val="004B65C8"/>
    <w:rsid w:val="004B6947"/>
    <w:rsid w:val="004B69BF"/>
    <w:rsid w:val="004B710F"/>
    <w:rsid w:val="004B7264"/>
    <w:rsid w:val="004B744A"/>
    <w:rsid w:val="004B776A"/>
    <w:rsid w:val="004C0B06"/>
    <w:rsid w:val="004C0ECF"/>
    <w:rsid w:val="004C1912"/>
    <w:rsid w:val="004C1AA8"/>
    <w:rsid w:val="004C1C72"/>
    <w:rsid w:val="004C26E6"/>
    <w:rsid w:val="004C291E"/>
    <w:rsid w:val="004C2F81"/>
    <w:rsid w:val="004C310A"/>
    <w:rsid w:val="004C317A"/>
    <w:rsid w:val="004C33D2"/>
    <w:rsid w:val="004C37CC"/>
    <w:rsid w:val="004C3A0F"/>
    <w:rsid w:val="004C4469"/>
    <w:rsid w:val="004C4A6A"/>
    <w:rsid w:val="004C4DF3"/>
    <w:rsid w:val="004C55E1"/>
    <w:rsid w:val="004C5AF5"/>
    <w:rsid w:val="004C60AB"/>
    <w:rsid w:val="004C6CC2"/>
    <w:rsid w:val="004C7006"/>
    <w:rsid w:val="004C77A4"/>
    <w:rsid w:val="004C79A8"/>
    <w:rsid w:val="004C7A84"/>
    <w:rsid w:val="004D03DE"/>
    <w:rsid w:val="004D0521"/>
    <w:rsid w:val="004D07A9"/>
    <w:rsid w:val="004D1693"/>
    <w:rsid w:val="004D2425"/>
    <w:rsid w:val="004D291B"/>
    <w:rsid w:val="004D31C7"/>
    <w:rsid w:val="004D31CE"/>
    <w:rsid w:val="004D332F"/>
    <w:rsid w:val="004D3648"/>
    <w:rsid w:val="004D3CF3"/>
    <w:rsid w:val="004D42AE"/>
    <w:rsid w:val="004D522D"/>
    <w:rsid w:val="004D54DB"/>
    <w:rsid w:val="004D5899"/>
    <w:rsid w:val="004D5AA9"/>
    <w:rsid w:val="004D5ECF"/>
    <w:rsid w:val="004D5F86"/>
    <w:rsid w:val="004D6523"/>
    <w:rsid w:val="004D69BE"/>
    <w:rsid w:val="004D6C38"/>
    <w:rsid w:val="004D6D77"/>
    <w:rsid w:val="004D6F24"/>
    <w:rsid w:val="004D6FC0"/>
    <w:rsid w:val="004D7363"/>
    <w:rsid w:val="004D79FF"/>
    <w:rsid w:val="004D7B46"/>
    <w:rsid w:val="004D7D26"/>
    <w:rsid w:val="004D7F7B"/>
    <w:rsid w:val="004E0850"/>
    <w:rsid w:val="004E0AA8"/>
    <w:rsid w:val="004E1068"/>
    <w:rsid w:val="004E18BC"/>
    <w:rsid w:val="004E1A31"/>
    <w:rsid w:val="004E2141"/>
    <w:rsid w:val="004E263D"/>
    <w:rsid w:val="004E26A7"/>
    <w:rsid w:val="004E2776"/>
    <w:rsid w:val="004E2828"/>
    <w:rsid w:val="004E2CE2"/>
    <w:rsid w:val="004E2DCC"/>
    <w:rsid w:val="004E3C52"/>
    <w:rsid w:val="004E3F92"/>
    <w:rsid w:val="004E4267"/>
    <w:rsid w:val="004E4362"/>
    <w:rsid w:val="004E46E2"/>
    <w:rsid w:val="004E4B38"/>
    <w:rsid w:val="004E4D2B"/>
    <w:rsid w:val="004E509A"/>
    <w:rsid w:val="004E576F"/>
    <w:rsid w:val="004E5BBA"/>
    <w:rsid w:val="004E5CF4"/>
    <w:rsid w:val="004E5FA6"/>
    <w:rsid w:val="004E6069"/>
    <w:rsid w:val="004E64C8"/>
    <w:rsid w:val="004E6A68"/>
    <w:rsid w:val="004E6DC5"/>
    <w:rsid w:val="004E7171"/>
    <w:rsid w:val="004E7556"/>
    <w:rsid w:val="004E783A"/>
    <w:rsid w:val="004E78AC"/>
    <w:rsid w:val="004E7907"/>
    <w:rsid w:val="004E7932"/>
    <w:rsid w:val="004E7E1B"/>
    <w:rsid w:val="004F004C"/>
    <w:rsid w:val="004F01B8"/>
    <w:rsid w:val="004F0BAE"/>
    <w:rsid w:val="004F0E87"/>
    <w:rsid w:val="004F13CC"/>
    <w:rsid w:val="004F15FC"/>
    <w:rsid w:val="004F18DC"/>
    <w:rsid w:val="004F1CF8"/>
    <w:rsid w:val="004F2108"/>
    <w:rsid w:val="004F22E7"/>
    <w:rsid w:val="004F25A0"/>
    <w:rsid w:val="004F25E7"/>
    <w:rsid w:val="004F26CD"/>
    <w:rsid w:val="004F2A49"/>
    <w:rsid w:val="004F2BAD"/>
    <w:rsid w:val="004F2E69"/>
    <w:rsid w:val="004F312C"/>
    <w:rsid w:val="004F3380"/>
    <w:rsid w:val="004F3A90"/>
    <w:rsid w:val="004F3E47"/>
    <w:rsid w:val="004F4080"/>
    <w:rsid w:val="004F419D"/>
    <w:rsid w:val="004F4B8D"/>
    <w:rsid w:val="004F4F07"/>
    <w:rsid w:val="004F51DA"/>
    <w:rsid w:val="004F581B"/>
    <w:rsid w:val="004F5950"/>
    <w:rsid w:val="004F5BC6"/>
    <w:rsid w:val="004F5CF2"/>
    <w:rsid w:val="004F5E12"/>
    <w:rsid w:val="004F5F82"/>
    <w:rsid w:val="004F6284"/>
    <w:rsid w:val="004F65C0"/>
    <w:rsid w:val="004F6623"/>
    <w:rsid w:val="004F6869"/>
    <w:rsid w:val="004F687C"/>
    <w:rsid w:val="004F6B61"/>
    <w:rsid w:val="004F6CF5"/>
    <w:rsid w:val="004F730D"/>
    <w:rsid w:val="004F73C2"/>
    <w:rsid w:val="004F7562"/>
    <w:rsid w:val="004F76F3"/>
    <w:rsid w:val="004F7733"/>
    <w:rsid w:val="004F7806"/>
    <w:rsid w:val="004F7C37"/>
    <w:rsid w:val="004F7CF6"/>
    <w:rsid w:val="0050041A"/>
    <w:rsid w:val="005006A0"/>
    <w:rsid w:val="005007BB"/>
    <w:rsid w:val="00500816"/>
    <w:rsid w:val="00500A4D"/>
    <w:rsid w:val="00501130"/>
    <w:rsid w:val="00501154"/>
    <w:rsid w:val="005012F2"/>
    <w:rsid w:val="005015D3"/>
    <w:rsid w:val="00501C12"/>
    <w:rsid w:val="00502192"/>
    <w:rsid w:val="005024EE"/>
    <w:rsid w:val="00502B1B"/>
    <w:rsid w:val="00502E7B"/>
    <w:rsid w:val="005030D6"/>
    <w:rsid w:val="0050322E"/>
    <w:rsid w:val="005032CC"/>
    <w:rsid w:val="005033E9"/>
    <w:rsid w:val="0050442B"/>
    <w:rsid w:val="0050478B"/>
    <w:rsid w:val="00504BE0"/>
    <w:rsid w:val="00504E9F"/>
    <w:rsid w:val="0050542A"/>
    <w:rsid w:val="00505569"/>
    <w:rsid w:val="005058F3"/>
    <w:rsid w:val="00505DA8"/>
    <w:rsid w:val="00506321"/>
    <w:rsid w:val="00506C7B"/>
    <w:rsid w:val="00506E17"/>
    <w:rsid w:val="0050741C"/>
    <w:rsid w:val="005078DD"/>
    <w:rsid w:val="0051005B"/>
    <w:rsid w:val="00510164"/>
    <w:rsid w:val="0051064A"/>
    <w:rsid w:val="00510666"/>
    <w:rsid w:val="00510983"/>
    <w:rsid w:val="00510C29"/>
    <w:rsid w:val="005112D9"/>
    <w:rsid w:val="00511F91"/>
    <w:rsid w:val="005120D4"/>
    <w:rsid w:val="005124D7"/>
    <w:rsid w:val="0051289A"/>
    <w:rsid w:val="00512973"/>
    <w:rsid w:val="00512997"/>
    <w:rsid w:val="005129F7"/>
    <w:rsid w:val="005130B1"/>
    <w:rsid w:val="0051391B"/>
    <w:rsid w:val="00514036"/>
    <w:rsid w:val="00514468"/>
    <w:rsid w:val="005146F1"/>
    <w:rsid w:val="005148DD"/>
    <w:rsid w:val="00514CDE"/>
    <w:rsid w:val="00514E89"/>
    <w:rsid w:val="00515225"/>
    <w:rsid w:val="005152C6"/>
    <w:rsid w:val="005156DE"/>
    <w:rsid w:val="005157F1"/>
    <w:rsid w:val="005158BA"/>
    <w:rsid w:val="00515980"/>
    <w:rsid w:val="00515C61"/>
    <w:rsid w:val="00516410"/>
    <w:rsid w:val="005165C0"/>
    <w:rsid w:val="0051688B"/>
    <w:rsid w:val="00516DCE"/>
    <w:rsid w:val="005178B7"/>
    <w:rsid w:val="00517F64"/>
    <w:rsid w:val="005200E3"/>
    <w:rsid w:val="00520456"/>
    <w:rsid w:val="005207FA"/>
    <w:rsid w:val="005209FE"/>
    <w:rsid w:val="00520AE6"/>
    <w:rsid w:val="00520B86"/>
    <w:rsid w:val="005210F2"/>
    <w:rsid w:val="005212BC"/>
    <w:rsid w:val="005217C6"/>
    <w:rsid w:val="00521EC8"/>
    <w:rsid w:val="0052206A"/>
    <w:rsid w:val="0052257D"/>
    <w:rsid w:val="005227A7"/>
    <w:rsid w:val="00522E3B"/>
    <w:rsid w:val="0052327A"/>
    <w:rsid w:val="0052329A"/>
    <w:rsid w:val="005235E6"/>
    <w:rsid w:val="00523687"/>
    <w:rsid w:val="005236B2"/>
    <w:rsid w:val="005237B5"/>
    <w:rsid w:val="00523DD4"/>
    <w:rsid w:val="005240E9"/>
    <w:rsid w:val="00524455"/>
    <w:rsid w:val="005246C6"/>
    <w:rsid w:val="005247F0"/>
    <w:rsid w:val="005256B1"/>
    <w:rsid w:val="00525DA7"/>
    <w:rsid w:val="00525E7A"/>
    <w:rsid w:val="005261E4"/>
    <w:rsid w:val="005261EC"/>
    <w:rsid w:val="0052644E"/>
    <w:rsid w:val="00526721"/>
    <w:rsid w:val="00526797"/>
    <w:rsid w:val="0052696B"/>
    <w:rsid w:val="00526E72"/>
    <w:rsid w:val="00527787"/>
    <w:rsid w:val="005279A1"/>
    <w:rsid w:val="00527ADE"/>
    <w:rsid w:val="005300F8"/>
    <w:rsid w:val="0053052B"/>
    <w:rsid w:val="0053075E"/>
    <w:rsid w:val="00530A9F"/>
    <w:rsid w:val="00530BF9"/>
    <w:rsid w:val="00530CCE"/>
    <w:rsid w:val="00531203"/>
    <w:rsid w:val="0053168C"/>
    <w:rsid w:val="00531821"/>
    <w:rsid w:val="00531A51"/>
    <w:rsid w:val="00531E02"/>
    <w:rsid w:val="00532B41"/>
    <w:rsid w:val="00532EBE"/>
    <w:rsid w:val="00532F46"/>
    <w:rsid w:val="00533499"/>
    <w:rsid w:val="0053369B"/>
    <w:rsid w:val="00533B46"/>
    <w:rsid w:val="00534574"/>
    <w:rsid w:val="00534B32"/>
    <w:rsid w:val="00534E2B"/>
    <w:rsid w:val="00534FC9"/>
    <w:rsid w:val="005353F6"/>
    <w:rsid w:val="00535CD9"/>
    <w:rsid w:val="00536307"/>
    <w:rsid w:val="005365F0"/>
    <w:rsid w:val="00536674"/>
    <w:rsid w:val="00536BC8"/>
    <w:rsid w:val="00536C80"/>
    <w:rsid w:val="00537462"/>
    <w:rsid w:val="0053797E"/>
    <w:rsid w:val="00537C2B"/>
    <w:rsid w:val="00540048"/>
    <w:rsid w:val="00540492"/>
    <w:rsid w:val="005404E1"/>
    <w:rsid w:val="005405CA"/>
    <w:rsid w:val="00540611"/>
    <w:rsid w:val="00540BE2"/>
    <w:rsid w:val="0054161A"/>
    <w:rsid w:val="00541B44"/>
    <w:rsid w:val="005422F3"/>
    <w:rsid w:val="0054248B"/>
    <w:rsid w:val="00543D55"/>
    <w:rsid w:val="00543F55"/>
    <w:rsid w:val="005446EA"/>
    <w:rsid w:val="00544753"/>
    <w:rsid w:val="005448D2"/>
    <w:rsid w:val="005448F7"/>
    <w:rsid w:val="00545DC3"/>
    <w:rsid w:val="00545E03"/>
    <w:rsid w:val="00546665"/>
    <w:rsid w:val="00547071"/>
    <w:rsid w:val="00547156"/>
    <w:rsid w:val="00547170"/>
    <w:rsid w:val="00547D7C"/>
    <w:rsid w:val="00547EF0"/>
    <w:rsid w:val="00550300"/>
    <w:rsid w:val="005503A1"/>
    <w:rsid w:val="0055072A"/>
    <w:rsid w:val="00551253"/>
    <w:rsid w:val="0055141C"/>
    <w:rsid w:val="00551C2D"/>
    <w:rsid w:val="0055244D"/>
    <w:rsid w:val="005526AD"/>
    <w:rsid w:val="00552817"/>
    <w:rsid w:val="00552B01"/>
    <w:rsid w:val="005534D9"/>
    <w:rsid w:val="00553525"/>
    <w:rsid w:val="005538BA"/>
    <w:rsid w:val="005543FC"/>
    <w:rsid w:val="00554571"/>
    <w:rsid w:val="005545AB"/>
    <w:rsid w:val="005547D2"/>
    <w:rsid w:val="0055528C"/>
    <w:rsid w:val="0055542F"/>
    <w:rsid w:val="0055567F"/>
    <w:rsid w:val="005556AA"/>
    <w:rsid w:val="0055581D"/>
    <w:rsid w:val="005558F8"/>
    <w:rsid w:val="005568BB"/>
    <w:rsid w:val="00556AE4"/>
    <w:rsid w:val="00557111"/>
    <w:rsid w:val="00557199"/>
    <w:rsid w:val="00557211"/>
    <w:rsid w:val="005578F2"/>
    <w:rsid w:val="00557BE6"/>
    <w:rsid w:val="00557D20"/>
    <w:rsid w:val="00560179"/>
    <w:rsid w:val="00561026"/>
    <w:rsid w:val="005615DA"/>
    <w:rsid w:val="00561636"/>
    <w:rsid w:val="005617F9"/>
    <w:rsid w:val="005619FC"/>
    <w:rsid w:val="00562419"/>
    <w:rsid w:val="00562423"/>
    <w:rsid w:val="005624B4"/>
    <w:rsid w:val="0056254C"/>
    <w:rsid w:val="005628A4"/>
    <w:rsid w:val="00562953"/>
    <w:rsid w:val="00562AB5"/>
    <w:rsid w:val="005632F9"/>
    <w:rsid w:val="0056356F"/>
    <w:rsid w:val="0056373C"/>
    <w:rsid w:val="005638CE"/>
    <w:rsid w:val="00563B73"/>
    <w:rsid w:val="00563D1B"/>
    <w:rsid w:val="005649A1"/>
    <w:rsid w:val="00564A16"/>
    <w:rsid w:val="005651A1"/>
    <w:rsid w:val="005655A0"/>
    <w:rsid w:val="00565882"/>
    <w:rsid w:val="00565C29"/>
    <w:rsid w:val="0056603A"/>
    <w:rsid w:val="005660BA"/>
    <w:rsid w:val="00567FBD"/>
    <w:rsid w:val="00570325"/>
    <w:rsid w:val="005707FE"/>
    <w:rsid w:val="00570877"/>
    <w:rsid w:val="00571080"/>
    <w:rsid w:val="005716DE"/>
    <w:rsid w:val="0057178A"/>
    <w:rsid w:val="00571800"/>
    <w:rsid w:val="00571B91"/>
    <w:rsid w:val="00572804"/>
    <w:rsid w:val="00572C11"/>
    <w:rsid w:val="00572F1A"/>
    <w:rsid w:val="005731E6"/>
    <w:rsid w:val="00573C34"/>
    <w:rsid w:val="00573C49"/>
    <w:rsid w:val="005740AF"/>
    <w:rsid w:val="00574EE7"/>
    <w:rsid w:val="00574F25"/>
    <w:rsid w:val="00575048"/>
    <w:rsid w:val="00575BF4"/>
    <w:rsid w:val="00576044"/>
    <w:rsid w:val="00576D32"/>
    <w:rsid w:val="00577058"/>
    <w:rsid w:val="00577120"/>
    <w:rsid w:val="005771EF"/>
    <w:rsid w:val="005773FF"/>
    <w:rsid w:val="005809BF"/>
    <w:rsid w:val="00581384"/>
    <w:rsid w:val="00581F94"/>
    <w:rsid w:val="005820D0"/>
    <w:rsid w:val="0058228E"/>
    <w:rsid w:val="00582313"/>
    <w:rsid w:val="00582684"/>
    <w:rsid w:val="00583564"/>
    <w:rsid w:val="00583F49"/>
    <w:rsid w:val="00584395"/>
    <w:rsid w:val="00584470"/>
    <w:rsid w:val="005845E8"/>
    <w:rsid w:val="005845F2"/>
    <w:rsid w:val="00584FDE"/>
    <w:rsid w:val="0058527E"/>
    <w:rsid w:val="00586691"/>
    <w:rsid w:val="005867FB"/>
    <w:rsid w:val="005869E2"/>
    <w:rsid w:val="00586BA8"/>
    <w:rsid w:val="00586EAA"/>
    <w:rsid w:val="005872E8"/>
    <w:rsid w:val="00587332"/>
    <w:rsid w:val="00587500"/>
    <w:rsid w:val="00587764"/>
    <w:rsid w:val="00587B83"/>
    <w:rsid w:val="00587F1B"/>
    <w:rsid w:val="0059084F"/>
    <w:rsid w:val="00590F66"/>
    <w:rsid w:val="00591288"/>
    <w:rsid w:val="00591418"/>
    <w:rsid w:val="00591723"/>
    <w:rsid w:val="0059193B"/>
    <w:rsid w:val="00591A2A"/>
    <w:rsid w:val="00591CB8"/>
    <w:rsid w:val="00591E4F"/>
    <w:rsid w:val="00592DA5"/>
    <w:rsid w:val="00593263"/>
    <w:rsid w:val="005932BD"/>
    <w:rsid w:val="0059343E"/>
    <w:rsid w:val="00593AB3"/>
    <w:rsid w:val="00593D6B"/>
    <w:rsid w:val="005944D2"/>
    <w:rsid w:val="0059458D"/>
    <w:rsid w:val="00594964"/>
    <w:rsid w:val="00594B58"/>
    <w:rsid w:val="00594BF3"/>
    <w:rsid w:val="00594C93"/>
    <w:rsid w:val="00595247"/>
    <w:rsid w:val="00595274"/>
    <w:rsid w:val="0059527E"/>
    <w:rsid w:val="005952CE"/>
    <w:rsid w:val="005953E2"/>
    <w:rsid w:val="00595DF2"/>
    <w:rsid w:val="005961E5"/>
    <w:rsid w:val="005978DD"/>
    <w:rsid w:val="0059794F"/>
    <w:rsid w:val="0059799C"/>
    <w:rsid w:val="00597E5A"/>
    <w:rsid w:val="005A008F"/>
    <w:rsid w:val="005A04FF"/>
    <w:rsid w:val="005A0D00"/>
    <w:rsid w:val="005A0F54"/>
    <w:rsid w:val="005A121F"/>
    <w:rsid w:val="005A187F"/>
    <w:rsid w:val="005A1EE4"/>
    <w:rsid w:val="005A1EEF"/>
    <w:rsid w:val="005A21C4"/>
    <w:rsid w:val="005A22D5"/>
    <w:rsid w:val="005A2910"/>
    <w:rsid w:val="005A2F13"/>
    <w:rsid w:val="005A3189"/>
    <w:rsid w:val="005A3219"/>
    <w:rsid w:val="005A4290"/>
    <w:rsid w:val="005A4541"/>
    <w:rsid w:val="005A4724"/>
    <w:rsid w:val="005A480C"/>
    <w:rsid w:val="005A4B8B"/>
    <w:rsid w:val="005A4C14"/>
    <w:rsid w:val="005A4CB9"/>
    <w:rsid w:val="005A5732"/>
    <w:rsid w:val="005A5822"/>
    <w:rsid w:val="005A59C6"/>
    <w:rsid w:val="005A5B71"/>
    <w:rsid w:val="005A6121"/>
    <w:rsid w:val="005A6555"/>
    <w:rsid w:val="005A6CD7"/>
    <w:rsid w:val="005A6DAB"/>
    <w:rsid w:val="005A6F90"/>
    <w:rsid w:val="005A7157"/>
    <w:rsid w:val="005A72F0"/>
    <w:rsid w:val="005A7B13"/>
    <w:rsid w:val="005A7BD4"/>
    <w:rsid w:val="005B00DA"/>
    <w:rsid w:val="005B0321"/>
    <w:rsid w:val="005B05E1"/>
    <w:rsid w:val="005B0686"/>
    <w:rsid w:val="005B072D"/>
    <w:rsid w:val="005B0B90"/>
    <w:rsid w:val="005B1038"/>
    <w:rsid w:val="005B12FE"/>
    <w:rsid w:val="005B1DD9"/>
    <w:rsid w:val="005B20DD"/>
    <w:rsid w:val="005B2CF1"/>
    <w:rsid w:val="005B31EA"/>
    <w:rsid w:val="005B32FF"/>
    <w:rsid w:val="005B35F6"/>
    <w:rsid w:val="005B364A"/>
    <w:rsid w:val="005B3774"/>
    <w:rsid w:val="005B39AB"/>
    <w:rsid w:val="005B39D3"/>
    <w:rsid w:val="005B4056"/>
    <w:rsid w:val="005B4406"/>
    <w:rsid w:val="005B4B24"/>
    <w:rsid w:val="005B4D07"/>
    <w:rsid w:val="005B502B"/>
    <w:rsid w:val="005B5094"/>
    <w:rsid w:val="005B59DF"/>
    <w:rsid w:val="005B5A43"/>
    <w:rsid w:val="005B5EC7"/>
    <w:rsid w:val="005B6588"/>
    <w:rsid w:val="005B7121"/>
    <w:rsid w:val="005B7245"/>
    <w:rsid w:val="005B7460"/>
    <w:rsid w:val="005B75AB"/>
    <w:rsid w:val="005B7664"/>
    <w:rsid w:val="005B7C26"/>
    <w:rsid w:val="005B7ECE"/>
    <w:rsid w:val="005B7FAD"/>
    <w:rsid w:val="005C0536"/>
    <w:rsid w:val="005C1B10"/>
    <w:rsid w:val="005C1CE2"/>
    <w:rsid w:val="005C1D2B"/>
    <w:rsid w:val="005C249E"/>
    <w:rsid w:val="005C26E0"/>
    <w:rsid w:val="005C2A2D"/>
    <w:rsid w:val="005C2E5D"/>
    <w:rsid w:val="005C2F86"/>
    <w:rsid w:val="005C30D9"/>
    <w:rsid w:val="005C32C2"/>
    <w:rsid w:val="005C366D"/>
    <w:rsid w:val="005C3A90"/>
    <w:rsid w:val="005C418C"/>
    <w:rsid w:val="005C47E9"/>
    <w:rsid w:val="005C499C"/>
    <w:rsid w:val="005C4B49"/>
    <w:rsid w:val="005C5571"/>
    <w:rsid w:val="005C574A"/>
    <w:rsid w:val="005C580F"/>
    <w:rsid w:val="005C5FF6"/>
    <w:rsid w:val="005C6215"/>
    <w:rsid w:val="005C6549"/>
    <w:rsid w:val="005C6DEE"/>
    <w:rsid w:val="005C741D"/>
    <w:rsid w:val="005D057C"/>
    <w:rsid w:val="005D062B"/>
    <w:rsid w:val="005D089E"/>
    <w:rsid w:val="005D0919"/>
    <w:rsid w:val="005D0DBD"/>
    <w:rsid w:val="005D0FCB"/>
    <w:rsid w:val="005D10FB"/>
    <w:rsid w:val="005D1113"/>
    <w:rsid w:val="005D1317"/>
    <w:rsid w:val="005D24AF"/>
    <w:rsid w:val="005D2986"/>
    <w:rsid w:val="005D29AE"/>
    <w:rsid w:val="005D2BEC"/>
    <w:rsid w:val="005D2C0D"/>
    <w:rsid w:val="005D2FFC"/>
    <w:rsid w:val="005D3206"/>
    <w:rsid w:val="005D39DA"/>
    <w:rsid w:val="005D46AB"/>
    <w:rsid w:val="005D50DB"/>
    <w:rsid w:val="005D5343"/>
    <w:rsid w:val="005D557C"/>
    <w:rsid w:val="005D59C7"/>
    <w:rsid w:val="005D5F6B"/>
    <w:rsid w:val="005D62AC"/>
    <w:rsid w:val="005D71F6"/>
    <w:rsid w:val="005D7672"/>
    <w:rsid w:val="005D777F"/>
    <w:rsid w:val="005D7800"/>
    <w:rsid w:val="005D7F34"/>
    <w:rsid w:val="005E045C"/>
    <w:rsid w:val="005E0512"/>
    <w:rsid w:val="005E05EF"/>
    <w:rsid w:val="005E0B81"/>
    <w:rsid w:val="005E0F7D"/>
    <w:rsid w:val="005E1014"/>
    <w:rsid w:val="005E123C"/>
    <w:rsid w:val="005E2374"/>
    <w:rsid w:val="005E243C"/>
    <w:rsid w:val="005E26D8"/>
    <w:rsid w:val="005E2AEB"/>
    <w:rsid w:val="005E2BF1"/>
    <w:rsid w:val="005E3056"/>
    <w:rsid w:val="005E3C6C"/>
    <w:rsid w:val="005E4108"/>
    <w:rsid w:val="005E4118"/>
    <w:rsid w:val="005E4BF9"/>
    <w:rsid w:val="005E573F"/>
    <w:rsid w:val="005E5C6D"/>
    <w:rsid w:val="005E6644"/>
    <w:rsid w:val="005E6791"/>
    <w:rsid w:val="005E6891"/>
    <w:rsid w:val="005E6BF5"/>
    <w:rsid w:val="005E7129"/>
    <w:rsid w:val="005E71DD"/>
    <w:rsid w:val="005E79F0"/>
    <w:rsid w:val="005F00D6"/>
    <w:rsid w:val="005F0377"/>
    <w:rsid w:val="005F0FB2"/>
    <w:rsid w:val="005F1093"/>
    <w:rsid w:val="005F1531"/>
    <w:rsid w:val="005F168E"/>
    <w:rsid w:val="005F16FC"/>
    <w:rsid w:val="005F200E"/>
    <w:rsid w:val="005F21CA"/>
    <w:rsid w:val="005F3A04"/>
    <w:rsid w:val="005F406A"/>
    <w:rsid w:val="005F41B1"/>
    <w:rsid w:val="005F4349"/>
    <w:rsid w:val="005F4560"/>
    <w:rsid w:val="005F46E8"/>
    <w:rsid w:val="005F4D29"/>
    <w:rsid w:val="005F511E"/>
    <w:rsid w:val="005F5139"/>
    <w:rsid w:val="005F5A0E"/>
    <w:rsid w:val="005F5CAF"/>
    <w:rsid w:val="005F6A4C"/>
    <w:rsid w:val="005F6D3D"/>
    <w:rsid w:val="005F7087"/>
    <w:rsid w:val="005F747F"/>
    <w:rsid w:val="005F7513"/>
    <w:rsid w:val="005F758D"/>
    <w:rsid w:val="005F78E0"/>
    <w:rsid w:val="005F7B9E"/>
    <w:rsid w:val="005F7DF4"/>
    <w:rsid w:val="00600001"/>
    <w:rsid w:val="00600178"/>
    <w:rsid w:val="00600892"/>
    <w:rsid w:val="00600E70"/>
    <w:rsid w:val="00601742"/>
    <w:rsid w:val="006017AB"/>
    <w:rsid w:val="00601B8C"/>
    <w:rsid w:val="00601C71"/>
    <w:rsid w:val="00601F7D"/>
    <w:rsid w:val="006026CB"/>
    <w:rsid w:val="006033A4"/>
    <w:rsid w:val="006036D7"/>
    <w:rsid w:val="006038D8"/>
    <w:rsid w:val="00603AB8"/>
    <w:rsid w:val="006051FF"/>
    <w:rsid w:val="00605EC8"/>
    <w:rsid w:val="006061A8"/>
    <w:rsid w:val="006061E5"/>
    <w:rsid w:val="0060627E"/>
    <w:rsid w:val="0060665B"/>
    <w:rsid w:val="006071B0"/>
    <w:rsid w:val="00607726"/>
    <w:rsid w:val="00607CC6"/>
    <w:rsid w:val="00607EE2"/>
    <w:rsid w:val="00607F4D"/>
    <w:rsid w:val="00610289"/>
    <w:rsid w:val="006103F3"/>
    <w:rsid w:val="00610F2B"/>
    <w:rsid w:val="0061136D"/>
    <w:rsid w:val="00612751"/>
    <w:rsid w:val="00612E89"/>
    <w:rsid w:val="00612F9D"/>
    <w:rsid w:val="00613108"/>
    <w:rsid w:val="006133D1"/>
    <w:rsid w:val="00613D93"/>
    <w:rsid w:val="00613EBE"/>
    <w:rsid w:val="006148AC"/>
    <w:rsid w:val="00614B68"/>
    <w:rsid w:val="00614F1B"/>
    <w:rsid w:val="006152DD"/>
    <w:rsid w:val="00615502"/>
    <w:rsid w:val="00615716"/>
    <w:rsid w:val="006158BE"/>
    <w:rsid w:val="00615EDA"/>
    <w:rsid w:val="00615F2C"/>
    <w:rsid w:val="006164B3"/>
    <w:rsid w:val="006166B1"/>
    <w:rsid w:val="00617274"/>
    <w:rsid w:val="00617864"/>
    <w:rsid w:val="00617A19"/>
    <w:rsid w:val="0062046C"/>
    <w:rsid w:val="006210B2"/>
    <w:rsid w:val="006214C6"/>
    <w:rsid w:val="00621615"/>
    <w:rsid w:val="0062188C"/>
    <w:rsid w:val="0062195E"/>
    <w:rsid w:val="006222AA"/>
    <w:rsid w:val="00622472"/>
    <w:rsid w:val="00622BA7"/>
    <w:rsid w:val="00622CC2"/>
    <w:rsid w:val="006236D1"/>
    <w:rsid w:val="0062384E"/>
    <w:rsid w:val="00623926"/>
    <w:rsid w:val="00623C54"/>
    <w:rsid w:val="00623CA2"/>
    <w:rsid w:val="00623F40"/>
    <w:rsid w:val="006240C1"/>
    <w:rsid w:val="006242CB"/>
    <w:rsid w:val="006245AD"/>
    <w:rsid w:val="00624867"/>
    <w:rsid w:val="00625686"/>
    <w:rsid w:val="00625A5A"/>
    <w:rsid w:val="00625A6B"/>
    <w:rsid w:val="0062643C"/>
    <w:rsid w:val="00626C4F"/>
    <w:rsid w:val="00626D9C"/>
    <w:rsid w:val="006274B3"/>
    <w:rsid w:val="00627777"/>
    <w:rsid w:val="00627844"/>
    <w:rsid w:val="00627D2F"/>
    <w:rsid w:val="00627DAF"/>
    <w:rsid w:val="0063012E"/>
    <w:rsid w:val="00630139"/>
    <w:rsid w:val="00630274"/>
    <w:rsid w:val="006307B3"/>
    <w:rsid w:val="0063144D"/>
    <w:rsid w:val="006314E2"/>
    <w:rsid w:val="00632B01"/>
    <w:rsid w:val="006333D3"/>
    <w:rsid w:val="006333ED"/>
    <w:rsid w:val="00633A79"/>
    <w:rsid w:val="00634173"/>
    <w:rsid w:val="006348CF"/>
    <w:rsid w:val="0063491E"/>
    <w:rsid w:val="00634971"/>
    <w:rsid w:val="00634A28"/>
    <w:rsid w:val="006350D9"/>
    <w:rsid w:val="0063579E"/>
    <w:rsid w:val="006357BE"/>
    <w:rsid w:val="00635975"/>
    <w:rsid w:val="00635BB6"/>
    <w:rsid w:val="00635FD8"/>
    <w:rsid w:val="00636365"/>
    <w:rsid w:val="00636611"/>
    <w:rsid w:val="00636D47"/>
    <w:rsid w:val="00636FEF"/>
    <w:rsid w:val="006374BE"/>
    <w:rsid w:val="0063754E"/>
    <w:rsid w:val="0063782C"/>
    <w:rsid w:val="00637A90"/>
    <w:rsid w:val="00637C6A"/>
    <w:rsid w:val="00637CCC"/>
    <w:rsid w:val="00637F8E"/>
    <w:rsid w:val="006401DF"/>
    <w:rsid w:val="00640768"/>
    <w:rsid w:val="00640830"/>
    <w:rsid w:val="00640A0A"/>
    <w:rsid w:val="00640BD3"/>
    <w:rsid w:val="00640D8E"/>
    <w:rsid w:val="00640F73"/>
    <w:rsid w:val="0064155A"/>
    <w:rsid w:val="0064159B"/>
    <w:rsid w:val="0064169C"/>
    <w:rsid w:val="006417F9"/>
    <w:rsid w:val="00641B52"/>
    <w:rsid w:val="00641DFF"/>
    <w:rsid w:val="00641F57"/>
    <w:rsid w:val="00641FFE"/>
    <w:rsid w:val="0064204A"/>
    <w:rsid w:val="00642C93"/>
    <w:rsid w:val="0064360F"/>
    <w:rsid w:val="00643AB2"/>
    <w:rsid w:val="00643C43"/>
    <w:rsid w:val="00643C4C"/>
    <w:rsid w:val="00644CAF"/>
    <w:rsid w:val="00645194"/>
    <w:rsid w:val="006452A5"/>
    <w:rsid w:val="006454FC"/>
    <w:rsid w:val="006455DC"/>
    <w:rsid w:val="00645653"/>
    <w:rsid w:val="00645903"/>
    <w:rsid w:val="006459FD"/>
    <w:rsid w:val="00645A75"/>
    <w:rsid w:val="00645C17"/>
    <w:rsid w:val="00646107"/>
    <w:rsid w:val="0064622E"/>
    <w:rsid w:val="006465F6"/>
    <w:rsid w:val="00646673"/>
    <w:rsid w:val="00646E8C"/>
    <w:rsid w:val="00647265"/>
    <w:rsid w:val="0064785E"/>
    <w:rsid w:val="006478CF"/>
    <w:rsid w:val="00647B7E"/>
    <w:rsid w:val="00647BB4"/>
    <w:rsid w:val="00647D80"/>
    <w:rsid w:val="0065069C"/>
    <w:rsid w:val="0065096C"/>
    <w:rsid w:val="00650DA7"/>
    <w:rsid w:val="00650EC7"/>
    <w:rsid w:val="00651119"/>
    <w:rsid w:val="00651208"/>
    <w:rsid w:val="0065134B"/>
    <w:rsid w:val="006520FB"/>
    <w:rsid w:val="00652722"/>
    <w:rsid w:val="00652B62"/>
    <w:rsid w:val="00652E4D"/>
    <w:rsid w:val="006539B6"/>
    <w:rsid w:val="00653D87"/>
    <w:rsid w:val="00653DF8"/>
    <w:rsid w:val="0065433D"/>
    <w:rsid w:val="006550FF"/>
    <w:rsid w:val="00655666"/>
    <w:rsid w:val="00655B9F"/>
    <w:rsid w:val="00656C6F"/>
    <w:rsid w:val="006575B9"/>
    <w:rsid w:val="006579F2"/>
    <w:rsid w:val="0066002F"/>
    <w:rsid w:val="0066046E"/>
    <w:rsid w:val="0066087A"/>
    <w:rsid w:val="00660B63"/>
    <w:rsid w:val="00660B78"/>
    <w:rsid w:val="00661140"/>
    <w:rsid w:val="00661388"/>
    <w:rsid w:val="006614EB"/>
    <w:rsid w:val="006616B7"/>
    <w:rsid w:val="006616C1"/>
    <w:rsid w:val="00661BB2"/>
    <w:rsid w:val="00661C37"/>
    <w:rsid w:val="00661D39"/>
    <w:rsid w:val="0066213D"/>
    <w:rsid w:val="006625D0"/>
    <w:rsid w:val="006627B8"/>
    <w:rsid w:val="00662E0B"/>
    <w:rsid w:val="0066330B"/>
    <w:rsid w:val="00663871"/>
    <w:rsid w:val="00663E86"/>
    <w:rsid w:val="0066523A"/>
    <w:rsid w:val="006655F3"/>
    <w:rsid w:val="00665899"/>
    <w:rsid w:val="00665AFD"/>
    <w:rsid w:val="00665DB0"/>
    <w:rsid w:val="00665E40"/>
    <w:rsid w:val="00665EF8"/>
    <w:rsid w:val="0066615F"/>
    <w:rsid w:val="006661FE"/>
    <w:rsid w:val="00666876"/>
    <w:rsid w:val="00666CDC"/>
    <w:rsid w:val="006670CE"/>
    <w:rsid w:val="006671A6"/>
    <w:rsid w:val="006673E2"/>
    <w:rsid w:val="006675F0"/>
    <w:rsid w:val="00667711"/>
    <w:rsid w:val="006678DA"/>
    <w:rsid w:val="00667AEE"/>
    <w:rsid w:val="00667D0D"/>
    <w:rsid w:val="00667F84"/>
    <w:rsid w:val="00670069"/>
    <w:rsid w:val="006708DF"/>
    <w:rsid w:val="00670EFF"/>
    <w:rsid w:val="00670FFC"/>
    <w:rsid w:val="00671014"/>
    <w:rsid w:val="0067103E"/>
    <w:rsid w:val="0067120C"/>
    <w:rsid w:val="00671368"/>
    <w:rsid w:val="00671773"/>
    <w:rsid w:val="00671793"/>
    <w:rsid w:val="00671F67"/>
    <w:rsid w:val="00671FED"/>
    <w:rsid w:val="00672297"/>
    <w:rsid w:val="006731BF"/>
    <w:rsid w:val="00673544"/>
    <w:rsid w:val="00673734"/>
    <w:rsid w:val="00674254"/>
    <w:rsid w:val="006742C9"/>
    <w:rsid w:val="00674AEF"/>
    <w:rsid w:val="00674F3D"/>
    <w:rsid w:val="0067505F"/>
    <w:rsid w:val="00675098"/>
    <w:rsid w:val="0067552F"/>
    <w:rsid w:val="0067556F"/>
    <w:rsid w:val="00675AE7"/>
    <w:rsid w:val="00675AEE"/>
    <w:rsid w:val="00675B56"/>
    <w:rsid w:val="00675CE2"/>
    <w:rsid w:val="00675E54"/>
    <w:rsid w:val="006764A2"/>
    <w:rsid w:val="006767B5"/>
    <w:rsid w:val="00676964"/>
    <w:rsid w:val="00677100"/>
    <w:rsid w:val="0067711E"/>
    <w:rsid w:val="00677EB7"/>
    <w:rsid w:val="006803B8"/>
    <w:rsid w:val="006809A7"/>
    <w:rsid w:val="00680B2B"/>
    <w:rsid w:val="00680BC7"/>
    <w:rsid w:val="00680F64"/>
    <w:rsid w:val="006812EF"/>
    <w:rsid w:val="00681944"/>
    <w:rsid w:val="00683AC5"/>
    <w:rsid w:val="00683CAB"/>
    <w:rsid w:val="006848DA"/>
    <w:rsid w:val="006859D8"/>
    <w:rsid w:val="00685B18"/>
    <w:rsid w:val="00686700"/>
    <w:rsid w:val="00686D50"/>
    <w:rsid w:val="00686F58"/>
    <w:rsid w:val="006870F4"/>
    <w:rsid w:val="006875E1"/>
    <w:rsid w:val="00687BEC"/>
    <w:rsid w:val="00687BFB"/>
    <w:rsid w:val="0069013D"/>
    <w:rsid w:val="00690764"/>
    <w:rsid w:val="00690781"/>
    <w:rsid w:val="00691061"/>
    <w:rsid w:val="00691389"/>
    <w:rsid w:val="006914B2"/>
    <w:rsid w:val="006916EE"/>
    <w:rsid w:val="00692181"/>
    <w:rsid w:val="006924B9"/>
    <w:rsid w:val="00692958"/>
    <w:rsid w:val="00692D10"/>
    <w:rsid w:val="00692E32"/>
    <w:rsid w:val="00693695"/>
    <w:rsid w:val="00693A73"/>
    <w:rsid w:val="00693B9A"/>
    <w:rsid w:val="00693F21"/>
    <w:rsid w:val="00693FAE"/>
    <w:rsid w:val="006943AC"/>
    <w:rsid w:val="00695141"/>
    <w:rsid w:val="00695BD2"/>
    <w:rsid w:val="0069613E"/>
    <w:rsid w:val="0069627F"/>
    <w:rsid w:val="00696B87"/>
    <w:rsid w:val="006972B8"/>
    <w:rsid w:val="00697717"/>
    <w:rsid w:val="006978CD"/>
    <w:rsid w:val="00697E73"/>
    <w:rsid w:val="006A002D"/>
    <w:rsid w:val="006A006E"/>
    <w:rsid w:val="006A0262"/>
    <w:rsid w:val="006A0B63"/>
    <w:rsid w:val="006A0D3A"/>
    <w:rsid w:val="006A12D5"/>
    <w:rsid w:val="006A1348"/>
    <w:rsid w:val="006A17AC"/>
    <w:rsid w:val="006A1BCC"/>
    <w:rsid w:val="006A1D71"/>
    <w:rsid w:val="006A1E29"/>
    <w:rsid w:val="006A2053"/>
    <w:rsid w:val="006A222A"/>
    <w:rsid w:val="006A23E5"/>
    <w:rsid w:val="006A2A13"/>
    <w:rsid w:val="006A2B92"/>
    <w:rsid w:val="006A3568"/>
    <w:rsid w:val="006A3A5E"/>
    <w:rsid w:val="006A3C48"/>
    <w:rsid w:val="006A3C86"/>
    <w:rsid w:val="006A4873"/>
    <w:rsid w:val="006A4888"/>
    <w:rsid w:val="006A4B51"/>
    <w:rsid w:val="006A4B8C"/>
    <w:rsid w:val="006A4CD4"/>
    <w:rsid w:val="006A544E"/>
    <w:rsid w:val="006A54FA"/>
    <w:rsid w:val="006A5955"/>
    <w:rsid w:val="006A5BD4"/>
    <w:rsid w:val="006A5F7C"/>
    <w:rsid w:val="006A61B7"/>
    <w:rsid w:val="006A62CA"/>
    <w:rsid w:val="006A643B"/>
    <w:rsid w:val="006A65F0"/>
    <w:rsid w:val="006A66FB"/>
    <w:rsid w:val="006A67EC"/>
    <w:rsid w:val="006A686F"/>
    <w:rsid w:val="006A68F7"/>
    <w:rsid w:val="006A71FD"/>
    <w:rsid w:val="006A7394"/>
    <w:rsid w:val="006A7508"/>
    <w:rsid w:val="006A76E3"/>
    <w:rsid w:val="006A7793"/>
    <w:rsid w:val="006A781B"/>
    <w:rsid w:val="006A7AA3"/>
    <w:rsid w:val="006A7C21"/>
    <w:rsid w:val="006B0299"/>
    <w:rsid w:val="006B061D"/>
    <w:rsid w:val="006B111D"/>
    <w:rsid w:val="006B1162"/>
    <w:rsid w:val="006B1250"/>
    <w:rsid w:val="006B1485"/>
    <w:rsid w:val="006B14C5"/>
    <w:rsid w:val="006B19FB"/>
    <w:rsid w:val="006B1FF0"/>
    <w:rsid w:val="006B2847"/>
    <w:rsid w:val="006B338D"/>
    <w:rsid w:val="006B3579"/>
    <w:rsid w:val="006B3B7B"/>
    <w:rsid w:val="006B3C99"/>
    <w:rsid w:val="006B3FD6"/>
    <w:rsid w:val="006B4242"/>
    <w:rsid w:val="006B42D8"/>
    <w:rsid w:val="006B4C9D"/>
    <w:rsid w:val="006B5528"/>
    <w:rsid w:val="006B5915"/>
    <w:rsid w:val="006B5964"/>
    <w:rsid w:val="006B5FDB"/>
    <w:rsid w:val="006B62EB"/>
    <w:rsid w:val="006B635F"/>
    <w:rsid w:val="006B65DD"/>
    <w:rsid w:val="006B6629"/>
    <w:rsid w:val="006B66A4"/>
    <w:rsid w:val="006B66E9"/>
    <w:rsid w:val="006B6995"/>
    <w:rsid w:val="006B6C89"/>
    <w:rsid w:val="006B6ED5"/>
    <w:rsid w:val="006B7371"/>
    <w:rsid w:val="006B74A9"/>
    <w:rsid w:val="006B7843"/>
    <w:rsid w:val="006B7936"/>
    <w:rsid w:val="006B7FDF"/>
    <w:rsid w:val="006B8AC2"/>
    <w:rsid w:val="006C0179"/>
    <w:rsid w:val="006C0538"/>
    <w:rsid w:val="006C098D"/>
    <w:rsid w:val="006C0B11"/>
    <w:rsid w:val="006C0E3D"/>
    <w:rsid w:val="006C10C7"/>
    <w:rsid w:val="006C1842"/>
    <w:rsid w:val="006C194E"/>
    <w:rsid w:val="006C2109"/>
    <w:rsid w:val="006C2706"/>
    <w:rsid w:val="006C29CD"/>
    <w:rsid w:val="006C29E0"/>
    <w:rsid w:val="006C3281"/>
    <w:rsid w:val="006C3293"/>
    <w:rsid w:val="006C3414"/>
    <w:rsid w:val="006C3415"/>
    <w:rsid w:val="006C3425"/>
    <w:rsid w:val="006C3750"/>
    <w:rsid w:val="006C3C95"/>
    <w:rsid w:val="006C427E"/>
    <w:rsid w:val="006C47A7"/>
    <w:rsid w:val="006C51E3"/>
    <w:rsid w:val="006C5A0B"/>
    <w:rsid w:val="006C6173"/>
    <w:rsid w:val="006C62C9"/>
    <w:rsid w:val="006C6978"/>
    <w:rsid w:val="006C6CF8"/>
    <w:rsid w:val="006C6F9B"/>
    <w:rsid w:val="006C6FEB"/>
    <w:rsid w:val="006C7170"/>
    <w:rsid w:val="006C75DC"/>
    <w:rsid w:val="006C7852"/>
    <w:rsid w:val="006C7DB7"/>
    <w:rsid w:val="006C7E4C"/>
    <w:rsid w:val="006C7F97"/>
    <w:rsid w:val="006C8E1F"/>
    <w:rsid w:val="006D06B0"/>
    <w:rsid w:val="006D0A49"/>
    <w:rsid w:val="006D0B19"/>
    <w:rsid w:val="006D0C07"/>
    <w:rsid w:val="006D0EBC"/>
    <w:rsid w:val="006D0EF5"/>
    <w:rsid w:val="006D0F3E"/>
    <w:rsid w:val="006D1281"/>
    <w:rsid w:val="006D12BF"/>
    <w:rsid w:val="006D2426"/>
    <w:rsid w:val="006D2ACE"/>
    <w:rsid w:val="006D2DA1"/>
    <w:rsid w:val="006D2FD1"/>
    <w:rsid w:val="006D2FD9"/>
    <w:rsid w:val="006D2FFE"/>
    <w:rsid w:val="006D3386"/>
    <w:rsid w:val="006D3530"/>
    <w:rsid w:val="006D38B8"/>
    <w:rsid w:val="006D3902"/>
    <w:rsid w:val="006D423F"/>
    <w:rsid w:val="006D42AB"/>
    <w:rsid w:val="006D46E5"/>
    <w:rsid w:val="006D52EC"/>
    <w:rsid w:val="006D64D8"/>
    <w:rsid w:val="006D6E65"/>
    <w:rsid w:val="006D6ECC"/>
    <w:rsid w:val="006D70E3"/>
    <w:rsid w:val="006D7122"/>
    <w:rsid w:val="006D73D7"/>
    <w:rsid w:val="006D75A7"/>
    <w:rsid w:val="006D78C0"/>
    <w:rsid w:val="006D7C44"/>
    <w:rsid w:val="006D7CE3"/>
    <w:rsid w:val="006E007D"/>
    <w:rsid w:val="006E05C1"/>
    <w:rsid w:val="006E0C1A"/>
    <w:rsid w:val="006E0E73"/>
    <w:rsid w:val="006E0F2E"/>
    <w:rsid w:val="006E0FE4"/>
    <w:rsid w:val="006E109B"/>
    <w:rsid w:val="006E21A8"/>
    <w:rsid w:val="006E2690"/>
    <w:rsid w:val="006E26EE"/>
    <w:rsid w:val="006E2CAC"/>
    <w:rsid w:val="006E2D27"/>
    <w:rsid w:val="006E3239"/>
    <w:rsid w:val="006E3646"/>
    <w:rsid w:val="006E3A0F"/>
    <w:rsid w:val="006E3E9F"/>
    <w:rsid w:val="006E407C"/>
    <w:rsid w:val="006E4197"/>
    <w:rsid w:val="006E422B"/>
    <w:rsid w:val="006E45BD"/>
    <w:rsid w:val="006E48F7"/>
    <w:rsid w:val="006E54E3"/>
    <w:rsid w:val="006E5B4F"/>
    <w:rsid w:val="006E637A"/>
    <w:rsid w:val="006E64A8"/>
    <w:rsid w:val="006E69CF"/>
    <w:rsid w:val="006E6E34"/>
    <w:rsid w:val="006E715B"/>
    <w:rsid w:val="006E72A1"/>
    <w:rsid w:val="006F04B9"/>
    <w:rsid w:val="006F0AB8"/>
    <w:rsid w:val="006F0D7F"/>
    <w:rsid w:val="006F11D2"/>
    <w:rsid w:val="006F131C"/>
    <w:rsid w:val="006F1CE5"/>
    <w:rsid w:val="006F2A5D"/>
    <w:rsid w:val="006F2FA6"/>
    <w:rsid w:val="006F311E"/>
    <w:rsid w:val="006F3240"/>
    <w:rsid w:val="006F326A"/>
    <w:rsid w:val="006F335B"/>
    <w:rsid w:val="006F34BB"/>
    <w:rsid w:val="006F3809"/>
    <w:rsid w:val="006F3905"/>
    <w:rsid w:val="006F3FE7"/>
    <w:rsid w:val="006F4636"/>
    <w:rsid w:val="006F48D5"/>
    <w:rsid w:val="006F4BC6"/>
    <w:rsid w:val="006F55B2"/>
    <w:rsid w:val="006F576A"/>
    <w:rsid w:val="006F5DF6"/>
    <w:rsid w:val="006F70F1"/>
    <w:rsid w:val="006F73A9"/>
    <w:rsid w:val="006F7712"/>
    <w:rsid w:val="006F7CE3"/>
    <w:rsid w:val="007003F5"/>
    <w:rsid w:val="00700E23"/>
    <w:rsid w:val="00701EEC"/>
    <w:rsid w:val="0070261F"/>
    <w:rsid w:val="00702630"/>
    <w:rsid w:val="007029D1"/>
    <w:rsid w:val="00703341"/>
    <w:rsid w:val="00703AEF"/>
    <w:rsid w:val="00703DED"/>
    <w:rsid w:val="007041B9"/>
    <w:rsid w:val="007042C8"/>
    <w:rsid w:val="007046B8"/>
    <w:rsid w:val="00704790"/>
    <w:rsid w:val="007049D1"/>
    <w:rsid w:val="00704E65"/>
    <w:rsid w:val="00704EF4"/>
    <w:rsid w:val="0070519E"/>
    <w:rsid w:val="00705909"/>
    <w:rsid w:val="00705AAD"/>
    <w:rsid w:val="00705E5A"/>
    <w:rsid w:val="0070749C"/>
    <w:rsid w:val="007075A9"/>
    <w:rsid w:val="007079B6"/>
    <w:rsid w:val="00707FA7"/>
    <w:rsid w:val="007102B1"/>
    <w:rsid w:val="00710F78"/>
    <w:rsid w:val="00711206"/>
    <w:rsid w:val="007112DB"/>
    <w:rsid w:val="00711401"/>
    <w:rsid w:val="00711405"/>
    <w:rsid w:val="007118F9"/>
    <w:rsid w:val="00711F8E"/>
    <w:rsid w:val="00712455"/>
    <w:rsid w:val="007128A0"/>
    <w:rsid w:val="007129CF"/>
    <w:rsid w:val="00712B32"/>
    <w:rsid w:val="00712DFE"/>
    <w:rsid w:val="0071336D"/>
    <w:rsid w:val="0071375C"/>
    <w:rsid w:val="00713B05"/>
    <w:rsid w:val="00713B30"/>
    <w:rsid w:val="00713D9B"/>
    <w:rsid w:val="00713EEA"/>
    <w:rsid w:val="0071402E"/>
    <w:rsid w:val="007144A1"/>
    <w:rsid w:val="00714CE5"/>
    <w:rsid w:val="00714EA8"/>
    <w:rsid w:val="007154F5"/>
    <w:rsid w:val="007155DB"/>
    <w:rsid w:val="0071567C"/>
    <w:rsid w:val="00715E7C"/>
    <w:rsid w:val="00716421"/>
    <w:rsid w:val="0071645A"/>
    <w:rsid w:val="0071664C"/>
    <w:rsid w:val="0071687D"/>
    <w:rsid w:val="00716C15"/>
    <w:rsid w:val="00716CBF"/>
    <w:rsid w:val="00716D36"/>
    <w:rsid w:val="00716FCA"/>
    <w:rsid w:val="00717260"/>
    <w:rsid w:val="0071731E"/>
    <w:rsid w:val="00717625"/>
    <w:rsid w:val="00717750"/>
    <w:rsid w:val="0071C578"/>
    <w:rsid w:val="007208DA"/>
    <w:rsid w:val="00720EBC"/>
    <w:rsid w:val="00721082"/>
    <w:rsid w:val="00721A94"/>
    <w:rsid w:val="00721F47"/>
    <w:rsid w:val="007221E7"/>
    <w:rsid w:val="007222C1"/>
    <w:rsid w:val="007222D1"/>
    <w:rsid w:val="007225EB"/>
    <w:rsid w:val="0072280B"/>
    <w:rsid w:val="00722CF3"/>
    <w:rsid w:val="00723301"/>
    <w:rsid w:val="0072377C"/>
    <w:rsid w:val="00723F69"/>
    <w:rsid w:val="007240CA"/>
    <w:rsid w:val="0072434E"/>
    <w:rsid w:val="0072470F"/>
    <w:rsid w:val="00724B53"/>
    <w:rsid w:val="00724C3E"/>
    <w:rsid w:val="00725902"/>
    <w:rsid w:val="00725B76"/>
    <w:rsid w:val="00725C17"/>
    <w:rsid w:val="00725E7C"/>
    <w:rsid w:val="00725E98"/>
    <w:rsid w:val="00726006"/>
    <w:rsid w:val="00726330"/>
    <w:rsid w:val="0072680E"/>
    <w:rsid w:val="00726D58"/>
    <w:rsid w:val="00727798"/>
    <w:rsid w:val="00727B63"/>
    <w:rsid w:val="00727BDB"/>
    <w:rsid w:val="00727EEE"/>
    <w:rsid w:val="0073076B"/>
    <w:rsid w:val="007318E0"/>
    <w:rsid w:val="00731EF8"/>
    <w:rsid w:val="00731FCC"/>
    <w:rsid w:val="007325B4"/>
    <w:rsid w:val="00732EF5"/>
    <w:rsid w:val="00732FC7"/>
    <w:rsid w:val="007330B5"/>
    <w:rsid w:val="00733E0D"/>
    <w:rsid w:val="00734A6A"/>
    <w:rsid w:val="00734C01"/>
    <w:rsid w:val="00734DF9"/>
    <w:rsid w:val="007351AD"/>
    <w:rsid w:val="007356BC"/>
    <w:rsid w:val="00736DFD"/>
    <w:rsid w:val="0073712D"/>
    <w:rsid w:val="007374B6"/>
    <w:rsid w:val="0073776C"/>
    <w:rsid w:val="00737790"/>
    <w:rsid w:val="0074039B"/>
    <w:rsid w:val="00740C45"/>
    <w:rsid w:val="00741526"/>
    <w:rsid w:val="007416BE"/>
    <w:rsid w:val="00741D55"/>
    <w:rsid w:val="007421CB"/>
    <w:rsid w:val="00742671"/>
    <w:rsid w:val="0074279F"/>
    <w:rsid w:val="007427DF"/>
    <w:rsid w:val="00742921"/>
    <w:rsid w:val="00742D5F"/>
    <w:rsid w:val="00742E09"/>
    <w:rsid w:val="00742E9F"/>
    <w:rsid w:val="00742FAC"/>
    <w:rsid w:val="00743C30"/>
    <w:rsid w:val="00743DE1"/>
    <w:rsid w:val="00744004"/>
    <w:rsid w:val="00744010"/>
    <w:rsid w:val="00744394"/>
    <w:rsid w:val="0074440F"/>
    <w:rsid w:val="00744857"/>
    <w:rsid w:val="00744AD4"/>
    <w:rsid w:val="00745260"/>
    <w:rsid w:val="0074529B"/>
    <w:rsid w:val="007452E3"/>
    <w:rsid w:val="007455BD"/>
    <w:rsid w:val="0074572A"/>
    <w:rsid w:val="00745AA1"/>
    <w:rsid w:val="00745CE3"/>
    <w:rsid w:val="00746493"/>
    <w:rsid w:val="00746536"/>
    <w:rsid w:val="007465CA"/>
    <w:rsid w:val="00746F4F"/>
    <w:rsid w:val="007473E4"/>
    <w:rsid w:val="007476E5"/>
    <w:rsid w:val="00747AA9"/>
    <w:rsid w:val="00747C62"/>
    <w:rsid w:val="007508BF"/>
    <w:rsid w:val="00750B0D"/>
    <w:rsid w:val="00750EAC"/>
    <w:rsid w:val="0075128C"/>
    <w:rsid w:val="007516BA"/>
    <w:rsid w:val="007517D9"/>
    <w:rsid w:val="00751892"/>
    <w:rsid w:val="00751A16"/>
    <w:rsid w:val="00751CA1"/>
    <w:rsid w:val="00751F47"/>
    <w:rsid w:val="00751FC2"/>
    <w:rsid w:val="007521A5"/>
    <w:rsid w:val="00752320"/>
    <w:rsid w:val="00752402"/>
    <w:rsid w:val="0075295F"/>
    <w:rsid w:val="00753259"/>
    <w:rsid w:val="00753611"/>
    <w:rsid w:val="00753CFB"/>
    <w:rsid w:val="00753ECF"/>
    <w:rsid w:val="00754239"/>
    <w:rsid w:val="007543D8"/>
    <w:rsid w:val="00754DCB"/>
    <w:rsid w:val="00755365"/>
    <w:rsid w:val="007554ED"/>
    <w:rsid w:val="007557B3"/>
    <w:rsid w:val="00756350"/>
    <w:rsid w:val="00756934"/>
    <w:rsid w:val="00756A98"/>
    <w:rsid w:val="0075722A"/>
    <w:rsid w:val="00757243"/>
    <w:rsid w:val="007574A2"/>
    <w:rsid w:val="00757528"/>
    <w:rsid w:val="0075767F"/>
    <w:rsid w:val="007578F5"/>
    <w:rsid w:val="00757A42"/>
    <w:rsid w:val="00757AFA"/>
    <w:rsid w:val="00757D2D"/>
    <w:rsid w:val="007602CE"/>
    <w:rsid w:val="00760846"/>
    <w:rsid w:val="007614EB"/>
    <w:rsid w:val="00761816"/>
    <w:rsid w:val="00761C9F"/>
    <w:rsid w:val="00761DE4"/>
    <w:rsid w:val="00761FFA"/>
    <w:rsid w:val="00762794"/>
    <w:rsid w:val="0076315E"/>
    <w:rsid w:val="00763946"/>
    <w:rsid w:val="00763BB7"/>
    <w:rsid w:val="007646F9"/>
    <w:rsid w:val="00764A77"/>
    <w:rsid w:val="00764BAD"/>
    <w:rsid w:val="00764C24"/>
    <w:rsid w:val="0076562A"/>
    <w:rsid w:val="00765917"/>
    <w:rsid w:val="00765A57"/>
    <w:rsid w:val="00765CEF"/>
    <w:rsid w:val="00766F62"/>
    <w:rsid w:val="0076772C"/>
    <w:rsid w:val="0076775E"/>
    <w:rsid w:val="00767D1C"/>
    <w:rsid w:val="00767E37"/>
    <w:rsid w:val="00767FE6"/>
    <w:rsid w:val="00770464"/>
    <w:rsid w:val="00770F56"/>
    <w:rsid w:val="007711DC"/>
    <w:rsid w:val="00771549"/>
    <w:rsid w:val="00771C31"/>
    <w:rsid w:val="0077201A"/>
    <w:rsid w:val="00772A01"/>
    <w:rsid w:val="00772EA1"/>
    <w:rsid w:val="00772FE4"/>
    <w:rsid w:val="00773355"/>
    <w:rsid w:val="0077372C"/>
    <w:rsid w:val="007737FB"/>
    <w:rsid w:val="00773D6D"/>
    <w:rsid w:val="00773F9E"/>
    <w:rsid w:val="00774E47"/>
    <w:rsid w:val="007756E1"/>
    <w:rsid w:val="00775B71"/>
    <w:rsid w:val="00775E30"/>
    <w:rsid w:val="007763DA"/>
    <w:rsid w:val="007765FF"/>
    <w:rsid w:val="007766ED"/>
    <w:rsid w:val="00776A2E"/>
    <w:rsid w:val="00776B1E"/>
    <w:rsid w:val="00776C75"/>
    <w:rsid w:val="00776D10"/>
    <w:rsid w:val="00776F2B"/>
    <w:rsid w:val="00777B39"/>
    <w:rsid w:val="0078021A"/>
    <w:rsid w:val="00780448"/>
    <w:rsid w:val="00780BF8"/>
    <w:rsid w:val="00780D9B"/>
    <w:rsid w:val="00780F96"/>
    <w:rsid w:val="0078190D"/>
    <w:rsid w:val="00781F0D"/>
    <w:rsid w:val="007833C6"/>
    <w:rsid w:val="0078379D"/>
    <w:rsid w:val="00784AE7"/>
    <w:rsid w:val="00784E52"/>
    <w:rsid w:val="0078565A"/>
    <w:rsid w:val="0078576F"/>
    <w:rsid w:val="00785F40"/>
    <w:rsid w:val="007868E3"/>
    <w:rsid w:val="00786DB9"/>
    <w:rsid w:val="00786F77"/>
    <w:rsid w:val="007870EF"/>
    <w:rsid w:val="0078721E"/>
    <w:rsid w:val="00787D30"/>
    <w:rsid w:val="00787F85"/>
    <w:rsid w:val="0079080F"/>
    <w:rsid w:val="00790975"/>
    <w:rsid w:val="00790B8A"/>
    <w:rsid w:val="0079102E"/>
    <w:rsid w:val="0079128E"/>
    <w:rsid w:val="00791CC0"/>
    <w:rsid w:val="007928A4"/>
    <w:rsid w:val="00792DD6"/>
    <w:rsid w:val="00793300"/>
    <w:rsid w:val="0079345F"/>
    <w:rsid w:val="00793533"/>
    <w:rsid w:val="0079365A"/>
    <w:rsid w:val="007936F0"/>
    <w:rsid w:val="007946A9"/>
    <w:rsid w:val="007948EA"/>
    <w:rsid w:val="00794DAC"/>
    <w:rsid w:val="00794E0D"/>
    <w:rsid w:val="007954C5"/>
    <w:rsid w:val="00795977"/>
    <w:rsid w:val="007967AC"/>
    <w:rsid w:val="00796C59"/>
    <w:rsid w:val="00796CDE"/>
    <w:rsid w:val="007970B2"/>
    <w:rsid w:val="007970F6"/>
    <w:rsid w:val="00797730"/>
    <w:rsid w:val="00797A87"/>
    <w:rsid w:val="007A0834"/>
    <w:rsid w:val="007A0853"/>
    <w:rsid w:val="007A0EF7"/>
    <w:rsid w:val="007A108E"/>
    <w:rsid w:val="007A1398"/>
    <w:rsid w:val="007A1521"/>
    <w:rsid w:val="007A1E82"/>
    <w:rsid w:val="007A20D1"/>
    <w:rsid w:val="007A2B2E"/>
    <w:rsid w:val="007A2C67"/>
    <w:rsid w:val="007A2F03"/>
    <w:rsid w:val="007A34D3"/>
    <w:rsid w:val="007A3536"/>
    <w:rsid w:val="007A3804"/>
    <w:rsid w:val="007A38EE"/>
    <w:rsid w:val="007A46FB"/>
    <w:rsid w:val="007A4FCF"/>
    <w:rsid w:val="007A549A"/>
    <w:rsid w:val="007A69A5"/>
    <w:rsid w:val="007A6BFA"/>
    <w:rsid w:val="007A6D0A"/>
    <w:rsid w:val="007A6E7C"/>
    <w:rsid w:val="007A7562"/>
    <w:rsid w:val="007A766D"/>
    <w:rsid w:val="007A7789"/>
    <w:rsid w:val="007A7D99"/>
    <w:rsid w:val="007B00E9"/>
    <w:rsid w:val="007B0B5A"/>
    <w:rsid w:val="007B11C5"/>
    <w:rsid w:val="007B1DA4"/>
    <w:rsid w:val="007B2175"/>
    <w:rsid w:val="007B27BA"/>
    <w:rsid w:val="007B35D6"/>
    <w:rsid w:val="007B3862"/>
    <w:rsid w:val="007B3A48"/>
    <w:rsid w:val="007B3C4F"/>
    <w:rsid w:val="007B4955"/>
    <w:rsid w:val="007B54A8"/>
    <w:rsid w:val="007B5654"/>
    <w:rsid w:val="007B63DE"/>
    <w:rsid w:val="007B6866"/>
    <w:rsid w:val="007B6930"/>
    <w:rsid w:val="007B6955"/>
    <w:rsid w:val="007B6B80"/>
    <w:rsid w:val="007B7141"/>
    <w:rsid w:val="007B7C3C"/>
    <w:rsid w:val="007C011B"/>
    <w:rsid w:val="007C0674"/>
    <w:rsid w:val="007C0D79"/>
    <w:rsid w:val="007C0F4B"/>
    <w:rsid w:val="007C111D"/>
    <w:rsid w:val="007C179F"/>
    <w:rsid w:val="007C1912"/>
    <w:rsid w:val="007C1CE0"/>
    <w:rsid w:val="007C1EC3"/>
    <w:rsid w:val="007C20FF"/>
    <w:rsid w:val="007C2316"/>
    <w:rsid w:val="007C2531"/>
    <w:rsid w:val="007C266D"/>
    <w:rsid w:val="007C26E6"/>
    <w:rsid w:val="007C27AB"/>
    <w:rsid w:val="007C2964"/>
    <w:rsid w:val="007C30C1"/>
    <w:rsid w:val="007C32E6"/>
    <w:rsid w:val="007C3379"/>
    <w:rsid w:val="007C3768"/>
    <w:rsid w:val="007C3D33"/>
    <w:rsid w:val="007C3EDC"/>
    <w:rsid w:val="007C40E6"/>
    <w:rsid w:val="007C5B2F"/>
    <w:rsid w:val="007C5BE6"/>
    <w:rsid w:val="007C5C77"/>
    <w:rsid w:val="007C62B2"/>
    <w:rsid w:val="007C6DC1"/>
    <w:rsid w:val="007C7D6C"/>
    <w:rsid w:val="007C7F0E"/>
    <w:rsid w:val="007D040C"/>
    <w:rsid w:val="007D0462"/>
    <w:rsid w:val="007D07DA"/>
    <w:rsid w:val="007D0EFF"/>
    <w:rsid w:val="007D1106"/>
    <w:rsid w:val="007D12F5"/>
    <w:rsid w:val="007D22D9"/>
    <w:rsid w:val="007D2B6C"/>
    <w:rsid w:val="007D3B4E"/>
    <w:rsid w:val="007D3BD9"/>
    <w:rsid w:val="007D3D67"/>
    <w:rsid w:val="007D3E71"/>
    <w:rsid w:val="007D3ED2"/>
    <w:rsid w:val="007D441B"/>
    <w:rsid w:val="007D48C2"/>
    <w:rsid w:val="007D5002"/>
    <w:rsid w:val="007D6DDE"/>
    <w:rsid w:val="007D712B"/>
    <w:rsid w:val="007D7322"/>
    <w:rsid w:val="007E01D5"/>
    <w:rsid w:val="007E02E6"/>
    <w:rsid w:val="007E0A1A"/>
    <w:rsid w:val="007E0EFE"/>
    <w:rsid w:val="007E1566"/>
    <w:rsid w:val="007E184E"/>
    <w:rsid w:val="007E1967"/>
    <w:rsid w:val="007E245C"/>
    <w:rsid w:val="007E2B8C"/>
    <w:rsid w:val="007E2C6F"/>
    <w:rsid w:val="007E32F9"/>
    <w:rsid w:val="007E39A2"/>
    <w:rsid w:val="007E3CEE"/>
    <w:rsid w:val="007E3D4B"/>
    <w:rsid w:val="007E406D"/>
    <w:rsid w:val="007E426D"/>
    <w:rsid w:val="007E4335"/>
    <w:rsid w:val="007E4E83"/>
    <w:rsid w:val="007E5485"/>
    <w:rsid w:val="007E5606"/>
    <w:rsid w:val="007E58E1"/>
    <w:rsid w:val="007E5C8D"/>
    <w:rsid w:val="007E60BD"/>
    <w:rsid w:val="007E6761"/>
    <w:rsid w:val="007E6A50"/>
    <w:rsid w:val="007E7431"/>
    <w:rsid w:val="007E7623"/>
    <w:rsid w:val="007E7721"/>
    <w:rsid w:val="007E7759"/>
    <w:rsid w:val="007F05CC"/>
    <w:rsid w:val="007F0945"/>
    <w:rsid w:val="007F1FC9"/>
    <w:rsid w:val="007F248F"/>
    <w:rsid w:val="007F2B44"/>
    <w:rsid w:val="007F3775"/>
    <w:rsid w:val="007F3C08"/>
    <w:rsid w:val="007F3CB0"/>
    <w:rsid w:val="007F3F2C"/>
    <w:rsid w:val="007F45ED"/>
    <w:rsid w:val="007F486A"/>
    <w:rsid w:val="007F497F"/>
    <w:rsid w:val="007F4BE6"/>
    <w:rsid w:val="007F4D35"/>
    <w:rsid w:val="007F4F3C"/>
    <w:rsid w:val="007F558F"/>
    <w:rsid w:val="007F5CD7"/>
    <w:rsid w:val="007F6003"/>
    <w:rsid w:val="007F6017"/>
    <w:rsid w:val="007F6777"/>
    <w:rsid w:val="007F6EB0"/>
    <w:rsid w:val="007F72EA"/>
    <w:rsid w:val="007F794A"/>
    <w:rsid w:val="007F7F78"/>
    <w:rsid w:val="00800001"/>
    <w:rsid w:val="008006CE"/>
    <w:rsid w:val="0080106B"/>
    <w:rsid w:val="0080111F"/>
    <w:rsid w:val="00801452"/>
    <w:rsid w:val="00801C2B"/>
    <w:rsid w:val="00801CCB"/>
    <w:rsid w:val="00803880"/>
    <w:rsid w:val="00803A23"/>
    <w:rsid w:val="00804378"/>
    <w:rsid w:val="008045D5"/>
    <w:rsid w:val="00804779"/>
    <w:rsid w:val="00804D00"/>
    <w:rsid w:val="0080511C"/>
    <w:rsid w:val="0080523B"/>
    <w:rsid w:val="008057B8"/>
    <w:rsid w:val="00805A2B"/>
    <w:rsid w:val="008062FD"/>
    <w:rsid w:val="00806AB2"/>
    <w:rsid w:val="00806DEE"/>
    <w:rsid w:val="00807170"/>
    <w:rsid w:val="00807484"/>
    <w:rsid w:val="008079BF"/>
    <w:rsid w:val="00807A0D"/>
    <w:rsid w:val="00807C80"/>
    <w:rsid w:val="00807E3E"/>
    <w:rsid w:val="00810C8C"/>
    <w:rsid w:val="00810F65"/>
    <w:rsid w:val="00811292"/>
    <w:rsid w:val="00811562"/>
    <w:rsid w:val="008117B1"/>
    <w:rsid w:val="00811D06"/>
    <w:rsid w:val="008125D3"/>
    <w:rsid w:val="008126F7"/>
    <w:rsid w:val="0081285A"/>
    <w:rsid w:val="00812EF5"/>
    <w:rsid w:val="00813F31"/>
    <w:rsid w:val="00814195"/>
    <w:rsid w:val="008141DF"/>
    <w:rsid w:val="00814268"/>
    <w:rsid w:val="0081453F"/>
    <w:rsid w:val="00814EF2"/>
    <w:rsid w:val="008150A4"/>
    <w:rsid w:val="0081511C"/>
    <w:rsid w:val="008154E9"/>
    <w:rsid w:val="0081554B"/>
    <w:rsid w:val="00815770"/>
    <w:rsid w:val="00815A0F"/>
    <w:rsid w:val="00815F57"/>
    <w:rsid w:val="008167A8"/>
    <w:rsid w:val="00816ACE"/>
    <w:rsid w:val="008172EA"/>
    <w:rsid w:val="008176F5"/>
    <w:rsid w:val="00817726"/>
    <w:rsid w:val="008178BC"/>
    <w:rsid w:val="00817D9E"/>
    <w:rsid w:val="008206B5"/>
    <w:rsid w:val="008209E2"/>
    <w:rsid w:val="00820B43"/>
    <w:rsid w:val="0082177E"/>
    <w:rsid w:val="00821CD5"/>
    <w:rsid w:val="00821F8C"/>
    <w:rsid w:val="00822356"/>
    <w:rsid w:val="008223BC"/>
    <w:rsid w:val="0082287E"/>
    <w:rsid w:val="00822892"/>
    <w:rsid w:val="00822D69"/>
    <w:rsid w:val="00822DDF"/>
    <w:rsid w:val="00823228"/>
    <w:rsid w:val="008245A5"/>
    <w:rsid w:val="0082485C"/>
    <w:rsid w:val="00824A36"/>
    <w:rsid w:val="00824A7A"/>
    <w:rsid w:val="00824CE7"/>
    <w:rsid w:val="00824F20"/>
    <w:rsid w:val="00825065"/>
    <w:rsid w:val="008259A4"/>
    <w:rsid w:val="00825B64"/>
    <w:rsid w:val="0082634E"/>
    <w:rsid w:val="0082644A"/>
    <w:rsid w:val="00826CBD"/>
    <w:rsid w:val="00826EC1"/>
    <w:rsid w:val="0082750E"/>
    <w:rsid w:val="0082752A"/>
    <w:rsid w:val="00827715"/>
    <w:rsid w:val="00827BC8"/>
    <w:rsid w:val="0083012C"/>
    <w:rsid w:val="008304B6"/>
    <w:rsid w:val="00830634"/>
    <w:rsid w:val="0083080F"/>
    <w:rsid w:val="0083092C"/>
    <w:rsid w:val="00830DB5"/>
    <w:rsid w:val="00830F00"/>
    <w:rsid w:val="00830F9D"/>
    <w:rsid w:val="008312DB"/>
    <w:rsid w:val="008314E1"/>
    <w:rsid w:val="00831598"/>
    <w:rsid w:val="008315C9"/>
    <w:rsid w:val="008316C0"/>
    <w:rsid w:val="008316D0"/>
    <w:rsid w:val="0083174E"/>
    <w:rsid w:val="00831903"/>
    <w:rsid w:val="00831992"/>
    <w:rsid w:val="00831DD9"/>
    <w:rsid w:val="0083215F"/>
    <w:rsid w:val="008321D6"/>
    <w:rsid w:val="008329A6"/>
    <w:rsid w:val="00832AAB"/>
    <w:rsid w:val="00833284"/>
    <w:rsid w:val="00833830"/>
    <w:rsid w:val="00833E58"/>
    <w:rsid w:val="008346F6"/>
    <w:rsid w:val="00834A98"/>
    <w:rsid w:val="008351FE"/>
    <w:rsid w:val="00835BA4"/>
    <w:rsid w:val="00835E1B"/>
    <w:rsid w:val="00835E52"/>
    <w:rsid w:val="00835F7B"/>
    <w:rsid w:val="00836687"/>
    <w:rsid w:val="00836CFA"/>
    <w:rsid w:val="00836D0A"/>
    <w:rsid w:val="00837143"/>
    <w:rsid w:val="00837827"/>
    <w:rsid w:val="00837C7A"/>
    <w:rsid w:val="00837CC6"/>
    <w:rsid w:val="00837EC4"/>
    <w:rsid w:val="00837EE8"/>
    <w:rsid w:val="008404C1"/>
    <w:rsid w:val="00840542"/>
    <w:rsid w:val="0084077B"/>
    <w:rsid w:val="008407DC"/>
    <w:rsid w:val="00840826"/>
    <w:rsid w:val="0084087B"/>
    <w:rsid w:val="00840905"/>
    <w:rsid w:val="00840E39"/>
    <w:rsid w:val="00841540"/>
    <w:rsid w:val="00841A59"/>
    <w:rsid w:val="00841B80"/>
    <w:rsid w:val="00841D24"/>
    <w:rsid w:val="00841DCC"/>
    <w:rsid w:val="00841F73"/>
    <w:rsid w:val="008423BA"/>
    <w:rsid w:val="008429A6"/>
    <w:rsid w:val="00842A16"/>
    <w:rsid w:val="00843174"/>
    <w:rsid w:val="008433B9"/>
    <w:rsid w:val="00843452"/>
    <w:rsid w:val="00843680"/>
    <w:rsid w:val="00843E5F"/>
    <w:rsid w:val="0084429C"/>
    <w:rsid w:val="00844771"/>
    <w:rsid w:val="00844977"/>
    <w:rsid w:val="0084548B"/>
    <w:rsid w:val="0084550F"/>
    <w:rsid w:val="008456C7"/>
    <w:rsid w:val="00846645"/>
    <w:rsid w:val="00846D64"/>
    <w:rsid w:val="00846FA1"/>
    <w:rsid w:val="008500DB"/>
    <w:rsid w:val="008500EC"/>
    <w:rsid w:val="008501B7"/>
    <w:rsid w:val="00850A29"/>
    <w:rsid w:val="00850C99"/>
    <w:rsid w:val="00850DB3"/>
    <w:rsid w:val="00850F0D"/>
    <w:rsid w:val="00851199"/>
    <w:rsid w:val="00851390"/>
    <w:rsid w:val="0085322F"/>
    <w:rsid w:val="008535CA"/>
    <w:rsid w:val="0085380A"/>
    <w:rsid w:val="00854396"/>
    <w:rsid w:val="0085448B"/>
    <w:rsid w:val="008554BB"/>
    <w:rsid w:val="008555D6"/>
    <w:rsid w:val="008557EA"/>
    <w:rsid w:val="008569B8"/>
    <w:rsid w:val="00856A6F"/>
    <w:rsid w:val="00857C0A"/>
    <w:rsid w:val="00860556"/>
    <w:rsid w:val="008610A6"/>
    <w:rsid w:val="0086115E"/>
    <w:rsid w:val="008611B6"/>
    <w:rsid w:val="00861231"/>
    <w:rsid w:val="00861562"/>
    <w:rsid w:val="00861578"/>
    <w:rsid w:val="008616B8"/>
    <w:rsid w:val="00861B06"/>
    <w:rsid w:val="00861DDF"/>
    <w:rsid w:val="008622C2"/>
    <w:rsid w:val="00862380"/>
    <w:rsid w:val="00862829"/>
    <w:rsid w:val="00862B44"/>
    <w:rsid w:val="00862C0A"/>
    <w:rsid w:val="00862D2A"/>
    <w:rsid w:val="0086337C"/>
    <w:rsid w:val="0086348E"/>
    <w:rsid w:val="00863CE3"/>
    <w:rsid w:val="0086449E"/>
    <w:rsid w:val="008651B8"/>
    <w:rsid w:val="00865355"/>
    <w:rsid w:val="008653D3"/>
    <w:rsid w:val="00865522"/>
    <w:rsid w:val="008655EC"/>
    <w:rsid w:val="00866B01"/>
    <w:rsid w:val="00866C59"/>
    <w:rsid w:val="00866D2C"/>
    <w:rsid w:val="00867348"/>
    <w:rsid w:val="0086747C"/>
    <w:rsid w:val="00867770"/>
    <w:rsid w:val="00867821"/>
    <w:rsid w:val="008679AD"/>
    <w:rsid w:val="00867E72"/>
    <w:rsid w:val="00867FAF"/>
    <w:rsid w:val="0087078B"/>
    <w:rsid w:val="00870BD0"/>
    <w:rsid w:val="00871140"/>
    <w:rsid w:val="008712F7"/>
    <w:rsid w:val="00871BCB"/>
    <w:rsid w:val="00871E23"/>
    <w:rsid w:val="008720E0"/>
    <w:rsid w:val="008727E2"/>
    <w:rsid w:val="00872BE9"/>
    <w:rsid w:val="00872C74"/>
    <w:rsid w:val="00873B37"/>
    <w:rsid w:val="00873C26"/>
    <w:rsid w:val="00873CE5"/>
    <w:rsid w:val="00873D4E"/>
    <w:rsid w:val="00873E87"/>
    <w:rsid w:val="008742CD"/>
    <w:rsid w:val="008746A4"/>
    <w:rsid w:val="00874DCF"/>
    <w:rsid w:val="00874E45"/>
    <w:rsid w:val="00875054"/>
    <w:rsid w:val="0087515D"/>
    <w:rsid w:val="00875267"/>
    <w:rsid w:val="008754A8"/>
    <w:rsid w:val="008759A3"/>
    <w:rsid w:val="00875D44"/>
    <w:rsid w:val="00876303"/>
    <w:rsid w:val="00876623"/>
    <w:rsid w:val="00876E9B"/>
    <w:rsid w:val="00877947"/>
    <w:rsid w:val="00877C64"/>
    <w:rsid w:val="00877E7E"/>
    <w:rsid w:val="008800AB"/>
    <w:rsid w:val="00880AB9"/>
    <w:rsid w:val="00880F39"/>
    <w:rsid w:val="00880F73"/>
    <w:rsid w:val="00881418"/>
    <w:rsid w:val="008817FE"/>
    <w:rsid w:val="00881993"/>
    <w:rsid w:val="00881BC0"/>
    <w:rsid w:val="00882287"/>
    <w:rsid w:val="00882A0D"/>
    <w:rsid w:val="00882E79"/>
    <w:rsid w:val="0088316C"/>
    <w:rsid w:val="008836CD"/>
    <w:rsid w:val="00883965"/>
    <w:rsid w:val="008839DB"/>
    <w:rsid w:val="00883B48"/>
    <w:rsid w:val="00883B92"/>
    <w:rsid w:val="008847FD"/>
    <w:rsid w:val="00884C56"/>
    <w:rsid w:val="00885A07"/>
    <w:rsid w:val="00885FEA"/>
    <w:rsid w:val="008864DE"/>
    <w:rsid w:val="00886634"/>
    <w:rsid w:val="008869AA"/>
    <w:rsid w:val="00886C6E"/>
    <w:rsid w:val="00886CDF"/>
    <w:rsid w:val="00886E00"/>
    <w:rsid w:val="00887041"/>
    <w:rsid w:val="00887243"/>
    <w:rsid w:val="00887665"/>
    <w:rsid w:val="00887C03"/>
    <w:rsid w:val="00887D4A"/>
    <w:rsid w:val="008900CE"/>
    <w:rsid w:val="008902C2"/>
    <w:rsid w:val="00891383"/>
    <w:rsid w:val="00891DA4"/>
    <w:rsid w:val="00892012"/>
    <w:rsid w:val="00892183"/>
    <w:rsid w:val="008921EA"/>
    <w:rsid w:val="0089268E"/>
    <w:rsid w:val="00892B16"/>
    <w:rsid w:val="00892C7D"/>
    <w:rsid w:val="008932B3"/>
    <w:rsid w:val="00893A88"/>
    <w:rsid w:val="00893C4F"/>
    <w:rsid w:val="008943DA"/>
    <w:rsid w:val="0089473C"/>
    <w:rsid w:val="00894E80"/>
    <w:rsid w:val="008950AA"/>
    <w:rsid w:val="0089579B"/>
    <w:rsid w:val="00895CAD"/>
    <w:rsid w:val="00895DB2"/>
    <w:rsid w:val="00896461"/>
    <w:rsid w:val="00896490"/>
    <w:rsid w:val="0089665D"/>
    <w:rsid w:val="00896A38"/>
    <w:rsid w:val="00896A6D"/>
    <w:rsid w:val="00896AD0"/>
    <w:rsid w:val="0089784E"/>
    <w:rsid w:val="0089792F"/>
    <w:rsid w:val="00897A69"/>
    <w:rsid w:val="00897AE1"/>
    <w:rsid w:val="00897BA1"/>
    <w:rsid w:val="00897CE3"/>
    <w:rsid w:val="008A0290"/>
    <w:rsid w:val="008A0292"/>
    <w:rsid w:val="008A036E"/>
    <w:rsid w:val="008A06AD"/>
    <w:rsid w:val="008A07AA"/>
    <w:rsid w:val="008A0878"/>
    <w:rsid w:val="008A0982"/>
    <w:rsid w:val="008A1A60"/>
    <w:rsid w:val="008A2875"/>
    <w:rsid w:val="008A2F00"/>
    <w:rsid w:val="008A3772"/>
    <w:rsid w:val="008A3CA5"/>
    <w:rsid w:val="008A4096"/>
    <w:rsid w:val="008A4255"/>
    <w:rsid w:val="008A49DA"/>
    <w:rsid w:val="008A4CA4"/>
    <w:rsid w:val="008A4E18"/>
    <w:rsid w:val="008A4E6E"/>
    <w:rsid w:val="008A4EC6"/>
    <w:rsid w:val="008A502E"/>
    <w:rsid w:val="008A5075"/>
    <w:rsid w:val="008A55BF"/>
    <w:rsid w:val="008A69E0"/>
    <w:rsid w:val="008A6B1A"/>
    <w:rsid w:val="008A6C25"/>
    <w:rsid w:val="008A713D"/>
    <w:rsid w:val="008A78F2"/>
    <w:rsid w:val="008A7B6C"/>
    <w:rsid w:val="008B010A"/>
    <w:rsid w:val="008B0736"/>
    <w:rsid w:val="008B078F"/>
    <w:rsid w:val="008B07BB"/>
    <w:rsid w:val="008B08AA"/>
    <w:rsid w:val="008B0CEE"/>
    <w:rsid w:val="008B0F66"/>
    <w:rsid w:val="008B1128"/>
    <w:rsid w:val="008B11DD"/>
    <w:rsid w:val="008B1330"/>
    <w:rsid w:val="008B1675"/>
    <w:rsid w:val="008B1764"/>
    <w:rsid w:val="008B2314"/>
    <w:rsid w:val="008B2821"/>
    <w:rsid w:val="008B28AE"/>
    <w:rsid w:val="008B2EE6"/>
    <w:rsid w:val="008B2F77"/>
    <w:rsid w:val="008B2F9A"/>
    <w:rsid w:val="008B3EA6"/>
    <w:rsid w:val="008B43CF"/>
    <w:rsid w:val="008B461B"/>
    <w:rsid w:val="008B48B2"/>
    <w:rsid w:val="008B4CFE"/>
    <w:rsid w:val="008B4F5D"/>
    <w:rsid w:val="008B5018"/>
    <w:rsid w:val="008B511A"/>
    <w:rsid w:val="008B5F5A"/>
    <w:rsid w:val="008B605B"/>
    <w:rsid w:val="008B6071"/>
    <w:rsid w:val="008B60FD"/>
    <w:rsid w:val="008B628B"/>
    <w:rsid w:val="008B662B"/>
    <w:rsid w:val="008B6E0C"/>
    <w:rsid w:val="008B7183"/>
    <w:rsid w:val="008B778F"/>
    <w:rsid w:val="008C0029"/>
    <w:rsid w:val="008C037E"/>
    <w:rsid w:val="008C05C2"/>
    <w:rsid w:val="008C0C39"/>
    <w:rsid w:val="008C0D97"/>
    <w:rsid w:val="008C1086"/>
    <w:rsid w:val="008C10A6"/>
    <w:rsid w:val="008C1580"/>
    <w:rsid w:val="008C18B8"/>
    <w:rsid w:val="008C1ACE"/>
    <w:rsid w:val="008C1B1E"/>
    <w:rsid w:val="008C2E81"/>
    <w:rsid w:val="008C3055"/>
    <w:rsid w:val="008C4386"/>
    <w:rsid w:val="008C47EA"/>
    <w:rsid w:val="008C4A81"/>
    <w:rsid w:val="008C4B89"/>
    <w:rsid w:val="008C5488"/>
    <w:rsid w:val="008C62BC"/>
    <w:rsid w:val="008C6620"/>
    <w:rsid w:val="008C6901"/>
    <w:rsid w:val="008C6A25"/>
    <w:rsid w:val="008C7077"/>
    <w:rsid w:val="008C77EC"/>
    <w:rsid w:val="008C78D8"/>
    <w:rsid w:val="008D0659"/>
    <w:rsid w:val="008D06EC"/>
    <w:rsid w:val="008D0780"/>
    <w:rsid w:val="008D0C2F"/>
    <w:rsid w:val="008D0C6A"/>
    <w:rsid w:val="008D0E1D"/>
    <w:rsid w:val="008D0FBA"/>
    <w:rsid w:val="008D12AA"/>
    <w:rsid w:val="008D12BB"/>
    <w:rsid w:val="008D19EF"/>
    <w:rsid w:val="008D23FB"/>
    <w:rsid w:val="008D26C7"/>
    <w:rsid w:val="008D3050"/>
    <w:rsid w:val="008D36B5"/>
    <w:rsid w:val="008D3786"/>
    <w:rsid w:val="008D42CE"/>
    <w:rsid w:val="008D4C7F"/>
    <w:rsid w:val="008D4DAF"/>
    <w:rsid w:val="008D4F9F"/>
    <w:rsid w:val="008D5281"/>
    <w:rsid w:val="008D54F9"/>
    <w:rsid w:val="008D5A9B"/>
    <w:rsid w:val="008D5C85"/>
    <w:rsid w:val="008D5D05"/>
    <w:rsid w:val="008D6055"/>
    <w:rsid w:val="008D6651"/>
    <w:rsid w:val="008D6971"/>
    <w:rsid w:val="008D6B06"/>
    <w:rsid w:val="008D6B7B"/>
    <w:rsid w:val="008D6FF5"/>
    <w:rsid w:val="008D7E07"/>
    <w:rsid w:val="008E0354"/>
    <w:rsid w:val="008E05DD"/>
    <w:rsid w:val="008E0E16"/>
    <w:rsid w:val="008E14A6"/>
    <w:rsid w:val="008E1621"/>
    <w:rsid w:val="008E1B2A"/>
    <w:rsid w:val="008E202B"/>
    <w:rsid w:val="008E21A0"/>
    <w:rsid w:val="008E27EC"/>
    <w:rsid w:val="008E2ED1"/>
    <w:rsid w:val="008E32DC"/>
    <w:rsid w:val="008E341D"/>
    <w:rsid w:val="008E394F"/>
    <w:rsid w:val="008E3A36"/>
    <w:rsid w:val="008E3A70"/>
    <w:rsid w:val="008E41F9"/>
    <w:rsid w:val="008E475C"/>
    <w:rsid w:val="008E4B81"/>
    <w:rsid w:val="008E4E56"/>
    <w:rsid w:val="008E5AAB"/>
    <w:rsid w:val="008E5B21"/>
    <w:rsid w:val="008E5CF5"/>
    <w:rsid w:val="008E5D6D"/>
    <w:rsid w:val="008E60DF"/>
    <w:rsid w:val="008E66A7"/>
    <w:rsid w:val="008E6AC2"/>
    <w:rsid w:val="008E7191"/>
    <w:rsid w:val="008E746C"/>
    <w:rsid w:val="008E7502"/>
    <w:rsid w:val="008E78D4"/>
    <w:rsid w:val="008E7957"/>
    <w:rsid w:val="008E7BE9"/>
    <w:rsid w:val="008F017D"/>
    <w:rsid w:val="008F030B"/>
    <w:rsid w:val="008F0392"/>
    <w:rsid w:val="008F03F0"/>
    <w:rsid w:val="008F0ADB"/>
    <w:rsid w:val="008F0BEB"/>
    <w:rsid w:val="008F1015"/>
    <w:rsid w:val="008F1945"/>
    <w:rsid w:val="008F1972"/>
    <w:rsid w:val="008F1B4C"/>
    <w:rsid w:val="008F1D8F"/>
    <w:rsid w:val="008F1E3D"/>
    <w:rsid w:val="008F2D08"/>
    <w:rsid w:val="008F35C9"/>
    <w:rsid w:val="008F3828"/>
    <w:rsid w:val="008F4110"/>
    <w:rsid w:val="008F42B1"/>
    <w:rsid w:val="008F46DA"/>
    <w:rsid w:val="008F4AF2"/>
    <w:rsid w:val="008F523D"/>
    <w:rsid w:val="008F58B7"/>
    <w:rsid w:val="008F6830"/>
    <w:rsid w:val="008F6B12"/>
    <w:rsid w:val="008F6C9F"/>
    <w:rsid w:val="008F704A"/>
    <w:rsid w:val="008F7681"/>
    <w:rsid w:val="008F7B18"/>
    <w:rsid w:val="008F7BB0"/>
    <w:rsid w:val="008F7FF0"/>
    <w:rsid w:val="00900024"/>
    <w:rsid w:val="0090026B"/>
    <w:rsid w:val="00900399"/>
    <w:rsid w:val="009004E4"/>
    <w:rsid w:val="009004EE"/>
    <w:rsid w:val="00900919"/>
    <w:rsid w:val="0090095C"/>
    <w:rsid w:val="00900AE0"/>
    <w:rsid w:val="00900C80"/>
    <w:rsid w:val="00900CD7"/>
    <w:rsid w:val="00900E56"/>
    <w:rsid w:val="00900F67"/>
    <w:rsid w:val="009013C6"/>
    <w:rsid w:val="00901E5C"/>
    <w:rsid w:val="00901F8B"/>
    <w:rsid w:val="00902284"/>
    <w:rsid w:val="0090250F"/>
    <w:rsid w:val="0090280E"/>
    <w:rsid w:val="00902C73"/>
    <w:rsid w:val="009032AA"/>
    <w:rsid w:val="00903954"/>
    <w:rsid w:val="00903E57"/>
    <w:rsid w:val="0090403F"/>
    <w:rsid w:val="0090488A"/>
    <w:rsid w:val="00904A1E"/>
    <w:rsid w:val="00904DEF"/>
    <w:rsid w:val="009053EE"/>
    <w:rsid w:val="00905662"/>
    <w:rsid w:val="009056F9"/>
    <w:rsid w:val="00905C7B"/>
    <w:rsid w:val="00905DB0"/>
    <w:rsid w:val="009060E8"/>
    <w:rsid w:val="00906305"/>
    <w:rsid w:val="009065EB"/>
    <w:rsid w:val="00906C6B"/>
    <w:rsid w:val="009073D0"/>
    <w:rsid w:val="00907615"/>
    <w:rsid w:val="00907B25"/>
    <w:rsid w:val="00910A2E"/>
    <w:rsid w:val="00911626"/>
    <w:rsid w:val="009130E0"/>
    <w:rsid w:val="009131B8"/>
    <w:rsid w:val="00913755"/>
    <w:rsid w:val="00913D23"/>
    <w:rsid w:val="00913FDA"/>
    <w:rsid w:val="009143C8"/>
    <w:rsid w:val="0091464A"/>
    <w:rsid w:val="00914860"/>
    <w:rsid w:val="00914BBC"/>
    <w:rsid w:val="00915267"/>
    <w:rsid w:val="009152AC"/>
    <w:rsid w:val="009154CC"/>
    <w:rsid w:val="00915D37"/>
    <w:rsid w:val="00916890"/>
    <w:rsid w:val="00916FD7"/>
    <w:rsid w:val="009170D1"/>
    <w:rsid w:val="0091718E"/>
    <w:rsid w:val="00917D4D"/>
    <w:rsid w:val="00917E3C"/>
    <w:rsid w:val="00917EAC"/>
    <w:rsid w:val="00917F00"/>
    <w:rsid w:val="00920749"/>
    <w:rsid w:val="0092144A"/>
    <w:rsid w:val="00921ACC"/>
    <w:rsid w:val="00921C96"/>
    <w:rsid w:val="00921FE2"/>
    <w:rsid w:val="00921FEB"/>
    <w:rsid w:val="00922AF0"/>
    <w:rsid w:val="00922AF8"/>
    <w:rsid w:val="00923037"/>
    <w:rsid w:val="009231C0"/>
    <w:rsid w:val="009236E6"/>
    <w:rsid w:val="00923CAE"/>
    <w:rsid w:val="00924BD5"/>
    <w:rsid w:val="0092538C"/>
    <w:rsid w:val="009253BE"/>
    <w:rsid w:val="00926165"/>
    <w:rsid w:val="00926622"/>
    <w:rsid w:val="009268F3"/>
    <w:rsid w:val="0092692F"/>
    <w:rsid w:val="00926BD8"/>
    <w:rsid w:val="00926BF3"/>
    <w:rsid w:val="00926E35"/>
    <w:rsid w:val="009303D3"/>
    <w:rsid w:val="00930CA5"/>
    <w:rsid w:val="00930E43"/>
    <w:rsid w:val="00930E99"/>
    <w:rsid w:val="0093109F"/>
    <w:rsid w:val="009311E1"/>
    <w:rsid w:val="009316D9"/>
    <w:rsid w:val="00931D5C"/>
    <w:rsid w:val="00931F11"/>
    <w:rsid w:val="009324EE"/>
    <w:rsid w:val="00932B59"/>
    <w:rsid w:val="00932DAF"/>
    <w:rsid w:val="00932E2E"/>
    <w:rsid w:val="00933405"/>
    <w:rsid w:val="0093422E"/>
    <w:rsid w:val="00934411"/>
    <w:rsid w:val="009344C8"/>
    <w:rsid w:val="009347AC"/>
    <w:rsid w:val="009347FC"/>
    <w:rsid w:val="00935007"/>
    <w:rsid w:val="009353DF"/>
    <w:rsid w:val="009353ED"/>
    <w:rsid w:val="00935574"/>
    <w:rsid w:val="00935828"/>
    <w:rsid w:val="00935E9D"/>
    <w:rsid w:val="009360A2"/>
    <w:rsid w:val="00936A0C"/>
    <w:rsid w:val="00936A37"/>
    <w:rsid w:val="00936C94"/>
    <w:rsid w:val="0093735F"/>
    <w:rsid w:val="0093764D"/>
    <w:rsid w:val="00937651"/>
    <w:rsid w:val="00937691"/>
    <w:rsid w:val="00937692"/>
    <w:rsid w:val="009402CD"/>
    <w:rsid w:val="009404A3"/>
    <w:rsid w:val="00940C6A"/>
    <w:rsid w:val="00940FA3"/>
    <w:rsid w:val="009410AE"/>
    <w:rsid w:val="0094121C"/>
    <w:rsid w:val="00941291"/>
    <w:rsid w:val="009414BB"/>
    <w:rsid w:val="0094182B"/>
    <w:rsid w:val="00941AEA"/>
    <w:rsid w:val="00941B1E"/>
    <w:rsid w:val="00941B25"/>
    <w:rsid w:val="00941C64"/>
    <w:rsid w:val="00941E64"/>
    <w:rsid w:val="009424EB"/>
    <w:rsid w:val="0094273B"/>
    <w:rsid w:val="00942E8D"/>
    <w:rsid w:val="00943523"/>
    <w:rsid w:val="00944122"/>
    <w:rsid w:val="0094438C"/>
    <w:rsid w:val="0094460D"/>
    <w:rsid w:val="00944762"/>
    <w:rsid w:val="00944953"/>
    <w:rsid w:val="00944B15"/>
    <w:rsid w:val="00944C2D"/>
    <w:rsid w:val="00945D77"/>
    <w:rsid w:val="00946295"/>
    <w:rsid w:val="0094666F"/>
    <w:rsid w:val="00946876"/>
    <w:rsid w:val="009478CA"/>
    <w:rsid w:val="00947928"/>
    <w:rsid w:val="00947D2E"/>
    <w:rsid w:val="00947D82"/>
    <w:rsid w:val="00950458"/>
    <w:rsid w:val="0095053B"/>
    <w:rsid w:val="009514A6"/>
    <w:rsid w:val="00951CE1"/>
    <w:rsid w:val="00951D7D"/>
    <w:rsid w:val="00952157"/>
    <w:rsid w:val="009525CC"/>
    <w:rsid w:val="00952B70"/>
    <w:rsid w:val="00952EEB"/>
    <w:rsid w:val="009533DF"/>
    <w:rsid w:val="00953572"/>
    <w:rsid w:val="009535F8"/>
    <w:rsid w:val="009540BB"/>
    <w:rsid w:val="009541F4"/>
    <w:rsid w:val="009542B4"/>
    <w:rsid w:val="009547E6"/>
    <w:rsid w:val="0095516D"/>
    <w:rsid w:val="00955996"/>
    <w:rsid w:val="00956C33"/>
    <w:rsid w:val="00956EE4"/>
    <w:rsid w:val="0095710F"/>
    <w:rsid w:val="00957789"/>
    <w:rsid w:val="009577CD"/>
    <w:rsid w:val="00958838"/>
    <w:rsid w:val="00960A5E"/>
    <w:rsid w:val="00960DFE"/>
    <w:rsid w:val="00961655"/>
    <w:rsid w:val="009619FC"/>
    <w:rsid w:val="00961A0B"/>
    <w:rsid w:val="00961A11"/>
    <w:rsid w:val="00961F14"/>
    <w:rsid w:val="0096247E"/>
    <w:rsid w:val="00962574"/>
    <w:rsid w:val="00962658"/>
    <w:rsid w:val="00962680"/>
    <w:rsid w:val="00962787"/>
    <w:rsid w:val="00964236"/>
    <w:rsid w:val="0096487B"/>
    <w:rsid w:val="00964DA9"/>
    <w:rsid w:val="00964F94"/>
    <w:rsid w:val="009659E6"/>
    <w:rsid w:val="00965CB5"/>
    <w:rsid w:val="00965E1C"/>
    <w:rsid w:val="009661AD"/>
    <w:rsid w:val="00966C06"/>
    <w:rsid w:val="00966CA1"/>
    <w:rsid w:val="0096710D"/>
    <w:rsid w:val="0096755B"/>
    <w:rsid w:val="0096775E"/>
    <w:rsid w:val="00967D46"/>
    <w:rsid w:val="00967DF3"/>
    <w:rsid w:val="00967E30"/>
    <w:rsid w:val="0097002C"/>
    <w:rsid w:val="009700E2"/>
    <w:rsid w:val="00970228"/>
    <w:rsid w:val="00970445"/>
    <w:rsid w:val="0097049B"/>
    <w:rsid w:val="0097066A"/>
    <w:rsid w:val="009708C2"/>
    <w:rsid w:val="00970983"/>
    <w:rsid w:val="00970F8C"/>
    <w:rsid w:val="0097172D"/>
    <w:rsid w:val="0097186D"/>
    <w:rsid w:val="00971B98"/>
    <w:rsid w:val="00971F27"/>
    <w:rsid w:val="00972284"/>
    <w:rsid w:val="0097251D"/>
    <w:rsid w:val="00972778"/>
    <w:rsid w:val="00972B01"/>
    <w:rsid w:val="00972CB2"/>
    <w:rsid w:val="00972D24"/>
    <w:rsid w:val="009731BB"/>
    <w:rsid w:val="0097322C"/>
    <w:rsid w:val="00973504"/>
    <w:rsid w:val="0097389E"/>
    <w:rsid w:val="00973BC4"/>
    <w:rsid w:val="00973E70"/>
    <w:rsid w:val="009742D4"/>
    <w:rsid w:val="009744EF"/>
    <w:rsid w:val="00974FD7"/>
    <w:rsid w:val="00975429"/>
    <w:rsid w:val="0097585B"/>
    <w:rsid w:val="00975DD5"/>
    <w:rsid w:val="0097661C"/>
    <w:rsid w:val="00976A7F"/>
    <w:rsid w:val="00976F89"/>
    <w:rsid w:val="009774BE"/>
    <w:rsid w:val="009774E0"/>
    <w:rsid w:val="009777FD"/>
    <w:rsid w:val="00977835"/>
    <w:rsid w:val="00977DBF"/>
    <w:rsid w:val="00980274"/>
    <w:rsid w:val="00980376"/>
    <w:rsid w:val="009805BA"/>
    <w:rsid w:val="00980681"/>
    <w:rsid w:val="009807B6"/>
    <w:rsid w:val="009808A6"/>
    <w:rsid w:val="009808F2"/>
    <w:rsid w:val="00980B4B"/>
    <w:rsid w:val="00980B97"/>
    <w:rsid w:val="00980F93"/>
    <w:rsid w:val="00981064"/>
    <w:rsid w:val="0098227B"/>
    <w:rsid w:val="00982A2B"/>
    <w:rsid w:val="00982A5E"/>
    <w:rsid w:val="009830DF"/>
    <w:rsid w:val="009832FB"/>
    <w:rsid w:val="0098353B"/>
    <w:rsid w:val="00983A23"/>
    <w:rsid w:val="0098400A"/>
    <w:rsid w:val="009841C6"/>
    <w:rsid w:val="00984841"/>
    <w:rsid w:val="00984BE1"/>
    <w:rsid w:val="009850B3"/>
    <w:rsid w:val="00985B35"/>
    <w:rsid w:val="00986412"/>
    <w:rsid w:val="0098667E"/>
    <w:rsid w:val="009868BB"/>
    <w:rsid w:val="009871A2"/>
    <w:rsid w:val="00987427"/>
    <w:rsid w:val="00987AA4"/>
    <w:rsid w:val="00987B3E"/>
    <w:rsid w:val="0099040F"/>
    <w:rsid w:val="00990829"/>
    <w:rsid w:val="00990992"/>
    <w:rsid w:val="00990BEB"/>
    <w:rsid w:val="00990D17"/>
    <w:rsid w:val="00991090"/>
    <w:rsid w:val="00991833"/>
    <w:rsid w:val="0099186E"/>
    <w:rsid w:val="00992752"/>
    <w:rsid w:val="00993033"/>
    <w:rsid w:val="00994267"/>
    <w:rsid w:val="00994D1E"/>
    <w:rsid w:val="00994E5E"/>
    <w:rsid w:val="0099524B"/>
    <w:rsid w:val="00995278"/>
    <w:rsid w:val="00996151"/>
    <w:rsid w:val="009967FD"/>
    <w:rsid w:val="00996AF7"/>
    <w:rsid w:val="00996C5C"/>
    <w:rsid w:val="00996CBA"/>
    <w:rsid w:val="009971B8"/>
    <w:rsid w:val="009971E3"/>
    <w:rsid w:val="00997484"/>
    <w:rsid w:val="00997D86"/>
    <w:rsid w:val="00997D95"/>
    <w:rsid w:val="00997FC9"/>
    <w:rsid w:val="009A08A0"/>
    <w:rsid w:val="009A0BC5"/>
    <w:rsid w:val="009A0F3F"/>
    <w:rsid w:val="009A1499"/>
    <w:rsid w:val="009A14E2"/>
    <w:rsid w:val="009A1AF5"/>
    <w:rsid w:val="009A1B1E"/>
    <w:rsid w:val="009A1C09"/>
    <w:rsid w:val="009A289E"/>
    <w:rsid w:val="009A2D44"/>
    <w:rsid w:val="009A2EBB"/>
    <w:rsid w:val="009A390D"/>
    <w:rsid w:val="009A3B67"/>
    <w:rsid w:val="009A4537"/>
    <w:rsid w:val="009A4A14"/>
    <w:rsid w:val="009A4C89"/>
    <w:rsid w:val="009A51DC"/>
    <w:rsid w:val="009A5608"/>
    <w:rsid w:val="009A6275"/>
    <w:rsid w:val="009A63DF"/>
    <w:rsid w:val="009A675D"/>
    <w:rsid w:val="009A6CF1"/>
    <w:rsid w:val="009A715B"/>
    <w:rsid w:val="009A730E"/>
    <w:rsid w:val="009A7387"/>
    <w:rsid w:val="009A7472"/>
    <w:rsid w:val="009A7B9B"/>
    <w:rsid w:val="009A7E94"/>
    <w:rsid w:val="009B013B"/>
    <w:rsid w:val="009B0142"/>
    <w:rsid w:val="009B03B9"/>
    <w:rsid w:val="009B0586"/>
    <w:rsid w:val="009B0795"/>
    <w:rsid w:val="009B12EE"/>
    <w:rsid w:val="009B14A8"/>
    <w:rsid w:val="009B1856"/>
    <w:rsid w:val="009B1D9C"/>
    <w:rsid w:val="009B20A7"/>
    <w:rsid w:val="009B24CD"/>
    <w:rsid w:val="009B28CC"/>
    <w:rsid w:val="009B30F7"/>
    <w:rsid w:val="009B31FB"/>
    <w:rsid w:val="009B3397"/>
    <w:rsid w:val="009B40E5"/>
    <w:rsid w:val="009B445F"/>
    <w:rsid w:val="009B44AB"/>
    <w:rsid w:val="009B4A96"/>
    <w:rsid w:val="009B4E89"/>
    <w:rsid w:val="009B5010"/>
    <w:rsid w:val="009B5106"/>
    <w:rsid w:val="009B51B2"/>
    <w:rsid w:val="009B5CD9"/>
    <w:rsid w:val="009B5E57"/>
    <w:rsid w:val="009B5FF6"/>
    <w:rsid w:val="009B6795"/>
    <w:rsid w:val="009B67BD"/>
    <w:rsid w:val="009B6C96"/>
    <w:rsid w:val="009B74AC"/>
    <w:rsid w:val="009B767B"/>
    <w:rsid w:val="009B7831"/>
    <w:rsid w:val="009B790F"/>
    <w:rsid w:val="009B7A87"/>
    <w:rsid w:val="009C0777"/>
    <w:rsid w:val="009C0DEB"/>
    <w:rsid w:val="009C11A9"/>
    <w:rsid w:val="009C15DA"/>
    <w:rsid w:val="009C284C"/>
    <w:rsid w:val="009C28C6"/>
    <w:rsid w:val="009C2915"/>
    <w:rsid w:val="009C2ABE"/>
    <w:rsid w:val="009C2BEE"/>
    <w:rsid w:val="009C3857"/>
    <w:rsid w:val="009C3CEE"/>
    <w:rsid w:val="009C3DD0"/>
    <w:rsid w:val="009C402B"/>
    <w:rsid w:val="009C43AB"/>
    <w:rsid w:val="009C46EA"/>
    <w:rsid w:val="009C4A3E"/>
    <w:rsid w:val="009C4DFD"/>
    <w:rsid w:val="009C582D"/>
    <w:rsid w:val="009C5F80"/>
    <w:rsid w:val="009C6A8E"/>
    <w:rsid w:val="009C6DD4"/>
    <w:rsid w:val="009C73CB"/>
    <w:rsid w:val="009C7449"/>
    <w:rsid w:val="009C7669"/>
    <w:rsid w:val="009D02ED"/>
    <w:rsid w:val="009D0444"/>
    <w:rsid w:val="009D099B"/>
    <w:rsid w:val="009D0A73"/>
    <w:rsid w:val="009D0E07"/>
    <w:rsid w:val="009D17C6"/>
    <w:rsid w:val="009D1E6B"/>
    <w:rsid w:val="009D203B"/>
    <w:rsid w:val="009D24DB"/>
    <w:rsid w:val="009D2BD4"/>
    <w:rsid w:val="009D2EE7"/>
    <w:rsid w:val="009D32C2"/>
    <w:rsid w:val="009D34FC"/>
    <w:rsid w:val="009D376F"/>
    <w:rsid w:val="009D3A7E"/>
    <w:rsid w:val="009D3ED7"/>
    <w:rsid w:val="009D468E"/>
    <w:rsid w:val="009D47DD"/>
    <w:rsid w:val="009D4907"/>
    <w:rsid w:val="009D4A11"/>
    <w:rsid w:val="009D4D4A"/>
    <w:rsid w:val="009D5594"/>
    <w:rsid w:val="009D5949"/>
    <w:rsid w:val="009D5BDE"/>
    <w:rsid w:val="009D5DD5"/>
    <w:rsid w:val="009D631D"/>
    <w:rsid w:val="009D63F2"/>
    <w:rsid w:val="009D6729"/>
    <w:rsid w:val="009D74BB"/>
    <w:rsid w:val="009D7A39"/>
    <w:rsid w:val="009D7E0A"/>
    <w:rsid w:val="009E04A8"/>
    <w:rsid w:val="009E0D48"/>
    <w:rsid w:val="009E20E1"/>
    <w:rsid w:val="009E2121"/>
    <w:rsid w:val="009E27EB"/>
    <w:rsid w:val="009E285F"/>
    <w:rsid w:val="009E2EE0"/>
    <w:rsid w:val="009E321B"/>
    <w:rsid w:val="009E3793"/>
    <w:rsid w:val="009E3AC4"/>
    <w:rsid w:val="009E3E3D"/>
    <w:rsid w:val="009E3FE2"/>
    <w:rsid w:val="009E41A4"/>
    <w:rsid w:val="009E4437"/>
    <w:rsid w:val="009E5807"/>
    <w:rsid w:val="009E6827"/>
    <w:rsid w:val="009E682D"/>
    <w:rsid w:val="009E7104"/>
    <w:rsid w:val="009E710A"/>
    <w:rsid w:val="009E7907"/>
    <w:rsid w:val="009E7BEE"/>
    <w:rsid w:val="009E7F89"/>
    <w:rsid w:val="009E7FAA"/>
    <w:rsid w:val="009F08F1"/>
    <w:rsid w:val="009F0AC7"/>
    <w:rsid w:val="009F0B40"/>
    <w:rsid w:val="009F0BE0"/>
    <w:rsid w:val="009F0C30"/>
    <w:rsid w:val="009F0F48"/>
    <w:rsid w:val="009F1971"/>
    <w:rsid w:val="009F2440"/>
    <w:rsid w:val="009F282D"/>
    <w:rsid w:val="009F2890"/>
    <w:rsid w:val="009F2949"/>
    <w:rsid w:val="009F2E26"/>
    <w:rsid w:val="009F31F2"/>
    <w:rsid w:val="009F39DC"/>
    <w:rsid w:val="009F3B10"/>
    <w:rsid w:val="009F4106"/>
    <w:rsid w:val="009F412E"/>
    <w:rsid w:val="009F4208"/>
    <w:rsid w:val="009F464F"/>
    <w:rsid w:val="009F4690"/>
    <w:rsid w:val="009F4A64"/>
    <w:rsid w:val="009F4A69"/>
    <w:rsid w:val="009F4F9B"/>
    <w:rsid w:val="009F4FAC"/>
    <w:rsid w:val="009F5893"/>
    <w:rsid w:val="009F5A3C"/>
    <w:rsid w:val="009F6230"/>
    <w:rsid w:val="009F64F4"/>
    <w:rsid w:val="009F66B0"/>
    <w:rsid w:val="009F6729"/>
    <w:rsid w:val="009F6C8A"/>
    <w:rsid w:val="009F6F15"/>
    <w:rsid w:val="009F700D"/>
    <w:rsid w:val="009F7078"/>
    <w:rsid w:val="009F762A"/>
    <w:rsid w:val="009F77D9"/>
    <w:rsid w:val="009F7898"/>
    <w:rsid w:val="009F7DF2"/>
    <w:rsid w:val="009F7DFA"/>
    <w:rsid w:val="009F7FAE"/>
    <w:rsid w:val="00A00F69"/>
    <w:rsid w:val="00A01F1B"/>
    <w:rsid w:val="00A0209A"/>
    <w:rsid w:val="00A021F9"/>
    <w:rsid w:val="00A02215"/>
    <w:rsid w:val="00A025AE"/>
    <w:rsid w:val="00A0279C"/>
    <w:rsid w:val="00A02A60"/>
    <w:rsid w:val="00A033C4"/>
    <w:rsid w:val="00A0356F"/>
    <w:rsid w:val="00A0362E"/>
    <w:rsid w:val="00A03A3B"/>
    <w:rsid w:val="00A03CB1"/>
    <w:rsid w:val="00A044D3"/>
    <w:rsid w:val="00A04D1D"/>
    <w:rsid w:val="00A04F83"/>
    <w:rsid w:val="00A04F9B"/>
    <w:rsid w:val="00A05927"/>
    <w:rsid w:val="00A06373"/>
    <w:rsid w:val="00A06947"/>
    <w:rsid w:val="00A069E1"/>
    <w:rsid w:val="00A06B1E"/>
    <w:rsid w:val="00A07099"/>
    <w:rsid w:val="00A0732A"/>
    <w:rsid w:val="00A10A5C"/>
    <w:rsid w:val="00A10A80"/>
    <w:rsid w:val="00A10B6E"/>
    <w:rsid w:val="00A10DB9"/>
    <w:rsid w:val="00A10FD5"/>
    <w:rsid w:val="00A11C33"/>
    <w:rsid w:val="00A11CC7"/>
    <w:rsid w:val="00A11F60"/>
    <w:rsid w:val="00A121B6"/>
    <w:rsid w:val="00A1257B"/>
    <w:rsid w:val="00A135C6"/>
    <w:rsid w:val="00A13A0C"/>
    <w:rsid w:val="00A13A69"/>
    <w:rsid w:val="00A13CF0"/>
    <w:rsid w:val="00A141AD"/>
    <w:rsid w:val="00A141E8"/>
    <w:rsid w:val="00A14929"/>
    <w:rsid w:val="00A149BA"/>
    <w:rsid w:val="00A14DFC"/>
    <w:rsid w:val="00A14FCC"/>
    <w:rsid w:val="00A15409"/>
    <w:rsid w:val="00A154A0"/>
    <w:rsid w:val="00A15545"/>
    <w:rsid w:val="00A1556B"/>
    <w:rsid w:val="00A155C4"/>
    <w:rsid w:val="00A157E7"/>
    <w:rsid w:val="00A159C6"/>
    <w:rsid w:val="00A15CEE"/>
    <w:rsid w:val="00A1601E"/>
    <w:rsid w:val="00A16031"/>
    <w:rsid w:val="00A169D1"/>
    <w:rsid w:val="00A16EF8"/>
    <w:rsid w:val="00A17008"/>
    <w:rsid w:val="00A170ED"/>
    <w:rsid w:val="00A201CE"/>
    <w:rsid w:val="00A20289"/>
    <w:rsid w:val="00A20A3A"/>
    <w:rsid w:val="00A20BA4"/>
    <w:rsid w:val="00A20CA0"/>
    <w:rsid w:val="00A20E20"/>
    <w:rsid w:val="00A20EBF"/>
    <w:rsid w:val="00A20F86"/>
    <w:rsid w:val="00A21178"/>
    <w:rsid w:val="00A21447"/>
    <w:rsid w:val="00A219BB"/>
    <w:rsid w:val="00A22251"/>
    <w:rsid w:val="00A22719"/>
    <w:rsid w:val="00A23183"/>
    <w:rsid w:val="00A232C1"/>
    <w:rsid w:val="00A23369"/>
    <w:rsid w:val="00A23711"/>
    <w:rsid w:val="00A2390F"/>
    <w:rsid w:val="00A23E28"/>
    <w:rsid w:val="00A240B5"/>
    <w:rsid w:val="00A2448B"/>
    <w:rsid w:val="00A24AE1"/>
    <w:rsid w:val="00A250AC"/>
    <w:rsid w:val="00A25495"/>
    <w:rsid w:val="00A258F5"/>
    <w:rsid w:val="00A25A25"/>
    <w:rsid w:val="00A25E6C"/>
    <w:rsid w:val="00A2617A"/>
    <w:rsid w:val="00A2667A"/>
    <w:rsid w:val="00A26829"/>
    <w:rsid w:val="00A26929"/>
    <w:rsid w:val="00A26C1F"/>
    <w:rsid w:val="00A27085"/>
    <w:rsid w:val="00A271EE"/>
    <w:rsid w:val="00A2739F"/>
    <w:rsid w:val="00A2747A"/>
    <w:rsid w:val="00A27A45"/>
    <w:rsid w:val="00A27D91"/>
    <w:rsid w:val="00A27DC2"/>
    <w:rsid w:val="00A30575"/>
    <w:rsid w:val="00A307EB"/>
    <w:rsid w:val="00A30A0E"/>
    <w:rsid w:val="00A30CAC"/>
    <w:rsid w:val="00A31359"/>
    <w:rsid w:val="00A3174F"/>
    <w:rsid w:val="00A31C9D"/>
    <w:rsid w:val="00A32011"/>
    <w:rsid w:val="00A321FD"/>
    <w:rsid w:val="00A3225F"/>
    <w:rsid w:val="00A328E0"/>
    <w:rsid w:val="00A3292E"/>
    <w:rsid w:val="00A32AA4"/>
    <w:rsid w:val="00A32C91"/>
    <w:rsid w:val="00A3439B"/>
    <w:rsid w:val="00A3443F"/>
    <w:rsid w:val="00A34D51"/>
    <w:rsid w:val="00A34F73"/>
    <w:rsid w:val="00A3522F"/>
    <w:rsid w:val="00A354E0"/>
    <w:rsid w:val="00A355F7"/>
    <w:rsid w:val="00A35B69"/>
    <w:rsid w:val="00A35B9A"/>
    <w:rsid w:val="00A35E77"/>
    <w:rsid w:val="00A3657C"/>
    <w:rsid w:val="00A36755"/>
    <w:rsid w:val="00A36E84"/>
    <w:rsid w:val="00A37A0E"/>
    <w:rsid w:val="00A37E0B"/>
    <w:rsid w:val="00A402CB"/>
    <w:rsid w:val="00A40943"/>
    <w:rsid w:val="00A40B97"/>
    <w:rsid w:val="00A4110C"/>
    <w:rsid w:val="00A413D3"/>
    <w:rsid w:val="00A413E6"/>
    <w:rsid w:val="00A41D2D"/>
    <w:rsid w:val="00A41DA2"/>
    <w:rsid w:val="00A41DFF"/>
    <w:rsid w:val="00A421C7"/>
    <w:rsid w:val="00A42432"/>
    <w:rsid w:val="00A4251E"/>
    <w:rsid w:val="00A426BE"/>
    <w:rsid w:val="00A42740"/>
    <w:rsid w:val="00A43107"/>
    <w:rsid w:val="00A437E6"/>
    <w:rsid w:val="00A43CB7"/>
    <w:rsid w:val="00A43E19"/>
    <w:rsid w:val="00A43ECE"/>
    <w:rsid w:val="00A445B9"/>
    <w:rsid w:val="00A44708"/>
    <w:rsid w:val="00A44D07"/>
    <w:rsid w:val="00A44DB8"/>
    <w:rsid w:val="00A4515E"/>
    <w:rsid w:val="00A4526C"/>
    <w:rsid w:val="00A453AE"/>
    <w:rsid w:val="00A46470"/>
    <w:rsid w:val="00A46DCB"/>
    <w:rsid w:val="00A4762A"/>
    <w:rsid w:val="00A51011"/>
    <w:rsid w:val="00A511A1"/>
    <w:rsid w:val="00A518E0"/>
    <w:rsid w:val="00A5211A"/>
    <w:rsid w:val="00A5236E"/>
    <w:rsid w:val="00A52B4C"/>
    <w:rsid w:val="00A52BED"/>
    <w:rsid w:val="00A52CFE"/>
    <w:rsid w:val="00A531A1"/>
    <w:rsid w:val="00A53403"/>
    <w:rsid w:val="00A5366F"/>
    <w:rsid w:val="00A53ABC"/>
    <w:rsid w:val="00A53C6C"/>
    <w:rsid w:val="00A53D99"/>
    <w:rsid w:val="00A53F90"/>
    <w:rsid w:val="00A54498"/>
    <w:rsid w:val="00A5489F"/>
    <w:rsid w:val="00A54F25"/>
    <w:rsid w:val="00A54F4D"/>
    <w:rsid w:val="00A5553F"/>
    <w:rsid w:val="00A55753"/>
    <w:rsid w:val="00A55D46"/>
    <w:rsid w:val="00A55FB5"/>
    <w:rsid w:val="00A57104"/>
    <w:rsid w:val="00A571B6"/>
    <w:rsid w:val="00A57503"/>
    <w:rsid w:val="00A575C1"/>
    <w:rsid w:val="00A57A9D"/>
    <w:rsid w:val="00A57AF0"/>
    <w:rsid w:val="00A57D2B"/>
    <w:rsid w:val="00A57D64"/>
    <w:rsid w:val="00A605EC"/>
    <w:rsid w:val="00A60618"/>
    <w:rsid w:val="00A60633"/>
    <w:rsid w:val="00A6080C"/>
    <w:rsid w:val="00A60E16"/>
    <w:rsid w:val="00A611F1"/>
    <w:rsid w:val="00A6133D"/>
    <w:rsid w:val="00A61466"/>
    <w:rsid w:val="00A629A3"/>
    <w:rsid w:val="00A631C9"/>
    <w:rsid w:val="00A6338B"/>
    <w:rsid w:val="00A63824"/>
    <w:rsid w:val="00A63919"/>
    <w:rsid w:val="00A63BD4"/>
    <w:rsid w:val="00A63FC4"/>
    <w:rsid w:val="00A641B9"/>
    <w:rsid w:val="00A649E6"/>
    <w:rsid w:val="00A64E2F"/>
    <w:rsid w:val="00A64F48"/>
    <w:rsid w:val="00A65350"/>
    <w:rsid w:val="00A654A8"/>
    <w:rsid w:val="00A65DF4"/>
    <w:rsid w:val="00A6601F"/>
    <w:rsid w:val="00A664CA"/>
    <w:rsid w:val="00A66588"/>
    <w:rsid w:val="00A66AD9"/>
    <w:rsid w:val="00A67205"/>
    <w:rsid w:val="00A67395"/>
    <w:rsid w:val="00A678DE"/>
    <w:rsid w:val="00A6A2B8"/>
    <w:rsid w:val="00A701B2"/>
    <w:rsid w:val="00A70BDF"/>
    <w:rsid w:val="00A70CFD"/>
    <w:rsid w:val="00A70E29"/>
    <w:rsid w:val="00A7117B"/>
    <w:rsid w:val="00A71B8F"/>
    <w:rsid w:val="00A723B4"/>
    <w:rsid w:val="00A72766"/>
    <w:rsid w:val="00A72BD0"/>
    <w:rsid w:val="00A7314D"/>
    <w:rsid w:val="00A73195"/>
    <w:rsid w:val="00A73505"/>
    <w:rsid w:val="00A737A2"/>
    <w:rsid w:val="00A73AF9"/>
    <w:rsid w:val="00A747C9"/>
    <w:rsid w:val="00A74A86"/>
    <w:rsid w:val="00A74E58"/>
    <w:rsid w:val="00A75DDD"/>
    <w:rsid w:val="00A769F1"/>
    <w:rsid w:val="00A76BC4"/>
    <w:rsid w:val="00A76C24"/>
    <w:rsid w:val="00A76DE2"/>
    <w:rsid w:val="00A77322"/>
    <w:rsid w:val="00A77462"/>
    <w:rsid w:val="00A77525"/>
    <w:rsid w:val="00A777D1"/>
    <w:rsid w:val="00A77AA6"/>
    <w:rsid w:val="00A77ABD"/>
    <w:rsid w:val="00A77D69"/>
    <w:rsid w:val="00A77DB9"/>
    <w:rsid w:val="00A80010"/>
    <w:rsid w:val="00A8101D"/>
    <w:rsid w:val="00A812B8"/>
    <w:rsid w:val="00A817B2"/>
    <w:rsid w:val="00A81871"/>
    <w:rsid w:val="00A81928"/>
    <w:rsid w:val="00A81990"/>
    <w:rsid w:val="00A8266B"/>
    <w:rsid w:val="00A832AD"/>
    <w:rsid w:val="00A83374"/>
    <w:rsid w:val="00A83F72"/>
    <w:rsid w:val="00A84076"/>
    <w:rsid w:val="00A846AE"/>
    <w:rsid w:val="00A84A16"/>
    <w:rsid w:val="00A85F0C"/>
    <w:rsid w:val="00A85F59"/>
    <w:rsid w:val="00A86377"/>
    <w:rsid w:val="00A86BBA"/>
    <w:rsid w:val="00A86BF7"/>
    <w:rsid w:val="00A87223"/>
    <w:rsid w:val="00A873E0"/>
    <w:rsid w:val="00A87AF8"/>
    <w:rsid w:val="00A87C08"/>
    <w:rsid w:val="00A87CF5"/>
    <w:rsid w:val="00A9013B"/>
    <w:rsid w:val="00A90A76"/>
    <w:rsid w:val="00A90B77"/>
    <w:rsid w:val="00A90E8B"/>
    <w:rsid w:val="00A917CE"/>
    <w:rsid w:val="00A91968"/>
    <w:rsid w:val="00A92114"/>
    <w:rsid w:val="00A92472"/>
    <w:rsid w:val="00A92EE1"/>
    <w:rsid w:val="00A92EF0"/>
    <w:rsid w:val="00A9310E"/>
    <w:rsid w:val="00A9326C"/>
    <w:rsid w:val="00A93C5C"/>
    <w:rsid w:val="00A94B3D"/>
    <w:rsid w:val="00A94EBA"/>
    <w:rsid w:val="00A95497"/>
    <w:rsid w:val="00A95557"/>
    <w:rsid w:val="00A95CFA"/>
    <w:rsid w:val="00A95DCB"/>
    <w:rsid w:val="00A95F47"/>
    <w:rsid w:val="00A95FEB"/>
    <w:rsid w:val="00A962BB"/>
    <w:rsid w:val="00A96734"/>
    <w:rsid w:val="00A96753"/>
    <w:rsid w:val="00A96AE6"/>
    <w:rsid w:val="00A976A9"/>
    <w:rsid w:val="00A97745"/>
    <w:rsid w:val="00AA0561"/>
    <w:rsid w:val="00AA09A9"/>
    <w:rsid w:val="00AA0E31"/>
    <w:rsid w:val="00AA1480"/>
    <w:rsid w:val="00AA15C8"/>
    <w:rsid w:val="00AA180F"/>
    <w:rsid w:val="00AA1814"/>
    <w:rsid w:val="00AA1819"/>
    <w:rsid w:val="00AA1A51"/>
    <w:rsid w:val="00AA1BD2"/>
    <w:rsid w:val="00AA1E9B"/>
    <w:rsid w:val="00AA258D"/>
    <w:rsid w:val="00AA2B41"/>
    <w:rsid w:val="00AA2D23"/>
    <w:rsid w:val="00AA30BB"/>
    <w:rsid w:val="00AA3A42"/>
    <w:rsid w:val="00AA3BB4"/>
    <w:rsid w:val="00AA3C7E"/>
    <w:rsid w:val="00AA3DED"/>
    <w:rsid w:val="00AA400C"/>
    <w:rsid w:val="00AA457F"/>
    <w:rsid w:val="00AA46C4"/>
    <w:rsid w:val="00AA47BD"/>
    <w:rsid w:val="00AA4862"/>
    <w:rsid w:val="00AA4D36"/>
    <w:rsid w:val="00AA5080"/>
    <w:rsid w:val="00AA52BC"/>
    <w:rsid w:val="00AA5340"/>
    <w:rsid w:val="00AA5AED"/>
    <w:rsid w:val="00AA6016"/>
    <w:rsid w:val="00AA629A"/>
    <w:rsid w:val="00AA6480"/>
    <w:rsid w:val="00AA69D1"/>
    <w:rsid w:val="00AA6A11"/>
    <w:rsid w:val="00AA7A36"/>
    <w:rsid w:val="00AA7BD6"/>
    <w:rsid w:val="00AB041F"/>
    <w:rsid w:val="00AB045F"/>
    <w:rsid w:val="00AB111F"/>
    <w:rsid w:val="00AB11D1"/>
    <w:rsid w:val="00AB120A"/>
    <w:rsid w:val="00AB15FA"/>
    <w:rsid w:val="00AB1873"/>
    <w:rsid w:val="00AB1B87"/>
    <w:rsid w:val="00AB215E"/>
    <w:rsid w:val="00AB2CC0"/>
    <w:rsid w:val="00AB3118"/>
    <w:rsid w:val="00AB31F8"/>
    <w:rsid w:val="00AB3309"/>
    <w:rsid w:val="00AB340C"/>
    <w:rsid w:val="00AB3D16"/>
    <w:rsid w:val="00AB3D8A"/>
    <w:rsid w:val="00AB4095"/>
    <w:rsid w:val="00AB421A"/>
    <w:rsid w:val="00AB4293"/>
    <w:rsid w:val="00AB45E6"/>
    <w:rsid w:val="00AB59E0"/>
    <w:rsid w:val="00AB5D6A"/>
    <w:rsid w:val="00AB6023"/>
    <w:rsid w:val="00AB60F5"/>
    <w:rsid w:val="00AB6183"/>
    <w:rsid w:val="00AB640A"/>
    <w:rsid w:val="00AB6B25"/>
    <w:rsid w:val="00AB6D6A"/>
    <w:rsid w:val="00AB7053"/>
    <w:rsid w:val="00AB7E0F"/>
    <w:rsid w:val="00AC088D"/>
    <w:rsid w:val="00AC0EA5"/>
    <w:rsid w:val="00AC16C1"/>
    <w:rsid w:val="00AC1731"/>
    <w:rsid w:val="00AC1A42"/>
    <w:rsid w:val="00AC1BB5"/>
    <w:rsid w:val="00AC2288"/>
    <w:rsid w:val="00AC228E"/>
    <w:rsid w:val="00AC233A"/>
    <w:rsid w:val="00AC241F"/>
    <w:rsid w:val="00AC34E2"/>
    <w:rsid w:val="00AC34FA"/>
    <w:rsid w:val="00AC3578"/>
    <w:rsid w:val="00AC3634"/>
    <w:rsid w:val="00AC38C0"/>
    <w:rsid w:val="00AC3D9F"/>
    <w:rsid w:val="00AC40FD"/>
    <w:rsid w:val="00AC4936"/>
    <w:rsid w:val="00AC4A5A"/>
    <w:rsid w:val="00AC4C8E"/>
    <w:rsid w:val="00AC571A"/>
    <w:rsid w:val="00AC5A3D"/>
    <w:rsid w:val="00AC6070"/>
    <w:rsid w:val="00AC624D"/>
    <w:rsid w:val="00AC65BC"/>
    <w:rsid w:val="00AC6A9C"/>
    <w:rsid w:val="00AC6CE4"/>
    <w:rsid w:val="00AC72F9"/>
    <w:rsid w:val="00AC78C1"/>
    <w:rsid w:val="00AC7932"/>
    <w:rsid w:val="00AC79E8"/>
    <w:rsid w:val="00AC7C68"/>
    <w:rsid w:val="00AC7DBA"/>
    <w:rsid w:val="00AD0458"/>
    <w:rsid w:val="00AD080B"/>
    <w:rsid w:val="00AD0A21"/>
    <w:rsid w:val="00AD0BE2"/>
    <w:rsid w:val="00AD15E3"/>
    <w:rsid w:val="00AD1602"/>
    <w:rsid w:val="00AD1CFF"/>
    <w:rsid w:val="00AD1D17"/>
    <w:rsid w:val="00AD20AC"/>
    <w:rsid w:val="00AD22BD"/>
    <w:rsid w:val="00AD2964"/>
    <w:rsid w:val="00AD2FE4"/>
    <w:rsid w:val="00AD3A3D"/>
    <w:rsid w:val="00AD3CA4"/>
    <w:rsid w:val="00AD3D70"/>
    <w:rsid w:val="00AD3EA2"/>
    <w:rsid w:val="00AD466B"/>
    <w:rsid w:val="00AD496A"/>
    <w:rsid w:val="00AD4D6E"/>
    <w:rsid w:val="00AD518F"/>
    <w:rsid w:val="00AD529A"/>
    <w:rsid w:val="00AD5885"/>
    <w:rsid w:val="00AD598E"/>
    <w:rsid w:val="00AD5E8A"/>
    <w:rsid w:val="00AD60BE"/>
    <w:rsid w:val="00AD6A8E"/>
    <w:rsid w:val="00AD7C78"/>
    <w:rsid w:val="00AD7EB7"/>
    <w:rsid w:val="00AE0426"/>
    <w:rsid w:val="00AE09A4"/>
    <w:rsid w:val="00AE0C73"/>
    <w:rsid w:val="00AE1494"/>
    <w:rsid w:val="00AE174B"/>
    <w:rsid w:val="00AE180D"/>
    <w:rsid w:val="00AE183C"/>
    <w:rsid w:val="00AE184D"/>
    <w:rsid w:val="00AE2561"/>
    <w:rsid w:val="00AE2B79"/>
    <w:rsid w:val="00AE2DB5"/>
    <w:rsid w:val="00AE32C8"/>
    <w:rsid w:val="00AE3544"/>
    <w:rsid w:val="00AE3AB8"/>
    <w:rsid w:val="00AE47FA"/>
    <w:rsid w:val="00AE5673"/>
    <w:rsid w:val="00AE5DC9"/>
    <w:rsid w:val="00AE6366"/>
    <w:rsid w:val="00AE644D"/>
    <w:rsid w:val="00AE6B30"/>
    <w:rsid w:val="00AE700D"/>
    <w:rsid w:val="00AE718D"/>
    <w:rsid w:val="00AE764F"/>
    <w:rsid w:val="00AE76D5"/>
    <w:rsid w:val="00AE7F3D"/>
    <w:rsid w:val="00AF0377"/>
    <w:rsid w:val="00AF0A8A"/>
    <w:rsid w:val="00AF10C2"/>
    <w:rsid w:val="00AF127F"/>
    <w:rsid w:val="00AF1A8B"/>
    <w:rsid w:val="00AF1F40"/>
    <w:rsid w:val="00AF2008"/>
    <w:rsid w:val="00AF2523"/>
    <w:rsid w:val="00AF254C"/>
    <w:rsid w:val="00AF26B7"/>
    <w:rsid w:val="00AF2703"/>
    <w:rsid w:val="00AF299F"/>
    <w:rsid w:val="00AF2C41"/>
    <w:rsid w:val="00AF2E1E"/>
    <w:rsid w:val="00AF330C"/>
    <w:rsid w:val="00AF34F7"/>
    <w:rsid w:val="00AF3538"/>
    <w:rsid w:val="00AF3C04"/>
    <w:rsid w:val="00AF402C"/>
    <w:rsid w:val="00AF40BA"/>
    <w:rsid w:val="00AF468C"/>
    <w:rsid w:val="00AF4AB5"/>
    <w:rsid w:val="00AF4E47"/>
    <w:rsid w:val="00AF4F38"/>
    <w:rsid w:val="00AF5286"/>
    <w:rsid w:val="00AF551D"/>
    <w:rsid w:val="00AF5C12"/>
    <w:rsid w:val="00AF624A"/>
    <w:rsid w:val="00AF6671"/>
    <w:rsid w:val="00AF6701"/>
    <w:rsid w:val="00AF7521"/>
    <w:rsid w:val="00AF76E4"/>
    <w:rsid w:val="00AF79A0"/>
    <w:rsid w:val="00B007BC"/>
    <w:rsid w:val="00B0136E"/>
    <w:rsid w:val="00B013FD"/>
    <w:rsid w:val="00B01699"/>
    <w:rsid w:val="00B01A08"/>
    <w:rsid w:val="00B0251B"/>
    <w:rsid w:val="00B02528"/>
    <w:rsid w:val="00B026C0"/>
    <w:rsid w:val="00B0274D"/>
    <w:rsid w:val="00B03A5D"/>
    <w:rsid w:val="00B0585C"/>
    <w:rsid w:val="00B05AAB"/>
    <w:rsid w:val="00B05B0E"/>
    <w:rsid w:val="00B05F95"/>
    <w:rsid w:val="00B06B78"/>
    <w:rsid w:val="00B07275"/>
    <w:rsid w:val="00B072CC"/>
    <w:rsid w:val="00B07E59"/>
    <w:rsid w:val="00B100D7"/>
    <w:rsid w:val="00B10297"/>
    <w:rsid w:val="00B1046C"/>
    <w:rsid w:val="00B108C0"/>
    <w:rsid w:val="00B1099A"/>
    <w:rsid w:val="00B10A2D"/>
    <w:rsid w:val="00B10E9C"/>
    <w:rsid w:val="00B11223"/>
    <w:rsid w:val="00B112C0"/>
    <w:rsid w:val="00B1148E"/>
    <w:rsid w:val="00B1155D"/>
    <w:rsid w:val="00B11CC4"/>
    <w:rsid w:val="00B11DA8"/>
    <w:rsid w:val="00B11F42"/>
    <w:rsid w:val="00B11FF1"/>
    <w:rsid w:val="00B12086"/>
    <w:rsid w:val="00B121E9"/>
    <w:rsid w:val="00B12420"/>
    <w:rsid w:val="00B12579"/>
    <w:rsid w:val="00B127A4"/>
    <w:rsid w:val="00B129B6"/>
    <w:rsid w:val="00B12DE4"/>
    <w:rsid w:val="00B134B2"/>
    <w:rsid w:val="00B13E6A"/>
    <w:rsid w:val="00B13FDD"/>
    <w:rsid w:val="00B14345"/>
    <w:rsid w:val="00B144E1"/>
    <w:rsid w:val="00B145DD"/>
    <w:rsid w:val="00B156B3"/>
    <w:rsid w:val="00B156DC"/>
    <w:rsid w:val="00B15768"/>
    <w:rsid w:val="00B16005"/>
    <w:rsid w:val="00B16202"/>
    <w:rsid w:val="00B162CD"/>
    <w:rsid w:val="00B1642A"/>
    <w:rsid w:val="00B16AF8"/>
    <w:rsid w:val="00B16C15"/>
    <w:rsid w:val="00B179E5"/>
    <w:rsid w:val="00B2015C"/>
    <w:rsid w:val="00B20333"/>
    <w:rsid w:val="00B20AB5"/>
    <w:rsid w:val="00B20E08"/>
    <w:rsid w:val="00B21089"/>
    <w:rsid w:val="00B21575"/>
    <w:rsid w:val="00B2157E"/>
    <w:rsid w:val="00B2181F"/>
    <w:rsid w:val="00B220E4"/>
    <w:rsid w:val="00B229EF"/>
    <w:rsid w:val="00B22B8B"/>
    <w:rsid w:val="00B231F7"/>
    <w:rsid w:val="00B23664"/>
    <w:rsid w:val="00B23703"/>
    <w:rsid w:val="00B23A14"/>
    <w:rsid w:val="00B24002"/>
    <w:rsid w:val="00B24088"/>
    <w:rsid w:val="00B2475C"/>
    <w:rsid w:val="00B24846"/>
    <w:rsid w:val="00B2489F"/>
    <w:rsid w:val="00B24D58"/>
    <w:rsid w:val="00B2506C"/>
    <w:rsid w:val="00B2568E"/>
    <w:rsid w:val="00B25915"/>
    <w:rsid w:val="00B25CE9"/>
    <w:rsid w:val="00B25D08"/>
    <w:rsid w:val="00B26BE5"/>
    <w:rsid w:val="00B27A1F"/>
    <w:rsid w:val="00B27BD1"/>
    <w:rsid w:val="00B27DAE"/>
    <w:rsid w:val="00B27FAD"/>
    <w:rsid w:val="00B300F0"/>
    <w:rsid w:val="00B304CE"/>
    <w:rsid w:val="00B30572"/>
    <w:rsid w:val="00B30644"/>
    <w:rsid w:val="00B30866"/>
    <w:rsid w:val="00B30A64"/>
    <w:rsid w:val="00B30B3D"/>
    <w:rsid w:val="00B30C98"/>
    <w:rsid w:val="00B30F78"/>
    <w:rsid w:val="00B31623"/>
    <w:rsid w:val="00B31FAD"/>
    <w:rsid w:val="00B32519"/>
    <w:rsid w:val="00B32B48"/>
    <w:rsid w:val="00B32E21"/>
    <w:rsid w:val="00B32E9F"/>
    <w:rsid w:val="00B33280"/>
    <w:rsid w:val="00B332B0"/>
    <w:rsid w:val="00B3371D"/>
    <w:rsid w:val="00B337CB"/>
    <w:rsid w:val="00B342C1"/>
    <w:rsid w:val="00B34F89"/>
    <w:rsid w:val="00B35241"/>
    <w:rsid w:val="00B3544F"/>
    <w:rsid w:val="00B35617"/>
    <w:rsid w:val="00B35829"/>
    <w:rsid w:val="00B35AFD"/>
    <w:rsid w:val="00B35E3B"/>
    <w:rsid w:val="00B3612C"/>
    <w:rsid w:val="00B3617D"/>
    <w:rsid w:val="00B3648C"/>
    <w:rsid w:val="00B3652D"/>
    <w:rsid w:val="00B368FB"/>
    <w:rsid w:val="00B36CF3"/>
    <w:rsid w:val="00B3713B"/>
    <w:rsid w:val="00B37AF6"/>
    <w:rsid w:val="00B37AF9"/>
    <w:rsid w:val="00B37AFF"/>
    <w:rsid w:val="00B37B11"/>
    <w:rsid w:val="00B4003A"/>
    <w:rsid w:val="00B400FA"/>
    <w:rsid w:val="00B405BC"/>
    <w:rsid w:val="00B416D7"/>
    <w:rsid w:val="00B41831"/>
    <w:rsid w:val="00B418AE"/>
    <w:rsid w:val="00B41B19"/>
    <w:rsid w:val="00B41B63"/>
    <w:rsid w:val="00B41C98"/>
    <w:rsid w:val="00B42284"/>
    <w:rsid w:val="00B42569"/>
    <w:rsid w:val="00B42841"/>
    <w:rsid w:val="00B42BDC"/>
    <w:rsid w:val="00B4336B"/>
    <w:rsid w:val="00B44133"/>
    <w:rsid w:val="00B4450D"/>
    <w:rsid w:val="00B446B4"/>
    <w:rsid w:val="00B449B3"/>
    <w:rsid w:val="00B44EC9"/>
    <w:rsid w:val="00B45016"/>
    <w:rsid w:val="00B450D4"/>
    <w:rsid w:val="00B456C5"/>
    <w:rsid w:val="00B45722"/>
    <w:rsid w:val="00B4577F"/>
    <w:rsid w:val="00B45AA1"/>
    <w:rsid w:val="00B45D20"/>
    <w:rsid w:val="00B45E55"/>
    <w:rsid w:val="00B466EF"/>
    <w:rsid w:val="00B4682A"/>
    <w:rsid w:val="00B4694B"/>
    <w:rsid w:val="00B46DD9"/>
    <w:rsid w:val="00B47AC8"/>
    <w:rsid w:val="00B47BB4"/>
    <w:rsid w:val="00B47CFB"/>
    <w:rsid w:val="00B4CE7F"/>
    <w:rsid w:val="00B5085A"/>
    <w:rsid w:val="00B50D73"/>
    <w:rsid w:val="00B51446"/>
    <w:rsid w:val="00B518FF"/>
    <w:rsid w:val="00B51F6E"/>
    <w:rsid w:val="00B52CFE"/>
    <w:rsid w:val="00B530CA"/>
    <w:rsid w:val="00B535A6"/>
    <w:rsid w:val="00B5362A"/>
    <w:rsid w:val="00B53704"/>
    <w:rsid w:val="00B53DB8"/>
    <w:rsid w:val="00B53FFC"/>
    <w:rsid w:val="00B54394"/>
    <w:rsid w:val="00B54EE5"/>
    <w:rsid w:val="00B55209"/>
    <w:rsid w:val="00B55A81"/>
    <w:rsid w:val="00B55DDB"/>
    <w:rsid w:val="00B56128"/>
    <w:rsid w:val="00B569AA"/>
    <w:rsid w:val="00B569D3"/>
    <w:rsid w:val="00B56E21"/>
    <w:rsid w:val="00B56E26"/>
    <w:rsid w:val="00B5763A"/>
    <w:rsid w:val="00B57641"/>
    <w:rsid w:val="00B57957"/>
    <w:rsid w:val="00B60246"/>
    <w:rsid w:val="00B60D31"/>
    <w:rsid w:val="00B618A8"/>
    <w:rsid w:val="00B61E8F"/>
    <w:rsid w:val="00B62038"/>
    <w:rsid w:val="00B62236"/>
    <w:rsid w:val="00B62443"/>
    <w:rsid w:val="00B625F8"/>
    <w:rsid w:val="00B62C1B"/>
    <w:rsid w:val="00B62C1C"/>
    <w:rsid w:val="00B62D1F"/>
    <w:rsid w:val="00B635D7"/>
    <w:rsid w:val="00B63710"/>
    <w:rsid w:val="00B63BF7"/>
    <w:rsid w:val="00B643AB"/>
    <w:rsid w:val="00B64C2F"/>
    <w:rsid w:val="00B65053"/>
    <w:rsid w:val="00B6579C"/>
    <w:rsid w:val="00B657CE"/>
    <w:rsid w:val="00B65E7E"/>
    <w:rsid w:val="00B660EF"/>
    <w:rsid w:val="00B67000"/>
    <w:rsid w:val="00B67E70"/>
    <w:rsid w:val="00B70311"/>
    <w:rsid w:val="00B704B2"/>
    <w:rsid w:val="00B70871"/>
    <w:rsid w:val="00B70A2F"/>
    <w:rsid w:val="00B70B9E"/>
    <w:rsid w:val="00B70FD8"/>
    <w:rsid w:val="00B712A1"/>
    <w:rsid w:val="00B715B0"/>
    <w:rsid w:val="00B71905"/>
    <w:rsid w:val="00B7224A"/>
    <w:rsid w:val="00B7341F"/>
    <w:rsid w:val="00B734F9"/>
    <w:rsid w:val="00B74569"/>
    <w:rsid w:val="00B74852"/>
    <w:rsid w:val="00B74957"/>
    <w:rsid w:val="00B74BAE"/>
    <w:rsid w:val="00B75385"/>
    <w:rsid w:val="00B757D2"/>
    <w:rsid w:val="00B76392"/>
    <w:rsid w:val="00B77047"/>
    <w:rsid w:val="00B772E8"/>
    <w:rsid w:val="00B8010D"/>
    <w:rsid w:val="00B80123"/>
    <w:rsid w:val="00B80EDA"/>
    <w:rsid w:val="00B81058"/>
    <w:rsid w:val="00B8189C"/>
    <w:rsid w:val="00B819B8"/>
    <w:rsid w:val="00B81A1A"/>
    <w:rsid w:val="00B81ECB"/>
    <w:rsid w:val="00B81F1B"/>
    <w:rsid w:val="00B820B1"/>
    <w:rsid w:val="00B82404"/>
    <w:rsid w:val="00B82426"/>
    <w:rsid w:val="00B8267B"/>
    <w:rsid w:val="00B82874"/>
    <w:rsid w:val="00B8364F"/>
    <w:rsid w:val="00B8391F"/>
    <w:rsid w:val="00B83BEF"/>
    <w:rsid w:val="00B83F7B"/>
    <w:rsid w:val="00B83F9C"/>
    <w:rsid w:val="00B84641"/>
    <w:rsid w:val="00B849E7"/>
    <w:rsid w:val="00B850C2"/>
    <w:rsid w:val="00B854F7"/>
    <w:rsid w:val="00B8577D"/>
    <w:rsid w:val="00B857E8"/>
    <w:rsid w:val="00B85ACF"/>
    <w:rsid w:val="00B8605A"/>
    <w:rsid w:val="00B8616D"/>
    <w:rsid w:val="00B86E8E"/>
    <w:rsid w:val="00B86FD0"/>
    <w:rsid w:val="00B87D19"/>
    <w:rsid w:val="00B90C7C"/>
    <w:rsid w:val="00B920CD"/>
    <w:rsid w:val="00B9219C"/>
    <w:rsid w:val="00B921A9"/>
    <w:rsid w:val="00B921DE"/>
    <w:rsid w:val="00B9280B"/>
    <w:rsid w:val="00B92AB5"/>
    <w:rsid w:val="00B92CB9"/>
    <w:rsid w:val="00B92D6D"/>
    <w:rsid w:val="00B931D6"/>
    <w:rsid w:val="00B93725"/>
    <w:rsid w:val="00B9399F"/>
    <w:rsid w:val="00B93D9A"/>
    <w:rsid w:val="00B93F63"/>
    <w:rsid w:val="00B942F1"/>
    <w:rsid w:val="00B942FF"/>
    <w:rsid w:val="00B95A22"/>
    <w:rsid w:val="00B95BE0"/>
    <w:rsid w:val="00B960EB"/>
    <w:rsid w:val="00B960F6"/>
    <w:rsid w:val="00B962A9"/>
    <w:rsid w:val="00B965EF"/>
    <w:rsid w:val="00B969C9"/>
    <w:rsid w:val="00B96C5D"/>
    <w:rsid w:val="00B9766C"/>
    <w:rsid w:val="00BA01AD"/>
    <w:rsid w:val="00BA01D4"/>
    <w:rsid w:val="00BA0719"/>
    <w:rsid w:val="00BA0846"/>
    <w:rsid w:val="00BA0A0F"/>
    <w:rsid w:val="00BA0A74"/>
    <w:rsid w:val="00BA0E86"/>
    <w:rsid w:val="00BA0F6C"/>
    <w:rsid w:val="00BA2520"/>
    <w:rsid w:val="00BA26D7"/>
    <w:rsid w:val="00BA2E47"/>
    <w:rsid w:val="00BA2F12"/>
    <w:rsid w:val="00BA30F6"/>
    <w:rsid w:val="00BA342D"/>
    <w:rsid w:val="00BA3834"/>
    <w:rsid w:val="00BA3C1F"/>
    <w:rsid w:val="00BA437F"/>
    <w:rsid w:val="00BA4CA1"/>
    <w:rsid w:val="00BA5393"/>
    <w:rsid w:val="00BA5766"/>
    <w:rsid w:val="00BA5B76"/>
    <w:rsid w:val="00BA5C10"/>
    <w:rsid w:val="00BA5CC6"/>
    <w:rsid w:val="00BA6BB7"/>
    <w:rsid w:val="00BA6D4A"/>
    <w:rsid w:val="00BA75B3"/>
    <w:rsid w:val="00BA78C1"/>
    <w:rsid w:val="00BA7A9E"/>
    <w:rsid w:val="00BA7F62"/>
    <w:rsid w:val="00BB02AA"/>
    <w:rsid w:val="00BB02E3"/>
    <w:rsid w:val="00BB0307"/>
    <w:rsid w:val="00BB03C5"/>
    <w:rsid w:val="00BB058B"/>
    <w:rsid w:val="00BB0A31"/>
    <w:rsid w:val="00BB0B82"/>
    <w:rsid w:val="00BB17C5"/>
    <w:rsid w:val="00BB18BE"/>
    <w:rsid w:val="00BB2360"/>
    <w:rsid w:val="00BB2994"/>
    <w:rsid w:val="00BB2FFD"/>
    <w:rsid w:val="00BB3214"/>
    <w:rsid w:val="00BB38EA"/>
    <w:rsid w:val="00BB4188"/>
    <w:rsid w:val="00BB52F5"/>
    <w:rsid w:val="00BB561F"/>
    <w:rsid w:val="00BB577D"/>
    <w:rsid w:val="00BB63CB"/>
    <w:rsid w:val="00BB6EC9"/>
    <w:rsid w:val="00BB70A6"/>
    <w:rsid w:val="00BB7494"/>
    <w:rsid w:val="00BB7A4A"/>
    <w:rsid w:val="00BB7B36"/>
    <w:rsid w:val="00BB7E8C"/>
    <w:rsid w:val="00BC0EA7"/>
    <w:rsid w:val="00BC11D5"/>
    <w:rsid w:val="00BC15B2"/>
    <w:rsid w:val="00BC15DC"/>
    <w:rsid w:val="00BC16D6"/>
    <w:rsid w:val="00BC1869"/>
    <w:rsid w:val="00BC2C62"/>
    <w:rsid w:val="00BC2E22"/>
    <w:rsid w:val="00BC2E2B"/>
    <w:rsid w:val="00BC2E4E"/>
    <w:rsid w:val="00BC33BE"/>
    <w:rsid w:val="00BC3443"/>
    <w:rsid w:val="00BC3770"/>
    <w:rsid w:val="00BC3AA1"/>
    <w:rsid w:val="00BC3AAE"/>
    <w:rsid w:val="00BC3DF8"/>
    <w:rsid w:val="00BC3E71"/>
    <w:rsid w:val="00BC4255"/>
    <w:rsid w:val="00BC4453"/>
    <w:rsid w:val="00BC49E8"/>
    <w:rsid w:val="00BC5B2F"/>
    <w:rsid w:val="00BC6988"/>
    <w:rsid w:val="00BC6F96"/>
    <w:rsid w:val="00BC7225"/>
    <w:rsid w:val="00BC76B9"/>
    <w:rsid w:val="00BC76D2"/>
    <w:rsid w:val="00BC7B5A"/>
    <w:rsid w:val="00BC7F66"/>
    <w:rsid w:val="00BD0FC9"/>
    <w:rsid w:val="00BD1620"/>
    <w:rsid w:val="00BD16BC"/>
    <w:rsid w:val="00BD2418"/>
    <w:rsid w:val="00BD27DC"/>
    <w:rsid w:val="00BD2BD0"/>
    <w:rsid w:val="00BD2CC2"/>
    <w:rsid w:val="00BD415D"/>
    <w:rsid w:val="00BD432D"/>
    <w:rsid w:val="00BD455E"/>
    <w:rsid w:val="00BD4894"/>
    <w:rsid w:val="00BD4CDE"/>
    <w:rsid w:val="00BD4E4F"/>
    <w:rsid w:val="00BD56FA"/>
    <w:rsid w:val="00BD590A"/>
    <w:rsid w:val="00BD5AC6"/>
    <w:rsid w:val="00BD5B27"/>
    <w:rsid w:val="00BD64A4"/>
    <w:rsid w:val="00BD6800"/>
    <w:rsid w:val="00BD6CE4"/>
    <w:rsid w:val="00BD73E1"/>
    <w:rsid w:val="00BD7E25"/>
    <w:rsid w:val="00BE01EB"/>
    <w:rsid w:val="00BE0547"/>
    <w:rsid w:val="00BE09C4"/>
    <w:rsid w:val="00BE158F"/>
    <w:rsid w:val="00BE1EC6"/>
    <w:rsid w:val="00BE1ECD"/>
    <w:rsid w:val="00BE2A87"/>
    <w:rsid w:val="00BE3E14"/>
    <w:rsid w:val="00BE41B4"/>
    <w:rsid w:val="00BE4358"/>
    <w:rsid w:val="00BE48C0"/>
    <w:rsid w:val="00BE4AD4"/>
    <w:rsid w:val="00BE4B45"/>
    <w:rsid w:val="00BE4C57"/>
    <w:rsid w:val="00BE51F7"/>
    <w:rsid w:val="00BE5461"/>
    <w:rsid w:val="00BE5E14"/>
    <w:rsid w:val="00BE6533"/>
    <w:rsid w:val="00BE6D4F"/>
    <w:rsid w:val="00BE710A"/>
    <w:rsid w:val="00BE71A4"/>
    <w:rsid w:val="00BE721D"/>
    <w:rsid w:val="00BE7312"/>
    <w:rsid w:val="00BE7793"/>
    <w:rsid w:val="00BE7D15"/>
    <w:rsid w:val="00BF0016"/>
    <w:rsid w:val="00BF0255"/>
    <w:rsid w:val="00BF02F3"/>
    <w:rsid w:val="00BF03DC"/>
    <w:rsid w:val="00BF0817"/>
    <w:rsid w:val="00BF0F48"/>
    <w:rsid w:val="00BF0FAF"/>
    <w:rsid w:val="00BF137C"/>
    <w:rsid w:val="00BF163E"/>
    <w:rsid w:val="00BF18D8"/>
    <w:rsid w:val="00BF1F6D"/>
    <w:rsid w:val="00BF203A"/>
    <w:rsid w:val="00BF234C"/>
    <w:rsid w:val="00BF264D"/>
    <w:rsid w:val="00BF26B7"/>
    <w:rsid w:val="00BF2854"/>
    <w:rsid w:val="00BF2E3E"/>
    <w:rsid w:val="00BF3102"/>
    <w:rsid w:val="00BF32C3"/>
    <w:rsid w:val="00BF3356"/>
    <w:rsid w:val="00BF3A73"/>
    <w:rsid w:val="00BF45FF"/>
    <w:rsid w:val="00BF48AD"/>
    <w:rsid w:val="00BF490F"/>
    <w:rsid w:val="00BF494B"/>
    <w:rsid w:val="00BF5C79"/>
    <w:rsid w:val="00BF7E43"/>
    <w:rsid w:val="00C00133"/>
    <w:rsid w:val="00C00471"/>
    <w:rsid w:val="00C011D5"/>
    <w:rsid w:val="00C01CDC"/>
    <w:rsid w:val="00C026D4"/>
    <w:rsid w:val="00C03082"/>
    <w:rsid w:val="00C03629"/>
    <w:rsid w:val="00C0387F"/>
    <w:rsid w:val="00C0390D"/>
    <w:rsid w:val="00C0390E"/>
    <w:rsid w:val="00C03DB7"/>
    <w:rsid w:val="00C03F15"/>
    <w:rsid w:val="00C046DB"/>
    <w:rsid w:val="00C049A7"/>
    <w:rsid w:val="00C0551D"/>
    <w:rsid w:val="00C05908"/>
    <w:rsid w:val="00C05B68"/>
    <w:rsid w:val="00C05D2C"/>
    <w:rsid w:val="00C06006"/>
    <w:rsid w:val="00C065A9"/>
    <w:rsid w:val="00C06C46"/>
    <w:rsid w:val="00C06D69"/>
    <w:rsid w:val="00C075BE"/>
    <w:rsid w:val="00C07942"/>
    <w:rsid w:val="00C07BA9"/>
    <w:rsid w:val="00C07DF1"/>
    <w:rsid w:val="00C07E06"/>
    <w:rsid w:val="00C07F53"/>
    <w:rsid w:val="00C10334"/>
    <w:rsid w:val="00C105D3"/>
    <w:rsid w:val="00C105F8"/>
    <w:rsid w:val="00C10A63"/>
    <w:rsid w:val="00C10B90"/>
    <w:rsid w:val="00C10D3B"/>
    <w:rsid w:val="00C10F30"/>
    <w:rsid w:val="00C1113A"/>
    <w:rsid w:val="00C11145"/>
    <w:rsid w:val="00C118C5"/>
    <w:rsid w:val="00C11B58"/>
    <w:rsid w:val="00C1241A"/>
    <w:rsid w:val="00C124DA"/>
    <w:rsid w:val="00C12B29"/>
    <w:rsid w:val="00C13109"/>
    <w:rsid w:val="00C13251"/>
    <w:rsid w:val="00C133FC"/>
    <w:rsid w:val="00C13841"/>
    <w:rsid w:val="00C13869"/>
    <w:rsid w:val="00C14091"/>
    <w:rsid w:val="00C14579"/>
    <w:rsid w:val="00C14D3C"/>
    <w:rsid w:val="00C14E38"/>
    <w:rsid w:val="00C14F64"/>
    <w:rsid w:val="00C15532"/>
    <w:rsid w:val="00C15BE6"/>
    <w:rsid w:val="00C15E53"/>
    <w:rsid w:val="00C1601A"/>
    <w:rsid w:val="00C1638F"/>
    <w:rsid w:val="00C16E97"/>
    <w:rsid w:val="00C16EDD"/>
    <w:rsid w:val="00C172F3"/>
    <w:rsid w:val="00C17462"/>
    <w:rsid w:val="00C1768F"/>
    <w:rsid w:val="00C176AE"/>
    <w:rsid w:val="00C178E3"/>
    <w:rsid w:val="00C17D3A"/>
    <w:rsid w:val="00C2016E"/>
    <w:rsid w:val="00C2038A"/>
    <w:rsid w:val="00C20587"/>
    <w:rsid w:val="00C20E86"/>
    <w:rsid w:val="00C21051"/>
    <w:rsid w:val="00C219E0"/>
    <w:rsid w:val="00C21E61"/>
    <w:rsid w:val="00C21FB4"/>
    <w:rsid w:val="00C2284F"/>
    <w:rsid w:val="00C22AE4"/>
    <w:rsid w:val="00C22EC2"/>
    <w:rsid w:val="00C236D2"/>
    <w:rsid w:val="00C23731"/>
    <w:rsid w:val="00C2393C"/>
    <w:rsid w:val="00C239E1"/>
    <w:rsid w:val="00C23C5E"/>
    <w:rsid w:val="00C23E92"/>
    <w:rsid w:val="00C241F4"/>
    <w:rsid w:val="00C245D7"/>
    <w:rsid w:val="00C24F2C"/>
    <w:rsid w:val="00C24FEB"/>
    <w:rsid w:val="00C25799"/>
    <w:rsid w:val="00C257F9"/>
    <w:rsid w:val="00C259E3"/>
    <w:rsid w:val="00C263B7"/>
    <w:rsid w:val="00C2655E"/>
    <w:rsid w:val="00C26970"/>
    <w:rsid w:val="00C26AF6"/>
    <w:rsid w:val="00C273A1"/>
    <w:rsid w:val="00C276A1"/>
    <w:rsid w:val="00C27A03"/>
    <w:rsid w:val="00C27A25"/>
    <w:rsid w:val="00C27D71"/>
    <w:rsid w:val="00C29636"/>
    <w:rsid w:val="00C2A180"/>
    <w:rsid w:val="00C30038"/>
    <w:rsid w:val="00C30346"/>
    <w:rsid w:val="00C303C1"/>
    <w:rsid w:val="00C30AB9"/>
    <w:rsid w:val="00C313EB"/>
    <w:rsid w:val="00C31F5E"/>
    <w:rsid w:val="00C3208D"/>
    <w:rsid w:val="00C320F7"/>
    <w:rsid w:val="00C327E2"/>
    <w:rsid w:val="00C32938"/>
    <w:rsid w:val="00C32A45"/>
    <w:rsid w:val="00C32EDD"/>
    <w:rsid w:val="00C33509"/>
    <w:rsid w:val="00C33D09"/>
    <w:rsid w:val="00C33F75"/>
    <w:rsid w:val="00C3478D"/>
    <w:rsid w:val="00C34AEE"/>
    <w:rsid w:val="00C34D1B"/>
    <w:rsid w:val="00C3505F"/>
    <w:rsid w:val="00C35271"/>
    <w:rsid w:val="00C35C45"/>
    <w:rsid w:val="00C360D4"/>
    <w:rsid w:val="00C365CD"/>
    <w:rsid w:val="00C36EBC"/>
    <w:rsid w:val="00C373D5"/>
    <w:rsid w:val="00C37529"/>
    <w:rsid w:val="00C3799C"/>
    <w:rsid w:val="00C37B09"/>
    <w:rsid w:val="00C37C65"/>
    <w:rsid w:val="00C37E4D"/>
    <w:rsid w:val="00C4003C"/>
    <w:rsid w:val="00C4026D"/>
    <w:rsid w:val="00C407BA"/>
    <w:rsid w:val="00C40ACF"/>
    <w:rsid w:val="00C41B9D"/>
    <w:rsid w:val="00C41CCE"/>
    <w:rsid w:val="00C41EA0"/>
    <w:rsid w:val="00C4290D"/>
    <w:rsid w:val="00C42951"/>
    <w:rsid w:val="00C42BF2"/>
    <w:rsid w:val="00C430A4"/>
    <w:rsid w:val="00C430AF"/>
    <w:rsid w:val="00C436A6"/>
    <w:rsid w:val="00C437C0"/>
    <w:rsid w:val="00C4383E"/>
    <w:rsid w:val="00C43843"/>
    <w:rsid w:val="00C4394C"/>
    <w:rsid w:val="00C43FE5"/>
    <w:rsid w:val="00C44080"/>
    <w:rsid w:val="00C4452B"/>
    <w:rsid w:val="00C446FF"/>
    <w:rsid w:val="00C44CED"/>
    <w:rsid w:val="00C450B7"/>
    <w:rsid w:val="00C45111"/>
    <w:rsid w:val="00C4515A"/>
    <w:rsid w:val="00C4538B"/>
    <w:rsid w:val="00C45949"/>
    <w:rsid w:val="00C45E72"/>
    <w:rsid w:val="00C45F20"/>
    <w:rsid w:val="00C46245"/>
    <w:rsid w:val="00C4649E"/>
    <w:rsid w:val="00C464BB"/>
    <w:rsid w:val="00C46B1F"/>
    <w:rsid w:val="00C46C81"/>
    <w:rsid w:val="00C46D28"/>
    <w:rsid w:val="00C46E5B"/>
    <w:rsid w:val="00C475C8"/>
    <w:rsid w:val="00C47824"/>
    <w:rsid w:val="00C47AEE"/>
    <w:rsid w:val="00C50310"/>
    <w:rsid w:val="00C50375"/>
    <w:rsid w:val="00C5061F"/>
    <w:rsid w:val="00C513AF"/>
    <w:rsid w:val="00C51A0E"/>
    <w:rsid w:val="00C51BC2"/>
    <w:rsid w:val="00C51C14"/>
    <w:rsid w:val="00C5200C"/>
    <w:rsid w:val="00C520DB"/>
    <w:rsid w:val="00C52359"/>
    <w:rsid w:val="00C52698"/>
    <w:rsid w:val="00C52795"/>
    <w:rsid w:val="00C529EE"/>
    <w:rsid w:val="00C52DD7"/>
    <w:rsid w:val="00C52ED6"/>
    <w:rsid w:val="00C52F98"/>
    <w:rsid w:val="00C5309F"/>
    <w:rsid w:val="00C53C93"/>
    <w:rsid w:val="00C53CC2"/>
    <w:rsid w:val="00C5443A"/>
    <w:rsid w:val="00C5461A"/>
    <w:rsid w:val="00C5467E"/>
    <w:rsid w:val="00C54766"/>
    <w:rsid w:val="00C54D1B"/>
    <w:rsid w:val="00C5503D"/>
    <w:rsid w:val="00C552A8"/>
    <w:rsid w:val="00C55AD2"/>
    <w:rsid w:val="00C55B18"/>
    <w:rsid w:val="00C55FA1"/>
    <w:rsid w:val="00C561FB"/>
    <w:rsid w:val="00C56256"/>
    <w:rsid w:val="00C5626D"/>
    <w:rsid w:val="00C56701"/>
    <w:rsid w:val="00C56C52"/>
    <w:rsid w:val="00C56CB7"/>
    <w:rsid w:val="00C56CD4"/>
    <w:rsid w:val="00C5732C"/>
    <w:rsid w:val="00C575CD"/>
    <w:rsid w:val="00C578C2"/>
    <w:rsid w:val="00C57949"/>
    <w:rsid w:val="00C57F96"/>
    <w:rsid w:val="00C6007B"/>
    <w:rsid w:val="00C604D5"/>
    <w:rsid w:val="00C6109E"/>
    <w:rsid w:val="00C612D2"/>
    <w:rsid w:val="00C621BE"/>
    <w:rsid w:val="00C6284D"/>
    <w:rsid w:val="00C62E84"/>
    <w:rsid w:val="00C62E8C"/>
    <w:rsid w:val="00C6424B"/>
    <w:rsid w:val="00C644AA"/>
    <w:rsid w:val="00C648A5"/>
    <w:rsid w:val="00C64DD2"/>
    <w:rsid w:val="00C65475"/>
    <w:rsid w:val="00C65A4B"/>
    <w:rsid w:val="00C65D26"/>
    <w:rsid w:val="00C66DB7"/>
    <w:rsid w:val="00C66DF8"/>
    <w:rsid w:val="00C6763F"/>
    <w:rsid w:val="00C6771F"/>
    <w:rsid w:val="00C67757"/>
    <w:rsid w:val="00C67B6F"/>
    <w:rsid w:val="00C67EEF"/>
    <w:rsid w:val="00C70E1A"/>
    <w:rsid w:val="00C70E5B"/>
    <w:rsid w:val="00C712FC"/>
    <w:rsid w:val="00C713E4"/>
    <w:rsid w:val="00C714A5"/>
    <w:rsid w:val="00C7164C"/>
    <w:rsid w:val="00C71800"/>
    <w:rsid w:val="00C7186E"/>
    <w:rsid w:val="00C71998"/>
    <w:rsid w:val="00C71A5E"/>
    <w:rsid w:val="00C71CA8"/>
    <w:rsid w:val="00C71D6E"/>
    <w:rsid w:val="00C72356"/>
    <w:rsid w:val="00C72744"/>
    <w:rsid w:val="00C72A6C"/>
    <w:rsid w:val="00C72C6B"/>
    <w:rsid w:val="00C7384B"/>
    <w:rsid w:val="00C74075"/>
    <w:rsid w:val="00C7408B"/>
    <w:rsid w:val="00C74754"/>
    <w:rsid w:val="00C74C5C"/>
    <w:rsid w:val="00C74C9D"/>
    <w:rsid w:val="00C74FD0"/>
    <w:rsid w:val="00C75112"/>
    <w:rsid w:val="00C751B1"/>
    <w:rsid w:val="00C75CB0"/>
    <w:rsid w:val="00C75ED7"/>
    <w:rsid w:val="00C761B5"/>
    <w:rsid w:val="00C763BF"/>
    <w:rsid w:val="00C76496"/>
    <w:rsid w:val="00C76689"/>
    <w:rsid w:val="00C767A3"/>
    <w:rsid w:val="00C7694A"/>
    <w:rsid w:val="00C772EE"/>
    <w:rsid w:val="00C77835"/>
    <w:rsid w:val="00C802A5"/>
    <w:rsid w:val="00C804AA"/>
    <w:rsid w:val="00C8076B"/>
    <w:rsid w:val="00C807EA"/>
    <w:rsid w:val="00C80D6C"/>
    <w:rsid w:val="00C80DCF"/>
    <w:rsid w:val="00C81064"/>
    <w:rsid w:val="00C8118D"/>
    <w:rsid w:val="00C812A4"/>
    <w:rsid w:val="00C81596"/>
    <w:rsid w:val="00C8164D"/>
    <w:rsid w:val="00C81837"/>
    <w:rsid w:val="00C82805"/>
    <w:rsid w:val="00C82947"/>
    <w:rsid w:val="00C82ACD"/>
    <w:rsid w:val="00C82C99"/>
    <w:rsid w:val="00C82DAA"/>
    <w:rsid w:val="00C82F73"/>
    <w:rsid w:val="00C82FEB"/>
    <w:rsid w:val="00C831A3"/>
    <w:rsid w:val="00C8344E"/>
    <w:rsid w:val="00C83451"/>
    <w:rsid w:val="00C83A0A"/>
    <w:rsid w:val="00C83A4B"/>
    <w:rsid w:val="00C83D33"/>
    <w:rsid w:val="00C84D6F"/>
    <w:rsid w:val="00C84E15"/>
    <w:rsid w:val="00C84F50"/>
    <w:rsid w:val="00C85174"/>
    <w:rsid w:val="00C86760"/>
    <w:rsid w:val="00C86B0E"/>
    <w:rsid w:val="00C86BFE"/>
    <w:rsid w:val="00C86D5A"/>
    <w:rsid w:val="00C86F89"/>
    <w:rsid w:val="00C873F7"/>
    <w:rsid w:val="00C87724"/>
    <w:rsid w:val="00C87762"/>
    <w:rsid w:val="00C9071C"/>
    <w:rsid w:val="00C9072A"/>
    <w:rsid w:val="00C90A7D"/>
    <w:rsid w:val="00C90B6A"/>
    <w:rsid w:val="00C92297"/>
    <w:rsid w:val="00C92335"/>
    <w:rsid w:val="00C923D8"/>
    <w:rsid w:val="00C92D7C"/>
    <w:rsid w:val="00C93322"/>
    <w:rsid w:val="00C93A4A"/>
    <w:rsid w:val="00C93DC3"/>
    <w:rsid w:val="00C94355"/>
    <w:rsid w:val="00C94B9F"/>
    <w:rsid w:val="00C95BDA"/>
    <w:rsid w:val="00C9625E"/>
    <w:rsid w:val="00C96D6A"/>
    <w:rsid w:val="00C97101"/>
    <w:rsid w:val="00C97175"/>
    <w:rsid w:val="00C978DD"/>
    <w:rsid w:val="00C979A4"/>
    <w:rsid w:val="00C97EB5"/>
    <w:rsid w:val="00CA002C"/>
    <w:rsid w:val="00CA0267"/>
    <w:rsid w:val="00CA03F1"/>
    <w:rsid w:val="00CA0513"/>
    <w:rsid w:val="00CA0689"/>
    <w:rsid w:val="00CA0725"/>
    <w:rsid w:val="00CA1651"/>
    <w:rsid w:val="00CA18CC"/>
    <w:rsid w:val="00CA19DE"/>
    <w:rsid w:val="00CA1B90"/>
    <w:rsid w:val="00CA2065"/>
    <w:rsid w:val="00CA246D"/>
    <w:rsid w:val="00CA2507"/>
    <w:rsid w:val="00CA2918"/>
    <w:rsid w:val="00CA2F6C"/>
    <w:rsid w:val="00CA3167"/>
    <w:rsid w:val="00CA3F80"/>
    <w:rsid w:val="00CA4BE6"/>
    <w:rsid w:val="00CA5114"/>
    <w:rsid w:val="00CA531E"/>
    <w:rsid w:val="00CA53DD"/>
    <w:rsid w:val="00CA54C9"/>
    <w:rsid w:val="00CA588B"/>
    <w:rsid w:val="00CA5966"/>
    <w:rsid w:val="00CA5A2F"/>
    <w:rsid w:val="00CA5C68"/>
    <w:rsid w:val="00CA5E8B"/>
    <w:rsid w:val="00CA6192"/>
    <w:rsid w:val="00CA64D7"/>
    <w:rsid w:val="00CA669D"/>
    <w:rsid w:val="00CA7787"/>
    <w:rsid w:val="00CA78CF"/>
    <w:rsid w:val="00CA7CE2"/>
    <w:rsid w:val="00CA7E07"/>
    <w:rsid w:val="00CB07EE"/>
    <w:rsid w:val="00CB081E"/>
    <w:rsid w:val="00CB08A7"/>
    <w:rsid w:val="00CB0D75"/>
    <w:rsid w:val="00CB0F49"/>
    <w:rsid w:val="00CB1703"/>
    <w:rsid w:val="00CB174D"/>
    <w:rsid w:val="00CB2177"/>
    <w:rsid w:val="00CB24D8"/>
    <w:rsid w:val="00CB274C"/>
    <w:rsid w:val="00CB2963"/>
    <w:rsid w:val="00CB2A48"/>
    <w:rsid w:val="00CB3483"/>
    <w:rsid w:val="00CB34D2"/>
    <w:rsid w:val="00CB402B"/>
    <w:rsid w:val="00CB4425"/>
    <w:rsid w:val="00CB479B"/>
    <w:rsid w:val="00CB482D"/>
    <w:rsid w:val="00CB4941"/>
    <w:rsid w:val="00CB4BE5"/>
    <w:rsid w:val="00CB5080"/>
    <w:rsid w:val="00CB53A1"/>
    <w:rsid w:val="00CB5B66"/>
    <w:rsid w:val="00CB672A"/>
    <w:rsid w:val="00CB7124"/>
    <w:rsid w:val="00CB72C0"/>
    <w:rsid w:val="00CB77E4"/>
    <w:rsid w:val="00CC0078"/>
    <w:rsid w:val="00CC01A9"/>
    <w:rsid w:val="00CC0406"/>
    <w:rsid w:val="00CC0561"/>
    <w:rsid w:val="00CC05A3"/>
    <w:rsid w:val="00CC0673"/>
    <w:rsid w:val="00CC0CFE"/>
    <w:rsid w:val="00CC0EC3"/>
    <w:rsid w:val="00CC0FCB"/>
    <w:rsid w:val="00CC1469"/>
    <w:rsid w:val="00CC24CC"/>
    <w:rsid w:val="00CC2A2C"/>
    <w:rsid w:val="00CC2A98"/>
    <w:rsid w:val="00CC33A8"/>
    <w:rsid w:val="00CC35CD"/>
    <w:rsid w:val="00CC3AC9"/>
    <w:rsid w:val="00CC3B59"/>
    <w:rsid w:val="00CC423F"/>
    <w:rsid w:val="00CC45BB"/>
    <w:rsid w:val="00CC4CCF"/>
    <w:rsid w:val="00CC4DC4"/>
    <w:rsid w:val="00CC4EB3"/>
    <w:rsid w:val="00CC5038"/>
    <w:rsid w:val="00CC5409"/>
    <w:rsid w:val="00CC542B"/>
    <w:rsid w:val="00CC55F6"/>
    <w:rsid w:val="00CC57CA"/>
    <w:rsid w:val="00CC6583"/>
    <w:rsid w:val="00CC6797"/>
    <w:rsid w:val="00CC6D72"/>
    <w:rsid w:val="00CC6F02"/>
    <w:rsid w:val="00CC7A53"/>
    <w:rsid w:val="00CC7FAF"/>
    <w:rsid w:val="00CC8A26"/>
    <w:rsid w:val="00CD0DAF"/>
    <w:rsid w:val="00CD113C"/>
    <w:rsid w:val="00CD1877"/>
    <w:rsid w:val="00CD1C12"/>
    <w:rsid w:val="00CD1CCF"/>
    <w:rsid w:val="00CD1E32"/>
    <w:rsid w:val="00CD246C"/>
    <w:rsid w:val="00CD27B7"/>
    <w:rsid w:val="00CD3362"/>
    <w:rsid w:val="00CD3698"/>
    <w:rsid w:val="00CD38D7"/>
    <w:rsid w:val="00CD474D"/>
    <w:rsid w:val="00CD4BBA"/>
    <w:rsid w:val="00CD4E57"/>
    <w:rsid w:val="00CD4F59"/>
    <w:rsid w:val="00CD5167"/>
    <w:rsid w:val="00CD5ABC"/>
    <w:rsid w:val="00CD5E0F"/>
    <w:rsid w:val="00CD5E6D"/>
    <w:rsid w:val="00CD61E2"/>
    <w:rsid w:val="00CD64A3"/>
    <w:rsid w:val="00CD6519"/>
    <w:rsid w:val="00CD6D25"/>
    <w:rsid w:val="00CD7564"/>
    <w:rsid w:val="00CD76F0"/>
    <w:rsid w:val="00CD7911"/>
    <w:rsid w:val="00CE0195"/>
    <w:rsid w:val="00CE03BB"/>
    <w:rsid w:val="00CE081C"/>
    <w:rsid w:val="00CE0B53"/>
    <w:rsid w:val="00CE0DCA"/>
    <w:rsid w:val="00CE0F2E"/>
    <w:rsid w:val="00CE1247"/>
    <w:rsid w:val="00CE13A7"/>
    <w:rsid w:val="00CE169F"/>
    <w:rsid w:val="00CE1748"/>
    <w:rsid w:val="00CE18FE"/>
    <w:rsid w:val="00CE1BAD"/>
    <w:rsid w:val="00CE22DE"/>
    <w:rsid w:val="00CE2760"/>
    <w:rsid w:val="00CE2822"/>
    <w:rsid w:val="00CE28C2"/>
    <w:rsid w:val="00CE2952"/>
    <w:rsid w:val="00CE2B6F"/>
    <w:rsid w:val="00CE3A7E"/>
    <w:rsid w:val="00CE3B8B"/>
    <w:rsid w:val="00CE3F8C"/>
    <w:rsid w:val="00CE4189"/>
    <w:rsid w:val="00CE44DE"/>
    <w:rsid w:val="00CE45C2"/>
    <w:rsid w:val="00CE492F"/>
    <w:rsid w:val="00CE4954"/>
    <w:rsid w:val="00CE524E"/>
    <w:rsid w:val="00CE565A"/>
    <w:rsid w:val="00CE5AD8"/>
    <w:rsid w:val="00CE5B9C"/>
    <w:rsid w:val="00CE6524"/>
    <w:rsid w:val="00CE66C4"/>
    <w:rsid w:val="00CE6B0A"/>
    <w:rsid w:val="00CE6FE0"/>
    <w:rsid w:val="00CE7216"/>
    <w:rsid w:val="00CE725E"/>
    <w:rsid w:val="00CE7361"/>
    <w:rsid w:val="00CE7625"/>
    <w:rsid w:val="00CF005C"/>
    <w:rsid w:val="00CF0802"/>
    <w:rsid w:val="00CF080E"/>
    <w:rsid w:val="00CF0AFD"/>
    <w:rsid w:val="00CF0D2E"/>
    <w:rsid w:val="00CF10A9"/>
    <w:rsid w:val="00CF12C3"/>
    <w:rsid w:val="00CF1458"/>
    <w:rsid w:val="00CF14CA"/>
    <w:rsid w:val="00CF1E15"/>
    <w:rsid w:val="00CF243F"/>
    <w:rsid w:val="00CF2B6D"/>
    <w:rsid w:val="00CF2D0F"/>
    <w:rsid w:val="00CF2D71"/>
    <w:rsid w:val="00CF2D9B"/>
    <w:rsid w:val="00CF31D3"/>
    <w:rsid w:val="00CF34BC"/>
    <w:rsid w:val="00CF3E15"/>
    <w:rsid w:val="00CF46A7"/>
    <w:rsid w:val="00CF4C36"/>
    <w:rsid w:val="00CF5234"/>
    <w:rsid w:val="00CF5326"/>
    <w:rsid w:val="00CF538B"/>
    <w:rsid w:val="00CF56C3"/>
    <w:rsid w:val="00CF584B"/>
    <w:rsid w:val="00CF5C7F"/>
    <w:rsid w:val="00CF6156"/>
    <w:rsid w:val="00CF63F2"/>
    <w:rsid w:val="00CF644B"/>
    <w:rsid w:val="00CF6576"/>
    <w:rsid w:val="00CF68D2"/>
    <w:rsid w:val="00CF6940"/>
    <w:rsid w:val="00CF69DE"/>
    <w:rsid w:val="00CF6A3A"/>
    <w:rsid w:val="00CF72E0"/>
    <w:rsid w:val="00CF7A1B"/>
    <w:rsid w:val="00CF7CC2"/>
    <w:rsid w:val="00CF7E66"/>
    <w:rsid w:val="00D000A1"/>
    <w:rsid w:val="00D008B3"/>
    <w:rsid w:val="00D0122A"/>
    <w:rsid w:val="00D013B6"/>
    <w:rsid w:val="00D01F34"/>
    <w:rsid w:val="00D022CF"/>
    <w:rsid w:val="00D0265C"/>
    <w:rsid w:val="00D026ED"/>
    <w:rsid w:val="00D028F0"/>
    <w:rsid w:val="00D028FA"/>
    <w:rsid w:val="00D02A7E"/>
    <w:rsid w:val="00D03165"/>
    <w:rsid w:val="00D0316D"/>
    <w:rsid w:val="00D0348B"/>
    <w:rsid w:val="00D03747"/>
    <w:rsid w:val="00D03C05"/>
    <w:rsid w:val="00D03C32"/>
    <w:rsid w:val="00D03F57"/>
    <w:rsid w:val="00D04796"/>
    <w:rsid w:val="00D0636B"/>
    <w:rsid w:val="00D06415"/>
    <w:rsid w:val="00D07112"/>
    <w:rsid w:val="00D071C7"/>
    <w:rsid w:val="00D0785B"/>
    <w:rsid w:val="00D10114"/>
    <w:rsid w:val="00D1054E"/>
    <w:rsid w:val="00D105CB"/>
    <w:rsid w:val="00D107BC"/>
    <w:rsid w:val="00D10876"/>
    <w:rsid w:val="00D10A41"/>
    <w:rsid w:val="00D10CA9"/>
    <w:rsid w:val="00D10FC1"/>
    <w:rsid w:val="00D11266"/>
    <w:rsid w:val="00D1164A"/>
    <w:rsid w:val="00D117AE"/>
    <w:rsid w:val="00D11BA8"/>
    <w:rsid w:val="00D11D6A"/>
    <w:rsid w:val="00D1237F"/>
    <w:rsid w:val="00D12843"/>
    <w:rsid w:val="00D128C9"/>
    <w:rsid w:val="00D1366E"/>
    <w:rsid w:val="00D1369E"/>
    <w:rsid w:val="00D13834"/>
    <w:rsid w:val="00D13DAB"/>
    <w:rsid w:val="00D1401E"/>
    <w:rsid w:val="00D1477E"/>
    <w:rsid w:val="00D147A3"/>
    <w:rsid w:val="00D14C6F"/>
    <w:rsid w:val="00D14E60"/>
    <w:rsid w:val="00D15030"/>
    <w:rsid w:val="00D1533C"/>
    <w:rsid w:val="00D16587"/>
    <w:rsid w:val="00D167E9"/>
    <w:rsid w:val="00D16816"/>
    <w:rsid w:val="00D16BC3"/>
    <w:rsid w:val="00D16C7C"/>
    <w:rsid w:val="00D1739F"/>
    <w:rsid w:val="00D17704"/>
    <w:rsid w:val="00D20272"/>
    <w:rsid w:val="00D2075F"/>
    <w:rsid w:val="00D20B00"/>
    <w:rsid w:val="00D21171"/>
    <w:rsid w:val="00D2135C"/>
    <w:rsid w:val="00D2159C"/>
    <w:rsid w:val="00D21740"/>
    <w:rsid w:val="00D22083"/>
    <w:rsid w:val="00D220CF"/>
    <w:rsid w:val="00D221E4"/>
    <w:rsid w:val="00D233EF"/>
    <w:rsid w:val="00D23421"/>
    <w:rsid w:val="00D23793"/>
    <w:rsid w:val="00D237DF"/>
    <w:rsid w:val="00D239C6"/>
    <w:rsid w:val="00D23C61"/>
    <w:rsid w:val="00D23FEC"/>
    <w:rsid w:val="00D244AD"/>
    <w:rsid w:val="00D24681"/>
    <w:rsid w:val="00D24E81"/>
    <w:rsid w:val="00D25634"/>
    <w:rsid w:val="00D25E4A"/>
    <w:rsid w:val="00D260C7"/>
    <w:rsid w:val="00D260CE"/>
    <w:rsid w:val="00D26411"/>
    <w:rsid w:val="00D26672"/>
    <w:rsid w:val="00D27585"/>
    <w:rsid w:val="00D275D3"/>
    <w:rsid w:val="00D2790A"/>
    <w:rsid w:val="00D27B32"/>
    <w:rsid w:val="00D27E13"/>
    <w:rsid w:val="00D30002"/>
    <w:rsid w:val="00D3087E"/>
    <w:rsid w:val="00D3187B"/>
    <w:rsid w:val="00D31BFB"/>
    <w:rsid w:val="00D31C37"/>
    <w:rsid w:val="00D3215F"/>
    <w:rsid w:val="00D32FDA"/>
    <w:rsid w:val="00D334B4"/>
    <w:rsid w:val="00D34055"/>
    <w:rsid w:val="00D343C9"/>
    <w:rsid w:val="00D344E0"/>
    <w:rsid w:val="00D34A35"/>
    <w:rsid w:val="00D34C7D"/>
    <w:rsid w:val="00D34DB2"/>
    <w:rsid w:val="00D35257"/>
    <w:rsid w:val="00D354B3"/>
    <w:rsid w:val="00D35867"/>
    <w:rsid w:val="00D35A40"/>
    <w:rsid w:val="00D35EFA"/>
    <w:rsid w:val="00D36017"/>
    <w:rsid w:val="00D3674C"/>
    <w:rsid w:val="00D37529"/>
    <w:rsid w:val="00D37C9B"/>
    <w:rsid w:val="00D37CC9"/>
    <w:rsid w:val="00D40093"/>
    <w:rsid w:val="00D408B8"/>
    <w:rsid w:val="00D40C11"/>
    <w:rsid w:val="00D41395"/>
    <w:rsid w:val="00D41A97"/>
    <w:rsid w:val="00D41FF2"/>
    <w:rsid w:val="00D42B91"/>
    <w:rsid w:val="00D42E7A"/>
    <w:rsid w:val="00D4302A"/>
    <w:rsid w:val="00D4307C"/>
    <w:rsid w:val="00D43A8E"/>
    <w:rsid w:val="00D43EDC"/>
    <w:rsid w:val="00D44039"/>
    <w:rsid w:val="00D447D8"/>
    <w:rsid w:val="00D44A61"/>
    <w:rsid w:val="00D44B5E"/>
    <w:rsid w:val="00D453EA"/>
    <w:rsid w:val="00D45563"/>
    <w:rsid w:val="00D457DD"/>
    <w:rsid w:val="00D45CB9"/>
    <w:rsid w:val="00D45D90"/>
    <w:rsid w:val="00D45EA1"/>
    <w:rsid w:val="00D46317"/>
    <w:rsid w:val="00D464AF"/>
    <w:rsid w:val="00D46B46"/>
    <w:rsid w:val="00D46C2B"/>
    <w:rsid w:val="00D46ED9"/>
    <w:rsid w:val="00D47762"/>
    <w:rsid w:val="00D507F5"/>
    <w:rsid w:val="00D50A72"/>
    <w:rsid w:val="00D50BFE"/>
    <w:rsid w:val="00D5135C"/>
    <w:rsid w:val="00D5142A"/>
    <w:rsid w:val="00D517B1"/>
    <w:rsid w:val="00D518DD"/>
    <w:rsid w:val="00D51A5A"/>
    <w:rsid w:val="00D51DC5"/>
    <w:rsid w:val="00D52168"/>
    <w:rsid w:val="00D52BB5"/>
    <w:rsid w:val="00D52DC1"/>
    <w:rsid w:val="00D52F91"/>
    <w:rsid w:val="00D53C6F"/>
    <w:rsid w:val="00D53E6F"/>
    <w:rsid w:val="00D54223"/>
    <w:rsid w:val="00D54625"/>
    <w:rsid w:val="00D547E0"/>
    <w:rsid w:val="00D55852"/>
    <w:rsid w:val="00D55ED4"/>
    <w:rsid w:val="00D562F6"/>
    <w:rsid w:val="00D5647F"/>
    <w:rsid w:val="00D564CA"/>
    <w:rsid w:val="00D56AB4"/>
    <w:rsid w:val="00D56FA8"/>
    <w:rsid w:val="00D573AA"/>
    <w:rsid w:val="00D579D2"/>
    <w:rsid w:val="00D60756"/>
    <w:rsid w:val="00D60E90"/>
    <w:rsid w:val="00D61066"/>
    <w:rsid w:val="00D6161A"/>
    <w:rsid w:val="00D616B8"/>
    <w:rsid w:val="00D61771"/>
    <w:rsid w:val="00D617E8"/>
    <w:rsid w:val="00D623D5"/>
    <w:rsid w:val="00D62537"/>
    <w:rsid w:val="00D63F03"/>
    <w:rsid w:val="00D64128"/>
    <w:rsid w:val="00D64648"/>
    <w:rsid w:val="00D6464E"/>
    <w:rsid w:val="00D646CD"/>
    <w:rsid w:val="00D64762"/>
    <w:rsid w:val="00D64CA3"/>
    <w:rsid w:val="00D65C96"/>
    <w:rsid w:val="00D65E70"/>
    <w:rsid w:val="00D65ECB"/>
    <w:rsid w:val="00D65F5A"/>
    <w:rsid w:val="00D66340"/>
    <w:rsid w:val="00D6699B"/>
    <w:rsid w:val="00D66BAC"/>
    <w:rsid w:val="00D66F05"/>
    <w:rsid w:val="00D67E7C"/>
    <w:rsid w:val="00D686C9"/>
    <w:rsid w:val="00D7012D"/>
    <w:rsid w:val="00D715EE"/>
    <w:rsid w:val="00D716FA"/>
    <w:rsid w:val="00D721F9"/>
    <w:rsid w:val="00D7228A"/>
    <w:rsid w:val="00D72309"/>
    <w:rsid w:val="00D72529"/>
    <w:rsid w:val="00D72AF4"/>
    <w:rsid w:val="00D73290"/>
    <w:rsid w:val="00D73794"/>
    <w:rsid w:val="00D7380F"/>
    <w:rsid w:val="00D73CA1"/>
    <w:rsid w:val="00D73CDA"/>
    <w:rsid w:val="00D74065"/>
    <w:rsid w:val="00D7425D"/>
    <w:rsid w:val="00D7448C"/>
    <w:rsid w:val="00D745A0"/>
    <w:rsid w:val="00D74C1D"/>
    <w:rsid w:val="00D761F7"/>
    <w:rsid w:val="00D768D4"/>
    <w:rsid w:val="00D76ADC"/>
    <w:rsid w:val="00D773C6"/>
    <w:rsid w:val="00D77468"/>
    <w:rsid w:val="00D77681"/>
    <w:rsid w:val="00D777B7"/>
    <w:rsid w:val="00D77874"/>
    <w:rsid w:val="00D778DC"/>
    <w:rsid w:val="00D779C9"/>
    <w:rsid w:val="00D77CB2"/>
    <w:rsid w:val="00D7F6CB"/>
    <w:rsid w:val="00D8030A"/>
    <w:rsid w:val="00D80606"/>
    <w:rsid w:val="00D8064E"/>
    <w:rsid w:val="00D80843"/>
    <w:rsid w:val="00D80BBC"/>
    <w:rsid w:val="00D815B8"/>
    <w:rsid w:val="00D818FD"/>
    <w:rsid w:val="00D81EF1"/>
    <w:rsid w:val="00D81F9B"/>
    <w:rsid w:val="00D820EB"/>
    <w:rsid w:val="00D828E1"/>
    <w:rsid w:val="00D82E50"/>
    <w:rsid w:val="00D82FE1"/>
    <w:rsid w:val="00D8321B"/>
    <w:rsid w:val="00D8345F"/>
    <w:rsid w:val="00D83792"/>
    <w:rsid w:val="00D83E28"/>
    <w:rsid w:val="00D83EB7"/>
    <w:rsid w:val="00D84003"/>
    <w:rsid w:val="00D84628"/>
    <w:rsid w:val="00D856B6"/>
    <w:rsid w:val="00D85CA3"/>
    <w:rsid w:val="00D863DF"/>
    <w:rsid w:val="00D868BB"/>
    <w:rsid w:val="00D86A4E"/>
    <w:rsid w:val="00D87575"/>
    <w:rsid w:val="00D875F1"/>
    <w:rsid w:val="00D87855"/>
    <w:rsid w:val="00D8798E"/>
    <w:rsid w:val="00D87E85"/>
    <w:rsid w:val="00D90005"/>
    <w:rsid w:val="00D90648"/>
    <w:rsid w:val="00D9075C"/>
    <w:rsid w:val="00D90BC9"/>
    <w:rsid w:val="00D90CEF"/>
    <w:rsid w:val="00D90DD4"/>
    <w:rsid w:val="00D91710"/>
    <w:rsid w:val="00D9251D"/>
    <w:rsid w:val="00D9299D"/>
    <w:rsid w:val="00D92C56"/>
    <w:rsid w:val="00D92D19"/>
    <w:rsid w:val="00D92E2F"/>
    <w:rsid w:val="00D9381D"/>
    <w:rsid w:val="00D93894"/>
    <w:rsid w:val="00D93913"/>
    <w:rsid w:val="00D93963"/>
    <w:rsid w:val="00D93AE7"/>
    <w:rsid w:val="00D93C05"/>
    <w:rsid w:val="00D93F77"/>
    <w:rsid w:val="00D9469F"/>
    <w:rsid w:val="00D94870"/>
    <w:rsid w:val="00D94D2C"/>
    <w:rsid w:val="00D950D8"/>
    <w:rsid w:val="00D951CA"/>
    <w:rsid w:val="00D95307"/>
    <w:rsid w:val="00D95AA8"/>
    <w:rsid w:val="00D95CAA"/>
    <w:rsid w:val="00D95E14"/>
    <w:rsid w:val="00D95F10"/>
    <w:rsid w:val="00D960FD"/>
    <w:rsid w:val="00D96315"/>
    <w:rsid w:val="00D9642D"/>
    <w:rsid w:val="00D96C74"/>
    <w:rsid w:val="00D96D75"/>
    <w:rsid w:val="00D971CE"/>
    <w:rsid w:val="00D97375"/>
    <w:rsid w:val="00D973DB"/>
    <w:rsid w:val="00D9760A"/>
    <w:rsid w:val="00D97F4A"/>
    <w:rsid w:val="00DA02A7"/>
    <w:rsid w:val="00DA05BE"/>
    <w:rsid w:val="00DA07E0"/>
    <w:rsid w:val="00DA0D96"/>
    <w:rsid w:val="00DA0E13"/>
    <w:rsid w:val="00DA0FF0"/>
    <w:rsid w:val="00DA118E"/>
    <w:rsid w:val="00DA1A97"/>
    <w:rsid w:val="00DA2144"/>
    <w:rsid w:val="00DA242D"/>
    <w:rsid w:val="00DA27A5"/>
    <w:rsid w:val="00DA2A61"/>
    <w:rsid w:val="00DA3159"/>
    <w:rsid w:val="00DA32F4"/>
    <w:rsid w:val="00DA3DAC"/>
    <w:rsid w:val="00DA3E9D"/>
    <w:rsid w:val="00DA40EF"/>
    <w:rsid w:val="00DA4D7F"/>
    <w:rsid w:val="00DA5190"/>
    <w:rsid w:val="00DA51A8"/>
    <w:rsid w:val="00DA5313"/>
    <w:rsid w:val="00DA58B0"/>
    <w:rsid w:val="00DA5E7D"/>
    <w:rsid w:val="00DA5F71"/>
    <w:rsid w:val="00DA64D6"/>
    <w:rsid w:val="00DA6599"/>
    <w:rsid w:val="00DA6C11"/>
    <w:rsid w:val="00DA6F06"/>
    <w:rsid w:val="00DA7839"/>
    <w:rsid w:val="00DA79E4"/>
    <w:rsid w:val="00DA7C7E"/>
    <w:rsid w:val="00DA7C9B"/>
    <w:rsid w:val="00DAE9AF"/>
    <w:rsid w:val="00DB06EC"/>
    <w:rsid w:val="00DB0709"/>
    <w:rsid w:val="00DB0A29"/>
    <w:rsid w:val="00DB0EFE"/>
    <w:rsid w:val="00DB0F3D"/>
    <w:rsid w:val="00DB10B5"/>
    <w:rsid w:val="00DB1582"/>
    <w:rsid w:val="00DB158A"/>
    <w:rsid w:val="00DB1C62"/>
    <w:rsid w:val="00DB1EC9"/>
    <w:rsid w:val="00DB359B"/>
    <w:rsid w:val="00DB3978"/>
    <w:rsid w:val="00DB3AF2"/>
    <w:rsid w:val="00DB3EA9"/>
    <w:rsid w:val="00DB4622"/>
    <w:rsid w:val="00DB496B"/>
    <w:rsid w:val="00DB4F7C"/>
    <w:rsid w:val="00DB51A1"/>
    <w:rsid w:val="00DB5767"/>
    <w:rsid w:val="00DB5BF6"/>
    <w:rsid w:val="00DB5C3A"/>
    <w:rsid w:val="00DB6352"/>
    <w:rsid w:val="00DB638D"/>
    <w:rsid w:val="00DB67D8"/>
    <w:rsid w:val="00DB6986"/>
    <w:rsid w:val="00DB7189"/>
    <w:rsid w:val="00DB7206"/>
    <w:rsid w:val="00DB729E"/>
    <w:rsid w:val="00DB7B05"/>
    <w:rsid w:val="00DB7C6B"/>
    <w:rsid w:val="00DB7EA6"/>
    <w:rsid w:val="00DC0437"/>
    <w:rsid w:val="00DC0D2C"/>
    <w:rsid w:val="00DC132E"/>
    <w:rsid w:val="00DC1A96"/>
    <w:rsid w:val="00DC1F39"/>
    <w:rsid w:val="00DC2354"/>
    <w:rsid w:val="00DC26B5"/>
    <w:rsid w:val="00DC2804"/>
    <w:rsid w:val="00DC40FC"/>
    <w:rsid w:val="00DC45BB"/>
    <w:rsid w:val="00DC45C0"/>
    <w:rsid w:val="00DC5522"/>
    <w:rsid w:val="00DC595E"/>
    <w:rsid w:val="00DC5BF6"/>
    <w:rsid w:val="00DC6684"/>
    <w:rsid w:val="00DC6A80"/>
    <w:rsid w:val="00DC6C66"/>
    <w:rsid w:val="00DC6F1C"/>
    <w:rsid w:val="00DC7022"/>
    <w:rsid w:val="00DC7239"/>
    <w:rsid w:val="00DC7DBB"/>
    <w:rsid w:val="00DD006C"/>
    <w:rsid w:val="00DD0A90"/>
    <w:rsid w:val="00DD0AA0"/>
    <w:rsid w:val="00DD0DFD"/>
    <w:rsid w:val="00DD1081"/>
    <w:rsid w:val="00DD10BF"/>
    <w:rsid w:val="00DD2315"/>
    <w:rsid w:val="00DD294E"/>
    <w:rsid w:val="00DD312C"/>
    <w:rsid w:val="00DD3382"/>
    <w:rsid w:val="00DD365B"/>
    <w:rsid w:val="00DD406E"/>
    <w:rsid w:val="00DD4813"/>
    <w:rsid w:val="00DD4919"/>
    <w:rsid w:val="00DD4B9F"/>
    <w:rsid w:val="00DD4D7B"/>
    <w:rsid w:val="00DD4D8E"/>
    <w:rsid w:val="00DD58D0"/>
    <w:rsid w:val="00DD6694"/>
    <w:rsid w:val="00DD6944"/>
    <w:rsid w:val="00DD76E7"/>
    <w:rsid w:val="00DD77D7"/>
    <w:rsid w:val="00DD78B4"/>
    <w:rsid w:val="00DD7A36"/>
    <w:rsid w:val="00DD7F37"/>
    <w:rsid w:val="00DE052F"/>
    <w:rsid w:val="00DE053E"/>
    <w:rsid w:val="00DE0809"/>
    <w:rsid w:val="00DE0B25"/>
    <w:rsid w:val="00DE0B76"/>
    <w:rsid w:val="00DE12BB"/>
    <w:rsid w:val="00DE1509"/>
    <w:rsid w:val="00DE16AF"/>
    <w:rsid w:val="00DE16C2"/>
    <w:rsid w:val="00DE1E13"/>
    <w:rsid w:val="00DE2EB1"/>
    <w:rsid w:val="00DE34AE"/>
    <w:rsid w:val="00DE37AC"/>
    <w:rsid w:val="00DE38C6"/>
    <w:rsid w:val="00DE39A8"/>
    <w:rsid w:val="00DE3C4D"/>
    <w:rsid w:val="00DE463A"/>
    <w:rsid w:val="00DE4662"/>
    <w:rsid w:val="00DE4A63"/>
    <w:rsid w:val="00DE4E27"/>
    <w:rsid w:val="00DE4F1B"/>
    <w:rsid w:val="00DE538A"/>
    <w:rsid w:val="00DE540C"/>
    <w:rsid w:val="00DE58DF"/>
    <w:rsid w:val="00DE624A"/>
    <w:rsid w:val="00DE652E"/>
    <w:rsid w:val="00DE65A1"/>
    <w:rsid w:val="00DE6780"/>
    <w:rsid w:val="00DE6EDB"/>
    <w:rsid w:val="00DE7D0E"/>
    <w:rsid w:val="00DF0357"/>
    <w:rsid w:val="00DF052D"/>
    <w:rsid w:val="00DF0AB9"/>
    <w:rsid w:val="00DF0D53"/>
    <w:rsid w:val="00DF0DB5"/>
    <w:rsid w:val="00DF0DE0"/>
    <w:rsid w:val="00DF10F8"/>
    <w:rsid w:val="00DF1B0C"/>
    <w:rsid w:val="00DF1EF0"/>
    <w:rsid w:val="00DF2863"/>
    <w:rsid w:val="00DF2916"/>
    <w:rsid w:val="00DF295B"/>
    <w:rsid w:val="00DF2BB6"/>
    <w:rsid w:val="00DF3A75"/>
    <w:rsid w:val="00DF3B90"/>
    <w:rsid w:val="00DF446C"/>
    <w:rsid w:val="00DF52C0"/>
    <w:rsid w:val="00DF5F08"/>
    <w:rsid w:val="00DF670A"/>
    <w:rsid w:val="00DF6C12"/>
    <w:rsid w:val="00DF6FBB"/>
    <w:rsid w:val="00DF707C"/>
    <w:rsid w:val="00DF7A2B"/>
    <w:rsid w:val="00DF7B3A"/>
    <w:rsid w:val="00DF7D6B"/>
    <w:rsid w:val="00E005AC"/>
    <w:rsid w:val="00E00E7C"/>
    <w:rsid w:val="00E00EEA"/>
    <w:rsid w:val="00E011B0"/>
    <w:rsid w:val="00E01627"/>
    <w:rsid w:val="00E01705"/>
    <w:rsid w:val="00E01A39"/>
    <w:rsid w:val="00E01AD0"/>
    <w:rsid w:val="00E034EC"/>
    <w:rsid w:val="00E03962"/>
    <w:rsid w:val="00E03CEC"/>
    <w:rsid w:val="00E04046"/>
    <w:rsid w:val="00E04206"/>
    <w:rsid w:val="00E04584"/>
    <w:rsid w:val="00E054FE"/>
    <w:rsid w:val="00E0560E"/>
    <w:rsid w:val="00E059C7"/>
    <w:rsid w:val="00E06084"/>
    <w:rsid w:val="00E06762"/>
    <w:rsid w:val="00E06C3B"/>
    <w:rsid w:val="00E0724F"/>
    <w:rsid w:val="00E07725"/>
    <w:rsid w:val="00E0798D"/>
    <w:rsid w:val="00E07D36"/>
    <w:rsid w:val="00E07ED8"/>
    <w:rsid w:val="00E1025B"/>
    <w:rsid w:val="00E102D4"/>
    <w:rsid w:val="00E10572"/>
    <w:rsid w:val="00E10622"/>
    <w:rsid w:val="00E10ABE"/>
    <w:rsid w:val="00E10BC1"/>
    <w:rsid w:val="00E1114B"/>
    <w:rsid w:val="00E11945"/>
    <w:rsid w:val="00E11C02"/>
    <w:rsid w:val="00E11F04"/>
    <w:rsid w:val="00E12741"/>
    <w:rsid w:val="00E1297A"/>
    <w:rsid w:val="00E1298F"/>
    <w:rsid w:val="00E13306"/>
    <w:rsid w:val="00E13AE2"/>
    <w:rsid w:val="00E13F64"/>
    <w:rsid w:val="00E142F2"/>
    <w:rsid w:val="00E14428"/>
    <w:rsid w:val="00E14500"/>
    <w:rsid w:val="00E146F5"/>
    <w:rsid w:val="00E149D8"/>
    <w:rsid w:val="00E14B35"/>
    <w:rsid w:val="00E14B3E"/>
    <w:rsid w:val="00E14C73"/>
    <w:rsid w:val="00E150D2"/>
    <w:rsid w:val="00E151B4"/>
    <w:rsid w:val="00E153AF"/>
    <w:rsid w:val="00E15750"/>
    <w:rsid w:val="00E158C2"/>
    <w:rsid w:val="00E15A8B"/>
    <w:rsid w:val="00E163AA"/>
    <w:rsid w:val="00E16413"/>
    <w:rsid w:val="00E165C5"/>
    <w:rsid w:val="00E1694A"/>
    <w:rsid w:val="00E1694B"/>
    <w:rsid w:val="00E16B4C"/>
    <w:rsid w:val="00E16C36"/>
    <w:rsid w:val="00E16DF8"/>
    <w:rsid w:val="00E17114"/>
    <w:rsid w:val="00E1714F"/>
    <w:rsid w:val="00E17695"/>
    <w:rsid w:val="00E176E1"/>
    <w:rsid w:val="00E17813"/>
    <w:rsid w:val="00E1799D"/>
    <w:rsid w:val="00E17BEE"/>
    <w:rsid w:val="00E17C74"/>
    <w:rsid w:val="00E20275"/>
    <w:rsid w:val="00E205FB"/>
    <w:rsid w:val="00E20B92"/>
    <w:rsid w:val="00E21004"/>
    <w:rsid w:val="00E21101"/>
    <w:rsid w:val="00E2114F"/>
    <w:rsid w:val="00E214FB"/>
    <w:rsid w:val="00E2180B"/>
    <w:rsid w:val="00E2194B"/>
    <w:rsid w:val="00E22100"/>
    <w:rsid w:val="00E22243"/>
    <w:rsid w:val="00E23036"/>
    <w:rsid w:val="00E2323D"/>
    <w:rsid w:val="00E239AC"/>
    <w:rsid w:val="00E23A9C"/>
    <w:rsid w:val="00E23B33"/>
    <w:rsid w:val="00E24684"/>
    <w:rsid w:val="00E254AC"/>
    <w:rsid w:val="00E25C6D"/>
    <w:rsid w:val="00E25C9E"/>
    <w:rsid w:val="00E26229"/>
    <w:rsid w:val="00E263DE"/>
    <w:rsid w:val="00E26F11"/>
    <w:rsid w:val="00E27DF0"/>
    <w:rsid w:val="00E3036B"/>
    <w:rsid w:val="00E305B9"/>
    <w:rsid w:val="00E30A5B"/>
    <w:rsid w:val="00E30B7B"/>
    <w:rsid w:val="00E30BC0"/>
    <w:rsid w:val="00E30FE2"/>
    <w:rsid w:val="00E3108A"/>
    <w:rsid w:val="00E31264"/>
    <w:rsid w:val="00E312C0"/>
    <w:rsid w:val="00E31799"/>
    <w:rsid w:val="00E32401"/>
    <w:rsid w:val="00E32910"/>
    <w:rsid w:val="00E32941"/>
    <w:rsid w:val="00E3295C"/>
    <w:rsid w:val="00E32B2A"/>
    <w:rsid w:val="00E32C41"/>
    <w:rsid w:val="00E32C94"/>
    <w:rsid w:val="00E32E7D"/>
    <w:rsid w:val="00E3366A"/>
    <w:rsid w:val="00E33880"/>
    <w:rsid w:val="00E3427F"/>
    <w:rsid w:val="00E3472A"/>
    <w:rsid w:val="00E34D34"/>
    <w:rsid w:val="00E34DB6"/>
    <w:rsid w:val="00E34DF7"/>
    <w:rsid w:val="00E355DF"/>
    <w:rsid w:val="00E36616"/>
    <w:rsid w:val="00E367E8"/>
    <w:rsid w:val="00E36FFD"/>
    <w:rsid w:val="00E373D9"/>
    <w:rsid w:val="00E37D18"/>
    <w:rsid w:val="00E4007B"/>
    <w:rsid w:val="00E4046F"/>
    <w:rsid w:val="00E4078C"/>
    <w:rsid w:val="00E410F4"/>
    <w:rsid w:val="00E410FA"/>
    <w:rsid w:val="00E412CD"/>
    <w:rsid w:val="00E41673"/>
    <w:rsid w:val="00E41F07"/>
    <w:rsid w:val="00E41F4F"/>
    <w:rsid w:val="00E424CA"/>
    <w:rsid w:val="00E426A5"/>
    <w:rsid w:val="00E43173"/>
    <w:rsid w:val="00E43340"/>
    <w:rsid w:val="00E437CC"/>
    <w:rsid w:val="00E441E2"/>
    <w:rsid w:val="00E4428B"/>
    <w:rsid w:val="00E448DB"/>
    <w:rsid w:val="00E45D6E"/>
    <w:rsid w:val="00E45EB0"/>
    <w:rsid w:val="00E46738"/>
    <w:rsid w:val="00E46917"/>
    <w:rsid w:val="00E469E1"/>
    <w:rsid w:val="00E46CA4"/>
    <w:rsid w:val="00E46DB4"/>
    <w:rsid w:val="00E470E2"/>
    <w:rsid w:val="00E471D4"/>
    <w:rsid w:val="00E50684"/>
    <w:rsid w:val="00E50882"/>
    <w:rsid w:val="00E50D18"/>
    <w:rsid w:val="00E50D27"/>
    <w:rsid w:val="00E50D2D"/>
    <w:rsid w:val="00E50DF7"/>
    <w:rsid w:val="00E51349"/>
    <w:rsid w:val="00E51462"/>
    <w:rsid w:val="00E51797"/>
    <w:rsid w:val="00E51AEA"/>
    <w:rsid w:val="00E5221C"/>
    <w:rsid w:val="00E5237D"/>
    <w:rsid w:val="00E524A7"/>
    <w:rsid w:val="00E52807"/>
    <w:rsid w:val="00E52877"/>
    <w:rsid w:val="00E529D7"/>
    <w:rsid w:val="00E531E7"/>
    <w:rsid w:val="00E53448"/>
    <w:rsid w:val="00E540A9"/>
    <w:rsid w:val="00E5468F"/>
    <w:rsid w:val="00E54691"/>
    <w:rsid w:val="00E54921"/>
    <w:rsid w:val="00E54F9C"/>
    <w:rsid w:val="00E54FF3"/>
    <w:rsid w:val="00E551BC"/>
    <w:rsid w:val="00E557DC"/>
    <w:rsid w:val="00E558BD"/>
    <w:rsid w:val="00E55BD9"/>
    <w:rsid w:val="00E55C8B"/>
    <w:rsid w:val="00E55FC9"/>
    <w:rsid w:val="00E56286"/>
    <w:rsid w:val="00E56934"/>
    <w:rsid w:val="00E5693C"/>
    <w:rsid w:val="00E56C0D"/>
    <w:rsid w:val="00E56C8A"/>
    <w:rsid w:val="00E56CC4"/>
    <w:rsid w:val="00E5783D"/>
    <w:rsid w:val="00E57AB6"/>
    <w:rsid w:val="00E57B45"/>
    <w:rsid w:val="00E57C5A"/>
    <w:rsid w:val="00E57F8B"/>
    <w:rsid w:val="00E60090"/>
    <w:rsid w:val="00E606CB"/>
    <w:rsid w:val="00E6091D"/>
    <w:rsid w:val="00E609E0"/>
    <w:rsid w:val="00E60A6B"/>
    <w:rsid w:val="00E60B6B"/>
    <w:rsid w:val="00E60CEA"/>
    <w:rsid w:val="00E60DFC"/>
    <w:rsid w:val="00E611C4"/>
    <w:rsid w:val="00E611EC"/>
    <w:rsid w:val="00E611F2"/>
    <w:rsid w:val="00E61375"/>
    <w:rsid w:val="00E6138D"/>
    <w:rsid w:val="00E6149F"/>
    <w:rsid w:val="00E61A2A"/>
    <w:rsid w:val="00E61E55"/>
    <w:rsid w:val="00E62194"/>
    <w:rsid w:val="00E6246D"/>
    <w:rsid w:val="00E62749"/>
    <w:rsid w:val="00E632D2"/>
    <w:rsid w:val="00E63345"/>
    <w:rsid w:val="00E633B2"/>
    <w:rsid w:val="00E63656"/>
    <w:rsid w:val="00E63907"/>
    <w:rsid w:val="00E63B69"/>
    <w:rsid w:val="00E63CDF"/>
    <w:rsid w:val="00E63D57"/>
    <w:rsid w:val="00E63E09"/>
    <w:rsid w:val="00E6489A"/>
    <w:rsid w:val="00E64A9C"/>
    <w:rsid w:val="00E64BCF"/>
    <w:rsid w:val="00E64E1C"/>
    <w:rsid w:val="00E65CB6"/>
    <w:rsid w:val="00E6600B"/>
    <w:rsid w:val="00E66A1D"/>
    <w:rsid w:val="00E66A9C"/>
    <w:rsid w:val="00E66D87"/>
    <w:rsid w:val="00E6758D"/>
    <w:rsid w:val="00E67C5A"/>
    <w:rsid w:val="00E67F2A"/>
    <w:rsid w:val="00E700BC"/>
    <w:rsid w:val="00E70243"/>
    <w:rsid w:val="00E705D7"/>
    <w:rsid w:val="00E70704"/>
    <w:rsid w:val="00E713B8"/>
    <w:rsid w:val="00E7162A"/>
    <w:rsid w:val="00E71E4C"/>
    <w:rsid w:val="00E72CEE"/>
    <w:rsid w:val="00E73028"/>
    <w:rsid w:val="00E73397"/>
    <w:rsid w:val="00E73B4A"/>
    <w:rsid w:val="00E73BC6"/>
    <w:rsid w:val="00E73DF4"/>
    <w:rsid w:val="00E74077"/>
    <w:rsid w:val="00E741B3"/>
    <w:rsid w:val="00E745DE"/>
    <w:rsid w:val="00E74617"/>
    <w:rsid w:val="00E74C11"/>
    <w:rsid w:val="00E75A51"/>
    <w:rsid w:val="00E75D37"/>
    <w:rsid w:val="00E761E2"/>
    <w:rsid w:val="00E76318"/>
    <w:rsid w:val="00E7675C"/>
    <w:rsid w:val="00E7684C"/>
    <w:rsid w:val="00E76C64"/>
    <w:rsid w:val="00E76F04"/>
    <w:rsid w:val="00E7754B"/>
    <w:rsid w:val="00E77619"/>
    <w:rsid w:val="00E803DD"/>
    <w:rsid w:val="00E80726"/>
    <w:rsid w:val="00E810EA"/>
    <w:rsid w:val="00E811BE"/>
    <w:rsid w:val="00E8165C"/>
    <w:rsid w:val="00E817D8"/>
    <w:rsid w:val="00E81EBB"/>
    <w:rsid w:val="00E8203C"/>
    <w:rsid w:val="00E8274F"/>
    <w:rsid w:val="00E83419"/>
    <w:rsid w:val="00E83B4B"/>
    <w:rsid w:val="00E840E4"/>
    <w:rsid w:val="00E849DD"/>
    <w:rsid w:val="00E84A70"/>
    <w:rsid w:val="00E84B9C"/>
    <w:rsid w:val="00E84F7E"/>
    <w:rsid w:val="00E85727"/>
    <w:rsid w:val="00E85A72"/>
    <w:rsid w:val="00E85B81"/>
    <w:rsid w:val="00E85E2D"/>
    <w:rsid w:val="00E86254"/>
    <w:rsid w:val="00E862DB"/>
    <w:rsid w:val="00E8651B"/>
    <w:rsid w:val="00E86DEC"/>
    <w:rsid w:val="00E86E00"/>
    <w:rsid w:val="00E87217"/>
    <w:rsid w:val="00E8740C"/>
    <w:rsid w:val="00E875A5"/>
    <w:rsid w:val="00E87B24"/>
    <w:rsid w:val="00E87BBF"/>
    <w:rsid w:val="00E90953"/>
    <w:rsid w:val="00E91049"/>
    <w:rsid w:val="00E915E1"/>
    <w:rsid w:val="00E92094"/>
    <w:rsid w:val="00E9224A"/>
    <w:rsid w:val="00E92839"/>
    <w:rsid w:val="00E92952"/>
    <w:rsid w:val="00E92EFA"/>
    <w:rsid w:val="00E92F68"/>
    <w:rsid w:val="00E93137"/>
    <w:rsid w:val="00E93262"/>
    <w:rsid w:val="00E93310"/>
    <w:rsid w:val="00E9366D"/>
    <w:rsid w:val="00E93762"/>
    <w:rsid w:val="00E93802"/>
    <w:rsid w:val="00E940D6"/>
    <w:rsid w:val="00E9412F"/>
    <w:rsid w:val="00E94473"/>
    <w:rsid w:val="00E94719"/>
    <w:rsid w:val="00E9478B"/>
    <w:rsid w:val="00E94ECC"/>
    <w:rsid w:val="00E950D5"/>
    <w:rsid w:val="00E95126"/>
    <w:rsid w:val="00E953FC"/>
    <w:rsid w:val="00E95835"/>
    <w:rsid w:val="00E958CD"/>
    <w:rsid w:val="00E95AC6"/>
    <w:rsid w:val="00E95E95"/>
    <w:rsid w:val="00E961CE"/>
    <w:rsid w:val="00E96290"/>
    <w:rsid w:val="00E9680D"/>
    <w:rsid w:val="00E969CC"/>
    <w:rsid w:val="00E9732E"/>
    <w:rsid w:val="00E973F6"/>
    <w:rsid w:val="00E974D3"/>
    <w:rsid w:val="00E97541"/>
    <w:rsid w:val="00E97682"/>
    <w:rsid w:val="00E97793"/>
    <w:rsid w:val="00E97A4A"/>
    <w:rsid w:val="00E97DF3"/>
    <w:rsid w:val="00E97F50"/>
    <w:rsid w:val="00EA19BF"/>
    <w:rsid w:val="00EA1DC8"/>
    <w:rsid w:val="00EA20D5"/>
    <w:rsid w:val="00EA21B0"/>
    <w:rsid w:val="00EA24B2"/>
    <w:rsid w:val="00EA2F2F"/>
    <w:rsid w:val="00EA3525"/>
    <w:rsid w:val="00EA3884"/>
    <w:rsid w:val="00EA3B1C"/>
    <w:rsid w:val="00EA3C53"/>
    <w:rsid w:val="00EA449E"/>
    <w:rsid w:val="00EA4AAC"/>
    <w:rsid w:val="00EA4B50"/>
    <w:rsid w:val="00EA4FF2"/>
    <w:rsid w:val="00EA507E"/>
    <w:rsid w:val="00EA51C1"/>
    <w:rsid w:val="00EA550A"/>
    <w:rsid w:val="00EA56AE"/>
    <w:rsid w:val="00EA59BF"/>
    <w:rsid w:val="00EA5E50"/>
    <w:rsid w:val="00EA649D"/>
    <w:rsid w:val="00EA6933"/>
    <w:rsid w:val="00EA704F"/>
    <w:rsid w:val="00EA72DC"/>
    <w:rsid w:val="00EA748A"/>
    <w:rsid w:val="00EA75DE"/>
    <w:rsid w:val="00EA7995"/>
    <w:rsid w:val="00EA79BB"/>
    <w:rsid w:val="00EB0361"/>
    <w:rsid w:val="00EB0CC7"/>
    <w:rsid w:val="00EB1961"/>
    <w:rsid w:val="00EB1AC0"/>
    <w:rsid w:val="00EB1BDF"/>
    <w:rsid w:val="00EB1DD2"/>
    <w:rsid w:val="00EB1E16"/>
    <w:rsid w:val="00EB258A"/>
    <w:rsid w:val="00EB2A0B"/>
    <w:rsid w:val="00EB2E0C"/>
    <w:rsid w:val="00EB312D"/>
    <w:rsid w:val="00EB3CF4"/>
    <w:rsid w:val="00EB431E"/>
    <w:rsid w:val="00EB471D"/>
    <w:rsid w:val="00EB51FF"/>
    <w:rsid w:val="00EB5AF9"/>
    <w:rsid w:val="00EB5E1D"/>
    <w:rsid w:val="00EB6691"/>
    <w:rsid w:val="00EB6E36"/>
    <w:rsid w:val="00EB73FF"/>
    <w:rsid w:val="00EB747F"/>
    <w:rsid w:val="00EB768D"/>
    <w:rsid w:val="00EC0412"/>
    <w:rsid w:val="00EC0A78"/>
    <w:rsid w:val="00EC0BE7"/>
    <w:rsid w:val="00EC0C21"/>
    <w:rsid w:val="00EC0F8B"/>
    <w:rsid w:val="00EC100A"/>
    <w:rsid w:val="00EC19A1"/>
    <w:rsid w:val="00EC1D29"/>
    <w:rsid w:val="00EC1E56"/>
    <w:rsid w:val="00EC2BA6"/>
    <w:rsid w:val="00EC2DF1"/>
    <w:rsid w:val="00EC2FD5"/>
    <w:rsid w:val="00EC2FE0"/>
    <w:rsid w:val="00EC4BED"/>
    <w:rsid w:val="00EC4E96"/>
    <w:rsid w:val="00EC55B3"/>
    <w:rsid w:val="00EC5867"/>
    <w:rsid w:val="00EC5B68"/>
    <w:rsid w:val="00EC68B4"/>
    <w:rsid w:val="00EC691F"/>
    <w:rsid w:val="00EC6D42"/>
    <w:rsid w:val="00EC72C0"/>
    <w:rsid w:val="00EC7AFC"/>
    <w:rsid w:val="00EC7C1A"/>
    <w:rsid w:val="00EC7D03"/>
    <w:rsid w:val="00EC7E78"/>
    <w:rsid w:val="00ED0D4A"/>
    <w:rsid w:val="00ED0FAA"/>
    <w:rsid w:val="00ED1346"/>
    <w:rsid w:val="00ED1716"/>
    <w:rsid w:val="00ED1761"/>
    <w:rsid w:val="00ED1D63"/>
    <w:rsid w:val="00ED1D6F"/>
    <w:rsid w:val="00ED1EAE"/>
    <w:rsid w:val="00ED2377"/>
    <w:rsid w:val="00ED23E9"/>
    <w:rsid w:val="00ED24C5"/>
    <w:rsid w:val="00ED24F5"/>
    <w:rsid w:val="00ED284A"/>
    <w:rsid w:val="00ED38DA"/>
    <w:rsid w:val="00ED409E"/>
    <w:rsid w:val="00ED43CE"/>
    <w:rsid w:val="00ED47E6"/>
    <w:rsid w:val="00ED51AD"/>
    <w:rsid w:val="00ED52F5"/>
    <w:rsid w:val="00ED5C77"/>
    <w:rsid w:val="00ED6411"/>
    <w:rsid w:val="00ED64B5"/>
    <w:rsid w:val="00ED65E9"/>
    <w:rsid w:val="00ED6612"/>
    <w:rsid w:val="00ED66F2"/>
    <w:rsid w:val="00ED6713"/>
    <w:rsid w:val="00ED6B76"/>
    <w:rsid w:val="00ED6C1D"/>
    <w:rsid w:val="00ED6D14"/>
    <w:rsid w:val="00ED6F26"/>
    <w:rsid w:val="00ED70B9"/>
    <w:rsid w:val="00ED73D9"/>
    <w:rsid w:val="00ED73FE"/>
    <w:rsid w:val="00ED77CE"/>
    <w:rsid w:val="00ED7A00"/>
    <w:rsid w:val="00ED7C2A"/>
    <w:rsid w:val="00ED7C90"/>
    <w:rsid w:val="00EE0332"/>
    <w:rsid w:val="00EE11B9"/>
    <w:rsid w:val="00EE1310"/>
    <w:rsid w:val="00EE1729"/>
    <w:rsid w:val="00EE1E68"/>
    <w:rsid w:val="00EE26C9"/>
    <w:rsid w:val="00EE29C8"/>
    <w:rsid w:val="00EE2AEA"/>
    <w:rsid w:val="00EE2B6D"/>
    <w:rsid w:val="00EE2D68"/>
    <w:rsid w:val="00EE30FA"/>
    <w:rsid w:val="00EE3471"/>
    <w:rsid w:val="00EE3617"/>
    <w:rsid w:val="00EE378F"/>
    <w:rsid w:val="00EE3B7B"/>
    <w:rsid w:val="00EE4DC4"/>
    <w:rsid w:val="00EE5640"/>
    <w:rsid w:val="00EE56F3"/>
    <w:rsid w:val="00EE5736"/>
    <w:rsid w:val="00EE6883"/>
    <w:rsid w:val="00EE6BD2"/>
    <w:rsid w:val="00EE758E"/>
    <w:rsid w:val="00EE7F49"/>
    <w:rsid w:val="00EF015F"/>
    <w:rsid w:val="00EF03C0"/>
    <w:rsid w:val="00EF0B1D"/>
    <w:rsid w:val="00EF151F"/>
    <w:rsid w:val="00EF1A3A"/>
    <w:rsid w:val="00EF24D5"/>
    <w:rsid w:val="00EF2656"/>
    <w:rsid w:val="00EF312A"/>
    <w:rsid w:val="00EF3360"/>
    <w:rsid w:val="00EF36FE"/>
    <w:rsid w:val="00EF386F"/>
    <w:rsid w:val="00EF3944"/>
    <w:rsid w:val="00EF3BDF"/>
    <w:rsid w:val="00EF3EBD"/>
    <w:rsid w:val="00EF48B8"/>
    <w:rsid w:val="00EF4C60"/>
    <w:rsid w:val="00EF4F86"/>
    <w:rsid w:val="00EF536E"/>
    <w:rsid w:val="00EF55D5"/>
    <w:rsid w:val="00EF584B"/>
    <w:rsid w:val="00EF5890"/>
    <w:rsid w:val="00EF5961"/>
    <w:rsid w:val="00EF5DFA"/>
    <w:rsid w:val="00EF631C"/>
    <w:rsid w:val="00EF6885"/>
    <w:rsid w:val="00EF71A5"/>
    <w:rsid w:val="00EF76A1"/>
    <w:rsid w:val="00EF7A49"/>
    <w:rsid w:val="00EF7C06"/>
    <w:rsid w:val="00EF7EE4"/>
    <w:rsid w:val="00F0005D"/>
    <w:rsid w:val="00F00265"/>
    <w:rsid w:val="00F00840"/>
    <w:rsid w:val="00F00B31"/>
    <w:rsid w:val="00F00B7B"/>
    <w:rsid w:val="00F00BAA"/>
    <w:rsid w:val="00F00BF8"/>
    <w:rsid w:val="00F016BC"/>
    <w:rsid w:val="00F01B25"/>
    <w:rsid w:val="00F01B72"/>
    <w:rsid w:val="00F02516"/>
    <w:rsid w:val="00F0271E"/>
    <w:rsid w:val="00F02D1B"/>
    <w:rsid w:val="00F02E87"/>
    <w:rsid w:val="00F033F2"/>
    <w:rsid w:val="00F03C04"/>
    <w:rsid w:val="00F03C7C"/>
    <w:rsid w:val="00F03E48"/>
    <w:rsid w:val="00F03F10"/>
    <w:rsid w:val="00F041D7"/>
    <w:rsid w:val="00F04215"/>
    <w:rsid w:val="00F045C8"/>
    <w:rsid w:val="00F046CE"/>
    <w:rsid w:val="00F049F2"/>
    <w:rsid w:val="00F04A50"/>
    <w:rsid w:val="00F04F4E"/>
    <w:rsid w:val="00F05122"/>
    <w:rsid w:val="00F05547"/>
    <w:rsid w:val="00F05628"/>
    <w:rsid w:val="00F0587E"/>
    <w:rsid w:val="00F05E0B"/>
    <w:rsid w:val="00F0604F"/>
    <w:rsid w:val="00F06C38"/>
    <w:rsid w:val="00F070EF"/>
    <w:rsid w:val="00F07289"/>
    <w:rsid w:val="00F073AB"/>
    <w:rsid w:val="00F074E0"/>
    <w:rsid w:val="00F0775F"/>
    <w:rsid w:val="00F07902"/>
    <w:rsid w:val="00F07B8D"/>
    <w:rsid w:val="00F07C37"/>
    <w:rsid w:val="00F07D18"/>
    <w:rsid w:val="00F07D95"/>
    <w:rsid w:val="00F10137"/>
    <w:rsid w:val="00F10B75"/>
    <w:rsid w:val="00F10C93"/>
    <w:rsid w:val="00F11310"/>
    <w:rsid w:val="00F11959"/>
    <w:rsid w:val="00F11A89"/>
    <w:rsid w:val="00F122BA"/>
    <w:rsid w:val="00F12FAA"/>
    <w:rsid w:val="00F13183"/>
    <w:rsid w:val="00F13565"/>
    <w:rsid w:val="00F1366E"/>
    <w:rsid w:val="00F13873"/>
    <w:rsid w:val="00F13C7A"/>
    <w:rsid w:val="00F14905"/>
    <w:rsid w:val="00F14956"/>
    <w:rsid w:val="00F14ED6"/>
    <w:rsid w:val="00F14EF9"/>
    <w:rsid w:val="00F14F06"/>
    <w:rsid w:val="00F15040"/>
    <w:rsid w:val="00F15595"/>
    <w:rsid w:val="00F15E74"/>
    <w:rsid w:val="00F166CB"/>
    <w:rsid w:val="00F1683C"/>
    <w:rsid w:val="00F16A26"/>
    <w:rsid w:val="00F16A73"/>
    <w:rsid w:val="00F17310"/>
    <w:rsid w:val="00F1740C"/>
    <w:rsid w:val="00F1794E"/>
    <w:rsid w:val="00F17BAC"/>
    <w:rsid w:val="00F17D14"/>
    <w:rsid w:val="00F17F95"/>
    <w:rsid w:val="00F2017C"/>
    <w:rsid w:val="00F20AA2"/>
    <w:rsid w:val="00F2192F"/>
    <w:rsid w:val="00F222DA"/>
    <w:rsid w:val="00F2260B"/>
    <w:rsid w:val="00F22FFE"/>
    <w:rsid w:val="00F2382F"/>
    <w:rsid w:val="00F23B0B"/>
    <w:rsid w:val="00F23E92"/>
    <w:rsid w:val="00F24634"/>
    <w:rsid w:val="00F24A96"/>
    <w:rsid w:val="00F24AEC"/>
    <w:rsid w:val="00F24DD3"/>
    <w:rsid w:val="00F2530F"/>
    <w:rsid w:val="00F25786"/>
    <w:rsid w:val="00F26291"/>
    <w:rsid w:val="00F263D3"/>
    <w:rsid w:val="00F26DE1"/>
    <w:rsid w:val="00F27960"/>
    <w:rsid w:val="00F27B5C"/>
    <w:rsid w:val="00F27B95"/>
    <w:rsid w:val="00F27CD4"/>
    <w:rsid w:val="00F3009C"/>
    <w:rsid w:val="00F303B4"/>
    <w:rsid w:val="00F307A7"/>
    <w:rsid w:val="00F30B8A"/>
    <w:rsid w:val="00F30D74"/>
    <w:rsid w:val="00F30F09"/>
    <w:rsid w:val="00F30F42"/>
    <w:rsid w:val="00F30FB6"/>
    <w:rsid w:val="00F31BD6"/>
    <w:rsid w:val="00F31EA8"/>
    <w:rsid w:val="00F3214A"/>
    <w:rsid w:val="00F32A2E"/>
    <w:rsid w:val="00F32A3C"/>
    <w:rsid w:val="00F32BBA"/>
    <w:rsid w:val="00F3323F"/>
    <w:rsid w:val="00F333D4"/>
    <w:rsid w:val="00F338DE"/>
    <w:rsid w:val="00F33DB9"/>
    <w:rsid w:val="00F343A5"/>
    <w:rsid w:val="00F34927"/>
    <w:rsid w:val="00F349B6"/>
    <w:rsid w:val="00F34E07"/>
    <w:rsid w:val="00F352A4"/>
    <w:rsid w:val="00F35ADF"/>
    <w:rsid w:val="00F360FF"/>
    <w:rsid w:val="00F36281"/>
    <w:rsid w:val="00F36489"/>
    <w:rsid w:val="00F3666F"/>
    <w:rsid w:val="00F36AEF"/>
    <w:rsid w:val="00F3715F"/>
    <w:rsid w:val="00F37495"/>
    <w:rsid w:val="00F37C69"/>
    <w:rsid w:val="00F37EB7"/>
    <w:rsid w:val="00F40467"/>
    <w:rsid w:val="00F40A6B"/>
    <w:rsid w:val="00F40FC5"/>
    <w:rsid w:val="00F410A8"/>
    <w:rsid w:val="00F411FA"/>
    <w:rsid w:val="00F413F3"/>
    <w:rsid w:val="00F4166C"/>
    <w:rsid w:val="00F417F8"/>
    <w:rsid w:val="00F41ABC"/>
    <w:rsid w:val="00F41BBD"/>
    <w:rsid w:val="00F422DC"/>
    <w:rsid w:val="00F42304"/>
    <w:rsid w:val="00F43BE3"/>
    <w:rsid w:val="00F43FA1"/>
    <w:rsid w:val="00F44395"/>
    <w:rsid w:val="00F447F4"/>
    <w:rsid w:val="00F44A50"/>
    <w:rsid w:val="00F44AFE"/>
    <w:rsid w:val="00F45993"/>
    <w:rsid w:val="00F45B55"/>
    <w:rsid w:val="00F4636C"/>
    <w:rsid w:val="00F465E2"/>
    <w:rsid w:val="00F46D39"/>
    <w:rsid w:val="00F474F5"/>
    <w:rsid w:val="00F47E0E"/>
    <w:rsid w:val="00F50147"/>
    <w:rsid w:val="00F50EFB"/>
    <w:rsid w:val="00F5181D"/>
    <w:rsid w:val="00F51897"/>
    <w:rsid w:val="00F51C8D"/>
    <w:rsid w:val="00F52554"/>
    <w:rsid w:val="00F52683"/>
    <w:rsid w:val="00F530AA"/>
    <w:rsid w:val="00F530C3"/>
    <w:rsid w:val="00F53216"/>
    <w:rsid w:val="00F53EFF"/>
    <w:rsid w:val="00F54A08"/>
    <w:rsid w:val="00F55181"/>
    <w:rsid w:val="00F55463"/>
    <w:rsid w:val="00F55EED"/>
    <w:rsid w:val="00F56333"/>
    <w:rsid w:val="00F56903"/>
    <w:rsid w:val="00F56ABA"/>
    <w:rsid w:val="00F56ADF"/>
    <w:rsid w:val="00F56B70"/>
    <w:rsid w:val="00F56DFA"/>
    <w:rsid w:val="00F57816"/>
    <w:rsid w:val="00F601E4"/>
    <w:rsid w:val="00F602E7"/>
    <w:rsid w:val="00F6048A"/>
    <w:rsid w:val="00F60F98"/>
    <w:rsid w:val="00F61335"/>
    <w:rsid w:val="00F61542"/>
    <w:rsid w:val="00F61794"/>
    <w:rsid w:val="00F61971"/>
    <w:rsid w:val="00F620FC"/>
    <w:rsid w:val="00F62243"/>
    <w:rsid w:val="00F62579"/>
    <w:rsid w:val="00F6270F"/>
    <w:rsid w:val="00F6299B"/>
    <w:rsid w:val="00F62A65"/>
    <w:rsid w:val="00F6316B"/>
    <w:rsid w:val="00F63800"/>
    <w:rsid w:val="00F63D46"/>
    <w:rsid w:val="00F63E0C"/>
    <w:rsid w:val="00F6416E"/>
    <w:rsid w:val="00F64503"/>
    <w:rsid w:val="00F649E4"/>
    <w:rsid w:val="00F64C93"/>
    <w:rsid w:val="00F64E4E"/>
    <w:rsid w:val="00F64F57"/>
    <w:rsid w:val="00F65140"/>
    <w:rsid w:val="00F65D9D"/>
    <w:rsid w:val="00F6632D"/>
    <w:rsid w:val="00F664EA"/>
    <w:rsid w:val="00F66BDF"/>
    <w:rsid w:val="00F66BED"/>
    <w:rsid w:val="00F66CA7"/>
    <w:rsid w:val="00F67207"/>
    <w:rsid w:val="00F6727D"/>
    <w:rsid w:val="00F674A6"/>
    <w:rsid w:val="00F6761F"/>
    <w:rsid w:val="00F67A10"/>
    <w:rsid w:val="00F67CCB"/>
    <w:rsid w:val="00F67F22"/>
    <w:rsid w:val="00F702F8"/>
    <w:rsid w:val="00F70859"/>
    <w:rsid w:val="00F70BD6"/>
    <w:rsid w:val="00F71050"/>
    <w:rsid w:val="00F7114F"/>
    <w:rsid w:val="00F71A98"/>
    <w:rsid w:val="00F727EB"/>
    <w:rsid w:val="00F72F0B"/>
    <w:rsid w:val="00F72F15"/>
    <w:rsid w:val="00F73094"/>
    <w:rsid w:val="00F73315"/>
    <w:rsid w:val="00F73537"/>
    <w:rsid w:val="00F741CA"/>
    <w:rsid w:val="00F7441D"/>
    <w:rsid w:val="00F749D6"/>
    <w:rsid w:val="00F74AE4"/>
    <w:rsid w:val="00F750C2"/>
    <w:rsid w:val="00F750DC"/>
    <w:rsid w:val="00F7514D"/>
    <w:rsid w:val="00F753D1"/>
    <w:rsid w:val="00F75421"/>
    <w:rsid w:val="00F756D8"/>
    <w:rsid w:val="00F75C99"/>
    <w:rsid w:val="00F75FC9"/>
    <w:rsid w:val="00F76218"/>
    <w:rsid w:val="00F76266"/>
    <w:rsid w:val="00F776D0"/>
    <w:rsid w:val="00F77E0C"/>
    <w:rsid w:val="00F8049C"/>
    <w:rsid w:val="00F80615"/>
    <w:rsid w:val="00F81293"/>
    <w:rsid w:val="00F8130B"/>
    <w:rsid w:val="00F81585"/>
    <w:rsid w:val="00F817D3"/>
    <w:rsid w:val="00F81AB2"/>
    <w:rsid w:val="00F81BE4"/>
    <w:rsid w:val="00F81FC4"/>
    <w:rsid w:val="00F8206E"/>
    <w:rsid w:val="00F82329"/>
    <w:rsid w:val="00F8256F"/>
    <w:rsid w:val="00F830CF"/>
    <w:rsid w:val="00F83DE5"/>
    <w:rsid w:val="00F83EE4"/>
    <w:rsid w:val="00F84539"/>
    <w:rsid w:val="00F845E0"/>
    <w:rsid w:val="00F84828"/>
    <w:rsid w:val="00F84C6B"/>
    <w:rsid w:val="00F84DC3"/>
    <w:rsid w:val="00F85520"/>
    <w:rsid w:val="00F85C5B"/>
    <w:rsid w:val="00F85D9F"/>
    <w:rsid w:val="00F85E1E"/>
    <w:rsid w:val="00F8664B"/>
    <w:rsid w:val="00F868C8"/>
    <w:rsid w:val="00F86C12"/>
    <w:rsid w:val="00F86CB5"/>
    <w:rsid w:val="00F87C72"/>
    <w:rsid w:val="00F87E37"/>
    <w:rsid w:val="00F902EA"/>
    <w:rsid w:val="00F90BC3"/>
    <w:rsid w:val="00F90E13"/>
    <w:rsid w:val="00F91281"/>
    <w:rsid w:val="00F91D63"/>
    <w:rsid w:val="00F920CD"/>
    <w:rsid w:val="00F92681"/>
    <w:rsid w:val="00F928A0"/>
    <w:rsid w:val="00F92DA0"/>
    <w:rsid w:val="00F93362"/>
    <w:rsid w:val="00F93D08"/>
    <w:rsid w:val="00F93D82"/>
    <w:rsid w:val="00F946C9"/>
    <w:rsid w:val="00F9503A"/>
    <w:rsid w:val="00F95413"/>
    <w:rsid w:val="00F96042"/>
    <w:rsid w:val="00F9652A"/>
    <w:rsid w:val="00F965D3"/>
    <w:rsid w:val="00F96C15"/>
    <w:rsid w:val="00F96FC4"/>
    <w:rsid w:val="00F970F7"/>
    <w:rsid w:val="00F976B0"/>
    <w:rsid w:val="00F9779F"/>
    <w:rsid w:val="00F978B6"/>
    <w:rsid w:val="00F97900"/>
    <w:rsid w:val="00F97F70"/>
    <w:rsid w:val="00FA04A8"/>
    <w:rsid w:val="00FA05B4"/>
    <w:rsid w:val="00FA0BD2"/>
    <w:rsid w:val="00FA1C26"/>
    <w:rsid w:val="00FA2742"/>
    <w:rsid w:val="00FA2A28"/>
    <w:rsid w:val="00FA2B1B"/>
    <w:rsid w:val="00FA2E9B"/>
    <w:rsid w:val="00FA3014"/>
    <w:rsid w:val="00FA31B2"/>
    <w:rsid w:val="00FA386C"/>
    <w:rsid w:val="00FA3E97"/>
    <w:rsid w:val="00FA3FEE"/>
    <w:rsid w:val="00FA42AF"/>
    <w:rsid w:val="00FA4642"/>
    <w:rsid w:val="00FA49B8"/>
    <w:rsid w:val="00FA4B0F"/>
    <w:rsid w:val="00FA4CBB"/>
    <w:rsid w:val="00FA5454"/>
    <w:rsid w:val="00FA56E1"/>
    <w:rsid w:val="00FA5734"/>
    <w:rsid w:val="00FA5790"/>
    <w:rsid w:val="00FA57C5"/>
    <w:rsid w:val="00FA5DE4"/>
    <w:rsid w:val="00FA6354"/>
    <w:rsid w:val="00FA655D"/>
    <w:rsid w:val="00FA65DB"/>
    <w:rsid w:val="00FA6924"/>
    <w:rsid w:val="00FA6B7E"/>
    <w:rsid w:val="00FA6BE8"/>
    <w:rsid w:val="00FA6C8F"/>
    <w:rsid w:val="00FA6DD7"/>
    <w:rsid w:val="00FA716B"/>
    <w:rsid w:val="00FA71A9"/>
    <w:rsid w:val="00FA73FB"/>
    <w:rsid w:val="00FA74C4"/>
    <w:rsid w:val="00FA7576"/>
    <w:rsid w:val="00FA7A98"/>
    <w:rsid w:val="00FA7EC7"/>
    <w:rsid w:val="00FB01B1"/>
    <w:rsid w:val="00FB0283"/>
    <w:rsid w:val="00FB052F"/>
    <w:rsid w:val="00FB05FF"/>
    <w:rsid w:val="00FB09E7"/>
    <w:rsid w:val="00FB1DB5"/>
    <w:rsid w:val="00FB2439"/>
    <w:rsid w:val="00FB2518"/>
    <w:rsid w:val="00FB29FF"/>
    <w:rsid w:val="00FB3036"/>
    <w:rsid w:val="00FB32C7"/>
    <w:rsid w:val="00FB3982"/>
    <w:rsid w:val="00FB3B5D"/>
    <w:rsid w:val="00FB43EE"/>
    <w:rsid w:val="00FB46F2"/>
    <w:rsid w:val="00FB5068"/>
    <w:rsid w:val="00FB589F"/>
    <w:rsid w:val="00FB5E7C"/>
    <w:rsid w:val="00FB741F"/>
    <w:rsid w:val="00FB7806"/>
    <w:rsid w:val="00FC05D4"/>
    <w:rsid w:val="00FC11F0"/>
    <w:rsid w:val="00FC1A15"/>
    <w:rsid w:val="00FC1C8D"/>
    <w:rsid w:val="00FC242C"/>
    <w:rsid w:val="00FC2843"/>
    <w:rsid w:val="00FC31ED"/>
    <w:rsid w:val="00FC3810"/>
    <w:rsid w:val="00FC46A5"/>
    <w:rsid w:val="00FC48B6"/>
    <w:rsid w:val="00FC4952"/>
    <w:rsid w:val="00FC49E8"/>
    <w:rsid w:val="00FC5076"/>
    <w:rsid w:val="00FC5838"/>
    <w:rsid w:val="00FC58F8"/>
    <w:rsid w:val="00FC5F46"/>
    <w:rsid w:val="00FC6B2C"/>
    <w:rsid w:val="00FC6FF1"/>
    <w:rsid w:val="00FC7345"/>
    <w:rsid w:val="00FC79E3"/>
    <w:rsid w:val="00FC7B11"/>
    <w:rsid w:val="00FD036D"/>
    <w:rsid w:val="00FD0469"/>
    <w:rsid w:val="00FD0734"/>
    <w:rsid w:val="00FD1232"/>
    <w:rsid w:val="00FD1880"/>
    <w:rsid w:val="00FD1B6F"/>
    <w:rsid w:val="00FD1C98"/>
    <w:rsid w:val="00FD2176"/>
    <w:rsid w:val="00FD22B3"/>
    <w:rsid w:val="00FD2481"/>
    <w:rsid w:val="00FD2682"/>
    <w:rsid w:val="00FD2761"/>
    <w:rsid w:val="00FD38A4"/>
    <w:rsid w:val="00FD3902"/>
    <w:rsid w:val="00FD43D6"/>
    <w:rsid w:val="00FD495A"/>
    <w:rsid w:val="00FD4D6C"/>
    <w:rsid w:val="00FD4DE6"/>
    <w:rsid w:val="00FD4F8D"/>
    <w:rsid w:val="00FD51D4"/>
    <w:rsid w:val="00FD52D0"/>
    <w:rsid w:val="00FD5312"/>
    <w:rsid w:val="00FD580B"/>
    <w:rsid w:val="00FD5A00"/>
    <w:rsid w:val="00FD60D7"/>
    <w:rsid w:val="00FD63C2"/>
    <w:rsid w:val="00FD63C9"/>
    <w:rsid w:val="00FD6E1D"/>
    <w:rsid w:val="00FD7825"/>
    <w:rsid w:val="00FD7CFF"/>
    <w:rsid w:val="00FD7D67"/>
    <w:rsid w:val="00FD7D9F"/>
    <w:rsid w:val="00FD7DE7"/>
    <w:rsid w:val="00FE0335"/>
    <w:rsid w:val="00FE035F"/>
    <w:rsid w:val="00FE079D"/>
    <w:rsid w:val="00FE0B65"/>
    <w:rsid w:val="00FE10E6"/>
    <w:rsid w:val="00FE1165"/>
    <w:rsid w:val="00FE14A8"/>
    <w:rsid w:val="00FE1CC4"/>
    <w:rsid w:val="00FE2AB5"/>
    <w:rsid w:val="00FE2FC4"/>
    <w:rsid w:val="00FE3075"/>
    <w:rsid w:val="00FE3265"/>
    <w:rsid w:val="00FE33A4"/>
    <w:rsid w:val="00FE37A9"/>
    <w:rsid w:val="00FE3B23"/>
    <w:rsid w:val="00FE488C"/>
    <w:rsid w:val="00FE4CC8"/>
    <w:rsid w:val="00FE5415"/>
    <w:rsid w:val="00FE552D"/>
    <w:rsid w:val="00FE6037"/>
    <w:rsid w:val="00FE62E4"/>
    <w:rsid w:val="00FE6641"/>
    <w:rsid w:val="00FE6D2B"/>
    <w:rsid w:val="00FE6F21"/>
    <w:rsid w:val="00FE74D4"/>
    <w:rsid w:val="00FE7CBE"/>
    <w:rsid w:val="00FE7D8B"/>
    <w:rsid w:val="00FF0650"/>
    <w:rsid w:val="00FF0845"/>
    <w:rsid w:val="00FF0AE9"/>
    <w:rsid w:val="00FF0E34"/>
    <w:rsid w:val="00FF138A"/>
    <w:rsid w:val="00FF2005"/>
    <w:rsid w:val="00FF229D"/>
    <w:rsid w:val="00FF2635"/>
    <w:rsid w:val="00FF27E5"/>
    <w:rsid w:val="00FF2889"/>
    <w:rsid w:val="00FF2C89"/>
    <w:rsid w:val="00FF2E0E"/>
    <w:rsid w:val="00FF51FC"/>
    <w:rsid w:val="00FF5675"/>
    <w:rsid w:val="00FF64AB"/>
    <w:rsid w:val="00FF6517"/>
    <w:rsid w:val="00FF66FD"/>
    <w:rsid w:val="00FF7445"/>
    <w:rsid w:val="00FF7BBB"/>
    <w:rsid w:val="00FF7E90"/>
    <w:rsid w:val="01072713"/>
    <w:rsid w:val="010785C5"/>
    <w:rsid w:val="0134FA98"/>
    <w:rsid w:val="01511271"/>
    <w:rsid w:val="01594CD9"/>
    <w:rsid w:val="0167417E"/>
    <w:rsid w:val="018E8C55"/>
    <w:rsid w:val="01912D12"/>
    <w:rsid w:val="0196E254"/>
    <w:rsid w:val="01ADBFEE"/>
    <w:rsid w:val="01BF5557"/>
    <w:rsid w:val="01CCC994"/>
    <w:rsid w:val="01DAA40A"/>
    <w:rsid w:val="01E4482F"/>
    <w:rsid w:val="01F5F2B7"/>
    <w:rsid w:val="01FF5A10"/>
    <w:rsid w:val="02058A07"/>
    <w:rsid w:val="021870E2"/>
    <w:rsid w:val="02386D25"/>
    <w:rsid w:val="0253C071"/>
    <w:rsid w:val="025A69D9"/>
    <w:rsid w:val="0261DD54"/>
    <w:rsid w:val="0261F6FB"/>
    <w:rsid w:val="02647787"/>
    <w:rsid w:val="02893F8C"/>
    <w:rsid w:val="029D9E2F"/>
    <w:rsid w:val="02BDBE1B"/>
    <w:rsid w:val="02D08D90"/>
    <w:rsid w:val="02F852BF"/>
    <w:rsid w:val="031AB7A3"/>
    <w:rsid w:val="0324A950"/>
    <w:rsid w:val="032CFB20"/>
    <w:rsid w:val="0337A2EF"/>
    <w:rsid w:val="0340650E"/>
    <w:rsid w:val="035076A6"/>
    <w:rsid w:val="035725EB"/>
    <w:rsid w:val="035B25B8"/>
    <w:rsid w:val="036B7579"/>
    <w:rsid w:val="03728E7D"/>
    <w:rsid w:val="03868BE2"/>
    <w:rsid w:val="038BB661"/>
    <w:rsid w:val="0392D1C8"/>
    <w:rsid w:val="03AD25E1"/>
    <w:rsid w:val="03B3BDB4"/>
    <w:rsid w:val="03B74829"/>
    <w:rsid w:val="03C6D922"/>
    <w:rsid w:val="03CF3BDC"/>
    <w:rsid w:val="03DA30D6"/>
    <w:rsid w:val="03E9A350"/>
    <w:rsid w:val="03F79BC5"/>
    <w:rsid w:val="03FDC75C"/>
    <w:rsid w:val="0442CF9E"/>
    <w:rsid w:val="04532966"/>
    <w:rsid w:val="046C5DF1"/>
    <w:rsid w:val="047126F5"/>
    <w:rsid w:val="047D6494"/>
    <w:rsid w:val="0486174E"/>
    <w:rsid w:val="049D292D"/>
    <w:rsid w:val="04D1E28D"/>
    <w:rsid w:val="04E7F58F"/>
    <w:rsid w:val="04FCCEBB"/>
    <w:rsid w:val="04FF4AA4"/>
    <w:rsid w:val="05046A56"/>
    <w:rsid w:val="05094A1C"/>
    <w:rsid w:val="050A3407"/>
    <w:rsid w:val="050E0575"/>
    <w:rsid w:val="051F20C5"/>
    <w:rsid w:val="05240728"/>
    <w:rsid w:val="0535BE5F"/>
    <w:rsid w:val="054D2934"/>
    <w:rsid w:val="0553E433"/>
    <w:rsid w:val="0557BB46"/>
    <w:rsid w:val="05702D11"/>
    <w:rsid w:val="058B6133"/>
    <w:rsid w:val="059BC6E9"/>
    <w:rsid w:val="05A8BF7B"/>
    <w:rsid w:val="05C1CA5E"/>
    <w:rsid w:val="05F236B3"/>
    <w:rsid w:val="06008708"/>
    <w:rsid w:val="060FF8F5"/>
    <w:rsid w:val="062230E9"/>
    <w:rsid w:val="06278E09"/>
    <w:rsid w:val="063627CC"/>
    <w:rsid w:val="0638F98E"/>
    <w:rsid w:val="06670FD5"/>
    <w:rsid w:val="066EE8AC"/>
    <w:rsid w:val="0670F174"/>
    <w:rsid w:val="06988451"/>
    <w:rsid w:val="069C9ECE"/>
    <w:rsid w:val="06AF6999"/>
    <w:rsid w:val="06BAF126"/>
    <w:rsid w:val="06FD461A"/>
    <w:rsid w:val="06FFF0D5"/>
    <w:rsid w:val="0708D4DC"/>
    <w:rsid w:val="072397EA"/>
    <w:rsid w:val="076EFFB7"/>
    <w:rsid w:val="076F313D"/>
    <w:rsid w:val="0775DA3B"/>
    <w:rsid w:val="0779C9B0"/>
    <w:rsid w:val="077D1862"/>
    <w:rsid w:val="07B0269E"/>
    <w:rsid w:val="07E17734"/>
    <w:rsid w:val="07FBBCF9"/>
    <w:rsid w:val="080AB90D"/>
    <w:rsid w:val="082C2A06"/>
    <w:rsid w:val="084B803C"/>
    <w:rsid w:val="08553375"/>
    <w:rsid w:val="08672E7B"/>
    <w:rsid w:val="0871FC91"/>
    <w:rsid w:val="08858852"/>
    <w:rsid w:val="088F5C08"/>
    <w:rsid w:val="0898DD9C"/>
    <w:rsid w:val="08C3205B"/>
    <w:rsid w:val="08CAD574"/>
    <w:rsid w:val="08CEE4D7"/>
    <w:rsid w:val="08E5370D"/>
    <w:rsid w:val="08EBDF68"/>
    <w:rsid w:val="08F2C8B2"/>
    <w:rsid w:val="08FD1BE5"/>
    <w:rsid w:val="08FE7C00"/>
    <w:rsid w:val="093AF770"/>
    <w:rsid w:val="0975360A"/>
    <w:rsid w:val="09945D10"/>
    <w:rsid w:val="09978D5A"/>
    <w:rsid w:val="09D02513"/>
    <w:rsid w:val="09E84524"/>
    <w:rsid w:val="0A30DA65"/>
    <w:rsid w:val="0A3D1107"/>
    <w:rsid w:val="0A406248"/>
    <w:rsid w:val="0A68CCC7"/>
    <w:rsid w:val="0A717B7D"/>
    <w:rsid w:val="0A769F41"/>
    <w:rsid w:val="0A92A738"/>
    <w:rsid w:val="0A938A8D"/>
    <w:rsid w:val="0A9815D1"/>
    <w:rsid w:val="0A9F8F8D"/>
    <w:rsid w:val="0ABAA223"/>
    <w:rsid w:val="0AC371D4"/>
    <w:rsid w:val="0AD5FFF8"/>
    <w:rsid w:val="0AE00ECB"/>
    <w:rsid w:val="0AE36F33"/>
    <w:rsid w:val="0B0D77A2"/>
    <w:rsid w:val="0B0F3C89"/>
    <w:rsid w:val="0B0F6625"/>
    <w:rsid w:val="0B1C5B13"/>
    <w:rsid w:val="0B273C31"/>
    <w:rsid w:val="0B2CCCFD"/>
    <w:rsid w:val="0B480A7D"/>
    <w:rsid w:val="0B62EAF3"/>
    <w:rsid w:val="0B73ABDA"/>
    <w:rsid w:val="0B8FA2FF"/>
    <w:rsid w:val="0B9F3718"/>
    <w:rsid w:val="0BC6E4FE"/>
    <w:rsid w:val="0BC8BAFA"/>
    <w:rsid w:val="0C1165B2"/>
    <w:rsid w:val="0C1B56F8"/>
    <w:rsid w:val="0C7DBFD7"/>
    <w:rsid w:val="0C8E35AB"/>
    <w:rsid w:val="0C9E89F7"/>
    <w:rsid w:val="0CB45115"/>
    <w:rsid w:val="0CB4981C"/>
    <w:rsid w:val="0CD37943"/>
    <w:rsid w:val="0CDAE4E0"/>
    <w:rsid w:val="0CE2CCD5"/>
    <w:rsid w:val="0CE90AE8"/>
    <w:rsid w:val="0CEDA576"/>
    <w:rsid w:val="0CF6D046"/>
    <w:rsid w:val="0D5A4CC2"/>
    <w:rsid w:val="0D6B2D51"/>
    <w:rsid w:val="0D78B586"/>
    <w:rsid w:val="0D862661"/>
    <w:rsid w:val="0D9D5176"/>
    <w:rsid w:val="0D9E2F9B"/>
    <w:rsid w:val="0DECF371"/>
    <w:rsid w:val="0DEEAE8E"/>
    <w:rsid w:val="0E0BCC23"/>
    <w:rsid w:val="0E0D1223"/>
    <w:rsid w:val="0E149665"/>
    <w:rsid w:val="0E1C30A7"/>
    <w:rsid w:val="0E2131FB"/>
    <w:rsid w:val="0E36FB00"/>
    <w:rsid w:val="0E5C4865"/>
    <w:rsid w:val="0E69F2C7"/>
    <w:rsid w:val="0E7A2B87"/>
    <w:rsid w:val="0EB4F3D2"/>
    <w:rsid w:val="0EC36B41"/>
    <w:rsid w:val="0EF2FCC0"/>
    <w:rsid w:val="0F2EA9CF"/>
    <w:rsid w:val="0F2F8337"/>
    <w:rsid w:val="0F340EDE"/>
    <w:rsid w:val="0F49608F"/>
    <w:rsid w:val="0F55B682"/>
    <w:rsid w:val="0F65E4AD"/>
    <w:rsid w:val="0F833205"/>
    <w:rsid w:val="0F9A171B"/>
    <w:rsid w:val="0FBABBE5"/>
    <w:rsid w:val="0FC16ECC"/>
    <w:rsid w:val="0FE13CB3"/>
    <w:rsid w:val="0FEA334E"/>
    <w:rsid w:val="0FEAF446"/>
    <w:rsid w:val="0FFF9863"/>
    <w:rsid w:val="10039E94"/>
    <w:rsid w:val="1020D2EE"/>
    <w:rsid w:val="102675AB"/>
    <w:rsid w:val="10341D53"/>
    <w:rsid w:val="103B3209"/>
    <w:rsid w:val="10432D1B"/>
    <w:rsid w:val="10444421"/>
    <w:rsid w:val="105420D0"/>
    <w:rsid w:val="105E29F5"/>
    <w:rsid w:val="1061D36C"/>
    <w:rsid w:val="10935548"/>
    <w:rsid w:val="10A3290E"/>
    <w:rsid w:val="10B5AC6A"/>
    <w:rsid w:val="10D0237F"/>
    <w:rsid w:val="10D5E759"/>
    <w:rsid w:val="10F6F14D"/>
    <w:rsid w:val="10FC495B"/>
    <w:rsid w:val="111213A7"/>
    <w:rsid w:val="111489B4"/>
    <w:rsid w:val="112415DC"/>
    <w:rsid w:val="11251192"/>
    <w:rsid w:val="112A46E3"/>
    <w:rsid w:val="112B52B2"/>
    <w:rsid w:val="1153534D"/>
    <w:rsid w:val="116B34CD"/>
    <w:rsid w:val="11790D28"/>
    <w:rsid w:val="118DC340"/>
    <w:rsid w:val="119AB0F2"/>
    <w:rsid w:val="119B0217"/>
    <w:rsid w:val="11C7B064"/>
    <w:rsid w:val="11E2ED5E"/>
    <w:rsid w:val="11F47227"/>
    <w:rsid w:val="120079C5"/>
    <w:rsid w:val="12242E13"/>
    <w:rsid w:val="12401ADD"/>
    <w:rsid w:val="12612194"/>
    <w:rsid w:val="1262C6F6"/>
    <w:rsid w:val="12664A91"/>
    <w:rsid w:val="12C6CF3F"/>
    <w:rsid w:val="12F64440"/>
    <w:rsid w:val="131504A8"/>
    <w:rsid w:val="131B36B2"/>
    <w:rsid w:val="1369C0C7"/>
    <w:rsid w:val="13915FC6"/>
    <w:rsid w:val="13923EB4"/>
    <w:rsid w:val="13C89200"/>
    <w:rsid w:val="13E024CB"/>
    <w:rsid w:val="13F04268"/>
    <w:rsid w:val="140D881B"/>
    <w:rsid w:val="140F85DE"/>
    <w:rsid w:val="1418D69E"/>
    <w:rsid w:val="142E900D"/>
    <w:rsid w:val="1447DD31"/>
    <w:rsid w:val="144C2A76"/>
    <w:rsid w:val="1461CD26"/>
    <w:rsid w:val="1464D67E"/>
    <w:rsid w:val="14677926"/>
    <w:rsid w:val="1489BA13"/>
    <w:rsid w:val="14C2D374"/>
    <w:rsid w:val="14CF494D"/>
    <w:rsid w:val="14D4C802"/>
    <w:rsid w:val="14EBF690"/>
    <w:rsid w:val="1513CE52"/>
    <w:rsid w:val="152F9526"/>
    <w:rsid w:val="15584E1B"/>
    <w:rsid w:val="157A6891"/>
    <w:rsid w:val="1584C2F6"/>
    <w:rsid w:val="158EC108"/>
    <w:rsid w:val="1594FB73"/>
    <w:rsid w:val="159BAEB9"/>
    <w:rsid w:val="15B7896A"/>
    <w:rsid w:val="15BBFDD4"/>
    <w:rsid w:val="15C814DF"/>
    <w:rsid w:val="15CAB50D"/>
    <w:rsid w:val="15E5A8B4"/>
    <w:rsid w:val="16038B49"/>
    <w:rsid w:val="16274E46"/>
    <w:rsid w:val="162D6D77"/>
    <w:rsid w:val="1630281F"/>
    <w:rsid w:val="16717195"/>
    <w:rsid w:val="168A561D"/>
    <w:rsid w:val="168A8E82"/>
    <w:rsid w:val="169BBFC1"/>
    <w:rsid w:val="16AEC8AB"/>
    <w:rsid w:val="16C91CD2"/>
    <w:rsid w:val="16CC16B4"/>
    <w:rsid w:val="16E234C5"/>
    <w:rsid w:val="16E7B1DB"/>
    <w:rsid w:val="16FC5122"/>
    <w:rsid w:val="1700B1FF"/>
    <w:rsid w:val="170CD712"/>
    <w:rsid w:val="171FF1E3"/>
    <w:rsid w:val="173792A7"/>
    <w:rsid w:val="1738F3CD"/>
    <w:rsid w:val="173F6503"/>
    <w:rsid w:val="174AA9CE"/>
    <w:rsid w:val="17529504"/>
    <w:rsid w:val="177FB87A"/>
    <w:rsid w:val="178116E4"/>
    <w:rsid w:val="178A2F60"/>
    <w:rsid w:val="1796E8DA"/>
    <w:rsid w:val="17AA4829"/>
    <w:rsid w:val="17D43184"/>
    <w:rsid w:val="17D5902C"/>
    <w:rsid w:val="17D82E19"/>
    <w:rsid w:val="17DA7651"/>
    <w:rsid w:val="17E712C9"/>
    <w:rsid w:val="185E177C"/>
    <w:rsid w:val="18B52D48"/>
    <w:rsid w:val="18D06318"/>
    <w:rsid w:val="18E0041D"/>
    <w:rsid w:val="18EDEC2B"/>
    <w:rsid w:val="18EF2A2C"/>
    <w:rsid w:val="18F21CE9"/>
    <w:rsid w:val="18FA3C0A"/>
    <w:rsid w:val="19239A46"/>
    <w:rsid w:val="19346D95"/>
    <w:rsid w:val="19352BEC"/>
    <w:rsid w:val="195003EA"/>
    <w:rsid w:val="19685112"/>
    <w:rsid w:val="197BBB84"/>
    <w:rsid w:val="1982E32A"/>
    <w:rsid w:val="1983F6F0"/>
    <w:rsid w:val="198C58B4"/>
    <w:rsid w:val="19A6E892"/>
    <w:rsid w:val="19AE1409"/>
    <w:rsid w:val="19DCBABF"/>
    <w:rsid w:val="19DDC97A"/>
    <w:rsid w:val="19EAB848"/>
    <w:rsid w:val="1A0862BD"/>
    <w:rsid w:val="1A1659FD"/>
    <w:rsid w:val="1A303C9A"/>
    <w:rsid w:val="1A3EF89F"/>
    <w:rsid w:val="1A5C8EB0"/>
    <w:rsid w:val="1A6C68E8"/>
    <w:rsid w:val="1A70DF2D"/>
    <w:rsid w:val="1A7705C5"/>
    <w:rsid w:val="1A84B725"/>
    <w:rsid w:val="1A9C5627"/>
    <w:rsid w:val="1A9FBD78"/>
    <w:rsid w:val="1AE0C932"/>
    <w:rsid w:val="1B080A1E"/>
    <w:rsid w:val="1B1E9B5E"/>
    <w:rsid w:val="1B1FC751"/>
    <w:rsid w:val="1B26BC79"/>
    <w:rsid w:val="1B286ADB"/>
    <w:rsid w:val="1B566809"/>
    <w:rsid w:val="1B5BB4B4"/>
    <w:rsid w:val="1B6E1FFD"/>
    <w:rsid w:val="1B708C92"/>
    <w:rsid w:val="1B807637"/>
    <w:rsid w:val="1B8448ED"/>
    <w:rsid w:val="1B935458"/>
    <w:rsid w:val="1BB9CE9E"/>
    <w:rsid w:val="1BBAB79C"/>
    <w:rsid w:val="1BE3EACC"/>
    <w:rsid w:val="1BF17D3B"/>
    <w:rsid w:val="1BF85F11"/>
    <w:rsid w:val="1BFF2866"/>
    <w:rsid w:val="1C055795"/>
    <w:rsid w:val="1C0B5DD9"/>
    <w:rsid w:val="1C0CAF8E"/>
    <w:rsid w:val="1C1425C0"/>
    <w:rsid w:val="1C1E00B5"/>
    <w:rsid w:val="1C3E1F4E"/>
    <w:rsid w:val="1C52E5FA"/>
    <w:rsid w:val="1C5481C7"/>
    <w:rsid w:val="1C646A3A"/>
    <w:rsid w:val="1C69ACAF"/>
    <w:rsid w:val="1C984906"/>
    <w:rsid w:val="1CBA83EC"/>
    <w:rsid w:val="1CBC681A"/>
    <w:rsid w:val="1CBCDD60"/>
    <w:rsid w:val="1CE63D9B"/>
    <w:rsid w:val="1D05DEA7"/>
    <w:rsid w:val="1D4DFD89"/>
    <w:rsid w:val="1D691525"/>
    <w:rsid w:val="1DA3D43B"/>
    <w:rsid w:val="1DAA1422"/>
    <w:rsid w:val="1DAB8498"/>
    <w:rsid w:val="1DB22355"/>
    <w:rsid w:val="1DC70FB9"/>
    <w:rsid w:val="1DD76BB3"/>
    <w:rsid w:val="1DEFA820"/>
    <w:rsid w:val="1E0562F6"/>
    <w:rsid w:val="1E1561E7"/>
    <w:rsid w:val="1E17B936"/>
    <w:rsid w:val="1E1BE6F1"/>
    <w:rsid w:val="1E2AE7C1"/>
    <w:rsid w:val="1E351E46"/>
    <w:rsid w:val="1E7B6650"/>
    <w:rsid w:val="1EA73833"/>
    <w:rsid w:val="1EAA2B17"/>
    <w:rsid w:val="1EC4AA91"/>
    <w:rsid w:val="1EECB94F"/>
    <w:rsid w:val="1F15053A"/>
    <w:rsid w:val="1F1D0027"/>
    <w:rsid w:val="1F454353"/>
    <w:rsid w:val="1F48AD85"/>
    <w:rsid w:val="1F4BC682"/>
    <w:rsid w:val="1F512B0A"/>
    <w:rsid w:val="1F59FC9B"/>
    <w:rsid w:val="1F78968B"/>
    <w:rsid w:val="1F9983B2"/>
    <w:rsid w:val="1FA13357"/>
    <w:rsid w:val="1FAC5FC2"/>
    <w:rsid w:val="1FAC9D3E"/>
    <w:rsid w:val="1FD0EEA7"/>
    <w:rsid w:val="1FE58836"/>
    <w:rsid w:val="1FF2BD3D"/>
    <w:rsid w:val="1FF408DC"/>
    <w:rsid w:val="1FFBDBFE"/>
    <w:rsid w:val="20142106"/>
    <w:rsid w:val="20213FAA"/>
    <w:rsid w:val="20299F02"/>
    <w:rsid w:val="203C7A74"/>
    <w:rsid w:val="203CE176"/>
    <w:rsid w:val="2041E875"/>
    <w:rsid w:val="204EAE69"/>
    <w:rsid w:val="2055BFCE"/>
    <w:rsid w:val="20784476"/>
    <w:rsid w:val="20B2A7D7"/>
    <w:rsid w:val="20B3C717"/>
    <w:rsid w:val="20CDC872"/>
    <w:rsid w:val="20D15DA3"/>
    <w:rsid w:val="20F2EB56"/>
    <w:rsid w:val="21601DAD"/>
    <w:rsid w:val="2169CC83"/>
    <w:rsid w:val="2197AC5F"/>
    <w:rsid w:val="21B53757"/>
    <w:rsid w:val="21BD589E"/>
    <w:rsid w:val="21E14E3B"/>
    <w:rsid w:val="2203981A"/>
    <w:rsid w:val="22371051"/>
    <w:rsid w:val="2250E341"/>
    <w:rsid w:val="2265CD5E"/>
    <w:rsid w:val="226F5298"/>
    <w:rsid w:val="22B435BA"/>
    <w:rsid w:val="22BB0D5D"/>
    <w:rsid w:val="22C2277E"/>
    <w:rsid w:val="22E3FC31"/>
    <w:rsid w:val="22F428E8"/>
    <w:rsid w:val="2301CC30"/>
    <w:rsid w:val="231A08B8"/>
    <w:rsid w:val="232C2E10"/>
    <w:rsid w:val="23337CC0"/>
    <w:rsid w:val="23384F72"/>
    <w:rsid w:val="233EE5E8"/>
    <w:rsid w:val="234FB0C8"/>
    <w:rsid w:val="235CFE05"/>
    <w:rsid w:val="2367E79E"/>
    <w:rsid w:val="23709FEE"/>
    <w:rsid w:val="237AC85A"/>
    <w:rsid w:val="237ADD0E"/>
    <w:rsid w:val="237CCB8F"/>
    <w:rsid w:val="237D9C3A"/>
    <w:rsid w:val="23893172"/>
    <w:rsid w:val="23A22718"/>
    <w:rsid w:val="23A42E74"/>
    <w:rsid w:val="23B6C87A"/>
    <w:rsid w:val="23D60EF4"/>
    <w:rsid w:val="23F170D5"/>
    <w:rsid w:val="24068BA3"/>
    <w:rsid w:val="2420B6D4"/>
    <w:rsid w:val="2420EB6F"/>
    <w:rsid w:val="2436513D"/>
    <w:rsid w:val="243E217E"/>
    <w:rsid w:val="24563A88"/>
    <w:rsid w:val="245D71C2"/>
    <w:rsid w:val="246DFB8C"/>
    <w:rsid w:val="24897CF4"/>
    <w:rsid w:val="248F10F5"/>
    <w:rsid w:val="24AAC345"/>
    <w:rsid w:val="24C66AB2"/>
    <w:rsid w:val="24D846AD"/>
    <w:rsid w:val="24DE0B8C"/>
    <w:rsid w:val="24E4F7FF"/>
    <w:rsid w:val="24ED6D86"/>
    <w:rsid w:val="24F87F2C"/>
    <w:rsid w:val="2507BBCF"/>
    <w:rsid w:val="252FFD3F"/>
    <w:rsid w:val="2531DBF4"/>
    <w:rsid w:val="2535F68E"/>
    <w:rsid w:val="25534FB3"/>
    <w:rsid w:val="257F6FF4"/>
    <w:rsid w:val="25978D1D"/>
    <w:rsid w:val="25A9E039"/>
    <w:rsid w:val="25B391D4"/>
    <w:rsid w:val="25B4459B"/>
    <w:rsid w:val="25B7C16E"/>
    <w:rsid w:val="25C9F2AB"/>
    <w:rsid w:val="25CF4B63"/>
    <w:rsid w:val="25F4D082"/>
    <w:rsid w:val="25F5415A"/>
    <w:rsid w:val="2603A216"/>
    <w:rsid w:val="26198804"/>
    <w:rsid w:val="262602EF"/>
    <w:rsid w:val="264A26CA"/>
    <w:rsid w:val="264EC1A0"/>
    <w:rsid w:val="2656D8A1"/>
    <w:rsid w:val="265C0D27"/>
    <w:rsid w:val="2671957A"/>
    <w:rsid w:val="268EA9B3"/>
    <w:rsid w:val="269B81CE"/>
    <w:rsid w:val="26A42C8C"/>
    <w:rsid w:val="26AB6662"/>
    <w:rsid w:val="26AD7453"/>
    <w:rsid w:val="26B46C51"/>
    <w:rsid w:val="26D5029F"/>
    <w:rsid w:val="26E4D392"/>
    <w:rsid w:val="26E7CB4E"/>
    <w:rsid w:val="2706EEC2"/>
    <w:rsid w:val="271FC566"/>
    <w:rsid w:val="27207D02"/>
    <w:rsid w:val="27240D77"/>
    <w:rsid w:val="2728C5B5"/>
    <w:rsid w:val="272E819A"/>
    <w:rsid w:val="27393E81"/>
    <w:rsid w:val="273D09F6"/>
    <w:rsid w:val="2763AA6F"/>
    <w:rsid w:val="27E6E143"/>
    <w:rsid w:val="27F1ED68"/>
    <w:rsid w:val="282F967E"/>
    <w:rsid w:val="2849A398"/>
    <w:rsid w:val="284EE4C2"/>
    <w:rsid w:val="285160AB"/>
    <w:rsid w:val="28540844"/>
    <w:rsid w:val="2863515F"/>
    <w:rsid w:val="286D665B"/>
    <w:rsid w:val="28A7A78D"/>
    <w:rsid w:val="28B4BBD6"/>
    <w:rsid w:val="28E7CC40"/>
    <w:rsid w:val="2901936D"/>
    <w:rsid w:val="290E31C3"/>
    <w:rsid w:val="292DBDFC"/>
    <w:rsid w:val="294CDD58"/>
    <w:rsid w:val="2972AA67"/>
    <w:rsid w:val="29809F1C"/>
    <w:rsid w:val="29883362"/>
    <w:rsid w:val="29A88736"/>
    <w:rsid w:val="29FF906C"/>
    <w:rsid w:val="2A0061D2"/>
    <w:rsid w:val="2A03F769"/>
    <w:rsid w:val="2A133BC4"/>
    <w:rsid w:val="2A45F15C"/>
    <w:rsid w:val="2A65923E"/>
    <w:rsid w:val="2A6D2207"/>
    <w:rsid w:val="2A81EA06"/>
    <w:rsid w:val="2A8A44C9"/>
    <w:rsid w:val="2A8BE107"/>
    <w:rsid w:val="2A90A05B"/>
    <w:rsid w:val="2A9C4CF8"/>
    <w:rsid w:val="2AB67A79"/>
    <w:rsid w:val="2ADA249F"/>
    <w:rsid w:val="2AF17BF4"/>
    <w:rsid w:val="2AF97412"/>
    <w:rsid w:val="2B0EA2D6"/>
    <w:rsid w:val="2B2403C3"/>
    <w:rsid w:val="2B27776E"/>
    <w:rsid w:val="2B349021"/>
    <w:rsid w:val="2B4B3A2E"/>
    <w:rsid w:val="2B61D436"/>
    <w:rsid w:val="2B64A236"/>
    <w:rsid w:val="2B74DFA0"/>
    <w:rsid w:val="2B8CDE78"/>
    <w:rsid w:val="2B9A79AD"/>
    <w:rsid w:val="2BA56CBF"/>
    <w:rsid w:val="2BB0A9D1"/>
    <w:rsid w:val="2BB376F0"/>
    <w:rsid w:val="2BBC0DA3"/>
    <w:rsid w:val="2BBD37BB"/>
    <w:rsid w:val="2BC5CB49"/>
    <w:rsid w:val="2BC85E16"/>
    <w:rsid w:val="2BD4BA43"/>
    <w:rsid w:val="2BE28D32"/>
    <w:rsid w:val="2BE85235"/>
    <w:rsid w:val="2BF2549D"/>
    <w:rsid w:val="2C12A307"/>
    <w:rsid w:val="2C1B165E"/>
    <w:rsid w:val="2C1C59C7"/>
    <w:rsid w:val="2C1D82F3"/>
    <w:rsid w:val="2C36AB50"/>
    <w:rsid w:val="2C4950A8"/>
    <w:rsid w:val="2C64F277"/>
    <w:rsid w:val="2C9F27C4"/>
    <w:rsid w:val="2CAC0F8F"/>
    <w:rsid w:val="2CBE0324"/>
    <w:rsid w:val="2CCD8FFD"/>
    <w:rsid w:val="2CE4C2DA"/>
    <w:rsid w:val="2CE91D71"/>
    <w:rsid w:val="2CF3CDA5"/>
    <w:rsid w:val="2CF3D038"/>
    <w:rsid w:val="2D25850D"/>
    <w:rsid w:val="2D2814C3"/>
    <w:rsid w:val="2D5066D4"/>
    <w:rsid w:val="2D52C975"/>
    <w:rsid w:val="2D59081C"/>
    <w:rsid w:val="2D596988"/>
    <w:rsid w:val="2D5F5C37"/>
    <w:rsid w:val="2D8976A5"/>
    <w:rsid w:val="2D8A7C23"/>
    <w:rsid w:val="2D93231D"/>
    <w:rsid w:val="2D9E0E1C"/>
    <w:rsid w:val="2DA88B10"/>
    <w:rsid w:val="2DB2D8A8"/>
    <w:rsid w:val="2DD4792E"/>
    <w:rsid w:val="2DDA5D48"/>
    <w:rsid w:val="2DDC2352"/>
    <w:rsid w:val="2DE48E0A"/>
    <w:rsid w:val="2DE922F1"/>
    <w:rsid w:val="2E00C2D8"/>
    <w:rsid w:val="2E0A9671"/>
    <w:rsid w:val="2E13D71B"/>
    <w:rsid w:val="2E1F8B43"/>
    <w:rsid w:val="2E2B153D"/>
    <w:rsid w:val="2E2C3FC7"/>
    <w:rsid w:val="2E35D495"/>
    <w:rsid w:val="2E5086F8"/>
    <w:rsid w:val="2E540FD8"/>
    <w:rsid w:val="2E6BC575"/>
    <w:rsid w:val="2E71B092"/>
    <w:rsid w:val="2E7214F3"/>
    <w:rsid w:val="2E72EF2D"/>
    <w:rsid w:val="2E870275"/>
    <w:rsid w:val="2ED9834F"/>
    <w:rsid w:val="2EDC56FF"/>
    <w:rsid w:val="2EE00AF7"/>
    <w:rsid w:val="2EEBFF24"/>
    <w:rsid w:val="2EF16596"/>
    <w:rsid w:val="2EFCAAD9"/>
    <w:rsid w:val="2F0896B0"/>
    <w:rsid w:val="2F138AAD"/>
    <w:rsid w:val="2F2B8EE7"/>
    <w:rsid w:val="2F31B133"/>
    <w:rsid w:val="2F547D88"/>
    <w:rsid w:val="2F5DB5EC"/>
    <w:rsid w:val="2F62423D"/>
    <w:rsid w:val="2F70B8EA"/>
    <w:rsid w:val="2F762DA9"/>
    <w:rsid w:val="2F872C3E"/>
    <w:rsid w:val="2F915003"/>
    <w:rsid w:val="2F951E59"/>
    <w:rsid w:val="2F9C48EC"/>
    <w:rsid w:val="2F9EF62C"/>
    <w:rsid w:val="2FA1F8FD"/>
    <w:rsid w:val="2FAA5213"/>
    <w:rsid w:val="2FADE197"/>
    <w:rsid w:val="2FCAF78F"/>
    <w:rsid w:val="2FD9155A"/>
    <w:rsid w:val="2FE18A15"/>
    <w:rsid w:val="3020BE33"/>
    <w:rsid w:val="30396BE5"/>
    <w:rsid w:val="305FB585"/>
    <w:rsid w:val="3060BA7D"/>
    <w:rsid w:val="3068FA02"/>
    <w:rsid w:val="30817C70"/>
    <w:rsid w:val="3081C1D0"/>
    <w:rsid w:val="309B1673"/>
    <w:rsid w:val="30A6C538"/>
    <w:rsid w:val="30D5AEDE"/>
    <w:rsid w:val="30F37FAF"/>
    <w:rsid w:val="30F6447B"/>
    <w:rsid w:val="30FE31A2"/>
    <w:rsid w:val="311C2ECC"/>
    <w:rsid w:val="312DE911"/>
    <w:rsid w:val="3138639A"/>
    <w:rsid w:val="314B68D6"/>
    <w:rsid w:val="317A1CEA"/>
    <w:rsid w:val="317C8A63"/>
    <w:rsid w:val="3184C4A2"/>
    <w:rsid w:val="318AD058"/>
    <w:rsid w:val="318FF55F"/>
    <w:rsid w:val="31A66829"/>
    <w:rsid w:val="31BB0A94"/>
    <w:rsid w:val="31D705A9"/>
    <w:rsid w:val="31DE7D9C"/>
    <w:rsid w:val="31E4B709"/>
    <w:rsid w:val="31E628A1"/>
    <w:rsid w:val="31F9E67C"/>
    <w:rsid w:val="32006845"/>
    <w:rsid w:val="32055FBB"/>
    <w:rsid w:val="3211387D"/>
    <w:rsid w:val="3215C24D"/>
    <w:rsid w:val="3220D5AB"/>
    <w:rsid w:val="32239FE6"/>
    <w:rsid w:val="32344B9B"/>
    <w:rsid w:val="326087B0"/>
    <w:rsid w:val="3283EBEA"/>
    <w:rsid w:val="328AA79C"/>
    <w:rsid w:val="328B5B2F"/>
    <w:rsid w:val="32942183"/>
    <w:rsid w:val="32AB6FAB"/>
    <w:rsid w:val="32B358FB"/>
    <w:rsid w:val="32B66045"/>
    <w:rsid w:val="32C186EB"/>
    <w:rsid w:val="32E09630"/>
    <w:rsid w:val="32EABE6B"/>
    <w:rsid w:val="32F76AD3"/>
    <w:rsid w:val="33029851"/>
    <w:rsid w:val="330CEF6E"/>
    <w:rsid w:val="33198CAD"/>
    <w:rsid w:val="331E0A49"/>
    <w:rsid w:val="3320514B"/>
    <w:rsid w:val="333D645C"/>
    <w:rsid w:val="3349AC76"/>
    <w:rsid w:val="334F697C"/>
    <w:rsid w:val="3356F29C"/>
    <w:rsid w:val="3380A5A3"/>
    <w:rsid w:val="33ACBA0C"/>
    <w:rsid w:val="33B5BDCB"/>
    <w:rsid w:val="33BF7047"/>
    <w:rsid w:val="33CE053D"/>
    <w:rsid w:val="33D01BFC"/>
    <w:rsid w:val="33F8B829"/>
    <w:rsid w:val="340D4FA0"/>
    <w:rsid w:val="340DE758"/>
    <w:rsid w:val="340EBF1F"/>
    <w:rsid w:val="341A83D0"/>
    <w:rsid w:val="341C67FE"/>
    <w:rsid w:val="344A0F06"/>
    <w:rsid w:val="344B25F0"/>
    <w:rsid w:val="345BD7E0"/>
    <w:rsid w:val="345CE214"/>
    <w:rsid w:val="345F87B2"/>
    <w:rsid w:val="3464C126"/>
    <w:rsid w:val="346BD631"/>
    <w:rsid w:val="3493178B"/>
    <w:rsid w:val="34A3DBF5"/>
    <w:rsid w:val="34A5468F"/>
    <w:rsid w:val="34A9107C"/>
    <w:rsid w:val="34B3412A"/>
    <w:rsid w:val="34B7E26C"/>
    <w:rsid w:val="34B96394"/>
    <w:rsid w:val="34FC8C42"/>
    <w:rsid w:val="3505EAB4"/>
    <w:rsid w:val="351749AD"/>
    <w:rsid w:val="351C8F3F"/>
    <w:rsid w:val="351F8D7C"/>
    <w:rsid w:val="35558888"/>
    <w:rsid w:val="35975050"/>
    <w:rsid w:val="35A1A0DB"/>
    <w:rsid w:val="35A91994"/>
    <w:rsid w:val="35BCD7FC"/>
    <w:rsid w:val="35DADE22"/>
    <w:rsid w:val="35E397B2"/>
    <w:rsid w:val="35E67223"/>
    <w:rsid w:val="36082D38"/>
    <w:rsid w:val="3611EA3E"/>
    <w:rsid w:val="3614ED94"/>
    <w:rsid w:val="36512D6F"/>
    <w:rsid w:val="366BBE17"/>
    <w:rsid w:val="367D7AB5"/>
    <w:rsid w:val="368DECD5"/>
    <w:rsid w:val="369059D8"/>
    <w:rsid w:val="36B7D410"/>
    <w:rsid w:val="36B80C55"/>
    <w:rsid w:val="36B9A00A"/>
    <w:rsid w:val="36CD8E9A"/>
    <w:rsid w:val="36CF5F60"/>
    <w:rsid w:val="36D8966F"/>
    <w:rsid w:val="36DC0DEA"/>
    <w:rsid w:val="36E812D3"/>
    <w:rsid w:val="36EFDA5F"/>
    <w:rsid w:val="36FB3215"/>
    <w:rsid w:val="371C315A"/>
    <w:rsid w:val="37276272"/>
    <w:rsid w:val="3735BAD8"/>
    <w:rsid w:val="3740CE80"/>
    <w:rsid w:val="3745881A"/>
    <w:rsid w:val="376976C7"/>
    <w:rsid w:val="376D7385"/>
    <w:rsid w:val="377FCD8D"/>
    <w:rsid w:val="37AD8F16"/>
    <w:rsid w:val="37BC7BF2"/>
    <w:rsid w:val="37C1A8E3"/>
    <w:rsid w:val="37CD7F4A"/>
    <w:rsid w:val="37E55903"/>
    <w:rsid w:val="37F435CC"/>
    <w:rsid w:val="37F4F88C"/>
    <w:rsid w:val="3824E44F"/>
    <w:rsid w:val="3853F88D"/>
    <w:rsid w:val="3869F4A4"/>
    <w:rsid w:val="386D8535"/>
    <w:rsid w:val="387D60D6"/>
    <w:rsid w:val="3884A2A7"/>
    <w:rsid w:val="38A4DF14"/>
    <w:rsid w:val="38A8B6C4"/>
    <w:rsid w:val="38AA4022"/>
    <w:rsid w:val="38AF59DC"/>
    <w:rsid w:val="38D820FC"/>
    <w:rsid w:val="38F791BB"/>
    <w:rsid w:val="3904EA88"/>
    <w:rsid w:val="39066AAE"/>
    <w:rsid w:val="39125804"/>
    <w:rsid w:val="391D0DED"/>
    <w:rsid w:val="39538A55"/>
    <w:rsid w:val="39559084"/>
    <w:rsid w:val="397E0EC1"/>
    <w:rsid w:val="39840E8B"/>
    <w:rsid w:val="3990BBB7"/>
    <w:rsid w:val="39A7865E"/>
    <w:rsid w:val="39DD980F"/>
    <w:rsid w:val="39E73BF9"/>
    <w:rsid w:val="39EFDDC1"/>
    <w:rsid w:val="39F407C9"/>
    <w:rsid w:val="3A2649FC"/>
    <w:rsid w:val="3A2B03F8"/>
    <w:rsid w:val="3A312458"/>
    <w:rsid w:val="3A68234F"/>
    <w:rsid w:val="3A7C9124"/>
    <w:rsid w:val="3A7ECF61"/>
    <w:rsid w:val="3A8A4026"/>
    <w:rsid w:val="3A8A9A35"/>
    <w:rsid w:val="3A8EF093"/>
    <w:rsid w:val="3A9C6C46"/>
    <w:rsid w:val="3AAE5C2C"/>
    <w:rsid w:val="3AB2548B"/>
    <w:rsid w:val="3AC26E44"/>
    <w:rsid w:val="3AE85EB7"/>
    <w:rsid w:val="3AEA7C24"/>
    <w:rsid w:val="3B0D3A9B"/>
    <w:rsid w:val="3B54EFD8"/>
    <w:rsid w:val="3B59A18A"/>
    <w:rsid w:val="3B6370DA"/>
    <w:rsid w:val="3B7270F2"/>
    <w:rsid w:val="3B7EF23F"/>
    <w:rsid w:val="3BAFE6FB"/>
    <w:rsid w:val="3BC1AFEE"/>
    <w:rsid w:val="3BD18840"/>
    <w:rsid w:val="3BD2285E"/>
    <w:rsid w:val="3BE984CD"/>
    <w:rsid w:val="3BF587F0"/>
    <w:rsid w:val="3BFDE8FB"/>
    <w:rsid w:val="3C18F93D"/>
    <w:rsid w:val="3C19D833"/>
    <w:rsid w:val="3C30C92E"/>
    <w:rsid w:val="3C3C45E9"/>
    <w:rsid w:val="3C764363"/>
    <w:rsid w:val="3C76799B"/>
    <w:rsid w:val="3C79BA12"/>
    <w:rsid w:val="3C849F52"/>
    <w:rsid w:val="3C871B14"/>
    <w:rsid w:val="3C94293F"/>
    <w:rsid w:val="3C989F54"/>
    <w:rsid w:val="3C9B47EE"/>
    <w:rsid w:val="3C9C044C"/>
    <w:rsid w:val="3CC2073A"/>
    <w:rsid w:val="3CEA2C24"/>
    <w:rsid w:val="3D09C6B4"/>
    <w:rsid w:val="3D0A73F8"/>
    <w:rsid w:val="3D0CBC30"/>
    <w:rsid w:val="3D3540C1"/>
    <w:rsid w:val="3D5813CA"/>
    <w:rsid w:val="3D62A4BA"/>
    <w:rsid w:val="3D6ECAFA"/>
    <w:rsid w:val="3D78A3E1"/>
    <w:rsid w:val="3D8B5BEB"/>
    <w:rsid w:val="3D92A85F"/>
    <w:rsid w:val="3D9D3BCB"/>
    <w:rsid w:val="3DA0300F"/>
    <w:rsid w:val="3DA0885C"/>
    <w:rsid w:val="3DA3F508"/>
    <w:rsid w:val="3DADCFD6"/>
    <w:rsid w:val="3DB00A7C"/>
    <w:rsid w:val="3DB7A363"/>
    <w:rsid w:val="3DC1002B"/>
    <w:rsid w:val="3DEBDE22"/>
    <w:rsid w:val="3DF11A49"/>
    <w:rsid w:val="3E0C4963"/>
    <w:rsid w:val="3E13497E"/>
    <w:rsid w:val="3E346FB5"/>
    <w:rsid w:val="3E4BEEAD"/>
    <w:rsid w:val="3E4D387E"/>
    <w:rsid w:val="3E56E2BF"/>
    <w:rsid w:val="3E798685"/>
    <w:rsid w:val="3E89D6C5"/>
    <w:rsid w:val="3E9EA48B"/>
    <w:rsid w:val="3EA42030"/>
    <w:rsid w:val="3EA96922"/>
    <w:rsid w:val="3EAA4928"/>
    <w:rsid w:val="3EEA0C58"/>
    <w:rsid w:val="3EF941FB"/>
    <w:rsid w:val="3F155C18"/>
    <w:rsid w:val="3F216A89"/>
    <w:rsid w:val="3F2F5F15"/>
    <w:rsid w:val="3F35D58E"/>
    <w:rsid w:val="3F462575"/>
    <w:rsid w:val="3F495A1C"/>
    <w:rsid w:val="3F8EE641"/>
    <w:rsid w:val="3F97C8F3"/>
    <w:rsid w:val="3FA5DBBF"/>
    <w:rsid w:val="3FD2A848"/>
    <w:rsid w:val="3FDC2181"/>
    <w:rsid w:val="3FEAD496"/>
    <w:rsid w:val="401F8BC2"/>
    <w:rsid w:val="403575A4"/>
    <w:rsid w:val="40567D7D"/>
    <w:rsid w:val="4066EC09"/>
    <w:rsid w:val="406CAC68"/>
    <w:rsid w:val="4073CCC3"/>
    <w:rsid w:val="409723A6"/>
    <w:rsid w:val="409DACCD"/>
    <w:rsid w:val="409FD320"/>
    <w:rsid w:val="40E791C8"/>
    <w:rsid w:val="411AFA03"/>
    <w:rsid w:val="411CF125"/>
    <w:rsid w:val="412385DA"/>
    <w:rsid w:val="4127F5DA"/>
    <w:rsid w:val="4128920E"/>
    <w:rsid w:val="4150FA2E"/>
    <w:rsid w:val="4164D983"/>
    <w:rsid w:val="4178AEA8"/>
    <w:rsid w:val="4183D6CD"/>
    <w:rsid w:val="419592A4"/>
    <w:rsid w:val="419CED67"/>
    <w:rsid w:val="41B1F980"/>
    <w:rsid w:val="41E63452"/>
    <w:rsid w:val="41ECBA44"/>
    <w:rsid w:val="420A262C"/>
    <w:rsid w:val="420D802B"/>
    <w:rsid w:val="421BE4C7"/>
    <w:rsid w:val="421DB104"/>
    <w:rsid w:val="422EAB06"/>
    <w:rsid w:val="4232F407"/>
    <w:rsid w:val="4241E217"/>
    <w:rsid w:val="4247B01B"/>
    <w:rsid w:val="425647B5"/>
    <w:rsid w:val="426AE605"/>
    <w:rsid w:val="426C3430"/>
    <w:rsid w:val="42877752"/>
    <w:rsid w:val="42B0D9A8"/>
    <w:rsid w:val="42BA1480"/>
    <w:rsid w:val="42C9F447"/>
    <w:rsid w:val="42E56A2B"/>
    <w:rsid w:val="42FF50B9"/>
    <w:rsid w:val="43106042"/>
    <w:rsid w:val="4312E27C"/>
    <w:rsid w:val="431319F7"/>
    <w:rsid w:val="432778EE"/>
    <w:rsid w:val="43326F59"/>
    <w:rsid w:val="437BFDB4"/>
    <w:rsid w:val="437C155D"/>
    <w:rsid w:val="43831603"/>
    <w:rsid w:val="4385B8F4"/>
    <w:rsid w:val="4386594A"/>
    <w:rsid w:val="438AC0C2"/>
    <w:rsid w:val="4394C2CD"/>
    <w:rsid w:val="43B982D2"/>
    <w:rsid w:val="43BB405B"/>
    <w:rsid w:val="43BDEE8E"/>
    <w:rsid w:val="43C05F89"/>
    <w:rsid w:val="43C7554E"/>
    <w:rsid w:val="43CEC468"/>
    <w:rsid w:val="43D15C18"/>
    <w:rsid w:val="43FC801D"/>
    <w:rsid w:val="4403AE75"/>
    <w:rsid w:val="440C0F73"/>
    <w:rsid w:val="44146A1D"/>
    <w:rsid w:val="445B2F0F"/>
    <w:rsid w:val="44643DF0"/>
    <w:rsid w:val="448A6036"/>
    <w:rsid w:val="44AC74DF"/>
    <w:rsid w:val="44BCCC9B"/>
    <w:rsid w:val="44CA1818"/>
    <w:rsid w:val="44E0C5EF"/>
    <w:rsid w:val="44F12AC3"/>
    <w:rsid w:val="44F54B69"/>
    <w:rsid w:val="45026CBA"/>
    <w:rsid w:val="450B57F9"/>
    <w:rsid w:val="450D1F03"/>
    <w:rsid w:val="4512D845"/>
    <w:rsid w:val="452FF2DD"/>
    <w:rsid w:val="45318674"/>
    <w:rsid w:val="456325AF"/>
    <w:rsid w:val="456ECBCD"/>
    <w:rsid w:val="4583DB56"/>
    <w:rsid w:val="458DE877"/>
    <w:rsid w:val="45A83DA4"/>
    <w:rsid w:val="45B9B2C4"/>
    <w:rsid w:val="45BC50EA"/>
    <w:rsid w:val="45BF1814"/>
    <w:rsid w:val="45C85661"/>
    <w:rsid w:val="45D214D7"/>
    <w:rsid w:val="45E1437C"/>
    <w:rsid w:val="45E55AEA"/>
    <w:rsid w:val="45E9D118"/>
    <w:rsid w:val="45F8A493"/>
    <w:rsid w:val="45FCF4B8"/>
    <w:rsid w:val="45FFC5B0"/>
    <w:rsid w:val="46064BC1"/>
    <w:rsid w:val="4612BBA0"/>
    <w:rsid w:val="46245F63"/>
    <w:rsid w:val="463C5858"/>
    <w:rsid w:val="463D0D65"/>
    <w:rsid w:val="46484A77"/>
    <w:rsid w:val="464B23AC"/>
    <w:rsid w:val="464BFF08"/>
    <w:rsid w:val="4655A853"/>
    <w:rsid w:val="4694E8AA"/>
    <w:rsid w:val="46982DE1"/>
    <w:rsid w:val="46B5AB9A"/>
    <w:rsid w:val="46DA4467"/>
    <w:rsid w:val="46EB8CAC"/>
    <w:rsid w:val="46EBB8EA"/>
    <w:rsid w:val="470C0BDB"/>
    <w:rsid w:val="470DE17B"/>
    <w:rsid w:val="4729B8D8"/>
    <w:rsid w:val="47314B8D"/>
    <w:rsid w:val="47482B1A"/>
    <w:rsid w:val="4749D955"/>
    <w:rsid w:val="47608D8E"/>
    <w:rsid w:val="47819067"/>
    <w:rsid w:val="4797FC8F"/>
    <w:rsid w:val="479B352C"/>
    <w:rsid w:val="479D47EC"/>
    <w:rsid w:val="47BB6622"/>
    <w:rsid w:val="47D09710"/>
    <w:rsid w:val="47E67B99"/>
    <w:rsid w:val="47E9CF1F"/>
    <w:rsid w:val="48001546"/>
    <w:rsid w:val="481AB14E"/>
    <w:rsid w:val="485860E8"/>
    <w:rsid w:val="4866436D"/>
    <w:rsid w:val="48692736"/>
    <w:rsid w:val="486A1C57"/>
    <w:rsid w:val="486A3D54"/>
    <w:rsid w:val="486B25EF"/>
    <w:rsid w:val="4891B023"/>
    <w:rsid w:val="489AF0A1"/>
    <w:rsid w:val="48A01312"/>
    <w:rsid w:val="48A46851"/>
    <w:rsid w:val="48A66C8F"/>
    <w:rsid w:val="48B549F8"/>
    <w:rsid w:val="48CFF140"/>
    <w:rsid w:val="48E5A9B6"/>
    <w:rsid w:val="48F187F8"/>
    <w:rsid w:val="4909F6A9"/>
    <w:rsid w:val="491EE550"/>
    <w:rsid w:val="492810E3"/>
    <w:rsid w:val="49352F49"/>
    <w:rsid w:val="493B3264"/>
    <w:rsid w:val="49555255"/>
    <w:rsid w:val="495CEA29"/>
    <w:rsid w:val="498C7923"/>
    <w:rsid w:val="499442E9"/>
    <w:rsid w:val="499B358B"/>
    <w:rsid w:val="49A03756"/>
    <w:rsid w:val="49CFC24C"/>
    <w:rsid w:val="49DFC719"/>
    <w:rsid w:val="49EFC0B1"/>
    <w:rsid w:val="4A288118"/>
    <w:rsid w:val="4A6D6948"/>
    <w:rsid w:val="4A817A17"/>
    <w:rsid w:val="4AB112B1"/>
    <w:rsid w:val="4AD065DB"/>
    <w:rsid w:val="4AED636B"/>
    <w:rsid w:val="4AFB4D2B"/>
    <w:rsid w:val="4AFB9C85"/>
    <w:rsid w:val="4B0805FC"/>
    <w:rsid w:val="4B4A2C6B"/>
    <w:rsid w:val="4B524A2D"/>
    <w:rsid w:val="4B6859CD"/>
    <w:rsid w:val="4B968670"/>
    <w:rsid w:val="4B99E442"/>
    <w:rsid w:val="4BAB60DF"/>
    <w:rsid w:val="4BB3F4AE"/>
    <w:rsid w:val="4BBB6D89"/>
    <w:rsid w:val="4BE4E1CC"/>
    <w:rsid w:val="4BEB9AC7"/>
    <w:rsid w:val="4BF40561"/>
    <w:rsid w:val="4C07C067"/>
    <w:rsid w:val="4C13EB59"/>
    <w:rsid w:val="4C1B3CA9"/>
    <w:rsid w:val="4C24E844"/>
    <w:rsid w:val="4C33D498"/>
    <w:rsid w:val="4C422327"/>
    <w:rsid w:val="4C4BEC1B"/>
    <w:rsid w:val="4C4CD989"/>
    <w:rsid w:val="4C64E929"/>
    <w:rsid w:val="4C6F95FA"/>
    <w:rsid w:val="4C7469EC"/>
    <w:rsid w:val="4C774D54"/>
    <w:rsid w:val="4C9802F3"/>
    <w:rsid w:val="4CA4D239"/>
    <w:rsid w:val="4CCCFF2A"/>
    <w:rsid w:val="4CDBDF59"/>
    <w:rsid w:val="4CDF5283"/>
    <w:rsid w:val="4D07D1AA"/>
    <w:rsid w:val="4D0FB440"/>
    <w:rsid w:val="4D13CEF7"/>
    <w:rsid w:val="4D191E53"/>
    <w:rsid w:val="4D2CF754"/>
    <w:rsid w:val="4D2D4F63"/>
    <w:rsid w:val="4D31A308"/>
    <w:rsid w:val="4D34D4CE"/>
    <w:rsid w:val="4D42E254"/>
    <w:rsid w:val="4D4C3B02"/>
    <w:rsid w:val="4D5A5B28"/>
    <w:rsid w:val="4DB2A56D"/>
    <w:rsid w:val="4DB9B291"/>
    <w:rsid w:val="4DCAB41C"/>
    <w:rsid w:val="4DDE5569"/>
    <w:rsid w:val="4E0F9B1B"/>
    <w:rsid w:val="4E182810"/>
    <w:rsid w:val="4E1B3077"/>
    <w:rsid w:val="4E30FCB4"/>
    <w:rsid w:val="4E442973"/>
    <w:rsid w:val="4E4B1CC0"/>
    <w:rsid w:val="4E4F4DBB"/>
    <w:rsid w:val="4E64302E"/>
    <w:rsid w:val="4E6AA8C5"/>
    <w:rsid w:val="4E75DFE2"/>
    <w:rsid w:val="4E785EE1"/>
    <w:rsid w:val="4EA0F77A"/>
    <w:rsid w:val="4EBE443E"/>
    <w:rsid w:val="4EC8C7B5"/>
    <w:rsid w:val="4EDEF47F"/>
    <w:rsid w:val="4EE13F72"/>
    <w:rsid w:val="4F0376D7"/>
    <w:rsid w:val="4F11F57B"/>
    <w:rsid w:val="4F13A9D5"/>
    <w:rsid w:val="4F18211F"/>
    <w:rsid w:val="4F1AB4A8"/>
    <w:rsid w:val="4F2F3833"/>
    <w:rsid w:val="4F54EB3A"/>
    <w:rsid w:val="4F7226D8"/>
    <w:rsid w:val="4F8F62EB"/>
    <w:rsid w:val="4FC868AA"/>
    <w:rsid w:val="4FCB0B8E"/>
    <w:rsid w:val="4FCBD0C8"/>
    <w:rsid w:val="4FD3AD58"/>
    <w:rsid w:val="4FDCF5C7"/>
    <w:rsid w:val="4FDDDB73"/>
    <w:rsid w:val="5002709F"/>
    <w:rsid w:val="503B568E"/>
    <w:rsid w:val="503DC32E"/>
    <w:rsid w:val="50501B6D"/>
    <w:rsid w:val="50649816"/>
    <w:rsid w:val="50764F3B"/>
    <w:rsid w:val="50787680"/>
    <w:rsid w:val="50A11A13"/>
    <w:rsid w:val="50B17138"/>
    <w:rsid w:val="50BA3AFA"/>
    <w:rsid w:val="50C0FE76"/>
    <w:rsid w:val="50C1DAC8"/>
    <w:rsid w:val="50D87D11"/>
    <w:rsid w:val="51058287"/>
    <w:rsid w:val="51097E96"/>
    <w:rsid w:val="5115CC92"/>
    <w:rsid w:val="513FA75F"/>
    <w:rsid w:val="514F422C"/>
    <w:rsid w:val="51588F7D"/>
    <w:rsid w:val="517E7B48"/>
    <w:rsid w:val="51956437"/>
    <w:rsid w:val="51DA9412"/>
    <w:rsid w:val="51E4527D"/>
    <w:rsid w:val="51EA9A19"/>
    <w:rsid w:val="51F736D1"/>
    <w:rsid w:val="5205693B"/>
    <w:rsid w:val="521D414A"/>
    <w:rsid w:val="52304526"/>
    <w:rsid w:val="523A191C"/>
    <w:rsid w:val="523AF812"/>
    <w:rsid w:val="524D03D3"/>
    <w:rsid w:val="525DAB29"/>
    <w:rsid w:val="52778546"/>
    <w:rsid w:val="527ACA51"/>
    <w:rsid w:val="52C94B62"/>
    <w:rsid w:val="52D50576"/>
    <w:rsid w:val="52D8D3E1"/>
    <w:rsid w:val="52DAA4F4"/>
    <w:rsid w:val="52DB77C0"/>
    <w:rsid w:val="52EB128D"/>
    <w:rsid w:val="52FB7A42"/>
    <w:rsid w:val="52FF558E"/>
    <w:rsid w:val="53004D50"/>
    <w:rsid w:val="531181EC"/>
    <w:rsid w:val="53368754"/>
    <w:rsid w:val="53529534"/>
    <w:rsid w:val="535B6295"/>
    <w:rsid w:val="539209DB"/>
    <w:rsid w:val="53AC2F8F"/>
    <w:rsid w:val="53AD6957"/>
    <w:rsid w:val="53B5ABD4"/>
    <w:rsid w:val="53CCEB4D"/>
    <w:rsid w:val="53D68352"/>
    <w:rsid w:val="53E5669E"/>
    <w:rsid w:val="54094208"/>
    <w:rsid w:val="540D768A"/>
    <w:rsid w:val="541900B4"/>
    <w:rsid w:val="5424EAA5"/>
    <w:rsid w:val="5444AAED"/>
    <w:rsid w:val="545A4773"/>
    <w:rsid w:val="54634B32"/>
    <w:rsid w:val="547A6C52"/>
    <w:rsid w:val="547F4C86"/>
    <w:rsid w:val="54896757"/>
    <w:rsid w:val="54905A37"/>
    <w:rsid w:val="5495C55C"/>
    <w:rsid w:val="54A1E7C3"/>
    <w:rsid w:val="54A51957"/>
    <w:rsid w:val="54AD7477"/>
    <w:rsid w:val="54D13C0B"/>
    <w:rsid w:val="54E57368"/>
    <w:rsid w:val="54E95F72"/>
    <w:rsid w:val="550D68DC"/>
    <w:rsid w:val="55294B79"/>
    <w:rsid w:val="553607AC"/>
    <w:rsid w:val="5555714B"/>
    <w:rsid w:val="557220E3"/>
    <w:rsid w:val="558136FF"/>
    <w:rsid w:val="5585F5A8"/>
    <w:rsid w:val="559A8570"/>
    <w:rsid w:val="55A5F462"/>
    <w:rsid w:val="55A8683E"/>
    <w:rsid w:val="55F35D46"/>
    <w:rsid w:val="55FC8E88"/>
    <w:rsid w:val="56150CB3"/>
    <w:rsid w:val="561A3D7E"/>
    <w:rsid w:val="561EB792"/>
    <w:rsid w:val="562244D4"/>
    <w:rsid w:val="562EB9F6"/>
    <w:rsid w:val="56325D66"/>
    <w:rsid w:val="563D8F6A"/>
    <w:rsid w:val="564A0C3C"/>
    <w:rsid w:val="567D2B00"/>
    <w:rsid w:val="56864000"/>
    <w:rsid w:val="56D36C5D"/>
    <w:rsid w:val="56D8854E"/>
    <w:rsid w:val="5716DAE9"/>
    <w:rsid w:val="572C4107"/>
    <w:rsid w:val="57311C4C"/>
    <w:rsid w:val="5763AFE6"/>
    <w:rsid w:val="5788302E"/>
    <w:rsid w:val="57C3BDF0"/>
    <w:rsid w:val="57C58831"/>
    <w:rsid w:val="57EAEA05"/>
    <w:rsid w:val="5807F72E"/>
    <w:rsid w:val="582C28E0"/>
    <w:rsid w:val="583A61C5"/>
    <w:rsid w:val="583B06E1"/>
    <w:rsid w:val="585CC360"/>
    <w:rsid w:val="585E31FB"/>
    <w:rsid w:val="58664456"/>
    <w:rsid w:val="586DFC5C"/>
    <w:rsid w:val="586E6F45"/>
    <w:rsid w:val="58AAC451"/>
    <w:rsid w:val="58CC71A0"/>
    <w:rsid w:val="58DAD348"/>
    <w:rsid w:val="58E160B5"/>
    <w:rsid w:val="58EBA871"/>
    <w:rsid w:val="58F76C59"/>
    <w:rsid w:val="5911272B"/>
    <w:rsid w:val="59679B13"/>
    <w:rsid w:val="596BB547"/>
    <w:rsid w:val="5979971A"/>
    <w:rsid w:val="5982DC88"/>
    <w:rsid w:val="5990E2A1"/>
    <w:rsid w:val="599B1FBD"/>
    <w:rsid w:val="59E140DD"/>
    <w:rsid w:val="59F1AD4E"/>
    <w:rsid w:val="59F4B27D"/>
    <w:rsid w:val="59FA025C"/>
    <w:rsid w:val="59FB5AE8"/>
    <w:rsid w:val="5A06F354"/>
    <w:rsid w:val="5A160DE5"/>
    <w:rsid w:val="5A46A450"/>
    <w:rsid w:val="5A4701F9"/>
    <w:rsid w:val="5A4EB85F"/>
    <w:rsid w:val="5A6636FA"/>
    <w:rsid w:val="5AB35C13"/>
    <w:rsid w:val="5AB7F671"/>
    <w:rsid w:val="5AB82E30"/>
    <w:rsid w:val="5ADCD4D7"/>
    <w:rsid w:val="5AEDAEA1"/>
    <w:rsid w:val="5AF0E73E"/>
    <w:rsid w:val="5AF48E3D"/>
    <w:rsid w:val="5B2920B2"/>
    <w:rsid w:val="5B4332D3"/>
    <w:rsid w:val="5B64B532"/>
    <w:rsid w:val="5B7D113E"/>
    <w:rsid w:val="5BB936B5"/>
    <w:rsid w:val="5BC0D801"/>
    <w:rsid w:val="5BE80176"/>
    <w:rsid w:val="5BFA739C"/>
    <w:rsid w:val="5BFEE8C4"/>
    <w:rsid w:val="5BFFC13B"/>
    <w:rsid w:val="5C053F2F"/>
    <w:rsid w:val="5C1E678C"/>
    <w:rsid w:val="5C213D84"/>
    <w:rsid w:val="5C237C60"/>
    <w:rsid w:val="5C2C5E33"/>
    <w:rsid w:val="5C2CBDDD"/>
    <w:rsid w:val="5C2F2888"/>
    <w:rsid w:val="5C316F90"/>
    <w:rsid w:val="5C336E42"/>
    <w:rsid w:val="5C3A029D"/>
    <w:rsid w:val="5C4E36B3"/>
    <w:rsid w:val="5C9DF8E7"/>
    <w:rsid w:val="5CACC4D5"/>
    <w:rsid w:val="5CD373E0"/>
    <w:rsid w:val="5CD3D6E3"/>
    <w:rsid w:val="5CDAA10F"/>
    <w:rsid w:val="5D031DD9"/>
    <w:rsid w:val="5D1C4636"/>
    <w:rsid w:val="5D1C50CE"/>
    <w:rsid w:val="5D29F2C1"/>
    <w:rsid w:val="5D2C57BB"/>
    <w:rsid w:val="5D47C6D2"/>
    <w:rsid w:val="5D48267A"/>
    <w:rsid w:val="5D4A5804"/>
    <w:rsid w:val="5D5933F7"/>
    <w:rsid w:val="5D6448CF"/>
    <w:rsid w:val="5D6FADBE"/>
    <w:rsid w:val="5D89E5F1"/>
    <w:rsid w:val="5DA44F47"/>
    <w:rsid w:val="5DAFC6D3"/>
    <w:rsid w:val="5DB0ED0E"/>
    <w:rsid w:val="5DBAB51D"/>
    <w:rsid w:val="5DC561D1"/>
    <w:rsid w:val="5DC89678"/>
    <w:rsid w:val="5DEF15B6"/>
    <w:rsid w:val="5E0736D1"/>
    <w:rsid w:val="5E09B654"/>
    <w:rsid w:val="5E152B76"/>
    <w:rsid w:val="5E1DB5B4"/>
    <w:rsid w:val="5E37EB43"/>
    <w:rsid w:val="5E3BDED5"/>
    <w:rsid w:val="5E3D3A93"/>
    <w:rsid w:val="5E45E11B"/>
    <w:rsid w:val="5E4DE8DB"/>
    <w:rsid w:val="5E647A7F"/>
    <w:rsid w:val="5E7B4CAF"/>
    <w:rsid w:val="5E83259A"/>
    <w:rsid w:val="5E9CA7A7"/>
    <w:rsid w:val="5EAC11CE"/>
    <w:rsid w:val="5EC77B77"/>
    <w:rsid w:val="5ED83EB4"/>
    <w:rsid w:val="5F0519FC"/>
    <w:rsid w:val="5F4B831B"/>
    <w:rsid w:val="5F516E8F"/>
    <w:rsid w:val="5F51F62C"/>
    <w:rsid w:val="5F8720B1"/>
    <w:rsid w:val="5F8EE6B3"/>
    <w:rsid w:val="5F96CCC3"/>
    <w:rsid w:val="5FBC7CE9"/>
    <w:rsid w:val="5FCE0A8C"/>
    <w:rsid w:val="5FE8D89E"/>
    <w:rsid w:val="5FE9B93C"/>
    <w:rsid w:val="5FEF8605"/>
    <w:rsid w:val="5FFA418A"/>
    <w:rsid w:val="601708B8"/>
    <w:rsid w:val="60444D4D"/>
    <w:rsid w:val="605187DC"/>
    <w:rsid w:val="60663F37"/>
    <w:rsid w:val="606F287D"/>
    <w:rsid w:val="609B2123"/>
    <w:rsid w:val="60D97AF8"/>
    <w:rsid w:val="60ED4A24"/>
    <w:rsid w:val="60F0F622"/>
    <w:rsid w:val="60F66B63"/>
    <w:rsid w:val="61034003"/>
    <w:rsid w:val="61084D55"/>
    <w:rsid w:val="6112CD4D"/>
    <w:rsid w:val="612C8950"/>
    <w:rsid w:val="6163A883"/>
    <w:rsid w:val="6165ADF7"/>
    <w:rsid w:val="6170514F"/>
    <w:rsid w:val="6184A8FF"/>
    <w:rsid w:val="61B6E531"/>
    <w:rsid w:val="61B960F3"/>
    <w:rsid w:val="61D03249"/>
    <w:rsid w:val="61D2BE07"/>
    <w:rsid w:val="61ED4470"/>
    <w:rsid w:val="620F6944"/>
    <w:rsid w:val="62128E33"/>
    <w:rsid w:val="624228DF"/>
    <w:rsid w:val="6260188D"/>
    <w:rsid w:val="6282EAD1"/>
    <w:rsid w:val="629632C3"/>
    <w:rsid w:val="629E3508"/>
    <w:rsid w:val="629E54CD"/>
    <w:rsid w:val="62A27A64"/>
    <w:rsid w:val="62BD2D4B"/>
    <w:rsid w:val="62E16152"/>
    <w:rsid w:val="62E4A884"/>
    <w:rsid w:val="62FB2695"/>
    <w:rsid w:val="630A4F34"/>
    <w:rsid w:val="6318D076"/>
    <w:rsid w:val="63207960"/>
    <w:rsid w:val="632BB672"/>
    <w:rsid w:val="63536DA8"/>
    <w:rsid w:val="63818F2B"/>
    <w:rsid w:val="638B9252"/>
    <w:rsid w:val="639DDFF9"/>
    <w:rsid w:val="63ACA100"/>
    <w:rsid w:val="63AD1C73"/>
    <w:rsid w:val="63B1794C"/>
    <w:rsid w:val="63B3A1A6"/>
    <w:rsid w:val="63C227A2"/>
    <w:rsid w:val="63C91C87"/>
    <w:rsid w:val="63D0F2DE"/>
    <w:rsid w:val="63D5A9CF"/>
    <w:rsid w:val="63DBF8D1"/>
    <w:rsid w:val="63F1BA22"/>
    <w:rsid w:val="641BEE4C"/>
    <w:rsid w:val="643234CF"/>
    <w:rsid w:val="646868C8"/>
    <w:rsid w:val="647B8EB7"/>
    <w:rsid w:val="648F01BF"/>
    <w:rsid w:val="64A778A7"/>
    <w:rsid w:val="64AF9FB7"/>
    <w:rsid w:val="64D9D05A"/>
    <w:rsid w:val="64DE560C"/>
    <w:rsid w:val="64F45801"/>
    <w:rsid w:val="64FC3C7B"/>
    <w:rsid w:val="6501DE09"/>
    <w:rsid w:val="65081510"/>
    <w:rsid w:val="65143CF6"/>
    <w:rsid w:val="6528A357"/>
    <w:rsid w:val="653F774A"/>
    <w:rsid w:val="653FDE8F"/>
    <w:rsid w:val="655569E9"/>
    <w:rsid w:val="655AA6DA"/>
    <w:rsid w:val="65602D7F"/>
    <w:rsid w:val="657362E8"/>
    <w:rsid w:val="6583B0FF"/>
    <w:rsid w:val="659A733A"/>
    <w:rsid w:val="65ABF1DD"/>
    <w:rsid w:val="65AC2175"/>
    <w:rsid w:val="65D3A85D"/>
    <w:rsid w:val="65D85EC5"/>
    <w:rsid w:val="65DA5088"/>
    <w:rsid w:val="65EC502E"/>
    <w:rsid w:val="6601F2B1"/>
    <w:rsid w:val="663539B5"/>
    <w:rsid w:val="66405624"/>
    <w:rsid w:val="66442280"/>
    <w:rsid w:val="6646C9E6"/>
    <w:rsid w:val="6649AC27"/>
    <w:rsid w:val="664FB8B2"/>
    <w:rsid w:val="668E7286"/>
    <w:rsid w:val="669607C0"/>
    <w:rsid w:val="66AB8241"/>
    <w:rsid w:val="66B6761B"/>
    <w:rsid w:val="66BF5D07"/>
    <w:rsid w:val="66FBFE0B"/>
    <w:rsid w:val="671665C9"/>
    <w:rsid w:val="674C8A9C"/>
    <w:rsid w:val="6753DF42"/>
    <w:rsid w:val="675CD20F"/>
    <w:rsid w:val="675CF284"/>
    <w:rsid w:val="67728187"/>
    <w:rsid w:val="677620E9"/>
    <w:rsid w:val="679A5CFF"/>
    <w:rsid w:val="67B2ABA3"/>
    <w:rsid w:val="67B37783"/>
    <w:rsid w:val="67BDD424"/>
    <w:rsid w:val="67CD5549"/>
    <w:rsid w:val="67D94679"/>
    <w:rsid w:val="67E7D378"/>
    <w:rsid w:val="67F424D4"/>
    <w:rsid w:val="6802C89C"/>
    <w:rsid w:val="680937E6"/>
    <w:rsid w:val="6811711C"/>
    <w:rsid w:val="681772A5"/>
    <w:rsid w:val="68280C22"/>
    <w:rsid w:val="682F7503"/>
    <w:rsid w:val="6838ECE9"/>
    <w:rsid w:val="685F0375"/>
    <w:rsid w:val="6883E083"/>
    <w:rsid w:val="68948CA3"/>
    <w:rsid w:val="689A4808"/>
    <w:rsid w:val="689F918D"/>
    <w:rsid w:val="68A748CF"/>
    <w:rsid w:val="68BB343A"/>
    <w:rsid w:val="68BB51C1"/>
    <w:rsid w:val="68DCAD6E"/>
    <w:rsid w:val="68E00CDA"/>
    <w:rsid w:val="68E023BD"/>
    <w:rsid w:val="68FB9704"/>
    <w:rsid w:val="690B491F"/>
    <w:rsid w:val="69200CE0"/>
    <w:rsid w:val="6924F4E4"/>
    <w:rsid w:val="6927C246"/>
    <w:rsid w:val="692C9214"/>
    <w:rsid w:val="696C4172"/>
    <w:rsid w:val="698AB14C"/>
    <w:rsid w:val="698B741A"/>
    <w:rsid w:val="69EEBFE1"/>
    <w:rsid w:val="69EF4C85"/>
    <w:rsid w:val="69F1B266"/>
    <w:rsid w:val="6A07C921"/>
    <w:rsid w:val="6A133764"/>
    <w:rsid w:val="6A2370A2"/>
    <w:rsid w:val="6A270391"/>
    <w:rsid w:val="6A4E30C6"/>
    <w:rsid w:val="6A6ECDAB"/>
    <w:rsid w:val="6A8B4308"/>
    <w:rsid w:val="6A9F168A"/>
    <w:rsid w:val="6AA0FE8B"/>
    <w:rsid w:val="6AA71980"/>
    <w:rsid w:val="6AB8AE66"/>
    <w:rsid w:val="6ABB1C32"/>
    <w:rsid w:val="6ADF04E9"/>
    <w:rsid w:val="6AE5536B"/>
    <w:rsid w:val="6B00E470"/>
    <w:rsid w:val="6B02B848"/>
    <w:rsid w:val="6B16BA2B"/>
    <w:rsid w:val="6B240A66"/>
    <w:rsid w:val="6B2E8D59"/>
    <w:rsid w:val="6B31AAAA"/>
    <w:rsid w:val="6B4276BA"/>
    <w:rsid w:val="6B51B2F2"/>
    <w:rsid w:val="6BB01A06"/>
    <w:rsid w:val="6BB0DF64"/>
    <w:rsid w:val="6BBE1FA8"/>
    <w:rsid w:val="6BC2D3F2"/>
    <w:rsid w:val="6BDE5C0B"/>
    <w:rsid w:val="6C01BEED"/>
    <w:rsid w:val="6C1A9BD6"/>
    <w:rsid w:val="6C1AC506"/>
    <w:rsid w:val="6C1F22F4"/>
    <w:rsid w:val="6C45C293"/>
    <w:rsid w:val="6C48C1F6"/>
    <w:rsid w:val="6C6097F0"/>
    <w:rsid w:val="6C74ACAD"/>
    <w:rsid w:val="6C98091D"/>
    <w:rsid w:val="6CB7D327"/>
    <w:rsid w:val="6CBD13D9"/>
    <w:rsid w:val="6CC267FF"/>
    <w:rsid w:val="6CE691E0"/>
    <w:rsid w:val="6D24F028"/>
    <w:rsid w:val="6D3DECB7"/>
    <w:rsid w:val="6D573428"/>
    <w:rsid w:val="6D5EA453"/>
    <w:rsid w:val="6D6DBDD5"/>
    <w:rsid w:val="6DA46A71"/>
    <w:rsid w:val="6DA92292"/>
    <w:rsid w:val="6DD72DBE"/>
    <w:rsid w:val="6DE83607"/>
    <w:rsid w:val="6DF2C3DD"/>
    <w:rsid w:val="6E14D5B5"/>
    <w:rsid w:val="6E18874D"/>
    <w:rsid w:val="6E303A38"/>
    <w:rsid w:val="6E390B6D"/>
    <w:rsid w:val="6E45DEDE"/>
    <w:rsid w:val="6E4B6809"/>
    <w:rsid w:val="6E4E5AED"/>
    <w:rsid w:val="6E53BF55"/>
    <w:rsid w:val="6E57F48E"/>
    <w:rsid w:val="6E5BA883"/>
    <w:rsid w:val="6E614197"/>
    <w:rsid w:val="6E794599"/>
    <w:rsid w:val="6E823E56"/>
    <w:rsid w:val="6E8ACEBD"/>
    <w:rsid w:val="6E8E961C"/>
    <w:rsid w:val="6EAFA41C"/>
    <w:rsid w:val="6EBFFD03"/>
    <w:rsid w:val="6ECD1906"/>
    <w:rsid w:val="6ED53A21"/>
    <w:rsid w:val="6ED5A49D"/>
    <w:rsid w:val="6EE88026"/>
    <w:rsid w:val="6EFCBC69"/>
    <w:rsid w:val="6EFE0E5E"/>
    <w:rsid w:val="6F00DE6C"/>
    <w:rsid w:val="6F281783"/>
    <w:rsid w:val="6F3A2007"/>
    <w:rsid w:val="6F476C3E"/>
    <w:rsid w:val="6F86A344"/>
    <w:rsid w:val="6F9906A0"/>
    <w:rsid w:val="6F9FF0F0"/>
    <w:rsid w:val="6FDA83C8"/>
    <w:rsid w:val="6FDB25C5"/>
    <w:rsid w:val="6FF756C3"/>
    <w:rsid w:val="7018D7A5"/>
    <w:rsid w:val="703E0A3E"/>
    <w:rsid w:val="705C03B6"/>
    <w:rsid w:val="7069CB40"/>
    <w:rsid w:val="706B18EF"/>
    <w:rsid w:val="706E128B"/>
    <w:rsid w:val="7072B8E4"/>
    <w:rsid w:val="70981A8E"/>
    <w:rsid w:val="70981C90"/>
    <w:rsid w:val="70A00A16"/>
    <w:rsid w:val="70B2020E"/>
    <w:rsid w:val="70BC42BF"/>
    <w:rsid w:val="70C1F9F9"/>
    <w:rsid w:val="70C3F331"/>
    <w:rsid w:val="70C56B7E"/>
    <w:rsid w:val="70CC2A21"/>
    <w:rsid w:val="70CE96F6"/>
    <w:rsid w:val="70D53010"/>
    <w:rsid w:val="71003B70"/>
    <w:rsid w:val="710E3D10"/>
    <w:rsid w:val="713102E8"/>
    <w:rsid w:val="71536EAC"/>
    <w:rsid w:val="7154EFC7"/>
    <w:rsid w:val="71811828"/>
    <w:rsid w:val="7183FDEC"/>
    <w:rsid w:val="71B84956"/>
    <w:rsid w:val="71C4FDFD"/>
    <w:rsid w:val="71D30A90"/>
    <w:rsid w:val="71D8D7AC"/>
    <w:rsid w:val="71E0A969"/>
    <w:rsid w:val="71F79DC5"/>
    <w:rsid w:val="71F9DC02"/>
    <w:rsid w:val="7206E950"/>
    <w:rsid w:val="72072AFD"/>
    <w:rsid w:val="7209FD34"/>
    <w:rsid w:val="720B55C0"/>
    <w:rsid w:val="72149C6F"/>
    <w:rsid w:val="72258AD4"/>
    <w:rsid w:val="722D612C"/>
    <w:rsid w:val="72378D75"/>
    <w:rsid w:val="724729D8"/>
    <w:rsid w:val="725CD918"/>
    <w:rsid w:val="72643DF7"/>
    <w:rsid w:val="72711818"/>
    <w:rsid w:val="728182CA"/>
    <w:rsid w:val="729ADF9B"/>
    <w:rsid w:val="729C206C"/>
    <w:rsid w:val="72BD3307"/>
    <w:rsid w:val="72D791B2"/>
    <w:rsid w:val="72DF8068"/>
    <w:rsid w:val="72EA3466"/>
    <w:rsid w:val="72ECAAF9"/>
    <w:rsid w:val="7307546A"/>
    <w:rsid w:val="732B25F8"/>
    <w:rsid w:val="733E0947"/>
    <w:rsid w:val="73476FD7"/>
    <w:rsid w:val="7350D0FA"/>
    <w:rsid w:val="7358265B"/>
    <w:rsid w:val="737056A8"/>
    <w:rsid w:val="7370DD1B"/>
    <w:rsid w:val="737535CA"/>
    <w:rsid w:val="737DBED5"/>
    <w:rsid w:val="73899154"/>
    <w:rsid w:val="7392E978"/>
    <w:rsid w:val="73A0C672"/>
    <w:rsid w:val="73A28684"/>
    <w:rsid w:val="73A3B5A6"/>
    <w:rsid w:val="73B58188"/>
    <w:rsid w:val="73C8FCBA"/>
    <w:rsid w:val="73D35DD6"/>
    <w:rsid w:val="73D3FB0D"/>
    <w:rsid w:val="73DC3984"/>
    <w:rsid w:val="73E99594"/>
    <w:rsid w:val="73EDDFDF"/>
    <w:rsid w:val="740CE879"/>
    <w:rsid w:val="741323D6"/>
    <w:rsid w:val="7413ABF5"/>
    <w:rsid w:val="7445EFB4"/>
    <w:rsid w:val="7468B47D"/>
    <w:rsid w:val="7468D388"/>
    <w:rsid w:val="746B710C"/>
    <w:rsid w:val="747824C1"/>
    <w:rsid w:val="7484916B"/>
    <w:rsid w:val="749979DA"/>
    <w:rsid w:val="74E270F5"/>
    <w:rsid w:val="74E3439F"/>
    <w:rsid w:val="74F7EEE6"/>
    <w:rsid w:val="74FF66FB"/>
    <w:rsid w:val="75076EE8"/>
    <w:rsid w:val="75104C71"/>
    <w:rsid w:val="752730B6"/>
    <w:rsid w:val="7541BEB9"/>
    <w:rsid w:val="75457403"/>
    <w:rsid w:val="754B6877"/>
    <w:rsid w:val="756CBE55"/>
    <w:rsid w:val="756F2E37"/>
    <w:rsid w:val="758F9618"/>
    <w:rsid w:val="75D31B17"/>
    <w:rsid w:val="760DFAC4"/>
    <w:rsid w:val="760F20CF"/>
    <w:rsid w:val="76213DB0"/>
    <w:rsid w:val="762B2374"/>
    <w:rsid w:val="7651984B"/>
    <w:rsid w:val="7658C4E1"/>
    <w:rsid w:val="769A41ED"/>
    <w:rsid w:val="76B7A108"/>
    <w:rsid w:val="76D39426"/>
    <w:rsid w:val="76D741A7"/>
    <w:rsid w:val="76DE0937"/>
    <w:rsid w:val="76E40B8E"/>
    <w:rsid w:val="76F0A152"/>
    <w:rsid w:val="76F70851"/>
    <w:rsid w:val="76F72616"/>
    <w:rsid w:val="7715CD83"/>
    <w:rsid w:val="771C7CCD"/>
    <w:rsid w:val="772C19E2"/>
    <w:rsid w:val="774F739B"/>
    <w:rsid w:val="7764E7A7"/>
    <w:rsid w:val="776B7789"/>
    <w:rsid w:val="776BC5E7"/>
    <w:rsid w:val="7794AF4E"/>
    <w:rsid w:val="779A656B"/>
    <w:rsid w:val="77AAEE82"/>
    <w:rsid w:val="77B3E6DC"/>
    <w:rsid w:val="77D57B95"/>
    <w:rsid w:val="77DCBB1A"/>
    <w:rsid w:val="77EAA397"/>
    <w:rsid w:val="78027917"/>
    <w:rsid w:val="7805E4C8"/>
    <w:rsid w:val="7825DB4F"/>
    <w:rsid w:val="7829E9C9"/>
    <w:rsid w:val="78338B71"/>
    <w:rsid w:val="786F8168"/>
    <w:rsid w:val="78928DC9"/>
    <w:rsid w:val="789A608B"/>
    <w:rsid w:val="789CBC18"/>
    <w:rsid w:val="78A3923C"/>
    <w:rsid w:val="78AB1BFB"/>
    <w:rsid w:val="78C8581D"/>
    <w:rsid w:val="78D41042"/>
    <w:rsid w:val="78DAE85B"/>
    <w:rsid w:val="79134530"/>
    <w:rsid w:val="7922989C"/>
    <w:rsid w:val="79384D91"/>
    <w:rsid w:val="793DEC08"/>
    <w:rsid w:val="794D4C24"/>
    <w:rsid w:val="794F20E7"/>
    <w:rsid w:val="796DFDEE"/>
    <w:rsid w:val="7975E774"/>
    <w:rsid w:val="79894064"/>
    <w:rsid w:val="799CADCD"/>
    <w:rsid w:val="79B1DBD9"/>
    <w:rsid w:val="79BC7EE3"/>
    <w:rsid w:val="79E590D7"/>
    <w:rsid w:val="79F8D2D8"/>
    <w:rsid w:val="79FCBDFB"/>
    <w:rsid w:val="7A01BA06"/>
    <w:rsid w:val="7A0283F3"/>
    <w:rsid w:val="7A0A9D30"/>
    <w:rsid w:val="7A0B34E8"/>
    <w:rsid w:val="7A18E526"/>
    <w:rsid w:val="7A1968D1"/>
    <w:rsid w:val="7A1BE580"/>
    <w:rsid w:val="7A2B32CD"/>
    <w:rsid w:val="7A2B3B36"/>
    <w:rsid w:val="7A437A30"/>
    <w:rsid w:val="7A756B2C"/>
    <w:rsid w:val="7ABF87A3"/>
    <w:rsid w:val="7AC0645C"/>
    <w:rsid w:val="7AD2335A"/>
    <w:rsid w:val="7AE2646C"/>
    <w:rsid w:val="7AF33CDB"/>
    <w:rsid w:val="7B05CD63"/>
    <w:rsid w:val="7B06B94C"/>
    <w:rsid w:val="7B20728A"/>
    <w:rsid w:val="7B23075B"/>
    <w:rsid w:val="7B36624D"/>
    <w:rsid w:val="7B38B2DD"/>
    <w:rsid w:val="7B3F1D83"/>
    <w:rsid w:val="7B43EFD3"/>
    <w:rsid w:val="7B9E800B"/>
    <w:rsid w:val="7BAA68B8"/>
    <w:rsid w:val="7BABB6E3"/>
    <w:rsid w:val="7BDA25F2"/>
    <w:rsid w:val="7BE0E542"/>
    <w:rsid w:val="7BE6C5A6"/>
    <w:rsid w:val="7C2D14C4"/>
    <w:rsid w:val="7C523C00"/>
    <w:rsid w:val="7C531124"/>
    <w:rsid w:val="7CA3426E"/>
    <w:rsid w:val="7CA913F6"/>
    <w:rsid w:val="7CB44DCA"/>
    <w:rsid w:val="7CB5F94E"/>
    <w:rsid w:val="7D15526B"/>
    <w:rsid w:val="7D173251"/>
    <w:rsid w:val="7D1F5AA8"/>
    <w:rsid w:val="7D33A841"/>
    <w:rsid w:val="7D449F9B"/>
    <w:rsid w:val="7D8D3A80"/>
    <w:rsid w:val="7D9399C9"/>
    <w:rsid w:val="7D9400B3"/>
    <w:rsid w:val="7DB35747"/>
    <w:rsid w:val="7E30519C"/>
    <w:rsid w:val="7E48B928"/>
    <w:rsid w:val="7E550655"/>
    <w:rsid w:val="7E59C848"/>
    <w:rsid w:val="7E75264C"/>
    <w:rsid w:val="7EA9C405"/>
    <w:rsid w:val="7EBDF76B"/>
    <w:rsid w:val="7ECCA987"/>
    <w:rsid w:val="7EE8803C"/>
    <w:rsid w:val="7EEC8941"/>
    <w:rsid w:val="7EFFBE5E"/>
    <w:rsid w:val="7F2453F1"/>
    <w:rsid w:val="7F26C548"/>
    <w:rsid w:val="7F310530"/>
    <w:rsid w:val="7F32395E"/>
    <w:rsid w:val="7F348E95"/>
    <w:rsid w:val="7F3F194D"/>
    <w:rsid w:val="7F40CD61"/>
    <w:rsid w:val="7F5E3880"/>
    <w:rsid w:val="7F717100"/>
    <w:rsid w:val="7F7508DE"/>
    <w:rsid w:val="7F889D27"/>
    <w:rsid w:val="7F8A995D"/>
    <w:rsid w:val="7FA83266"/>
    <w:rsid w:val="7FD77F35"/>
    <w:rsid w:val="7FD792C2"/>
    <w:rsid w:val="7FD93E86"/>
    <w:rsid w:val="7FDAD7E0"/>
    <w:rsid w:val="7FDAE58B"/>
    <w:rsid w:val="7FE528F8"/>
    <w:rsid w:val="7FFF7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5A6D"/>
  <w15:docId w15:val="{3D97EEDC-5082-44DE-9539-2127420E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C4DFD"/>
    <w:pPr>
      <w:spacing w:after="0" w:line="240" w:lineRule="auto"/>
    </w:pPr>
    <w:rPr>
      <w:kern w:val="0"/>
      <w:sz w:val="20"/>
      <w:szCs w:val="20"/>
    </w:rPr>
  </w:style>
  <w:style w:type="character" w:customStyle="1" w:styleId="FootnoteTextChar">
    <w:name w:val="Footnote Text Char"/>
    <w:basedOn w:val="DefaultParagraphFont"/>
    <w:link w:val="FootnoteText"/>
    <w:uiPriority w:val="99"/>
    <w:rsid w:val="009C4DFD"/>
    <w:rPr>
      <w:kern w:val="0"/>
      <w:sz w:val="20"/>
      <w:szCs w:val="20"/>
    </w:rPr>
  </w:style>
  <w:style w:type="character" w:styleId="FootnoteReference">
    <w:name w:val="footnote reference"/>
    <w:basedOn w:val="DefaultParagraphFont"/>
    <w:uiPriority w:val="99"/>
    <w:semiHidden/>
    <w:unhideWhenUsed/>
    <w:rsid w:val="009C4DFD"/>
    <w:rPr>
      <w:vertAlign w:val="superscript"/>
    </w:rPr>
  </w:style>
  <w:style w:type="character" w:styleId="CommentReference">
    <w:name w:val="annotation reference"/>
    <w:basedOn w:val="DefaultParagraphFont"/>
    <w:uiPriority w:val="99"/>
    <w:semiHidden/>
    <w:unhideWhenUsed/>
    <w:rsid w:val="00BD415D"/>
    <w:rPr>
      <w:sz w:val="16"/>
      <w:szCs w:val="16"/>
    </w:rPr>
  </w:style>
  <w:style w:type="paragraph" w:styleId="CommentText">
    <w:name w:val="annotation text"/>
    <w:basedOn w:val="Normal"/>
    <w:link w:val="CommentTextChar"/>
    <w:uiPriority w:val="99"/>
    <w:unhideWhenUsed/>
    <w:rsid w:val="00BD415D"/>
    <w:pPr>
      <w:spacing w:line="240" w:lineRule="auto"/>
    </w:pPr>
    <w:rPr>
      <w:sz w:val="20"/>
      <w:szCs w:val="20"/>
    </w:rPr>
  </w:style>
  <w:style w:type="character" w:customStyle="1" w:styleId="CommentTextChar">
    <w:name w:val="Comment Text Char"/>
    <w:basedOn w:val="DefaultParagraphFont"/>
    <w:link w:val="CommentText"/>
    <w:uiPriority w:val="99"/>
    <w:rsid w:val="00BD415D"/>
    <w:rPr>
      <w:sz w:val="20"/>
      <w:szCs w:val="20"/>
    </w:rPr>
  </w:style>
  <w:style w:type="paragraph" w:styleId="CommentSubject">
    <w:name w:val="annotation subject"/>
    <w:basedOn w:val="CommentText"/>
    <w:next w:val="CommentText"/>
    <w:link w:val="CommentSubjectChar"/>
    <w:uiPriority w:val="99"/>
    <w:semiHidden/>
    <w:unhideWhenUsed/>
    <w:rsid w:val="00BD415D"/>
    <w:rPr>
      <w:b/>
      <w:bCs/>
    </w:rPr>
  </w:style>
  <w:style w:type="character" w:customStyle="1" w:styleId="CommentSubjectChar">
    <w:name w:val="Comment Subject Char"/>
    <w:basedOn w:val="CommentTextChar"/>
    <w:link w:val="CommentSubject"/>
    <w:uiPriority w:val="99"/>
    <w:semiHidden/>
    <w:rsid w:val="00BD415D"/>
    <w:rPr>
      <w:b/>
      <w:bCs/>
      <w:sz w:val="20"/>
      <w:szCs w:val="20"/>
    </w:rPr>
  </w:style>
  <w:style w:type="character" w:styleId="Hyperlink">
    <w:name w:val="Hyperlink"/>
    <w:basedOn w:val="DefaultParagraphFont"/>
    <w:uiPriority w:val="99"/>
    <w:unhideWhenUsed/>
    <w:rsid w:val="005A22D5"/>
    <w:rPr>
      <w:color w:val="0563C1" w:themeColor="hyperlink"/>
      <w:u w:val="single"/>
    </w:rPr>
  </w:style>
  <w:style w:type="character" w:styleId="FollowedHyperlink">
    <w:name w:val="FollowedHyperlink"/>
    <w:basedOn w:val="DefaultParagraphFont"/>
    <w:uiPriority w:val="99"/>
    <w:semiHidden/>
    <w:unhideWhenUsed/>
    <w:rsid w:val="006E0F2E"/>
    <w:rPr>
      <w:color w:val="954F72" w:themeColor="followedHyperlink"/>
      <w:u w:val="single"/>
    </w:rPr>
  </w:style>
  <w:style w:type="character" w:styleId="UnresolvedMention">
    <w:name w:val="Unresolved Mention"/>
    <w:basedOn w:val="DefaultParagraphFont"/>
    <w:uiPriority w:val="99"/>
    <w:semiHidden/>
    <w:unhideWhenUsed/>
    <w:rsid w:val="00305644"/>
    <w:rPr>
      <w:color w:val="605E5C"/>
      <w:shd w:val="clear" w:color="auto" w:fill="E1DFDD"/>
    </w:rPr>
  </w:style>
  <w:style w:type="paragraph" w:styleId="Header">
    <w:name w:val="header"/>
    <w:basedOn w:val="Normal"/>
    <w:link w:val="HeaderChar"/>
    <w:uiPriority w:val="99"/>
    <w:unhideWhenUsed/>
    <w:rsid w:val="00E93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66D"/>
  </w:style>
  <w:style w:type="paragraph" w:styleId="Footer">
    <w:name w:val="footer"/>
    <w:basedOn w:val="Normal"/>
    <w:link w:val="FooterChar"/>
    <w:uiPriority w:val="99"/>
    <w:unhideWhenUsed/>
    <w:rsid w:val="00E93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66D"/>
  </w:style>
  <w:style w:type="paragraph" w:styleId="EndnoteText">
    <w:name w:val="endnote text"/>
    <w:basedOn w:val="Normal"/>
    <w:link w:val="EndnoteTextChar"/>
    <w:uiPriority w:val="99"/>
    <w:semiHidden/>
    <w:unhideWhenUsed/>
    <w:rsid w:val="003F2C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CF8"/>
    <w:rPr>
      <w:sz w:val="20"/>
      <w:szCs w:val="20"/>
    </w:rPr>
  </w:style>
  <w:style w:type="character" w:styleId="EndnoteReference">
    <w:name w:val="endnote reference"/>
    <w:basedOn w:val="DefaultParagraphFont"/>
    <w:uiPriority w:val="99"/>
    <w:semiHidden/>
    <w:unhideWhenUsed/>
    <w:rsid w:val="003F2CF8"/>
    <w:rPr>
      <w:vertAlign w:val="superscript"/>
    </w:rPr>
  </w:style>
  <w:style w:type="paragraph" w:styleId="NormalWeb">
    <w:name w:val="Normal (Web)"/>
    <w:basedOn w:val="Normal"/>
    <w:uiPriority w:val="99"/>
    <w:unhideWhenUsed/>
    <w:rsid w:val="000E5D7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Revision">
    <w:name w:val="Revision"/>
    <w:hidden/>
    <w:uiPriority w:val="99"/>
    <w:semiHidden/>
    <w:rsid w:val="00A9310E"/>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37742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0749">
      <w:bodyDiv w:val="1"/>
      <w:marLeft w:val="0"/>
      <w:marRight w:val="0"/>
      <w:marTop w:val="0"/>
      <w:marBottom w:val="0"/>
      <w:divBdr>
        <w:top w:val="none" w:sz="0" w:space="0" w:color="auto"/>
        <w:left w:val="none" w:sz="0" w:space="0" w:color="auto"/>
        <w:bottom w:val="none" w:sz="0" w:space="0" w:color="auto"/>
        <w:right w:val="none" w:sz="0" w:space="0" w:color="auto"/>
      </w:divBdr>
    </w:div>
    <w:div w:id="234517738">
      <w:bodyDiv w:val="1"/>
      <w:marLeft w:val="0"/>
      <w:marRight w:val="0"/>
      <w:marTop w:val="0"/>
      <w:marBottom w:val="0"/>
      <w:divBdr>
        <w:top w:val="none" w:sz="0" w:space="0" w:color="auto"/>
        <w:left w:val="none" w:sz="0" w:space="0" w:color="auto"/>
        <w:bottom w:val="none" w:sz="0" w:space="0" w:color="auto"/>
        <w:right w:val="none" w:sz="0" w:space="0" w:color="auto"/>
      </w:divBdr>
    </w:div>
    <w:div w:id="582877542">
      <w:bodyDiv w:val="1"/>
      <w:marLeft w:val="0"/>
      <w:marRight w:val="0"/>
      <w:marTop w:val="0"/>
      <w:marBottom w:val="0"/>
      <w:divBdr>
        <w:top w:val="none" w:sz="0" w:space="0" w:color="auto"/>
        <w:left w:val="none" w:sz="0" w:space="0" w:color="auto"/>
        <w:bottom w:val="none" w:sz="0" w:space="0" w:color="auto"/>
        <w:right w:val="none" w:sz="0" w:space="0" w:color="auto"/>
      </w:divBdr>
    </w:div>
    <w:div w:id="627319282">
      <w:bodyDiv w:val="1"/>
      <w:marLeft w:val="0"/>
      <w:marRight w:val="0"/>
      <w:marTop w:val="0"/>
      <w:marBottom w:val="0"/>
      <w:divBdr>
        <w:top w:val="none" w:sz="0" w:space="0" w:color="auto"/>
        <w:left w:val="none" w:sz="0" w:space="0" w:color="auto"/>
        <w:bottom w:val="none" w:sz="0" w:space="0" w:color="auto"/>
        <w:right w:val="none" w:sz="0" w:space="0" w:color="auto"/>
      </w:divBdr>
    </w:div>
    <w:div w:id="737435813">
      <w:bodyDiv w:val="1"/>
      <w:marLeft w:val="0"/>
      <w:marRight w:val="0"/>
      <w:marTop w:val="0"/>
      <w:marBottom w:val="0"/>
      <w:divBdr>
        <w:top w:val="none" w:sz="0" w:space="0" w:color="auto"/>
        <w:left w:val="none" w:sz="0" w:space="0" w:color="auto"/>
        <w:bottom w:val="none" w:sz="0" w:space="0" w:color="auto"/>
        <w:right w:val="none" w:sz="0" w:space="0" w:color="auto"/>
      </w:divBdr>
    </w:div>
    <w:div w:id="1170372555">
      <w:bodyDiv w:val="1"/>
      <w:marLeft w:val="0"/>
      <w:marRight w:val="0"/>
      <w:marTop w:val="0"/>
      <w:marBottom w:val="0"/>
      <w:divBdr>
        <w:top w:val="none" w:sz="0" w:space="0" w:color="auto"/>
        <w:left w:val="none" w:sz="0" w:space="0" w:color="auto"/>
        <w:bottom w:val="none" w:sz="0" w:space="0" w:color="auto"/>
        <w:right w:val="none" w:sz="0" w:space="0" w:color="auto"/>
      </w:divBdr>
    </w:div>
    <w:div w:id="1602033691">
      <w:bodyDiv w:val="1"/>
      <w:marLeft w:val="0"/>
      <w:marRight w:val="0"/>
      <w:marTop w:val="0"/>
      <w:marBottom w:val="0"/>
      <w:divBdr>
        <w:top w:val="none" w:sz="0" w:space="0" w:color="auto"/>
        <w:left w:val="none" w:sz="0" w:space="0" w:color="auto"/>
        <w:bottom w:val="none" w:sz="0" w:space="0" w:color="auto"/>
        <w:right w:val="none" w:sz="0" w:space="0" w:color="auto"/>
      </w:divBdr>
    </w:div>
    <w:div w:id="1654139589">
      <w:bodyDiv w:val="1"/>
      <w:marLeft w:val="0"/>
      <w:marRight w:val="0"/>
      <w:marTop w:val="0"/>
      <w:marBottom w:val="0"/>
      <w:divBdr>
        <w:top w:val="none" w:sz="0" w:space="0" w:color="auto"/>
        <w:left w:val="none" w:sz="0" w:space="0" w:color="auto"/>
        <w:bottom w:val="none" w:sz="0" w:space="0" w:color="auto"/>
        <w:right w:val="none" w:sz="0" w:space="0" w:color="auto"/>
      </w:divBdr>
    </w:div>
    <w:div w:id="1722048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epis.epa.gov/Exe/ZyPDF.cgi/9101HEGP.PDF?Dockey=9101HEGP.PDF" TargetMode="External"/><Relationship Id="rId21" Type="http://schemas.openxmlformats.org/officeDocument/2006/relationships/hyperlink" Target="https://www.govinfo.gov/content/pkg/GOVPUB-Y3_C42_2-PURL-gpo49947/pdf/GOVPUB-Y3_C42_2-PURL-gpo49947.pdf" TargetMode="External"/><Relationship Id="rId34" Type="http://schemas.openxmlformats.org/officeDocument/2006/relationships/hyperlink" Target="https://digital.hagley.org/FILM_1995300_FC254_05" TargetMode="External"/><Relationship Id="rId42" Type="http://schemas.openxmlformats.org/officeDocument/2006/relationships/hyperlink" Target="https://www.enr.com/articles/31671-dupont-to-pay-10-million-penalty-in-settlement-with-epa" TargetMode="External"/><Relationship Id="rId47" Type="http://schemas.openxmlformats.org/officeDocument/2006/relationships/hyperlink" Target="https://cityofnitro.org/about-nitro-west-virginia/history-of-nitro/" TargetMode="External"/><Relationship Id="rId50" Type="http://schemas.openxmlformats.org/officeDocument/2006/relationships/hyperlink" Target="https://som.yale.edu/blog/usage-of-the-defense-production-act-throughout-history-and-to-combat-covid-19" TargetMode="External"/><Relationship Id="rId55" Type="http://schemas.openxmlformats.org/officeDocument/2006/relationships/hyperlink" Target="https://www.archives.gov/research/guide-fed-records/groups/131.html" TargetMode="External"/><Relationship Id="rId63" Type="http://schemas.openxmlformats.org/officeDocument/2006/relationships/footer" Target="footer5.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abel.hathitrust.org/cgi/pt?id=uiuc.3870929v2&amp;seq=1&amp;q1=kanawha" TargetMode="External"/><Relationship Id="rId29" Type="http://schemas.openxmlformats.org/officeDocument/2006/relationships/hyperlink" Target="https://www.archives.gov/files/federal-register/executive-orders/pdf/12866.pdf" TargetMode="External"/><Relationship Id="rId11" Type="http://schemas.openxmlformats.org/officeDocument/2006/relationships/image" Target="media/image1.jpg"/><Relationship Id="rId24" Type="http://schemas.openxmlformats.org/officeDocument/2006/relationships/hyperlink" Target="https://nepis.epa.gov/Exe/ZyPDF.cgi/9100EKKT.PDF?Dockey=9100EKKT.PDF" TargetMode="External"/><Relationship Id="rId32" Type="http://schemas.openxmlformats.org/officeDocument/2006/relationships/hyperlink" Target="https://www.wvdhhr.org/wvbphCDCfaq.pdf" TargetMode="External"/><Relationship Id="rId37" Type="http://schemas.openxmlformats.org/officeDocument/2006/relationships/hyperlink" Target="https://timesmachine.nytimes.com/timesmachine/1939/06/09/93926648.html?pageNumber=27" TargetMode="External"/><Relationship Id="rId40" Type="http://schemas.openxmlformats.org/officeDocument/2006/relationships/hyperlink" Target="https://www.wvencyclopedia.org/articles/1124" TargetMode="External"/><Relationship Id="rId45" Type="http://schemas.openxmlformats.org/officeDocument/2006/relationships/hyperlink" Target="https://www.wvencyclopedia.org/articles/1900" TargetMode="External"/><Relationship Id="rId53" Type="http://schemas.openxmlformats.org/officeDocument/2006/relationships/hyperlink" Target="https://www.epa.gov/history/milestones-epa-and-environmental-history" TargetMode="External"/><Relationship Id="rId58" Type="http://schemas.openxmlformats.org/officeDocument/2006/relationships/hyperlink" Target="https://wvpublic.org/tag/union-carbide/page/3/?amp=1"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townofbellewv.com/history" TargetMode="External"/><Relationship Id="rId19" Type="http://schemas.openxmlformats.org/officeDocument/2006/relationships/hyperlink" Target="https://www.dcd.uscourts.gov/sites/dcd/files/show_temp.pdf" TargetMode="External"/><Relationship Id="rId14" Type="http://schemas.openxmlformats.org/officeDocument/2006/relationships/image" Target="media/image2.jpeg"/><Relationship Id="rId22" Type="http://schemas.openxmlformats.org/officeDocument/2006/relationships/hyperlink" Target="https://www.csb.gov/optima-belle-explosion-and-fire/" TargetMode="External"/><Relationship Id="rId27" Type="http://schemas.openxmlformats.org/officeDocument/2006/relationships/hyperlink" Target="https://nepis.epa.gov/Exe/ZyPDF.cgi/2000WALS.PDF?Dockey=2000WALS.PDF" TargetMode="External"/><Relationship Id="rId30" Type="http://schemas.openxmlformats.org/officeDocument/2006/relationships/hyperlink" Target="https://www.wvdhhr.org/mcfh/files/birthweightanalysis.pdf" TargetMode="External"/><Relationship Id="rId35" Type="http://schemas.openxmlformats.org/officeDocument/2006/relationships/hyperlink" Target="https://wvhistoryonview.org/catalog/047658" TargetMode="External"/><Relationship Id="rId43" Type="http://schemas.openxmlformats.org/officeDocument/2006/relationships/hyperlink" Target="https://www.epa.gov/epcra/epcra-guidance-documents-and-fact-sheets" TargetMode="External"/><Relationship Id="rId48" Type="http://schemas.openxmlformats.org/officeDocument/2006/relationships/hyperlink" Target="https://emergency.cdc.gov/chemical/mchm/westvirginia2014/mchm.asp" TargetMode="External"/><Relationship Id="rId56" Type="http://schemas.openxmlformats.org/officeDocument/2006/relationships/hyperlink" Target="https://timesmachine.nytimes.com/timesmachine/1988/10/31/003188.html?pageNumber=1" TargetMode="External"/><Relationship Id="rId64" Type="http://schemas.openxmlformats.org/officeDocument/2006/relationships/header" Target="header1.xml"/><Relationship Id="rId8" Type="http://schemas.openxmlformats.org/officeDocument/2006/relationships/footer" Target="footer2.xml"/><Relationship Id="rId51" Type="http://schemas.openxmlformats.org/officeDocument/2006/relationships/hyperlink" Target="https://www.wvencyclopedia.org/articles/1271" TargetMode="External"/><Relationship Id="rId3" Type="http://schemas.openxmlformats.org/officeDocument/2006/relationships/settings" Target="settings.xml"/><Relationship Id="rId12" Type="http://schemas.openxmlformats.org/officeDocument/2006/relationships/hyperlink" Target="https://wvpublic.org/decision-still-pending-on-carbide-landfill-temporary-restraining-order/" TargetMode="External"/><Relationship Id="rId17" Type="http://schemas.openxmlformats.org/officeDocument/2006/relationships/hyperlink" Target="https://emd.wv.gov/West%20Virginia%20Public%20Water%20Supply%20Study%20Commission/Documents/After%20Action%20Review.PDF" TargetMode="External"/><Relationship Id="rId25" Type="http://schemas.openxmlformats.org/officeDocument/2006/relationships/hyperlink" Target="https://archive.epa.gov/emap/aed/research/web/pdf/envaccttechrept.pdf" TargetMode="External"/><Relationship Id="rId33" Type="http://schemas.openxmlformats.org/officeDocument/2006/relationships/hyperlink" Target="https://www.wvdhhr.org/advisory1152014.pdf" TargetMode="External"/><Relationship Id="rId38" Type="http://schemas.openxmlformats.org/officeDocument/2006/relationships/hyperlink" Target="https://www.cldlaw.com/news/eight-year-battle-to-clean-up-the-town-of-nitro-wv/" TargetMode="External"/><Relationship Id="rId46" Type="http://schemas.openxmlformats.org/officeDocument/2006/relationships/hyperlink" Target="https://www.csb.gov/about-the-csb/history/" TargetMode="External"/><Relationship Id="rId59" Type="http://schemas.openxmlformats.org/officeDocument/2006/relationships/hyperlink" Target="https://www.epa.gov/history/origins-epa" TargetMode="External"/><Relationship Id="rId67" Type="http://schemas.openxmlformats.org/officeDocument/2006/relationships/theme" Target="theme/theme1.xml"/><Relationship Id="rId20" Type="http://schemas.openxmlformats.org/officeDocument/2006/relationships/hyperlink" Target="https://www.csb.gov/assets/1/20/final_freedom_industries_investigation_report_(5-11-2017).pdf" TargetMode="External"/><Relationship Id="rId41" Type="http://schemas.openxmlformats.org/officeDocument/2006/relationships/hyperlink" Target="https://wvpublic.org/tag/union-carbide/page/3/?amp=1" TargetMode="External"/><Relationship Id="rId54" Type="http://schemas.openxmlformats.org/officeDocument/2006/relationships/hyperlink" Target="https://www.epa.gov/archive/epa/aboutepa/reorganization-plan-no-3-1970.html" TargetMode="External"/><Relationship Id="rId62" Type="http://schemas.openxmlformats.org/officeDocument/2006/relationships/hyperlink" Target="https://www.acs.org/education/whatischemistry/landmarks/carotherspolymers.html"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govinfo.gov/content/pkg/CFR-2012-title3-vol1/pdf/CFR-2012-title3-vol1-eo13563.pdf" TargetMode="External"/><Relationship Id="rId23" Type="http://schemas.openxmlformats.org/officeDocument/2006/relationships/hyperlink" Target="https://www.csb.gov/bayer-cropscience-pesticide-waste-tank-explosion/" TargetMode="External"/><Relationship Id="rId28" Type="http://schemas.openxmlformats.org/officeDocument/2006/relationships/hyperlink" Target="https://www.gao.gov/assets/2019-11/675709.pdf" TargetMode="External"/><Relationship Id="rId36" Type="http://schemas.openxmlformats.org/officeDocument/2006/relationships/hyperlink" Target="https://www.chemviron.eu/products/activated-carbon/" TargetMode="External"/><Relationship Id="rId49" Type="http://schemas.openxmlformats.org/officeDocument/2006/relationships/hyperlink" Target="https://dep.wv.gov/WWE/getinvolved/sos/Documents/Poster/Kanawha.pdf" TargetMode="External"/><Relationship Id="rId57" Type="http://schemas.openxmlformats.org/officeDocument/2006/relationships/hyperlink" Target="https://wvpublic.org/tag/union-carbide/page/3/?amp=1" TargetMode="External"/><Relationship Id="rId10" Type="http://schemas.openxmlformats.org/officeDocument/2006/relationships/footer" Target="footer4.xml"/><Relationship Id="rId31" Type="http://schemas.openxmlformats.org/officeDocument/2006/relationships/hyperlink" Target="https://dhhr.wv.gov/news/chemical-spill/documents/elkrivermedicalrecordsummary.pdf" TargetMode="External"/><Relationship Id="rId44" Type="http://schemas.openxmlformats.org/officeDocument/2006/relationships/hyperlink" Target="https://www.nytimes.com/2012/09/23/magazine/how-silent-spring-ignited-the-environmental-movement.html" TargetMode="External"/><Relationship Id="rId52" Type="http://schemas.openxmlformats.org/officeDocument/2006/relationships/hyperlink" Target="https://www.lrh.usace.army.mil/Missions/pcxin-outreach/locks101/" TargetMode="External"/><Relationship Id="rId60" Type="http://schemas.openxmlformats.org/officeDocument/2006/relationships/hyperlink" Target="https://soundcloud.com/tjking-1/aquapocalypse-in-west-virginia" TargetMode="External"/><Relationship Id="rId65"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s://wvpublic.org/decision-still-pending-on-carbide-landfill-temporary-restraining-order/" TargetMode="External"/><Relationship Id="rId18" Type="http://schemas.openxmlformats.org/officeDocument/2006/relationships/hyperlink" Target="https://trumpwhitehouse.archives.gov/presidential-actions/presidential-executive-order-reducing-regulation-controlling-regulatory-costs/" TargetMode="External"/><Relationship Id="rId39" Type="http://schemas.openxmlformats.org/officeDocument/2006/relationships/hyperlink" Target="https://www.upi.com/Archives/1986/04/01/Union-Carbide-was-slapped-with-a-13-million-fine/1789512715600/"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archive.epa.gov/emap/aed/research/web/pdf/envaccttechrept.pdf" TargetMode="External"/><Relationship Id="rId18" Type="http://schemas.openxmlformats.org/officeDocument/2006/relationships/hyperlink" Target="https://www.acs.org/education/whatischemistry/landmarks/carotherspolymers.html" TargetMode="External"/><Relationship Id="rId26" Type="http://schemas.openxmlformats.org/officeDocument/2006/relationships/hyperlink" Target="https://www.chemviron.eu/products/activated-carbon/" TargetMode="External"/><Relationship Id="rId39" Type="http://schemas.openxmlformats.org/officeDocument/2006/relationships/hyperlink" Target="https://emd.wv.gov/West%20Virginia%20Public%20Water%20Supply%20Study%20Commission/Documents/After%20Action%20Review.PDF" TargetMode="External"/><Relationship Id="rId21" Type="http://schemas.openxmlformats.org/officeDocument/2006/relationships/hyperlink" Target="https://som.yale.edu/blog/usage-of-the-defense-production-act-throughout-history-and-to-combat-covid-19" TargetMode="External"/><Relationship Id="rId34" Type="http://schemas.openxmlformats.org/officeDocument/2006/relationships/hyperlink" Target="https://www.csb.gov/assets/1/20/final_freedom_industries_investigation_report_(5-11-2017).pdf" TargetMode="External"/><Relationship Id="rId42" Type="http://schemas.openxmlformats.org/officeDocument/2006/relationships/hyperlink" Target="https://www.wvdhhr.org/advisory1152014.pdf" TargetMode="External"/><Relationship Id="rId47" Type="http://schemas.openxmlformats.org/officeDocument/2006/relationships/hyperlink" Target="https://www.govinfo.gov/content/pkg/CFR-2012-title3-vol1/pdf/CFR-2012-title3-vol1-eo13563.pdf" TargetMode="External"/><Relationship Id="rId7" Type="http://schemas.openxmlformats.org/officeDocument/2006/relationships/hyperlink" Target="https://timesmachine.nytimes.com/timesmachine/1939/06/09/93926648.html?pageNumber=27" TargetMode="External"/><Relationship Id="rId2" Type="http://schemas.openxmlformats.org/officeDocument/2006/relationships/hyperlink" Target="https://dep.wv.gov/WWE/getinvolved/sos/Documents/Poster/Kanawha.pdf" TargetMode="External"/><Relationship Id="rId16" Type="http://schemas.openxmlformats.org/officeDocument/2006/relationships/hyperlink" Target="https://cityofnitro.org/about-nitro-west-virginia/history-of-nitro/" TargetMode="External"/><Relationship Id="rId29" Type="http://schemas.openxmlformats.org/officeDocument/2006/relationships/hyperlink" Target="https://www.epa.gov/history/origins-epa" TargetMode="External"/><Relationship Id="rId11" Type="http://schemas.openxmlformats.org/officeDocument/2006/relationships/hyperlink" Target="https://www.epa.gov/enforcement/settlement-epa-issues-aoc-implement-final-remedy-occidental-chemical-company-facility" TargetMode="External"/><Relationship Id="rId24" Type="http://schemas.openxmlformats.org/officeDocument/2006/relationships/hyperlink" Target="https://www.cldlaw.com/news/eight-year-battle-to-clean-up-the-town-of-nitro-wv/" TargetMode="External"/><Relationship Id="rId32" Type="http://schemas.openxmlformats.org/officeDocument/2006/relationships/hyperlink" Target="https://www.csb.gov/about-the-csb/history/" TargetMode="External"/><Relationship Id="rId37" Type="http://schemas.openxmlformats.org/officeDocument/2006/relationships/hyperlink" Target="https://www.govinfo.gov/content/pkg/GOVPUB-Y3_C42_2-PURL-gpo49947/pdf/GOVPUB-Y3_C42_2-PURL-gpo49947.pdf" TargetMode="External"/><Relationship Id="rId40" Type="http://schemas.openxmlformats.org/officeDocument/2006/relationships/hyperlink" Target="https://emergency.cdc.gov/chemical/mchm/westvirginia2014/mchm.asp" TargetMode="External"/><Relationship Id="rId45" Type="http://schemas.openxmlformats.org/officeDocument/2006/relationships/hyperlink" Target="https://www.epa.gov/epcra/epcra-guidance-documents-and-fact-sheets" TargetMode="External"/><Relationship Id="rId5" Type="http://schemas.openxmlformats.org/officeDocument/2006/relationships/hyperlink" Target="https://www.nytimes.com/2012/09/23/magazine/how-silent-spring-ignited-the-environmental-movement.html" TargetMode="External"/><Relationship Id="rId15" Type="http://schemas.openxmlformats.org/officeDocument/2006/relationships/hyperlink" Target="https://casetext.com/case/us-v-e-i-du-pont-de-nemours" TargetMode="External"/><Relationship Id="rId23" Type="http://schemas.openxmlformats.org/officeDocument/2006/relationships/hyperlink" Target="https://www.wvencyclopedia.org/articles/1271" TargetMode="External"/><Relationship Id="rId28" Type="http://schemas.openxmlformats.org/officeDocument/2006/relationships/hyperlink" Target="https://www.epa.gov/archive/epa/aboutepa/reorganization-plan-no-3-1970.html" TargetMode="External"/><Relationship Id="rId36" Type="http://schemas.openxmlformats.org/officeDocument/2006/relationships/hyperlink" Target="https://www.enr.com/articles/31671-dupont-to-pay-10-million-penalty-in-settlement-with-epa" TargetMode="External"/><Relationship Id="rId49" Type="http://schemas.openxmlformats.org/officeDocument/2006/relationships/hyperlink" Target="https://www.dcd.uscourts.gov/sites/dcd/files/show_temp.pdf" TargetMode="External"/><Relationship Id="rId10" Type="http://schemas.openxmlformats.org/officeDocument/2006/relationships/hyperlink" Target="https://www.wvgs.wvnet.edu/ash/securepages/Presentations/Moore_ASH_History_Slideshow.pdf" TargetMode="External"/><Relationship Id="rId19" Type="http://schemas.openxmlformats.org/officeDocument/2006/relationships/hyperlink" Target="https://digital.hagley.org/FILM_1995300_FC254_05" TargetMode="External"/><Relationship Id="rId31" Type="http://schemas.openxmlformats.org/officeDocument/2006/relationships/hyperlink" Target="https://nepis.epa.gov/Exe/ZyPDF.cgi/2000WALS.PDF?Dockey=2000WALS.PDF" TargetMode="External"/><Relationship Id="rId44" Type="http://schemas.openxmlformats.org/officeDocument/2006/relationships/hyperlink" Target="https://www.wvdhhr.org/mcfh/files/birthweightanalysis.pdf" TargetMode="External"/><Relationship Id="rId4" Type="http://schemas.openxmlformats.org/officeDocument/2006/relationships/hyperlink" Target="https://timesmachine.nytimes.com/timesmachine/1988/10/31/003188.html?pageNumber=1" TargetMode="External"/><Relationship Id="rId9" Type="http://schemas.openxmlformats.org/officeDocument/2006/relationships/hyperlink" Target="https://www.wvencyclopedia.org/articles/1124" TargetMode="External"/><Relationship Id="rId14" Type="http://schemas.openxmlformats.org/officeDocument/2006/relationships/hyperlink" Target="https://www.archives.gov/research/guide-fed-records/groups/131.html" TargetMode="External"/><Relationship Id="rId22" Type="http://schemas.openxmlformats.org/officeDocument/2006/relationships/hyperlink" Target="https://www.wvencyclopedia.org/articles/1900" TargetMode="External"/><Relationship Id="rId27" Type="http://schemas.openxmlformats.org/officeDocument/2006/relationships/hyperlink" Target="https://nepis.epa.gov/Exe/ZyPDF.cgi/9100EKKT.PDF?Dockey=9100EKKT.PDF" TargetMode="External"/><Relationship Id="rId30" Type="http://schemas.openxmlformats.org/officeDocument/2006/relationships/hyperlink" Target="https://www.upi.com/Archives/1986/04/01/Union-Carbide-was-slapped-with-a-13-million-fine/1789512715600/" TargetMode="External"/><Relationship Id="rId35" Type="http://schemas.openxmlformats.org/officeDocument/2006/relationships/hyperlink" Target="https://www.csb.gov/bayer-cropscience-pesticide-waste-tank-explosion/" TargetMode="External"/><Relationship Id="rId43" Type="http://schemas.openxmlformats.org/officeDocument/2006/relationships/hyperlink" Target="https://www.wvdhhr.org/wvbphCDCfaq.pdf" TargetMode="External"/><Relationship Id="rId48" Type="http://schemas.openxmlformats.org/officeDocument/2006/relationships/hyperlink" Target="https://trumpwhitehouse.archives.gov/presidential-actions/presidential-executive-order-reducing-regulation-controlling-regulatory-costs/" TargetMode="External"/><Relationship Id="rId8" Type="http://schemas.openxmlformats.org/officeDocument/2006/relationships/hyperlink" Target="https://wvhistoryonview.org/catalog/047658" TargetMode="External"/><Relationship Id="rId3" Type="http://schemas.openxmlformats.org/officeDocument/2006/relationships/hyperlink" Target="https://nepis.epa.gov/Exe/ZyPDF.cgi/9101HEGP.PDF?Dockey=9101HEGP.PDF" TargetMode="External"/><Relationship Id="rId12" Type="http://schemas.openxmlformats.org/officeDocument/2006/relationships/hyperlink" Target="https://www.gao.gov/assets/2019-11/675709.pdf" TargetMode="External"/><Relationship Id="rId17" Type="http://schemas.openxmlformats.org/officeDocument/2006/relationships/hyperlink" Target="https://www.townofbellewv.com/history" TargetMode="External"/><Relationship Id="rId25" Type="http://schemas.openxmlformats.org/officeDocument/2006/relationships/hyperlink" Target="https://wvpublic.org/tag/union-carbide/page/3/?amp=1" TargetMode="External"/><Relationship Id="rId33" Type="http://schemas.openxmlformats.org/officeDocument/2006/relationships/hyperlink" Target="https://soundcloud.com/tjking-1/aquapocalypse-in-west-virginia" TargetMode="External"/><Relationship Id="rId38" Type="http://schemas.openxmlformats.org/officeDocument/2006/relationships/hyperlink" Target="https://www.csb.gov/optima-belle-explosion-and-fire/" TargetMode="External"/><Relationship Id="rId46" Type="http://schemas.openxmlformats.org/officeDocument/2006/relationships/hyperlink" Target="https://www.archives.gov/files/federal-register/executive-orders/pdf/12866.pdf" TargetMode="External"/><Relationship Id="rId20" Type="http://schemas.openxmlformats.org/officeDocument/2006/relationships/hyperlink" Target="https://babel.hathitrust.org/cgi/pt?id=uiuc.3870929v2&amp;seq=1&amp;q1=kanawha" TargetMode="External"/><Relationship Id="rId41" Type="http://schemas.openxmlformats.org/officeDocument/2006/relationships/hyperlink" Target="https://dhhr.wv.gov/news/chemical-spill/documents/elkrivermedicalrecordsummary.pdf" TargetMode="External"/><Relationship Id="rId1" Type="http://schemas.openxmlformats.org/officeDocument/2006/relationships/hyperlink" Target="https://dep.wv.gov/WWE/getinvolved/sos/Pages/WVrivers.aspx" TargetMode="External"/><Relationship Id="rId6" Type="http://schemas.openxmlformats.org/officeDocument/2006/relationships/hyperlink" Target="https://www.lrh.usace.army.mil/Missions/pcxin-outreach/locks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508DA-F731-4781-9AFE-BB109125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116</Pages>
  <Words>27962</Words>
  <Characters>159385</Characters>
  <Application>Microsoft Office Word</Application>
  <DocSecurity>0</DocSecurity>
  <Lines>1328</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186974</CharactersWithSpaces>
  <SharedDoc>false</SharedDoc>
  <HLinks>
    <vt:vector size="180" baseType="variant">
      <vt:variant>
        <vt:i4>5701724</vt:i4>
      </vt:variant>
      <vt:variant>
        <vt:i4>84</vt:i4>
      </vt:variant>
      <vt:variant>
        <vt:i4>0</vt:i4>
      </vt:variant>
      <vt:variant>
        <vt:i4>5</vt:i4>
      </vt:variant>
      <vt:variant>
        <vt:lpwstr>https://www.census.gov/quickfacts/fact/table/nitrocitywestvirginia,southcharlestoncitywestvirginia,charlestoncitywestvirginia,US</vt:lpwstr>
      </vt:variant>
      <vt:variant>
        <vt:lpwstr/>
      </vt:variant>
      <vt:variant>
        <vt:i4>6946918</vt:i4>
      </vt:variant>
      <vt:variant>
        <vt:i4>81</vt:i4>
      </vt:variant>
      <vt:variant>
        <vt:i4>0</vt:i4>
      </vt:variant>
      <vt:variant>
        <vt:i4>5</vt:i4>
      </vt:variant>
      <vt:variant>
        <vt:lpwstr>https://www.epa.gov/epcra/epcra-guidance-documents-and-fact-sheets</vt:lpwstr>
      </vt:variant>
      <vt:variant>
        <vt:lpwstr/>
      </vt:variant>
      <vt:variant>
        <vt:i4>4194381</vt:i4>
      </vt:variant>
      <vt:variant>
        <vt:i4>78</vt:i4>
      </vt:variant>
      <vt:variant>
        <vt:i4>0</vt:i4>
      </vt:variant>
      <vt:variant>
        <vt:i4>5</vt:i4>
      </vt:variant>
      <vt:variant>
        <vt:lpwstr>https://emergency.cdc.gov/chemical/mchm/westvirginia2014/mchm.asp</vt:lpwstr>
      </vt:variant>
      <vt:variant>
        <vt:lpwstr/>
      </vt:variant>
      <vt:variant>
        <vt:i4>6357111</vt:i4>
      </vt:variant>
      <vt:variant>
        <vt:i4>75</vt:i4>
      </vt:variant>
      <vt:variant>
        <vt:i4>0</vt:i4>
      </vt:variant>
      <vt:variant>
        <vt:i4>5</vt:i4>
      </vt:variant>
      <vt:variant>
        <vt:lpwstr>https://www.enr.com/articles/31671-dupont-to-pay-10-million-penalty-in-settlement-with-epa</vt:lpwstr>
      </vt:variant>
      <vt:variant>
        <vt:lpwstr/>
      </vt:variant>
      <vt:variant>
        <vt:i4>7995439</vt:i4>
      </vt:variant>
      <vt:variant>
        <vt:i4>72</vt:i4>
      </vt:variant>
      <vt:variant>
        <vt:i4>0</vt:i4>
      </vt:variant>
      <vt:variant>
        <vt:i4>5</vt:i4>
      </vt:variant>
      <vt:variant>
        <vt:lpwstr>https://soundcloud.com/tjking-1/aquapocalypse-in-west-virginia</vt:lpwstr>
      </vt:variant>
      <vt:variant>
        <vt:lpwstr/>
      </vt:variant>
      <vt:variant>
        <vt:i4>3538999</vt:i4>
      </vt:variant>
      <vt:variant>
        <vt:i4>69</vt:i4>
      </vt:variant>
      <vt:variant>
        <vt:i4>0</vt:i4>
      </vt:variant>
      <vt:variant>
        <vt:i4>5</vt:i4>
      </vt:variant>
      <vt:variant>
        <vt:lpwstr>https://www.csb.gov/about-the-csb/history/</vt:lpwstr>
      </vt:variant>
      <vt:variant>
        <vt:lpwstr/>
      </vt:variant>
      <vt:variant>
        <vt:i4>3407907</vt:i4>
      </vt:variant>
      <vt:variant>
        <vt:i4>66</vt:i4>
      </vt:variant>
      <vt:variant>
        <vt:i4>0</vt:i4>
      </vt:variant>
      <vt:variant>
        <vt:i4>5</vt:i4>
      </vt:variant>
      <vt:variant>
        <vt:lpwstr>https://www.upi.com/Archives/1986/04/01/Union-Carbide-was-slapped-with-a-13-million-fine/1789512715600/</vt:lpwstr>
      </vt:variant>
      <vt:variant>
        <vt:lpwstr/>
      </vt:variant>
      <vt:variant>
        <vt:i4>2293794</vt:i4>
      </vt:variant>
      <vt:variant>
        <vt:i4>63</vt:i4>
      </vt:variant>
      <vt:variant>
        <vt:i4>0</vt:i4>
      </vt:variant>
      <vt:variant>
        <vt:i4>5</vt:i4>
      </vt:variant>
      <vt:variant>
        <vt:lpwstr>https://www.epa.gov/history</vt:lpwstr>
      </vt:variant>
      <vt:variant>
        <vt:lpwstr>:~:text=EPA%20was%20created%20on%20December,human%20health%20and%20the%20environment</vt:lpwstr>
      </vt:variant>
      <vt:variant>
        <vt:i4>3145761</vt:i4>
      </vt:variant>
      <vt:variant>
        <vt:i4>60</vt:i4>
      </vt:variant>
      <vt:variant>
        <vt:i4>0</vt:i4>
      </vt:variant>
      <vt:variant>
        <vt:i4>5</vt:i4>
      </vt:variant>
      <vt:variant>
        <vt:lpwstr>https://www.epa.gov/history/origins-epa</vt:lpwstr>
      </vt:variant>
      <vt:variant>
        <vt:lpwstr/>
      </vt:variant>
      <vt:variant>
        <vt:i4>5570586</vt:i4>
      </vt:variant>
      <vt:variant>
        <vt:i4>57</vt:i4>
      </vt:variant>
      <vt:variant>
        <vt:i4>0</vt:i4>
      </vt:variant>
      <vt:variant>
        <vt:i4>5</vt:i4>
      </vt:variant>
      <vt:variant>
        <vt:lpwstr>https://apps.sos.wv.gov/adlaw/csr/ruleview.aspx?document=2916</vt:lpwstr>
      </vt:variant>
      <vt:variant>
        <vt:lpwstr/>
      </vt:variant>
      <vt:variant>
        <vt:i4>7274605</vt:i4>
      </vt:variant>
      <vt:variant>
        <vt:i4>54</vt:i4>
      </vt:variant>
      <vt:variant>
        <vt:i4>0</vt:i4>
      </vt:variant>
      <vt:variant>
        <vt:i4>5</vt:i4>
      </vt:variant>
      <vt:variant>
        <vt:lpwstr>https://www.chemviron.eu/products/activated-carbon/</vt:lpwstr>
      </vt:variant>
      <vt:variant>
        <vt:lpwstr/>
      </vt:variant>
      <vt:variant>
        <vt:i4>6160461</vt:i4>
      </vt:variant>
      <vt:variant>
        <vt:i4>51</vt:i4>
      </vt:variant>
      <vt:variant>
        <vt:i4>0</vt:i4>
      </vt:variant>
      <vt:variant>
        <vt:i4>5</vt:i4>
      </vt:variant>
      <vt:variant>
        <vt:lpwstr>https://wvpublic.org/tag/union-carbide/page/3/?amp=1</vt:lpwstr>
      </vt:variant>
      <vt:variant>
        <vt:lpwstr/>
      </vt:variant>
      <vt:variant>
        <vt:i4>7471167</vt:i4>
      </vt:variant>
      <vt:variant>
        <vt:i4>48</vt:i4>
      </vt:variant>
      <vt:variant>
        <vt:i4>0</vt:i4>
      </vt:variant>
      <vt:variant>
        <vt:i4>5</vt:i4>
      </vt:variant>
      <vt:variant>
        <vt:lpwstr>https://www.cldlaw.com/news/eight-year-battle-to-clean-up-the-town-of-nitro-wv/</vt:lpwstr>
      </vt:variant>
      <vt:variant>
        <vt:lpwstr/>
      </vt:variant>
      <vt:variant>
        <vt:i4>3014697</vt:i4>
      </vt:variant>
      <vt:variant>
        <vt:i4>45</vt:i4>
      </vt:variant>
      <vt:variant>
        <vt:i4>0</vt:i4>
      </vt:variant>
      <vt:variant>
        <vt:i4>5</vt:i4>
      </vt:variant>
      <vt:variant>
        <vt:lpwstr>https://www.acs.org/education/whatischemistry/landmarks/carotherspolymers.html</vt:lpwstr>
      </vt:variant>
      <vt:variant>
        <vt:lpwstr/>
      </vt:variant>
      <vt:variant>
        <vt:i4>5242955</vt:i4>
      </vt:variant>
      <vt:variant>
        <vt:i4>42</vt:i4>
      </vt:variant>
      <vt:variant>
        <vt:i4>0</vt:i4>
      </vt:variant>
      <vt:variant>
        <vt:i4>5</vt:i4>
      </vt:variant>
      <vt:variant>
        <vt:lpwstr>https://www.townofbellewv.com/history</vt:lpwstr>
      </vt:variant>
      <vt:variant>
        <vt:lpwstr/>
      </vt:variant>
      <vt:variant>
        <vt:i4>6815798</vt:i4>
      </vt:variant>
      <vt:variant>
        <vt:i4>39</vt:i4>
      </vt:variant>
      <vt:variant>
        <vt:i4>0</vt:i4>
      </vt:variant>
      <vt:variant>
        <vt:i4>5</vt:i4>
      </vt:variant>
      <vt:variant>
        <vt:lpwstr>https://cityofnitro.org/about-nitro-west-virginia/history-of-nitro/</vt:lpwstr>
      </vt:variant>
      <vt:variant>
        <vt:lpwstr/>
      </vt:variant>
      <vt:variant>
        <vt:i4>3538999</vt:i4>
      </vt:variant>
      <vt:variant>
        <vt:i4>33</vt:i4>
      </vt:variant>
      <vt:variant>
        <vt:i4>0</vt:i4>
      </vt:variant>
      <vt:variant>
        <vt:i4>5</vt:i4>
      </vt:variant>
      <vt:variant>
        <vt:lpwstr>Charles J. Denham, </vt:lpwstr>
      </vt:variant>
      <vt:variant>
        <vt:lpwstr/>
      </vt:variant>
      <vt:variant>
        <vt:i4>8192108</vt:i4>
      </vt:variant>
      <vt:variant>
        <vt:i4>30</vt:i4>
      </vt:variant>
      <vt:variant>
        <vt:i4>0</vt:i4>
      </vt:variant>
      <vt:variant>
        <vt:i4>5</vt:i4>
      </vt:variant>
      <vt:variant>
        <vt:lpwstr>https://wvhistoryonview.org/catalog/047658</vt:lpwstr>
      </vt:variant>
      <vt:variant>
        <vt:lpwstr/>
      </vt:variant>
      <vt:variant>
        <vt:i4>6029319</vt:i4>
      </vt:variant>
      <vt:variant>
        <vt:i4>27</vt:i4>
      </vt:variant>
      <vt:variant>
        <vt:i4>0</vt:i4>
      </vt:variant>
      <vt:variant>
        <vt:i4>5</vt:i4>
      </vt:variant>
      <vt:variant>
        <vt:lpwstr>https://www.lrh.usace.army.mil/Missions/pcxin-outreach/locks101/</vt:lpwstr>
      </vt:variant>
      <vt:variant>
        <vt:lpwstr/>
      </vt:variant>
      <vt:variant>
        <vt:i4>3342375</vt:i4>
      </vt:variant>
      <vt:variant>
        <vt:i4>24</vt:i4>
      </vt:variant>
      <vt:variant>
        <vt:i4>0</vt:i4>
      </vt:variant>
      <vt:variant>
        <vt:i4>5</vt:i4>
      </vt:variant>
      <vt:variant>
        <vt:lpwstr>https://dep.wv.gov/WWE/getinvolved/sos/Documents/Poster/Kanawha.pdf</vt:lpwstr>
      </vt:variant>
      <vt:variant>
        <vt:lpwstr/>
      </vt:variant>
      <vt:variant>
        <vt:i4>7274554</vt:i4>
      </vt:variant>
      <vt:variant>
        <vt:i4>21</vt:i4>
      </vt:variant>
      <vt:variant>
        <vt:i4>0</vt:i4>
      </vt:variant>
      <vt:variant>
        <vt:i4>5</vt:i4>
      </vt:variant>
      <vt:variant>
        <vt:lpwstr>https://dep.wv.gov/WWE/getinvolved/sos/Pages/WVrivers.aspx</vt:lpwstr>
      </vt:variant>
      <vt:variant>
        <vt:lpwstr/>
      </vt:variant>
      <vt:variant>
        <vt:i4>2818104</vt:i4>
      </vt:variant>
      <vt:variant>
        <vt:i4>18</vt:i4>
      </vt:variant>
      <vt:variant>
        <vt:i4>0</vt:i4>
      </vt:variant>
      <vt:variant>
        <vt:i4>5</vt:i4>
      </vt:variant>
      <vt:variant>
        <vt:lpwstr>https://cityofnitro.org/departments/nitro-planning-and-zoning/</vt:lpwstr>
      </vt:variant>
      <vt:variant>
        <vt:lpwstr/>
      </vt:variant>
      <vt:variant>
        <vt:i4>6094873</vt:i4>
      </vt:variant>
      <vt:variant>
        <vt:i4>15</vt:i4>
      </vt:variant>
      <vt:variant>
        <vt:i4>0</vt:i4>
      </vt:variant>
      <vt:variant>
        <vt:i4>5</vt:i4>
      </vt:variant>
      <vt:variant>
        <vt:lpwstr>https://www.charlestonwv.gov/node/821</vt:lpwstr>
      </vt:variant>
      <vt:variant>
        <vt:lpwstr/>
      </vt:variant>
      <vt:variant>
        <vt:i4>5701642</vt:i4>
      </vt:variant>
      <vt:variant>
        <vt:i4>12</vt:i4>
      </vt:variant>
      <vt:variant>
        <vt:i4>0</vt:i4>
      </vt:variant>
      <vt:variant>
        <vt:i4>5</vt:i4>
      </vt:variant>
      <vt:variant>
        <vt:lpwstr>https://cityofsouthcharleston.com/home/zoning-city-map-model-1-3/</vt:lpwstr>
      </vt:variant>
      <vt:variant>
        <vt:lpwstr/>
      </vt:variant>
      <vt:variant>
        <vt:i4>6160477</vt:i4>
      </vt:variant>
      <vt:variant>
        <vt:i4>9</vt:i4>
      </vt:variant>
      <vt:variant>
        <vt:i4>0</vt:i4>
      </vt:variant>
      <vt:variant>
        <vt:i4>5</vt:i4>
      </vt:variant>
      <vt:variant>
        <vt:lpwstr>https://www.mapwv.gov/parcel/</vt:lpwstr>
      </vt:variant>
      <vt:variant>
        <vt:lpwstr/>
      </vt:variant>
      <vt:variant>
        <vt:i4>5767198</vt:i4>
      </vt:variant>
      <vt:variant>
        <vt:i4>6</vt:i4>
      </vt:variant>
      <vt:variant>
        <vt:i4>0</vt:i4>
      </vt:variant>
      <vt:variant>
        <vt:i4>5</vt:i4>
      </vt:variant>
      <vt:variant>
        <vt:lpwstr>https://timesmachine.nytimes.com/timesmachine/1988/10/31/003188.html?pageNumber=1</vt:lpwstr>
      </vt:variant>
      <vt:variant>
        <vt:lpwstr/>
      </vt:variant>
      <vt:variant>
        <vt:i4>917573</vt:i4>
      </vt:variant>
      <vt:variant>
        <vt:i4>3</vt:i4>
      </vt:variant>
      <vt:variant>
        <vt:i4>0</vt:i4>
      </vt:variant>
      <vt:variant>
        <vt:i4>5</vt:i4>
      </vt:variant>
      <vt:variant>
        <vt:lpwstr>https://www.nytimes.com/2012/09/23/magazine/how-silent-spring-ignited-the-environmental-movement.html</vt:lpwstr>
      </vt:variant>
      <vt:variant>
        <vt:lpwstr/>
      </vt:variant>
      <vt:variant>
        <vt:i4>852059</vt:i4>
      </vt:variant>
      <vt:variant>
        <vt:i4>0</vt:i4>
      </vt:variant>
      <vt:variant>
        <vt:i4>0</vt:i4>
      </vt:variant>
      <vt:variant>
        <vt:i4>5</vt:i4>
      </vt:variant>
      <vt:variant>
        <vt:lpwstr>https://www.epa.gov/history/milestones-epa-and-environmental-history</vt:lpwstr>
      </vt:variant>
      <vt:variant>
        <vt:lpwstr/>
      </vt:variant>
      <vt:variant>
        <vt:i4>6225942</vt:i4>
      </vt:variant>
      <vt:variant>
        <vt:i4>3</vt:i4>
      </vt:variant>
      <vt:variant>
        <vt:i4>0</vt:i4>
      </vt:variant>
      <vt:variant>
        <vt:i4>5</vt:i4>
      </vt:variant>
      <vt:variant>
        <vt:lpwstr>https://casetext.com/case/us-v-e-i-du-pont-de-nemours</vt:lpwstr>
      </vt:variant>
      <vt:variant>
        <vt:lpwstr/>
      </vt:variant>
      <vt:variant>
        <vt:i4>5308425</vt:i4>
      </vt:variant>
      <vt:variant>
        <vt:i4>0</vt:i4>
      </vt:variant>
      <vt:variant>
        <vt:i4>0</vt:i4>
      </vt:variant>
      <vt:variant>
        <vt:i4>5</vt:i4>
      </vt:variant>
      <vt:variant>
        <vt:lpwstr>https://www.epa.gov/enforcement/settlement-epa-issues-aoc-implement-final-remedy-occidental-chemical-company-facility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Young</dc:creator>
  <cp:keywords/>
  <dc:description/>
  <cp:lastModifiedBy>Elizabeth Young</cp:lastModifiedBy>
  <cp:revision>19</cp:revision>
  <dcterms:created xsi:type="dcterms:W3CDTF">2023-12-09T00:15:00Z</dcterms:created>
  <dcterms:modified xsi:type="dcterms:W3CDTF">2023-12-12T01:02:00Z</dcterms:modified>
</cp:coreProperties>
</file>