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5.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2D90" w14:textId="1672BB98" w:rsidR="00C7714A" w:rsidRDefault="004F740E" w:rsidP="00197D38">
      <w:pPr>
        <w:pStyle w:val="NoSpacing"/>
        <w:spacing w:line="480" w:lineRule="auto"/>
        <w:jc w:val="center"/>
      </w:pPr>
      <w:bookmarkStart w:id="0" w:name="_Hlk139550741"/>
      <w:bookmarkEnd w:id="0"/>
      <w:r>
        <w:t>UNIVERSITY OF OKLAHOMA</w:t>
      </w:r>
    </w:p>
    <w:p w14:paraId="2B168715" w14:textId="3DD676E7" w:rsidR="004F740E" w:rsidRDefault="004F740E" w:rsidP="00197D38">
      <w:pPr>
        <w:pStyle w:val="NoSpacing"/>
        <w:spacing w:line="480" w:lineRule="auto"/>
        <w:jc w:val="center"/>
      </w:pPr>
      <w:r>
        <w:t>GRADUATE COLLEGE</w:t>
      </w:r>
    </w:p>
    <w:p w14:paraId="7478BACD" w14:textId="77777777" w:rsidR="004F740E" w:rsidRDefault="004F740E" w:rsidP="004F740E">
      <w:pPr>
        <w:pStyle w:val="NoSpacing"/>
        <w:jc w:val="center"/>
      </w:pPr>
    </w:p>
    <w:p w14:paraId="4DF988AF" w14:textId="77777777" w:rsidR="004F740E" w:rsidRDefault="004F740E" w:rsidP="004F740E">
      <w:pPr>
        <w:pStyle w:val="NoSpacing"/>
        <w:jc w:val="center"/>
      </w:pPr>
    </w:p>
    <w:p w14:paraId="32292403" w14:textId="77777777" w:rsidR="004F740E" w:rsidRDefault="004F740E" w:rsidP="004F740E">
      <w:pPr>
        <w:pStyle w:val="NoSpacing"/>
        <w:jc w:val="center"/>
      </w:pPr>
    </w:p>
    <w:p w14:paraId="06C3D569" w14:textId="77777777" w:rsidR="004F740E" w:rsidRDefault="004F740E" w:rsidP="004F740E">
      <w:pPr>
        <w:pStyle w:val="NoSpacing"/>
        <w:jc w:val="center"/>
      </w:pPr>
    </w:p>
    <w:p w14:paraId="7E4C1A88" w14:textId="77777777" w:rsidR="004F740E" w:rsidRDefault="004F740E" w:rsidP="004F740E">
      <w:pPr>
        <w:pStyle w:val="NoSpacing"/>
        <w:jc w:val="center"/>
      </w:pPr>
    </w:p>
    <w:p w14:paraId="1B3E7621" w14:textId="77777777" w:rsidR="004F740E" w:rsidRDefault="004F740E" w:rsidP="004F740E">
      <w:pPr>
        <w:tabs>
          <w:tab w:val="center" w:pos="4680"/>
          <w:tab w:val="left" w:pos="5040"/>
          <w:tab w:val="left" w:pos="5760"/>
          <w:tab w:val="left" w:pos="6480"/>
          <w:tab w:val="left" w:pos="7200"/>
          <w:tab w:val="left" w:pos="7920"/>
          <w:tab w:val="left" w:pos="8640"/>
        </w:tabs>
        <w:jc w:val="center"/>
        <w:rPr>
          <w:b/>
          <w:bCs/>
          <w:i/>
          <w:iCs/>
        </w:rPr>
      </w:pPr>
    </w:p>
    <w:p w14:paraId="1FAA9BD4" w14:textId="4874416A" w:rsidR="000C5A22" w:rsidRDefault="004F740E" w:rsidP="00197D38">
      <w:pPr>
        <w:tabs>
          <w:tab w:val="center" w:pos="4680"/>
          <w:tab w:val="left" w:pos="5040"/>
          <w:tab w:val="left" w:pos="5760"/>
          <w:tab w:val="left" w:pos="6480"/>
          <w:tab w:val="left" w:pos="7200"/>
          <w:tab w:val="left" w:pos="7920"/>
          <w:tab w:val="left" w:pos="8640"/>
        </w:tabs>
        <w:jc w:val="center"/>
        <w:rPr>
          <w:b/>
          <w:bCs/>
          <w:i/>
          <w:iCs/>
        </w:rPr>
      </w:pPr>
      <w:r>
        <w:rPr>
          <w:b/>
          <w:bCs/>
          <w:i/>
          <w:iCs/>
        </w:rPr>
        <w:t xml:space="preserve">IDENTIFYING </w:t>
      </w:r>
      <w:r w:rsidRPr="000E23B3">
        <w:rPr>
          <w:b/>
          <w:bCs/>
          <w:i/>
          <w:iCs/>
        </w:rPr>
        <w:t xml:space="preserve">LATENT </w:t>
      </w:r>
      <w:r>
        <w:rPr>
          <w:b/>
          <w:bCs/>
          <w:i/>
          <w:iCs/>
        </w:rPr>
        <w:t>DIVERSITY, EQUITY, INCLUSION</w:t>
      </w:r>
      <w:r w:rsidR="00427650">
        <w:rPr>
          <w:b/>
          <w:bCs/>
          <w:i/>
          <w:iCs/>
        </w:rPr>
        <w:t>,</w:t>
      </w:r>
      <w:r>
        <w:rPr>
          <w:b/>
          <w:bCs/>
          <w:i/>
          <w:iCs/>
        </w:rPr>
        <w:t xml:space="preserve"> AND ACCESSIBILITY (DEIA)</w:t>
      </w:r>
      <w:r w:rsidRPr="000E23B3">
        <w:rPr>
          <w:b/>
          <w:bCs/>
          <w:i/>
          <w:iCs/>
        </w:rPr>
        <w:t xml:space="preserve"> INDICATORS </w:t>
      </w:r>
      <w:r>
        <w:rPr>
          <w:b/>
          <w:bCs/>
          <w:i/>
          <w:iCs/>
        </w:rPr>
        <w:t>F</w:t>
      </w:r>
      <w:r w:rsidRPr="000E23B3">
        <w:rPr>
          <w:b/>
          <w:bCs/>
          <w:i/>
          <w:iCs/>
        </w:rPr>
        <w:t>OR MULTIMODAL TRANSPORTATION SYSTEM</w:t>
      </w:r>
      <w:r>
        <w:rPr>
          <w:b/>
          <w:bCs/>
          <w:i/>
          <w:iCs/>
        </w:rPr>
        <w:t>S</w:t>
      </w:r>
      <w:r w:rsidR="00427650">
        <w:rPr>
          <w:b/>
          <w:bCs/>
          <w:i/>
          <w:iCs/>
        </w:rPr>
        <w:t>.</w:t>
      </w:r>
    </w:p>
    <w:p w14:paraId="15572F84" w14:textId="77777777" w:rsidR="00197D38" w:rsidRDefault="00197D38" w:rsidP="00197D38">
      <w:pPr>
        <w:tabs>
          <w:tab w:val="center" w:pos="4680"/>
          <w:tab w:val="left" w:pos="5040"/>
          <w:tab w:val="left" w:pos="5760"/>
          <w:tab w:val="left" w:pos="6480"/>
          <w:tab w:val="left" w:pos="7200"/>
          <w:tab w:val="left" w:pos="7920"/>
          <w:tab w:val="left" w:pos="8640"/>
        </w:tabs>
        <w:jc w:val="center"/>
        <w:rPr>
          <w:b/>
          <w:bCs/>
          <w:i/>
          <w:iCs/>
        </w:rPr>
      </w:pPr>
    </w:p>
    <w:p w14:paraId="7BFED957" w14:textId="77777777" w:rsidR="00197D38" w:rsidRDefault="00197D38" w:rsidP="00197D38">
      <w:pPr>
        <w:tabs>
          <w:tab w:val="center" w:pos="4680"/>
          <w:tab w:val="left" w:pos="5040"/>
          <w:tab w:val="left" w:pos="5760"/>
          <w:tab w:val="left" w:pos="6480"/>
          <w:tab w:val="left" w:pos="7200"/>
          <w:tab w:val="left" w:pos="7920"/>
          <w:tab w:val="left" w:pos="8640"/>
        </w:tabs>
        <w:jc w:val="center"/>
        <w:rPr>
          <w:b/>
          <w:bCs/>
          <w:i/>
          <w:iCs/>
        </w:rPr>
      </w:pPr>
    </w:p>
    <w:p w14:paraId="3878660E" w14:textId="77777777" w:rsidR="00197D38" w:rsidRDefault="00197D38" w:rsidP="00197D38">
      <w:pPr>
        <w:tabs>
          <w:tab w:val="center" w:pos="4680"/>
          <w:tab w:val="left" w:pos="5040"/>
          <w:tab w:val="left" w:pos="5760"/>
          <w:tab w:val="left" w:pos="6480"/>
          <w:tab w:val="left" w:pos="7200"/>
          <w:tab w:val="left" w:pos="7920"/>
          <w:tab w:val="left" w:pos="8640"/>
        </w:tabs>
        <w:jc w:val="center"/>
        <w:rPr>
          <w:b/>
          <w:bCs/>
          <w:i/>
          <w:iCs/>
        </w:rPr>
      </w:pPr>
    </w:p>
    <w:p w14:paraId="792CEF1D" w14:textId="77777777" w:rsidR="00197D38" w:rsidRDefault="00197D38" w:rsidP="00197D38">
      <w:pPr>
        <w:tabs>
          <w:tab w:val="center" w:pos="4680"/>
          <w:tab w:val="left" w:pos="5040"/>
          <w:tab w:val="left" w:pos="5760"/>
          <w:tab w:val="left" w:pos="6480"/>
          <w:tab w:val="left" w:pos="7200"/>
          <w:tab w:val="left" w:pos="7920"/>
          <w:tab w:val="left" w:pos="8640"/>
        </w:tabs>
        <w:jc w:val="center"/>
        <w:rPr>
          <w:b/>
          <w:bCs/>
          <w:i/>
          <w:iCs/>
        </w:rPr>
      </w:pPr>
    </w:p>
    <w:p w14:paraId="2585C04E" w14:textId="77777777" w:rsidR="00197D38" w:rsidRPr="00197D38" w:rsidRDefault="00197D38" w:rsidP="00197D38">
      <w:pPr>
        <w:tabs>
          <w:tab w:val="center" w:pos="4680"/>
          <w:tab w:val="left" w:pos="5040"/>
          <w:tab w:val="left" w:pos="5760"/>
          <w:tab w:val="left" w:pos="6480"/>
          <w:tab w:val="left" w:pos="7200"/>
          <w:tab w:val="left" w:pos="7920"/>
          <w:tab w:val="left" w:pos="8640"/>
        </w:tabs>
        <w:jc w:val="center"/>
        <w:rPr>
          <w:b/>
          <w:bCs/>
          <w:i/>
          <w:iCs/>
        </w:rPr>
      </w:pPr>
    </w:p>
    <w:p w14:paraId="0E98EEFC" w14:textId="657C2C0C" w:rsidR="000C5A22" w:rsidRDefault="000C5A22" w:rsidP="00516B8F">
      <w:pPr>
        <w:jc w:val="center"/>
      </w:pPr>
      <w:r>
        <w:t xml:space="preserve">A </w:t>
      </w:r>
      <w:r w:rsidR="0090067F">
        <w:t>THESIS</w:t>
      </w:r>
    </w:p>
    <w:p w14:paraId="6D176B58" w14:textId="4068961D" w:rsidR="000C5A22" w:rsidRDefault="000C5A22" w:rsidP="00516B8F">
      <w:pPr>
        <w:jc w:val="center"/>
      </w:pPr>
      <w:r>
        <w:t xml:space="preserve">SUBMITTED TO THE </w:t>
      </w:r>
      <w:r w:rsidR="004F740E">
        <w:t>GRADUATE FACULTY</w:t>
      </w:r>
    </w:p>
    <w:p w14:paraId="367E08E1" w14:textId="2ECAB9C2" w:rsidR="000C5A22" w:rsidRDefault="000C5A22" w:rsidP="00516B8F">
      <w:pPr>
        <w:jc w:val="center"/>
      </w:pPr>
      <w:r>
        <w:t>in partial fulfillment of the requirements for the</w:t>
      </w:r>
    </w:p>
    <w:p w14:paraId="44CCCFF4" w14:textId="57E4F227" w:rsidR="00B10FD4" w:rsidRDefault="001F24A6" w:rsidP="001F24A6">
      <w:pPr>
        <w:jc w:val="center"/>
      </w:pPr>
      <w:r>
        <w:t>Degree of</w:t>
      </w:r>
    </w:p>
    <w:p w14:paraId="779E2C33" w14:textId="07CDEC65" w:rsidR="001247D9" w:rsidRDefault="003567D6" w:rsidP="003567D6">
      <w:pPr>
        <w:jc w:val="center"/>
      </w:pPr>
      <w:r>
        <w:t xml:space="preserve">MASTER OF SCIENCE </w:t>
      </w:r>
    </w:p>
    <w:p w14:paraId="2413D12E" w14:textId="77777777" w:rsidR="00516B8F" w:rsidRDefault="00516B8F" w:rsidP="00516B8F">
      <w:pPr>
        <w:jc w:val="center"/>
      </w:pPr>
    </w:p>
    <w:p w14:paraId="248E3E03" w14:textId="77777777" w:rsidR="003A3665" w:rsidRDefault="003A3665" w:rsidP="00516B8F">
      <w:pPr>
        <w:jc w:val="center"/>
      </w:pPr>
    </w:p>
    <w:p w14:paraId="60718C44" w14:textId="77777777" w:rsidR="003A3665" w:rsidRDefault="003A3665" w:rsidP="00516B8F">
      <w:pPr>
        <w:jc w:val="center"/>
      </w:pPr>
    </w:p>
    <w:p w14:paraId="61569EF5" w14:textId="77777777" w:rsidR="003A3665" w:rsidRDefault="003A3665" w:rsidP="00516B8F">
      <w:pPr>
        <w:jc w:val="center"/>
      </w:pPr>
    </w:p>
    <w:p w14:paraId="20F7EE15" w14:textId="77777777" w:rsidR="00DE74CC" w:rsidRDefault="00DE74CC" w:rsidP="00516B8F">
      <w:pPr>
        <w:jc w:val="center"/>
      </w:pPr>
    </w:p>
    <w:p w14:paraId="1D722F0C" w14:textId="77777777" w:rsidR="003567D6" w:rsidRDefault="003567D6" w:rsidP="00516B8F">
      <w:pPr>
        <w:jc w:val="center"/>
      </w:pPr>
    </w:p>
    <w:p w14:paraId="1348C60C" w14:textId="77777777" w:rsidR="003567D6" w:rsidRDefault="003567D6" w:rsidP="004D6B65">
      <w:pPr>
        <w:jc w:val="center"/>
      </w:pPr>
    </w:p>
    <w:p w14:paraId="4ACFAB06" w14:textId="09BC7864" w:rsidR="000C5A22" w:rsidRDefault="001D739C" w:rsidP="004D6B65">
      <w:pPr>
        <w:spacing w:line="600" w:lineRule="auto"/>
        <w:jc w:val="center"/>
      </w:pPr>
      <w:r>
        <w:t>By</w:t>
      </w:r>
    </w:p>
    <w:p w14:paraId="1BE0DFEC" w14:textId="70D8D742" w:rsidR="000C5A22" w:rsidRPr="009268B4" w:rsidRDefault="001D739C" w:rsidP="004D6B65">
      <w:pPr>
        <w:spacing w:line="276" w:lineRule="auto"/>
        <w:jc w:val="center"/>
      </w:pPr>
      <w:r w:rsidRPr="009268B4">
        <w:t>FARIHA NAZNEEN RISTA</w:t>
      </w:r>
    </w:p>
    <w:p w14:paraId="72271A3B" w14:textId="117CB56F" w:rsidR="001D739C" w:rsidRPr="003567D6" w:rsidRDefault="001D739C" w:rsidP="001D739C">
      <w:pPr>
        <w:jc w:val="center"/>
      </w:pPr>
      <w:r w:rsidRPr="003567D6">
        <w:t>Norman, Oklahoma</w:t>
      </w:r>
    </w:p>
    <w:p w14:paraId="492A0C9B" w14:textId="143C15B6" w:rsidR="00DE3615" w:rsidRDefault="001D739C" w:rsidP="003567D6">
      <w:pPr>
        <w:jc w:val="center"/>
      </w:pPr>
      <w:r w:rsidRPr="003567D6">
        <w:t>202</w:t>
      </w:r>
      <w:r w:rsidR="003567D6" w:rsidRPr="003567D6">
        <w:t>3</w:t>
      </w:r>
    </w:p>
    <w:p w14:paraId="702D86EE" w14:textId="77777777" w:rsidR="00C816BA" w:rsidRDefault="00C816BA" w:rsidP="00B10FD4">
      <w:pPr>
        <w:pStyle w:val="NoSpacing"/>
      </w:pPr>
      <w:r>
        <w:br w:type="page"/>
      </w:r>
    </w:p>
    <w:p w14:paraId="1C3FCF27" w14:textId="77777777" w:rsidR="00B07DB7" w:rsidRDefault="00B07DB7" w:rsidP="0024024E">
      <w:pPr>
        <w:tabs>
          <w:tab w:val="center" w:pos="4680"/>
          <w:tab w:val="left" w:pos="5040"/>
          <w:tab w:val="left" w:pos="5760"/>
          <w:tab w:val="left" w:pos="6480"/>
          <w:tab w:val="left" w:pos="7200"/>
          <w:tab w:val="left" w:pos="7920"/>
          <w:tab w:val="left" w:pos="8640"/>
        </w:tabs>
        <w:jc w:val="center"/>
        <w:rPr>
          <w:b/>
          <w:bCs/>
          <w:i/>
          <w:iCs/>
        </w:rPr>
      </w:pPr>
    </w:p>
    <w:p w14:paraId="6B9EBB0D" w14:textId="77777777" w:rsidR="00B07DB7" w:rsidRDefault="00B07DB7" w:rsidP="0024024E">
      <w:pPr>
        <w:tabs>
          <w:tab w:val="center" w:pos="4680"/>
          <w:tab w:val="left" w:pos="5040"/>
          <w:tab w:val="left" w:pos="5760"/>
          <w:tab w:val="left" w:pos="6480"/>
          <w:tab w:val="left" w:pos="7200"/>
          <w:tab w:val="left" w:pos="7920"/>
          <w:tab w:val="left" w:pos="8640"/>
        </w:tabs>
        <w:jc w:val="center"/>
        <w:rPr>
          <w:b/>
          <w:bCs/>
          <w:i/>
          <w:iCs/>
        </w:rPr>
      </w:pPr>
    </w:p>
    <w:p w14:paraId="48A12D1A" w14:textId="77777777" w:rsidR="0069170A" w:rsidRDefault="0069170A" w:rsidP="0069170A">
      <w:pPr>
        <w:tabs>
          <w:tab w:val="center" w:pos="4680"/>
          <w:tab w:val="left" w:pos="5040"/>
          <w:tab w:val="left" w:pos="5760"/>
          <w:tab w:val="left" w:pos="6480"/>
          <w:tab w:val="left" w:pos="7200"/>
          <w:tab w:val="left" w:pos="7920"/>
          <w:tab w:val="left" w:pos="8640"/>
        </w:tabs>
        <w:jc w:val="center"/>
        <w:rPr>
          <w:b/>
          <w:bCs/>
          <w:i/>
          <w:iCs/>
        </w:rPr>
      </w:pPr>
      <w:r>
        <w:rPr>
          <w:b/>
          <w:bCs/>
          <w:i/>
          <w:iCs/>
        </w:rPr>
        <w:t xml:space="preserve">IDENTIFYING </w:t>
      </w:r>
      <w:r w:rsidRPr="000E23B3">
        <w:rPr>
          <w:b/>
          <w:bCs/>
          <w:i/>
          <w:iCs/>
        </w:rPr>
        <w:t xml:space="preserve">LATENT </w:t>
      </w:r>
      <w:r>
        <w:rPr>
          <w:b/>
          <w:bCs/>
          <w:i/>
          <w:iCs/>
        </w:rPr>
        <w:t>DIVERSITY, EQUITY, INCLUSION, AND ACCESSIBILITY (DEIA)</w:t>
      </w:r>
      <w:r w:rsidRPr="000E23B3">
        <w:rPr>
          <w:b/>
          <w:bCs/>
          <w:i/>
          <w:iCs/>
        </w:rPr>
        <w:t xml:space="preserve"> INDICATORS </w:t>
      </w:r>
      <w:r>
        <w:rPr>
          <w:b/>
          <w:bCs/>
          <w:i/>
          <w:iCs/>
        </w:rPr>
        <w:t>F</w:t>
      </w:r>
      <w:r w:rsidRPr="000E23B3">
        <w:rPr>
          <w:b/>
          <w:bCs/>
          <w:i/>
          <w:iCs/>
        </w:rPr>
        <w:t>OR MULTIMODAL TRANSPORTATION SYSTEM</w:t>
      </w:r>
      <w:r>
        <w:rPr>
          <w:b/>
          <w:bCs/>
          <w:i/>
          <w:iCs/>
        </w:rPr>
        <w:t>S.</w:t>
      </w:r>
    </w:p>
    <w:p w14:paraId="44804122" w14:textId="77777777" w:rsidR="000C5A22" w:rsidRDefault="000C5A22" w:rsidP="00B10FD4">
      <w:pPr>
        <w:pStyle w:val="NoSpacing"/>
      </w:pPr>
    </w:p>
    <w:p w14:paraId="6571F258" w14:textId="77777777" w:rsidR="00B07DB7" w:rsidRDefault="00B07DB7" w:rsidP="00B10FD4">
      <w:pPr>
        <w:pStyle w:val="NoSpacing"/>
      </w:pPr>
    </w:p>
    <w:p w14:paraId="48DE811A" w14:textId="77777777" w:rsidR="00E73032" w:rsidRDefault="00E73032" w:rsidP="00B10FD4">
      <w:pPr>
        <w:pStyle w:val="NoSpacing"/>
      </w:pPr>
    </w:p>
    <w:p w14:paraId="259A43A9" w14:textId="77777777" w:rsidR="00E73032" w:rsidRDefault="00E73032" w:rsidP="00B10FD4">
      <w:pPr>
        <w:pStyle w:val="NoSpacing"/>
      </w:pPr>
    </w:p>
    <w:p w14:paraId="082F4F5F" w14:textId="77777777" w:rsidR="00E73032" w:rsidRDefault="00E73032" w:rsidP="00B10FD4">
      <w:pPr>
        <w:pStyle w:val="NoSpacing"/>
      </w:pPr>
    </w:p>
    <w:p w14:paraId="01111FF9" w14:textId="77777777" w:rsidR="00B07DB7" w:rsidRDefault="00B07DB7" w:rsidP="00B10FD4">
      <w:pPr>
        <w:pStyle w:val="NoSpacing"/>
      </w:pPr>
    </w:p>
    <w:p w14:paraId="5B3FFE05" w14:textId="77777777" w:rsidR="00B07DB7" w:rsidRDefault="00B07DB7" w:rsidP="00B10FD4">
      <w:pPr>
        <w:pStyle w:val="NoSpacing"/>
      </w:pPr>
    </w:p>
    <w:p w14:paraId="5B7C8B96" w14:textId="0BCC4B76" w:rsidR="00B07DB7" w:rsidRDefault="00B07DB7" w:rsidP="00B07DB7">
      <w:pPr>
        <w:pStyle w:val="NoSpacing"/>
        <w:jc w:val="center"/>
      </w:pPr>
      <w:r>
        <w:t xml:space="preserve">A </w:t>
      </w:r>
      <w:r w:rsidR="009268B4">
        <w:t>THESIS</w:t>
      </w:r>
      <w:r>
        <w:t xml:space="preserve"> APPROVED FOR THE</w:t>
      </w:r>
    </w:p>
    <w:p w14:paraId="1B14E6C8" w14:textId="4FF5E65A" w:rsidR="00B07DB7" w:rsidRDefault="00266744" w:rsidP="00B07DB7">
      <w:pPr>
        <w:pStyle w:val="NoSpacing"/>
        <w:jc w:val="center"/>
      </w:pPr>
      <w:r>
        <w:t xml:space="preserve">SCHOOL </w:t>
      </w:r>
      <w:r w:rsidR="00EB64CA">
        <w:t xml:space="preserve">OF </w:t>
      </w:r>
      <w:r w:rsidR="00B07DB7">
        <w:t>CIVIL ENGINEERING AND ENVIRONMENTAL SCIENCE</w:t>
      </w:r>
    </w:p>
    <w:p w14:paraId="1B536C17" w14:textId="77777777" w:rsidR="00B07DB7" w:rsidRDefault="00B07DB7" w:rsidP="00B07DB7">
      <w:pPr>
        <w:pStyle w:val="NoSpacing"/>
        <w:jc w:val="center"/>
      </w:pPr>
    </w:p>
    <w:p w14:paraId="7802B4AC" w14:textId="77777777" w:rsidR="00B07DB7" w:rsidRDefault="00B07DB7" w:rsidP="00B07DB7">
      <w:pPr>
        <w:pStyle w:val="NoSpacing"/>
        <w:jc w:val="center"/>
      </w:pPr>
    </w:p>
    <w:p w14:paraId="3E511783" w14:textId="77777777" w:rsidR="00B07DB7" w:rsidRDefault="00B07DB7" w:rsidP="00B07DB7">
      <w:pPr>
        <w:pStyle w:val="NoSpacing"/>
        <w:jc w:val="center"/>
      </w:pPr>
    </w:p>
    <w:p w14:paraId="39C14EF0" w14:textId="77777777" w:rsidR="00B07DB7" w:rsidRDefault="00B07DB7" w:rsidP="00B07DB7">
      <w:pPr>
        <w:pStyle w:val="NoSpacing"/>
        <w:jc w:val="center"/>
      </w:pPr>
    </w:p>
    <w:p w14:paraId="3E2FDE1E" w14:textId="77777777" w:rsidR="00E73032" w:rsidRDefault="00E73032" w:rsidP="00B07DB7">
      <w:pPr>
        <w:pStyle w:val="NoSpacing"/>
        <w:jc w:val="center"/>
      </w:pPr>
    </w:p>
    <w:p w14:paraId="50746529" w14:textId="77777777" w:rsidR="00E73032" w:rsidRDefault="00E73032" w:rsidP="00B07DB7">
      <w:pPr>
        <w:pStyle w:val="NoSpacing"/>
        <w:jc w:val="center"/>
      </w:pPr>
    </w:p>
    <w:p w14:paraId="35F16567" w14:textId="77777777" w:rsidR="00E73032" w:rsidRDefault="00E73032" w:rsidP="00B07DB7">
      <w:pPr>
        <w:pStyle w:val="NoSpacing"/>
        <w:jc w:val="center"/>
      </w:pPr>
    </w:p>
    <w:p w14:paraId="730999F8" w14:textId="77777777" w:rsidR="00E73032" w:rsidRDefault="00E73032" w:rsidP="00B07DB7">
      <w:pPr>
        <w:pStyle w:val="NoSpacing"/>
        <w:jc w:val="center"/>
      </w:pPr>
    </w:p>
    <w:p w14:paraId="7DFAD464" w14:textId="77777777" w:rsidR="00B07DB7" w:rsidRDefault="00B07DB7" w:rsidP="00B07DB7">
      <w:pPr>
        <w:pStyle w:val="NoSpacing"/>
        <w:jc w:val="center"/>
      </w:pPr>
    </w:p>
    <w:p w14:paraId="5E64E788" w14:textId="77777777" w:rsidR="00B07DB7" w:rsidRDefault="00B07DB7" w:rsidP="00B07DB7">
      <w:pPr>
        <w:pStyle w:val="NoSpacing"/>
        <w:jc w:val="center"/>
      </w:pPr>
    </w:p>
    <w:p w14:paraId="5AEE2234" w14:textId="77777777" w:rsidR="00B07DB7" w:rsidRDefault="00B07DB7" w:rsidP="00B07DB7">
      <w:pPr>
        <w:pStyle w:val="NoSpacing"/>
        <w:jc w:val="center"/>
      </w:pPr>
    </w:p>
    <w:p w14:paraId="1471F957" w14:textId="262CD969" w:rsidR="00B07DB7" w:rsidRDefault="00B07DB7" w:rsidP="00B07DB7">
      <w:pPr>
        <w:pStyle w:val="NoSpacing"/>
        <w:jc w:val="center"/>
      </w:pPr>
      <w:r>
        <w:t>BY THE COMMITTEE CONSISTING OF</w:t>
      </w:r>
    </w:p>
    <w:p w14:paraId="781C6AD5" w14:textId="77777777" w:rsidR="00E73032" w:rsidRDefault="00E73032" w:rsidP="00B10FD4">
      <w:pPr>
        <w:pStyle w:val="NoSpacing"/>
      </w:pPr>
    </w:p>
    <w:p w14:paraId="00D9E20E" w14:textId="77777777" w:rsidR="00E73032" w:rsidRDefault="00E73032" w:rsidP="00B10FD4">
      <w:pPr>
        <w:pStyle w:val="NoSpacing"/>
      </w:pPr>
    </w:p>
    <w:p w14:paraId="31C80FEA" w14:textId="77777777" w:rsidR="00E73032" w:rsidRDefault="00E73032" w:rsidP="00B10FD4">
      <w:pPr>
        <w:pStyle w:val="NoSpacing"/>
      </w:pPr>
    </w:p>
    <w:p w14:paraId="30FB01FF" w14:textId="77777777" w:rsidR="00DE74CC" w:rsidRDefault="00DE74CC" w:rsidP="00B10FD4">
      <w:pPr>
        <w:pStyle w:val="NoSpacing"/>
      </w:pPr>
    </w:p>
    <w:p w14:paraId="10D4D86D" w14:textId="77777777" w:rsidR="00DE74CC" w:rsidRDefault="00DE74CC" w:rsidP="00B10FD4">
      <w:pPr>
        <w:pStyle w:val="NoSpacing"/>
      </w:pPr>
    </w:p>
    <w:p w14:paraId="7DBCB04D" w14:textId="77777777" w:rsidR="00E73032" w:rsidRDefault="00E73032" w:rsidP="00B10FD4">
      <w:pPr>
        <w:pStyle w:val="NoSpacing"/>
      </w:pPr>
    </w:p>
    <w:p w14:paraId="48F5DA1F" w14:textId="77777777" w:rsidR="00E73032" w:rsidRDefault="00E73032" w:rsidP="00B10FD4">
      <w:pPr>
        <w:pStyle w:val="NoSpacing"/>
      </w:pPr>
    </w:p>
    <w:p w14:paraId="791DB12D" w14:textId="77777777" w:rsidR="00E73032" w:rsidRDefault="00E73032" w:rsidP="00B10FD4">
      <w:pPr>
        <w:pStyle w:val="NoSpacing"/>
      </w:pPr>
    </w:p>
    <w:p w14:paraId="074F7D36" w14:textId="77777777" w:rsidR="000C5A22" w:rsidRDefault="000C5A22" w:rsidP="00B10FD4">
      <w:pPr>
        <w:pStyle w:val="NoSpacing"/>
        <w:rPr>
          <w:u w:val="single"/>
        </w:rPr>
      </w:pPr>
    </w:p>
    <w:p w14:paraId="5C711EE4" w14:textId="507F8D36" w:rsidR="000C5A22" w:rsidRPr="000E3A03" w:rsidRDefault="00AB12B5" w:rsidP="00065310">
      <w:pPr>
        <w:pStyle w:val="NoSpacing"/>
        <w:spacing w:line="480" w:lineRule="auto"/>
        <w:jc w:val="right"/>
      </w:pPr>
      <w:r w:rsidRPr="000E3A03">
        <w:t>Dr. Arif Mohaimin Sadri</w:t>
      </w:r>
      <w:r w:rsidR="00E73032">
        <w:t>, Chair</w:t>
      </w:r>
    </w:p>
    <w:p w14:paraId="13F0AF1D" w14:textId="3EE01628" w:rsidR="000C5A22" w:rsidRPr="000E3A03" w:rsidRDefault="00D722B7" w:rsidP="00065310">
      <w:pPr>
        <w:pStyle w:val="NoSpacing"/>
        <w:spacing w:line="480" w:lineRule="auto"/>
        <w:jc w:val="right"/>
      </w:pPr>
      <w:bookmarkStart w:id="1" w:name="_Hlk144575802"/>
      <w:r w:rsidRPr="000E3A03">
        <w:t>Dr. Musharraf</w:t>
      </w:r>
      <w:r w:rsidR="00FD5E22" w:rsidRPr="000E3A03">
        <w:t xml:space="preserve"> Zaman</w:t>
      </w:r>
    </w:p>
    <w:p w14:paraId="4C0602D8" w14:textId="036503ED" w:rsidR="00C0611D" w:rsidRPr="000E3A03" w:rsidRDefault="00FD5E22" w:rsidP="00065310">
      <w:pPr>
        <w:pStyle w:val="NoSpacing"/>
        <w:spacing w:line="480" w:lineRule="auto"/>
        <w:jc w:val="right"/>
      </w:pPr>
      <w:r w:rsidRPr="000E3A03">
        <w:t>Dr. Amy Cerato</w:t>
      </w:r>
    </w:p>
    <w:p w14:paraId="71905CA0" w14:textId="44C2FE10" w:rsidR="00E73032" w:rsidRDefault="00C0611D" w:rsidP="00065310">
      <w:pPr>
        <w:pStyle w:val="NoSpacing"/>
        <w:spacing w:line="480" w:lineRule="auto"/>
        <w:jc w:val="right"/>
      </w:pPr>
      <w:r w:rsidRPr="000E3A03">
        <w:t>Dr. Dominique Pittenger</w:t>
      </w:r>
    </w:p>
    <w:bookmarkEnd w:id="1"/>
    <w:p w14:paraId="6FB96976" w14:textId="1D9E3EBE" w:rsidR="00C816BA" w:rsidRPr="009B3DA9" w:rsidRDefault="00C816BA">
      <w:pPr>
        <w:widowControl/>
        <w:autoSpaceDE/>
        <w:autoSpaceDN/>
        <w:adjustRightInd/>
        <w:spacing w:after="200" w:line="276" w:lineRule="auto"/>
        <w:jc w:val="left"/>
        <w:rPr>
          <w:sz w:val="14"/>
          <w:szCs w:val="14"/>
        </w:rPr>
      </w:pPr>
      <w:r w:rsidRPr="009B3DA9">
        <w:rPr>
          <w:sz w:val="14"/>
          <w:szCs w:val="14"/>
        </w:rPr>
        <w:br w:type="page"/>
      </w:r>
    </w:p>
    <w:p w14:paraId="5AD9B040" w14:textId="77777777" w:rsidR="00C816BA" w:rsidRDefault="00C816BA">
      <w:pPr>
        <w:widowControl/>
        <w:autoSpaceDE/>
        <w:autoSpaceDN/>
        <w:adjustRightInd/>
        <w:spacing w:after="200" w:line="276" w:lineRule="auto"/>
        <w:jc w:val="left"/>
      </w:pPr>
    </w:p>
    <w:p w14:paraId="785C683F" w14:textId="77777777" w:rsidR="00C816BA" w:rsidRDefault="00C816BA">
      <w:pPr>
        <w:widowControl/>
        <w:autoSpaceDE/>
        <w:autoSpaceDN/>
        <w:adjustRightInd/>
        <w:spacing w:after="200" w:line="276" w:lineRule="auto"/>
        <w:jc w:val="left"/>
      </w:pPr>
    </w:p>
    <w:p w14:paraId="1C562418" w14:textId="77777777" w:rsidR="00775103" w:rsidRDefault="00775103">
      <w:pPr>
        <w:widowControl/>
        <w:autoSpaceDE/>
        <w:autoSpaceDN/>
        <w:adjustRightInd/>
        <w:spacing w:after="200" w:line="276" w:lineRule="auto"/>
        <w:jc w:val="left"/>
      </w:pPr>
    </w:p>
    <w:p w14:paraId="11A05744" w14:textId="77777777" w:rsidR="00775103" w:rsidRDefault="00775103">
      <w:pPr>
        <w:widowControl/>
        <w:autoSpaceDE/>
        <w:autoSpaceDN/>
        <w:adjustRightInd/>
        <w:spacing w:after="200" w:line="276" w:lineRule="auto"/>
        <w:jc w:val="left"/>
      </w:pPr>
    </w:p>
    <w:p w14:paraId="7BAEB319" w14:textId="77777777" w:rsidR="00775103" w:rsidRDefault="00775103">
      <w:pPr>
        <w:widowControl/>
        <w:autoSpaceDE/>
        <w:autoSpaceDN/>
        <w:adjustRightInd/>
        <w:spacing w:after="200" w:line="276" w:lineRule="auto"/>
        <w:jc w:val="left"/>
      </w:pPr>
    </w:p>
    <w:p w14:paraId="10F26398" w14:textId="77777777" w:rsidR="00775103" w:rsidRDefault="00775103">
      <w:pPr>
        <w:widowControl/>
        <w:autoSpaceDE/>
        <w:autoSpaceDN/>
        <w:adjustRightInd/>
        <w:spacing w:after="200" w:line="276" w:lineRule="auto"/>
        <w:jc w:val="left"/>
      </w:pPr>
    </w:p>
    <w:p w14:paraId="5D4220A8" w14:textId="77777777" w:rsidR="00775103" w:rsidRDefault="00775103">
      <w:pPr>
        <w:widowControl/>
        <w:autoSpaceDE/>
        <w:autoSpaceDN/>
        <w:adjustRightInd/>
        <w:spacing w:after="200" w:line="276" w:lineRule="auto"/>
        <w:jc w:val="left"/>
      </w:pPr>
    </w:p>
    <w:p w14:paraId="0A86E6FE" w14:textId="77777777" w:rsidR="00775103" w:rsidRDefault="00775103">
      <w:pPr>
        <w:widowControl/>
        <w:autoSpaceDE/>
        <w:autoSpaceDN/>
        <w:adjustRightInd/>
        <w:spacing w:after="200" w:line="276" w:lineRule="auto"/>
        <w:jc w:val="left"/>
      </w:pPr>
    </w:p>
    <w:p w14:paraId="7D392DEA" w14:textId="77777777" w:rsidR="00775103" w:rsidRDefault="00775103">
      <w:pPr>
        <w:widowControl/>
        <w:autoSpaceDE/>
        <w:autoSpaceDN/>
        <w:adjustRightInd/>
        <w:spacing w:after="200" w:line="276" w:lineRule="auto"/>
        <w:jc w:val="left"/>
      </w:pPr>
    </w:p>
    <w:p w14:paraId="3AE357B5" w14:textId="77777777" w:rsidR="00775103" w:rsidRDefault="00775103">
      <w:pPr>
        <w:widowControl/>
        <w:autoSpaceDE/>
        <w:autoSpaceDN/>
        <w:adjustRightInd/>
        <w:spacing w:after="200" w:line="276" w:lineRule="auto"/>
        <w:jc w:val="left"/>
      </w:pPr>
    </w:p>
    <w:p w14:paraId="2F14C1A9" w14:textId="77777777" w:rsidR="005E181A" w:rsidRDefault="005E181A">
      <w:pPr>
        <w:widowControl/>
        <w:autoSpaceDE/>
        <w:autoSpaceDN/>
        <w:adjustRightInd/>
        <w:spacing w:after="200" w:line="276" w:lineRule="auto"/>
        <w:jc w:val="left"/>
      </w:pPr>
    </w:p>
    <w:p w14:paraId="3DFFEFF4" w14:textId="77777777" w:rsidR="005E181A" w:rsidRDefault="005E181A" w:rsidP="00892EC3">
      <w:pPr>
        <w:widowControl/>
        <w:autoSpaceDE/>
        <w:autoSpaceDN/>
        <w:adjustRightInd/>
        <w:spacing w:after="200"/>
        <w:jc w:val="left"/>
      </w:pPr>
    </w:p>
    <w:p w14:paraId="4A94E835" w14:textId="77777777" w:rsidR="00892EC3" w:rsidRDefault="00892EC3" w:rsidP="00892EC3">
      <w:pPr>
        <w:widowControl/>
        <w:autoSpaceDE/>
        <w:autoSpaceDN/>
        <w:adjustRightInd/>
        <w:spacing w:after="200"/>
        <w:jc w:val="left"/>
      </w:pPr>
    </w:p>
    <w:p w14:paraId="200EB914" w14:textId="77777777" w:rsidR="00892EC3" w:rsidRDefault="00892EC3" w:rsidP="00892EC3">
      <w:pPr>
        <w:widowControl/>
        <w:autoSpaceDE/>
        <w:autoSpaceDN/>
        <w:adjustRightInd/>
        <w:spacing w:after="200"/>
        <w:jc w:val="left"/>
      </w:pPr>
    </w:p>
    <w:p w14:paraId="59FC4130" w14:textId="77777777" w:rsidR="00892EC3" w:rsidRDefault="00892EC3" w:rsidP="00892EC3">
      <w:pPr>
        <w:widowControl/>
        <w:autoSpaceDE/>
        <w:autoSpaceDN/>
        <w:adjustRightInd/>
        <w:spacing w:after="200"/>
        <w:jc w:val="left"/>
      </w:pPr>
    </w:p>
    <w:p w14:paraId="4F3564A2" w14:textId="77777777" w:rsidR="00892EC3" w:rsidRDefault="00892EC3" w:rsidP="00892EC3">
      <w:pPr>
        <w:widowControl/>
        <w:autoSpaceDE/>
        <w:autoSpaceDN/>
        <w:adjustRightInd/>
        <w:spacing w:after="200"/>
        <w:jc w:val="left"/>
      </w:pPr>
    </w:p>
    <w:p w14:paraId="343A23EB" w14:textId="77777777" w:rsidR="00892EC3" w:rsidRDefault="00892EC3" w:rsidP="00892EC3">
      <w:pPr>
        <w:widowControl/>
        <w:autoSpaceDE/>
        <w:autoSpaceDN/>
        <w:adjustRightInd/>
        <w:spacing w:after="200"/>
        <w:jc w:val="left"/>
      </w:pPr>
    </w:p>
    <w:p w14:paraId="289910C6" w14:textId="77777777" w:rsidR="00892EC3" w:rsidRDefault="00892EC3" w:rsidP="00892EC3">
      <w:pPr>
        <w:widowControl/>
        <w:autoSpaceDE/>
        <w:autoSpaceDN/>
        <w:adjustRightInd/>
        <w:spacing w:after="200"/>
        <w:jc w:val="left"/>
      </w:pPr>
    </w:p>
    <w:p w14:paraId="17CE9578" w14:textId="77777777" w:rsidR="00892EC3" w:rsidRDefault="00892EC3" w:rsidP="00892EC3">
      <w:pPr>
        <w:widowControl/>
        <w:autoSpaceDE/>
        <w:autoSpaceDN/>
        <w:adjustRightInd/>
        <w:spacing w:after="200"/>
        <w:jc w:val="left"/>
      </w:pPr>
    </w:p>
    <w:p w14:paraId="64EA029F" w14:textId="77777777" w:rsidR="00892EC3" w:rsidRDefault="00892EC3" w:rsidP="00892EC3">
      <w:pPr>
        <w:widowControl/>
        <w:autoSpaceDE/>
        <w:autoSpaceDN/>
        <w:adjustRightInd/>
        <w:spacing w:after="200"/>
        <w:jc w:val="left"/>
      </w:pPr>
    </w:p>
    <w:p w14:paraId="688DB744" w14:textId="77777777" w:rsidR="00892EC3" w:rsidRDefault="00892EC3" w:rsidP="00892EC3">
      <w:pPr>
        <w:widowControl/>
        <w:autoSpaceDE/>
        <w:autoSpaceDN/>
        <w:adjustRightInd/>
        <w:spacing w:after="200"/>
        <w:jc w:val="left"/>
      </w:pPr>
    </w:p>
    <w:p w14:paraId="23BA04D1" w14:textId="77777777" w:rsidR="00892EC3" w:rsidRDefault="00892EC3" w:rsidP="00892EC3">
      <w:pPr>
        <w:widowControl/>
        <w:autoSpaceDE/>
        <w:autoSpaceDN/>
        <w:adjustRightInd/>
        <w:spacing w:after="200"/>
        <w:jc w:val="left"/>
      </w:pPr>
    </w:p>
    <w:p w14:paraId="63547982" w14:textId="77777777" w:rsidR="00892EC3" w:rsidRDefault="00892EC3" w:rsidP="00892EC3">
      <w:pPr>
        <w:widowControl/>
        <w:autoSpaceDE/>
        <w:autoSpaceDN/>
        <w:adjustRightInd/>
        <w:spacing w:after="200"/>
        <w:jc w:val="left"/>
      </w:pPr>
    </w:p>
    <w:p w14:paraId="65814F6C" w14:textId="77777777" w:rsidR="00892EC3" w:rsidRDefault="00892EC3" w:rsidP="00892EC3">
      <w:pPr>
        <w:widowControl/>
        <w:autoSpaceDE/>
        <w:autoSpaceDN/>
        <w:adjustRightInd/>
        <w:spacing w:after="200"/>
        <w:jc w:val="left"/>
      </w:pPr>
    </w:p>
    <w:p w14:paraId="60C8BFAF" w14:textId="77777777" w:rsidR="00892EC3" w:rsidRDefault="00892EC3" w:rsidP="00892EC3">
      <w:pPr>
        <w:widowControl/>
        <w:autoSpaceDE/>
        <w:autoSpaceDN/>
        <w:adjustRightInd/>
        <w:spacing w:after="200"/>
        <w:jc w:val="left"/>
      </w:pPr>
    </w:p>
    <w:p w14:paraId="6B70075A" w14:textId="77777777" w:rsidR="00892EC3" w:rsidRDefault="00892EC3" w:rsidP="00892EC3">
      <w:pPr>
        <w:widowControl/>
        <w:autoSpaceDE/>
        <w:autoSpaceDN/>
        <w:adjustRightInd/>
        <w:spacing w:after="200"/>
        <w:jc w:val="left"/>
      </w:pPr>
    </w:p>
    <w:p w14:paraId="41D304C6" w14:textId="7063C20B" w:rsidR="005E181A" w:rsidRDefault="00892EC3" w:rsidP="00892EC3">
      <w:pPr>
        <w:jc w:val="center"/>
      </w:pPr>
      <w:r w:rsidRPr="00892EC3">
        <w:t xml:space="preserve">© Copyright by </w:t>
      </w:r>
      <w:r w:rsidR="00AF6526">
        <w:t>FARIHA NAZNEEN RISTA</w:t>
      </w:r>
      <w:r w:rsidR="00AF6526" w:rsidRPr="00892EC3">
        <w:t xml:space="preserve"> </w:t>
      </w:r>
      <w:r>
        <w:t>2023</w:t>
      </w:r>
      <w:r w:rsidRPr="00892EC3">
        <w:cr/>
        <w:t>All Rights Reserved.</w:t>
      </w:r>
    </w:p>
    <w:p w14:paraId="10C96889" w14:textId="77777777" w:rsidR="00266744" w:rsidRDefault="00266744" w:rsidP="00892EC3">
      <w:pPr>
        <w:jc w:val="center"/>
      </w:pPr>
    </w:p>
    <w:p w14:paraId="22B034FD" w14:textId="20D4107C" w:rsidR="00266744" w:rsidRDefault="00266744" w:rsidP="00266744">
      <w:pPr>
        <w:sectPr w:rsidR="00266744" w:rsidSect="00487B01">
          <w:footerReference w:type="even" r:id="rId11"/>
          <w:footerReference w:type="default" r:id="rId12"/>
          <w:pgSz w:w="11906" w:h="16838" w:code="9"/>
          <w:pgMar w:top="1440" w:right="1440" w:bottom="1440" w:left="1440" w:header="720" w:footer="576" w:gutter="0"/>
          <w:pgNumType w:fmt="lowerRoman" w:start="1"/>
          <w:cols w:space="720"/>
          <w:titlePg/>
          <w:docGrid w:linePitch="360"/>
        </w:sectPr>
      </w:pPr>
    </w:p>
    <w:p w14:paraId="0289239E" w14:textId="77777777" w:rsidR="00C94217" w:rsidRPr="004E2239" w:rsidRDefault="00C94217" w:rsidP="00C94217">
      <w:pPr>
        <w:pStyle w:val="Heading1"/>
      </w:pPr>
      <w:bookmarkStart w:id="2" w:name="_Toc144842516"/>
      <w:r w:rsidRPr="004E2239">
        <w:lastRenderedPageBreak/>
        <w:t>Acknowledgements</w:t>
      </w:r>
      <w:bookmarkEnd w:id="2"/>
    </w:p>
    <w:p w14:paraId="622816B6" w14:textId="77777777" w:rsidR="00C94217" w:rsidRDefault="00C94217" w:rsidP="00C94217">
      <w:r>
        <w:t>I want to express my sincere gratitude to my advisor, Dr. Arif Mohaimin Sadri who has provided me with a great opportunity to pursue this research idea and fostered my academic growth and passion. His insightful feedback significantly enhanced my research skills and professional development. I am also indebted to my esteemed committee members, Dr. Musharraf Zaman, Dr. Amy Cerato, and Dr. Dominique Pittenger, for dedicating their valuable time and expertise to review and guiding my research. Their guidance led me to explore my subject matter from diverse perspectives and delve deeper into its complexities.</w:t>
      </w:r>
    </w:p>
    <w:p w14:paraId="36FC300E" w14:textId="05826266" w:rsidR="00C94217" w:rsidRDefault="00C94217" w:rsidP="00C94217">
      <w:r>
        <w:t xml:space="preserve">I would like to extend my thanks to Dr. </w:t>
      </w:r>
      <w:r w:rsidRPr="00EC4B62">
        <w:t>Keith Strevett</w:t>
      </w:r>
      <w:r>
        <w:t xml:space="preserve"> and Dr. Sherri Irvin for their unwavering support and the time they generously invested in aiding me with the successful defense of my thesis. Special recognition goes to my dedicated research colleague and PhD student at the University of Oklahoma, Mr. Khondhaker Al Momin, whose efforts in Twitter data collection (</w:t>
      </w:r>
      <w:r>
        <w:fldChar w:fldCharType="begin"/>
      </w:r>
      <w:r>
        <w:instrText xml:space="preserve"> REF _Ref145008767 \r \h </w:instrText>
      </w:r>
      <w:r>
        <w:fldChar w:fldCharType="separate"/>
      </w:r>
      <w:r w:rsidR="00832EBE">
        <w:t>4.1.1</w:t>
      </w:r>
      <w:r>
        <w:fldChar w:fldCharType="end"/>
      </w:r>
      <w:r>
        <w:t>) and processing (</w:t>
      </w:r>
      <w:r>
        <w:fldChar w:fldCharType="begin"/>
      </w:r>
      <w:r>
        <w:instrText xml:space="preserve"> REF _Ref145008796 \r \h </w:instrText>
      </w:r>
      <w:r>
        <w:fldChar w:fldCharType="separate"/>
      </w:r>
      <w:r w:rsidR="00832EBE">
        <w:t>4.1.2</w:t>
      </w:r>
      <w:r>
        <w:fldChar w:fldCharType="end"/>
      </w:r>
      <w:r>
        <w:t xml:space="preserve">) were invaluable to the project's success. Additionally, I would like to express my sincere gratitude to Ms. </w:t>
      </w:r>
      <w:r w:rsidRPr="00A13A6C">
        <w:t>Ashley Herndon</w:t>
      </w:r>
      <w:r>
        <w:t xml:space="preserve"> for her tremendous support throughout my graduate program.</w:t>
      </w:r>
    </w:p>
    <w:p w14:paraId="40C29E5B" w14:textId="05CB750E" w:rsidR="00C30704" w:rsidRDefault="00C94217" w:rsidP="00C94217">
      <w:pPr>
        <w:widowControl/>
        <w:autoSpaceDE/>
        <w:autoSpaceDN/>
        <w:adjustRightInd/>
        <w:spacing w:after="200" w:line="276" w:lineRule="auto"/>
        <w:jc w:val="left"/>
      </w:pPr>
      <w:r>
        <w:t>Finally, I want to convey my deepest love and gratitude to my family for their unwavering support and encouragement throughout this endeavor. Their constant belief in me has been a driving force in my pursuit of academic excellence</w:t>
      </w:r>
      <w:r w:rsidR="00C30704">
        <w:t>.</w:t>
      </w:r>
    </w:p>
    <w:p w14:paraId="62C39F84" w14:textId="74A2B196" w:rsidR="001E3FFA" w:rsidRDefault="00C30704" w:rsidP="00C94217">
      <w:pPr>
        <w:widowControl/>
        <w:autoSpaceDE/>
        <w:autoSpaceDN/>
        <w:adjustRightInd/>
        <w:spacing w:after="200" w:line="276" w:lineRule="auto"/>
        <w:jc w:val="left"/>
      </w:pPr>
      <w:r>
        <w:br w:type="page"/>
      </w:r>
    </w:p>
    <w:p w14:paraId="02D90833" w14:textId="77777777" w:rsidR="00B65DA6" w:rsidRPr="006A41F7" w:rsidRDefault="00B65DA6" w:rsidP="006A41F7">
      <w:pPr>
        <w:pStyle w:val="Heading1"/>
      </w:pPr>
      <w:bookmarkStart w:id="3" w:name="_Toc144842517"/>
      <w:r w:rsidRPr="006A41F7">
        <w:lastRenderedPageBreak/>
        <w:t>Table of Contents</w:t>
      </w:r>
      <w:bookmarkEnd w:id="3"/>
    </w:p>
    <w:sdt>
      <w:sdtPr>
        <w:rPr>
          <w:rFonts w:ascii="Times New Roman" w:eastAsia="Times New Roman" w:hAnsi="Times New Roman" w:cs="Times New Roman"/>
          <w:caps/>
          <w:color w:val="000000" w:themeColor="text1"/>
          <w:sz w:val="24"/>
          <w:szCs w:val="24"/>
          <w:u w:val="none"/>
        </w:rPr>
        <w:id w:val="2051720230"/>
        <w:docPartObj>
          <w:docPartGallery w:val="Table of Contents"/>
          <w:docPartUnique/>
        </w:docPartObj>
      </w:sdtPr>
      <w:sdtEndPr>
        <w:rPr>
          <w:b/>
          <w:bCs/>
          <w:caps w:val="0"/>
          <w:noProof/>
        </w:rPr>
      </w:sdtEndPr>
      <w:sdtContent>
        <w:p w14:paraId="08B5AC63" w14:textId="04B682D6" w:rsidR="00EB10E4" w:rsidRPr="00EB10E4" w:rsidRDefault="00EB10E4" w:rsidP="00AB231A">
          <w:pPr>
            <w:pStyle w:val="TOCHeading"/>
            <w:spacing w:before="0"/>
            <w:rPr>
              <w:rFonts w:ascii="Times New Roman" w:hAnsi="Times New Roman" w:cs="Times New Roman"/>
              <w:b/>
              <w:bCs/>
              <w:color w:val="000000" w:themeColor="text1"/>
              <w:sz w:val="24"/>
              <w:szCs w:val="24"/>
            </w:rPr>
          </w:pPr>
        </w:p>
        <w:p w14:paraId="33480584" w14:textId="4DF701E4" w:rsidR="00720C5D" w:rsidRDefault="00EB10E4">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r w:rsidRPr="00EB10E4">
            <w:fldChar w:fldCharType="begin"/>
          </w:r>
          <w:r w:rsidRPr="00EB10E4">
            <w:instrText xml:space="preserve"> TOC \o "1-3" \h \z \u </w:instrText>
          </w:r>
          <w:r w:rsidRPr="00EB10E4">
            <w:fldChar w:fldCharType="separate"/>
          </w:r>
          <w:hyperlink w:anchor="_Toc144842516" w:history="1">
            <w:r w:rsidR="00720C5D" w:rsidRPr="00F85C03">
              <w:rPr>
                <w:rStyle w:val="Hyperlink"/>
                <w:noProof/>
              </w:rPr>
              <w:t>Acknowledgements</w:t>
            </w:r>
            <w:r w:rsidR="00720C5D">
              <w:rPr>
                <w:noProof/>
                <w:webHidden/>
              </w:rPr>
              <w:tab/>
            </w:r>
            <w:r w:rsidR="00720C5D">
              <w:rPr>
                <w:noProof/>
                <w:webHidden/>
              </w:rPr>
              <w:fldChar w:fldCharType="begin"/>
            </w:r>
            <w:r w:rsidR="00720C5D">
              <w:rPr>
                <w:noProof/>
                <w:webHidden/>
              </w:rPr>
              <w:instrText xml:space="preserve"> PAGEREF _Toc144842516 \h </w:instrText>
            </w:r>
            <w:r w:rsidR="00720C5D">
              <w:rPr>
                <w:noProof/>
                <w:webHidden/>
              </w:rPr>
            </w:r>
            <w:r w:rsidR="00720C5D">
              <w:rPr>
                <w:noProof/>
                <w:webHidden/>
              </w:rPr>
              <w:fldChar w:fldCharType="separate"/>
            </w:r>
            <w:r w:rsidR="00832EBE">
              <w:rPr>
                <w:noProof/>
                <w:webHidden/>
              </w:rPr>
              <w:t>iv</w:t>
            </w:r>
            <w:r w:rsidR="00720C5D">
              <w:rPr>
                <w:noProof/>
                <w:webHidden/>
              </w:rPr>
              <w:fldChar w:fldCharType="end"/>
            </w:r>
          </w:hyperlink>
        </w:p>
        <w:p w14:paraId="6D085D83" w14:textId="473AB1E6"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17" w:history="1">
            <w:r w:rsidR="00720C5D" w:rsidRPr="00F85C03">
              <w:rPr>
                <w:rStyle w:val="Hyperlink"/>
                <w:noProof/>
              </w:rPr>
              <w:t>Table of Contents</w:t>
            </w:r>
            <w:r w:rsidR="00720C5D">
              <w:rPr>
                <w:noProof/>
                <w:webHidden/>
              </w:rPr>
              <w:tab/>
            </w:r>
            <w:r w:rsidR="00720C5D">
              <w:rPr>
                <w:noProof/>
                <w:webHidden/>
              </w:rPr>
              <w:fldChar w:fldCharType="begin"/>
            </w:r>
            <w:r w:rsidR="00720C5D">
              <w:rPr>
                <w:noProof/>
                <w:webHidden/>
              </w:rPr>
              <w:instrText xml:space="preserve"> PAGEREF _Toc144842517 \h </w:instrText>
            </w:r>
            <w:r w:rsidR="00720C5D">
              <w:rPr>
                <w:noProof/>
                <w:webHidden/>
              </w:rPr>
            </w:r>
            <w:r w:rsidR="00720C5D">
              <w:rPr>
                <w:noProof/>
                <w:webHidden/>
              </w:rPr>
              <w:fldChar w:fldCharType="separate"/>
            </w:r>
            <w:r w:rsidR="00832EBE">
              <w:rPr>
                <w:noProof/>
                <w:webHidden/>
              </w:rPr>
              <w:t>v</w:t>
            </w:r>
            <w:r w:rsidR="00720C5D">
              <w:rPr>
                <w:noProof/>
                <w:webHidden/>
              </w:rPr>
              <w:fldChar w:fldCharType="end"/>
            </w:r>
          </w:hyperlink>
        </w:p>
        <w:p w14:paraId="74F84C25" w14:textId="4F963713"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18" w:history="1">
            <w:r w:rsidR="00720C5D" w:rsidRPr="00F85C03">
              <w:rPr>
                <w:rStyle w:val="Hyperlink"/>
                <w:noProof/>
              </w:rPr>
              <w:t>List of Figures</w:t>
            </w:r>
            <w:r w:rsidR="00720C5D">
              <w:rPr>
                <w:noProof/>
                <w:webHidden/>
              </w:rPr>
              <w:tab/>
            </w:r>
            <w:r w:rsidR="00720C5D">
              <w:rPr>
                <w:noProof/>
                <w:webHidden/>
              </w:rPr>
              <w:fldChar w:fldCharType="begin"/>
            </w:r>
            <w:r w:rsidR="00720C5D">
              <w:rPr>
                <w:noProof/>
                <w:webHidden/>
              </w:rPr>
              <w:instrText xml:space="preserve"> PAGEREF _Toc144842518 \h </w:instrText>
            </w:r>
            <w:r w:rsidR="00720C5D">
              <w:rPr>
                <w:noProof/>
                <w:webHidden/>
              </w:rPr>
            </w:r>
            <w:r w:rsidR="00720C5D">
              <w:rPr>
                <w:noProof/>
                <w:webHidden/>
              </w:rPr>
              <w:fldChar w:fldCharType="separate"/>
            </w:r>
            <w:r w:rsidR="00832EBE">
              <w:rPr>
                <w:noProof/>
                <w:webHidden/>
              </w:rPr>
              <w:t>vii</w:t>
            </w:r>
            <w:r w:rsidR="00720C5D">
              <w:rPr>
                <w:noProof/>
                <w:webHidden/>
              </w:rPr>
              <w:fldChar w:fldCharType="end"/>
            </w:r>
          </w:hyperlink>
        </w:p>
        <w:p w14:paraId="748E1476" w14:textId="2FE3AE8F"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19" w:history="1">
            <w:r w:rsidR="00720C5D" w:rsidRPr="00F85C03">
              <w:rPr>
                <w:rStyle w:val="Hyperlink"/>
                <w:noProof/>
              </w:rPr>
              <w:t>List of Tables</w:t>
            </w:r>
            <w:r w:rsidR="00720C5D">
              <w:rPr>
                <w:noProof/>
                <w:webHidden/>
              </w:rPr>
              <w:tab/>
            </w:r>
            <w:r w:rsidR="00720C5D">
              <w:rPr>
                <w:noProof/>
                <w:webHidden/>
              </w:rPr>
              <w:fldChar w:fldCharType="begin"/>
            </w:r>
            <w:r w:rsidR="00720C5D">
              <w:rPr>
                <w:noProof/>
                <w:webHidden/>
              </w:rPr>
              <w:instrText xml:space="preserve"> PAGEREF _Toc144842519 \h </w:instrText>
            </w:r>
            <w:r w:rsidR="00720C5D">
              <w:rPr>
                <w:noProof/>
                <w:webHidden/>
              </w:rPr>
            </w:r>
            <w:r w:rsidR="00720C5D">
              <w:rPr>
                <w:noProof/>
                <w:webHidden/>
              </w:rPr>
              <w:fldChar w:fldCharType="separate"/>
            </w:r>
            <w:r w:rsidR="00832EBE">
              <w:rPr>
                <w:noProof/>
                <w:webHidden/>
              </w:rPr>
              <w:t>ix</w:t>
            </w:r>
            <w:r w:rsidR="00720C5D">
              <w:rPr>
                <w:noProof/>
                <w:webHidden/>
              </w:rPr>
              <w:fldChar w:fldCharType="end"/>
            </w:r>
          </w:hyperlink>
        </w:p>
        <w:p w14:paraId="09B3D7CD" w14:textId="1073BF48"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0" w:history="1">
            <w:r w:rsidR="00720C5D" w:rsidRPr="00F85C03">
              <w:rPr>
                <w:rStyle w:val="Hyperlink"/>
                <w:noProof/>
              </w:rPr>
              <w:t>Abstract</w:t>
            </w:r>
            <w:r w:rsidR="00720C5D">
              <w:rPr>
                <w:noProof/>
                <w:webHidden/>
              </w:rPr>
              <w:tab/>
            </w:r>
            <w:r w:rsidR="00720C5D">
              <w:rPr>
                <w:noProof/>
                <w:webHidden/>
              </w:rPr>
              <w:fldChar w:fldCharType="begin"/>
            </w:r>
            <w:r w:rsidR="00720C5D">
              <w:rPr>
                <w:noProof/>
                <w:webHidden/>
              </w:rPr>
              <w:instrText xml:space="preserve"> PAGEREF _Toc144842520 \h </w:instrText>
            </w:r>
            <w:r w:rsidR="00720C5D">
              <w:rPr>
                <w:noProof/>
                <w:webHidden/>
              </w:rPr>
            </w:r>
            <w:r w:rsidR="00720C5D">
              <w:rPr>
                <w:noProof/>
                <w:webHidden/>
              </w:rPr>
              <w:fldChar w:fldCharType="separate"/>
            </w:r>
            <w:r w:rsidR="00832EBE">
              <w:rPr>
                <w:noProof/>
                <w:webHidden/>
              </w:rPr>
              <w:t>x</w:t>
            </w:r>
            <w:r w:rsidR="00720C5D">
              <w:rPr>
                <w:noProof/>
                <w:webHidden/>
              </w:rPr>
              <w:fldChar w:fldCharType="end"/>
            </w:r>
          </w:hyperlink>
        </w:p>
        <w:p w14:paraId="536A7A5C" w14:textId="511961C3"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1" w:history="1">
            <w:r w:rsidR="00720C5D" w:rsidRPr="00F85C03">
              <w:rPr>
                <w:rStyle w:val="Hyperlink"/>
                <w:noProof/>
              </w:rPr>
              <w:t>Chapter 1</w:t>
            </w:r>
            <w:r w:rsidR="00720C5D">
              <w:rPr>
                <w:noProof/>
                <w:webHidden/>
              </w:rPr>
              <w:tab/>
            </w:r>
            <w:r w:rsidR="00720C5D">
              <w:rPr>
                <w:noProof/>
                <w:webHidden/>
              </w:rPr>
              <w:fldChar w:fldCharType="begin"/>
            </w:r>
            <w:r w:rsidR="00720C5D">
              <w:rPr>
                <w:noProof/>
                <w:webHidden/>
              </w:rPr>
              <w:instrText xml:space="preserve"> PAGEREF _Toc144842521 \h </w:instrText>
            </w:r>
            <w:r w:rsidR="00720C5D">
              <w:rPr>
                <w:noProof/>
                <w:webHidden/>
              </w:rPr>
            </w:r>
            <w:r w:rsidR="00720C5D">
              <w:rPr>
                <w:noProof/>
                <w:webHidden/>
              </w:rPr>
              <w:fldChar w:fldCharType="separate"/>
            </w:r>
            <w:r w:rsidR="00832EBE">
              <w:rPr>
                <w:noProof/>
                <w:webHidden/>
              </w:rPr>
              <w:t>1</w:t>
            </w:r>
            <w:r w:rsidR="00720C5D">
              <w:rPr>
                <w:noProof/>
                <w:webHidden/>
              </w:rPr>
              <w:fldChar w:fldCharType="end"/>
            </w:r>
          </w:hyperlink>
        </w:p>
        <w:p w14:paraId="36E4FFAD" w14:textId="011E5275" w:rsidR="00720C5D" w:rsidRDefault="00000000">
          <w:pPr>
            <w:pStyle w:val="TOC2"/>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2" w:history="1">
            <w:r w:rsidR="00720C5D" w:rsidRPr="00F85C03">
              <w:rPr>
                <w:rStyle w:val="Hyperlink"/>
                <w:noProof/>
              </w:rPr>
              <w:t>Introduction</w:t>
            </w:r>
            <w:r w:rsidR="00720C5D">
              <w:rPr>
                <w:noProof/>
                <w:webHidden/>
              </w:rPr>
              <w:tab/>
            </w:r>
            <w:r w:rsidR="00720C5D">
              <w:rPr>
                <w:noProof/>
                <w:webHidden/>
              </w:rPr>
              <w:fldChar w:fldCharType="begin"/>
            </w:r>
            <w:r w:rsidR="00720C5D">
              <w:rPr>
                <w:noProof/>
                <w:webHidden/>
              </w:rPr>
              <w:instrText xml:space="preserve"> PAGEREF _Toc144842522 \h </w:instrText>
            </w:r>
            <w:r w:rsidR="00720C5D">
              <w:rPr>
                <w:noProof/>
                <w:webHidden/>
              </w:rPr>
            </w:r>
            <w:r w:rsidR="00720C5D">
              <w:rPr>
                <w:noProof/>
                <w:webHidden/>
              </w:rPr>
              <w:fldChar w:fldCharType="separate"/>
            </w:r>
            <w:r w:rsidR="00832EBE">
              <w:rPr>
                <w:noProof/>
                <w:webHidden/>
              </w:rPr>
              <w:t>1</w:t>
            </w:r>
            <w:r w:rsidR="00720C5D">
              <w:rPr>
                <w:noProof/>
                <w:webHidden/>
              </w:rPr>
              <w:fldChar w:fldCharType="end"/>
            </w:r>
          </w:hyperlink>
        </w:p>
        <w:p w14:paraId="0A316B0A" w14:textId="6045E284"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3" w:history="1">
            <w:r w:rsidR="00720C5D" w:rsidRPr="00F85C03">
              <w:rPr>
                <w:rStyle w:val="Hyperlink"/>
                <w:noProof/>
              </w:rPr>
              <w:t>Chapter 2</w:t>
            </w:r>
            <w:r w:rsidR="00720C5D">
              <w:rPr>
                <w:noProof/>
                <w:webHidden/>
              </w:rPr>
              <w:tab/>
            </w:r>
            <w:r w:rsidR="00720C5D">
              <w:rPr>
                <w:noProof/>
                <w:webHidden/>
              </w:rPr>
              <w:fldChar w:fldCharType="begin"/>
            </w:r>
            <w:r w:rsidR="00720C5D">
              <w:rPr>
                <w:noProof/>
                <w:webHidden/>
              </w:rPr>
              <w:instrText xml:space="preserve"> PAGEREF _Toc144842523 \h </w:instrText>
            </w:r>
            <w:r w:rsidR="00720C5D">
              <w:rPr>
                <w:noProof/>
                <w:webHidden/>
              </w:rPr>
            </w:r>
            <w:r w:rsidR="00720C5D">
              <w:rPr>
                <w:noProof/>
                <w:webHidden/>
              </w:rPr>
              <w:fldChar w:fldCharType="separate"/>
            </w:r>
            <w:r w:rsidR="00832EBE">
              <w:rPr>
                <w:noProof/>
                <w:webHidden/>
              </w:rPr>
              <w:t>5</w:t>
            </w:r>
            <w:r w:rsidR="00720C5D">
              <w:rPr>
                <w:noProof/>
                <w:webHidden/>
              </w:rPr>
              <w:fldChar w:fldCharType="end"/>
            </w:r>
          </w:hyperlink>
        </w:p>
        <w:p w14:paraId="24E41449" w14:textId="1B15A059"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4" w:history="1">
            <w:r w:rsidR="00720C5D" w:rsidRPr="00F85C03">
              <w:rPr>
                <w:rStyle w:val="Hyperlink"/>
                <w:noProof/>
              </w:rPr>
              <w:t>2.1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Review of Literature on Transportation DEIA</w:t>
            </w:r>
            <w:r w:rsidR="00720C5D">
              <w:rPr>
                <w:noProof/>
                <w:webHidden/>
              </w:rPr>
              <w:tab/>
            </w:r>
            <w:r w:rsidR="00720C5D">
              <w:rPr>
                <w:noProof/>
                <w:webHidden/>
              </w:rPr>
              <w:fldChar w:fldCharType="begin"/>
            </w:r>
            <w:r w:rsidR="00720C5D">
              <w:rPr>
                <w:noProof/>
                <w:webHidden/>
              </w:rPr>
              <w:instrText xml:space="preserve"> PAGEREF _Toc144842524 \h </w:instrText>
            </w:r>
            <w:r w:rsidR="00720C5D">
              <w:rPr>
                <w:noProof/>
                <w:webHidden/>
              </w:rPr>
            </w:r>
            <w:r w:rsidR="00720C5D">
              <w:rPr>
                <w:noProof/>
                <w:webHidden/>
              </w:rPr>
              <w:fldChar w:fldCharType="separate"/>
            </w:r>
            <w:r w:rsidR="00832EBE">
              <w:rPr>
                <w:noProof/>
                <w:webHidden/>
              </w:rPr>
              <w:t>5</w:t>
            </w:r>
            <w:r w:rsidR="00720C5D">
              <w:rPr>
                <w:noProof/>
                <w:webHidden/>
              </w:rPr>
              <w:fldChar w:fldCharType="end"/>
            </w:r>
          </w:hyperlink>
        </w:p>
        <w:p w14:paraId="5CEAEA18" w14:textId="6C7EF6F4"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5" w:history="1">
            <w:r w:rsidR="00720C5D" w:rsidRPr="00F85C03">
              <w:rPr>
                <w:rStyle w:val="Hyperlink"/>
                <w:noProof/>
              </w:rPr>
              <w:t>2.2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Network Data in Transportation Research</w:t>
            </w:r>
            <w:r w:rsidR="00720C5D">
              <w:rPr>
                <w:noProof/>
                <w:webHidden/>
              </w:rPr>
              <w:tab/>
            </w:r>
            <w:r w:rsidR="00720C5D">
              <w:rPr>
                <w:noProof/>
                <w:webHidden/>
              </w:rPr>
              <w:fldChar w:fldCharType="begin"/>
            </w:r>
            <w:r w:rsidR="00720C5D">
              <w:rPr>
                <w:noProof/>
                <w:webHidden/>
              </w:rPr>
              <w:instrText xml:space="preserve"> PAGEREF _Toc144842525 \h </w:instrText>
            </w:r>
            <w:r w:rsidR="00720C5D">
              <w:rPr>
                <w:noProof/>
                <w:webHidden/>
              </w:rPr>
            </w:r>
            <w:r w:rsidR="00720C5D">
              <w:rPr>
                <w:noProof/>
                <w:webHidden/>
              </w:rPr>
              <w:fldChar w:fldCharType="separate"/>
            </w:r>
            <w:r w:rsidR="00832EBE">
              <w:rPr>
                <w:noProof/>
                <w:webHidden/>
              </w:rPr>
              <w:t>5</w:t>
            </w:r>
            <w:r w:rsidR="00720C5D">
              <w:rPr>
                <w:noProof/>
                <w:webHidden/>
              </w:rPr>
              <w:fldChar w:fldCharType="end"/>
            </w:r>
          </w:hyperlink>
        </w:p>
        <w:p w14:paraId="3B236FB0" w14:textId="4C51AC6C"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6" w:history="1">
            <w:r w:rsidR="00720C5D" w:rsidRPr="00F85C03">
              <w:rPr>
                <w:rStyle w:val="Hyperlink"/>
                <w:noProof/>
              </w:rPr>
              <w:t>2.3</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Review of Network Science Literature</w:t>
            </w:r>
            <w:r w:rsidR="00720C5D">
              <w:rPr>
                <w:noProof/>
                <w:webHidden/>
              </w:rPr>
              <w:tab/>
            </w:r>
            <w:r w:rsidR="00720C5D">
              <w:rPr>
                <w:noProof/>
                <w:webHidden/>
              </w:rPr>
              <w:fldChar w:fldCharType="begin"/>
            </w:r>
            <w:r w:rsidR="00720C5D">
              <w:rPr>
                <w:noProof/>
                <w:webHidden/>
              </w:rPr>
              <w:instrText xml:space="preserve"> PAGEREF _Toc144842526 \h </w:instrText>
            </w:r>
            <w:r w:rsidR="00720C5D">
              <w:rPr>
                <w:noProof/>
                <w:webHidden/>
              </w:rPr>
            </w:r>
            <w:r w:rsidR="00720C5D">
              <w:rPr>
                <w:noProof/>
                <w:webHidden/>
              </w:rPr>
              <w:fldChar w:fldCharType="separate"/>
            </w:r>
            <w:r w:rsidR="00832EBE">
              <w:rPr>
                <w:noProof/>
                <w:webHidden/>
              </w:rPr>
              <w:t>6</w:t>
            </w:r>
            <w:r w:rsidR="00720C5D">
              <w:rPr>
                <w:noProof/>
                <w:webHidden/>
              </w:rPr>
              <w:fldChar w:fldCharType="end"/>
            </w:r>
          </w:hyperlink>
        </w:p>
        <w:p w14:paraId="59808C07" w14:textId="51EE05FA"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7" w:history="1">
            <w:r w:rsidR="00720C5D" w:rsidRPr="00F85C03">
              <w:rPr>
                <w:rStyle w:val="Hyperlink"/>
                <w:noProof/>
              </w:rPr>
              <w:t>2.4</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Twitter Data in Transportation Research</w:t>
            </w:r>
            <w:r w:rsidR="00720C5D">
              <w:rPr>
                <w:noProof/>
                <w:webHidden/>
              </w:rPr>
              <w:tab/>
            </w:r>
            <w:r w:rsidR="00720C5D">
              <w:rPr>
                <w:noProof/>
                <w:webHidden/>
              </w:rPr>
              <w:fldChar w:fldCharType="begin"/>
            </w:r>
            <w:r w:rsidR="00720C5D">
              <w:rPr>
                <w:noProof/>
                <w:webHidden/>
              </w:rPr>
              <w:instrText xml:space="preserve"> PAGEREF _Toc144842527 \h </w:instrText>
            </w:r>
            <w:r w:rsidR="00720C5D">
              <w:rPr>
                <w:noProof/>
                <w:webHidden/>
              </w:rPr>
            </w:r>
            <w:r w:rsidR="00720C5D">
              <w:rPr>
                <w:noProof/>
                <w:webHidden/>
              </w:rPr>
              <w:fldChar w:fldCharType="separate"/>
            </w:r>
            <w:r w:rsidR="00832EBE">
              <w:rPr>
                <w:noProof/>
                <w:webHidden/>
              </w:rPr>
              <w:t>7</w:t>
            </w:r>
            <w:r w:rsidR="00720C5D">
              <w:rPr>
                <w:noProof/>
                <w:webHidden/>
              </w:rPr>
              <w:fldChar w:fldCharType="end"/>
            </w:r>
          </w:hyperlink>
        </w:p>
        <w:p w14:paraId="3388C142" w14:textId="3D2ADEB4"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8" w:history="1">
            <w:r w:rsidR="00720C5D" w:rsidRPr="00F85C03">
              <w:rPr>
                <w:rStyle w:val="Hyperlink"/>
                <w:noProof/>
              </w:rPr>
              <w:t>2.5</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Machine Learning and Natural Language Processing in Twitter data analysis</w:t>
            </w:r>
            <w:r w:rsidR="00720C5D">
              <w:rPr>
                <w:noProof/>
                <w:webHidden/>
              </w:rPr>
              <w:tab/>
            </w:r>
            <w:r w:rsidR="00720C5D">
              <w:rPr>
                <w:noProof/>
                <w:webHidden/>
              </w:rPr>
              <w:fldChar w:fldCharType="begin"/>
            </w:r>
            <w:r w:rsidR="00720C5D">
              <w:rPr>
                <w:noProof/>
                <w:webHidden/>
              </w:rPr>
              <w:instrText xml:space="preserve"> PAGEREF _Toc144842528 \h </w:instrText>
            </w:r>
            <w:r w:rsidR="00720C5D">
              <w:rPr>
                <w:noProof/>
                <w:webHidden/>
              </w:rPr>
            </w:r>
            <w:r w:rsidR="00720C5D">
              <w:rPr>
                <w:noProof/>
                <w:webHidden/>
              </w:rPr>
              <w:fldChar w:fldCharType="separate"/>
            </w:r>
            <w:r w:rsidR="00832EBE">
              <w:rPr>
                <w:noProof/>
                <w:webHidden/>
              </w:rPr>
              <w:t>7</w:t>
            </w:r>
            <w:r w:rsidR="00720C5D">
              <w:rPr>
                <w:noProof/>
                <w:webHidden/>
              </w:rPr>
              <w:fldChar w:fldCharType="end"/>
            </w:r>
          </w:hyperlink>
        </w:p>
        <w:p w14:paraId="206ADD37" w14:textId="318D112D"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29" w:history="1">
            <w:r w:rsidR="00720C5D" w:rsidRPr="00F85C03">
              <w:rPr>
                <w:rStyle w:val="Hyperlink"/>
                <w:noProof/>
              </w:rPr>
              <w:t>Chapter 3</w:t>
            </w:r>
            <w:r w:rsidR="00720C5D">
              <w:rPr>
                <w:noProof/>
                <w:webHidden/>
              </w:rPr>
              <w:tab/>
            </w:r>
            <w:r w:rsidR="00720C5D">
              <w:rPr>
                <w:noProof/>
                <w:webHidden/>
              </w:rPr>
              <w:fldChar w:fldCharType="begin"/>
            </w:r>
            <w:r w:rsidR="00720C5D">
              <w:rPr>
                <w:noProof/>
                <w:webHidden/>
              </w:rPr>
              <w:instrText xml:space="preserve"> PAGEREF _Toc144842529 \h </w:instrText>
            </w:r>
            <w:r w:rsidR="00720C5D">
              <w:rPr>
                <w:noProof/>
                <w:webHidden/>
              </w:rPr>
            </w:r>
            <w:r w:rsidR="00720C5D">
              <w:rPr>
                <w:noProof/>
                <w:webHidden/>
              </w:rPr>
              <w:fldChar w:fldCharType="separate"/>
            </w:r>
            <w:r w:rsidR="00832EBE">
              <w:rPr>
                <w:noProof/>
                <w:webHidden/>
              </w:rPr>
              <w:t>8</w:t>
            </w:r>
            <w:r w:rsidR="00720C5D">
              <w:rPr>
                <w:noProof/>
                <w:webHidden/>
              </w:rPr>
              <w:fldChar w:fldCharType="end"/>
            </w:r>
          </w:hyperlink>
        </w:p>
        <w:p w14:paraId="3EB55176" w14:textId="11BC0608"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0" w:history="1">
            <w:r w:rsidR="00720C5D" w:rsidRPr="00F85C03">
              <w:rPr>
                <w:rStyle w:val="Hyperlink"/>
                <w:noProof/>
              </w:rPr>
              <w:t>3.1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Data Analysis Methods</w:t>
            </w:r>
            <w:r w:rsidR="00720C5D">
              <w:rPr>
                <w:noProof/>
                <w:webHidden/>
              </w:rPr>
              <w:tab/>
            </w:r>
            <w:r w:rsidR="00720C5D">
              <w:rPr>
                <w:noProof/>
                <w:webHidden/>
              </w:rPr>
              <w:fldChar w:fldCharType="begin"/>
            </w:r>
            <w:r w:rsidR="00720C5D">
              <w:rPr>
                <w:noProof/>
                <w:webHidden/>
              </w:rPr>
              <w:instrText xml:space="preserve"> PAGEREF _Toc144842530 \h </w:instrText>
            </w:r>
            <w:r w:rsidR="00720C5D">
              <w:rPr>
                <w:noProof/>
                <w:webHidden/>
              </w:rPr>
            </w:r>
            <w:r w:rsidR="00720C5D">
              <w:rPr>
                <w:noProof/>
                <w:webHidden/>
              </w:rPr>
              <w:fldChar w:fldCharType="separate"/>
            </w:r>
            <w:r w:rsidR="00832EBE">
              <w:rPr>
                <w:noProof/>
                <w:webHidden/>
              </w:rPr>
              <w:t>8</w:t>
            </w:r>
            <w:r w:rsidR="00720C5D">
              <w:rPr>
                <w:noProof/>
                <w:webHidden/>
              </w:rPr>
              <w:fldChar w:fldCharType="end"/>
            </w:r>
          </w:hyperlink>
        </w:p>
        <w:p w14:paraId="4D02E479" w14:textId="38F5A745"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1" w:history="1">
            <w:r w:rsidR="00720C5D" w:rsidRPr="00F85C03">
              <w:rPr>
                <w:rStyle w:val="Hyperlink"/>
                <w:noProof/>
              </w:rPr>
              <w:t>3.1.1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Graph Theory and Network Characterization</w:t>
            </w:r>
            <w:r w:rsidR="00720C5D">
              <w:rPr>
                <w:noProof/>
                <w:webHidden/>
              </w:rPr>
              <w:tab/>
            </w:r>
            <w:r w:rsidR="00720C5D">
              <w:rPr>
                <w:noProof/>
                <w:webHidden/>
              </w:rPr>
              <w:fldChar w:fldCharType="begin"/>
            </w:r>
            <w:r w:rsidR="00720C5D">
              <w:rPr>
                <w:noProof/>
                <w:webHidden/>
              </w:rPr>
              <w:instrText xml:space="preserve"> PAGEREF _Toc144842531 \h </w:instrText>
            </w:r>
            <w:r w:rsidR="00720C5D">
              <w:rPr>
                <w:noProof/>
                <w:webHidden/>
              </w:rPr>
            </w:r>
            <w:r w:rsidR="00720C5D">
              <w:rPr>
                <w:noProof/>
                <w:webHidden/>
              </w:rPr>
              <w:fldChar w:fldCharType="separate"/>
            </w:r>
            <w:r w:rsidR="00832EBE">
              <w:rPr>
                <w:noProof/>
                <w:webHidden/>
              </w:rPr>
              <w:t>10</w:t>
            </w:r>
            <w:r w:rsidR="00720C5D">
              <w:rPr>
                <w:noProof/>
                <w:webHidden/>
              </w:rPr>
              <w:fldChar w:fldCharType="end"/>
            </w:r>
          </w:hyperlink>
        </w:p>
        <w:p w14:paraId="0303D02D" w14:textId="124EA04D"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2" w:history="1">
            <w:r w:rsidR="00720C5D" w:rsidRPr="00F85C03">
              <w:rPr>
                <w:rStyle w:val="Hyperlink"/>
                <w:noProof/>
              </w:rPr>
              <w:t>3.1.2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Data Collection</w:t>
            </w:r>
            <w:r w:rsidR="00720C5D">
              <w:rPr>
                <w:noProof/>
                <w:webHidden/>
              </w:rPr>
              <w:tab/>
            </w:r>
            <w:r w:rsidR="00720C5D">
              <w:rPr>
                <w:noProof/>
                <w:webHidden/>
              </w:rPr>
              <w:fldChar w:fldCharType="begin"/>
            </w:r>
            <w:r w:rsidR="00720C5D">
              <w:rPr>
                <w:noProof/>
                <w:webHidden/>
              </w:rPr>
              <w:instrText xml:space="preserve"> PAGEREF _Toc144842532 \h </w:instrText>
            </w:r>
            <w:r w:rsidR="00720C5D">
              <w:rPr>
                <w:noProof/>
                <w:webHidden/>
              </w:rPr>
            </w:r>
            <w:r w:rsidR="00720C5D">
              <w:rPr>
                <w:noProof/>
                <w:webHidden/>
              </w:rPr>
              <w:fldChar w:fldCharType="separate"/>
            </w:r>
            <w:r w:rsidR="00832EBE">
              <w:rPr>
                <w:noProof/>
                <w:webHidden/>
              </w:rPr>
              <w:t>15</w:t>
            </w:r>
            <w:r w:rsidR="00720C5D">
              <w:rPr>
                <w:noProof/>
                <w:webHidden/>
              </w:rPr>
              <w:fldChar w:fldCharType="end"/>
            </w:r>
          </w:hyperlink>
        </w:p>
        <w:p w14:paraId="4455F622" w14:textId="58880E6E"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3" w:history="1">
            <w:r w:rsidR="00720C5D" w:rsidRPr="00F85C03">
              <w:rPr>
                <w:rStyle w:val="Hyperlink"/>
                <w:noProof/>
              </w:rPr>
              <w:t>3.1.3</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Statistical Regression Analysis</w:t>
            </w:r>
            <w:r w:rsidR="00720C5D">
              <w:rPr>
                <w:noProof/>
                <w:webHidden/>
              </w:rPr>
              <w:tab/>
            </w:r>
            <w:r w:rsidR="00720C5D">
              <w:rPr>
                <w:noProof/>
                <w:webHidden/>
              </w:rPr>
              <w:fldChar w:fldCharType="begin"/>
            </w:r>
            <w:r w:rsidR="00720C5D">
              <w:rPr>
                <w:noProof/>
                <w:webHidden/>
              </w:rPr>
              <w:instrText xml:space="preserve"> PAGEREF _Toc144842533 \h </w:instrText>
            </w:r>
            <w:r w:rsidR="00720C5D">
              <w:rPr>
                <w:noProof/>
                <w:webHidden/>
              </w:rPr>
            </w:r>
            <w:r w:rsidR="00720C5D">
              <w:rPr>
                <w:noProof/>
                <w:webHidden/>
              </w:rPr>
              <w:fldChar w:fldCharType="separate"/>
            </w:r>
            <w:r w:rsidR="00832EBE">
              <w:rPr>
                <w:noProof/>
                <w:webHidden/>
              </w:rPr>
              <w:t>17</w:t>
            </w:r>
            <w:r w:rsidR="00720C5D">
              <w:rPr>
                <w:noProof/>
                <w:webHidden/>
              </w:rPr>
              <w:fldChar w:fldCharType="end"/>
            </w:r>
          </w:hyperlink>
        </w:p>
        <w:p w14:paraId="30D06181" w14:textId="387D536B"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4" w:history="1">
            <w:r w:rsidR="00720C5D" w:rsidRPr="00F85C03">
              <w:rPr>
                <w:rStyle w:val="Hyperlink"/>
                <w:noProof/>
              </w:rPr>
              <w:t>3.1.4</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Network Intervention</w:t>
            </w:r>
            <w:r w:rsidR="00720C5D">
              <w:rPr>
                <w:noProof/>
                <w:webHidden/>
              </w:rPr>
              <w:tab/>
            </w:r>
            <w:r w:rsidR="00720C5D">
              <w:rPr>
                <w:noProof/>
                <w:webHidden/>
              </w:rPr>
              <w:fldChar w:fldCharType="begin"/>
            </w:r>
            <w:r w:rsidR="00720C5D">
              <w:rPr>
                <w:noProof/>
                <w:webHidden/>
              </w:rPr>
              <w:instrText xml:space="preserve"> PAGEREF _Toc144842534 \h </w:instrText>
            </w:r>
            <w:r w:rsidR="00720C5D">
              <w:rPr>
                <w:noProof/>
                <w:webHidden/>
              </w:rPr>
            </w:r>
            <w:r w:rsidR="00720C5D">
              <w:rPr>
                <w:noProof/>
                <w:webHidden/>
              </w:rPr>
              <w:fldChar w:fldCharType="separate"/>
            </w:r>
            <w:r w:rsidR="00832EBE">
              <w:rPr>
                <w:noProof/>
                <w:webHidden/>
              </w:rPr>
              <w:t>21</w:t>
            </w:r>
            <w:r w:rsidR="00720C5D">
              <w:rPr>
                <w:noProof/>
                <w:webHidden/>
              </w:rPr>
              <w:fldChar w:fldCharType="end"/>
            </w:r>
          </w:hyperlink>
        </w:p>
        <w:p w14:paraId="4539529A" w14:textId="0B8EE06A"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5" w:history="1">
            <w:r w:rsidR="00720C5D" w:rsidRPr="00F85C03">
              <w:rPr>
                <w:rStyle w:val="Hyperlink"/>
                <w:noProof/>
              </w:rPr>
              <w:t>3.2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RESULTS</w:t>
            </w:r>
            <w:r w:rsidR="00720C5D">
              <w:rPr>
                <w:noProof/>
                <w:webHidden/>
              </w:rPr>
              <w:tab/>
            </w:r>
            <w:r w:rsidR="00720C5D">
              <w:rPr>
                <w:noProof/>
                <w:webHidden/>
              </w:rPr>
              <w:fldChar w:fldCharType="begin"/>
            </w:r>
            <w:r w:rsidR="00720C5D">
              <w:rPr>
                <w:noProof/>
                <w:webHidden/>
              </w:rPr>
              <w:instrText xml:space="preserve"> PAGEREF _Toc144842535 \h </w:instrText>
            </w:r>
            <w:r w:rsidR="00720C5D">
              <w:rPr>
                <w:noProof/>
                <w:webHidden/>
              </w:rPr>
            </w:r>
            <w:r w:rsidR="00720C5D">
              <w:rPr>
                <w:noProof/>
                <w:webHidden/>
              </w:rPr>
              <w:fldChar w:fldCharType="separate"/>
            </w:r>
            <w:r w:rsidR="00832EBE">
              <w:rPr>
                <w:noProof/>
                <w:webHidden/>
              </w:rPr>
              <w:t>23</w:t>
            </w:r>
            <w:r w:rsidR="00720C5D">
              <w:rPr>
                <w:noProof/>
                <w:webHidden/>
              </w:rPr>
              <w:fldChar w:fldCharType="end"/>
            </w:r>
          </w:hyperlink>
        </w:p>
        <w:p w14:paraId="4322B563" w14:textId="613AD67A"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6" w:history="1">
            <w:r w:rsidR="00720C5D" w:rsidRPr="00F85C03">
              <w:rPr>
                <w:rStyle w:val="Hyperlink"/>
                <w:noProof/>
              </w:rPr>
              <w:t>3.2.1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Data Description</w:t>
            </w:r>
            <w:r w:rsidR="00720C5D">
              <w:rPr>
                <w:noProof/>
                <w:webHidden/>
              </w:rPr>
              <w:tab/>
            </w:r>
            <w:r w:rsidR="00720C5D">
              <w:rPr>
                <w:noProof/>
                <w:webHidden/>
              </w:rPr>
              <w:fldChar w:fldCharType="begin"/>
            </w:r>
            <w:r w:rsidR="00720C5D">
              <w:rPr>
                <w:noProof/>
                <w:webHidden/>
              </w:rPr>
              <w:instrText xml:space="preserve"> PAGEREF _Toc144842536 \h </w:instrText>
            </w:r>
            <w:r w:rsidR="00720C5D">
              <w:rPr>
                <w:noProof/>
                <w:webHidden/>
              </w:rPr>
            </w:r>
            <w:r w:rsidR="00720C5D">
              <w:rPr>
                <w:noProof/>
                <w:webHidden/>
              </w:rPr>
              <w:fldChar w:fldCharType="separate"/>
            </w:r>
            <w:r w:rsidR="00832EBE">
              <w:rPr>
                <w:noProof/>
                <w:webHidden/>
              </w:rPr>
              <w:t>23</w:t>
            </w:r>
            <w:r w:rsidR="00720C5D">
              <w:rPr>
                <w:noProof/>
                <w:webHidden/>
              </w:rPr>
              <w:fldChar w:fldCharType="end"/>
            </w:r>
          </w:hyperlink>
        </w:p>
        <w:p w14:paraId="25956FD5" w14:textId="06C96020"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7" w:history="1">
            <w:r w:rsidR="00720C5D" w:rsidRPr="00F85C03">
              <w:rPr>
                <w:rStyle w:val="Hyperlink"/>
                <w:noProof/>
              </w:rPr>
              <w:t>3.2.2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Modeling Accessibility</w:t>
            </w:r>
            <w:r w:rsidR="00720C5D">
              <w:rPr>
                <w:noProof/>
                <w:webHidden/>
              </w:rPr>
              <w:tab/>
            </w:r>
            <w:r w:rsidR="00720C5D">
              <w:rPr>
                <w:noProof/>
                <w:webHidden/>
              </w:rPr>
              <w:fldChar w:fldCharType="begin"/>
            </w:r>
            <w:r w:rsidR="00720C5D">
              <w:rPr>
                <w:noProof/>
                <w:webHidden/>
              </w:rPr>
              <w:instrText xml:space="preserve"> PAGEREF _Toc144842537 \h </w:instrText>
            </w:r>
            <w:r w:rsidR="00720C5D">
              <w:rPr>
                <w:noProof/>
                <w:webHidden/>
              </w:rPr>
            </w:r>
            <w:r w:rsidR="00720C5D">
              <w:rPr>
                <w:noProof/>
                <w:webHidden/>
              </w:rPr>
              <w:fldChar w:fldCharType="separate"/>
            </w:r>
            <w:r w:rsidR="00832EBE">
              <w:rPr>
                <w:noProof/>
                <w:webHidden/>
              </w:rPr>
              <w:t>23</w:t>
            </w:r>
            <w:r w:rsidR="00720C5D">
              <w:rPr>
                <w:noProof/>
                <w:webHidden/>
              </w:rPr>
              <w:fldChar w:fldCharType="end"/>
            </w:r>
          </w:hyperlink>
        </w:p>
        <w:p w14:paraId="70F00230" w14:textId="26D835ED"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8" w:history="1">
            <w:r w:rsidR="00720C5D" w:rsidRPr="00F85C03">
              <w:rPr>
                <w:rStyle w:val="Hyperlink"/>
                <w:noProof/>
              </w:rPr>
              <w:t>3.2.3</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Network Intervention</w:t>
            </w:r>
            <w:r w:rsidR="00720C5D">
              <w:rPr>
                <w:noProof/>
                <w:webHidden/>
              </w:rPr>
              <w:tab/>
            </w:r>
            <w:r w:rsidR="00720C5D">
              <w:rPr>
                <w:noProof/>
                <w:webHidden/>
              </w:rPr>
              <w:fldChar w:fldCharType="begin"/>
            </w:r>
            <w:r w:rsidR="00720C5D">
              <w:rPr>
                <w:noProof/>
                <w:webHidden/>
              </w:rPr>
              <w:instrText xml:space="preserve"> PAGEREF _Toc144842538 \h </w:instrText>
            </w:r>
            <w:r w:rsidR="00720C5D">
              <w:rPr>
                <w:noProof/>
                <w:webHidden/>
              </w:rPr>
            </w:r>
            <w:r w:rsidR="00720C5D">
              <w:rPr>
                <w:noProof/>
                <w:webHidden/>
              </w:rPr>
              <w:fldChar w:fldCharType="separate"/>
            </w:r>
            <w:r w:rsidR="00832EBE">
              <w:rPr>
                <w:noProof/>
                <w:webHidden/>
              </w:rPr>
              <w:t>29</w:t>
            </w:r>
            <w:r w:rsidR="00720C5D">
              <w:rPr>
                <w:noProof/>
                <w:webHidden/>
              </w:rPr>
              <w:fldChar w:fldCharType="end"/>
            </w:r>
          </w:hyperlink>
        </w:p>
        <w:p w14:paraId="4290D40A" w14:textId="4E31EB62"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39" w:history="1">
            <w:r w:rsidR="00720C5D" w:rsidRPr="00F85C03">
              <w:rPr>
                <w:rStyle w:val="Hyperlink"/>
                <w:noProof/>
              </w:rPr>
              <w:t>Chapter 4</w:t>
            </w:r>
            <w:r w:rsidR="00720C5D">
              <w:rPr>
                <w:noProof/>
                <w:webHidden/>
              </w:rPr>
              <w:tab/>
            </w:r>
            <w:r w:rsidR="00720C5D">
              <w:rPr>
                <w:noProof/>
                <w:webHidden/>
              </w:rPr>
              <w:fldChar w:fldCharType="begin"/>
            </w:r>
            <w:r w:rsidR="00720C5D">
              <w:rPr>
                <w:noProof/>
                <w:webHidden/>
              </w:rPr>
              <w:instrText xml:space="preserve"> PAGEREF _Toc144842539 \h </w:instrText>
            </w:r>
            <w:r w:rsidR="00720C5D">
              <w:rPr>
                <w:noProof/>
                <w:webHidden/>
              </w:rPr>
            </w:r>
            <w:r w:rsidR="00720C5D">
              <w:rPr>
                <w:noProof/>
                <w:webHidden/>
              </w:rPr>
              <w:fldChar w:fldCharType="separate"/>
            </w:r>
            <w:r w:rsidR="00832EBE">
              <w:rPr>
                <w:noProof/>
                <w:webHidden/>
              </w:rPr>
              <w:t>32</w:t>
            </w:r>
            <w:r w:rsidR="00720C5D">
              <w:rPr>
                <w:noProof/>
                <w:webHidden/>
              </w:rPr>
              <w:fldChar w:fldCharType="end"/>
            </w:r>
          </w:hyperlink>
        </w:p>
        <w:p w14:paraId="49234CFD" w14:textId="20A63765"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0" w:history="1">
            <w:r w:rsidR="00720C5D" w:rsidRPr="00F85C03">
              <w:rPr>
                <w:rStyle w:val="Hyperlink"/>
                <w:noProof/>
              </w:rPr>
              <w:t>4.1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Data Analysis Methods</w:t>
            </w:r>
            <w:r w:rsidR="00720C5D">
              <w:rPr>
                <w:noProof/>
                <w:webHidden/>
              </w:rPr>
              <w:tab/>
            </w:r>
            <w:r w:rsidR="00720C5D">
              <w:rPr>
                <w:noProof/>
                <w:webHidden/>
              </w:rPr>
              <w:fldChar w:fldCharType="begin"/>
            </w:r>
            <w:r w:rsidR="00720C5D">
              <w:rPr>
                <w:noProof/>
                <w:webHidden/>
              </w:rPr>
              <w:instrText xml:space="preserve"> PAGEREF _Toc144842540 \h </w:instrText>
            </w:r>
            <w:r w:rsidR="00720C5D">
              <w:rPr>
                <w:noProof/>
                <w:webHidden/>
              </w:rPr>
            </w:r>
            <w:r w:rsidR="00720C5D">
              <w:rPr>
                <w:noProof/>
                <w:webHidden/>
              </w:rPr>
              <w:fldChar w:fldCharType="separate"/>
            </w:r>
            <w:r w:rsidR="00832EBE">
              <w:rPr>
                <w:noProof/>
                <w:webHidden/>
              </w:rPr>
              <w:t>32</w:t>
            </w:r>
            <w:r w:rsidR="00720C5D">
              <w:rPr>
                <w:noProof/>
                <w:webHidden/>
              </w:rPr>
              <w:fldChar w:fldCharType="end"/>
            </w:r>
          </w:hyperlink>
        </w:p>
        <w:p w14:paraId="6A4D5914" w14:textId="7B7A08F9"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1" w:history="1">
            <w:r w:rsidR="00720C5D" w:rsidRPr="00F85C03">
              <w:rPr>
                <w:rStyle w:val="Hyperlink"/>
                <w:noProof/>
              </w:rPr>
              <w:t>4.1.1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Data Collection and Preparation</w:t>
            </w:r>
            <w:r w:rsidR="00720C5D">
              <w:rPr>
                <w:noProof/>
                <w:webHidden/>
              </w:rPr>
              <w:tab/>
            </w:r>
            <w:r w:rsidR="00720C5D">
              <w:rPr>
                <w:noProof/>
                <w:webHidden/>
              </w:rPr>
              <w:fldChar w:fldCharType="begin"/>
            </w:r>
            <w:r w:rsidR="00720C5D">
              <w:rPr>
                <w:noProof/>
                <w:webHidden/>
              </w:rPr>
              <w:instrText xml:space="preserve"> PAGEREF _Toc144842541 \h </w:instrText>
            </w:r>
            <w:r w:rsidR="00720C5D">
              <w:rPr>
                <w:noProof/>
                <w:webHidden/>
              </w:rPr>
            </w:r>
            <w:r w:rsidR="00720C5D">
              <w:rPr>
                <w:noProof/>
                <w:webHidden/>
              </w:rPr>
              <w:fldChar w:fldCharType="separate"/>
            </w:r>
            <w:r w:rsidR="00832EBE">
              <w:rPr>
                <w:noProof/>
                <w:webHidden/>
              </w:rPr>
              <w:t>32</w:t>
            </w:r>
            <w:r w:rsidR="00720C5D">
              <w:rPr>
                <w:noProof/>
                <w:webHidden/>
              </w:rPr>
              <w:fldChar w:fldCharType="end"/>
            </w:r>
          </w:hyperlink>
        </w:p>
        <w:p w14:paraId="345F45EF" w14:textId="78EE2727"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2" w:history="1">
            <w:r w:rsidR="00720C5D" w:rsidRPr="00F85C03">
              <w:rPr>
                <w:rStyle w:val="Hyperlink"/>
                <w:noProof/>
              </w:rPr>
              <w:t>4.1.2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Tweet Classification</w:t>
            </w:r>
            <w:r w:rsidR="00720C5D">
              <w:rPr>
                <w:noProof/>
                <w:webHidden/>
              </w:rPr>
              <w:tab/>
            </w:r>
            <w:r w:rsidR="00720C5D">
              <w:rPr>
                <w:noProof/>
                <w:webHidden/>
              </w:rPr>
              <w:fldChar w:fldCharType="begin"/>
            </w:r>
            <w:r w:rsidR="00720C5D">
              <w:rPr>
                <w:noProof/>
                <w:webHidden/>
              </w:rPr>
              <w:instrText xml:space="preserve"> PAGEREF _Toc144842542 \h </w:instrText>
            </w:r>
            <w:r w:rsidR="00720C5D">
              <w:rPr>
                <w:noProof/>
                <w:webHidden/>
              </w:rPr>
            </w:r>
            <w:r w:rsidR="00720C5D">
              <w:rPr>
                <w:noProof/>
                <w:webHidden/>
              </w:rPr>
              <w:fldChar w:fldCharType="separate"/>
            </w:r>
            <w:r w:rsidR="00832EBE">
              <w:rPr>
                <w:noProof/>
                <w:webHidden/>
              </w:rPr>
              <w:t>35</w:t>
            </w:r>
            <w:r w:rsidR="00720C5D">
              <w:rPr>
                <w:noProof/>
                <w:webHidden/>
              </w:rPr>
              <w:fldChar w:fldCharType="end"/>
            </w:r>
          </w:hyperlink>
        </w:p>
        <w:p w14:paraId="460AAA5B" w14:textId="1B440B44"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3" w:history="1">
            <w:r w:rsidR="00720C5D" w:rsidRPr="00F85C03">
              <w:rPr>
                <w:rStyle w:val="Hyperlink"/>
                <w:noProof/>
              </w:rPr>
              <w:t>4.1.3</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Gender and Race Prediction</w:t>
            </w:r>
            <w:r w:rsidR="00720C5D">
              <w:rPr>
                <w:noProof/>
                <w:webHidden/>
              </w:rPr>
              <w:tab/>
            </w:r>
            <w:r w:rsidR="00720C5D">
              <w:rPr>
                <w:noProof/>
                <w:webHidden/>
              </w:rPr>
              <w:fldChar w:fldCharType="begin"/>
            </w:r>
            <w:r w:rsidR="00720C5D">
              <w:rPr>
                <w:noProof/>
                <w:webHidden/>
              </w:rPr>
              <w:instrText xml:space="preserve"> PAGEREF _Toc144842543 \h </w:instrText>
            </w:r>
            <w:r w:rsidR="00720C5D">
              <w:rPr>
                <w:noProof/>
                <w:webHidden/>
              </w:rPr>
            </w:r>
            <w:r w:rsidR="00720C5D">
              <w:rPr>
                <w:noProof/>
                <w:webHidden/>
              </w:rPr>
              <w:fldChar w:fldCharType="separate"/>
            </w:r>
            <w:r w:rsidR="00832EBE">
              <w:rPr>
                <w:noProof/>
                <w:webHidden/>
              </w:rPr>
              <w:t>38</w:t>
            </w:r>
            <w:r w:rsidR="00720C5D">
              <w:rPr>
                <w:noProof/>
                <w:webHidden/>
              </w:rPr>
              <w:fldChar w:fldCharType="end"/>
            </w:r>
          </w:hyperlink>
        </w:p>
        <w:p w14:paraId="2236384E" w14:textId="31FECAED"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4" w:history="1">
            <w:r w:rsidR="00720C5D" w:rsidRPr="00F85C03">
              <w:rPr>
                <w:rStyle w:val="Hyperlink"/>
                <w:noProof/>
              </w:rPr>
              <w:t>4.1.4</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Discrete Choice Model</w:t>
            </w:r>
            <w:r w:rsidR="00720C5D">
              <w:rPr>
                <w:noProof/>
                <w:webHidden/>
              </w:rPr>
              <w:tab/>
            </w:r>
            <w:r w:rsidR="00720C5D">
              <w:rPr>
                <w:noProof/>
                <w:webHidden/>
              </w:rPr>
              <w:fldChar w:fldCharType="begin"/>
            </w:r>
            <w:r w:rsidR="00720C5D">
              <w:rPr>
                <w:noProof/>
                <w:webHidden/>
              </w:rPr>
              <w:instrText xml:space="preserve"> PAGEREF _Toc144842544 \h </w:instrText>
            </w:r>
            <w:r w:rsidR="00720C5D">
              <w:rPr>
                <w:noProof/>
                <w:webHidden/>
              </w:rPr>
            </w:r>
            <w:r w:rsidR="00720C5D">
              <w:rPr>
                <w:noProof/>
                <w:webHidden/>
              </w:rPr>
              <w:fldChar w:fldCharType="separate"/>
            </w:r>
            <w:r w:rsidR="00832EBE">
              <w:rPr>
                <w:noProof/>
                <w:webHidden/>
              </w:rPr>
              <w:t>38</w:t>
            </w:r>
            <w:r w:rsidR="00720C5D">
              <w:rPr>
                <w:noProof/>
                <w:webHidden/>
              </w:rPr>
              <w:fldChar w:fldCharType="end"/>
            </w:r>
          </w:hyperlink>
        </w:p>
        <w:p w14:paraId="151ADA9C" w14:textId="3B718F5A"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5" w:history="1">
            <w:r w:rsidR="00720C5D" w:rsidRPr="00F85C03">
              <w:rPr>
                <w:rStyle w:val="Hyperlink"/>
                <w:noProof/>
              </w:rPr>
              <w:t>4.2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Result</w:t>
            </w:r>
            <w:r w:rsidR="00720C5D">
              <w:rPr>
                <w:noProof/>
                <w:webHidden/>
              </w:rPr>
              <w:tab/>
            </w:r>
            <w:r w:rsidR="00720C5D">
              <w:rPr>
                <w:noProof/>
                <w:webHidden/>
              </w:rPr>
              <w:fldChar w:fldCharType="begin"/>
            </w:r>
            <w:r w:rsidR="00720C5D">
              <w:rPr>
                <w:noProof/>
                <w:webHidden/>
              </w:rPr>
              <w:instrText xml:space="preserve"> PAGEREF _Toc144842545 \h </w:instrText>
            </w:r>
            <w:r w:rsidR="00720C5D">
              <w:rPr>
                <w:noProof/>
                <w:webHidden/>
              </w:rPr>
            </w:r>
            <w:r w:rsidR="00720C5D">
              <w:rPr>
                <w:noProof/>
                <w:webHidden/>
              </w:rPr>
              <w:fldChar w:fldCharType="separate"/>
            </w:r>
            <w:r w:rsidR="00832EBE">
              <w:rPr>
                <w:noProof/>
                <w:webHidden/>
              </w:rPr>
              <w:t>40</w:t>
            </w:r>
            <w:r w:rsidR="00720C5D">
              <w:rPr>
                <w:noProof/>
                <w:webHidden/>
              </w:rPr>
              <w:fldChar w:fldCharType="end"/>
            </w:r>
          </w:hyperlink>
        </w:p>
        <w:p w14:paraId="42415715" w14:textId="0F8F05D1"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6" w:history="1">
            <w:r w:rsidR="00720C5D" w:rsidRPr="00F85C03">
              <w:rPr>
                <w:rStyle w:val="Hyperlink"/>
                <w:noProof/>
              </w:rPr>
              <w:t>4.2.1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Classification Outcome</w:t>
            </w:r>
            <w:r w:rsidR="00720C5D">
              <w:rPr>
                <w:noProof/>
                <w:webHidden/>
              </w:rPr>
              <w:tab/>
            </w:r>
            <w:r w:rsidR="00720C5D">
              <w:rPr>
                <w:noProof/>
                <w:webHidden/>
              </w:rPr>
              <w:fldChar w:fldCharType="begin"/>
            </w:r>
            <w:r w:rsidR="00720C5D">
              <w:rPr>
                <w:noProof/>
                <w:webHidden/>
              </w:rPr>
              <w:instrText xml:space="preserve"> PAGEREF _Toc144842546 \h </w:instrText>
            </w:r>
            <w:r w:rsidR="00720C5D">
              <w:rPr>
                <w:noProof/>
                <w:webHidden/>
              </w:rPr>
            </w:r>
            <w:r w:rsidR="00720C5D">
              <w:rPr>
                <w:noProof/>
                <w:webHidden/>
              </w:rPr>
              <w:fldChar w:fldCharType="separate"/>
            </w:r>
            <w:r w:rsidR="00832EBE">
              <w:rPr>
                <w:noProof/>
                <w:webHidden/>
              </w:rPr>
              <w:t>40</w:t>
            </w:r>
            <w:r w:rsidR="00720C5D">
              <w:rPr>
                <w:noProof/>
                <w:webHidden/>
              </w:rPr>
              <w:fldChar w:fldCharType="end"/>
            </w:r>
          </w:hyperlink>
        </w:p>
        <w:p w14:paraId="5FB6943F" w14:textId="0C77D7B9"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7" w:history="1">
            <w:r w:rsidR="00720C5D" w:rsidRPr="00F85C03">
              <w:rPr>
                <w:rStyle w:val="Hyperlink"/>
                <w:noProof/>
              </w:rPr>
              <w:t>4.2.2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Modeling Demographic relation with DEIA challenges</w:t>
            </w:r>
            <w:r w:rsidR="00720C5D">
              <w:rPr>
                <w:noProof/>
                <w:webHidden/>
              </w:rPr>
              <w:tab/>
            </w:r>
            <w:r w:rsidR="00720C5D">
              <w:rPr>
                <w:noProof/>
                <w:webHidden/>
              </w:rPr>
              <w:fldChar w:fldCharType="begin"/>
            </w:r>
            <w:r w:rsidR="00720C5D">
              <w:rPr>
                <w:noProof/>
                <w:webHidden/>
              </w:rPr>
              <w:instrText xml:space="preserve"> PAGEREF _Toc144842547 \h </w:instrText>
            </w:r>
            <w:r w:rsidR="00720C5D">
              <w:rPr>
                <w:noProof/>
                <w:webHidden/>
              </w:rPr>
            </w:r>
            <w:r w:rsidR="00720C5D">
              <w:rPr>
                <w:noProof/>
                <w:webHidden/>
              </w:rPr>
              <w:fldChar w:fldCharType="separate"/>
            </w:r>
            <w:r w:rsidR="00832EBE">
              <w:rPr>
                <w:noProof/>
                <w:webHidden/>
              </w:rPr>
              <w:t>41</w:t>
            </w:r>
            <w:r w:rsidR="00720C5D">
              <w:rPr>
                <w:noProof/>
                <w:webHidden/>
              </w:rPr>
              <w:fldChar w:fldCharType="end"/>
            </w:r>
          </w:hyperlink>
        </w:p>
        <w:p w14:paraId="7A6229FF" w14:textId="24ED9F0B"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8" w:history="1">
            <w:r w:rsidR="00720C5D" w:rsidRPr="00F85C03">
              <w:rPr>
                <w:rStyle w:val="Hyperlink"/>
                <w:noProof/>
              </w:rPr>
              <w:t>4.3</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Summary</w:t>
            </w:r>
            <w:r w:rsidR="00720C5D">
              <w:rPr>
                <w:noProof/>
                <w:webHidden/>
              </w:rPr>
              <w:tab/>
            </w:r>
            <w:r w:rsidR="00720C5D">
              <w:rPr>
                <w:noProof/>
                <w:webHidden/>
              </w:rPr>
              <w:fldChar w:fldCharType="begin"/>
            </w:r>
            <w:r w:rsidR="00720C5D">
              <w:rPr>
                <w:noProof/>
                <w:webHidden/>
              </w:rPr>
              <w:instrText xml:space="preserve"> PAGEREF _Toc144842548 \h </w:instrText>
            </w:r>
            <w:r w:rsidR="00720C5D">
              <w:rPr>
                <w:noProof/>
                <w:webHidden/>
              </w:rPr>
            </w:r>
            <w:r w:rsidR="00720C5D">
              <w:rPr>
                <w:noProof/>
                <w:webHidden/>
              </w:rPr>
              <w:fldChar w:fldCharType="separate"/>
            </w:r>
            <w:r w:rsidR="00832EBE">
              <w:rPr>
                <w:noProof/>
                <w:webHidden/>
              </w:rPr>
              <w:t>44</w:t>
            </w:r>
            <w:r w:rsidR="00720C5D">
              <w:rPr>
                <w:noProof/>
                <w:webHidden/>
              </w:rPr>
              <w:fldChar w:fldCharType="end"/>
            </w:r>
          </w:hyperlink>
        </w:p>
        <w:p w14:paraId="22F2182B" w14:textId="20350BF9"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49" w:history="1">
            <w:r w:rsidR="00720C5D" w:rsidRPr="00F85C03">
              <w:rPr>
                <w:rStyle w:val="Hyperlink"/>
                <w:noProof/>
              </w:rPr>
              <w:t>Chapter 5</w:t>
            </w:r>
            <w:r w:rsidR="00720C5D">
              <w:rPr>
                <w:noProof/>
                <w:webHidden/>
              </w:rPr>
              <w:tab/>
            </w:r>
            <w:r w:rsidR="00720C5D">
              <w:rPr>
                <w:noProof/>
                <w:webHidden/>
              </w:rPr>
              <w:fldChar w:fldCharType="begin"/>
            </w:r>
            <w:r w:rsidR="00720C5D">
              <w:rPr>
                <w:noProof/>
                <w:webHidden/>
              </w:rPr>
              <w:instrText xml:space="preserve"> PAGEREF _Toc144842549 \h </w:instrText>
            </w:r>
            <w:r w:rsidR="00720C5D">
              <w:rPr>
                <w:noProof/>
                <w:webHidden/>
              </w:rPr>
            </w:r>
            <w:r w:rsidR="00720C5D">
              <w:rPr>
                <w:noProof/>
                <w:webHidden/>
              </w:rPr>
              <w:fldChar w:fldCharType="separate"/>
            </w:r>
            <w:r w:rsidR="00832EBE">
              <w:rPr>
                <w:noProof/>
                <w:webHidden/>
              </w:rPr>
              <w:t>45</w:t>
            </w:r>
            <w:r w:rsidR="00720C5D">
              <w:rPr>
                <w:noProof/>
                <w:webHidden/>
              </w:rPr>
              <w:fldChar w:fldCharType="end"/>
            </w:r>
          </w:hyperlink>
        </w:p>
        <w:p w14:paraId="3C95FF44" w14:textId="145DF0C9" w:rsidR="00720C5D" w:rsidRDefault="00000000">
          <w:pPr>
            <w:pStyle w:val="TOC2"/>
            <w:tabs>
              <w:tab w:val="left" w:pos="88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0" w:history="1">
            <w:r w:rsidR="00720C5D" w:rsidRPr="00F85C03">
              <w:rPr>
                <w:rStyle w:val="Hyperlink"/>
                <w:noProof/>
              </w:rPr>
              <w:t>5.1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Conclusion</w:t>
            </w:r>
            <w:r w:rsidR="00720C5D">
              <w:rPr>
                <w:noProof/>
                <w:webHidden/>
              </w:rPr>
              <w:tab/>
            </w:r>
            <w:r w:rsidR="00720C5D">
              <w:rPr>
                <w:noProof/>
                <w:webHidden/>
              </w:rPr>
              <w:fldChar w:fldCharType="begin"/>
            </w:r>
            <w:r w:rsidR="00720C5D">
              <w:rPr>
                <w:noProof/>
                <w:webHidden/>
              </w:rPr>
              <w:instrText xml:space="preserve"> PAGEREF _Toc144842550 \h </w:instrText>
            </w:r>
            <w:r w:rsidR="00720C5D">
              <w:rPr>
                <w:noProof/>
                <w:webHidden/>
              </w:rPr>
            </w:r>
            <w:r w:rsidR="00720C5D">
              <w:rPr>
                <w:noProof/>
                <w:webHidden/>
              </w:rPr>
              <w:fldChar w:fldCharType="separate"/>
            </w:r>
            <w:r w:rsidR="00832EBE">
              <w:rPr>
                <w:noProof/>
                <w:webHidden/>
              </w:rPr>
              <w:t>45</w:t>
            </w:r>
            <w:r w:rsidR="00720C5D">
              <w:rPr>
                <w:noProof/>
                <w:webHidden/>
              </w:rPr>
              <w:fldChar w:fldCharType="end"/>
            </w:r>
          </w:hyperlink>
        </w:p>
        <w:p w14:paraId="616E9EC8" w14:textId="40B3E6CE"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1" w:history="1">
            <w:r w:rsidR="00720C5D" w:rsidRPr="00F85C03">
              <w:rPr>
                <w:rStyle w:val="Hyperlink"/>
                <w:noProof/>
              </w:rPr>
              <w:t>5.1.1</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Summary</w:t>
            </w:r>
            <w:r w:rsidR="00720C5D">
              <w:rPr>
                <w:noProof/>
                <w:webHidden/>
              </w:rPr>
              <w:tab/>
            </w:r>
            <w:r w:rsidR="00720C5D">
              <w:rPr>
                <w:noProof/>
                <w:webHidden/>
              </w:rPr>
              <w:fldChar w:fldCharType="begin"/>
            </w:r>
            <w:r w:rsidR="00720C5D">
              <w:rPr>
                <w:noProof/>
                <w:webHidden/>
              </w:rPr>
              <w:instrText xml:space="preserve"> PAGEREF _Toc144842551 \h </w:instrText>
            </w:r>
            <w:r w:rsidR="00720C5D">
              <w:rPr>
                <w:noProof/>
                <w:webHidden/>
              </w:rPr>
            </w:r>
            <w:r w:rsidR="00720C5D">
              <w:rPr>
                <w:noProof/>
                <w:webHidden/>
              </w:rPr>
              <w:fldChar w:fldCharType="separate"/>
            </w:r>
            <w:r w:rsidR="00832EBE">
              <w:rPr>
                <w:noProof/>
                <w:webHidden/>
              </w:rPr>
              <w:t>45</w:t>
            </w:r>
            <w:r w:rsidR="00720C5D">
              <w:rPr>
                <w:noProof/>
                <w:webHidden/>
              </w:rPr>
              <w:fldChar w:fldCharType="end"/>
            </w:r>
          </w:hyperlink>
        </w:p>
        <w:p w14:paraId="6BCE38A5" w14:textId="2D274663"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2" w:history="1">
            <w:r w:rsidR="00720C5D" w:rsidRPr="00F85C03">
              <w:rPr>
                <w:rStyle w:val="Hyperlink"/>
                <w:noProof/>
              </w:rPr>
              <w:t>5.1.2</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Key Findings</w:t>
            </w:r>
            <w:r w:rsidR="00720C5D">
              <w:rPr>
                <w:noProof/>
                <w:webHidden/>
              </w:rPr>
              <w:tab/>
            </w:r>
            <w:r w:rsidR="00720C5D">
              <w:rPr>
                <w:noProof/>
                <w:webHidden/>
              </w:rPr>
              <w:fldChar w:fldCharType="begin"/>
            </w:r>
            <w:r w:rsidR="00720C5D">
              <w:rPr>
                <w:noProof/>
                <w:webHidden/>
              </w:rPr>
              <w:instrText xml:space="preserve"> PAGEREF _Toc144842552 \h </w:instrText>
            </w:r>
            <w:r w:rsidR="00720C5D">
              <w:rPr>
                <w:noProof/>
                <w:webHidden/>
              </w:rPr>
            </w:r>
            <w:r w:rsidR="00720C5D">
              <w:rPr>
                <w:noProof/>
                <w:webHidden/>
              </w:rPr>
              <w:fldChar w:fldCharType="separate"/>
            </w:r>
            <w:r w:rsidR="00832EBE">
              <w:rPr>
                <w:noProof/>
                <w:webHidden/>
              </w:rPr>
              <w:t>45</w:t>
            </w:r>
            <w:r w:rsidR="00720C5D">
              <w:rPr>
                <w:noProof/>
                <w:webHidden/>
              </w:rPr>
              <w:fldChar w:fldCharType="end"/>
            </w:r>
          </w:hyperlink>
        </w:p>
        <w:p w14:paraId="615FF18C" w14:textId="39B01C6D"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3" w:history="1">
            <w:r w:rsidR="00720C5D" w:rsidRPr="00F85C03">
              <w:rPr>
                <w:rStyle w:val="Hyperlink"/>
                <w:noProof/>
              </w:rPr>
              <w:t>5.1.3</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Limitations</w:t>
            </w:r>
            <w:r w:rsidR="00720C5D">
              <w:rPr>
                <w:noProof/>
                <w:webHidden/>
              </w:rPr>
              <w:tab/>
            </w:r>
            <w:r w:rsidR="00720C5D">
              <w:rPr>
                <w:noProof/>
                <w:webHidden/>
              </w:rPr>
              <w:fldChar w:fldCharType="begin"/>
            </w:r>
            <w:r w:rsidR="00720C5D">
              <w:rPr>
                <w:noProof/>
                <w:webHidden/>
              </w:rPr>
              <w:instrText xml:space="preserve"> PAGEREF _Toc144842553 \h </w:instrText>
            </w:r>
            <w:r w:rsidR="00720C5D">
              <w:rPr>
                <w:noProof/>
                <w:webHidden/>
              </w:rPr>
            </w:r>
            <w:r w:rsidR="00720C5D">
              <w:rPr>
                <w:noProof/>
                <w:webHidden/>
              </w:rPr>
              <w:fldChar w:fldCharType="separate"/>
            </w:r>
            <w:r w:rsidR="00832EBE">
              <w:rPr>
                <w:noProof/>
                <w:webHidden/>
              </w:rPr>
              <w:t>46</w:t>
            </w:r>
            <w:r w:rsidR="00720C5D">
              <w:rPr>
                <w:noProof/>
                <w:webHidden/>
              </w:rPr>
              <w:fldChar w:fldCharType="end"/>
            </w:r>
          </w:hyperlink>
        </w:p>
        <w:p w14:paraId="38C27F5F" w14:textId="7D9829E0" w:rsidR="00720C5D" w:rsidRDefault="00000000">
          <w:pPr>
            <w:pStyle w:val="TOC3"/>
            <w:tabs>
              <w:tab w:val="left" w:pos="1320"/>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4" w:history="1">
            <w:r w:rsidR="00720C5D" w:rsidRPr="00F85C03">
              <w:rPr>
                <w:rStyle w:val="Hyperlink"/>
                <w:noProof/>
              </w:rPr>
              <w:t>5.1.4</w:t>
            </w:r>
            <w:r w:rsidR="00720C5D">
              <w:rPr>
                <w:rFonts w:asciiTheme="minorHAnsi" w:eastAsiaTheme="minorEastAsia" w:hAnsiTheme="minorHAnsi" w:cstheme="minorBidi"/>
                <w:noProof/>
                <w:color w:val="auto"/>
                <w:kern w:val="2"/>
                <w:sz w:val="22"/>
                <w:szCs w:val="22"/>
                <w14:ligatures w14:val="standardContextual"/>
              </w:rPr>
              <w:tab/>
            </w:r>
            <w:r w:rsidR="00720C5D" w:rsidRPr="00F85C03">
              <w:rPr>
                <w:rStyle w:val="Hyperlink"/>
                <w:noProof/>
              </w:rPr>
              <w:t>Future Directions</w:t>
            </w:r>
            <w:r w:rsidR="00720C5D">
              <w:rPr>
                <w:noProof/>
                <w:webHidden/>
              </w:rPr>
              <w:tab/>
            </w:r>
            <w:r w:rsidR="00720C5D">
              <w:rPr>
                <w:noProof/>
                <w:webHidden/>
              </w:rPr>
              <w:fldChar w:fldCharType="begin"/>
            </w:r>
            <w:r w:rsidR="00720C5D">
              <w:rPr>
                <w:noProof/>
                <w:webHidden/>
              </w:rPr>
              <w:instrText xml:space="preserve"> PAGEREF _Toc144842554 \h </w:instrText>
            </w:r>
            <w:r w:rsidR="00720C5D">
              <w:rPr>
                <w:noProof/>
                <w:webHidden/>
              </w:rPr>
            </w:r>
            <w:r w:rsidR="00720C5D">
              <w:rPr>
                <w:noProof/>
                <w:webHidden/>
              </w:rPr>
              <w:fldChar w:fldCharType="separate"/>
            </w:r>
            <w:r w:rsidR="00832EBE">
              <w:rPr>
                <w:noProof/>
                <w:webHidden/>
              </w:rPr>
              <w:t>47</w:t>
            </w:r>
            <w:r w:rsidR="00720C5D">
              <w:rPr>
                <w:noProof/>
                <w:webHidden/>
              </w:rPr>
              <w:fldChar w:fldCharType="end"/>
            </w:r>
          </w:hyperlink>
        </w:p>
        <w:p w14:paraId="189D2E7D" w14:textId="6AF8440D"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5" w:history="1">
            <w:r w:rsidR="00720C5D" w:rsidRPr="00F85C03">
              <w:rPr>
                <w:rStyle w:val="Hyperlink"/>
                <w:noProof/>
              </w:rPr>
              <w:t>Appendix</w:t>
            </w:r>
            <w:r w:rsidR="00720C5D">
              <w:rPr>
                <w:noProof/>
                <w:webHidden/>
              </w:rPr>
              <w:tab/>
            </w:r>
            <w:r w:rsidR="00720C5D">
              <w:rPr>
                <w:noProof/>
                <w:webHidden/>
              </w:rPr>
              <w:fldChar w:fldCharType="begin"/>
            </w:r>
            <w:r w:rsidR="00720C5D">
              <w:rPr>
                <w:noProof/>
                <w:webHidden/>
              </w:rPr>
              <w:instrText xml:space="preserve"> PAGEREF _Toc144842555 \h </w:instrText>
            </w:r>
            <w:r w:rsidR="00720C5D">
              <w:rPr>
                <w:noProof/>
                <w:webHidden/>
              </w:rPr>
            </w:r>
            <w:r w:rsidR="00720C5D">
              <w:rPr>
                <w:noProof/>
                <w:webHidden/>
              </w:rPr>
              <w:fldChar w:fldCharType="separate"/>
            </w:r>
            <w:r w:rsidR="00832EBE">
              <w:rPr>
                <w:noProof/>
                <w:webHidden/>
              </w:rPr>
              <w:t>49</w:t>
            </w:r>
            <w:r w:rsidR="00720C5D">
              <w:rPr>
                <w:noProof/>
                <w:webHidden/>
              </w:rPr>
              <w:fldChar w:fldCharType="end"/>
            </w:r>
          </w:hyperlink>
        </w:p>
        <w:p w14:paraId="610D361E" w14:textId="25F739F5" w:rsidR="00720C5D" w:rsidRDefault="00000000">
          <w:pPr>
            <w:pStyle w:val="TOC1"/>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4842556" w:history="1">
            <w:r w:rsidR="00720C5D" w:rsidRPr="00F85C03">
              <w:rPr>
                <w:rStyle w:val="Hyperlink"/>
                <w:noProof/>
              </w:rPr>
              <w:t>References</w:t>
            </w:r>
            <w:r w:rsidR="00720C5D">
              <w:rPr>
                <w:noProof/>
                <w:webHidden/>
              </w:rPr>
              <w:tab/>
            </w:r>
            <w:r w:rsidR="00720C5D">
              <w:rPr>
                <w:noProof/>
                <w:webHidden/>
              </w:rPr>
              <w:fldChar w:fldCharType="begin"/>
            </w:r>
            <w:r w:rsidR="00720C5D">
              <w:rPr>
                <w:noProof/>
                <w:webHidden/>
              </w:rPr>
              <w:instrText xml:space="preserve"> PAGEREF _Toc144842556 \h </w:instrText>
            </w:r>
            <w:r w:rsidR="00720C5D">
              <w:rPr>
                <w:noProof/>
                <w:webHidden/>
              </w:rPr>
            </w:r>
            <w:r w:rsidR="00720C5D">
              <w:rPr>
                <w:noProof/>
                <w:webHidden/>
              </w:rPr>
              <w:fldChar w:fldCharType="separate"/>
            </w:r>
            <w:r w:rsidR="00832EBE">
              <w:rPr>
                <w:noProof/>
                <w:webHidden/>
              </w:rPr>
              <w:t>52</w:t>
            </w:r>
            <w:r w:rsidR="00720C5D">
              <w:rPr>
                <w:noProof/>
                <w:webHidden/>
              </w:rPr>
              <w:fldChar w:fldCharType="end"/>
            </w:r>
          </w:hyperlink>
        </w:p>
        <w:p w14:paraId="3CA3116E" w14:textId="23D4D7AB" w:rsidR="00EB10E4" w:rsidRDefault="00EB10E4">
          <w:r w:rsidRPr="00EB10E4">
            <w:rPr>
              <w:b/>
              <w:bCs/>
              <w:noProof/>
            </w:rPr>
            <w:fldChar w:fldCharType="end"/>
          </w:r>
        </w:p>
      </w:sdtContent>
    </w:sdt>
    <w:p w14:paraId="50BB0A9B" w14:textId="77777777" w:rsidR="00B65DA6" w:rsidRDefault="00B65DA6">
      <w:pPr>
        <w:widowControl/>
        <w:autoSpaceDE/>
        <w:autoSpaceDN/>
        <w:adjustRightInd/>
        <w:spacing w:after="200" w:line="276" w:lineRule="auto"/>
        <w:jc w:val="left"/>
        <w:rPr>
          <w:rStyle w:val="cf01"/>
          <w:rFonts w:ascii="Times New Roman" w:eastAsiaTheme="majorEastAsia" w:hAnsi="Times New Roman" w:cs="Times New Roman"/>
          <w:b/>
          <w:sz w:val="24"/>
          <w:szCs w:val="24"/>
          <w:u w:val="single"/>
        </w:rPr>
      </w:pPr>
      <w:r>
        <w:rPr>
          <w:rStyle w:val="cf01"/>
          <w:rFonts w:ascii="Times New Roman" w:hAnsi="Times New Roman" w:cs="Times New Roman"/>
          <w:sz w:val="24"/>
          <w:szCs w:val="24"/>
        </w:rPr>
        <w:br w:type="page"/>
      </w:r>
    </w:p>
    <w:p w14:paraId="2B331ABA" w14:textId="3A3CFCCD" w:rsidR="00CE45D9" w:rsidRPr="002A289C" w:rsidRDefault="00CE45D9" w:rsidP="002A289C">
      <w:pPr>
        <w:pStyle w:val="Heading1"/>
        <w:rPr>
          <w:rStyle w:val="cf01"/>
          <w:rFonts w:ascii="Times New Roman" w:hAnsi="Times New Roman" w:cstheme="majorBidi"/>
          <w:sz w:val="28"/>
          <w:szCs w:val="32"/>
        </w:rPr>
      </w:pPr>
      <w:bookmarkStart w:id="4" w:name="_Toc144842518"/>
      <w:r w:rsidRPr="002A289C">
        <w:rPr>
          <w:rStyle w:val="cf01"/>
          <w:rFonts w:ascii="Times New Roman" w:hAnsi="Times New Roman" w:cstheme="majorBidi"/>
          <w:sz w:val="28"/>
          <w:szCs w:val="32"/>
        </w:rPr>
        <w:lastRenderedPageBreak/>
        <w:t>List of Figures</w:t>
      </w:r>
      <w:bookmarkEnd w:id="4"/>
    </w:p>
    <w:p w14:paraId="1C68D864" w14:textId="2CCE089E" w:rsidR="008E5DA6" w:rsidRDefault="00C86249">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r>
        <w:fldChar w:fldCharType="begin"/>
      </w:r>
      <w:r>
        <w:instrText xml:space="preserve"> TOC \h \z \c "Figure" </w:instrText>
      </w:r>
      <w:r>
        <w:fldChar w:fldCharType="separate"/>
      </w:r>
      <w:hyperlink w:anchor="_Toc145584550" w:history="1">
        <w:r w:rsidR="008E5DA6" w:rsidRPr="00CC3AE4">
          <w:rPr>
            <w:rStyle w:val="Hyperlink"/>
            <w:b/>
            <w:bCs/>
            <w:noProof/>
          </w:rPr>
          <w:t>Figure 1</w:t>
        </w:r>
        <w:r w:rsidR="008E5DA6" w:rsidRPr="00CC3AE4">
          <w:rPr>
            <w:rStyle w:val="Hyperlink"/>
            <w:noProof/>
          </w:rPr>
          <w:t>: Graphical Representation of residential segregation due to car-based transportation infrastructure development.</w:t>
        </w:r>
        <w:r w:rsidR="008E5DA6">
          <w:rPr>
            <w:noProof/>
            <w:webHidden/>
          </w:rPr>
          <w:tab/>
        </w:r>
        <w:r w:rsidR="008E5DA6">
          <w:rPr>
            <w:noProof/>
            <w:webHidden/>
          </w:rPr>
          <w:fldChar w:fldCharType="begin"/>
        </w:r>
        <w:r w:rsidR="008E5DA6">
          <w:rPr>
            <w:noProof/>
            <w:webHidden/>
          </w:rPr>
          <w:instrText xml:space="preserve"> PAGEREF _Toc145584550 \h </w:instrText>
        </w:r>
        <w:r w:rsidR="008E5DA6">
          <w:rPr>
            <w:noProof/>
            <w:webHidden/>
          </w:rPr>
        </w:r>
        <w:r w:rsidR="008E5DA6">
          <w:rPr>
            <w:noProof/>
            <w:webHidden/>
          </w:rPr>
          <w:fldChar w:fldCharType="separate"/>
        </w:r>
        <w:r w:rsidR="00832EBE">
          <w:rPr>
            <w:noProof/>
            <w:webHidden/>
          </w:rPr>
          <w:t>1</w:t>
        </w:r>
        <w:r w:rsidR="008E5DA6">
          <w:rPr>
            <w:noProof/>
            <w:webHidden/>
          </w:rPr>
          <w:fldChar w:fldCharType="end"/>
        </w:r>
      </w:hyperlink>
    </w:p>
    <w:p w14:paraId="7D42470C" w14:textId="237EDAF1"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1" w:history="1">
        <w:r w:rsidR="008E5DA6" w:rsidRPr="00CC3AE4">
          <w:rPr>
            <w:rStyle w:val="Hyperlink"/>
            <w:b/>
            <w:bCs/>
            <w:noProof/>
          </w:rPr>
          <w:t>Figure 2</w:t>
        </w:r>
        <w:r w:rsidR="008E5DA6" w:rsidRPr="00CC3AE4">
          <w:rPr>
            <w:rStyle w:val="Hyperlink"/>
            <w:noProof/>
          </w:rPr>
          <w:t>: An interconnected network formed by two layers, with interlayer links connecting different elements. The physical system layer comprises of the bike road network and social system layer comprises of the social media user network.</w:t>
        </w:r>
        <w:r w:rsidR="008E5DA6">
          <w:rPr>
            <w:noProof/>
            <w:webHidden/>
          </w:rPr>
          <w:tab/>
        </w:r>
        <w:r w:rsidR="008E5DA6">
          <w:rPr>
            <w:noProof/>
            <w:webHidden/>
          </w:rPr>
          <w:fldChar w:fldCharType="begin"/>
        </w:r>
        <w:r w:rsidR="008E5DA6">
          <w:rPr>
            <w:noProof/>
            <w:webHidden/>
          </w:rPr>
          <w:instrText xml:space="preserve"> PAGEREF _Toc145584551 \h </w:instrText>
        </w:r>
        <w:r w:rsidR="008E5DA6">
          <w:rPr>
            <w:noProof/>
            <w:webHidden/>
          </w:rPr>
        </w:r>
        <w:r w:rsidR="008E5DA6">
          <w:rPr>
            <w:noProof/>
            <w:webHidden/>
          </w:rPr>
          <w:fldChar w:fldCharType="separate"/>
        </w:r>
        <w:r w:rsidR="00832EBE">
          <w:rPr>
            <w:noProof/>
            <w:webHidden/>
          </w:rPr>
          <w:t>2</w:t>
        </w:r>
        <w:r w:rsidR="008E5DA6">
          <w:rPr>
            <w:noProof/>
            <w:webHidden/>
          </w:rPr>
          <w:fldChar w:fldCharType="end"/>
        </w:r>
      </w:hyperlink>
    </w:p>
    <w:p w14:paraId="72AC8593" w14:textId="6688F325"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2" w:history="1">
        <w:r w:rsidR="008E5DA6" w:rsidRPr="00CC3AE4">
          <w:rPr>
            <w:rStyle w:val="Hyperlink"/>
            <w:b/>
            <w:bCs/>
            <w:noProof/>
          </w:rPr>
          <w:t>Figure 3</w:t>
        </w:r>
        <w:r w:rsidR="008E5DA6" w:rsidRPr="00CC3AE4">
          <w:rPr>
            <w:rStyle w:val="Hyperlink"/>
            <w:noProof/>
          </w:rPr>
          <w:t>: An undirected graph (left) and a directed graph (right).</w:t>
        </w:r>
        <w:r w:rsidR="008E5DA6">
          <w:rPr>
            <w:noProof/>
            <w:webHidden/>
          </w:rPr>
          <w:tab/>
        </w:r>
        <w:r w:rsidR="008E5DA6">
          <w:rPr>
            <w:noProof/>
            <w:webHidden/>
          </w:rPr>
          <w:fldChar w:fldCharType="begin"/>
        </w:r>
        <w:r w:rsidR="008E5DA6">
          <w:rPr>
            <w:noProof/>
            <w:webHidden/>
          </w:rPr>
          <w:instrText xml:space="preserve"> PAGEREF _Toc145584552 \h </w:instrText>
        </w:r>
        <w:r w:rsidR="008E5DA6">
          <w:rPr>
            <w:noProof/>
            <w:webHidden/>
          </w:rPr>
        </w:r>
        <w:r w:rsidR="008E5DA6">
          <w:rPr>
            <w:noProof/>
            <w:webHidden/>
          </w:rPr>
          <w:fldChar w:fldCharType="separate"/>
        </w:r>
        <w:r w:rsidR="00832EBE">
          <w:rPr>
            <w:noProof/>
            <w:webHidden/>
          </w:rPr>
          <w:t>8</w:t>
        </w:r>
        <w:r w:rsidR="008E5DA6">
          <w:rPr>
            <w:noProof/>
            <w:webHidden/>
          </w:rPr>
          <w:fldChar w:fldCharType="end"/>
        </w:r>
      </w:hyperlink>
    </w:p>
    <w:p w14:paraId="5F8D6019" w14:textId="173EC5FC"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3" w:history="1">
        <w:r w:rsidR="008E5DA6" w:rsidRPr="00CC3AE4">
          <w:rPr>
            <w:rStyle w:val="Hyperlink"/>
            <w:b/>
            <w:bCs/>
            <w:noProof/>
          </w:rPr>
          <w:t xml:space="preserve">Figure 4: </w:t>
        </w:r>
        <w:r w:rsidR="008E5DA6" w:rsidRPr="00CC3AE4">
          <w:rPr>
            <w:rStyle w:val="Hyperlink"/>
            <w:noProof/>
          </w:rPr>
          <w:t>Graphical representation of road network as a set of nodes and edges</w:t>
        </w:r>
        <w:r w:rsidR="008E5DA6">
          <w:rPr>
            <w:noProof/>
            <w:webHidden/>
          </w:rPr>
          <w:tab/>
        </w:r>
        <w:r w:rsidR="008E5DA6">
          <w:rPr>
            <w:noProof/>
            <w:webHidden/>
          </w:rPr>
          <w:fldChar w:fldCharType="begin"/>
        </w:r>
        <w:r w:rsidR="008E5DA6">
          <w:rPr>
            <w:noProof/>
            <w:webHidden/>
          </w:rPr>
          <w:instrText xml:space="preserve"> PAGEREF _Toc145584553 \h </w:instrText>
        </w:r>
        <w:r w:rsidR="008E5DA6">
          <w:rPr>
            <w:noProof/>
            <w:webHidden/>
          </w:rPr>
        </w:r>
        <w:r w:rsidR="008E5DA6">
          <w:rPr>
            <w:noProof/>
            <w:webHidden/>
          </w:rPr>
          <w:fldChar w:fldCharType="separate"/>
        </w:r>
        <w:r w:rsidR="00832EBE">
          <w:rPr>
            <w:noProof/>
            <w:webHidden/>
          </w:rPr>
          <w:t>9</w:t>
        </w:r>
        <w:r w:rsidR="008E5DA6">
          <w:rPr>
            <w:noProof/>
            <w:webHidden/>
          </w:rPr>
          <w:fldChar w:fldCharType="end"/>
        </w:r>
      </w:hyperlink>
    </w:p>
    <w:p w14:paraId="4DAC771F" w14:textId="0DB814FE"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4" w:history="1">
        <w:r w:rsidR="008E5DA6" w:rsidRPr="00CC3AE4">
          <w:rPr>
            <w:rStyle w:val="Hyperlink"/>
            <w:b/>
            <w:bCs/>
            <w:noProof/>
          </w:rPr>
          <w:t>Figure 5:</w:t>
        </w:r>
        <w:r w:rsidR="008E5DA6" w:rsidRPr="00CC3AE4">
          <w:rPr>
            <w:rStyle w:val="Hyperlink"/>
            <w:noProof/>
          </w:rPr>
          <w:t xml:space="preserve"> Finding shortest route using Dijkstra's algorithm and graph theory.</w:t>
        </w:r>
        <w:r w:rsidR="008E5DA6">
          <w:rPr>
            <w:noProof/>
            <w:webHidden/>
          </w:rPr>
          <w:tab/>
        </w:r>
        <w:r w:rsidR="008E5DA6">
          <w:rPr>
            <w:noProof/>
            <w:webHidden/>
          </w:rPr>
          <w:fldChar w:fldCharType="begin"/>
        </w:r>
        <w:r w:rsidR="008E5DA6">
          <w:rPr>
            <w:noProof/>
            <w:webHidden/>
          </w:rPr>
          <w:instrText xml:space="preserve"> PAGEREF _Toc145584554 \h </w:instrText>
        </w:r>
        <w:r w:rsidR="008E5DA6">
          <w:rPr>
            <w:noProof/>
            <w:webHidden/>
          </w:rPr>
        </w:r>
        <w:r w:rsidR="008E5DA6">
          <w:rPr>
            <w:noProof/>
            <w:webHidden/>
          </w:rPr>
          <w:fldChar w:fldCharType="separate"/>
        </w:r>
        <w:r w:rsidR="00832EBE">
          <w:rPr>
            <w:noProof/>
            <w:webHidden/>
          </w:rPr>
          <w:t>9</w:t>
        </w:r>
        <w:r w:rsidR="008E5DA6">
          <w:rPr>
            <w:noProof/>
            <w:webHidden/>
          </w:rPr>
          <w:fldChar w:fldCharType="end"/>
        </w:r>
      </w:hyperlink>
    </w:p>
    <w:p w14:paraId="6C62CA82" w14:textId="1DA464C1"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5" w:history="1">
        <w:r w:rsidR="008E5DA6" w:rsidRPr="00CC3AE4">
          <w:rPr>
            <w:rStyle w:val="Hyperlink"/>
            <w:b/>
            <w:bCs/>
            <w:noProof/>
          </w:rPr>
          <w:t>Figure 6</w:t>
        </w:r>
        <w:r w:rsidR="008E5DA6" w:rsidRPr="00CC3AE4">
          <w:rPr>
            <w:rStyle w:val="Hyperlink"/>
            <w:noProof/>
          </w:rPr>
          <w:t>: A social network example.</w:t>
        </w:r>
        <w:r w:rsidR="008E5DA6">
          <w:rPr>
            <w:noProof/>
            <w:webHidden/>
          </w:rPr>
          <w:tab/>
        </w:r>
        <w:r w:rsidR="008E5DA6">
          <w:rPr>
            <w:noProof/>
            <w:webHidden/>
          </w:rPr>
          <w:fldChar w:fldCharType="begin"/>
        </w:r>
        <w:r w:rsidR="008E5DA6">
          <w:rPr>
            <w:noProof/>
            <w:webHidden/>
          </w:rPr>
          <w:instrText xml:space="preserve"> PAGEREF _Toc145584555 \h </w:instrText>
        </w:r>
        <w:r w:rsidR="008E5DA6">
          <w:rPr>
            <w:noProof/>
            <w:webHidden/>
          </w:rPr>
        </w:r>
        <w:r w:rsidR="008E5DA6">
          <w:rPr>
            <w:noProof/>
            <w:webHidden/>
          </w:rPr>
          <w:fldChar w:fldCharType="separate"/>
        </w:r>
        <w:r w:rsidR="00832EBE">
          <w:rPr>
            <w:noProof/>
            <w:webHidden/>
          </w:rPr>
          <w:t>10</w:t>
        </w:r>
        <w:r w:rsidR="008E5DA6">
          <w:rPr>
            <w:noProof/>
            <w:webHidden/>
          </w:rPr>
          <w:fldChar w:fldCharType="end"/>
        </w:r>
      </w:hyperlink>
    </w:p>
    <w:p w14:paraId="24FFCCCC" w14:textId="664FBEB3"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6" w:history="1">
        <w:r w:rsidR="008E5DA6" w:rsidRPr="00CC3AE4">
          <w:rPr>
            <w:rStyle w:val="Hyperlink"/>
            <w:b/>
            <w:bCs/>
            <w:noProof/>
          </w:rPr>
          <w:t>Figure 7</w:t>
        </w:r>
        <w:r w:rsidR="008E5DA6" w:rsidRPr="00CC3AE4">
          <w:rPr>
            <w:rStyle w:val="Hyperlink"/>
            <w:noProof/>
          </w:rPr>
          <w:t>: Euclidean distance (left) and network distance (right) in street network.</w:t>
        </w:r>
        <w:r w:rsidR="008E5DA6">
          <w:rPr>
            <w:noProof/>
            <w:webHidden/>
          </w:rPr>
          <w:tab/>
        </w:r>
        <w:r w:rsidR="008E5DA6">
          <w:rPr>
            <w:noProof/>
            <w:webHidden/>
          </w:rPr>
          <w:fldChar w:fldCharType="begin"/>
        </w:r>
        <w:r w:rsidR="008E5DA6">
          <w:rPr>
            <w:noProof/>
            <w:webHidden/>
          </w:rPr>
          <w:instrText xml:space="preserve"> PAGEREF _Toc145584556 \h </w:instrText>
        </w:r>
        <w:r w:rsidR="008E5DA6">
          <w:rPr>
            <w:noProof/>
            <w:webHidden/>
          </w:rPr>
        </w:r>
        <w:r w:rsidR="008E5DA6">
          <w:rPr>
            <w:noProof/>
            <w:webHidden/>
          </w:rPr>
          <w:fldChar w:fldCharType="separate"/>
        </w:r>
        <w:r w:rsidR="00832EBE">
          <w:rPr>
            <w:noProof/>
            <w:webHidden/>
          </w:rPr>
          <w:t>11</w:t>
        </w:r>
        <w:r w:rsidR="008E5DA6">
          <w:rPr>
            <w:noProof/>
            <w:webHidden/>
          </w:rPr>
          <w:fldChar w:fldCharType="end"/>
        </w:r>
      </w:hyperlink>
    </w:p>
    <w:p w14:paraId="0460736C" w14:textId="53A56D70"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7" w:history="1">
        <w:r w:rsidR="008E5DA6" w:rsidRPr="00CC3AE4">
          <w:rPr>
            <w:rStyle w:val="Hyperlink"/>
            <w:b/>
            <w:bCs/>
            <w:noProof/>
          </w:rPr>
          <w:t>Figure 8:</w:t>
        </w:r>
        <w:r w:rsidR="008E5DA6" w:rsidRPr="00CC3AE4">
          <w:rPr>
            <w:rStyle w:val="Hyperlink"/>
            <w:noProof/>
          </w:rPr>
          <w:t xml:space="preserve"> The existing edges (left) vs the possible edges for the network (right)</w:t>
        </w:r>
        <w:r w:rsidR="008E5DA6">
          <w:rPr>
            <w:noProof/>
            <w:webHidden/>
          </w:rPr>
          <w:tab/>
        </w:r>
        <w:r w:rsidR="008E5DA6">
          <w:rPr>
            <w:noProof/>
            <w:webHidden/>
          </w:rPr>
          <w:fldChar w:fldCharType="begin"/>
        </w:r>
        <w:r w:rsidR="008E5DA6">
          <w:rPr>
            <w:noProof/>
            <w:webHidden/>
          </w:rPr>
          <w:instrText xml:space="preserve"> PAGEREF _Toc145584557 \h </w:instrText>
        </w:r>
        <w:r w:rsidR="008E5DA6">
          <w:rPr>
            <w:noProof/>
            <w:webHidden/>
          </w:rPr>
        </w:r>
        <w:r w:rsidR="008E5DA6">
          <w:rPr>
            <w:noProof/>
            <w:webHidden/>
          </w:rPr>
          <w:fldChar w:fldCharType="separate"/>
        </w:r>
        <w:r w:rsidR="00832EBE">
          <w:rPr>
            <w:noProof/>
            <w:webHidden/>
          </w:rPr>
          <w:t>12</w:t>
        </w:r>
        <w:r w:rsidR="008E5DA6">
          <w:rPr>
            <w:noProof/>
            <w:webHidden/>
          </w:rPr>
          <w:fldChar w:fldCharType="end"/>
        </w:r>
      </w:hyperlink>
    </w:p>
    <w:p w14:paraId="0338AA63" w14:textId="7E0CE789"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8" w:history="1">
        <w:r w:rsidR="008E5DA6" w:rsidRPr="00CC3AE4">
          <w:rPr>
            <w:rStyle w:val="Hyperlink"/>
            <w:b/>
            <w:bCs/>
            <w:noProof/>
          </w:rPr>
          <w:t>Figure 9</w:t>
        </w:r>
        <w:r w:rsidR="008E5DA6" w:rsidRPr="00CC3AE4">
          <w:rPr>
            <w:rStyle w:val="Hyperlink"/>
            <w:noProof/>
          </w:rPr>
          <w:t>: A street network showing the most central links and nodes (green representing top 5 central links and nodes, yellow representing next most central nodes and links).</w:t>
        </w:r>
        <w:r w:rsidR="008E5DA6">
          <w:rPr>
            <w:noProof/>
            <w:webHidden/>
          </w:rPr>
          <w:tab/>
        </w:r>
        <w:r w:rsidR="008E5DA6">
          <w:rPr>
            <w:noProof/>
            <w:webHidden/>
          </w:rPr>
          <w:fldChar w:fldCharType="begin"/>
        </w:r>
        <w:r w:rsidR="008E5DA6">
          <w:rPr>
            <w:noProof/>
            <w:webHidden/>
          </w:rPr>
          <w:instrText xml:space="preserve"> PAGEREF _Toc145584558 \h </w:instrText>
        </w:r>
        <w:r w:rsidR="008E5DA6">
          <w:rPr>
            <w:noProof/>
            <w:webHidden/>
          </w:rPr>
        </w:r>
        <w:r w:rsidR="008E5DA6">
          <w:rPr>
            <w:noProof/>
            <w:webHidden/>
          </w:rPr>
          <w:fldChar w:fldCharType="separate"/>
        </w:r>
        <w:r w:rsidR="00832EBE">
          <w:rPr>
            <w:noProof/>
            <w:webHidden/>
          </w:rPr>
          <w:t>13</w:t>
        </w:r>
        <w:r w:rsidR="008E5DA6">
          <w:rPr>
            <w:noProof/>
            <w:webHidden/>
          </w:rPr>
          <w:fldChar w:fldCharType="end"/>
        </w:r>
      </w:hyperlink>
    </w:p>
    <w:p w14:paraId="2FED5BA0" w14:textId="4969BCF1"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59" w:history="1">
        <w:r w:rsidR="008E5DA6" w:rsidRPr="00CC3AE4">
          <w:rPr>
            <w:rStyle w:val="Hyperlink"/>
            <w:b/>
            <w:bCs/>
            <w:noProof/>
          </w:rPr>
          <w:t>Figure 10:</w:t>
        </w:r>
        <w:r w:rsidR="008E5DA6" w:rsidRPr="00CC3AE4">
          <w:rPr>
            <w:rStyle w:val="Hyperlink"/>
            <w:noProof/>
          </w:rPr>
          <w:t xml:space="preserve"> Bicycle network of Washington city, D.C. (source: OpenStreetMap)</w:t>
        </w:r>
        <w:r w:rsidR="008E5DA6">
          <w:rPr>
            <w:noProof/>
            <w:webHidden/>
          </w:rPr>
          <w:tab/>
        </w:r>
        <w:r w:rsidR="008E5DA6">
          <w:rPr>
            <w:noProof/>
            <w:webHidden/>
          </w:rPr>
          <w:fldChar w:fldCharType="begin"/>
        </w:r>
        <w:r w:rsidR="008E5DA6">
          <w:rPr>
            <w:noProof/>
            <w:webHidden/>
          </w:rPr>
          <w:instrText xml:space="preserve"> PAGEREF _Toc145584559 \h </w:instrText>
        </w:r>
        <w:r w:rsidR="008E5DA6">
          <w:rPr>
            <w:noProof/>
            <w:webHidden/>
          </w:rPr>
        </w:r>
        <w:r w:rsidR="008E5DA6">
          <w:rPr>
            <w:noProof/>
            <w:webHidden/>
          </w:rPr>
          <w:fldChar w:fldCharType="separate"/>
        </w:r>
        <w:r w:rsidR="00832EBE">
          <w:rPr>
            <w:noProof/>
            <w:webHidden/>
          </w:rPr>
          <w:t>15</w:t>
        </w:r>
        <w:r w:rsidR="008E5DA6">
          <w:rPr>
            <w:noProof/>
            <w:webHidden/>
          </w:rPr>
          <w:fldChar w:fldCharType="end"/>
        </w:r>
      </w:hyperlink>
    </w:p>
    <w:p w14:paraId="3FE0E3CA" w14:textId="3B376448"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0" w:history="1">
        <w:r w:rsidR="008E5DA6" w:rsidRPr="00CC3AE4">
          <w:rPr>
            <w:rStyle w:val="Hyperlink"/>
            <w:b/>
            <w:bCs/>
            <w:noProof/>
          </w:rPr>
          <w:t>Figure 11:</w:t>
        </w:r>
        <w:r w:rsidR="008E5DA6" w:rsidRPr="00CC3AE4">
          <w:rPr>
            <w:rStyle w:val="Hyperlink"/>
            <w:noProof/>
          </w:rPr>
          <w:t xml:space="preserve"> Bar chart of bicycle accessibility score over study areas.</w:t>
        </w:r>
        <w:r w:rsidR="008E5DA6">
          <w:rPr>
            <w:noProof/>
            <w:webHidden/>
          </w:rPr>
          <w:tab/>
        </w:r>
        <w:r w:rsidR="008E5DA6">
          <w:rPr>
            <w:noProof/>
            <w:webHidden/>
          </w:rPr>
          <w:fldChar w:fldCharType="begin"/>
        </w:r>
        <w:r w:rsidR="008E5DA6">
          <w:rPr>
            <w:noProof/>
            <w:webHidden/>
          </w:rPr>
          <w:instrText xml:space="preserve"> PAGEREF _Toc145584560 \h </w:instrText>
        </w:r>
        <w:r w:rsidR="008E5DA6">
          <w:rPr>
            <w:noProof/>
            <w:webHidden/>
          </w:rPr>
        </w:r>
        <w:r w:rsidR="008E5DA6">
          <w:rPr>
            <w:noProof/>
            <w:webHidden/>
          </w:rPr>
          <w:fldChar w:fldCharType="separate"/>
        </w:r>
        <w:r w:rsidR="00832EBE">
          <w:rPr>
            <w:noProof/>
            <w:webHidden/>
          </w:rPr>
          <w:t>17</w:t>
        </w:r>
        <w:r w:rsidR="008E5DA6">
          <w:rPr>
            <w:noProof/>
            <w:webHidden/>
          </w:rPr>
          <w:fldChar w:fldCharType="end"/>
        </w:r>
      </w:hyperlink>
    </w:p>
    <w:p w14:paraId="318FA4FC" w14:textId="7338CFB9"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1" w:history="1">
        <w:r w:rsidR="008E5DA6" w:rsidRPr="00CC3AE4">
          <w:rPr>
            <w:rStyle w:val="Hyperlink"/>
            <w:b/>
            <w:bCs/>
            <w:noProof/>
          </w:rPr>
          <w:t>Figure 12</w:t>
        </w:r>
        <w:r w:rsidR="008E5DA6" w:rsidRPr="00CC3AE4">
          <w:rPr>
            <w:rStyle w:val="Hyperlink"/>
            <w:noProof/>
          </w:rPr>
          <w:t>: Frequency distribution of accessibility scores.</w:t>
        </w:r>
        <w:r w:rsidR="008E5DA6">
          <w:rPr>
            <w:noProof/>
            <w:webHidden/>
          </w:rPr>
          <w:tab/>
        </w:r>
        <w:r w:rsidR="008E5DA6">
          <w:rPr>
            <w:noProof/>
            <w:webHidden/>
          </w:rPr>
          <w:fldChar w:fldCharType="begin"/>
        </w:r>
        <w:r w:rsidR="008E5DA6">
          <w:rPr>
            <w:noProof/>
            <w:webHidden/>
          </w:rPr>
          <w:instrText xml:space="preserve"> PAGEREF _Toc145584561 \h </w:instrText>
        </w:r>
        <w:r w:rsidR="008E5DA6">
          <w:rPr>
            <w:noProof/>
            <w:webHidden/>
          </w:rPr>
        </w:r>
        <w:r w:rsidR="008E5DA6">
          <w:rPr>
            <w:noProof/>
            <w:webHidden/>
          </w:rPr>
          <w:fldChar w:fldCharType="separate"/>
        </w:r>
        <w:r w:rsidR="00832EBE">
          <w:rPr>
            <w:noProof/>
            <w:webHidden/>
          </w:rPr>
          <w:t>18</w:t>
        </w:r>
        <w:r w:rsidR="008E5DA6">
          <w:rPr>
            <w:noProof/>
            <w:webHidden/>
          </w:rPr>
          <w:fldChar w:fldCharType="end"/>
        </w:r>
      </w:hyperlink>
    </w:p>
    <w:p w14:paraId="6EB920E6" w14:textId="59C63830"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2" w:history="1">
        <w:r w:rsidR="008E5DA6" w:rsidRPr="00CC3AE4">
          <w:rPr>
            <w:rStyle w:val="Hyperlink"/>
            <w:b/>
            <w:bCs/>
            <w:noProof/>
          </w:rPr>
          <w:t>Figure 13</w:t>
        </w:r>
        <w:r w:rsidR="008E5DA6" w:rsidRPr="00CC3AE4">
          <w:rPr>
            <w:rStyle w:val="Hyperlink"/>
            <w:noProof/>
          </w:rPr>
          <w:t>: Frequency distribution of ln(accessibility scores).</w:t>
        </w:r>
        <w:r w:rsidR="008E5DA6">
          <w:rPr>
            <w:noProof/>
            <w:webHidden/>
          </w:rPr>
          <w:tab/>
        </w:r>
        <w:r w:rsidR="008E5DA6">
          <w:rPr>
            <w:noProof/>
            <w:webHidden/>
          </w:rPr>
          <w:fldChar w:fldCharType="begin"/>
        </w:r>
        <w:r w:rsidR="008E5DA6">
          <w:rPr>
            <w:noProof/>
            <w:webHidden/>
          </w:rPr>
          <w:instrText xml:space="preserve"> PAGEREF _Toc145584562 \h </w:instrText>
        </w:r>
        <w:r w:rsidR="008E5DA6">
          <w:rPr>
            <w:noProof/>
            <w:webHidden/>
          </w:rPr>
        </w:r>
        <w:r w:rsidR="008E5DA6">
          <w:rPr>
            <w:noProof/>
            <w:webHidden/>
          </w:rPr>
          <w:fldChar w:fldCharType="separate"/>
        </w:r>
        <w:r w:rsidR="00832EBE">
          <w:rPr>
            <w:noProof/>
            <w:webHidden/>
          </w:rPr>
          <w:t>19</w:t>
        </w:r>
        <w:r w:rsidR="008E5DA6">
          <w:rPr>
            <w:noProof/>
            <w:webHidden/>
          </w:rPr>
          <w:fldChar w:fldCharType="end"/>
        </w:r>
      </w:hyperlink>
    </w:p>
    <w:p w14:paraId="4F301116" w14:textId="0A9622F4"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3" w:history="1">
        <w:r w:rsidR="008E5DA6" w:rsidRPr="00CC3AE4">
          <w:rPr>
            <w:rStyle w:val="Hyperlink"/>
            <w:b/>
            <w:bCs/>
            <w:noProof/>
          </w:rPr>
          <w:t>Figure 14</w:t>
        </w:r>
        <w:r w:rsidR="008E5DA6" w:rsidRPr="00CC3AE4">
          <w:rPr>
            <w:rStyle w:val="Hyperlink"/>
            <w:noProof/>
          </w:rPr>
          <w:t>: Bicycle network from the Norman, Oklahoma (left) &amp; graphical representation of the network as set of nodes and edges (right)</w:t>
        </w:r>
        <w:r w:rsidR="008E5DA6">
          <w:rPr>
            <w:noProof/>
            <w:webHidden/>
          </w:rPr>
          <w:tab/>
        </w:r>
        <w:r w:rsidR="008E5DA6">
          <w:rPr>
            <w:noProof/>
            <w:webHidden/>
          </w:rPr>
          <w:fldChar w:fldCharType="begin"/>
        </w:r>
        <w:r w:rsidR="008E5DA6">
          <w:rPr>
            <w:noProof/>
            <w:webHidden/>
          </w:rPr>
          <w:instrText xml:space="preserve"> PAGEREF _Toc145584563 \h </w:instrText>
        </w:r>
        <w:r w:rsidR="008E5DA6">
          <w:rPr>
            <w:noProof/>
            <w:webHidden/>
          </w:rPr>
        </w:r>
        <w:r w:rsidR="008E5DA6">
          <w:rPr>
            <w:noProof/>
            <w:webHidden/>
          </w:rPr>
          <w:fldChar w:fldCharType="separate"/>
        </w:r>
        <w:r w:rsidR="00832EBE">
          <w:rPr>
            <w:noProof/>
            <w:webHidden/>
          </w:rPr>
          <w:t>22</w:t>
        </w:r>
        <w:r w:rsidR="008E5DA6">
          <w:rPr>
            <w:noProof/>
            <w:webHidden/>
          </w:rPr>
          <w:fldChar w:fldCharType="end"/>
        </w:r>
      </w:hyperlink>
    </w:p>
    <w:p w14:paraId="020C6AD0" w14:textId="53F23513"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4" w:history="1">
        <w:r w:rsidR="008E5DA6" w:rsidRPr="00CC3AE4">
          <w:rPr>
            <w:rStyle w:val="Hyperlink"/>
            <w:b/>
            <w:bCs/>
            <w:noProof/>
          </w:rPr>
          <w:t>Figure 15:</w:t>
        </w:r>
        <w:r w:rsidR="008E5DA6" w:rsidRPr="00CC3AE4">
          <w:rPr>
            <w:rStyle w:val="Hyperlink"/>
            <w:noProof/>
          </w:rPr>
          <w:t xml:space="preserve"> Most central nodes (green) and least central nodes (red) of the network</w:t>
        </w:r>
        <w:r w:rsidR="008E5DA6">
          <w:rPr>
            <w:noProof/>
            <w:webHidden/>
          </w:rPr>
          <w:tab/>
        </w:r>
        <w:r w:rsidR="008E5DA6">
          <w:rPr>
            <w:noProof/>
            <w:webHidden/>
          </w:rPr>
          <w:fldChar w:fldCharType="begin"/>
        </w:r>
        <w:r w:rsidR="008E5DA6">
          <w:rPr>
            <w:noProof/>
            <w:webHidden/>
          </w:rPr>
          <w:instrText xml:space="preserve"> PAGEREF _Toc145584564 \h </w:instrText>
        </w:r>
        <w:r w:rsidR="008E5DA6">
          <w:rPr>
            <w:noProof/>
            <w:webHidden/>
          </w:rPr>
        </w:r>
        <w:r w:rsidR="008E5DA6">
          <w:rPr>
            <w:noProof/>
            <w:webHidden/>
          </w:rPr>
          <w:fldChar w:fldCharType="separate"/>
        </w:r>
        <w:r w:rsidR="00832EBE">
          <w:rPr>
            <w:noProof/>
            <w:webHidden/>
          </w:rPr>
          <w:t>22</w:t>
        </w:r>
        <w:r w:rsidR="008E5DA6">
          <w:rPr>
            <w:noProof/>
            <w:webHidden/>
          </w:rPr>
          <w:fldChar w:fldCharType="end"/>
        </w:r>
      </w:hyperlink>
    </w:p>
    <w:p w14:paraId="316A5DAB" w14:textId="0A89E6B5"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5" w:history="1">
        <w:r w:rsidR="008E5DA6" w:rsidRPr="00CC3AE4">
          <w:rPr>
            <w:rStyle w:val="Hyperlink"/>
            <w:b/>
            <w:bCs/>
            <w:noProof/>
          </w:rPr>
          <w:t>Figure 16:</w:t>
        </w:r>
        <w:r w:rsidR="008E5DA6" w:rsidRPr="00CC3AE4">
          <w:rPr>
            <w:rStyle w:val="Hyperlink"/>
            <w:noProof/>
          </w:rPr>
          <w:t>Scatter plot of standardized residuals against standardized predicted values in regression model.</w:t>
        </w:r>
        <w:r w:rsidR="008E5DA6">
          <w:rPr>
            <w:noProof/>
            <w:webHidden/>
          </w:rPr>
          <w:tab/>
        </w:r>
        <w:r w:rsidR="008E5DA6">
          <w:rPr>
            <w:noProof/>
            <w:webHidden/>
          </w:rPr>
          <w:fldChar w:fldCharType="begin"/>
        </w:r>
        <w:r w:rsidR="008E5DA6">
          <w:rPr>
            <w:noProof/>
            <w:webHidden/>
          </w:rPr>
          <w:instrText xml:space="preserve"> PAGEREF _Toc145584565 \h </w:instrText>
        </w:r>
        <w:r w:rsidR="008E5DA6">
          <w:rPr>
            <w:noProof/>
            <w:webHidden/>
          </w:rPr>
        </w:r>
        <w:r w:rsidR="008E5DA6">
          <w:rPr>
            <w:noProof/>
            <w:webHidden/>
          </w:rPr>
          <w:fldChar w:fldCharType="separate"/>
        </w:r>
        <w:r w:rsidR="00832EBE">
          <w:rPr>
            <w:noProof/>
            <w:webHidden/>
          </w:rPr>
          <w:t>25</w:t>
        </w:r>
        <w:r w:rsidR="008E5DA6">
          <w:rPr>
            <w:noProof/>
            <w:webHidden/>
          </w:rPr>
          <w:fldChar w:fldCharType="end"/>
        </w:r>
      </w:hyperlink>
    </w:p>
    <w:p w14:paraId="58983420" w14:textId="10210F8D"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6" w:history="1">
        <w:r w:rsidR="008E5DA6" w:rsidRPr="00CC3AE4">
          <w:rPr>
            <w:rStyle w:val="Hyperlink"/>
            <w:b/>
            <w:bCs/>
            <w:noProof/>
          </w:rPr>
          <w:t>Figure 17:</w:t>
        </w:r>
        <w:r w:rsidR="008E5DA6" w:rsidRPr="00CC3AE4">
          <w:rPr>
            <w:rStyle w:val="Hyperlink"/>
            <w:noProof/>
          </w:rPr>
          <w:t xml:space="preserve"> Histogram of standardized residuals.</w:t>
        </w:r>
        <w:r w:rsidR="008E5DA6">
          <w:rPr>
            <w:noProof/>
            <w:webHidden/>
          </w:rPr>
          <w:tab/>
        </w:r>
        <w:r w:rsidR="008E5DA6">
          <w:rPr>
            <w:noProof/>
            <w:webHidden/>
          </w:rPr>
          <w:fldChar w:fldCharType="begin"/>
        </w:r>
        <w:r w:rsidR="008E5DA6">
          <w:rPr>
            <w:noProof/>
            <w:webHidden/>
          </w:rPr>
          <w:instrText xml:space="preserve"> PAGEREF _Toc145584566 \h </w:instrText>
        </w:r>
        <w:r w:rsidR="008E5DA6">
          <w:rPr>
            <w:noProof/>
            <w:webHidden/>
          </w:rPr>
        </w:r>
        <w:r w:rsidR="008E5DA6">
          <w:rPr>
            <w:noProof/>
            <w:webHidden/>
          </w:rPr>
          <w:fldChar w:fldCharType="separate"/>
        </w:r>
        <w:r w:rsidR="00832EBE">
          <w:rPr>
            <w:noProof/>
            <w:webHidden/>
          </w:rPr>
          <w:t>27</w:t>
        </w:r>
        <w:r w:rsidR="008E5DA6">
          <w:rPr>
            <w:noProof/>
            <w:webHidden/>
          </w:rPr>
          <w:fldChar w:fldCharType="end"/>
        </w:r>
      </w:hyperlink>
    </w:p>
    <w:p w14:paraId="621499A6" w14:textId="3DF75AF3"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7" w:history="1">
        <w:r w:rsidR="008E5DA6" w:rsidRPr="00CC3AE4">
          <w:rPr>
            <w:rStyle w:val="Hyperlink"/>
            <w:b/>
            <w:bCs/>
            <w:noProof/>
          </w:rPr>
          <w:t>Figure 18:</w:t>
        </w:r>
        <w:r w:rsidR="008E5DA6" w:rsidRPr="00CC3AE4">
          <w:rPr>
            <w:rStyle w:val="Hyperlink"/>
            <w:noProof/>
          </w:rPr>
          <w:t xml:space="preserve"> Normal P-P plot of regression standardized residual.</w:t>
        </w:r>
        <w:r w:rsidR="008E5DA6">
          <w:rPr>
            <w:noProof/>
            <w:webHidden/>
          </w:rPr>
          <w:tab/>
        </w:r>
        <w:r w:rsidR="008E5DA6">
          <w:rPr>
            <w:noProof/>
            <w:webHidden/>
          </w:rPr>
          <w:fldChar w:fldCharType="begin"/>
        </w:r>
        <w:r w:rsidR="008E5DA6">
          <w:rPr>
            <w:noProof/>
            <w:webHidden/>
          </w:rPr>
          <w:instrText xml:space="preserve"> PAGEREF _Toc145584567 \h </w:instrText>
        </w:r>
        <w:r w:rsidR="008E5DA6">
          <w:rPr>
            <w:noProof/>
            <w:webHidden/>
          </w:rPr>
        </w:r>
        <w:r w:rsidR="008E5DA6">
          <w:rPr>
            <w:noProof/>
            <w:webHidden/>
          </w:rPr>
          <w:fldChar w:fldCharType="separate"/>
        </w:r>
        <w:r w:rsidR="00832EBE">
          <w:rPr>
            <w:noProof/>
            <w:webHidden/>
          </w:rPr>
          <w:t>27</w:t>
        </w:r>
        <w:r w:rsidR="008E5DA6">
          <w:rPr>
            <w:noProof/>
            <w:webHidden/>
          </w:rPr>
          <w:fldChar w:fldCharType="end"/>
        </w:r>
      </w:hyperlink>
    </w:p>
    <w:p w14:paraId="4B574FF8" w14:textId="38A23875"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8" w:history="1">
        <w:r w:rsidR="008E5DA6" w:rsidRPr="00CC3AE4">
          <w:rPr>
            <w:rStyle w:val="Hyperlink"/>
            <w:b/>
            <w:bCs/>
            <w:noProof/>
          </w:rPr>
          <w:t>Figure 19:</w:t>
        </w:r>
        <w:r w:rsidR="008E5DA6" w:rsidRPr="00CC3AE4">
          <w:rPr>
            <w:rStyle w:val="Hyperlink"/>
            <w:noProof/>
          </w:rPr>
          <w:t xml:space="preserve"> Nodes to be intervened.</w:t>
        </w:r>
        <w:r w:rsidR="008E5DA6">
          <w:rPr>
            <w:noProof/>
            <w:webHidden/>
          </w:rPr>
          <w:tab/>
        </w:r>
        <w:r w:rsidR="008E5DA6">
          <w:rPr>
            <w:noProof/>
            <w:webHidden/>
          </w:rPr>
          <w:fldChar w:fldCharType="begin"/>
        </w:r>
        <w:r w:rsidR="008E5DA6">
          <w:rPr>
            <w:noProof/>
            <w:webHidden/>
          </w:rPr>
          <w:instrText xml:space="preserve"> PAGEREF _Toc145584568 \h </w:instrText>
        </w:r>
        <w:r w:rsidR="008E5DA6">
          <w:rPr>
            <w:noProof/>
            <w:webHidden/>
          </w:rPr>
        </w:r>
        <w:r w:rsidR="008E5DA6">
          <w:rPr>
            <w:noProof/>
            <w:webHidden/>
          </w:rPr>
          <w:fldChar w:fldCharType="separate"/>
        </w:r>
        <w:r w:rsidR="00832EBE">
          <w:rPr>
            <w:noProof/>
            <w:webHidden/>
          </w:rPr>
          <w:t>29</w:t>
        </w:r>
        <w:r w:rsidR="008E5DA6">
          <w:rPr>
            <w:noProof/>
            <w:webHidden/>
          </w:rPr>
          <w:fldChar w:fldCharType="end"/>
        </w:r>
      </w:hyperlink>
    </w:p>
    <w:p w14:paraId="6FA3AEB0" w14:textId="78350CDB"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69" w:history="1">
        <w:r w:rsidR="008E5DA6" w:rsidRPr="00CC3AE4">
          <w:rPr>
            <w:rStyle w:val="Hyperlink"/>
            <w:b/>
            <w:bCs/>
            <w:noProof/>
          </w:rPr>
          <w:t>Figure 20</w:t>
        </w:r>
        <w:r w:rsidR="008E5DA6" w:rsidRPr="00CC3AE4">
          <w:rPr>
            <w:rStyle w:val="Hyperlink"/>
            <w:noProof/>
          </w:rPr>
          <w:t>: Summary of network intervention.</w:t>
        </w:r>
        <w:r w:rsidR="008E5DA6">
          <w:rPr>
            <w:noProof/>
            <w:webHidden/>
          </w:rPr>
          <w:tab/>
        </w:r>
        <w:r w:rsidR="008E5DA6">
          <w:rPr>
            <w:noProof/>
            <w:webHidden/>
          </w:rPr>
          <w:fldChar w:fldCharType="begin"/>
        </w:r>
        <w:r w:rsidR="008E5DA6">
          <w:rPr>
            <w:noProof/>
            <w:webHidden/>
          </w:rPr>
          <w:instrText xml:space="preserve"> PAGEREF _Toc145584569 \h </w:instrText>
        </w:r>
        <w:r w:rsidR="008E5DA6">
          <w:rPr>
            <w:noProof/>
            <w:webHidden/>
          </w:rPr>
        </w:r>
        <w:r w:rsidR="008E5DA6">
          <w:rPr>
            <w:noProof/>
            <w:webHidden/>
          </w:rPr>
          <w:fldChar w:fldCharType="separate"/>
        </w:r>
        <w:r w:rsidR="00832EBE">
          <w:rPr>
            <w:noProof/>
            <w:webHidden/>
          </w:rPr>
          <w:t>30</w:t>
        </w:r>
        <w:r w:rsidR="008E5DA6">
          <w:rPr>
            <w:noProof/>
            <w:webHidden/>
          </w:rPr>
          <w:fldChar w:fldCharType="end"/>
        </w:r>
      </w:hyperlink>
    </w:p>
    <w:p w14:paraId="75718EB8" w14:textId="46F887EE"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0" w:history="1">
        <w:r w:rsidR="008E5DA6" w:rsidRPr="00CC3AE4">
          <w:rPr>
            <w:rStyle w:val="Hyperlink"/>
            <w:b/>
            <w:bCs/>
            <w:noProof/>
          </w:rPr>
          <w:t>Figure 21</w:t>
        </w:r>
        <w:r w:rsidR="008E5DA6" w:rsidRPr="00CC3AE4">
          <w:rPr>
            <w:rStyle w:val="Hyperlink"/>
            <w:noProof/>
          </w:rPr>
          <w:t>:Bounding box of the area for tweet collection.</w:t>
        </w:r>
        <w:r w:rsidR="008E5DA6">
          <w:rPr>
            <w:noProof/>
            <w:webHidden/>
          </w:rPr>
          <w:tab/>
        </w:r>
        <w:r w:rsidR="008E5DA6">
          <w:rPr>
            <w:noProof/>
            <w:webHidden/>
          </w:rPr>
          <w:fldChar w:fldCharType="begin"/>
        </w:r>
        <w:r w:rsidR="008E5DA6">
          <w:rPr>
            <w:noProof/>
            <w:webHidden/>
          </w:rPr>
          <w:instrText xml:space="preserve"> PAGEREF _Toc145584570 \h </w:instrText>
        </w:r>
        <w:r w:rsidR="008E5DA6">
          <w:rPr>
            <w:noProof/>
            <w:webHidden/>
          </w:rPr>
        </w:r>
        <w:r w:rsidR="008E5DA6">
          <w:rPr>
            <w:noProof/>
            <w:webHidden/>
          </w:rPr>
          <w:fldChar w:fldCharType="separate"/>
        </w:r>
        <w:r w:rsidR="00832EBE">
          <w:rPr>
            <w:noProof/>
            <w:webHidden/>
          </w:rPr>
          <w:t>33</w:t>
        </w:r>
        <w:r w:rsidR="008E5DA6">
          <w:rPr>
            <w:noProof/>
            <w:webHidden/>
          </w:rPr>
          <w:fldChar w:fldCharType="end"/>
        </w:r>
      </w:hyperlink>
    </w:p>
    <w:p w14:paraId="207D218E" w14:textId="1C84F580"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1" w:history="1">
        <w:r w:rsidR="008E5DA6" w:rsidRPr="00CC3AE4">
          <w:rPr>
            <w:rStyle w:val="Hyperlink"/>
            <w:b/>
            <w:bCs/>
            <w:noProof/>
          </w:rPr>
          <w:t xml:space="preserve">Figure 22: </w:t>
        </w:r>
        <w:r w:rsidR="008E5DA6" w:rsidRPr="00CC3AE4">
          <w:rPr>
            <w:rStyle w:val="Hyperlink"/>
            <w:noProof/>
          </w:rPr>
          <w:t>Methodology of the study</w:t>
        </w:r>
        <w:r w:rsidR="008E5DA6">
          <w:rPr>
            <w:noProof/>
            <w:webHidden/>
          </w:rPr>
          <w:tab/>
        </w:r>
        <w:r w:rsidR="008E5DA6">
          <w:rPr>
            <w:noProof/>
            <w:webHidden/>
          </w:rPr>
          <w:fldChar w:fldCharType="begin"/>
        </w:r>
        <w:r w:rsidR="008E5DA6">
          <w:rPr>
            <w:noProof/>
            <w:webHidden/>
          </w:rPr>
          <w:instrText xml:space="preserve"> PAGEREF _Toc145584571 \h </w:instrText>
        </w:r>
        <w:r w:rsidR="008E5DA6">
          <w:rPr>
            <w:noProof/>
            <w:webHidden/>
          </w:rPr>
        </w:r>
        <w:r w:rsidR="008E5DA6">
          <w:rPr>
            <w:noProof/>
            <w:webHidden/>
          </w:rPr>
          <w:fldChar w:fldCharType="separate"/>
        </w:r>
        <w:r w:rsidR="00832EBE">
          <w:rPr>
            <w:noProof/>
            <w:webHidden/>
          </w:rPr>
          <w:t>34</w:t>
        </w:r>
        <w:r w:rsidR="008E5DA6">
          <w:rPr>
            <w:noProof/>
            <w:webHidden/>
          </w:rPr>
          <w:fldChar w:fldCharType="end"/>
        </w:r>
      </w:hyperlink>
    </w:p>
    <w:p w14:paraId="7B7D1009" w14:textId="0D5D955C"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2" w:history="1">
        <w:r w:rsidR="008E5DA6" w:rsidRPr="00CC3AE4">
          <w:rPr>
            <w:rStyle w:val="Hyperlink"/>
            <w:b/>
            <w:bCs/>
            <w:noProof/>
          </w:rPr>
          <w:t>Figure 23:</w:t>
        </w:r>
        <w:r w:rsidR="008E5DA6" w:rsidRPr="00CC3AE4">
          <w:rPr>
            <w:rStyle w:val="Hyperlink"/>
            <w:noProof/>
          </w:rPr>
          <w:t xml:space="preserve"> Conceptual Figure of LDA model.</w:t>
        </w:r>
        <w:r w:rsidR="008E5DA6">
          <w:rPr>
            <w:noProof/>
            <w:webHidden/>
          </w:rPr>
          <w:tab/>
        </w:r>
        <w:r w:rsidR="008E5DA6">
          <w:rPr>
            <w:noProof/>
            <w:webHidden/>
          </w:rPr>
          <w:fldChar w:fldCharType="begin"/>
        </w:r>
        <w:r w:rsidR="008E5DA6">
          <w:rPr>
            <w:noProof/>
            <w:webHidden/>
          </w:rPr>
          <w:instrText xml:space="preserve"> PAGEREF _Toc145584572 \h </w:instrText>
        </w:r>
        <w:r w:rsidR="008E5DA6">
          <w:rPr>
            <w:noProof/>
            <w:webHidden/>
          </w:rPr>
        </w:r>
        <w:r w:rsidR="008E5DA6">
          <w:rPr>
            <w:noProof/>
            <w:webHidden/>
          </w:rPr>
          <w:fldChar w:fldCharType="separate"/>
        </w:r>
        <w:r w:rsidR="00832EBE">
          <w:rPr>
            <w:noProof/>
            <w:webHidden/>
          </w:rPr>
          <w:t>35</w:t>
        </w:r>
        <w:r w:rsidR="008E5DA6">
          <w:rPr>
            <w:noProof/>
            <w:webHidden/>
          </w:rPr>
          <w:fldChar w:fldCharType="end"/>
        </w:r>
      </w:hyperlink>
    </w:p>
    <w:p w14:paraId="07DD261B" w14:textId="258E5140"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3" w:history="1">
        <w:r w:rsidR="008E5DA6" w:rsidRPr="00CC3AE4">
          <w:rPr>
            <w:rStyle w:val="Hyperlink"/>
            <w:b/>
            <w:bCs/>
            <w:noProof/>
          </w:rPr>
          <w:t xml:space="preserve">Figure 24:  </w:t>
        </w:r>
        <w:r w:rsidR="008E5DA6" w:rsidRPr="00CC3AE4">
          <w:rPr>
            <w:rStyle w:val="Hyperlink"/>
            <w:noProof/>
          </w:rPr>
          <w:t>Confusion matrix showing prediction performance of the training model.</w:t>
        </w:r>
        <w:r w:rsidR="008E5DA6">
          <w:rPr>
            <w:noProof/>
            <w:webHidden/>
          </w:rPr>
          <w:tab/>
        </w:r>
        <w:r w:rsidR="008E5DA6">
          <w:rPr>
            <w:noProof/>
            <w:webHidden/>
          </w:rPr>
          <w:fldChar w:fldCharType="begin"/>
        </w:r>
        <w:r w:rsidR="008E5DA6">
          <w:rPr>
            <w:noProof/>
            <w:webHidden/>
          </w:rPr>
          <w:instrText xml:space="preserve"> PAGEREF _Toc145584573 \h </w:instrText>
        </w:r>
        <w:r w:rsidR="008E5DA6">
          <w:rPr>
            <w:noProof/>
            <w:webHidden/>
          </w:rPr>
        </w:r>
        <w:r w:rsidR="008E5DA6">
          <w:rPr>
            <w:noProof/>
            <w:webHidden/>
          </w:rPr>
          <w:fldChar w:fldCharType="separate"/>
        </w:r>
        <w:r w:rsidR="00832EBE">
          <w:rPr>
            <w:noProof/>
            <w:webHidden/>
          </w:rPr>
          <w:t>37</w:t>
        </w:r>
        <w:r w:rsidR="008E5DA6">
          <w:rPr>
            <w:noProof/>
            <w:webHidden/>
          </w:rPr>
          <w:fldChar w:fldCharType="end"/>
        </w:r>
      </w:hyperlink>
    </w:p>
    <w:p w14:paraId="4A0B7E99" w14:textId="4234E4CC"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4" w:history="1">
        <w:r w:rsidR="008E5DA6" w:rsidRPr="00CC3AE4">
          <w:rPr>
            <w:rStyle w:val="Hyperlink"/>
            <w:b/>
            <w:bCs/>
            <w:noProof/>
          </w:rPr>
          <w:t>Figure 25</w:t>
        </w:r>
        <w:r w:rsidR="008E5DA6" w:rsidRPr="00CC3AE4">
          <w:rPr>
            <w:rStyle w:val="Hyperlink"/>
            <w:noProof/>
          </w:rPr>
          <w:t>: Text classification outcome.</w:t>
        </w:r>
        <w:r w:rsidR="008E5DA6">
          <w:rPr>
            <w:noProof/>
            <w:webHidden/>
          </w:rPr>
          <w:tab/>
        </w:r>
        <w:r w:rsidR="008E5DA6">
          <w:rPr>
            <w:noProof/>
            <w:webHidden/>
          </w:rPr>
          <w:fldChar w:fldCharType="begin"/>
        </w:r>
        <w:r w:rsidR="008E5DA6">
          <w:rPr>
            <w:noProof/>
            <w:webHidden/>
          </w:rPr>
          <w:instrText xml:space="preserve"> PAGEREF _Toc145584574 \h </w:instrText>
        </w:r>
        <w:r w:rsidR="008E5DA6">
          <w:rPr>
            <w:noProof/>
            <w:webHidden/>
          </w:rPr>
        </w:r>
        <w:r w:rsidR="008E5DA6">
          <w:rPr>
            <w:noProof/>
            <w:webHidden/>
          </w:rPr>
          <w:fldChar w:fldCharType="separate"/>
        </w:r>
        <w:r w:rsidR="00832EBE">
          <w:rPr>
            <w:noProof/>
            <w:webHidden/>
          </w:rPr>
          <w:t>40</w:t>
        </w:r>
        <w:r w:rsidR="008E5DA6">
          <w:rPr>
            <w:noProof/>
            <w:webHidden/>
          </w:rPr>
          <w:fldChar w:fldCharType="end"/>
        </w:r>
      </w:hyperlink>
    </w:p>
    <w:p w14:paraId="3604948A" w14:textId="10FEB014"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5" w:history="1">
        <w:r w:rsidR="008E5DA6" w:rsidRPr="00CC3AE4">
          <w:rPr>
            <w:rStyle w:val="Hyperlink"/>
            <w:b/>
            <w:bCs/>
            <w:noProof/>
          </w:rPr>
          <w:t>Figure 26</w:t>
        </w:r>
        <w:r w:rsidR="008E5DA6" w:rsidRPr="00CC3AE4">
          <w:rPr>
            <w:rStyle w:val="Hyperlink"/>
            <w:noProof/>
          </w:rPr>
          <w:t>: distribution of gender among users.</w:t>
        </w:r>
        <w:r w:rsidR="008E5DA6">
          <w:rPr>
            <w:noProof/>
            <w:webHidden/>
          </w:rPr>
          <w:tab/>
        </w:r>
        <w:r w:rsidR="008E5DA6">
          <w:rPr>
            <w:noProof/>
            <w:webHidden/>
          </w:rPr>
          <w:fldChar w:fldCharType="begin"/>
        </w:r>
        <w:r w:rsidR="008E5DA6">
          <w:rPr>
            <w:noProof/>
            <w:webHidden/>
          </w:rPr>
          <w:instrText xml:space="preserve"> PAGEREF _Toc145584575 \h </w:instrText>
        </w:r>
        <w:r w:rsidR="008E5DA6">
          <w:rPr>
            <w:noProof/>
            <w:webHidden/>
          </w:rPr>
        </w:r>
        <w:r w:rsidR="008E5DA6">
          <w:rPr>
            <w:noProof/>
            <w:webHidden/>
          </w:rPr>
          <w:fldChar w:fldCharType="separate"/>
        </w:r>
        <w:r w:rsidR="00832EBE">
          <w:rPr>
            <w:noProof/>
            <w:webHidden/>
          </w:rPr>
          <w:t>40</w:t>
        </w:r>
        <w:r w:rsidR="008E5DA6">
          <w:rPr>
            <w:noProof/>
            <w:webHidden/>
          </w:rPr>
          <w:fldChar w:fldCharType="end"/>
        </w:r>
      </w:hyperlink>
    </w:p>
    <w:p w14:paraId="68C34D9E" w14:textId="77D771AA"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6" w:history="1">
        <w:r w:rsidR="008E5DA6" w:rsidRPr="00CC3AE4">
          <w:rPr>
            <w:rStyle w:val="Hyperlink"/>
            <w:b/>
            <w:bCs/>
            <w:noProof/>
          </w:rPr>
          <w:t>Figure 27:</w:t>
        </w:r>
        <w:r w:rsidR="008E5DA6" w:rsidRPr="00CC3AE4">
          <w:rPr>
            <w:rStyle w:val="Hyperlink"/>
            <w:noProof/>
          </w:rPr>
          <w:t xml:space="preserve"> Distribution of race among users.</w:t>
        </w:r>
        <w:r w:rsidR="008E5DA6">
          <w:rPr>
            <w:noProof/>
            <w:webHidden/>
          </w:rPr>
          <w:tab/>
        </w:r>
        <w:r w:rsidR="008E5DA6">
          <w:rPr>
            <w:noProof/>
            <w:webHidden/>
          </w:rPr>
          <w:fldChar w:fldCharType="begin"/>
        </w:r>
        <w:r w:rsidR="008E5DA6">
          <w:rPr>
            <w:noProof/>
            <w:webHidden/>
          </w:rPr>
          <w:instrText xml:space="preserve"> PAGEREF _Toc145584576 \h </w:instrText>
        </w:r>
        <w:r w:rsidR="008E5DA6">
          <w:rPr>
            <w:noProof/>
            <w:webHidden/>
          </w:rPr>
        </w:r>
        <w:r w:rsidR="008E5DA6">
          <w:rPr>
            <w:noProof/>
            <w:webHidden/>
          </w:rPr>
          <w:fldChar w:fldCharType="separate"/>
        </w:r>
        <w:r w:rsidR="00832EBE">
          <w:rPr>
            <w:noProof/>
            <w:webHidden/>
          </w:rPr>
          <w:t>41</w:t>
        </w:r>
        <w:r w:rsidR="008E5DA6">
          <w:rPr>
            <w:noProof/>
            <w:webHidden/>
          </w:rPr>
          <w:fldChar w:fldCharType="end"/>
        </w:r>
      </w:hyperlink>
    </w:p>
    <w:p w14:paraId="27859E49" w14:textId="22CAA7B9"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7" w:history="1">
        <w:r w:rsidR="008E5DA6" w:rsidRPr="00CC3AE4">
          <w:rPr>
            <w:rStyle w:val="Hyperlink"/>
            <w:b/>
            <w:bCs/>
            <w:noProof/>
          </w:rPr>
          <w:t xml:space="preserve">Figure 28: </w:t>
        </w:r>
        <w:r w:rsidR="008E5DA6" w:rsidRPr="00CC3AE4">
          <w:rPr>
            <w:rStyle w:val="Hyperlink"/>
            <w:noProof/>
          </w:rPr>
          <w:t>Distribution of tweets among counties.</w:t>
        </w:r>
        <w:r w:rsidR="008E5DA6">
          <w:rPr>
            <w:noProof/>
            <w:webHidden/>
          </w:rPr>
          <w:tab/>
        </w:r>
        <w:r w:rsidR="008E5DA6">
          <w:rPr>
            <w:noProof/>
            <w:webHidden/>
          </w:rPr>
          <w:fldChar w:fldCharType="begin"/>
        </w:r>
        <w:r w:rsidR="008E5DA6">
          <w:rPr>
            <w:noProof/>
            <w:webHidden/>
          </w:rPr>
          <w:instrText xml:space="preserve"> PAGEREF _Toc145584577 \h </w:instrText>
        </w:r>
        <w:r w:rsidR="008E5DA6">
          <w:rPr>
            <w:noProof/>
            <w:webHidden/>
          </w:rPr>
        </w:r>
        <w:r w:rsidR="008E5DA6">
          <w:rPr>
            <w:noProof/>
            <w:webHidden/>
          </w:rPr>
          <w:fldChar w:fldCharType="separate"/>
        </w:r>
        <w:r w:rsidR="00832EBE">
          <w:rPr>
            <w:noProof/>
            <w:webHidden/>
          </w:rPr>
          <w:t>41</w:t>
        </w:r>
        <w:r w:rsidR="008E5DA6">
          <w:rPr>
            <w:noProof/>
            <w:webHidden/>
          </w:rPr>
          <w:fldChar w:fldCharType="end"/>
        </w:r>
      </w:hyperlink>
    </w:p>
    <w:p w14:paraId="4C1621F9" w14:textId="0026C7AC"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8" w:history="1">
        <w:r w:rsidR="008E5DA6" w:rsidRPr="00CC3AE4">
          <w:rPr>
            <w:rStyle w:val="Hyperlink"/>
            <w:b/>
            <w:bCs/>
            <w:noProof/>
          </w:rPr>
          <w:t>Figure 29:</w:t>
        </w:r>
        <w:r w:rsidR="008E5DA6" w:rsidRPr="00CC3AE4">
          <w:rPr>
            <w:rStyle w:val="Hyperlink"/>
            <w:noProof/>
          </w:rPr>
          <w:t xml:space="preserve"> Source nodes and target nodes for most central nodes intervention.</w:t>
        </w:r>
        <w:r w:rsidR="008E5DA6">
          <w:rPr>
            <w:noProof/>
            <w:webHidden/>
          </w:rPr>
          <w:tab/>
        </w:r>
        <w:r w:rsidR="008E5DA6">
          <w:rPr>
            <w:noProof/>
            <w:webHidden/>
          </w:rPr>
          <w:fldChar w:fldCharType="begin"/>
        </w:r>
        <w:r w:rsidR="008E5DA6">
          <w:rPr>
            <w:noProof/>
            <w:webHidden/>
          </w:rPr>
          <w:instrText xml:space="preserve"> PAGEREF _Toc145584578 \h </w:instrText>
        </w:r>
        <w:r w:rsidR="008E5DA6">
          <w:rPr>
            <w:noProof/>
            <w:webHidden/>
          </w:rPr>
        </w:r>
        <w:r w:rsidR="008E5DA6">
          <w:rPr>
            <w:noProof/>
            <w:webHidden/>
          </w:rPr>
          <w:fldChar w:fldCharType="separate"/>
        </w:r>
        <w:r w:rsidR="00832EBE">
          <w:rPr>
            <w:noProof/>
            <w:webHidden/>
          </w:rPr>
          <w:t>49</w:t>
        </w:r>
        <w:r w:rsidR="008E5DA6">
          <w:rPr>
            <w:noProof/>
            <w:webHidden/>
          </w:rPr>
          <w:fldChar w:fldCharType="end"/>
        </w:r>
      </w:hyperlink>
    </w:p>
    <w:p w14:paraId="082223EE" w14:textId="6778F7C9"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79" w:history="1">
        <w:r w:rsidR="008E5DA6" w:rsidRPr="00CC3AE4">
          <w:rPr>
            <w:rStyle w:val="Hyperlink"/>
            <w:b/>
            <w:bCs/>
            <w:noProof/>
          </w:rPr>
          <w:t>Figure 30:</w:t>
        </w:r>
        <w:r w:rsidR="008E5DA6" w:rsidRPr="00CC3AE4">
          <w:rPr>
            <w:rStyle w:val="Hyperlink"/>
            <w:noProof/>
          </w:rPr>
          <w:t xml:space="preserve"> Source nodes and target nodes for random nodes intervention.</w:t>
        </w:r>
        <w:r w:rsidR="008E5DA6">
          <w:rPr>
            <w:noProof/>
            <w:webHidden/>
          </w:rPr>
          <w:tab/>
        </w:r>
        <w:r w:rsidR="008E5DA6">
          <w:rPr>
            <w:noProof/>
            <w:webHidden/>
          </w:rPr>
          <w:fldChar w:fldCharType="begin"/>
        </w:r>
        <w:r w:rsidR="008E5DA6">
          <w:rPr>
            <w:noProof/>
            <w:webHidden/>
          </w:rPr>
          <w:instrText xml:space="preserve"> PAGEREF _Toc145584579 \h </w:instrText>
        </w:r>
        <w:r w:rsidR="008E5DA6">
          <w:rPr>
            <w:noProof/>
            <w:webHidden/>
          </w:rPr>
        </w:r>
        <w:r w:rsidR="008E5DA6">
          <w:rPr>
            <w:noProof/>
            <w:webHidden/>
          </w:rPr>
          <w:fldChar w:fldCharType="separate"/>
        </w:r>
        <w:r w:rsidR="00832EBE">
          <w:rPr>
            <w:noProof/>
            <w:webHidden/>
          </w:rPr>
          <w:t>50</w:t>
        </w:r>
        <w:r w:rsidR="008E5DA6">
          <w:rPr>
            <w:noProof/>
            <w:webHidden/>
          </w:rPr>
          <w:fldChar w:fldCharType="end"/>
        </w:r>
      </w:hyperlink>
    </w:p>
    <w:p w14:paraId="20C9061A" w14:textId="35CB4D16" w:rsidR="008E5DA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580" w:history="1">
        <w:r w:rsidR="008E5DA6" w:rsidRPr="00CC3AE4">
          <w:rPr>
            <w:rStyle w:val="Hyperlink"/>
            <w:b/>
            <w:bCs/>
            <w:noProof/>
          </w:rPr>
          <w:t>Figure 31:</w:t>
        </w:r>
        <w:r w:rsidR="008E5DA6" w:rsidRPr="00CC3AE4">
          <w:rPr>
            <w:rStyle w:val="Hyperlink"/>
            <w:noProof/>
          </w:rPr>
          <w:t xml:space="preserve"> Source nodes and target nodes for least central nodes intervention.</w:t>
        </w:r>
        <w:r w:rsidR="008E5DA6">
          <w:rPr>
            <w:noProof/>
            <w:webHidden/>
          </w:rPr>
          <w:tab/>
        </w:r>
        <w:r w:rsidR="008E5DA6">
          <w:rPr>
            <w:noProof/>
            <w:webHidden/>
          </w:rPr>
          <w:fldChar w:fldCharType="begin"/>
        </w:r>
        <w:r w:rsidR="008E5DA6">
          <w:rPr>
            <w:noProof/>
            <w:webHidden/>
          </w:rPr>
          <w:instrText xml:space="preserve"> PAGEREF _Toc145584580 \h </w:instrText>
        </w:r>
        <w:r w:rsidR="008E5DA6">
          <w:rPr>
            <w:noProof/>
            <w:webHidden/>
          </w:rPr>
        </w:r>
        <w:r w:rsidR="008E5DA6">
          <w:rPr>
            <w:noProof/>
            <w:webHidden/>
          </w:rPr>
          <w:fldChar w:fldCharType="separate"/>
        </w:r>
        <w:r w:rsidR="00832EBE">
          <w:rPr>
            <w:noProof/>
            <w:webHidden/>
          </w:rPr>
          <w:t>51</w:t>
        </w:r>
        <w:r w:rsidR="008E5DA6">
          <w:rPr>
            <w:noProof/>
            <w:webHidden/>
          </w:rPr>
          <w:fldChar w:fldCharType="end"/>
        </w:r>
      </w:hyperlink>
    </w:p>
    <w:p w14:paraId="1BEF92D4" w14:textId="5AFBE677" w:rsidR="00C86249" w:rsidRDefault="00C86249" w:rsidP="00EB10E4">
      <w:r>
        <w:fldChar w:fldCharType="end"/>
      </w:r>
    </w:p>
    <w:p w14:paraId="3416B7BB" w14:textId="77777777" w:rsidR="00C86249" w:rsidRDefault="00C86249">
      <w:pPr>
        <w:widowControl/>
        <w:autoSpaceDE/>
        <w:autoSpaceDN/>
        <w:adjustRightInd/>
        <w:spacing w:after="200" w:line="276" w:lineRule="auto"/>
        <w:jc w:val="left"/>
      </w:pPr>
      <w:r>
        <w:br w:type="page"/>
      </w:r>
    </w:p>
    <w:p w14:paraId="6686077E" w14:textId="7F313E25" w:rsidR="00150737" w:rsidRPr="00C86249" w:rsidRDefault="00CE45D9" w:rsidP="00C86249">
      <w:pPr>
        <w:pStyle w:val="Heading1"/>
        <w:rPr>
          <w:rStyle w:val="cf01"/>
          <w:rFonts w:ascii="Times New Roman" w:hAnsi="Times New Roman" w:cstheme="majorBidi"/>
          <w:sz w:val="28"/>
          <w:szCs w:val="32"/>
        </w:rPr>
      </w:pPr>
      <w:bookmarkStart w:id="5" w:name="_Toc144842519"/>
      <w:r w:rsidRPr="00C86249">
        <w:rPr>
          <w:rStyle w:val="cf01"/>
          <w:rFonts w:ascii="Times New Roman" w:hAnsi="Times New Roman" w:cstheme="majorBidi"/>
          <w:sz w:val="28"/>
          <w:szCs w:val="32"/>
        </w:rPr>
        <w:lastRenderedPageBreak/>
        <w:t>List of Tables</w:t>
      </w:r>
      <w:bookmarkEnd w:id="5"/>
    </w:p>
    <w:p w14:paraId="5EBE5A73" w14:textId="1C8228BE" w:rsidR="003E4096" w:rsidRDefault="00060F08">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r>
        <w:fldChar w:fldCharType="begin"/>
      </w:r>
      <w:r>
        <w:instrText xml:space="preserve"> TOC \h \z \c "Table" </w:instrText>
      </w:r>
      <w:r>
        <w:fldChar w:fldCharType="separate"/>
      </w:r>
      <w:hyperlink w:anchor="_Toc145584285" w:history="1">
        <w:r w:rsidR="003E4096" w:rsidRPr="00E50AD1">
          <w:rPr>
            <w:rStyle w:val="Hyperlink"/>
            <w:b/>
            <w:bCs/>
            <w:noProof/>
          </w:rPr>
          <w:t>Table 1:</w:t>
        </w:r>
        <w:r w:rsidR="003E4096" w:rsidRPr="00E50AD1">
          <w:rPr>
            <w:rStyle w:val="Hyperlink"/>
            <w:noProof/>
          </w:rPr>
          <w:t xml:space="preserve"> Study Areas Ranked by Accessibility of Bicycle Network.</w:t>
        </w:r>
        <w:r w:rsidR="003E4096">
          <w:rPr>
            <w:noProof/>
            <w:webHidden/>
          </w:rPr>
          <w:tab/>
        </w:r>
        <w:r w:rsidR="003E4096">
          <w:rPr>
            <w:noProof/>
            <w:webHidden/>
          </w:rPr>
          <w:fldChar w:fldCharType="begin"/>
        </w:r>
        <w:r w:rsidR="003E4096">
          <w:rPr>
            <w:noProof/>
            <w:webHidden/>
          </w:rPr>
          <w:instrText xml:space="preserve"> PAGEREF _Toc145584285 \h </w:instrText>
        </w:r>
        <w:r w:rsidR="003E4096">
          <w:rPr>
            <w:noProof/>
            <w:webHidden/>
          </w:rPr>
        </w:r>
        <w:r w:rsidR="003E4096">
          <w:rPr>
            <w:noProof/>
            <w:webHidden/>
          </w:rPr>
          <w:fldChar w:fldCharType="separate"/>
        </w:r>
        <w:r w:rsidR="00832EBE">
          <w:rPr>
            <w:noProof/>
            <w:webHidden/>
          </w:rPr>
          <w:t>16</w:t>
        </w:r>
        <w:r w:rsidR="003E4096">
          <w:rPr>
            <w:noProof/>
            <w:webHidden/>
          </w:rPr>
          <w:fldChar w:fldCharType="end"/>
        </w:r>
      </w:hyperlink>
    </w:p>
    <w:p w14:paraId="47A0D5DA" w14:textId="6B7274D6"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86" w:history="1">
        <w:r w:rsidR="003E4096" w:rsidRPr="00E50AD1">
          <w:rPr>
            <w:rStyle w:val="Hyperlink"/>
            <w:b/>
            <w:bCs/>
            <w:noProof/>
          </w:rPr>
          <w:t>Table 2:</w:t>
        </w:r>
        <w:r w:rsidR="003E4096" w:rsidRPr="00E50AD1">
          <w:rPr>
            <w:rStyle w:val="Hyperlink"/>
            <w:noProof/>
          </w:rPr>
          <w:t xml:space="preserve"> Assumptions of Multiple Linear Regression Modeling</w:t>
        </w:r>
        <w:r w:rsidR="003E4096">
          <w:rPr>
            <w:noProof/>
            <w:webHidden/>
          </w:rPr>
          <w:tab/>
        </w:r>
        <w:r w:rsidR="003E4096">
          <w:rPr>
            <w:noProof/>
            <w:webHidden/>
          </w:rPr>
          <w:fldChar w:fldCharType="begin"/>
        </w:r>
        <w:r w:rsidR="003E4096">
          <w:rPr>
            <w:noProof/>
            <w:webHidden/>
          </w:rPr>
          <w:instrText xml:space="preserve"> PAGEREF _Toc145584286 \h </w:instrText>
        </w:r>
        <w:r w:rsidR="003E4096">
          <w:rPr>
            <w:noProof/>
            <w:webHidden/>
          </w:rPr>
        </w:r>
        <w:r w:rsidR="003E4096">
          <w:rPr>
            <w:noProof/>
            <w:webHidden/>
          </w:rPr>
          <w:fldChar w:fldCharType="separate"/>
        </w:r>
        <w:r w:rsidR="00832EBE">
          <w:rPr>
            <w:noProof/>
            <w:webHidden/>
          </w:rPr>
          <w:t>20</w:t>
        </w:r>
        <w:r w:rsidR="003E4096">
          <w:rPr>
            <w:noProof/>
            <w:webHidden/>
          </w:rPr>
          <w:fldChar w:fldCharType="end"/>
        </w:r>
      </w:hyperlink>
    </w:p>
    <w:p w14:paraId="0038F181" w14:textId="11B46C64"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87" w:history="1">
        <w:r w:rsidR="003E4096" w:rsidRPr="00E50AD1">
          <w:rPr>
            <w:rStyle w:val="Hyperlink"/>
            <w:b/>
            <w:bCs/>
            <w:noProof/>
          </w:rPr>
          <w:t xml:space="preserve">Table 3: </w:t>
        </w:r>
        <w:r w:rsidR="003E4096" w:rsidRPr="00E50AD1">
          <w:rPr>
            <w:rStyle w:val="Hyperlink"/>
            <w:noProof/>
          </w:rPr>
          <w:t>Mean Network Variables by Network Size Quintile.</w:t>
        </w:r>
        <w:r w:rsidR="003E4096">
          <w:rPr>
            <w:noProof/>
            <w:webHidden/>
          </w:rPr>
          <w:tab/>
        </w:r>
        <w:r w:rsidR="003E4096">
          <w:rPr>
            <w:noProof/>
            <w:webHidden/>
          </w:rPr>
          <w:fldChar w:fldCharType="begin"/>
        </w:r>
        <w:r w:rsidR="003E4096">
          <w:rPr>
            <w:noProof/>
            <w:webHidden/>
          </w:rPr>
          <w:instrText xml:space="preserve"> PAGEREF _Toc145584287 \h </w:instrText>
        </w:r>
        <w:r w:rsidR="003E4096">
          <w:rPr>
            <w:noProof/>
            <w:webHidden/>
          </w:rPr>
        </w:r>
        <w:r w:rsidR="003E4096">
          <w:rPr>
            <w:noProof/>
            <w:webHidden/>
          </w:rPr>
          <w:fldChar w:fldCharType="separate"/>
        </w:r>
        <w:r w:rsidR="00832EBE">
          <w:rPr>
            <w:noProof/>
            <w:webHidden/>
          </w:rPr>
          <w:t>23</w:t>
        </w:r>
        <w:r w:rsidR="003E4096">
          <w:rPr>
            <w:noProof/>
            <w:webHidden/>
          </w:rPr>
          <w:fldChar w:fldCharType="end"/>
        </w:r>
      </w:hyperlink>
    </w:p>
    <w:p w14:paraId="23958528" w14:textId="3FD82127"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88" w:history="1">
        <w:r w:rsidR="003E4096" w:rsidRPr="00E50AD1">
          <w:rPr>
            <w:rStyle w:val="Hyperlink"/>
            <w:b/>
            <w:bCs/>
            <w:noProof/>
          </w:rPr>
          <w:t>Table 4:</w:t>
        </w:r>
        <w:r w:rsidR="003E4096" w:rsidRPr="00E50AD1">
          <w:rPr>
            <w:rStyle w:val="Hyperlink"/>
            <w:noProof/>
          </w:rPr>
          <w:t xml:space="preserve"> Dependent Variable ln(Accessibility)</w:t>
        </w:r>
        <w:r w:rsidR="003E4096">
          <w:rPr>
            <w:noProof/>
            <w:webHidden/>
          </w:rPr>
          <w:tab/>
        </w:r>
        <w:r w:rsidR="003E4096">
          <w:rPr>
            <w:noProof/>
            <w:webHidden/>
          </w:rPr>
          <w:fldChar w:fldCharType="begin"/>
        </w:r>
        <w:r w:rsidR="003E4096">
          <w:rPr>
            <w:noProof/>
            <w:webHidden/>
          </w:rPr>
          <w:instrText xml:space="preserve"> PAGEREF _Toc145584288 \h </w:instrText>
        </w:r>
        <w:r w:rsidR="003E4096">
          <w:rPr>
            <w:noProof/>
            <w:webHidden/>
          </w:rPr>
        </w:r>
        <w:r w:rsidR="003E4096">
          <w:rPr>
            <w:noProof/>
            <w:webHidden/>
          </w:rPr>
          <w:fldChar w:fldCharType="separate"/>
        </w:r>
        <w:r w:rsidR="00832EBE">
          <w:rPr>
            <w:noProof/>
            <w:webHidden/>
          </w:rPr>
          <w:t>24</w:t>
        </w:r>
        <w:r w:rsidR="003E4096">
          <w:rPr>
            <w:noProof/>
            <w:webHidden/>
          </w:rPr>
          <w:fldChar w:fldCharType="end"/>
        </w:r>
      </w:hyperlink>
    </w:p>
    <w:p w14:paraId="3A221837" w14:textId="07B18D22"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89" w:history="1">
        <w:r w:rsidR="003E4096" w:rsidRPr="00E50AD1">
          <w:rPr>
            <w:rStyle w:val="Hyperlink"/>
            <w:b/>
            <w:bCs/>
            <w:noProof/>
          </w:rPr>
          <w:t>Table 5:</w:t>
        </w:r>
        <w:r w:rsidR="003E4096" w:rsidRPr="00E50AD1">
          <w:rPr>
            <w:rStyle w:val="Hyperlink"/>
            <w:noProof/>
          </w:rPr>
          <w:t xml:space="preserve"> Collinearity statistics of the model parameters.</w:t>
        </w:r>
        <w:r w:rsidR="003E4096">
          <w:rPr>
            <w:noProof/>
            <w:webHidden/>
          </w:rPr>
          <w:tab/>
        </w:r>
        <w:r w:rsidR="003E4096">
          <w:rPr>
            <w:noProof/>
            <w:webHidden/>
          </w:rPr>
          <w:fldChar w:fldCharType="begin"/>
        </w:r>
        <w:r w:rsidR="003E4096">
          <w:rPr>
            <w:noProof/>
            <w:webHidden/>
          </w:rPr>
          <w:instrText xml:space="preserve"> PAGEREF _Toc145584289 \h </w:instrText>
        </w:r>
        <w:r w:rsidR="003E4096">
          <w:rPr>
            <w:noProof/>
            <w:webHidden/>
          </w:rPr>
        </w:r>
        <w:r w:rsidR="003E4096">
          <w:rPr>
            <w:noProof/>
            <w:webHidden/>
          </w:rPr>
          <w:fldChar w:fldCharType="separate"/>
        </w:r>
        <w:r w:rsidR="00832EBE">
          <w:rPr>
            <w:noProof/>
            <w:webHidden/>
          </w:rPr>
          <w:t>26</w:t>
        </w:r>
        <w:r w:rsidR="003E4096">
          <w:rPr>
            <w:noProof/>
            <w:webHidden/>
          </w:rPr>
          <w:fldChar w:fldCharType="end"/>
        </w:r>
      </w:hyperlink>
    </w:p>
    <w:p w14:paraId="4907BF2F" w14:textId="69D28D54"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90" w:history="1">
        <w:r w:rsidR="003E4096" w:rsidRPr="00E50AD1">
          <w:rPr>
            <w:rStyle w:val="Hyperlink"/>
            <w:b/>
            <w:bCs/>
            <w:noProof/>
          </w:rPr>
          <w:t>Table 6</w:t>
        </w:r>
        <w:r w:rsidR="003E4096" w:rsidRPr="00E50AD1">
          <w:rPr>
            <w:rStyle w:val="Hyperlink"/>
            <w:noProof/>
          </w:rPr>
          <w:t>: Description of Nodes to be Intervened.</w:t>
        </w:r>
        <w:r w:rsidR="003E4096">
          <w:rPr>
            <w:noProof/>
            <w:webHidden/>
          </w:rPr>
          <w:tab/>
        </w:r>
        <w:r w:rsidR="003E4096">
          <w:rPr>
            <w:noProof/>
            <w:webHidden/>
          </w:rPr>
          <w:fldChar w:fldCharType="begin"/>
        </w:r>
        <w:r w:rsidR="003E4096">
          <w:rPr>
            <w:noProof/>
            <w:webHidden/>
          </w:rPr>
          <w:instrText xml:space="preserve"> PAGEREF _Toc145584290 \h </w:instrText>
        </w:r>
        <w:r w:rsidR="003E4096">
          <w:rPr>
            <w:noProof/>
            <w:webHidden/>
          </w:rPr>
        </w:r>
        <w:r w:rsidR="003E4096">
          <w:rPr>
            <w:noProof/>
            <w:webHidden/>
          </w:rPr>
          <w:fldChar w:fldCharType="separate"/>
        </w:r>
        <w:r w:rsidR="00832EBE">
          <w:rPr>
            <w:noProof/>
            <w:webHidden/>
          </w:rPr>
          <w:t>29</w:t>
        </w:r>
        <w:r w:rsidR="003E4096">
          <w:rPr>
            <w:noProof/>
            <w:webHidden/>
          </w:rPr>
          <w:fldChar w:fldCharType="end"/>
        </w:r>
      </w:hyperlink>
    </w:p>
    <w:p w14:paraId="493E59AC" w14:textId="78DA11C4"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91" w:history="1">
        <w:r w:rsidR="003E4096" w:rsidRPr="00E50AD1">
          <w:rPr>
            <w:rStyle w:val="Hyperlink"/>
            <w:b/>
            <w:bCs/>
            <w:noProof/>
          </w:rPr>
          <w:t>Table 7:</w:t>
        </w:r>
        <w:r w:rsidR="003E4096" w:rsidRPr="00E50AD1">
          <w:rPr>
            <w:rStyle w:val="Hyperlink"/>
            <w:noProof/>
          </w:rPr>
          <w:t xml:space="preserve"> Effect on average circuity upon creating a new connection in the network.</w:t>
        </w:r>
        <w:r w:rsidR="003E4096">
          <w:rPr>
            <w:noProof/>
            <w:webHidden/>
          </w:rPr>
          <w:tab/>
        </w:r>
        <w:r w:rsidR="003E4096">
          <w:rPr>
            <w:noProof/>
            <w:webHidden/>
          </w:rPr>
          <w:fldChar w:fldCharType="begin"/>
        </w:r>
        <w:r w:rsidR="003E4096">
          <w:rPr>
            <w:noProof/>
            <w:webHidden/>
          </w:rPr>
          <w:instrText xml:space="preserve"> PAGEREF _Toc145584291 \h </w:instrText>
        </w:r>
        <w:r w:rsidR="003E4096">
          <w:rPr>
            <w:noProof/>
            <w:webHidden/>
          </w:rPr>
        </w:r>
        <w:r w:rsidR="003E4096">
          <w:rPr>
            <w:noProof/>
            <w:webHidden/>
          </w:rPr>
          <w:fldChar w:fldCharType="separate"/>
        </w:r>
        <w:r w:rsidR="00832EBE">
          <w:rPr>
            <w:noProof/>
            <w:webHidden/>
          </w:rPr>
          <w:t>31</w:t>
        </w:r>
        <w:r w:rsidR="003E4096">
          <w:rPr>
            <w:noProof/>
            <w:webHidden/>
          </w:rPr>
          <w:fldChar w:fldCharType="end"/>
        </w:r>
      </w:hyperlink>
    </w:p>
    <w:p w14:paraId="7802EF07" w14:textId="5331712E"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92" w:history="1">
        <w:r w:rsidR="003E4096" w:rsidRPr="00E50AD1">
          <w:rPr>
            <w:rStyle w:val="Hyperlink"/>
            <w:b/>
            <w:bCs/>
            <w:noProof/>
          </w:rPr>
          <w:t xml:space="preserve">Table 8: </w:t>
        </w:r>
        <w:r w:rsidR="003E4096" w:rsidRPr="00E50AD1">
          <w:rPr>
            <w:rStyle w:val="Hyperlink"/>
            <w:noProof/>
          </w:rPr>
          <w:t>Optimum topics identified in the dataset.</w:t>
        </w:r>
        <w:r w:rsidR="003E4096">
          <w:rPr>
            <w:noProof/>
            <w:webHidden/>
          </w:rPr>
          <w:tab/>
        </w:r>
        <w:r w:rsidR="003E4096">
          <w:rPr>
            <w:noProof/>
            <w:webHidden/>
          </w:rPr>
          <w:fldChar w:fldCharType="begin"/>
        </w:r>
        <w:r w:rsidR="003E4096">
          <w:rPr>
            <w:noProof/>
            <w:webHidden/>
          </w:rPr>
          <w:instrText xml:space="preserve"> PAGEREF _Toc145584292 \h </w:instrText>
        </w:r>
        <w:r w:rsidR="003E4096">
          <w:rPr>
            <w:noProof/>
            <w:webHidden/>
          </w:rPr>
        </w:r>
        <w:r w:rsidR="003E4096">
          <w:rPr>
            <w:noProof/>
            <w:webHidden/>
          </w:rPr>
          <w:fldChar w:fldCharType="separate"/>
        </w:r>
        <w:r w:rsidR="00832EBE">
          <w:rPr>
            <w:noProof/>
            <w:webHidden/>
          </w:rPr>
          <w:t>36</w:t>
        </w:r>
        <w:r w:rsidR="003E4096">
          <w:rPr>
            <w:noProof/>
            <w:webHidden/>
          </w:rPr>
          <w:fldChar w:fldCharType="end"/>
        </w:r>
      </w:hyperlink>
    </w:p>
    <w:p w14:paraId="2398CDB1" w14:textId="04612820"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93" w:history="1">
        <w:r w:rsidR="003E4096" w:rsidRPr="00E50AD1">
          <w:rPr>
            <w:rStyle w:val="Hyperlink"/>
            <w:b/>
            <w:bCs/>
            <w:noProof/>
          </w:rPr>
          <w:t>Table 9:</w:t>
        </w:r>
        <w:r w:rsidR="003E4096" w:rsidRPr="00E50AD1">
          <w:rPr>
            <w:rStyle w:val="Hyperlink"/>
            <w:noProof/>
          </w:rPr>
          <w:t xml:space="preserve"> Descriptive Statistics of Key Variable.</w:t>
        </w:r>
        <w:r w:rsidR="003E4096">
          <w:rPr>
            <w:noProof/>
            <w:webHidden/>
          </w:rPr>
          <w:tab/>
        </w:r>
        <w:r w:rsidR="003E4096">
          <w:rPr>
            <w:noProof/>
            <w:webHidden/>
          </w:rPr>
          <w:fldChar w:fldCharType="begin"/>
        </w:r>
        <w:r w:rsidR="003E4096">
          <w:rPr>
            <w:noProof/>
            <w:webHidden/>
          </w:rPr>
          <w:instrText xml:space="preserve"> PAGEREF _Toc145584293 \h </w:instrText>
        </w:r>
        <w:r w:rsidR="003E4096">
          <w:rPr>
            <w:noProof/>
            <w:webHidden/>
          </w:rPr>
        </w:r>
        <w:r w:rsidR="003E4096">
          <w:rPr>
            <w:noProof/>
            <w:webHidden/>
          </w:rPr>
          <w:fldChar w:fldCharType="separate"/>
        </w:r>
        <w:r w:rsidR="00832EBE">
          <w:rPr>
            <w:noProof/>
            <w:webHidden/>
          </w:rPr>
          <w:t>42</w:t>
        </w:r>
        <w:r w:rsidR="003E4096">
          <w:rPr>
            <w:noProof/>
            <w:webHidden/>
          </w:rPr>
          <w:fldChar w:fldCharType="end"/>
        </w:r>
      </w:hyperlink>
    </w:p>
    <w:p w14:paraId="3817B360" w14:textId="0DC28EDA" w:rsidR="003E4096" w:rsidRDefault="00000000">
      <w:pPr>
        <w:pStyle w:val="TableofFigures"/>
        <w:tabs>
          <w:tab w:val="right" w:leader="dot" w:pos="9016"/>
        </w:tabs>
        <w:rPr>
          <w:rFonts w:asciiTheme="minorHAnsi" w:eastAsiaTheme="minorEastAsia" w:hAnsiTheme="minorHAnsi" w:cstheme="minorBidi"/>
          <w:noProof/>
          <w:color w:val="auto"/>
          <w:kern w:val="2"/>
          <w:sz w:val="22"/>
          <w:szCs w:val="22"/>
          <w14:ligatures w14:val="standardContextual"/>
        </w:rPr>
      </w:pPr>
      <w:hyperlink w:anchor="_Toc145584294" w:history="1">
        <w:r w:rsidR="003E4096" w:rsidRPr="00E50AD1">
          <w:rPr>
            <w:rStyle w:val="Hyperlink"/>
            <w:b/>
            <w:bCs/>
            <w:noProof/>
          </w:rPr>
          <w:t>Table 10:</w:t>
        </w:r>
        <w:r w:rsidR="003E4096" w:rsidRPr="00E50AD1">
          <w:rPr>
            <w:rStyle w:val="Hyperlink"/>
            <w:noProof/>
          </w:rPr>
          <w:t xml:space="preserve"> Model Result (* means that variable is statistically significant at α = 0.05)</w:t>
        </w:r>
        <w:r w:rsidR="003E4096">
          <w:rPr>
            <w:noProof/>
            <w:webHidden/>
          </w:rPr>
          <w:tab/>
        </w:r>
        <w:r w:rsidR="003E4096">
          <w:rPr>
            <w:noProof/>
            <w:webHidden/>
          </w:rPr>
          <w:fldChar w:fldCharType="begin"/>
        </w:r>
        <w:r w:rsidR="003E4096">
          <w:rPr>
            <w:noProof/>
            <w:webHidden/>
          </w:rPr>
          <w:instrText xml:space="preserve"> PAGEREF _Toc145584294 \h </w:instrText>
        </w:r>
        <w:r w:rsidR="003E4096">
          <w:rPr>
            <w:noProof/>
            <w:webHidden/>
          </w:rPr>
        </w:r>
        <w:r w:rsidR="003E4096">
          <w:rPr>
            <w:noProof/>
            <w:webHidden/>
          </w:rPr>
          <w:fldChar w:fldCharType="separate"/>
        </w:r>
        <w:r w:rsidR="00832EBE">
          <w:rPr>
            <w:noProof/>
            <w:webHidden/>
          </w:rPr>
          <w:t>43</w:t>
        </w:r>
        <w:r w:rsidR="003E4096">
          <w:rPr>
            <w:noProof/>
            <w:webHidden/>
          </w:rPr>
          <w:fldChar w:fldCharType="end"/>
        </w:r>
      </w:hyperlink>
    </w:p>
    <w:p w14:paraId="5F380D8C" w14:textId="00494CEF" w:rsidR="00CE45D9" w:rsidRDefault="00060F08" w:rsidP="00CE45D9">
      <w:r>
        <w:fldChar w:fldCharType="end"/>
      </w:r>
    </w:p>
    <w:p w14:paraId="53DDF9B0" w14:textId="05C0C808" w:rsidR="00CE45D9" w:rsidRDefault="00CE45D9" w:rsidP="00CE45D9"/>
    <w:p w14:paraId="4FC68E62" w14:textId="0F511747" w:rsidR="00CE45D9" w:rsidRDefault="00CE45D9" w:rsidP="00CE45D9"/>
    <w:p w14:paraId="34F6B1D2" w14:textId="77109383" w:rsidR="00CE45D9" w:rsidRDefault="00CE45D9" w:rsidP="00CE45D9"/>
    <w:p w14:paraId="51F7FAB4" w14:textId="3159BDCF" w:rsidR="00CE45D9" w:rsidRDefault="00CE45D9" w:rsidP="00CE45D9"/>
    <w:p w14:paraId="5AD36FAF" w14:textId="7C708355" w:rsidR="00CE45D9" w:rsidRDefault="00CE45D9" w:rsidP="00CE45D9"/>
    <w:p w14:paraId="036B5044" w14:textId="46F2E1E5" w:rsidR="00CE45D9" w:rsidRDefault="00CE45D9" w:rsidP="00CE45D9"/>
    <w:p w14:paraId="6ED0F9F0" w14:textId="62114DAB" w:rsidR="00CE45D9" w:rsidRDefault="00CE45D9" w:rsidP="00CE45D9"/>
    <w:p w14:paraId="4CDD7F19" w14:textId="6861C416" w:rsidR="00CE45D9" w:rsidRDefault="00CE45D9" w:rsidP="00CE45D9"/>
    <w:p w14:paraId="09AC7050" w14:textId="375D6B41" w:rsidR="00CE45D9" w:rsidRDefault="00CE45D9" w:rsidP="00CE45D9"/>
    <w:p w14:paraId="15E86D50" w14:textId="10B66198" w:rsidR="00CE45D9" w:rsidRDefault="00CE45D9" w:rsidP="00CE45D9"/>
    <w:p w14:paraId="3FCABB4B" w14:textId="5F7FF320" w:rsidR="00CE45D9" w:rsidRDefault="00CE45D9" w:rsidP="00CE45D9"/>
    <w:p w14:paraId="4A9F0C62" w14:textId="52AAEBCF" w:rsidR="00CE45D9" w:rsidRDefault="00CE45D9" w:rsidP="00CE45D9"/>
    <w:p w14:paraId="022546BC" w14:textId="6B17484D" w:rsidR="00CE45D9" w:rsidRDefault="00CE45D9" w:rsidP="00CE45D9"/>
    <w:p w14:paraId="773DA00B" w14:textId="1231B053" w:rsidR="00CE45D9" w:rsidRDefault="00CE45D9" w:rsidP="00CE45D9"/>
    <w:p w14:paraId="17460A0A" w14:textId="74FBE9B6" w:rsidR="00CE45D9" w:rsidRDefault="00CE45D9" w:rsidP="00CE45D9"/>
    <w:p w14:paraId="17B101BC" w14:textId="77777777" w:rsidR="005E6A1D" w:rsidRDefault="005E6A1D"/>
    <w:p w14:paraId="2C8F076A" w14:textId="77777777" w:rsidR="00726D9A" w:rsidRDefault="00726D9A"/>
    <w:p w14:paraId="0457851D" w14:textId="77777777" w:rsidR="00726D9A" w:rsidRDefault="00726D9A"/>
    <w:p w14:paraId="39174BF4" w14:textId="77777777" w:rsidR="00726D9A" w:rsidRDefault="00726D9A"/>
    <w:p w14:paraId="4980C77F" w14:textId="77777777" w:rsidR="00726D9A" w:rsidRDefault="00726D9A"/>
    <w:p w14:paraId="642A0FB3" w14:textId="77777777" w:rsidR="00726D9A" w:rsidRPr="002A289C" w:rsidRDefault="00726D9A" w:rsidP="00726D9A">
      <w:pPr>
        <w:pStyle w:val="Heading1"/>
      </w:pPr>
      <w:bookmarkStart w:id="6" w:name="_Toc144842520"/>
      <w:r w:rsidRPr="002A289C">
        <w:lastRenderedPageBreak/>
        <w:t>Abstract</w:t>
      </w:r>
      <w:bookmarkEnd w:id="6"/>
    </w:p>
    <w:p w14:paraId="3CA930A7" w14:textId="77777777" w:rsidR="00726D9A" w:rsidRPr="003D5503" w:rsidRDefault="00726D9A" w:rsidP="00726D9A">
      <w:r>
        <w:t>Traditional</w:t>
      </w:r>
      <w:r w:rsidRPr="00836506">
        <w:t xml:space="preserve"> transportation policies</w:t>
      </w:r>
      <w:r>
        <w:t xml:space="preserve"> </w:t>
      </w:r>
      <w:r w:rsidRPr="00230288">
        <w:t>unfairly affect</w:t>
      </w:r>
      <w:r>
        <w:t xml:space="preserve"> marginalized travelers</w:t>
      </w:r>
      <w:r w:rsidRPr="00230288">
        <w:t xml:space="preserve"> and </w:t>
      </w:r>
      <w:r>
        <w:t>under-represented</w:t>
      </w:r>
      <w:r w:rsidRPr="00230288">
        <w:t xml:space="preserve"> groups</w:t>
      </w:r>
      <w:r w:rsidRPr="00836506">
        <w:t>, limiting their access to social and economic opportunities and contributing to residential segregation.</w:t>
      </w:r>
      <w:r>
        <w:t xml:space="preserve"> </w:t>
      </w:r>
      <w:r w:rsidRPr="00230288">
        <w:t>Even though there</w:t>
      </w:r>
      <w:r>
        <w:t xml:space="preserve"> is</w:t>
      </w:r>
      <w:r w:rsidRPr="00230288">
        <w:t xml:space="preserve"> growing acknowledgement among policymakers and planners about the need for fair and inclusive transport systems covering all modes,</w:t>
      </w:r>
      <w:r>
        <w:t xml:space="preserve"> the empirical literature remains inconclusive and lacks sufficient intellectual tools, data sources, and standards to incorporate a system-level perspective and assess</w:t>
      </w:r>
      <w:r w:rsidRPr="00230288">
        <w:t xml:space="preserve"> the diversity, equity, inclusion, and accessibility (DEIA)</w:t>
      </w:r>
      <w:r>
        <w:t xml:space="preserve"> indicators</w:t>
      </w:r>
      <w:r w:rsidRPr="00230288">
        <w:t xml:space="preserve"> </w:t>
      </w:r>
      <w:r>
        <w:t xml:space="preserve">for multi-modal transportation systems. </w:t>
      </w:r>
      <w:r w:rsidRPr="003D5503">
        <w:t>Existing approaches rely on time-consuming, labor-intensive, expensive surveys that lack real-time capabilities.</w:t>
      </w:r>
      <w:r>
        <w:t xml:space="preserve"> In contrast, this research utilizes alternative data sources such as large-scale, open-source social media and street network data to identify latent DEIA indicators for transportation systems using network science theories and advanced data-driven methods.</w:t>
      </w:r>
    </w:p>
    <w:p w14:paraId="41BC3C5A" w14:textId="77777777" w:rsidR="00726D9A" w:rsidRDefault="00726D9A" w:rsidP="00726D9A">
      <w:r>
        <w:t>First</w:t>
      </w:r>
      <w:r w:rsidRPr="003D5503">
        <w:t>, road network data from sources like OpenStreetMap or Google Maps</w:t>
      </w:r>
      <w:r>
        <w:t xml:space="preserve"> offer a promising avenue </w:t>
      </w:r>
      <w:r w:rsidRPr="003D5503">
        <w:t>to measure the accessibility of social opportunities for marginalized populations, such as bicycle users and transit dependents. This research aims to establish indicators of bike accessibility by utilizing open-source street network data from OpenStreetMap and extracting the bicycle network of 40 cities in the United States</w:t>
      </w:r>
      <w:r>
        <w:t xml:space="preserve">. </w:t>
      </w:r>
      <w:r w:rsidRPr="003D5503">
        <w:t xml:space="preserve">Various macro network parameters (e.g., density, diameter, average path length, circuity, average degree) were calculated for the cities, along with demographic parameters obtained from the </w:t>
      </w:r>
      <w:r>
        <w:t xml:space="preserve">American Community Survey 2020 data </w:t>
      </w:r>
      <w:r w:rsidRPr="003D5503">
        <w:t>(e.g., population size, per capita income, percent</w:t>
      </w:r>
      <w:r>
        <w:t>age</w:t>
      </w:r>
      <w:r w:rsidRPr="003D5503">
        <w:t xml:space="preserve"> of bike users). Statistical regression analysis reveal</w:t>
      </w:r>
      <w:r>
        <w:t>ed</w:t>
      </w:r>
      <w:r w:rsidRPr="003D5503">
        <w:t xml:space="preserve"> a significant relationship between accessibility score and certain network and demographic parameters. The regression model </w:t>
      </w:r>
      <w:r>
        <w:t xml:space="preserve">can </w:t>
      </w:r>
      <w:r w:rsidRPr="003D5503">
        <w:t>assist planners in identifying the accessibility of the bike network in any given area using network data. The study also presents a systematic intervention method that utilizes the betweenness centrality measure to increase the accessibility of an existing network, with lower centrality nodes found to be more critical for interventions aimed at improving accessibility.</w:t>
      </w:r>
    </w:p>
    <w:p w14:paraId="6D641FAF" w14:textId="77777777" w:rsidR="00726D9A" w:rsidRPr="00C839CA" w:rsidRDefault="00726D9A" w:rsidP="00726D9A">
      <w:r>
        <w:t>Next</w:t>
      </w:r>
      <w:r w:rsidRPr="003D5503">
        <w:t>,</w:t>
      </w:r>
      <w:r>
        <w:t xml:space="preserve"> </w:t>
      </w:r>
      <w:r w:rsidRPr="003D5503">
        <w:t>social media data presents a cost-effective and real-time alternative for capturing public opinion on transportation issues, which can serve as an indicator of a transportation system's DEIA.</w:t>
      </w:r>
      <w:r>
        <w:t xml:space="preserve"> The</w:t>
      </w:r>
      <w:r w:rsidRPr="003D5503">
        <w:t xml:space="preserve"> study</w:t>
      </w:r>
      <w:r>
        <w:t xml:space="preserve"> </w:t>
      </w:r>
      <w:r w:rsidRPr="003D5503">
        <w:t xml:space="preserve">leveraged approximately three months' worth of Twitter data (around </w:t>
      </w:r>
      <w:r>
        <w:t xml:space="preserve">1.46 </w:t>
      </w:r>
      <w:r w:rsidRPr="003D5503">
        <w:t xml:space="preserve">million tweets) from the state of New York to identify key transportation-related DEIA issues discussed by users. Natural language processing techniques were employed to extract transportation DEIA-relevant conversations, followed by the use of a </w:t>
      </w:r>
      <w:r>
        <w:t>Bidirectional Encoder Representations from Transformers (BERT)</w:t>
      </w:r>
      <w:r w:rsidRPr="003D5503">
        <w:t xml:space="preserve"> model for tweet classification. Socio-demographic information of users was detected using </w:t>
      </w:r>
      <w:r>
        <w:t>Random Forest machine learning</w:t>
      </w:r>
      <w:r w:rsidRPr="003D5503">
        <w:t xml:space="preserve"> algorithm. </w:t>
      </w:r>
      <w:r>
        <w:t xml:space="preserve">Major topics discussed by the users in the sample dataset were public transportation infrastructure, active transportation, ridesharing, accessibility, etc. </w:t>
      </w:r>
      <w:r w:rsidRPr="003D5503">
        <w:t>Finally, a logistic regression model was developed to understand the relationship between users' demographic data and DEIA concerns. This model helps identify specific transportation DEIA issues raised by different marginalized groups, providing valuable insights for urban planners.</w:t>
      </w:r>
    </w:p>
    <w:p w14:paraId="7533ED78" w14:textId="3520785B" w:rsidR="00726D9A" w:rsidRDefault="00726D9A" w:rsidP="00726D9A">
      <w:r w:rsidRPr="00400293">
        <w:t>In conclusion, this research utilizes an innovative dataset and sophisticated data analysis techniques to introduce a unique method for assessing the diversity, equity, inclusion, and accessibility (DEIA) of transportation systems. This approach yields crucial insights for planners, pinpointing the specific locations and demographic segments most impacted by existing transportation inequities. Furthermore, the study presents a distinct strategy for systematically enhancing network accessibility. Collectively, these findings represent substantial advancements in our comprehension of, and ability to address, DEIA issues within transportation networks.</w:t>
      </w:r>
      <w:r>
        <w:rPr>
          <w:rStyle w:val="Heading1Char"/>
          <w:b w:val="0"/>
        </w:rPr>
        <w:br w:type="page"/>
      </w:r>
    </w:p>
    <w:p w14:paraId="42A329A9" w14:textId="77777777" w:rsidR="00576E91" w:rsidRDefault="00576E91">
      <w:pPr>
        <w:sectPr w:rsidR="00576E91" w:rsidSect="001E3FFA">
          <w:footerReference w:type="default" r:id="rId13"/>
          <w:pgSz w:w="11906" w:h="16838" w:code="9"/>
          <w:pgMar w:top="1440" w:right="1440" w:bottom="1440" w:left="1440" w:header="720" w:footer="576" w:gutter="0"/>
          <w:pgNumType w:fmt="lowerRoman" w:start="4"/>
          <w:cols w:space="720"/>
          <w:docGrid w:linePitch="360"/>
        </w:sectPr>
      </w:pPr>
    </w:p>
    <w:p w14:paraId="3BC5E559" w14:textId="04FC3CDA" w:rsidR="005B23A2" w:rsidRPr="002A289C" w:rsidRDefault="005B23A2" w:rsidP="002A289C">
      <w:pPr>
        <w:pStyle w:val="Heading1"/>
        <w:rPr>
          <w:rStyle w:val="Heading1Char"/>
          <w:b/>
        </w:rPr>
      </w:pPr>
      <w:bookmarkStart w:id="7" w:name="_Toc144842521"/>
      <w:r w:rsidRPr="002A289C">
        <w:rPr>
          <w:rStyle w:val="Heading1Char"/>
          <w:b/>
        </w:rPr>
        <w:lastRenderedPageBreak/>
        <w:t>Chapter 1</w:t>
      </w:r>
      <w:bookmarkEnd w:id="7"/>
    </w:p>
    <w:p w14:paraId="0BFFD277" w14:textId="3346F79E" w:rsidR="006C1B44" w:rsidRPr="001952DE" w:rsidRDefault="001952DE" w:rsidP="001952DE">
      <w:pPr>
        <w:pStyle w:val="Heading2"/>
      </w:pPr>
      <w:bookmarkStart w:id="8" w:name="_Toc144842522"/>
      <w:r w:rsidRPr="001952DE">
        <w:rPr>
          <w:rStyle w:val="Heading1Char"/>
          <w:b/>
          <w:color w:val="auto"/>
          <w:sz w:val="24"/>
          <w:szCs w:val="26"/>
          <w:u w:val="none"/>
        </w:rPr>
        <w:t>Introduction</w:t>
      </w:r>
      <w:bookmarkEnd w:id="8"/>
    </w:p>
    <w:p w14:paraId="7039CCC9" w14:textId="33937BAF" w:rsidR="006C1B44" w:rsidRDefault="006C1B44" w:rsidP="006C1B44">
      <w:r w:rsidRPr="00CB18B9">
        <w:t xml:space="preserve">Transportation diversity </w:t>
      </w:r>
      <w:r>
        <w:t>means</w:t>
      </w:r>
      <w:r w:rsidRPr="00CB18B9">
        <w:t xml:space="preserve"> designing and implementing</w:t>
      </w:r>
      <w:r>
        <w:t xml:space="preserve"> transportation</w:t>
      </w:r>
      <w:r w:rsidRPr="00CB18B9">
        <w:t xml:space="preserve"> infrastructure and services that can cater to the needs of individuals from various backgrounds, income levels, and abilities </w:t>
      </w:r>
      <w:r>
        <w:fldChar w:fldCharType="begin"/>
      </w:r>
      <w:r w:rsidR="00B60425">
        <w:instrText xml:space="preserve"> ADDIN EN.CITE &lt;EndNote&gt;&lt;Cite&gt;&lt;Author&gt;Litman&lt;/Author&gt;&lt;Year&gt;2017&lt;/Year&gt;&lt;RecNum&gt;1&lt;/RecNum&gt;&lt;DisplayText&gt;[1]&lt;/DisplayText&gt;&lt;record&gt;&lt;rec-number&gt;1&lt;/rec-number&gt;&lt;foreign-keys&gt;&lt;key app="EN" db-id="wrw2x20r1wpwryerfdm5wpp7s99zz2dasr25" timestamp="1688838733"&gt;1&lt;/key&gt;&lt;/foreign-keys&gt;&lt;ref-type name="Book"&gt;6&lt;/ref-type&gt;&lt;contributors&gt;&lt;authors&gt;&lt;author&gt;Litman, Todd&lt;/author&gt;&lt;/authors&gt;&lt;/contributors&gt;&lt;titles&gt;&lt;title&gt;Evaluating transportation diversity&lt;/title&gt;&lt;/titles&gt;&lt;dates&gt;&lt;year&gt;2017&lt;/year&gt;&lt;/dates&gt;&lt;publisher&gt;Victoria Transport Policy Institute Victoria, BC, Canada&lt;/publisher&gt;&lt;urls&gt;&lt;/urls&gt;&lt;/record&gt;&lt;/Cite&gt;&lt;/EndNote&gt;</w:instrText>
      </w:r>
      <w:r>
        <w:fldChar w:fldCharType="separate"/>
      </w:r>
      <w:r>
        <w:rPr>
          <w:noProof/>
        </w:rPr>
        <w:t>[1]</w:t>
      </w:r>
      <w:r>
        <w:fldChar w:fldCharType="end"/>
      </w:r>
      <w:r>
        <w:t xml:space="preserve">. Equity in transportation means providing fair access to transportation infrastructure and services for all individuals, regardless of their background or circumstances. This can include providing equal access to public transportation in all neighborhoods and providing affordable transportation options </w:t>
      </w:r>
      <w:r>
        <w:fldChar w:fldCharType="begin">
          <w:fldData xml:space="preserve">PEVuZE5vdGU+PENpdGU+PEF1dGhvcj5CdWxsYXJkPC9BdXRob3I+PFllYXI+MjAwMzwvWWVhcj48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</w:fldData>
        </w:fldChar>
      </w:r>
      <w:r w:rsidR="00B60425">
        <w:instrText xml:space="preserve"> ADDIN EN.CITE </w:instrText>
      </w:r>
      <w:r w:rsidR="00B60425">
        <w:fldChar w:fldCharType="begin">
          <w:fldData xml:space="preserve">PEVuZE5vdGU+PENpdGU+PEF1dGhvcj5CdWxsYXJkPC9BdXRob3I+PFllYXI+MjAwMzwvWWVhcj48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</w:fldData>
        </w:fldChar>
      </w:r>
      <w:r w:rsidR="00B60425">
        <w:instrText xml:space="preserve"> ADDIN EN.CITE.DATA </w:instrText>
      </w:r>
      <w:r w:rsidR="00B60425">
        <w:fldChar w:fldCharType="end"/>
      </w:r>
      <w:r>
        <w:fldChar w:fldCharType="separate"/>
      </w:r>
      <w:r>
        <w:rPr>
          <w:noProof/>
        </w:rPr>
        <w:t>[2-4]</w:t>
      </w:r>
      <w:r>
        <w:fldChar w:fldCharType="end"/>
      </w:r>
      <w:r>
        <w:t xml:space="preserve">. Inclusion in transportation means creating an environment where all individuals feel welcome and valued. This can involve designing transportation infrastructure and services that are accessible to people with disabilities such as providing wheelchair ramps and lifts on buses and trains, installing audio and visual announcements on public transportation, and providing accessible parking spaces </w:t>
      </w:r>
      <w:r>
        <w:fldChar w:fldCharType="begin"/>
      </w:r>
      <w:r w:rsidR="00B60425">
        <w:instrText xml:space="preserve"> ADDIN EN.CITE &lt;EndNote&gt;&lt;Cite&gt;&lt;Author&gt;Litman&lt;/Author&gt;&lt;Year&gt;2003&lt;/Year&gt;&lt;RecNum&gt;5&lt;/RecNum&gt;&lt;DisplayText&gt;[5, 6]&lt;/DisplayText&gt;&lt;record&gt;&lt;rec-number&gt;5&lt;/rec-number&gt;&lt;foreign-keys&gt;&lt;key app="EN" db-id="wrw2x20r1wpwryerfdm5wpp7s99zz2dasr25" timestamp="1688838733"&gt;5&lt;/key&gt;&lt;/foreign-keys&gt;&lt;ref-type name="Journal Article"&gt;17&lt;/ref-type&gt;&lt;contributors&gt;&lt;authors&gt;&lt;author&gt;Litman, Todd&lt;/author&gt;&lt;/authors&gt;&lt;/contributors&gt;&lt;titles&gt;&lt;title&gt;Social inclusion as a transport planning issue in Canada&lt;/title&gt;&lt;/titles&gt;&lt;dates&gt;&lt;year&gt;2003&lt;/year&gt;&lt;/dates&gt;&lt;urls&gt;&lt;/urls&gt;&lt;/record&gt;&lt;/Cite&gt;&lt;Cite&gt;&lt;Author&gt;Lucas&lt;/Author&gt;&lt;Year&gt;2014&lt;/Year&gt;&lt;RecNum&gt;6&lt;/RecNum&gt;&lt;record&gt;&lt;rec-number&gt;6&lt;/rec-number&gt;&lt;foreign-keys&gt;&lt;key app="EN" db-id="wrw2x20r1wpwryerfdm5wpp7s99zz2dasr25" timestamp="1688838733"&gt;6&lt;/key&gt;&lt;/foreign-keys&gt;&lt;ref-type name="Journal Article"&gt;17&lt;/ref-type&gt;&lt;contributors&gt;&lt;authors&gt;&lt;author&gt;Lucas, Karen&lt;/author&gt;&lt;author&gt;Musso, Antonio&lt;/author&gt;&lt;/authors&gt;&lt;/contributors&gt;&lt;titles&gt;&lt;title&gt;Policies for social inclusion in transportation: An introduction to the special issue&lt;/title&gt;&lt;secondary-title&gt;Case Studies on Transport Policy&lt;/secondary-title&gt;&lt;/titles&gt;&lt;periodical&gt;&lt;full-title&gt;Case Studies on Transport Policy&lt;/full-title&gt;&lt;/periodical&gt;&lt;pages&gt;37-40&lt;/pages&gt;&lt;volume&gt;2&lt;/volume&gt;&lt;number&gt;2&lt;/number&gt;&lt;dates&gt;&lt;year&gt;2014&lt;/year&gt;&lt;/dates&gt;&lt;isbn&gt;2213-624X&lt;/isbn&gt;&lt;urls&gt;&lt;/urls&gt;&lt;/record&gt;&lt;/Cite&gt;&lt;/EndNote&gt;</w:instrText>
      </w:r>
      <w:r>
        <w:fldChar w:fldCharType="separate"/>
      </w:r>
      <w:r>
        <w:rPr>
          <w:noProof/>
        </w:rPr>
        <w:t>[5, 6]</w:t>
      </w:r>
      <w:r>
        <w:fldChar w:fldCharType="end"/>
      </w:r>
      <w:r>
        <w:t xml:space="preserve">.  Accessibility in transportation means </w:t>
      </w:r>
      <w:r w:rsidRPr="00714219">
        <w:t xml:space="preserve">ease of reaching </w:t>
      </w:r>
      <w:r>
        <w:t xml:space="preserve">social and economic opportunities such as education, employment, healthcare </w:t>
      </w:r>
      <w:r>
        <w:fldChar w:fldCharType="begin"/>
      </w:r>
      <w:r w:rsidR="00B60425">
        <w:instrText xml:space="preserve"> ADDIN EN.CITE &lt;EndNote&gt;&lt;Cite&gt;&lt;Author&gt;Mittal&lt;/Author&gt;&lt;Year&gt;2023&lt;/Year&gt;&lt;RecNum&gt;7&lt;/RecNum&gt;&lt;DisplayText&gt;[7]&lt;/DisplayText&gt;&lt;record&gt;&lt;rec-number&gt;7&lt;/rec-number&gt;&lt;foreign-keys&gt;&lt;key app="EN" db-id="wrw2x20r1wpwryerfdm5wpp7s99zz2dasr25" timestamp="1688838733"&gt;7&lt;/key&gt;&lt;/foreign-keys&gt;&lt;ref-type name="Journal Article"&gt;17&lt;/ref-type&gt;&lt;contributors&gt;&lt;authors&gt;&lt;author&gt;Mittal, Shagun&lt;/author&gt;&lt;author&gt;Yabe, Takahiro&lt;/author&gt;&lt;author&gt;Arroyo Arroyo, Fatima&lt;/author&gt;&lt;author&gt;Ukkusuri, Satish&lt;/author&gt;&lt;/authors&gt;&lt;/contributors&gt;&lt;titles&gt;&lt;title&gt;Linking Poverty-Based Inequalities with Transportation and Accessibility Using Mobility Data: A Case Study of Greater Maputo&lt;/title&gt;&lt;secondary-title&gt;Transportation Research Record&lt;/secondary-title&gt;&lt;/titles&gt;&lt;periodical&gt;&lt;full-title&gt;Transportation Research Record&lt;/full-title&gt;&lt;/periodical&gt;&lt;pages&gt;668-682&lt;/pages&gt;&lt;volume&gt;2677&lt;/volume&gt;&lt;number&gt;3&lt;/number&gt;&lt;keywords&gt;&lt;keyword&gt;data and data science,big data analytics,policy and organization,data for decision-making,sustainability and resilience,transportation and society,transportation in the developing countries&lt;/keyword&gt;&lt;/keywords&gt;&lt;dates&gt;&lt;year&gt;2023&lt;/year&gt;&lt;/dates&gt;&lt;urls&gt;&lt;related-urls&gt;&lt;url&gt;https://journals.sagepub.com/doi/abs/10.1177/03611981221116623&lt;/url&gt;&lt;/related-urls&gt;&lt;/urls&gt;&lt;electronic-resource-num&gt;10.1177/03611981221116623&lt;/electronic-resource-num&gt;&lt;/record&gt;&lt;/Cite&gt;&lt;/EndNote&gt;</w:instrText>
      </w:r>
      <w:r>
        <w:fldChar w:fldCharType="separate"/>
      </w:r>
      <w:r>
        <w:rPr>
          <w:noProof/>
        </w:rPr>
        <w:t>[7]</w:t>
      </w:r>
      <w:r>
        <w:fldChar w:fldCharType="end"/>
      </w:r>
      <w:r>
        <w:t>. Usually, transit or active transportation dependents suffer from lack of accessibility to many opportunities because of traditional car-based transportation infrastructure in the USA.</w:t>
      </w:r>
    </w:p>
    <w:p w14:paraId="75DFECB6" w14:textId="77841067" w:rsidR="00D3252A" w:rsidRDefault="00D744E1" w:rsidP="00DE125A">
      <w:r w:rsidRPr="00DF3EE9">
        <w:t xml:space="preserve">The transportation </w:t>
      </w:r>
      <w:r>
        <w:t>system</w:t>
      </w:r>
      <w:r w:rsidRPr="00DF3EE9">
        <w:t xml:space="preserve"> has a vital role in affording people a variety of choices for reaching their destinations, and it profoundly impacts their overall quality of life </w:t>
      </w:r>
      <w:r w:rsidR="00DE125A">
        <w:fldChar w:fldCharType="begin"/>
      </w:r>
      <w:r w:rsidR="00B60425">
        <w:instrText xml:space="preserve"> ADDIN EN.CITE &lt;EndNote&gt;&lt;Cite&gt;&lt;Author&gt;Boisjoly&lt;/Author&gt;&lt;Year&gt;2017&lt;/Year&gt;&lt;RecNum&gt;8&lt;/RecNum&gt;&lt;DisplayText&gt;[8]&lt;/DisplayText&gt;&lt;record&gt;&lt;rec-number&gt;8&lt;/rec-number&gt;&lt;foreign-keys&gt;&lt;key app="EN" db-id="wrw2x20r1wpwryerfdm5wpp7s99zz2dasr25" timestamp="1688838733"&gt;8&lt;/key&gt;&lt;/foreign-keys&gt;&lt;ref-type name="Journal Article"&gt;17&lt;/ref-type&gt;&lt;contributors&gt;&lt;authors&gt;&lt;author&gt;Boisjoly, Geneviève&lt;/author&gt;&lt;author&gt;Yengoh, Genesis T&lt;/author&gt;&lt;/authors&gt;&lt;/contributors&gt;&lt;titles&gt;&lt;title&gt;Opening the door to social equity: local and participatory approaches to transportation planning in Montreal&lt;/title&gt;&lt;secondary-title&gt;European transport research review&lt;/secondary-title&gt;&lt;/titles&gt;&lt;periodical&gt;&lt;full-title&gt;European transport research review&lt;/full-title&gt;&lt;/periodical&gt;&lt;pages&gt;1-21&lt;/pages&gt;&lt;volume&gt;9&lt;/volume&gt;&lt;number&gt;3&lt;/number&gt;&lt;dates&gt;&lt;year&gt;2017&lt;/year&gt;&lt;/dates&gt;&lt;isbn&gt;1866-8887&lt;/isbn&gt;&lt;urls&gt;&lt;/urls&gt;&lt;/record&gt;&lt;/Cite&gt;&lt;/EndNote&gt;</w:instrText>
      </w:r>
      <w:r w:rsidR="00DE125A">
        <w:fldChar w:fldCharType="separate"/>
      </w:r>
      <w:r w:rsidR="006C1B44">
        <w:rPr>
          <w:noProof/>
        </w:rPr>
        <w:t>[8]</w:t>
      </w:r>
      <w:r w:rsidR="00DE125A">
        <w:fldChar w:fldCharType="end"/>
      </w:r>
      <w:r w:rsidR="00DE125A">
        <w:t xml:space="preserve">. </w:t>
      </w:r>
      <w:r w:rsidR="00147F49">
        <w:t xml:space="preserve">Due to an ever-increasing influx of immigration, the United States (U.S.) is becoming more racially and ethnically diverse, needing a paradigm shift in the transportation planning system to solve DEIA of its citizens from all socioeconomic backgrounds </w:t>
      </w:r>
      <w:r w:rsidR="00DE125A">
        <w:fldChar w:fldCharType="begin"/>
      </w:r>
      <w:r w:rsidR="00B60425">
        <w:instrText xml:space="preserve"> ADDIN EN.CITE &lt;EndNote&gt;&lt;Cite&gt;&lt;Author&gt;Preston&lt;/Author&gt;&lt;Year&gt;2007&lt;/Year&gt;&lt;RecNum&gt;9&lt;/RecNum&gt;&lt;DisplayText&gt;[9]&lt;/DisplayText&gt;&lt;record&gt;&lt;rec-number&gt;9&lt;/rec-number&gt;&lt;foreign-keys&gt;&lt;key app="EN" db-id="wrw2x20r1wpwryerfdm5wpp7s99zz2dasr25" timestamp="1688838733"&gt;9&lt;/key&gt;&lt;/foreign-keys&gt;&lt;ref-type name="Journal Article"&gt;17&lt;/ref-type&gt;&lt;contributors&gt;&lt;authors&gt;&lt;author&gt;Preston, John&lt;/author&gt;&lt;author&gt;Rajé, Fiona&lt;/author&gt;&lt;/authors&gt;&lt;/contributors&gt;&lt;titles&gt;&lt;title&gt;Accessibility, mobility and transport-related social exclusion&lt;/title&gt;&lt;secondary-title&gt;Journal of transport geography&lt;/secondary-title&gt;&lt;/titles&gt;&lt;periodical&gt;&lt;full-title&gt;Journal of transport geography&lt;/full-title&gt;&lt;/periodical&gt;&lt;pages&gt;151-160&lt;/pages&gt;&lt;volume&gt;15&lt;/volume&gt;&lt;number&gt;3&lt;/number&gt;&lt;dates&gt;&lt;year&gt;2007&lt;/year&gt;&lt;/dates&gt;&lt;isbn&gt;0966-6923&lt;/isbn&gt;&lt;urls&gt;&lt;/urls&gt;&lt;/record&gt;&lt;/Cite&gt;&lt;/EndNote&gt;</w:instrText>
      </w:r>
      <w:r w:rsidR="00DE125A">
        <w:fldChar w:fldCharType="separate"/>
      </w:r>
      <w:r w:rsidR="006C1B44">
        <w:rPr>
          <w:noProof/>
        </w:rPr>
        <w:t>[9]</w:t>
      </w:r>
      <w:r w:rsidR="00DE125A">
        <w:fldChar w:fldCharType="end"/>
      </w:r>
      <w:r w:rsidR="00DE125A">
        <w:t xml:space="preserve">. </w:t>
      </w:r>
      <w:r w:rsidR="0081067A" w:rsidRPr="007821DD">
        <w:t>Traditionally, transportation organizations in the U.S. have primarily prioritized safety and mobility as their key areas of focus. Unfortunately, the consideration of</w:t>
      </w:r>
      <w:r w:rsidR="0081067A">
        <w:t xml:space="preserve"> DEIA</w:t>
      </w:r>
      <w:r w:rsidR="0081067A" w:rsidRPr="007821DD">
        <w:t xml:space="preserve"> factors has often been neglected in decision-making processes. This oversight has resulted in the perpetuation of socioeconomic imbalances within the transportation system.</w:t>
      </w:r>
    </w:p>
    <w:p w14:paraId="65003D3A" w14:textId="77777777" w:rsidR="007B4F6C" w:rsidRDefault="007B4F6C" w:rsidP="007B4F6C">
      <w:pPr>
        <w:jc w:val="center"/>
      </w:pPr>
      <w:r w:rsidRPr="00FC35D2">
        <w:rPr>
          <w:noProof/>
          <w:sz w:val="20"/>
          <w:szCs w:val="20"/>
        </w:rPr>
        <w:drawing>
          <wp:inline distT="0" distB="0" distL="0" distR="0" wp14:anchorId="21F140BB" wp14:editId="7D3D56A6">
            <wp:extent cx="4401341" cy="3448050"/>
            <wp:effectExtent l="0" t="0" r="0" b="0"/>
            <wp:docPr id="2048735524" name="Picture 204873552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imelin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403183" cy="3449493"/>
                    </a:xfrm>
                    <a:prstGeom prst="rect">
                      <a:avLst/>
                    </a:prstGeom>
                  </pic:spPr>
                </pic:pic>
              </a:graphicData>
            </a:graphic>
          </wp:inline>
        </w:drawing>
      </w:r>
    </w:p>
    <w:p w14:paraId="7C4B04B3" w14:textId="30FA1AB1" w:rsidR="007B4F6C" w:rsidRPr="00012686" w:rsidRDefault="007B4F6C" w:rsidP="00012686">
      <w:pPr>
        <w:pStyle w:val="Caption"/>
        <w:spacing w:before="240" w:after="240"/>
        <w:rPr>
          <w:color w:val="000000" w:themeColor="text1"/>
          <w:sz w:val="36"/>
          <w:szCs w:val="36"/>
        </w:rPr>
      </w:pPr>
      <w:bookmarkStart w:id="9" w:name="_Ref144839640"/>
      <w:bookmarkStart w:id="10" w:name="_Toc139826737"/>
      <w:bookmarkStart w:id="11" w:name="_Toc145584550"/>
      <w:r w:rsidRPr="00D9414A">
        <w:rPr>
          <w:b/>
          <w:bCs/>
          <w:color w:val="000000" w:themeColor="text1"/>
          <w:sz w:val="24"/>
          <w:szCs w:val="24"/>
        </w:rPr>
        <w:t xml:space="preserve">Figure </w:t>
      </w:r>
      <w:r w:rsidRPr="00D9414A">
        <w:rPr>
          <w:b/>
          <w:bCs/>
          <w:color w:val="000000" w:themeColor="text1"/>
          <w:sz w:val="24"/>
          <w:szCs w:val="24"/>
        </w:rPr>
        <w:fldChar w:fldCharType="begin"/>
      </w:r>
      <w:r w:rsidRPr="00D9414A">
        <w:rPr>
          <w:b/>
          <w:bCs/>
          <w:color w:val="000000" w:themeColor="text1"/>
          <w:sz w:val="24"/>
          <w:szCs w:val="24"/>
        </w:rPr>
        <w:instrText xml:space="preserve"> SEQ Figure \* ARABIC </w:instrText>
      </w:r>
      <w:r w:rsidRPr="00D9414A">
        <w:rPr>
          <w:b/>
          <w:bCs/>
          <w:color w:val="000000" w:themeColor="text1"/>
          <w:sz w:val="24"/>
          <w:szCs w:val="24"/>
        </w:rPr>
        <w:fldChar w:fldCharType="separate"/>
      </w:r>
      <w:r w:rsidR="00832EBE">
        <w:rPr>
          <w:b/>
          <w:bCs/>
          <w:noProof/>
          <w:color w:val="000000" w:themeColor="text1"/>
          <w:sz w:val="24"/>
          <w:szCs w:val="24"/>
        </w:rPr>
        <w:t>1</w:t>
      </w:r>
      <w:r w:rsidRPr="00D9414A">
        <w:rPr>
          <w:b/>
          <w:bCs/>
          <w:color w:val="000000" w:themeColor="text1"/>
          <w:sz w:val="24"/>
          <w:szCs w:val="24"/>
        </w:rPr>
        <w:fldChar w:fldCharType="end"/>
      </w:r>
      <w:bookmarkEnd w:id="9"/>
      <w:r w:rsidR="00DC0D4C">
        <w:rPr>
          <w:color w:val="000000" w:themeColor="text1"/>
          <w:sz w:val="24"/>
          <w:szCs w:val="24"/>
        </w:rPr>
        <w:t xml:space="preserve">: </w:t>
      </w:r>
      <w:r w:rsidR="00D45743">
        <w:rPr>
          <w:color w:val="000000" w:themeColor="text1"/>
          <w:sz w:val="24"/>
          <w:szCs w:val="24"/>
        </w:rPr>
        <w:t>Graphical Representation</w:t>
      </w:r>
      <w:r w:rsidR="00DC0D4C">
        <w:rPr>
          <w:color w:val="000000" w:themeColor="text1"/>
          <w:sz w:val="24"/>
          <w:szCs w:val="24"/>
        </w:rPr>
        <w:t xml:space="preserve"> of residential segregation </w:t>
      </w:r>
      <w:r w:rsidR="00D45743">
        <w:rPr>
          <w:color w:val="000000" w:themeColor="text1"/>
          <w:sz w:val="24"/>
          <w:szCs w:val="24"/>
        </w:rPr>
        <w:t>due to car-based transportation infrastructure development</w:t>
      </w:r>
      <w:r w:rsidR="005102E6">
        <w:rPr>
          <w:color w:val="000000" w:themeColor="text1"/>
          <w:sz w:val="24"/>
          <w:szCs w:val="24"/>
        </w:rPr>
        <w:t>.</w:t>
      </w:r>
      <w:bookmarkEnd w:id="10"/>
      <w:bookmarkEnd w:id="11"/>
    </w:p>
    <w:p w14:paraId="79E369F6" w14:textId="4E309F97" w:rsidR="00405FC7" w:rsidRDefault="00515762" w:rsidP="00405FC7">
      <w:r>
        <w:lastRenderedPageBreak/>
        <w:fldChar w:fldCharType="begin"/>
      </w:r>
      <w:r>
        <w:instrText xml:space="preserve"> REF _Ref144839640 \h </w:instrText>
      </w:r>
      <w:r>
        <w:fldChar w:fldCharType="separate"/>
      </w:r>
      <w:r w:rsidR="00832EBE" w:rsidRPr="00D9414A">
        <w:rPr>
          <w:b/>
          <w:bCs/>
        </w:rPr>
        <w:t xml:space="preserve">Figure </w:t>
      </w:r>
      <w:r w:rsidR="00832EBE">
        <w:rPr>
          <w:b/>
          <w:bCs/>
          <w:noProof/>
        </w:rPr>
        <w:t>1</w:t>
      </w:r>
      <w:r>
        <w:fldChar w:fldCharType="end"/>
      </w:r>
      <w:r w:rsidR="007C1760">
        <w:t xml:space="preserve"> </w:t>
      </w:r>
      <w:r w:rsidR="00427650">
        <w:t xml:space="preserve">above </w:t>
      </w:r>
      <w:r w:rsidR="007C1760" w:rsidRPr="00E770B8">
        <w:t xml:space="preserve">demonstrates </w:t>
      </w:r>
      <w:r w:rsidR="00814DB8">
        <w:t>in</w:t>
      </w:r>
      <w:r w:rsidR="007C1760" w:rsidRPr="00E770B8">
        <w:t xml:space="preserve">equal distribution of resources and opportunities that stem from disparities in transportation access between rich and </w:t>
      </w:r>
      <w:r w:rsidR="00307D9F">
        <w:t>vulnerable</w:t>
      </w:r>
      <w:r w:rsidR="007C1760" w:rsidRPr="00E770B8">
        <w:t xml:space="preserve"> communities.</w:t>
      </w:r>
      <w:r w:rsidR="007C1760">
        <w:t xml:space="preserve"> The </w:t>
      </w:r>
      <w:r w:rsidR="00AB7B95">
        <w:t>“</w:t>
      </w:r>
      <w:r w:rsidR="007C1760">
        <w:t>rich</w:t>
      </w:r>
      <w:r w:rsidR="00AB7B95">
        <w:t>”</w:t>
      </w:r>
      <w:r w:rsidR="007C1760">
        <w:t xml:space="preserve"> community </w:t>
      </w:r>
      <w:r w:rsidR="00307D9F">
        <w:t xml:space="preserve">is defined by the people who </w:t>
      </w:r>
      <w:r w:rsidR="00850A29">
        <w:t>have</w:t>
      </w:r>
      <w:r w:rsidR="00307D9F" w:rsidRPr="00F301E7">
        <w:t xml:space="preserve"> the ability to own cars and afford housing in </w:t>
      </w:r>
      <w:r w:rsidR="002975D5">
        <w:t xml:space="preserve">areas of </w:t>
      </w:r>
      <w:r w:rsidR="0063495E">
        <w:t>well-connected</w:t>
      </w:r>
      <w:r w:rsidR="002975D5">
        <w:t xml:space="preserve"> transportation infrastructure</w:t>
      </w:r>
      <w:r w:rsidR="00307D9F">
        <w:t xml:space="preserve">. </w:t>
      </w:r>
      <w:r w:rsidR="00850A29">
        <w:t>As such, the rich community has</w:t>
      </w:r>
      <w:r w:rsidR="007C1760">
        <w:t xml:space="preserve"> better access to various opportunities such as education, employment, healthcare, stations, recreation, grocery </w:t>
      </w:r>
      <w:r w:rsidR="00933F78">
        <w:t xml:space="preserve">stores </w:t>
      </w:r>
      <w:r w:rsidR="00933F78" w:rsidRPr="00F301E7">
        <w:t>etc.</w:t>
      </w:r>
      <w:r w:rsidR="007C1760">
        <w:t xml:space="preserve"> </w:t>
      </w:r>
    </w:p>
    <w:p w14:paraId="18E4992A" w14:textId="0AD0D43A" w:rsidR="007C1760" w:rsidRDefault="00405FC7" w:rsidP="00405FC7">
      <w:r>
        <w:t xml:space="preserve">On the contrary, the term "vulnerable" community refers to a group of individuals who face financial constraints that prevent them from residing in areas with improved infrastructure or owning a vehicle, individuals with physical limitations that restrict their driving ability, or those who choose not to </w:t>
      </w:r>
      <w:r w:rsidR="00540963">
        <w:t>drive. Thus</w:t>
      </w:r>
      <w:r w:rsidR="008F53AB">
        <w:t>, t</w:t>
      </w:r>
      <w:r w:rsidR="00271946">
        <w:t>hey have</w:t>
      </w:r>
      <w:r w:rsidR="00DC6A1A" w:rsidRPr="00F301E7">
        <w:t xml:space="preserve"> limited</w:t>
      </w:r>
      <w:r w:rsidR="00DC6A1A">
        <w:t xml:space="preserve"> </w:t>
      </w:r>
      <w:r w:rsidR="001A5C70" w:rsidRPr="00F301E7">
        <w:t xml:space="preserve">access to </w:t>
      </w:r>
      <w:r w:rsidR="00271946">
        <w:t>all the social and economic</w:t>
      </w:r>
      <w:r w:rsidR="001A5C70" w:rsidRPr="00F301E7">
        <w:t xml:space="preserve"> opportunities</w:t>
      </w:r>
      <w:r w:rsidR="00C10B7F">
        <w:t xml:space="preserve">, </w:t>
      </w:r>
      <w:r w:rsidR="0072643F" w:rsidRPr="00F301E7">
        <w:t>resulting in poor living conditions, low economic growth, high unemployment rates, social isolation, and long-term social inequalities</w:t>
      </w:r>
      <w:r w:rsidR="0072643F">
        <w:t xml:space="preserve"> </w:t>
      </w:r>
      <w:r w:rsidR="0072643F">
        <w:fldChar w:fldCharType="begin">
          <w:fldData xml:space="preserve">PEVuZE5vdGU+PENpdGU+PEF1dGhvcj5NaXR0YWw8L0F1dGhvcj48WWVhcj4yMDIzPC9ZZWFyPjxS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</w:fldData>
        </w:fldChar>
      </w:r>
      <w:r w:rsidR="00B60425">
        <w:instrText xml:space="preserve"> ADDIN EN.CITE </w:instrText>
      </w:r>
      <w:r w:rsidR="00B60425">
        <w:fldChar w:fldCharType="begin">
          <w:fldData xml:space="preserve">PEVuZE5vdGU+PENpdGU+PEF1dGhvcj5NaXR0YWw8L0F1dGhvcj48WWVhcj4yMDIzPC9ZZWFyPjxS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</w:fldData>
        </w:fldChar>
      </w:r>
      <w:r w:rsidR="00B60425">
        <w:instrText xml:space="preserve"> ADDIN EN.CITE.DATA </w:instrText>
      </w:r>
      <w:r w:rsidR="00B60425">
        <w:fldChar w:fldCharType="end"/>
      </w:r>
      <w:r w:rsidR="0072643F">
        <w:fldChar w:fldCharType="separate"/>
      </w:r>
      <w:r w:rsidR="00D64761">
        <w:rPr>
          <w:noProof/>
        </w:rPr>
        <w:t>[7, 9, 10]</w:t>
      </w:r>
      <w:r w:rsidR="0072643F">
        <w:fldChar w:fldCharType="end"/>
      </w:r>
      <w:r w:rsidR="0072643F">
        <w:t>.</w:t>
      </w:r>
      <w:r w:rsidR="00590867">
        <w:t xml:space="preserve"> </w:t>
      </w:r>
    </w:p>
    <w:p w14:paraId="76322F58" w14:textId="40FC1AA7" w:rsidR="00141D57" w:rsidRDefault="005D69F0" w:rsidP="007E36B9">
      <w:r>
        <w:t xml:space="preserve">From the </w:t>
      </w:r>
      <w:r w:rsidR="004A7C06">
        <w:t>figure a</w:t>
      </w:r>
      <w:r w:rsidR="006D2431">
        <w:t>bove,</w:t>
      </w:r>
      <w:r w:rsidR="00650CB5" w:rsidRPr="00650CB5">
        <w:t xml:space="preserve"> the constituent elements of a </w:t>
      </w:r>
      <w:r w:rsidR="007E36B9">
        <w:t xml:space="preserve">diverse, equitable, </w:t>
      </w:r>
      <w:r w:rsidR="00EC3DF4">
        <w:t>inclusive,</w:t>
      </w:r>
      <w:r w:rsidR="007E36B9">
        <w:t xml:space="preserve"> and accessible </w:t>
      </w:r>
      <w:r w:rsidR="00650CB5" w:rsidRPr="00650CB5">
        <w:t xml:space="preserve">transportation network </w:t>
      </w:r>
      <w:r w:rsidR="007E36B9">
        <w:t xml:space="preserve">can be identified. </w:t>
      </w:r>
      <w:r w:rsidR="00E13F02" w:rsidRPr="00E13F02">
        <w:t>These elements encompass various infrastructure and services, including bike routes, transit routes, medical facilities, grocery and shopping centers, educational and financial institutions, recreational venues, eateries, places of work, fitness centers, high-speed internet connections, and accessible parking spaces.</w:t>
      </w:r>
      <w:r w:rsidR="00E13F02">
        <w:t xml:space="preserve"> </w:t>
      </w:r>
      <w:r w:rsidR="004F4C65" w:rsidRPr="004F4C65">
        <w:t>Any locality that lacks these amenities may be classified as a poorly linked area</w:t>
      </w:r>
      <w:r w:rsidR="004F4C65">
        <w:t>.</w:t>
      </w:r>
      <w:r w:rsidR="00C10B7F">
        <w:t xml:space="preserve"> </w:t>
      </w:r>
    </w:p>
    <w:p w14:paraId="19BC8C2C" w14:textId="77777777" w:rsidR="00784FE0" w:rsidRDefault="00784FE0" w:rsidP="00784FE0">
      <w:r w:rsidRPr="002002F7">
        <w:rPr>
          <w:noProof/>
        </w:rPr>
        <w:drawing>
          <wp:inline distT="0" distB="0" distL="0" distR="0" wp14:anchorId="29ABB6EC" wp14:editId="7FFEC0FE">
            <wp:extent cx="5684362" cy="3333750"/>
            <wp:effectExtent l="0" t="0" r="0" b="0"/>
            <wp:docPr id="664277594" name="Picture 664277594"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07603" name="Picture 1" descr="A picture containing text, diagram, screenshot, line&#10;&#10;Description automatically generated"/>
                    <pic:cNvPicPr/>
                  </pic:nvPicPr>
                  <pic:blipFill>
                    <a:blip r:embed="rId15"/>
                    <a:stretch>
                      <a:fillRect/>
                    </a:stretch>
                  </pic:blipFill>
                  <pic:spPr>
                    <a:xfrm>
                      <a:off x="0" y="0"/>
                      <a:ext cx="5718694" cy="3353885"/>
                    </a:xfrm>
                    <a:prstGeom prst="rect">
                      <a:avLst/>
                    </a:prstGeom>
                  </pic:spPr>
                </pic:pic>
              </a:graphicData>
            </a:graphic>
          </wp:inline>
        </w:drawing>
      </w:r>
    </w:p>
    <w:p w14:paraId="7F091020" w14:textId="6DDCC9CA" w:rsidR="00784FE0" w:rsidRPr="00A31C1E" w:rsidRDefault="00784FE0" w:rsidP="00A31C1E">
      <w:pPr>
        <w:pStyle w:val="Caption"/>
        <w:spacing w:after="240"/>
        <w:rPr>
          <w:color w:val="000000" w:themeColor="text1"/>
          <w:sz w:val="24"/>
          <w:szCs w:val="24"/>
        </w:rPr>
      </w:pPr>
      <w:bookmarkStart w:id="12" w:name="_Ref134604749"/>
      <w:bookmarkStart w:id="13" w:name="_Toc139826738"/>
      <w:bookmarkStart w:id="14" w:name="_Toc145584551"/>
      <w:r w:rsidRPr="003D5D25">
        <w:rPr>
          <w:b/>
          <w:bCs/>
          <w:color w:val="000000" w:themeColor="text1"/>
          <w:sz w:val="24"/>
          <w:szCs w:val="24"/>
        </w:rPr>
        <w:t xml:space="preserve">Figure </w:t>
      </w:r>
      <w:r w:rsidRPr="003D5D25">
        <w:rPr>
          <w:b/>
          <w:bCs/>
          <w:color w:val="000000" w:themeColor="text1"/>
          <w:sz w:val="24"/>
          <w:szCs w:val="24"/>
        </w:rPr>
        <w:fldChar w:fldCharType="begin"/>
      </w:r>
      <w:r w:rsidRPr="003D5D25">
        <w:rPr>
          <w:b/>
          <w:bCs/>
          <w:color w:val="000000" w:themeColor="text1"/>
          <w:sz w:val="24"/>
          <w:szCs w:val="24"/>
        </w:rPr>
        <w:instrText xml:space="preserve"> SEQ Figure \* ARABIC </w:instrText>
      </w:r>
      <w:r w:rsidRPr="003D5D25">
        <w:rPr>
          <w:b/>
          <w:bCs/>
          <w:color w:val="000000" w:themeColor="text1"/>
          <w:sz w:val="24"/>
          <w:szCs w:val="24"/>
        </w:rPr>
        <w:fldChar w:fldCharType="separate"/>
      </w:r>
      <w:r w:rsidR="00832EBE">
        <w:rPr>
          <w:b/>
          <w:bCs/>
          <w:noProof/>
          <w:color w:val="000000" w:themeColor="text1"/>
          <w:sz w:val="24"/>
          <w:szCs w:val="24"/>
        </w:rPr>
        <w:t>2</w:t>
      </w:r>
      <w:r w:rsidRPr="003D5D25">
        <w:rPr>
          <w:b/>
          <w:bCs/>
          <w:color w:val="000000" w:themeColor="text1"/>
          <w:sz w:val="24"/>
          <w:szCs w:val="24"/>
        </w:rPr>
        <w:fldChar w:fldCharType="end"/>
      </w:r>
      <w:bookmarkEnd w:id="12"/>
      <w:r w:rsidRPr="003D5D25">
        <w:rPr>
          <w:color w:val="000000" w:themeColor="text1"/>
          <w:sz w:val="24"/>
          <w:szCs w:val="24"/>
        </w:rPr>
        <w:t xml:space="preserve">: An interconnected network formed by two layers, with interlayer </w:t>
      </w:r>
      <w:r w:rsidR="003902D2">
        <w:rPr>
          <w:color w:val="000000" w:themeColor="text1"/>
          <w:sz w:val="24"/>
          <w:szCs w:val="24"/>
        </w:rPr>
        <w:t>links</w:t>
      </w:r>
      <w:r w:rsidR="003902D2" w:rsidRPr="003D5D25">
        <w:rPr>
          <w:color w:val="000000" w:themeColor="text1"/>
          <w:sz w:val="24"/>
          <w:szCs w:val="24"/>
        </w:rPr>
        <w:t xml:space="preserve"> </w:t>
      </w:r>
      <w:r w:rsidRPr="003D5D25">
        <w:rPr>
          <w:color w:val="000000" w:themeColor="text1"/>
          <w:sz w:val="24"/>
          <w:szCs w:val="24"/>
        </w:rPr>
        <w:t>connecting different elements</w:t>
      </w:r>
      <w:r w:rsidR="000310CE">
        <w:rPr>
          <w:color w:val="000000" w:themeColor="text1"/>
          <w:sz w:val="24"/>
          <w:szCs w:val="24"/>
        </w:rPr>
        <w:t>.</w:t>
      </w:r>
      <w:r w:rsidRPr="003D5D25">
        <w:rPr>
          <w:color w:val="000000" w:themeColor="text1"/>
          <w:sz w:val="24"/>
          <w:szCs w:val="24"/>
        </w:rPr>
        <w:t xml:space="preserve"> </w:t>
      </w:r>
      <w:r w:rsidR="00E327A3">
        <w:rPr>
          <w:color w:val="000000" w:themeColor="text1"/>
          <w:sz w:val="24"/>
          <w:szCs w:val="24"/>
        </w:rPr>
        <w:t>The physical</w:t>
      </w:r>
      <w:r w:rsidR="00845AA3" w:rsidRPr="003D5D25">
        <w:rPr>
          <w:color w:val="000000" w:themeColor="text1"/>
          <w:sz w:val="24"/>
          <w:szCs w:val="24"/>
        </w:rPr>
        <w:t xml:space="preserve"> system layer </w:t>
      </w:r>
      <w:r w:rsidR="00845AA3">
        <w:rPr>
          <w:color w:val="000000" w:themeColor="text1"/>
          <w:sz w:val="24"/>
          <w:szCs w:val="24"/>
        </w:rPr>
        <w:t>comprises of the b</w:t>
      </w:r>
      <w:r w:rsidRPr="003D5D25">
        <w:rPr>
          <w:color w:val="000000" w:themeColor="text1"/>
          <w:sz w:val="24"/>
          <w:szCs w:val="24"/>
        </w:rPr>
        <w:t xml:space="preserve">ike road network </w:t>
      </w:r>
      <w:r w:rsidR="00845AA3">
        <w:rPr>
          <w:color w:val="000000" w:themeColor="text1"/>
          <w:sz w:val="24"/>
          <w:szCs w:val="24"/>
        </w:rPr>
        <w:t>and social system layer comprises of the</w:t>
      </w:r>
      <w:r w:rsidRPr="003D5D25">
        <w:rPr>
          <w:color w:val="000000" w:themeColor="text1"/>
          <w:sz w:val="24"/>
          <w:szCs w:val="24"/>
        </w:rPr>
        <w:t xml:space="preserve"> social media user network</w:t>
      </w:r>
      <w:r w:rsidR="00845AA3">
        <w:rPr>
          <w:color w:val="000000" w:themeColor="text1"/>
          <w:sz w:val="24"/>
          <w:szCs w:val="24"/>
        </w:rPr>
        <w:t>.</w:t>
      </w:r>
      <w:bookmarkEnd w:id="13"/>
      <w:bookmarkEnd w:id="14"/>
    </w:p>
    <w:p w14:paraId="793C5888" w14:textId="578C7713" w:rsidR="00E327A3" w:rsidRDefault="00E327A3" w:rsidP="00E327A3">
      <w:r>
        <w:t xml:space="preserve">The </w:t>
      </w:r>
      <w:r w:rsidR="003B3001">
        <w:t>transportations system</w:t>
      </w:r>
      <w:r>
        <w:t xml:space="preserve"> can be classified in two layers as shown in </w:t>
      </w:r>
      <w:r>
        <w:fldChar w:fldCharType="begin"/>
      </w:r>
      <w:r>
        <w:instrText xml:space="preserve"> REF _Ref134604749 \h </w:instrText>
      </w:r>
      <w:r>
        <w:fldChar w:fldCharType="separate"/>
      </w:r>
      <w:r w:rsidR="00832EBE" w:rsidRPr="003D5D25">
        <w:rPr>
          <w:b/>
          <w:bCs/>
        </w:rPr>
        <w:t xml:space="preserve">Figure </w:t>
      </w:r>
      <w:r w:rsidR="00832EBE">
        <w:rPr>
          <w:b/>
          <w:bCs/>
          <w:noProof/>
        </w:rPr>
        <w:t>2</w:t>
      </w:r>
      <w:r>
        <w:fldChar w:fldCharType="end"/>
      </w:r>
      <w:r>
        <w:t>, the physical system layer and the social system layer. In this thesis, for ease of analysis, the author will only consider bike</w:t>
      </w:r>
      <w:r w:rsidR="00A34A39">
        <w:t xml:space="preserve"> </w:t>
      </w:r>
      <w:r>
        <w:t>network as the physical system network. B</w:t>
      </w:r>
      <w:r w:rsidRPr="00531A09">
        <w:t xml:space="preserve">icycles are classified as active transportation since they rely on human power for propulsion. For individuals who cannot afford to purchase a car, biking represents a practical alternative mode of transportation. Nevertheless, as </w:t>
      </w:r>
      <w:r>
        <w:t xml:space="preserve">illustrated </w:t>
      </w:r>
      <w:r>
        <w:fldChar w:fldCharType="begin"/>
      </w:r>
      <w:r>
        <w:instrText xml:space="preserve"> REF _Ref134604749 \h </w:instrText>
      </w:r>
      <w:r>
        <w:fldChar w:fldCharType="separate"/>
      </w:r>
      <w:r w:rsidR="00832EBE" w:rsidRPr="003D5D25">
        <w:rPr>
          <w:b/>
          <w:bCs/>
        </w:rPr>
        <w:t xml:space="preserve">Figure </w:t>
      </w:r>
      <w:r w:rsidR="00832EBE">
        <w:rPr>
          <w:b/>
          <w:bCs/>
          <w:noProof/>
        </w:rPr>
        <w:t>2</w:t>
      </w:r>
      <w:r>
        <w:fldChar w:fldCharType="end"/>
      </w:r>
      <w:r w:rsidRPr="00531A09">
        <w:t xml:space="preserve">, there are numerous destinations that are not easily accessible via bicycle due to the inadequacy of the infrastructure. This may necessitate bikers </w:t>
      </w:r>
      <w:r w:rsidRPr="00531A09">
        <w:lastRenderedPageBreak/>
        <w:t>to traverse longer distances on foot or take a longer,</w:t>
      </w:r>
      <w:r w:rsidR="00AC67EE">
        <w:t xml:space="preserve"> indirect</w:t>
      </w:r>
      <w:r w:rsidR="00855B81">
        <w:t xml:space="preserve"> route</w:t>
      </w:r>
      <w:r w:rsidRPr="00531A09">
        <w:t xml:space="preserve"> to reach their destination, unlike drivers who have the advantage of a more direct path.</w:t>
      </w:r>
    </w:p>
    <w:p w14:paraId="1B1D4C46" w14:textId="77777777" w:rsidR="00E327A3" w:rsidRDefault="00E327A3" w:rsidP="00E327A3">
      <w:r>
        <w:t xml:space="preserve">The social system layer in this framework consists of the social media users who live in the area of study. </w:t>
      </w:r>
      <w:r w:rsidRPr="007749A6">
        <w:t>Public opinion expressed on social media platforms represents a valuable resource for analyzing D</w:t>
      </w:r>
      <w:r>
        <w:t xml:space="preserve">EIA </w:t>
      </w:r>
      <w:r w:rsidRPr="007749A6">
        <w:t>issues within the study area.</w:t>
      </w:r>
    </w:p>
    <w:p w14:paraId="468B685E" w14:textId="1D3C1BFF" w:rsidR="00D5016A" w:rsidRDefault="00D5016A" w:rsidP="00E327A3">
      <w:r w:rsidRPr="00EA5B65">
        <w:t>In this framework, the social system layer encompasses the social media users residing within the study area. A significant proportion of these social media (SM) users are individuals who utilize alternate modes of transportation, and they actively express their opinions on SM platforms regarding transportation DEIA. As a result, SM platforms hold considerable potential as a valuab</w:t>
      </w:r>
      <w:r>
        <w:t>le</w:t>
      </w:r>
      <w:r w:rsidRPr="00EA5B65">
        <w:t xml:space="preserve"> alternative to traditional survey methods for gathering public opinion pertaining to transportation </w:t>
      </w:r>
      <w:r>
        <w:t xml:space="preserve">system’s </w:t>
      </w:r>
      <w:r w:rsidRPr="00EA5B65">
        <w:t>DEIA.</w:t>
      </w:r>
    </w:p>
    <w:p w14:paraId="722AC837" w14:textId="286234CE" w:rsidR="00D05433" w:rsidRDefault="00B778A6" w:rsidP="00D05433">
      <w:pPr>
        <w:rPr>
          <w:shd w:val="clear" w:color="auto" w:fill="FFFFFF"/>
        </w:rPr>
      </w:pPr>
      <w:r>
        <w:t>I</w:t>
      </w:r>
      <w:r w:rsidRPr="00B43ED1">
        <w:t xml:space="preserve">mproving opportunities for </w:t>
      </w:r>
      <w:r>
        <w:t>public transit and active</w:t>
      </w:r>
      <w:r w:rsidRPr="00B43ED1">
        <w:t xml:space="preserve"> transportation</w:t>
      </w:r>
      <w:r>
        <w:t xml:space="preserve"> </w:t>
      </w:r>
      <w:r w:rsidRPr="00B43ED1">
        <w:t xml:space="preserve">can </w:t>
      </w:r>
      <w:r>
        <w:t>contribute to a</w:t>
      </w:r>
      <w:r w:rsidRPr="00B43ED1">
        <w:t xml:space="preserve"> more equitable and healthier </w:t>
      </w:r>
      <w:r>
        <w:t>transportation</w:t>
      </w:r>
      <w:r w:rsidRPr="00B43ED1">
        <w:t xml:space="preserve"> for </w:t>
      </w:r>
      <w:r>
        <w:t>vulnerable populations</w:t>
      </w:r>
      <w:r w:rsidRPr="00B223EA">
        <w:t>.</w:t>
      </w:r>
      <w:r w:rsidRPr="000D2237">
        <w:t xml:space="preserve"> </w:t>
      </w:r>
      <w:r w:rsidRPr="00075102">
        <w:t>Multiple studies have indicated that as alternative modes of travel improve, there is a noticeable shift from car usage to these alternative transportation options</w:t>
      </w:r>
      <w:r w:rsidR="00D05433">
        <w:rPr>
          <w:shd w:val="clear" w:color="auto" w:fill="FFFFFF"/>
        </w:rPr>
        <w:t xml:space="preserve"> </w:t>
      </w:r>
      <w:r w:rsidR="00D05433">
        <w:rPr>
          <w:shd w:val="clear" w:color="auto" w:fill="FFFFFF"/>
        </w:rPr>
        <w:fldChar w:fldCharType="begin">
          <w:fldData xml:space="preserve">PEVuZE5vdGU+PENpdGU+PEF1dGhvcj5EaW5naWw8L0F1dGhvcj48WWVhcj4yMDE5PC9ZZWFyPjxS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</w:fldData>
        </w:fldChar>
      </w:r>
      <w:r w:rsidR="00B60425">
        <w:rPr>
          <w:shd w:val="clear" w:color="auto" w:fill="FFFFFF"/>
        </w:rPr>
        <w:instrText xml:space="preserve"> ADDIN EN.CITE </w:instrText>
      </w:r>
      <w:r w:rsidR="00B60425">
        <w:rPr>
          <w:shd w:val="clear" w:color="auto" w:fill="FFFFFF"/>
        </w:rPr>
        <w:fldChar w:fldCharType="begin">
          <w:fldData xml:space="preserve">PEVuZE5vdGU+PENpdGU+PEF1dGhvcj5EaW5naWw8L0F1dGhvcj48WWVhcj4yMDE5PC9ZZWFyPjxS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</w:fldData>
        </w:fldChar>
      </w:r>
      <w:r w:rsidR="00B60425">
        <w:rPr>
          <w:shd w:val="clear" w:color="auto" w:fill="FFFFFF"/>
        </w:rPr>
        <w:instrText xml:space="preserve"> ADDIN EN.CITE.DATA </w:instrText>
      </w:r>
      <w:r w:rsidR="00B60425">
        <w:rPr>
          <w:shd w:val="clear" w:color="auto" w:fill="FFFFFF"/>
        </w:rPr>
      </w:r>
      <w:r w:rsidR="00B60425">
        <w:rPr>
          <w:shd w:val="clear" w:color="auto" w:fill="FFFFFF"/>
        </w:rPr>
        <w:fldChar w:fldCharType="end"/>
      </w:r>
      <w:r w:rsidR="00D05433">
        <w:rPr>
          <w:shd w:val="clear" w:color="auto" w:fill="FFFFFF"/>
        </w:rPr>
      </w:r>
      <w:r w:rsidR="00D05433">
        <w:rPr>
          <w:shd w:val="clear" w:color="auto" w:fill="FFFFFF"/>
        </w:rPr>
        <w:fldChar w:fldCharType="separate"/>
      </w:r>
      <w:r w:rsidR="00D05433">
        <w:rPr>
          <w:noProof/>
          <w:shd w:val="clear" w:color="auto" w:fill="FFFFFF"/>
        </w:rPr>
        <w:t>[11-14]</w:t>
      </w:r>
      <w:r w:rsidR="00D05433">
        <w:rPr>
          <w:shd w:val="clear" w:color="auto" w:fill="FFFFFF"/>
        </w:rPr>
        <w:fldChar w:fldCharType="end"/>
      </w:r>
      <w:r w:rsidR="00D05433">
        <w:rPr>
          <w:shd w:val="clear" w:color="auto" w:fill="FFFFFF"/>
        </w:rPr>
        <w:t>.</w:t>
      </w:r>
      <w:r w:rsidR="00D05433" w:rsidRPr="0010796B">
        <w:t xml:space="preserve"> </w:t>
      </w:r>
      <w:r w:rsidR="00812E39">
        <w:t>Therefore, implementation of a</w:t>
      </w:r>
      <w:r w:rsidR="00812E39" w:rsidRPr="000D2237">
        <w:t xml:space="preserve"> multimodal transportation system </w:t>
      </w:r>
      <w:r w:rsidR="00812E39">
        <w:t>can address the diverse needs of both the marginalized community and the rich community</w:t>
      </w:r>
      <w:r w:rsidR="00812E39" w:rsidRPr="000D2237">
        <w:t>.</w:t>
      </w:r>
    </w:p>
    <w:p w14:paraId="6E4FD8EB" w14:textId="4FB842A4" w:rsidR="00D05433" w:rsidRDefault="00D05433" w:rsidP="00D05433">
      <w:pPr>
        <w:spacing w:after="240"/>
      </w:pPr>
      <w:r w:rsidRPr="005F6409">
        <w:t xml:space="preserve">Numerous scholarly studies have extensively addressed the imperative of establishing an equitable transportation system to cater to the diverse population within the United States </w:t>
      </w:r>
      <w:r>
        <w:fldChar w:fldCharType="begin">
          <w:fldData xml:space="preserve">PEVuZE5vdGU+PENpdGU+PEF1dGhvcj5MaXRtYW48L0F1dGhvcj48WWVhcj4yMDE3PC9ZZWFyPjxS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</w:fldData>
        </w:fldChar>
      </w:r>
      <w:r w:rsidR="00DA6875">
        <w:instrText xml:space="preserve"> ADDIN EN.CITE </w:instrText>
      </w:r>
      <w:r w:rsidR="00DA6875">
        <w:fldChar w:fldCharType="begin">
          <w:fldData xml:space="preserve">PEVuZE5vdGU+PENpdGU+PEF1dGhvcj5MaXRtYW48L0F1dGhvcj48WWVhcj4yMDE3PC9ZZWFyPjxS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</w:fldData>
        </w:fldChar>
      </w:r>
      <w:r w:rsidR="00DA6875">
        <w:instrText xml:space="preserve"> ADDIN EN.CITE.DATA </w:instrText>
      </w:r>
      <w:r w:rsidR="00DA6875">
        <w:fldChar w:fldCharType="end"/>
      </w:r>
      <w:r>
        <w:fldChar w:fldCharType="separate"/>
      </w:r>
      <w:r>
        <w:rPr>
          <w:noProof/>
        </w:rPr>
        <w:t>[1-15]</w:t>
      </w:r>
      <w:r>
        <w:fldChar w:fldCharType="end"/>
      </w:r>
      <w:r>
        <w:rPr>
          <w:shd w:val="clear" w:color="auto" w:fill="FFFFFF"/>
        </w:rPr>
        <w:t xml:space="preserve">. Some studies </w:t>
      </w:r>
      <w:r w:rsidRPr="004901D5">
        <w:rPr>
          <w:shd w:val="clear" w:color="auto" w:fill="FFFFFF"/>
        </w:rPr>
        <w:t>have also proposed user-centric approaches to quantifying and assessing equity at the local level</w:t>
      </w:r>
      <w:r>
        <w:rPr>
          <w:shd w:val="clear" w:color="auto" w:fill="FFFFFF"/>
        </w:rPr>
        <w:t xml:space="preserve"> </w:t>
      </w:r>
      <w:r>
        <w:fldChar w:fldCharType="begin">
          <w:fldData xml:space="preserve">PEVuZE5vdGU+PENpdGU+PEF1dGhvcj5XaWxsaWFtczwvQXV0aG9yPjxZZWFyPjIwMTk8L1llYXI+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</w:fldData>
        </w:fldChar>
      </w:r>
      <w:r w:rsidR="00DA6875">
        <w:instrText xml:space="preserve"> ADDIN EN.CITE </w:instrText>
      </w:r>
      <w:r w:rsidR="00DA6875">
        <w:fldChar w:fldCharType="begin">
          <w:fldData xml:space="preserve">PEVuZE5vdGU+PENpdGU+PEF1dGhvcj5XaWxsaWFtczwvQXV0aG9yPjxZZWFyPjIwMTk8L1llYXI+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</w:fldData>
        </w:fldChar>
      </w:r>
      <w:r w:rsidR="00DA6875">
        <w:instrText xml:space="preserve"> ADDIN EN.CITE.DATA </w:instrText>
      </w:r>
      <w:r w:rsidR="00DA6875">
        <w:fldChar w:fldCharType="end"/>
      </w:r>
      <w:r>
        <w:fldChar w:fldCharType="separate"/>
      </w:r>
      <w:r>
        <w:rPr>
          <w:noProof/>
        </w:rPr>
        <w:t>[16, 17]</w:t>
      </w:r>
      <w:r>
        <w:fldChar w:fldCharType="end"/>
      </w:r>
      <w:r>
        <w:t xml:space="preserve">. These studies </w:t>
      </w:r>
      <w:r w:rsidRPr="001F2D15">
        <w:t>provide</w:t>
      </w:r>
      <w:r>
        <w:t xml:space="preserve"> </w:t>
      </w:r>
      <w:r w:rsidRPr="001F2D15">
        <w:t>evidence to</w:t>
      </w:r>
      <w:r>
        <w:t xml:space="preserve"> the</w:t>
      </w:r>
      <w:r w:rsidRPr="001F2D15">
        <w:t xml:space="preserve"> </w:t>
      </w:r>
      <w:r>
        <w:t>policymakers to facilitate the implementation of public and active transportation infrastructures. As such, the US government and policymakers have undertaken several notable policies and initiatives to establish DEIA in transportation. Noteworthy among these are the Executive Order 13985 (January 2021)</w:t>
      </w:r>
      <w:r w:rsidR="009B1169">
        <w:t xml:space="preserve"> </w:t>
      </w:r>
      <w:r w:rsidR="004C0D18">
        <w:fldChar w:fldCharType="begin"/>
      </w:r>
      <w:r w:rsidR="004C0D18">
        <w:instrText xml:space="preserve"> ADDIN EN.CITE &lt;EndNote&gt;&lt;Cite&gt;&lt;Author&gt;HOUSE&lt;/Author&gt;&lt;Year&gt;2021&lt;/Year&gt;&lt;RecNum&gt;239&lt;/RecNum&gt;&lt;DisplayText&gt;[18]&lt;/DisplayText&gt;&lt;record&gt;&lt;rec-number&gt;239&lt;/rec-number&gt;&lt;foreign-keys&gt;&lt;key app="EN" db-id="wrw2x20r1wpwryerfdm5wpp7s99zz2dasr25" timestamp="1689526771"&gt;239&lt;/key&gt;&lt;/foreign-keys&gt;&lt;ref-type name="Web Page"&gt;12&lt;/ref-type&gt;&lt;contributors&gt;&lt;authors&gt;&lt;author&gt;THE WHITE HOUSE&lt;/author&gt;&lt;/authors&gt;&lt;/contributors&gt;&lt;titles&gt;&lt;title&gt;Executive Order On Advancing Racial Equity and Support for Underserved Communities Through the Federal Government&lt;/title&gt;&lt;/titles&gt;&lt;dates&gt;&lt;year&gt;2021&lt;/year&gt;&lt;/dates&gt;&lt;urls&gt;&lt;related-urls&gt;&lt;url&gt;https://www.whitehouse.gov/briefing-room/presidential-actions/2021/01/20/executive-order-advancing-racial-equity-and-support-for-underserved-communities-through-the-federal-government/&lt;/url&gt;&lt;/related-urls&gt;&lt;/urls&gt;&lt;/record&gt;&lt;/Cite&gt;&lt;/EndNote&gt;</w:instrText>
      </w:r>
      <w:r w:rsidR="004C0D18">
        <w:fldChar w:fldCharType="separate"/>
      </w:r>
      <w:r w:rsidR="004C0D18">
        <w:rPr>
          <w:noProof/>
        </w:rPr>
        <w:t>[18]</w:t>
      </w:r>
      <w:r w:rsidR="004C0D18">
        <w:fldChar w:fldCharType="end"/>
      </w:r>
      <w:r>
        <w:t>, and the Justice40 policy (January 2021), which aims to direct federal investments towards disadvantaged communities</w:t>
      </w:r>
      <w:r w:rsidR="00021B2C">
        <w:t xml:space="preserve"> </w:t>
      </w:r>
      <w:r w:rsidR="00021B2C">
        <w:fldChar w:fldCharType="begin"/>
      </w:r>
      <w:r w:rsidR="00021B2C">
        <w:instrText xml:space="preserve"> ADDIN EN.CITE &lt;EndNote&gt;&lt;Cite&gt;&lt;Author&gt;(USDOT)&lt;/Author&gt;&lt;Year&gt;2021&lt;/Year&gt;&lt;RecNum&gt;240&lt;/RecNum&gt;&lt;DisplayText&gt;[19]&lt;/DisplayText&gt;&lt;record&gt;&lt;rec-number&gt;240&lt;/rec-number&gt;&lt;foreign-keys&gt;&lt;key app="EN" db-id="wrw2x20r1wpwryerfdm5wpp7s99zz2dasr25" timestamp="1689527060"&gt;240&lt;/key&gt;&lt;/foreign-keys&gt;&lt;ref-type name="Web Page"&gt;12&lt;/ref-type&gt;&lt;contributors&gt;&lt;authors&gt;&lt;author&gt;United Stated Department of Transportation (USDOT)&lt;/author&gt;&lt;/authors&gt;&lt;/contributors&gt;&lt;titles&gt;&lt;title&gt;Justice40&lt;/title&gt;&lt;/titles&gt;&lt;dates&gt;&lt;year&gt;2021&lt;/year&gt;&lt;/dates&gt;&lt;urls&gt;&lt;related-urls&gt;&lt;url&gt;https://www.transportation.gov/equity-Justice40&lt;/url&gt;&lt;/related-urls&gt;&lt;/urls&gt;&lt;/record&gt;&lt;/Cite&gt;&lt;/EndNote&gt;</w:instrText>
      </w:r>
      <w:r w:rsidR="00021B2C">
        <w:fldChar w:fldCharType="separate"/>
      </w:r>
      <w:r w:rsidR="00021B2C">
        <w:rPr>
          <w:noProof/>
        </w:rPr>
        <w:t>[19]</w:t>
      </w:r>
      <w:r w:rsidR="00021B2C">
        <w:fldChar w:fldCharType="end"/>
      </w:r>
      <w:r>
        <w:t>. Furthermore, notable funding programs, such as the Reconnecting Communities Pilot (RCP) program (2021) and the Rebuilding American Infrastructure with Sustainability &amp; Equity (RAISE) program (2022), have been established to support the development of multimodal transportation infrastructure</w:t>
      </w:r>
      <w:r w:rsidR="000430FB">
        <w:t xml:space="preserve"> </w:t>
      </w:r>
      <w:r w:rsidR="0067358B">
        <w:fldChar w:fldCharType="begin"/>
      </w:r>
      <w:r w:rsidR="00A35DF0">
        <w:instrText xml:space="preserve"> ADDIN EN.CITE &lt;EndNote&gt;&lt;Cite&gt;&lt;Author&gt;(USDOT)&lt;/Author&gt;&lt;Year&gt;2022&lt;/Year&gt;&lt;RecNum&gt;241&lt;/RecNum&gt;&lt;DisplayText&gt;[20, 21]&lt;/DisplayText&gt;&lt;record&gt;&lt;rec-number&gt;241&lt;/rec-number&gt;&lt;foreign-keys&gt;&lt;key app="EN" db-id="wrw2x20r1wpwryerfdm5wpp7s99zz2dasr25" timestamp="1689528069"&gt;241&lt;/key&gt;&lt;/foreign-keys&gt;&lt;ref-type name="Journal Article"&gt;17&lt;/ref-type&gt;&lt;contributors&gt;&lt;authors&gt;&lt;author&gt;United States Department of Transportation (USDOT)&lt;/author&gt;&lt;/authors&gt;&lt;/contributors&gt;&lt;titles&gt;&lt;title&gt;Reconnecting Communities Pilot (RCP) Program&lt;/title&gt;&lt;/titles&gt;&lt;dates&gt;&lt;year&gt;2022&lt;/year&gt;&lt;/dates&gt;&lt;urls&gt;&lt;related-urls&gt;&lt;url&gt;https://www.fhwa.dot.gov/bipartisan-infrastructure-law/rcp_fact_sheet.cfm&lt;/url&gt;&lt;/related-urls&gt;&lt;/urls&gt;&lt;/record&gt;&lt;/Cite&gt;&lt;Cite&gt;&lt;Author&gt;(USDOT)&lt;/Author&gt;&lt;Year&gt;2023&lt;/Year&gt;&lt;RecNum&gt;242&lt;/RecNum&gt;&lt;record&gt;&lt;rec-number&gt;242&lt;/rec-number&gt;&lt;foreign-keys&gt;&lt;key app="EN" db-id="wrw2x20r1wpwryerfdm5wpp7s99zz2dasr25" timestamp="1689528198"&gt;242&lt;/key&gt;&lt;/foreign-keys&gt;&lt;ref-type name="Web Page"&gt;12&lt;/ref-type&gt;&lt;contributors&gt;&lt;authors&gt;&lt;author&gt;United States Department of Transportation (USDOT)&lt;/author&gt;&lt;/authors&gt;&lt;/contributors&gt;&lt;titles&gt;&lt;title&gt;RAISE Discretionary Grants&lt;/title&gt;&lt;/titles&gt;&lt;dates&gt;&lt;year&gt;2023&lt;/year&gt;&lt;/dates&gt;&lt;urls&gt;&lt;related-urls&gt;&lt;url&gt;https://www.transportation.gov/RAISEgrants&lt;/url&gt;&lt;/related-urls&gt;&lt;/urls&gt;&lt;/record&gt;&lt;/Cite&gt;&lt;/EndNote&gt;</w:instrText>
      </w:r>
      <w:r w:rsidR="0067358B">
        <w:fldChar w:fldCharType="separate"/>
      </w:r>
      <w:r w:rsidR="00A35DF0">
        <w:rPr>
          <w:noProof/>
        </w:rPr>
        <w:t>[20, 21]</w:t>
      </w:r>
      <w:r w:rsidR="0067358B">
        <w:fldChar w:fldCharType="end"/>
      </w:r>
      <w:r>
        <w:t>. These initiatives have already initiated numerous projects focused on achieving DEIA objectives.</w:t>
      </w:r>
    </w:p>
    <w:p w14:paraId="0841A1CA" w14:textId="4E291BB2" w:rsidR="00D05433" w:rsidRDefault="00204773" w:rsidP="00D05433">
      <w:pPr>
        <w:spacing w:after="240"/>
      </w:pPr>
      <w:r>
        <w:t>To this point</w:t>
      </w:r>
      <w:r w:rsidR="00D05433">
        <w:t xml:space="preserve">, an essential question persists regarding </w:t>
      </w:r>
      <w:r w:rsidR="00D445ED">
        <w:t>standards</w:t>
      </w:r>
      <w:r w:rsidR="00D05433">
        <w:t xml:space="preserve"> for quantifying and assessing DEIA in order to effectively identify communities that require utmost attention. In light of this research gap, the primary objective of this study is to introduce a novel measure for estimating DEIA within transportation systems. This measure will leverage a unique and innovative data set, providing valuable insights and contributing to the advancement of DEIA goals in transportation planning and policymaking. To achieve this goal,</w:t>
      </w:r>
      <w:r w:rsidR="00D445ED">
        <w:t xml:space="preserve"> </w:t>
      </w:r>
      <w:r w:rsidR="005878B9">
        <w:t>t</w:t>
      </w:r>
      <w:r w:rsidR="00D05433">
        <w:t>he study will address the following specific research questions</w:t>
      </w:r>
      <w:r w:rsidR="004E2841">
        <w:t xml:space="preserve"> for the </w:t>
      </w:r>
      <w:r w:rsidR="00250F06">
        <w:t>physical</w:t>
      </w:r>
      <w:r w:rsidR="004E2841">
        <w:t xml:space="preserve"> system layer.</w:t>
      </w:r>
    </w:p>
    <w:p w14:paraId="0EA14A34" w14:textId="35255979" w:rsidR="00250F06" w:rsidRPr="004E48E6" w:rsidRDefault="00250F06" w:rsidP="00250F06">
      <w:pPr>
        <w:rPr>
          <w:i/>
          <w:iCs/>
        </w:rPr>
      </w:pPr>
      <w:r w:rsidRPr="00902DD2">
        <w:rPr>
          <w:i/>
          <w:iCs/>
        </w:rPr>
        <w:t>RQ</w:t>
      </w:r>
      <w:r>
        <w:rPr>
          <w:i/>
          <w:iCs/>
        </w:rPr>
        <w:t>1</w:t>
      </w:r>
      <w:r w:rsidRPr="00571C8C">
        <w:rPr>
          <w:i/>
          <w:iCs/>
        </w:rPr>
        <w:t xml:space="preserve">: </w:t>
      </w:r>
      <w:r w:rsidR="00D426BF">
        <w:rPr>
          <w:i/>
          <w:iCs/>
        </w:rPr>
        <w:t xml:space="preserve">Is there any network property </w:t>
      </w:r>
      <w:r w:rsidR="00983C58">
        <w:rPr>
          <w:i/>
          <w:iCs/>
        </w:rPr>
        <w:t>that</w:t>
      </w:r>
      <w:r w:rsidR="000961D0">
        <w:rPr>
          <w:i/>
          <w:iCs/>
        </w:rPr>
        <w:t xml:space="preserve"> </w:t>
      </w:r>
      <w:r w:rsidR="00AC7728">
        <w:rPr>
          <w:i/>
          <w:iCs/>
        </w:rPr>
        <w:t>can</w:t>
      </w:r>
      <w:r w:rsidR="000961D0">
        <w:rPr>
          <w:i/>
          <w:iCs/>
        </w:rPr>
        <w:t xml:space="preserve"> indicate the </w:t>
      </w:r>
      <w:r w:rsidR="00AC7728">
        <w:rPr>
          <w:i/>
          <w:iCs/>
        </w:rPr>
        <w:t xml:space="preserve">level of </w:t>
      </w:r>
      <w:r w:rsidR="009A1C0E">
        <w:rPr>
          <w:i/>
          <w:iCs/>
        </w:rPr>
        <w:t xml:space="preserve">accessibility </w:t>
      </w:r>
      <w:r w:rsidR="00AC7728">
        <w:rPr>
          <w:i/>
          <w:iCs/>
        </w:rPr>
        <w:t xml:space="preserve">of a </w:t>
      </w:r>
      <w:r w:rsidR="006D3D53">
        <w:rPr>
          <w:i/>
          <w:iCs/>
        </w:rPr>
        <w:t>bik</w:t>
      </w:r>
      <w:r w:rsidR="009C1010">
        <w:rPr>
          <w:i/>
          <w:iCs/>
        </w:rPr>
        <w:t>e</w:t>
      </w:r>
      <w:r w:rsidR="00AC7728">
        <w:rPr>
          <w:i/>
          <w:iCs/>
        </w:rPr>
        <w:t xml:space="preserve"> network?</w:t>
      </w:r>
    </w:p>
    <w:p w14:paraId="2EDB9FF6" w14:textId="58811BFB" w:rsidR="00C310BD" w:rsidRDefault="00250F06" w:rsidP="00250F06">
      <w:pPr>
        <w:rPr>
          <w:i/>
          <w:iCs/>
        </w:rPr>
      </w:pPr>
      <w:r w:rsidRPr="00902DD2">
        <w:rPr>
          <w:i/>
          <w:iCs/>
        </w:rPr>
        <w:t>RQ</w:t>
      </w:r>
      <w:r>
        <w:rPr>
          <w:i/>
          <w:iCs/>
        </w:rPr>
        <w:t>2</w:t>
      </w:r>
      <w:r w:rsidRPr="00902DD2">
        <w:rPr>
          <w:i/>
          <w:iCs/>
        </w:rPr>
        <w:t>:</w:t>
      </w:r>
      <w:r w:rsidR="00AC7728">
        <w:rPr>
          <w:i/>
          <w:iCs/>
        </w:rPr>
        <w:t xml:space="preserve"> Is there any </w:t>
      </w:r>
      <w:r w:rsidR="00D445ED">
        <w:rPr>
          <w:i/>
          <w:iCs/>
        </w:rPr>
        <w:t>socio-</w:t>
      </w:r>
      <w:r w:rsidR="00AC7728">
        <w:rPr>
          <w:i/>
          <w:iCs/>
        </w:rPr>
        <w:t xml:space="preserve">demographic </w:t>
      </w:r>
      <w:r w:rsidR="009A692A">
        <w:rPr>
          <w:i/>
          <w:iCs/>
        </w:rPr>
        <w:t>property</w:t>
      </w:r>
      <w:r w:rsidR="00D445ED">
        <w:rPr>
          <w:i/>
          <w:iCs/>
        </w:rPr>
        <w:t xml:space="preserve"> of travelers</w:t>
      </w:r>
      <w:r w:rsidR="009A692A">
        <w:rPr>
          <w:i/>
          <w:iCs/>
        </w:rPr>
        <w:t xml:space="preserve"> </w:t>
      </w:r>
      <w:r w:rsidR="00C310BD">
        <w:rPr>
          <w:i/>
          <w:iCs/>
        </w:rPr>
        <w:t>strongly influenced by network inaccessibility?</w:t>
      </w:r>
    </w:p>
    <w:p w14:paraId="5CA852F4" w14:textId="60D22611" w:rsidR="00250F06" w:rsidRPr="004E48E6" w:rsidRDefault="00C310BD" w:rsidP="00250F06">
      <w:pPr>
        <w:rPr>
          <w:i/>
          <w:iCs/>
        </w:rPr>
      </w:pPr>
      <w:r w:rsidRPr="00902DD2">
        <w:rPr>
          <w:i/>
          <w:iCs/>
        </w:rPr>
        <w:t>RQ</w:t>
      </w:r>
      <w:r w:rsidR="007C1F2B">
        <w:rPr>
          <w:i/>
          <w:iCs/>
        </w:rPr>
        <w:t>3</w:t>
      </w:r>
      <w:r w:rsidRPr="00902DD2">
        <w:rPr>
          <w:i/>
          <w:iCs/>
        </w:rPr>
        <w:t>:</w:t>
      </w:r>
      <w:r>
        <w:rPr>
          <w:i/>
          <w:iCs/>
        </w:rPr>
        <w:t xml:space="preserve"> </w:t>
      </w:r>
      <w:r w:rsidR="00601EA7">
        <w:rPr>
          <w:i/>
          <w:iCs/>
        </w:rPr>
        <w:t xml:space="preserve">Is there </w:t>
      </w:r>
      <w:r w:rsidR="009E0D25">
        <w:rPr>
          <w:i/>
          <w:iCs/>
        </w:rPr>
        <w:t>a</w:t>
      </w:r>
      <w:r w:rsidR="00601EA7">
        <w:rPr>
          <w:i/>
          <w:iCs/>
        </w:rPr>
        <w:t xml:space="preserve"> method to identify crucial nodes that needs more attention </w:t>
      </w:r>
      <w:r w:rsidR="009E0D25">
        <w:rPr>
          <w:i/>
          <w:iCs/>
        </w:rPr>
        <w:t>to increase accessibility of a network?</w:t>
      </w:r>
      <w:r w:rsidR="00601EA7">
        <w:rPr>
          <w:i/>
          <w:iCs/>
        </w:rPr>
        <w:t xml:space="preserve">  </w:t>
      </w:r>
    </w:p>
    <w:p w14:paraId="5820BB96" w14:textId="6CE3D15F" w:rsidR="007C1F2B" w:rsidRPr="009C1010" w:rsidRDefault="00250F06" w:rsidP="004E2841">
      <w:pPr>
        <w:rPr>
          <w:i/>
          <w:iCs/>
        </w:rPr>
      </w:pPr>
      <w:r w:rsidRPr="00902DD2">
        <w:rPr>
          <w:i/>
          <w:iCs/>
        </w:rPr>
        <w:lastRenderedPageBreak/>
        <w:t>RQ</w:t>
      </w:r>
      <w:r w:rsidR="007C1F2B">
        <w:rPr>
          <w:i/>
          <w:iCs/>
        </w:rPr>
        <w:t>4</w:t>
      </w:r>
      <w:r w:rsidRPr="00902DD2">
        <w:rPr>
          <w:i/>
          <w:iCs/>
        </w:rPr>
        <w:t>:</w:t>
      </w:r>
      <w:r w:rsidRPr="00571C8C">
        <w:rPr>
          <w:i/>
          <w:iCs/>
        </w:rPr>
        <w:t xml:space="preserve"> </w:t>
      </w:r>
      <w:r>
        <w:rPr>
          <w:i/>
          <w:iCs/>
        </w:rPr>
        <w:t xml:space="preserve">Is there a systematic way </w:t>
      </w:r>
      <w:r w:rsidR="004608FA">
        <w:rPr>
          <w:i/>
          <w:iCs/>
        </w:rPr>
        <w:t xml:space="preserve">of network </w:t>
      </w:r>
      <w:r>
        <w:rPr>
          <w:i/>
          <w:iCs/>
        </w:rPr>
        <w:t xml:space="preserve">intervention </w:t>
      </w:r>
      <w:r w:rsidR="00D83E9A">
        <w:rPr>
          <w:i/>
          <w:iCs/>
        </w:rPr>
        <w:t xml:space="preserve">using graph theory </w:t>
      </w:r>
      <w:r>
        <w:rPr>
          <w:i/>
          <w:iCs/>
        </w:rPr>
        <w:t>that can make the network more accessible?</w:t>
      </w:r>
    </w:p>
    <w:p w14:paraId="38032D9A" w14:textId="11287517" w:rsidR="004E2841" w:rsidRDefault="004E2841" w:rsidP="004E2841">
      <w:r>
        <w:t xml:space="preserve">For </w:t>
      </w:r>
      <w:r w:rsidR="00250F06">
        <w:t>social</w:t>
      </w:r>
      <w:r>
        <w:t xml:space="preserve"> system layer, the author will address the following research questions.</w:t>
      </w:r>
    </w:p>
    <w:p w14:paraId="32602275" w14:textId="41A83FF0" w:rsidR="00250F06" w:rsidRDefault="004E2841" w:rsidP="00250F06">
      <w:pPr>
        <w:rPr>
          <w:i/>
          <w:iCs/>
        </w:rPr>
      </w:pPr>
      <w:r w:rsidRPr="00902DD2">
        <w:rPr>
          <w:i/>
          <w:iCs/>
        </w:rPr>
        <w:t>RQ</w:t>
      </w:r>
      <w:r w:rsidR="009C1010">
        <w:rPr>
          <w:i/>
          <w:iCs/>
        </w:rPr>
        <w:t>5</w:t>
      </w:r>
      <w:r w:rsidRPr="00571C8C">
        <w:rPr>
          <w:i/>
          <w:iCs/>
        </w:rPr>
        <w:t xml:space="preserve">: </w:t>
      </w:r>
      <w:r w:rsidR="00250F06" w:rsidRPr="0098084C">
        <w:rPr>
          <w:i/>
          <w:iCs/>
        </w:rPr>
        <w:t>To what extent can social media interactions serve as a viable alternative to traditional surveys in capturing public opinion regarding transportation?</w:t>
      </w:r>
    </w:p>
    <w:p w14:paraId="7803ADA4" w14:textId="7FEABC85" w:rsidR="00250F06" w:rsidRDefault="004E2841" w:rsidP="00250F06">
      <w:pPr>
        <w:rPr>
          <w:i/>
          <w:iCs/>
        </w:rPr>
      </w:pPr>
      <w:r w:rsidRPr="00902DD2">
        <w:rPr>
          <w:i/>
          <w:iCs/>
        </w:rPr>
        <w:t>RQ</w:t>
      </w:r>
      <w:r w:rsidR="009C1010">
        <w:rPr>
          <w:i/>
          <w:iCs/>
        </w:rPr>
        <w:t>6</w:t>
      </w:r>
      <w:r w:rsidRPr="00902DD2">
        <w:rPr>
          <w:i/>
          <w:iCs/>
        </w:rPr>
        <w:t>:</w:t>
      </w:r>
      <w:r w:rsidR="00D445ED">
        <w:rPr>
          <w:i/>
          <w:iCs/>
        </w:rPr>
        <w:t xml:space="preserve"> </w:t>
      </w:r>
      <w:r w:rsidR="00250F06" w:rsidRPr="002D5A56">
        <w:rPr>
          <w:i/>
          <w:iCs/>
        </w:rPr>
        <w:t>Can social media opinions be utilized to identify and characterize vulnerable communities in relation to transportation issues?</w:t>
      </w:r>
    </w:p>
    <w:p w14:paraId="42ACF05D" w14:textId="77777777" w:rsidR="009C1010" w:rsidRDefault="009C1010" w:rsidP="00250F06">
      <w:pPr>
        <w:rPr>
          <w:i/>
          <w:iCs/>
        </w:rPr>
      </w:pPr>
    </w:p>
    <w:p w14:paraId="6563261D" w14:textId="4792EAE7" w:rsidR="00DA3F31" w:rsidRPr="00DA3F31" w:rsidRDefault="00F84428" w:rsidP="00C84E55">
      <w:pPr>
        <w:rPr>
          <w:color w:val="auto"/>
        </w:rPr>
      </w:pPr>
      <w:r>
        <w:rPr>
          <w:color w:val="auto"/>
        </w:rPr>
        <w:t>The research proposes the following hypotheses:</w:t>
      </w:r>
    </w:p>
    <w:p w14:paraId="7056DD51" w14:textId="49DD7F79" w:rsidR="00DA3F31" w:rsidRPr="00DA3F31" w:rsidRDefault="00DA3F31" w:rsidP="00DA3F31">
      <w:pPr>
        <w:rPr>
          <w:i/>
          <w:iCs/>
          <w:color w:val="auto"/>
        </w:rPr>
      </w:pPr>
      <w:r w:rsidRPr="00DA3F31">
        <w:rPr>
          <w:i/>
          <w:iCs/>
          <w:color w:val="auto"/>
        </w:rPr>
        <w:t xml:space="preserve">H1: The accessibility of a road </w:t>
      </w:r>
      <w:r w:rsidR="009C1010">
        <w:rPr>
          <w:i/>
          <w:iCs/>
          <w:color w:val="auto"/>
        </w:rPr>
        <w:t>network in</w:t>
      </w:r>
      <w:r w:rsidRPr="00DA3F31">
        <w:rPr>
          <w:i/>
          <w:iCs/>
          <w:color w:val="auto"/>
        </w:rPr>
        <w:t xml:space="preserve">creases as it becomes more </w:t>
      </w:r>
      <w:r w:rsidR="00CE3297">
        <w:rPr>
          <w:i/>
          <w:iCs/>
          <w:color w:val="auto"/>
        </w:rPr>
        <w:t xml:space="preserve">direct. </w:t>
      </w:r>
    </w:p>
    <w:p w14:paraId="63F54F57" w14:textId="5736EC55" w:rsidR="00DA3F31" w:rsidRPr="00DA3F31" w:rsidRDefault="00DA3F31" w:rsidP="00DA3F31">
      <w:pPr>
        <w:rPr>
          <w:i/>
          <w:iCs/>
          <w:color w:val="auto"/>
        </w:rPr>
      </w:pPr>
      <w:r w:rsidRPr="00DA3F31">
        <w:rPr>
          <w:i/>
          <w:iCs/>
          <w:color w:val="auto"/>
        </w:rPr>
        <w:t xml:space="preserve">H2: Increased accessibility within a bicycle network leads to </w:t>
      </w:r>
      <w:r w:rsidR="00977E49">
        <w:rPr>
          <w:i/>
          <w:iCs/>
          <w:color w:val="auto"/>
        </w:rPr>
        <w:t>an</w:t>
      </w:r>
      <w:r w:rsidR="00D70745">
        <w:rPr>
          <w:i/>
          <w:iCs/>
          <w:color w:val="auto"/>
        </w:rPr>
        <w:t xml:space="preserve"> increased interest of biking among the reside</w:t>
      </w:r>
      <w:r w:rsidR="00977E49">
        <w:rPr>
          <w:i/>
          <w:iCs/>
          <w:color w:val="auto"/>
        </w:rPr>
        <w:t>nts living in the network.</w:t>
      </w:r>
    </w:p>
    <w:p w14:paraId="51B38246" w14:textId="05EE23B3" w:rsidR="00DA3F31" w:rsidRPr="00F84428" w:rsidRDefault="00DA3F31" w:rsidP="00DA3F31">
      <w:pPr>
        <w:rPr>
          <w:i/>
          <w:iCs/>
          <w:color w:val="auto"/>
        </w:rPr>
      </w:pPr>
      <w:r w:rsidRPr="00DA3F31">
        <w:rPr>
          <w:i/>
          <w:iCs/>
          <w:color w:val="auto"/>
        </w:rPr>
        <w:t xml:space="preserve">H3: </w:t>
      </w:r>
      <w:r w:rsidR="007B6C6B">
        <w:rPr>
          <w:i/>
          <w:iCs/>
          <w:color w:val="auto"/>
        </w:rPr>
        <w:t>Network components occupying</w:t>
      </w:r>
      <w:r w:rsidR="001A759C">
        <w:rPr>
          <w:i/>
          <w:iCs/>
          <w:color w:val="auto"/>
        </w:rPr>
        <w:t xml:space="preserve"> less</w:t>
      </w:r>
      <w:r w:rsidR="007B6C6B">
        <w:rPr>
          <w:i/>
          <w:iCs/>
          <w:color w:val="auto"/>
        </w:rPr>
        <w:t xml:space="preserve"> central positions </w:t>
      </w:r>
      <w:r w:rsidR="001A759C">
        <w:rPr>
          <w:i/>
          <w:iCs/>
          <w:color w:val="auto"/>
        </w:rPr>
        <w:t>are</w:t>
      </w:r>
      <w:r>
        <w:rPr>
          <w:i/>
          <w:iCs/>
          <w:color w:val="auto"/>
        </w:rPr>
        <w:t xml:space="preserve"> more crucial for network intervention aiming at achieving higher accessibility for marginalized travelers (e.g., bikers). </w:t>
      </w:r>
    </w:p>
    <w:p w14:paraId="7FA3B15F" w14:textId="15991C2B" w:rsidR="00DA3F31" w:rsidRPr="00DA3F31" w:rsidRDefault="00DA3F31" w:rsidP="00DA3F31">
      <w:pPr>
        <w:rPr>
          <w:i/>
          <w:iCs/>
          <w:color w:val="auto"/>
        </w:rPr>
      </w:pPr>
      <w:r w:rsidRPr="00DA3F31">
        <w:rPr>
          <w:i/>
          <w:iCs/>
          <w:color w:val="auto"/>
        </w:rPr>
        <w:t xml:space="preserve">H4: Social media users discuss issues related to transportation </w:t>
      </w:r>
      <w:r>
        <w:rPr>
          <w:i/>
          <w:iCs/>
          <w:color w:val="auto"/>
        </w:rPr>
        <w:t>DEIA.</w:t>
      </w:r>
    </w:p>
    <w:p w14:paraId="2EEB43A6" w14:textId="52ECE94B" w:rsidR="00DA3F31" w:rsidRDefault="00DA3F31" w:rsidP="00DA3F31">
      <w:pPr>
        <w:rPr>
          <w:i/>
          <w:iCs/>
          <w:color w:val="auto"/>
        </w:rPr>
      </w:pPr>
      <w:r w:rsidRPr="00DA3F31">
        <w:rPr>
          <w:i/>
          <w:iCs/>
          <w:color w:val="auto"/>
        </w:rPr>
        <w:t xml:space="preserve">H5: </w:t>
      </w:r>
      <w:r w:rsidR="001A759C">
        <w:rPr>
          <w:i/>
          <w:iCs/>
          <w:color w:val="auto"/>
        </w:rPr>
        <w:t xml:space="preserve">Social </w:t>
      </w:r>
      <w:r w:rsidR="006E1DA5">
        <w:rPr>
          <w:i/>
          <w:iCs/>
          <w:color w:val="auto"/>
        </w:rPr>
        <w:t xml:space="preserve">media </w:t>
      </w:r>
      <w:r w:rsidRPr="00DA3F31">
        <w:rPr>
          <w:i/>
          <w:iCs/>
          <w:color w:val="auto"/>
        </w:rPr>
        <w:t>data can effectively identify and map the locations of vulnerable communities in terms of transportation accessibility.</w:t>
      </w:r>
    </w:p>
    <w:p w14:paraId="20AA3E42" w14:textId="77777777" w:rsidR="00BA036B" w:rsidRDefault="00BA036B" w:rsidP="00C5718A"/>
    <w:p w14:paraId="21076D2A" w14:textId="31974C9E" w:rsidR="00C44805" w:rsidRDefault="004C0AAD" w:rsidP="00C5718A">
      <w:r>
        <w:t>Overall</w:t>
      </w:r>
      <w:r w:rsidR="00BA036B" w:rsidRPr="00BA036B">
        <w:t>,</w:t>
      </w:r>
      <w:r>
        <w:t xml:space="preserve"> the </w:t>
      </w:r>
      <w:r w:rsidR="00EE1641">
        <w:t>study utilized</w:t>
      </w:r>
      <w:r w:rsidR="00BA036B" w:rsidRPr="00BA036B">
        <w:t xml:space="preserve"> novel datasets and cutting-edge data analysis techniques to introduce a unique method for assessing the diversity, equity, inclusion, and accessibility (DEIA) of transportation systems. </w:t>
      </w:r>
      <w:r w:rsidR="00BB77D2" w:rsidRPr="00B2209D">
        <w:t xml:space="preserve">This approach yields crucial insights </w:t>
      </w:r>
      <w:r w:rsidR="00D77C80" w:rsidRPr="00D77C80">
        <w:t xml:space="preserve">for city planners, helping them find the </w:t>
      </w:r>
      <w:r w:rsidR="00DB782F">
        <w:t>communities</w:t>
      </w:r>
      <w:r w:rsidR="00D77C80" w:rsidRPr="00D77C80">
        <w:t xml:space="preserve"> most affected by </w:t>
      </w:r>
      <w:r w:rsidR="00AE62BB">
        <w:t>inequitable</w:t>
      </w:r>
      <w:r w:rsidR="00D77C80" w:rsidRPr="00D77C80">
        <w:t xml:space="preserve"> transportation</w:t>
      </w:r>
      <w:r w:rsidR="00AE62BB">
        <w:t xml:space="preserve"> and</w:t>
      </w:r>
      <w:r w:rsidR="00D77C80" w:rsidRPr="00D77C80">
        <w:t xml:space="preserve"> a </w:t>
      </w:r>
      <w:r w:rsidR="00AE62BB">
        <w:t>novel</w:t>
      </w:r>
      <w:r w:rsidR="00D77C80" w:rsidRPr="00D77C80">
        <w:t xml:space="preserve"> strategy for enhancing network accessibility. </w:t>
      </w:r>
      <w:r w:rsidR="00C44805" w:rsidRPr="00C44805">
        <w:t xml:space="preserve">These </w:t>
      </w:r>
      <w:r w:rsidR="00792A63">
        <w:t>findings</w:t>
      </w:r>
      <w:r w:rsidR="00C44805" w:rsidRPr="00C44805">
        <w:t xml:space="preserve"> </w:t>
      </w:r>
      <w:r w:rsidR="00170F85">
        <w:t>contribute to</w:t>
      </w:r>
      <w:r w:rsidR="002D11D0">
        <w:t xml:space="preserve"> </w:t>
      </w:r>
      <w:r w:rsidR="002D11D0" w:rsidRPr="002D11D0">
        <w:t xml:space="preserve">significant progress in </w:t>
      </w:r>
      <w:r w:rsidR="00170F85">
        <w:t>the</w:t>
      </w:r>
      <w:r w:rsidR="002D11D0" w:rsidRPr="002D11D0">
        <w:t xml:space="preserve"> understanding of and capacity to tackle DEIA concerns within transportation networks.</w:t>
      </w:r>
    </w:p>
    <w:p w14:paraId="69D0D58C" w14:textId="4AF67A8E" w:rsidR="002A289C" w:rsidRPr="00C44805" w:rsidRDefault="00C44805" w:rsidP="00C44805">
      <w:pPr>
        <w:widowControl/>
        <w:autoSpaceDE/>
        <w:autoSpaceDN/>
        <w:adjustRightInd/>
        <w:spacing w:after="200" w:line="276" w:lineRule="auto"/>
        <w:jc w:val="left"/>
      </w:pPr>
      <w:r>
        <w:br w:type="page"/>
      </w:r>
    </w:p>
    <w:p w14:paraId="5F03F3FA" w14:textId="707A5B24" w:rsidR="00933A03" w:rsidRDefault="00933A03" w:rsidP="002A289C">
      <w:pPr>
        <w:pStyle w:val="Heading1"/>
      </w:pPr>
      <w:bookmarkStart w:id="15" w:name="_Toc144842523"/>
      <w:r w:rsidRPr="002A289C">
        <w:lastRenderedPageBreak/>
        <w:t>Chapter 2</w:t>
      </w:r>
      <w:bookmarkEnd w:id="15"/>
    </w:p>
    <w:p w14:paraId="54743F36" w14:textId="4C01ED98" w:rsidR="0016419D" w:rsidRPr="002E1B9C" w:rsidRDefault="0016419D" w:rsidP="002E1B9C">
      <w:r>
        <w:t xml:space="preserve">This chapter </w:t>
      </w:r>
      <w:r w:rsidR="00905AA3">
        <w:t>covers relevant</w:t>
      </w:r>
      <w:r>
        <w:t xml:space="preserve"> literature </w:t>
      </w:r>
      <w:r w:rsidR="00905AA3">
        <w:t>on</w:t>
      </w:r>
      <w:r>
        <w:t xml:space="preserve"> transportation DEIA </w:t>
      </w:r>
      <w:r w:rsidR="007D2827">
        <w:t>as well as</w:t>
      </w:r>
      <w:r>
        <w:t xml:space="preserve"> some cutting-edge analytical techniques that have been applied to transportation research and that </w:t>
      </w:r>
      <w:r w:rsidR="0048340F">
        <w:t>will be</w:t>
      </w:r>
      <w:r>
        <w:t xml:space="preserve"> employ</w:t>
      </w:r>
      <w:r w:rsidR="0048340F">
        <w:t>ed</w:t>
      </w:r>
      <w:r>
        <w:t xml:space="preserve"> </w:t>
      </w:r>
      <w:r w:rsidR="00E7193C">
        <w:t xml:space="preserve">for </w:t>
      </w:r>
      <w:r w:rsidR="003F52B9">
        <w:t xml:space="preserve">the </w:t>
      </w:r>
      <w:r w:rsidR="00E7193C">
        <w:t xml:space="preserve">analysis </w:t>
      </w:r>
      <w:r w:rsidR="003F52B9">
        <w:t>of</w:t>
      </w:r>
      <w:r w:rsidR="00E7193C">
        <w:t xml:space="preserve"> this study</w:t>
      </w:r>
      <w:r>
        <w:t xml:space="preserve">. The chapter is divided into four major sections, starting with the methodologies used to measure the DEIA of transportation in the literature, followed by the use of </w:t>
      </w:r>
      <w:r w:rsidR="00800314">
        <w:t xml:space="preserve">network data and </w:t>
      </w:r>
      <w:r>
        <w:t>network science</w:t>
      </w:r>
      <w:r w:rsidR="00800314">
        <w:t xml:space="preserve"> </w:t>
      </w:r>
      <w:r>
        <w:t>in existing transportation research, the use of twitter data in existing transportation literature, and finally the use of machine learning and natural language processing algorithms in twitter data analysis.</w:t>
      </w:r>
    </w:p>
    <w:p w14:paraId="35B3A260" w14:textId="57BF48C9" w:rsidR="00933A03" w:rsidRPr="00AE25EA" w:rsidRDefault="005B5E00" w:rsidP="00B80FBD">
      <w:pPr>
        <w:pStyle w:val="Heading2"/>
        <w:numPr>
          <w:ilvl w:val="0"/>
          <w:numId w:val="16"/>
        </w:numPr>
      </w:pPr>
      <w:bookmarkStart w:id="16" w:name="_Toc144842524"/>
      <w:r>
        <w:t xml:space="preserve">Review of </w:t>
      </w:r>
      <w:r w:rsidR="007D5792">
        <w:t xml:space="preserve">Literature on </w:t>
      </w:r>
      <w:r w:rsidR="0049161E">
        <w:t>Transportation DEIA</w:t>
      </w:r>
      <w:bookmarkEnd w:id="16"/>
    </w:p>
    <w:p w14:paraId="2D103298" w14:textId="1472AA0E" w:rsidR="007A3310" w:rsidRPr="00372EB6" w:rsidRDefault="00981A55" w:rsidP="007A3310">
      <w:pPr>
        <w:pStyle w:val="NoSpacing"/>
        <w:spacing w:after="200"/>
      </w:pPr>
      <w:r>
        <w:t>In recent years, t</w:t>
      </w:r>
      <w:r w:rsidRPr="00493F24">
        <w:t>ransportation researchers, including the U.S. DOT, state Department of Transportation, American Society of Civil Engineers, Transportation Research Board, National Academies, and the private sector</w:t>
      </w:r>
      <w:r>
        <w:t xml:space="preserve"> entities</w:t>
      </w:r>
      <w:r w:rsidRPr="00493F24">
        <w:t xml:space="preserve">, </w:t>
      </w:r>
      <w:r w:rsidRPr="00322681">
        <w:t xml:space="preserve">have shown a growing emphasis on addressing social equity issues </w:t>
      </w:r>
      <w:r>
        <w:t>in</w:t>
      </w:r>
      <w:r w:rsidRPr="00322681">
        <w:t xml:space="preserve"> transportation</w:t>
      </w:r>
      <w:r>
        <w:t xml:space="preserve"> </w:t>
      </w:r>
      <w:r w:rsidR="00933A03" w:rsidRPr="00493F24">
        <w:fldChar w:fldCharType="begin">
          <w:fldData xml:space="preserve">PEVuZE5vdGU+PENpdGU+PEF1dGhvcj5CZWhiYWhhbmk8L0F1dGhvcj48WWVhcj4yMDE5PC9ZZWFy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</w:fldData>
        </w:fldChar>
      </w:r>
      <w:r w:rsidR="00A35DF0">
        <w:instrText xml:space="preserve"> ADDIN EN.CITE </w:instrText>
      </w:r>
      <w:r w:rsidR="00A35DF0">
        <w:fldChar w:fldCharType="begin">
          <w:fldData xml:space="preserve">PEVuZE5vdGU+PENpdGU+PEF1dGhvcj5CZWhiYWhhbmk8L0F1dGhvcj48WWVhcj4yMDE5PC9ZZWFy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</w:fldData>
        </w:fldChar>
      </w:r>
      <w:r w:rsidR="00A35DF0">
        <w:instrText xml:space="preserve"> ADDIN EN.CITE.DATA </w:instrText>
      </w:r>
      <w:r w:rsidR="00A35DF0">
        <w:fldChar w:fldCharType="end"/>
      </w:r>
      <w:r w:rsidR="00933A03" w:rsidRPr="00493F24">
        <w:fldChar w:fldCharType="separate"/>
      </w:r>
      <w:r w:rsidR="00A35DF0">
        <w:rPr>
          <w:noProof/>
        </w:rPr>
        <w:t>[8, 10, 22-31]</w:t>
      </w:r>
      <w:r w:rsidR="00933A03" w:rsidRPr="00493F24">
        <w:fldChar w:fldCharType="end"/>
      </w:r>
      <w:r w:rsidR="00933A03" w:rsidRPr="00493F24">
        <w:t xml:space="preserve">. </w:t>
      </w:r>
      <w:r w:rsidR="00564558" w:rsidRPr="00493F24">
        <w:t xml:space="preserve">The </w:t>
      </w:r>
      <w:r w:rsidR="00564558">
        <w:t>goal</w:t>
      </w:r>
      <w:r w:rsidR="00564558" w:rsidRPr="00493F24">
        <w:t xml:space="preserve"> is to </w:t>
      </w:r>
      <w:r w:rsidR="00564558">
        <w:t>alleviate</w:t>
      </w:r>
      <w:r w:rsidR="00564558" w:rsidRPr="00493F24">
        <w:t xml:space="preserve"> the adverse impacts experienced by </w:t>
      </w:r>
      <w:r w:rsidR="00564558">
        <w:t xml:space="preserve">travelers from </w:t>
      </w:r>
      <w:r w:rsidR="00564558" w:rsidRPr="00493F24">
        <w:t xml:space="preserve">underrepresented </w:t>
      </w:r>
      <w:r w:rsidR="00564558">
        <w:t>communities</w:t>
      </w:r>
      <w:r w:rsidR="00564558" w:rsidRPr="00493F24">
        <w:t xml:space="preserve">. </w:t>
      </w:r>
      <w:r w:rsidR="00564558" w:rsidRPr="00FD0138">
        <w:t xml:space="preserve">While some researchers have underscored the importance of transportation DEIA in reducing residential segregation, there has been limited discussion on how to assess </w:t>
      </w:r>
      <w:r w:rsidR="00564558" w:rsidRPr="00493F24">
        <w:t>and improve it. Litman provided a</w:t>
      </w:r>
      <w:r w:rsidR="00564558">
        <w:t xml:space="preserve"> summary </w:t>
      </w:r>
      <w:r w:rsidR="00564558" w:rsidRPr="00493F24">
        <w:t>of transportation equity concepts and method</w:t>
      </w:r>
      <w:r w:rsidR="00564558">
        <w:t>ologies</w:t>
      </w:r>
      <w:r w:rsidR="00564558" w:rsidRPr="00493F24">
        <w:t xml:space="preserve"> to measure </w:t>
      </w:r>
      <w:r w:rsidR="00564558">
        <w:t xml:space="preserve">it </w:t>
      </w:r>
      <w:r w:rsidR="00933A03" w:rsidRPr="00493F24">
        <w:fldChar w:fldCharType="begin"/>
      </w:r>
      <w:r w:rsidR="00DA6875">
        <w:instrText xml:space="preserve"> ADDIN EN.CITE &lt;EndNote&gt;&lt;Cite&gt;&lt;Author&gt;Litman&lt;/Author&gt;&lt;Year&gt;2017&lt;/Year&gt;&lt;RecNum&gt;15&lt;/RecNum&gt;&lt;DisplayText&gt;[15]&lt;/DisplayText&gt;&lt;record&gt;&lt;rec-number&gt;15&lt;/rec-number&gt;&lt;foreign-keys&gt;&lt;key app="EN" db-id="wrw2x20r1wpwryerfdm5wpp7s99zz2dasr25" timestamp="1688838733"&gt;15&lt;/key&gt;&lt;/foreign-keys&gt;&lt;ref-type name="Book"&gt;6&lt;/ref-type&gt;&lt;contributors&gt;&lt;authors&gt;&lt;author&gt;Litman, Todd&lt;/author&gt;&lt;/authors&gt;&lt;/contributors&gt;&lt;titles&gt;&lt;title&gt;Evaluating transportation equity&lt;/title&gt;&lt;/titles&gt;&lt;dates&gt;&lt;year&gt;2017&lt;/year&gt;&lt;/dates&gt;&lt;publisher&gt;Victoria Transport Policy Institute&lt;/publisher&gt;&lt;urls&gt;&lt;/urls&gt;&lt;/record&gt;&lt;/Cite&gt;&lt;/EndNote&gt;</w:instrText>
      </w:r>
      <w:r w:rsidR="00933A03" w:rsidRPr="00493F24">
        <w:fldChar w:fldCharType="separate"/>
      </w:r>
      <w:r w:rsidR="00933A03" w:rsidRPr="00493F24">
        <w:rPr>
          <w:noProof/>
        </w:rPr>
        <w:t>[15]</w:t>
      </w:r>
      <w:r w:rsidR="00933A03" w:rsidRPr="00493F24">
        <w:fldChar w:fldCharType="end"/>
      </w:r>
      <w:r w:rsidR="00933A03" w:rsidRPr="00493F24">
        <w:t xml:space="preserve">. </w:t>
      </w:r>
      <w:r w:rsidR="00694424" w:rsidRPr="006838B9">
        <w:rPr>
          <w:color w:val="auto"/>
        </w:rPr>
        <w:t xml:space="preserve">Litman suggests that factors like the quality of available transportation alternatives, average trip distances, and trip costs </w:t>
      </w:r>
      <w:r w:rsidR="00694424">
        <w:rPr>
          <w:color w:val="auto"/>
        </w:rPr>
        <w:t>can serve as</w:t>
      </w:r>
      <w:r w:rsidR="00694424" w:rsidRPr="006838B9">
        <w:rPr>
          <w:color w:val="auto"/>
        </w:rPr>
        <w:t xml:space="preserve"> </w:t>
      </w:r>
      <w:r w:rsidR="00694424">
        <w:rPr>
          <w:color w:val="auto"/>
        </w:rPr>
        <w:t>potential</w:t>
      </w:r>
      <w:r w:rsidR="00694424" w:rsidRPr="006838B9">
        <w:rPr>
          <w:color w:val="auto"/>
        </w:rPr>
        <w:t xml:space="preserve"> indicators of accessibility, and he proposes conducting a public survey to quantify these </w:t>
      </w:r>
      <w:r w:rsidR="00694424">
        <w:rPr>
          <w:color w:val="auto"/>
        </w:rPr>
        <w:t>indicators</w:t>
      </w:r>
      <w:r w:rsidR="00694424" w:rsidRPr="006838B9">
        <w:rPr>
          <w:color w:val="auto"/>
        </w:rPr>
        <w:t xml:space="preserve"> </w:t>
      </w:r>
      <w:r w:rsidR="00372EB6" w:rsidRPr="00372EB6">
        <w:rPr>
          <w:color w:val="auto"/>
        </w:rPr>
        <w:fldChar w:fldCharType="begin"/>
      </w:r>
      <w:r w:rsidR="00DA6875">
        <w:rPr>
          <w:color w:val="auto"/>
        </w:rPr>
        <w:instrText xml:space="preserve"> ADDIN EN.CITE &lt;EndNote&gt;&lt;Cite&gt;&lt;Author&gt;Litman&lt;/Author&gt;&lt;Year&gt;2017&lt;/Year&gt;&lt;RecNum&gt;17&lt;/RecNum&gt;&lt;DisplayText&gt;[17]&lt;/DisplayText&gt;&lt;record&gt;&lt;rec-number&gt;17&lt;/rec-number&gt;&lt;foreign-keys&gt;&lt;key app="EN" db-id="wrw2x20r1wpwryerfdm5wpp7s99zz2dasr25" timestamp="1688838733"&gt;17&lt;/key&gt;&lt;/foreign-keys&gt;&lt;ref-type name="Book"&gt;6&lt;/ref-type&gt;&lt;contributors&gt;&lt;authors&gt;&lt;author&gt;Litman, Todd&lt;/author&gt;&lt;/authors&gt;&lt;/contributors&gt;&lt;titles&gt;&lt;title&gt;Evaluating transportation economic development impacts&lt;/title&gt;&lt;/titles&gt;&lt;dates&gt;&lt;year&gt;2017&lt;/year&gt;&lt;/dates&gt;&lt;publisher&gt;Victoria Transport Policy Institute Victoria, BC, Canada&lt;/publisher&gt;&lt;urls&gt;&lt;/urls&gt;&lt;/record&gt;&lt;/Cite&gt;&lt;/EndNote&gt;</w:instrText>
      </w:r>
      <w:r w:rsidR="00372EB6" w:rsidRPr="00372EB6">
        <w:rPr>
          <w:color w:val="auto"/>
        </w:rPr>
        <w:fldChar w:fldCharType="separate"/>
      </w:r>
      <w:r w:rsidR="00372EB6" w:rsidRPr="00372EB6">
        <w:rPr>
          <w:noProof/>
          <w:color w:val="auto"/>
        </w:rPr>
        <w:t>[17]</w:t>
      </w:r>
      <w:r w:rsidR="00372EB6" w:rsidRPr="00372EB6">
        <w:rPr>
          <w:color w:val="auto"/>
        </w:rPr>
        <w:fldChar w:fldCharType="end"/>
      </w:r>
      <w:r w:rsidR="00372EB6" w:rsidRPr="00372EB6">
        <w:rPr>
          <w:color w:val="auto"/>
        </w:rPr>
        <w:t xml:space="preserve">. </w:t>
      </w:r>
      <w:r w:rsidR="00952F15" w:rsidRPr="00C00CC3">
        <w:t xml:space="preserve">The research team at the University of South Florida's Center for Urban Transportation Research (CUTR) introduced a </w:t>
      </w:r>
      <w:r w:rsidR="00952F15">
        <w:t>two-fold</w:t>
      </w:r>
      <w:r w:rsidR="00952F15" w:rsidRPr="00C00CC3">
        <w:t xml:space="preserve"> strategy for incorporating equity into traditional planning processes. They developed an equity audit tool</w:t>
      </w:r>
      <w:r w:rsidR="00952F15">
        <w:t xml:space="preserve"> to</w:t>
      </w:r>
      <w:r w:rsidR="00952F15" w:rsidRPr="00C00CC3">
        <w:t xml:space="preserve"> </w:t>
      </w:r>
      <w:r w:rsidR="00952F15" w:rsidRPr="00934CB4">
        <w:t>identif</w:t>
      </w:r>
      <w:r w:rsidR="00952F15">
        <w:t>y</w:t>
      </w:r>
      <w:r w:rsidR="00952F15" w:rsidRPr="00934CB4">
        <w:t xml:space="preserve"> the transportation needs of the community from </w:t>
      </w:r>
      <w:r w:rsidR="00952F15">
        <w:t>the</w:t>
      </w:r>
      <w:r w:rsidR="00952F15" w:rsidRPr="00934CB4">
        <w:t xml:space="preserve"> equity perspective</w:t>
      </w:r>
      <w:r w:rsidR="00952F15">
        <w:t>,</w:t>
      </w:r>
      <w:r w:rsidR="00952F15" w:rsidRPr="00C00CC3">
        <w:t xml:space="preserve"> alongside an equity scorecard tool that rates projects based on the outcomes derived from the needs assessment generated by the equity audit tool</w:t>
      </w:r>
      <w:r w:rsidR="00952F15" w:rsidRPr="00493F24">
        <w:t xml:space="preserve"> </w:t>
      </w:r>
      <w:r w:rsidR="00933A03" w:rsidRPr="00493F24">
        <w:fldChar w:fldCharType="begin"/>
      </w:r>
      <w:r w:rsidR="00A35DF0">
        <w:instrText xml:space="preserve"> ADDIN EN.CITE &lt;EndNote&gt;&lt;Cite&gt;&lt;Author&gt;Kristine M. Williams&lt;/Author&gt;&lt;Year&gt;2020&lt;/Year&gt;&lt;RecNum&gt;28&lt;/RecNum&gt;&lt;DisplayText&gt;[32]&lt;/DisplayText&gt;&lt;record&gt;&lt;rec-number&gt;28&lt;/rec-number&gt;&lt;foreign-keys&gt;&lt;key app="EN" db-id="wrw2x20r1wpwryerfdm5wpp7s99zz2dasr25" timestamp="1688838733"&gt;28&lt;/key&gt;&lt;/foreign-keys&gt;&lt;ref-type name="Journal Article"&gt;17&lt;/ref-type&gt;&lt;contributors&gt;&lt;authors&gt;&lt;author&gt;Kristine M. Williams, AICP; Jeff Kramer, AICP; Yaye Keita, PhD; Tia Boyd&lt;/author&gt;&lt;/authors&gt;&lt;/contributors&gt;&lt;titles&gt;&lt;title&gt;TRANSPORTATION EQUITY SCORECARD –A TOOL FOR PROJECT SCREENING AND PRIORITIZATION&lt;/title&gt;&lt;/titles&gt;&lt;dates&gt;&lt;year&gt;2020&lt;/year&gt;&lt;/dates&gt;&lt;urls&gt;&lt;/urls&gt;&lt;/record&gt;&lt;/Cite&gt;&lt;/EndNote&gt;</w:instrText>
      </w:r>
      <w:r w:rsidR="00933A03" w:rsidRPr="00493F24">
        <w:fldChar w:fldCharType="separate"/>
      </w:r>
      <w:r w:rsidR="00A35DF0">
        <w:rPr>
          <w:noProof/>
        </w:rPr>
        <w:t>[32]</w:t>
      </w:r>
      <w:r w:rsidR="00933A03" w:rsidRPr="00493F24">
        <w:fldChar w:fldCharType="end"/>
      </w:r>
      <w:r w:rsidR="00933A03" w:rsidRPr="00493F24">
        <w:t xml:space="preserve">. </w:t>
      </w:r>
      <w:r w:rsidR="00AE4F21" w:rsidRPr="00493F24">
        <w:t>However,</w:t>
      </w:r>
      <w:r w:rsidR="00AE4F21">
        <w:t xml:space="preserve"> </w:t>
      </w:r>
      <w:r w:rsidR="00AE4F21" w:rsidRPr="00D6352D">
        <w:t xml:space="preserve">these tools rely on data collected through public surveys, which can be a time-consuming and costly process. </w:t>
      </w:r>
      <w:r w:rsidR="00AE4F21">
        <w:t>Moreover</w:t>
      </w:r>
      <w:r w:rsidR="00AE4F21" w:rsidRPr="00D6352D">
        <w:t>, by the time the survey is completed, the opinions of the respondents may have evolved or shifted.</w:t>
      </w:r>
      <w:r w:rsidR="00AE4F21" w:rsidRPr="00372EB6">
        <w:rPr>
          <w:color w:val="auto"/>
        </w:rPr>
        <w:t xml:space="preserve"> </w:t>
      </w:r>
      <w:r w:rsidR="00AE4F21" w:rsidRPr="007A3310">
        <w:t>To overcome these limitations, the incorporation of real-time and cost-effective data sources, such as road network data and social media data, provides a viable solution. This alternative approach mitigates the shortcomings associated with traditional survey-based methods and offers a timelier and dynamic tool for effectively identifying and assessing transportation DEIA.</w:t>
      </w:r>
      <w:r w:rsidR="00AE4F21">
        <w:t xml:space="preserve"> </w:t>
      </w:r>
    </w:p>
    <w:p w14:paraId="7A6EC108" w14:textId="07CF92BE" w:rsidR="00BB3EA3" w:rsidRPr="00770C15" w:rsidRDefault="00770C15" w:rsidP="005B5E00">
      <w:pPr>
        <w:pStyle w:val="Heading2"/>
        <w:numPr>
          <w:ilvl w:val="0"/>
          <w:numId w:val="16"/>
        </w:numPr>
      </w:pPr>
      <w:bookmarkStart w:id="17" w:name="_Toc144842525"/>
      <w:r>
        <w:t>Network</w:t>
      </w:r>
      <w:r w:rsidR="00AB7852">
        <w:t xml:space="preserve"> Data</w:t>
      </w:r>
      <w:r w:rsidR="006E7CA6">
        <w:t xml:space="preserve"> in Transportation Research</w:t>
      </w:r>
      <w:bookmarkEnd w:id="17"/>
    </w:p>
    <w:p w14:paraId="52E8E0B0" w14:textId="407AA72C" w:rsidR="00CC426E" w:rsidRDefault="00550BE8" w:rsidP="00BB3EA3">
      <w:pPr>
        <w:rPr>
          <w:shd w:val="clear" w:color="auto" w:fill="FFFFFF"/>
        </w:rPr>
      </w:pPr>
      <w:r>
        <w:rPr>
          <w:shd w:val="clear" w:color="auto" w:fill="FFFFFF"/>
        </w:rPr>
        <w:t xml:space="preserve">Street networks aid as the primary structure for urban transportation systems, influencing how people and vehicles move and enhancing the dynamics of urban life </w:t>
      </w:r>
      <w:r w:rsidR="00BB3EA3">
        <w:rPr>
          <w:shd w:val="clear" w:color="auto" w:fill="FFFFFF"/>
        </w:rPr>
        <w:fldChar w:fldCharType="begin"/>
      </w:r>
      <w:r w:rsidR="00A35DF0">
        <w:rPr>
          <w:shd w:val="clear" w:color="auto" w:fill="FFFFFF"/>
        </w:rPr>
        <w:instrText xml:space="preserve"> ADDIN EN.CITE &lt;EndNote&gt;&lt;Cite&gt;&lt;Author&gt;Boeing&lt;/Author&gt;&lt;Year&gt;2019&lt;/Year&gt;&lt;RecNum&gt;29&lt;/RecNum&gt;&lt;DisplayText&gt;[33]&lt;/DisplayText&gt;&lt;record&gt;&lt;rec-number&gt;29&lt;/rec-number&gt;&lt;foreign-keys&gt;&lt;key app="EN" db-id="wrw2x20r1wpwryerfdm5wpp7s99zz2dasr25" timestamp="1688838733"&gt;29&lt;/key&gt;&lt;/foreign-keys&gt;&lt;ref-type name="Book"&gt;6&lt;/ref-type&gt;&lt;contributors&gt;&lt;authors&gt;&lt;author&gt;Boeing, Geoff&lt;/author&gt;&lt;/authors&gt;&lt;/contributors&gt;&lt;titles&gt;&lt;title&gt;The morphology and circuity of walkable and drivable street networks&lt;/title&gt;&lt;/titles&gt;&lt;dates&gt;&lt;year&gt;2019&lt;/year&gt;&lt;/dates&gt;&lt;publisher&gt;Springer&lt;/publisher&gt;&lt;isbn&gt;3030123804&lt;/isbn&gt;&lt;urls&gt;&lt;/urls&gt;&lt;/record&gt;&lt;/Cite&gt;&lt;/EndNote&gt;</w:instrText>
      </w:r>
      <w:r w:rsidR="00BB3EA3">
        <w:rPr>
          <w:shd w:val="clear" w:color="auto" w:fill="FFFFFF"/>
        </w:rPr>
        <w:fldChar w:fldCharType="separate"/>
      </w:r>
      <w:r w:rsidR="00A35DF0">
        <w:rPr>
          <w:noProof/>
          <w:shd w:val="clear" w:color="auto" w:fill="FFFFFF"/>
        </w:rPr>
        <w:t>[33]</w:t>
      </w:r>
      <w:r w:rsidR="00BB3EA3">
        <w:rPr>
          <w:shd w:val="clear" w:color="auto" w:fill="FFFFFF"/>
        </w:rPr>
        <w:fldChar w:fldCharType="end"/>
      </w:r>
      <w:r w:rsidR="00BB3EA3">
        <w:rPr>
          <w:shd w:val="clear" w:color="auto" w:fill="FFFFFF"/>
        </w:rPr>
        <w:t xml:space="preserve">. </w:t>
      </w:r>
      <w:r w:rsidR="000B3C8B" w:rsidRPr="00333AD3">
        <w:rPr>
          <w:shd w:val="clear" w:color="auto" w:fill="FFFFFF"/>
        </w:rPr>
        <w:t xml:space="preserve">Street network data has been </w:t>
      </w:r>
      <w:r w:rsidR="000B3C8B">
        <w:rPr>
          <w:shd w:val="clear" w:color="auto" w:fill="FFFFFF"/>
        </w:rPr>
        <w:t>employed</w:t>
      </w:r>
      <w:r w:rsidR="000B3C8B" w:rsidRPr="00333AD3">
        <w:rPr>
          <w:shd w:val="clear" w:color="auto" w:fill="FFFFFF"/>
        </w:rPr>
        <w:t xml:space="preserve"> in </w:t>
      </w:r>
      <w:r w:rsidR="000B3C8B">
        <w:rPr>
          <w:shd w:val="clear" w:color="auto" w:fill="FFFFFF"/>
        </w:rPr>
        <w:t>numerous</w:t>
      </w:r>
      <w:r w:rsidR="000B3C8B" w:rsidRPr="00333AD3">
        <w:rPr>
          <w:shd w:val="clear" w:color="auto" w:fill="FFFFFF"/>
        </w:rPr>
        <w:t xml:space="preserve"> research applications</w:t>
      </w:r>
      <w:r w:rsidR="000B3C8B">
        <w:rPr>
          <w:shd w:val="clear" w:color="auto" w:fill="FFFFFF"/>
        </w:rPr>
        <w:t xml:space="preserve">, including the </w:t>
      </w:r>
      <w:r w:rsidR="000B3C8B" w:rsidRPr="00333AD3">
        <w:rPr>
          <w:shd w:val="clear" w:color="auto" w:fill="FFFFFF"/>
        </w:rPr>
        <w:t>analy</w:t>
      </w:r>
      <w:r w:rsidR="000B3C8B">
        <w:rPr>
          <w:shd w:val="clear" w:color="auto" w:fill="FFFFFF"/>
        </w:rPr>
        <w:t xml:space="preserve">sis of </w:t>
      </w:r>
      <w:r w:rsidR="000B3C8B" w:rsidRPr="00333AD3">
        <w:rPr>
          <w:shd w:val="clear" w:color="auto" w:fill="FFFFFF"/>
        </w:rPr>
        <w:t>travel patterns</w:t>
      </w:r>
      <w:r w:rsidR="000B3C8B">
        <w:rPr>
          <w:shd w:val="clear" w:color="auto" w:fill="FFFFFF"/>
        </w:rPr>
        <w:t xml:space="preserve"> </w:t>
      </w:r>
      <w:r w:rsidR="000B3C8B">
        <w:rPr>
          <w:shd w:val="clear" w:color="auto" w:fill="FFFFFF"/>
        </w:rPr>
        <w:fldChar w:fldCharType="begin">
          <w:fldData xml:space="preserve">PEVuZE5vdGU+PENpdGU+PEF1dGhvcj5UYW5nPC9BdXRob3I+PFllYXI+MjAyMTwvWWVhcj48UmVj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</w:fldData>
        </w:fldChar>
      </w:r>
      <w:r w:rsidR="000B3C8B">
        <w:rPr>
          <w:shd w:val="clear" w:color="auto" w:fill="FFFFFF"/>
        </w:rPr>
        <w:instrText xml:space="preserve"> ADDIN EN.CITE </w:instrText>
      </w:r>
      <w:r w:rsidR="000B3C8B">
        <w:rPr>
          <w:shd w:val="clear" w:color="auto" w:fill="FFFFFF"/>
        </w:rPr>
        <w:fldChar w:fldCharType="begin">
          <w:fldData xml:space="preserve">PEVuZE5vdGU+PENpdGU+PEF1dGhvcj5UYW5nPC9BdXRob3I+PFllYXI+MjAyMTwvWWVhcj48UmVj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</w:fldData>
        </w:fldChar>
      </w:r>
      <w:r w:rsidR="000B3C8B">
        <w:rPr>
          <w:shd w:val="clear" w:color="auto" w:fill="FFFFFF"/>
        </w:rPr>
        <w:instrText xml:space="preserve"> ADDIN EN.CITE.DATA </w:instrText>
      </w:r>
      <w:r w:rsidR="000B3C8B">
        <w:rPr>
          <w:shd w:val="clear" w:color="auto" w:fill="FFFFFF"/>
        </w:rPr>
      </w:r>
      <w:r w:rsidR="000B3C8B">
        <w:rPr>
          <w:shd w:val="clear" w:color="auto" w:fill="FFFFFF"/>
        </w:rPr>
        <w:fldChar w:fldCharType="end"/>
      </w:r>
      <w:r w:rsidR="000B3C8B">
        <w:rPr>
          <w:shd w:val="clear" w:color="auto" w:fill="FFFFFF"/>
        </w:rPr>
      </w:r>
      <w:r w:rsidR="000B3C8B">
        <w:rPr>
          <w:shd w:val="clear" w:color="auto" w:fill="FFFFFF"/>
        </w:rPr>
        <w:fldChar w:fldCharType="separate"/>
      </w:r>
      <w:r w:rsidR="000B3C8B">
        <w:rPr>
          <w:noProof/>
          <w:shd w:val="clear" w:color="auto" w:fill="FFFFFF"/>
        </w:rPr>
        <w:t>[34, 35]</w:t>
      </w:r>
      <w:r w:rsidR="000B3C8B">
        <w:rPr>
          <w:shd w:val="clear" w:color="auto" w:fill="FFFFFF"/>
        </w:rPr>
        <w:fldChar w:fldCharType="end"/>
      </w:r>
      <w:r w:rsidR="000B3C8B" w:rsidRPr="00333AD3">
        <w:rPr>
          <w:shd w:val="clear" w:color="auto" w:fill="FFFFFF"/>
        </w:rPr>
        <w:t>, optimiz</w:t>
      </w:r>
      <w:r w:rsidR="000B3C8B">
        <w:rPr>
          <w:shd w:val="clear" w:color="auto" w:fill="FFFFFF"/>
        </w:rPr>
        <w:t>ation of</w:t>
      </w:r>
      <w:r w:rsidR="000B3C8B" w:rsidRPr="00333AD3">
        <w:rPr>
          <w:shd w:val="clear" w:color="auto" w:fill="FFFFFF"/>
        </w:rPr>
        <w:t xml:space="preserve"> transit routes</w:t>
      </w:r>
      <w:r w:rsidR="000B3C8B">
        <w:rPr>
          <w:shd w:val="clear" w:color="auto" w:fill="FFFFFF"/>
        </w:rPr>
        <w:t xml:space="preserve"> </w:t>
      </w:r>
      <w:r w:rsidR="000B3C8B">
        <w:rPr>
          <w:shd w:val="clear" w:color="auto" w:fill="FFFFFF"/>
        </w:rPr>
        <w:fldChar w:fldCharType="begin">
          <w:fldData xml:space="preserve">PEVuZE5vdGU+PENpdGU+PEF1dGhvcj5DZWRlcjwvQXV0aG9yPjxZZWFyPjIwMTY8L1llYXI+PFJl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</w:fldData>
        </w:fldChar>
      </w:r>
      <w:r w:rsidR="000B3C8B">
        <w:rPr>
          <w:shd w:val="clear" w:color="auto" w:fill="FFFFFF"/>
        </w:rPr>
        <w:instrText xml:space="preserve"> ADDIN EN.CITE </w:instrText>
      </w:r>
      <w:r w:rsidR="000B3C8B">
        <w:rPr>
          <w:shd w:val="clear" w:color="auto" w:fill="FFFFFF"/>
        </w:rPr>
        <w:fldChar w:fldCharType="begin">
          <w:fldData xml:space="preserve">PEVuZE5vdGU+PENpdGU+PEF1dGhvcj5DZWRlcjwvQXV0aG9yPjxZZWFyPjIwMTY8L1llYXI+PFJl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</w:fldData>
        </w:fldChar>
      </w:r>
      <w:r w:rsidR="000B3C8B">
        <w:rPr>
          <w:shd w:val="clear" w:color="auto" w:fill="FFFFFF"/>
        </w:rPr>
        <w:instrText xml:space="preserve"> ADDIN EN.CITE.DATA </w:instrText>
      </w:r>
      <w:r w:rsidR="000B3C8B">
        <w:rPr>
          <w:shd w:val="clear" w:color="auto" w:fill="FFFFFF"/>
        </w:rPr>
      </w:r>
      <w:r w:rsidR="000B3C8B">
        <w:rPr>
          <w:shd w:val="clear" w:color="auto" w:fill="FFFFFF"/>
        </w:rPr>
        <w:fldChar w:fldCharType="end"/>
      </w:r>
      <w:r w:rsidR="000B3C8B">
        <w:rPr>
          <w:shd w:val="clear" w:color="auto" w:fill="FFFFFF"/>
        </w:rPr>
      </w:r>
      <w:r w:rsidR="000B3C8B">
        <w:rPr>
          <w:shd w:val="clear" w:color="auto" w:fill="FFFFFF"/>
        </w:rPr>
        <w:fldChar w:fldCharType="separate"/>
      </w:r>
      <w:r w:rsidR="000B3C8B">
        <w:rPr>
          <w:noProof/>
          <w:shd w:val="clear" w:color="auto" w:fill="FFFFFF"/>
        </w:rPr>
        <w:t>[36-38]</w:t>
      </w:r>
      <w:r w:rsidR="000B3C8B">
        <w:rPr>
          <w:shd w:val="clear" w:color="auto" w:fill="FFFFFF"/>
        </w:rPr>
        <w:fldChar w:fldCharType="end"/>
      </w:r>
      <w:r w:rsidR="000B3C8B" w:rsidRPr="00333AD3">
        <w:rPr>
          <w:shd w:val="clear" w:color="auto" w:fill="FFFFFF"/>
        </w:rPr>
        <w:t>, calculati</w:t>
      </w:r>
      <w:r w:rsidR="000B3C8B">
        <w:rPr>
          <w:shd w:val="clear" w:color="auto" w:fill="FFFFFF"/>
        </w:rPr>
        <w:t xml:space="preserve">on of the </w:t>
      </w:r>
      <w:r w:rsidR="000B3C8B" w:rsidRPr="00333AD3">
        <w:rPr>
          <w:shd w:val="clear" w:color="auto" w:fill="FFFFFF"/>
        </w:rPr>
        <w:t>shortest routes and estimated travel times</w:t>
      </w:r>
      <w:r w:rsidR="000B3C8B">
        <w:rPr>
          <w:shd w:val="clear" w:color="auto" w:fill="FFFFFF"/>
        </w:rPr>
        <w:t xml:space="preserve"> </w:t>
      </w:r>
      <w:r w:rsidR="000B3C8B">
        <w:rPr>
          <w:shd w:val="clear" w:color="auto" w:fill="FFFFFF"/>
        </w:rPr>
        <w:fldChar w:fldCharType="begin">
          <w:fldData xml:space="preserve">PEVuZE5vdGU+PENpdGU+PEF1dGhvcj5Hb2xkYmVyZzwvQXV0aG9yPjxZZWFyPjIwMDU8L1llYXI+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</w:fldData>
        </w:fldChar>
      </w:r>
      <w:r w:rsidR="000B3C8B">
        <w:rPr>
          <w:shd w:val="clear" w:color="auto" w:fill="FFFFFF"/>
        </w:rPr>
        <w:instrText xml:space="preserve"> ADDIN EN.CITE </w:instrText>
      </w:r>
      <w:r w:rsidR="000B3C8B">
        <w:rPr>
          <w:shd w:val="clear" w:color="auto" w:fill="FFFFFF"/>
        </w:rPr>
        <w:fldChar w:fldCharType="begin">
          <w:fldData xml:space="preserve">PEVuZE5vdGU+PENpdGU+PEF1dGhvcj5Hb2xkYmVyZzwvQXV0aG9yPjxZZWFyPjIwMDU8L1llYXI+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</w:fldData>
        </w:fldChar>
      </w:r>
      <w:r w:rsidR="000B3C8B">
        <w:rPr>
          <w:shd w:val="clear" w:color="auto" w:fill="FFFFFF"/>
        </w:rPr>
        <w:instrText xml:space="preserve"> ADDIN EN.CITE.DATA </w:instrText>
      </w:r>
      <w:r w:rsidR="000B3C8B">
        <w:rPr>
          <w:shd w:val="clear" w:color="auto" w:fill="FFFFFF"/>
        </w:rPr>
      </w:r>
      <w:r w:rsidR="000B3C8B">
        <w:rPr>
          <w:shd w:val="clear" w:color="auto" w:fill="FFFFFF"/>
        </w:rPr>
        <w:fldChar w:fldCharType="end"/>
      </w:r>
      <w:r w:rsidR="000B3C8B">
        <w:rPr>
          <w:shd w:val="clear" w:color="auto" w:fill="FFFFFF"/>
        </w:rPr>
      </w:r>
      <w:r w:rsidR="000B3C8B">
        <w:rPr>
          <w:shd w:val="clear" w:color="auto" w:fill="FFFFFF"/>
        </w:rPr>
        <w:fldChar w:fldCharType="separate"/>
      </w:r>
      <w:r w:rsidR="000B3C8B">
        <w:rPr>
          <w:noProof/>
          <w:shd w:val="clear" w:color="auto" w:fill="FFFFFF"/>
        </w:rPr>
        <w:t>[39-41]</w:t>
      </w:r>
      <w:r w:rsidR="000B3C8B">
        <w:rPr>
          <w:shd w:val="clear" w:color="auto" w:fill="FFFFFF"/>
        </w:rPr>
        <w:fldChar w:fldCharType="end"/>
      </w:r>
      <w:r w:rsidR="000B3C8B">
        <w:rPr>
          <w:shd w:val="clear" w:color="auto" w:fill="FFFFFF"/>
        </w:rPr>
        <w:t xml:space="preserve">. However, no existing research utilizes this data to assess and improve DEIA of transportation systems. </w:t>
      </w:r>
    </w:p>
    <w:p w14:paraId="61C3DD66" w14:textId="4CCA37E7" w:rsidR="00CC426E" w:rsidRPr="00CC426E" w:rsidRDefault="00CC426E" w:rsidP="00CC426E">
      <w:pPr>
        <w:rPr>
          <w:shd w:val="clear" w:color="auto" w:fill="FFFFFF"/>
        </w:rPr>
      </w:pPr>
      <w:r w:rsidRPr="00CC426E">
        <w:rPr>
          <w:shd w:val="clear" w:color="auto" w:fill="FFFFFF"/>
        </w:rPr>
        <w:t>Traditional sources of street network data include municipal and state repositories, expensive commercial datasets, and in the US, the census bureau's TIGER/Line roads shapefiles</w:t>
      </w:r>
      <w:r w:rsidR="00DA6875">
        <w:rPr>
          <w:shd w:val="clear" w:color="auto" w:fill="FFFFFF"/>
        </w:rPr>
        <w:t xml:space="preserve"> </w:t>
      </w:r>
      <w:r w:rsidR="00DA6875">
        <w:rPr>
          <w:shd w:val="clear" w:color="auto" w:fill="FFFFFF"/>
        </w:rPr>
        <w:fldChar w:fldCharType="begin"/>
      </w:r>
      <w:r w:rsidR="00A35DF0">
        <w:rPr>
          <w:shd w:val="clear" w:color="auto" w:fill="FFFFFF"/>
        </w:rPr>
        <w:instrText xml:space="preserve"> ADDIN EN.CITE &lt;EndNote&gt;&lt;Cite&gt;&lt;Author&gt;Klosterman&lt;/Author&gt;&lt;Year&gt;1992&lt;/Year&gt;&lt;RecNum&gt;160&lt;/RecNum&gt;&lt;DisplayText&gt;[42, 43]&lt;/DisplayText&gt;&lt;record&gt;&lt;rec-number&gt;160&lt;/rec-number&gt;&lt;foreign-keys&gt;&lt;key app="EN" db-id="wrw2x20r1wpwryerfdm5wpp7s99zz2dasr25" timestamp="1688838784"&gt;160&lt;/key&gt;&lt;/foreign-keys&gt;&lt;ref-type name="Journal Article"&gt;17&lt;/ref-type&gt;&lt;contributors&gt;&lt;authors&gt;&lt;author&gt;Klosterman, Richard E&lt;/author&gt;&lt;author&gt;Lew, Alan A&lt;/author&gt;&lt;/authors&gt;&lt;/contributors&gt;&lt;titles&gt;&lt;title&gt;TIGER products for planning&lt;/title&gt;&lt;secondary-title&gt;Journal of the American Planning Association&lt;/secondary-title&gt;&lt;/titles&gt;&lt;periodical&gt;&lt;full-title&gt;Journal of the American Planning Association&lt;/full-title&gt;&lt;/periodical&gt;&lt;pages&gt;379-385&lt;/pages&gt;&lt;volume&gt;58&lt;/volume&gt;&lt;number&gt;3&lt;/number&gt;&lt;dates&gt;&lt;year&gt;1992&lt;/year&gt;&lt;/dates&gt;&lt;isbn&gt;0194-4363&lt;/isbn&gt;&lt;urls&gt;&lt;/urls&gt;&lt;/record&gt;&lt;/Cite&gt;&lt;Cite&gt;&lt;Author&gt;Carr&lt;/Author&gt;&lt;Year&gt;2010&lt;/Year&gt;&lt;RecNum&gt;161&lt;/RecNum&gt;&lt;record&gt;&lt;rec-number&gt;161&lt;/rec-number&gt;&lt;foreign-keys&gt;&lt;key app="EN" db-id="wrw2x20r1wpwryerfdm5wpp7s99zz2dasr25" timestamp="1688838878"&gt;161&lt;/key&gt;&lt;/foreign-keys&gt;&lt;ref-type name="Journal Article"&gt;17&lt;/ref-type&gt;&lt;contributors&gt;&lt;authors&gt;&lt;author&gt;Carr, Lucas J&lt;/author&gt;&lt;author&gt;Dunsiger, Shira I&lt;/author&gt;&lt;author&gt;Marcus, Bess H&lt;/author&gt;&lt;/authors&gt;&lt;/contributors&gt;&lt;titles&gt;&lt;title&gt;Walk score™ as a global estimate of neighborhood walkability&lt;/title&gt;&lt;secondary-title&gt;American journal of preventive medicine&lt;/secondary-title&gt;&lt;/titles&gt;&lt;periodical&gt;&lt;full-title&gt;American journal of preventive medicine&lt;/full-title&gt;&lt;/periodical&gt;&lt;pages&gt;460-463&lt;/pages&gt;&lt;volume&gt;39&lt;/volume&gt;&lt;number&gt;5&lt;/number&gt;&lt;dates&gt;&lt;year&gt;2010&lt;/year&gt;&lt;/dates&gt;&lt;isbn&gt;0749-3797&lt;/isbn&gt;&lt;urls&gt;&lt;/urls&gt;&lt;/record&gt;&lt;/Cite&gt;&lt;/EndNote&gt;</w:instrText>
      </w:r>
      <w:r w:rsidR="00DA6875">
        <w:rPr>
          <w:shd w:val="clear" w:color="auto" w:fill="FFFFFF"/>
        </w:rPr>
        <w:fldChar w:fldCharType="separate"/>
      </w:r>
      <w:r w:rsidR="00A35DF0">
        <w:rPr>
          <w:noProof/>
          <w:shd w:val="clear" w:color="auto" w:fill="FFFFFF"/>
        </w:rPr>
        <w:t>[42, 43]</w:t>
      </w:r>
      <w:r w:rsidR="00DA6875">
        <w:rPr>
          <w:shd w:val="clear" w:color="auto" w:fill="FFFFFF"/>
        </w:rPr>
        <w:fldChar w:fldCharType="end"/>
      </w:r>
      <w:r w:rsidRPr="00CC426E">
        <w:rPr>
          <w:shd w:val="clear" w:color="auto" w:fill="FFFFFF"/>
        </w:rPr>
        <w:t>. An alternative data source is OpenStreetMap, an online collaborative mapping project covering the entire world</w:t>
      </w:r>
      <w:r w:rsidR="00DD7682">
        <w:rPr>
          <w:shd w:val="clear" w:color="auto" w:fill="FFFFFF"/>
        </w:rPr>
        <w:t xml:space="preserve"> </w:t>
      </w:r>
      <w:r w:rsidR="00832D6E">
        <w:rPr>
          <w:shd w:val="clear" w:color="auto" w:fill="FFFFFF"/>
        </w:rPr>
        <w:fldChar w:fldCharType="begin"/>
      </w:r>
      <w:r w:rsidR="001E67EE">
        <w:rPr>
          <w:shd w:val="clear" w:color="auto" w:fill="FFFFFF"/>
        </w:rPr>
        <w:instrText xml:space="preserve"> ADDIN EN.CITE &lt;EndNote&gt;&lt;Cite&gt;&lt;Author&gt;Mooney&lt;/Author&gt;&lt;Year&gt;2017&lt;/Year&gt;&lt;RecNum&gt;164&lt;/RecNum&gt;&lt;DisplayText&gt;[44]&lt;/DisplayText&gt;&lt;record&gt;&lt;rec-number&gt;164&lt;/rec-number&gt;&lt;foreign-keys&gt;&lt;key app="EN" db-id="wrw2x20r1wpwryerfdm5wpp7s99zz2dasr25" timestamp="1688839059"&gt;164&lt;/key&gt;&lt;/foreign-keys&gt;&lt;ref-type name="Journal Article"&gt;17&lt;/ref-type&gt;&lt;contributors&gt;&lt;authors&gt;&lt;author&gt;Mooney, Peter&lt;/author&gt;&lt;author&gt;Minghini, Marco&lt;/author&gt;&lt;/authors&gt;&lt;/contributors&gt;&lt;titles&gt;&lt;title&gt;A review of OpenStreetMap data&lt;/title&gt;&lt;secondary-title&gt;Mapping and the citizen sensor&lt;/secondary-title&gt;&lt;/titles&gt;&lt;periodical&gt;&lt;full-title&gt;Mapping and the citizen sensor&lt;/full-title&gt;&lt;/periodical&gt;&lt;pages&gt;37-59&lt;/pages&gt;&lt;dates&gt;&lt;year&gt;2017&lt;/year&gt;&lt;/dates&gt;&lt;isbn&gt;191152917X&lt;/isbn&gt;&lt;urls&gt;&lt;/urls&gt;&lt;/record&gt;&lt;/Cite&gt;&lt;/EndNote&gt;</w:instrText>
      </w:r>
      <w:r w:rsidR="00832D6E">
        <w:rPr>
          <w:shd w:val="clear" w:color="auto" w:fill="FFFFFF"/>
        </w:rPr>
        <w:fldChar w:fldCharType="separate"/>
      </w:r>
      <w:r w:rsidR="001E67EE">
        <w:rPr>
          <w:noProof/>
          <w:shd w:val="clear" w:color="auto" w:fill="FFFFFF"/>
        </w:rPr>
        <w:t>[44]</w:t>
      </w:r>
      <w:r w:rsidR="00832D6E">
        <w:rPr>
          <w:shd w:val="clear" w:color="auto" w:fill="FFFFFF"/>
        </w:rPr>
        <w:fldChar w:fldCharType="end"/>
      </w:r>
      <w:r w:rsidRPr="00CC426E">
        <w:rPr>
          <w:shd w:val="clear" w:color="auto" w:fill="FFFFFF"/>
        </w:rPr>
        <w:t>. OpenStreetMap contains a vast amount of geospatial objects and descriptive tags, including streets, trails, building footprints, land parcels, rivers, power lines, points of interest, and more</w:t>
      </w:r>
      <w:r w:rsidR="00832D6E">
        <w:rPr>
          <w:shd w:val="clear" w:color="auto" w:fill="FFFFFF"/>
        </w:rPr>
        <w:t xml:space="preserve"> </w:t>
      </w:r>
      <w:r w:rsidR="00832D6E">
        <w:rPr>
          <w:shd w:val="clear" w:color="auto" w:fill="FFFFFF"/>
        </w:rPr>
        <w:fldChar w:fldCharType="begin"/>
      </w:r>
      <w:r w:rsidR="001E67EE">
        <w:rPr>
          <w:shd w:val="clear" w:color="auto" w:fill="FFFFFF"/>
        </w:rPr>
        <w:instrText xml:space="preserve"> ADDIN EN.CITE &lt;EndNote&gt;&lt;Cite&gt;&lt;Author&gt;Luxen&lt;/Author&gt;&lt;Year&gt;2011&lt;/Year&gt;&lt;RecNum&gt;165&lt;/RecNum&gt;&lt;DisplayText&gt;[41, 45, 46]&lt;/DisplayText&gt;&lt;record&gt;&lt;rec-number&gt;165&lt;/rec-number&gt;&lt;foreign-keys&gt;&lt;key app="EN" db-id="wrw2x20r1wpwryerfdm5wpp7s99zz2dasr25" timestamp="1688839085"&gt;165&lt;/key&gt;&lt;/foreign-keys&gt;&lt;ref-type name="Conference Proceedings"&gt;10&lt;/ref-type&gt;&lt;contributors&gt;&lt;authors&gt;&lt;author&gt;Luxen, Dennis&lt;/author&gt;&lt;author&gt;Vetter, Christian&lt;/author&gt;&lt;/authors&gt;&lt;/contributors&gt;&lt;titles&gt;&lt;title&gt;Real-time routing with OpenStreetMap data&lt;/title&gt;&lt;secondary-title&gt;Proceedings of the 19th ACM SIGSPATIAL international conference on advances in geographic information systems&lt;/secondary-title&gt;&lt;/titles&gt;&lt;pages&gt;513-516&lt;/pages&gt;&lt;dates&gt;&lt;year&gt;2011&lt;/year&gt;&lt;/dates&gt;&lt;urls&gt;&lt;/urls&gt;&lt;/record&gt;&lt;/Cite&gt;&lt;Cite&gt;&lt;Author&gt;Haklay&lt;/Author&gt;&lt;Year&gt;2008&lt;/Year&gt;&lt;RecNum&gt;166&lt;/RecNum&gt;&lt;record&gt;&lt;rec-number&gt;166&lt;/rec-number&gt;&lt;foreign-keys&gt;&lt;key app="EN" db-id="wrw2x20r1wpwryerfdm5wpp7s99zz2dasr25" timestamp="1688839091"&gt;166&lt;/key&gt;&lt;/foreign-keys&gt;&lt;ref-type name="Journal Article"&gt;17&lt;/ref-type&gt;&lt;contributors&gt;&lt;authors&gt;&lt;author&gt;Haklay, Mordechai&lt;/author&gt;&lt;author&gt;Weber, Patrick&lt;/author&gt;&lt;/authors&gt;&lt;/contributors&gt;&lt;titles&gt;&lt;title&gt;Openstreetmap: User-generated street maps&lt;/title&gt;&lt;secondary-title&gt;IEEE Pervasive computing&lt;/secondary-title&gt;&lt;/titles&gt;&lt;periodical&gt;&lt;full-title&gt;IEEE Pervasive computing&lt;/full-title&gt;&lt;/periodical&gt;&lt;pages&gt;12-18&lt;/pages&gt;&lt;volume&gt;7&lt;/volume&gt;&lt;number&gt;4&lt;/number&gt;&lt;dates&gt;&lt;year&gt;2008&lt;/year&gt;&lt;/dates&gt;&lt;isbn&gt;1536-1268&lt;/isbn&gt;&lt;urls&gt;&lt;/urls&gt;&lt;/record&gt;&lt;/Cite&gt;&lt;Cite&gt;&lt;Author&gt;Bennett&lt;/Author&gt;&lt;Year&gt;2010&lt;/Year&gt;&lt;RecNum&gt;167&lt;/RecNum&gt;&lt;record&gt;&lt;rec-number&gt;167&lt;/rec-number&gt;&lt;foreign-keys&gt;&lt;key app="EN" db-id="wrw2x20r1wpwryerfdm5wpp7s99zz2dasr25" timestamp="1688839096"&gt;167&lt;/key&gt;&lt;/foreign-keys&gt;&lt;ref-type name="Book"&gt;6&lt;/ref-type&gt;&lt;contributors&gt;&lt;authors&gt;&lt;author&gt;Bennett, Jonathan&lt;/author&gt;&lt;/authors&gt;&lt;/contributors&gt;&lt;titles&gt;&lt;title&gt;OpenStreetMap&lt;/title&gt;&lt;/titles&gt;&lt;dates&gt;&lt;year&gt;2010&lt;/year&gt;&lt;/dates&gt;&lt;publisher&gt;Packt Publishing Ltd&lt;/publisher&gt;&lt;isbn&gt;1847197515&lt;/isbn&gt;&lt;urls&gt;&lt;/urls&gt;&lt;/record&gt;&lt;/Cite&gt;&lt;/EndNote&gt;</w:instrText>
      </w:r>
      <w:r w:rsidR="00832D6E">
        <w:rPr>
          <w:shd w:val="clear" w:color="auto" w:fill="FFFFFF"/>
        </w:rPr>
        <w:fldChar w:fldCharType="separate"/>
      </w:r>
      <w:r w:rsidR="001E67EE">
        <w:rPr>
          <w:noProof/>
          <w:shd w:val="clear" w:color="auto" w:fill="FFFFFF"/>
        </w:rPr>
        <w:t>[41, 45, 46]</w:t>
      </w:r>
      <w:r w:rsidR="00832D6E">
        <w:rPr>
          <w:shd w:val="clear" w:color="auto" w:fill="FFFFFF"/>
        </w:rPr>
        <w:fldChar w:fldCharType="end"/>
      </w:r>
      <w:r w:rsidRPr="00CC426E">
        <w:rPr>
          <w:shd w:val="clear" w:color="auto" w:fill="FFFFFF"/>
        </w:rPr>
        <w:t xml:space="preserve">. </w:t>
      </w:r>
    </w:p>
    <w:p w14:paraId="618D400D" w14:textId="54ABB8B9" w:rsidR="00CC426E" w:rsidRPr="00CC426E" w:rsidRDefault="00CC426E" w:rsidP="00CC426E">
      <w:pPr>
        <w:rPr>
          <w:shd w:val="clear" w:color="auto" w:fill="FFFFFF"/>
        </w:rPr>
      </w:pPr>
      <w:r w:rsidRPr="00CC426E">
        <w:rPr>
          <w:shd w:val="clear" w:color="auto" w:fill="FFFFFF"/>
        </w:rPr>
        <w:t xml:space="preserve">Researchers typically obtain street network data from OpenStreetMap using three main </w:t>
      </w:r>
      <w:r w:rsidRPr="00CC426E">
        <w:rPr>
          <w:shd w:val="clear" w:color="auto" w:fill="FFFFFF"/>
        </w:rPr>
        <w:lastRenderedPageBreak/>
        <w:t>approaches. The first approach involves using the Overpass API to query geospatial features, although the query language can be challenging to use directly</w:t>
      </w:r>
      <w:r w:rsidR="00EA0CF8">
        <w:rPr>
          <w:shd w:val="clear" w:color="auto" w:fill="FFFFFF"/>
        </w:rPr>
        <w:t xml:space="preserve"> </w:t>
      </w:r>
      <w:r w:rsidR="006D7186">
        <w:rPr>
          <w:shd w:val="clear" w:color="auto" w:fill="FFFFFF"/>
        </w:rPr>
        <w:fldChar w:fldCharType="begin"/>
      </w:r>
      <w:r w:rsidR="001E67EE">
        <w:rPr>
          <w:shd w:val="clear" w:color="auto" w:fill="FFFFFF"/>
        </w:rPr>
        <w:instrText xml:space="preserve"> ADDIN EN.CITE &lt;EndNote&gt;&lt;Cite&gt;&lt;Author&gt;Mooney&lt;/Author&gt;&lt;Year&gt;2017&lt;/Year&gt;&lt;RecNum&gt;169&lt;/RecNum&gt;&lt;DisplayText&gt;[44, 47]&lt;/DisplayText&gt;&lt;record&gt;&lt;rec-number&gt;169&lt;/rec-number&gt;&lt;foreign-keys&gt;&lt;key app="EN" db-id="wrw2x20r1wpwryerfdm5wpp7s99zz2dasr25" timestamp="1688839423"&gt;169&lt;/key&gt;&lt;/foreign-keys&gt;&lt;ref-type name="Journal Article"&gt;17&lt;/ref-type&gt;&lt;contributors&gt;&lt;authors&gt;&lt;author&gt;Mooney, Peter&lt;/author&gt;&lt;author&gt;Minghini, Marco&lt;/author&gt;&lt;/authors&gt;&lt;/contributors&gt;&lt;titles&gt;&lt;title&gt;A review of OpenStreetMap data&lt;/title&gt;&lt;secondary-title&gt;Mapping and the citizen sensor&lt;/secondary-title&gt;&lt;/titles&gt;&lt;periodical&gt;&lt;full-title&gt;Mapping and the citizen sensor&lt;/full-title&gt;&lt;/periodical&gt;&lt;pages&gt;37-59&lt;/pages&gt;&lt;dates&gt;&lt;year&gt;2017&lt;/year&gt;&lt;/dates&gt;&lt;isbn&gt;191152917X&lt;/isbn&gt;&lt;urls&gt;&lt;/urls&gt;&lt;/record&gt;&lt;/Cite&gt;&lt;Cite&gt;&lt;Author&gt;Olbricht&lt;/Author&gt;&lt;Year&gt;2015&lt;/Year&gt;&lt;RecNum&gt;170&lt;/RecNum&gt;&lt;record&gt;&lt;rec-number&gt;170&lt;/rec-number&gt;&lt;foreign-keys&gt;&lt;key app="EN" db-id="wrw2x20r1wpwryerfdm5wpp7s99zz2dasr25" timestamp="1688839454"&gt;170&lt;/key&gt;&lt;/foreign-keys&gt;&lt;ref-type name="Journal Article"&gt;17&lt;/ref-type&gt;&lt;contributors&gt;&lt;authors&gt;&lt;author&gt;Olbricht, Roland M&lt;/author&gt;&lt;/authors&gt;&lt;/contributors&gt;&lt;titles&gt;&lt;title&gt;Data retrieval for small spatial regions in OpenStreetMap&lt;/title&gt;&lt;secondary-title&gt;OpenStreetMap in GIScience: Experiences, Research, and Applications&lt;/secondary-title&gt;&lt;/titles&gt;&lt;periodical&gt;&lt;full-title&gt;OpenStreetMap in GIScience: Experiences, Research, and Applications&lt;/full-title&gt;&lt;/periodical&gt;&lt;pages&gt;101-122&lt;/pages&gt;&lt;dates&gt;&lt;year&gt;2015&lt;/year&gt;&lt;/dates&gt;&lt;isbn&gt;3319142798&lt;/isbn&gt;&lt;urls&gt;&lt;/urls&gt;&lt;/record&gt;&lt;/Cite&gt;&lt;/EndNote&gt;</w:instrText>
      </w:r>
      <w:r w:rsidR="006D7186">
        <w:rPr>
          <w:shd w:val="clear" w:color="auto" w:fill="FFFFFF"/>
        </w:rPr>
        <w:fldChar w:fldCharType="separate"/>
      </w:r>
      <w:r w:rsidR="001E67EE">
        <w:rPr>
          <w:noProof/>
          <w:shd w:val="clear" w:color="auto" w:fill="FFFFFF"/>
        </w:rPr>
        <w:t>[44, 47]</w:t>
      </w:r>
      <w:r w:rsidR="006D7186">
        <w:rPr>
          <w:shd w:val="clear" w:color="auto" w:fill="FFFFFF"/>
        </w:rPr>
        <w:fldChar w:fldCharType="end"/>
      </w:r>
      <w:r w:rsidRPr="00CC426E">
        <w:rPr>
          <w:shd w:val="clear" w:color="auto" w:fill="FFFFFF"/>
        </w:rPr>
        <w:t xml:space="preserve">. The second approach is to utilize commercial services that download data extracts for specific areas or bounding boxes and provide them to users. However, these services can be expensive, slow, and lack customization, making them less suitable for acquiring data in multiple </w:t>
      </w:r>
      <w:r w:rsidR="00A913A6" w:rsidRPr="00CC426E">
        <w:rPr>
          <w:shd w:val="clear" w:color="auto" w:fill="FFFFFF"/>
        </w:rPr>
        <w:t>precisely bounded</w:t>
      </w:r>
      <w:r w:rsidRPr="00CC426E">
        <w:rPr>
          <w:shd w:val="clear" w:color="auto" w:fill="FFFFFF"/>
        </w:rPr>
        <w:t xml:space="preserve"> study sites. </w:t>
      </w:r>
    </w:p>
    <w:p w14:paraId="05F056EE" w14:textId="29FA3CD9" w:rsidR="00BB3EA3" w:rsidRDefault="00CC426E" w:rsidP="00133F15">
      <w:r w:rsidRPr="00CC426E">
        <w:rPr>
          <w:shd w:val="clear" w:color="auto" w:fill="FFFFFF"/>
        </w:rPr>
        <w:t>The third method involves using OSMnx, a free and open-source Python package specifically designed for downloading and analyzing street networks from OpenStreetMap</w:t>
      </w:r>
      <w:r w:rsidR="005D368E">
        <w:rPr>
          <w:shd w:val="clear" w:color="auto" w:fill="FFFFFF"/>
        </w:rPr>
        <w:t xml:space="preserve"> </w:t>
      </w:r>
      <w:r w:rsidR="00794299">
        <w:rPr>
          <w:shd w:val="clear" w:color="auto" w:fill="FFFFFF"/>
        </w:rPr>
        <w:fldChar w:fldCharType="begin">
          <w:fldData xml:space="preserve">PEVuZE5vdGU+PENpdGU+PEF1dGhvcj5Cb2Vpbmc8L0F1dGhvcj48WWVhcj4yMDE3PC9ZZWFyPjxS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</w:fldData>
        </w:fldChar>
      </w:r>
      <w:r w:rsidR="001E67EE">
        <w:rPr>
          <w:shd w:val="clear" w:color="auto" w:fill="FFFFFF"/>
        </w:rPr>
        <w:instrText xml:space="preserve"> ADDIN EN.CITE </w:instrText>
      </w:r>
      <w:r w:rsidR="001E67EE">
        <w:rPr>
          <w:shd w:val="clear" w:color="auto" w:fill="FFFFFF"/>
        </w:rPr>
        <w:fldChar w:fldCharType="begin">
          <w:fldData xml:space="preserve">PEVuZE5vdGU+PENpdGU+PEF1dGhvcj5Cb2Vpbmc8L0F1dGhvcj48WWVhcj4yMDE3PC9ZZWFyPjxS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</w:fldData>
        </w:fldChar>
      </w:r>
      <w:r w:rsidR="001E67EE">
        <w:rPr>
          <w:shd w:val="clear" w:color="auto" w:fill="FFFFFF"/>
        </w:rPr>
        <w:instrText xml:space="preserve"> ADDIN EN.CITE.DATA </w:instrText>
      </w:r>
      <w:r w:rsidR="001E67EE">
        <w:rPr>
          <w:shd w:val="clear" w:color="auto" w:fill="FFFFFF"/>
        </w:rPr>
      </w:r>
      <w:r w:rsidR="001E67EE">
        <w:rPr>
          <w:shd w:val="clear" w:color="auto" w:fill="FFFFFF"/>
        </w:rPr>
        <w:fldChar w:fldCharType="end"/>
      </w:r>
      <w:r w:rsidR="00794299">
        <w:rPr>
          <w:shd w:val="clear" w:color="auto" w:fill="FFFFFF"/>
        </w:rPr>
      </w:r>
      <w:r w:rsidR="00794299">
        <w:rPr>
          <w:shd w:val="clear" w:color="auto" w:fill="FFFFFF"/>
        </w:rPr>
        <w:fldChar w:fldCharType="separate"/>
      </w:r>
      <w:r w:rsidR="001E67EE">
        <w:rPr>
          <w:noProof/>
          <w:shd w:val="clear" w:color="auto" w:fill="FFFFFF"/>
        </w:rPr>
        <w:t>[33, 48, 49]</w:t>
      </w:r>
      <w:r w:rsidR="00794299">
        <w:rPr>
          <w:shd w:val="clear" w:color="auto" w:fill="FFFFFF"/>
        </w:rPr>
        <w:fldChar w:fldCharType="end"/>
      </w:r>
      <w:r w:rsidRPr="00CC426E">
        <w:rPr>
          <w:shd w:val="clear" w:color="auto" w:fill="FFFFFF"/>
        </w:rPr>
        <w:t xml:space="preserve">. </w:t>
      </w:r>
      <w:r w:rsidR="00133F15" w:rsidRPr="00133F15">
        <w:rPr>
          <w:shd w:val="clear" w:color="auto" w:fill="FFFFFF"/>
        </w:rPr>
        <w:t>OSMnx is a tool that retrieves street network data from OpenStreetMap. It offers different query options like bounding boxes, addresses, polygons, or place names. You can download networks for driving, walking, or biking, and analyze them for properties like shortest paths, centrality, clustering, and geometric measures. OSMnx corrects the topology, retaining accurate geometry and length of street segments. In short, OSMnx simplifies access to street network data and enables comprehensive analysis.</w:t>
      </w:r>
      <w:r w:rsidR="00BB3EA3">
        <w:rPr>
          <w:shd w:val="clear" w:color="auto" w:fill="FFFFFF"/>
        </w:rPr>
        <w:t xml:space="preserve"> </w:t>
      </w:r>
      <w:r w:rsidR="00B927F9" w:rsidRPr="00CD27A8">
        <w:t xml:space="preserve">The OSM </w:t>
      </w:r>
      <w:r w:rsidR="00B927F9">
        <w:t>street</w:t>
      </w:r>
      <w:r w:rsidR="00B927F9" w:rsidRPr="00CD27A8">
        <w:t xml:space="preserve"> data </w:t>
      </w:r>
      <w:r w:rsidR="00B927F9">
        <w:t>is</w:t>
      </w:r>
      <w:r w:rsidR="00B927F9" w:rsidRPr="00CD27A8">
        <w:t xml:space="preserve"> </w:t>
      </w:r>
      <w:r w:rsidR="00B927F9">
        <w:t xml:space="preserve">regarded as reliable </w:t>
      </w:r>
      <w:r w:rsidR="00B927F9" w:rsidRPr="00CD27A8">
        <w:t xml:space="preserve">for many cities, although </w:t>
      </w:r>
      <w:r w:rsidR="00B927F9">
        <w:t>there is room for</w:t>
      </w:r>
      <w:r w:rsidR="00B927F9" w:rsidRPr="00CD27A8">
        <w:t xml:space="preserve"> improvements on micro-level details. Nonetheless, the OSM data quality is </w:t>
      </w:r>
      <w:r w:rsidR="00B927F9">
        <w:t>adequate</w:t>
      </w:r>
      <w:r w:rsidR="00B927F9" w:rsidRPr="00CD27A8">
        <w:t xml:space="preserve"> for </w:t>
      </w:r>
      <w:r w:rsidR="00B927F9">
        <w:t xml:space="preserve">large-scale </w:t>
      </w:r>
      <w:r w:rsidR="00B927F9" w:rsidRPr="00CD27A8">
        <w:t xml:space="preserve">analysis </w:t>
      </w:r>
      <w:r w:rsidR="00BB3EA3">
        <w:fldChar w:fldCharType="begin"/>
      </w:r>
      <w:r w:rsidR="001E67EE">
        <w:instrText xml:space="preserve"> ADDIN EN.CITE &lt;EndNote&gt;&lt;Cite&gt;&lt;Author&gt;Basiri&lt;/Author&gt;&lt;Year&gt;2016&lt;/Year&gt;&lt;RecNum&gt;39&lt;/RecNum&gt;&lt;DisplayText&gt;[50]&lt;/DisplayText&gt;&lt;record&gt;&lt;rec-number&gt;39&lt;/rec-number&gt;&lt;foreign-keys&gt;&lt;key app="EN" db-id="wrw2x20r1wpwryerfdm5wpp7s99zz2dasr25" timestamp="1688838734"&gt;39&lt;/key&gt;&lt;/foreign-keys&gt;&lt;ref-type name="Journal Article"&gt;17&lt;/ref-type&gt;&lt;contributors&gt;&lt;authors&gt;&lt;author&gt;Basiri, Anahid&lt;/author&gt;&lt;author&gt;Jackson, Mike&lt;/author&gt;&lt;author&gt;Amirian, Pouria&lt;/author&gt;&lt;author&gt;Pourabdollah, Amir&lt;/author&gt;&lt;author&gt;Sester, Monika&lt;/author&gt;&lt;author&gt;Winstanley, Adam&lt;/author&gt;&lt;author&gt;Moore, Terry&lt;/author&gt;&lt;author&gt;Zhang, Lijuan&lt;/author&gt;&lt;/authors&gt;&lt;/contributors&gt;&lt;titles&gt;&lt;title&gt;Quality assessment of OpenStreetMap data using trajectory mining&lt;/title&gt;&lt;secondary-title&gt;Geo-spatial information science&lt;/secondary-title&gt;&lt;/titles&gt;&lt;periodical&gt;&lt;full-title&gt;Geo-spatial information science&lt;/full-title&gt;&lt;/periodical&gt;&lt;pages&gt;56-68&lt;/pages&gt;&lt;volume&gt;19&lt;/volume&gt;&lt;number&gt;1&lt;/number&gt;&lt;dates&gt;&lt;year&gt;2016&lt;/year&gt;&lt;/dates&gt;&lt;isbn&gt;1009-5020&lt;/isbn&gt;&lt;urls&gt;&lt;/urls&gt;&lt;/record&gt;&lt;/Cite&gt;&lt;/EndNote&gt;</w:instrText>
      </w:r>
      <w:r w:rsidR="00BB3EA3">
        <w:fldChar w:fldCharType="separate"/>
      </w:r>
      <w:r w:rsidR="001E67EE">
        <w:rPr>
          <w:noProof/>
        </w:rPr>
        <w:t>[50]</w:t>
      </w:r>
      <w:r w:rsidR="00BB3EA3">
        <w:fldChar w:fldCharType="end"/>
      </w:r>
      <w:r w:rsidR="00BB3EA3" w:rsidRPr="00CD27A8">
        <w:t>.</w:t>
      </w:r>
      <w:r w:rsidR="0061583F">
        <w:t xml:space="preserve"> </w:t>
      </w:r>
    </w:p>
    <w:p w14:paraId="01282B72" w14:textId="32C75F87" w:rsidR="00AB7852" w:rsidRDefault="0046568E" w:rsidP="005B5E00">
      <w:pPr>
        <w:pStyle w:val="Heading2"/>
        <w:numPr>
          <w:ilvl w:val="0"/>
          <w:numId w:val="16"/>
        </w:numPr>
        <w:rPr>
          <w:shd w:val="clear" w:color="auto" w:fill="FFFFFF"/>
        </w:rPr>
      </w:pPr>
      <w:bookmarkStart w:id="18" w:name="_Toc144842526"/>
      <w:r>
        <w:t>R</w:t>
      </w:r>
      <w:r w:rsidR="006E7CA6">
        <w:t>eview of</w:t>
      </w:r>
      <w:r>
        <w:t xml:space="preserve"> </w:t>
      </w:r>
      <w:r w:rsidR="00AB7852">
        <w:t>Network Science</w:t>
      </w:r>
      <w:r>
        <w:t xml:space="preserve"> L</w:t>
      </w:r>
      <w:r w:rsidR="006E7CA6">
        <w:t>iterature</w:t>
      </w:r>
      <w:bookmarkEnd w:id="18"/>
    </w:p>
    <w:p w14:paraId="6E9982A6" w14:textId="70C710DD" w:rsidR="00BB3EA3" w:rsidRDefault="00B23B27" w:rsidP="00BB3EA3">
      <w:pPr>
        <w:rPr>
          <w:shd w:val="clear" w:color="auto" w:fill="FFFFFF"/>
        </w:rPr>
      </w:pPr>
      <w:r w:rsidRPr="00527881">
        <w:rPr>
          <w:shd w:val="clear" w:color="auto" w:fill="FFFFFF"/>
        </w:rPr>
        <w:t xml:space="preserve">Network science, also known as graph theory, is a widely recognized mathematical tool that has proven </w:t>
      </w:r>
      <w:r>
        <w:rPr>
          <w:shd w:val="clear" w:color="auto" w:fill="FFFFFF"/>
        </w:rPr>
        <w:t>very useful</w:t>
      </w:r>
      <w:r w:rsidRPr="00527881">
        <w:rPr>
          <w:shd w:val="clear" w:color="auto" w:fill="FFFFFF"/>
        </w:rPr>
        <w:t xml:space="preserve"> in the </w:t>
      </w:r>
      <w:r>
        <w:rPr>
          <w:shd w:val="clear" w:color="auto" w:fill="FFFFFF"/>
        </w:rPr>
        <w:t>study</w:t>
      </w:r>
      <w:r w:rsidRPr="00527881">
        <w:rPr>
          <w:shd w:val="clear" w:color="auto" w:fill="FFFFFF"/>
        </w:rPr>
        <w:t xml:space="preserve"> and analysis of the features and dynamics of street networks in a multitude of contexts and practical applications</w:t>
      </w:r>
      <w:r>
        <w:rPr>
          <w:shd w:val="clear" w:color="auto" w:fill="FFFFFF"/>
        </w:rPr>
        <w:t xml:space="preserve"> </w:t>
      </w:r>
      <w:r w:rsidR="00BB3EA3">
        <w:rPr>
          <w:shd w:val="clear" w:color="auto" w:fill="FFFFFF"/>
        </w:rPr>
        <w:fldChar w:fldCharType="begin"/>
      </w:r>
      <w:r w:rsidR="00A35DF0">
        <w:rPr>
          <w:shd w:val="clear" w:color="auto" w:fill="FFFFFF"/>
        </w:rPr>
        <w:instrText xml:space="preserve"> ADDIN EN.CITE &lt;EndNote&gt;&lt;Cite&gt;&lt;Author&gt;Boeing&lt;/Author&gt;&lt;Year&gt;2019&lt;/Year&gt;&lt;RecNum&gt;29&lt;/RecNum&gt;&lt;DisplayText&gt;[11, 33]&lt;/DisplayText&gt;&lt;record&gt;&lt;rec-number&gt;29&lt;/rec-number&gt;&lt;foreign-keys&gt;&lt;key app="EN" db-id="wrw2x20r1wpwryerfdm5wpp7s99zz2dasr25" timestamp="1688838733"&gt;29&lt;/key&gt;&lt;/foreign-keys&gt;&lt;ref-type name="Book"&gt;6&lt;/ref-type&gt;&lt;contributors&gt;&lt;authors&gt;&lt;author&gt;Boeing, Geoff&lt;/author&gt;&lt;/authors&gt;&lt;/contributors&gt;&lt;titles&gt;&lt;title&gt;The morphology and circuity of walkable and drivable street networks&lt;/title&gt;&lt;/titles&gt;&lt;dates&gt;&lt;year&gt;2019&lt;/year&gt;&lt;/dates&gt;&lt;publisher&gt;Springer&lt;/publisher&gt;&lt;isbn&gt;3030123804&lt;/isbn&gt;&lt;urls&gt;&lt;/urls&gt;&lt;/record&gt;&lt;/Cite&gt;&lt;Cite&gt;&lt;Author&gt;Dingil&lt;/Author&gt;&lt;Year&gt;2019&lt;/Year&gt;&lt;RecNum&gt;11&lt;/RecNum&gt;&lt;record&gt;&lt;rec-number&gt;11&lt;/rec-number&gt;&lt;foreign-keys&gt;&lt;key app="EN" db-id="wrw2x20r1wpwryerfdm5wpp7s99zz2dasr25" timestamp="1688838733"&gt;11&lt;/key&gt;&lt;/foreign-keys&gt;&lt;ref-type name="Journal Article"&gt;17&lt;/ref-type&gt;&lt;contributors&gt;&lt;authors&gt;&lt;author&gt;Dingil, Ali Enes&lt;/author&gt;&lt;author&gt;Rupi, Federico&lt;/author&gt;&lt;author&gt;Stasiskiene, Zaneta&lt;/author&gt;&lt;/authors&gt;&lt;/contributors&gt;&lt;titles&gt;&lt;title&gt;A macroscopic analysis of transport networks: The influence of network design on urban transportation performance&lt;/title&gt;&lt;secondary-title&gt;International Journal of Transport Development and Integration&lt;/secondary-title&gt;&lt;/titles&gt;&lt;periodical&gt;&lt;full-title&gt;International Journal of Transport Development and Integration&lt;/full-title&gt;&lt;/periodical&gt;&lt;pages&gt;331-343&lt;/pages&gt;&lt;volume&gt;3&lt;/volume&gt;&lt;number&gt;4&lt;/number&gt;&lt;dates&gt;&lt;year&gt;2019&lt;/year&gt;&lt;/dates&gt;&lt;isbn&gt;2058-8313&lt;/isbn&gt;&lt;urls&gt;&lt;/urls&gt;&lt;/record&gt;&lt;/Cite&gt;&lt;/EndNote&gt;</w:instrText>
      </w:r>
      <w:r w:rsidR="00BB3EA3">
        <w:rPr>
          <w:shd w:val="clear" w:color="auto" w:fill="FFFFFF"/>
        </w:rPr>
        <w:fldChar w:fldCharType="separate"/>
      </w:r>
      <w:r w:rsidR="00A35DF0">
        <w:rPr>
          <w:noProof/>
          <w:shd w:val="clear" w:color="auto" w:fill="FFFFFF"/>
        </w:rPr>
        <w:t>[11, 33]</w:t>
      </w:r>
      <w:r w:rsidR="00BB3EA3">
        <w:rPr>
          <w:shd w:val="clear" w:color="auto" w:fill="FFFFFF"/>
        </w:rPr>
        <w:fldChar w:fldCharType="end"/>
      </w:r>
      <w:r w:rsidR="00BB3EA3">
        <w:rPr>
          <w:shd w:val="clear" w:color="auto" w:fill="FFFFFF"/>
        </w:rPr>
        <w:t>.</w:t>
      </w:r>
      <w:r w:rsidR="006F774D">
        <w:rPr>
          <w:shd w:val="clear" w:color="auto" w:fill="FFFFFF"/>
        </w:rPr>
        <w:t xml:space="preserve"> </w:t>
      </w:r>
      <w:r w:rsidR="006014E2" w:rsidRPr="006F774D">
        <w:rPr>
          <w:shd w:val="clear" w:color="auto" w:fill="FFFFFF"/>
        </w:rPr>
        <w:t xml:space="preserve">Graph theory provides several metrics that can be employed to evaluate the performance of a network. These metrics include density, average degree, average circuity, </w:t>
      </w:r>
      <w:r w:rsidR="006014E2">
        <w:rPr>
          <w:shd w:val="clear" w:color="auto" w:fill="FFFFFF"/>
        </w:rPr>
        <w:t xml:space="preserve">centrality, </w:t>
      </w:r>
      <w:r w:rsidR="006014E2" w:rsidRPr="006F774D">
        <w:rPr>
          <w:shd w:val="clear" w:color="auto" w:fill="FFFFFF"/>
        </w:rPr>
        <w:t>diameter, radius, average path length, and average centrality. Assessing these parameters allows researchers to gain insights into different aspects of complex networks. Consequently, this method has gained significant popularity among scientists, particularly transportation planners, who extensively utilize it to analyze various aspects of road networks.</w:t>
      </w:r>
      <w:r w:rsidR="006014E2">
        <w:rPr>
          <w:shd w:val="clear" w:color="auto" w:fill="FFFFFF"/>
        </w:rPr>
        <w:t xml:space="preserve"> </w:t>
      </w:r>
    </w:p>
    <w:p w14:paraId="2E856C65" w14:textId="24287745" w:rsidR="005969E9" w:rsidRDefault="005F21DC" w:rsidP="00BB3EA3">
      <w:pPr>
        <w:rPr>
          <w:shd w:val="clear" w:color="auto" w:fill="FFFFFF"/>
        </w:rPr>
      </w:pPr>
      <w:r w:rsidRPr="005F21DC">
        <w:rPr>
          <w:shd w:val="clear" w:color="auto" w:fill="FFFFFF"/>
        </w:rPr>
        <w:t xml:space="preserve">Researchers utilize network science </w:t>
      </w:r>
      <w:r w:rsidR="006F774D">
        <w:rPr>
          <w:shd w:val="clear" w:color="auto" w:fill="FFFFFF"/>
        </w:rPr>
        <w:t>to</w:t>
      </w:r>
      <w:r w:rsidRPr="005F21DC">
        <w:rPr>
          <w:shd w:val="clear" w:color="auto" w:fill="FFFFFF"/>
        </w:rPr>
        <w:t xml:space="preserve"> model traffic flow as a dynamic process on a network, allowing them to analyze congestion patterns, identify bottlenecks, and propose effective strategies for traffic management and congestion mitigation</w:t>
      </w:r>
      <w:r w:rsidR="006F774D">
        <w:rPr>
          <w:shd w:val="clear" w:color="auto" w:fill="FFFFFF"/>
        </w:rPr>
        <w:t xml:space="preserve"> </w:t>
      </w:r>
      <w:r w:rsidR="00F47FD8">
        <w:rPr>
          <w:shd w:val="clear" w:color="auto" w:fill="FFFFFF"/>
        </w:rPr>
        <w:fldChar w:fldCharType="begin">
          <w:fldData xml:space="preserve">PEVuZE5vdGU+PENpdGU+PEF1dGhvcj5SaWVkZWw8L0F1dGhvcj48WWVhcj4xOTk0PC9ZZWFyPjxS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</w:fldData>
        </w:fldChar>
      </w:r>
      <w:r w:rsidR="001E67EE">
        <w:rPr>
          <w:shd w:val="clear" w:color="auto" w:fill="FFFFFF"/>
        </w:rPr>
        <w:instrText xml:space="preserve"> ADDIN EN.CITE </w:instrText>
      </w:r>
      <w:r w:rsidR="001E67EE">
        <w:rPr>
          <w:shd w:val="clear" w:color="auto" w:fill="FFFFFF"/>
        </w:rPr>
        <w:fldChar w:fldCharType="begin">
          <w:fldData xml:space="preserve">PEVuZE5vdGU+PENpdGU+PEF1dGhvcj5SaWVkZWw8L0F1dGhvcj48WWVhcj4xOTk0PC9ZZWFyPjxS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</w:fldData>
        </w:fldChar>
      </w:r>
      <w:r w:rsidR="001E67EE">
        <w:rPr>
          <w:shd w:val="clear" w:color="auto" w:fill="FFFFFF"/>
        </w:rPr>
        <w:instrText xml:space="preserve"> ADDIN EN.CITE.DATA </w:instrText>
      </w:r>
      <w:r w:rsidR="001E67EE">
        <w:rPr>
          <w:shd w:val="clear" w:color="auto" w:fill="FFFFFF"/>
        </w:rPr>
      </w:r>
      <w:r w:rsidR="001E67EE">
        <w:rPr>
          <w:shd w:val="clear" w:color="auto" w:fill="FFFFFF"/>
        </w:rPr>
        <w:fldChar w:fldCharType="end"/>
      </w:r>
      <w:r w:rsidR="00F47FD8">
        <w:rPr>
          <w:shd w:val="clear" w:color="auto" w:fill="FFFFFF"/>
        </w:rPr>
      </w:r>
      <w:r w:rsidR="00F47FD8">
        <w:rPr>
          <w:shd w:val="clear" w:color="auto" w:fill="FFFFFF"/>
        </w:rPr>
        <w:fldChar w:fldCharType="separate"/>
      </w:r>
      <w:r w:rsidR="001E67EE">
        <w:rPr>
          <w:noProof/>
          <w:shd w:val="clear" w:color="auto" w:fill="FFFFFF"/>
        </w:rPr>
        <w:t>[51-54]</w:t>
      </w:r>
      <w:r w:rsidR="00F47FD8">
        <w:rPr>
          <w:shd w:val="clear" w:color="auto" w:fill="FFFFFF"/>
        </w:rPr>
        <w:fldChar w:fldCharType="end"/>
      </w:r>
      <w:r w:rsidRPr="005F21DC">
        <w:rPr>
          <w:shd w:val="clear" w:color="auto" w:fill="FFFFFF"/>
        </w:rPr>
        <w:t xml:space="preserve">. </w:t>
      </w:r>
      <w:r w:rsidR="008C258E">
        <w:rPr>
          <w:shd w:val="clear" w:color="auto" w:fill="FFFFFF"/>
        </w:rPr>
        <w:t xml:space="preserve">Graph theory has also been extensively used to </w:t>
      </w:r>
      <w:r w:rsidRPr="005F21DC">
        <w:rPr>
          <w:shd w:val="clear" w:color="auto" w:fill="FFFFFF"/>
        </w:rPr>
        <w:t>evaluate the resilience and robustness of road networks when faced with disruptions such as accidents, disasters, or infrastructure failures</w:t>
      </w:r>
      <w:r w:rsidR="003C578F">
        <w:rPr>
          <w:shd w:val="clear" w:color="auto" w:fill="FFFFFF"/>
        </w:rPr>
        <w:t xml:space="preserve"> </w:t>
      </w:r>
      <w:r w:rsidR="00EF0D52">
        <w:rPr>
          <w:shd w:val="clear" w:color="auto" w:fill="FFFFFF"/>
        </w:rPr>
        <w:fldChar w:fldCharType="begin">
          <w:fldData xml:space="preserve">PEVuZE5vdGU+PENpdGU+PEF1dGhvcj5EdW5uPC9BdXRob3I+PFllYXI+MjAxNjwvWWVhcj48UmVj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</w:fldData>
        </w:fldChar>
      </w:r>
      <w:r w:rsidR="001E67EE">
        <w:rPr>
          <w:shd w:val="clear" w:color="auto" w:fill="FFFFFF"/>
        </w:rPr>
        <w:instrText xml:space="preserve"> ADDIN EN.CITE </w:instrText>
      </w:r>
      <w:r w:rsidR="001E67EE">
        <w:rPr>
          <w:shd w:val="clear" w:color="auto" w:fill="FFFFFF"/>
        </w:rPr>
        <w:fldChar w:fldCharType="begin">
          <w:fldData xml:space="preserve">PEVuZE5vdGU+PENpdGU+PEF1dGhvcj5EdW5uPC9BdXRob3I+PFllYXI+MjAxNjwvWWVhcj48UmVj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</w:fldData>
        </w:fldChar>
      </w:r>
      <w:r w:rsidR="001E67EE">
        <w:rPr>
          <w:shd w:val="clear" w:color="auto" w:fill="FFFFFF"/>
        </w:rPr>
        <w:instrText xml:space="preserve"> ADDIN EN.CITE.DATA </w:instrText>
      </w:r>
      <w:r w:rsidR="001E67EE">
        <w:rPr>
          <w:shd w:val="clear" w:color="auto" w:fill="FFFFFF"/>
        </w:rPr>
      </w:r>
      <w:r w:rsidR="001E67EE">
        <w:rPr>
          <w:shd w:val="clear" w:color="auto" w:fill="FFFFFF"/>
        </w:rPr>
        <w:fldChar w:fldCharType="end"/>
      </w:r>
      <w:r w:rsidR="00EF0D52">
        <w:rPr>
          <w:shd w:val="clear" w:color="auto" w:fill="FFFFFF"/>
        </w:rPr>
      </w:r>
      <w:r w:rsidR="00EF0D52">
        <w:rPr>
          <w:shd w:val="clear" w:color="auto" w:fill="FFFFFF"/>
        </w:rPr>
        <w:fldChar w:fldCharType="separate"/>
      </w:r>
      <w:r w:rsidR="001E67EE">
        <w:rPr>
          <w:noProof/>
          <w:shd w:val="clear" w:color="auto" w:fill="FFFFFF"/>
        </w:rPr>
        <w:t>[55-58]</w:t>
      </w:r>
      <w:r w:rsidR="00EF0D52">
        <w:rPr>
          <w:shd w:val="clear" w:color="auto" w:fill="FFFFFF"/>
        </w:rPr>
        <w:fldChar w:fldCharType="end"/>
      </w:r>
      <w:r w:rsidRPr="005F21DC">
        <w:rPr>
          <w:shd w:val="clear" w:color="auto" w:fill="FFFFFF"/>
        </w:rPr>
        <w:t xml:space="preserve">. By identifying critical nodes or links, researchers can develop strategies to enhance network resilience and ensure efficient recovery from disruptions. Moreover, network science </w:t>
      </w:r>
      <w:r w:rsidR="00A512FD" w:rsidRPr="005F21DC">
        <w:rPr>
          <w:shd w:val="clear" w:color="auto" w:fill="FFFFFF"/>
        </w:rPr>
        <w:t>contributes</w:t>
      </w:r>
      <w:r w:rsidRPr="005F21DC">
        <w:rPr>
          <w:shd w:val="clear" w:color="auto" w:fill="FFFFFF"/>
        </w:rPr>
        <w:t xml:space="preserve"> to understanding the intricate relationship between road networks and land use patterns. </w:t>
      </w:r>
      <w:r w:rsidR="00003066">
        <w:rPr>
          <w:shd w:val="clear" w:color="auto" w:fill="FFFFFF"/>
        </w:rPr>
        <w:t>It</w:t>
      </w:r>
      <w:r w:rsidRPr="005F21DC">
        <w:rPr>
          <w:shd w:val="clear" w:color="auto" w:fill="FFFFFF"/>
        </w:rPr>
        <w:t xml:space="preserve"> enables the integration of various transportation modes, including roads, public transportation, and pedestrian or cycling paths. By considering the interconnections and interactions between these modes, researchers can optimize multi-modal transport systems, enhance connectivity, and promote sustainable transportation options</w:t>
      </w:r>
      <w:r w:rsidR="0018652B">
        <w:rPr>
          <w:shd w:val="clear" w:color="auto" w:fill="FFFFFF"/>
        </w:rPr>
        <w:t xml:space="preserve"> </w:t>
      </w:r>
      <w:r w:rsidR="00F655F8">
        <w:rPr>
          <w:shd w:val="clear" w:color="auto" w:fill="FFFFFF"/>
        </w:rPr>
        <w:fldChar w:fldCharType="begin">
          <w:fldData xml:space="preserve">PEVuZE5vdGU+PENpdGU+PEF1dGhvcj5EJmFwb3M7QWNjaTwvQXV0aG9yPjxZZWFyPjIwMTk8L1ll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</w:fldData>
        </w:fldChar>
      </w:r>
      <w:r w:rsidR="001E67EE">
        <w:rPr>
          <w:shd w:val="clear" w:color="auto" w:fill="FFFFFF"/>
        </w:rPr>
        <w:instrText xml:space="preserve"> ADDIN EN.CITE </w:instrText>
      </w:r>
      <w:r w:rsidR="001E67EE">
        <w:rPr>
          <w:shd w:val="clear" w:color="auto" w:fill="FFFFFF"/>
        </w:rPr>
        <w:fldChar w:fldCharType="begin">
          <w:fldData xml:space="preserve">PEVuZE5vdGU+PENpdGU+PEF1dGhvcj5EJmFwb3M7QWNjaTwvQXV0aG9yPjxZZWFyPjIwMTk8L1ll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</w:fldData>
        </w:fldChar>
      </w:r>
      <w:r w:rsidR="001E67EE">
        <w:rPr>
          <w:shd w:val="clear" w:color="auto" w:fill="FFFFFF"/>
        </w:rPr>
        <w:instrText xml:space="preserve"> ADDIN EN.CITE.DATA </w:instrText>
      </w:r>
      <w:r w:rsidR="001E67EE">
        <w:rPr>
          <w:shd w:val="clear" w:color="auto" w:fill="FFFFFF"/>
        </w:rPr>
      </w:r>
      <w:r w:rsidR="001E67EE">
        <w:rPr>
          <w:shd w:val="clear" w:color="auto" w:fill="FFFFFF"/>
        </w:rPr>
        <w:fldChar w:fldCharType="end"/>
      </w:r>
      <w:r w:rsidR="00F655F8">
        <w:rPr>
          <w:shd w:val="clear" w:color="auto" w:fill="FFFFFF"/>
        </w:rPr>
      </w:r>
      <w:r w:rsidR="00F655F8">
        <w:rPr>
          <w:shd w:val="clear" w:color="auto" w:fill="FFFFFF"/>
        </w:rPr>
        <w:fldChar w:fldCharType="separate"/>
      </w:r>
      <w:r w:rsidR="001E67EE">
        <w:rPr>
          <w:noProof/>
          <w:shd w:val="clear" w:color="auto" w:fill="FFFFFF"/>
        </w:rPr>
        <w:t>[59-61]</w:t>
      </w:r>
      <w:r w:rsidR="00F655F8">
        <w:rPr>
          <w:shd w:val="clear" w:color="auto" w:fill="FFFFFF"/>
        </w:rPr>
        <w:fldChar w:fldCharType="end"/>
      </w:r>
      <w:r w:rsidRPr="005F21DC">
        <w:rPr>
          <w:shd w:val="clear" w:color="auto" w:fill="FFFFFF"/>
        </w:rPr>
        <w:t>. Lastly, by integrating network science with geographic information systems (GIS), researchers perform spatial analyses, visualize road networks, and overlay additional geographic data</w:t>
      </w:r>
      <w:r w:rsidR="00F60E1C">
        <w:rPr>
          <w:shd w:val="clear" w:color="auto" w:fill="FFFFFF"/>
        </w:rPr>
        <w:t xml:space="preserve">. </w:t>
      </w:r>
      <w:r w:rsidRPr="005F21DC">
        <w:rPr>
          <w:shd w:val="clear" w:color="auto" w:fill="FFFFFF"/>
        </w:rPr>
        <w:t>This integration enables a deeper understanding of the spatial context and facilitates informed decision-making in urban planning, transportation management, and emergency response</w:t>
      </w:r>
      <w:r w:rsidR="00F60E1C" w:rsidRPr="00F60E1C">
        <w:rPr>
          <w:shd w:val="clear" w:color="auto" w:fill="FFFFFF"/>
        </w:rPr>
        <w:t xml:space="preserve"> </w:t>
      </w:r>
      <w:r w:rsidR="00F60E1C">
        <w:rPr>
          <w:shd w:val="clear" w:color="auto" w:fill="FFFFFF"/>
        </w:rPr>
        <w:fldChar w:fldCharType="begin">
          <w:fldData xml:space="preserve">PEVuZE5vdGU+PENpdGU+PEF1dGhvcj5LZXJtYW5zaGFoPC9BdXRob3I+PFllYXI+MjAxNzwvWWVh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</w:fldData>
        </w:fldChar>
      </w:r>
      <w:r w:rsidR="001E67EE">
        <w:rPr>
          <w:shd w:val="clear" w:color="auto" w:fill="FFFFFF"/>
        </w:rPr>
        <w:instrText xml:space="preserve"> ADDIN EN.CITE </w:instrText>
      </w:r>
      <w:r w:rsidR="001E67EE">
        <w:rPr>
          <w:shd w:val="clear" w:color="auto" w:fill="FFFFFF"/>
        </w:rPr>
        <w:fldChar w:fldCharType="begin">
          <w:fldData xml:space="preserve">PEVuZE5vdGU+PENpdGU+PEF1dGhvcj5LZXJtYW5zaGFoPC9BdXRob3I+PFllYXI+MjAxNzwvWWVh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</w:fldData>
        </w:fldChar>
      </w:r>
      <w:r w:rsidR="001E67EE">
        <w:rPr>
          <w:shd w:val="clear" w:color="auto" w:fill="FFFFFF"/>
        </w:rPr>
        <w:instrText xml:space="preserve"> ADDIN EN.CITE.DATA </w:instrText>
      </w:r>
      <w:r w:rsidR="001E67EE">
        <w:rPr>
          <w:shd w:val="clear" w:color="auto" w:fill="FFFFFF"/>
        </w:rPr>
      </w:r>
      <w:r w:rsidR="001E67EE">
        <w:rPr>
          <w:shd w:val="clear" w:color="auto" w:fill="FFFFFF"/>
        </w:rPr>
        <w:fldChar w:fldCharType="end"/>
      </w:r>
      <w:r w:rsidR="00F60E1C">
        <w:rPr>
          <w:shd w:val="clear" w:color="auto" w:fill="FFFFFF"/>
        </w:rPr>
      </w:r>
      <w:r w:rsidR="00F60E1C">
        <w:rPr>
          <w:shd w:val="clear" w:color="auto" w:fill="FFFFFF"/>
        </w:rPr>
        <w:fldChar w:fldCharType="separate"/>
      </w:r>
      <w:r w:rsidR="001E67EE">
        <w:rPr>
          <w:noProof/>
          <w:shd w:val="clear" w:color="auto" w:fill="FFFFFF"/>
        </w:rPr>
        <w:t>[52, 62, 63]</w:t>
      </w:r>
      <w:r w:rsidR="00F60E1C">
        <w:rPr>
          <w:shd w:val="clear" w:color="auto" w:fill="FFFFFF"/>
        </w:rPr>
        <w:fldChar w:fldCharType="end"/>
      </w:r>
      <w:r w:rsidR="00F60E1C" w:rsidRPr="005F21DC">
        <w:rPr>
          <w:shd w:val="clear" w:color="auto" w:fill="FFFFFF"/>
        </w:rPr>
        <w:t>.</w:t>
      </w:r>
    </w:p>
    <w:p w14:paraId="61888B0B" w14:textId="55120732" w:rsidR="00BB3EA3" w:rsidRDefault="005D2D55" w:rsidP="00BB3EA3">
      <w:r>
        <w:t>The author wants to make use of this effective tool for network accessibility analysis and methodology development to increase accessibility for vulnerable users of active transportation</w:t>
      </w:r>
      <w:r w:rsidR="0091787B">
        <w:t xml:space="preserve"> which has not been explored yet in the past literature.</w:t>
      </w:r>
    </w:p>
    <w:p w14:paraId="751706E5" w14:textId="3E426177" w:rsidR="00933A03" w:rsidRDefault="00933A03" w:rsidP="005B5E00">
      <w:pPr>
        <w:pStyle w:val="Heading2"/>
        <w:numPr>
          <w:ilvl w:val="0"/>
          <w:numId w:val="16"/>
        </w:numPr>
      </w:pPr>
      <w:bookmarkStart w:id="19" w:name="_Toc144842527"/>
      <w:r>
        <w:lastRenderedPageBreak/>
        <w:t>Twitter Data</w:t>
      </w:r>
      <w:r w:rsidR="006E7CA6">
        <w:t xml:space="preserve"> in Transportation Research</w:t>
      </w:r>
      <w:bookmarkEnd w:id="19"/>
    </w:p>
    <w:p w14:paraId="0F706C71" w14:textId="420F4A4D" w:rsidR="00933A03" w:rsidRDefault="001A6CBC" w:rsidP="00C2397F">
      <w:r w:rsidRPr="0028312A">
        <w:t>Several studies have emphasized the importance of leveraging data from social media platforms that capture user behaviors and interactions. Robust empirical research has</w:t>
      </w:r>
      <w:r>
        <w:t xml:space="preserve"> </w:t>
      </w:r>
      <w:r w:rsidRPr="0028312A">
        <w:t>shown that big data from social media can yield significant insights into public opinion patterns regarding ongoing societal issues</w:t>
      </w:r>
      <w:r>
        <w:t xml:space="preserve"> </w:t>
      </w:r>
      <w:r w:rsidR="00933A03" w:rsidRPr="00422F12">
        <w:fldChar w:fldCharType="begin"/>
      </w:r>
      <w:r w:rsidR="001E67EE">
        <w:instrText xml:space="preserve"> ADDIN EN.CITE &lt;EndNote&gt;&lt;Cite&gt;&lt;Author&gt;Lazer&lt;/Author&gt;&lt;Year&gt;2009&lt;/Year&gt;&lt;RecNum&gt;50&lt;/RecNum&gt;&lt;DisplayText&gt;[64]&lt;/DisplayText&gt;&lt;record&gt;&lt;rec-number&gt;50&lt;/rec-number&gt;&lt;foreign-keys&gt;&lt;key app="EN" db-id="wrw2x20r1wpwryerfdm5wpp7s99zz2dasr25" timestamp="1688838734"&gt;50&lt;/key&gt;&lt;/foreign-keys&gt;&lt;ref-type name="Journal Article"&gt;17&lt;/ref-type&gt;&lt;contributors&gt;&lt;authors&gt;&lt;author&gt;Lazer, David&lt;/author&gt;&lt;author&gt;Pentland, Alex Sandy&lt;/author&gt;&lt;author&gt;Adamic, Lada&lt;/author&gt;&lt;author&gt;Aral, Sinan&lt;/author&gt;&lt;author&gt;Barabasi, Albert Laszlo&lt;/author&gt;&lt;author&gt;Brewer, Devon&lt;/author&gt;&lt;author&gt;Christakis, Nicholas&lt;/author&gt;&lt;author&gt;Contractor, Noshir&lt;/author&gt;&lt;author&gt;Fowler, James&lt;/author&gt;&lt;author&gt;Gutmann, Myron&lt;/author&gt;&lt;/authors&gt;&lt;/contributors&gt;&lt;titles&gt;&lt;title&gt;Life in the network: the coming age of computational social science&lt;/title&gt;&lt;secondary-title&gt;Science (New York, NY)&lt;/secondary-title&gt;&lt;/titles&gt;&lt;periodical&gt;&lt;full-title&gt;Science (New York, NY)&lt;/full-title&gt;&lt;/periodical&gt;&lt;pages&gt;721&lt;/pages&gt;&lt;volume&gt;323&lt;/volume&gt;&lt;number&gt;5915&lt;/number&gt;&lt;dates&gt;&lt;year&gt;2009&lt;/year&gt;&lt;/dates&gt;&lt;urls&gt;&lt;/urls&gt;&lt;/record&gt;&lt;/Cite&gt;&lt;/EndNote&gt;</w:instrText>
      </w:r>
      <w:r w:rsidR="00933A03" w:rsidRPr="00422F12">
        <w:fldChar w:fldCharType="separate"/>
      </w:r>
      <w:r w:rsidR="001E67EE">
        <w:rPr>
          <w:noProof/>
        </w:rPr>
        <w:t>[64]</w:t>
      </w:r>
      <w:r w:rsidR="00933A03" w:rsidRPr="00422F12">
        <w:fldChar w:fldCharType="end"/>
      </w:r>
      <w:r w:rsidR="00933A03" w:rsidRPr="00422F12">
        <w:t>.</w:t>
      </w:r>
      <w:r w:rsidR="00933A03">
        <w:t xml:space="preserve"> </w:t>
      </w:r>
      <w:r w:rsidR="008140D6" w:rsidRPr="00D43195">
        <w:t xml:space="preserve">For instance, Twitter </w:t>
      </w:r>
      <w:r w:rsidR="00361AD7">
        <w:t xml:space="preserve">data </w:t>
      </w:r>
      <w:r w:rsidR="008140D6" w:rsidRPr="00D43195">
        <w:t xml:space="preserve">has been employed by numerous researchers to </w:t>
      </w:r>
      <w:r w:rsidR="002A1C00">
        <w:t>investigate</w:t>
      </w:r>
      <w:r w:rsidR="008140D6" w:rsidRPr="00D43195">
        <w:t xml:space="preserve"> </w:t>
      </w:r>
      <w:r w:rsidR="00361AD7">
        <w:t>different areas</w:t>
      </w:r>
      <w:r w:rsidR="008140D6" w:rsidRPr="00AF5BAA">
        <w:t xml:space="preserve"> such as service characteristics </w:t>
      </w:r>
      <w:r w:rsidR="008140D6" w:rsidRPr="00422F12">
        <w:fldChar w:fldCharType="begin"/>
      </w:r>
      <w:r w:rsidR="008140D6">
        <w:instrText xml:space="preserve"> ADDIN EN.CITE &lt;EndNote&gt;&lt;Cite&gt;&lt;Author&gt;Guy&lt;/Author&gt;&lt;Year&gt;2010&lt;/Year&gt;&lt;RecNum&gt;51&lt;/RecNum&gt;&lt;DisplayText&gt;[65, 66]&lt;/DisplayText&gt;&lt;record&gt;&lt;rec-number&gt;51&lt;/rec-number&gt;&lt;foreign-keys&gt;&lt;key app="EN" db-id="wrw2x20r1wpwryerfdm5wpp7s99zz2dasr25" timestamp="1688838734"&gt;51&lt;/key&gt;&lt;/foreign-keys&gt;&lt;ref-type name="Conference Proceedings"&gt;10&lt;/ref-type&gt;&lt;contributors&gt;&lt;authors&gt;&lt;author&gt;Guy, Michelle&lt;/author&gt;&lt;author&gt;Earle, Paul&lt;/author&gt;&lt;author&gt;Ostrum, Chris&lt;/author&gt;&lt;author&gt;Gruchalla, Kenny&lt;/author&gt;&lt;author&gt;Horvath, Scott&lt;/author&gt;&lt;/authors&gt;&lt;/contributors&gt;&lt;titles&gt;&lt;title&gt;Integration and dissemination of citizen reported and seismically derived earthquake information via social network technologies&lt;/title&gt;&lt;secondary-title&gt;International Symposium on Intelligent Data Analysis&lt;/secondary-title&gt;&lt;/titles&gt;&lt;pages&gt;42-53&lt;/pages&gt;&lt;dates&gt;&lt;year&gt;2010&lt;/year&gt;&lt;/dates&gt;&lt;publisher&gt;Springer&lt;/publisher&gt;&lt;urls&gt;&lt;/urls&gt;&lt;/record&gt;&lt;/Cite&gt;&lt;Cite&gt;&lt;Author&gt;Li&lt;/Author&gt;&lt;Year&gt;2010&lt;/Year&gt;&lt;RecNum&gt;52&lt;/RecNum&gt;&lt;record&gt;&lt;rec-number&gt;52&lt;/rec-number&gt;&lt;foreign-keys&gt;&lt;key app="EN" db-id="wrw2x20r1wpwryerfdm5wpp7s99zz2dasr25" timestamp="1688838734"&gt;52&lt;/key&gt;&lt;/foreign-keys&gt;&lt;ref-type name="Journal Article"&gt;17&lt;/ref-type&gt;&lt;contributors&gt;&lt;authors&gt;&lt;author&gt;Li, Jessica&lt;/author&gt;&lt;author&gt;Rao, H Raghav&lt;/author&gt;&lt;/authors&gt;&lt;/contributors&gt;&lt;titles&gt;&lt;title&gt;Twitter as a rapid response news service: An exploration in the context of the 2008 China earthquake&lt;/title&gt;&lt;secondary-title&gt;The Electronic Journal of Information Systems in Developing Countries&lt;/secondary-title&gt;&lt;/titles&gt;&lt;periodical&gt;&lt;full-title&gt;The Electronic Journal of Information Systems in Developing Countries&lt;/full-title&gt;&lt;/periodical&gt;&lt;volume&gt;42&lt;/volume&gt;&lt;dates&gt;&lt;year&gt;2010&lt;/year&gt;&lt;/dates&gt;&lt;isbn&gt;1681-4835&lt;/isbn&gt;&lt;urls&gt;&lt;/urls&gt;&lt;/record&gt;&lt;/Cite&gt;&lt;/EndNote&gt;</w:instrText>
      </w:r>
      <w:r w:rsidR="008140D6" w:rsidRPr="00422F12">
        <w:fldChar w:fldCharType="separate"/>
      </w:r>
      <w:r w:rsidR="008140D6">
        <w:rPr>
          <w:noProof/>
        </w:rPr>
        <w:t>[65, 66]</w:t>
      </w:r>
      <w:r w:rsidR="008140D6" w:rsidRPr="00422F12">
        <w:fldChar w:fldCharType="end"/>
      </w:r>
      <w:r w:rsidR="008140D6" w:rsidRPr="0045442A">
        <w:t>, retweeting activity</w:t>
      </w:r>
      <w:r w:rsidR="008140D6">
        <w:t xml:space="preserve"> </w:t>
      </w:r>
      <w:r w:rsidR="008140D6" w:rsidRPr="00422F12">
        <w:fldChar w:fldCharType="begin"/>
      </w:r>
      <w:r w:rsidR="008140D6">
        <w:instrText xml:space="preserve"> ADDIN EN.CITE &lt;EndNote&gt;&lt;Cite&gt;&lt;Author&gt;Kogan&lt;/Author&gt;&lt;Year&gt;2015&lt;/Year&gt;&lt;RecNum&gt;53&lt;/RecNum&gt;&lt;DisplayText&gt;[67, 68]&lt;/DisplayText&gt;&lt;record&gt;&lt;rec-number&gt;53&lt;/rec-number&gt;&lt;foreign-keys&gt;&lt;key app="EN" db-id="wrw2x20r1wpwryerfdm5wpp7s99zz2dasr25" timestamp="1688838734"&gt;53&lt;/key&gt;&lt;/foreign-keys&gt;&lt;ref-type name="Conference Proceedings"&gt;10&lt;/ref-type&gt;&lt;contributors&gt;&lt;authors&gt;&lt;author&gt;Kogan, Marina&lt;/author&gt;&lt;author&gt;Palen, Leysia&lt;/author&gt;&lt;author&gt;Anderson, Kenneth M&lt;/author&gt;&lt;/authors&gt;&lt;/contributors&gt;&lt;titles&gt;&lt;title&gt;Think local, retweet global: Retweeting by the geographically-vulnerable during Hurricane Sandy&lt;/title&gt;&lt;secondary-title&gt;Proceedings of the 18th ACM Conference on Computer Supported Cooperative Work &amp;amp; Social Computing&lt;/secondary-title&gt;&lt;/titles&gt;&lt;pages&gt;981-993&lt;/pages&gt;&lt;dates&gt;&lt;year&gt;2015&lt;/year&gt;&lt;/dates&gt;&lt;publisher&gt;ACM&lt;/publisher&gt;&lt;isbn&gt;1450329225&lt;/isbn&gt;&lt;urls&gt;&lt;/urls&gt;&lt;/record&gt;&lt;/Cite&gt;&lt;Cite&gt;&lt;Author&gt;Starbird&lt;/Author&gt;&lt;Year&gt;2010&lt;/Year&gt;&lt;RecNum&gt;54&lt;/RecNum&gt;&lt;record&gt;&lt;rec-number&gt;54&lt;/rec-number&gt;&lt;foreign-keys&gt;&lt;key app="EN" db-id="wrw2x20r1wpwryerfdm5wpp7s99zz2dasr25" timestamp="1688838734"&gt;54&lt;/key&gt;&lt;/foreign-keys&gt;&lt;ref-type name="Book"&gt;6&lt;/ref-type&gt;&lt;contributors&gt;&lt;authors&gt;&lt;author&gt;Starbird, Kate&lt;/author&gt;&lt;author&gt;Palen, Leysia&lt;/author&gt;&lt;/authors&gt;&lt;/contributors&gt;&lt;titles&gt;&lt;title&gt;Pass it on?: Retweeting in mass emergency&lt;/title&gt;&lt;/titles&gt;&lt;dates&gt;&lt;year&gt;2010&lt;/year&gt;&lt;/dates&gt;&lt;publisher&gt;International Community on Information Systems for Crisis Response and Management&lt;/publisher&gt;&lt;urls&gt;&lt;/urls&gt;&lt;/record&gt;&lt;/Cite&gt;&lt;/EndNote&gt;</w:instrText>
      </w:r>
      <w:r w:rsidR="008140D6" w:rsidRPr="00422F12">
        <w:fldChar w:fldCharType="separate"/>
      </w:r>
      <w:r w:rsidR="008140D6">
        <w:rPr>
          <w:noProof/>
        </w:rPr>
        <w:t>[67, 68]</w:t>
      </w:r>
      <w:r w:rsidR="008140D6" w:rsidRPr="00422F12">
        <w:fldChar w:fldCharType="end"/>
      </w:r>
      <w:r w:rsidR="008140D6" w:rsidRPr="0045442A">
        <w:t>, text classification and event detection</w:t>
      </w:r>
      <w:r w:rsidR="008140D6">
        <w:t xml:space="preserve"> </w:t>
      </w:r>
      <w:r w:rsidR="008140D6" w:rsidRPr="00422F12">
        <w:fldChar w:fldCharType="begin">
          <w:fldData xml:space="preserve">PEVuZE5vdGU+PENpdGU+PEF1dGhvcj5DYXJhZ2VhPC9BdXRob3I+PFllYXI+MjAxMTwvWWVhcj48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</w:fldData>
        </w:fldChar>
      </w:r>
      <w:r w:rsidR="008140D6">
        <w:instrText xml:space="preserve"> ADDIN EN.CITE </w:instrText>
      </w:r>
      <w:r w:rsidR="008140D6">
        <w:fldChar w:fldCharType="begin">
          <w:fldData xml:space="preserve">PEVuZE5vdGU+PENpdGU+PEF1dGhvcj5DYXJhZ2VhPC9BdXRob3I+PFllYXI+MjAxMTwvWWVhcj48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</w:fldData>
        </w:fldChar>
      </w:r>
      <w:r w:rsidR="008140D6">
        <w:instrText xml:space="preserve"> ADDIN EN.CITE.DATA </w:instrText>
      </w:r>
      <w:r w:rsidR="008140D6">
        <w:fldChar w:fldCharType="end"/>
      </w:r>
      <w:r w:rsidR="008140D6" w:rsidRPr="00422F12">
        <w:fldChar w:fldCharType="separate"/>
      </w:r>
      <w:r w:rsidR="008140D6">
        <w:rPr>
          <w:noProof/>
        </w:rPr>
        <w:t>[69-73]</w:t>
      </w:r>
      <w:r w:rsidR="008140D6" w:rsidRPr="00422F12">
        <w:fldChar w:fldCharType="end"/>
      </w:r>
      <w:r w:rsidR="008140D6" w:rsidRPr="0045442A">
        <w:t>, situational awareness</w:t>
      </w:r>
      <w:r w:rsidR="008140D6">
        <w:t xml:space="preserve"> </w:t>
      </w:r>
      <w:r w:rsidR="008140D6" w:rsidRPr="00422F12">
        <w:fldChar w:fldCharType="begin"/>
      </w:r>
      <w:r w:rsidR="008140D6">
        <w:instrText xml:space="preserve"> ADDIN EN.CITE &lt;EndNote&gt;&lt;Cite&gt;&lt;Author&gt;Power&lt;/Author&gt;&lt;Year&gt;2014&lt;/Year&gt;&lt;RecNum&gt;55&lt;/RecNum&gt;&lt;DisplayText&gt;[74, 75]&lt;/DisplayText&gt;&lt;record&gt;&lt;rec-number&gt;55&lt;/rec-number&gt;&lt;foreign-keys&gt;&lt;key app="EN" db-id="wrw2x20r1wpwryerfdm5wpp7s99zz2dasr25" timestamp="1688838734"&gt;55&lt;/key&gt;&lt;/foreign-keys&gt;&lt;ref-type name="Conference Proceedings"&gt;10&lt;/ref-type&gt;&lt;contributors&gt;&lt;authors&gt;&lt;author&gt;Power, Robert&lt;/author&gt;&lt;author&gt;Robinson, Bella&lt;/author&gt;&lt;author&gt;Colton, John&lt;/author&gt;&lt;author&gt;Cameron, Mark&lt;/author&gt;&lt;/authors&gt;&lt;/contributors&gt;&lt;titles&gt;&lt;title&gt;Emergency situation awareness: Twitter case studies&lt;/title&gt;&lt;secondary-title&gt;International Conference on Information Systems for Crisis Response and Management in Mediterranean Countries&lt;/secondary-title&gt;&lt;/titles&gt;&lt;pages&gt;218-231&lt;/pages&gt;&lt;dates&gt;&lt;year&gt;2014&lt;/year&gt;&lt;/dates&gt;&lt;publisher&gt;Springer&lt;/publisher&gt;&lt;urls&gt;&lt;/urls&gt;&lt;/record&gt;&lt;/Cite&gt;&lt;Cite&gt;&lt;Author&gt;Vieweg&lt;/Author&gt;&lt;Year&gt;2010&lt;/Year&gt;&lt;RecNum&gt;56&lt;/RecNum&gt;&lt;record&gt;&lt;rec-number&gt;56&lt;/rec-number&gt;&lt;foreign-keys&gt;&lt;key app="EN" db-id="wrw2x20r1wpwryerfdm5wpp7s99zz2dasr25" timestamp="1688838734"&gt;56&lt;/key&gt;&lt;/foreign-keys&gt;&lt;ref-type name="Conference Proceedings"&gt;10&lt;/ref-type&gt;&lt;contributors&gt;&lt;authors&gt;&lt;author&gt;Vieweg, Sarah&lt;/author&gt;&lt;author&gt;Hughes, Amanda L&lt;/author&gt;&lt;author&gt;Starbird, Kate&lt;/author&gt;&lt;author&gt;Palen, Leysia&lt;/author&gt;&lt;/authors&gt;&lt;/contributors&gt;&lt;titles&gt;&lt;title&gt;Microblogging during two natural hazards events: what twitter may contribute to situational awareness&lt;/title&gt;&lt;secondary-title&gt;Proceedings of the SIGCHI conference on human factors in computing systems&lt;/secondary-title&gt;&lt;/titles&gt;&lt;pages&gt;1079-1088&lt;/pages&gt;&lt;dates&gt;&lt;year&gt;2010&lt;/year&gt;&lt;/dates&gt;&lt;publisher&gt;ACM&lt;/publisher&gt;&lt;isbn&gt;1605589292&lt;/isbn&gt;&lt;urls&gt;&lt;/urls&gt;&lt;/record&gt;&lt;/Cite&gt;&lt;/EndNote&gt;</w:instrText>
      </w:r>
      <w:r w:rsidR="008140D6" w:rsidRPr="00422F12">
        <w:fldChar w:fldCharType="separate"/>
      </w:r>
      <w:r w:rsidR="008140D6">
        <w:rPr>
          <w:noProof/>
        </w:rPr>
        <w:t>[74, 75]</w:t>
      </w:r>
      <w:r w:rsidR="008140D6" w:rsidRPr="00422F12">
        <w:fldChar w:fldCharType="end"/>
      </w:r>
      <w:r w:rsidR="008140D6" w:rsidRPr="0045442A">
        <w:t xml:space="preserve">, online communication </w:t>
      </w:r>
      <w:r w:rsidR="008140D6">
        <w:t>among</w:t>
      </w:r>
      <w:r w:rsidR="008140D6" w:rsidRPr="0045442A">
        <w:t xml:space="preserve"> emergency responders</w:t>
      </w:r>
      <w:r w:rsidR="008140D6">
        <w:t xml:space="preserve"> </w:t>
      </w:r>
      <w:r w:rsidR="008140D6" w:rsidRPr="00422F12">
        <w:fldChar w:fldCharType="begin"/>
      </w:r>
      <w:r w:rsidR="008140D6">
        <w:instrText xml:space="preserve"> ADDIN EN.CITE &lt;EndNote&gt;&lt;Cite&gt;&lt;Author&gt;Hughes&lt;/Author&gt;&lt;Year&gt;2014&lt;/Year&gt;&lt;RecNum&gt;57&lt;/RecNum&gt;&lt;DisplayText&gt;[76, 77]&lt;/DisplayText&gt;&lt;record&gt;&lt;rec-number&gt;57&lt;/rec-number&gt;&lt;foreign-keys&gt;&lt;key app="EN" db-id="wrw2x20r1wpwryerfdm5wpp7s99zz2dasr25" timestamp="1688838734"&gt;57&lt;/key&gt;&lt;/foreign-keys&gt;&lt;ref-type name="Conference Proceedings"&gt;10&lt;/ref-type&gt;&lt;contributors&gt;&lt;authors&gt;&lt;author&gt;Hughes, Amanda L&lt;/author&gt;&lt;author&gt;St Denis, Lise AA&lt;/author&gt;&lt;author&gt;Palen, Leysia&lt;/author&gt;&lt;author&gt;Anderson, Kenneth M&lt;/author&gt;&lt;/authors&gt;&lt;/contributors&gt;&lt;titles&gt;&lt;title&gt;Online public communications by police &amp;amp; fire services during the 2012 Hurricane Sandy&lt;/title&gt;&lt;secondary-title&gt;Proceedings of the 32nd annual ACM conference on Human factors in computing systems&lt;/secondary-title&gt;&lt;/titles&gt;&lt;pages&gt;1505-1514&lt;/pages&gt;&lt;dates&gt;&lt;year&gt;2014&lt;/year&gt;&lt;/dates&gt;&lt;publisher&gt;ACM&lt;/publisher&gt;&lt;isbn&gt;1450324738&lt;/isbn&gt;&lt;urls&gt;&lt;/urls&gt;&lt;/record&gt;&lt;/Cite&gt;&lt;Cite&gt;&lt;Author&gt;St Denis&lt;/Author&gt;&lt;Year&gt;2014&lt;/Year&gt;&lt;RecNum&gt;58&lt;/RecNum&gt;&lt;record&gt;&lt;rec-number&gt;58&lt;/rec-number&gt;&lt;foreign-keys&gt;&lt;key app="EN" db-id="wrw2x20r1wpwryerfdm5wpp7s99zz2dasr25" timestamp="1688838734"&gt;58&lt;/key&gt;&lt;/foreign-keys&gt;&lt;ref-type name="Conference Proceedings"&gt;10&lt;/ref-type&gt;&lt;contributors&gt;&lt;authors&gt;&lt;author&gt;St Denis, Lise Ann&lt;/author&gt;&lt;author&gt;Palen, Leysia&lt;/author&gt;&lt;author&gt;Anderson, Kenneth M&lt;/author&gt;&lt;/authors&gt;&lt;/contributors&gt;&lt;titles&gt;&lt;title&gt;Mastering social media: An analysis of Jefferson county’s communications during the 2013 Colorado floods&lt;/title&gt;&lt;secondary-title&gt;11th International ISCRAM Conference&lt;/secondary-title&gt;&lt;/titles&gt;&lt;pages&gt;737-746&lt;/pages&gt;&lt;dates&gt;&lt;year&gt;2014&lt;/year&gt;&lt;/dates&gt;&lt;urls&gt;&lt;/urls&gt;&lt;/record&gt;&lt;/Cite&gt;&lt;/EndNote&gt;</w:instrText>
      </w:r>
      <w:r w:rsidR="008140D6" w:rsidRPr="00422F12">
        <w:fldChar w:fldCharType="separate"/>
      </w:r>
      <w:r w:rsidR="008140D6">
        <w:rPr>
          <w:noProof/>
        </w:rPr>
        <w:t>[76, 77]</w:t>
      </w:r>
      <w:r w:rsidR="008140D6" w:rsidRPr="00422F12">
        <w:fldChar w:fldCharType="end"/>
      </w:r>
      <w:r w:rsidR="008140D6" w:rsidRPr="0045442A">
        <w:t>, human mobility</w:t>
      </w:r>
      <w:r w:rsidR="008140D6">
        <w:t xml:space="preserve"> </w:t>
      </w:r>
      <w:r w:rsidR="008140D6" w:rsidRPr="00422F12">
        <w:fldChar w:fldCharType="begin"/>
      </w:r>
      <w:r w:rsidR="008140D6">
        <w:instrText xml:space="preserve"> ADDIN EN.CITE &lt;EndNote&gt;&lt;Cite&gt;&lt;Author&gt;Wang&lt;/Author&gt;&lt;Year&gt;2014&lt;/Year&gt;&lt;RecNum&gt;65&lt;/RecNum&gt;&lt;DisplayText&gt;[78, 79]&lt;/DisplayText&gt;&lt;record&gt;&lt;rec-number&gt;65&lt;/rec-number&gt;&lt;foreign-keys&gt;&lt;key app="EN" db-id="wrw2x20r1wpwryerfdm5wpp7s99zz2dasr25" timestamp="1688838734"&gt;65&lt;/key&gt;&lt;/foreign-keys&gt;&lt;ref-type name="Journal Article"&gt;17&lt;/ref-type&gt;&lt;contributors&gt;&lt;authors&gt;&lt;author&gt;Wang, Qi&lt;/author&gt;&lt;author&gt;Taylor, John E&lt;/author&gt;&lt;/authors&gt;&lt;/contributors&gt;&lt;titles&gt;&lt;title&gt;Quantifying human mobility perturbation and resilience in Hurricane Sandy&lt;/title&gt;&lt;secondary-title&gt;PLoS one&lt;/secondary-title&gt;&lt;/titles&gt;&lt;periodical&gt;&lt;full-title&gt;PloS one&lt;/full-title&gt;&lt;/periodical&gt;&lt;pages&gt;e112608&lt;/pages&gt;&lt;volume&gt;9&lt;/volume&gt;&lt;number&gt;11&lt;/number&gt;&lt;dates&gt;&lt;year&gt;2014&lt;/year&gt;&lt;/dates&gt;&lt;isbn&gt;1932-6203&lt;/isbn&gt;&lt;urls&gt;&lt;/urls&gt;&lt;/record&gt;&lt;/Cite&gt;&lt;Cite&gt;&lt;Author&gt;Wang&lt;/Author&gt;&lt;Year&gt;2015&lt;/Year&gt;&lt;RecNum&gt;66&lt;/RecNum&gt;&lt;record&gt;&lt;rec-number&gt;66&lt;/rec-number&gt;&lt;foreign-keys&gt;&lt;key app="EN" db-id="wrw2x20r1wpwryerfdm5wpp7s99zz2dasr25" timestamp="1688838734"&gt;66&lt;/key&gt;&lt;/foreign-keys&gt;&lt;ref-type name="Journal Article"&gt;17&lt;/ref-type&gt;&lt;contributors&gt;&lt;authors&gt;&lt;author&gt;Wang, Qi&lt;/author&gt;&lt;author&gt;Taylor, John E&lt;/author&gt;&lt;/authors&gt;&lt;/contributors&gt;&lt;titles&gt;&lt;title&gt;Resilience of human mobility under the influence of typhoons&lt;/title&gt;&lt;secondary-title&gt;Procedia Engineering&lt;/secondary-title&gt;&lt;/titles&gt;&lt;periodical&gt;&lt;full-title&gt;Procedia Engineering&lt;/full-title&gt;&lt;/periodical&gt;&lt;pages&gt;942-949&lt;/pages&gt;&lt;volume&gt;118&lt;/volume&gt;&lt;dates&gt;&lt;year&gt;2015&lt;/year&gt;&lt;/dates&gt;&lt;isbn&gt;1877-7058&lt;/isbn&gt;&lt;urls&gt;&lt;/urls&gt;&lt;/record&gt;&lt;/Cite&gt;&lt;/EndNote&gt;</w:instrText>
      </w:r>
      <w:r w:rsidR="008140D6" w:rsidRPr="00422F12">
        <w:fldChar w:fldCharType="separate"/>
      </w:r>
      <w:r w:rsidR="008140D6">
        <w:rPr>
          <w:noProof/>
        </w:rPr>
        <w:t>[78, 79]</w:t>
      </w:r>
      <w:r w:rsidR="008140D6" w:rsidRPr="00422F12">
        <w:fldChar w:fldCharType="end"/>
      </w:r>
      <w:r w:rsidR="008140D6" w:rsidRPr="0045442A">
        <w:t>, developing sensor techniques for early awareness</w:t>
      </w:r>
      <w:r w:rsidR="008140D6">
        <w:t xml:space="preserve"> </w:t>
      </w:r>
      <w:r w:rsidR="008140D6" w:rsidRPr="00422F12">
        <w:fldChar w:fldCharType="begin"/>
      </w:r>
      <w:r w:rsidR="008140D6">
        <w:instrText xml:space="preserve"> ADDIN EN.CITE &lt;EndNote&gt;&lt;Cite&gt;&lt;Author&gt;Kryvasheyeu&lt;/Author&gt;&lt;Year&gt;2015&lt;/Year&gt;&lt;RecNum&gt;64&lt;/RecNum&gt;&lt;DisplayText&gt;[80]&lt;/DisplayText&gt;&lt;record&gt;&lt;rec-number&gt;64&lt;/rec-number&gt;&lt;foreign-keys&gt;&lt;key app="EN" db-id="wrw2x20r1wpwryerfdm5wpp7s99zz2dasr25" timestamp="1688838734"&gt;64&lt;/key&gt;&lt;/foreign-keys&gt;&lt;ref-type name="Journal Article"&gt;17&lt;/ref-type&gt;&lt;contributors&gt;&lt;authors&gt;&lt;author&gt;Kryvasheyeu, Yury&lt;/author&gt;&lt;author&gt;Chen, Haohui&lt;/author&gt;&lt;author&gt;Moro, Esteban&lt;/author&gt;&lt;author&gt;Van Hentenryck, Pascal&lt;/author&gt;&lt;author&gt;Cebrian, Manuel&lt;/author&gt;&lt;/authors&gt;&lt;/contributors&gt;&lt;titles&gt;&lt;title&gt;Performance of social network sensors during Hurricane Sandy&lt;/title&gt;&lt;secondary-title&gt;PLoS one&lt;/secondary-title&gt;&lt;/titles&gt;&lt;periodical&gt;&lt;full-title&gt;PloS one&lt;/full-title&gt;&lt;/periodical&gt;&lt;pages&gt;e0117288&lt;/pages&gt;&lt;volume&gt;10&lt;/volume&gt;&lt;number&gt;2&lt;/number&gt;&lt;dates&gt;&lt;year&gt;2015&lt;/year&gt;&lt;/dates&gt;&lt;isbn&gt;1932-6203&lt;/isbn&gt;&lt;urls&gt;&lt;/urls&gt;&lt;/record&gt;&lt;/Cite&gt;&lt;/EndNote&gt;</w:instrText>
      </w:r>
      <w:r w:rsidR="008140D6" w:rsidRPr="00422F12">
        <w:fldChar w:fldCharType="separate"/>
      </w:r>
      <w:r w:rsidR="008140D6">
        <w:rPr>
          <w:noProof/>
        </w:rPr>
        <w:t>[80]</w:t>
      </w:r>
      <w:r w:rsidR="008140D6" w:rsidRPr="00422F12">
        <w:fldChar w:fldCharType="end"/>
      </w:r>
      <w:r w:rsidR="008140D6" w:rsidRPr="0045442A">
        <w:t>, and disaster relief efforts</w:t>
      </w:r>
      <w:r w:rsidR="008140D6">
        <w:t xml:space="preserve"> </w:t>
      </w:r>
      <w:r w:rsidR="008140D6" w:rsidRPr="00422F12">
        <w:fldChar w:fldCharType="begin"/>
      </w:r>
      <w:r w:rsidR="008140D6">
        <w:instrText xml:space="preserve"> ADDIN EN.CITE &lt;EndNote&gt;&lt;Cite&gt;&lt;Author&gt;Gao&lt;/Author&gt;&lt;Year&gt;2011&lt;/Year&gt;&lt;RecNum&gt;67&lt;/RecNum&gt;&lt;DisplayText&gt;[81]&lt;/DisplayText&gt;&lt;record&gt;&lt;rec-number&gt;67&lt;/rec-number&gt;&lt;foreign-keys&gt;&lt;key app="EN" db-id="wrw2x20r1wpwryerfdm5wpp7s99zz2dasr25" timestamp="1688838734"&gt;67&lt;/key&gt;&lt;/foreign-keys&gt;&lt;ref-type name="Report"&gt;27&lt;/ref-type&gt;&lt;contributors&gt;&lt;authors&gt;&lt;author&gt;Gao, Huiji&lt;/author&gt;&lt;author&gt;Barbier, Geoffrey&lt;/author&gt;&lt;author&gt;Goolsby, Rebecca&lt;/author&gt;&lt;author&gt;Zeng, Daniel&lt;/author&gt;&lt;/authors&gt;&lt;/contributors&gt;&lt;titles&gt;&lt;title&gt;Harnessing the crowdsourcing power of social media for disaster relief&lt;/title&gt;&lt;/titles&gt;&lt;dates&gt;&lt;year&gt;2011&lt;/year&gt;&lt;/dates&gt;&lt;publisher&gt;DTIC Document&lt;/publisher&gt;&lt;urls&gt;&lt;/urls&gt;&lt;/record&gt;&lt;/Cite&gt;&lt;/EndNote&gt;</w:instrText>
      </w:r>
      <w:r w:rsidR="008140D6" w:rsidRPr="00422F12">
        <w:fldChar w:fldCharType="separate"/>
      </w:r>
      <w:r w:rsidR="008140D6">
        <w:rPr>
          <w:noProof/>
        </w:rPr>
        <w:t>[81]</w:t>
      </w:r>
      <w:r w:rsidR="008140D6" w:rsidRPr="00422F12">
        <w:fldChar w:fldCharType="end"/>
      </w:r>
      <w:r w:rsidR="008140D6" w:rsidRPr="0045442A">
        <w:t>.</w:t>
      </w:r>
      <w:r w:rsidR="008140D6">
        <w:t xml:space="preserve"> In recent times,</w:t>
      </w:r>
      <w:r w:rsidR="008140D6" w:rsidRPr="00BC7C55">
        <w:t xml:space="preserve"> transportation researchers have</w:t>
      </w:r>
      <w:r w:rsidR="008140D6">
        <w:t xml:space="preserve"> made extensive</w:t>
      </w:r>
      <w:r w:rsidR="008140D6" w:rsidRPr="00BC7C55">
        <w:t xml:space="preserve"> use</w:t>
      </w:r>
      <w:r w:rsidR="008140D6">
        <w:t xml:space="preserve"> of social media</w:t>
      </w:r>
      <w:r w:rsidR="008140D6" w:rsidRPr="00BC7C55">
        <w:t xml:space="preserve"> data</w:t>
      </w:r>
      <w:r w:rsidR="008140D6">
        <w:t xml:space="preserve"> sources</w:t>
      </w:r>
      <w:r w:rsidR="008140D6" w:rsidRPr="00BC7C55">
        <w:t xml:space="preserve">, such as Twitter, to </w:t>
      </w:r>
      <w:r w:rsidR="008140D6">
        <w:t>study</w:t>
      </w:r>
      <w:r w:rsidR="008140D6" w:rsidRPr="00BC7C55">
        <w:t xml:space="preserve"> human mobility patterns</w:t>
      </w:r>
      <w:r w:rsidR="008140D6">
        <w:t xml:space="preserve"> </w:t>
      </w:r>
      <w:r w:rsidR="008140D6" w:rsidRPr="00422F12">
        <w:fldChar w:fldCharType="begin"/>
      </w:r>
      <w:r w:rsidR="008140D6">
        <w:instrText xml:space="preserve"> ADDIN EN.CITE &lt;EndNote&gt;&lt;Cite&gt;&lt;Author&gt;Hasan&lt;/Author&gt;&lt;Year&gt;2013&lt;/Year&gt;&lt;RecNum&gt;68&lt;/RecNum&gt;&lt;DisplayText&gt;[82]&lt;/DisplayText&gt;&lt;record&gt;&lt;rec-number&gt;68&lt;/rec-number&gt;&lt;foreign-keys&gt;&lt;key app="EN" db-id="wrw2x20r1wpwryerfdm5wpp7s99zz2dasr25" timestamp="1688838734"&gt;68&lt;/key&gt;&lt;/foreign-keys&gt;&lt;ref-type name="Conference Proceedings"&gt;10&lt;/ref-type&gt;&lt;contributors&gt;&lt;authors&gt;&lt;author&gt;Hasan, Samiul&lt;/author&gt;&lt;author&gt;Zhan, Xianyuan&lt;/author&gt;&lt;author&gt;Ukkusuri, Satish V&lt;/author&gt;&lt;/authors&gt;&lt;/contributors&gt;&lt;titles&gt;&lt;title&gt;Understanding urban human activity and mobility patterns using large-scale location-based data from online social media&lt;/title&gt;&lt;secondary-title&gt;Proceedings of the 2nd ACM SIGKDD international workshop on urban computing&lt;/secondary-title&gt;&lt;/titles&gt;&lt;pages&gt;6&lt;/pages&gt;&lt;dates&gt;&lt;year&gt;2013&lt;/year&gt;&lt;/dates&gt;&lt;publisher&gt;ACM&lt;/publisher&gt;&lt;isbn&gt;1450323316&lt;/isbn&gt;&lt;urls&gt;&lt;/urls&gt;&lt;/record&gt;&lt;/Cite&gt;&lt;/EndNote&gt;</w:instrText>
      </w:r>
      <w:r w:rsidR="008140D6" w:rsidRPr="00422F12">
        <w:fldChar w:fldCharType="separate"/>
      </w:r>
      <w:r w:rsidR="008140D6">
        <w:rPr>
          <w:noProof/>
        </w:rPr>
        <w:t>[82]</w:t>
      </w:r>
      <w:r w:rsidR="008140D6" w:rsidRPr="00422F12">
        <w:fldChar w:fldCharType="end"/>
      </w:r>
      <w:r w:rsidR="008140D6" w:rsidRPr="00BC7C55">
        <w:t xml:space="preserve">, </w:t>
      </w:r>
      <w:r w:rsidR="008140D6">
        <w:t xml:space="preserve">modeling of </w:t>
      </w:r>
      <w:r w:rsidR="008140D6" w:rsidRPr="00BC7C55">
        <w:t xml:space="preserve">activity-pattern </w:t>
      </w:r>
      <w:r w:rsidR="008140D6" w:rsidRPr="00422F12">
        <w:fldChar w:fldCharType="begin">
          <w:fldData xml:space="preserve">PEVuZE5vdGU+PENpdGU+PEF1dGhvcj5IYXNhbjwvQXV0aG9yPjxZZWFyPjIwMTQ8L1llYXI+PFJl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</w:fldData>
        </w:fldChar>
      </w:r>
      <w:r w:rsidR="008140D6">
        <w:instrText xml:space="preserve"> ADDIN EN.CITE </w:instrText>
      </w:r>
      <w:r w:rsidR="008140D6">
        <w:fldChar w:fldCharType="begin">
          <w:fldData xml:space="preserve">PEVuZE5vdGU+PENpdGU+PEF1dGhvcj5IYXNhbjwvQXV0aG9yPjxZZWFyPjIwMTQ8L1llYXI+PFJl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</w:fldData>
        </w:fldChar>
      </w:r>
      <w:r w:rsidR="008140D6">
        <w:instrText xml:space="preserve"> ADDIN EN.CITE.DATA </w:instrText>
      </w:r>
      <w:r w:rsidR="008140D6">
        <w:fldChar w:fldCharType="end"/>
      </w:r>
      <w:r w:rsidR="008140D6" w:rsidRPr="00422F12">
        <w:fldChar w:fldCharType="separate"/>
      </w:r>
      <w:r w:rsidR="008140D6">
        <w:rPr>
          <w:noProof/>
        </w:rPr>
        <w:t>[83-86]</w:t>
      </w:r>
      <w:r w:rsidR="008140D6" w:rsidRPr="00422F12">
        <w:fldChar w:fldCharType="end"/>
      </w:r>
      <w:r w:rsidR="008140D6" w:rsidRPr="00BC7C55">
        <w:t>, origin-destination demand estimation</w:t>
      </w:r>
      <w:r w:rsidR="008140D6">
        <w:t xml:space="preserve"> </w:t>
      </w:r>
      <w:r w:rsidR="008140D6" w:rsidRPr="00422F12">
        <w:fldChar w:fldCharType="begin">
          <w:fldData xml:space="preserve">PEVuZE5vdGU+PENpdGU+PEF1dGhvcj5DZWJlbGFrPC9BdXRob3I+PFllYXI+MjAxMzwvWWVhcj48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</w:fldData>
        </w:fldChar>
      </w:r>
      <w:r w:rsidR="008140D6">
        <w:instrText xml:space="preserve"> ADDIN EN.CITE </w:instrText>
      </w:r>
      <w:r w:rsidR="008140D6">
        <w:fldChar w:fldCharType="begin">
          <w:fldData xml:space="preserve">PEVuZE5vdGU+PENpdGU+PEF1dGhvcj5DZWJlbGFrPC9BdXRob3I+PFllYXI+MjAxMzwvWWVhcj48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</w:fldData>
        </w:fldChar>
      </w:r>
      <w:r w:rsidR="008140D6">
        <w:instrText xml:space="preserve"> ADDIN EN.CITE.DATA </w:instrText>
      </w:r>
      <w:r w:rsidR="008140D6">
        <w:fldChar w:fldCharType="end"/>
      </w:r>
      <w:r w:rsidR="008140D6" w:rsidRPr="00422F12">
        <w:fldChar w:fldCharType="separate"/>
      </w:r>
      <w:r w:rsidR="008140D6">
        <w:rPr>
          <w:noProof/>
        </w:rPr>
        <w:t>[87-91]</w:t>
      </w:r>
      <w:r w:rsidR="008140D6" w:rsidRPr="00422F12">
        <w:fldChar w:fldCharType="end"/>
      </w:r>
      <w:r w:rsidR="008140D6" w:rsidRPr="00BC7C55">
        <w:t>, social influence in activity patterns</w:t>
      </w:r>
      <w:r w:rsidR="008140D6">
        <w:t xml:space="preserve"> </w:t>
      </w:r>
      <w:r w:rsidR="008140D6" w:rsidRPr="00422F12">
        <w:fldChar w:fldCharType="begin"/>
      </w:r>
      <w:r w:rsidR="008140D6">
        <w:instrText xml:space="preserve"> ADDIN EN.CITE &lt;EndNote&gt;&lt;Cite&gt;&lt;Author&gt;Hasan&lt;/Author&gt;&lt;Year&gt;2016&lt;/Year&gt;&lt;RecNum&gt;78&lt;/RecNum&gt;&lt;DisplayText&gt;[92]&lt;/DisplayText&gt;&lt;record&gt;&lt;rec-number&gt;78&lt;/rec-number&gt;&lt;foreign-keys&gt;&lt;key app="EN" db-id="wrw2x20r1wpwryerfdm5wpp7s99zz2dasr25" timestamp="1688838734"&gt;78&lt;/key&gt;&lt;/foreign-keys&gt;&lt;ref-type name="Journal Article"&gt;17&lt;/ref-type&gt;&lt;contributors&gt;&lt;authors&gt;&lt;author&gt;Hasan, Samiul&lt;/author&gt;&lt;author&gt;Ukkusuri, Satish V&lt;/author&gt;&lt;author&gt;Zhan, Xianyuan&lt;/author&gt;&lt;/authors&gt;&lt;/contributors&gt;&lt;titles&gt;&lt;title&gt;Understanding social influence in activity-location choice and life-style patterns using geo-location data from social media&lt;/title&gt;&lt;secondary-title&gt;Frontiers in ICT&lt;/secondary-title&gt;&lt;/titles&gt;&lt;periodical&gt;&lt;full-title&gt;Frontiers in ICT&lt;/full-title&gt;&lt;/periodical&gt;&lt;pages&gt;10&lt;/pages&gt;&lt;volume&gt;3&lt;/volume&gt;&lt;dates&gt;&lt;year&gt;2016&lt;/year&gt;&lt;/dates&gt;&lt;isbn&gt;2297-198X&lt;/isbn&gt;&lt;urls&gt;&lt;/urls&gt;&lt;/record&gt;&lt;/Cite&gt;&lt;/EndNote&gt;</w:instrText>
      </w:r>
      <w:r w:rsidR="008140D6" w:rsidRPr="00422F12">
        <w:fldChar w:fldCharType="separate"/>
      </w:r>
      <w:r w:rsidR="008140D6">
        <w:rPr>
          <w:noProof/>
        </w:rPr>
        <w:t>[92]</w:t>
      </w:r>
      <w:r w:rsidR="008140D6" w:rsidRPr="00422F12">
        <w:fldChar w:fldCharType="end"/>
      </w:r>
      <w:r w:rsidR="008140D6" w:rsidRPr="00BC7C55">
        <w:t>, transit service characteristics</w:t>
      </w:r>
      <w:r w:rsidR="008140D6">
        <w:t xml:space="preserve"> </w:t>
      </w:r>
      <w:r w:rsidR="008140D6" w:rsidRPr="00422F12">
        <w:fldChar w:fldCharType="begin"/>
      </w:r>
      <w:r w:rsidR="008140D6">
        <w:instrText xml:space="preserve"> ADDIN EN.CITE &lt;EndNote&gt;&lt;Cite&gt;&lt;Author&gt;Collins&lt;/Author&gt;&lt;Year&gt;2013&lt;/Year&gt;&lt;RecNum&gt;81&lt;/RecNum&gt;&lt;DisplayText&gt;[93]&lt;/DisplayText&gt;&lt;record&gt;&lt;rec-number&gt;81&lt;/rec-number&gt;&lt;foreign-keys&gt;&lt;key app="EN" db-id="wrw2x20r1wpwryerfdm5wpp7s99zz2dasr25" timestamp="1688838734"&gt;81&lt;/key&gt;&lt;/foreign-keys&gt;&lt;ref-type name="Journal Article"&gt;17&lt;/ref-type&gt;&lt;contributors&gt;&lt;authors&gt;&lt;author&gt;Collins, Craig&lt;/author&gt;&lt;author&gt;Hasan, Samiul&lt;/author&gt;&lt;author&gt;Ukkusuri, Satish V&lt;/author&gt;&lt;/authors&gt;&lt;/contributors&gt;&lt;titles&gt;&lt;title&gt;A novel transit rider satisfaction metric: Rider sentiments measured from online social media data&lt;/title&gt;&lt;secondary-title&gt;Journal of Public Transportation&lt;/secondary-title&gt;&lt;/titles&gt;&lt;periodical&gt;&lt;full-title&gt;Journal of Public Transportation&lt;/full-title&gt;&lt;/periodical&gt;&lt;pages&gt;2&lt;/pages&gt;&lt;volume&gt;16&lt;/volume&gt;&lt;number&gt;2&lt;/number&gt;&lt;dates&gt;&lt;year&gt;2013&lt;/year&gt;&lt;/dates&gt;&lt;isbn&gt;1077-291X&lt;/isbn&gt;&lt;urls&gt;&lt;/urls&gt;&lt;/record&gt;&lt;/Cite&gt;&lt;/EndNote&gt;</w:instrText>
      </w:r>
      <w:r w:rsidR="008140D6" w:rsidRPr="00422F12">
        <w:fldChar w:fldCharType="separate"/>
      </w:r>
      <w:r w:rsidR="008140D6">
        <w:rPr>
          <w:noProof/>
        </w:rPr>
        <w:t>[93]</w:t>
      </w:r>
      <w:r w:rsidR="008140D6" w:rsidRPr="00422F12">
        <w:fldChar w:fldCharType="end"/>
      </w:r>
      <w:r w:rsidR="008140D6" w:rsidRPr="00BC7C55">
        <w:t>, travel survey methods</w:t>
      </w:r>
      <w:r w:rsidR="008140D6">
        <w:t xml:space="preserve"> </w:t>
      </w:r>
      <w:r w:rsidR="008140D6" w:rsidRPr="00422F12">
        <w:fldChar w:fldCharType="begin"/>
      </w:r>
      <w:r w:rsidR="008140D6">
        <w:instrText xml:space="preserve"> ADDIN EN.CITE &lt;EndNote&gt;&lt;Cite&gt;&lt;Author&gt;Abbasi&lt;/Author&gt;&lt;Year&gt;2015&lt;/Year&gt;&lt;RecNum&gt;79&lt;/RecNum&gt;&lt;DisplayText&gt;[94, 95]&lt;/DisplayText&gt;&lt;record&gt;&lt;rec-number&gt;79&lt;/rec-number&gt;&lt;foreign-keys&gt;&lt;key app="EN" db-id="wrw2x20r1wpwryerfdm5wpp7s99zz2dasr25" timestamp="1688838734"&gt;79&lt;/key&gt;&lt;/foreign-keys&gt;&lt;ref-type name="Conference Proceedings"&gt;10&lt;/ref-type&gt;&lt;contributors&gt;&lt;authors&gt;&lt;author&gt;Abbasi, Alireza&lt;/author&gt;&lt;author&gt;Rashidi, Taha Hossein&lt;/author&gt;&lt;author&gt;Maghrebi, Mojtaba&lt;/author&gt;&lt;author&gt;Waller, S Travis&lt;/author&gt;&lt;/authors&gt;&lt;/contributors&gt;&lt;titles&gt;&lt;title&gt;Utilising Location Based Social Media in Travel Survey Methods: bringing Twitter data into the play&lt;/title&gt;&lt;secondary-title&gt;Proceedings of the 8th ACM SIGSPATIAL International Workshop on Location-Based Social Networks&lt;/secondary-title&gt;&lt;/titles&gt;&lt;pages&gt;1&lt;/pages&gt;&lt;dates&gt;&lt;year&gt;2015&lt;/year&gt;&lt;/dates&gt;&lt;publisher&gt;ACM&lt;/publisher&gt;&lt;isbn&gt;1450339751&lt;/isbn&gt;&lt;urls&gt;&lt;/urls&gt;&lt;/record&gt;&lt;/Cite&gt;&lt;Cite&gt;&lt;Author&gt;Maghrebi&lt;/Author&gt;&lt;Year&gt;2015&lt;/Year&gt;&lt;RecNum&gt;80&lt;/RecNum&gt;&lt;record&gt;&lt;rec-number&gt;80&lt;/rec-number&gt;&lt;foreign-keys&gt;&lt;key app="EN" db-id="wrw2x20r1wpwryerfdm5wpp7s99zz2dasr25" timestamp="1688838734"&gt;80&lt;/key&gt;&lt;/foreign-keys&gt;&lt;ref-type name="Conference Proceedings"&gt;10&lt;/ref-type&gt;&lt;contributors&gt;&lt;authors&gt;&lt;author&gt;Maghrebi, Mojtaba&lt;/author&gt;&lt;author&gt;Abbasi, Alireza&lt;/author&gt;&lt;author&gt;Rashidi, Taha Hossein&lt;/author&gt;&lt;author&gt;Waller, S Travis&lt;/author&gt;&lt;/authors&gt;&lt;/contributors&gt;&lt;titles&gt;&lt;title&gt;Complementing Travel Diary Surveys with Twitter Data: Application of Text Mining Techniques on Activity Location, Type and Time&lt;/title&gt;&lt;secondary-title&gt;2015 IEEE 18th International Conference on Intelligent Transportation Systems&lt;/secondary-title&gt;&lt;/titles&gt;&lt;pages&gt;208-213&lt;/pages&gt;&lt;dates&gt;&lt;year&gt;2015&lt;/year&gt;&lt;/dates&gt;&lt;publisher&gt;IEEE&lt;/publisher&gt;&lt;isbn&gt;1467365955&lt;/isbn&gt;&lt;urls&gt;&lt;/urls&gt;&lt;/record&gt;&lt;/Cite&gt;&lt;/EndNote&gt;</w:instrText>
      </w:r>
      <w:r w:rsidR="008140D6" w:rsidRPr="00422F12">
        <w:fldChar w:fldCharType="separate"/>
      </w:r>
      <w:r w:rsidR="008140D6">
        <w:rPr>
          <w:noProof/>
        </w:rPr>
        <w:t>[94, 95]</w:t>
      </w:r>
      <w:r w:rsidR="008140D6" w:rsidRPr="00422F12">
        <w:fldChar w:fldCharType="end"/>
      </w:r>
      <w:r w:rsidR="008140D6" w:rsidRPr="00BC7C55">
        <w:t>, and crisis informatics</w:t>
      </w:r>
      <w:r w:rsidR="008140D6">
        <w:t xml:space="preserve"> </w:t>
      </w:r>
      <w:r w:rsidR="008140D6" w:rsidRPr="00422F12">
        <w:fldChar w:fldCharType="begin"/>
      </w:r>
      <w:r w:rsidR="008140D6">
        <w:instrText xml:space="preserve"> ADDIN EN.CITE &lt;EndNote&gt;&lt;Cite&gt;&lt;Author&gt;Ukkusuri&lt;/Author&gt;&lt;Year&gt;2014&lt;/Year&gt;&lt;RecNum&gt;82&lt;/RecNum&gt;&lt;DisplayText&gt;[96]&lt;/DisplayText&gt;&lt;record&gt;&lt;rec-number&gt;82&lt;/rec-number&gt;&lt;foreign-keys&gt;&lt;key app="EN" db-id="wrw2x20r1wpwryerfdm5wpp7s99zz2dasr25" timestamp="1688838734"&gt;82&lt;/key&gt;&lt;/foreign-keys&gt;&lt;ref-type name="Journal Article"&gt;17&lt;/ref-type&gt;&lt;contributors&gt;&lt;authors&gt;&lt;author&gt;Ukkusuri, Satish&lt;/author&gt;&lt;author&gt;Zhan, Xianyuan&lt;/author&gt;&lt;author&gt;Sadri, Arif Mohaimin&lt;/author&gt;&lt;author&gt;Ye, Qing&lt;/author&gt;&lt;/authors&gt;&lt;/contributors&gt;&lt;titles&gt;&lt;title&gt;Use of social media data to explore crisis informatics: Study of 2013 Oklahoma tornado&lt;/title&gt;&lt;secondary-title&gt;Transportation Research Record: Journal of the Transportation Research Board&lt;/secondary-title&gt;&lt;/titles&gt;&lt;periodical&gt;&lt;full-title&gt;Transportation Research Record: Journal of the Transportation Research Board&lt;/full-title&gt;&lt;/periodical&gt;&lt;pages&gt;110-118&lt;/pages&gt;&lt;number&gt;2459&lt;/number&gt;&lt;dates&gt;&lt;year&gt;2014&lt;/year&gt;&lt;/dates&gt;&lt;isbn&gt;0361-1981&lt;/isbn&gt;&lt;urls&gt;&lt;/urls&gt;&lt;/record&gt;&lt;/Cite&gt;&lt;/EndNote&gt;</w:instrText>
      </w:r>
      <w:r w:rsidR="008140D6" w:rsidRPr="00422F12">
        <w:fldChar w:fldCharType="separate"/>
      </w:r>
      <w:r w:rsidR="008140D6">
        <w:rPr>
          <w:noProof/>
        </w:rPr>
        <w:t>[96]</w:t>
      </w:r>
      <w:r w:rsidR="008140D6" w:rsidRPr="00422F12">
        <w:fldChar w:fldCharType="end"/>
      </w:r>
      <w:r w:rsidR="008140D6" w:rsidRPr="00BC7C55">
        <w:t xml:space="preserve">, among other </w:t>
      </w:r>
      <w:r w:rsidR="008140D6">
        <w:t xml:space="preserve">research areas.  </w:t>
      </w:r>
    </w:p>
    <w:p w14:paraId="3B5D0368" w14:textId="2F7CE210" w:rsidR="00770C15" w:rsidRDefault="00AB7852" w:rsidP="005B5E00">
      <w:pPr>
        <w:pStyle w:val="Heading2"/>
        <w:numPr>
          <w:ilvl w:val="0"/>
          <w:numId w:val="16"/>
        </w:numPr>
      </w:pPr>
      <w:bookmarkStart w:id="20" w:name="_Toc144842528"/>
      <w:r>
        <w:t>Machine Learning and Natural Language Processing</w:t>
      </w:r>
      <w:r w:rsidR="006E7CA6">
        <w:t xml:space="preserve"> </w:t>
      </w:r>
      <w:r w:rsidR="00064E3F">
        <w:t>in Twitter data analysis</w:t>
      </w:r>
      <w:bookmarkEnd w:id="20"/>
    </w:p>
    <w:p w14:paraId="2FB3A0E9" w14:textId="5E2BECE8" w:rsidR="008C3FB7" w:rsidRDefault="00562B03" w:rsidP="008C3FB7">
      <w:pPr>
        <w:rPr>
          <w:rFonts w:eastAsiaTheme="majorEastAsia"/>
        </w:rPr>
      </w:pPr>
      <w:r w:rsidRPr="00562B03">
        <w:rPr>
          <w:rFonts w:eastAsiaTheme="majorEastAsia"/>
        </w:rPr>
        <w:t>Machine learning has found extensive applications in research across various fields. Researchers utilize machine learning algorithms and techniques to analyze complex data, discover patterns, make predictions, and gain insights. It has been applied in areas such as healthcare</w:t>
      </w:r>
      <w:r w:rsidR="00E07771">
        <w:rPr>
          <w:rFonts w:eastAsiaTheme="majorEastAsia"/>
        </w:rPr>
        <w:t xml:space="preserve"> </w:t>
      </w:r>
      <w:r w:rsidR="00E07771">
        <w:rPr>
          <w:rFonts w:eastAsiaTheme="majorEastAsia"/>
        </w:rPr>
        <w:fldChar w:fldCharType="begin"/>
      </w:r>
      <w:r w:rsidR="001E67EE">
        <w:rPr>
          <w:rFonts w:eastAsiaTheme="majorEastAsia"/>
        </w:rPr>
        <w:instrText xml:space="preserve"> ADDIN EN.CITE &lt;EndNote&gt;&lt;Cite&gt;&lt;Author&gt;Ahmad&lt;/Author&gt;&lt;Year&gt;2018&lt;/Year&gt;&lt;RecNum&gt;207&lt;/RecNum&gt;&lt;DisplayText&gt;[97, 98]&lt;/DisplayText&gt;&lt;record&gt;&lt;rec-number&gt;207&lt;/rec-number&gt;&lt;foreign-keys&gt;&lt;key app="EN" db-id="wrw2x20r1wpwryerfdm5wpp7s99zz2dasr25" timestamp="1688844669"&gt;207&lt;/key&gt;&lt;/foreign-keys&gt;&lt;ref-type name="Conference Proceedings"&gt;10&lt;/ref-type&gt;&lt;contributors&gt;&lt;authors&gt;&lt;author&gt;Ahmad, Muhammad Aurangzeb&lt;/author&gt;&lt;author&gt;Eckert, Carly&lt;/author&gt;&lt;author&gt;Teredesai, Ankur&lt;/author&gt;&lt;/authors&gt;&lt;/contributors&gt;&lt;titles&gt;&lt;title&gt;Interpretable machine learning in healthcare&lt;/title&gt;&lt;secondary-title&gt;Proceedings of the 2018 ACM international conference on bioinformatics, computational biology, and health informatics&lt;/secondary-title&gt;&lt;/titles&gt;&lt;pages&gt;559-560&lt;/pages&gt;&lt;dates&gt;&lt;year&gt;2018&lt;/year&gt;&lt;/dates&gt;&lt;urls&gt;&lt;/urls&gt;&lt;/record&gt;&lt;/Cite&gt;&lt;Cite&gt;&lt;Author&gt;Shailaja&lt;/Author&gt;&lt;Year&gt;2018&lt;/Year&gt;&lt;RecNum&gt;206&lt;/RecNum&gt;&lt;record&gt;&lt;rec-number&gt;206&lt;/rec-number&gt;&lt;foreign-keys&gt;&lt;key app="EN" db-id="wrw2x20r1wpwryerfdm5wpp7s99zz2dasr25" timestamp="1688844664"&gt;206&lt;/key&gt;&lt;/foreign-keys&gt;&lt;ref-type name="Conference Proceedings"&gt;10&lt;/ref-type&gt;&lt;contributors&gt;&lt;authors&gt;&lt;author&gt;Shailaja, K&lt;/author&gt;&lt;author&gt;Seetharamulu, Banoth&lt;/author&gt;&lt;author&gt;Jabbar, MA&lt;/author&gt;&lt;/authors&gt;&lt;/contributors&gt;&lt;titles&gt;&lt;title&gt;Machine learning in healthcare: A review&lt;/title&gt;&lt;secondary-title&gt;2018 Second international conference on electronics, communication and aerospace technology (ICECA)&lt;/secondary-title&gt;&lt;/titles&gt;&lt;pages&gt;910-914&lt;/pages&gt;&lt;dates&gt;&lt;year&gt;2018&lt;/year&gt;&lt;/dates&gt;&lt;publisher&gt;IEEE&lt;/publisher&gt;&lt;isbn&gt;1538609657&lt;/isbn&gt;&lt;urls&gt;&lt;/urls&gt;&lt;/record&gt;&lt;/Cite&gt;&lt;/EndNote&gt;</w:instrText>
      </w:r>
      <w:r w:rsidR="00E07771">
        <w:rPr>
          <w:rFonts w:eastAsiaTheme="majorEastAsia"/>
        </w:rPr>
        <w:fldChar w:fldCharType="separate"/>
      </w:r>
      <w:r w:rsidR="001E67EE">
        <w:rPr>
          <w:rFonts w:eastAsiaTheme="majorEastAsia"/>
          <w:noProof/>
        </w:rPr>
        <w:t>[97, 98]</w:t>
      </w:r>
      <w:r w:rsidR="00E07771">
        <w:rPr>
          <w:rFonts w:eastAsiaTheme="majorEastAsia"/>
        </w:rPr>
        <w:fldChar w:fldCharType="end"/>
      </w:r>
      <w:r w:rsidRPr="00562B03">
        <w:rPr>
          <w:rFonts w:eastAsiaTheme="majorEastAsia"/>
        </w:rPr>
        <w:t>, climate modeling</w:t>
      </w:r>
      <w:r w:rsidR="006E095B">
        <w:rPr>
          <w:rFonts w:eastAsiaTheme="majorEastAsia"/>
        </w:rPr>
        <w:t xml:space="preserve"> </w:t>
      </w:r>
      <w:r w:rsidR="006E095B">
        <w:rPr>
          <w:rFonts w:eastAsiaTheme="majorEastAsia"/>
        </w:rPr>
        <w:fldChar w:fldCharType="begin"/>
      </w:r>
      <w:r w:rsidR="001E67EE">
        <w:rPr>
          <w:rFonts w:eastAsiaTheme="majorEastAsia"/>
        </w:rPr>
        <w:instrText xml:space="preserve"> ADDIN EN.CITE &lt;EndNote&gt;&lt;Cite&gt;&lt;Author&gt;Yuval&lt;/Author&gt;&lt;Year&gt;2020&lt;/Year&gt;&lt;RecNum&gt;208&lt;/RecNum&gt;&lt;DisplayText&gt;[99, 100]&lt;/DisplayText&gt;&lt;record&gt;&lt;rec-number&gt;208&lt;/rec-number&gt;&lt;foreign-keys&gt;&lt;key app="EN" db-id="wrw2x20r1wpwryerfdm5wpp7s99zz2dasr25" timestamp="1688844735"&gt;208&lt;/key&gt;&lt;/foreign-keys&gt;&lt;ref-type name="Journal Article"&gt;17&lt;/ref-type&gt;&lt;contributors&gt;&lt;authors&gt;&lt;author&gt;Yuval, Janni&lt;/author&gt;&lt;author&gt;O’Gorman, Paul A&lt;/author&gt;&lt;/authors&gt;&lt;/contributors&gt;&lt;titles&gt;&lt;title&gt;Stable machine-learning parameterization of subgrid processes for climate modeling at a range of resolutions&lt;/title&gt;&lt;secondary-title&gt;Nature communications&lt;/secondary-title&gt;&lt;/titles&gt;&lt;periodical&gt;&lt;full-title&gt;Nature Communications&lt;/full-title&gt;&lt;/periodical&gt;&lt;pages&gt;3295&lt;/pages&gt;&lt;volume&gt;11&lt;/volume&gt;&lt;number&gt;1&lt;/number&gt;&lt;dates&gt;&lt;year&gt;2020&lt;/year&gt;&lt;/dates&gt;&lt;isbn&gt;2041-1723&lt;/isbn&gt;&lt;urls&gt;&lt;/urls&gt;&lt;/record&gt;&lt;/Cite&gt;&lt;Cite&gt;&lt;Author&gt;Bochenek&lt;/Author&gt;&lt;Year&gt;2022&lt;/Year&gt;&lt;RecNum&gt;209&lt;/RecNum&gt;&lt;record&gt;&lt;rec-number&gt;209&lt;/rec-number&gt;&lt;foreign-keys&gt;&lt;key app="EN" db-id="wrw2x20r1wpwryerfdm5wpp7s99zz2dasr25" timestamp="1688844871"&gt;209&lt;/key&gt;&lt;/foreign-keys&gt;&lt;ref-type name="Journal Article"&gt;17&lt;/ref-type&gt;&lt;contributors&gt;&lt;authors&gt;&lt;author&gt;Bochenek, Bogdan&lt;/author&gt;&lt;author&gt;Ustrnul, Zbigniew&lt;/author&gt;&lt;/authors&gt;&lt;/contributors&gt;&lt;titles&gt;&lt;title&gt;Machine learning in weather prediction and climate analyses—applications and perspectives&lt;/title&gt;&lt;secondary-title&gt;Atmosphere&lt;/secondary-title&gt;&lt;/titles&gt;&lt;periodical&gt;&lt;full-title&gt;Atmosphere&lt;/full-title&gt;&lt;/periodical&gt;&lt;pages&gt;180&lt;/pages&gt;&lt;volume&gt;13&lt;/volume&gt;&lt;number&gt;2&lt;/number&gt;&lt;dates&gt;&lt;year&gt;2022&lt;/year&gt;&lt;/dates&gt;&lt;isbn&gt;2073-4433&lt;/isbn&gt;&lt;urls&gt;&lt;/urls&gt;&lt;/record&gt;&lt;/Cite&gt;&lt;/EndNote&gt;</w:instrText>
      </w:r>
      <w:r w:rsidR="006E095B">
        <w:rPr>
          <w:rFonts w:eastAsiaTheme="majorEastAsia"/>
        </w:rPr>
        <w:fldChar w:fldCharType="separate"/>
      </w:r>
      <w:r w:rsidR="001E67EE">
        <w:rPr>
          <w:rFonts w:eastAsiaTheme="majorEastAsia"/>
          <w:noProof/>
        </w:rPr>
        <w:t>[99, 100]</w:t>
      </w:r>
      <w:r w:rsidR="006E095B">
        <w:rPr>
          <w:rFonts w:eastAsiaTheme="majorEastAsia"/>
        </w:rPr>
        <w:fldChar w:fldCharType="end"/>
      </w:r>
      <w:r w:rsidRPr="00562B03">
        <w:rPr>
          <w:rFonts w:eastAsiaTheme="majorEastAsia"/>
        </w:rPr>
        <w:t>, finance</w:t>
      </w:r>
      <w:r w:rsidR="00290B4E">
        <w:rPr>
          <w:rFonts w:eastAsiaTheme="majorEastAsia"/>
        </w:rPr>
        <w:t xml:space="preserve"> </w:t>
      </w:r>
      <w:r w:rsidR="00EA4F91">
        <w:rPr>
          <w:rFonts w:eastAsiaTheme="majorEastAsia"/>
        </w:rPr>
        <w:fldChar w:fldCharType="begin">
          <w:fldData xml:space="preserve">PEVuZE5vdGU+PENpdGU+PEF1dGhvcj5EaXhvbjwvQXV0aG9yPjxZZWFyPjIwMjA8L1llYXI+PFJl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PEVuZE5vdGU+PENpdGU+PEF1dGhvcj5EaXhvbjwvQXV0aG9yPjxZZWFyPjIwMjA8L1llYXI+PFJl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sidR="00EA4F91">
        <w:rPr>
          <w:rFonts w:eastAsiaTheme="majorEastAsia"/>
        </w:rPr>
      </w:r>
      <w:r w:rsidR="00EA4F91">
        <w:rPr>
          <w:rFonts w:eastAsiaTheme="majorEastAsia"/>
        </w:rPr>
        <w:fldChar w:fldCharType="separate"/>
      </w:r>
      <w:r w:rsidR="001E67EE">
        <w:rPr>
          <w:rFonts w:eastAsiaTheme="majorEastAsia"/>
          <w:noProof/>
        </w:rPr>
        <w:t>[101-103]</w:t>
      </w:r>
      <w:r w:rsidR="00EA4F91">
        <w:rPr>
          <w:rFonts w:eastAsiaTheme="majorEastAsia"/>
        </w:rPr>
        <w:fldChar w:fldCharType="end"/>
      </w:r>
      <w:r w:rsidRPr="00562B03">
        <w:rPr>
          <w:rFonts w:eastAsiaTheme="majorEastAsia"/>
        </w:rPr>
        <w:t>, image recognition</w:t>
      </w:r>
      <w:r w:rsidR="00EA4F91">
        <w:rPr>
          <w:rFonts w:eastAsiaTheme="majorEastAsia"/>
        </w:rPr>
        <w:t xml:space="preserve"> </w:t>
      </w:r>
      <w:r w:rsidR="004D4FB4">
        <w:rPr>
          <w:rFonts w:eastAsiaTheme="majorEastAsia"/>
        </w:rPr>
        <w:fldChar w:fldCharType="begin">
          <w:fldData xml:space="preserve">PEVuZE5vdGU+PENpdGU+PEF1dGhvcj5Xw6RsZGNoZW48L0F1dGhvcj48WWVhcj4yMDE4PC9ZZWFy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PEVuZE5vdGU+PENpdGU+PEF1dGhvcj5Xw6RsZGNoZW48L0F1dGhvcj48WWVhcj4yMDE4PC9ZZWFy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sidR="004D4FB4">
        <w:rPr>
          <w:rFonts w:eastAsiaTheme="majorEastAsia"/>
        </w:rPr>
      </w:r>
      <w:r w:rsidR="004D4FB4">
        <w:rPr>
          <w:rFonts w:eastAsiaTheme="majorEastAsia"/>
        </w:rPr>
        <w:fldChar w:fldCharType="separate"/>
      </w:r>
      <w:r w:rsidR="001E67EE">
        <w:rPr>
          <w:rFonts w:eastAsiaTheme="majorEastAsia"/>
          <w:noProof/>
        </w:rPr>
        <w:t>[104-107]</w:t>
      </w:r>
      <w:r w:rsidR="004D4FB4">
        <w:rPr>
          <w:rFonts w:eastAsiaTheme="majorEastAsia"/>
        </w:rPr>
        <w:fldChar w:fldCharType="end"/>
      </w:r>
      <w:r w:rsidRPr="00562B03">
        <w:rPr>
          <w:rFonts w:eastAsiaTheme="majorEastAsia"/>
        </w:rPr>
        <w:t>, and recommendation systems, enabling advancements and discoveries that were previously challenging or impossible to achieve with traditional statistical methods.</w:t>
      </w:r>
      <w:r w:rsidR="00ED0CB2">
        <w:rPr>
          <w:rFonts w:eastAsiaTheme="majorEastAsia"/>
        </w:rPr>
        <w:t xml:space="preserve"> </w:t>
      </w:r>
      <w:r w:rsidR="00400937">
        <w:rPr>
          <w:rFonts w:eastAsiaTheme="majorEastAsia"/>
        </w:rPr>
        <w:t xml:space="preserve">In the field of transportation </w:t>
      </w:r>
      <w:r w:rsidR="00CC493E">
        <w:rPr>
          <w:rFonts w:eastAsiaTheme="majorEastAsia"/>
        </w:rPr>
        <w:t xml:space="preserve">research, it </w:t>
      </w:r>
      <w:r w:rsidR="00400937" w:rsidRPr="00400937">
        <w:rPr>
          <w:rFonts w:eastAsiaTheme="majorEastAsia"/>
        </w:rPr>
        <w:t>used to predict travel demand</w:t>
      </w:r>
      <w:r w:rsidR="00CC493E">
        <w:rPr>
          <w:rFonts w:eastAsiaTheme="majorEastAsia"/>
        </w:rPr>
        <w:t xml:space="preserve"> </w:t>
      </w:r>
      <w:r w:rsidR="003B3975">
        <w:rPr>
          <w:rFonts w:eastAsiaTheme="majorEastAsia"/>
        </w:rPr>
        <w:fldChar w:fldCharType="begin">
          <w:fldData xml:space="preserve">PEVuZE5vdGU+PENpdGU+PEF1dGhvcj5IYWZlemk8L0F1dGhvcj48WWVhcj4yMDE5PC9ZZWFyPjxS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PEVuZE5vdGU+PENpdGU+PEF1dGhvcj5IYWZlemk8L0F1dGhvcj48WWVhcj4yMDE5PC9ZZWFyPjxS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sidR="003B3975">
        <w:rPr>
          <w:rFonts w:eastAsiaTheme="majorEastAsia"/>
        </w:rPr>
      </w:r>
      <w:r w:rsidR="003B3975">
        <w:rPr>
          <w:rFonts w:eastAsiaTheme="majorEastAsia"/>
        </w:rPr>
        <w:fldChar w:fldCharType="separate"/>
      </w:r>
      <w:r w:rsidR="001E67EE">
        <w:rPr>
          <w:rFonts w:eastAsiaTheme="majorEastAsia"/>
          <w:noProof/>
        </w:rPr>
        <w:t>[108-110]</w:t>
      </w:r>
      <w:r w:rsidR="003B3975">
        <w:rPr>
          <w:rFonts w:eastAsiaTheme="majorEastAsia"/>
        </w:rPr>
        <w:fldChar w:fldCharType="end"/>
      </w:r>
      <w:r w:rsidR="00400937" w:rsidRPr="00400937">
        <w:rPr>
          <w:rFonts w:eastAsiaTheme="majorEastAsia"/>
        </w:rPr>
        <w:t>, optimize routing and scheduling, analyze traffic patterns</w:t>
      </w:r>
      <w:r w:rsidR="009A22EE">
        <w:rPr>
          <w:rFonts w:eastAsiaTheme="majorEastAsia"/>
        </w:rPr>
        <w:t xml:space="preserve"> </w:t>
      </w:r>
      <w:r w:rsidR="00477336">
        <w:rPr>
          <w:rFonts w:eastAsiaTheme="majorEastAsia"/>
        </w:rPr>
        <w:fldChar w:fldCharType="begin"/>
      </w:r>
      <w:r w:rsidR="001E67EE">
        <w:rPr>
          <w:rFonts w:eastAsiaTheme="majorEastAsia"/>
        </w:rPr>
        <w:instrText xml:space="preserve"> ADDIN EN.CITE &lt;EndNote&gt;&lt;Cite&gt;&lt;Author&gt;Pacheco&lt;/Author&gt;&lt;Year&gt;2018&lt;/Year&gt;&lt;RecNum&gt;218&lt;/RecNum&gt;&lt;DisplayText&gt;[111]&lt;/DisplayText&gt;&lt;record&gt;&lt;rec-number&gt;218&lt;/rec-number&gt;&lt;foreign-keys&gt;&lt;key app="EN" db-id="wrw2x20r1wpwryerfdm5wpp7s99zz2dasr25" timestamp="1688845303"&gt;218&lt;/key&gt;&lt;/foreign-keys&gt;&lt;ref-type name="Journal Article"&gt;17&lt;/ref-type&gt;&lt;contributors&gt;&lt;authors&gt;&lt;author&gt;Pacheco, Fannia&lt;/author&gt;&lt;author&gt;Exposito, Ernesto&lt;/author&gt;&lt;author&gt;Gineste, Mathieu&lt;/author&gt;&lt;author&gt;Baudoin, Cedric&lt;/author&gt;&lt;author&gt;Aguilar, Jose&lt;/author&gt;&lt;/authors&gt;&lt;/contributors&gt;&lt;titles&gt;&lt;title&gt;Towards the deployment of machine learning solutions in network traffic classification: A systematic survey&lt;/title&gt;&lt;secondary-title&gt;IEEE Communications Surveys &amp;amp; Tutorials&lt;/secondary-title&gt;&lt;/titles&gt;&lt;periodical&gt;&lt;full-title&gt;IEEE Communications Surveys &amp;amp; Tutorials&lt;/full-title&gt;&lt;/periodical&gt;&lt;pages&gt;1988-2014&lt;/pages&gt;&lt;volume&gt;21&lt;/volume&gt;&lt;number&gt;2&lt;/number&gt;&lt;dates&gt;&lt;year&gt;2018&lt;/year&gt;&lt;/dates&gt;&lt;isbn&gt;1553-877X&lt;/isbn&gt;&lt;urls&gt;&lt;/urls&gt;&lt;/record&gt;&lt;/Cite&gt;&lt;/EndNote&gt;</w:instrText>
      </w:r>
      <w:r w:rsidR="00477336">
        <w:rPr>
          <w:rFonts w:eastAsiaTheme="majorEastAsia"/>
        </w:rPr>
        <w:fldChar w:fldCharType="separate"/>
      </w:r>
      <w:r w:rsidR="001E67EE">
        <w:rPr>
          <w:rFonts w:eastAsiaTheme="majorEastAsia"/>
          <w:noProof/>
        </w:rPr>
        <w:t>[111]</w:t>
      </w:r>
      <w:r w:rsidR="00477336">
        <w:rPr>
          <w:rFonts w:eastAsiaTheme="majorEastAsia"/>
        </w:rPr>
        <w:fldChar w:fldCharType="end"/>
      </w:r>
      <w:r w:rsidR="00400937" w:rsidRPr="00400937">
        <w:rPr>
          <w:rFonts w:eastAsiaTheme="majorEastAsia"/>
        </w:rPr>
        <w:t>, and develop intelligent transportation systems</w:t>
      </w:r>
      <w:r w:rsidR="00047BAE">
        <w:rPr>
          <w:rFonts w:eastAsiaTheme="majorEastAsia"/>
        </w:rPr>
        <w:t xml:space="preserve"> </w:t>
      </w:r>
      <w:r w:rsidR="00047BAE">
        <w:rPr>
          <w:rFonts w:eastAsiaTheme="majorEastAsia"/>
        </w:rPr>
        <w:fldChar w:fldCharType="begin">
          <w:fldData xml:space="preserve">PEVuZE5vdGU+PENpdGU+PEF1dGhvcj5QaW5lZGEtSmFyYW1pbGxvPC9BdXRob3I+PFllYXI+MjAx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PEVuZE5vdGU+PENpdGU+PEF1dGhvcj5QaW5lZGEtSmFyYW1pbGxvPC9BdXRob3I+PFllYXI+MjAx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sidR="00047BAE">
        <w:rPr>
          <w:rFonts w:eastAsiaTheme="majorEastAsia"/>
        </w:rPr>
      </w:r>
      <w:r w:rsidR="00047BAE">
        <w:rPr>
          <w:rFonts w:eastAsiaTheme="majorEastAsia"/>
        </w:rPr>
        <w:fldChar w:fldCharType="separate"/>
      </w:r>
      <w:r w:rsidR="001E67EE">
        <w:rPr>
          <w:rFonts w:eastAsiaTheme="majorEastAsia"/>
          <w:noProof/>
        </w:rPr>
        <w:t>[112-114]</w:t>
      </w:r>
      <w:r w:rsidR="00047BAE">
        <w:rPr>
          <w:rFonts w:eastAsiaTheme="majorEastAsia"/>
        </w:rPr>
        <w:fldChar w:fldCharType="end"/>
      </w:r>
      <w:r w:rsidR="00400937" w:rsidRPr="00400937">
        <w:rPr>
          <w:rFonts w:eastAsiaTheme="majorEastAsia"/>
        </w:rPr>
        <w:t xml:space="preserve">. </w:t>
      </w:r>
      <w:r w:rsidR="00E92A2A">
        <w:rPr>
          <w:rFonts w:eastAsiaTheme="majorEastAsia"/>
        </w:rPr>
        <w:t>Thus,</w:t>
      </w:r>
      <w:r w:rsidR="00591FC4">
        <w:rPr>
          <w:rFonts w:eastAsiaTheme="majorEastAsia"/>
        </w:rPr>
        <w:t xml:space="preserve"> it</w:t>
      </w:r>
      <w:r w:rsidR="00400937" w:rsidRPr="00400937">
        <w:rPr>
          <w:rFonts w:eastAsiaTheme="majorEastAsia"/>
        </w:rPr>
        <w:t xml:space="preserve"> </w:t>
      </w:r>
      <w:r w:rsidR="00E92A2A">
        <w:rPr>
          <w:rFonts w:eastAsiaTheme="majorEastAsia"/>
        </w:rPr>
        <w:t>aids in</w:t>
      </w:r>
      <w:r w:rsidR="00400937" w:rsidRPr="00400937">
        <w:rPr>
          <w:rFonts w:eastAsiaTheme="majorEastAsia"/>
        </w:rPr>
        <w:t xml:space="preserve"> improved decision-making, enhanced efficiency, and the development of innovative transportation </w:t>
      </w:r>
      <w:r w:rsidR="005A130D" w:rsidRPr="00400937">
        <w:rPr>
          <w:rFonts w:eastAsiaTheme="majorEastAsia"/>
        </w:rPr>
        <w:t>solutions</w:t>
      </w:r>
      <w:r w:rsidR="005A130D">
        <w:rPr>
          <w:rFonts w:eastAsiaTheme="majorEastAsia"/>
        </w:rPr>
        <w:t>.</w:t>
      </w:r>
    </w:p>
    <w:p w14:paraId="6C625487" w14:textId="5081AA56" w:rsidR="00FD3549" w:rsidRDefault="00B04C1B" w:rsidP="008C3FB7">
      <w:pPr>
        <w:rPr>
          <w:rFonts w:eastAsiaTheme="majorEastAsia"/>
        </w:rPr>
      </w:pPr>
      <w:r w:rsidRPr="00B04C1B">
        <w:rPr>
          <w:rFonts w:eastAsiaTheme="majorEastAsia"/>
        </w:rPr>
        <w:t>Natural Language Processing</w:t>
      </w:r>
      <w:r>
        <w:rPr>
          <w:rFonts w:eastAsiaTheme="majorEastAsia"/>
        </w:rPr>
        <w:t xml:space="preserve"> (NLP)</w:t>
      </w:r>
      <w:r w:rsidRPr="00B04C1B">
        <w:rPr>
          <w:rFonts w:eastAsiaTheme="majorEastAsia"/>
        </w:rPr>
        <w:t>, is a field of artificial intelligence that focuses on enabling computers to understand, interpret, and generate human language.</w:t>
      </w:r>
      <w:r>
        <w:rPr>
          <w:rFonts w:eastAsiaTheme="majorEastAsia"/>
        </w:rPr>
        <w:t xml:space="preserve"> </w:t>
      </w:r>
      <w:r w:rsidR="00DD66C1" w:rsidRPr="00DD66C1">
        <w:rPr>
          <w:rFonts w:eastAsiaTheme="majorEastAsia"/>
        </w:rPr>
        <w:t>Natural Language Processing (NLP) is extensively used in research to analyze and extract valuable information from textual data</w:t>
      </w:r>
      <w:r w:rsidR="00477336">
        <w:rPr>
          <w:rFonts w:eastAsiaTheme="majorEastAsia"/>
        </w:rPr>
        <w:t xml:space="preserve"> </w:t>
      </w:r>
      <w:r w:rsidR="00F56A44">
        <w:rPr>
          <w:rFonts w:eastAsiaTheme="majorEastAsia"/>
        </w:rPr>
        <w:fldChar w:fldCharType="begin"/>
      </w:r>
      <w:r w:rsidR="001E67EE">
        <w:rPr>
          <w:rFonts w:eastAsiaTheme="majorEastAsia"/>
        </w:rPr>
        <w:instrText xml:space="preserve"> ADDIN EN.CITE &lt;EndNote&gt;&lt;Cite&gt;&lt;Author&gt;Socher&lt;/Author&gt;&lt;Year&gt;2012&lt;/Year&gt;&lt;RecNum&gt;219&lt;/RecNum&gt;&lt;DisplayText&gt;[115-117]&lt;/DisplayText&gt;&lt;record&gt;&lt;rec-number&gt;219&lt;/rec-number&gt;&lt;foreign-keys&gt;&lt;key app="EN" db-id="wrw2x20r1wpwryerfdm5wpp7s99zz2dasr25" timestamp="1688845416"&gt;219&lt;/key&gt;&lt;/foreign-keys&gt;&lt;ref-type name="Book Section"&gt;5&lt;/ref-type&gt;&lt;contributors&gt;&lt;authors&gt;&lt;author&gt;Socher, Richard&lt;/author&gt;&lt;author&gt;Bengio, Yoshua&lt;/author&gt;&lt;author&gt;Manning, Christopher D&lt;/author&gt;&lt;/authors&gt;&lt;/contributors&gt;&lt;titles&gt;&lt;title&gt;Deep learning for NLP (without magic)&lt;/title&gt;&lt;secondary-title&gt;Tutorial Abstracts of ACL 2012&lt;/secondary-title&gt;&lt;/titles&gt;&lt;pages&gt;5-5&lt;/pages&gt;&lt;dates&gt;&lt;year&gt;2012&lt;/year&gt;&lt;/dates&gt;&lt;urls&gt;&lt;/urls&gt;&lt;/record&gt;&lt;/Cite&gt;&lt;Cite&gt;&lt;Author&gt;Jones&lt;/Author&gt;&lt;Year&gt;1999&lt;/Year&gt;&lt;RecNum&gt;220&lt;/RecNum&gt;&lt;record&gt;&lt;rec-number&gt;220&lt;/rec-number&gt;&lt;foreign-keys&gt;&lt;key app="EN" db-id="wrw2x20r1wpwryerfdm5wpp7s99zz2dasr25" timestamp="1688845421"&gt;220&lt;/key&gt;&lt;/foreign-keys&gt;&lt;ref-type name="Book Section"&gt;5&lt;/ref-type&gt;&lt;contributors&gt;&lt;authors&gt;&lt;author&gt;Jones, Karen Sparck&lt;/author&gt;&lt;/authors&gt;&lt;/contributors&gt;&lt;titles&gt;&lt;title&gt;What is the role of NLP in text retrieval?&lt;/title&gt;&lt;secondary-title&gt;Natural language information retrieval&lt;/secondary-title&gt;&lt;/titles&gt;&lt;pages&gt;1-24&lt;/pages&gt;&lt;dates&gt;&lt;year&gt;1999&lt;/year&gt;&lt;/dates&gt;&lt;publisher&gt;Springer&lt;/publisher&gt;&lt;urls&gt;&lt;/urls&gt;&lt;/record&gt;&lt;/Cite&gt;&lt;Cite&gt;&lt;Author&gt;Srinivasa-Desikan&lt;/Author&gt;&lt;Year&gt;2018&lt;/Year&gt;&lt;RecNum&gt;221&lt;/RecNum&gt;&lt;record&gt;&lt;rec-number&gt;221&lt;/rec-number&gt;&lt;foreign-keys&gt;&lt;key app="EN" db-id="wrw2x20r1wpwryerfdm5wpp7s99zz2dasr25" timestamp="1688845428"&gt;221&lt;/key&gt;&lt;/foreign-keys&gt;&lt;ref-type name="Book"&gt;6&lt;/ref-type&gt;&lt;contributors&gt;&lt;authors&gt;&lt;author&gt;Srinivasa-Desikan, Bhargav&lt;/author&gt;&lt;/authors&gt;&lt;/contributors&gt;&lt;titles&gt;&lt;title&gt;Natural Language Processing and Computational Linguistics: A practical guide to text analysis with Python, Gensim, spaCy, and Keras&lt;/title&gt;&lt;/titles&gt;&lt;dates&gt;&lt;year&gt;2018&lt;/year&gt;&lt;/dates&gt;&lt;publisher&gt;Packt Publishing Ltd&lt;/publisher&gt;&lt;isbn&gt;1788837037&lt;/isbn&gt;&lt;urls&gt;&lt;/urls&gt;&lt;/record&gt;&lt;/Cite&gt;&lt;/EndNote&gt;</w:instrText>
      </w:r>
      <w:r w:rsidR="00F56A44">
        <w:rPr>
          <w:rFonts w:eastAsiaTheme="majorEastAsia"/>
        </w:rPr>
        <w:fldChar w:fldCharType="separate"/>
      </w:r>
      <w:r w:rsidR="001E67EE">
        <w:rPr>
          <w:rFonts w:eastAsiaTheme="majorEastAsia"/>
          <w:noProof/>
        </w:rPr>
        <w:t>[115-117]</w:t>
      </w:r>
      <w:r w:rsidR="00F56A44">
        <w:rPr>
          <w:rFonts w:eastAsiaTheme="majorEastAsia"/>
        </w:rPr>
        <w:fldChar w:fldCharType="end"/>
      </w:r>
      <w:r w:rsidR="00DD66C1" w:rsidRPr="00DD66C1">
        <w:rPr>
          <w:rFonts w:eastAsiaTheme="majorEastAsia"/>
        </w:rPr>
        <w:t>. It enables researchers to automate tasks such as sentiment analysis</w:t>
      </w:r>
      <w:r w:rsidR="00AA54DD">
        <w:rPr>
          <w:rFonts w:eastAsiaTheme="majorEastAsia"/>
        </w:rPr>
        <w:t xml:space="preserve"> </w:t>
      </w:r>
      <w:r w:rsidR="00D70D15">
        <w:rPr>
          <w:rFonts w:eastAsiaTheme="majorEastAsia"/>
        </w:rPr>
        <w:fldChar w:fldCharType="begin"/>
      </w:r>
      <w:r w:rsidR="001E67EE">
        <w:rPr>
          <w:rFonts w:eastAsiaTheme="majorEastAsia"/>
        </w:rPr>
        <w:instrText xml:space="preserve"> ADDIN EN.CITE &lt;EndNote&gt;&lt;Cite&gt;&lt;Author&gt;Groh&lt;/Author&gt;&lt;Year&gt;2011&lt;/Year&gt;&lt;RecNum&gt;222&lt;/RecNum&gt;&lt;DisplayText&gt;[118, 119]&lt;/DisplayText&gt;&lt;record&gt;&lt;rec-number&gt;222&lt;/rec-number&gt;&lt;foreign-keys&gt;&lt;key app="EN" db-id="wrw2x20r1wpwryerfdm5wpp7s99zz2dasr25" timestamp="1688845518"&gt;222&lt;/key&gt;&lt;/foreign-keys&gt;&lt;ref-type name="Conference Proceedings"&gt;10&lt;/ref-type&gt;&lt;contributors&gt;&lt;authors&gt;&lt;author&gt;Groh, Georg&lt;/author&gt;&lt;author&gt;Hauffa, Jan&lt;/author&gt;&lt;/authors&gt;&lt;/contributors&gt;&lt;titles&gt;&lt;title&gt;Characterizing social relations via nlp-based sentiment analysis&lt;/title&gt;&lt;secondary-title&gt;Proceedings of the International AAAI Conference on Web and Social Media&lt;/secondary-title&gt;&lt;/titles&gt;&lt;pages&gt;502-505&lt;/pages&gt;&lt;volume&gt;5&lt;/volume&gt;&lt;number&gt;1&lt;/number&gt;&lt;dates&gt;&lt;year&gt;2011&lt;/year&gt;&lt;/dates&gt;&lt;isbn&gt;2334-0770&lt;/isbn&gt;&lt;urls&gt;&lt;/urls&gt;&lt;/record&gt;&lt;/Cite&gt;&lt;Cite&gt;&lt;Author&gt;Nasukawa&lt;/Author&gt;&lt;Year&gt;2003&lt;/Year&gt;&lt;RecNum&gt;223&lt;/RecNum&gt;&lt;record&gt;&lt;rec-number&gt;223&lt;/rec-number&gt;&lt;foreign-keys&gt;&lt;key app="EN" db-id="wrw2x20r1wpwryerfdm5wpp7s99zz2dasr25" timestamp="1688845526"&gt;223&lt;/key&gt;&lt;/foreign-keys&gt;&lt;ref-type name="Conference Proceedings"&gt;10&lt;/ref-type&gt;&lt;contributors&gt;&lt;authors&gt;&lt;author&gt;Nasukawa, Tetsuya&lt;/author&gt;&lt;author&gt;Yi, Jeonghee&lt;/author&gt;&lt;/authors&gt;&lt;/contributors&gt;&lt;titles&gt;&lt;title&gt;Sentiment analysis: Capturing favorability using natural language processing&lt;/title&gt;&lt;secondary-title&gt;Proceedings of the 2nd international conference on Knowledge capture&lt;/secondary-title&gt;&lt;/titles&gt;&lt;pages&gt;70-77&lt;/pages&gt;&lt;dates&gt;&lt;year&gt;2003&lt;/year&gt;&lt;/dates&gt;&lt;urls&gt;&lt;/urls&gt;&lt;/record&gt;&lt;/Cite&gt;&lt;/EndNote&gt;</w:instrText>
      </w:r>
      <w:r w:rsidR="00D70D15">
        <w:rPr>
          <w:rFonts w:eastAsiaTheme="majorEastAsia"/>
        </w:rPr>
        <w:fldChar w:fldCharType="separate"/>
      </w:r>
      <w:r w:rsidR="001E67EE">
        <w:rPr>
          <w:rFonts w:eastAsiaTheme="majorEastAsia"/>
          <w:noProof/>
        </w:rPr>
        <w:t>[118, 119]</w:t>
      </w:r>
      <w:r w:rsidR="00D70D15">
        <w:rPr>
          <w:rFonts w:eastAsiaTheme="majorEastAsia"/>
        </w:rPr>
        <w:fldChar w:fldCharType="end"/>
      </w:r>
      <w:r w:rsidR="00DD66C1" w:rsidRPr="00DD66C1">
        <w:rPr>
          <w:rFonts w:eastAsiaTheme="majorEastAsia"/>
        </w:rPr>
        <w:t>, topic modeling</w:t>
      </w:r>
      <w:r w:rsidR="00C91A36">
        <w:rPr>
          <w:rFonts w:eastAsiaTheme="majorEastAsia"/>
        </w:rPr>
        <w:t xml:space="preserve"> </w:t>
      </w:r>
      <w:r w:rsidR="004E4AD8">
        <w:rPr>
          <w:rFonts w:eastAsiaTheme="majorEastAsia"/>
        </w:rPr>
        <w:fldChar w:fldCharType="begin"/>
      </w:r>
      <w:r w:rsidR="001E67EE">
        <w:rPr>
          <w:rFonts w:eastAsiaTheme="majorEastAsia"/>
        </w:rPr>
        <w:instrText xml:space="preserve"> ADDIN EN.CITE &lt;EndNote&gt;&lt;Cite&gt;&lt;Author&gt;Kao&lt;/Author&gt;&lt;Year&gt;2007&lt;/Year&gt;&lt;RecNum&gt;224&lt;/RecNum&gt;&lt;DisplayText&gt;[120, 121]&lt;/DisplayText&gt;&lt;record&gt;&lt;rec-number&gt;224&lt;/rec-number&gt;&lt;foreign-keys&gt;&lt;key app="EN" db-id="wrw2x20r1wpwryerfdm5wpp7s99zz2dasr25" timestamp="1688845572"&gt;224&lt;/key&gt;&lt;/foreign-keys&gt;&lt;ref-type name="Book"&gt;6&lt;/ref-type&gt;&lt;contributors&gt;&lt;authors&gt;&lt;author&gt;Kao, Anne&lt;/author&gt;&lt;author&gt;Poteet, Steve R&lt;/author&gt;&lt;/authors&gt;&lt;/contributors&gt;&lt;titles&gt;&lt;title&gt;Natural language processing and text mining&lt;/title&gt;&lt;/titles&gt;&lt;dates&gt;&lt;year&gt;2007&lt;/year&gt;&lt;/dates&gt;&lt;publisher&gt;Springer Science &amp;amp; Business Media&lt;/publisher&gt;&lt;isbn&gt;1846287545&lt;/isbn&gt;&lt;urls&gt;&lt;/urls&gt;&lt;/record&gt;&lt;/Cite&gt;&lt;Cite&gt;&lt;Author&gt;Kumar&lt;/Author&gt;&lt;Year&gt;2021&lt;/Year&gt;&lt;RecNum&gt;225&lt;/RecNum&gt;&lt;record&gt;&lt;rec-number&gt;225&lt;/rec-number&gt;&lt;foreign-keys&gt;&lt;key app="EN" db-id="wrw2x20r1wpwryerfdm5wpp7s99zz2dasr25" timestamp="1688845577"&gt;225&lt;/key&gt;&lt;/foreign-keys&gt;&lt;ref-type name="Journal Article"&gt;17&lt;/ref-type&gt;&lt;contributors&gt;&lt;authors&gt;&lt;author&gt;Kumar, Sunil&lt;/author&gt;&lt;author&gt;Kar, Arpan Kumar&lt;/author&gt;&lt;author&gt;Ilavarasan, P Vigneswara&lt;/author&gt;&lt;/authors&gt;&lt;/contributors&gt;&lt;titles&gt;&lt;title&gt;Applications of text mining in services management: A systematic literature review&lt;/title&gt;&lt;secondary-title&gt;International Journal of Information Management Data Insights&lt;/secondary-title&gt;&lt;/titles&gt;&lt;periodical&gt;&lt;full-title&gt;International Journal of Information Management Data Insights&lt;/full-title&gt;&lt;/periodical&gt;&lt;pages&gt;100008&lt;/pages&gt;&lt;volume&gt;1&lt;/volume&gt;&lt;number&gt;1&lt;/number&gt;&lt;dates&gt;&lt;year&gt;2021&lt;/year&gt;&lt;/dates&gt;&lt;isbn&gt;2667-0968&lt;/isbn&gt;&lt;urls&gt;&lt;/urls&gt;&lt;/record&gt;&lt;/Cite&gt;&lt;/EndNote&gt;</w:instrText>
      </w:r>
      <w:r w:rsidR="004E4AD8">
        <w:rPr>
          <w:rFonts w:eastAsiaTheme="majorEastAsia"/>
        </w:rPr>
        <w:fldChar w:fldCharType="separate"/>
      </w:r>
      <w:r w:rsidR="001E67EE">
        <w:rPr>
          <w:rFonts w:eastAsiaTheme="majorEastAsia"/>
          <w:noProof/>
        </w:rPr>
        <w:t>[120, 121]</w:t>
      </w:r>
      <w:r w:rsidR="004E4AD8">
        <w:rPr>
          <w:rFonts w:eastAsiaTheme="majorEastAsia"/>
        </w:rPr>
        <w:fldChar w:fldCharType="end"/>
      </w:r>
      <w:r w:rsidR="00DD66C1" w:rsidRPr="00DD66C1">
        <w:rPr>
          <w:rFonts w:eastAsiaTheme="majorEastAsia"/>
        </w:rPr>
        <w:t>, information extraction, and language generation, contributing to a deeper understanding of text-based datasets and facilitating more efficient data-driven research</w:t>
      </w:r>
      <w:r>
        <w:rPr>
          <w:rFonts w:eastAsiaTheme="majorEastAsia"/>
        </w:rPr>
        <w:t>.</w:t>
      </w:r>
    </w:p>
    <w:p w14:paraId="29B0E82C" w14:textId="4C04E7A7" w:rsidR="00ED0CB2" w:rsidRDefault="00FD3549" w:rsidP="008C3FB7">
      <w:pPr>
        <w:rPr>
          <w:rFonts w:eastAsiaTheme="majorEastAsia"/>
        </w:rPr>
      </w:pPr>
      <w:r>
        <w:rPr>
          <w:rFonts w:eastAsiaTheme="majorEastAsia"/>
        </w:rPr>
        <w:t>ML and NLP algorithms</w:t>
      </w:r>
      <w:r w:rsidR="00ED0CB2" w:rsidRPr="00ED0CB2">
        <w:rPr>
          <w:rFonts w:eastAsiaTheme="majorEastAsia"/>
        </w:rPr>
        <w:t xml:space="preserve"> </w:t>
      </w:r>
      <w:r>
        <w:rPr>
          <w:rFonts w:eastAsiaTheme="majorEastAsia"/>
        </w:rPr>
        <w:t xml:space="preserve">are </w:t>
      </w:r>
      <w:r w:rsidR="00ED0CB2" w:rsidRPr="00ED0CB2">
        <w:rPr>
          <w:rFonts w:eastAsiaTheme="majorEastAsia"/>
        </w:rPr>
        <w:t>widely used in Twitter data analysis research to extract valuable insights from large volumes of tweets</w:t>
      </w:r>
      <w:r w:rsidR="00D83FD2">
        <w:rPr>
          <w:rFonts w:eastAsiaTheme="majorEastAsia"/>
        </w:rPr>
        <w:t>.</w:t>
      </w:r>
      <w:r w:rsidR="00ED0CB2">
        <w:rPr>
          <w:rFonts w:eastAsiaTheme="majorEastAsia"/>
        </w:rPr>
        <w:t xml:space="preserve"> </w:t>
      </w:r>
      <w:r w:rsidR="00ED0CB2" w:rsidRPr="00ED0CB2">
        <w:rPr>
          <w:rFonts w:eastAsiaTheme="majorEastAsia"/>
        </w:rPr>
        <w:t xml:space="preserve">Researchers employ </w:t>
      </w:r>
      <w:r w:rsidR="002E2C2C">
        <w:rPr>
          <w:rFonts w:eastAsiaTheme="majorEastAsia"/>
        </w:rPr>
        <w:t>these</w:t>
      </w:r>
      <w:r w:rsidR="00ED0CB2" w:rsidRPr="00ED0CB2">
        <w:rPr>
          <w:rFonts w:eastAsiaTheme="majorEastAsia"/>
        </w:rPr>
        <w:t xml:space="preserve"> algorithms to perform sentiment analysis, topic modeling, user classification, and other tasks</w:t>
      </w:r>
      <w:r w:rsidR="00D83FD2">
        <w:rPr>
          <w:rFonts w:eastAsiaTheme="majorEastAsia"/>
        </w:rPr>
        <w:t xml:space="preserve"> </w:t>
      </w:r>
      <w:r w:rsidR="00D83FD2">
        <w:rPr>
          <w:rFonts w:eastAsiaTheme="majorEastAsia"/>
        </w:rPr>
        <w:fldChar w:fldCharType="begin">
          <w:fldData xml:space="preserve">PEVuZE5vdGU+PENpdGU+PEF1dGhvcj5BeW88L0F1dGhvcj48WWVhcj4yMDIwPC9ZZWFyPjxSZWNO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PEVuZE5vdGU+PENpdGU+PEF1dGhvcj5BeW88L0F1dGhvcj48WWVhcj4yMDIwPC9ZZWFyPjxSZWNO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sidR="00D83FD2">
        <w:rPr>
          <w:rFonts w:eastAsiaTheme="majorEastAsia"/>
        </w:rPr>
      </w:r>
      <w:r w:rsidR="00D83FD2">
        <w:rPr>
          <w:rFonts w:eastAsiaTheme="majorEastAsia"/>
        </w:rPr>
        <w:fldChar w:fldCharType="separate"/>
      </w:r>
      <w:r w:rsidR="001E67EE">
        <w:rPr>
          <w:rFonts w:eastAsiaTheme="majorEastAsia"/>
          <w:noProof/>
        </w:rPr>
        <w:t>[122-127]</w:t>
      </w:r>
      <w:r w:rsidR="00D83FD2">
        <w:rPr>
          <w:rFonts w:eastAsiaTheme="majorEastAsia"/>
        </w:rPr>
        <w:fldChar w:fldCharType="end"/>
      </w:r>
      <w:r w:rsidR="00ED0CB2" w:rsidRPr="00ED0CB2">
        <w:rPr>
          <w:rFonts w:eastAsiaTheme="majorEastAsia"/>
        </w:rPr>
        <w:t xml:space="preserve">. By leveraging </w:t>
      </w:r>
      <w:r w:rsidR="00CC6F75">
        <w:rPr>
          <w:rFonts w:eastAsiaTheme="majorEastAsia"/>
        </w:rPr>
        <w:t>such</w:t>
      </w:r>
      <w:r w:rsidR="00ED0CB2" w:rsidRPr="00ED0CB2">
        <w:rPr>
          <w:rFonts w:eastAsiaTheme="majorEastAsia"/>
        </w:rPr>
        <w:t xml:space="preserve"> techniques, they can </w:t>
      </w:r>
      <w:r w:rsidR="003A73EA">
        <w:rPr>
          <w:rFonts w:eastAsiaTheme="majorEastAsia"/>
        </w:rPr>
        <w:t>gather</w:t>
      </w:r>
      <w:r w:rsidR="00ED0CB2" w:rsidRPr="00ED0CB2">
        <w:rPr>
          <w:rFonts w:eastAsiaTheme="majorEastAsia"/>
        </w:rPr>
        <w:t xml:space="preserve"> deeper understanding of public opinion, social dynamics, and real-time events</w:t>
      </w:r>
      <w:r w:rsidR="00D83FD2">
        <w:rPr>
          <w:rFonts w:eastAsiaTheme="majorEastAsia"/>
        </w:rPr>
        <w:t xml:space="preserve"> </w:t>
      </w:r>
      <w:r w:rsidR="00565E29">
        <w:rPr>
          <w:rFonts w:eastAsiaTheme="majorEastAsia"/>
        </w:rPr>
        <w:fldChar w:fldCharType="begin"/>
      </w:r>
      <w:r w:rsidR="001E67EE">
        <w:rPr>
          <w:rFonts w:eastAsiaTheme="majorEastAsia"/>
        </w:rPr>
        <w:instrText xml:space="preserve"> ADDIN EN.CITE &lt;EndNote&gt;&lt;Cite&gt;&lt;Author&gt;Reynard&lt;/Author&gt;&lt;Year&gt;2019&lt;/Year&gt;&lt;RecNum&gt;198&lt;/RecNum&gt;&lt;DisplayText&gt;[128]&lt;/DisplayText&gt;&lt;record&gt;&lt;rec-number&gt;198&lt;/rec-number&gt;&lt;foreign-keys&gt;&lt;key app="EN" db-id="wrw2x20r1wpwryerfdm5wpp7s99zz2dasr25" timestamp="1688843878"&gt;198&lt;/key&gt;&lt;/foreign-keys&gt;&lt;ref-type name="Journal Article"&gt;17&lt;/ref-type&gt;&lt;contributors&gt;&lt;authors&gt;&lt;author&gt;Reynard, Darcy&lt;/author&gt;&lt;author&gt;Shirgaokar, Manish&lt;/author&gt;&lt;/authors&gt;&lt;/contributors&gt;&lt;titles&gt;&lt;title&gt;Harnessing the power of machine learning: Can Twitter data be useful in guiding resource allocation decisions during a natural disaster?&lt;/title&gt;&lt;secondary-title&gt;Transportation research part D: Transport and environment&lt;/secondary-title&gt;&lt;/titles&gt;&lt;periodical&gt;&lt;full-title&gt;Transportation research part D: Transport and environment&lt;/full-title&gt;&lt;/periodical&gt;&lt;pages&gt;449-463&lt;/pages&gt;&lt;volume&gt;77&lt;/volume&gt;&lt;dates&gt;&lt;year&gt;2019&lt;/year&gt;&lt;/dates&gt;&lt;isbn&gt;1361-9209&lt;/isbn&gt;&lt;urls&gt;&lt;/urls&gt;&lt;/record&gt;&lt;/Cite&gt;&lt;/EndNote&gt;</w:instrText>
      </w:r>
      <w:r w:rsidR="00565E29">
        <w:rPr>
          <w:rFonts w:eastAsiaTheme="majorEastAsia"/>
        </w:rPr>
        <w:fldChar w:fldCharType="separate"/>
      </w:r>
      <w:r w:rsidR="001E67EE">
        <w:rPr>
          <w:rFonts w:eastAsiaTheme="majorEastAsia"/>
          <w:noProof/>
        </w:rPr>
        <w:t>[128]</w:t>
      </w:r>
      <w:r w:rsidR="00565E29">
        <w:rPr>
          <w:rFonts w:eastAsiaTheme="majorEastAsia"/>
        </w:rPr>
        <w:fldChar w:fldCharType="end"/>
      </w:r>
      <w:r w:rsidR="00ED0CB2" w:rsidRPr="00ED0CB2">
        <w:rPr>
          <w:rFonts w:eastAsiaTheme="majorEastAsia"/>
        </w:rPr>
        <w:t>.</w:t>
      </w:r>
      <w:r w:rsidR="00C70B3A">
        <w:rPr>
          <w:rFonts w:eastAsiaTheme="majorEastAsia"/>
        </w:rPr>
        <w:t xml:space="preserve"> </w:t>
      </w:r>
    </w:p>
    <w:p w14:paraId="39255B90" w14:textId="08724100" w:rsidR="008C3FB7" w:rsidRPr="00AA2C84" w:rsidRDefault="00D176C7" w:rsidP="00AA2C84">
      <w:pPr>
        <w:rPr>
          <w:rFonts w:eastAsiaTheme="majorEastAsia"/>
        </w:rPr>
      </w:pPr>
      <w:r>
        <w:t>This study aims at</w:t>
      </w:r>
      <w:r w:rsidRPr="00BC7C55">
        <w:t xml:space="preserve"> gather</w:t>
      </w:r>
      <w:r>
        <w:t>ing</w:t>
      </w:r>
      <w:r w:rsidRPr="00BC7C55">
        <w:t xml:space="preserve"> large-scale Twitter data from </w:t>
      </w:r>
      <w:r>
        <w:t>the state of New York</w:t>
      </w:r>
      <w:r w:rsidRPr="00BC7C55">
        <w:t xml:space="preserve"> and analyze</w:t>
      </w:r>
      <w:r>
        <w:t xml:space="preserve"> the tweets</w:t>
      </w:r>
      <w:r w:rsidRPr="00BC7C55">
        <w:t xml:space="preserve"> related to transportation systems, as discussed by local residents on the platform</w:t>
      </w:r>
      <w:r>
        <w:t xml:space="preserve"> to identify the transportation DEIA concerns and the demographic relation with such concerns</w:t>
      </w:r>
      <w:r w:rsidRPr="00BC7C55">
        <w:t>.</w:t>
      </w:r>
      <w:r w:rsidR="008C3FB7">
        <w:br w:type="page"/>
      </w:r>
    </w:p>
    <w:p w14:paraId="62FEFB72" w14:textId="0D420779" w:rsidR="00933A03" w:rsidRDefault="00933A03" w:rsidP="00933A03">
      <w:pPr>
        <w:pStyle w:val="Heading1"/>
      </w:pPr>
      <w:bookmarkStart w:id="21" w:name="_Toc144842529"/>
      <w:r>
        <w:lastRenderedPageBreak/>
        <w:t>Chapter 3</w:t>
      </w:r>
      <w:bookmarkEnd w:id="21"/>
      <w:r>
        <w:t xml:space="preserve"> </w:t>
      </w:r>
    </w:p>
    <w:p w14:paraId="124C0445" w14:textId="5A80F635" w:rsidR="008657F5" w:rsidRPr="008657F5" w:rsidRDefault="004515D2" w:rsidP="004515D2">
      <w:r>
        <w:t>In this chapter, bike network data from forty cities across the US was extracted and subjected to in-depth analysis using network science and statistical regression techniques. The aim was to identify key network parameters that contribute to bike network accessibility. Building upon this understanding, a systematic intervention method was developed to enhance the accessibility of the network. The findings of this study offer a robust tool for planners, enabling them to identify areas</w:t>
      </w:r>
      <w:r w:rsidR="00D55400">
        <w:t xml:space="preserve"> where people are</w:t>
      </w:r>
      <w:r>
        <w:t xml:space="preserve"> suffering from inadequate accessibility, </w:t>
      </w:r>
      <w:r w:rsidR="00C557FF">
        <w:t xml:space="preserve">locate </w:t>
      </w:r>
      <w:r>
        <w:t>crucial road segments requiring network intervention, and pre-assess the effectiveness of interventions on specific road segments. This research presents valuable insights that can empower planners to make informed decisions and facilitate targeted improvements in bike network accessibility</w:t>
      </w:r>
      <w:r w:rsidR="008657F5">
        <w:t>.</w:t>
      </w:r>
    </w:p>
    <w:p w14:paraId="3A42C5FF" w14:textId="60FD7FC1" w:rsidR="009C425C" w:rsidRPr="00F7699C" w:rsidRDefault="009C425C" w:rsidP="009D4C30">
      <w:pPr>
        <w:pStyle w:val="Heading2"/>
        <w:numPr>
          <w:ilvl w:val="0"/>
          <w:numId w:val="5"/>
        </w:numPr>
      </w:pPr>
      <w:bookmarkStart w:id="22" w:name="_Toc144842530"/>
      <w:r w:rsidRPr="00F7699C">
        <w:t>Data Analysis Methods</w:t>
      </w:r>
      <w:bookmarkEnd w:id="22"/>
    </w:p>
    <w:p w14:paraId="3DCA4FE1" w14:textId="47C123F8" w:rsidR="009A76A3" w:rsidRDefault="009C425C" w:rsidP="009A76A3">
      <w:pPr>
        <w:spacing w:after="60"/>
      </w:pPr>
      <w:r>
        <w:t>Graph</w:t>
      </w:r>
      <w:r w:rsidR="009A76A3">
        <w:t xml:space="preserve"> theory is a branch of mathematics that deals with the study of graphs. A graph (G) refers to a finite set of nodes or vertices </w:t>
      </w:r>
      <m:oMath>
        <m:r>
          <w:rPr>
            <w:rFonts w:ascii="Cambria Math" w:hAnsi="Cambria Math"/>
          </w:rPr>
          <m:t>V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vertAlign w:val="subscript"/>
          </w:rPr>
          <m:t xml:space="preserve"> </m:t>
        </m:r>
        <m:r>
          <w:rPr>
            <w:rFonts w:ascii="Cambria Math" w:hAnsi="Cambria Math"/>
          </w:rPr>
          <m:t xml:space="preserve">, …… , </m:t>
        </m:r>
        <m:sSub>
          <m:sSubPr>
            <m:ctrlPr>
              <w:rPr>
                <w:rFonts w:ascii="Cambria Math" w:hAnsi="Cambria Math"/>
                <w:i/>
              </w:rPr>
            </m:ctrlPr>
          </m:sSubPr>
          <m:e>
            <m:r>
              <w:rPr>
                <w:rFonts w:ascii="Cambria Math" w:hAnsi="Cambria Math"/>
              </w:rPr>
              <m:t>v</m:t>
            </m:r>
          </m:e>
          <m:sub>
            <m:r>
              <w:rPr>
                <w:rFonts w:ascii="Cambria Math" w:hAnsi="Cambria Math"/>
              </w:rPr>
              <m:t>n</m:t>
            </m:r>
          </m:sub>
        </m:sSub>
        <m:r>
          <w:rPr>
            <w:rFonts w:ascii="Cambria Math" w:hAnsi="Cambria Math"/>
          </w:rPr>
          <m:t xml:space="preserve">   </m:t>
        </m:r>
      </m:oMath>
      <w:r w:rsidR="009A76A3">
        <w:t>(where n is the number of nodes) and a finite set of edges (or connections) E. Nodes represent entities or elements, while edges represent connections or relationships between those entities.</w:t>
      </w: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5337"/>
      </w:tblGrid>
      <w:tr w:rsidR="009C751C" w14:paraId="3A84E972" w14:textId="77777777" w:rsidTr="008A038A">
        <w:trPr>
          <w:trHeight w:val="2152"/>
        </w:trPr>
        <w:tc>
          <w:tcPr>
            <w:tcW w:w="3791" w:type="dxa"/>
          </w:tcPr>
          <w:p w14:paraId="15673AEA" w14:textId="7ADD177C" w:rsidR="009A76A3" w:rsidRDefault="009A76A3" w:rsidP="008A038A">
            <w:pPr>
              <w:spacing w:before="120" w:after="0"/>
            </w:pPr>
            <w:r w:rsidRPr="00881741">
              <w:rPr>
                <w:noProof/>
              </w:rPr>
              <w:drawing>
                <wp:inline distT="0" distB="0" distL="0" distR="0" wp14:anchorId="361026C6" wp14:editId="24AC5678">
                  <wp:extent cx="2254483" cy="1264920"/>
                  <wp:effectExtent l="0" t="0" r="0" b="0"/>
                  <wp:docPr id="1214702076" name="Picture 1214702076"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02076" name="Picture 1214702076" descr="A diagram of a network&#10;&#10;Description automatically generated"/>
                          <pic:cNvPicPr/>
                        </pic:nvPicPr>
                        <pic:blipFill rotWithShape="1">
                          <a:blip r:embed="rId16"/>
                          <a:srcRect t="5008"/>
                          <a:stretch/>
                        </pic:blipFill>
                        <pic:spPr bwMode="auto">
                          <a:xfrm>
                            <a:off x="0" y="0"/>
                            <a:ext cx="2260158" cy="1268104"/>
                          </a:xfrm>
                          <a:prstGeom prst="rect">
                            <a:avLst/>
                          </a:prstGeom>
                          <a:ln>
                            <a:noFill/>
                          </a:ln>
                          <a:extLst>
                            <a:ext uri="{53640926-AAD7-44D8-BBD7-CCE9431645EC}">
                              <a14:shadowObscured xmlns:a14="http://schemas.microsoft.com/office/drawing/2010/main"/>
                            </a:ext>
                          </a:extLst>
                        </pic:spPr>
                      </pic:pic>
                    </a:graphicData>
                  </a:graphic>
                </wp:inline>
              </w:drawing>
            </w:r>
          </w:p>
        </w:tc>
        <w:tc>
          <w:tcPr>
            <w:tcW w:w="5337" w:type="dxa"/>
          </w:tcPr>
          <w:p w14:paraId="344BE41F" w14:textId="77777777" w:rsidR="009A76A3" w:rsidRDefault="009A76A3" w:rsidP="008A038A">
            <w:pPr>
              <w:spacing w:before="60" w:after="0"/>
            </w:pPr>
            <w:r w:rsidRPr="00AC2402">
              <w:rPr>
                <w:noProof/>
              </w:rPr>
              <w:drawing>
                <wp:inline distT="0" distB="0" distL="0" distR="0" wp14:anchorId="027DF996" wp14:editId="35DCA79D">
                  <wp:extent cx="2992755" cy="1348579"/>
                  <wp:effectExtent l="0" t="0" r="0" b="4445"/>
                  <wp:docPr id="733838446" name="Picture 733838446"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38446" name="Picture 733838446" descr="A diagram of a network&#10;&#10;Description automatically generated"/>
                          <pic:cNvPicPr/>
                        </pic:nvPicPr>
                        <pic:blipFill rotWithShape="1">
                          <a:blip r:embed="rId17"/>
                          <a:srcRect l="1591" t="5348" r="3409"/>
                          <a:stretch/>
                        </pic:blipFill>
                        <pic:spPr bwMode="auto">
                          <a:xfrm>
                            <a:off x="0" y="0"/>
                            <a:ext cx="3006974" cy="13549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B4CC856" w14:textId="4D8730C6" w:rsidR="009A76A3" w:rsidRDefault="009A76A3" w:rsidP="009A76A3">
      <w:pPr>
        <w:pStyle w:val="Caption"/>
        <w:rPr>
          <w:color w:val="000000" w:themeColor="text1"/>
          <w:sz w:val="24"/>
          <w:szCs w:val="24"/>
        </w:rPr>
      </w:pPr>
      <w:bookmarkStart w:id="23" w:name="_Ref144627112"/>
      <w:bookmarkStart w:id="24" w:name="_Toc144629340"/>
      <w:bookmarkStart w:id="25" w:name="_Toc145584552"/>
      <w:r w:rsidRPr="00F27469">
        <w:rPr>
          <w:b/>
          <w:bCs/>
          <w:color w:val="000000" w:themeColor="text1"/>
          <w:sz w:val="24"/>
          <w:szCs w:val="24"/>
        </w:rPr>
        <w:t xml:space="preserve">Figure </w:t>
      </w:r>
      <w:r w:rsidRPr="00F27469">
        <w:rPr>
          <w:b/>
          <w:bCs/>
          <w:color w:val="000000" w:themeColor="text1"/>
          <w:sz w:val="24"/>
          <w:szCs w:val="24"/>
        </w:rPr>
        <w:fldChar w:fldCharType="begin"/>
      </w:r>
      <w:r w:rsidRPr="00F27469">
        <w:rPr>
          <w:b/>
          <w:bCs/>
          <w:color w:val="000000" w:themeColor="text1"/>
          <w:sz w:val="24"/>
          <w:szCs w:val="24"/>
        </w:rPr>
        <w:instrText xml:space="preserve"> SEQ Figure \* ARABIC </w:instrText>
      </w:r>
      <w:r w:rsidRPr="00F27469">
        <w:rPr>
          <w:b/>
          <w:bCs/>
          <w:color w:val="000000" w:themeColor="text1"/>
          <w:sz w:val="24"/>
          <w:szCs w:val="24"/>
        </w:rPr>
        <w:fldChar w:fldCharType="separate"/>
      </w:r>
      <w:r w:rsidR="00832EBE">
        <w:rPr>
          <w:b/>
          <w:bCs/>
          <w:noProof/>
          <w:color w:val="000000" w:themeColor="text1"/>
          <w:sz w:val="24"/>
          <w:szCs w:val="24"/>
        </w:rPr>
        <w:t>3</w:t>
      </w:r>
      <w:r w:rsidRPr="00F27469">
        <w:rPr>
          <w:b/>
          <w:bCs/>
          <w:color w:val="000000" w:themeColor="text1"/>
          <w:sz w:val="24"/>
          <w:szCs w:val="24"/>
        </w:rPr>
        <w:fldChar w:fldCharType="end"/>
      </w:r>
      <w:bookmarkEnd w:id="23"/>
      <w:r w:rsidRPr="00F27469">
        <w:rPr>
          <w:color w:val="000000" w:themeColor="text1"/>
          <w:sz w:val="24"/>
          <w:szCs w:val="24"/>
        </w:rPr>
        <w:t>: An undirected graph (left) and a directed graph (right).</w:t>
      </w:r>
      <w:bookmarkEnd w:id="24"/>
      <w:bookmarkEnd w:id="25"/>
    </w:p>
    <w:p w14:paraId="0BAE50EE" w14:textId="0F3340EF" w:rsidR="009A76A3" w:rsidRDefault="009A76A3" w:rsidP="00650408">
      <w:r>
        <w:fldChar w:fldCharType="begin"/>
      </w:r>
      <w:r>
        <w:instrText xml:space="preserve"> REF _Ref144627112 \h  \* MERGEFORMAT </w:instrText>
      </w:r>
      <w:r>
        <w:fldChar w:fldCharType="separate"/>
      </w:r>
      <w:r w:rsidR="00832EBE" w:rsidRPr="00F27469">
        <w:rPr>
          <w:b/>
          <w:bCs/>
        </w:rPr>
        <w:t xml:space="preserve">Figure </w:t>
      </w:r>
      <w:r w:rsidR="00832EBE">
        <w:rPr>
          <w:b/>
          <w:bCs/>
          <w:noProof/>
        </w:rPr>
        <w:t>3</w:t>
      </w:r>
      <w:r>
        <w:fldChar w:fldCharType="end"/>
      </w:r>
      <w:r>
        <w:t xml:space="preserve"> shows examples of directed and undirected graphs. </w:t>
      </w:r>
      <w:r w:rsidRPr="00F75A7E">
        <w:t xml:space="preserve">In an undirected graph, the edges do not have a specific direction associated with them. The relationship between nodes is bidirectional or symmetric. </w:t>
      </w:r>
      <w:r w:rsidRPr="00892539">
        <w:t>In an undirected graph, such as a social network, if there is an edge between node 1 and node 2, it implies a mutual relationship. For example, if nodes 1 and 2 represent two people and the edge represents friendship, an undirected edge signifies that person 1 considers person 2 as a friend, and vice versa. This symmetrical representation indicates that both individuals have a reciprocal perception of friendship towards each other.</w:t>
      </w:r>
      <w:r>
        <w:t xml:space="preserve"> </w:t>
      </w:r>
      <w:r w:rsidRPr="00253828">
        <w:t xml:space="preserve">In a directed graph, also known as a digraph, the edges have a specific direction or flow associated with them. This means that the relationship between nodes is one-way or asymmetric. </w:t>
      </w:r>
      <w:r>
        <w:t>The</w:t>
      </w:r>
      <w:r w:rsidRPr="00596EF8">
        <w:t xml:space="preserve"> directed edge from node A to node B</w:t>
      </w:r>
      <w:r>
        <w:t xml:space="preserve"> in </w:t>
      </w:r>
      <w:r>
        <w:fldChar w:fldCharType="begin"/>
      </w:r>
      <w:r>
        <w:instrText xml:space="preserve"> REF _Ref144627112 \h  \* MERGEFORMAT </w:instrText>
      </w:r>
      <w:r>
        <w:fldChar w:fldCharType="separate"/>
      </w:r>
      <w:r w:rsidR="00832EBE" w:rsidRPr="00F27469">
        <w:rPr>
          <w:b/>
          <w:bCs/>
        </w:rPr>
        <w:t xml:space="preserve">Figure </w:t>
      </w:r>
      <w:r w:rsidR="00832EBE">
        <w:rPr>
          <w:b/>
          <w:bCs/>
          <w:noProof/>
        </w:rPr>
        <w:t>3</w:t>
      </w:r>
      <w:r>
        <w:fldChar w:fldCharType="end"/>
      </w:r>
      <w:r w:rsidRPr="00596EF8">
        <w:t xml:space="preserve"> indicates that node A considers node B as a friend, but node B</w:t>
      </w:r>
      <w:r>
        <w:t xml:space="preserve"> does not</w:t>
      </w:r>
      <w:r w:rsidRPr="00596EF8">
        <w:t xml:space="preserve"> consider node A as a friend. </w:t>
      </w:r>
    </w:p>
    <w:p w14:paraId="1A527537" w14:textId="1053AF17" w:rsidR="009C425C" w:rsidRDefault="009C425C" w:rsidP="00C2397F">
      <w:r>
        <w:t xml:space="preserve">Graph theory provides a framework for analyzing the relationships, connectivity, and properties of these networks. Thus, graph theory has been very helpful to analyze complex networks in the field of computer science communication network </w:t>
      </w:r>
      <w:r>
        <w:fldChar w:fldCharType="begin">
          <w:fldData xml:space="preserve">PEVuZE5vdGU+PENpdGU+PEF1dGhvcj5EZW88L0F1dGhvcj48WWVhcj4yMDE3PC9ZZWFyPjxSZWNO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</w:fldData>
        </w:fldChar>
      </w:r>
      <w:r w:rsidR="001E67EE">
        <w:instrText xml:space="preserve"> ADDIN EN.CITE </w:instrText>
      </w:r>
      <w:r w:rsidR="001E67EE">
        <w:fldChar w:fldCharType="begin">
          <w:fldData xml:space="preserve">PEVuZE5vdGU+PENpdGU+PEF1dGhvcj5EZW88L0F1dGhvcj48WWVhcj4yMDE3PC9ZZWFyPjxSZWNO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</w:fldData>
        </w:fldChar>
      </w:r>
      <w:r w:rsidR="001E67EE">
        <w:instrText xml:space="preserve"> ADDIN EN.CITE.DATA </w:instrText>
      </w:r>
      <w:r w:rsidR="001E67EE">
        <w:fldChar w:fldCharType="end"/>
      </w:r>
      <w:r>
        <w:fldChar w:fldCharType="separate"/>
      </w:r>
      <w:r w:rsidR="001E67EE">
        <w:rPr>
          <w:noProof/>
        </w:rPr>
        <w:t>[129-134]</w:t>
      </w:r>
      <w:r>
        <w:fldChar w:fldCharType="end"/>
      </w:r>
      <w:r>
        <w:t xml:space="preserve">, transportation and urban planning </w:t>
      </w:r>
      <w:r>
        <w:fldChar w:fldCharType="begin">
          <w:fldData xml:space="preserve">PEVuZE5vdGU+PENpdGU+PEF1dGhvcj5EZXJyaWJsZTwvQXV0aG9yPjxZZWFyPjIwMDk8L1llYXI+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</w:fldData>
        </w:fldChar>
      </w:r>
      <w:r w:rsidR="001E67EE">
        <w:instrText xml:space="preserve"> ADDIN EN.CITE </w:instrText>
      </w:r>
      <w:r w:rsidR="001E67EE">
        <w:fldChar w:fldCharType="begin">
          <w:fldData xml:space="preserve">PEVuZE5vdGU+PENpdGU+PEF1dGhvcj5EZXJyaWJsZTwvQXV0aG9yPjxZZWFyPjIwMDk8L1llYXI+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</w:fldData>
        </w:fldChar>
      </w:r>
      <w:r w:rsidR="001E67EE">
        <w:instrText xml:space="preserve"> ADDIN EN.CITE.DATA </w:instrText>
      </w:r>
      <w:r w:rsidR="001E67EE">
        <w:fldChar w:fldCharType="end"/>
      </w:r>
      <w:r>
        <w:fldChar w:fldCharType="separate"/>
      </w:r>
      <w:r w:rsidR="001E67EE">
        <w:rPr>
          <w:noProof/>
        </w:rPr>
        <w:t>[52, 135, 136]</w:t>
      </w:r>
      <w:r>
        <w:fldChar w:fldCharType="end"/>
      </w:r>
      <w:r>
        <w:t>, social network analysis</w:t>
      </w:r>
      <w:r>
        <w:fldChar w:fldCharType="begin">
          <w:fldData xml:space="preserve">PEVuZE5vdGU+PENpdGU+PEF1dGhvcj5NYXJ0w61uZXrigJBMw7NwZXo8L0F1dGhvcj48WWVhcj4y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</w:fldData>
        </w:fldChar>
      </w:r>
      <w:r w:rsidR="001E67EE">
        <w:instrText xml:space="preserve"> ADDIN EN.CITE </w:instrText>
      </w:r>
      <w:r w:rsidR="001E67EE">
        <w:fldChar w:fldCharType="begin">
          <w:fldData xml:space="preserve">PEVuZE5vdGU+PENpdGU+PEF1dGhvcj5NYXJ0w61uZXrigJBMw7NwZXo8L0F1dGhvcj48WWVhcj4y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</w:fldData>
        </w:fldChar>
      </w:r>
      <w:r w:rsidR="001E67EE">
        <w:instrText xml:space="preserve"> ADDIN EN.CITE.DATA </w:instrText>
      </w:r>
      <w:r w:rsidR="001E67EE">
        <w:fldChar w:fldCharType="end"/>
      </w:r>
      <w:r>
        <w:fldChar w:fldCharType="separate"/>
      </w:r>
      <w:r w:rsidR="001E67EE">
        <w:rPr>
          <w:noProof/>
        </w:rPr>
        <w:t>[137-139]</w:t>
      </w:r>
      <w:r>
        <w:fldChar w:fldCharType="end"/>
      </w:r>
      <w:r>
        <w:t xml:space="preserve">, biology and bioinformatics </w:t>
      </w:r>
      <w:r>
        <w:fldChar w:fldCharType="begin">
          <w:fldData xml:space="preserve">PEVuZE5vdGU+PENpdGU+PEF1dGhvcj5NYXNvbjwvQXV0aG9yPjxZZWFyPjIwMDc8L1llYXI+PFJl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</w:fldData>
        </w:fldChar>
      </w:r>
      <w:r w:rsidR="001E67EE">
        <w:instrText xml:space="preserve"> ADDIN EN.CITE </w:instrText>
      </w:r>
      <w:r w:rsidR="001E67EE">
        <w:fldChar w:fldCharType="begin">
          <w:fldData xml:space="preserve">PEVuZE5vdGU+PENpdGU+PEF1dGhvcj5NYXNvbjwvQXV0aG9yPjxZZWFyPjIwMDc8L1llYXI+PFJl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</w:fldData>
        </w:fldChar>
      </w:r>
      <w:r w:rsidR="001E67EE">
        <w:instrText xml:space="preserve"> ADDIN EN.CITE.DATA </w:instrText>
      </w:r>
      <w:r w:rsidR="001E67EE">
        <w:fldChar w:fldCharType="end"/>
      </w:r>
      <w:r>
        <w:fldChar w:fldCharType="separate"/>
      </w:r>
      <w:r w:rsidR="001E67EE">
        <w:rPr>
          <w:noProof/>
        </w:rPr>
        <w:t>[140-144]</w:t>
      </w:r>
      <w:r>
        <w:fldChar w:fldCharType="end"/>
      </w:r>
      <w:r>
        <w:t xml:space="preserve">, operation research </w:t>
      </w:r>
      <w:r>
        <w:fldChar w:fldCharType="begin">
          <w:fldData xml:space="preserve">PEVuZE5vdGU+PENpdGU+PEF1dGhvcj5LaXRzYWs8L0F1dGhvcj48WWVhcj4yMDIzPC9ZZWFyPjxS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</w:fldData>
        </w:fldChar>
      </w:r>
      <w:r w:rsidR="001E67EE">
        <w:instrText xml:space="preserve"> ADDIN EN.CITE </w:instrText>
      </w:r>
      <w:r w:rsidR="001E67EE">
        <w:fldChar w:fldCharType="begin">
          <w:fldData xml:space="preserve">PEVuZE5vdGU+PENpdGU+PEF1dGhvcj5LaXRzYWs8L0F1dGhvcj48WWVhcj4yMDIzPC9ZZWFyPjxS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</w:fldData>
        </w:fldChar>
      </w:r>
      <w:r w:rsidR="001E67EE">
        <w:instrText xml:space="preserve"> ADDIN EN.CITE.DATA </w:instrText>
      </w:r>
      <w:r w:rsidR="001E67EE">
        <w:fldChar w:fldCharType="end"/>
      </w:r>
      <w:r>
        <w:fldChar w:fldCharType="separate"/>
      </w:r>
      <w:r w:rsidR="001E67EE">
        <w:rPr>
          <w:noProof/>
        </w:rPr>
        <w:t>[145-147]</w:t>
      </w:r>
      <w:r>
        <w:fldChar w:fldCharType="end"/>
      </w:r>
      <w:r>
        <w:t xml:space="preserve">, physics and chemistry </w:t>
      </w:r>
      <w:r>
        <w:fldChar w:fldCharType="begin">
          <w:fldData xml:space="preserve">PEVuZE5vdGU+PENpdGU+PEF1dGhvcj5TY2h3aWtvd3NraTwvQXV0aG9yPjxZZWFyPjIwMDA8L1ll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</w:fldData>
        </w:fldChar>
      </w:r>
      <w:r w:rsidR="001E67EE">
        <w:instrText xml:space="preserve"> ADDIN EN.CITE </w:instrText>
      </w:r>
      <w:r w:rsidR="001E67EE">
        <w:fldChar w:fldCharType="begin">
          <w:fldData xml:space="preserve">PEVuZE5vdGU+PENpdGU+PEF1dGhvcj5TY2h3aWtvd3NraTwvQXV0aG9yPjxZZWFyPjIwMDA8L1ll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</w:fldData>
        </w:fldChar>
      </w:r>
      <w:r w:rsidR="001E67EE">
        <w:instrText xml:space="preserve"> ADDIN EN.CITE.DATA </w:instrText>
      </w:r>
      <w:r w:rsidR="001E67EE">
        <w:fldChar w:fldCharType="end"/>
      </w:r>
      <w:r>
        <w:fldChar w:fldCharType="separate"/>
      </w:r>
      <w:r w:rsidR="001E67EE">
        <w:rPr>
          <w:noProof/>
        </w:rPr>
        <w:t>[148-152]</w:t>
      </w:r>
      <w:r>
        <w:fldChar w:fldCharType="end"/>
      </w:r>
      <w:r>
        <w:t xml:space="preserve"> and many more. It encompasses understanding the structure, properties, and behavior of graphs, as well as developing algorithms and techniques for solving graph-related problems. </w:t>
      </w:r>
    </w:p>
    <w:p w14:paraId="1EC7685D" w14:textId="6CD348BC" w:rsidR="00EC4C80" w:rsidRDefault="00177BAF" w:rsidP="00EC4C80">
      <w:r>
        <w:t xml:space="preserve">Street networks can be effectively represented and analyzed as graphs in urban planning and transportation studies. Nodes (V) in the graph correspond to intersections or dead ends, representing points where streets intersect and the points where roads end. The edges (E) of the graph are the street segments or road links connecting those intersections and dead ends. </w:t>
      </w:r>
      <w:r w:rsidR="00EC4C80">
        <w:t xml:space="preserve">An </w:t>
      </w:r>
      <w:r w:rsidR="00EC4C80">
        <w:lastRenderedPageBreak/>
        <w:t xml:space="preserve">example is shown in </w:t>
      </w:r>
      <w:r w:rsidR="00EC4C80">
        <w:fldChar w:fldCharType="begin"/>
      </w:r>
      <w:r w:rsidR="00EC4C80">
        <w:instrText xml:space="preserve"> REF _Ref144628462 \h </w:instrText>
      </w:r>
      <w:r w:rsidR="00EC4C80">
        <w:fldChar w:fldCharType="separate"/>
      </w:r>
      <w:r w:rsidR="00832EBE" w:rsidRPr="00F31263">
        <w:rPr>
          <w:b/>
          <w:bCs/>
        </w:rPr>
        <w:t xml:space="preserve">Figure </w:t>
      </w:r>
      <w:r w:rsidR="00832EBE">
        <w:rPr>
          <w:b/>
          <w:bCs/>
          <w:noProof/>
        </w:rPr>
        <w:t>4</w:t>
      </w:r>
      <w:r w:rsidR="00EC4C80">
        <w:fldChar w:fldCharType="end"/>
      </w:r>
      <w:r w:rsidR="00EC4C80">
        <w:t>.</w:t>
      </w:r>
    </w:p>
    <w:p w14:paraId="62FB87A8" w14:textId="77777777" w:rsidR="00EC4C80" w:rsidRDefault="00EC4C80" w:rsidP="00EC4C80">
      <w:pPr>
        <w:keepNext/>
      </w:pPr>
      <w:r>
        <w:rPr>
          <w:noProof/>
        </w:rPr>
        <mc:AlternateContent>
          <mc:Choice Requires="wpg">
            <w:drawing>
              <wp:anchor distT="0" distB="0" distL="114300" distR="114300" simplePos="0" relativeHeight="251675136" behindDoc="0" locked="0" layoutInCell="1" allowOverlap="1" wp14:anchorId="3CD28393" wp14:editId="730E6C53">
                <wp:simplePos x="0" y="0"/>
                <wp:positionH relativeFrom="column">
                  <wp:posOffset>1333500</wp:posOffset>
                </wp:positionH>
                <wp:positionV relativeFrom="paragraph">
                  <wp:posOffset>1894840</wp:posOffset>
                </wp:positionV>
                <wp:extent cx="4552950" cy="2860675"/>
                <wp:effectExtent l="0" t="0" r="0" b="0"/>
                <wp:wrapNone/>
                <wp:docPr id="532551014" name="Group 1"/>
                <wp:cNvGraphicFramePr/>
                <a:graphic xmlns:a="http://schemas.openxmlformats.org/drawingml/2006/main">
                  <a:graphicData uri="http://schemas.microsoft.com/office/word/2010/wordprocessingGroup">
                    <wpg:wgp>
                      <wpg:cNvGrpSpPr/>
                      <wpg:grpSpPr>
                        <a:xfrm>
                          <a:off x="0" y="0"/>
                          <a:ext cx="4552950" cy="2860675"/>
                          <a:chOff x="0" y="0"/>
                          <a:chExt cx="4276725" cy="2315645"/>
                        </a:xfrm>
                      </wpg:grpSpPr>
                      <wps:wsp>
                        <wps:cNvPr id="1339944778" name="Text Box 1"/>
                        <wps:cNvSpPr txBox="1"/>
                        <wps:spPr>
                          <a:xfrm>
                            <a:off x="1428750" y="981075"/>
                            <a:ext cx="2847975" cy="1334570"/>
                          </a:xfrm>
                          <a:prstGeom prst="rect">
                            <a:avLst/>
                          </a:prstGeom>
                          <a:noFill/>
                          <a:ln w="6350">
                            <a:noFill/>
                          </a:ln>
                        </wps:spPr>
                        <wps:txbx>
                          <w:txbxContent>
                            <w:p w14:paraId="2D6734CB" w14:textId="77777777" w:rsidR="00EC4C80" w:rsidRDefault="00EC4C80" w:rsidP="00EC4C80">
                              <w:pPr>
                                <w:spacing w:after="100" w:afterAutospacing="1"/>
                              </w:pPr>
                              <w:r w:rsidRPr="00417E65">
                                <w:rPr>
                                  <w:noProof/>
                                </w:rPr>
                                <w:drawing>
                                  <wp:inline distT="0" distB="0" distL="0" distR="0" wp14:anchorId="6B61223D" wp14:editId="086B7DD7">
                                    <wp:extent cx="2733675" cy="1546643"/>
                                    <wp:effectExtent l="19050" t="19050" r="9525" b="15875"/>
                                    <wp:docPr id="1519301064" name="Picture 1519301064" descr="A map of a city&#10;&#10;Description automatically generated">
                                      <a:extLst xmlns:a="http://schemas.openxmlformats.org/drawingml/2006/main">
                                        <a:ext uri="{FF2B5EF4-FFF2-40B4-BE49-F238E27FC236}">
                                          <a16:creationId xmlns:a16="http://schemas.microsoft.com/office/drawing/2014/main" id="{3C7B1BA9-ACE9-485E-9640-CBE6FB809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A map of a city&#10;&#10;Description automatically generated">
                                              <a:extLst>
                                                <a:ext uri="{FF2B5EF4-FFF2-40B4-BE49-F238E27FC236}">
                                                  <a16:creationId xmlns:a16="http://schemas.microsoft.com/office/drawing/2014/main" id="{3C7B1BA9-ACE9-485E-9640-CBE6FB809D61}"/>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l="24521" t="48786" r="54803" b="37091"/>
                                            <a:stretch/>
                                          </pic:blipFill>
                                          <pic:spPr bwMode="auto">
                                            <a:xfrm>
                                              <a:off x="0" y="0"/>
                                              <a:ext cx="2838220" cy="1605792"/>
                                            </a:xfrm>
                                            <a:prstGeom prst="rect">
                                              <a:avLst/>
                                            </a:prstGeom>
                                            <a:noFill/>
                                            <a:ln>
                                              <a:solidFill>
                                                <a:schemeClr val="bg1"/>
                                              </a:solid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5082151" name="Rectangle 3"/>
                        <wps:cNvSpPr/>
                        <wps:spPr>
                          <a:xfrm>
                            <a:off x="0" y="0"/>
                            <a:ext cx="363609" cy="213046"/>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317696" name="Straight Arrow Connector 5"/>
                        <wps:cNvCnPr/>
                        <wps:spPr>
                          <a:xfrm>
                            <a:off x="390525" y="161925"/>
                            <a:ext cx="1126490" cy="948072"/>
                          </a:xfrm>
                          <a:prstGeom prst="straightConnector1">
                            <a:avLst/>
                          </a:prstGeom>
                          <a:ln w="127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CD28393" id="Group 1" o:spid="_x0000_s1026" style="position:absolute;left:0;text-align:left;margin-left:105pt;margin-top:149.2pt;width:358.5pt;height:225.25pt;z-index:251675136;mso-width-relative:margin;mso-height-relative:margin" coordsize="42767,2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">
                <v:shapetype id="_x0000_t202" coordsize="21600,21600" o:spt="202" path="m,l,21600r21600,l21600,xe">
                  <v:stroke joinstyle="miter"/>
                  <v:path gradientshapeok="t" o:connecttype="rect"/>
                </v:shapetype>
                <v:shape id="Text Box 1" o:spid="_x0000_s1027" type="#_x0000_t202" style="position:absolute;left:14287;top:9810;width:28480;height:1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" filled="f" stroked="f" strokeweight=".5pt">
                  <v:textbox>
                    <w:txbxContent>
                      <w:p w14:paraId="2D6734CB" w14:textId="77777777" w:rsidR="00EC4C80" w:rsidRDefault="00EC4C80" w:rsidP="00EC4C80">
                        <w:pPr>
                          <w:spacing w:after="100" w:afterAutospacing="1"/>
                        </w:pPr>
                        <w:r w:rsidRPr="00417E65">
                          <w:rPr>
                            <w:noProof/>
                          </w:rPr>
                          <w:drawing>
                            <wp:inline distT="0" distB="0" distL="0" distR="0" wp14:anchorId="6B61223D" wp14:editId="086B7DD7">
                              <wp:extent cx="2733675" cy="1546643"/>
                              <wp:effectExtent l="19050" t="19050" r="9525" b="15875"/>
                              <wp:docPr id="1519301064" name="Picture 1519301064" descr="A map of a city&#10;&#10;Description automatically generated">
                                <a:extLst xmlns:a="http://schemas.openxmlformats.org/drawingml/2006/main">
                                  <a:ext uri="{FF2B5EF4-FFF2-40B4-BE49-F238E27FC236}">
                                    <a16:creationId xmlns:a16="http://schemas.microsoft.com/office/drawing/2014/main" id="{3C7B1BA9-ACE9-485E-9640-CBE6FB809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A map of a city&#10;&#10;Description automatically generated">
                                        <a:extLst>
                                          <a:ext uri="{FF2B5EF4-FFF2-40B4-BE49-F238E27FC236}">
                                            <a16:creationId xmlns:a16="http://schemas.microsoft.com/office/drawing/2014/main" id="{3C7B1BA9-ACE9-485E-9640-CBE6FB809D61}"/>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l="24521" t="48786" r="54803" b="37091"/>
                                      <a:stretch/>
                                    </pic:blipFill>
                                    <pic:spPr bwMode="auto">
                                      <a:xfrm>
                                        <a:off x="0" y="0"/>
                                        <a:ext cx="2838220" cy="1605792"/>
                                      </a:xfrm>
                                      <a:prstGeom prst="rect">
                                        <a:avLst/>
                                      </a:prstGeom>
                                      <a:noFill/>
                                      <a:ln>
                                        <a:solidFill>
                                          <a:schemeClr val="bg1"/>
                                        </a:solidFill>
                                      </a:ln>
                                      <a:extLst>
                                        <a:ext uri="{53640926-AAD7-44D8-BBD7-CCE9431645EC}">
                                          <a14:shadowObscured xmlns:a14="http://schemas.microsoft.com/office/drawing/2010/main"/>
                                        </a:ext>
                                      </a:extLst>
                                    </pic:spPr>
                                  </pic:pic>
                                </a:graphicData>
                              </a:graphic>
                            </wp:inline>
                          </w:drawing>
                        </w:r>
                      </w:p>
                    </w:txbxContent>
                  </v:textbox>
                </v:shape>
                <v:rect id="Rectangle 3" o:spid="_x0000_s1028" style="position:absolute;width:3636;height:2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" filled="f" strokecolor="white [3212]" strokeweight="2pt"/>
                <v:shapetype id="_x0000_t32" coordsize="21600,21600" o:spt="32" o:oned="t" path="m,l21600,21600e" filled="f">
                  <v:path arrowok="t" fillok="f" o:connecttype="none"/>
                  <o:lock v:ext="edit" shapetype="t"/>
                </v:shapetype>
                <v:shape id="Straight Arrow Connector 5" o:spid="_x0000_s1029" type="#_x0000_t32" style="position:absolute;left:3905;top:1619;width:11265;height:9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" strokecolor="white [3212]" strokeweight="1pt">
                  <v:stroke endarrow="block"/>
                </v:shape>
              </v:group>
            </w:pict>
          </mc:Fallback>
        </mc:AlternateContent>
      </w:r>
      <w:r w:rsidRPr="00417E65">
        <w:rPr>
          <w:noProof/>
        </w:rPr>
        <w:drawing>
          <wp:inline distT="0" distB="0" distL="0" distR="0" wp14:anchorId="0B5EA8C3" wp14:editId="497CF703">
            <wp:extent cx="4600575" cy="4594463"/>
            <wp:effectExtent l="0" t="0" r="0" b="0"/>
            <wp:docPr id="1820032648" name="Picture 1820032648" descr="A map of a city&#10;&#10;Description automatically generated">
              <a:extLst xmlns:a="http://schemas.openxmlformats.org/drawingml/2006/main">
                <a:ext uri="{FF2B5EF4-FFF2-40B4-BE49-F238E27FC236}">
                  <a16:creationId xmlns:a16="http://schemas.microsoft.com/office/drawing/2014/main" id="{3C7B1BA9-ACE9-485E-9640-CBE6FB809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A map of a city&#10;&#10;Description automatically generated">
                      <a:extLst>
                        <a:ext uri="{FF2B5EF4-FFF2-40B4-BE49-F238E27FC236}">
                          <a16:creationId xmlns:a16="http://schemas.microsoft.com/office/drawing/2014/main" id="{3C7B1BA9-ACE9-485E-9640-CBE6FB809D6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1104" cy="4614965"/>
                    </a:xfrm>
                    <a:prstGeom prst="rect">
                      <a:avLst/>
                    </a:prstGeom>
                    <a:noFill/>
                  </pic:spPr>
                </pic:pic>
              </a:graphicData>
            </a:graphic>
          </wp:inline>
        </w:drawing>
      </w:r>
    </w:p>
    <w:p w14:paraId="669029FF" w14:textId="77777777" w:rsidR="00EC4C80" w:rsidRPr="00F31263" w:rsidRDefault="00EC4C80" w:rsidP="00EC4C80">
      <w:pPr>
        <w:keepNext/>
        <w:spacing w:after="0"/>
        <w:rPr>
          <w:sz w:val="14"/>
          <w:szCs w:val="14"/>
        </w:rPr>
      </w:pPr>
    </w:p>
    <w:p w14:paraId="43A8000A" w14:textId="2FEC8AB2" w:rsidR="00EC4C80" w:rsidRDefault="00EC4C80" w:rsidP="00EC4C80">
      <w:pPr>
        <w:pStyle w:val="Caption"/>
        <w:spacing w:after="360"/>
      </w:pPr>
      <w:bookmarkStart w:id="26" w:name="_Ref144627506"/>
      <w:bookmarkStart w:id="27" w:name="_Ref144628462"/>
      <w:bookmarkStart w:id="28" w:name="_Toc144629341"/>
      <w:bookmarkStart w:id="29" w:name="_Toc145584553"/>
      <w:r w:rsidRPr="00F31263">
        <w:rPr>
          <w:b/>
          <w:bCs/>
          <w:noProof/>
          <w:color w:val="000000" w:themeColor="text1"/>
          <w:sz w:val="24"/>
          <w:szCs w:val="24"/>
        </w:rPr>
        <w:drawing>
          <wp:anchor distT="0" distB="0" distL="114300" distR="114300" simplePos="0" relativeHeight="251677184" behindDoc="1" locked="0" layoutInCell="1" allowOverlap="1" wp14:anchorId="5A1D1471" wp14:editId="209B15FE">
            <wp:simplePos x="0" y="0"/>
            <wp:positionH relativeFrom="margin">
              <wp:posOffset>0</wp:posOffset>
            </wp:positionH>
            <wp:positionV relativeFrom="paragraph">
              <wp:posOffset>354330</wp:posOffset>
            </wp:positionV>
            <wp:extent cx="3220720" cy="3228975"/>
            <wp:effectExtent l="0" t="0" r="0" b="9525"/>
            <wp:wrapTopAndBottom/>
            <wp:docPr id="291700359" name="Picture 291700359" descr="A map of a city&#10;&#10;Description automatically generated">
              <a:extLst xmlns:a="http://schemas.openxmlformats.org/drawingml/2006/main">
                <a:ext uri="{FF2B5EF4-FFF2-40B4-BE49-F238E27FC236}">
                  <a16:creationId xmlns:a16="http://schemas.microsoft.com/office/drawing/2014/main" id="{11A1D1C1-12A0-1EBB-4574-BA9E68134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descr="A map of a city&#10;&#10;Description automatically generated">
                      <a:extLst>
                        <a:ext uri="{FF2B5EF4-FFF2-40B4-BE49-F238E27FC236}">
                          <a16:creationId xmlns:a16="http://schemas.microsoft.com/office/drawing/2014/main" id="{11A1D1C1-12A0-1EBB-4574-BA9E6813469B}"/>
                        </a:ext>
                      </a:extLst>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l="1628" t="1631" r="2304" b="1884"/>
                    <a:stretch/>
                  </pic:blipFill>
                  <pic:spPr bwMode="auto">
                    <a:xfrm>
                      <a:off x="0" y="0"/>
                      <a:ext cx="3220720" cy="3228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6"/>
      <w:r w:rsidRPr="00F31263">
        <w:rPr>
          <w:b/>
          <w:bCs/>
          <w:color w:val="000000" w:themeColor="text1"/>
          <w:sz w:val="24"/>
          <w:szCs w:val="24"/>
        </w:rPr>
        <w:t xml:space="preserve">Figure </w:t>
      </w:r>
      <w:r w:rsidRPr="00F31263">
        <w:rPr>
          <w:b/>
          <w:bCs/>
          <w:color w:val="000000" w:themeColor="text1"/>
          <w:sz w:val="24"/>
          <w:szCs w:val="24"/>
        </w:rPr>
        <w:fldChar w:fldCharType="begin"/>
      </w:r>
      <w:r w:rsidRPr="00F31263">
        <w:rPr>
          <w:b/>
          <w:bCs/>
          <w:color w:val="000000" w:themeColor="text1"/>
          <w:sz w:val="24"/>
          <w:szCs w:val="24"/>
        </w:rPr>
        <w:instrText xml:space="preserve"> SEQ Figure \* ARABIC </w:instrText>
      </w:r>
      <w:r w:rsidRPr="00F31263">
        <w:rPr>
          <w:b/>
          <w:bCs/>
          <w:color w:val="000000" w:themeColor="text1"/>
          <w:sz w:val="24"/>
          <w:szCs w:val="24"/>
        </w:rPr>
        <w:fldChar w:fldCharType="separate"/>
      </w:r>
      <w:r w:rsidR="00832EBE">
        <w:rPr>
          <w:b/>
          <w:bCs/>
          <w:noProof/>
          <w:color w:val="000000" w:themeColor="text1"/>
          <w:sz w:val="24"/>
          <w:szCs w:val="24"/>
        </w:rPr>
        <w:t>4</w:t>
      </w:r>
      <w:r w:rsidRPr="00F31263">
        <w:rPr>
          <w:b/>
          <w:bCs/>
          <w:color w:val="000000" w:themeColor="text1"/>
          <w:sz w:val="24"/>
          <w:szCs w:val="24"/>
        </w:rPr>
        <w:fldChar w:fldCharType="end"/>
      </w:r>
      <w:bookmarkEnd w:id="27"/>
      <w:r w:rsidRPr="00F31263">
        <w:rPr>
          <w:b/>
          <w:bCs/>
          <w:color w:val="000000" w:themeColor="text1"/>
          <w:sz w:val="24"/>
          <w:szCs w:val="24"/>
        </w:rPr>
        <w:t>:</w:t>
      </w:r>
      <w:r>
        <w:rPr>
          <w:b/>
          <w:bCs/>
          <w:color w:val="000000" w:themeColor="text1"/>
          <w:sz w:val="24"/>
          <w:szCs w:val="24"/>
        </w:rPr>
        <w:t xml:space="preserve"> </w:t>
      </w:r>
      <w:r w:rsidRPr="00F31263">
        <w:rPr>
          <w:color w:val="000000" w:themeColor="text1"/>
          <w:sz w:val="24"/>
          <w:szCs w:val="24"/>
        </w:rPr>
        <w:t>Graphical representation of road network as a set of nodes and edges</w:t>
      </w:r>
      <w:bookmarkEnd w:id="28"/>
      <w:bookmarkEnd w:id="29"/>
      <w:r w:rsidRPr="00F31263">
        <w:rPr>
          <w:color w:val="000000" w:themeColor="text1"/>
          <w:sz w:val="24"/>
          <w:szCs w:val="24"/>
        </w:rPr>
        <w:t xml:space="preserve"> </w:t>
      </w:r>
      <w:bookmarkStart w:id="30" w:name="_Ref144628266"/>
    </w:p>
    <w:p w14:paraId="1F1668C2" w14:textId="77A2AF35" w:rsidR="00EC4C80" w:rsidRPr="00F31263" w:rsidRDefault="00EC4C80" w:rsidP="00C2397F">
      <w:pPr>
        <w:pStyle w:val="Caption"/>
        <w:spacing w:before="360" w:after="0"/>
      </w:pPr>
      <w:bookmarkStart w:id="31" w:name="_Ref144841490"/>
      <w:bookmarkStart w:id="32" w:name="_Toc144629342"/>
      <w:bookmarkStart w:id="33" w:name="_Toc145584554"/>
      <w:r w:rsidRPr="00491B8C">
        <w:rPr>
          <w:b/>
          <w:bCs/>
          <w:color w:val="000000" w:themeColor="text1"/>
          <w:sz w:val="24"/>
          <w:szCs w:val="24"/>
        </w:rPr>
        <w:t xml:space="preserve">Figure </w:t>
      </w:r>
      <w:r w:rsidRPr="00491B8C">
        <w:rPr>
          <w:b/>
          <w:bCs/>
          <w:color w:val="000000" w:themeColor="text1"/>
          <w:sz w:val="24"/>
          <w:szCs w:val="24"/>
        </w:rPr>
        <w:fldChar w:fldCharType="begin"/>
      </w:r>
      <w:r w:rsidRPr="00491B8C">
        <w:rPr>
          <w:b/>
          <w:bCs/>
          <w:color w:val="000000" w:themeColor="text1"/>
          <w:sz w:val="24"/>
          <w:szCs w:val="24"/>
        </w:rPr>
        <w:instrText xml:space="preserve"> SEQ Figure \* ARABIC </w:instrText>
      </w:r>
      <w:r w:rsidRPr="00491B8C">
        <w:rPr>
          <w:b/>
          <w:bCs/>
          <w:color w:val="000000" w:themeColor="text1"/>
          <w:sz w:val="24"/>
          <w:szCs w:val="24"/>
        </w:rPr>
        <w:fldChar w:fldCharType="separate"/>
      </w:r>
      <w:r w:rsidR="00832EBE">
        <w:rPr>
          <w:b/>
          <w:bCs/>
          <w:noProof/>
          <w:color w:val="000000" w:themeColor="text1"/>
          <w:sz w:val="24"/>
          <w:szCs w:val="24"/>
        </w:rPr>
        <w:t>5</w:t>
      </w:r>
      <w:r w:rsidRPr="00491B8C">
        <w:rPr>
          <w:b/>
          <w:bCs/>
          <w:color w:val="000000" w:themeColor="text1"/>
          <w:sz w:val="24"/>
          <w:szCs w:val="24"/>
        </w:rPr>
        <w:fldChar w:fldCharType="end"/>
      </w:r>
      <w:bookmarkEnd w:id="30"/>
      <w:bookmarkEnd w:id="31"/>
      <w:r w:rsidRPr="00491B8C">
        <w:rPr>
          <w:b/>
          <w:bCs/>
          <w:color w:val="000000" w:themeColor="text1"/>
          <w:sz w:val="24"/>
          <w:szCs w:val="24"/>
        </w:rPr>
        <w:t>:</w:t>
      </w:r>
      <w:r w:rsidRPr="00491B8C">
        <w:rPr>
          <w:color w:val="000000" w:themeColor="text1"/>
          <w:sz w:val="24"/>
          <w:szCs w:val="24"/>
        </w:rPr>
        <w:t xml:space="preserve"> Finding shortest route using Dijkstra's algorithm and graph theory.</w:t>
      </w:r>
      <w:bookmarkEnd w:id="32"/>
      <w:bookmarkEnd w:id="33"/>
    </w:p>
    <w:p w14:paraId="7E61E939" w14:textId="684F181A" w:rsidR="00CD43AB" w:rsidRPr="006615D7" w:rsidRDefault="00EC4C80" w:rsidP="00EC4C80">
      <w:r>
        <w:lastRenderedPageBreak/>
        <w:t xml:space="preserve">Various graph-based measures can be employed to analyze the network structure and characteristics. Additionally, graph algorithms enable the exploration of efficient routes, identification of shortest paths, and evaluation of network connectivity. </w:t>
      </w:r>
      <w:r w:rsidR="00CD43AB">
        <w:t>Algorithms like Dijkstra's algorithm or A* search algorithm can be applied to find optimal routes (</w:t>
      </w:r>
      <w:r>
        <w:fldChar w:fldCharType="begin"/>
      </w:r>
      <w:r>
        <w:instrText xml:space="preserve"> REF _Ref144841490 \h </w:instrText>
      </w:r>
      <w:r>
        <w:fldChar w:fldCharType="separate"/>
      </w:r>
      <w:r w:rsidR="00832EBE" w:rsidRPr="00491B8C">
        <w:rPr>
          <w:b/>
          <w:bCs/>
        </w:rPr>
        <w:t xml:space="preserve">Figure </w:t>
      </w:r>
      <w:r w:rsidR="00832EBE">
        <w:rPr>
          <w:b/>
          <w:bCs/>
          <w:noProof/>
        </w:rPr>
        <w:t>5</w:t>
      </w:r>
      <w:r>
        <w:fldChar w:fldCharType="end"/>
      </w:r>
      <w:r>
        <w:t xml:space="preserve">) </w:t>
      </w:r>
      <w:r w:rsidR="00CD43AB">
        <w:t xml:space="preserve">or estimate travel times within the street network </w:t>
      </w:r>
      <w:r w:rsidR="00CD43AB">
        <w:fldChar w:fldCharType="begin">
          <w:fldData xml:space="preserve">PEVuZE5vdGU+PENpdGU+PEF1dGhvcj5Ccm91bWk8L0F1dGhvcj48WWVhcj4yMDE2PC9ZZWFyPjxS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</w:fldData>
        </w:fldChar>
      </w:r>
      <w:r w:rsidR="001E67EE">
        <w:instrText xml:space="preserve"> ADDIN EN.CITE </w:instrText>
      </w:r>
      <w:r w:rsidR="001E67EE">
        <w:fldChar w:fldCharType="begin">
          <w:fldData xml:space="preserve">PEVuZE5vdGU+PENpdGU+PEF1dGhvcj5Ccm91bWk8L0F1dGhvcj48WWVhcj4yMDE2PC9ZZWFyPjxS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</w:fldData>
        </w:fldChar>
      </w:r>
      <w:r w:rsidR="001E67EE">
        <w:instrText xml:space="preserve"> ADDIN EN.CITE.DATA </w:instrText>
      </w:r>
      <w:r w:rsidR="001E67EE">
        <w:fldChar w:fldCharType="end"/>
      </w:r>
      <w:r w:rsidR="00CD43AB">
        <w:fldChar w:fldCharType="separate"/>
      </w:r>
      <w:r w:rsidR="001E67EE">
        <w:rPr>
          <w:noProof/>
        </w:rPr>
        <w:t>[153-156]</w:t>
      </w:r>
      <w:r w:rsidR="00CD43AB">
        <w:fldChar w:fldCharType="end"/>
      </w:r>
      <w:r w:rsidR="00CD43AB">
        <w:t>. Overall, graph theory provides a powerful tool for studying the spatial organization and functionality of urban transportation systems, aiding in the improvement of urban planning practices.</w:t>
      </w:r>
    </w:p>
    <w:p w14:paraId="5410A922" w14:textId="0631F1B1" w:rsidR="00661A3E" w:rsidRDefault="00CD43AB" w:rsidP="00C2397F">
      <w:r w:rsidRPr="00B27DAD">
        <w:t xml:space="preserve">The characterization of networks in the field of transportation geography and network science involves various methods, as reviewed in </w:t>
      </w:r>
      <w:r>
        <w:fldChar w:fldCharType="begin"/>
      </w:r>
      <w:r w:rsidR="001E67EE">
        <w:instrText xml:space="preserve"> ADDIN EN.CITE &lt;EndNote&gt;&lt;Cite&gt;&lt;Author&gt;Barthélemy&lt;/Author&gt;&lt;Year&gt;2011&lt;/Year&gt;&lt;RecNum&gt;112&lt;/RecNum&gt;&lt;DisplayText&gt;[157-159]&lt;/DisplayText&gt;&lt;record&gt;&lt;rec-number&gt;112&lt;/rec-number&gt;&lt;foreign-keys&gt;&lt;key app="EN" db-id="wrw2x20r1wpwryerfdm5wpp7s99zz2dasr25" timestamp="1688838734"&gt;112&lt;/key&gt;&lt;/foreign-keys&gt;&lt;ref-type name="Journal Article"&gt;17&lt;/ref-type&gt;&lt;contributors&gt;&lt;authors&gt;&lt;author&gt;Barthélemy, Marc&lt;/author&gt;&lt;/authors&gt;&lt;/contributors&gt;&lt;titles&gt;&lt;title&gt;Spatial networks&lt;/title&gt;&lt;secondary-title&gt;Physics reports&lt;/secondary-title&gt;&lt;/titles&gt;&lt;periodical&gt;&lt;full-title&gt;Physics reports&lt;/full-title&gt;&lt;/periodical&gt;&lt;pages&gt;1-101&lt;/pages&gt;&lt;volume&gt;499&lt;/volume&gt;&lt;number&gt;1-3&lt;/number&gt;&lt;dates&gt;&lt;year&gt;2011&lt;/year&gt;&lt;/dates&gt;&lt;isbn&gt;0370-1573&lt;/isbn&gt;&lt;urls&gt;&lt;/urls&gt;&lt;/record&gt;&lt;/Cite&gt;&lt;Cite&gt;&lt;Author&gt;Blanchard&lt;/Author&gt;&lt;Year&gt;2009&lt;/Year&gt;&lt;RecNum&gt;113&lt;/RecNum&gt;&lt;record&gt;&lt;rec-number&gt;113&lt;/rec-number&gt;&lt;foreign-keys&gt;&lt;key app="EN" db-id="wrw2x20r1wpwryerfdm5wpp7s99zz2dasr25" timestamp="1688838734"&gt;113&lt;/key&gt;&lt;/foreign-keys&gt;&lt;ref-type name="Book"&gt;6&lt;/ref-type&gt;&lt;contributors&gt;&lt;authors&gt;&lt;author&gt;Blanchard, Philippe&lt;/author&gt;&lt;/authors&gt;&lt;/contributors&gt;&lt;titles&gt;&lt;title&gt;Mathematical analysis of urban spatial networks&lt;/title&gt;&lt;/titles&gt;&lt;dates&gt;&lt;year&gt;2009&lt;/year&gt;&lt;/dates&gt;&lt;publisher&gt;Springer&lt;/publisher&gt;&lt;isbn&gt;3540878289&lt;/isbn&gt;&lt;urls&gt;&lt;/urls&gt;&lt;/record&gt;&lt;/Cite&gt;&lt;Cite&gt;&lt;Author&gt;Boeing&lt;/Author&gt;&lt;Year&gt;2022&lt;/Year&gt;&lt;RecNum&gt;114&lt;/RecNum&gt;&lt;record&gt;&lt;rec-number&gt;114&lt;/rec-number&gt;&lt;foreign-keys&gt;&lt;key app="EN" db-id="wrw2x20r1wpwryerfdm5wpp7s99zz2dasr25" timestamp="1688838734"&gt;114&lt;/key&gt;&lt;/foreign-keys&gt;&lt;ref-type name="Journal Article"&gt;17&lt;/ref-type&gt;&lt;contributors&gt;&lt;authors&gt;&lt;author&gt;Boeing, Geoff&lt;/author&gt;&lt;/authors&gt;&lt;/contributors&gt;&lt;titles&gt;&lt;title&gt;Street network models and indicators for every urban area in the world&lt;/title&gt;&lt;secondary-title&gt;Geographical analysis&lt;/secondary-title&gt;&lt;/titles&gt;&lt;periodical&gt;&lt;full-title&gt;Geographical analysis&lt;/full-title&gt;&lt;/periodical&gt;&lt;pages&gt;519-535&lt;/pages&gt;&lt;volume&gt;54&lt;/volume&gt;&lt;number&gt;3&lt;/number&gt;&lt;dates&gt;&lt;year&gt;2022&lt;/year&gt;&lt;/dates&gt;&lt;isbn&gt;0016-7363&lt;/isbn&gt;&lt;urls&gt;&lt;/urls&gt;&lt;/record&gt;&lt;/Cite&gt;&lt;/EndNote&gt;</w:instrText>
      </w:r>
      <w:r>
        <w:fldChar w:fldCharType="separate"/>
      </w:r>
      <w:r w:rsidR="001E67EE">
        <w:rPr>
          <w:noProof/>
        </w:rPr>
        <w:t>[157-159]</w:t>
      </w:r>
      <w:r>
        <w:fldChar w:fldCharType="end"/>
      </w:r>
      <w:r>
        <w:t xml:space="preserve">. </w:t>
      </w:r>
      <w:r w:rsidRPr="00B27DAD">
        <w:t>In this paper, specific measures have been chosen to analyze and describe networks, and they are discussed below.</w:t>
      </w:r>
    </w:p>
    <w:p w14:paraId="2114614A" w14:textId="15797CED" w:rsidR="00B014B9" w:rsidRPr="00B014B9" w:rsidRDefault="00B014B9" w:rsidP="00C2397F">
      <w:pPr>
        <w:pStyle w:val="Heading3"/>
        <w:numPr>
          <w:ilvl w:val="0"/>
          <w:numId w:val="6"/>
        </w:numPr>
      </w:pPr>
      <w:bookmarkStart w:id="34" w:name="_Toc144842531"/>
      <w:r>
        <w:t>Graph Theory and Network Characterization</w:t>
      </w:r>
      <w:bookmarkEnd w:id="34"/>
    </w:p>
    <w:p w14:paraId="0F0F8C01" w14:textId="7F56BCDE" w:rsidR="009C425C" w:rsidRPr="00F7699C" w:rsidRDefault="009C425C" w:rsidP="001A5802">
      <w:pPr>
        <w:pStyle w:val="Heading4"/>
        <w:numPr>
          <w:ilvl w:val="0"/>
          <w:numId w:val="7"/>
        </w:numPr>
        <w:spacing w:after="160"/>
      </w:pPr>
      <w:bookmarkStart w:id="35" w:name="_Ref139549414"/>
      <w:bookmarkStart w:id="36" w:name="_Hlk139479693"/>
      <w:r w:rsidRPr="00F7699C">
        <w:t>Average Degree</w:t>
      </w:r>
      <w:bookmarkEnd w:id="35"/>
    </w:p>
    <w:p w14:paraId="1BB82716" w14:textId="3822A7AD" w:rsidR="009C425C" w:rsidRDefault="009C425C" w:rsidP="00C2397F">
      <w:pPr>
        <w:spacing w:after="0"/>
      </w:pPr>
      <w:r>
        <w:t>Average degree is a measure used in network analysis to quantify the average number of connections or links that each node has in a network. It provides insights into the overall connectivity and complexity of the network. The mathematical formula to calculate the average degree in a street network is: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6120"/>
        <w:gridCol w:w="1361"/>
      </w:tblGrid>
      <w:tr w:rsidR="00D36F05" w14:paraId="5B55950B" w14:textId="77777777" w:rsidTr="00C2397F">
        <w:tc>
          <w:tcPr>
            <w:tcW w:w="1535" w:type="dxa"/>
          </w:tcPr>
          <w:p w14:paraId="108D1753" w14:textId="77777777" w:rsidR="00D36F05" w:rsidRDefault="00D36F05" w:rsidP="007D51D3"/>
        </w:tc>
        <w:tc>
          <w:tcPr>
            <w:tcW w:w="6120" w:type="dxa"/>
          </w:tcPr>
          <w:p w14:paraId="0FC49569" w14:textId="5C76F9A6" w:rsidR="00D36F05" w:rsidRDefault="00D36F05" w:rsidP="00C2397F">
            <w:pPr>
              <w:spacing w:before="120" w:after="120"/>
            </w:pPr>
            <m:oMathPara>
              <m:oMath>
                <m:r>
                  <w:rPr>
                    <w:rFonts w:ascii="Cambria Math" w:hAnsi="Cambria Math"/>
                  </w:rPr>
                  <m:t xml:space="preserve">Average Degree = </m:t>
                </m:r>
                <m:f>
                  <m:fPr>
                    <m:ctrlPr>
                      <w:rPr>
                        <w:rFonts w:ascii="Cambria Math" w:hAnsi="Cambria Math"/>
                        <w:i/>
                      </w:rPr>
                    </m:ctrlPr>
                  </m:fPr>
                  <m:num>
                    <m:r>
                      <w:rPr>
                        <w:rFonts w:ascii="Cambria Math" w:hAnsi="Cambria Math"/>
                      </w:rPr>
                      <m:t>Number of Edges</m:t>
                    </m:r>
                  </m:num>
                  <m:den>
                    <m:r>
                      <w:rPr>
                        <w:rFonts w:ascii="Cambria Math" w:hAnsi="Cambria Math"/>
                      </w:rPr>
                      <m:t>Number of Nodes</m:t>
                    </m:r>
                  </m:den>
                </m:f>
              </m:oMath>
            </m:oMathPara>
          </w:p>
        </w:tc>
        <w:tc>
          <w:tcPr>
            <w:tcW w:w="1361" w:type="dxa"/>
            <w:vAlign w:val="center"/>
          </w:tcPr>
          <w:p w14:paraId="03A490D9" w14:textId="609A5C31" w:rsidR="00D36F05" w:rsidRPr="00A86E39" w:rsidRDefault="00D36F05" w:rsidP="00C2397F">
            <w:pPr>
              <w:pStyle w:val="Caption"/>
              <w:spacing w:after="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1</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59747612" w14:textId="358D5A9D" w:rsidR="009C425C" w:rsidRPr="00543225" w:rsidRDefault="009C425C" w:rsidP="00C2397F">
      <w:pPr>
        <w:spacing w:after="120"/>
      </w:pPr>
      <w:r>
        <w:t xml:space="preserve">The average degree of a network can have a significant impact </w:t>
      </w:r>
      <w:r w:rsidR="001A5802">
        <w:t>on</w:t>
      </w:r>
      <w:r>
        <w:t xml:space="preserve"> network accessibility. A higher average degree implies a greater number of connections or links between nodes, indicating a more interconnected transportation network. This increased connectivity can enhance accessibility by providing multiple routes or paths for travelers to reach their destinations. It facilitates easier movement and reduces the chances of congestion or bottlenecks in the network. Improving the average degree of a network through infrastructure development, such as constructing new roads or adding public transportation routes, can contribute to enhancing transportation accessibility by providing better connectivity and more efficient travel options for users.</w:t>
      </w:r>
    </w:p>
    <w:p w14:paraId="63E26A3A" w14:textId="0EC457C9" w:rsidR="009C425C" w:rsidRPr="00F7699C" w:rsidRDefault="009C425C" w:rsidP="001A5802">
      <w:pPr>
        <w:pStyle w:val="Heading4"/>
        <w:numPr>
          <w:ilvl w:val="0"/>
          <w:numId w:val="7"/>
        </w:numPr>
        <w:spacing w:after="160"/>
      </w:pPr>
      <w:r w:rsidRPr="00F7699C">
        <w:t>Diameter</w:t>
      </w:r>
    </w:p>
    <w:p w14:paraId="22E7D3BB" w14:textId="5464FB93" w:rsidR="00252A4C" w:rsidRDefault="009C425C" w:rsidP="009C425C">
      <w:r w:rsidRPr="00B512E9">
        <w:t>The diameter of a network refers to the longest shortest path between any two nodes in that network. In other words, it represents the maximum distance between any two points in the network. The diameter is a measure of the network's overall size or extent.</w:t>
      </w:r>
      <w:r w:rsidR="007E4F91">
        <w:t xml:space="preserve"> </w:t>
      </w:r>
    </w:p>
    <w:p w14:paraId="45A6496A" w14:textId="3E9B2EEB" w:rsidR="0017532A" w:rsidRDefault="00010C94" w:rsidP="00C2397F">
      <w:pPr>
        <w:pStyle w:val="Caption"/>
        <w:spacing w:after="0"/>
        <w:jc w:val="center"/>
        <w:rPr>
          <w:b/>
          <w:bCs/>
          <w:color w:val="000000" w:themeColor="text1"/>
          <w:sz w:val="24"/>
          <w:szCs w:val="24"/>
        </w:rPr>
      </w:pPr>
      <w:r w:rsidRPr="009B624C">
        <w:rPr>
          <w:noProof/>
        </w:rPr>
        <w:drawing>
          <wp:inline distT="0" distB="0" distL="0" distR="0" wp14:anchorId="57F2590B" wp14:editId="4F4A00A3">
            <wp:extent cx="2621280" cy="2254356"/>
            <wp:effectExtent l="0" t="0" r="7620" b="0"/>
            <wp:docPr id="578599683"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99683" name="Picture 1" descr="A diagram of a network&#10;&#10;Description automatically generated"/>
                    <pic:cNvPicPr/>
                  </pic:nvPicPr>
                  <pic:blipFill>
                    <a:blip r:embed="rId20">
                      <a:duotone>
                        <a:schemeClr val="accent2">
                          <a:shade val="45000"/>
                          <a:satMod val="135000"/>
                        </a:schemeClr>
                        <a:prstClr val="white"/>
                      </a:duotone>
                      <a:extLst>
                        <a:ext uri="{BEBA8EAE-BF5A-486C-A8C5-ECC9F3942E4B}">
                          <a14:imgProps xmlns:a14="http://schemas.microsoft.com/office/drawing/2010/main">
                            <a14:imgLayer r:embed="rId21">
                              <a14:imgEffect>
                                <a14:brightnessContrast contrast="-40000"/>
                              </a14:imgEffect>
                            </a14:imgLayer>
                          </a14:imgProps>
                        </a:ext>
                      </a:extLst>
                    </a:blip>
                    <a:stretch>
                      <a:fillRect/>
                    </a:stretch>
                  </pic:blipFill>
                  <pic:spPr>
                    <a:xfrm>
                      <a:off x="0" y="0"/>
                      <a:ext cx="2652460" cy="2281171"/>
                    </a:xfrm>
                    <a:prstGeom prst="rect">
                      <a:avLst/>
                    </a:prstGeom>
                  </pic:spPr>
                </pic:pic>
              </a:graphicData>
            </a:graphic>
          </wp:inline>
        </w:drawing>
      </w:r>
    </w:p>
    <w:p w14:paraId="7E136C12" w14:textId="1FADCDD1" w:rsidR="00010C94" w:rsidRPr="00C2397F" w:rsidRDefault="00010C94" w:rsidP="00010C94">
      <w:pPr>
        <w:pStyle w:val="Caption"/>
        <w:jc w:val="center"/>
        <w:rPr>
          <w:color w:val="000000" w:themeColor="text1"/>
          <w:sz w:val="24"/>
          <w:szCs w:val="24"/>
        </w:rPr>
      </w:pPr>
      <w:bookmarkStart w:id="37" w:name="_Ref144842656"/>
      <w:bookmarkStart w:id="38" w:name="_Toc145584555"/>
      <w:r w:rsidRPr="00C2397F">
        <w:rPr>
          <w:b/>
          <w:bCs/>
          <w:color w:val="000000" w:themeColor="text1"/>
          <w:sz w:val="24"/>
          <w:szCs w:val="24"/>
        </w:rPr>
        <w:t xml:space="preserve">Figure </w:t>
      </w:r>
      <w:r w:rsidRPr="00C2397F">
        <w:rPr>
          <w:b/>
          <w:bCs/>
          <w:color w:val="000000" w:themeColor="text1"/>
          <w:sz w:val="24"/>
          <w:szCs w:val="24"/>
        </w:rPr>
        <w:fldChar w:fldCharType="begin"/>
      </w:r>
      <w:r w:rsidRPr="00C2397F">
        <w:rPr>
          <w:b/>
          <w:bCs/>
          <w:color w:val="000000" w:themeColor="text1"/>
          <w:sz w:val="24"/>
          <w:szCs w:val="24"/>
        </w:rPr>
        <w:instrText xml:space="preserve"> SEQ Figure \* ARABIC </w:instrText>
      </w:r>
      <w:r w:rsidRPr="00C2397F">
        <w:rPr>
          <w:b/>
          <w:bCs/>
          <w:color w:val="000000" w:themeColor="text1"/>
          <w:sz w:val="24"/>
          <w:szCs w:val="24"/>
        </w:rPr>
        <w:fldChar w:fldCharType="separate"/>
      </w:r>
      <w:r w:rsidR="00832EBE">
        <w:rPr>
          <w:b/>
          <w:bCs/>
          <w:noProof/>
          <w:color w:val="000000" w:themeColor="text1"/>
          <w:sz w:val="24"/>
          <w:szCs w:val="24"/>
        </w:rPr>
        <w:t>6</w:t>
      </w:r>
      <w:r w:rsidRPr="00C2397F">
        <w:rPr>
          <w:b/>
          <w:bCs/>
          <w:color w:val="000000" w:themeColor="text1"/>
          <w:sz w:val="24"/>
          <w:szCs w:val="24"/>
        </w:rPr>
        <w:fldChar w:fldCharType="end"/>
      </w:r>
      <w:bookmarkEnd w:id="37"/>
      <w:r w:rsidRPr="00C2397F">
        <w:rPr>
          <w:color w:val="000000" w:themeColor="text1"/>
          <w:sz w:val="24"/>
          <w:szCs w:val="24"/>
        </w:rPr>
        <w:t>: A social network example.</w:t>
      </w:r>
      <w:bookmarkEnd w:id="38"/>
    </w:p>
    <w:p w14:paraId="2D9ED6CF" w14:textId="4535E41D" w:rsidR="001A5802" w:rsidRDefault="000B056C" w:rsidP="0017532A">
      <w:pPr>
        <w:spacing w:after="240"/>
      </w:pPr>
      <w:r w:rsidRPr="00893F88">
        <w:lastRenderedPageBreak/>
        <w:t xml:space="preserve">Diameter of the Network </w:t>
      </w:r>
      <w:r>
        <w:t xml:space="preserve">in </w:t>
      </w:r>
      <w:r w:rsidR="004512FB">
        <w:fldChar w:fldCharType="begin"/>
      </w:r>
      <w:r w:rsidR="004512FB">
        <w:instrText xml:space="preserve"> REF _Ref144842656 \h </w:instrText>
      </w:r>
      <w:r w:rsidR="004512FB">
        <w:fldChar w:fldCharType="separate"/>
      </w:r>
      <w:r w:rsidR="00832EBE" w:rsidRPr="00C2397F">
        <w:rPr>
          <w:b/>
          <w:bCs/>
        </w:rPr>
        <w:t xml:space="preserve">Figure </w:t>
      </w:r>
      <w:r w:rsidR="00832EBE">
        <w:rPr>
          <w:b/>
          <w:bCs/>
          <w:noProof/>
        </w:rPr>
        <w:t>6</w:t>
      </w:r>
      <w:r w:rsidR="004512FB">
        <w:fldChar w:fldCharType="end"/>
      </w:r>
      <w:r w:rsidR="004512FB">
        <w:t xml:space="preserve"> </w:t>
      </w:r>
      <w:r w:rsidRPr="00893F88">
        <w:t>is 3 (</w:t>
      </w:r>
      <w:r>
        <w:t>A-B-F-G</w:t>
      </w:r>
      <w:r w:rsidRPr="00893F88">
        <w:t>, E-</w:t>
      </w:r>
      <w:r>
        <w:t>B</w:t>
      </w:r>
      <w:r w:rsidRPr="00893F88">
        <w:t>-F-G, D-</w:t>
      </w:r>
      <w:r>
        <w:t>B</w:t>
      </w:r>
      <w:r w:rsidRPr="00893F88">
        <w:t xml:space="preserve">-F-G, </w:t>
      </w:r>
      <w:r>
        <w:t>C-B</w:t>
      </w:r>
      <w:r w:rsidRPr="00893F88">
        <w:t>-F-G).</w:t>
      </w:r>
      <w:r>
        <w:t xml:space="preserve"> The impact of the diameter on transportation accessibility can be significant. </w:t>
      </w:r>
      <w:r w:rsidR="009F3865">
        <w:t>The impact of the diameter on transportation accessibility can be significant. A smaller diameter implies shorter travel distances and potentially faster travel times between different locations within the network. This can improve overall accessibility by reducing travel costs, increasing connectivity, and facilitating efficient movement of people, goods, and services. On the other hand, a larger diameter indicates longer distances and potential travel delays, which can negatively impact transportation accessibility. Longer travel distances may discourage commuting, limit connectivity between areas, and hinder accessibility to essential facilities</w:t>
      </w:r>
    </w:p>
    <w:p w14:paraId="7C444F74" w14:textId="77777777" w:rsidR="009C425C" w:rsidRPr="00F7699C" w:rsidRDefault="009C425C" w:rsidP="00B80FBD">
      <w:pPr>
        <w:pStyle w:val="Heading4"/>
        <w:numPr>
          <w:ilvl w:val="0"/>
          <w:numId w:val="7"/>
        </w:numPr>
      </w:pPr>
      <w:r w:rsidRPr="00F7699C">
        <w:t>Circuity</w:t>
      </w:r>
      <w:bookmarkEnd w:id="36"/>
    </w:p>
    <w:p w14:paraId="63A90382" w14:textId="102672E2" w:rsidR="009C425C" w:rsidRDefault="009C425C" w:rsidP="009C425C">
      <w:r>
        <w:t xml:space="preserve">Circuity has been extensively used by the researchers in understanding the network structure, connectivity, and urban development </w:t>
      </w:r>
      <w:r>
        <w:fldChar w:fldCharType="begin">
          <w:fldData xml:space="preserve">PEVuZE5vdGU+PENpdGU+PEF1dGhvcj5MZXZpbnNvbjwvQXV0aG9yPjxZZWFyPjIwMDk8L1llYXI+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</w:fldData>
        </w:fldChar>
      </w:r>
      <w:r w:rsidR="001E67EE">
        <w:instrText xml:space="preserve"> ADDIN EN.CITE </w:instrText>
      </w:r>
      <w:r w:rsidR="001E67EE">
        <w:fldChar w:fldCharType="begin">
          <w:fldData xml:space="preserve">PEVuZE5vdGU+PENpdGU+PEF1dGhvcj5MZXZpbnNvbjwvQXV0aG9yPjxZZWFyPjIwMDk8L1llYXI+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</w:fldData>
        </w:fldChar>
      </w:r>
      <w:r w:rsidR="001E67EE">
        <w:instrText xml:space="preserve"> ADDIN EN.CITE.DATA </w:instrText>
      </w:r>
      <w:r w:rsidR="001E67EE">
        <w:fldChar w:fldCharType="end"/>
      </w:r>
      <w:r>
        <w:fldChar w:fldCharType="separate"/>
      </w:r>
      <w:r w:rsidR="001E67EE">
        <w:rPr>
          <w:noProof/>
        </w:rPr>
        <w:t>[33, 160-167]</w:t>
      </w:r>
      <w:r>
        <w:fldChar w:fldCharType="end"/>
      </w:r>
      <w:r>
        <w:t xml:space="preserve">. </w:t>
      </w:r>
      <w:r w:rsidRPr="00B91BC3">
        <w:t xml:space="preserve">Circuity refers to the ratio </w:t>
      </w:r>
      <w:r w:rsidRPr="00152EFA">
        <w:t>between the actual path distance traveled by a vehicle and the straight-line or Euclidean distance between the origin and destination points</w:t>
      </w:r>
      <w:r w:rsidRPr="00B91BC3">
        <w:t>.</w:t>
      </w:r>
      <w:r>
        <w:t xml:space="preserve"> For an unweighted network,</w:t>
      </w:r>
    </w:p>
    <w:p w14:paraId="65F8817E" w14:textId="77777777" w:rsidR="009C425C" w:rsidRDefault="009C425C" w:rsidP="009C425C">
      <w:r w:rsidRPr="00631A37">
        <w:rPr>
          <w:noProof/>
        </w:rPr>
        <mc:AlternateContent>
          <mc:Choice Requires="wps">
            <w:drawing>
              <wp:anchor distT="0" distB="0" distL="114300" distR="114300" simplePos="0" relativeHeight="251641344" behindDoc="0" locked="0" layoutInCell="1" allowOverlap="1" wp14:anchorId="30BAC0F8" wp14:editId="0789BA1F">
                <wp:simplePos x="0" y="0"/>
                <wp:positionH relativeFrom="column">
                  <wp:posOffset>0</wp:posOffset>
                </wp:positionH>
                <wp:positionV relativeFrom="paragraph">
                  <wp:posOffset>-635</wp:posOffset>
                </wp:positionV>
                <wp:extent cx="7404399" cy="519309"/>
                <wp:effectExtent l="0" t="0" r="0" b="0"/>
                <wp:wrapNone/>
                <wp:docPr id="6" name="TextBox 5">
                  <a:extLst xmlns:a="http://schemas.openxmlformats.org/drawingml/2006/main">
                    <a:ext uri="{FF2B5EF4-FFF2-40B4-BE49-F238E27FC236}">
                      <a16:creationId xmlns:a16="http://schemas.microsoft.com/office/drawing/2014/main" id="{2B34B6B2-9DD5-2CC2-255A-B5436C9FD3C3}"/>
                    </a:ext>
                  </a:extLst>
                </wp:docPr>
                <wp:cNvGraphicFramePr/>
                <a:graphic xmlns:a="http://schemas.openxmlformats.org/drawingml/2006/main">
                  <a:graphicData uri="http://schemas.microsoft.com/office/word/2010/wordprocessingShape">
                    <wps:wsp>
                      <wps:cNvSpPr txBox="1"/>
                      <wps:spPr>
                        <a:xfrm>
                          <a:off x="0" y="0"/>
                          <a:ext cx="7404399" cy="519309"/>
                        </a:xfrm>
                        <a:prstGeom prst="rect">
                          <a:avLst/>
                        </a:prstGeom>
                        <a:noFill/>
                      </wps:spPr>
                      <wps:txbx>
                        <w:txbxContent>
                          <w:p w14:paraId="752FCCAC" w14:textId="77777777" w:rsidR="00933F78" w:rsidRPr="00631A37" w:rsidRDefault="00933F78" w:rsidP="00C2397F">
                            <w:pPr>
                              <w:spacing w:before="240" w:after="120"/>
                              <w:rPr>
                                <w:rFonts w:ascii="Cambria Math" w:eastAsia="Cambria Math" w:hAnsi="Cambria Math" w:cstheme="minorBidi"/>
                                <w:i/>
                                <w:iCs/>
                                <w:kern w:val="24"/>
                              </w:rPr>
                            </w:pPr>
                            <m:oMathPara>
                              <m:oMathParaPr>
                                <m:jc m:val="centerGroup"/>
                              </m:oMathParaPr>
                              <m:oMath>
                                <m:r>
                                  <w:rPr>
                                    <w:rFonts w:ascii="Cambria Math" w:eastAsia="Cambria Math" w:hAnsi="Cambria Math" w:cstheme="minorBidi"/>
                                    <w:kern w:val="24"/>
                                  </w:rPr>
                                  <m:t>Average Circuity= </m:t>
                                </m:r>
                                <m:f>
                                  <m:fPr>
                                    <m:ctrlPr>
                                      <w:rPr>
                                        <w:rFonts w:ascii="Cambria Math" w:eastAsia="Cambria Math" w:hAnsi="Cambria Math" w:cstheme="minorBidi"/>
                                        <w:i/>
                                        <w:iCs/>
                                        <w:kern w:val="24"/>
                                      </w:rPr>
                                    </m:ctrlPr>
                                  </m:fPr>
                                  <m:num>
                                    <m:nary>
                                      <m:naryPr>
                                        <m:chr m:val="∑"/>
                                        <m:subHide m:val="1"/>
                                        <m:supHide m:val="1"/>
                                        <m:ctrlPr>
                                          <w:rPr>
                                            <w:rFonts w:ascii="Cambria Math" w:eastAsia="Cambria Math" w:hAnsi="Cambria Math" w:cstheme="minorBidi"/>
                                            <w:i/>
                                            <w:iCs/>
                                            <w:kern w:val="24"/>
                                          </w:rPr>
                                        </m:ctrlPr>
                                      </m:naryPr>
                                      <m:sub/>
                                      <m:sup/>
                                      <m:e>
                                        <m:r>
                                          <w:rPr>
                                            <w:rFonts w:ascii="Cambria Math" w:eastAsia="Cambria Math" w:hAnsi="Cambria Math" w:cstheme="minorBidi"/>
                                            <w:kern w:val="24"/>
                                          </w:rPr>
                                          <m:t>network distances between all origin-destination pairs</m:t>
                                        </m:r>
                                      </m:e>
                                    </m:nary>
                                  </m:num>
                                  <m:den>
                                    <m:nary>
                                      <m:naryPr>
                                        <m:chr m:val="∑"/>
                                        <m:subHide m:val="1"/>
                                        <m:supHide m:val="1"/>
                                        <m:ctrlPr>
                                          <w:rPr>
                                            <w:rFonts w:ascii="Cambria Math" w:eastAsia="Cambria Math" w:hAnsi="Cambria Math" w:cstheme="minorBidi"/>
                                            <w:i/>
                                            <w:iCs/>
                                            <w:kern w:val="24"/>
                                          </w:rPr>
                                        </m:ctrlPr>
                                      </m:naryPr>
                                      <m:sub/>
                                      <m:sup/>
                                      <m:e>
                                        <m:r>
                                          <w:rPr>
                                            <w:rFonts w:ascii="Cambria Math" w:eastAsia="Cambria Math" w:hAnsi="Cambria Math" w:cstheme="minorBidi"/>
                                            <w:kern w:val="24"/>
                                          </w:rPr>
                                          <m:t>Euclidean distances between all origin-destination pairs</m:t>
                                        </m:r>
                                      </m:e>
                                    </m:nary>
                                  </m:den>
                                </m:f>
                              </m:oMath>
                            </m:oMathPara>
                          </w:p>
                        </w:txbxContent>
                      </wps:txbx>
                      <wps:bodyPr wrap="none" lIns="0" tIns="0" rIns="0" bIns="0" rtlCol="0">
                        <a:spAutoFit/>
                      </wps:bodyPr>
                    </wps:wsp>
                  </a:graphicData>
                </a:graphic>
              </wp:anchor>
            </w:drawing>
          </mc:Choice>
          <mc:Fallback>
            <w:pict>
              <v:shape w14:anchorId="30BAC0F8" id="TextBox 5" o:spid="_x0000_s1030" type="#_x0000_t202" style="position:absolute;left:0;text-align:left;margin-left:0;margin-top:-.05pt;width:583pt;height:40.9pt;z-index:251641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" filled="f" stroked="f">
                <v:textbox style="mso-fit-shape-to-text:t" inset="0,0,0,0">
                  <w:txbxContent>
                    <w:p w14:paraId="752FCCAC" w14:textId="77777777" w:rsidR="00933F78" w:rsidRPr="00631A37" w:rsidRDefault="00933F78" w:rsidP="00C2397F">
                      <w:pPr>
                        <w:spacing w:before="240" w:after="120"/>
                        <w:rPr>
                          <w:rFonts w:ascii="Cambria Math" w:eastAsia="Cambria Math" w:hAnsi="Cambria Math" w:cstheme="minorBidi"/>
                          <w:i/>
                          <w:iCs/>
                          <w:kern w:val="24"/>
                        </w:rPr>
                      </w:pPr>
                      <m:oMathPara>
                        <m:oMathParaPr>
                          <m:jc m:val="centerGroup"/>
                        </m:oMathParaPr>
                        <m:oMath>
                          <m:r>
                            <w:rPr>
                              <w:rFonts w:ascii="Cambria Math" w:eastAsia="Cambria Math" w:hAnsi="Cambria Math" w:cstheme="minorBidi"/>
                              <w:kern w:val="24"/>
                            </w:rPr>
                            <m:t>Average Circuity= </m:t>
                          </m:r>
                          <m:f>
                            <m:fPr>
                              <m:ctrlPr>
                                <w:rPr>
                                  <w:rFonts w:ascii="Cambria Math" w:eastAsia="Cambria Math" w:hAnsi="Cambria Math" w:cstheme="minorBidi"/>
                                  <w:i/>
                                  <w:iCs/>
                                  <w:kern w:val="24"/>
                                </w:rPr>
                              </m:ctrlPr>
                            </m:fPr>
                            <m:num>
                              <m:nary>
                                <m:naryPr>
                                  <m:chr m:val="∑"/>
                                  <m:subHide m:val="1"/>
                                  <m:supHide m:val="1"/>
                                  <m:ctrlPr>
                                    <w:rPr>
                                      <w:rFonts w:ascii="Cambria Math" w:eastAsia="Cambria Math" w:hAnsi="Cambria Math" w:cstheme="minorBidi"/>
                                      <w:i/>
                                      <w:iCs/>
                                      <w:kern w:val="24"/>
                                    </w:rPr>
                                  </m:ctrlPr>
                                </m:naryPr>
                                <m:sub/>
                                <m:sup/>
                                <m:e>
                                  <m:r>
                                    <w:rPr>
                                      <w:rFonts w:ascii="Cambria Math" w:eastAsia="Cambria Math" w:hAnsi="Cambria Math" w:cstheme="minorBidi"/>
                                      <w:kern w:val="24"/>
                                    </w:rPr>
                                    <m:t>network distances between all origin-destination pairs</m:t>
                                  </m:r>
                                </m:e>
                              </m:nary>
                            </m:num>
                            <m:den>
                              <m:nary>
                                <m:naryPr>
                                  <m:chr m:val="∑"/>
                                  <m:subHide m:val="1"/>
                                  <m:supHide m:val="1"/>
                                  <m:ctrlPr>
                                    <w:rPr>
                                      <w:rFonts w:ascii="Cambria Math" w:eastAsia="Cambria Math" w:hAnsi="Cambria Math" w:cstheme="minorBidi"/>
                                      <w:i/>
                                      <w:iCs/>
                                      <w:kern w:val="24"/>
                                    </w:rPr>
                                  </m:ctrlPr>
                                </m:naryPr>
                                <m:sub/>
                                <m:sup/>
                                <m:e>
                                  <m:r>
                                    <w:rPr>
                                      <w:rFonts w:ascii="Cambria Math" w:eastAsia="Cambria Math" w:hAnsi="Cambria Math" w:cstheme="minorBidi"/>
                                      <w:kern w:val="24"/>
                                    </w:rPr>
                                    <m:t>Euclidean distances between all origin-destination pairs</m:t>
                                  </m:r>
                                </m:e>
                              </m:nary>
                            </m:den>
                          </m:f>
                        </m:oMath>
                      </m:oMathPara>
                    </w:p>
                  </w:txbxContent>
                </v:textbox>
              </v:shape>
            </w:pict>
          </mc:Fallback>
        </mc:AlternateContent>
      </w:r>
    </w:p>
    <w:p w14:paraId="76033FF3" w14:textId="20065489" w:rsidR="009C425C" w:rsidRPr="00D36F05" w:rsidRDefault="009C425C" w:rsidP="009F3865">
      <w:pPr>
        <w:spacing w:before="360"/>
        <w:ind w:left="1584"/>
        <w:rPr>
          <w:iCs/>
          <w:kern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6120"/>
        <w:gridCol w:w="1361"/>
      </w:tblGrid>
      <w:tr w:rsidR="00D36F05" w14:paraId="2E2AA66C" w14:textId="77777777" w:rsidTr="007D51D3">
        <w:tc>
          <w:tcPr>
            <w:tcW w:w="1535" w:type="dxa"/>
          </w:tcPr>
          <w:p w14:paraId="00D9EB2D" w14:textId="77777777" w:rsidR="00D36F05" w:rsidRDefault="00D36F05" w:rsidP="007D51D3"/>
        </w:tc>
        <w:tc>
          <w:tcPr>
            <w:tcW w:w="6120" w:type="dxa"/>
          </w:tcPr>
          <w:p w14:paraId="431FDD90" w14:textId="0CE2127E" w:rsidR="00D36F05" w:rsidRDefault="00000000" w:rsidP="00C2397F">
            <w:pPr>
              <w:spacing w:after="0"/>
            </w:pPr>
            <m:oMathPara>
              <m:oMath>
                <m:sSub>
                  <m:sSubPr>
                    <m:ctrlPr>
                      <w:rPr>
                        <w:rFonts w:ascii="Cambria Math" w:eastAsia="Cambria Math" w:hAnsi="Cambria Math" w:cstheme="minorBidi"/>
                        <w:i/>
                        <w:iCs/>
                        <w:kern w:val="24"/>
                      </w:rPr>
                    </m:ctrlPr>
                  </m:sSubPr>
                  <m:e>
                    <m:r>
                      <w:rPr>
                        <w:rFonts w:ascii="Cambria Math" w:eastAsia="Cambria Math" w:hAnsi="Cambria Math" w:cstheme="minorBidi"/>
                        <w:kern w:val="24"/>
                      </w:rPr>
                      <m:t>C</m:t>
                    </m:r>
                  </m:e>
                  <m:sub>
                    <m:r>
                      <w:rPr>
                        <w:rFonts w:ascii="Cambria Math" w:eastAsia="Cambria Math" w:hAnsi="Cambria Math" w:cstheme="minorBidi"/>
                        <w:kern w:val="24"/>
                      </w:rPr>
                      <m:t>u</m:t>
                    </m:r>
                  </m:sub>
                </m:sSub>
                <m:r>
                  <w:rPr>
                    <w:rFonts w:ascii="Cambria Math" w:eastAsia="Cambria Math" w:hAnsi="Cambria Math" w:cstheme="minorBidi"/>
                    <w:kern w:val="24"/>
                  </w:rPr>
                  <m:t>= </m:t>
                </m:r>
                <m:f>
                  <m:fPr>
                    <m:ctrlPr>
                      <w:rPr>
                        <w:rFonts w:ascii="Cambria Math" w:eastAsia="Cambria Math" w:hAnsi="Cambria Math" w:cstheme="minorBidi"/>
                        <w:i/>
                        <w:iCs/>
                        <w:kern w:val="24"/>
                      </w:rPr>
                    </m:ctrlPr>
                  </m:fPr>
                  <m:num>
                    <m:nary>
                      <m:naryPr>
                        <m:chr m:val="∑"/>
                        <m:subHide m:val="1"/>
                        <m:supHide m:val="1"/>
                        <m:ctrlPr>
                          <w:rPr>
                            <w:rFonts w:ascii="Cambria Math" w:eastAsia="Cambria Math" w:hAnsi="Cambria Math" w:cstheme="minorBidi"/>
                            <w:i/>
                            <w:iCs/>
                            <w:kern w:val="24"/>
                          </w:rPr>
                        </m:ctrlPr>
                      </m:naryPr>
                      <m:sub/>
                      <m:sup/>
                      <m:e>
                        <m:sSub>
                          <m:sSubPr>
                            <m:ctrlPr>
                              <w:rPr>
                                <w:rFonts w:ascii="Cambria Math" w:eastAsia="Cambria Math" w:hAnsi="Cambria Math" w:cstheme="minorBidi"/>
                                <w:i/>
                                <w:iCs/>
                                <w:kern w:val="24"/>
                              </w:rPr>
                            </m:ctrlPr>
                          </m:sSubPr>
                          <m:e>
                            <m:r>
                              <w:rPr>
                                <w:rFonts w:ascii="Cambria Math" w:eastAsia="Cambria Math" w:hAnsi="Cambria Math" w:cstheme="minorBidi"/>
                                <w:kern w:val="24"/>
                              </w:rPr>
                              <m:t>D</m:t>
                            </m:r>
                          </m:e>
                          <m:sub>
                            <m:r>
                              <w:rPr>
                                <w:rFonts w:ascii="Cambria Math" w:eastAsia="Cambria Math" w:hAnsi="Cambria Math" w:cstheme="minorBidi"/>
                                <w:kern w:val="24"/>
                              </w:rPr>
                              <m:t>N</m:t>
                            </m:r>
                          </m:sub>
                        </m:sSub>
                      </m:e>
                    </m:nary>
                  </m:num>
                  <m:den>
                    <m:nary>
                      <m:naryPr>
                        <m:chr m:val="∑"/>
                        <m:subHide m:val="1"/>
                        <m:supHide m:val="1"/>
                        <m:ctrlPr>
                          <w:rPr>
                            <w:rFonts w:ascii="Cambria Math" w:eastAsia="Cambria Math" w:hAnsi="Cambria Math" w:cstheme="minorBidi"/>
                            <w:i/>
                            <w:iCs/>
                            <w:kern w:val="24"/>
                          </w:rPr>
                        </m:ctrlPr>
                      </m:naryPr>
                      <m:sub/>
                      <m:sup/>
                      <m:e>
                        <m:sSub>
                          <m:sSubPr>
                            <m:ctrlPr>
                              <w:rPr>
                                <w:rFonts w:ascii="Cambria Math" w:eastAsia="Cambria Math" w:hAnsi="Cambria Math" w:cstheme="minorBidi"/>
                                <w:i/>
                                <w:iCs/>
                                <w:kern w:val="24"/>
                              </w:rPr>
                            </m:ctrlPr>
                          </m:sSubPr>
                          <m:e>
                            <m:r>
                              <w:rPr>
                                <w:rFonts w:ascii="Cambria Math" w:eastAsia="Cambria Math" w:hAnsi="Cambria Math" w:cstheme="minorBidi"/>
                                <w:kern w:val="24"/>
                              </w:rPr>
                              <m:t>D</m:t>
                            </m:r>
                          </m:e>
                          <m:sub>
                            <m:r>
                              <w:rPr>
                                <w:rFonts w:ascii="Cambria Math" w:eastAsia="Cambria Math" w:hAnsi="Cambria Math" w:cstheme="minorBidi"/>
                                <w:kern w:val="24"/>
                              </w:rPr>
                              <m:t>E</m:t>
                            </m:r>
                          </m:sub>
                        </m:sSub>
                      </m:e>
                    </m:nary>
                  </m:den>
                </m:f>
              </m:oMath>
            </m:oMathPara>
          </w:p>
        </w:tc>
        <w:tc>
          <w:tcPr>
            <w:tcW w:w="1361" w:type="dxa"/>
            <w:vAlign w:val="center"/>
          </w:tcPr>
          <w:p w14:paraId="3883AA57" w14:textId="36A469E6" w:rsidR="00D36F05" w:rsidRPr="00A86E39" w:rsidRDefault="00D36F05" w:rsidP="00C2397F">
            <w:pPr>
              <w:pStyle w:val="Caption"/>
              <w:spacing w:after="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2</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75D62BBB" w14:textId="5FDB2256" w:rsidR="00D36F05" w:rsidRPr="009F3865" w:rsidRDefault="00D36F05" w:rsidP="00C2397F">
      <w:pPr>
        <w:spacing w:before="60"/>
        <w:rPr>
          <w:iCs/>
          <w:kern w:val="24"/>
        </w:rPr>
      </w:pPr>
      <w:r w:rsidRPr="009379CB">
        <w:rPr>
          <w:noProof/>
        </w:rPr>
        <w:drawing>
          <wp:inline distT="0" distB="0" distL="0" distR="0" wp14:anchorId="74C127DD" wp14:editId="03573EDF">
            <wp:extent cx="5477690" cy="1905000"/>
            <wp:effectExtent l="0" t="0" r="8890" b="0"/>
            <wp:docPr id="843976210" name="Picture 843976210" descr="A couple of black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56281" name="Picture 1" descr="A couple of black squares&#10;&#10;Description automatically generated with medium confidence"/>
                    <pic:cNvPicPr/>
                  </pic:nvPicPr>
                  <pic:blipFill rotWithShape="1">
                    <a:blip r:embed="rId22"/>
                    <a:srcRect t="7454" b="6207"/>
                    <a:stretch/>
                  </pic:blipFill>
                  <pic:spPr bwMode="auto">
                    <a:xfrm>
                      <a:off x="0" y="0"/>
                      <a:ext cx="5516182" cy="1918387"/>
                    </a:xfrm>
                    <a:prstGeom prst="rect">
                      <a:avLst/>
                    </a:prstGeom>
                    <a:ln>
                      <a:noFill/>
                    </a:ln>
                    <a:extLst>
                      <a:ext uri="{53640926-AAD7-44D8-BBD7-CCE9431645EC}">
                        <a14:shadowObscured xmlns:a14="http://schemas.microsoft.com/office/drawing/2010/main"/>
                      </a:ext>
                    </a:extLst>
                  </pic:spPr>
                </pic:pic>
              </a:graphicData>
            </a:graphic>
          </wp:inline>
        </w:drawing>
      </w:r>
    </w:p>
    <w:p w14:paraId="5DEFFB42" w14:textId="2109A5C0" w:rsidR="009C425C" w:rsidRPr="000A48C1" w:rsidRDefault="009C425C" w:rsidP="00C2397F">
      <w:bookmarkStart w:id="39" w:name="_Toc139826743"/>
      <w:bookmarkStart w:id="40" w:name="_Toc145584556"/>
      <w:r w:rsidRPr="000A48C1">
        <w:rPr>
          <w:b/>
          <w:bCs/>
        </w:rPr>
        <w:t xml:space="preserve">Figure </w:t>
      </w:r>
      <w:r w:rsidRPr="000A48C1">
        <w:rPr>
          <w:b/>
          <w:bCs/>
        </w:rPr>
        <w:fldChar w:fldCharType="begin"/>
      </w:r>
      <w:r w:rsidRPr="000A48C1">
        <w:rPr>
          <w:b/>
          <w:bCs/>
        </w:rPr>
        <w:instrText xml:space="preserve"> SEQ Figure \* ARABIC </w:instrText>
      </w:r>
      <w:r w:rsidRPr="000A48C1">
        <w:rPr>
          <w:b/>
          <w:bCs/>
        </w:rPr>
        <w:fldChar w:fldCharType="separate"/>
      </w:r>
      <w:r w:rsidR="00832EBE">
        <w:rPr>
          <w:b/>
          <w:bCs/>
          <w:noProof/>
        </w:rPr>
        <w:t>7</w:t>
      </w:r>
      <w:r w:rsidRPr="000A48C1">
        <w:rPr>
          <w:b/>
          <w:bCs/>
        </w:rPr>
        <w:fldChar w:fldCharType="end"/>
      </w:r>
      <w:r w:rsidRPr="000A48C1">
        <w:t xml:space="preserve">: Euclidean </w:t>
      </w:r>
      <w:r>
        <w:t xml:space="preserve">distance (left) </w:t>
      </w:r>
      <w:r w:rsidRPr="000A48C1">
        <w:t>and network distance</w:t>
      </w:r>
      <w:r>
        <w:t xml:space="preserve"> (right)</w:t>
      </w:r>
      <w:r w:rsidRPr="000A48C1">
        <w:t xml:space="preserve"> in street network.</w:t>
      </w:r>
      <w:bookmarkEnd w:id="39"/>
      <w:bookmarkEnd w:id="40"/>
    </w:p>
    <w:p w14:paraId="5A86FBCD" w14:textId="77777777" w:rsidR="009C425C" w:rsidRDefault="009C425C" w:rsidP="009C425C">
      <w:r>
        <w:t xml:space="preserve">Thus, the circuity value can never be less than ‘1’. </w:t>
      </w:r>
      <w:r w:rsidRPr="00CC48CA">
        <w:t>Higher circuity values indicate a more circuitous route, meaning that the actual distance traveled is greater than the straight-line distance. This can result in increased travel times, inefficiencies in transportation systems, and reduced accessibility between locations.</w:t>
      </w:r>
      <w:r>
        <w:t xml:space="preserve"> Therefore, </w:t>
      </w:r>
      <w:r w:rsidRPr="00F7605E">
        <w:t>circuity considerations are important in designing public transportation systems, pedestrian and cyclist-friendly routes, and efficient routing algorithms for various transportation modes.</w:t>
      </w:r>
    </w:p>
    <w:p w14:paraId="0776C5BC" w14:textId="77777777" w:rsidR="009C425C" w:rsidRPr="00F7699C" w:rsidRDefault="009C425C" w:rsidP="00B80FBD">
      <w:pPr>
        <w:pStyle w:val="Heading4"/>
        <w:numPr>
          <w:ilvl w:val="0"/>
          <w:numId w:val="7"/>
        </w:numPr>
      </w:pPr>
      <w:bookmarkStart w:id="41" w:name="_Hlk139532286"/>
      <w:r w:rsidRPr="00F7699C">
        <w:t>Density</w:t>
      </w:r>
      <w:bookmarkEnd w:id="41"/>
    </w:p>
    <w:p w14:paraId="728C841A" w14:textId="7B50224B" w:rsidR="009C425C" w:rsidRDefault="009C425C" w:rsidP="009C425C">
      <w:r>
        <w:t>Density refers to the degree of connectivity or interconnectedness within a network. It quantifies the links present in the network in relation to the total number of possible connections. The mathematical formula for density in a transportation network is: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6120"/>
        <w:gridCol w:w="1361"/>
      </w:tblGrid>
      <w:tr w:rsidR="00D36F05" w14:paraId="03781BB7" w14:textId="77777777" w:rsidTr="007D51D3">
        <w:tc>
          <w:tcPr>
            <w:tcW w:w="1535" w:type="dxa"/>
          </w:tcPr>
          <w:p w14:paraId="75F91450" w14:textId="77777777" w:rsidR="00D36F05" w:rsidRDefault="00D36F05" w:rsidP="007D51D3"/>
        </w:tc>
        <w:tc>
          <w:tcPr>
            <w:tcW w:w="6120" w:type="dxa"/>
          </w:tcPr>
          <w:p w14:paraId="6F8D43A9" w14:textId="3DBA934C" w:rsidR="00D36F05" w:rsidRDefault="00D36F05" w:rsidP="007D51D3">
            <w:pPr>
              <w:spacing w:after="0"/>
            </w:pPr>
            <m:oMathPara>
              <m:oMath>
                <m:r>
                  <w:rPr>
                    <w:rFonts w:ascii="Cambria Math" w:hAnsi="Cambria Math"/>
                  </w:rPr>
                  <m:t xml:space="preserve">Density = </m:t>
                </m:r>
                <m:f>
                  <m:fPr>
                    <m:ctrlPr>
                      <w:rPr>
                        <w:rFonts w:ascii="Cambria Math" w:hAnsi="Cambria Math"/>
                        <w:i/>
                      </w:rPr>
                    </m:ctrlPr>
                  </m:fPr>
                  <m:num>
                    <m:r>
                      <w:rPr>
                        <w:rFonts w:ascii="Cambria Math" w:hAnsi="Cambria Math"/>
                      </w:rPr>
                      <m:t xml:space="preserve">Number of Edges </m:t>
                    </m:r>
                  </m:num>
                  <m:den>
                    <m:r>
                      <w:rPr>
                        <w:rFonts w:ascii="Cambria Math" w:hAnsi="Cambria Math"/>
                      </w:rPr>
                      <m:t>Maximum Possible Edges</m:t>
                    </m:r>
                  </m:den>
                </m:f>
              </m:oMath>
            </m:oMathPara>
          </w:p>
        </w:tc>
        <w:tc>
          <w:tcPr>
            <w:tcW w:w="1361" w:type="dxa"/>
            <w:vAlign w:val="center"/>
          </w:tcPr>
          <w:p w14:paraId="19699B50" w14:textId="70E9D53E" w:rsidR="00D36F05" w:rsidRPr="00A86E39" w:rsidRDefault="00D36F05" w:rsidP="007D51D3">
            <w:pPr>
              <w:pStyle w:val="Caption"/>
              <w:spacing w:after="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3</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0C0E067C" w14:textId="3C295222" w:rsidR="003562A2" w:rsidRPr="00543225" w:rsidRDefault="00417078" w:rsidP="003562A2">
      <w:r w:rsidRPr="0006116A">
        <w:rPr>
          <w:noProof/>
        </w:rPr>
        <w:lastRenderedPageBreak/>
        <w:drawing>
          <wp:anchor distT="0" distB="0" distL="114300" distR="114300" simplePos="0" relativeHeight="251645440" behindDoc="0" locked="0" layoutInCell="1" allowOverlap="1" wp14:anchorId="1EE0BCB5" wp14:editId="54C7A00B">
            <wp:simplePos x="0" y="0"/>
            <wp:positionH relativeFrom="column">
              <wp:posOffset>57150</wp:posOffset>
            </wp:positionH>
            <wp:positionV relativeFrom="paragraph">
              <wp:posOffset>1152525</wp:posOffset>
            </wp:positionV>
            <wp:extent cx="4311015" cy="1466850"/>
            <wp:effectExtent l="0" t="0" r="0" b="0"/>
            <wp:wrapTopAndBottom/>
            <wp:docPr id="99289168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891682" name="Picture 1" descr="A diagram of a diagram&#10;&#10;Description automatically generated"/>
                    <pic:cNvPicPr/>
                  </pic:nvPicPr>
                  <pic:blipFill rotWithShape="1">
                    <a:blip r:embed="rId23"/>
                    <a:srcRect l="2282" t="8585" b="9830"/>
                    <a:stretch/>
                  </pic:blipFill>
                  <pic:spPr bwMode="auto">
                    <a:xfrm>
                      <a:off x="0" y="0"/>
                      <a:ext cx="4311015"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62A2">
        <w:t xml:space="preserve">The graph on left of </w:t>
      </w:r>
      <w:r w:rsidR="003562A2">
        <w:fldChar w:fldCharType="begin"/>
      </w:r>
      <w:r w:rsidR="003562A2">
        <w:instrText xml:space="preserve"> REF _Ref139545492 \h </w:instrText>
      </w:r>
      <w:r w:rsidR="003562A2">
        <w:fldChar w:fldCharType="separate"/>
      </w:r>
      <w:r w:rsidR="00832EBE" w:rsidRPr="0006116A">
        <w:rPr>
          <w:b/>
          <w:bCs/>
        </w:rPr>
        <w:t xml:space="preserve">Figure </w:t>
      </w:r>
      <w:r w:rsidR="00832EBE">
        <w:rPr>
          <w:b/>
          <w:bCs/>
          <w:noProof/>
        </w:rPr>
        <w:t>8</w:t>
      </w:r>
      <w:r w:rsidR="003562A2">
        <w:fldChar w:fldCharType="end"/>
      </w:r>
      <w:r w:rsidR="003562A2">
        <w:t xml:space="preserve"> had a lower density than the graph on the right. </w:t>
      </w:r>
      <w:r w:rsidR="003562A2" w:rsidRPr="004A4DFD">
        <w:t>The impact of density on transportation accessibility is significant. A higher network density implies better accessibility within the transportation system. It allows for more direct routes and multiple options for traveling between different locations. This can lead to shorter travel distances, reduced travel times, and improved overall accessibility for individuals using the transportation network.</w:t>
      </w:r>
    </w:p>
    <w:p w14:paraId="5920F3C8" w14:textId="3713652D" w:rsidR="009C425C" w:rsidRPr="0006116A" w:rsidRDefault="009C425C" w:rsidP="009F3865">
      <w:pPr>
        <w:pStyle w:val="Caption"/>
        <w:spacing w:after="240"/>
        <w:rPr>
          <w:color w:val="000000" w:themeColor="text1"/>
          <w:sz w:val="24"/>
          <w:szCs w:val="24"/>
        </w:rPr>
      </w:pPr>
      <w:bookmarkStart w:id="42" w:name="_Ref139545492"/>
      <w:bookmarkStart w:id="43" w:name="_Toc139826744"/>
      <w:bookmarkStart w:id="44" w:name="_Toc145584557"/>
      <w:r w:rsidRPr="0006116A">
        <w:rPr>
          <w:b/>
          <w:bCs/>
          <w:color w:val="000000" w:themeColor="text1"/>
          <w:sz w:val="24"/>
          <w:szCs w:val="24"/>
        </w:rPr>
        <w:t xml:space="preserve">Figure </w:t>
      </w:r>
      <w:r w:rsidRPr="0006116A">
        <w:rPr>
          <w:b/>
          <w:bCs/>
          <w:color w:val="000000" w:themeColor="text1"/>
          <w:sz w:val="24"/>
          <w:szCs w:val="24"/>
        </w:rPr>
        <w:fldChar w:fldCharType="begin"/>
      </w:r>
      <w:r w:rsidRPr="0006116A">
        <w:rPr>
          <w:b/>
          <w:bCs/>
          <w:color w:val="000000" w:themeColor="text1"/>
          <w:sz w:val="24"/>
          <w:szCs w:val="24"/>
        </w:rPr>
        <w:instrText xml:space="preserve"> SEQ Figure \* ARABIC </w:instrText>
      </w:r>
      <w:r w:rsidRPr="0006116A">
        <w:rPr>
          <w:b/>
          <w:bCs/>
          <w:color w:val="000000" w:themeColor="text1"/>
          <w:sz w:val="24"/>
          <w:szCs w:val="24"/>
        </w:rPr>
        <w:fldChar w:fldCharType="separate"/>
      </w:r>
      <w:r w:rsidR="00832EBE">
        <w:rPr>
          <w:b/>
          <w:bCs/>
          <w:noProof/>
          <w:color w:val="000000" w:themeColor="text1"/>
          <w:sz w:val="24"/>
          <w:szCs w:val="24"/>
        </w:rPr>
        <w:t>8</w:t>
      </w:r>
      <w:r w:rsidRPr="0006116A">
        <w:rPr>
          <w:b/>
          <w:bCs/>
          <w:color w:val="000000" w:themeColor="text1"/>
          <w:sz w:val="24"/>
          <w:szCs w:val="24"/>
        </w:rPr>
        <w:fldChar w:fldCharType="end"/>
      </w:r>
      <w:bookmarkEnd w:id="42"/>
      <w:r w:rsidRPr="0006116A">
        <w:rPr>
          <w:b/>
          <w:bCs/>
          <w:color w:val="000000" w:themeColor="text1"/>
          <w:sz w:val="24"/>
          <w:szCs w:val="24"/>
        </w:rPr>
        <w:t>:</w:t>
      </w:r>
      <w:r w:rsidRPr="0006116A">
        <w:rPr>
          <w:color w:val="000000" w:themeColor="text1"/>
          <w:sz w:val="24"/>
          <w:szCs w:val="24"/>
        </w:rPr>
        <w:t xml:space="preserve"> The existing edges (</w:t>
      </w:r>
      <w:r w:rsidR="00661A3E" w:rsidRPr="0006116A">
        <w:rPr>
          <w:color w:val="000000" w:themeColor="text1"/>
          <w:sz w:val="24"/>
          <w:szCs w:val="24"/>
        </w:rPr>
        <w:t>left) vs</w:t>
      </w:r>
      <w:r w:rsidRPr="0006116A">
        <w:rPr>
          <w:color w:val="000000" w:themeColor="text1"/>
          <w:sz w:val="24"/>
          <w:szCs w:val="24"/>
        </w:rPr>
        <w:t xml:space="preserve"> the possible edges for the network (right)</w:t>
      </w:r>
      <w:bookmarkEnd w:id="43"/>
      <w:bookmarkEnd w:id="44"/>
    </w:p>
    <w:p w14:paraId="6FD5322B" w14:textId="77777777" w:rsidR="009C425C" w:rsidRPr="00F7699C" w:rsidRDefault="009C425C" w:rsidP="00B80FBD">
      <w:pPr>
        <w:pStyle w:val="Heading4"/>
        <w:numPr>
          <w:ilvl w:val="0"/>
          <w:numId w:val="7"/>
        </w:numPr>
      </w:pPr>
      <w:r w:rsidRPr="00F7699C">
        <w:t>Average path length</w:t>
      </w:r>
    </w:p>
    <w:p w14:paraId="60F2936E" w14:textId="0339D3B9" w:rsidR="009C425C" w:rsidRDefault="009C425C" w:rsidP="009C425C">
      <w:r w:rsidRPr="00D814BA">
        <w:t xml:space="preserve">Average path length is a network measure that quantifies the average distance between pairs of nodes in a network. </w:t>
      </w:r>
      <w:r>
        <w:t>Mathematical formula to calculate average path length is: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6120"/>
        <w:gridCol w:w="1361"/>
      </w:tblGrid>
      <w:tr w:rsidR="00417078" w14:paraId="5A36B66B" w14:textId="77777777" w:rsidTr="007D51D3">
        <w:tc>
          <w:tcPr>
            <w:tcW w:w="1535" w:type="dxa"/>
          </w:tcPr>
          <w:p w14:paraId="13776F61" w14:textId="77777777" w:rsidR="00417078" w:rsidRDefault="00417078" w:rsidP="007D51D3"/>
        </w:tc>
        <w:tc>
          <w:tcPr>
            <w:tcW w:w="6120" w:type="dxa"/>
          </w:tcPr>
          <w:p w14:paraId="67F897A8" w14:textId="6A812C55" w:rsidR="00417078" w:rsidRDefault="00000000" w:rsidP="007D51D3">
            <w:pPr>
              <w:spacing w:after="0"/>
            </w:pPr>
            <m:oMathPara>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n(n-1)</m:t>
                    </m:r>
                  </m:den>
                </m:f>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d</m:t>
                        </m:r>
                      </m:e>
                      <m:sub>
                        <m:r>
                          <w:rPr>
                            <w:rFonts w:ascii="Cambria Math" w:hAnsi="Cambria Math"/>
                          </w:rPr>
                          <m:t>ij</m:t>
                        </m:r>
                      </m:sub>
                    </m:sSub>
                  </m:e>
                </m:nary>
              </m:oMath>
            </m:oMathPara>
          </w:p>
        </w:tc>
        <w:tc>
          <w:tcPr>
            <w:tcW w:w="1361" w:type="dxa"/>
            <w:vAlign w:val="center"/>
          </w:tcPr>
          <w:p w14:paraId="46DEE372" w14:textId="327DAC67" w:rsidR="00417078" w:rsidRPr="00A86E39" w:rsidRDefault="00417078" w:rsidP="007D51D3">
            <w:pPr>
              <w:pStyle w:val="Caption"/>
              <w:spacing w:after="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4</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64ACFDE8" w14:textId="77777777" w:rsidR="001B623F" w:rsidRDefault="009C425C" w:rsidP="009C425C">
      <w:r>
        <w:t xml:space="preserve">Here, </w:t>
      </w:r>
    </w:p>
    <w:p w14:paraId="33FD38A9" w14:textId="73782EEC" w:rsidR="009C425C" w:rsidRDefault="009C425C" w:rsidP="009C425C">
      <w:r>
        <w:t>n = number of nodes</w:t>
      </w:r>
    </w:p>
    <w:p w14:paraId="147371E8" w14:textId="77777777" w:rsidR="009C425C" w:rsidRDefault="00000000" w:rsidP="009C425C">
      <m:oMath>
        <m:sSub>
          <m:sSubPr>
            <m:ctrlPr>
              <w:rPr>
                <w:rFonts w:ascii="Cambria Math" w:hAnsi="Cambria Math"/>
                <w:i/>
              </w:rPr>
            </m:ctrlPr>
          </m:sSubPr>
          <m:e>
            <m:r>
              <w:rPr>
                <w:rFonts w:ascii="Cambria Math" w:hAnsi="Cambria Math"/>
              </w:rPr>
              <m:t>d</m:t>
            </m:r>
          </m:e>
          <m:sub>
            <m:r>
              <w:rPr>
                <w:rFonts w:ascii="Cambria Math" w:hAnsi="Cambria Math"/>
              </w:rPr>
              <m:t>ij</m:t>
            </m:r>
          </m:sub>
        </m:sSub>
      </m:oMath>
      <w:r w:rsidR="009C425C">
        <w:t xml:space="preserve"> = shortest path distance between i and j</w:t>
      </w:r>
      <w:r w:rsidR="009C425C" w:rsidRPr="009F211A">
        <w:t xml:space="preserve"> </w:t>
      </w:r>
    </w:p>
    <w:p w14:paraId="2BE581D6" w14:textId="77777777" w:rsidR="009C425C" w:rsidRPr="00CF5214" w:rsidRDefault="009C425C" w:rsidP="009C425C">
      <w:r w:rsidRPr="00D814BA">
        <w:t>It provides insight into the overall efficiency and accessibility of transportation networks.</w:t>
      </w:r>
      <w:r>
        <w:t xml:space="preserve"> A longer average path length implies that individuals have access to a wider range of destinations within the network. For example, in a transportation network with a larger average path length, there may be multiple routes or connections available to reach different destinations offering more options for travelers to access various facilities, services, and opportunities.</w:t>
      </w:r>
    </w:p>
    <w:p w14:paraId="1EB2BD32" w14:textId="77777777" w:rsidR="009C425C" w:rsidRPr="00F7699C" w:rsidRDefault="009C425C" w:rsidP="00B80FBD">
      <w:pPr>
        <w:pStyle w:val="Heading4"/>
        <w:numPr>
          <w:ilvl w:val="0"/>
          <w:numId w:val="7"/>
        </w:numPr>
      </w:pPr>
      <w:bookmarkStart w:id="45" w:name="_Ref139549396"/>
      <w:r w:rsidRPr="00F7699C">
        <w:t>Betweenness Centrality</w:t>
      </w:r>
      <w:bookmarkEnd w:id="45"/>
    </w:p>
    <w:p w14:paraId="4A10E175" w14:textId="77777777" w:rsidR="009C425C" w:rsidRDefault="009C425C" w:rsidP="009C425C">
      <w:pPr>
        <w:spacing w:after="0"/>
      </w:pPr>
      <w:r w:rsidRPr="00455105">
        <w:t>Betweenness centrality is a network centrality measure that quantifies the importance of a node within a network based on its position as a bridge or intermediary between other nodes. It measures the extent to which a node lies on the shortest paths between pairs of other nodes in the network. Nodes with high betweenness centrality have a significant influence on the flow of information, resources, or movement within the network.</w:t>
      </w:r>
      <w:r>
        <w:t xml:space="preserve"> For transportation network analysis, betweenness centrality measure is considered the most important centrality measure by the researchers. Betweenness centrality of a node i is calculated using the following equation: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6120"/>
        <w:gridCol w:w="1361"/>
      </w:tblGrid>
      <w:tr w:rsidR="00417078" w14:paraId="1497EBB0" w14:textId="77777777" w:rsidTr="007D51D3">
        <w:tc>
          <w:tcPr>
            <w:tcW w:w="1535" w:type="dxa"/>
          </w:tcPr>
          <w:p w14:paraId="102DB290" w14:textId="77777777" w:rsidR="00417078" w:rsidRDefault="00417078" w:rsidP="007D51D3"/>
        </w:tc>
        <w:tc>
          <w:tcPr>
            <w:tcW w:w="6120" w:type="dxa"/>
          </w:tcPr>
          <w:p w14:paraId="4427FA8E" w14:textId="62148312" w:rsidR="00417078" w:rsidRDefault="00000000" w:rsidP="00C2397F">
            <w:pPr>
              <w:spacing w:after="120"/>
            </w:pPr>
            <m:oMathPara>
              <m:oMath>
                <m:sSub>
                  <m:sSubPr>
                    <m:ctrlPr>
                      <w:rPr>
                        <w:rFonts w:ascii="Cambria Math" w:hAnsi="Cambria Math"/>
                        <w:i/>
                        <w:iCs/>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i/>
                        <w:iCs/>
                      </w:rPr>
                    </m:ctrlPr>
                  </m:fPr>
                  <m:num>
                    <m:r>
                      <w:rPr>
                        <w:rFonts w:ascii="Cambria Math" w:hAnsi="Cambria Math"/>
                      </w:rPr>
                      <m:t>1</m:t>
                    </m:r>
                  </m:num>
                  <m:den>
                    <m:sSup>
                      <m:sSupPr>
                        <m:ctrlPr>
                          <w:rPr>
                            <w:rFonts w:ascii="Cambria Math" w:hAnsi="Cambria Math"/>
                            <w:i/>
                            <w:iCs/>
                          </w:rPr>
                        </m:ctrlPr>
                      </m:sSupPr>
                      <m:e>
                        <m:r>
                          <w:rPr>
                            <w:rFonts w:ascii="Cambria Math" w:hAnsi="Cambria Math"/>
                          </w:rPr>
                          <m:t>n</m:t>
                        </m:r>
                      </m:e>
                      <m:sup>
                        <m:r>
                          <w:rPr>
                            <w:rFonts w:ascii="Cambria Math" w:hAnsi="Cambria Math"/>
                          </w:rPr>
                          <m:t>2</m:t>
                        </m:r>
                      </m:sup>
                    </m:sSup>
                  </m:den>
                </m:f>
                <m:nary>
                  <m:naryPr>
                    <m:chr m:val="∑"/>
                    <m:supHide m:val="1"/>
                    <m:ctrlPr>
                      <w:rPr>
                        <w:rFonts w:ascii="Cambria Math" w:hAnsi="Cambria Math"/>
                        <w:i/>
                        <w:iCs/>
                      </w:rPr>
                    </m:ctrlPr>
                  </m:naryPr>
                  <m:sub>
                    <m:r>
                      <w:rPr>
                        <w:rFonts w:ascii="Cambria Math" w:hAnsi="Cambria Math"/>
                      </w:rPr>
                      <m:t>st</m:t>
                    </m:r>
                  </m:sub>
                  <m:sup/>
                  <m:e>
                    <m:f>
                      <m:fPr>
                        <m:ctrlPr>
                          <w:rPr>
                            <w:rFonts w:ascii="Cambria Math" w:hAnsi="Cambria Math"/>
                            <w:i/>
                            <w:iCs/>
                          </w:rPr>
                        </m:ctrlPr>
                      </m:fPr>
                      <m:num>
                        <m:sSubSup>
                          <m:sSubSupPr>
                            <m:ctrlPr>
                              <w:rPr>
                                <w:rFonts w:ascii="Cambria Math" w:hAnsi="Cambria Math"/>
                                <w:i/>
                                <w:iCs/>
                              </w:rPr>
                            </m:ctrlPr>
                          </m:sSubSupPr>
                          <m:e>
                            <m:r>
                              <w:rPr>
                                <w:rFonts w:ascii="Cambria Math" w:hAnsi="Cambria Math"/>
                              </w:rPr>
                              <m:t>n</m:t>
                            </m:r>
                          </m:e>
                          <m:sub>
                            <m:r>
                              <w:rPr>
                                <w:rFonts w:ascii="Cambria Math" w:hAnsi="Cambria Math"/>
                              </w:rPr>
                              <m:t>st</m:t>
                            </m:r>
                          </m:sub>
                          <m:sup>
                            <m:r>
                              <w:rPr>
                                <w:rFonts w:ascii="Cambria Math" w:hAnsi="Cambria Math"/>
                              </w:rPr>
                              <m:t>i</m:t>
                            </m:r>
                          </m:sup>
                        </m:sSubSup>
                      </m:num>
                      <m:den>
                        <m:sSub>
                          <m:sSubPr>
                            <m:ctrlPr>
                              <w:rPr>
                                <w:rFonts w:ascii="Cambria Math" w:hAnsi="Cambria Math"/>
                                <w:i/>
                                <w:iCs/>
                              </w:rPr>
                            </m:ctrlPr>
                          </m:sSubPr>
                          <m:e>
                            <m:r>
                              <w:rPr>
                                <w:rFonts w:ascii="Cambria Math" w:hAnsi="Cambria Math"/>
                              </w:rPr>
                              <m:t>g</m:t>
                            </m:r>
                          </m:e>
                          <m:sub>
                            <m:r>
                              <w:rPr>
                                <w:rFonts w:ascii="Cambria Math" w:hAnsi="Cambria Math"/>
                              </w:rPr>
                              <m:t>st</m:t>
                            </m:r>
                          </m:sub>
                        </m:sSub>
                      </m:den>
                    </m:f>
                  </m:e>
                </m:nary>
              </m:oMath>
            </m:oMathPara>
          </w:p>
        </w:tc>
        <w:tc>
          <w:tcPr>
            <w:tcW w:w="1361" w:type="dxa"/>
            <w:vAlign w:val="center"/>
          </w:tcPr>
          <w:p w14:paraId="4CC3F4EC" w14:textId="6E8EE10A" w:rsidR="00417078" w:rsidRPr="00A86E39" w:rsidRDefault="00417078" w:rsidP="007D51D3">
            <w:pPr>
              <w:pStyle w:val="Caption"/>
              <w:spacing w:after="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5</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75DEEFB0" w14:textId="11B07E14" w:rsidR="009C425C" w:rsidRDefault="009C425C" w:rsidP="009C425C">
      <w:r>
        <w:rPr>
          <w:iCs/>
        </w:rPr>
        <w:t xml:space="preserve">Here, </w:t>
      </w:r>
      <m:oMath>
        <m:sSubSup>
          <m:sSubSupPr>
            <m:ctrlPr>
              <w:rPr>
                <w:rFonts w:ascii="Cambria Math" w:hAnsi="Cambria Math"/>
                <w:i/>
                <w:iCs/>
              </w:rPr>
            </m:ctrlPr>
          </m:sSubSupPr>
          <m:e>
            <m:r>
              <w:rPr>
                <w:rFonts w:ascii="Cambria Math" w:hAnsi="Cambria Math"/>
              </w:rPr>
              <m:t>n</m:t>
            </m:r>
          </m:e>
          <m:sub>
            <m:r>
              <w:rPr>
                <w:rFonts w:ascii="Cambria Math" w:hAnsi="Cambria Math"/>
              </w:rPr>
              <m:t>st</m:t>
            </m:r>
          </m:sub>
          <m:sup>
            <m:r>
              <w:rPr>
                <w:rFonts w:ascii="Cambria Math" w:hAnsi="Cambria Math"/>
              </w:rPr>
              <m:t>i</m:t>
            </m:r>
          </m:sup>
        </m:sSubSup>
      </m:oMath>
      <w:r w:rsidRPr="00C8704A">
        <w:rPr>
          <w:iCs/>
        </w:rPr>
        <w:t xml:space="preserve"> is 1 if node </w:t>
      </w:r>
      <m:oMath>
        <m:r>
          <w:rPr>
            <w:rFonts w:ascii="Cambria Math" w:hAnsi="Cambria Math"/>
          </w:rPr>
          <m:t>i </m:t>
        </m:r>
      </m:oMath>
      <w:r w:rsidRPr="00C8704A">
        <w:rPr>
          <w:iCs/>
        </w:rPr>
        <w:t xml:space="preserve">is in the shortest path between two nodes </w:t>
      </w:r>
      <m:oMath>
        <m:r>
          <w:rPr>
            <w:rFonts w:ascii="Cambria Math" w:hAnsi="Cambria Math"/>
          </w:rPr>
          <m:t>s</m:t>
        </m:r>
      </m:oMath>
      <w:r w:rsidRPr="00C8704A">
        <w:rPr>
          <w:iCs/>
        </w:rPr>
        <w:t xml:space="preserve"> and </w:t>
      </w:r>
      <m:oMath>
        <m:r>
          <w:rPr>
            <w:rFonts w:ascii="Cambria Math" w:hAnsi="Cambria Math"/>
          </w:rPr>
          <m:t>t</m:t>
        </m:r>
      </m:oMath>
      <w:r w:rsidRPr="00C8704A">
        <w:rPr>
          <w:iCs/>
        </w:rPr>
        <w:t xml:space="preserve"> in a network, 0 otherwise</w:t>
      </w:r>
      <w:r>
        <w:rPr>
          <w:iCs/>
        </w:rPr>
        <w:t xml:space="preserve">. </w:t>
      </w:r>
      <m:oMath>
        <m:sSub>
          <m:sSubPr>
            <m:ctrlPr>
              <w:rPr>
                <w:rFonts w:ascii="Cambria Math" w:hAnsi="Cambria Math"/>
                <w:i/>
                <w:iCs/>
              </w:rPr>
            </m:ctrlPr>
          </m:sSubPr>
          <m:e>
            <m:r>
              <w:rPr>
                <w:rFonts w:ascii="Cambria Math" w:hAnsi="Cambria Math"/>
              </w:rPr>
              <m:t>g</m:t>
            </m:r>
          </m:e>
          <m:sub>
            <m:r>
              <w:rPr>
                <w:rFonts w:ascii="Cambria Math" w:hAnsi="Cambria Math"/>
              </w:rPr>
              <m:t>st</m:t>
            </m:r>
          </m:sub>
        </m:sSub>
      </m:oMath>
      <w:r w:rsidRPr="00133D1B">
        <w:rPr>
          <w:iCs/>
        </w:rPr>
        <w:t xml:space="preserve"> the total number of shortest paths between nodes </w:t>
      </w:r>
      <m:oMath>
        <m:r>
          <w:rPr>
            <w:rFonts w:ascii="Cambria Math" w:hAnsi="Cambria Math"/>
          </w:rPr>
          <m:t>s</m:t>
        </m:r>
      </m:oMath>
      <w:r w:rsidRPr="00133D1B">
        <w:rPr>
          <w:iCs/>
        </w:rPr>
        <w:t xml:space="preserve"> and </w:t>
      </w:r>
      <m:oMath>
        <m:r>
          <w:rPr>
            <w:rFonts w:ascii="Cambria Math" w:hAnsi="Cambria Math"/>
          </w:rPr>
          <m:t>t</m:t>
        </m:r>
      </m:oMath>
      <w:r w:rsidRPr="00133D1B">
        <w:rPr>
          <w:iCs/>
        </w:rPr>
        <w:t xml:space="preserve"> </w:t>
      </w:r>
      <w:r>
        <w:rPr>
          <w:iCs/>
        </w:rPr>
        <w:t xml:space="preserve"> and ‘n’ is the total number of nodes in the network.</w:t>
      </w:r>
      <w:r w:rsidRPr="00B93450">
        <w:t xml:space="preserve"> </w:t>
      </w:r>
      <w:r w:rsidR="00B2494F">
        <w:fldChar w:fldCharType="begin"/>
      </w:r>
      <w:r w:rsidR="00B2494F">
        <w:instrText xml:space="preserve"> REF _Ref144841703 \h </w:instrText>
      </w:r>
      <w:r w:rsidR="00B2494F">
        <w:fldChar w:fldCharType="separate"/>
      </w:r>
      <w:r w:rsidR="00832EBE" w:rsidRPr="006A6DA6">
        <w:rPr>
          <w:b/>
          <w:bCs/>
        </w:rPr>
        <w:t xml:space="preserve">Figure </w:t>
      </w:r>
      <w:r w:rsidR="00832EBE">
        <w:rPr>
          <w:b/>
          <w:bCs/>
          <w:noProof/>
        </w:rPr>
        <w:t>9</w:t>
      </w:r>
      <w:r w:rsidR="00B2494F">
        <w:fldChar w:fldCharType="end"/>
      </w:r>
      <w:r w:rsidR="001B623F">
        <w:t xml:space="preserve"> </w:t>
      </w:r>
      <w:r>
        <w:t xml:space="preserve">displays nodes and links with maximum centrality </w:t>
      </w:r>
      <w:r>
        <w:lastRenderedPageBreak/>
        <w:t xml:space="preserve">of a street </w:t>
      </w:r>
      <w:r w:rsidR="00661A3E">
        <w:t>network.</w:t>
      </w:r>
      <w:r>
        <w:t xml:space="preserve"> </w:t>
      </w:r>
    </w:p>
    <w:p w14:paraId="4F7A4F51" w14:textId="77777777" w:rsidR="00262F87" w:rsidRDefault="00262F87" w:rsidP="00262F87">
      <w:pPr>
        <w:keepNext/>
      </w:pPr>
      <w:r>
        <w:rPr>
          <w:noProof/>
        </w:rPr>
        <w:drawing>
          <wp:inline distT="0" distB="0" distL="0" distR="0" wp14:anchorId="4FEE1187" wp14:editId="04427624">
            <wp:extent cx="4352925" cy="4348105"/>
            <wp:effectExtent l="0" t="0" r="0" b="0"/>
            <wp:docPr id="1015311636" name="Picture 101531163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86944" name="Picture 8" descr="A map of a city&#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598" cy="4366757"/>
                    </a:xfrm>
                    <a:prstGeom prst="rect">
                      <a:avLst/>
                    </a:prstGeom>
                    <a:noFill/>
                    <a:ln>
                      <a:noFill/>
                    </a:ln>
                  </pic:spPr>
                </pic:pic>
              </a:graphicData>
            </a:graphic>
          </wp:inline>
        </w:drawing>
      </w:r>
    </w:p>
    <w:p w14:paraId="2241C34C" w14:textId="13F4943F" w:rsidR="00262F87" w:rsidRPr="006A6DA6" w:rsidRDefault="00262F87" w:rsidP="00262F87">
      <w:pPr>
        <w:pStyle w:val="Caption"/>
        <w:rPr>
          <w:color w:val="000000" w:themeColor="text1"/>
          <w:sz w:val="24"/>
          <w:szCs w:val="24"/>
        </w:rPr>
      </w:pPr>
      <w:bookmarkStart w:id="46" w:name="_Ref144841703"/>
      <w:bookmarkStart w:id="47" w:name="_Toc145584558"/>
      <w:r w:rsidRPr="006A6DA6">
        <w:rPr>
          <w:b/>
          <w:bCs/>
          <w:color w:val="000000" w:themeColor="text1"/>
          <w:sz w:val="24"/>
          <w:szCs w:val="24"/>
        </w:rPr>
        <w:t xml:space="preserve">Figure </w:t>
      </w:r>
      <w:r w:rsidRPr="006A6DA6">
        <w:rPr>
          <w:b/>
          <w:bCs/>
          <w:color w:val="000000" w:themeColor="text1"/>
          <w:sz w:val="24"/>
          <w:szCs w:val="24"/>
        </w:rPr>
        <w:fldChar w:fldCharType="begin"/>
      </w:r>
      <w:r w:rsidRPr="006A6DA6">
        <w:rPr>
          <w:b/>
          <w:bCs/>
          <w:color w:val="000000" w:themeColor="text1"/>
          <w:sz w:val="24"/>
          <w:szCs w:val="24"/>
        </w:rPr>
        <w:instrText xml:space="preserve"> SEQ Figure \* ARABIC </w:instrText>
      </w:r>
      <w:r w:rsidRPr="006A6DA6">
        <w:rPr>
          <w:b/>
          <w:bCs/>
          <w:color w:val="000000" w:themeColor="text1"/>
          <w:sz w:val="24"/>
          <w:szCs w:val="24"/>
        </w:rPr>
        <w:fldChar w:fldCharType="separate"/>
      </w:r>
      <w:r w:rsidR="00832EBE">
        <w:rPr>
          <w:b/>
          <w:bCs/>
          <w:noProof/>
          <w:color w:val="000000" w:themeColor="text1"/>
          <w:sz w:val="24"/>
          <w:szCs w:val="24"/>
        </w:rPr>
        <w:t>9</w:t>
      </w:r>
      <w:r w:rsidRPr="006A6DA6">
        <w:rPr>
          <w:b/>
          <w:bCs/>
          <w:color w:val="000000" w:themeColor="text1"/>
          <w:sz w:val="24"/>
          <w:szCs w:val="24"/>
        </w:rPr>
        <w:fldChar w:fldCharType="end"/>
      </w:r>
      <w:bookmarkEnd w:id="46"/>
      <w:r w:rsidRPr="006A6DA6">
        <w:rPr>
          <w:color w:val="000000" w:themeColor="text1"/>
          <w:sz w:val="24"/>
          <w:szCs w:val="24"/>
        </w:rPr>
        <w:t>: A street network showing the most central links and nodes (green representing top 5 central links and nodes, yellow representing next most central nodes and links).</w:t>
      </w:r>
      <w:bookmarkEnd w:id="47"/>
    </w:p>
    <w:p w14:paraId="049E2342" w14:textId="7A795036" w:rsidR="009C425C" w:rsidRDefault="009C425C" w:rsidP="009C425C">
      <w:pPr>
        <w:keepNext/>
      </w:pPr>
      <w:r>
        <w:t xml:space="preserve">In transportation networks, the literature finds that nodes with high connectivity tend to have a high centrality </w:t>
      </w:r>
      <w:r>
        <w:fldChar w:fldCharType="begin">
          <w:fldData xml:space="preserve">PEVuZE5vdGU+PENpdGU+PEF1dGhvcj5JcndpbjwvQXV0aG9yPjxZZWFyPjE5OTI8L1llYXI+PFJl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</w:fldData>
        </w:fldChar>
      </w:r>
      <w:r w:rsidR="001E67EE">
        <w:instrText xml:space="preserve"> ADDIN EN.CITE </w:instrText>
      </w:r>
      <w:r w:rsidR="001E67EE">
        <w:fldChar w:fldCharType="begin">
          <w:fldData xml:space="preserve">PEVuZE5vdGU+PENpdGU+PEF1dGhvcj5JcndpbjwvQXV0aG9yPjxZZWFyPjE5OTI8L1llYXI+PFJl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</w:fldData>
        </w:fldChar>
      </w:r>
      <w:r w:rsidR="001E67EE">
        <w:instrText xml:space="preserve"> ADDIN EN.CITE.DATA </w:instrText>
      </w:r>
      <w:r w:rsidR="001E67EE">
        <w:fldChar w:fldCharType="end"/>
      </w:r>
      <w:r>
        <w:fldChar w:fldCharType="separate"/>
      </w:r>
      <w:r w:rsidR="001E67EE">
        <w:rPr>
          <w:noProof/>
        </w:rPr>
        <w:t>[168-170]</w:t>
      </w:r>
      <w:r>
        <w:fldChar w:fldCharType="end"/>
      </w:r>
      <w:r>
        <w:t>.</w:t>
      </w:r>
      <w:r w:rsidRPr="000C1214">
        <w:t xml:space="preserve"> For example, nodes that are major intersections or hubs, connecting multiple roads or routes, often have high connectivity and are considered to be central nodes.</w:t>
      </w:r>
      <w:r>
        <w:t xml:space="preserve"> Detecting such nodes is important in urban planning as the disruption of such nodes will </w:t>
      </w:r>
      <w:r w:rsidRPr="00B26D24">
        <w:t>have a substantial impact on the overall connectivity and efficiency of the transportation network.</w:t>
      </w:r>
      <w:r>
        <w:t xml:space="preserve"> There has been substantial research effort to identify critical links and nodes of road network in disaster and risk mitigation </w:t>
      </w:r>
      <w:r>
        <w:fldChar w:fldCharType="begin"/>
      </w:r>
      <w:r w:rsidR="001E67EE">
        <w:instrText xml:space="preserve"> ADDIN EN.CITE &lt;EndNote&gt;&lt;Cite&gt;&lt;Author&gt;Tian&lt;/Author&gt;&lt;Year&gt;2021&lt;/Year&gt;&lt;RecNum&gt;123&lt;/RecNum&gt;&lt;DisplayText&gt;[171, 172]&lt;/DisplayText&gt;&lt;record&gt;&lt;rec-number&gt;123&lt;/rec-number&gt;&lt;foreign-keys&gt;&lt;key app="EN" db-id="wrw2x20r1wpwryerfdm5wpp7s99zz2dasr25" timestamp="1688838734"&gt;123&lt;/key&gt;&lt;/foreign-keys&gt;&lt;ref-type name="Journal Article"&gt;17&lt;/ref-type&gt;&lt;contributors&gt;&lt;authors&gt;&lt;author&gt;Tian, Yulin&lt;/author&gt;&lt;author&gt;Liu, Xiaoming&lt;/author&gt;&lt;author&gt;Li, Zhen&lt;/author&gt;&lt;author&gt;Tang, Shaohu&lt;/author&gt;&lt;author&gt;Shang, Chunlin&lt;/author&gt;&lt;author&gt;Wei, Lu&lt;/author&gt;&lt;/authors&gt;&lt;/contributors&gt;&lt;titles&gt;&lt;title&gt;Identification of critical links in urban road network considering cascading failures&lt;/title&gt;&lt;secondary-title&gt;Mathematical Problems in Engineering&lt;/secondary-title&gt;&lt;/titles&gt;&lt;periodical&gt;&lt;full-title&gt;Mathematical Problems in Engineering&lt;/full-title&gt;&lt;/periodical&gt;&lt;pages&gt;1-11&lt;/pages&gt;&lt;volume&gt;2021&lt;/volume&gt;&lt;dates&gt;&lt;year&gt;2021&lt;/year&gt;&lt;/dates&gt;&lt;isbn&gt;1563-5147&lt;/isbn&gt;&lt;urls&gt;&lt;/urls&gt;&lt;/record&gt;&lt;/Cite&gt;&lt;Cite&gt;&lt;Author&gt;Helderop&lt;/Author&gt;&lt;Year&gt;2019&lt;/Year&gt;&lt;RecNum&gt;124&lt;/RecNum&gt;&lt;record&gt;&lt;rec-number&gt;124&lt;/rec-number&gt;&lt;foreign-keys&gt;&lt;key app="EN" db-id="wrw2x20r1wpwryerfdm5wpp7s99zz2dasr25" timestamp="1688838734"&gt;124&lt;/key&gt;&lt;/foreign-keys&gt;&lt;ref-type name="Journal Article"&gt;17&lt;/ref-type&gt;&lt;contributors&gt;&lt;authors&gt;&lt;author&gt;Helderop, Edward&lt;/author&gt;&lt;author&gt;Grubesic, Tony H&lt;/author&gt;&lt;/authors&gt;&lt;/contributors&gt;&lt;titles&gt;&lt;title&gt;Flood evacuation and rescue: The identification of critical road segments using whole-landscape features&lt;/title&gt;&lt;secondary-title&gt;Transportation research interdisciplinary perspectives&lt;/secondary-title&gt;&lt;/titles&gt;&lt;periodical&gt;&lt;full-title&gt;Transportation research interdisciplinary perspectives&lt;/full-title&gt;&lt;/periodical&gt;&lt;pages&gt;100022&lt;/pages&gt;&lt;volume&gt;3&lt;/volume&gt;&lt;dates&gt;&lt;year&gt;2019&lt;/year&gt;&lt;/dates&gt;&lt;isbn&gt;2590-1982&lt;/isbn&gt;&lt;urls&gt;&lt;/urls&gt;&lt;/record&gt;&lt;/Cite&gt;&lt;/EndNote&gt;</w:instrText>
      </w:r>
      <w:r>
        <w:fldChar w:fldCharType="separate"/>
      </w:r>
      <w:r w:rsidR="001E67EE">
        <w:rPr>
          <w:noProof/>
        </w:rPr>
        <w:t>[171, 172]</w:t>
      </w:r>
      <w:r>
        <w:fldChar w:fldCharType="end"/>
      </w:r>
      <w:r>
        <w:t xml:space="preserve">, improving resilience </w:t>
      </w:r>
      <w:r>
        <w:fldChar w:fldCharType="begin">
          <w:fldData xml:space="preserve">PEVuZE5vdGU+PENpdGU+PEF1dGhvcj5WaXZlazwvQXV0aG9yPjxZZWFyPjIwMjI8L1llYXI+PFJl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</w:fldData>
        </w:fldChar>
      </w:r>
      <w:r w:rsidR="001E67EE">
        <w:instrText xml:space="preserve"> ADDIN EN.CITE </w:instrText>
      </w:r>
      <w:r w:rsidR="001E67EE">
        <w:fldChar w:fldCharType="begin">
          <w:fldData xml:space="preserve">PEVuZE5vdGU+PENpdGU+PEF1dGhvcj5WaXZlazwvQXV0aG9yPjxZZWFyPjIwMjI8L1llYXI+PFJl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</w:fldData>
        </w:fldChar>
      </w:r>
      <w:r w:rsidR="001E67EE">
        <w:instrText xml:space="preserve"> ADDIN EN.CITE.DATA </w:instrText>
      </w:r>
      <w:r w:rsidR="001E67EE">
        <w:fldChar w:fldCharType="end"/>
      </w:r>
      <w:r>
        <w:fldChar w:fldCharType="separate"/>
      </w:r>
      <w:r w:rsidR="001E67EE">
        <w:rPr>
          <w:noProof/>
        </w:rPr>
        <w:t>[173-175]</w:t>
      </w:r>
      <w:r>
        <w:fldChar w:fldCharType="end"/>
      </w:r>
      <w:r>
        <w:t xml:space="preserve">, etc. The concept is based on focusing on the nodes or links that aids to increased mobility of the network. </w:t>
      </w:r>
      <w:r w:rsidR="00A4249D">
        <w:t>However, the</w:t>
      </w:r>
      <w:r>
        <w:t xml:space="preserve"> concept may not be useful </w:t>
      </w:r>
      <w:r w:rsidR="00A4249D">
        <w:t>in increasing</w:t>
      </w:r>
      <w:r>
        <w:t xml:space="preserve"> accessibility of the network.</w:t>
      </w:r>
    </w:p>
    <w:p w14:paraId="41BB593E" w14:textId="77777777" w:rsidR="009C425C" w:rsidRPr="00F7699C" w:rsidRDefault="009C425C" w:rsidP="00B80FBD">
      <w:pPr>
        <w:pStyle w:val="Heading4"/>
        <w:numPr>
          <w:ilvl w:val="0"/>
          <w:numId w:val="7"/>
        </w:numPr>
      </w:pPr>
      <w:r w:rsidRPr="00F7699C">
        <w:t>Accessibility</w:t>
      </w:r>
    </w:p>
    <w:p w14:paraId="4B5B7730" w14:textId="77777777" w:rsidR="009C425C" w:rsidRDefault="009C425C" w:rsidP="009C425C">
      <w:r w:rsidRPr="00AD3122">
        <w:t>Transportation accessibility refers to the ease with which individuals can reach desired destinations or engage in activities</w:t>
      </w:r>
      <w:r>
        <w:t xml:space="preserve">. In the car-based transportation infrastructure of the U.S., often the bicyclists or transit dependents suffer from lack of accessibility as they often have to change mode of transportation or travel a much longer distance due to the circuitous nature of the network to reach a destination. Such inaccessibility results from lack of investment and planning in public and active transportation networks by the government agencies. Especially the poor and disabled suffer the most from such inaccessibility as they do not have the affordability of ability to buy or drive a car. While the recent attention to enhance bicycle network accessibility is appreciable, the method to measure and improve accessibility is still </w:t>
      </w:r>
      <w:r>
        <w:lastRenderedPageBreak/>
        <w:t xml:space="preserve">unestablished. This study focuses on establishing a method to measure bicycle accessibility and improve it using graph theory. </w:t>
      </w:r>
    </w:p>
    <w:p w14:paraId="0EF85A36" w14:textId="171C18B5" w:rsidR="00AA1953" w:rsidRDefault="009C425C" w:rsidP="009C425C">
      <w:r>
        <w:t xml:space="preserve">For this purpose, bicycle network data of forty cities was collected. The network properties described in section </w:t>
      </w:r>
      <w:r w:rsidRPr="007B4362">
        <w:fldChar w:fldCharType="begin"/>
      </w:r>
      <w:r w:rsidRPr="007B4362">
        <w:instrText xml:space="preserve"> REF _Ref139549414 \r \h  \* MERGEFORMAT </w:instrText>
      </w:r>
      <w:r w:rsidRPr="007B4362">
        <w:fldChar w:fldCharType="separate"/>
      </w:r>
      <w:r w:rsidR="00832EBE">
        <w:t>3.1.1.1</w:t>
      </w:r>
      <w:r w:rsidRPr="007B4362">
        <w:fldChar w:fldCharType="end"/>
      </w:r>
      <w:r w:rsidRPr="007B4362">
        <w:t xml:space="preserve"> through </w:t>
      </w:r>
      <w:r w:rsidRPr="007B4362">
        <w:fldChar w:fldCharType="begin"/>
      </w:r>
      <w:r w:rsidRPr="007B4362">
        <w:instrText xml:space="preserve"> REF _Ref139549396 \r \h  \* MERGEFORMAT </w:instrText>
      </w:r>
      <w:r w:rsidRPr="007B4362">
        <w:fldChar w:fldCharType="separate"/>
      </w:r>
      <w:r w:rsidR="00832EBE">
        <w:t>3.1.1.6</w:t>
      </w:r>
      <w:r w:rsidRPr="007B4362">
        <w:fldChar w:fldCharType="end"/>
      </w:r>
      <w:r w:rsidRPr="007B4362">
        <w:t xml:space="preserve"> were determined. Additionally, relevant demographic data of these cities was collected. The bicycle accessibility score, as outlined in the methodology of section </w:t>
      </w:r>
      <w:r w:rsidRPr="007B4362">
        <w:fldChar w:fldCharType="begin"/>
      </w:r>
      <w:r w:rsidRPr="007B4362">
        <w:instrText xml:space="preserve"> REF _Ref139549379 \r \h  \* MERGEFORMAT </w:instrText>
      </w:r>
      <w:r w:rsidRPr="007B4362">
        <w:fldChar w:fldCharType="separate"/>
      </w:r>
      <w:r w:rsidR="00832EBE">
        <w:t>3.1.2.2</w:t>
      </w:r>
      <w:r w:rsidRPr="007B4362">
        <w:fldChar w:fldCharType="end"/>
      </w:r>
      <w:r w:rsidRPr="007B4362">
        <w:t>,</w:t>
      </w:r>
      <w:r w:rsidRPr="00FC1519">
        <w:t xml:space="preserve"> was calculated. </w:t>
      </w:r>
      <w:r>
        <w:rPr>
          <w:b/>
          <w:bCs/>
        </w:rPr>
        <w:t xml:space="preserve"> </w:t>
      </w:r>
      <w:r w:rsidRPr="009A4AB4">
        <w:t>Statistical regression analysis was conducted to establish a relationship between the accessibility score and both network and demographic parameters. By deriving insights from the regression equation, a network intervention approach is proposed in section</w:t>
      </w:r>
      <w:r w:rsidR="00D15CBB">
        <w:t xml:space="preserve"> </w:t>
      </w:r>
      <w:r w:rsidR="00D15CBB">
        <w:fldChar w:fldCharType="begin"/>
      </w:r>
      <w:r w:rsidR="00D15CBB">
        <w:instrText xml:space="preserve"> REF _Ref144843353 \r \h </w:instrText>
      </w:r>
      <w:r w:rsidR="00D15CBB">
        <w:fldChar w:fldCharType="separate"/>
      </w:r>
      <w:r w:rsidR="00832EBE">
        <w:t>3.1.4</w:t>
      </w:r>
      <w:r w:rsidR="00D15CBB">
        <w:fldChar w:fldCharType="end"/>
      </w:r>
      <w:r w:rsidRPr="009A4AB4">
        <w:t>, aiming to improve bicycle accessibility based on the identified factors.</w:t>
      </w:r>
    </w:p>
    <w:p w14:paraId="5B7F3D22" w14:textId="67533573" w:rsidR="009C425C" w:rsidRDefault="00AA1953" w:rsidP="00AA1953">
      <w:pPr>
        <w:widowControl/>
        <w:autoSpaceDE/>
        <w:autoSpaceDN/>
        <w:adjustRightInd/>
        <w:spacing w:after="200" w:line="276" w:lineRule="auto"/>
        <w:jc w:val="left"/>
      </w:pPr>
      <w:r>
        <w:br w:type="page"/>
      </w:r>
    </w:p>
    <w:p w14:paraId="34CC07D1" w14:textId="77777777" w:rsidR="009C425C" w:rsidRPr="00AA1764" w:rsidRDefault="009C425C" w:rsidP="00B80FBD">
      <w:pPr>
        <w:pStyle w:val="Heading3"/>
        <w:numPr>
          <w:ilvl w:val="0"/>
          <w:numId w:val="6"/>
        </w:numPr>
      </w:pPr>
      <w:bookmarkStart w:id="48" w:name="_Toc144842532"/>
      <w:r w:rsidRPr="00AA1764">
        <w:lastRenderedPageBreak/>
        <w:t>Data Collection</w:t>
      </w:r>
      <w:bookmarkEnd w:id="48"/>
      <w:r>
        <w:t xml:space="preserve"> </w:t>
      </w:r>
    </w:p>
    <w:p w14:paraId="1254ADDA" w14:textId="77777777" w:rsidR="009C425C" w:rsidRPr="00AA1764" w:rsidRDefault="009C425C" w:rsidP="00B80FBD">
      <w:pPr>
        <w:pStyle w:val="Heading4"/>
        <w:numPr>
          <w:ilvl w:val="0"/>
          <w:numId w:val="8"/>
        </w:numPr>
      </w:pPr>
      <w:r w:rsidRPr="00AA1764">
        <w:t>Bike Network Data</w:t>
      </w:r>
    </w:p>
    <w:p w14:paraId="559E3E44" w14:textId="678DEE6D" w:rsidR="009C425C" w:rsidRDefault="009C425C" w:rsidP="009C425C">
      <w:pPr>
        <w:spacing w:after="60"/>
      </w:pPr>
      <w:r>
        <w:t>B</w:t>
      </w:r>
      <w:r w:rsidRPr="001B47C3">
        <w:t xml:space="preserve">ike networks of </w:t>
      </w:r>
      <w:r>
        <w:t>forty</w:t>
      </w:r>
      <w:r w:rsidRPr="001B47C3">
        <w:t xml:space="preserve"> cities</w:t>
      </w:r>
      <w:r>
        <w:t xml:space="preserve"> (listed in </w:t>
      </w:r>
      <w:r w:rsidR="00944416" w:rsidRPr="00944416">
        <w:rPr>
          <w:color w:val="FF0000"/>
        </w:rPr>
        <w:fldChar w:fldCharType="begin"/>
      </w:r>
      <w:r w:rsidR="00944416">
        <w:instrText xml:space="preserve"> REF _Ref139681146 \h </w:instrText>
      </w:r>
      <w:r w:rsidR="00944416" w:rsidRPr="00944416">
        <w:rPr>
          <w:color w:val="FF0000"/>
        </w:rPr>
      </w:r>
      <w:r w:rsidR="00944416" w:rsidRPr="00944416">
        <w:rPr>
          <w:color w:val="FF0000"/>
        </w:rPr>
        <w:fldChar w:fldCharType="separate"/>
      </w:r>
      <w:r w:rsidR="00832EBE" w:rsidRPr="008E2231">
        <w:rPr>
          <w:b/>
          <w:bCs/>
        </w:rPr>
        <w:t xml:space="preserve">Table </w:t>
      </w:r>
      <w:r w:rsidR="00832EBE">
        <w:rPr>
          <w:b/>
          <w:bCs/>
          <w:noProof/>
        </w:rPr>
        <w:t>1</w:t>
      </w:r>
      <w:r w:rsidR="00944416" w:rsidRPr="00944416">
        <w:fldChar w:fldCharType="end"/>
      </w:r>
      <w:r w:rsidR="00944416">
        <w:t xml:space="preserve">) </w:t>
      </w:r>
      <w:r w:rsidRPr="00944416">
        <w:t>across</w:t>
      </w:r>
      <w:r w:rsidRPr="001B47C3">
        <w:t xml:space="preserve"> the United States</w:t>
      </w:r>
      <w:r>
        <w:t xml:space="preserve"> </w:t>
      </w:r>
      <w:r w:rsidRPr="001B47C3">
        <w:t xml:space="preserve">were collected from OpenStreetMap using the Python software package OSMnx </w:t>
      </w:r>
      <w:r>
        <w:fldChar w:fldCharType="begin">
          <w:fldData xml:space="preserve">PEVuZE5vdGU+PENpdGU+PEF1dGhvcj5Cb2Vpbmc8L0F1dGhvcj48WWVhcj4yMDIwPC9ZZWFyPjxS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</w:fldData>
        </w:fldChar>
      </w:r>
      <w:r w:rsidR="001E67EE">
        <w:instrText xml:space="preserve"> ADDIN EN.CITE </w:instrText>
      </w:r>
      <w:r w:rsidR="001E67EE">
        <w:fldChar w:fldCharType="begin">
          <w:fldData xml:space="preserve">PEVuZE5vdGU+PENpdGU+PEF1dGhvcj5Cb2Vpbmc8L0F1dGhvcj48WWVhcj4yMDIwPC9ZZWFyPjxS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</w:fldData>
        </w:fldChar>
      </w:r>
      <w:r w:rsidR="001E67EE">
        <w:instrText xml:space="preserve"> ADDIN EN.CITE.DATA </w:instrText>
      </w:r>
      <w:r w:rsidR="001E67EE">
        <w:fldChar w:fldCharType="end"/>
      </w:r>
      <w:r>
        <w:fldChar w:fldCharType="separate"/>
      </w:r>
      <w:r w:rsidR="001E67EE">
        <w:rPr>
          <w:noProof/>
        </w:rPr>
        <w:t>[48, 176, 177]</w:t>
      </w:r>
      <w:r>
        <w:fldChar w:fldCharType="end"/>
      </w:r>
      <w:r>
        <w:rPr>
          <w:b/>
        </w:rPr>
        <w:t>.</w:t>
      </w:r>
      <w:r w:rsidRPr="001B47C3">
        <w:t xml:space="preserve"> OSMnx provides a convenient way to extract and manipulate street network data, creating graph objects compatible with the NetworkX package in Python.</w:t>
      </w:r>
      <w:r w:rsidR="00BC5A87">
        <w:t xml:space="preserve"> One example of the extracted bike networks has been shown in</w:t>
      </w:r>
      <w:r w:rsidRPr="001B47C3">
        <w:t xml:space="preserve"> </w:t>
      </w:r>
      <w:r w:rsidR="00F81EB2">
        <w:fldChar w:fldCharType="begin"/>
      </w:r>
      <w:r w:rsidR="00F81EB2">
        <w:instrText xml:space="preserve"> REF _Ref139474865 \h </w:instrText>
      </w:r>
      <w:r w:rsidR="00F81EB2">
        <w:fldChar w:fldCharType="separate"/>
      </w:r>
      <w:r w:rsidR="00832EBE" w:rsidRPr="00B526AB">
        <w:rPr>
          <w:b/>
          <w:bCs/>
        </w:rPr>
        <w:t xml:space="preserve">Figure </w:t>
      </w:r>
      <w:r w:rsidR="00832EBE">
        <w:rPr>
          <w:b/>
          <w:bCs/>
          <w:noProof/>
        </w:rPr>
        <w:t>10</w:t>
      </w:r>
      <w:r w:rsidR="00F81EB2">
        <w:fldChar w:fldCharType="end"/>
      </w:r>
      <w:r w:rsidR="00BC5A87">
        <w:t xml:space="preserve">. </w:t>
      </w:r>
      <w:r w:rsidRPr="001B47C3">
        <w:t xml:space="preserve">Subsequently, the obtained networks were </w:t>
      </w:r>
      <w:r>
        <w:t>analyzed</w:t>
      </w:r>
      <w:r w:rsidRPr="001B47C3">
        <w:t xml:space="preserve"> using the </w:t>
      </w:r>
      <w:r>
        <w:t>OSMnx</w:t>
      </w:r>
      <w:r w:rsidRPr="001B47C3">
        <w:t xml:space="preserve"> package to assess several network parameters. These parameters included the number of nodes, number of edges, circuity, average degree, average path length, density, diameter, </w:t>
      </w:r>
      <w:r>
        <w:t xml:space="preserve">betweenness centrality, </w:t>
      </w:r>
      <w:r w:rsidRPr="001B47C3">
        <w:t xml:space="preserve">among others. </w:t>
      </w:r>
    </w:p>
    <w:p w14:paraId="32C787C7" w14:textId="77777777" w:rsidR="009C425C" w:rsidRDefault="009C425C" w:rsidP="009C425C">
      <w:pPr>
        <w:spacing w:after="60"/>
      </w:pPr>
      <w:r>
        <w:rPr>
          <w:noProof/>
        </w:rPr>
        <w:drawing>
          <wp:inline distT="0" distB="0" distL="0" distR="0" wp14:anchorId="512E8416" wp14:editId="36A6BC6D">
            <wp:extent cx="5700474" cy="6499860"/>
            <wp:effectExtent l="0" t="0" r="0" b="0"/>
            <wp:docPr id="880470502" name="Picture 6" descr="A map of the washington d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70502" name="Picture 6" descr="A map of the washington dc&#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2262" t="1991" r="1796" b="1733"/>
                    <a:stretch/>
                  </pic:blipFill>
                  <pic:spPr bwMode="auto">
                    <a:xfrm>
                      <a:off x="0" y="0"/>
                      <a:ext cx="5710184" cy="6510932"/>
                    </a:xfrm>
                    <a:prstGeom prst="rect">
                      <a:avLst/>
                    </a:prstGeom>
                    <a:noFill/>
                    <a:ln>
                      <a:noFill/>
                    </a:ln>
                    <a:extLst>
                      <a:ext uri="{53640926-AAD7-44D8-BBD7-CCE9431645EC}">
                        <a14:shadowObscured xmlns:a14="http://schemas.microsoft.com/office/drawing/2010/main"/>
                      </a:ext>
                    </a:extLst>
                  </pic:spPr>
                </pic:pic>
              </a:graphicData>
            </a:graphic>
          </wp:inline>
        </w:drawing>
      </w:r>
    </w:p>
    <w:p w14:paraId="2BB0A54D" w14:textId="390083F8" w:rsidR="009C425C" w:rsidRPr="005103D3" w:rsidRDefault="009C425C" w:rsidP="009C425C">
      <w:pPr>
        <w:pStyle w:val="Caption"/>
        <w:rPr>
          <w:color w:val="000000" w:themeColor="text1"/>
          <w:sz w:val="24"/>
          <w:szCs w:val="24"/>
        </w:rPr>
      </w:pPr>
      <w:bookmarkStart w:id="49" w:name="_Ref139474865"/>
      <w:bookmarkStart w:id="50" w:name="_Toc139826746"/>
      <w:bookmarkStart w:id="51" w:name="_Toc145584559"/>
      <w:r w:rsidRPr="00B526AB">
        <w:rPr>
          <w:b/>
          <w:bCs/>
          <w:color w:val="000000" w:themeColor="text1"/>
          <w:sz w:val="24"/>
          <w:szCs w:val="24"/>
        </w:rPr>
        <w:t xml:space="preserve">Figure </w:t>
      </w:r>
      <w:r w:rsidRPr="00B526AB">
        <w:rPr>
          <w:b/>
          <w:bCs/>
          <w:color w:val="000000" w:themeColor="text1"/>
          <w:sz w:val="24"/>
          <w:szCs w:val="24"/>
        </w:rPr>
        <w:fldChar w:fldCharType="begin"/>
      </w:r>
      <w:r w:rsidRPr="00B526AB">
        <w:rPr>
          <w:b/>
          <w:bCs/>
          <w:color w:val="000000" w:themeColor="text1"/>
          <w:sz w:val="24"/>
          <w:szCs w:val="24"/>
        </w:rPr>
        <w:instrText xml:space="preserve"> SEQ Figure \* ARABIC </w:instrText>
      </w:r>
      <w:r w:rsidRPr="00B526AB">
        <w:rPr>
          <w:b/>
          <w:bCs/>
          <w:color w:val="000000" w:themeColor="text1"/>
          <w:sz w:val="24"/>
          <w:szCs w:val="24"/>
        </w:rPr>
        <w:fldChar w:fldCharType="separate"/>
      </w:r>
      <w:r w:rsidR="00832EBE">
        <w:rPr>
          <w:b/>
          <w:bCs/>
          <w:noProof/>
          <w:color w:val="000000" w:themeColor="text1"/>
          <w:sz w:val="24"/>
          <w:szCs w:val="24"/>
        </w:rPr>
        <w:t>10</w:t>
      </w:r>
      <w:r w:rsidRPr="00B526AB">
        <w:rPr>
          <w:b/>
          <w:bCs/>
          <w:color w:val="000000" w:themeColor="text1"/>
          <w:sz w:val="24"/>
          <w:szCs w:val="24"/>
        </w:rPr>
        <w:fldChar w:fldCharType="end"/>
      </w:r>
      <w:bookmarkEnd w:id="49"/>
      <w:r w:rsidRPr="00B526AB">
        <w:rPr>
          <w:b/>
          <w:bCs/>
          <w:color w:val="000000" w:themeColor="text1"/>
          <w:sz w:val="24"/>
          <w:szCs w:val="24"/>
        </w:rPr>
        <w:t>:</w:t>
      </w:r>
      <w:r w:rsidRPr="00B526AB">
        <w:rPr>
          <w:color w:val="000000" w:themeColor="text1"/>
          <w:sz w:val="24"/>
          <w:szCs w:val="24"/>
        </w:rPr>
        <w:t xml:space="preserve"> Bicycle network of </w:t>
      </w:r>
      <w:r>
        <w:rPr>
          <w:color w:val="000000" w:themeColor="text1"/>
          <w:sz w:val="24"/>
          <w:szCs w:val="24"/>
        </w:rPr>
        <w:t>Washington</w:t>
      </w:r>
      <w:r w:rsidRPr="00B526AB">
        <w:rPr>
          <w:color w:val="000000" w:themeColor="text1"/>
          <w:sz w:val="24"/>
          <w:szCs w:val="24"/>
        </w:rPr>
        <w:t xml:space="preserve"> city</w:t>
      </w:r>
      <w:r>
        <w:rPr>
          <w:color w:val="000000" w:themeColor="text1"/>
          <w:sz w:val="24"/>
          <w:szCs w:val="24"/>
        </w:rPr>
        <w:t xml:space="preserve">, D.C. </w:t>
      </w:r>
      <w:r w:rsidR="00871A93">
        <w:rPr>
          <w:color w:val="000000" w:themeColor="text1"/>
          <w:sz w:val="24"/>
          <w:szCs w:val="24"/>
        </w:rPr>
        <w:t>(source:</w:t>
      </w:r>
      <w:r w:rsidRPr="00B526AB">
        <w:rPr>
          <w:color w:val="000000" w:themeColor="text1"/>
          <w:sz w:val="24"/>
          <w:szCs w:val="24"/>
        </w:rPr>
        <w:t xml:space="preserve"> OpenStreetMap</w:t>
      </w:r>
      <w:bookmarkEnd w:id="50"/>
      <w:r w:rsidR="00133D89">
        <w:rPr>
          <w:color w:val="000000" w:themeColor="text1"/>
          <w:sz w:val="24"/>
          <w:szCs w:val="24"/>
        </w:rPr>
        <w:t>)</w:t>
      </w:r>
      <w:bookmarkEnd w:id="51"/>
    </w:p>
    <w:p w14:paraId="32C243CE" w14:textId="77777777" w:rsidR="009C425C" w:rsidRPr="00DA0890" w:rsidRDefault="009C425C" w:rsidP="00B80FBD">
      <w:pPr>
        <w:pStyle w:val="Heading4"/>
        <w:numPr>
          <w:ilvl w:val="0"/>
          <w:numId w:val="8"/>
        </w:numPr>
      </w:pPr>
      <w:bookmarkStart w:id="52" w:name="_Ref139549379"/>
      <w:r w:rsidRPr="00DA0890">
        <w:lastRenderedPageBreak/>
        <w:t>Bike Accessibility Score Data</w:t>
      </w:r>
      <w:bookmarkEnd w:id="52"/>
    </w:p>
    <w:p w14:paraId="61AFFE97" w14:textId="66EEDCD6" w:rsidR="009C425C" w:rsidRDefault="009C425C" w:rsidP="009C425C">
      <w:pPr>
        <w:widowControl/>
        <w:autoSpaceDE/>
        <w:autoSpaceDN/>
        <w:adjustRightInd/>
        <w:spacing w:after="120"/>
        <w:rPr>
          <w:rFonts w:eastAsiaTheme="majorEastAsia"/>
        </w:rPr>
      </w:pPr>
      <w:r>
        <w:rPr>
          <w:rFonts w:eastAsiaTheme="majorEastAsia"/>
        </w:rPr>
        <w:t>Accessibility was measured</w:t>
      </w:r>
      <w:r w:rsidRPr="007A7364">
        <w:rPr>
          <w:rFonts w:eastAsiaTheme="majorEastAsia"/>
        </w:rPr>
        <w:t xml:space="preserve"> in each study area </w:t>
      </w:r>
      <w:r>
        <w:rPr>
          <w:rFonts w:eastAsiaTheme="majorEastAsia"/>
        </w:rPr>
        <w:t xml:space="preserve"> through</w:t>
      </w:r>
      <w:r w:rsidRPr="007A7364">
        <w:rPr>
          <w:rFonts w:eastAsiaTheme="majorEastAsia"/>
        </w:rPr>
        <w:t xml:space="preserve"> the </w:t>
      </w:r>
      <w:r>
        <w:rPr>
          <w:rFonts w:eastAsiaTheme="majorEastAsia"/>
        </w:rPr>
        <w:t>aggregation</w:t>
      </w:r>
      <w:r w:rsidRPr="007A7364">
        <w:rPr>
          <w:rFonts w:eastAsiaTheme="majorEastAsia"/>
        </w:rPr>
        <w:t xml:space="preserve"> of two approaches: the traffic stress analysis method </w:t>
      </w:r>
      <w:r>
        <w:rPr>
          <w:rFonts w:eastAsiaTheme="majorEastAsia"/>
        </w:rPr>
        <w:fldChar w:fldCharType="begin">
          <w:fldData xml:space="preserve">PEVuZE5vdGU+PENpdGU+PEF1dGhvcj5JbWFuaTwvQXV0aG9yPjxZZWFyPjIwMTk8L1llYXI+PFJl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PEVuZE5vdGU+PENpdGU+PEF1dGhvcj5JbWFuaTwvQXV0aG9yPjxZZWFyPjIwMTk8L1llYXI+PFJl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Pr>
          <w:rFonts w:eastAsiaTheme="majorEastAsia"/>
        </w:rPr>
      </w:r>
      <w:r>
        <w:rPr>
          <w:rFonts w:eastAsiaTheme="majorEastAsia"/>
        </w:rPr>
        <w:fldChar w:fldCharType="separate"/>
      </w:r>
      <w:r w:rsidR="001E67EE">
        <w:rPr>
          <w:rFonts w:eastAsiaTheme="majorEastAsia"/>
          <w:noProof/>
        </w:rPr>
        <w:t>[178-182]</w:t>
      </w:r>
      <w:r>
        <w:rPr>
          <w:rFonts w:eastAsiaTheme="majorEastAsia"/>
        </w:rPr>
        <w:fldChar w:fldCharType="end"/>
      </w:r>
      <w:r>
        <w:rPr>
          <w:rFonts w:eastAsiaTheme="majorEastAsia"/>
        </w:rPr>
        <w:t xml:space="preserve"> </w:t>
      </w:r>
      <w:r w:rsidRPr="007A7364">
        <w:rPr>
          <w:rFonts w:eastAsiaTheme="majorEastAsia"/>
        </w:rPr>
        <w:t>and the assessment of access to various opportunities within a 30-minute cycling distance</w:t>
      </w:r>
      <w:r>
        <w:rPr>
          <w:rFonts w:eastAsiaTheme="majorEastAsia"/>
        </w:rPr>
        <w:t xml:space="preserve"> </w:t>
      </w:r>
      <w:r>
        <w:rPr>
          <w:rFonts w:eastAsiaTheme="majorEastAsia"/>
        </w:rPr>
        <w:fldChar w:fldCharType="begin">
          <w:fldData xml:space="preserve">PEVuZE5vdGU+PENpdGU+PEF1dGhvcj5Pd2VuPC9BdXRob3I+PFllYXI+MjAxNTwvWWVhcj48UmVj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</w:fldData>
        </w:fldChar>
      </w:r>
      <w:r w:rsidR="001E67EE">
        <w:rPr>
          <w:rFonts w:eastAsiaTheme="majorEastAsia"/>
        </w:rPr>
        <w:instrText xml:space="preserve"> ADDIN EN.CITE </w:instrText>
      </w:r>
      <w:r w:rsidR="001E67EE">
        <w:rPr>
          <w:rFonts w:eastAsiaTheme="majorEastAsia"/>
        </w:rPr>
        <w:fldChar w:fldCharType="begin">
          <w:fldData xml:space="preserve">PEVuZE5vdGU+PENpdGU+PEF1dGhvcj5Pd2VuPC9BdXRob3I+PFllYXI+MjAxNTwvWWVhcj48UmVj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</w:fldData>
        </w:fldChar>
      </w:r>
      <w:r w:rsidR="001E67EE">
        <w:rPr>
          <w:rFonts w:eastAsiaTheme="majorEastAsia"/>
        </w:rPr>
        <w:instrText xml:space="preserve"> ADDIN EN.CITE.DATA </w:instrText>
      </w:r>
      <w:r w:rsidR="001E67EE">
        <w:rPr>
          <w:rFonts w:eastAsiaTheme="majorEastAsia"/>
        </w:rPr>
      </w:r>
      <w:r w:rsidR="001E67EE">
        <w:rPr>
          <w:rFonts w:eastAsiaTheme="majorEastAsia"/>
        </w:rPr>
        <w:fldChar w:fldCharType="end"/>
      </w:r>
      <w:r>
        <w:rPr>
          <w:rFonts w:eastAsiaTheme="majorEastAsia"/>
        </w:rPr>
      </w:r>
      <w:r>
        <w:rPr>
          <w:rFonts w:eastAsiaTheme="majorEastAsia"/>
        </w:rPr>
        <w:fldChar w:fldCharType="separate"/>
      </w:r>
      <w:r w:rsidR="001E67EE">
        <w:rPr>
          <w:rFonts w:eastAsiaTheme="majorEastAsia"/>
          <w:noProof/>
        </w:rPr>
        <w:t>[183, 184]</w:t>
      </w:r>
      <w:r>
        <w:rPr>
          <w:rFonts w:eastAsiaTheme="majorEastAsia"/>
        </w:rPr>
        <w:fldChar w:fldCharType="end"/>
      </w:r>
      <w:r w:rsidRPr="007A7364">
        <w:rPr>
          <w:rFonts w:eastAsiaTheme="majorEastAsia"/>
        </w:rPr>
        <w:t xml:space="preserve">. </w:t>
      </w:r>
    </w:p>
    <w:p w14:paraId="37C6CF02" w14:textId="5648B480" w:rsidR="009C425C" w:rsidRDefault="009C425C" w:rsidP="009C425C">
      <w:pPr>
        <w:widowControl/>
        <w:autoSpaceDE/>
        <w:autoSpaceDN/>
        <w:adjustRightInd/>
        <w:spacing w:after="200"/>
      </w:pPr>
      <w:r w:rsidRPr="00180D33">
        <w:rPr>
          <w:rFonts w:eastAsiaTheme="majorEastAsia"/>
        </w:rPr>
        <w:t>Traffic stress analysis is a methodology used to assess the level of stress or perceived safety experienced by different road users, particularly pedestrians and bicyclists, in relation to the surrounding traffic conditions. It aims to evaluate the potential discomfort, fear, or inconvenience caused by vehicular traffic on non-motorized modes of transportation.</w:t>
      </w:r>
      <w:r>
        <w:rPr>
          <w:rFonts w:eastAsiaTheme="majorEastAsia"/>
        </w:rPr>
        <w:t xml:space="preserve"> </w:t>
      </w:r>
      <w:r w:rsidRPr="003455BB">
        <w:rPr>
          <w:rFonts w:eastAsiaTheme="majorEastAsia"/>
        </w:rPr>
        <w:t xml:space="preserve">The </w:t>
      </w:r>
      <w:r>
        <w:rPr>
          <w:rFonts w:eastAsiaTheme="majorEastAsia"/>
        </w:rPr>
        <w:t>factors considered to determine</w:t>
      </w:r>
      <w:r w:rsidRPr="003455BB">
        <w:rPr>
          <w:rFonts w:eastAsiaTheme="majorEastAsia"/>
        </w:rPr>
        <w:t xml:space="preserve"> traffic stress</w:t>
      </w:r>
      <w:r>
        <w:rPr>
          <w:rFonts w:eastAsiaTheme="majorEastAsia"/>
        </w:rPr>
        <w:t xml:space="preserve"> </w:t>
      </w:r>
      <w:r w:rsidRPr="003455BB">
        <w:rPr>
          <w:rFonts w:eastAsiaTheme="majorEastAsia"/>
        </w:rPr>
        <w:t>includ</w:t>
      </w:r>
      <w:r>
        <w:rPr>
          <w:rFonts w:eastAsiaTheme="majorEastAsia"/>
        </w:rPr>
        <w:t>e</w:t>
      </w:r>
      <w:r w:rsidRPr="003455BB">
        <w:rPr>
          <w:rFonts w:eastAsiaTheme="majorEastAsia"/>
        </w:rPr>
        <w:t xml:space="preserve"> vehicle speed, traffic volume, road design, presence of dedicated cycling or pedestrian facilities, and interactions with motorized vehicles.</w:t>
      </w:r>
      <w:r w:rsidRPr="003635B6">
        <w:rPr>
          <w:rFonts w:eastAsiaTheme="majorEastAsia"/>
          <w:noProof/>
        </w:rPr>
        <mc:AlternateContent>
          <mc:Choice Requires="wps">
            <w:drawing>
              <wp:anchor distT="0" distB="0" distL="114300" distR="114300" simplePos="0" relativeHeight="251647488" behindDoc="0" locked="0" layoutInCell="1" allowOverlap="1" wp14:anchorId="64C44618" wp14:editId="58C1F90F">
                <wp:simplePos x="0" y="0"/>
                <wp:positionH relativeFrom="column">
                  <wp:posOffset>166977</wp:posOffset>
                </wp:positionH>
                <wp:positionV relativeFrom="paragraph">
                  <wp:posOffset>4419490</wp:posOffset>
                </wp:positionV>
                <wp:extent cx="1439186" cy="636104"/>
                <wp:effectExtent l="0" t="0" r="0" b="0"/>
                <wp:wrapNone/>
                <wp:docPr id="1235159654" name="Text Box 4"/>
                <wp:cNvGraphicFramePr/>
                <a:graphic xmlns:a="http://schemas.openxmlformats.org/drawingml/2006/main">
                  <a:graphicData uri="http://schemas.microsoft.com/office/word/2010/wordprocessingShape">
                    <wps:wsp>
                      <wps:cNvSpPr txBox="1"/>
                      <wps:spPr>
                        <a:xfrm>
                          <a:off x="0" y="0"/>
                          <a:ext cx="1439186" cy="636104"/>
                        </a:xfrm>
                        <a:prstGeom prst="rect">
                          <a:avLst/>
                        </a:prstGeom>
                        <a:noFill/>
                        <a:ln w="6350">
                          <a:noFill/>
                        </a:ln>
                      </wps:spPr>
                      <wps:txbx>
                        <w:txbxContent>
                          <w:p w14:paraId="45CBE5FC" w14:textId="77777777" w:rsidR="00933F78" w:rsidRDefault="00933F78" w:rsidP="009C42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C44618" id="Text Box 4" o:spid="_x0000_s1031" type="#_x0000_t202" style="position:absolute;left:0;text-align:left;margin-left:13.15pt;margin-top:348pt;width:113.3pt;height:50.1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" filled="f" stroked="f" strokeweight=".5pt">
                <v:textbox>
                  <w:txbxContent>
                    <w:p w14:paraId="45CBE5FC" w14:textId="77777777" w:rsidR="00933F78" w:rsidRDefault="00933F78" w:rsidP="009C425C"/>
                  </w:txbxContent>
                </v:textbox>
              </v:shape>
            </w:pict>
          </mc:Fallback>
        </mc:AlternateContent>
      </w:r>
      <w:r>
        <w:rPr>
          <w:rFonts w:eastAsiaTheme="majorEastAsia"/>
        </w:rPr>
        <w:t xml:space="preserve"> Once the traffic stress has been established for all street segments, accessibility score was determined based </w:t>
      </w:r>
      <w:r w:rsidR="00661A3E">
        <w:rPr>
          <w:rFonts w:eastAsiaTheme="majorEastAsia"/>
        </w:rPr>
        <w:t xml:space="preserve">on </w:t>
      </w:r>
      <w:r w:rsidR="00661A3E" w:rsidRPr="00AB1257">
        <w:rPr>
          <w:rFonts w:eastAsiaTheme="majorEastAsia"/>
        </w:rPr>
        <w:t>reachability</w:t>
      </w:r>
      <w:r w:rsidRPr="00AB1257">
        <w:rPr>
          <w:rFonts w:eastAsiaTheme="majorEastAsia"/>
        </w:rPr>
        <w:t xml:space="preserve"> to different </w:t>
      </w:r>
      <w:r>
        <w:rPr>
          <w:rFonts w:eastAsiaTheme="majorEastAsia"/>
        </w:rPr>
        <w:t>opportunities.</w:t>
      </w:r>
      <w:r w:rsidRPr="00AB1257">
        <w:rPr>
          <w:rFonts w:eastAsiaTheme="majorEastAsia"/>
        </w:rPr>
        <w:t xml:space="preserve"> The scoring system ranges from 0 to 100 and takes into account the number of low-stress </w:t>
      </w:r>
      <w:r>
        <w:rPr>
          <w:rFonts w:eastAsiaTheme="majorEastAsia"/>
        </w:rPr>
        <w:t>opportunities</w:t>
      </w:r>
      <w:r w:rsidRPr="00AB1257">
        <w:rPr>
          <w:rFonts w:eastAsiaTheme="majorEastAsia"/>
        </w:rPr>
        <w:t xml:space="preserve"> available as well as the ratio of low-stress to total destinations within biking distance.</w:t>
      </w:r>
      <w:r>
        <w:rPr>
          <w:rFonts w:eastAsiaTheme="majorEastAsia"/>
        </w:rPr>
        <w:t xml:space="preserve"> The opportunities were divided into six areas, including access to people, employment and educational opportunities, healthcare services, retail establishments, transit alternatives, and recreational attractions. </w:t>
      </w:r>
      <w:r w:rsidRPr="00530214">
        <w:rPr>
          <w:rFonts w:eastAsiaTheme="majorEastAsia"/>
        </w:rPr>
        <w:t>Weights are assigned to represent the relative importance of each destination type within the category.</w:t>
      </w:r>
      <w:r>
        <w:rPr>
          <w:rFonts w:eastAsiaTheme="majorEastAsia"/>
        </w:rPr>
        <w:t xml:space="preserve"> Higher scores were assigned</w:t>
      </w:r>
      <w:r w:rsidRPr="00330127">
        <w:rPr>
          <w:rFonts w:eastAsiaTheme="majorEastAsia"/>
        </w:rPr>
        <w:t xml:space="preserve"> to the initial low-stress destinations through a stepped scale. Beyond those initial destinations, points are prorated up to a maximum of 100 based on the ratio of low-stress to high-stress connections. </w:t>
      </w:r>
      <w:r w:rsidRPr="00D53187">
        <w:rPr>
          <w:rFonts w:eastAsiaTheme="majorEastAsia"/>
        </w:rPr>
        <w:t xml:space="preserve">If a destination type is not reachable by either high- or low-stress means, it is excluded from the calculations for the corresponding </w:t>
      </w:r>
      <w:r>
        <w:rPr>
          <w:rFonts w:eastAsiaTheme="majorEastAsia"/>
        </w:rPr>
        <w:t>city</w:t>
      </w:r>
      <w:r w:rsidRPr="00D53187">
        <w:rPr>
          <w:rFonts w:eastAsiaTheme="majorEastAsia"/>
        </w:rPr>
        <w:t>.</w:t>
      </w:r>
      <w:r>
        <w:rPr>
          <w:rFonts w:eastAsiaTheme="majorEastAsia"/>
        </w:rPr>
        <w:t xml:space="preserve"> </w:t>
      </w:r>
      <w:r>
        <w:rPr>
          <w:rFonts w:eastAsiaTheme="majorEastAsia"/>
        </w:rPr>
        <w:fldChar w:fldCharType="begin"/>
      </w:r>
      <w:r>
        <w:rPr>
          <w:rFonts w:eastAsiaTheme="majorEastAsia"/>
        </w:rPr>
        <w:instrText xml:space="preserve"> REF _Ref139635451 \h </w:instrText>
      </w:r>
      <w:r>
        <w:rPr>
          <w:rFonts w:eastAsiaTheme="majorEastAsia"/>
        </w:rPr>
      </w:r>
      <w:r>
        <w:rPr>
          <w:rFonts w:eastAsiaTheme="majorEastAsia"/>
        </w:rPr>
        <w:fldChar w:fldCharType="separate"/>
      </w:r>
      <w:r w:rsidR="00832EBE" w:rsidRPr="00287E3B">
        <w:rPr>
          <w:b/>
          <w:bCs/>
        </w:rPr>
        <w:t xml:space="preserve">Figure </w:t>
      </w:r>
      <w:r w:rsidR="00832EBE">
        <w:rPr>
          <w:b/>
          <w:bCs/>
          <w:noProof/>
        </w:rPr>
        <w:t>11</w:t>
      </w:r>
      <w:r>
        <w:rPr>
          <w:rFonts w:eastAsiaTheme="majorEastAsia"/>
        </w:rPr>
        <w:fldChar w:fldCharType="end"/>
      </w:r>
      <w:r>
        <w:rPr>
          <w:rFonts w:eastAsiaTheme="majorEastAsia"/>
        </w:rPr>
        <w:t xml:space="preserve"> </w:t>
      </w:r>
      <w:r>
        <w:t>displays the bicycle accessibility scores assigned across the study areas.</w:t>
      </w:r>
    </w:p>
    <w:p w14:paraId="610045A2" w14:textId="4EA297F0" w:rsidR="009C425C" w:rsidRPr="008E2231" w:rsidRDefault="009C425C" w:rsidP="009C425C">
      <w:pPr>
        <w:pStyle w:val="Caption"/>
        <w:rPr>
          <w:color w:val="000000" w:themeColor="text1"/>
          <w:sz w:val="24"/>
          <w:szCs w:val="24"/>
        </w:rPr>
      </w:pPr>
      <w:bookmarkStart w:id="53" w:name="_Ref139681146"/>
      <w:bookmarkStart w:id="54" w:name="_Toc145584285"/>
      <w:r w:rsidRPr="008E2231">
        <w:rPr>
          <w:b/>
          <w:bCs/>
          <w:color w:val="000000" w:themeColor="text1"/>
          <w:sz w:val="24"/>
          <w:szCs w:val="24"/>
        </w:rPr>
        <w:t xml:space="preserve">Table </w:t>
      </w:r>
      <w:r w:rsidRPr="008E2231">
        <w:rPr>
          <w:b/>
          <w:bCs/>
          <w:color w:val="000000" w:themeColor="text1"/>
          <w:sz w:val="24"/>
          <w:szCs w:val="24"/>
        </w:rPr>
        <w:fldChar w:fldCharType="begin"/>
      </w:r>
      <w:r w:rsidRPr="008E2231">
        <w:rPr>
          <w:b/>
          <w:bCs/>
          <w:color w:val="000000" w:themeColor="text1"/>
          <w:sz w:val="24"/>
          <w:szCs w:val="24"/>
        </w:rPr>
        <w:instrText xml:space="preserve"> SEQ Table \* ARABIC </w:instrText>
      </w:r>
      <w:r w:rsidRPr="008E2231">
        <w:rPr>
          <w:b/>
          <w:bCs/>
          <w:color w:val="000000" w:themeColor="text1"/>
          <w:sz w:val="24"/>
          <w:szCs w:val="24"/>
        </w:rPr>
        <w:fldChar w:fldCharType="separate"/>
      </w:r>
      <w:r w:rsidR="00832EBE">
        <w:rPr>
          <w:b/>
          <w:bCs/>
          <w:noProof/>
          <w:color w:val="000000" w:themeColor="text1"/>
          <w:sz w:val="24"/>
          <w:szCs w:val="24"/>
        </w:rPr>
        <w:t>1</w:t>
      </w:r>
      <w:r w:rsidRPr="008E2231">
        <w:rPr>
          <w:b/>
          <w:bCs/>
          <w:color w:val="000000" w:themeColor="text1"/>
          <w:sz w:val="24"/>
          <w:szCs w:val="24"/>
        </w:rPr>
        <w:fldChar w:fldCharType="end"/>
      </w:r>
      <w:bookmarkEnd w:id="53"/>
      <w:r w:rsidRPr="008E2231">
        <w:rPr>
          <w:b/>
          <w:bCs/>
          <w:color w:val="000000" w:themeColor="text1"/>
          <w:sz w:val="24"/>
          <w:szCs w:val="24"/>
        </w:rPr>
        <w:t>:</w:t>
      </w:r>
      <w:r w:rsidRPr="008E2231">
        <w:rPr>
          <w:color w:val="000000" w:themeColor="text1"/>
          <w:sz w:val="24"/>
          <w:szCs w:val="24"/>
        </w:rPr>
        <w:t xml:space="preserve"> Study Areas Ranked by Accessibility of Bicycle Network</w:t>
      </w:r>
      <w:r>
        <w:rPr>
          <w:color w:val="000000" w:themeColor="text1"/>
          <w:sz w:val="24"/>
          <w:szCs w:val="24"/>
        </w:rPr>
        <w:t>.</w:t>
      </w:r>
      <w:bookmarkEnd w:id="54"/>
    </w:p>
    <w:tbl>
      <w:tblPr>
        <w:tblStyle w:val="PlainTable4"/>
        <w:tblW w:w="9017" w:type="dxa"/>
        <w:tblLook w:val="04A0" w:firstRow="1" w:lastRow="0" w:firstColumn="1" w:lastColumn="0" w:noHBand="0" w:noVBand="1"/>
      </w:tblPr>
      <w:tblGrid>
        <w:gridCol w:w="1177"/>
        <w:gridCol w:w="3450"/>
        <w:gridCol w:w="1205"/>
        <w:gridCol w:w="3185"/>
      </w:tblGrid>
      <w:tr w:rsidR="009C425C" w:rsidRPr="00261837" w14:paraId="63C1D721" w14:textId="77777777" w:rsidTr="00427650">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77" w:type="dxa"/>
            <w:hideMark/>
          </w:tcPr>
          <w:p w14:paraId="627C43BF"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Rank</w:t>
            </w:r>
          </w:p>
        </w:tc>
        <w:tc>
          <w:tcPr>
            <w:tcW w:w="3450" w:type="dxa"/>
            <w:hideMark/>
          </w:tcPr>
          <w:p w14:paraId="543FE5CE" w14:textId="77777777" w:rsidR="009C425C" w:rsidRPr="00261837" w:rsidRDefault="009C425C" w:rsidP="00427650">
            <w:pPr>
              <w:widowControl/>
              <w:autoSpaceDE/>
              <w:autoSpaceDN/>
              <w:adjustRightInd/>
              <w:spacing w:before="40" w:after="40"/>
              <w:jc w:val="left"/>
              <w:cnfStyle w:val="100000000000" w:firstRow="1"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Place</w:t>
            </w:r>
          </w:p>
        </w:tc>
        <w:tc>
          <w:tcPr>
            <w:tcW w:w="1205" w:type="dxa"/>
            <w:hideMark/>
          </w:tcPr>
          <w:p w14:paraId="325FED7F" w14:textId="77777777" w:rsidR="009C425C" w:rsidRPr="00261837" w:rsidRDefault="009C425C" w:rsidP="00427650">
            <w:pPr>
              <w:widowControl/>
              <w:autoSpaceDE/>
              <w:autoSpaceDN/>
              <w:adjustRightInd/>
              <w:spacing w:before="40" w:after="40"/>
              <w:jc w:val="left"/>
              <w:cnfStyle w:val="100000000000" w:firstRow="1"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Rank</w:t>
            </w:r>
          </w:p>
        </w:tc>
        <w:tc>
          <w:tcPr>
            <w:tcW w:w="3185" w:type="dxa"/>
            <w:hideMark/>
          </w:tcPr>
          <w:p w14:paraId="2526FCED" w14:textId="77777777" w:rsidR="009C425C" w:rsidRPr="00261837" w:rsidRDefault="009C425C" w:rsidP="00427650">
            <w:pPr>
              <w:widowControl/>
              <w:autoSpaceDE/>
              <w:autoSpaceDN/>
              <w:adjustRightInd/>
              <w:spacing w:before="40" w:after="40"/>
              <w:jc w:val="left"/>
              <w:cnfStyle w:val="100000000000" w:firstRow="1"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Place</w:t>
            </w:r>
          </w:p>
        </w:tc>
      </w:tr>
      <w:tr w:rsidR="009C425C" w:rsidRPr="00261837" w14:paraId="148D0E8D"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1E66EE53"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w:t>
            </w:r>
          </w:p>
        </w:tc>
        <w:tc>
          <w:tcPr>
            <w:tcW w:w="3450" w:type="dxa"/>
            <w:noWrap/>
            <w:hideMark/>
          </w:tcPr>
          <w:p w14:paraId="6DD197C1"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Minneapolis, MN</w:t>
            </w:r>
          </w:p>
        </w:tc>
        <w:tc>
          <w:tcPr>
            <w:tcW w:w="1205" w:type="dxa"/>
            <w:noWrap/>
            <w:hideMark/>
          </w:tcPr>
          <w:p w14:paraId="1CB7AA65"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21</w:t>
            </w:r>
          </w:p>
        </w:tc>
        <w:tc>
          <w:tcPr>
            <w:tcW w:w="3185" w:type="dxa"/>
            <w:noWrap/>
            <w:hideMark/>
          </w:tcPr>
          <w:p w14:paraId="4D10B218"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Miami, FL</w:t>
            </w:r>
          </w:p>
        </w:tc>
      </w:tr>
      <w:tr w:rsidR="009C425C" w:rsidRPr="00261837" w14:paraId="5DEA022F"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0273E3CF"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2</w:t>
            </w:r>
          </w:p>
        </w:tc>
        <w:tc>
          <w:tcPr>
            <w:tcW w:w="3450" w:type="dxa"/>
            <w:noWrap/>
            <w:hideMark/>
          </w:tcPr>
          <w:p w14:paraId="32F73299"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New York City, NY</w:t>
            </w:r>
          </w:p>
        </w:tc>
        <w:tc>
          <w:tcPr>
            <w:tcW w:w="1205" w:type="dxa"/>
            <w:noWrap/>
            <w:hideMark/>
          </w:tcPr>
          <w:p w14:paraId="505CEC7A"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22</w:t>
            </w:r>
          </w:p>
        </w:tc>
        <w:tc>
          <w:tcPr>
            <w:tcW w:w="3185" w:type="dxa"/>
            <w:noWrap/>
            <w:hideMark/>
          </w:tcPr>
          <w:p w14:paraId="17E8ED73"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Oklahoma City, OK</w:t>
            </w:r>
          </w:p>
        </w:tc>
      </w:tr>
      <w:tr w:rsidR="009C425C" w:rsidRPr="00261837" w14:paraId="61E829C2"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7562A1C2"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3</w:t>
            </w:r>
          </w:p>
        </w:tc>
        <w:tc>
          <w:tcPr>
            <w:tcW w:w="3450" w:type="dxa"/>
            <w:noWrap/>
            <w:hideMark/>
          </w:tcPr>
          <w:p w14:paraId="63E483C3"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Washington City, D.C.</w:t>
            </w:r>
          </w:p>
        </w:tc>
        <w:tc>
          <w:tcPr>
            <w:tcW w:w="1205" w:type="dxa"/>
            <w:noWrap/>
            <w:hideMark/>
          </w:tcPr>
          <w:p w14:paraId="509FCC72"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23</w:t>
            </w:r>
          </w:p>
        </w:tc>
        <w:tc>
          <w:tcPr>
            <w:tcW w:w="3185" w:type="dxa"/>
            <w:noWrap/>
            <w:hideMark/>
          </w:tcPr>
          <w:p w14:paraId="1D730DE1"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Montgomery, AL</w:t>
            </w:r>
          </w:p>
        </w:tc>
      </w:tr>
      <w:tr w:rsidR="009C425C" w:rsidRPr="00261837" w14:paraId="7DCF3712"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296DA16"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4</w:t>
            </w:r>
          </w:p>
        </w:tc>
        <w:tc>
          <w:tcPr>
            <w:tcW w:w="3450" w:type="dxa"/>
            <w:noWrap/>
            <w:hideMark/>
          </w:tcPr>
          <w:p w14:paraId="103932F8"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Denver, CO</w:t>
            </w:r>
          </w:p>
        </w:tc>
        <w:tc>
          <w:tcPr>
            <w:tcW w:w="1205" w:type="dxa"/>
            <w:noWrap/>
            <w:hideMark/>
          </w:tcPr>
          <w:p w14:paraId="7D6517AD"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24</w:t>
            </w:r>
          </w:p>
        </w:tc>
        <w:tc>
          <w:tcPr>
            <w:tcW w:w="3185" w:type="dxa"/>
            <w:noWrap/>
            <w:hideMark/>
          </w:tcPr>
          <w:p w14:paraId="2A4A41E8"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New Orleans, LA</w:t>
            </w:r>
          </w:p>
        </w:tc>
      </w:tr>
      <w:tr w:rsidR="009C425C" w:rsidRPr="00261837" w14:paraId="4E2057C1"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1180ACEC"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5</w:t>
            </w:r>
          </w:p>
        </w:tc>
        <w:tc>
          <w:tcPr>
            <w:tcW w:w="3450" w:type="dxa"/>
            <w:noWrap/>
            <w:hideMark/>
          </w:tcPr>
          <w:p w14:paraId="1076851F"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Detroit, MI</w:t>
            </w:r>
          </w:p>
        </w:tc>
        <w:tc>
          <w:tcPr>
            <w:tcW w:w="1205" w:type="dxa"/>
            <w:noWrap/>
            <w:hideMark/>
          </w:tcPr>
          <w:p w14:paraId="2DDDB042"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25</w:t>
            </w:r>
          </w:p>
        </w:tc>
        <w:tc>
          <w:tcPr>
            <w:tcW w:w="3185" w:type="dxa"/>
            <w:noWrap/>
            <w:hideMark/>
          </w:tcPr>
          <w:p w14:paraId="2CBF9E15"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Newark, NJ</w:t>
            </w:r>
          </w:p>
        </w:tc>
      </w:tr>
      <w:tr w:rsidR="009C425C" w:rsidRPr="00261837" w14:paraId="2A543139"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49D375EF"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6</w:t>
            </w:r>
          </w:p>
        </w:tc>
        <w:tc>
          <w:tcPr>
            <w:tcW w:w="3450" w:type="dxa"/>
            <w:noWrap/>
            <w:hideMark/>
          </w:tcPr>
          <w:p w14:paraId="50601E1A"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Anchorage, AK</w:t>
            </w:r>
          </w:p>
        </w:tc>
        <w:tc>
          <w:tcPr>
            <w:tcW w:w="1205" w:type="dxa"/>
            <w:noWrap/>
            <w:hideMark/>
          </w:tcPr>
          <w:p w14:paraId="126FA1D7"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26</w:t>
            </w:r>
          </w:p>
        </w:tc>
        <w:tc>
          <w:tcPr>
            <w:tcW w:w="3185" w:type="dxa"/>
            <w:noWrap/>
            <w:hideMark/>
          </w:tcPr>
          <w:p w14:paraId="5FA07924"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Tampa, FL</w:t>
            </w:r>
          </w:p>
        </w:tc>
      </w:tr>
      <w:tr w:rsidR="009C425C" w:rsidRPr="00261837" w14:paraId="180F9AD3"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7AF114B2"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7</w:t>
            </w:r>
          </w:p>
        </w:tc>
        <w:tc>
          <w:tcPr>
            <w:tcW w:w="3450" w:type="dxa"/>
            <w:noWrap/>
            <w:hideMark/>
          </w:tcPr>
          <w:p w14:paraId="0DB3EB53"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Oakland, CA</w:t>
            </w:r>
          </w:p>
        </w:tc>
        <w:tc>
          <w:tcPr>
            <w:tcW w:w="1205" w:type="dxa"/>
            <w:noWrap/>
            <w:hideMark/>
          </w:tcPr>
          <w:p w14:paraId="4A578FF7"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27</w:t>
            </w:r>
          </w:p>
        </w:tc>
        <w:tc>
          <w:tcPr>
            <w:tcW w:w="3185" w:type="dxa"/>
            <w:noWrap/>
            <w:hideMark/>
          </w:tcPr>
          <w:p w14:paraId="1C3AD525"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Baton Rouge, LA</w:t>
            </w:r>
          </w:p>
        </w:tc>
      </w:tr>
      <w:tr w:rsidR="009C425C" w:rsidRPr="00261837" w14:paraId="3ED3D000"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29B354D7"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8</w:t>
            </w:r>
          </w:p>
        </w:tc>
        <w:tc>
          <w:tcPr>
            <w:tcW w:w="3450" w:type="dxa"/>
            <w:noWrap/>
            <w:hideMark/>
          </w:tcPr>
          <w:p w14:paraId="5FCA7AD2"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Tucson, AZ</w:t>
            </w:r>
          </w:p>
        </w:tc>
        <w:tc>
          <w:tcPr>
            <w:tcW w:w="1205" w:type="dxa"/>
            <w:noWrap/>
            <w:hideMark/>
          </w:tcPr>
          <w:p w14:paraId="75D6A566"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28</w:t>
            </w:r>
          </w:p>
        </w:tc>
        <w:tc>
          <w:tcPr>
            <w:tcW w:w="3185" w:type="dxa"/>
            <w:noWrap/>
            <w:hideMark/>
          </w:tcPr>
          <w:p w14:paraId="46943576"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Chesapeake, VA</w:t>
            </w:r>
          </w:p>
        </w:tc>
      </w:tr>
      <w:tr w:rsidR="009C425C" w:rsidRPr="00261837" w14:paraId="5F2291B6"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5EDF6B90"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9</w:t>
            </w:r>
          </w:p>
        </w:tc>
        <w:tc>
          <w:tcPr>
            <w:tcW w:w="3450" w:type="dxa"/>
            <w:noWrap/>
            <w:hideMark/>
          </w:tcPr>
          <w:p w14:paraId="3C2E4BCE"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Aurora, CO</w:t>
            </w:r>
          </w:p>
        </w:tc>
        <w:tc>
          <w:tcPr>
            <w:tcW w:w="1205" w:type="dxa"/>
            <w:noWrap/>
            <w:hideMark/>
          </w:tcPr>
          <w:p w14:paraId="571EE52B"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29</w:t>
            </w:r>
          </w:p>
        </w:tc>
        <w:tc>
          <w:tcPr>
            <w:tcW w:w="3185" w:type="dxa"/>
            <w:noWrap/>
            <w:hideMark/>
          </w:tcPr>
          <w:p w14:paraId="574A7976"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Honolulu, HI</w:t>
            </w:r>
          </w:p>
        </w:tc>
      </w:tr>
      <w:tr w:rsidR="009C425C" w:rsidRPr="00261837" w14:paraId="2D490998"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4C3CD7E5"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10</w:t>
            </w:r>
          </w:p>
        </w:tc>
        <w:tc>
          <w:tcPr>
            <w:tcW w:w="3450" w:type="dxa"/>
            <w:noWrap/>
            <w:hideMark/>
          </w:tcPr>
          <w:p w14:paraId="553351CB"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Baltimore, MD</w:t>
            </w:r>
          </w:p>
        </w:tc>
        <w:tc>
          <w:tcPr>
            <w:tcW w:w="1205" w:type="dxa"/>
            <w:noWrap/>
            <w:hideMark/>
          </w:tcPr>
          <w:p w14:paraId="2CD5BE47"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30</w:t>
            </w:r>
          </w:p>
        </w:tc>
        <w:tc>
          <w:tcPr>
            <w:tcW w:w="3185" w:type="dxa"/>
            <w:noWrap/>
            <w:hideMark/>
          </w:tcPr>
          <w:p w14:paraId="1EF161FE"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Boise City, ID</w:t>
            </w:r>
          </w:p>
        </w:tc>
      </w:tr>
      <w:tr w:rsidR="009C425C" w:rsidRPr="00261837" w14:paraId="08273D76"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601C829"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11</w:t>
            </w:r>
          </w:p>
        </w:tc>
        <w:tc>
          <w:tcPr>
            <w:tcW w:w="3450" w:type="dxa"/>
            <w:noWrap/>
            <w:hideMark/>
          </w:tcPr>
          <w:p w14:paraId="6D68B2B8"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San Diego, CA</w:t>
            </w:r>
          </w:p>
        </w:tc>
        <w:tc>
          <w:tcPr>
            <w:tcW w:w="1205" w:type="dxa"/>
            <w:noWrap/>
            <w:hideMark/>
          </w:tcPr>
          <w:p w14:paraId="649D3746"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31</w:t>
            </w:r>
          </w:p>
        </w:tc>
        <w:tc>
          <w:tcPr>
            <w:tcW w:w="3185" w:type="dxa"/>
            <w:noWrap/>
            <w:hideMark/>
          </w:tcPr>
          <w:p w14:paraId="7E5E7123"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Jacksonville, FL</w:t>
            </w:r>
          </w:p>
        </w:tc>
      </w:tr>
      <w:tr w:rsidR="009C425C" w:rsidRPr="00261837" w14:paraId="02610F5D"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46D8127"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12</w:t>
            </w:r>
          </w:p>
        </w:tc>
        <w:tc>
          <w:tcPr>
            <w:tcW w:w="3450" w:type="dxa"/>
            <w:noWrap/>
            <w:hideMark/>
          </w:tcPr>
          <w:p w14:paraId="5800923A"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Phoenix, AZ</w:t>
            </w:r>
          </w:p>
        </w:tc>
        <w:tc>
          <w:tcPr>
            <w:tcW w:w="1205" w:type="dxa"/>
            <w:noWrap/>
            <w:hideMark/>
          </w:tcPr>
          <w:p w14:paraId="28F6ABD7"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32</w:t>
            </w:r>
          </w:p>
        </w:tc>
        <w:tc>
          <w:tcPr>
            <w:tcW w:w="3185" w:type="dxa"/>
            <w:noWrap/>
            <w:hideMark/>
          </w:tcPr>
          <w:p w14:paraId="1A2B18BF"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Indianapolis, IN</w:t>
            </w:r>
          </w:p>
        </w:tc>
      </w:tr>
      <w:tr w:rsidR="009C425C" w:rsidRPr="00261837" w14:paraId="0ACBFA6D"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0970A32"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13</w:t>
            </w:r>
          </w:p>
        </w:tc>
        <w:tc>
          <w:tcPr>
            <w:tcW w:w="3450" w:type="dxa"/>
            <w:noWrap/>
            <w:hideMark/>
          </w:tcPr>
          <w:p w14:paraId="1D6F0ED7"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Boston, MA</w:t>
            </w:r>
          </w:p>
        </w:tc>
        <w:tc>
          <w:tcPr>
            <w:tcW w:w="1205" w:type="dxa"/>
            <w:noWrap/>
            <w:hideMark/>
          </w:tcPr>
          <w:p w14:paraId="4898FD16"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33</w:t>
            </w:r>
          </w:p>
        </w:tc>
        <w:tc>
          <w:tcPr>
            <w:tcW w:w="3185" w:type="dxa"/>
            <w:noWrap/>
            <w:hideMark/>
          </w:tcPr>
          <w:p w14:paraId="30320A90"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Fort Wayne, IN</w:t>
            </w:r>
          </w:p>
        </w:tc>
      </w:tr>
      <w:tr w:rsidR="009C425C" w:rsidRPr="00261837" w14:paraId="15CDC23F"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4E52DF58"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14</w:t>
            </w:r>
          </w:p>
        </w:tc>
        <w:tc>
          <w:tcPr>
            <w:tcW w:w="3450" w:type="dxa"/>
            <w:noWrap/>
            <w:hideMark/>
          </w:tcPr>
          <w:p w14:paraId="5C4F1234"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Kansas City, MO</w:t>
            </w:r>
          </w:p>
        </w:tc>
        <w:tc>
          <w:tcPr>
            <w:tcW w:w="1205" w:type="dxa"/>
            <w:noWrap/>
            <w:hideMark/>
          </w:tcPr>
          <w:p w14:paraId="607A298F"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34</w:t>
            </w:r>
          </w:p>
        </w:tc>
        <w:tc>
          <w:tcPr>
            <w:tcW w:w="3185" w:type="dxa"/>
            <w:noWrap/>
            <w:hideMark/>
          </w:tcPr>
          <w:p w14:paraId="49993687"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Dallas, TX</w:t>
            </w:r>
          </w:p>
        </w:tc>
      </w:tr>
      <w:tr w:rsidR="009C425C" w:rsidRPr="00261837" w14:paraId="0DA82A71"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11A19F44"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15</w:t>
            </w:r>
          </w:p>
        </w:tc>
        <w:tc>
          <w:tcPr>
            <w:tcW w:w="3450" w:type="dxa"/>
            <w:noWrap/>
            <w:hideMark/>
          </w:tcPr>
          <w:p w14:paraId="0067A5E9"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Charlotte, NC</w:t>
            </w:r>
          </w:p>
        </w:tc>
        <w:tc>
          <w:tcPr>
            <w:tcW w:w="1205" w:type="dxa"/>
            <w:noWrap/>
            <w:hideMark/>
          </w:tcPr>
          <w:p w14:paraId="23548395"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35</w:t>
            </w:r>
          </w:p>
        </w:tc>
        <w:tc>
          <w:tcPr>
            <w:tcW w:w="3185" w:type="dxa"/>
            <w:noWrap/>
            <w:hideMark/>
          </w:tcPr>
          <w:p w14:paraId="7C48BDD9"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Fort Worth, TX</w:t>
            </w:r>
          </w:p>
        </w:tc>
      </w:tr>
      <w:tr w:rsidR="009C425C" w:rsidRPr="00261837" w14:paraId="0A6F7B33"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0770E73A"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16</w:t>
            </w:r>
          </w:p>
        </w:tc>
        <w:tc>
          <w:tcPr>
            <w:tcW w:w="3450" w:type="dxa"/>
            <w:noWrap/>
            <w:hideMark/>
          </w:tcPr>
          <w:p w14:paraId="11635C10"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Jersey City, NJ</w:t>
            </w:r>
          </w:p>
        </w:tc>
        <w:tc>
          <w:tcPr>
            <w:tcW w:w="1205" w:type="dxa"/>
            <w:noWrap/>
            <w:hideMark/>
          </w:tcPr>
          <w:p w14:paraId="2BCF89EF"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36</w:t>
            </w:r>
          </w:p>
        </w:tc>
        <w:tc>
          <w:tcPr>
            <w:tcW w:w="3185" w:type="dxa"/>
            <w:noWrap/>
            <w:hideMark/>
          </w:tcPr>
          <w:p w14:paraId="53EB7189"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Greensboro, NC</w:t>
            </w:r>
          </w:p>
        </w:tc>
      </w:tr>
      <w:tr w:rsidR="009C425C" w:rsidRPr="00261837" w14:paraId="172A3D9A"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71D6129D"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17</w:t>
            </w:r>
          </w:p>
        </w:tc>
        <w:tc>
          <w:tcPr>
            <w:tcW w:w="3450" w:type="dxa"/>
            <w:noWrap/>
            <w:hideMark/>
          </w:tcPr>
          <w:p w14:paraId="3C950EFD"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Atlanta, GA</w:t>
            </w:r>
          </w:p>
        </w:tc>
        <w:tc>
          <w:tcPr>
            <w:tcW w:w="1205" w:type="dxa"/>
            <w:noWrap/>
            <w:hideMark/>
          </w:tcPr>
          <w:p w14:paraId="3D6CE6CA"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37</w:t>
            </w:r>
          </w:p>
        </w:tc>
        <w:tc>
          <w:tcPr>
            <w:tcW w:w="3185" w:type="dxa"/>
            <w:noWrap/>
            <w:hideMark/>
          </w:tcPr>
          <w:p w14:paraId="15DE95EC"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Arlington, TX</w:t>
            </w:r>
          </w:p>
        </w:tc>
      </w:tr>
      <w:tr w:rsidR="009C425C" w:rsidRPr="00261837" w14:paraId="1FB7D2C7"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4A89FFA2"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18</w:t>
            </w:r>
          </w:p>
        </w:tc>
        <w:tc>
          <w:tcPr>
            <w:tcW w:w="3450" w:type="dxa"/>
            <w:noWrap/>
            <w:hideMark/>
          </w:tcPr>
          <w:p w14:paraId="2B20B6A8"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Tulsa, OK</w:t>
            </w:r>
          </w:p>
        </w:tc>
        <w:tc>
          <w:tcPr>
            <w:tcW w:w="1205" w:type="dxa"/>
            <w:noWrap/>
            <w:hideMark/>
          </w:tcPr>
          <w:p w14:paraId="210C057A"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38</w:t>
            </w:r>
          </w:p>
        </w:tc>
        <w:tc>
          <w:tcPr>
            <w:tcW w:w="3185" w:type="dxa"/>
            <w:noWrap/>
            <w:hideMark/>
          </w:tcPr>
          <w:p w14:paraId="653AE6DF"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Chicago, IL</w:t>
            </w:r>
          </w:p>
        </w:tc>
      </w:tr>
      <w:tr w:rsidR="009C425C" w:rsidRPr="00261837" w14:paraId="1B27FDEC" w14:textId="77777777" w:rsidTr="0042765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A1DE6FF"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19</w:t>
            </w:r>
          </w:p>
        </w:tc>
        <w:tc>
          <w:tcPr>
            <w:tcW w:w="3450" w:type="dxa"/>
            <w:noWrap/>
            <w:hideMark/>
          </w:tcPr>
          <w:p w14:paraId="1833A226"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Richmond, VA</w:t>
            </w:r>
          </w:p>
        </w:tc>
        <w:tc>
          <w:tcPr>
            <w:tcW w:w="1205" w:type="dxa"/>
            <w:noWrap/>
            <w:hideMark/>
          </w:tcPr>
          <w:p w14:paraId="0FE059A9"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39</w:t>
            </w:r>
          </w:p>
        </w:tc>
        <w:tc>
          <w:tcPr>
            <w:tcW w:w="3185" w:type="dxa"/>
            <w:noWrap/>
            <w:hideMark/>
          </w:tcPr>
          <w:p w14:paraId="2CDC514F" w14:textId="77777777" w:rsidR="009C425C" w:rsidRPr="00261837" w:rsidRDefault="009C425C" w:rsidP="00427650">
            <w:pPr>
              <w:widowControl/>
              <w:autoSpaceDE/>
              <w:autoSpaceDN/>
              <w:adjustRightInd/>
              <w:spacing w:before="40" w:after="40"/>
              <w:jc w:val="left"/>
              <w:cnfStyle w:val="000000100000" w:firstRow="0" w:lastRow="0" w:firstColumn="0" w:lastColumn="0" w:oddVBand="0" w:evenVBand="0" w:oddHBand="1" w:evenHBand="0" w:firstRowFirstColumn="0" w:firstRowLastColumn="0" w:lastRowFirstColumn="0" w:lastRowLastColumn="0"/>
              <w:rPr>
                <w:color w:val="000000"/>
                <w:sz w:val="21"/>
                <w:szCs w:val="21"/>
              </w:rPr>
            </w:pPr>
            <w:r w:rsidRPr="00261837">
              <w:rPr>
                <w:color w:val="000000"/>
                <w:sz w:val="21"/>
                <w:szCs w:val="21"/>
              </w:rPr>
              <w:t>Wichita, KS</w:t>
            </w:r>
          </w:p>
        </w:tc>
      </w:tr>
      <w:tr w:rsidR="009C425C" w:rsidRPr="00261837" w14:paraId="3C6A5B3F" w14:textId="77777777" w:rsidTr="00427650">
        <w:trPr>
          <w:trHeight w:val="267"/>
        </w:trPr>
        <w:tc>
          <w:tcPr>
            <w:cnfStyle w:val="001000000000" w:firstRow="0" w:lastRow="0" w:firstColumn="1" w:lastColumn="0" w:oddVBand="0" w:evenVBand="0" w:oddHBand="0" w:evenHBand="0" w:firstRowFirstColumn="0" w:firstRowLastColumn="0" w:lastRowFirstColumn="0" w:lastRowLastColumn="0"/>
            <w:tcW w:w="1177" w:type="dxa"/>
            <w:noWrap/>
            <w:hideMark/>
          </w:tcPr>
          <w:p w14:paraId="6844FF61" w14:textId="77777777" w:rsidR="009C425C" w:rsidRPr="00261837" w:rsidRDefault="009C425C" w:rsidP="00427650">
            <w:pPr>
              <w:widowControl/>
              <w:autoSpaceDE/>
              <w:autoSpaceDN/>
              <w:adjustRightInd/>
              <w:spacing w:before="40" w:after="40"/>
              <w:jc w:val="left"/>
              <w:rPr>
                <w:color w:val="000000"/>
                <w:sz w:val="21"/>
                <w:szCs w:val="21"/>
              </w:rPr>
            </w:pPr>
            <w:r w:rsidRPr="00261837">
              <w:rPr>
                <w:color w:val="000000"/>
                <w:sz w:val="21"/>
                <w:szCs w:val="21"/>
              </w:rPr>
              <w:t>20</w:t>
            </w:r>
          </w:p>
        </w:tc>
        <w:tc>
          <w:tcPr>
            <w:tcW w:w="3450" w:type="dxa"/>
            <w:noWrap/>
            <w:hideMark/>
          </w:tcPr>
          <w:p w14:paraId="3A06125E"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Birmingham, AL</w:t>
            </w:r>
          </w:p>
        </w:tc>
        <w:tc>
          <w:tcPr>
            <w:tcW w:w="1205" w:type="dxa"/>
            <w:noWrap/>
            <w:hideMark/>
          </w:tcPr>
          <w:p w14:paraId="15FB69BB"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40</w:t>
            </w:r>
          </w:p>
        </w:tc>
        <w:tc>
          <w:tcPr>
            <w:tcW w:w="3185" w:type="dxa"/>
            <w:noWrap/>
            <w:hideMark/>
          </w:tcPr>
          <w:p w14:paraId="6913ECA5" w14:textId="77777777" w:rsidR="009C425C" w:rsidRPr="00261837" w:rsidRDefault="009C425C" w:rsidP="00427650">
            <w:pPr>
              <w:widowControl/>
              <w:autoSpaceDE/>
              <w:autoSpaceDN/>
              <w:adjustRightInd/>
              <w:spacing w:before="40" w:after="40"/>
              <w:jc w:val="left"/>
              <w:cnfStyle w:val="000000000000" w:firstRow="0" w:lastRow="0" w:firstColumn="0" w:lastColumn="0" w:oddVBand="0" w:evenVBand="0" w:oddHBand="0" w:evenHBand="0" w:firstRowFirstColumn="0" w:firstRowLastColumn="0" w:lastRowFirstColumn="0" w:lastRowLastColumn="0"/>
              <w:rPr>
                <w:color w:val="000000"/>
                <w:sz w:val="21"/>
                <w:szCs w:val="21"/>
              </w:rPr>
            </w:pPr>
            <w:r w:rsidRPr="00261837">
              <w:rPr>
                <w:color w:val="000000"/>
                <w:sz w:val="21"/>
                <w:szCs w:val="21"/>
              </w:rPr>
              <w:t>Buffalo, NY</w:t>
            </w:r>
          </w:p>
        </w:tc>
      </w:tr>
    </w:tbl>
    <w:p w14:paraId="573B498A" w14:textId="77777777" w:rsidR="009C425C" w:rsidRPr="00261837" w:rsidRDefault="009C425C" w:rsidP="00E6118A">
      <w:pPr>
        <w:widowControl/>
        <w:autoSpaceDE/>
        <w:autoSpaceDN/>
        <w:adjustRightInd/>
        <w:spacing w:after="0"/>
        <w:rPr>
          <w:rFonts w:eastAsiaTheme="majorEastAsia"/>
        </w:rPr>
      </w:pPr>
      <w:r>
        <w:rPr>
          <w:noProof/>
        </w:rPr>
        <w:lastRenderedPageBreak/>
        <w:drawing>
          <wp:inline distT="0" distB="0" distL="0" distR="0" wp14:anchorId="247CA0CC" wp14:editId="2D3C3DE8">
            <wp:extent cx="5715000" cy="2566401"/>
            <wp:effectExtent l="0" t="0" r="0" b="5715"/>
            <wp:docPr id="415801412" name="Picture 7" descr="A graph with blue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01412" name="Picture 7" descr="A graph with blue and white lines&#10;&#10;Description automatically generated"/>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973" t="6735" r="755" b="7519"/>
                    <a:stretch/>
                  </pic:blipFill>
                  <pic:spPr bwMode="auto">
                    <a:xfrm>
                      <a:off x="0" y="0"/>
                      <a:ext cx="5750323" cy="2582263"/>
                    </a:xfrm>
                    <a:prstGeom prst="rect">
                      <a:avLst/>
                    </a:prstGeom>
                    <a:noFill/>
                    <a:ln>
                      <a:noFill/>
                    </a:ln>
                    <a:extLst>
                      <a:ext uri="{53640926-AAD7-44D8-BBD7-CCE9431645EC}">
                        <a14:shadowObscured xmlns:a14="http://schemas.microsoft.com/office/drawing/2010/main"/>
                      </a:ext>
                    </a:extLst>
                  </pic:spPr>
                </pic:pic>
              </a:graphicData>
            </a:graphic>
          </wp:inline>
        </w:drawing>
      </w:r>
    </w:p>
    <w:p w14:paraId="1881222E" w14:textId="3CAFC43E" w:rsidR="009C425C" w:rsidRPr="00F8010C" w:rsidRDefault="009C425C" w:rsidP="00DA0890">
      <w:pPr>
        <w:pStyle w:val="Caption"/>
        <w:spacing w:before="120" w:after="360"/>
        <w:jc w:val="left"/>
        <w:rPr>
          <w:noProof/>
          <w:color w:val="000000" w:themeColor="text1"/>
          <w:sz w:val="24"/>
          <w:szCs w:val="24"/>
        </w:rPr>
      </w:pPr>
      <w:bookmarkStart w:id="55" w:name="_Ref139635451"/>
      <w:bookmarkStart w:id="56" w:name="_Ref139474842"/>
      <w:bookmarkStart w:id="57" w:name="_Toc139826747"/>
      <w:bookmarkStart w:id="58" w:name="_Toc145584560"/>
      <w:r w:rsidRPr="00287E3B">
        <w:rPr>
          <w:b/>
          <w:bCs/>
          <w:color w:val="000000" w:themeColor="text1"/>
          <w:sz w:val="24"/>
          <w:szCs w:val="24"/>
        </w:rPr>
        <w:t xml:space="preserve">Figure </w:t>
      </w:r>
      <w:r w:rsidRPr="00287E3B">
        <w:rPr>
          <w:b/>
          <w:bCs/>
          <w:color w:val="000000" w:themeColor="text1"/>
          <w:sz w:val="24"/>
          <w:szCs w:val="24"/>
        </w:rPr>
        <w:fldChar w:fldCharType="begin"/>
      </w:r>
      <w:r w:rsidRPr="00287E3B">
        <w:rPr>
          <w:b/>
          <w:bCs/>
          <w:color w:val="000000" w:themeColor="text1"/>
          <w:sz w:val="24"/>
          <w:szCs w:val="24"/>
        </w:rPr>
        <w:instrText xml:space="preserve"> SEQ Figure \* ARABIC </w:instrText>
      </w:r>
      <w:r w:rsidRPr="00287E3B">
        <w:rPr>
          <w:b/>
          <w:bCs/>
          <w:color w:val="000000" w:themeColor="text1"/>
          <w:sz w:val="24"/>
          <w:szCs w:val="24"/>
        </w:rPr>
        <w:fldChar w:fldCharType="separate"/>
      </w:r>
      <w:r w:rsidR="00832EBE">
        <w:rPr>
          <w:b/>
          <w:bCs/>
          <w:noProof/>
          <w:color w:val="000000" w:themeColor="text1"/>
          <w:sz w:val="24"/>
          <w:szCs w:val="24"/>
        </w:rPr>
        <w:t>11</w:t>
      </w:r>
      <w:r w:rsidRPr="00287E3B">
        <w:rPr>
          <w:b/>
          <w:bCs/>
          <w:color w:val="000000" w:themeColor="text1"/>
          <w:sz w:val="24"/>
          <w:szCs w:val="24"/>
        </w:rPr>
        <w:fldChar w:fldCharType="end"/>
      </w:r>
      <w:bookmarkEnd w:id="55"/>
      <w:r w:rsidRPr="00287E3B">
        <w:rPr>
          <w:b/>
          <w:bCs/>
          <w:color w:val="000000" w:themeColor="text1"/>
          <w:sz w:val="24"/>
          <w:szCs w:val="24"/>
        </w:rPr>
        <w:t>:</w:t>
      </w:r>
      <w:r w:rsidRPr="0020138A">
        <w:rPr>
          <w:color w:val="000000" w:themeColor="text1"/>
          <w:sz w:val="24"/>
          <w:szCs w:val="24"/>
        </w:rPr>
        <w:t xml:space="preserve"> </w:t>
      </w:r>
      <w:r>
        <w:rPr>
          <w:color w:val="000000" w:themeColor="text1"/>
          <w:sz w:val="24"/>
          <w:szCs w:val="24"/>
        </w:rPr>
        <w:t>Bar chart</w:t>
      </w:r>
      <w:r w:rsidRPr="0020138A">
        <w:rPr>
          <w:color w:val="000000" w:themeColor="text1"/>
          <w:sz w:val="24"/>
          <w:szCs w:val="24"/>
        </w:rPr>
        <w:t xml:space="preserve"> of </w:t>
      </w:r>
      <w:r>
        <w:rPr>
          <w:color w:val="000000" w:themeColor="text1"/>
          <w:sz w:val="24"/>
          <w:szCs w:val="24"/>
        </w:rPr>
        <w:t xml:space="preserve">bicycle </w:t>
      </w:r>
      <w:r w:rsidRPr="0020138A">
        <w:rPr>
          <w:color w:val="000000" w:themeColor="text1"/>
          <w:sz w:val="24"/>
          <w:szCs w:val="24"/>
        </w:rPr>
        <w:t>accessibility score over study areas</w:t>
      </w:r>
      <w:r w:rsidRPr="0020138A">
        <w:rPr>
          <w:noProof/>
          <w:color w:val="000000" w:themeColor="text1"/>
          <w:sz w:val="24"/>
          <w:szCs w:val="24"/>
        </w:rPr>
        <w:t>.</w:t>
      </w:r>
      <w:bookmarkEnd w:id="56"/>
      <w:bookmarkEnd w:id="57"/>
      <w:bookmarkEnd w:id="58"/>
    </w:p>
    <w:p w14:paraId="2D08F988" w14:textId="77777777" w:rsidR="009C425C" w:rsidRPr="00DA0890" w:rsidRDefault="009C425C" w:rsidP="00B80FBD">
      <w:pPr>
        <w:pStyle w:val="Heading4"/>
        <w:numPr>
          <w:ilvl w:val="0"/>
          <w:numId w:val="8"/>
        </w:numPr>
      </w:pPr>
      <w:r w:rsidRPr="00DA0890">
        <w:t>Socio-Demographic Data</w:t>
      </w:r>
    </w:p>
    <w:p w14:paraId="4C59A06F" w14:textId="77777777" w:rsidR="009C425C" w:rsidRPr="007C1BB9" w:rsidRDefault="009C425C" w:rsidP="009C425C">
      <w:pPr>
        <w:rPr>
          <w:b/>
          <w:caps/>
        </w:rPr>
      </w:pPr>
      <w:r w:rsidRPr="009349DF">
        <w:t xml:space="preserve">Socio-demographic data for forty study areas was collected from the American Community Survey (ACS) 5-year survey </w:t>
      </w:r>
      <w:r>
        <w:t>published</w:t>
      </w:r>
      <w:r w:rsidRPr="009349DF">
        <w:t xml:space="preserve"> in the year 2020. The specific variables utilized in this research included </w:t>
      </w:r>
      <w:r>
        <w:t xml:space="preserve">population size, </w:t>
      </w:r>
      <w:r w:rsidRPr="009349DF">
        <w:t xml:space="preserve">per capita income and </w:t>
      </w:r>
      <w:r>
        <w:t xml:space="preserve">percentage of population who commutes by bike or motorcycle to work. </w:t>
      </w:r>
    </w:p>
    <w:p w14:paraId="256CADD9" w14:textId="77777777" w:rsidR="009C425C" w:rsidRDefault="009C425C" w:rsidP="00B80FBD">
      <w:pPr>
        <w:pStyle w:val="Heading3"/>
        <w:numPr>
          <w:ilvl w:val="0"/>
          <w:numId w:val="9"/>
        </w:numPr>
      </w:pPr>
      <w:bookmarkStart w:id="59" w:name="_Toc144842533"/>
      <w:r>
        <w:t>Statistical Regression Analysis</w:t>
      </w:r>
      <w:bookmarkEnd w:id="59"/>
    </w:p>
    <w:p w14:paraId="55562A68" w14:textId="1CDFE45E" w:rsidR="009C425C" w:rsidRDefault="009C425C" w:rsidP="009C425C">
      <w:pPr>
        <w:rPr>
          <w:rStyle w:val="fontstyle01"/>
          <w:rFonts w:ascii="Times New Roman" w:hAnsi="Times New Roman"/>
          <w:sz w:val="24"/>
          <w:szCs w:val="24"/>
        </w:rPr>
      </w:pPr>
      <w:r w:rsidRPr="007420D7">
        <w:rPr>
          <w:rStyle w:val="fontstyle01"/>
          <w:rFonts w:ascii="Times New Roman" w:hAnsi="Times New Roman"/>
          <w:sz w:val="24"/>
          <w:szCs w:val="24"/>
        </w:rPr>
        <w:t xml:space="preserve">Transportation Researchers have extensively employed statistical modeling approaches to predict various aspects of travel behavior </w:t>
      </w:r>
      <w:r w:rsidRPr="007420D7">
        <w:rPr>
          <w:rStyle w:val="fontstyle01"/>
          <w:rFonts w:ascii="Times New Roman" w:hAnsi="Times New Roman"/>
          <w:sz w:val="24"/>
          <w:szCs w:val="24"/>
        </w:rPr>
        <w:fldChar w:fldCharType="begin">
          <w:fldData xml:space="preserve">PEVuZE5vdGU+PENpdGU+PEF1dGhvcj5WYW4gQWNrZXI8L0F1dGhvcj48WWVhcj4yMDEwPC9ZZWFy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==
</w:fldData>
        </w:fldChar>
      </w:r>
      <w:r w:rsidR="001E67EE">
        <w:rPr>
          <w:rStyle w:val="fontstyle01"/>
          <w:rFonts w:ascii="Times New Roman" w:hAnsi="Times New Roman"/>
          <w:sz w:val="24"/>
          <w:szCs w:val="24"/>
        </w:rPr>
        <w:instrText xml:space="preserve"> ADDIN EN.CITE </w:instrText>
      </w:r>
      <w:r w:rsidR="001E67EE">
        <w:rPr>
          <w:rStyle w:val="fontstyle01"/>
          <w:rFonts w:ascii="Times New Roman" w:hAnsi="Times New Roman"/>
          <w:sz w:val="24"/>
          <w:szCs w:val="24"/>
        </w:rPr>
        <w:fldChar w:fldCharType="begin">
          <w:fldData xml:space="preserve">PEVuZE5vdGU+PENpdGU+PEF1dGhvcj5WYW4gQWNrZXI8L0F1dGhvcj48WWVhcj4yMDEwPC9ZZWFy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==
</w:fldData>
        </w:fldChar>
      </w:r>
      <w:r w:rsidR="001E67EE">
        <w:rPr>
          <w:rStyle w:val="fontstyle01"/>
          <w:rFonts w:ascii="Times New Roman" w:hAnsi="Times New Roman"/>
          <w:sz w:val="24"/>
          <w:szCs w:val="24"/>
        </w:rPr>
        <w:instrText xml:space="preserve"> ADDIN EN.CITE.DATA </w:instrText>
      </w:r>
      <w:r w:rsidR="001E67EE">
        <w:rPr>
          <w:rStyle w:val="fontstyle01"/>
          <w:rFonts w:ascii="Times New Roman" w:hAnsi="Times New Roman"/>
          <w:sz w:val="24"/>
          <w:szCs w:val="24"/>
        </w:rPr>
      </w:r>
      <w:r w:rsidR="001E67EE">
        <w:rPr>
          <w:rStyle w:val="fontstyle01"/>
          <w:rFonts w:ascii="Times New Roman" w:hAnsi="Times New Roman"/>
          <w:sz w:val="24"/>
          <w:szCs w:val="24"/>
        </w:rPr>
        <w:fldChar w:fldCharType="end"/>
      </w:r>
      <w:r w:rsidRPr="007420D7">
        <w:rPr>
          <w:rStyle w:val="fontstyle01"/>
          <w:rFonts w:ascii="Times New Roman" w:hAnsi="Times New Roman"/>
          <w:sz w:val="24"/>
          <w:szCs w:val="24"/>
        </w:rPr>
      </w:r>
      <w:r w:rsidRPr="007420D7">
        <w:rPr>
          <w:rStyle w:val="fontstyle01"/>
          <w:rFonts w:ascii="Times New Roman" w:hAnsi="Times New Roman"/>
          <w:sz w:val="24"/>
          <w:szCs w:val="24"/>
        </w:rPr>
        <w:fldChar w:fldCharType="separate"/>
      </w:r>
      <w:r w:rsidR="001E67EE">
        <w:rPr>
          <w:rStyle w:val="fontstyle01"/>
          <w:rFonts w:ascii="Times New Roman" w:hAnsi="Times New Roman"/>
          <w:noProof/>
          <w:sz w:val="24"/>
          <w:szCs w:val="24"/>
        </w:rPr>
        <w:t>[185-190]</w:t>
      </w:r>
      <w:r w:rsidRPr="007420D7">
        <w:rPr>
          <w:rStyle w:val="fontstyle01"/>
          <w:rFonts w:ascii="Times New Roman" w:hAnsi="Times New Roman"/>
          <w:sz w:val="24"/>
          <w:szCs w:val="24"/>
        </w:rPr>
        <w:fldChar w:fldCharType="end"/>
      </w:r>
      <w:r w:rsidRPr="007420D7">
        <w:rPr>
          <w:rStyle w:val="fontstyle01"/>
          <w:rFonts w:ascii="Times New Roman" w:hAnsi="Times New Roman"/>
          <w:sz w:val="24"/>
          <w:szCs w:val="24"/>
        </w:rPr>
        <w:t xml:space="preserve"> , network structure </w:t>
      </w:r>
      <w:r w:rsidRPr="007420D7">
        <w:rPr>
          <w:rStyle w:val="fontstyle01"/>
          <w:rFonts w:ascii="Times New Roman" w:hAnsi="Times New Roman"/>
          <w:sz w:val="24"/>
          <w:szCs w:val="24"/>
        </w:rPr>
        <w:fldChar w:fldCharType="begin">
          <w:fldData xml:space="preserve">PEVuZE5vdGU+PENpdGU+PEF1dGhvcj5EZXJyaWJsZTwvQXV0aG9yPjxZZWFyPjIwMTI8L1llYXI+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</w:fldData>
        </w:fldChar>
      </w:r>
      <w:r w:rsidR="001E67EE">
        <w:rPr>
          <w:rStyle w:val="fontstyle01"/>
          <w:rFonts w:ascii="Times New Roman" w:hAnsi="Times New Roman"/>
          <w:sz w:val="24"/>
          <w:szCs w:val="24"/>
        </w:rPr>
        <w:instrText xml:space="preserve"> ADDIN EN.CITE </w:instrText>
      </w:r>
      <w:r w:rsidR="001E67EE">
        <w:rPr>
          <w:rStyle w:val="fontstyle01"/>
          <w:rFonts w:ascii="Times New Roman" w:hAnsi="Times New Roman"/>
          <w:sz w:val="24"/>
          <w:szCs w:val="24"/>
        </w:rPr>
        <w:fldChar w:fldCharType="begin">
          <w:fldData xml:space="preserve">PEVuZE5vdGU+PENpdGU+PEF1dGhvcj5EZXJyaWJsZTwvQXV0aG9yPjxZZWFyPjIwMTI8L1llYXI+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</w:fldData>
        </w:fldChar>
      </w:r>
      <w:r w:rsidR="001E67EE">
        <w:rPr>
          <w:rStyle w:val="fontstyle01"/>
          <w:rFonts w:ascii="Times New Roman" w:hAnsi="Times New Roman"/>
          <w:sz w:val="24"/>
          <w:szCs w:val="24"/>
        </w:rPr>
        <w:instrText xml:space="preserve"> ADDIN EN.CITE.DATA </w:instrText>
      </w:r>
      <w:r w:rsidR="001E67EE">
        <w:rPr>
          <w:rStyle w:val="fontstyle01"/>
          <w:rFonts w:ascii="Times New Roman" w:hAnsi="Times New Roman"/>
          <w:sz w:val="24"/>
          <w:szCs w:val="24"/>
        </w:rPr>
      </w:r>
      <w:r w:rsidR="001E67EE">
        <w:rPr>
          <w:rStyle w:val="fontstyle01"/>
          <w:rFonts w:ascii="Times New Roman" w:hAnsi="Times New Roman"/>
          <w:sz w:val="24"/>
          <w:szCs w:val="24"/>
        </w:rPr>
        <w:fldChar w:fldCharType="end"/>
      </w:r>
      <w:r w:rsidRPr="007420D7">
        <w:rPr>
          <w:rStyle w:val="fontstyle01"/>
          <w:rFonts w:ascii="Times New Roman" w:hAnsi="Times New Roman"/>
          <w:sz w:val="24"/>
          <w:szCs w:val="24"/>
        </w:rPr>
      </w:r>
      <w:r w:rsidRPr="007420D7">
        <w:rPr>
          <w:rStyle w:val="fontstyle01"/>
          <w:rFonts w:ascii="Times New Roman" w:hAnsi="Times New Roman"/>
          <w:sz w:val="24"/>
          <w:szCs w:val="24"/>
        </w:rPr>
        <w:fldChar w:fldCharType="separate"/>
      </w:r>
      <w:r w:rsidR="001E67EE">
        <w:rPr>
          <w:rStyle w:val="fontstyle01"/>
          <w:rFonts w:ascii="Times New Roman" w:hAnsi="Times New Roman"/>
          <w:noProof/>
          <w:sz w:val="24"/>
          <w:szCs w:val="24"/>
        </w:rPr>
        <w:t>[166, 191-194]</w:t>
      </w:r>
      <w:r w:rsidRPr="007420D7">
        <w:rPr>
          <w:rStyle w:val="fontstyle01"/>
          <w:rFonts w:ascii="Times New Roman" w:hAnsi="Times New Roman"/>
          <w:sz w:val="24"/>
          <w:szCs w:val="24"/>
        </w:rPr>
        <w:fldChar w:fldCharType="end"/>
      </w:r>
      <w:r w:rsidRPr="007420D7">
        <w:rPr>
          <w:rStyle w:val="fontstyle01"/>
          <w:rFonts w:ascii="Times New Roman" w:hAnsi="Times New Roman"/>
          <w:sz w:val="24"/>
          <w:szCs w:val="24"/>
        </w:rPr>
        <w:t xml:space="preserve">, urban features </w:t>
      </w:r>
      <w:r w:rsidRPr="007420D7">
        <w:rPr>
          <w:rStyle w:val="fontstyle01"/>
          <w:rFonts w:ascii="Times New Roman" w:hAnsi="Times New Roman"/>
          <w:sz w:val="24"/>
          <w:szCs w:val="24"/>
        </w:rPr>
        <w:fldChar w:fldCharType="begin">
          <w:fldData xml:space="preserve">PEVuZE5vdGU+PENpdGU+PEF1dGhvcj5LYW1ydXp6YW1hbjwvQXV0aG9yPjxZZWFyPjIwMTQ8L1ll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</w:fldData>
        </w:fldChar>
      </w:r>
      <w:r w:rsidR="001E67EE">
        <w:rPr>
          <w:rStyle w:val="fontstyle01"/>
          <w:rFonts w:ascii="Times New Roman" w:hAnsi="Times New Roman"/>
          <w:sz w:val="24"/>
          <w:szCs w:val="24"/>
        </w:rPr>
        <w:instrText xml:space="preserve"> ADDIN EN.CITE </w:instrText>
      </w:r>
      <w:r w:rsidR="001E67EE">
        <w:rPr>
          <w:rStyle w:val="fontstyle01"/>
          <w:rFonts w:ascii="Times New Roman" w:hAnsi="Times New Roman"/>
          <w:sz w:val="24"/>
          <w:szCs w:val="24"/>
        </w:rPr>
        <w:fldChar w:fldCharType="begin">
          <w:fldData xml:space="preserve">PEVuZE5vdGU+PENpdGU+PEF1dGhvcj5LYW1ydXp6YW1hbjwvQXV0aG9yPjxZZWFyPjIwMTQ8L1ll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</w:fldData>
        </w:fldChar>
      </w:r>
      <w:r w:rsidR="001E67EE">
        <w:rPr>
          <w:rStyle w:val="fontstyle01"/>
          <w:rFonts w:ascii="Times New Roman" w:hAnsi="Times New Roman"/>
          <w:sz w:val="24"/>
          <w:szCs w:val="24"/>
        </w:rPr>
        <w:instrText xml:space="preserve"> ADDIN EN.CITE.DATA </w:instrText>
      </w:r>
      <w:r w:rsidR="001E67EE">
        <w:rPr>
          <w:rStyle w:val="fontstyle01"/>
          <w:rFonts w:ascii="Times New Roman" w:hAnsi="Times New Roman"/>
          <w:sz w:val="24"/>
          <w:szCs w:val="24"/>
        </w:rPr>
      </w:r>
      <w:r w:rsidR="001E67EE">
        <w:rPr>
          <w:rStyle w:val="fontstyle01"/>
          <w:rFonts w:ascii="Times New Roman" w:hAnsi="Times New Roman"/>
          <w:sz w:val="24"/>
          <w:szCs w:val="24"/>
        </w:rPr>
        <w:fldChar w:fldCharType="end"/>
      </w:r>
      <w:r w:rsidRPr="007420D7">
        <w:rPr>
          <w:rStyle w:val="fontstyle01"/>
          <w:rFonts w:ascii="Times New Roman" w:hAnsi="Times New Roman"/>
          <w:sz w:val="24"/>
          <w:szCs w:val="24"/>
        </w:rPr>
      </w:r>
      <w:r w:rsidRPr="007420D7">
        <w:rPr>
          <w:rStyle w:val="fontstyle01"/>
          <w:rFonts w:ascii="Times New Roman" w:hAnsi="Times New Roman"/>
          <w:sz w:val="24"/>
          <w:szCs w:val="24"/>
        </w:rPr>
        <w:fldChar w:fldCharType="separate"/>
      </w:r>
      <w:r w:rsidR="001E67EE">
        <w:rPr>
          <w:rStyle w:val="fontstyle01"/>
          <w:rFonts w:ascii="Times New Roman" w:hAnsi="Times New Roman"/>
          <w:noProof/>
          <w:sz w:val="24"/>
          <w:szCs w:val="24"/>
        </w:rPr>
        <w:t>[195-198]</w:t>
      </w:r>
      <w:r w:rsidRPr="007420D7">
        <w:rPr>
          <w:rStyle w:val="fontstyle01"/>
          <w:rFonts w:ascii="Times New Roman" w:hAnsi="Times New Roman"/>
          <w:sz w:val="24"/>
          <w:szCs w:val="24"/>
        </w:rPr>
        <w:fldChar w:fldCharType="end"/>
      </w:r>
      <w:r w:rsidRPr="007420D7">
        <w:rPr>
          <w:rStyle w:val="fontstyle01"/>
          <w:rFonts w:ascii="Times New Roman" w:hAnsi="Times New Roman"/>
          <w:sz w:val="24"/>
          <w:szCs w:val="24"/>
        </w:rPr>
        <w:t xml:space="preserve"> and many more. However, the accessibility of bicycle modes has not yet been adequately modeled in existing literature. By utilizing statistical modeling techniques to analyze bike mode accessibility, considering network structure parameters and demographic information, valuable insights can be gained and a new avenue for measuring transportation accessibility can be explored. This information can be instrumental for city planners and government investors in prioritizing areas requiring improvements. Although several statistical modeling approaches are available, this study will focus on utilizing multiple linear regression (MLR) to predict the accessibility score of bicycle networks in a given area.</w:t>
      </w:r>
    </w:p>
    <w:p w14:paraId="65A5CA0B" w14:textId="19AFDEBF" w:rsidR="009C425C" w:rsidRPr="00DA0890" w:rsidRDefault="009C425C" w:rsidP="00B80FBD">
      <w:pPr>
        <w:pStyle w:val="Heading4"/>
        <w:numPr>
          <w:ilvl w:val="0"/>
          <w:numId w:val="10"/>
        </w:numPr>
      </w:pPr>
      <w:r w:rsidRPr="00DA0890">
        <w:t>Multiple Linear Regression with Logarithmic Transformation</w:t>
      </w:r>
    </w:p>
    <w:p w14:paraId="24450846" w14:textId="77777777" w:rsidR="009C425C" w:rsidRDefault="009C425C" w:rsidP="009C425C">
      <w:r>
        <w:t xml:space="preserve">In many engineering challenges, it's essential to understand the relations between different variables. Regression analysis is a key statistical technique that researchers frequently use to address this problem. </w:t>
      </w:r>
      <w:r w:rsidRPr="00B978E6">
        <w:t>Regression models offer a means to capture and interpret the complex dynamics within a system by fitting mathematical models to empirical data.</w:t>
      </w:r>
    </w:p>
    <w:p w14:paraId="075B3E13" w14:textId="77777777" w:rsidR="009C425C" w:rsidRDefault="009C425C" w:rsidP="009C425C">
      <w:r>
        <w:t>L</w:t>
      </w:r>
      <w:r w:rsidRPr="00FA50CF">
        <w:t xml:space="preserve">inear regression models utilize </w:t>
      </w:r>
      <w:r w:rsidRPr="000059BD">
        <w:t xml:space="preserve">linear predictor functions to model the data and estimate output parameters based on the </w:t>
      </w:r>
      <w:r>
        <w:t xml:space="preserve">input variables. </w:t>
      </w:r>
      <w:r w:rsidRPr="003F16E5">
        <w:t>Multiple linear regression</w:t>
      </w:r>
      <w:r>
        <w:t xml:space="preserve"> (MLR)</w:t>
      </w:r>
      <w:r w:rsidRPr="003F16E5">
        <w:t xml:space="preserve"> is a statistical approach utilized for predicting the outcome of a variable by considering the values of two or more independent variables. It serves as an extension of linear regression</w:t>
      </w:r>
      <w:r>
        <w:t>.</w:t>
      </w:r>
      <w:r w:rsidRPr="003F16E5">
        <w:t xml:space="preserve"> In this technique, the variable that we aim to predict is termed the dependent variable, while the variables used to estimate the value of the dependent variable are referred to as independent or explanatory variables. By analyzing the relationship between these independent variables and the dependent </w:t>
      </w:r>
      <w:r w:rsidRPr="003F16E5">
        <w:lastRenderedPageBreak/>
        <w:t>variable, multiple linear regression provides a framework for making predictions and understanding the influence of various factors on the outcome variable.</w:t>
      </w:r>
    </w:p>
    <w:p w14:paraId="52690DCF" w14:textId="4318C46F" w:rsidR="009C425C" w:rsidRDefault="009C425C" w:rsidP="009C425C">
      <w:r w:rsidRPr="002D2FAD">
        <w:t>The general form of a multiple linear regression model is expressed in</w:t>
      </w:r>
      <w:r>
        <w:t xml:space="preserve"> equation</w:t>
      </w:r>
      <w:r w:rsidRPr="002D2FAD">
        <w:t xml:space="preserve"> </w:t>
      </w:r>
      <w:r w:rsidRPr="00A86E39">
        <w:rPr>
          <w:b/>
          <w:bCs/>
        </w:rPr>
        <w:fldChar w:fldCharType="begin"/>
      </w:r>
      <w:r w:rsidRPr="00A86E39">
        <w:rPr>
          <w:b/>
          <w:bCs/>
        </w:rPr>
        <w:instrText xml:space="preserve"> REF _Ref139494799 \h  \* MERGEFORMAT </w:instrText>
      </w:r>
      <w:r w:rsidRPr="00A86E39">
        <w:rPr>
          <w:b/>
          <w:bCs/>
        </w:rPr>
      </w:r>
      <w:r w:rsidRPr="00A86E39">
        <w:rPr>
          <w:b/>
          <w:bCs/>
        </w:rPr>
        <w:fldChar w:fldCharType="separate"/>
      </w:r>
      <m:oMath>
        <m:r>
          <m:rPr>
            <m:sty m:val="p"/>
          </m:rPr>
          <w:rPr>
            <w:rFonts w:ascii="Cambria Math" w:hAnsi="Cambria Math"/>
          </w:rPr>
          <m:t>(</m:t>
        </m:r>
      </m:oMath>
      <w:r w:rsidR="00832EBE" w:rsidRPr="00832EBE">
        <w:rPr>
          <w:b/>
          <w:bCs/>
          <w:noProof/>
        </w:rPr>
        <w:t>6</w:t>
      </w:r>
      <w:r w:rsidRPr="00A86E39">
        <w:rPr>
          <w:b/>
          <w:bCs/>
        </w:rPr>
        <w:fldChar w:fldCharType="end"/>
      </w:r>
      <w:r w:rsidRPr="00A86E39">
        <w:rPr>
          <w:b/>
          <w:bCs/>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C425C" w14:paraId="2ECE0575" w14:textId="77777777" w:rsidTr="00427650">
        <w:tc>
          <w:tcPr>
            <w:tcW w:w="3005" w:type="dxa"/>
          </w:tcPr>
          <w:p w14:paraId="23438CCD" w14:textId="77777777" w:rsidR="009C425C" w:rsidRDefault="009C425C" w:rsidP="00427650"/>
        </w:tc>
        <w:tc>
          <w:tcPr>
            <w:tcW w:w="3005" w:type="dxa"/>
          </w:tcPr>
          <w:p w14:paraId="717D5CB3" w14:textId="77777777" w:rsidR="009C425C" w:rsidRDefault="00000000" w:rsidP="00DA0890">
            <w:pPr>
              <w:spacing w:before="120" w:after="240"/>
            </w:pPr>
            <m:oMathPara>
              <m:oMath>
                <m:sSub>
                  <m:sSubPr>
                    <m:ctrlPr>
                      <w:rPr>
                        <w:rFonts w:ascii="Cambria Math" w:hAnsi="Cambria Math"/>
                        <w:i/>
                        <w:lang w:eastAsia="en-US"/>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b</m:t>
                        </m:r>
                      </m:e>
                      <m:sub>
                        <m:r>
                          <w:rPr>
                            <w:rFonts w:ascii="Cambria Math" w:hAnsi="Cambria Math"/>
                          </w:rPr>
                          <m:t>j</m:t>
                        </m:r>
                      </m:sub>
                    </m:sSub>
                    <m:sSub>
                      <m:sSubPr>
                        <m:ctrlPr>
                          <w:rPr>
                            <w:rFonts w:ascii="Cambria Math" w:hAnsi="Cambria Math"/>
                            <w:i/>
                          </w:rPr>
                        </m:ctrlPr>
                      </m:sSubPr>
                      <m:e>
                        <m:r>
                          <w:rPr>
                            <w:rFonts w:ascii="Cambria Math" w:hAnsi="Cambria Math"/>
                          </w:rPr>
                          <m:t>x</m:t>
                        </m:r>
                      </m:e>
                      <m:sub>
                        <m:r>
                          <w:rPr>
                            <w:rFonts w:ascii="Cambria Math" w:hAnsi="Cambria Math"/>
                          </w:rPr>
                          <m:t>ij</m:t>
                        </m:r>
                      </m:sub>
                    </m:sSub>
                  </m:e>
                </m:nary>
              </m:oMath>
            </m:oMathPara>
          </w:p>
        </w:tc>
        <w:tc>
          <w:tcPr>
            <w:tcW w:w="3006" w:type="dxa"/>
            <w:vAlign w:val="center"/>
          </w:tcPr>
          <w:p w14:paraId="715A4320" w14:textId="7183F454" w:rsidR="009C425C" w:rsidRPr="00A86E39" w:rsidRDefault="009C425C" w:rsidP="00427650">
            <w:pPr>
              <w:pStyle w:val="Caption"/>
              <w:jc w:val="right"/>
              <w:rPr>
                <w:b/>
                <w:bCs/>
                <w:i w:val="0"/>
                <w:color w:val="000000" w:themeColor="text1"/>
                <w:sz w:val="24"/>
                <w:szCs w:val="24"/>
              </w:rPr>
            </w:pPr>
            <w:bookmarkStart w:id="60" w:name="_Ref139494799"/>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6</w:t>
            </w:r>
            <w:r w:rsidRPr="00A86E39">
              <w:rPr>
                <w:b/>
                <w:bCs/>
                <w:i w:val="0"/>
                <w:color w:val="000000" w:themeColor="text1"/>
                <w:sz w:val="24"/>
                <w:szCs w:val="24"/>
              </w:rPr>
              <w:fldChar w:fldCharType="end"/>
            </w:r>
            <w:bookmarkEnd w:id="60"/>
            <w:r w:rsidRPr="00A86E39">
              <w:rPr>
                <w:b/>
                <w:bCs/>
                <w:i w:val="0"/>
                <w:color w:val="000000" w:themeColor="text1"/>
                <w:sz w:val="24"/>
                <w:szCs w:val="24"/>
              </w:rPr>
              <w:t>)</w:t>
            </w:r>
          </w:p>
        </w:tc>
      </w:tr>
    </w:tbl>
    <w:p w14:paraId="30B42376" w14:textId="28432138" w:rsidR="009C425C" w:rsidRDefault="009C425C" w:rsidP="009C425C">
      <w:pPr>
        <w:widowControl/>
        <w:autoSpaceDE/>
        <w:autoSpaceDN/>
        <w:adjustRightInd/>
        <w:spacing w:after="200" w:line="276" w:lineRule="auto"/>
      </w:pPr>
      <w:r w:rsidRPr="006A3CB9">
        <w:t xml:space="preserve">where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6A3CB9">
        <w:t xml:space="preserve"> represents the model's </w:t>
      </w:r>
      <w:r w:rsidRPr="00C675DA">
        <w:t>dependent or predicted variable</w:t>
      </w:r>
      <w:r w:rsidRPr="006A3CB9">
        <w:t xml:space="preserve">, </w:t>
      </w:r>
      <w:r>
        <w:t>x</w:t>
      </w:r>
      <w:r>
        <w:rPr>
          <w:vertAlign w:val="subscript"/>
        </w:rPr>
        <w:t>ij</w:t>
      </w:r>
      <w:r w:rsidRPr="006A3CB9">
        <w:t xml:space="preserve"> refers to the independent input variables, and </w:t>
      </w:r>
      <w:r>
        <w:t>b</w:t>
      </w:r>
      <w:r>
        <w:rPr>
          <w:vertAlign w:val="subscript"/>
        </w:rPr>
        <w:t>1</w:t>
      </w:r>
      <w:r w:rsidRPr="006A3CB9">
        <w:t xml:space="preserve">, </w:t>
      </w:r>
      <w:r>
        <w:t>b</w:t>
      </w:r>
      <w:r>
        <w:rPr>
          <w:vertAlign w:val="subscript"/>
        </w:rPr>
        <w:t>2, ….</w:t>
      </w:r>
      <w:r w:rsidRPr="002C7C39">
        <w:t xml:space="preserve"> </w:t>
      </w:r>
      <w:r>
        <w:t>b</w:t>
      </w:r>
      <w:r>
        <w:rPr>
          <w:vertAlign w:val="subscript"/>
        </w:rPr>
        <w:t>n</w:t>
      </w:r>
      <w:r w:rsidRPr="006A3CB9">
        <w:t xml:space="preserve"> represent regression coefficients</w:t>
      </w:r>
      <w:r w:rsidRPr="00B20490">
        <w:t xml:space="preserve"> representing the change in y relative to a one-unit change in </w:t>
      </w:r>
      <m:oMath>
        <m:sSub>
          <m:sSubPr>
            <m:ctrlPr>
              <w:rPr>
                <w:rFonts w:ascii="Cambria Math" w:hAnsi="Cambria Math"/>
                <w:i/>
                <w:vertAlign w:val="subscript"/>
              </w:rPr>
            </m:ctrlPr>
          </m:sSubPr>
          <m:e>
            <m:r>
              <w:rPr>
                <w:rFonts w:ascii="Cambria Math" w:hAnsi="Cambria Math"/>
                <w:vertAlign w:val="subscript"/>
              </w:rPr>
              <m:t>x</m:t>
            </m:r>
          </m:e>
          <m:sub>
            <m:r>
              <w:rPr>
                <w:rFonts w:ascii="Cambria Math" w:hAnsi="Cambria Math"/>
                <w:vertAlign w:val="subscript"/>
              </w:rPr>
              <m:t>i1</m:t>
            </m:r>
          </m:sub>
        </m:sSub>
        <m:r>
          <w:rPr>
            <w:rFonts w:ascii="Cambria Math" w:hAnsi="Cambria Math"/>
          </w:rPr>
          <m:t>,</m:t>
        </m:r>
        <m:sSub>
          <m:sSubPr>
            <m:ctrlPr>
              <w:rPr>
                <w:rFonts w:ascii="Cambria Math" w:hAnsi="Cambria Math"/>
                <w:i/>
                <w:vertAlign w:val="subscript"/>
              </w:rPr>
            </m:ctrlPr>
          </m:sSubPr>
          <m:e>
            <m:r>
              <w:rPr>
                <w:rFonts w:ascii="Cambria Math" w:hAnsi="Cambria Math"/>
                <w:vertAlign w:val="subscript"/>
              </w:rPr>
              <m:t>x</m:t>
            </m:r>
          </m:e>
          <m:sub>
            <m:r>
              <w:rPr>
                <w:rFonts w:ascii="Cambria Math" w:hAnsi="Cambria Math"/>
                <w:vertAlign w:val="subscript"/>
              </w:rPr>
              <m:t>i2</m:t>
            </m:r>
          </m:sub>
        </m:sSub>
        <m:r>
          <w:rPr>
            <w:rFonts w:ascii="Cambria Math" w:hAnsi="Cambria Math"/>
          </w:rPr>
          <m:t xml:space="preserve">,…... </m:t>
        </m:r>
        <m:sSub>
          <m:sSubPr>
            <m:ctrlPr>
              <w:rPr>
                <w:rFonts w:ascii="Cambria Math" w:hAnsi="Cambria Math"/>
                <w:i/>
                <w:vertAlign w:val="subscript"/>
              </w:rPr>
            </m:ctrlPr>
          </m:sSubPr>
          <m:e>
            <m:r>
              <w:rPr>
                <w:rFonts w:ascii="Cambria Math" w:hAnsi="Cambria Math"/>
                <w:vertAlign w:val="subscript"/>
              </w:rPr>
              <m:t>x</m:t>
            </m:r>
          </m:e>
          <m:sub>
            <m:r>
              <w:rPr>
                <w:rFonts w:ascii="Cambria Math" w:hAnsi="Cambria Math"/>
                <w:vertAlign w:val="subscript"/>
              </w:rPr>
              <m:t>in</m:t>
            </m:r>
          </m:sub>
        </m:sSub>
      </m:oMath>
      <w:r>
        <w:t>.</w:t>
      </w:r>
      <w:r w:rsidRPr="006A3CB9">
        <w:t xml:space="preserve"> </w:t>
      </w:r>
      <w:r>
        <w:t>b</w:t>
      </w:r>
      <w:r w:rsidRPr="00FB6177">
        <w:rPr>
          <w:vertAlign w:val="subscript"/>
        </w:rPr>
        <w:t xml:space="preserve">0 </w:t>
      </w:r>
      <w:r w:rsidRPr="00FB6177">
        <w:t xml:space="preserve">is the y-intercept, i.e., the value of y when </w:t>
      </w:r>
      <w:r>
        <w:t>all x</w:t>
      </w:r>
      <w:r w:rsidRPr="00FB6177">
        <w:rPr>
          <w:vertAlign w:val="subscript"/>
        </w:rPr>
        <w:t>ij</w:t>
      </w:r>
      <w:r w:rsidRPr="00FB6177">
        <w:t xml:space="preserve"> </w:t>
      </w:r>
      <w:r>
        <w:t xml:space="preserve">values </w:t>
      </w:r>
      <w:r w:rsidRPr="00FB6177">
        <w:t>are 0.</w:t>
      </w:r>
    </w:p>
    <w:p w14:paraId="09C12410" w14:textId="11242F4F" w:rsidR="009C425C" w:rsidRDefault="009C425C" w:rsidP="009C425C">
      <w:pPr>
        <w:widowControl/>
        <w:autoSpaceDE/>
        <w:autoSpaceDN/>
        <w:adjustRightInd/>
        <w:spacing w:after="200" w:line="276" w:lineRule="auto"/>
      </w:pPr>
      <w:r w:rsidRPr="006A3CB9">
        <w:t xml:space="preserve">These coefficients are determined </w:t>
      </w:r>
      <w:r>
        <w:t>by fitting the MLR model using ordinary least squares (OLS) regression which aims</w:t>
      </w:r>
      <w:r w:rsidRPr="006A3CB9">
        <w:t xml:space="preserve"> to minimize the differences between the model's </w:t>
      </w:r>
      <w:r>
        <w:t xml:space="preserve">predicted </w:t>
      </w:r>
      <w:r w:rsidRPr="00676E90">
        <w:t xml:space="preserve">outcome of </w:t>
      </w:r>
      <w:r>
        <w:t>the dependent</w:t>
      </w:r>
      <w:r w:rsidRPr="00676E90">
        <w:t xml:space="preserve"> variable</w:t>
      </w:r>
      <w:r>
        <w:t xml:space="preserve"> </w:t>
      </w:r>
      <w:r w:rsidRPr="006A3CB9">
        <w:t xml:space="preserve">and the actual </w:t>
      </w:r>
      <w:r>
        <w:t>values of the dependent variable</w:t>
      </w:r>
      <w:r w:rsidRPr="006A3CB9">
        <w:t xml:space="preserve"> on the training dataset. This optimization process minimizes the sum of squared vertical deviations between each data point and the</w:t>
      </w:r>
      <w:r w:rsidRPr="009E7383">
        <w:rPr>
          <w:b/>
          <w:bCs/>
        </w:rPr>
        <w:t xml:space="preserve"> </w:t>
      </w:r>
      <w:r w:rsidRPr="00793DAC">
        <w:t>regression equation. When a data point lies precisely on the fitted line, the vertical deviation is zero.</w:t>
      </w:r>
      <w:r>
        <w:t xml:space="preserve"> </w:t>
      </w:r>
    </w:p>
    <w:p w14:paraId="51912425" w14:textId="3332BC0B" w:rsidR="009C425C" w:rsidRPr="001B7EF1" w:rsidRDefault="009C425C" w:rsidP="009C425C">
      <w:pPr>
        <w:widowControl/>
        <w:autoSpaceDE/>
        <w:autoSpaceDN/>
        <w:adjustRightInd/>
        <w:spacing w:after="200" w:line="276" w:lineRule="auto"/>
      </w:pPr>
      <w:r w:rsidRPr="009D6159">
        <w:t xml:space="preserve">The histogram displaying the distribution of accessibility scores in the dataset reveals a right-skewed pattern, as illustrated in </w:t>
      </w:r>
      <w:r>
        <w:fldChar w:fldCharType="begin"/>
      </w:r>
      <w:r>
        <w:instrText xml:space="preserve"> REF _Ref139489357 \h </w:instrText>
      </w:r>
      <w:r>
        <w:fldChar w:fldCharType="separate"/>
      </w:r>
      <w:r w:rsidR="00832EBE" w:rsidRPr="00D20963">
        <w:rPr>
          <w:b/>
          <w:bCs/>
        </w:rPr>
        <w:t xml:space="preserve">Figure </w:t>
      </w:r>
      <w:r w:rsidR="00832EBE">
        <w:rPr>
          <w:b/>
          <w:bCs/>
          <w:noProof/>
        </w:rPr>
        <w:t>12</w:t>
      </w:r>
      <w:r>
        <w:fldChar w:fldCharType="end"/>
      </w:r>
      <w:r w:rsidRPr="009D6159">
        <w:t xml:space="preserve">. To address this skewness and achieve a more symmetrical distribution, a logarithmic transformation was applied, resulting in a spread-out histogram that approaches symmetry, as depicted in </w:t>
      </w:r>
      <w:r>
        <w:fldChar w:fldCharType="begin"/>
      </w:r>
      <w:r>
        <w:instrText xml:space="preserve"> REF _Ref139489368 \h </w:instrText>
      </w:r>
      <w:r>
        <w:fldChar w:fldCharType="separate"/>
      </w:r>
      <w:r w:rsidR="00832EBE" w:rsidRPr="00D20963">
        <w:rPr>
          <w:b/>
          <w:bCs/>
        </w:rPr>
        <w:t xml:space="preserve">Figure </w:t>
      </w:r>
      <w:r w:rsidR="00832EBE">
        <w:rPr>
          <w:b/>
          <w:bCs/>
          <w:noProof/>
        </w:rPr>
        <w:t>13</w:t>
      </w:r>
      <w:r>
        <w:fldChar w:fldCharType="end"/>
      </w:r>
      <w:r w:rsidRPr="009D6159">
        <w:t>. Consequently, multiple linear regression with logarithmic transformation was selected as the preferred modeling approach for our dataset. This choice aligns with the objective of fulfilling the assumption of constant variance in the context of linear modeling.</w:t>
      </w:r>
    </w:p>
    <w:p w14:paraId="48249155" w14:textId="77777777" w:rsidR="009C425C" w:rsidRDefault="009C425C" w:rsidP="009C425C">
      <w:pPr>
        <w:keepNext/>
      </w:pPr>
      <w:r>
        <w:rPr>
          <w:noProof/>
        </w:rPr>
        <mc:AlternateContent>
          <mc:Choice Requires="cx1">
            <w:drawing>
              <wp:inline distT="0" distB="0" distL="0" distR="0" wp14:anchorId="71D311F7" wp14:editId="6ACBCF72">
                <wp:extent cx="5029200" cy="3307080"/>
                <wp:effectExtent l="0" t="0" r="0" b="7620"/>
                <wp:docPr id="1758794857" name="Chart 1">
                  <a:extLst xmlns:a="http://schemas.openxmlformats.org/drawingml/2006/main">
                    <a:ext uri="{FF2B5EF4-FFF2-40B4-BE49-F238E27FC236}">
                      <a16:creationId xmlns:a16="http://schemas.microsoft.com/office/drawing/2014/main" id="{C26A6E82-4068-72DC-7FC9-3D9D10F5DEE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8"/>
                  </a:graphicData>
                </a:graphic>
              </wp:inline>
            </w:drawing>
          </mc:Choice>
          <mc:Fallback>
            <w:drawing>
              <wp:inline distT="0" distB="0" distL="0" distR="0" wp14:anchorId="71D311F7" wp14:editId="6ACBCF72">
                <wp:extent cx="5029200" cy="3307080"/>
                <wp:effectExtent l="0" t="0" r="0" b="7620"/>
                <wp:docPr id="1758794857" name="Chart 1">
                  <a:extLst xmlns:a="http://schemas.openxmlformats.org/drawingml/2006/main">
                    <a:ext uri="{FF2B5EF4-FFF2-40B4-BE49-F238E27FC236}">
                      <a16:creationId xmlns:a16="http://schemas.microsoft.com/office/drawing/2014/main" id="{C26A6E82-4068-72DC-7FC9-3D9D10F5DEE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58794857" name="Chart 1">
                          <a:extLst>
                            <a:ext uri="{FF2B5EF4-FFF2-40B4-BE49-F238E27FC236}">
                              <a16:creationId xmlns:a16="http://schemas.microsoft.com/office/drawing/2014/main" id="{C26A6E82-4068-72DC-7FC9-3D9D10F5DEEE}"/>
                            </a:ext>
                          </a:extLst>
                        </pic:cNvPr>
                        <pic:cNvPicPr>
                          <a:picLocks noGrp="1" noRot="1" noChangeAspect="1" noMove="1" noResize="1" noEditPoints="1" noAdjustHandles="1" noChangeArrowheads="1" noChangeShapeType="1"/>
                        </pic:cNvPicPr>
                      </pic:nvPicPr>
                      <pic:blipFill>
                        <a:blip r:embed="rId29"/>
                        <a:stretch>
                          <a:fillRect/>
                        </a:stretch>
                      </pic:blipFill>
                      <pic:spPr>
                        <a:xfrm>
                          <a:off x="0" y="0"/>
                          <a:ext cx="5029200" cy="3307080"/>
                        </a:xfrm>
                        <a:prstGeom prst="rect">
                          <a:avLst/>
                        </a:prstGeom>
                      </pic:spPr>
                    </pic:pic>
                  </a:graphicData>
                </a:graphic>
              </wp:inline>
            </w:drawing>
          </mc:Fallback>
        </mc:AlternateContent>
      </w:r>
    </w:p>
    <w:p w14:paraId="3DE84751" w14:textId="37544D85" w:rsidR="009C425C" w:rsidRPr="006B6045" w:rsidRDefault="009C425C" w:rsidP="009C425C">
      <w:pPr>
        <w:pStyle w:val="Caption"/>
        <w:rPr>
          <w:color w:val="000000" w:themeColor="text1"/>
          <w:sz w:val="24"/>
          <w:szCs w:val="24"/>
        </w:rPr>
      </w:pPr>
      <w:bookmarkStart w:id="61" w:name="_Ref139489357"/>
      <w:bookmarkStart w:id="62" w:name="_Hlk139484721"/>
      <w:bookmarkStart w:id="63" w:name="_Toc139826748"/>
      <w:bookmarkStart w:id="64" w:name="_Toc145584561"/>
      <w:r w:rsidRPr="00D20963">
        <w:rPr>
          <w:b/>
          <w:bCs/>
          <w:color w:val="000000" w:themeColor="text1"/>
          <w:sz w:val="24"/>
          <w:szCs w:val="24"/>
        </w:rPr>
        <w:t xml:space="preserve">Figure </w:t>
      </w:r>
      <w:r w:rsidRPr="00D20963">
        <w:rPr>
          <w:b/>
          <w:bCs/>
          <w:color w:val="000000" w:themeColor="text1"/>
          <w:sz w:val="24"/>
          <w:szCs w:val="24"/>
        </w:rPr>
        <w:fldChar w:fldCharType="begin"/>
      </w:r>
      <w:r w:rsidRPr="00D20963">
        <w:rPr>
          <w:b/>
          <w:bCs/>
          <w:color w:val="000000" w:themeColor="text1"/>
          <w:sz w:val="24"/>
          <w:szCs w:val="24"/>
        </w:rPr>
        <w:instrText xml:space="preserve"> SEQ Figure \* ARABIC </w:instrText>
      </w:r>
      <w:r w:rsidRPr="00D20963">
        <w:rPr>
          <w:b/>
          <w:bCs/>
          <w:color w:val="000000" w:themeColor="text1"/>
          <w:sz w:val="24"/>
          <w:szCs w:val="24"/>
        </w:rPr>
        <w:fldChar w:fldCharType="separate"/>
      </w:r>
      <w:r w:rsidR="00832EBE">
        <w:rPr>
          <w:b/>
          <w:bCs/>
          <w:noProof/>
          <w:color w:val="000000" w:themeColor="text1"/>
          <w:sz w:val="24"/>
          <w:szCs w:val="24"/>
        </w:rPr>
        <w:t>12</w:t>
      </w:r>
      <w:r w:rsidRPr="00D20963">
        <w:rPr>
          <w:b/>
          <w:bCs/>
          <w:color w:val="000000" w:themeColor="text1"/>
          <w:sz w:val="24"/>
          <w:szCs w:val="24"/>
        </w:rPr>
        <w:fldChar w:fldCharType="end"/>
      </w:r>
      <w:bookmarkEnd w:id="61"/>
      <w:r w:rsidRPr="00D20963">
        <w:rPr>
          <w:color w:val="000000" w:themeColor="text1"/>
          <w:sz w:val="24"/>
          <w:szCs w:val="24"/>
        </w:rPr>
        <w:t>: Frequency distribution of accessibility scores.</w:t>
      </w:r>
      <w:bookmarkEnd w:id="62"/>
      <w:bookmarkEnd w:id="63"/>
      <w:bookmarkEnd w:id="64"/>
    </w:p>
    <w:p w14:paraId="1304B550" w14:textId="343799A8" w:rsidR="009C425C" w:rsidRDefault="00E6118A" w:rsidP="009C425C">
      <w:r>
        <w:rPr>
          <w:noProof/>
        </w:rPr>
        <w:lastRenderedPageBreak/>
        <mc:AlternateContent>
          <mc:Choice Requires="cx1">
            <w:drawing>
              <wp:inline distT="0" distB="0" distL="0" distR="0" wp14:anchorId="4AB40B54" wp14:editId="708BF538">
                <wp:extent cx="4802505" cy="2703388"/>
                <wp:effectExtent l="0" t="0" r="17145" b="1905"/>
                <wp:docPr id="42060807" name="Chart 1">
                  <a:extLst xmlns:a="http://schemas.openxmlformats.org/drawingml/2006/main">
                    <a:ext uri="{FF2B5EF4-FFF2-40B4-BE49-F238E27FC236}">
                      <a16:creationId xmlns:a16="http://schemas.microsoft.com/office/drawing/2014/main" id="{B064B62E-1D8D-7DDF-D7A3-C1B74D86BE5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0"/>
                  </a:graphicData>
                </a:graphic>
              </wp:inline>
            </w:drawing>
          </mc:Choice>
          <mc:Fallback>
            <w:drawing>
              <wp:inline distT="0" distB="0" distL="0" distR="0" wp14:anchorId="4AB40B54" wp14:editId="708BF538">
                <wp:extent cx="4802505" cy="2703388"/>
                <wp:effectExtent l="0" t="0" r="17145" b="1905"/>
                <wp:docPr id="42060807" name="Chart 1">
                  <a:extLst xmlns:a="http://schemas.openxmlformats.org/drawingml/2006/main">
                    <a:ext uri="{FF2B5EF4-FFF2-40B4-BE49-F238E27FC236}">
                      <a16:creationId xmlns:a16="http://schemas.microsoft.com/office/drawing/2014/main" id="{B064B62E-1D8D-7DDF-D7A3-C1B74D86BE5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2060807" name="Chart 1">
                          <a:extLst>
                            <a:ext uri="{FF2B5EF4-FFF2-40B4-BE49-F238E27FC236}">
                              <a16:creationId xmlns:a16="http://schemas.microsoft.com/office/drawing/2014/main" id="{B064B62E-1D8D-7DDF-D7A3-C1B74D86BE51}"/>
                            </a:ext>
                          </a:extLst>
                        </pic:cNvPr>
                        <pic:cNvPicPr>
                          <a:picLocks noGrp="1" noRot="1" noChangeAspect="1" noMove="1" noResize="1" noEditPoints="1" noAdjustHandles="1" noChangeArrowheads="1" noChangeShapeType="1"/>
                        </pic:cNvPicPr>
                      </pic:nvPicPr>
                      <pic:blipFill>
                        <a:blip r:embed="rId37"/>
                        <a:stretch>
                          <a:fillRect/>
                        </a:stretch>
                      </pic:blipFill>
                      <pic:spPr>
                        <a:xfrm>
                          <a:off x="0" y="0"/>
                          <a:ext cx="4802505" cy="2703195"/>
                        </a:xfrm>
                        <a:prstGeom prst="rect">
                          <a:avLst/>
                        </a:prstGeom>
                      </pic:spPr>
                    </pic:pic>
                  </a:graphicData>
                </a:graphic>
              </wp:inline>
            </w:drawing>
          </mc:Fallback>
        </mc:AlternateContent>
      </w:r>
    </w:p>
    <w:p w14:paraId="36AC6B18" w14:textId="02E76CC1" w:rsidR="009C425C" w:rsidRPr="00925410" w:rsidRDefault="009C425C" w:rsidP="009C425C">
      <w:pPr>
        <w:pStyle w:val="Caption"/>
        <w:rPr>
          <w:color w:val="000000" w:themeColor="text1"/>
          <w:sz w:val="24"/>
          <w:szCs w:val="24"/>
        </w:rPr>
      </w:pPr>
      <w:bookmarkStart w:id="65" w:name="_Ref139489368"/>
      <w:bookmarkStart w:id="66" w:name="_Toc139826749"/>
      <w:bookmarkStart w:id="67" w:name="_Toc145584562"/>
      <w:r w:rsidRPr="00D20963">
        <w:rPr>
          <w:b/>
          <w:bCs/>
          <w:color w:val="000000" w:themeColor="text1"/>
          <w:sz w:val="24"/>
          <w:szCs w:val="24"/>
        </w:rPr>
        <w:t xml:space="preserve">Figure </w:t>
      </w:r>
      <w:r w:rsidRPr="00D20963">
        <w:rPr>
          <w:b/>
          <w:bCs/>
          <w:color w:val="000000" w:themeColor="text1"/>
          <w:sz w:val="24"/>
          <w:szCs w:val="24"/>
        </w:rPr>
        <w:fldChar w:fldCharType="begin"/>
      </w:r>
      <w:r w:rsidRPr="00D20963">
        <w:rPr>
          <w:b/>
          <w:bCs/>
          <w:color w:val="000000" w:themeColor="text1"/>
          <w:sz w:val="24"/>
          <w:szCs w:val="24"/>
        </w:rPr>
        <w:instrText xml:space="preserve"> SEQ Figure \* ARABIC </w:instrText>
      </w:r>
      <w:r w:rsidRPr="00D20963">
        <w:rPr>
          <w:b/>
          <w:bCs/>
          <w:color w:val="000000" w:themeColor="text1"/>
          <w:sz w:val="24"/>
          <w:szCs w:val="24"/>
        </w:rPr>
        <w:fldChar w:fldCharType="separate"/>
      </w:r>
      <w:r w:rsidR="00832EBE">
        <w:rPr>
          <w:b/>
          <w:bCs/>
          <w:noProof/>
          <w:color w:val="000000" w:themeColor="text1"/>
          <w:sz w:val="24"/>
          <w:szCs w:val="24"/>
        </w:rPr>
        <w:t>13</w:t>
      </w:r>
      <w:r w:rsidRPr="00D20963">
        <w:rPr>
          <w:b/>
          <w:bCs/>
          <w:color w:val="000000" w:themeColor="text1"/>
          <w:sz w:val="24"/>
          <w:szCs w:val="24"/>
        </w:rPr>
        <w:fldChar w:fldCharType="end"/>
      </w:r>
      <w:bookmarkEnd w:id="65"/>
      <w:r w:rsidRPr="00D20963">
        <w:rPr>
          <w:color w:val="000000" w:themeColor="text1"/>
          <w:sz w:val="24"/>
          <w:szCs w:val="24"/>
        </w:rPr>
        <w:t xml:space="preserve">: Frequency distribution of </w:t>
      </w:r>
      <w:r>
        <w:rPr>
          <w:color w:val="000000" w:themeColor="text1"/>
          <w:sz w:val="24"/>
          <w:szCs w:val="24"/>
        </w:rPr>
        <w:t>ln(</w:t>
      </w:r>
      <w:r w:rsidRPr="00D20963">
        <w:rPr>
          <w:color w:val="000000" w:themeColor="text1"/>
          <w:sz w:val="24"/>
          <w:szCs w:val="24"/>
        </w:rPr>
        <w:t>accessibility scores</w:t>
      </w:r>
      <w:r>
        <w:rPr>
          <w:color w:val="000000" w:themeColor="text1"/>
          <w:sz w:val="24"/>
          <w:szCs w:val="24"/>
        </w:rPr>
        <w:t>)</w:t>
      </w:r>
      <w:r w:rsidRPr="00D20963">
        <w:rPr>
          <w:color w:val="000000" w:themeColor="text1"/>
          <w:sz w:val="24"/>
          <w:szCs w:val="24"/>
        </w:rPr>
        <w:t>.</w:t>
      </w:r>
      <w:bookmarkEnd w:id="66"/>
      <w:bookmarkEnd w:id="67"/>
    </w:p>
    <w:p w14:paraId="0F9557EE" w14:textId="0961CA82" w:rsidR="009C425C" w:rsidRDefault="009C425C" w:rsidP="009C425C">
      <w:r>
        <w:t xml:space="preserve">Therefore, </w:t>
      </w:r>
      <w:r w:rsidR="00A4249D">
        <w:t>in</w:t>
      </w:r>
      <w:r w:rsidR="00A4249D" w:rsidRPr="00925410">
        <w:t xml:space="preserve"> </w:t>
      </w:r>
      <w:r w:rsidRPr="00925410">
        <w:t>this study, a multiple linear regression</w:t>
      </w:r>
      <w:r>
        <w:t xml:space="preserve"> </w:t>
      </w:r>
      <w:r w:rsidRPr="00925410">
        <w:t xml:space="preserve">modeling </w:t>
      </w:r>
      <w:r>
        <w:t>with log-transformed variables</w:t>
      </w:r>
      <w:r w:rsidRPr="00925410">
        <w:t xml:space="preserve"> was constructed to investigate the relationship between the accessibility score and various network </w:t>
      </w:r>
      <w:r w:rsidR="00661A3E" w:rsidRPr="00925410">
        <w:t>and demographic</w:t>
      </w:r>
      <w:r w:rsidRPr="00925410">
        <w:t xml:space="preserve"> characteristics.</w:t>
      </w:r>
      <w:r>
        <w:t xml:space="preserve"> </w:t>
      </w:r>
    </w:p>
    <w:p w14:paraId="6F5B01A0" w14:textId="18D8BCEC" w:rsidR="009C425C" w:rsidRDefault="009C425C" w:rsidP="009C425C">
      <w:r>
        <w:t xml:space="preserve">Logarithmic transformations are one of the most used methods in regression analysis among researchers </w:t>
      </w:r>
      <w:r>
        <w:fldChar w:fldCharType="begin"/>
      </w:r>
      <w:r w:rsidR="001E67EE">
        <w:instrText xml:space="preserve"> ADDIN EN.CITE &lt;EndNote&gt;&lt;Cite&gt;&lt;Author&gt;Benoit&lt;/Author&gt;&lt;Year&gt;2011&lt;/Year&gt;&lt;RecNum&gt;151&lt;/RecNum&gt;&lt;DisplayText&gt;[199]&lt;/DisplayText&gt;&lt;record&gt;&lt;rec-number&gt;151&lt;/rec-number&gt;&lt;foreign-keys&gt;&lt;key app="EN" db-id="wrw2x20r1wpwryerfdm5wpp7s99zz2dasr25" timestamp="1688838735"&gt;151&lt;/key&gt;&lt;/foreign-keys&gt;&lt;ref-type name="Journal Article"&gt;17&lt;/ref-type&gt;&lt;contributors&gt;&lt;authors&gt;&lt;author&gt;Benoit, Kenneth&lt;/author&gt;&lt;/authors&gt;&lt;/contributors&gt;&lt;titles&gt;&lt;title&gt;Linear regression models with logarithmic transformations&lt;/title&gt;&lt;secondary-title&gt;London School of Economics, London&lt;/secondary-title&gt;&lt;/titles&gt;&lt;periodical&gt;&lt;full-title&gt;London School of Economics, London&lt;/full-title&gt;&lt;/periodical&gt;&lt;pages&gt;23-36&lt;/pages&gt;&lt;volume&gt;22&lt;/volume&gt;&lt;number&gt;1&lt;/number&gt;&lt;dates&gt;&lt;year&gt;2011&lt;/year&gt;&lt;/dates&gt;&lt;urls&gt;&lt;/urls&gt;&lt;/record&gt;&lt;/Cite&gt;&lt;/EndNote&gt;</w:instrText>
      </w:r>
      <w:r>
        <w:fldChar w:fldCharType="separate"/>
      </w:r>
      <w:r w:rsidR="001E67EE">
        <w:rPr>
          <w:noProof/>
        </w:rPr>
        <w:t>[199]</w:t>
      </w:r>
      <w:r>
        <w:fldChar w:fldCharType="end"/>
      </w:r>
      <w:r>
        <w:t>. It can be done in many ways:</w:t>
      </w:r>
    </w:p>
    <w:p w14:paraId="115A51DC" w14:textId="77777777" w:rsidR="009C425C" w:rsidRDefault="009C425C" w:rsidP="002F74B6">
      <w:pPr>
        <w:spacing w:after="0"/>
      </w:pPr>
      <w:r>
        <w:t>Level- log regression (only the independent variable is transformed):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2F74B6" w14:paraId="4AEF888F" w14:textId="77777777" w:rsidTr="00D06DF7">
        <w:tc>
          <w:tcPr>
            <w:tcW w:w="1165" w:type="dxa"/>
          </w:tcPr>
          <w:p w14:paraId="214893FF" w14:textId="77777777" w:rsidR="002F74B6" w:rsidRDefault="002F74B6" w:rsidP="00D06DF7"/>
        </w:tc>
        <w:tc>
          <w:tcPr>
            <w:tcW w:w="6480" w:type="dxa"/>
            <w:vAlign w:val="center"/>
          </w:tcPr>
          <w:p w14:paraId="78626677" w14:textId="56C6AA3B" w:rsidR="002F74B6" w:rsidRDefault="002F74B6" w:rsidP="00D06DF7">
            <w:pPr>
              <w:spacing w:before="240" w:after="240"/>
              <w:jc w:val="right"/>
            </w:pPr>
            <m:oMathPara>
              <m:oMath>
                <m:r>
                  <w:rPr>
                    <w:rFonts w:ascii="Cambria Math" w:hAnsi="Cambria Math"/>
                  </w:rPr>
                  <m:t>y=</m:t>
                </m:r>
                <m:sSub>
                  <m:sSubPr>
                    <m:ctrlPr>
                      <w:rPr>
                        <w:rFonts w:ascii="Cambria Math" w:hAnsi="Cambria Math"/>
                        <w:i/>
                      </w:rPr>
                    </m:ctrlPr>
                  </m:sSubPr>
                  <m:e>
                    <m:r>
                      <w:rPr>
                        <w:rFonts w:ascii="Cambria Math" w:hAnsi="Cambria Math"/>
                      </w:rPr>
                      <m:t>b</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1</m:t>
                        </m:r>
                      </m:sub>
                    </m:sSub>
                  </m:e>
                </m:fun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2</m:t>
                        </m:r>
                      </m:sub>
                    </m:sSub>
                  </m:e>
                </m:func>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x</m:t>
                        </m:r>
                      </m:e>
                      <m:sub>
                        <m:r>
                          <w:rPr>
                            <w:rFonts w:ascii="Cambria Math" w:hAnsi="Cambria Math"/>
                          </w:rPr>
                          <m:t>n</m:t>
                        </m:r>
                      </m:sub>
                    </m:sSub>
                  </m:e>
                </m:func>
              </m:oMath>
            </m:oMathPara>
          </w:p>
        </w:tc>
        <w:tc>
          <w:tcPr>
            <w:tcW w:w="1371" w:type="dxa"/>
            <w:vAlign w:val="center"/>
          </w:tcPr>
          <w:p w14:paraId="7201D259" w14:textId="65F1B15D" w:rsidR="002F74B6" w:rsidRPr="00D655C6" w:rsidRDefault="002F74B6" w:rsidP="00D06DF7">
            <w:pPr>
              <w:pStyle w:val="Caption"/>
              <w:spacing w:before="240" w:after="24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7</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01D9AF8E" w14:textId="60D75B54" w:rsidR="009C425C" w:rsidRDefault="009C425C" w:rsidP="002F74B6">
      <w:pPr>
        <w:spacing w:after="0"/>
      </w:pPr>
      <w:r>
        <w:t>Log-level regression (only the dependent variable is transformed):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2F74B6" w14:paraId="314C171B" w14:textId="77777777" w:rsidTr="00D06DF7">
        <w:tc>
          <w:tcPr>
            <w:tcW w:w="1165" w:type="dxa"/>
          </w:tcPr>
          <w:p w14:paraId="0E138F49" w14:textId="77777777" w:rsidR="002F74B6" w:rsidRDefault="002F74B6" w:rsidP="00D06DF7"/>
        </w:tc>
        <w:tc>
          <w:tcPr>
            <w:tcW w:w="6480" w:type="dxa"/>
            <w:vAlign w:val="center"/>
          </w:tcPr>
          <w:p w14:paraId="1F6C97AC" w14:textId="0FC7F9E8" w:rsidR="002F74B6" w:rsidRDefault="00000000" w:rsidP="00D06DF7">
            <w:pPr>
              <w:spacing w:before="240" w:after="240"/>
              <w:jc w:val="right"/>
            </w:pPr>
            <m:oMathPara>
              <m:oMath>
                <m:func>
                  <m:funcPr>
                    <m:ctrlPr>
                      <w:rPr>
                        <w:rFonts w:ascii="Cambria Math" w:hAnsi="Cambria Math"/>
                        <w:i/>
                      </w:rPr>
                    </m:ctrlPr>
                  </m:funcPr>
                  <m:fName>
                    <m:r>
                      <m:rPr>
                        <m:sty m:val="p"/>
                      </m:rPr>
                      <w:rPr>
                        <w:rFonts w:ascii="Cambria Math" w:hAnsi="Cambria Math"/>
                      </w:rPr>
                      <m:t>ln</m:t>
                    </m:r>
                  </m:fName>
                  <m:e>
                    <m:r>
                      <w:rPr>
                        <w:rFonts w:ascii="Cambria Math" w:hAnsi="Cambria Math"/>
                      </w:rPr>
                      <m:t>y</m:t>
                    </m:r>
                  </m:e>
                </m:fun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n</m:t>
                    </m:r>
                  </m:sub>
                </m:sSub>
                <m:sSub>
                  <m:sSubPr>
                    <m:ctrlPr>
                      <w:rPr>
                        <w:rFonts w:ascii="Cambria Math" w:hAnsi="Cambria Math"/>
                        <w:i/>
                      </w:rPr>
                    </m:ctrlPr>
                  </m:sSubPr>
                  <m:e>
                    <m:r>
                      <w:rPr>
                        <w:rFonts w:ascii="Cambria Math" w:hAnsi="Cambria Math"/>
                      </w:rPr>
                      <m:t>x</m:t>
                    </m:r>
                  </m:e>
                  <m:sub>
                    <m:r>
                      <w:rPr>
                        <w:rFonts w:ascii="Cambria Math" w:hAnsi="Cambria Math"/>
                      </w:rPr>
                      <m:t>n</m:t>
                    </m:r>
                  </m:sub>
                </m:sSub>
              </m:oMath>
            </m:oMathPara>
          </w:p>
        </w:tc>
        <w:tc>
          <w:tcPr>
            <w:tcW w:w="1371" w:type="dxa"/>
            <w:vAlign w:val="center"/>
          </w:tcPr>
          <w:p w14:paraId="24036526" w14:textId="0403C384" w:rsidR="002F74B6" w:rsidRPr="00D655C6" w:rsidRDefault="002F74B6" w:rsidP="00D06DF7">
            <w:pPr>
              <w:pStyle w:val="Caption"/>
              <w:spacing w:before="240" w:after="24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8</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3B739CBF" w14:textId="77777777" w:rsidR="009C425C" w:rsidRDefault="009C425C" w:rsidP="002F74B6">
      <w:pPr>
        <w:spacing w:after="0"/>
      </w:pPr>
      <w:r>
        <w:t>Log-log regression (both independent and dependent variable is transformed):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9C425C" w14:paraId="31E4911C" w14:textId="77777777" w:rsidTr="00427650">
        <w:tc>
          <w:tcPr>
            <w:tcW w:w="1165" w:type="dxa"/>
          </w:tcPr>
          <w:p w14:paraId="5D512F57" w14:textId="77777777" w:rsidR="009C425C" w:rsidRDefault="009C425C" w:rsidP="00427650"/>
        </w:tc>
        <w:tc>
          <w:tcPr>
            <w:tcW w:w="6480" w:type="dxa"/>
            <w:vAlign w:val="center"/>
          </w:tcPr>
          <w:p w14:paraId="0E920249" w14:textId="77777777" w:rsidR="009C425C" w:rsidRDefault="00000000" w:rsidP="00427650">
            <w:pPr>
              <w:spacing w:before="240" w:after="240"/>
              <w:jc w:val="right"/>
            </w:pPr>
            <m:oMathPara>
              <m:oMath>
                <m:func>
                  <m:funcPr>
                    <m:ctrlPr>
                      <w:rPr>
                        <w:rFonts w:ascii="Cambria Math" w:hAnsi="Cambria Math"/>
                        <w:i/>
                        <w:lang w:eastAsia="en-US"/>
                      </w:rPr>
                    </m:ctrlPr>
                  </m:funcPr>
                  <m:fName>
                    <m:r>
                      <m:rPr>
                        <m:sty m:val="p"/>
                      </m:rPr>
                      <w:rPr>
                        <w:rFonts w:ascii="Cambria Math" w:hAnsi="Cambria Math"/>
                      </w:rPr>
                      <m:t>ln</m:t>
                    </m:r>
                  </m:fName>
                  <m:e>
                    <m:r>
                      <w:rPr>
                        <w:rFonts w:ascii="Cambria Math" w:hAnsi="Cambria Math"/>
                      </w:rPr>
                      <m:t>y</m:t>
                    </m:r>
                  </m:e>
                </m:func>
                <m:r>
                  <w:rPr>
                    <w:rFonts w:ascii="Cambria Math" w:hAnsi="Cambria Math"/>
                  </w:rPr>
                  <m:t>=</m:t>
                </m:r>
                <m:sSub>
                  <m:sSubPr>
                    <m:ctrlPr>
                      <w:rPr>
                        <w:rFonts w:ascii="Cambria Math" w:hAnsi="Cambria Math"/>
                        <w:i/>
                        <w:lang w:eastAsia="en-US"/>
                      </w:rPr>
                    </m:ctrlPr>
                  </m:sSubPr>
                  <m:e>
                    <m:r>
                      <w:rPr>
                        <w:rFonts w:ascii="Cambria Math" w:hAnsi="Cambria Math"/>
                      </w:rPr>
                      <m:t>b</m:t>
                    </m:r>
                  </m:e>
                  <m:sub>
                    <m:r>
                      <w:rPr>
                        <w:rFonts w:ascii="Cambria Math" w:hAnsi="Cambria Math"/>
                      </w:rPr>
                      <m:t>o</m:t>
                    </m:r>
                  </m:sub>
                </m:sSub>
                <m:r>
                  <w:rPr>
                    <w:rFonts w:ascii="Cambria Math" w:hAnsi="Cambria Math"/>
                  </w:rPr>
                  <m:t>+</m:t>
                </m:r>
                <m:sSub>
                  <m:sSubPr>
                    <m:ctrlPr>
                      <w:rPr>
                        <w:rFonts w:ascii="Cambria Math" w:hAnsi="Cambria Math"/>
                        <w:i/>
                        <w:lang w:eastAsia="en-US"/>
                      </w:rPr>
                    </m:ctrlPr>
                  </m:sSubPr>
                  <m:e>
                    <m:r>
                      <w:rPr>
                        <w:rFonts w:ascii="Cambria Math" w:hAnsi="Cambria Math"/>
                      </w:rPr>
                      <m:t>b</m:t>
                    </m:r>
                  </m:e>
                  <m:sub>
                    <m:r>
                      <w:rPr>
                        <w:rFonts w:ascii="Cambria Math" w:hAnsi="Cambria Math"/>
                      </w:rPr>
                      <m:t>1</m:t>
                    </m:r>
                  </m:sub>
                </m:sSub>
                <m:func>
                  <m:funcPr>
                    <m:ctrlPr>
                      <w:rPr>
                        <w:rFonts w:ascii="Cambria Math" w:hAnsi="Cambria Math"/>
                        <w:i/>
                        <w:lang w:eastAsia="en-US"/>
                      </w:rPr>
                    </m:ctrlPr>
                  </m:funcPr>
                  <m:fName>
                    <m:r>
                      <m:rPr>
                        <m:sty m:val="p"/>
                      </m:rPr>
                      <w:rPr>
                        <w:rFonts w:ascii="Cambria Math" w:hAnsi="Cambria Math"/>
                      </w:rPr>
                      <m:t>ln</m:t>
                    </m:r>
                  </m:fName>
                  <m:e>
                    <m:sSub>
                      <m:sSubPr>
                        <m:ctrlPr>
                          <w:rPr>
                            <w:rFonts w:ascii="Cambria Math" w:hAnsi="Cambria Math"/>
                            <w:i/>
                            <w:lang w:eastAsia="en-US"/>
                          </w:rPr>
                        </m:ctrlPr>
                      </m:sSubPr>
                      <m:e>
                        <m:r>
                          <w:rPr>
                            <w:rFonts w:ascii="Cambria Math" w:hAnsi="Cambria Math"/>
                          </w:rPr>
                          <m:t>x</m:t>
                        </m:r>
                      </m:e>
                      <m:sub>
                        <m:r>
                          <w:rPr>
                            <w:rFonts w:ascii="Cambria Math" w:hAnsi="Cambria Math"/>
                          </w:rPr>
                          <m:t>1</m:t>
                        </m:r>
                      </m:sub>
                    </m:sSub>
                  </m:e>
                </m:func>
                <m:r>
                  <w:rPr>
                    <w:rFonts w:ascii="Cambria Math" w:hAnsi="Cambria Math"/>
                  </w:rPr>
                  <m:t>+</m:t>
                </m:r>
                <m:sSub>
                  <m:sSubPr>
                    <m:ctrlPr>
                      <w:rPr>
                        <w:rFonts w:ascii="Cambria Math" w:hAnsi="Cambria Math"/>
                        <w:i/>
                        <w:lang w:eastAsia="en-US"/>
                      </w:rPr>
                    </m:ctrlPr>
                  </m:sSubPr>
                  <m:e>
                    <m:r>
                      <w:rPr>
                        <w:rFonts w:ascii="Cambria Math" w:hAnsi="Cambria Math"/>
                      </w:rPr>
                      <m:t>b</m:t>
                    </m:r>
                  </m:e>
                  <m:sub>
                    <m:r>
                      <w:rPr>
                        <w:rFonts w:ascii="Cambria Math" w:hAnsi="Cambria Math"/>
                      </w:rPr>
                      <m:t>2</m:t>
                    </m:r>
                  </m:sub>
                </m:sSub>
                <m:func>
                  <m:funcPr>
                    <m:ctrlPr>
                      <w:rPr>
                        <w:rFonts w:ascii="Cambria Math" w:hAnsi="Cambria Math"/>
                        <w:i/>
                        <w:lang w:eastAsia="en-US"/>
                      </w:rPr>
                    </m:ctrlPr>
                  </m:funcPr>
                  <m:fName>
                    <m:r>
                      <m:rPr>
                        <m:sty m:val="p"/>
                      </m:rPr>
                      <w:rPr>
                        <w:rFonts w:ascii="Cambria Math" w:hAnsi="Cambria Math"/>
                      </w:rPr>
                      <m:t>ln</m:t>
                    </m:r>
                  </m:fName>
                  <m:e>
                    <m:sSub>
                      <m:sSubPr>
                        <m:ctrlPr>
                          <w:rPr>
                            <w:rFonts w:ascii="Cambria Math" w:hAnsi="Cambria Math"/>
                            <w:i/>
                            <w:lang w:eastAsia="en-US"/>
                          </w:rPr>
                        </m:ctrlPr>
                      </m:sSubPr>
                      <m:e>
                        <m:r>
                          <w:rPr>
                            <w:rFonts w:ascii="Cambria Math" w:hAnsi="Cambria Math"/>
                          </w:rPr>
                          <m:t>x</m:t>
                        </m:r>
                      </m:e>
                      <m:sub>
                        <m:r>
                          <w:rPr>
                            <w:rFonts w:ascii="Cambria Math" w:hAnsi="Cambria Math"/>
                          </w:rPr>
                          <m:t>2</m:t>
                        </m:r>
                      </m:sub>
                    </m:sSub>
                  </m:e>
                </m:func>
                <m:r>
                  <w:rPr>
                    <w:rFonts w:ascii="Cambria Math" w:hAnsi="Cambria Math"/>
                  </w:rPr>
                  <m:t xml:space="preserve">+…+ </m:t>
                </m:r>
                <m:sSub>
                  <m:sSubPr>
                    <m:ctrlPr>
                      <w:rPr>
                        <w:rFonts w:ascii="Cambria Math" w:hAnsi="Cambria Math"/>
                        <w:i/>
                        <w:lang w:eastAsia="en-US"/>
                      </w:rPr>
                    </m:ctrlPr>
                  </m:sSubPr>
                  <m:e>
                    <m:r>
                      <w:rPr>
                        <w:rFonts w:ascii="Cambria Math" w:hAnsi="Cambria Math"/>
                      </w:rPr>
                      <m:t>b</m:t>
                    </m:r>
                  </m:e>
                  <m:sub>
                    <m:r>
                      <w:rPr>
                        <w:rFonts w:ascii="Cambria Math" w:hAnsi="Cambria Math"/>
                      </w:rPr>
                      <m:t>n</m:t>
                    </m:r>
                  </m:sub>
                </m:sSub>
                <m:func>
                  <m:funcPr>
                    <m:ctrlPr>
                      <w:rPr>
                        <w:rFonts w:ascii="Cambria Math" w:hAnsi="Cambria Math"/>
                        <w:i/>
                        <w:lang w:eastAsia="en-US"/>
                      </w:rPr>
                    </m:ctrlPr>
                  </m:funcPr>
                  <m:fName>
                    <m:r>
                      <m:rPr>
                        <m:sty m:val="p"/>
                      </m:rPr>
                      <w:rPr>
                        <w:rFonts w:ascii="Cambria Math" w:hAnsi="Cambria Math"/>
                      </w:rPr>
                      <m:t>ln</m:t>
                    </m:r>
                  </m:fName>
                  <m:e>
                    <m:sSub>
                      <m:sSubPr>
                        <m:ctrlPr>
                          <w:rPr>
                            <w:rFonts w:ascii="Cambria Math" w:hAnsi="Cambria Math"/>
                            <w:i/>
                            <w:lang w:eastAsia="en-US"/>
                          </w:rPr>
                        </m:ctrlPr>
                      </m:sSubPr>
                      <m:e>
                        <m:r>
                          <w:rPr>
                            <w:rFonts w:ascii="Cambria Math" w:hAnsi="Cambria Math"/>
                          </w:rPr>
                          <m:t>x</m:t>
                        </m:r>
                      </m:e>
                      <m:sub>
                        <m:r>
                          <w:rPr>
                            <w:rFonts w:ascii="Cambria Math" w:hAnsi="Cambria Math"/>
                          </w:rPr>
                          <m:t>n</m:t>
                        </m:r>
                      </m:sub>
                    </m:sSub>
                  </m:e>
                </m:func>
              </m:oMath>
            </m:oMathPara>
          </w:p>
        </w:tc>
        <w:tc>
          <w:tcPr>
            <w:tcW w:w="1371" w:type="dxa"/>
            <w:vAlign w:val="center"/>
          </w:tcPr>
          <w:p w14:paraId="126E70A8" w14:textId="382FE74A" w:rsidR="009C425C" w:rsidRPr="00D655C6" w:rsidRDefault="009C425C" w:rsidP="00427650">
            <w:pPr>
              <w:pStyle w:val="Caption"/>
              <w:spacing w:before="240" w:after="240"/>
              <w:jc w:val="right"/>
              <w:rPr>
                <w:b/>
                <w:bCs/>
                <w:i w:val="0"/>
                <w:color w:val="000000" w:themeColor="text1"/>
                <w:sz w:val="24"/>
                <w:szCs w:val="24"/>
              </w:rPr>
            </w:pPr>
            <w:bookmarkStart w:id="68" w:name="_Ref139494979"/>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9</w:t>
            </w:r>
            <w:r w:rsidRPr="00D655C6">
              <w:rPr>
                <w:b/>
                <w:bCs/>
                <w:i w:val="0"/>
                <w:color w:val="000000" w:themeColor="text1"/>
                <w:sz w:val="24"/>
                <w:szCs w:val="24"/>
              </w:rPr>
              <w:fldChar w:fldCharType="end"/>
            </w:r>
            <w:bookmarkEnd w:id="68"/>
            <w:r w:rsidRPr="00D655C6">
              <w:rPr>
                <w:b/>
                <w:bCs/>
                <w:i w:val="0"/>
                <w:color w:val="000000" w:themeColor="text1"/>
                <w:sz w:val="24"/>
                <w:szCs w:val="24"/>
              </w:rPr>
              <w:t>)</w:t>
            </w:r>
          </w:p>
        </w:tc>
      </w:tr>
    </w:tbl>
    <w:p w14:paraId="289F9BDE" w14:textId="77777777" w:rsidR="009C425C" w:rsidRDefault="009C425C" w:rsidP="009C425C">
      <w:r>
        <w:t>Besides, the right side of the equations can include a combination of logarithmic terms and non-logarithmic terms. In this specific study, log-log regression will be utilized as the preferred modeling approach where all independent and dependent variables will be log-transformed.</w:t>
      </w:r>
    </w:p>
    <w:p w14:paraId="0E2B4C13" w14:textId="7899760B" w:rsidR="009C425C" w:rsidRDefault="009C425C" w:rsidP="009C425C">
      <w:pPr>
        <w:spacing w:after="240"/>
      </w:pPr>
      <w:r>
        <w:t xml:space="preserve">Taking the exponential on both sides, the equation </w:t>
      </w:r>
      <w:r w:rsidRPr="00D655C6">
        <w:rPr>
          <w:b/>
          <w:bCs/>
        </w:rPr>
        <w:fldChar w:fldCharType="begin"/>
      </w:r>
      <w:r w:rsidRPr="00D655C6">
        <w:rPr>
          <w:b/>
          <w:bCs/>
        </w:rPr>
        <w:instrText xml:space="preserve"> REF _Ref139494979 \h  \* MERGEFORMAT </w:instrText>
      </w:r>
      <w:r w:rsidRPr="00D655C6">
        <w:rPr>
          <w:b/>
          <w:bCs/>
        </w:rPr>
      </w:r>
      <w:r w:rsidRPr="00D655C6">
        <w:rPr>
          <w:b/>
          <w:bCs/>
        </w:rPr>
        <w:fldChar w:fldCharType="separate"/>
      </w:r>
      <m:oMath>
        <m:r>
          <m:rPr>
            <m:sty m:val="p"/>
          </m:rPr>
          <w:rPr>
            <w:rFonts w:ascii="Cambria Math" w:hAnsi="Cambria Math"/>
          </w:rPr>
          <m:t>(</m:t>
        </m:r>
      </m:oMath>
      <w:r w:rsidR="00832EBE" w:rsidRPr="00832EBE">
        <w:rPr>
          <w:b/>
          <w:bCs/>
          <w:noProof/>
        </w:rPr>
        <w:t>9</w:t>
      </w:r>
      <w:r w:rsidRPr="00D655C6">
        <w:rPr>
          <w:b/>
          <w:bCs/>
        </w:rPr>
        <w:fldChar w:fldCharType="end"/>
      </w:r>
      <w:r w:rsidRPr="00D655C6">
        <w:rPr>
          <w:b/>
          <w:bCs/>
        </w:rPr>
        <w:t>)</w:t>
      </w:r>
      <w:r>
        <w:t xml:space="preserve"> simplified as follows:</w:t>
      </w:r>
    </w:p>
    <w:p w14:paraId="2E121FC3" w14:textId="77777777" w:rsidR="009C425C" w:rsidRPr="00C81DE4" w:rsidRDefault="00000000" w:rsidP="00154117">
      <w:pPr>
        <w:spacing w:before="120" w:after="120" w:line="360" w:lineRule="auto"/>
      </w:pPr>
      <m:oMathPara>
        <m:oMath>
          <m:func>
            <m:funcPr>
              <m:ctrlPr>
                <w:rPr>
                  <w:rFonts w:ascii="Cambria Math" w:hAnsi="Cambria Math"/>
                  <w:i/>
                </w:rPr>
              </m:ctrlPr>
            </m:funcPr>
            <m:fName>
              <m:r>
                <m:rPr>
                  <m:sty m:val="p"/>
                </m:rPr>
                <w:rPr>
                  <w:rFonts w:ascii="Cambria Math" w:hAnsi="Cambria Math"/>
                </w:rPr>
                <m:t>ln</m:t>
              </m:r>
            </m:fName>
            <m:e>
              <m:r>
                <w:rPr>
                  <w:rFonts w:ascii="Cambria Math" w:hAnsi="Cambria Math"/>
                </w:rPr>
                <m:t>y</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b</m:t>
                      </m:r>
                    </m:e>
                    <m:sub>
                      <m:r>
                        <w:rPr>
                          <w:rFonts w:ascii="Cambria Math" w:hAnsi="Cambria Math"/>
                        </w:rPr>
                        <m:t>0</m:t>
                      </m:r>
                    </m:sub>
                  </m:sSub>
                </m:sup>
              </m:sSup>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sSub>
                    <m:sSubPr>
                      <m:ctrlPr>
                        <w:rPr>
                          <w:rFonts w:ascii="Cambria Math" w:hAnsi="Cambria Math"/>
                          <w:i/>
                        </w:rPr>
                      </m:ctrlPr>
                    </m:sSubPr>
                    <m:e>
                      <m:r>
                        <w:rPr>
                          <w:rFonts w:ascii="Cambria Math" w:hAnsi="Cambria Math"/>
                        </w:rPr>
                        <m:t>b</m:t>
                      </m:r>
                    </m:e>
                    <m:sub>
                      <m:r>
                        <w:rPr>
                          <w:rFonts w:ascii="Cambria Math" w:hAnsi="Cambria Math"/>
                        </w:rPr>
                        <m:t>1</m:t>
                      </m:r>
                    </m:sub>
                  </m:sSub>
                </m:sup>
              </m:sSup>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sSub>
                    <m:sSubPr>
                      <m:ctrlPr>
                        <w:rPr>
                          <w:rFonts w:ascii="Cambria Math" w:hAnsi="Cambria Math"/>
                          <w:i/>
                        </w:rPr>
                      </m:ctrlPr>
                    </m:sSubPr>
                    <m:e>
                      <m:r>
                        <w:rPr>
                          <w:rFonts w:ascii="Cambria Math" w:hAnsi="Cambria Math"/>
                        </w:rPr>
                        <m:t>b</m:t>
                      </m:r>
                    </m:e>
                    <m:sub>
                      <m:r>
                        <w:rPr>
                          <w:rFonts w:ascii="Cambria Math" w:hAnsi="Cambria Math"/>
                        </w:rPr>
                        <m:t>2</m:t>
                      </m:r>
                    </m:sub>
                  </m:sSub>
                </m:sup>
              </m:sSup>
            </m:e>
          </m:func>
          <m:r>
            <w:rPr>
              <w:rFonts w:ascii="Cambria Math" w:hAnsi="Cambria Math"/>
            </w:rPr>
            <m:t xml:space="preserve">+…+ </m:t>
          </m:r>
          <m:func>
            <m:funcPr>
              <m:ctrlPr>
                <w:rPr>
                  <w:rFonts w:ascii="Cambria Math" w:hAnsi="Cambria Math"/>
                  <w:i/>
                </w:rPr>
              </m:ctrlPr>
            </m:funcPr>
            <m:fName>
              <m:r>
                <m:rPr>
                  <m:sty m:val="p"/>
                </m:rPr>
                <w:rPr>
                  <w:rFonts w:ascii="Cambria Math" w:hAnsi="Cambria Math"/>
                </w:rPr>
                <m:t>ln</m:t>
              </m:r>
            </m:fName>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n</m:t>
                      </m:r>
                    </m:sub>
                  </m:sSub>
                </m:e>
                <m:sup>
                  <m:sSub>
                    <m:sSubPr>
                      <m:ctrlPr>
                        <w:rPr>
                          <w:rFonts w:ascii="Cambria Math" w:hAnsi="Cambria Math"/>
                          <w:i/>
                        </w:rPr>
                      </m:ctrlPr>
                    </m:sSubPr>
                    <m:e>
                      <m:r>
                        <w:rPr>
                          <w:rFonts w:ascii="Cambria Math" w:hAnsi="Cambria Math"/>
                        </w:rPr>
                        <m:t>b</m:t>
                      </m:r>
                    </m:e>
                    <m:sub>
                      <m:r>
                        <w:rPr>
                          <w:rFonts w:ascii="Cambria Math" w:hAnsi="Cambria Math"/>
                        </w:rPr>
                        <m:t>n</m:t>
                      </m:r>
                    </m:sub>
                  </m:sSub>
                </m:sup>
              </m:sSup>
            </m:e>
          </m:func>
        </m:oMath>
      </m:oMathPara>
    </w:p>
    <w:p w14:paraId="085951C9" w14:textId="77777777" w:rsidR="009C425C" w:rsidRDefault="00000000" w:rsidP="00154117">
      <w:pPr>
        <w:spacing w:before="120" w:after="120" w:line="360" w:lineRule="auto"/>
      </w:pPr>
      <m:oMathPara>
        <m:oMath>
          <m:func>
            <m:funcPr>
              <m:ctrlPr>
                <w:rPr>
                  <w:rFonts w:ascii="Cambria Math" w:hAnsi="Cambria Math"/>
                  <w:i/>
                </w:rPr>
              </m:ctrlPr>
            </m:funcPr>
            <m:fName>
              <m:r>
                <m:rPr>
                  <m:sty m:val="p"/>
                </m:rPr>
                <w:rPr>
                  <w:rFonts w:ascii="Cambria Math" w:hAnsi="Cambria Math"/>
                </w:rPr>
                <m:t>ln</m:t>
              </m:r>
            </m:fName>
            <m:e>
              <m:r>
                <w:rPr>
                  <w:rFonts w:ascii="Cambria Math" w:hAnsi="Cambria Math"/>
                </w:rPr>
                <m:t>y</m:t>
              </m:r>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b</m:t>
                      </m:r>
                    </m:e>
                    <m:sub>
                      <m:r>
                        <w:rPr>
                          <w:rFonts w:ascii="Cambria Math" w:hAnsi="Cambria Math"/>
                        </w:rPr>
                        <m:t>0</m:t>
                      </m:r>
                    </m:sub>
                  </m:sSub>
                </m:sup>
              </m:sSup>
              <m:sSup>
                <m:sSupPr>
                  <m:ctrlPr>
                    <w:rPr>
                      <w:rFonts w:ascii="Cambria Math" w:hAnsi="Cambria Math"/>
                      <w:i/>
                    </w:rPr>
                  </m:ctrlPr>
                </m:sSupPr>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1</m:t>
                      </m:r>
                    </m:sub>
                  </m:sSub>
                </m:e>
                <m:sup>
                  <m:sSub>
                    <m:sSubPr>
                      <m:ctrlPr>
                        <w:rPr>
                          <w:rFonts w:ascii="Cambria Math" w:hAnsi="Cambria Math"/>
                          <w:i/>
                        </w:rPr>
                      </m:ctrlPr>
                    </m:sSubPr>
                    <m:e>
                      <m:r>
                        <w:rPr>
                          <w:rFonts w:ascii="Cambria Math" w:hAnsi="Cambria Math"/>
                        </w:rPr>
                        <m:t>b</m:t>
                      </m:r>
                    </m:e>
                    <m:sub>
                      <m:r>
                        <w:rPr>
                          <w:rFonts w:ascii="Cambria Math" w:hAnsi="Cambria Math"/>
                        </w:rPr>
                        <m:t>1</m:t>
                      </m:r>
                    </m:sub>
                  </m:sSub>
                </m:sup>
              </m:sSup>
            </m:e>
          </m:func>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sSub>
                <m:sSubPr>
                  <m:ctrlPr>
                    <w:rPr>
                      <w:rFonts w:ascii="Cambria Math" w:hAnsi="Cambria Math"/>
                      <w:i/>
                    </w:rPr>
                  </m:ctrlPr>
                </m:sSubPr>
                <m:e>
                  <m:r>
                    <w:rPr>
                      <w:rFonts w:ascii="Cambria Math" w:hAnsi="Cambria Math"/>
                    </w:rPr>
                    <m:t>b</m:t>
                  </m:r>
                </m:e>
                <m:sub>
                  <m:r>
                    <w:rPr>
                      <w:rFonts w:ascii="Cambria Math" w:hAnsi="Cambria Math"/>
                    </w:rPr>
                    <m:t>2</m:t>
                  </m:r>
                </m:sub>
              </m:sSub>
            </m:sup>
          </m:sSup>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sup>
              <m:sSub>
                <m:sSubPr>
                  <m:ctrlPr>
                    <w:rPr>
                      <w:rFonts w:ascii="Cambria Math" w:hAnsi="Cambria Math"/>
                      <w:i/>
                    </w:rPr>
                  </m:ctrlPr>
                </m:sSubPr>
                <m:e>
                  <m:r>
                    <w:rPr>
                      <w:rFonts w:ascii="Cambria Math" w:hAnsi="Cambria Math"/>
                    </w:rPr>
                    <m:t>b</m:t>
                  </m:r>
                </m:e>
                <m:sub>
                  <m:r>
                    <w:rPr>
                      <w:rFonts w:ascii="Cambria Math" w:hAnsi="Cambria Math"/>
                    </w:rPr>
                    <m:t>n</m:t>
                  </m:r>
                </m:sub>
              </m:sSub>
            </m:sup>
          </m:sSup>
          <m:r>
            <w:rPr>
              <w:rFonts w:ascii="Cambria Math" w:hAnsi="Cambria Math"/>
            </w:rPr>
            <m:t>)</m:t>
          </m:r>
        </m:oMath>
      </m:oMathPara>
    </w:p>
    <w:p w14:paraId="65A34C9B" w14:textId="77777777" w:rsidR="009C425C" w:rsidRDefault="009C425C" w:rsidP="00154117">
      <w:pPr>
        <w:spacing w:before="120" w:after="120" w:line="360" w:lineRule="auto"/>
      </w:pPr>
      <m:oMathPara>
        <m:oMath>
          <m:r>
            <w:rPr>
              <w:rFonts w:ascii="Cambria Math" w:hAnsi="Cambria Math"/>
            </w:rPr>
            <m:t>y=</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b</m:t>
                  </m:r>
                </m:e>
                <m:sub>
                  <m:r>
                    <w:rPr>
                      <w:rFonts w:ascii="Cambria Math" w:hAnsi="Cambria Math"/>
                    </w:rPr>
                    <m:t>0</m:t>
                  </m:r>
                </m:sub>
              </m:sSub>
            </m:sup>
          </m:sSup>
          <m:sSup>
            <m:sSupPr>
              <m:ctrlPr>
                <w:rPr>
                  <w:rFonts w:ascii="Cambria Math" w:hAnsi="Cambria Math"/>
                  <w:i/>
                </w:rPr>
              </m:ctrlPr>
            </m:sSupPr>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sSub>
                    <m:sSubPr>
                      <m:ctrlPr>
                        <w:rPr>
                          <w:rFonts w:ascii="Cambria Math" w:hAnsi="Cambria Math"/>
                          <w:i/>
                        </w:rPr>
                      </m:ctrlPr>
                    </m:sSubPr>
                    <m:e>
                      <m:r>
                        <w:rPr>
                          <w:rFonts w:ascii="Cambria Math" w:hAnsi="Cambria Math"/>
                        </w:rPr>
                        <m:t>b</m:t>
                      </m:r>
                    </m:e>
                    <m:sub>
                      <m:r>
                        <w:rPr>
                          <w:rFonts w:ascii="Cambria Math" w:hAnsi="Cambria Math"/>
                        </w:rPr>
                        <m:t>1</m:t>
                      </m:r>
                    </m:sub>
                  </m:sSub>
                </m:sup>
              </m:sSup>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sSub>
                    <m:sSubPr>
                      <m:ctrlPr>
                        <w:rPr>
                          <w:rFonts w:ascii="Cambria Math" w:hAnsi="Cambria Math"/>
                          <w:i/>
                        </w:rPr>
                      </m:ctrlPr>
                    </m:sSubPr>
                    <m:e>
                      <m:r>
                        <w:rPr>
                          <w:rFonts w:ascii="Cambria Math" w:hAnsi="Cambria Math"/>
                        </w:rPr>
                        <m:t>b</m:t>
                      </m:r>
                    </m:e>
                    <m:sub>
                      <m:r>
                        <w:rPr>
                          <w:rFonts w:ascii="Cambria Math" w:hAnsi="Cambria Math"/>
                        </w:rPr>
                        <m:t>2</m:t>
                      </m:r>
                    </m:sub>
                  </m:sSub>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sup>
              <m:sSub>
                <m:sSubPr>
                  <m:ctrlPr>
                    <w:rPr>
                      <w:rFonts w:ascii="Cambria Math" w:hAnsi="Cambria Math"/>
                      <w:i/>
                    </w:rPr>
                  </m:ctrlPr>
                </m:sSubPr>
                <m:e>
                  <m:r>
                    <w:rPr>
                      <w:rFonts w:ascii="Cambria Math" w:hAnsi="Cambria Math"/>
                    </w:rPr>
                    <m:t>b</m:t>
                  </m:r>
                </m:e>
                <m:sub>
                  <m:r>
                    <w:rPr>
                      <w:rFonts w:ascii="Cambria Math" w:hAnsi="Cambria Math"/>
                    </w:rPr>
                    <m:t>n</m:t>
                  </m:r>
                </m:sub>
              </m:sSub>
            </m:sup>
          </m:sSup>
        </m:oMath>
      </m:oMathPara>
    </w:p>
    <w:p w14:paraId="44BEC62D" w14:textId="77777777" w:rsidR="009C425C" w:rsidRDefault="00000000" w:rsidP="009C425C">
      <m:oMath>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b</m:t>
                </m:r>
              </m:e>
              <m:sub>
                <m:r>
                  <w:rPr>
                    <w:rFonts w:ascii="Cambria Math" w:hAnsi="Cambria Math"/>
                  </w:rPr>
                  <m:t>0</m:t>
                </m:r>
              </m:sub>
            </m:sSub>
          </m:sup>
        </m:sSup>
      </m:oMath>
      <w:r w:rsidR="009C425C">
        <w:t xml:space="preserve"> can be expressed as constant c and the equation can be re-expressed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9C425C" w14:paraId="3D58BE35" w14:textId="77777777" w:rsidTr="00427650">
        <w:tc>
          <w:tcPr>
            <w:tcW w:w="1165" w:type="dxa"/>
          </w:tcPr>
          <w:p w14:paraId="65C58D74" w14:textId="77777777" w:rsidR="009C425C" w:rsidRDefault="009C425C" w:rsidP="00427650"/>
        </w:tc>
        <w:tc>
          <w:tcPr>
            <w:tcW w:w="6480" w:type="dxa"/>
          </w:tcPr>
          <w:p w14:paraId="66D08490" w14:textId="77777777" w:rsidR="009C425C" w:rsidRDefault="009C425C" w:rsidP="00427650">
            <m:oMathPara>
              <m:oMath>
                <m:r>
                  <w:rPr>
                    <w:rFonts w:ascii="Cambria Math" w:hAnsi="Cambria Math"/>
                  </w:rPr>
                  <m:t xml:space="preserve">y=c </m:t>
                </m:r>
                <m:sSup>
                  <m:sSupPr>
                    <m:ctrlPr>
                      <w:rPr>
                        <w:rFonts w:ascii="Cambria Math" w:hAnsi="Cambria Math"/>
                        <w:i/>
                        <w:lang w:eastAsia="en-US"/>
                      </w:rPr>
                    </m:ctrlPr>
                  </m:sSupPr>
                  <m:e>
                    <m:sSup>
                      <m:sSupPr>
                        <m:ctrlPr>
                          <w:rPr>
                            <w:rFonts w:ascii="Cambria Math" w:hAnsi="Cambria Math"/>
                            <w:i/>
                            <w:lang w:eastAsia="en-US"/>
                          </w:rPr>
                        </m:ctrlPr>
                      </m:sSupPr>
                      <m:e>
                        <m:sSub>
                          <m:sSubPr>
                            <m:ctrlPr>
                              <w:rPr>
                                <w:rFonts w:ascii="Cambria Math" w:hAnsi="Cambria Math"/>
                                <w:i/>
                                <w:lang w:eastAsia="en-US"/>
                              </w:rPr>
                            </m:ctrlPr>
                          </m:sSubPr>
                          <m:e>
                            <m:r>
                              <w:rPr>
                                <w:rFonts w:ascii="Cambria Math" w:hAnsi="Cambria Math"/>
                              </w:rPr>
                              <m:t>x</m:t>
                            </m:r>
                          </m:e>
                          <m:sub>
                            <m:r>
                              <w:rPr>
                                <w:rFonts w:ascii="Cambria Math" w:hAnsi="Cambria Math"/>
                              </w:rPr>
                              <m:t>1</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1</m:t>
                            </m:r>
                          </m:sub>
                        </m:sSub>
                      </m:sup>
                    </m:sSup>
                    <m:sSup>
                      <m:sSupPr>
                        <m:ctrlPr>
                          <w:rPr>
                            <w:rFonts w:ascii="Cambria Math" w:hAnsi="Cambria Math"/>
                            <w:i/>
                            <w:lang w:eastAsia="en-US"/>
                          </w:rPr>
                        </m:ctrlPr>
                      </m:sSupPr>
                      <m:e>
                        <m:sSub>
                          <m:sSubPr>
                            <m:ctrlPr>
                              <w:rPr>
                                <w:rFonts w:ascii="Cambria Math" w:hAnsi="Cambria Math"/>
                                <w:i/>
                                <w:lang w:eastAsia="en-US"/>
                              </w:rPr>
                            </m:ctrlPr>
                          </m:sSubPr>
                          <m:e>
                            <m:r>
                              <w:rPr>
                                <w:rFonts w:ascii="Cambria Math" w:hAnsi="Cambria Math"/>
                              </w:rPr>
                              <m:t>x</m:t>
                            </m:r>
                          </m:e>
                          <m:sub>
                            <m:r>
                              <w:rPr>
                                <w:rFonts w:ascii="Cambria Math" w:hAnsi="Cambria Math"/>
                              </w:rPr>
                              <m:t>2</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2</m:t>
                            </m:r>
                          </m:sub>
                        </m:sSub>
                      </m:sup>
                    </m:sSup>
                    <m:r>
                      <w:rPr>
                        <w:rFonts w:ascii="Cambria Math" w:hAnsi="Cambria Math"/>
                      </w:rPr>
                      <m:t>……</m:t>
                    </m:r>
                    <m:sSub>
                      <m:sSubPr>
                        <m:ctrlPr>
                          <w:rPr>
                            <w:rFonts w:ascii="Cambria Math" w:hAnsi="Cambria Math"/>
                            <w:i/>
                            <w:lang w:eastAsia="en-US"/>
                          </w:rPr>
                        </m:ctrlPr>
                      </m:sSubPr>
                      <m:e>
                        <m:r>
                          <w:rPr>
                            <w:rFonts w:ascii="Cambria Math" w:hAnsi="Cambria Math"/>
                          </w:rPr>
                          <m:t>x</m:t>
                        </m:r>
                      </m:e>
                      <m:sub>
                        <m:r>
                          <w:rPr>
                            <w:rFonts w:ascii="Cambria Math" w:hAnsi="Cambria Math"/>
                          </w:rPr>
                          <m:t>n</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n</m:t>
                        </m:r>
                      </m:sub>
                    </m:sSub>
                  </m:sup>
                </m:sSup>
              </m:oMath>
            </m:oMathPara>
          </w:p>
        </w:tc>
        <w:tc>
          <w:tcPr>
            <w:tcW w:w="1371" w:type="dxa"/>
          </w:tcPr>
          <w:p w14:paraId="687A77F4" w14:textId="0C08E1E7" w:rsidR="009C425C" w:rsidRPr="00D655C6" w:rsidRDefault="009C425C" w:rsidP="00427650">
            <w:pPr>
              <w:pStyle w:val="Caption"/>
              <w:jc w:val="right"/>
              <w:rPr>
                <w:b/>
                <w:bCs/>
                <w:i w:val="0"/>
                <w:color w:val="000000" w:themeColor="text1"/>
                <w:sz w:val="24"/>
                <w:szCs w:val="24"/>
              </w:rPr>
            </w:pPr>
            <w:bookmarkStart w:id="69" w:name="_Ref140566402"/>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10</w:t>
            </w:r>
            <w:r w:rsidRPr="00D655C6">
              <w:rPr>
                <w:b/>
                <w:bCs/>
                <w:i w:val="0"/>
                <w:color w:val="000000" w:themeColor="text1"/>
                <w:sz w:val="24"/>
                <w:szCs w:val="24"/>
              </w:rPr>
              <w:fldChar w:fldCharType="end"/>
            </w:r>
            <w:r w:rsidRPr="00D655C6">
              <w:rPr>
                <w:b/>
                <w:bCs/>
                <w:i w:val="0"/>
                <w:color w:val="000000" w:themeColor="text1"/>
                <w:sz w:val="24"/>
                <w:szCs w:val="24"/>
              </w:rPr>
              <w:t>)</w:t>
            </w:r>
            <w:bookmarkEnd w:id="69"/>
          </w:p>
        </w:tc>
      </w:tr>
    </w:tbl>
    <w:p w14:paraId="08B4813D" w14:textId="22245867" w:rsidR="003B713E" w:rsidRPr="0037011B" w:rsidRDefault="003B713E" w:rsidP="00344F5E">
      <w:pPr>
        <w:rPr>
          <w:b/>
          <w:bCs/>
        </w:rPr>
      </w:pPr>
      <w:r w:rsidRPr="0037011B">
        <w:rPr>
          <w:b/>
          <w:bCs/>
        </w:rPr>
        <w:lastRenderedPageBreak/>
        <w:t>Explanation</w:t>
      </w:r>
      <w:r w:rsidR="0037011B">
        <w:rPr>
          <w:b/>
          <w:bCs/>
        </w:rPr>
        <w:t>:</w:t>
      </w:r>
    </w:p>
    <w:p w14:paraId="7039D098" w14:textId="1609BEB3" w:rsidR="00B91D78" w:rsidRPr="00E968E1" w:rsidRDefault="00A265BE" w:rsidP="00344F5E">
      <w:r>
        <w:t>If all</w:t>
      </w:r>
      <w:r w:rsidR="00F307EE">
        <w:t xml:space="preserve"> other</w:t>
      </w:r>
      <w:r>
        <w:t xml:space="preserve"> explanatory variables</w:t>
      </w:r>
      <w:r w:rsidR="00AA1953">
        <w:t xml:space="preserve"> of the model in equation </w:t>
      </w:r>
      <w:r w:rsidR="00AA1953">
        <w:fldChar w:fldCharType="begin"/>
      </w:r>
      <w:r w:rsidR="00AA1953">
        <w:instrText xml:space="preserve"> REF _Ref140566402 \h </w:instrText>
      </w:r>
      <w:r w:rsidR="00AA1953">
        <w:fldChar w:fldCharType="separate"/>
      </w:r>
      <m:oMath>
        <m:r>
          <m:rPr>
            <m:sty m:val="bi"/>
          </m:rPr>
          <w:rPr>
            <w:rFonts w:ascii="Cambria Math" w:hAnsi="Cambria Math"/>
          </w:rPr>
          <m:t>(</m:t>
        </m:r>
      </m:oMath>
      <w:r w:rsidR="00832EBE">
        <w:rPr>
          <w:b/>
          <w:bCs/>
          <w:i/>
          <w:noProof/>
        </w:rPr>
        <w:t>10</w:t>
      </w:r>
      <w:r w:rsidR="00832EBE" w:rsidRPr="00D655C6">
        <w:rPr>
          <w:b/>
          <w:bCs/>
        </w:rPr>
        <w:t>)</w:t>
      </w:r>
      <w:r w:rsidR="00AA1953">
        <w:fldChar w:fldCharType="end"/>
      </w:r>
      <w:r>
        <w:t xml:space="preserve"> </w:t>
      </w:r>
      <m:oMath>
        <m:sSub>
          <m:sSubPr>
            <m:ctrlPr>
              <w:rPr>
                <w:rFonts w:ascii="Cambria Math" w:hAnsi="Cambria Math"/>
                <w:i/>
                <w:vertAlign w:val="subscript"/>
              </w:rPr>
            </m:ctrlPr>
          </m:sSubPr>
          <m:e>
            <m:r>
              <w:rPr>
                <w:rFonts w:ascii="Cambria Math" w:hAnsi="Cambria Math"/>
                <w:vertAlign w:val="subscript"/>
              </w:rPr>
              <m:t>x</m:t>
            </m:r>
          </m:e>
          <m:sub>
            <m:r>
              <w:rPr>
                <w:rFonts w:ascii="Cambria Math" w:hAnsi="Cambria Math"/>
                <w:vertAlign w:val="subscript"/>
              </w:rPr>
              <m:t>i2</m:t>
            </m:r>
          </m:sub>
        </m:sSub>
        <m:r>
          <w:rPr>
            <w:rFonts w:ascii="Cambria Math" w:hAnsi="Cambria Math"/>
          </w:rPr>
          <m:t xml:space="preserve">,…... </m:t>
        </m:r>
        <m:sSub>
          <m:sSubPr>
            <m:ctrlPr>
              <w:rPr>
                <w:rFonts w:ascii="Cambria Math" w:hAnsi="Cambria Math"/>
                <w:i/>
                <w:vertAlign w:val="subscript"/>
              </w:rPr>
            </m:ctrlPr>
          </m:sSubPr>
          <m:e>
            <m:r>
              <w:rPr>
                <w:rFonts w:ascii="Cambria Math" w:hAnsi="Cambria Math"/>
                <w:vertAlign w:val="subscript"/>
              </w:rPr>
              <m:t>x</m:t>
            </m:r>
          </m:e>
          <m:sub>
            <m:r>
              <w:rPr>
                <w:rFonts w:ascii="Cambria Math" w:hAnsi="Cambria Math"/>
                <w:vertAlign w:val="subscript"/>
              </w:rPr>
              <m:t>in</m:t>
            </m:r>
          </m:sub>
        </m:sSub>
      </m:oMath>
      <w:r>
        <w:rPr>
          <w:vertAlign w:val="subscript"/>
        </w:rPr>
        <w:t xml:space="preserve"> </w:t>
      </w:r>
      <w:r w:rsidR="00217DE0">
        <w:t>remain unchanged, one-percent change in x</w:t>
      </w:r>
      <w:r w:rsidR="00217DE0">
        <w:rPr>
          <w:vertAlign w:val="subscript"/>
        </w:rPr>
        <w:t>1</w:t>
      </w:r>
      <w:r w:rsidR="00217DE0">
        <w:t xml:space="preserve"> </w:t>
      </w:r>
      <w:r w:rsidR="00484B09">
        <w:t xml:space="preserve">would change the y </w:t>
      </w:r>
      <w:r w:rsidR="00E968E1">
        <w:t>as shown in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E968E1" w14:paraId="214F11B9" w14:textId="77777777" w:rsidTr="00B31A81">
        <w:tc>
          <w:tcPr>
            <w:tcW w:w="1165" w:type="dxa"/>
          </w:tcPr>
          <w:p w14:paraId="0CEFDB0A" w14:textId="77777777" w:rsidR="00E968E1" w:rsidRDefault="00E968E1" w:rsidP="00D06DF7"/>
        </w:tc>
        <w:tc>
          <w:tcPr>
            <w:tcW w:w="6480" w:type="dxa"/>
          </w:tcPr>
          <w:p w14:paraId="68B2C5A1" w14:textId="673481AD" w:rsidR="00E968E1" w:rsidRDefault="00000000" w:rsidP="00D06DF7">
            <m:oMathPara>
              <m:oMath>
                <m:sSub>
                  <m:sSubPr>
                    <m:ctrlPr>
                      <w:rPr>
                        <w:rFonts w:ascii="Cambria Math" w:hAnsi="Cambria Math"/>
                        <w:i/>
                        <w:lang w:eastAsia="en-US"/>
                      </w:rPr>
                    </m:ctrlPr>
                  </m:sSubPr>
                  <m:e>
                    <m:r>
                      <w:rPr>
                        <w:rFonts w:ascii="Cambria Math" w:hAnsi="Cambria Math"/>
                      </w:rPr>
                      <m:t>y</m:t>
                    </m:r>
                  </m:e>
                  <m:sub>
                    <m:r>
                      <w:rPr>
                        <w:rFonts w:ascii="Cambria Math" w:hAnsi="Cambria Math"/>
                      </w:rPr>
                      <m:t>new</m:t>
                    </m:r>
                  </m:sub>
                </m:sSub>
                <m:r>
                  <w:rPr>
                    <w:rFonts w:ascii="Cambria Math" w:hAnsi="Cambria Math"/>
                  </w:rPr>
                  <m:t xml:space="preserve">=c </m:t>
                </m:r>
                <m:sSup>
                  <m:sSupPr>
                    <m:ctrlPr>
                      <w:rPr>
                        <w:rFonts w:ascii="Cambria Math" w:hAnsi="Cambria Math"/>
                        <w:i/>
                        <w:lang w:eastAsia="en-US"/>
                      </w:rPr>
                    </m:ctrlPr>
                  </m:sSupPr>
                  <m:e>
                    <m:sSup>
                      <m:sSupPr>
                        <m:ctrlPr>
                          <w:rPr>
                            <w:rFonts w:ascii="Cambria Math" w:hAnsi="Cambria Math"/>
                            <w:i/>
                            <w:lang w:eastAsia="en-US"/>
                          </w:rPr>
                        </m:ctrlPr>
                      </m:sSupPr>
                      <m:e>
                        <m:sSub>
                          <m:sSubPr>
                            <m:ctrlPr>
                              <w:rPr>
                                <w:rFonts w:ascii="Cambria Math" w:hAnsi="Cambria Math"/>
                                <w:i/>
                                <w:lang w:eastAsia="en-US"/>
                              </w:rPr>
                            </m:ctrlPr>
                          </m:sSubPr>
                          <m:e>
                            <m:r>
                              <w:rPr>
                                <w:rFonts w:ascii="Cambria Math" w:hAnsi="Cambria Math"/>
                              </w:rPr>
                              <m:t>(1.01 x</m:t>
                            </m:r>
                          </m:e>
                          <m:sub>
                            <m:r>
                              <w:rPr>
                                <w:rFonts w:ascii="Cambria Math" w:hAnsi="Cambria Math"/>
                              </w:rPr>
                              <m:t>1</m:t>
                            </m:r>
                          </m:sub>
                        </m:sSub>
                        <m:r>
                          <w:rPr>
                            <w:rFonts w:ascii="Cambria Math" w:hAnsi="Cambria Math"/>
                          </w:rPr>
                          <m:t>)</m:t>
                        </m:r>
                      </m:e>
                      <m:sup>
                        <m:sSub>
                          <m:sSubPr>
                            <m:ctrlPr>
                              <w:rPr>
                                <w:rFonts w:ascii="Cambria Math" w:hAnsi="Cambria Math"/>
                                <w:i/>
                                <w:lang w:eastAsia="en-US"/>
                              </w:rPr>
                            </m:ctrlPr>
                          </m:sSubPr>
                          <m:e>
                            <m:r>
                              <w:rPr>
                                <w:rFonts w:ascii="Cambria Math" w:hAnsi="Cambria Math"/>
                              </w:rPr>
                              <m:t>b</m:t>
                            </m:r>
                          </m:e>
                          <m:sub>
                            <m:r>
                              <w:rPr>
                                <w:rFonts w:ascii="Cambria Math" w:hAnsi="Cambria Math"/>
                              </w:rPr>
                              <m:t>1</m:t>
                            </m:r>
                          </m:sub>
                        </m:sSub>
                      </m:sup>
                    </m:sSup>
                    <m:sSup>
                      <m:sSupPr>
                        <m:ctrlPr>
                          <w:rPr>
                            <w:rFonts w:ascii="Cambria Math" w:hAnsi="Cambria Math"/>
                            <w:i/>
                            <w:lang w:eastAsia="en-US"/>
                          </w:rPr>
                        </m:ctrlPr>
                      </m:sSupPr>
                      <m:e>
                        <m:sSub>
                          <m:sSubPr>
                            <m:ctrlPr>
                              <w:rPr>
                                <w:rFonts w:ascii="Cambria Math" w:hAnsi="Cambria Math"/>
                                <w:i/>
                                <w:lang w:eastAsia="en-US"/>
                              </w:rPr>
                            </m:ctrlPr>
                          </m:sSubPr>
                          <m:e>
                            <m:r>
                              <w:rPr>
                                <w:rFonts w:ascii="Cambria Math" w:hAnsi="Cambria Math"/>
                              </w:rPr>
                              <m:t>x</m:t>
                            </m:r>
                          </m:e>
                          <m:sub>
                            <m:r>
                              <w:rPr>
                                <w:rFonts w:ascii="Cambria Math" w:hAnsi="Cambria Math"/>
                              </w:rPr>
                              <m:t>2</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2</m:t>
                            </m:r>
                          </m:sub>
                        </m:sSub>
                      </m:sup>
                    </m:sSup>
                    <m:r>
                      <w:rPr>
                        <w:rFonts w:ascii="Cambria Math" w:hAnsi="Cambria Math"/>
                      </w:rPr>
                      <m:t>……</m:t>
                    </m:r>
                    <m:sSub>
                      <m:sSubPr>
                        <m:ctrlPr>
                          <w:rPr>
                            <w:rFonts w:ascii="Cambria Math" w:hAnsi="Cambria Math"/>
                            <w:i/>
                            <w:lang w:eastAsia="en-US"/>
                          </w:rPr>
                        </m:ctrlPr>
                      </m:sSubPr>
                      <m:e>
                        <m:r>
                          <w:rPr>
                            <w:rFonts w:ascii="Cambria Math" w:hAnsi="Cambria Math"/>
                          </w:rPr>
                          <m:t>x</m:t>
                        </m:r>
                      </m:e>
                      <m:sub>
                        <m:r>
                          <w:rPr>
                            <w:rFonts w:ascii="Cambria Math" w:hAnsi="Cambria Math"/>
                          </w:rPr>
                          <m:t>n</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n</m:t>
                        </m:r>
                      </m:sub>
                    </m:sSub>
                  </m:sup>
                </m:sSup>
              </m:oMath>
            </m:oMathPara>
          </w:p>
        </w:tc>
        <w:tc>
          <w:tcPr>
            <w:tcW w:w="1371" w:type="dxa"/>
            <w:vAlign w:val="bottom"/>
          </w:tcPr>
          <w:p w14:paraId="2D5497C4" w14:textId="3968BD73" w:rsidR="00E968E1" w:rsidRPr="00D655C6" w:rsidRDefault="00E968E1" w:rsidP="00B31A81">
            <w:pPr>
              <w:pStyle w:val="Caption"/>
              <w:jc w:val="right"/>
              <w:rPr>
                <w:b/>
                <w:bCs/>
                <w:i w:val="0"/>
                <w:color w:val="000000" w:themeColor="text1"/>
                <w:sz w:val="24"/>
                <w:szCs w:val="24"/>
              </w:rPr>
            </w:pPr>
          </w:p>
        </w:tc>
      </w:tr>
      <w:tr w:rsidR="00562DB0" w14:paraId="07DF69F6" w14:textId="77777777" w:rsidTr="00D06DF7">
        <w:tc>
          <w:tcPr>
            <w:tcW w:w="1165" w:type="dxa"/>
          </w:tcPr>
          <w:p w14:paraId="25B40E3B" w14:textId="77777777" w:rsidR="00562DB0" w:rsidRDefault="00562DB0" w:rsidP="00D06DF7"/>
        </w:tc>
        <w:tc>
          <w:tcPr>
            <w:tcW w:w="6480" w:type="dxa"/>
          </w:tcPr>
          <w:p w14:paraId="0792A6FB" w14:textId="43753F9C" w:rsidR="00562DB0" w:rsidRDefault="00000000" w:rsidP="00D06DF7">
            <m:oMathPara>
              <m:oMath>
                <m:sSub>
                  <m:sSubPr>
                    <m:ctrlPr>
                      <w:rPr>
                        <w:rFonts w:ascii="Cambria Math" w:hAnsi="Cambria Math"/>
                        <w:i/>
                        <w:lang w:eastAsia="en-US"/>
                      </w:rPr>
                    </m:ctrlPr>
                  </m:sSubPr>
                  <m:e>
                    <m:r>
                      <w:rPr>
                        <w:rFonts w:ascii="Cambria Math" w:hAnsi="Cambria Math"/>
                      </w:rPr>
                      <m:t>y</m:t>
                    </m:r>
                  </m:e>
                  <m:sub>
                    <m:r>
                      <w:rPr>
                        <w:rFonts w:ascii="Cambria Math" w:hAnsi="Cambria Math"/>
                      </w:rPr>
                      <m:t>new</m:t>
                    </m:r>
                  </m:sub>
                </m:sSub>
                <m:r>
                  <w:rPr>
                    <w:rFonts w:ascii="Cambria Math" w:hAnsi="Cambria Math"/>
                  </w:rPr>
                  <m:t>=</m:t>
                </m:r>
                <m:sSup>
                  <m:sSupPr>
                    <m:ctrlPr>
                      <w:rPr>
                        <w:rFonts w:ascii="Cambria Math" w:hAnsi="Cambria Math"/>
                        <w:i/>
                      </w:rPr>
                    </m:ctrlPr>
                  </m:sSupPr>
                  <m:e>
                    <m:r>
                      <w:rPr>
                        <w:rFonts w:ascii="Cambria Math" w:hAnsi="Cambria Math"/>
                      </w:rPr>
                      <m:t>1.01</m:t>
                    </m:r>
                  </m:e>
                  <m:sup>
                    <m:sSub>
                      <m:sSubPr>
                        <m:ctrlPr>
                          <w:rPr>
                            <w:rFonts w:ascii="Cambria Math" w:hAnsi="Cambria Math"/>
                            <w:i/>
                          </w:rPr>
                        </m:ctrlPr>
                      </m:sSubPr>
                      <m:e>
                        <m:r>
                          <w:rPr>
                            <w:rFonts w:ascii="Cambria Math" w:hAnsi="Cambria Math"/>
                          </w:rPr>
                          <m:t>b</m:t>
                        </m:r>
                      </m:e>
                      <m:sub>
                        <m:r>
                          <w:rPr>
                            <w:rFonts w:ascii="Cambria Math" w:hAnsi="Cambria Math"/>
                          </w:rPr>
                          <m:t>1</m:t>
                        </m:r>
                      </m:sub>
                    </m:sSub>
                  </m:sup>
                </m:sSup>
                <m:r>
                  <w:rPr>
                    <w:rFonts w:ascii="Cambria Math" w:hAnsi="Cambria Math"/>
                  </w:rPr>
                  <m:t xml:space="preserve"> ×</m:t>
                </m:r>
                <m:d>
                  <m:dPr>
                    <m:ctrlPr>
                      <w:rPr>
                        <w:rFonts w:ascii="Cambria Math" w:hAnsi="Cambria Math"/>
                        <w:i/>
                      </w:rPr>
                    </m:ctrlPr>
                  </m:dPr>
                  <m:e>
                    <m:r>
                      <w:rPr>
                        <w:rFonts w:ascii="Cambria Math" w:hAnsi="Cambria Math"/>
                      </w:rPr>
                      <m:t>c</m:t>
                    </m:r>
                    <m:sSup>
                      <m:sSupPr>
                        <m:ctrlPr>
                          <w:rPr>
                            <w:rFonts w:ascii="Cambria Math" w:hAnsi="Cambria Math"/>
                            <w:i/>
                            <w:lang w:eastAsia="en-US"/>
                          </w:rPr>
                        </m:ctrlPr>
                      </m:sSupPr>
                      <m:e>
                        <m:sSup>
                          <m:sSupPr>
                            <m:ctrlPr>
                              <w:rPr>
                                <w:rFonts w:ascii="Cambria Math" w:hAnsi="Cambria Math"/>
                                <w:i/>
                                <w:lang w:eastAsia="en-US"/>
                              </w:rPr>
                            </m:ctrlPr>
                          </m:sSupPr>
                          <m:e>
                            <m:sSub>
                              <m:sSubPr>
                                <m:ctrlPr>
                                  <w:rPr>
                                    <w:rFonts w:ascii="Cambria Math" w:hAnsi="Cambria Math"/>
                                    <w:i/>
                                    <w:lang w:eastAsia="en-US"/>
                                  </w:rPr>
                                </m:ctrlPr>
                              </m:sSubPr>
                              <m:e>
                                <m:r>
                                  <w:rPr>
                                    <w:rFonts w:ascii="Cambria Math" w:hAnsi="Cambria Math"/>
                                  </w:rPr>
                                  <m:t xml:space="preserve"> x</m:t>
                                </m:r>
                              </m:e>
                              <m:sub>
                                <m:r>
                                  <w:rPr>
                                    <w:rFonts w:ascii="Cambria Math" w:hAnsi="Cambria Math"/>
                                  </w:rPr>
                                  <m:t>1</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1</m:t>
                                </m:r>
                              </m:sub>
                            </m:sSub>
                          </m:sup>
                        </m:sSup>
                        <m:sSup>
                          <m:sSupPr>
                            <m:ctrlPr>
                              <w:rPr>
                                <w:rFonts w:ascii="Cambria Math" w:hAnsi="Cambria Math"/>
                                <w:i/>
                                <w:lang w:eastAsia="en-US"/>
                              </w:rPr>
                            </m:ctrlPr>
                          </m:sSupPr>
                          <m:e>
                            <m:sSub>
                              <m:sSubPr>
                                <m:ctrlPr>
                                  <w:rPr>
                                    <w:rFonts w:ascii="Cambria Math" w:hAnsi="Cambria Math"/>
                                    <w:i/>
                                    <w:lang w:eastAsia="en-US"/>
                                  </w:rPr>
                                </m:ctrlPr>
                              </m:sSubPr>
                              <m:e>
                                <m:r>
                                  <w:rPr>
                                    <w:rFonts w:ascii="Cambria Math" w:hAnsi="Cambria Math"/>
                                  </w:rPr>
                                  <m:t>x</m:t>
                                </m:r>
                              </m:e>
                              <m:sub>
                                <m:r>
                                  <w:rPr>
                                    <w:rFonts w:ascii="Cambria Math" w:hAnsi="Cambria Math"/>
                                  </w:rPr>
                                  <m:t>2</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2</m:t>
                                </m:r>
                              </m:sub>
                            </m:sSub>
                          </m:sup>
                        </m:sSup>
                        <m:r>
                          <w:rPr>
                            <w:rFonts w:ascii="Cambria Math" w:hAnsi="Cambria Math"/>
                          </w:rPr>
                          <m:t>……</m:t>
                        </m:r>
                        <m:sSub>
                          <m:sSubPr>
                            <m:ctrlPr>
                              <w:rPr>
                                <w:rFonts w:ascii="Cambria Math" w:hAnsi="Cambria Math"/>
                                <w:i/>
                                <w:lang w:eastAsia="en-US"/>
                              </w:rPr>
                            </m:ctrlPr>
                          </m:sSubPr>
                          <m:e>
                            <m:r>
                              <w:rPr>
                                <w:rFonts w:ascii="Cambria Math" w:hAnsi="Cambria Math"/>
                              </w:rPr>
                              <m:t>x</m:t>
                            </m:r>
                          </m:e>
                          <m:sub>
                            <m:r>
                              <w:rPr>
                                <w:rFonts w:ascii="Cambria Math" w:hAnsi="Cambria Math"/>
                              </w:rPr>
                              <m:t>n</m:t>
                            </m:r>
                          </m:sub>
                        </m:sSub>
                      </m:e>
                      <m:sup>
                        <m:sSub>
                          <m:sSubPr>
                            <m:ctrlPr>
                              <w:rPr>
                                <w:rFonts w:ascii="Cambria Math" w:hAnsi="Cambria Math"/>
                                <w:i/>
                                <w:lang w:eastAsia="en-US"/>
                              </w:rPr>
                            </m:ctrlPr>
                          </m:sSubPr>
                          <m:e>
                            <m:r>
                              <w:rPr>
                                <w:rFonts w:ascii="Cambria Math" w:hAnsi="Cambria Math"/>
                              </w:rPr>
                              <m:t>b</m:t>
                            </m:r>
                          </m:e>
                          <m:sub>
                            <m:r>
                              <w:rPr>
                                <w:rFonts w:ascii="Cambria Math" w:hAnsi="Cambria Math"/>
                              </w:rPr>
                              <m:t>n</m:t>
                            </m:r>
                          </m:sub>
                        </m:sSub>
                      </m:sup>
                    </m:sSup>
                  </m:e>
                </m:d>
              </m:oMath>
            </m:oMathPara>
          </w:p>
        </w:tc>
        <w:tc>
          <w:tcPr>
            <w:tcW w:w="1371" w:type="dxa"/>
            <w:vAlign w:val="bottom"/>
          </w:tcPr>
          <w:p w14:paraId="201CB1D8" w14:textId="303A9F56" w:rsidR="00562DB0" w:rsidRPr="00D655C6" w:rsidRDefault="00562DB0" w:rsidP="00D06DF7">
            <w:pPr>
              <w:pStyle w:val="Caption"/>
              <w:jc w:val="right"/>
              <w:rPr>
                <w:b/>
                <w:bCs/>
                <w:i w:val="0"/>
                <w:color w:val="000000" w:themeColor="text1"/>
                <w:sz w:val="24"/>
                <w:szCs w:val="24"/>
              </w:rPr>
            </w:pPr>
            <w:bookmarkStart w:id="70" w:name="_Ref140566378"/>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11</w:t>
            </w:r>
            <w:r w:rsidRPr="00D655C6">
              <w:rPr>
                <w:b/>
                <w:bCs/>
                <w:i w:val="0"/>
                <w:color w:val="000000" w:themeColor="text1"/>
                <w:sz w:val="24"/>
                <w:szCs w:val="24"/>
              </w:rPr>
              <w:fldChar w:fldCharType="end"/>
            </w:r>
            <w:r w:rsidRPr="00D655C6">
              <w:rPr>
                <w:b/>
                <w:bCs/>
                <w:i w:val="0"/>
                <w:color w:val="000000" w:themeColor="text1"/>
                <w:sz w:val="24"/>
                <w:szCs w:val="24"/>
              </w:rPr>
              <w:t>)</w:t>
            </w:r>
            <w:bookmarkEnd w:id="70"/>
          </w:p>
        </w:tc>
      </w:tr>
    </w:tbl>
    <w:p w14:paraId="1E1EB9F5" w14:textId="58271E8D" w:rsidR="0019016F" w:rsidRDefault="00CF0266" w:rsidP="00344F5E">
      <w:r>
        <w:t xml:space="preserve">Subtracting </w:t>
      </w:r>
      <w:r>
        <w:fldChar w:fldCharType="begin"/>
      </w:r>
      <w:r>
        <w:instrText xml:space="preserve"> REF _Ref140566402 \h </w:instrText>
      </w:r>
      <w:r>
        <w:fldChar w:fldCharType="separate"/>
      </w:r>
      <m:oMath>
        <m:r>
          <m:rPr>
            <m:sty m:val="bi"/>
          </m:rPr>
          <w:rPr>
            <w:rFonts w:ascii="Cambria Math" w:hAnsi="Cambria Math"/>
          </w:rPr>
          <m:t>(</m:t>
        </m:r>
      </m:oMath>
      <w:r w:rsidR="00832EBE">
        <w:rPr>
          <w:b/>
          <w:bCs/>
          <w:i/>
          <w:noProof/>
        </w:rPr>
        <w:t>10</w:t>
      </w:r>
      <w:r w:rsidR="00832EBE" w:rsidRPr="00D655C6">
        <w:rPr>
          <w:b/>
          <w:bCs/>
        </w:rPr>
        <w:t>)</w:t>
      </w:r>
      <w:r>
        <w:fldChar w:fldCharType="end"/>
      </w:r>
      <w:r>
        <w:t xml:space="preserve"> from </w:t>
      </w:r>
      <w:r>
        <w:fldChar w:fldCharType="begin"/>
      </w:r>
      <w:r>
        <w:instrText xml:space="preserve"> REF _Ref140566378 \h </w:instrText>
      </w:r>
      <w:r>
        <w:fldChar w:fldCharType="separate"/>
      </w:r>
      <m:oMath>
        <m:r>
          <m:rPr>
            <m:sty m:val="bi"/>
          </m:rPr>
          <w:rPr>
            <w:rFonts w:ascii="Cambria Math" w:hAnsi="Cambria Math"/>
          </w:rPr>
          <m:t>(</m:t>
        </m:r>
      </m:oMath>
      <w:r w:rsidR="00832EBE">
        <w:rPr>
          <w:b/>
          <w:bCs/>
          <w:i/>
          <w:noProof/>
        </w:rPr>
        <w:t>11</w:t>
      </w:r>
      <w:r w:rsidR="00832EBE" w:rsidRPr="00D655C6">
        <w:rPr>
          <w:b/>
          <w:bCs/>
        </w:rPr>
        <w:t>)</w:t>
      </w:r>
      <w:r>
        <w:fldChar w:fldCharType="end"/>
      </w:r>
      <w:r>
        <w:t xml:space="preserve"> </w:t>
      </w:r>
      <w:r w:rsidR="00B10CE4">
        <w:t>,</w:t>
      </w:r>
    </w:p>
    <w:p w14:paraId="7E7C3CCF" w14:textId="48CF3374" w:rsidR="00B10CE4" w:rsidRPr="002E0CDC" w:rsidRDefault="00000000" w:rsidP="00154117">
      <w:pPr>
        <w:spacing w:after="240"/>
      </w:pPr>
      <m:oMathPara>
        <m:oMath>
          <m:sSub>
            <m:sSubPr>
              <m:ctrlPr>
                <w:rPr>
                  <w:rFonts w:ascii="Cambria Math" w:hAnsi="Cambria Math"/>
                  <w:i/>
                </w:rPr>
              </m:ctrlPr>
            </m:sSubPr>
            <m:e>
              <m:r>
                <w:rPr>
                  <w:rFonts w:ascii="Cambria Math" w:hAnsi="Cambria Math"/>
                </w:rPr>
                <m:t>y</m:t>
              </m:r>
            </m:e>
            <m:sub>
              <m:r>
                <w:rPr>
                  <w:rFonts w:ascii="Cambria Math" w:hAnsi="Cambria Math"/>
                </w:rPr>
                <m:t>new</m:t>
              </m:r>
            </m:sub>
          </m:sSub>
          <m:r>
            <w:rPr>
              <w:rFonts w:ascii="Cambria Math" w:hAnsi="Cambria Math"/>
            </w:rPr>
            <m:t>-y=</m:t>
          </m:r>
          <m:sSup>
            <m:sSupPr>
              <m:ctrlPr>
                <w:rPr>
                  <w:rFonts w:ascii="Cambria Math" w:hAnsi="Cambria Math"/>
                  <w:i/>
                  <w:lang w:eastAsia="zh-CN"/>
                </w:rPr>
              </m:ctrlPr>
            </m:sSupPr>
            <m:e>
              <m:r>
                <w:rPr>
                  <w:rFonts w:ascii="Cambria Math" w:hAnsi="Cambria Math"/>
                </w:rPr>
                <m:t>1.01</m:t>
              </m:r>
            </m:e>
            <m:sup>
              <m:sSub>
                <m:sSubPr>
                  <m:ctrlPr>
                    <w:rPr>
                      <w:rFonts w:ascii="Cambria Math" w:hAnsi="Cambria Math"/>
                      <w:i/>
                      <w:lang w:eastAsia="zh-CN"/>
                    </w:rPr>
                  </m:ctrlPr>
                </m:sSubPr>
                <m:e>
                  <m:r>
                    <w:rPr>
                      <w:rFonts w:ascii="Cambria Math" w:hAnsi="Cambria Math"/>
                    </w:rPr>
                    <m:t>b</m:t>
                  </m:r>
                </m:e>
                <m:sub>
                  <m:r>
                    <w:rPr>
                      <w:rFonts w:ascii="Cambria Math" w:hAnsi="Cambria Math"/>
                    </w:rPr>
                    <m:t>1</m:t>
                  </m:r>
                </m:sub>
              </m:sSub>
            </m:sup>
          </m:sSup>
          <m:r>
            <w:rPr>
              <w:rFonts w:ascii="Cambria Math" w:hAnsi="Cambria Math"/>
            </w:rPr>
            <m:t xml:space="preserve"> ×</m:t>
          </m:r>
          <m:d>
            <m:dPr>
              <m:ctrlPr>
                <w:rPr>
                  <w:rFonts w:ascii="Cambria Math" w:hAnsi="Cambria Math"/>
                  <w:i/>
                  <w:lang w:eastAsia="zh-CN"/>
                </w:rPr>
              </m:ctrlPr>
            </m:dPr>
            <m:e>
              <m:r>
                <w:rPr>
                  <w:rFonts w:ascii="Cambria Math" w:hAnsi="Cambria Math"/>
                </w:rPr>
                <m:t>c</m:t>
              </m:r>
              <m:sSup>
                <m:sSupPr>
                  <m:ctrlPr>
                    <w:rPr>
                      <w:rFonts w:ascii="Cambria Math" w:hAnsi="Cambria Math"/>
                      <w:i/>
                    </w:rPr>
                  </m:ctrlPr>
                </m:sSupPr>
                <m:e>
                  <m:sSup>
                    <m:sSupPr>
                      <m:ctrlPr>
                        <w:rPr>
                          <w:rFonts w:ascii="Cambria Math" w:hAnsi="Cambria Math"/>
                          <w:i/>
                        </w:rPr>
                      </m:ctrlPr>
                    </m:sSupPr>
                    <m:e>
                      <m:sSub>
                        <m:sSubPr>
                          <m:ctrlPr>
                            <w:rPr>
                              <w:rFonts w:ascii="Cambria Math" w:hAnsi="Cambria Math"/>
                              <w:i/>
                            </w:rPr>
                          </m:ctrlPr>
                        </m:sSubPr>
                        <m:e>
                          <m:r>
                            <w:rPr>
                              <w:rFonts w:ascii="Cambria Math" w:hAnsi="Cambria Math"/>
                            </w:rPr>
                            <m:t xml:space="preserve"> x</m:t>
                          </m:r>
                        </m:e>
                        <m:sub>
                          <m:r>
                            <w:rPr>
                              <w:rFonts w:ascii="Cambria Math" w:hAnsi="Cambria Math"/>
                            </w:rPr>
                            <m:t>1</m:t>
                          </m:r>
                        </m:sub>
                      </m:sSub>
                    </m:e>
                    <m:sup>
                      <m:sSub>
                        <m:sSubPr>
                          <m:ctrlPr>
                            <w:rPr>
                              <w:rFonts w:ascii="Cambria Math" w:hAnsi="Cambria Math"/>
                              <w:i/>
                            </w:rPr>
                          </m:ctrlPr>
                        </m:sSubPr>
                        <m:e>
                          <m:r>
                            <w:rPr>
                              <w:rFonts w:ascii="Cambria Math" w:hAnsi="Cambria Math"/>
                            </w:rPr>
                            <m:t>b</m:t>
                          </m:r>
                        </m:e>
                        <m:sub>
                          <m:r>
                            <w:rPr>
                              <w:rFonts w:ascii="Cambria Math" w:hAnsi="Cambria Math"/>
                            </w:rPr>
                            <m:t>1</m:t>
                          </m:r>
                        </m:sub>
                      </m:sSub>
                    </m:sup>
                  </m:sSup>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sSub>
                        <m:sSubPr>
                          <m:ctrlPr>
                            <w:rPr>
                              <w:rFonts w:ascii="Cambria Math" w:hAnsi="Cambria Math"/>
                              <w:i/>
                            </w:rPr>
                          </m:ctrlPr>
                        </m:sSubPr>
                        <m:e>
                          <m:r>
                            <w:rPr>
                              <w:rFonts w:ascii="Cambria Math" w:hAnsi="Cambria Math"/>
                            </w:rPr>
                            <m:t>b</m:t>
                          </m:r>
                        </m:e>
                        <m:sub>
                          <m:r>
                            <w:rPr>
                              <w:rFonts w:ascii="Cambria Math" w:hAnsi="Cambria Math"/>
                            </w:rPr>
                            <m:t>2</m:t>
                          </m:r>
                        </m:sub>
                      </m:sSub>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sup>
                  <m:sSub>
                    <m:sSubPr>
                      <m:ctrlPr>
                        <w:rPr>
                          <w:rFonts w:ascii="Cambria Math" w:hAnsi="Cambria Math"/>
                          <w:i/>
                        </w:rPr>
                      </m:ctrlPr>
                    </m:sSubPr>
                    <m:e>
                      <m:r>
                        <w:rPr>
                          <w:rFonts w:ascii="Cambria Math" w:hAnsi="Cambria Math"/>
                        </w:rPr>
                        <m:t>b</m:t>
                      </m:r>
                    </m:e>
                    <m:sub>
                      <m:r>
                        <w:rPr>
                          <w:rFonts w:ascii="Cambria Math" w:hAnsi="Cambria Math"/>
                        </w:rPr>
                        <m:t>n</m:t>
                      </m:r>
                    </m:sub>
                  </m:sSub>
                </m:sup>
              </m:sSup>
            </m:e>
          </m:d>
          <m:r>
            <w:rPr>
              <w:rFonts w:ascii="Cambria Math" w:hAnsi="Cambria Math"/>
              <w:lang w:eastAsia="zh-CN"/>
            </w:rPr>
            <m:t xml:space="preserve">- </m:t>
          </m:r>
          <m:r>
            <w:rPr>
              <w:rFonts w:ascii="Cambria Math" w:hAnsi="Cambria Math"/>
            </w:rPr>
            <m:t>c</m:t>
          </m:r>
          <m:sSup>
            <m:sSupPr>
              <m:ctrlPr>
                <w:rPr>
                  <w:rFonts w:ascii="Cambria Math" w:hAnsi="Cambria Math"/>
                  <w:i/>
                </w:rPr>
              </m:ctrlPr>
            </m:sSupPr>
            <m:e>
              <m:sSup>
                <m:sSupPr>
                  <m:ctrlPr>
                    <w:rPr>
                      <w:rFonts w:ascii="Cambria Math" w:hAnsi="Cambria Math"/>
                      <w:i/>
                    </w:rPr>
                  </m:ctrlPr>
                </m:sSupPr>
                <m:e>
                  <m:sSub>
                    <m:sSubPr>
                      <m:ctrlPr>
                        <w:rPr>
                          <w:rFonts w:ascii="Cambria Math" w:hAnsi="Cambria Math"/>
                          <w:i/>
                        </w:rPr>
                      </m:ctrlPr>
                    </m:sSubPr>
                    <m:e>
                      <m:r>
                        <w:rPr>
                          <w:rFonts w:ascii="Cambria Math" w:hAnsi="Cambria Math"/>
                        </w:rPr>
                        <m:t xml:space="preserve"> x</m:t>
                      </m:r>
                    </m:e>
                    <m:sub>
                      <m:r>
                        <w:rPr>
                          <w:rFonts w:ascii="Cambria Math" w:hAnsi="Cambria Math"/>
                        </w:rPr>
                        <m:t>1</m:t>
                      </m:r>
                    </m:sub>
                  </m:sSub>
                </m:e>
                <m:sup>
                  <m:sSub>
                    <m:sSubPr>
                      <m:ctrlPr>
                        <w:rPr>
                          <w:rFonts w:ascii="Cambria Math" w:hAnsi="Cambria Math"/>
                          <w:i/>
                        </w:rPr>
                      </m:ctrlPr>
                    </m:sSubPr>
                    <m:e>
                      <m:r>
                        <w:rPr>
                          <w:rFonts w:ascii="Cambria Math" w:hAnsi="Cambria Math"/>
                        </w:rPr>
                        <m:t>b</m:t>
                      </m:r>
                    </m:e>
                    <m:sub>
                      <m:r>
                        <w:rPr>
                          <w:rFonts w:ascii="Cambria Math" w:hAnsi="Cambria Math"/>
                        </w:rPr>
                        <m:t>1</m:t>
                      </m:r>
                    </m:sub>
                  </m:sSub>
                </m:sup>
              </m:sSup>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sSub>
                    <m:sSubPr>
                      <m:ctrlPr>
                        <w:rPr>
                          <w:rFonts w:ascii="Cambria Math" w:hAnsi="Cambria Math"/>
                          <w:i/>
                        </w:rPr>
                      </m:ctrlPr>
                    </m:sSubPr>
                    <m:e>
                      <m:r>
                        <w:rPr>
                          <w:rFonts w:ascii="Cambria Math" w:hAnsi="Cambria Math"/>
                        </w:rPr>
                        <m:t>b</m:t>
                      </m:r>
                    </m:e>
                    <m:sub>
                      <m:r>
                        <w:rPr>
                          <w:rFonts w:ascii="Cambria Math" w:hAnsi="Cambria Math"/>
                        </w:rPr>
                        <m:t>2</m:t>
                      </m:r>
                    </m:sub>
                  </m:sSub>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e>
            <m:sup>
              <m:sSub>
                <m:sSubPr>
                  <m:ctrlPr>
                    <w:rPr>
                      <w:rFonts w:ascii="Cambria Math" w:hAnsi="Cambria Math"/>
                      <w:i/>
                    </w:rPr>
                  </m:ctrlPr>
                </m:sSubPr>
                <m:e>
                  <m:r>
                    <w:rPr>
                      <w:rFonts w:ascii="Cambria Math" w:hAnsi="Cambria Math"/>
                    </w:rPr>
                    <m:t>b</m:t>
                  </m:r>
                </m:e>
                <m:sub>
                  <m:r>
                    <w:rPr>
                      <w:rFonts w:ascii="Cambria Math" w:hAnsi="Cambria Math"/>
                    </w:rPr>
                    <m:t>n</m:t>
                  </m:r>
                </m:sub>
              </m:sSub>
            </m:sup>
          </m:sSup>
        </m:oMath>
      </m:oMathPara>
    </w:p>
    <w:p w14:paraId="16F60C0A" w14:textId="1CE2120C" w:rsidR="002E0CDC" w:rsidRPr="002E0CDC" w:rsidRDefault="00000000" w:rsidP="00154117">
      <w:pPr>
        <w:spacing w:before="120" w:after="240"/>
      </w:pPr>
      <m:oMathPara>
        <m:oMath>
          <m:sSub>
            <m:sSubPr>
              <m:ctrlPr>
                <w:rPr>
                  <w:rFonts w:ascii="Cambria Math" w:hAnsi="Cambria Math"/>
                  <w:i/>
                </w:rPr>
              </m:ctrlPr>
            </m:sSubPr>
            <m:e>
              <m:r>
                <w:rPr>
                  <w:rFonts w:ascii="Cambria Math" w:hAnsi="Cambria Math"/>
                </w:rPr>
                <m:t>y</m:t>
              </m:r>
            </m:e>
            <m:sub>
              <m:r>
                <w:rPr>
                  <w:rFonts w:ascii="Cambria Math" w:hAnsi="Cambria Math"/>
                </w:rPr>
                <m:t>new</m:t>
              </m:r>
            </m:sub>
          </m:sSub>
          <m:r>
            <w:rPr>
              <w:rFonts w:ascii="Cambria Math" w:hAnsi="Cambria Math"/>
            </w:rPr>
            <m:t>-y=</m:t>
          </m:r>
          <m:sSup>
            <m:sSupPr>
              <m:ctrlPr>
                <w:rPr>
                  <w:rFonts w:ascii="Cambria Math" w:hAnsi="Cambria Math"/>
                  <w:i/>
                  <w:lang w:eastAsia="zh-CN"/>
                </w:rPr>
              </m:ctrlPr>
            </m:sSupPr>
            <m:e>
              <m:r>
                <w:rPr>
                  <w:rFonts w:ascii="Cambria Math" w:hAnsi="Cambria Math"/>
                </w:rPr>
                <m:t>1.01</m:t>
              </m:r>
            </m:e>
            <m:sup>
              <m:sSub>
                <m:sSubPr>
                  <m:ctrlPr>
                    <w:rPr>
                      <w:rFonts w:ascii="Cambria Math" w:hAnsi="Cambria Math"/>
                      <w:i/>
                      <w:lang w:eastAsia="zh-CN"/>
                    </w:rPr>
                  </m:ctrlPr>
                </m:sSubPr>
                <m:e>
                  <m:r>
                    <w:rPr>
                      <w:rFonts w:ascii="Cambria Math" w:hAnsi="Cambria Math"/>
                    </w:rPr>
                    <m:t>b</m:t>
                  </m:r>
                </m:e>
                <m:sub>
                  <m:r>
                    <w:rPr>
                      <w:rFonts w:ascii="Cambria Math" w:hAnsi="Cambria Math"/>
                    </w:rPr>
                    <m:t>1</m:t>
                  </m:r>
                </m:sub>
              </m:sSub>
            </m:sup>
          </m:sSup>
          <m:r>
            <w:rPr>
              <w:rFonts w:ascii="Cambria Math" w:hAnsi="Cambria Math"/>
            </w:rPr>
            <m:t xml:space="preserve"> ×</m:t>
          </m:r>
          <m:r>
            <w:rPr>
              <w:rFonts w:ascii="Cambria Math" w:hAnsi="Cambria Math"/>
              <w:lang w:eastAsia="zh-CN"/>
            </w:rPr>
            <m:t xml:space="preserve">y- </m:t>
          </m:r>
          <m:r>
            <w:rPr>
              <w:rFonts w:ascii="Cambria Math" w:hAnsi="Cambria Math"/>
            </w:rPr>
            <m:t>y</m:t>
          </m:r>
        </m:oMath>
      </m:oMathPara>
    </w:p>
    <w:p w14:paraId="4C67A858" w14:textId="369C6885" w:rsidR="00B10CE4" w:rsidRPr="00154117" w:rsidRDefault="00000000" w:rsidP="00154117">
      <w:pPr>
        <w:spacing w:before="120" w:after="240"/>
      </w:pPr>
      <m:oMathPara>
        <m:oMath>
          <m:sSub>
            <m:sSubPr>
              <m:ctrlPr>
                <w:rPr>
                  <w:rFonts w:ascii="Cambria Math" w:hAnsi="Cambria Math"/>
                  <w:i/>
                </w:rPr>
              </m:ctrlPr>
            </m:sSubPr>
            <m:e>
              <m:r>
                <w:rPr>
                  <w:rFonts w:ascii="Cambria Math" w:hAnsi="Cambria Math"/>
                </w:rPr>
                <m:t>y</m:t>
              </m:r>
            </m:e>
            <m:sub>
              <m:r>
                <w:rPr>
                  <w:rFonts w:ascii="Cambria Math" w:hAnsi="Cambria Math"/>
                </w:rPr>
                <m:t>new</m:t>
              </m:r>
            </m:sub>
          </m:sSub>
          <m:r>
            <w:rPr>
              <w:rFonts w:ascii="Cambria Math" w:hAnsi="Cambria Math"/>
            </w:rPr>
            <m:t>-y=</m:t>
          </m:r>
          <m:d>
            <m:dPr>
              <m:ctrlPr>
                <w:rPr>
                  <w:rFonts w:ascii="Cambria Math" w:hAnsi="Cambria Math"/>
                  <w:i/>
                  <w:lang w:eastAsia="zh-CN"/>
                </w:rPr>
              </m:ctrlPr>
            </m:dPr>
            <m:e>
              <m:sSup>
                <m:sSupPr>
                  <m:ctrlPr>
                    <w:rPr>
                      <w:rFonts w:ascii="Cambria Math" w:hAnsi="Cambria Math"/>
                      <w:i/>
                      <w:lang w:eastAsia="zh-CN"/>
                    </w:rPr>
                  </m:ctrlPr>
                </m:sSupPr>
                <m:e>
                  <m:r>
                    <w:rPr>
                      <w:rFonts w:ascii="Cambria Math" w:hAnsi="Cambria Math"/>
                      <w:lang w:eastAsia="zh-CN"/>
                    </w:rPr>
                    <m:t>1.01</m:t>
                  </m:r>
                </m:e>
                <m:sup>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1</m:t>
                      </m:r>
                    </m:sub>
                  </m:sSub>
                </m:sup>
              </m:sSup>
              <m:r>
                <w:rPr>
                  <w:rFonts w:ascii="Cambria Math" w:hAnsi="Cambria Math"/>
                  <w:lang w:eastAsia="zh-CN"/>
                </w:rPr>
                <m:t>-1</m:t>
              </m:r>
            </m:e>
          </m:d>
          <m:r>
            <w:rPr>
              <w:rFonts w:ascii="Cambria Math" w:hAnsi="Cambria Math"/>
              <w:lang w:eastAsia="zh-CN"/>
            </w:rPr>
            <m:t xml:space="preserve"> </m:t>
          </m:r>
          <m:r>
            <w:rPr>
              <w:rFonts w:ascii="Cambria Math" w:hAnsi="Cambria Math"/>
            </w:rPr>
            <m:t>y</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154117" w14:paraId="39BBB19D" w14:textId="77777777" w:rsidTr="00154117">
        <w:tc>
          <w:tcPr>
            <w:tcW w:w="1165" w:type="dxa"/>
          </w:tcPr>
          <w:p w14:paraId="443906B3" w14:textId="77777777" w:rsidR="00154117" w:rsidRDefault="00154117" w:rsidP="00154117">
            <w:pPr>
              <w:spacing w:after="120"/>
            </w:pPr>
          </w:p>
        </w:tc>
        <w:tc>
          <w:tcPr>
            <w:tcW w:w="6480" w:type="dxa"/>
          </w:tcPr>
          <w:p w14:paraId="5AC2D0F9" w14:textId="3792DA9D" w:rsidR="00154117" w:rsidRDefault="00000000" w:rsidP="00154117">
            <w:pPr>
              <w:spacing w:before="120" w:after="120"/>
            </w:pPr>
            <m:oMathPara>
              <m:oMath>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rPr>
                          <m:t>y</m:t>
                        </m:r>
                      </m:e>
                      <m:sub>
                        <m:r>
                          <w:rPr>
                            <w:rFonts w:ascii="Cambria Math" w:hAnsi="Cambria Math"/>
                          </w:rPr>
                          <m:t>new</m:t>
                        </m:r>
                      </m:sub>
                    </m:sSub>
                    <m:r>
                      <w:rPr>
                        <w:rFonts w:ascii="Cambria Math" w:hAnsi="Cambria Math"/>
                      </w:rPr>
                      <m:t>-y</m:t>
                    </m:r>
                  </m:num>
                  <m:den>
                    <m:r>
                      <w:rPr>
                        <w:rFonts w:ascii="Cambria Math" w:hAnsi="Cambria Math"/>
                      </w:rPr>
                      <m:t>y</m:t>
                    </m:r>
                  </m:den>
                </m:f>
                <m:r>
                  <w:rPr>
                    <w:rFonts w:ascii="Cambria Math" w:hAnsi="Cambria Math"/>
                  </w:rPr>
                  <m:t>=</m:t>
                </m:r>
                <m:sSup>
                  <m:sSupPr>
                    <m:ctrlPr>
                      <w:rPr>
                        <w:rFonts w:ascii="Cambria Math" w:hAnsi="Cambria Math"/>
                        <w:i/>
                      </w:rPr>
                    </m:ctrlPr>
                  </m:sSupPr>
                  <m:e>
                    <m:r>
                      <w:rPr>
                        <w:rFonts w:ascii="Cambria Math" w:hAnsi="Cambria Math"/>
                      </w:rPr>
                      <m:t>1.01</m:t>
                    </m:r>
                  </m:e>
                  <m:sup>
                    <m:sSub>
                      <m:sSubPr>
                        <m:ctrlPr>
                          <w:rPr>
                            <w:rFonts w:ascii="Cambria Math" w:hAnsi="Cambria Math"/>
                            <w:i/>
                          </w:rPr>
                        </m:ctrlPr>
                      </m:sSubPr>
                      <m:e>
                        <m:r>
                          <w:rPr>
                            <w:rFonts w:ascii="Cambria Math" w:hAnsi="Cambria Math"/>
                          </w:rPr>
                          <m:t>b</m:t>
                        </m:r>
                      </m:e>
                      <m:sub>
                        <m:r>
                          <w:rPr>
                            <w:rFonts w:ascii="Cambria Math" w:hAnsi="Cambria Math"/>
                          </w:rPr>
                          <m:t>1</m:t>
                        </m:r>
                      </m:sub>
                    </m:sSub>
                  </m:sup>
                </m:sSup>
                <m:r>
                  <w:rPr>
                    <w:rFonts w:ascii="Cambria Math" w:hAnsi="Cambria Math"/>
                  </w:rPr>
                  <m:t>-1</m:t>
                </m:r>
              </m:oMath>
            </m:oMathPara>
          </w:p>
        </w:tc>
        <w:tc>
          <w:tcPr>
            <w:tcW w:w="1371" w:type="dxa"/>
            <w:vAlign w:val="center"/>
          </w:tcPr>
          <w:p w14:paraId="7ED7D963" w14:textId="02A7F87A" w:rsidR="00154117" w:rsidRPr="00D655C6" w:rsidRDefault="00154117" w:rsidP="00154117">
            <w:pPr>
              <w:pStyle w:val="Caption"/>
              <w:spacing w:after="12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12</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26C9207B" w14:textId="14D32AE7" w:rsidR="00E968E1" w:rsidRDefault="00ED29C9" w:rsidP="00344F5E">
      <w:r>
        <w:t>Thus,</w:t>
      </w:r>
      <w:r w:rsidR="006634F6">
        <w:t xml:space="preserve"> </w:t>
      </w:r>
      <w:r w:rsidR="002E0CDC">
        <w:t>1%</w:t>
      </w:r>
      <w:r w:rsidR="002919A8">
        <w:t xml:space="preserve"> change in </w:t>
      </w:r>
      <w:r w:rsidR="002E0CDC">
        <w:t>a</w:t>
      </w:r>
      <w:r w:rsidR="00F92CCF">
        <w:t>n</w:t>
      </w:r>
      <w:r w:rsidR="002E0CDC">
        <w:t xml:space="preserve"> </w:t>
      </w:r>
      <w:r w:rsidR="00F92CCF">
        <w:t>in</w:t>
      </w:r>
      <w:r w:rsidR="002E0CDC">
        <w:t xml:space="preserve">dependent variable </w:t>
      </w:r>
      <w:r w:rsidR="005E3C6D">
        <w:t xml:space="preserve">is associated with </w:t>
      </w:r>
      <m:oMath>
        <m:sSup>
          <m:sSupPr>
            <m:ctrlPr>
              <w:rPr>
                <w:rFonts w:ascii="Cambria Math" w:hAnsi="Cambria Math"/>
                <w:i/>
              </w:rPr>
            </m:ctrlPr>
          </m:sSupPr>
          <m:e>
            <m:r>
              <w:rPr>
                <w:rFonts w:ascii="Cambria Math" w:hAnsi="Cambria Math"/>
              </w:rPr>
              <m:t>(1.01</m:t>
            </m:r>
          </m:e>
          <m:sup>
            <m:sSub>
              <m:sSubPr>
                <m:ctrlPr>
                  <w:rPr>
                    <w:rFonts w:ascii="Cambria Math" w:hAnsi="Cambria Math"/>
                    <w:i/>
                  </w:rPr>
                </m:ctrlPr>
              </m:sSubPr>
              <m:e>
                <m:r>
                  <w:rPr>
                    <w:rFonts w:ascii="Cambria Math" w:hAnsi="Cambria Math"/>
                  </w:rPr>
                  <m:t>b</m:t>
                </m:r>
              </m:e>
              <m:sub>
                <m:r>
                  <w:rPr>
                    <w:rFonts w:ascii="Cambria Math" w:hAnsi="Cambria Math"/>
                  </w:rPr>
                  <m:t>1</m:t>
                </m:r>
              </m:sub>
            </m:sSub>
          </m:sup>
        </m:sSup>
        <m:r>
          <w:rPr>
            <w:rFonts w:ascii="Cambria Math" w:hAnsi="Cambria Math"/>
          </w:rPr>
          <m:t>-1)×100</m:t>
        </m:r>
      </m:oMath>
      <w:r w:rsidR="005E3C6D">
        <w:t xml:space="preserve"> percent change in dependent variable</w:t>
      </w:r>
      <w:r w:rsidR="00F92CCF">
        <w:t xml:space="preserve"> given that all other variables remain unchanged.</w:t>
      </w:r>
    </w:p>
    <w:p w14:paraId="4A82628E" w14:textId="591E371D" w:rsidR="00771E6C" w:rsidRDefault="00F92CCF" w:rsidP="00771E6C">
      <w:r>
        <w:t>Similarly</w:t>
      </w:r>
      <w:r w:rsidR="005B3B4B">
        <w:t xml:space="preserve">, </w:t>
      </w:r>
      <m:oMath>
        <m:r>
          <w:rPr>
            <w:rFonts w:ascii="Cambria Math" w:hAnsi="Cambria Math"/>
          </w:rPr>
          <m:t>x</m:t>
        </m:r>
      </m:oMath>
      <w:r w:rsidR="005B3B4B">
        <w:t>% change in an indepen</w:t>
      </w:r>
      <w:r w:rsidR="00154117">
        <w:t>dent variable is</w:t>
      </w:r>
      <w:r w:rsidR="005B3B4B">
        <w:t xml:space="preserve"> associated with a </w:t>
      </w:r>
      <m:oMath>
        <m:d>
          <m:dPr>
            <m:ctrlPr>
              <w:rPr>
                <w:rFonts w:ascii="Cambria Math" w:hAnsi="Cambria Math"/>
                <w:i/>
              </w:rPr>
            </m:ctrlPr>
          </m:dPr>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x</m:t>
                        </m:r>
                      </m:num>
                      <m:den>
                        <m:r>
                          <w:rPr>
                            <w:rFonts w:ascii="Cambria Math" w:hAnsi="Cambria Math"/>
                          </w:rPr>
                          <m:t>100</m:t>
                        </m:r>
                      </m:den>
                    </m:f>
                  </m:e>
                </m:d>
              </m:e>
              <m:sup>
                <m:sSub>
                  <m:sSubPr>
                    <m:ctrlPr>
                      <w:rPr>
                        <w:rFonts w:ascii="Cambria Math" w:hAnsi="Cambria Math"/>
                        <w:i/>
                      </w:rPr>
                    </m:ctrlPr>
                  </m:sSubPr>
                  <m:e>
                    <m:r>
                      <w:rPr>
                        <w:rFonts w:ascii="Cambria Math" w:hAnsi="Cambria Math"/>
                      </w:rPr>
                      <m:t>b</m:t>
                    </m:r>
                  </m:e>
                  <m:sub>
                    <m:r>
                      <w:rPr>
                        <w:rFonts w:ascii="Cambria Math" w:hAnsi="Cambria Math"/>
                      </w:rPr>
                      <m:t>1</m:t>
                    </m:r>
                  </m:sub>
                </m:sSub>
              </m:sup>
            </m:sSup>
            <m:r>
              <w:rPr>
                <w:rFonts w:ascii="Cambria Math" w:hAnsi="Cambria Math"/>
              </w:rPr>
              <m:t>-1</m:t>
            </m:r>
          </m:e>
        </m:d>
        <m:r>
          <w:rPr>
            <w:rFonts w:ascii="Cambria Math" w:hAnsi="Cambria Math"/>
          </w:rPr>
          <m:t>×100</m:t>
        </m:r>
      </m:oMath>
      <w:r w:rsidR="00154117">
        <w:t xml:space="preserve"> </w:t>
      </w:r>
      <w:r w:rsidR="001047C8">
        <w:t xml:space="preserve">percent </w:t>
      </w:r>
      <w:r w:rsidR="00154117">
        <w:t>change in dependent variable given that all other variables remain unchanged.</w:t>
      </w:r>
    </w:p>
    <w:p w14:paraId="54332A5D" w14:textId="77777777" w:rsidR="00E6118A" w:rsidRPr="00DA0890" w:rsidRDefault="00E6118A" w:rsidP="00E6118A">
      <w:pPr>
        <w:pStyle w:val="Heading4"/>
        <w:numPr>
          <w:ilvl w:val="0"/>
          <w:numId w:val="10"/>
        </w:numPr>
      </w:pPr>
      <w:r w:rsidRPr="00DA0890">
        <w:t>Assumptions of MLR</w:t>
      </w:r>
    </w:p>
    <w:p w14:paraId="49ED0F12" w14:textId="2E4CDD85" w:rsidR="00E6118A" w:rsidRDefault="00E6118A" w:rsidP="00E6118A">
      <w:r>
        <w:t xml:space="preserve">The MLR relies on several key assumptions to ensure the validity and reliability of the results. The common assumptions associated with multiple linear regression are listed in </w:t>
      </w:r>
      <w:r w:rsidR="00661A3E">
        <w:fldChar w:fldCharType="begin"/>
      </w:r>
      <w:r w:rsidR="00661A3E">
        <w:instrText xml:space="preserve"> REF _Ref140590711 \h </w:instrText>
      </w:r>
      <w:r w:rsidR="00661A3E">
        <w:fldChar w:fldCharType="separate"/>
      </w:r>
      <w:r w:rsidR="00832EBE" w:rsidRPr="00550385">
        <w:rPr>
          <w:b/>
          <w:bCs/>
        </w:rPr>
        <w:t xml:space="preserve">Table </w:t>
      </w:r>
      <w:r w:rsidR="00832EBE">
        <w:rPr>
          <w:b/>
          <w:bCs/>
          <w:noProof/>
        </w:rPr>
        <w:t>2</w:t>
      </w:r>
      <w:r w:rsidR="00661A3E">
        <w:fldChar w:fldCharType="end"/>
      </w:r>
      <w:r w:rsidR="00661A3E">
        <w:t>.</w:t>
      </w:r>
    </w:p>
    <w:p w14:paraId="266804DA" w14:textId="419E4B1B" w:rsidR="00E6118A" w:rsidRPr="00550385" w:rsidRDefault="00E6118A" w:rsidP="00E6118A">
      <w:pPr>
        <w:pStyle w:val="Caption"/>
        <w:rPr>
          <w:color w:val="000000" w:themeColor="text1"/>
          <w:sz w:val="24"/>
          <w:szCs w:val="24"/>
        </w:rPr>
      </w:pPr>
      <w:bookmarkStart w:id="71" w:name="_Ref140590711"/>
      <w:bookmarkStart w:id="72" w:name="_Ref140590700"/>
      <w:bookmarkStart w:id="73" w:name="_Toc145584286"/>
      <w:r w:rsidRPr="00550385">
        <w:rPr>
          <w:b/>
          <w:bCs/>
          <w:color w:val="000000" w:themeColor="text1"/>
          <w:sz w:val="24"/>
          <w:szCs w:val="24"/>
        </w:rPr>
        <w:t xml:space="preserve">Table </w:t>
      </w:r>
      <w:r w:rsidRPr="00550385">
        <w:rPr>
          <w:b/>
          <w:bCs/>
          <w:color w:val="000000" w:themeColor="text1"/>
          <w:sz w:val="24"/>
          <w:szCs w:val="24"/>
        </w:rPr>
        <w:fldChar w:fldCharType="begin"/>
      </w:r>
      <w:r w:rsidRPr="00550385">
        <w:rPr>
          <w:b/>
          <w:bCs/>
          <w:color w:val="000000" w:themeColor="text1"/>
          <w:sz w:val="24"/>
          <w:szCs w:val="24"/>
        </w:rPr>
        <w:instrText xml:space="preserve"> SEQ Table \* ARABIC </w:instrText>
      </w:r>
      <w:r w:rsidRPr="00550385">
        <w:rPr>
          <w:b/>
          <w:bCs/>
          <w:color w:val="000000" w:themeColor="text1"/>
          <w:sz w:val="24"/>
          <w:szCs w:val="24"/>
        </w:rPr>
        <w:fldChar w:fldCharType="separate"/>
      </w:r>
      <w:r w:rsidR="00832EBE">
        <w:rPr>
          <w:b/>
          <w:bCs/>
          <w:noProof/>
          <w:color w:val="000000" w:themeColor="text1"/>
          <w:sz w:val="24"/>
          <w:szCs w:val="24"/>
        </w:rPr>
        <w:t>2</w:t>
      </w:r>
      <w:r w:rsidRPr="00550385">
        <w:rPr>
          <w:b/>
          <w:bCs/>
          <w:color w:val="000000" w:themeColor="text1"/>
          <w:sz w:val="24"/>
          <w:szCs w:val="24"/>
        </w:rPr>
        <w:fldChar w:fldCharType="end"/>
      </w:r>
      <w:bookmarkEnd w:id="71"/>
      <w:r w:rsidRPr="00550385">
        <w:rPr>
          <w:b/>
          <w:bCs/>
          <w:color w:val="000000" w:themeColor="text1"/>
          <w:sz w:val="24"/>
          <w:szCs w:val="24"/>
        </w:rPr>
        <w:t>:</w:t>
      </w:r>
      <w:r w:rsidRPr="00550385">
        <w:rPr>
          <w:color w:val="000000" w:themeColor="text1"/>
          <w:sz w:val="24"/>
          <w:szCs w:val="24"/>
        </w:rPr>
        <w:t xml:space="preserve"> Assumptions of Multiple Linear Regression Modeling</w:t>
      </w:r>
      <w:bookmarkEnd w:id="72"/>
      <w:bookmarkEnd w:id="73"/>
    </w:p>
    <w:tbl>
      <w:tblPr>
        <w:tblStyle w:val="PlainTable2"/>
        <w:tblW w:w="0" w:type="auto"/>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60"/>
        <w:gridCol w:w="6866"/>
      </w:tblGrid>
      <w:tr w:rsidR="00E6118A" w:rsidRPr="00DF7C6E" w14:paraId="4F6EDF72" w14:textId="77777777" w:rsidTr="00D06D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bottom w:val="double" w:sz="4" w:space="0" w:color="A6A6A6" w:themeColor="background1" w:themeShade="A6"/>
            </w:tcBorders>
          </w:tcPr>
          <w:p w14:paraId="7F8ED477" w14:textId="77777777" w:rsidR="00E6118A" w:rsidRPr="00DF7C6E" w:rsidRDefault="00E6118A" w:rsidP="00D06DF7">
            <w:pPr>
              <w:jc w:val="left"/>
            </w:pPr>
            <w:r>
              <w:t>Topic</w:t>
            </w:r>
          </w:p>
        </w:tc>
        <w:tc>
          <w:tcPr>
            <w:tcW w:w="6866" w:type="dxa"/>
            <w:tcBorders>
              <w:bottom w:val="double" w:sz="4" w:space="0" w:color="A6A6A6" w:themeColor="background1" w:themeShade="A6"/>
            </w:tcBorders>
          </w:tcPr>
          <w:p w14:paraId="2579DF0E" w14:textId="77777777" w:rsidR="00E6118A" w:rsidRPr="00DF7C6E" w:rsidRDefault="00E6118A" w:rsidP="00D06DF7">
            <w:pPr>
              <w:cnfStyle w:val="100000000000" w:firstRow="1" w:lastRow="0" w:firstColumn="0" w:lastColumn="0" w:oddVBand="0" w:evenVBand="0" w:oddHBand="0" w:evenHBand="0" w:firstRowFirstColumn="0" w:firstRowLastColumn="0" w:lastRowFirstColumn="0" w:lastRowLastColumn="0"/>
            </w:pPr>
            <w:r>
              <w:t>Assumptions</w:t>
            </w:r>
          </w:p>
        </w:tc>
      </w:tr>
      <w:tr w:rsidR="00E6118A" w:rsidRPr="00DF7C6E" w14:paraId="0462347A" w14:textId="77777777" w:rsidTr="00D0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6B7EFD91" w14:textId="77777777" w:rsidR="00E6118A" w:rsidRPr="00DF7C6E" w:rsidRDefault="00E6118A" w:rsidP="00D06DF7">
            <w:pPr>
              <w:spacing w:before="120" w:after="120"/>
              <w:jc w:val="left"/>
            </w:pPr>
            <w:r w:rsidRPr="00DF7C6E">
              <w:t>Independence</w:t>
            </w:r>
          </w:p>
        </w:tc>
        <w:tc>
          <w:tcPr>
            <w:tcW w:w="6866" w:type="dxa"/>
          </w:tcPr>
          <w:p w14:paraId="01D285C3" w14:textId="68126076" w:rsidR="00E6118A" w:rsidRPr="00DF7C6E" w:rsidRDefault="00E6118A" w:rsidP="00D06DF7">
            <w:pPr>
              <w:spacing w:before="120" w:after="120"/>
              <w:cnfStyle w:val="000000100000" w:firstRow="0" w:lastRow="0" w:firstColumn="0" w:lastColumn="0" w:oddVBand="0" w:evenVBand="0" w:oddHBand="1" w:evenHBand="0" w:firstRowFirstColumn="0" w:firstRowLastColumn="0" w:lastRowFirstColumn="0" w:lastRowLastColumn="0"/>
            </w:pPr>
            <w:r w:rsidRPr="00DF7C6E">
              <w:t>The observations used in the regression analysis should be independent of each other. There should be no autocorrelation or systematic patterns in the residuals.</w:t>
            </w:r>
            <w:r>
              <w:t xml:space="preserve"> </w:t>
            </w:r>
            <w:r w:rsidRPr="00F40C3A">
              <w:t xml:space="preserve">The </w:t>
            </w:r>
            <w:r w:rsidRPr="0064141C">
              <w:t xml:space="preserve">commonly used test to assess independence is the Durbin-Watson test statistic. </w:t>
            </w:r>
            <w:r w:rsidRPr="00CD6943">
              <w:t xml:space="preserve">A Durbin-Watson test statistic value </w:t>
            </w:r>
            <w:r>
              <w:t>between 1.5 and 2.5</w:t>
            </w:r>
            <w:r w:rsidRPr="00CD6943">
              <w:t xml:space="preserve"> indicates no significant autocorrelation</w:t>
            </w:r>
            <w:r>
              <w:t xml:space="preserve"> </w:t>
            </w:r>
            <w:r>
              <w:fldChar w:fldCharType="begin">
                <w:fldData xml:space="preserve">PEVuZE5vdGU+PENpdGU+PEF1dGhvcj5DaG91Y2hhbmU8L0F1dGhvcj48WWVhcj4yMDE4PC9ZZWFy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</w:fldData>
              </w:fldChar>
            </w:r>
            <w:r w:rsidR="001E67EE">
              <w:instrText xml:space="preserve"> ADDIN EN.CITE </w:instrText>
            </w:r>
            <w:r w:rsidR="001E67EE">
              <w:fldChar w:fldCharType="begin">
                <w:fldData xml:space="preserve">PEVuZE5vdGU+PENpdGU+PEF1dGhvcj5DaG91Y2hhbmU8L0F1dGhvcj48WWVhcj4yMDE4PC9ZZWFy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</w:fldData>
              </w:fldChar>
            </w:r>
            <w:r w:rsidR="001E67EE">
              <w:instrText xml:space="preserve"> ADDIN EN.CITE.DATA </w:instrText>
            </w:r>
            <w:r w:rsidR="001E67EE">
              <w:fldChar w:fldCharType="end"/>
            </w:r>
            <w:r>
              <w:fldChar w:fldCharType="separate"/>
            </w:r>
            <w:r w:rsidR="001E67EE">
              <w:rPr>
                <w:noProof/>
              </w:rPr>
              <w:t>[200-203]</w:t>
            </w:r>
            <w:r>
              <w:fldChar w:fldCharType="end"/>
            </w:r>
            <w:r>
              <w:t xml:space="preserve">. </w:t>
            </w:r>
          </w:p>
        </w:tc>
      </w:tr>
      <w:tr w:rsidR="00E6118A" w:rsidRPr="00DF7C6E" w14:paraId="0007DA8C" w14:textId="77777777" w:rsidTr="00D06DF7">
        <w:tc>
          <w:tcPr>
            <w:cnfStyle w:val="001000000000" w:firstRow="0" w:lastRow="0" w:firstColumn="1" w:lastColumn="0" w:oddVBand="0" w:evenVBand="0" w:oddHBand="0" w:evenHBand="0" w:firstRowFirstColumn="0" w:firstRowLastColumn="0" w:lastRowFirstColumn="0" w:lastRowLastColumn="0"/>
            <w:tcW w:w="2160" w:type="dxa"/>
          </w:tcPr>
          <w:p w14:paraId="4683ED5C" w14:textId="77777777" w:rsidR="00E6118A" w:rsidRPr="00DF7C6E" w:rsidRDefault="00E6118A" w:rsidP="00D06DF7">
            <w:pPr>
              <w:spacing w:before="120" w:after="120"/>
              <w:jc w:val="left"/>
            </w:pPr>
            <w:r w:rsidRPr="00DF7C6E">
              <w:t>Homoscedasticity</w:t>
            </w:r>
          </w:p>
        </w:tc>
        <w:tc>
          <w:tcPr>
            <w:tcW w:w="6866" w:type="dxa"/>
          </w:tcPr>
          <w:p w14:paraId="4E35C65E" w14:textId="77777777" w:rsidR="00E6118A" w:rsidRPr="00DF7C6E" w:rsidRDefault="00E6118A" w:rsidP="00D06DF7">
            <w:pPr>
              <w:spacing w:before="120" w:after="120"/>
              <w:cnfStyle w:val="000000000000" w:firstRow="0" w:lastRow="0" w:firstColumn="0" w:lastColumn="0" w:oddVBand="0" w:evenVBand="0" w:oddHBand="0" w:evenHBand="0" w:firstRowFirstColumn="0" w:firstRowLastColumn="0" w:lastRowFirstColumn="0" w:lastRowLastColumn="0"/>
            </w:pPr>
            <w:r w:rsidRPr="00D95331">
              <w:t>The assumption of homoscedasticity in a regression model states that the residuals are drawn from a population with a constant variance. To assess this assumption, one can plot the standardized residuals against the predicted values.</w:t>
            </w:r>
            <w:r>
              <w:t xml:space="preserve"> </w:t>
            </w:r>
            <w:r w:rsidRPr="00B03171">
              <w:t>If the spread of the residuals appears to be relatively constant, with no discernible trend or funnel shape, it suggests the presence of homoscedasticity. On the other hand, if the spread of the residuals varies noticeably as the predicted values change, indicating a systematic pattern, it may indicate the violation of the homoscedasticity assumption.</w:t>
            </w:r>
          </w:p>
        </w:tc>
      </w:tr>
      <w:tr w:rsidR="00E6118A" w:rsidRPr="00DF7C6E" w14:paraId="3792DDDA" w14:textId="77777777" w:rsidTr="00D0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857CA88" w14:textId="77777777" w:rsidR="00E6118A" w:rsidRPr="00DF7C6E" w:rsidRDefault="00E6118A" w:rsidP="00D06DF7">
            <w:pPr>
              <w:spacing w:before="120" w:after="120"/>
              <w:jc w:val="left"/>
            </w:pPr>
            <w:r w:rsidRPr="00DF7C6E">
              <w:lastRenderedPageBreak/>
              <w:t>Multicollinearity</w:t>
            </w:r>
          </w:p>
        </w:tc>
        <w:tc>
          <w:tcPr>
            <w:tcW w:w="6866" w:type="dxa"/>
          </w:tcPr>
          <w:p w14:paraId="6B019A8C" w14:textId="77777777" w:rsidR="00E6118A" w:rsidRPr="00DF7C6E" w:rsidRDefault="00E6118A" w:rsidP="00D06DF7">
            <w:pPr>
              <w:spacing w:before="120" w:after="120"/>
              <w:cnfStyle w:val="000000100000" w:firstRow="0" w:lastRow="0" w:firstColumn="0" w:lastColumn="0" w:oddVBand="0" w:evenVBand="0" w:oddHBand="1" w:evenHBand="0" w:firstRowFirstColumn="0" w:firstRowLastColumn="0" w:lastRowFirstColumn="0" w:lastRowLastColumn="0"/>
            </w:pPr>
            <w:r w:rsidRPr="00DF7C6E">
              <w:t>The independent variables should be minimally correlated with each other. High correlations between independent variables can lead to instability and unreliable estimates of the regression coefficients.</w:t>
            </w:r>
            <w:r>
              <w:t xml:space="preserve"> </w:t>
            </w:r>
            <w:r w:rsidRPr="00467B7E">
              <w:t>The best method to test for the assumption is the Variance Inflation Factor method.</w:t>
            </w:r>
            <w:r>
              <w:t xml:space="preserve"> </w:t>
            </w:r>
            <w:r w:rsidRPr="00BE0BB2">
              <w:t xml:space="preserve">As a rule of thumb, a VIF </w:t>
            </w:r>
            <w:r>
              <w:t>score below “3”</w:t>
            </w:r>
            <w:r w:rsidRPr="00BE0BB2">
              <w:t xml:space="preserve"> </w:t>
            </w:r>
            <w:r>
              <w:t>is considered good</w:t>
            </w:r>
            <w:r w:rsidRPr="00BE0BB2">
              <w:t xml:space="preserve">. As VIF increases, the </w:t>
            </w:r>
            <w:r>
              <w:t>regression results become lesser reliable.</w:t>
            </w:r>
          </w:p>
        </w:tc>
      </w:tr>
      <w:tr w:rsidR="00E6118A" w:rsidRPr="00DF7C6E" w14:paraId="3BECC3C0" w14:textId="77777777" w:rsidTr="00D06DF7">
        <w:tc>
          <w:tcPr>
            <w:cnfStyle w:val="001000000000" w:firstRow="0" w:lastRow="0" w:firstColumn="1" w:lastColumn="0" w:oddVBand="0" w:evenVBand="0" w:oddHBand="0" w:evenHBand="0" w:firstRowFirstColumn="0" w:firstRowLastColumn="0" w:lastRowFirstColumn="0" w:lastRowLastColumn="0"/>
            <w:tcW w:w="2160" w:type="dxa"/>
          </w:tcPr>
          <w:p w14:paraId="1855CABE" w14:textId="77777777" w:rsidR="00E6118A" w:rsidRPr="00DF7C6E" w:rsidRDefault="00E6118A" w:rsidP="00D06DF7">
            <w:pPr>
              <w:spacing w:before="120" w:after="120"/>
              <w:jc w:val="left"/>
            </w:pPr>
            <w:r w:rsidRPr="00786330">
              <w:t>Multivariate normality</w:t>
            </w:r>
            <w:r>
              <w:t xml:space="preserve"> (MVN)</w:t>
            </w:r>
          </w:p>
        </w:tc>
        <w:tc>
          <w:tcPr>
            <w:tcW w:w="6866" w:type="dxa"/>
          </w:tcPr>
          <w:p w14:paraId="2E4F86A2" w14:textId="77777777" w:rsidR="00E6118A" w:rsidRPr="00DF7C6E" w:rsidRDefault="00E6118A" w:rsidP="00D06DF7">
            <w:pPr>
              <w:spacing w:before="120" w:after="120"/>
              <w:cnfStyle w:val="000000000000" w:firstRow="0" w:lastRow="0" w:firstColumn="0" w:lastColumn="0" w:oddVBand="0" w:evenVBand="0" w:oddHBand="0" w:evenHBand="0" w:firstRowFirstColumn="0" w:firstRowLastColumn="0" w:lastRowFirstColumn="0" w:lastRowLastColumn="0"/>
            </w:pPr>
            <w:r w:rsidRPr="000A18F4">
              <w:t>Multivariate normality refers to the assumption that the residuals in a regression model follow a normal distribution.</w:t>
            </w:r>
            <w:r>
              <w:t xml:space="preserve"> </w:t>
            </w:r>
            <w:r w:rsidRPr="00CF23D4">
              <w:t>Plotting a histogram of the residuals and overlaying a normal curve can visually evaluate how well the residuals align with a normal distribution.</w:t>
            </w:r>
            <w:r>
              <w:t xml:space="preserve"> It can also be tested </w:t>
            </w:r>
            <w:r w:rsidRPr="005C3F35">
              <w:t>using a Normal Probability Plot. This plot involves ordering the residuals and comparing them to theoretical quantiles derived from a standard normal distribution. If the points on the plot follow a straight line, it suggests that the residuals conform to a normal distribution.</w:t>
            </w:r>
          </w:p>
        </w:tc>
      </w:tr>
    </w:tbl>
    <w:p w14:paraId="256F09EF" w14:textId="77777777" w:rsidR="00E6118A" w:rsidRPr="000B070C" w:rsidRDefault="00E6118A" w:rsidP="00B46851"/>
    <w:p w14:paraId="7F5BD8C0" w14:textId="77777777" w:rsidR="009C425C" w:rsidRPr="00DA0890" w:rsidRDefault="009C425C" w:rsidP="00B80FBD">
      <w:pPr>
        <w:pStyle w:val="Heading3"/>
        <w:numPr>
          <w:ilvl w:val="0"/>
          <w:numId w:val="11"/>
        </w:numPr>
        <w:spacing w:before="0"/>
      </w:pPr>
      <w:bookmarkStart w:id="74" w:name="_Toc144842534"/>
      <w:bookmarkStart w:id="75" w:name="_Ref144843353"/>
      <w:r w:rsidRPr="00DA0890">
        <w:t>Network Intervention</w:t>
      </w:r>
      <w:bookmarkEnd w:id="74"/>
      <w:bookmarkEnd w:id="75"/>
    </w:p>
    <w:p w14:paraId="01974A05" w14:textId="34787EA2" w:rsidR="009C425C" w:rsidRDefault="002C376E" w:rsidP="009C425C">
      <w:r>
        <w:t>Existing</w:t>
      </w:r>
      <w:r w:rsidR="009C425C">
        <w:t xml:space="preserve"> literature has extensively studied the importance of b</w:t>
      </w:r>
      <w:r w:rsidR="009C425C" w:rsidRPr="0036500E">
        <w:t xml:space="preserve">etweenness centrality </w:t>
      </w:r>
      <w:r w:rsidR="009C425C">
        <w:t>in</w:t>
      </w:r>
      <w:r w:rsidR="009C425C" w:rsidRPr="0036500E">
        <w:t xml:space="preserve"> improving network resilience to disaster and crisis, sustainability of urban mobility</w:t>
      </w:r>
      <w:r w:rsidR="009C425C">
        <w:t xml:space="preserve"> </w:t>
      </w:r>
      <w:r w:rsidR="009C425C">
        <w:fldChar w:fldCharType="begin">
          <w:fldData xml:space="preserve">PEVuZE5vdGU+PENpdGU+PEF1dGhvcj5IZWxkZXJvcDwvQXV0aG9yPjxZZWFyPjIwMTk8L1llYXI+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</w:fldData>
        </w:fldChar>
      </w:r>
      <w:r w:rsidR="001E67EE">
        <w:instrText xml:space="preserve"> ADDIN EN.CITE </w:instrText>
      </w:r>
      <w:r w:rsidR="001E67EE">
        <w:fldChar w:fldCharType="begin">
          <w:fldData xml:space="preserve">PEVuZE5vdGU+PENpdGU+PEF1dGhvcj5IZWxkZXJvcDwvQXV0aG9yPjxZZWFyPjIwMTk8L1llYXI+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</w:fldData>
        </w:fldChar>
      </w:r>
      <w:r w:rsidR="001E67EE">
        <w:instrText xml:space="preserve"> ADDIN EN.CITE.DATA </w:instrText>
      </w:r>
      <w:r w:rsidR="001E67EE">
        <w:fldChar w:fldCharType="end"/>
      </w:r>
      <w:r w:rsidR="009C425C">
        <w:fldChar w:fldCharType="separate"/>
      </w:r>
      <w:r w:rsidR="001E67EE">
        <w:rPr>
          <w:noProof/>
        </w:rPr>
        <w:t>[171-175]</w:t>
      </w:r>
      <w:r w:rsidR="009C425C">
        <w:fldChar w:fldCharType="end"/>
      </w:r>
      <w:r w:rsidR="009C425C">
        <w:t xml:space="preserve">. Researchers suggest prioritizing the most central links and nodes, determined through the betweenness centrality measure, while investing in road network improvements. This will strengthen the network's ability to withstand disruptions and ensure the smooth flow of traffic and mobility during crisis. </w:t>
      </w:r>
      <w:r w:rsidR="009C425C" w:rsidRPr="008D7604">
        <w:t>However, such measures may not necessarily enhance network accessibility.</w:t>
      </w:r>
      <w:r w:rsidR="009C425C">
        <w:t xml:space="preserve"> </w:t>
      </w:r>
    </w:p>
    <w:p w14:paraId="15A5EDDA" w14:textId="6D4D3A37" w:rsidR="009C425C" w:rsidRDefault="009C425C" w:rsidP="009C425C">
      <w:r>
        <w:t xml:space="preserve">The accessibility of a network is rather affected by the </w:t>
      </w:r>
      <w:r w:rsidRPr="008429BD">
        <w:t>absence of links which leaves the network broken</w:t>
      </w:r>
      <w:r>
        <w:t>, disconnected</w:t>
      </w:r>
      <w:r w:rsidRPr="008429BD">
        <w:t xml:space="preserve"> o</w:t>
      </w:r>
      <w:r>
        <w:t>r</w:t>
      </w:r>
      <w:r w:rsidRPr="008429BD">
        <w:t xml:space="preserve"> incomplete</w:t>
      </w:r>
      <w:r>
        <w:t xml:space="preserve">. Since the study focuses on bicycle accessibility, the author will explain accessibility from a cyclist’s perspective. </w:t>
      </w:r>
      <w:r w:rsidRPr="000322A6">
        <w:t xml:space="preserve">For instance, if there is a highway between an origin and destination, a bicyclist would need to either switch transportation modes or take a longer and </w:t>
      </w:r>
      <w:r>
        <w:t>circuitous</w:t>
      </w:r>
      <w:r w:rsidRPr="000322A6">
        <w:t xml:space="preserve"> route</w:t>
      </w:r>
      <w:r>
        <w:t xml:space="preserve"> to reach the destination</w:t>
      </w:r>
      <w:r w:rsidRPr="000322A6">
        <w:t>.</w:t>
      </w:r>
      <w:r>
        <w:t xml:space="preserve"> The node where the highway begins naturally will have fewer connections than others making it a less central node and bicyclists will avoid such nodes. </w:t>
      </w:r>
      <w:r w:rsidRPr="005F390E">
        <w:t>If the planners do not detect such nodes and create alternative connections, the network cannot be made accessible for the bicyclists.</w:t>
      </w:r>
      <w:r>
        <w:t xml:space="preserve"> </w:t>
      </w:r>
      <w:r w:rsidRPr="000A2E3C">
        <w:t xml:space="preserve">Therefore, instead of prioritizing central nodes, </w:t>
      </w:r>
      <w:r>
        <w:t>investments</w:t>
      </w:r>
      <w:r w:rsidRPr="000A2E3C">
        <w:t xml:space="preserve"> aimed at enhancing network accessibility should focus on nodes that are less connected or have lower centrality based on the betweenness centrality measure. This study puts forth a hypothesis suggesting that when planning new bicycle routes or adding bicycle lanes, creating connections with less central nodes will result in a more accessible network compared to creating connections with the most central nodes.</w:t>
      </w:r>
      <w:r>
        <w:t xml:space="preserve"> The author aims to contribute to establishing a novel method of systematic intervention in the network that aims at enhancing network accessibility.</w:t>
      </w:r>
    </w:p>
    <w:p w14:paraId="15430F4B" w14:textId="68F7A6BB" w:rsidR="00154117" w:rsidRDefault="00154117" w:rsidP="00154117">
      <w:pPr>
        <w:spacing w:after="120"/>
      </w:pPr>
      <w:r>
        <w:t>For that purpose, a small bicycle network covering a 1000-square-meter area in Norman, Oklahoma (</w:t>
      </w:r>
      <w:r>
        <w:fldChar w:fldCharType="begin"/>
      </w:r>
      <w:r>
        <w:instrText xml:space="preserve"> REF _Ref139680128 \h </w:instrText>
      </w:r>
      <w:r>
        <w:fldChar w:fldCharType="separate"/>
      </w:r>
      <w:r w:rsidR="00832EBE" w:rsidRPr="00AA0D77">
        <w:rPr>
          <w:b/>
          <w:bCs/>
        </w:rPr>
        <w:t xml:space="preserve">Figure </w:t>
      </w:r>
      <w:r w:rsidR="00832EBE">
        <w:rPr>
          <w:b/>
          <w:bCs/>
          <w:noProof/>
        </w:rPr>
        <w:t>14</w:t>
      </w:r>
      <w:r>
        <w:fldChar w:fldCharType="end"/>
      </w:r>
      <w:r>
        <w:t xml:space="preserve">) was extracted </w:t>
      </w:r>
      <w:r w:rsidRPr="009D12DD">
        <w:t>from OpenStreetMap using the Python software package OSMnx</w:t>
      </w:r>
      <w:r>
        <w:t xml:space="preserve"> </w:t>
      </w:r>
      <w:r w:rsidRPr="00C86249">
        <w:t xml:space="preserve">(circuity = 1.02345, no. of edges = </w:t>
      </w:r>
      <w:r w:rsidR="00661A3E" w:rsidRPr="00C86249">
        <w:t>780,</w:t>
      </w:r>
      <w:r w:rsidRPr="00C86249">
        <w:t xml:space="preserve"> no. of nodes = 276). The </w:t>
      </w:r>
      <w:r w:rsidRPr="009D12DD">
        <w:t xml:space="preserve">network was analyzed using the OSMnx package to assess </w:t>
      </w:r>
      <w:r>
        <w:t xml:space="preserve">betweenness centrality of all nodes within the network. </w:t>
      </w:r>
      <w:r>
        <w:fldChar w:fldCharType="begin"/>
      </w:r>
      <w:r>
        <w:instrText xml:space="preserve"> REF _Ref139635638 \h </w:instrText>
      </w:r>
      <w:r>
        <w:fldChar w:fldCharType="separate"/>
      </w:r>
      <w:r w:rsidR="00832EBE" w:rsidRPr="007E7CF3">
        <w:rPr>
          <w:b/>
          <w:bCs/>
          <w:color w:val="auto"/>
        </w:rPr>
        <w:t xml:space="preserve">Figure </w:t>
      </w:r>
      <w:r w:rsidR="00832EBE">
        <w:rPr>
          <w:b/>
          <w:bCs/>
          <w:noProof/>
          <w:color w:val="auto"/>
        </w:rPr>
        <w:t>15</w:t>
      </w:r>
      <w:r>
        <w:fldChar w:fldCharType="end"/>
      </w:r>
      <w:r>
        <w:t xml:space="preserve"> </w:t>
      </w:r>
      <w:r w:rsidRPr="00597443">
        <w:t>illustrates the identification of the most and least central nodes through the utilization of the betweenness centrality measure.</w:t>
      </w:r>
    </w:p>
    <w:p w14:paraId="23EB4F04" w14:textId="77777777" w:rsidR="00154117" w:rsidRDefault="00154117" w:rsidP="009C425C"/>
    <w:tbl>
      <w:tblPr>
        <w:tblStyle w:val="TableGrid"/>
        <w:tblW w:w="9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156"/>
      </w:tblGrid>
      <w:tr w:rsidR="00944416" w14:paraId="086339AB" w14:textId="77777777" w:rsidTr="00944416">
        <w:trPr>
          <w:trHeight w:val="4135"/>
        </w:trPr>
        <w:tc>
          <w:tcPr>
            <w:tcW w:w="4863" w:type="dxa"/>
          </w:tcPr>
          <w:p w14:paraId="2CCB0798" w14:textId="68FC4F19" w:rsidR="00944416" w:rsidRDefault="00944416" w:rsidP="009C425C">
            <w:r>
              <w:rPr>
                <w:noProof/>
              </w:rPr>
              <w:lastRenderedPageBreak/>
              <w:drawing>
                <wp:anchor distT="0" distB="0" distL="114300" distR="114300" simplePos="0" relativeHeight="251663872" behindDoc="0" locked="0" layoutInCell="1" allowOverlap="1" wp14:anchorId="32736F5D" wp14:editId="11DA0C57">
                  <wp:simplePos x="0" y="0"/>
                  <wp:positionH relativeFrom="column">
                    <wp:posOffset>-18415</wp:posOffset>
                  </wp:positionH>
                  <wp:positionV relativeFrom="paragraph">
                    <wp:posOffset>158750</wp:posOffset>
                  </wp:positionV>
                  <wp:extent cx="3037205" cy="2504440"/>
                  <wp:effectExtent l="0" t="0" r="0" b="0"/>
                  <wp:wrapTopAndBottom/>
                  <wp:docPr id="48384456" name="Picture 1" descr="A map with blue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4456" name="Picture 1" descr="A map with blue lines&#10;&#10;Description automatically generated with low confidence"/>
                          <pic:cNvPicPr>
                            <a:picLocks noChangeAspect="1"/>
                          </pic:cNvPicPr>
                        </pic:nvPicPr>
                        <pic:blipFill rotWithShape="1">
                          <a:blip r:embed="rId38"/>
                          <a:srcRect r="4676"/>
                          <a:stretch/>
                        </pic:blipFill>
                        <pic:spPr bwMode="auto">
                          <a:xfrm>
                            <a:off x="0" y="0"/>
                            <a:ext cx="3037205" cy="2504440"/>
                          </a:xfrm>
                          <a:prstGeom prst="rect">
                            <a:avLst/>
                          </a:prstGeom>
                          <a:ln>
                            <a:noFill/>
                          </a:ln>
                          <a:extLst>
                            <a:ext uri="{53640926-AAD7-44D8-BBD7-CCE9431645EC}">
                              <a14:shadowObscured xmlns:a14="http://schemas.microsoft.com/office/drawing/2010/main"/>
                            </a:ext>
                          </a:extLst>
                        </pic:spPr>
                      </pic:pic>
                    </a:graphicData>
                  </a:graphic>
                </wp:anchor>
              </w:drawing>
            </w:r>
          </w:p>
        </w:tc>
        <w:tc>
          <w:tcPr>
            <w:tcW w:w="4162" w:type="dxa"/>
          </w:tcPr>
          <w:p w14:paraId="03EF24CB" w14:textId="46BF53C7" w:rsidR="00944416" w:rsidRDefault="00944416" w:rsidP="009C425C">
            <w:r>
              <w:rPr>
                <w:noProof/>
              </w:rPr>
              <w:drawing>
                <wp:anchor distT="0" distB="0" distL="114300" distR="114300" simplePos="0" relativeHeight="251661824" behindDoc="0" locked="0" layoutInCell="1" allowOverlap="1" wp14:anchorId="34FDE69D" wp14:editId="00850DFE">
                  <wp:simplePos x="0" y="0"/>
                  <wp:positionH relativeFrom="column">
                    <wp:posOffset>34290</wp:posOffset>
                  </wp:positionH>
                  <wp:positionV relativeFrom="paragraph">
                    <wp:posOffset>162560</wp:posOffset>
                  </wp:positionV>
                  <wp:extent cx="2534285" cy="2501265"/>
                  <wp:effectExtent l="19050" t="19050" r="18415" b="13335"/>
                  <wp:wrapTopAndBottom/>
                  <wp:docPr id="1784493898" name="Picture 4" descr="A picture containing line, diagram, screenshot,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93898" name="Picture 4" descr="A picture containing line, diagram, screenshot, square&#10;&#10;Description automatically generated"/>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34285" cy="2501265"/>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tc>
      </w:tr>
    </w:tbl>
    <w:p w14:paraId="0C1BBD76" w14:textId="57606270" w:rsidR="009C425C" w:rsidRPr="00AA0D77" w:rsidRDefault="009C425C" w:rsidP="009C425C">
      <w:pPr>
        <w:spacing w:after="240"/>
      </w:pPr>
      <w:bookmarkStart w:id="76" w:name="_Ref139680128"/>
      <w:bookmarkStart w:id="77" w:name="_Toc139826750"/>
      <w:bookmarkStart w:id="78" w:name="_Toc145584563"/>
      <w:r w:rsidRPr="00AA0D77">
        <w:rPr>
          <w:b/>
          <w:bCs/>
        </w:rPr>
        <w:t xml:space="preserve">Figure </w:t>
      </w:r>
      <w:r w:rsidRPr="00AA0D77">
        <w:rPr>
          <w:b/>
          <w:bCs/>
        </w:rPr>
        <w:fldChar w:fldCharType="begin"/>
      </w:r>
      <w:r w:rsidRPr="00AA0D77">
        <w:rPr>
          <w:b/>
          <w:bCs/>
        </w:rPr>
        <w:instrText xml:space="preserve"> SEQ Figure \* ARABIC </w:instrText>
      </w:r>
      <w:r w:rsidRPr="00AA0D77">
        <w:rPr>
          <w:b/>
          <w:bCs/>
        </w:rPr>
        <w:fldChar w:fldCharType="separate"/>
      </w:r>
      <w:r w:rsidR="00832EBE">
        <w:rPr>
          <w:b/>
          <w:bCs/>
          <w:noProof/>
        </w:rPr>
        <w:t>14</w:t>
      </w:r>
      <w:r w:rsidRPr="00AA0D77">
        <w:fldChar w:fldCharType="end"/>
      </w:r>
      <w:bookmarkEnd w:id="76"/>
      <w:r w:rsidRPr="00AA0D77">
        <w:t>: Bicycle network from the Norman, Oklahoma (left) &amp; graphical representation of the network as set of nodes and edges (right)</w:t>
      </w:r>
      <w:bookmarkEnd w:id="77"/>
      <w:bookmarkEnd w:id="78"/>
      <w:r w:rsidRPr="00AA0D77">
        <w:t xml:space="preserve"> </w:t>
      </w:r>
    </w:p>
    <w:p w14:paraId="78014510" w14:textId="50549BD6" w:rsidR="009C425C" w:rsidRPr="006E76FC" w:rsidRDefault="00154117" w:rsidP="009C425C">
      <w:pPr>
        <w:spacing w:after="240"/>
        <w:rPr>
          <w:i/>
          <w:iCs/>
        </w:rPr>
      </w:pPr>
      <w:r>
        <w:rPr>
          <w:noProof/>
        </w:rPr>
        <w:drawing>
          <wp:anchor distT="0" distB="0" distL="114300" distR="114300" simplePos="0" relativeHeight="251649536" behindDoc="0" locked="0" layoutInCell="1" allowOverlap="1" wp14:anchorId="41A5D623" wp14:editId="3C3B32D7">
            <wp:simplePos x="0" y="0"/>
            <wp:positionH relativeFrom="column">
              <wp:posOffset>19050</wp:posOffset>
            </wp:positionH>
            <wp:positionV relativeFrom="paragraph">
              <wp:posOffset>1409700</wp:posOffset>
            </wp:positionV>
            <wp:extent cx="3867150" cy="3738245"/>
            <wp:effectExtent l="0" t="0" r="0" b="0"/>
            <wp:wrapTopAndBottom/>
            <wp:docPr id="1959495152" name="Picture 1959495152"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42346" name="Picture 8" descr="A map of a city&#10;&#10;Description automatically generated with low confidence"/>
                    <pic:cNvPicPr>
                      <a:picLocks noChangeAspect="1" noChangeArrowheads="1"/>
                    </pic:cNvPicPr>
                  </pic:nvPicPr>
                  <pic:blipFill rotWithShape="1">
                    <a:blip r:embed="rId40">
                      <a:extLst>
                        <a:ext uri="{28A0092B-C50C-407E-A947-70E740481C1C}">
                          <a14:useLocalDpi xmlns:a14="http://schemas.microsoft.com/office/drawing/2010/main" val="0"/>
                        </a:ext>
                      </a:extLst>
                    </a:blip>
                    <a:srcRect l="1294" r="-1" b="1670"/>
                    <a:stretch/>
                  </pic:blipFill>
                  <pic:spPr bwMode="auto">
                    <a:xfrm>
                      <a:off x="0" y="0"/>
                      <a:ext cx="3867150" cy="3738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425C">
        <w:t xml:space="preserve">Based on the centrality values obtained, the two most central nodes and two least central nodes were selected for intervention. Additionally, two random nodes were selected for intervention purposes. A new bike lane (bidirected) was added to each of the selected nodes using OSMnx package. The impact of these interventions on the network has been reported and investigated is section </w:t>
      </w:r>
      <w:r w:rsidR="009C425C" w:rsidRPr="007B4362">
        <w:fldChar w:fldCharType="begin"/>
      </w:r>
      <w:r w:rsidR="009C425C" w:rsidRPr="007B4362">
        <w:instrText xml:space="preserve"> REF _Ref139549596 \r \h  \* MERGEFORMAT </w:instrText>
      </w:r>
      <w:r w:rsidR="009C425C" w:rsidRPr="007B4362">
        <w:fldChar w:fldCharType="separate"/>
      </w:r>
      <w:r w:rsidR="00832EBE">
        <w:t>0</w:t>
      </w:r>
      <w:r w:rsidR="009C425C" w:rsidRPr="007B4362">
        <w:fldChar w:fldCharType="end"/>
      </w:r>
      <w:r w:rsidR="009C425C" w:rsidRPr="007B4362">
        <w:t>.</w:t>
      </w:r>
      <w:r w:rsidR="009C425C">
        <w:t>The findings provide valuable insights into the importance of targeted interventions and the potential improvements that can be achieved by systematically enhancing connectivity at critical nodes.</w:t>
      </w:r>
    </w:p>
    <w:p w14:paraId="63C3722E" w14:textId="4CC91FE6" w:rsidR="009C425C" w:rsidRPr="00356A2E" w:rsidRDefault="009C425C" w:rsidP="009C425C">
      <w:pPr>
        <w:spacing w:after="240"/>
        <w:rPr>
          <w:i/>
          <w:iCs/>
        </w:rPr>
      </w:pPr>
      <w:bookmarkStart w:id="79" w:name="_Ref139635638"/>
      <w:bookmarkStart w:id="80" w:name="_Toc145584564"/>
      <w:bookmarkStart w:id="81" w:name="_Toc139826751"/>
      <w:r w:rsidRPr="007E7CF3">
        <w:rPr>
          <w:b/>
          <w:bCs/>
          <w:color w:val="auto"/>
        </w:rPr>
        <w:t xml:space="preserve">Figure </w:t>
      </w:r>
      <w:r w:rsidRPr="007E7CF3">
        <w:rPr>
          <w:b/>
          <w:bCs/>
          <w:color w:val="auto"/>
        </w:rPr>
        <w:fldChar w:fldCharType="begin"/>
      </w:r>
      <w:r w:rsidRPr="007E7CF3">
        <w:rPr>
          <w:b/>
          <w:bCs/>
          <w:color w:val="auto"/>
        </w:rPr>
        <w:instrText xml:space="preserve"> SEQ Figure \* ARABIC </w:instrText>
      </w:r>
      <w:r w:rsidRPr="007E7CF3">
        <w:rPr>
          <w:b/>
          <w:bCs/>
          <w:color w:val="auto"/>
        </w:rPr>
        <w:fldChar w:fldCharType="separate"/>
      </w:r>
      <w:r w:rsidR="00832EBE">
        <w:rPr>
          <w:b/>
          <w:bCs/>
          <w:noProof/>
          <w:color w:val="auto"/>
        </w:rPr>
        <w:t>15</w:t>
      </w:r>
      <w:r w:rsidRPr="007E7CF3">
        <w:rPr>
          <w:b/>
          <w:bCs/>
          <w:color w:val="auto"/>
        </w:rPr>
        <w:fldChar w:fldCharType="end"/>
      </w:r>
      <w:bookmarkEnd w:id="79"/>
      <w:r w:rsidRPr="007E7CF3">
        <w:rPr>
          <w:b/>
          <w:bCs/>
          <w:color w:val="auto"/>
        </w:rPr>
        <w:t>:</w:t>
      </w:r>
      <w:r w:rsidRPr="007E7CF3">
        <w:rPr>
          <w:color w:val="auto"/>
        </w:rPr>
        <w:t xml:space="preserve"> </w:t>
      </w:r>
      <w:r w:rsidRPr="0081621A">
        <w:rPr>
          <w:color w:val="auto"/>
        </w:rPr>
        <w:t>Most central nodes (green) and least central nodes (red) of the network</w:t>
      </w:r>
      <w:bookmarkEnd w:id="80"/>
      <w:r w:rsidRPr="0081621A">
        <w:rPr>
          <w:color w:val="auto"/>
        </w:rPr>
        <w:t xml:space="preserve"> </w:t>
      </w:r>
      <w:bookmarkEnd w:id="81"/>
    </w:p>
    <w:p w14:paraId="5C003E94" w14:textId="77777777" w:rsidR="009C425C" w:rsidRPr="00DA0890" w:rsidRDefault="009C425C" w:rsidP="00B80FBD">
      <w:pPr>
        <w:pStyle w:val="Heading2"/>
        <w:numPr>
          <w:ilvl w:val="0"/>
          <w:numId w:val="12"/>
        </w:numPr>
      </w:pPr>
      <w:bookmarkStart w:id="82" w:name="_Toc144842535"/>
      <w:r w:rsidRPr="00DA0890">
        <w:lastRenderedPageBreak/>
        <w:t>RESULTS</w:t>
      </w:r>
      <w:bookmarkEnd w:id="82"/>
    </w:p>
    <w:p w14:paraId="106D94E0" w14:textId="77777777" w:rsidR="009C425C" w:rsidRDefault="009C425C" w:rsidP="009C425C">
      <w:r w:rsidRPr="00C35665">
        <w:t>This study conducts a comparative analysis of bicycle accessibility in different cities, examining the interplay between macro and micro-level street network measures. The objective is to identify significant relationships between mode accessibility and network parameters, which can inform future network design strategies. Additionally, the research proposes a cost-effective approach to enhance the accessibility of an existing network by leveraging graph theory principles, thereby offering valuable insights for practical network improvements.</w:t>
      </w:r>
    </w:p>
    <w:p w14:paraId="56F5186F" w14:textId="77777777" w:rsidR="009C425C" w:rsidRDefault="009C425C" w:rsidP="00B80FBD">
      <w:pPr>
        <w:pStyle w:val="Heading3"/>
        <w:numPr>
          <w:ilvl w:val="0"/>
          <w:numId w:val="13"/>
        </w:numPr>
      </w:pPr>
      <w:bookmarkStart w:id="83" w:name="_Toc144842536"/>
      <w:r>
        <w:t>Data Description</w:t>
      </w:r>
      <w:bookmarkEnd w:id="83"/>
    </w:p>
    <w:p w14:paraId="799D7B4B" w14:textId="74F99581" w:rsidR="009C425C" w:rsidRPr="00C86249" w:rsidRDefault="009C425C" w:rsidP="009C425C">
      <w:pPr>
        <w:rPr>
          <w:rFonts w:eastAsiaTheme="majorEastAsia" w:cstheme="majorBidi"/>
          <w:b/>
          <w:caps/>
          <w:szCs w:val="36"/>
        </w:rPr>
      </w:pPr>
      <w:bookmarkStart w:id="84" w:name="_Ref138980606"/>
      <w:bookmarkStart w:id="85" w:name="_Ref138983074"/>
      <w:bookmarkStart w:id="86" w:name="_Ref139672444"/>
      <w:bookmarkStart w:id="87" w:name="_Toc145584287"/>
      <w:r w:rsidRPr="00C86249">
        <w:rPr>
          <w:b/>
          <w:bCs/>
        </w:rPr>
        <w:t xml:space="preserve">Table </w:t>
      </w:r>
      <w:r w:rsidRPr="00C86249">
        <w:rPr>
          <w:b/>
          <w:bCs/>
        </w:rPr>
        <w:fldChar w:fldCharType="begin"/>
      </w:r>
      <w:r w:rsidRPr="00C86249">
        <w:rPr>
          <w:b/>
          <w:bCs/>
        </w:rPr>
        <w:instrText xml:space="preserve"> SEQ Table \* ARABIC </w:instrText>
      </w:r>
      <w:r w:rsidRPr="00C86249">
        <w:rPr>
          <w:b/>
          <w:bCs/>
        </w:rPr>
        <w:fldChar w:fldCharType="separate"/>
      </w:r>
      <w:r w:rsidR="00832EBE">
        <w:rPr>
          <w:b/>
          <w:bCs/>
          <w:noProof/>
        </w:rPr>
        <w:t>3</w:t>
      </w:r>
      <w:r w:rsidRPr="00C86249">
        <w:rPr>
          <w:b/>
          <w:bCs/>
        </w:rPr>
        <w:fldChar w:fldCharType="end"/>
      </w:r>
      <w:bookmarkEnd w:id="84"/>
      <w:bookmarkEnd w:id="85"/>
      <w:r w:rsidRPr="00C86249">
        <w:rPr>
          <w:b/>
          <w:bCs/>
        </w:rPr>
        <w:t xml:space="preserve">: </w:t>
      </w:r>
      <w:r w:rsidRPr="00C86249">
        <w:t>Mean Network Variables by Network Size Quintile.</w:t>
      </w:r>
      <w:bookmarkEnd w:id="86"/>
      <w:bookmarkEnd w:id="87"/>
    </w:p>
    <w:tbl>
      <w:tblPr>
        <w:tblStyle w:val="PlainTable2"/>
        <w:tblW w:w="8986" w:type="dxa"/>
        <w:tblLook w:val="04A0" w:firstRow="1" w:lastRow="0" w:firstColumn="1" w:lastColumn="0" w:noHBand="0" w:noVBand="1"/>
      </w:tblPr>
      <w:tblGrid>
        <w:gridCol w:w="3062"/>
        <w:gridCol w:w="1437"/>
        <w:gridCol w:w="1437"/>
        <w:gridCol w:w="1502"/>
        <w:gridCol w:w="1548"/>
      </w:tblGrid>
      <w:tr w:rsidR="009C425C" w:rsidRPr="00444E6A" w14:paraId="22E2127B" w14:textId="77777777" w:rsidTr="00154117">
        <w:trPr>
          <w:cnfStyle w:val="100000000000" w:firstRow="1" w:lastRow="0" w:firstColumn="0" w:lastColumn="0" w:oddVBand="0" w:evenVBand="0" w:oddHBand="0"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3062" w:type="dxa"/>
            <w:tcBorders>
              <w:top w:val="single" w:sz="4" w:space="0" w:color="7F7F7F" w:themeColor="text1" w:themeTint="80"/>
              <w:bottom w:val="double" w:sz="4" w:space="0" w:color="A6A6A6" w:themeColor="background1" w:themeShade="A6"/>
            </w:tcBorders>
            <w:noWrap/>
            <w:hideMark/>
          </w:tcPr>
          <w:p w14:paraId="298FE209" w14:textId="77777777" w:rsidR="009C425C" w:rsidRPr="00444E6A" w:rsidRDefault="009C425C" w:rsidP="00154117">
            <w:pPr>
              <w:widowControl/>
              <w:autoSpaceDE/>
              <w:autoSpaceDN/>
              <w:adjustRightInd/>
              <w:spacing w:before="120" w:after="120"/>
              <w:jc w:val="left"/>
              <w:rPr>
                <w:color w:val="000000"/>
              </w:rPr>
            </w:pPr>
            <w:r w:rsidRPr="00444E6A">
              <w:rPr>
                <w:color w:val="000000"/>
              </w:rPr>
              <w:t>Variables</w:t>
            </w:r>
          </w:p>
        </w:tc>
        <w:tc>
          <w:tcPr>
            <w:tcW w:w="1437" w:type="dxa"/>
            <w:tcBorders>
              <w:top w:val="single" w:sz="4" w:space="0" w:color="7F7F7F" w:themeColor="text1" w:themeTint="80"/>
              <w:bottom w:val="double" w:sz="4" w:space="0" w:color="A6A6A6" w:themeColor="background1" w:themeShade="A6"/>
            </w:tcBorders>
            <w:noWrap/>
            <w:hideMark/>
          </w:tcPr>
          <w:p w14:paraId="0FDF3B6E" w14:textId="77777777" w:rsidR="009C425C" w:rsidRPr="00444E6A" w:rsidRDefault="009C425C" w:rsidP="00154117">
            <w:pPr>
              <w:widowControl/>
              <w:autoSpaceDE/>
              <w:autoSpaceDN/>
              <w:adjustRightInd/>
              <w:spacing w:before="120" w:after="120"/>
              <w:jc w:val="left"/>
              <w:cnfStyle w:val="100000000000" w:firstRow="1" w:lastRow="0" w:firstColumn="0" w:lastColumn="0" w:oddVBand="0" w:evenVBand="0" w:oddHBand="0" w:evenHBand="0" w:firstRowFirstColumn="0" w:firstRowLastColumn="0" w:lastRowFirstColumn="0" w:lastRowLastColumn="0"/>
              <w:rPr>
                <w:color w:val="000000"/>
              </w:rPr>
            </w:pPr>
            <w:r w:rsidRPr="00444E6A">
              <w:rPr>
                <w:color w:val="000000"/>
              </w:rPr>
              <w:t>1</w:t>
            </w:r>
            <w:r w:rsidRPr="00444E6A">
              <w:rPr>
                <w:color w:val="000000"/>
                <w:vertAlign w:val="superscript"/>
              </w:rPr>
              <w:t>st</w:t>
            </w:r>
            <w:r w:rsidRPr="00444E6A">
              <w:rPr>
                <w:color w:val="000000"/>
              </w:rPr>
              <w:t xml:space="preserve"> quintile</w:t>
            </w:r>
          </w:p>
        </w:tc>
        <w:tc>
          <w:tcPr>
            <w:tcW w:w="1437" w:type="dxa"/>
            <w:tcBorders>
              <w:top w:val="single" w:sz="4" w:space="0" w:color="7F7F7F" w:themeColor="text1" w:themeTint="80"/>
              <w:bottom w:val="double" w:sz="4" w:space="0" w:color="A6A6A6" w:themeColor="background1" w:themeShade="A6"/>
            </w:tcBorders>
            <w:noWrap/>
            <w:hideMark/>
          </w:tcPr>
          <w:p w14:paraId="01F79B5E" w14:textId="77777777" w:rsidR="009C425C" w:rsidRPr="00444E6A" w:rsidRDefault="009C425C" w:rsidP="00154117">
            <w:pPr>
              <w:widowControl/>
              <w:autoSpaceDE/>
              <w:autoSpaceDN/>
              <w:adjustRightInd/>
              <w:spacing w:before="120" w:after="120"/>
              <w:jc w:val="left"/>
              <w:cnfStyle w:val="100000000000" w:firstRow="1" w:lastRow="0" w:firstColumn="0" w:lastColumn="0" w:oddVBand="0" w:evenVBand="0" w:oddHBand="0" w:evenHBand="0" w:firstRowFirstColumn="0" w:firstRowLastColumn="0" w:lastRowFirstColumn="0" w:lastRowLastColumn="0"/>
              <w:rPr>
                <w:color w:val="000000"/>
              </w:rPr>
            </w:pPr>
            <w:r w:rsidRPr="00444E6A">
              <w:rPr>
                <w:color w:val="000000"/>
              </w:rPr>
              <w:t>2</w:t>
            </w:r>
            <w:r w:rsidRPr="00444E6A">
              <w:rPr>
                <w:color w:val="000000"/>
                <w:vertAlign w:val="superscript"/>
              </w:rPr>
              <w:t>nd</w:t>
            </w:r>
            <w:r w:rsidRPr="00444E6A">
              <w:rPr>
                <w:color w:val="000000"/>
              </w:rPr>
              <w:t xml:space="preserve"> quintile</w:t>
            </w:r>
          </w:p>
        </w:tc>
        <w:tc>
          <w:tcPr>
            <w:tcW w:w="1502" w:type="dxa"/>
            <w:tcBorders>
              <w:top w:val="single" w:sz="4" w:space="0" w:color="7F7F7F" w:themeColor="text1" w:themeTint="80"/>
              <w:bottom w:val="double" w:sz="4" w:space="0" w:color="A6A6A6" w:themeColor="background1" w:themeShade="A6"/>
            </w:tcBorders>
            <w:noWrap/>
            <w:hideMark/>
          </w:tcPr>
          <w:p w14:paraId="131025AA" w14:textId="77777777" w:rsidR="009C425C" w:rsidRPr="00444E6A" w:rsidRDefault="009C425C" w:rsidP="00154117">
            <w:pPr>
              <w:widowControl/>
              <w:autoSpaceDE/>
              <w:autoSpaceDN/>
              <w:adjustRightInd/>
              <w:spacing w:before="120" w:after="120"/>
              <w:jc w:val="left"/>
              <w:cnfStyle w:val="100000000000" w:firstRow="1" w:lastRow="0" w:firstColumn="0" w:lastColumn="0" w:oddVBand="0" w:evenVBand="0" w:oddHBand="0" w:evenHBand="0" w:firstRowFirstColumn="0" w:firstRowLastColumn="0" w:lastRowFirstColumn="0" w:lastRowLastColumn="0"/>
              <w:rPr>
                <w:color w:val="000000"/>
              </w:rPr>
            </w:pPr>
            <w:r w:rsidRPr="00444E6A">
              <w:rPr>
                <w:color w:val="000000"/>
              </w:rPr>
              <w:t>3</w:t>
            </w:r>
            <w:r w:rsidRPr="00444E6A">
              <w:rPr>
                <w:color w:val="000000"/>
                <w:vertAlign w:val="superscript"/>
              </w:rPr>
              <w:t>rd</w:t>
            </w:r>
            <w:r w:rsidRPr="00444E6A">
              <w:rPr>
                <w:color w:val="000000"/>
              </w:rPr>
              <w:t xml:space="preserve"> quintile</w:t>
            </w:r>
          </w:p>
        </w:tc>
        <w:tc>
          <w:tcPr>
            <w:tcW w:w="1548" w:type="dxa"/>
            <w:tcBorders>
              <w:top w:val="single" w:sz="4" w:space="0" w:color="7F7F7F" w:themeColor="text1" w:themeTint="80"/>
              <w:bottom w:val="double" w:sz="4" w:space="0" w:color="A6A6A6" w:themeColor="background1" w:themeShade="A6"/>
            </w:tcBorders>
            <w:noWrap/>
            <w:hideMark/>
          </w:tcPr>
          <w:p w14:paraId="6D81AD4B" w14:textId="77777777" w:rsidR="009C425C" w:rsidRPr="00444E6A" w:rsidRDefault="009C425C" w:rsidP="00154117">
            <w:pPr>
              <w:widowControl/>
              <w:autoSpaceDE/>
              <w:autoSpaceDN/>
              <w:adjustRightInd/>
              <w:spacing w:before="120" w:after="120"/>
              <w:jc w:val="left"/>
              <w:cnfStyle w:val="100000000000" w:firstRow="1" w:lastRow="0" w:firstColumn="0" w:lastColumn="0" w:oddVBand="0" w:evenVBand="0" w:oddHBand="0" w:evenHBand="0" w:firstRowFirstColumn="0" w:firstRowLastColumn="0" w:lastRowFirstColumn="0" w:lastRowLastColumn="0"/>
              <w:rPr>
                <w:color w:val="000000"/>
              </w:rPr>
            </w:pPr>
            <w:r w:rsidRPr="00444E6A">
              <w:rPr>
                <w:color w:val="000000"/>
              </w:rPr>
              <w:t>4</w:t>
            </w:r>
            <w:r w:rsidRPr="00444E6A">
              <w:rPr>
                <w:color w:val="000000"/>
                <w:vertAlign w:val="superscript"/>
              </w:rPr>
              <w:t>th</w:t>
            </w:r>
            <w:r w:rsidRPr="00444E6A">
              <w:rPr>
                <w:color w:val="000000"/>
              </w:rPr>
              <w:t xml:space="preserve"> quintile</w:t>
            </w:r>
          </w:p>
        </w:tc>
      </w:tr>
      <w:tr w:rsidR="009C425C" w:rsidRPr="00444E6A" w14:paraId="2964671B" w14:textId="77777777" w:rsidTr="0015411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62" w:type="dxa"/>
            <w:tcBorders>
              <w:top w:val="double" w:sz="4" w:space="0" w:color="A6A6A6" w:themeColor="background1" w:themeShade="A6"/>
            </w:tcBorders>
            <w:noWrap/>
            <w:hideMark/>
          </w:tcPr>
          <w:p w14:paraId="55EBB274" w14:textId="77777777" w:rsidR="009C425C" w:rsidRPr="00444E6A" w:rsidRDefault="009C425C" w:rsidP="00154117">
            <w:pPr>
              <w:widowControl/>
              <w:autoSpaceDE/>
              <w:autoSpaceDN/>
              <w:adjustRightInd/>
              <w:spacing w:before="120" w:after="120"/>
              <w:jc w:val="left"/>
              <w:rPr>
                <w:color w:val="000000"/>
              </w:rPr>
            </w:pPr>
            <w:r w:rsidRPr="00444E6A">
              <w:t>Number of Nodes</w:t>
            </w:r>
          </w:p>
        </w:tc>
        <w:tc>
          <w:tcPr>
            <w:tcW w:w="1437" w:type="dxa"/>
            <w:tcBorders>
              <w:top w:val="double" w:sz="4" w:space="0" w:color="A6A6A6" w:themeColor="background1" w:themeShade="A6"/>
            </w:tcBorders>
            <w:noWrap/>
            <w:hideMark/>
          </w:tcPr>
          <w:p w14:paraId="4E29E7B4"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23916</w:t>
            </w:r>
          </w:p>
        </w:tc>
        <w:tc>
          <w:tcPr>
            <w:tcW w:w="1437" w:type="dxa"/>
            <w:tcBorders>
              <w:top w:val="double" w:sz="4" w:space="0" w:color="A6A6A6" w:themeColor="background1" w:themeShade="A6"/>
            </w:tcBorders>
            <w:noWrap/>
            <w:hideMark/>
          </w:tcPr>
          <w:p w14:paraId="38AABCE2"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31404</w:t>
            </w:r>
          </w:p>
        </w:tc>
        <w:tc>
          <w:tcPr>
            <w:tcW w:w="1502" w:type="dxa"/>
            <w:tcBorders>
              <w:top w:val="double" w:sz="4" w:space="0" w:color="A6A6A6" w:themeColor="background1" w:themeShade="A6"/>
            </w:tcBorders>
            <w:noWrap/>
            <w:hideMark/>
          </w:tcPr>
          <w:p w14:paraId="091CF170"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56031</w:t>
            </w:r>
          </w:p>
        </w:tc>
        <w:tc>
          <w:tcPr>
            <w:tcW w:w="1548" w:type="dxa"/>
            <w:tcBorders>
              <w:top w:val="double" w:sz="4" w:space="0" w:color="A6A6A6" w:themeColor="background1" w:themeShade="A6"/>
            </w:tcBorders>
            <w:noWrap/>
            <w:hideMark/>
          </w:tcPr>
          <w:p w14:paraId="3667062B"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101895</w:t>
            </w:r>
          </w:p>
        </w:tc>
      </w:tr>
      <w:tr w:rsidR="009C425C" w:rsidRPr="00444E6A" w14:paraId="30C4DF01" w14:textId="77777777" w:rsidTr="00154117">
        <w:trPr>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0BD4353A" w14:textId="77777777" w:rsidR="009C425C" w:rsidRPr="00444E6A" w:rsidRDefault="009C425C" w:rsidP="00154117">
            <w:pPr>
              <w:widowControl/>
              <w:autoSpaceDE/>
              <w:autoSpaceDN/>
              <w:adjustRightInd/>
              <w:spacing w:before="120" w:after="120"/>
              <w:jc w:val="left"/>
              <w:rPr>
                <w:color w:val="000000"/>
              </w:rPr>
            </w:pPr>
            <w:r w:rsidRPr="00444E6A">
              <w:t>No of Edges</w:t>
            </w:r>
          </w:p>
        </w:tc>
        <w:tc>
          <w:tcPr>
            <w:tcW w:w="1437" w:type="dxa"/>
            <w:noWrap/>
            <w:hideMark/>
          </w:tcPr>
          <w:p w14:paraId="670AB14F"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62363</w:t>
            </w:r>
          </w:p>
        </w:tc>
        <w:tc>
          <w:tcPr>
            <w:tcW w:w="1437" w:type="dxa"/>
            <w:noWrap/>
            <w:hideMark/>
          </w:tcPr>
          <w:p w14:paraId="2041093B"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82364</w:t>
            </w:r>
          </w:p>
        </w:tc>
        <w:tc>
          <w:tcPr>
            <w:tcW w:w="1502" w:type="dxa"/>
            <w:noWrap/>
            <w:hideMark/>
          </w:tcPr>
          <w:p w14:paraId="7A0BD4A0"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145294</w:t>
            </w:r>
          </w:p>
        </w:tc>
        <w:tc>
          <w:tcPr>
            <w:tcW w:w="1548" w:type="dxa"/>
            <w:noWrap/>
            <w:hideMark/>
          </w:tcPr>
          <w:p w14:paraId="32E9072C"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238821</w:t>
            </w:r>
          </w:p>
        </w:tc>
      </w:tr>
      <w:tr w:rsidR="009C425C" w:rsidRPr="00444E6A" w14:paraId="1FD76B61" w14:textId="77777777" w:rsidTr="0015411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0BABEFCD" w14:textId="77777777" w:rsidR="009C425C" w:rsidRPr="00444E6A" w:rsidRDefault="009C425C" w:rsidP="00154117">
            <w:pPr>
              <w:widowControl/>
              <w:autoSpaceDE/>
              <w:autoSpaceDN/>
              <w:adjustRightInd/>
              <w:spacing w:before="120" w:after="120"/>
              <w:jc w:val="left"/>
              <w:rPr>
                <w:color w:val="000000"/>
              </w:rPr>
            </w:pPr>
            <w:r w:rsidRPr="00444E6A">
              <w:t>Density</w:t>
            </w:r>
          </w:p>
        </w:tc>
        <w:tc>
          <w:tcPr>
            <w:tcW w:w="1437" w:type="dxa"/>
            <w:noWrap/>
            <w:hideMark/>
          </w:tcPr>
          <w:p w14:paraId="5E1B350E"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0.0003419</w:t>
            </w:r>
          </w:p>
        </w:tc>
        <w:tc>
          <w:tcPr>
            <w:tcW w:w="1437" w:type="dxa"/>
            <w:noWrap/>
            <w:hideMark/>
          </w:tcPr>
          <w:p w14:paraId="54CF5305"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0.0000953</w:t>
            </w:r>
          </w:p>
        </w:tc>
        <w:tc>
          <w:tcPr>
            <w:tcW w:w="1502" w:type="dxa"/>
            <w:noWrap/>
            <w:hideMark/>
          </w:tcPr>
          <w:p w14:paraId="30B0C71A"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0.0000558</w:t>
            </w:r>
          </w:p>
        </w:tc>
        <w:tc>
          <w:tcPr>
            <w:tcW w:w="1548" w:type="dxa"/>
            <w:noWrap/>
            <w:hideMark/>
          </w:tcPr>
          <w:p w14:paraId="08D2F396"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0.0000266</w:t>
            </w:r>
          </w:p>
        </w:tc>
      </w:tr>
      <w:tr w:rsidR="009C425C" w:rsidRPr="00444E6A" w14:paraId="315EE0B2" w14:textId="77777777" w:rsidTr="00154117">
        <w:trPr>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263F3052" w14:textId="77777777" w:rsidR="009C425C" w:rsidRPr="00444E6A" w:rsidRDefault="009C425C" w:rsidP="00154117">
            <w:pPr>
              <w:widowControl/>
              <w:autoSpaceDE/>
              <w:autoSpaceDN/>
              <w:adjustRightInd/>
              <w:spacing w:before="120" w:after="120"/>
              <w:jc w:val="left"/>
              <w:rPr>
                <w:color w:val="000000"/>
              </w:rPr>
            </w:pPr>
            <w:r w:rsidRPr="00444E6A">
              <w:t>circuity</w:t>
            </w:r>
          </w:p>
        </w:tc>
        <w:tc>
          <w:tcPr>
            <w:tcW w:w="1437" w:type="dxa"/>
            <w:noWrap/>
            <w:hideMark/>
          </w:tcPr>
          <w:p w14:paraId="612D8996"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1.128</w:t>
            </w:r>
          </w:p>
        </w:tc>
        <w:tc>
          <w:tcPr>
            <w:tcW w:w="1437" w:type="dxa"/>
            <w:noWrap/>
            <w:hideMark/>
          </w:tcPr>
          <w:p w14:paraId="2B042A7E"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1.079</w:t>
            </w:r>
          </w:p>
        </w:tc>
        <w:tc>
          <w:tcPr>
            <w:tcW w:w="1502" w:type="dxa"/>
            <w:noWrap/>
            <w:hideMark/>
          </w:tcPr>
          <w:p w14:paraId="59DEE5EF"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1.081</w:t>
            </w:r>
          </w:p>
        </w:tc>
        <w:tc>
          <w:tcPr>
            <w:tcW w:w="1548" w:type="dxa"/>
            <w:noWrap/>
            <w:hideMark/>
          </w:tcPr>
          <w:p w14:paraId="5727EA93"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1.084</w:t>
            </w:r>
          </w:p>
        </w:tc>
      </w:tr>
      <w:tr w:rsidR="009C425C" w:rsidRPr="00444E6A" w14:paraId="352E140D" w14:textId="77777777" w:rsidTr="0015411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1FDED798" w14:textId="77777777" w:rsidR="009C425C" w:rsidRPr="00444E6A" w:rsidRDefault="009C425C" w:rsidP="00154117">
            <w:pPr>
              <w:widowControl/>
              <w:autoSpaceDE/>
              <w:autoSpaceDN/>
              <w:adjustRightInd/>
              <w:spacing w:before="120" w:after="120"/>
              <w:jc w:val="left"/>
              <w:rPr>
                <w:color w:val="000000"/>
              </w:rPr>
            </w:pPr>
            <w:r w:rsidRPr="00444E6A">
              <w:t>Average path length</w:t>
            </w:r>
          </w:p>
        </w:tc>
        <w:tc>
          <w:tcPr>
            <w:tcW w:w="1437" w:type="dxa"/>
            <w:noWrap/>
            <w:hideMark/>
          </w:tcPr>
          <w:p w14:paraId="4301AE45"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139</w:t>
            </w:r>
          </w:p>
        </w:tc>
        <w:tc>
          <w:tcPr>
            <w:tcW w:w="1437" w:type="dxa"/>
            <w:noWrap/>
            <w:hideMark/>
          </w:tcPr>
          <w:p w14:paraId="328774EB"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78</w:t>
            </w:r>
          </w:p>
        </w:tc>
        <w:tc>
          <w:tcPr>
            <w:tcW w:w="1502" w:type="dxa"/>
            <w:noWrap/>
            <w:hideMark/>
          </w:tcPr>
          <w:p w14:paraId="119D2BC6"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76</w:t>
            </w:r>
          </w:p>
        </w:tc>
        <w:tc>
          <w:tcPr>
            <w:tcW w:w="1548" w:type="dxa"/>
            <w:noWrap/>
            <w:hideMark/>
          </w:tcPr>
          <w:p w14:paraId="55A4FA95"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82</w:t>
            </w:r>
          </w:p>
        </w:tc>
      </w:tr>
      <w:tr w:rsidR="009C425C" w:rsidRPr="00444E6A" w14:paraId="32DBB0DC" w14:textId="77777777" w:rsidTr="00154117">
        <w:trPr>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43C3FC1B" w14:textId="77777777" w:rsidR="009C425C" w:rsidRPr="00444E6A" w:rsidRDefault="009C425C" w:rsidP="00154117">
            <w:pPr>
              <w:widowControl/>
              <w:autoSpaceDE/>
              <w:autoSpaceDN/>
              <w:adjustRightInd/>
              <w:spacing w:before="120" w:after="120"/>
              <w:jc w:val="left"/>
              <w:rPr>
                <w:color w:val="000000"/>
              </w:rPr>
            </w:pPr>
            <w:r w:rsidRPr="00444E6A">
              <w:t>Average Degree</w:t>
            </w:r>
          </w:p>
        </w:tc>
        <w:tc>
          <w:tcPr>
            <w:tcW w:w="1437" w:type="dxa"/>
            <w:noWrap/>
            <w:hideMark/>
          </w:tcPr>
          <w:p w14:paraId="50AB794A"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2.59</w:t>
            </w:r>
          </w:p>
        </w:tc>
        <w:tc>
          <w:tcPr>
            <w:tcW w:w="1437" w:type="dxa"/>
            <w:noWrap/>
            <w:hideMark/>
          </w:tcPr>
          <w:p w14:paraId="5D58F1C9"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2.60</w:t>
            </w:r>
          </w:p>
        </w:tc>
        <w:tc>
          <w:tcPr>
            <w:tcW w:w="1502" w:type="dxa"/>
            <w:noWrap/>
            <w:hideMark/>
          </w:tcPr>
          <w:p w14:paraId="3840870F"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2.59</w:t>
            </w:r>
          </w:p>
        </w:tc>
        <w:tc>
          <w:tcPr>
            <w:tcW w:w="1548" w:type="dxa"/>
            <w:noWrap/>
            <w:hideMark/>
          </w:tcPr>
          <w:p w14:paraId="1E8A1887"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2.60</w:t>
            </w:r>
          </w:p>
        </w:tc>
      </w:tr>
      <w:tr w:rsidR="009C425C" w:rsidRPr="00444E6A" w14:paraId="72DAF08C" w14:textId="77777777" w:rsidTr="0015411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311CBC24" w14:textId="77777777" w:rsidR="009C425C" w:rsidRPr="00444E6A" w:rsidRDefault="009C425C" w:rsidP="00154117">
            <w:pPr>
              <w:widowControl/>
              <w:autoSpaceDE/>
              <w:autoSpaceDN/>
              <w:adjustRightInd/>
              <w:spacing w:before="120" w:after="120"/>
              <w:jc w:val="left"/>
              <w:rPr>
                <w:color w:val="000000"/>
              </w:rPr>
            </w:pPr>
            <w:r w:rsidRPr="00444E6A">
              <w:t>Diameter</w:t>
            </w:r>
          </w:p>
        </w:tc>
        <w:tc>
          <w:tcPr>
            <w:tcW w:w="1437" w:type="dxa"/>
            <w:noWrap/>
            <w:hideMark/>
          </w:tcPr>
          <w:p w14:paraId="366A9136"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231</w:t>
            </w:r>
          </w:p>
        </w:tc>
        <w:tc>
          <w:tcPr>
            <w:tcW w:w="1437" w:type="dxa"/>
            <w:noWrap/>
            <w:hideMark/>
          </w:tcPr>
          <w:p w14:paraId="3151A02E"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272</w:t>
            </w:r>
          </w:p>
        </w:tc>
        <w:tc>
          <w:tcPr>
            <w:tcW w:w="1502" w:type="dxa"/>
            <w:noWrap/>
            <w:hideMark/>
          </w:tcPr>
          <w:p w14:paraId="237ADD34"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307</w:t>
            </w:r>
          </w:p>
        </w:tc>
        <w:tc>
          <w:tcPr>
            <w:tcW w:w="1548" w:type="dxa"/>
            <w:noWrap/>
            <w:hideMark/>
          </w:tcPr>
          <w:p w14:paraId="3B84DB39"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442</w:t>
            </w:r>
          </w:p>
        </w:tc>
      </w:tr>
      <w:tr w:rsidR="009C425C" w:rsidRPr="00444E6A" w14:paraId="32D91959" w14:textId="77777777" w:rsidTr="00154117">
        <w:trPr>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544B18B4" w14:textId="77777777" w:rsidR="009C425C" w:rsidRPr="00444E6A" w:rsidRDefault="009C425C" w:rsidP="00154117">
            <w:pPr>
              <w:widowControl/>
              <w:autoSpaceDE/>
              <w:autoSpaceDN/>
              <w:adjustRightInd/>
              <w:spacing w:before="120" w:after="120"/>
              <w:jc w:val="left"/>
              <w:rPr>
                <w:color w:val="000000"/>
              </w:rPr>
            </w:pPr>
            <w:r w:rsidRPr="00444E6A">
              <w:t>Accessibility Score</w:t>
            </w:r>
          </w:p>
        </w:tc>
        <w:tc>
          <w:tcPr>
            <w:tcW w:w="1437" w:type="dxa"/>
            <w:noWrap/>
            <w:hideMark/>
          </w:tcPr>
          <w:p w14:paraId="5FFF9651"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20</w:t>
            </w:r>
          </w:p>
        </w:tc>
        <w:tc>
          <w:tcPr>
            <w:tcW w:w="1437" w:type="dxa"/>
            <w:noWrap/>
            <w:hideMark/>
          </w:tcPr>
          <w:p w14:paraId="6B3694F7"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27</w:t>
            </w:r>
          </w:p>
        </w:tc>
        <w:tc>
          <w:tcPr>
            <w:tcW w:w="1502" w:type="dxa"/>
            <w:noWrap/>
            <w:hideMark/>
          </w:tcPr>
          <w:p w14:paraId="27FDA505"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33</w:t>
            </w:r>
          </w:p>
        </w:tc>
        <w:tc>
          <w:tcPr>
            <w:tcW w:w="1548" w:type="dxa"/>
            <w:noWrap/>
            <w:hideMark/>
          </w:tcPr>
          <w:p w14:paraId="48B069D6"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24</w:t>
            </w:r>
          </w:p>
        </w:tc>
      </w:tr>
      <w:tr w:rsidR="009C425C" w:rsidRPr="00444E6A" w14:paraId="1A6388DF" w14:textId="77777777" w:rsidTr="0015411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4DAE46AB" w14:textId="77777777" w:rsidR="009C425C" w:rsidRPr="00444E6A" w:rsidRDefault="009C425C" w:rsidP="00154117">
            <w:pPr>
              <w:widowControl/>
              <w:autoSpaceDE/>
              <w:autoSpaceDN/>
              <w:adjustRightInd/>
              <w:spacing w:before="120" w:after="120"/>
              <w:jc w:val="left"/>
              <w:rPr>
                <w:color w:val="000000"/>
              </w:rPr>
            </w:pPr>
            <w:r w:rsidRPr="00444E6A">
              <w:t>Population</w:t>
            </w:r>
          </w:p>
        </w:tc>
        <w:tc>
          <w:tcPr>
            <w:tcW w:w="1437" w:type="dxa"/>
            <w:noWrap/>
            <w:hideMark/>
          </w:tcPr>
          <w:p w14:paraId="31D9F812"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251043</w:t>
            </w:r>
          </w:p>
        </w:tc>
        <w:tc>
          <w:tcPr>
            <w:tcW w:w="1437" w:type="dxa"/>
            <w:noWrap/>
            <w:hideMark/>
          </w:tcPr>
          <w:p w14:paraId="120E9E3D"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379822</w:t>
            </w:r>
          </w:p>
        </w:tc>
        <w:tc>
          <w:tcPr>
            <w:tcW w:w="1502" w:type="dxa"/>
            <w:noWrap/>
            <w:hideMark/>
          </w:tcPr>
          <w:p w14:paraId="55D93984"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613991</w:t>
            </w:r>
          </w:p>
        </w:tc>
        <w:tc>
          <w:tcPr>
            <w:tcW w:w="1548" w:type="dxa"/>
            <w:noWrap/>
            <w:hideMark/>
          </w:tcPr>
          <w:p w14:paraId="09804F01"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2186211</w:t>
            </w:r>
          </w:p>
        </w:tc>
      </w:tr>
      <w:tr w:rsidR="009C425C" w:rsidRPr="00444E6A" w14:paraId="14A81AF3" w14:textId="77777777" w:rsidTr="00154117">
        <w:trPr>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77868CA1" w14:textId="77777777" w:rsidR="009C425C" w:rsidRPr="00444E6A" w:rsidRDefault="009C425C" w:rsidP="00154117">
            <w:pPr>
              <w:widowControl/>
              <w:autoSpaceDE/>
              <w:autoSpaceDN/>
              <w:adjustRightInd/>
              <w:spacing w:before="120" w:after="120"/>
              <w:jc w:val="left"/>
              <w:rPr>
                <w:color w:val="000000"/>
              </w:rPr>
            </w:pPr>
            <w:r w:rsidRPr="00444E6A">
              <w:t xml:space="preserve"> Per Capita income</w:t>
            </w:r>
          </w:p>
        </w:tc>
        <w:tc>
          <w:tcPr>
            <w:tcW w:w="1437" w:type="dxa"/>
            <w:noWrap/>
            <w:hideMark/>
          </w:tcPr>
          <w:p w14:paraId="7FCDF079"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33633</w:t>
            </w:r>
          </w:p>
        </w:tc>
        <w:tc>
          <w:tcPr>
            <w:tcW w:w="1437" w:type="dxa"/>
            <w:noWrap/>
            <w:hideMark/>
          </w:tcPr>
          <w:p w14:paraId="1A8F590E"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36574</w:t>
            </w:r>
          </w:p>
        </w:tc>
        <w:tc>
          <w:tcPr>
            <w:tcW w:w="1502" w:type="dxa"/>
            <w:noWrap/>
            <w:hideMark/>
          </w:tcPr>
          <w:p w14:paraId="085834BF"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38193</w:t>
            </w:r>
          </w:p>
        </w:tc>
        <w:tc>
          <w:tcPr>
            <w:tcW w:w="1548" w:type="dxa"/>
            <w:noWrap/>
            <w:hideMark/>
          </w:tcPr>
          <w:p w14:paraId="3AEC41E1" w14:textId="77777777" w:rsidR="009C425C" w:rsidRPr="00444E6A" w:rsidRDefault="009C425C" w:rsidP="00154117">
            <w:pPr>
              <w:widowControl/>
              <w:autoSpaceDE/>
              <w:autoSpaceDN/>
              <w:adjustRightInd/>
              <w:spacing w:before="120" w:after="120"/>
              <w:jc w:val="left"/>
              <w:cnfStyle w:val="000000000000" w:firstRow="0" w:lastRow="0" w:firstColumn="0" w:lastColumn="0" w:oddVBand="0" w:evenVBand="0" w:oddHBand="0" w:evenHBand="0" w:firstRowFirstColumn="0" w:firstRowLastColumn="0" w:lastRowFirstColumn="0" w:lastRowLastColumn="0"/>
              <w:rPr>
                <w:color w:val="000000"/>
              </w:rPr>
            </w:pPr>
            <w:r w:rsidRPr="00444E6A">
              <w:t>35227</w:t>
            </w:r>
          </w:p>
        </w:tc>
      </w:tr>
      <w:tr w:rsidR="009C425C" w:rsidRPr="00444E6A" w14:paraId="03786859" w14:textId="77777777" w:rsidTr="00154117">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62" w:type="dxa"/>
            <w:noWrap/>
            <w:hideMark/>
          </w:tcPr>
          <w:p w14:paraId="101E9753" w14:textId="77777777" w:rsidR="009C425C" w:rsidRPr="00444E6A" w:rsidRDefault="009C425C" w:rsidP="00154117">
            <w:pPr>
              <w:widowControl/>
              <w:autoSpaceDE/>
              <w:autoSpaceDN/>
              <w:adjustRightInd/>
              <w:spacing w:before="120" w:after="120"/>
              <w:jc w:val="left"/>
              <w:rPr>
                <w:color w:val="000000"/>
              </w:rPr>
            </w:pPr>
            <w:r w:rsidRPr="00444E6A">
              <w:t>% Bike Commute to Work</w:t>
            </w:r>
          </w:p>
        </w:tc>
        <w:tc>
          <w:tcPr>
            <w:tcW w:w="1437" w:type="dxa"/>
            <w:noWrap/>
            <w:hideMark/>
          </w:tcPr>
          <w:p w14:paraId="00A003BA"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2.32</w:t>
            </w:r>
          </w:p>
        </w:tc>
        <w:tc>
          <w:tcPr>
            <w:tcW w:w="1437" w:type="dxa"/>
            <w:noWrap/>
            <w:hideMark/>
          </w:tcPr>
          <w:p w14:paraId="15BBAF5E"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3.06</w:t>
            </w:r>
          </w:p>
        </w:tc>
        <w:tc>
          <w:tcPr>
            <w:tcW w:w="1502" w:type="dxa"/>
            <w:noWrap/>
            <w:hideMark/>
          </w:tcPr>
          <w:p w14:paraId="5C4376D9"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3.17</w:t>
            </w:r>
          </w:p>
        </w:tc>
        <w:tc>
          <w:tcPr>
            <w:tcW w:w="1548" w:type="dxa"/>
            <w:noWrap/>
            <w:hideMark/>
          </w:tcPr>
          <w:p w14:paraId="23335609" w14:textId="77777777" w:rsidR="009C425C" w:rsidRPr="00444E6A" w:rsidRDefault="009C425C" w:rsidP="00154117">
            <w:pPr>
              <w:widowControl/>
              <w:autoSpaceDE/>
              <w:autoSpaceDN/>
              <w:adjustRightInd/>
              <w:spacing w:before="120" w:after="120"/>
              <w:jc w:val="left"/>
              <w:cnfStyle w:val="000000100000" w:firstRow="0" w:lastRow="0" w:firstColumn="0" w:lastColumn="0" w:oddVBand="0" w:evenVBand="0" w:oddHBand="1" w:evenHBand="0" w:firstRowFirstColumn="0" w:firstRowLastColumn="0" w:lastRowFirstColumn="0" w:lastRowLastColumn="0"/>
              <w:rPr>
                <w:color w:val="000000"/>
              </w:rPr>
            </w:pPr>
            <w:r w:rsidRPr="00444E6A">
              <w:t>2.22</w:t>
            </w:r>
          </w:p>
        </w:tc>
      </w:tr>
    </w:tbl>
    <w:p w14:paraId="75541274" w14:textId="77777777" w:rsidR="007B4362" w:rsidRDefault="007B4362" w:rsidP="00444E6A">
      <w:pPr>
        <w:rPr>
          <w:rFonts w:eastAsiaTheme="majorEastAsia"/>
        </w:rPr>
      </w:pPr>
    </w:p>
    <w:p w14:paraId="7A983B0F" w14:textId="79F24E26" w:rsidR="00154117" w:rsidRPr="00444E6A" w:rsidRDefault="00444E6A" w:rsidP="008D06AD">
      <w:pPr>
        <w:rPr>
          <w:rFonts w:eastAsiaTheme="majorEastAsia"/>
        </w:rPr>
      </w:pPr>
      <w:r>
        <w:rPr>
          <w:rFonts w:eastAsiaTheme="majorEastAsia"/>
        </w:rPr>
        <w:fldChar w:fldCharType="begin"/>
      </w:r>
      <w:r>
        <w:rPr>
          <w:rFonts w:eastAsiaTheme="majorEastAsia"/>
        </w:rPr>
        <w:instrText xml:space="preserve"> REF _Ref138983074 \h </w:instrText>
      </w:r>
      <w:r>
        <w:rPr>
          <w:rFonts w:eastAsiaTheme="majorEastAsia"/>
        </w:rPr>
      </w:r>
      <w:r>
        <w:rPr>
          <w:rFonts w:eastAsiaTheme="majorEastAsia"/>
        </w:rPr>
        <w:fldChar w:fldCharType="separate"/>
      </w:r>
      <w:r w:rsidR="00832EBE" w:rsidRPr="00C86249">
        <w:rPr>
          <w:b/>
          <w:bCs/>
        </w:rPr>
        <w:t xml:space="preserve">Table </w:t>
      </w:r>
      <w:r w:rsidR="00832EBE">
        <w:rPr>
          <w:b/>
          <w:bCs/>
          <w:noProof/>
        </w:rPr>
        <w:t>3</w:t>
      </w:r>
      <w:r>
        <w:rPr>
          <w:rFonts w:eastAsiaTheme="majorEastAsia"/>
        </w:rPr>
        <w:fldChar w:fldCharType="end"/>
      </w:r>
      <w:r>
        <w:rPr>
          <w:rFonts w:eastAsiaTheme="majorEastAsia"/>
        </w:rPr>
        <w:t xml:space="preserve"> </w:t>
      </w:r>
      <w:r w:rsidRPr="00492836">
        <w:rPr>
          <w:rFonts w:eastAsiaTheme="majorEastAsia"/>
        </w:rPr>
        <w:t xml:space="preserve">presents a summary of the network parameters and demographic statistics for the study areas categorized into quintiles based on network size. The quintiles are defined such that quintile 1 includes the 10 smallest cities, quintile 2 includes the next 10 smallest cities, and so on. The network size is determined by the number of </w:t>
      </w:r>
      <w:r>
        <w:rPr>
          <w:rFonts w:eastAsiaTheme="majorEastAsia"/>
        </w:rPr>
        <w:t>population</w:t>
      </w:r>
      <w:r w:rsidRPr="00492836">
        <w:rPr>
          <w:rFonts w:eastAsiaTheme="majorEastAsia"/>
        </w:rPr>
        <w:t xml:space="preserve"> where a higher </w:t>
      </w:r>
      <w:r>
        <w:rPr>
          <w:rFonts w:eastAsiaTheme="majorEastAsia"/>
        </w:rPr>
        <w:t>population</w:t>
      </w:r>
      <w:r w:rsidRPr="00492836">
        <w:rPr>
          <w:rFonts w:eastAsiaTheme="majorEastAsia"/>
        </w:rPr>
        <w:t xml:space="preserve"> indicates a larger network size. </w:t>
      </w:r>
    </w:p>
    <w:p w14:paraId="5611E1A1" w14:textId="77777777" w:rsidR="00F75B6B" w:rsidRPr="00DA0890" w:rsidRDefault="00F75B6B" w:rsidP="00F75B6B">
      <w:pPr>
        <w:pStyle w:val="Heading3"/>
        <w:numPr>
          <w:ilvl w:val="0"/>
          <w:numId w:val="1"/>
        </w:numPr>
        <w:spacing w:before="240"/>
      </w:pPr>
      <w:bookmarkStart w:id="88" w:name="_Hlk139381644"/>
      <w:bookmarkStart w:id="89" w:name="_Toc144842537"/>
      <w:r w:rsidRPr="00DA0890">
        <w:t>Modeling Accessibility</w:t>
      </w:r>
      <w:bookmarkEnd w:id="88"/>
      <w:bookmarkEnd w:id="89"/>
    </w:p>
    <w:p w14:paraId="0709BF46" w14:textId="77777777" w:rsidR="00F75B6B" w:rsidRDefault="00F75B6B" w:rsidP="00F75B6B">
      <w:pPr>
        <w:pStyle w:val="Heading4"/>
        <w:numPr>
          <w:ilvl w:val="0"/>
          <w:numId w:val="14"/>
        </w:numPr>
      </w:pPr>
      <w:r w:rsidRPr="00DA0890">
        <w:t>Model Results</w:t>
      </w:r>
    </w:p>
    <w:p w14:paraId="1BFB957B" w14:textId="4EC9664E" w:rsidR="00F75B6B" w:rsidRPr="008D06AD" w:rsidRDefault="00F75B6B" w:rsidP="00F75B6B">
      <w:r w:rsidRPr="00D57B54">
        <w:t xml:space="preserve">MLR regression </w:t>
      </w:r>
      <w:r>
        <w:t xml:space="preserve">was utilized to model </w:t>
      </w:r>
      <w:r w:rsidRPr="00D57B54">
        <w:t>Accessibility score</w:t>
      </w:r>
      <w:r>
        <w:t xml:space="preserve"> </w:t>
      </w:r>
      <w:r w:rsidRPr="00D57B54">
        <w:t xml:space="preserve">as the dependent variable and all other variables from </w:t>
      </w:r>
      <w:r>
        <w:fldChar w:fldCharType="begin"/>
      </w:r>
      <w:r>
        <w:instrText xml:space="preserve"> REF _Ref138980606 \h </w:instrText>
      </w:r>
      <w:r>
        <w:fldChar w:fldCharType="separate"/>
      </w:r>
      <w:r w:rsidR="00832EBE" w:rsidRPr="00C86249">
        <w:rPr>
          <w:b/>
          <w:bCs/>
        </w:rPr>
        <w:t xml:space="preserve">Table </w:t>
      </w:r>
      <w:r w:rsidR="00832EBE">
        <w:rPr>
          <w:b/>
          <w:bCs/>
          <w:noProof/>
        </w:rPr>
        <w:t>3</w:t>
      </w:r>
      <w:r>
        <w:fldChar w:fldCharType="end"/>
      </w:r>
      <w:r w:rsidRPr="00D57B54">
        <w:t xml:space="preserve"> as independent variables. </w:t>
      </w:r>
      <w:r>
        <w:t xml:space="preserve">Both dependent and </w:t>
      </w:r>
      <w:r w:rsidRPr="00D57B54">
        <w:t>independent variables were log-transformed. The final model was determined based on the highest R-square</w:t>
      </w:r>
      <w:r>
        <w:t xml:space="preserve"> </w:t>
      </w:r>
      <w:r w:rsidRPr="00D57B54">
        <w:t>value, and the findings and relationships of this selected model are summarized in</w:t>
      </w:r>
      <w:r>
        <w:t xml:space="preserve"> </w:t>
      </w:r>
      <w:r>
        <w:fldChar w:fldCharType="begin"/>
      </w:r>
      <w:r>
        <w:instrText xml:space="preserve"> REF _Ref140567570 \h </w:instrText>
      </w:r>
      <w:r>
        <w:fldChar w:fldCharType="separate"/>
      </w:r>
      <w:r w:rsidR="00832EBE" w:rsidRPr="008625A1">
        <w:rPr>
          <w:b/>
          <w:bCs/>
        </w:rPr>
        <w:t xml:space="preserve">Table </w:t>
      </w:r>
      <w:r w:rsidR="00832EBE">
        <w:rPr>
          <w:b/>
          <w:bCs/>
          <w:noProof/>
        </w:rPr>
        <w:t>4</w:t>
      </w:r>
      <w:r>
        <w:fldChar w:fldCharType="end"/>
      </w:r>
      <w:r>
        <w:t>.</w:t>
      </w:r>
    </w:p>
    <w:p w14:paraId="1DA25A3D" w14:textId="1C5961D3" w:rsidR="00F75B6B" w:rsidRPr="008625A1" w:rsidRDefault="00F75B6B" w:rsidP="00F75B6B">
      <w:pPr>
        <w:pStyle w:val="Caption"/>
        <w:spacing w:before="240"/>
        <w:rPr>
          <w:rFonts w:eastAsiaTheme="majorEastAsia" w:cstheme="majorBidi"/>
          <w:b/>
          <w:caps/>
          <w:color w:val="000000" w:themeColor="text1"/>
          <w:sz w:val="24"/>
          <w:szCs w:val="36"/>
        </w:rPr>
      </w:pPr>
      <w:bookmarkStart w:id="90" w:name="_Ref140567570"/>
      <w:bookmarkStart w:id="91" w:name="_Ref140567545"/>
      <w:bookmarkStart w:id="92" w:name="_Toc145584288"/>
      <w:r w:rsidRPr="008625A1">
        <w:rPr>
          <w:b/>
          <w:bCs/>
          <w:color w:val="000000" w:themeColor="text1"/>
          <w:sz w:val="24"/>
          <w:szCs w:val="24"/>
        </w:rPr>
        <w:lastRenderedPageBreak/>
        <w:t xml:space="preserve">Table </w:t>
      </w:r>
      <w:r w:rsidRPr="008625A1">
        <w:rPr>
          <w:b/>
          <w:bCs/>
          <w:color w:val="000000" w:themeColor="text1"/>
          <w:sz w:val="24"/>
          <w:szCs w:val="24"/>
        </w:rPr>
        <w:fldChar w:fldCharType="begin"/>
      </w:r>
      <w:r w:rsidRPr="008625A1">
        <w:rPr>
          <w:b/>
          <w:bCs/>
          <w:color w:val="000000" w:themeColor="text1"/>
          <w:sz w:val="24"/>
          <w:szCs w:val="24"/>
        </w:rPr>
        <w:instrText xml:space="preserve"> SEQ Table \* ARABIC </w:instrText>
      </w:r>
      <w:r w:rsidRPr="008625A1">
        <w:rPr>
          <w:b/>
          <w:bCs/>
          <w:color w:val="000000" w:themeColor="text1"/>
          <w:sz w:val="24"/>
          <w:szCs w:val="24"/>
        </w:rPr>
        <w:fldChar w:fldCharType="separate"/>
      </w:r>
      <w:r w:rsidR="00832EBE">
        <w:rPr>
          <w:b/>
          <w:bCs/>
          <w:noProof/>
          <w:color w:val="000000" w:themeColor="text1"/>
          <w:sz w:val="24"/>
          <w:szCs w:val="24"/>
        </w:rPr>
        <w:t>4</w:t>
      </w:r>
      <w:r w:rsidRPr="008625A1">
        <w:rPr>
          <w:b/>
          <w:bCs/>
          <w:color w:val="000000" w:themeColor="text1"/>
          <w:sz w:val="24"/>
          <w:szCs w:val="24"/>
        </w:rPr>
        <w:fldChar w:fldCharType="end"/>
      </w:r>
      <w:bookmarkEnd w:id="90"/>
      <w:r w:rsidRPr="008625A1">
        <w:rPr>
          <w:b/>
          <w:bCs/>
          <w:color w:val="000000" w:themeColor="text1"/>
          <w:sz w:val="24"/>
          <w:szCs w:val="24"/>
        </w:rPr>
        <w:t>:</w:t>
      </w:r>
      <w:r w:rsidRPr="008625A1">
        <w:rPr>
          <w:color w:val="000000" w:themeColor="text1"/>
          <w:sz w:val="24"/>
          <w:szCs w:val="24"/>
        </w:rPr>
        <w:t xml:space="preserve"> Dependent Variable ln(Accessibility)</w:t>
      </w:r>
      <w:bookmarkEnd w:id="91"/>
      <w:bookmarkEnd w:id="92"/>
    </w:p>
    <w:tbl>
      <w:tblPr>
        <w:tblStyle w:val="PlainTable5"/>
        <w:tblW w:w="8820" w:type="dxa"/>
        <w:tblLook w:val="04A0" w:firstRow="1" w:lastRow="0" w:firstColumn="1" w:lastColumn="0" w:noHBand="0" w:noVBand="1"/>
      </w:tblPr>
      <w:tblGrid>
        <w:gridCol w:w="2519"/>
        <w:gridCol w:w="1261"/>
        <w:gridCol w:w="1260"/>
        <w:gridCol w:w="1620"/>
        <w:gridCol w:w="1080"/>
        <w:gridCol w:w="1080"/>
      </w:tblGrid>
      <w:tr w:rsidR="00F75B6B" w:rsidRPr="00567368" w14:paraId="4788F48C" w14:textId="77777777" w:rsidTr="00F5114E">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2519" w:type="dxa"/>
            <w:tcBorders>
              <w:top w:val="single" w:sz="4" w:space="0" w:color="7F7F7F" w:themeColor="text1" w:themeTint="80"/>
              <w:bottom w:val="double" w:sz="4" w:space="0" w:color="A6A6A6" w:themeColor="background1" w:themeShade="A6"/>
            </w:tcBorders>
            <w:noWrap/>
            <w:hideMark/>
          </w:tcPr>
          <w:p w14:paraId="786CA5BB" w14:textId="77777777" w:rsidR="00F75B6B" w:rsidRPr="00567368" w:rsidRDefault="00F75B6B" w:rsidP="00877C1B">
            <w:pPr>
              <w:widowControl/>
              <w:autoSpaceDE/>
              <w:autoSpaceDN/>
              <w:adjustRightInd/>
              <w:spacing w:after="0"/>
              <w:jc w:val="left"/>
              <w:rPr>
                <w:color w:val="000000"/>
                <w:sz w:val="22"/>
                <w:szCs w:val="22"/>
              </w:rPr>
            </w:pPr>
            <w:r w:rsidRPr="00567368">
              <w:rPr>
                <w:color w:val="000000"/>
                <w:sz w:val="22"/>
                <w:szCs w:val="22"/>
              </w:rPr>
              <w:t> </w:t>
            </w:r>
          </w:p>
        </w:tc>
        <w:tc>
          <w:tcPr>
            <w:tcW w:w="1261" w:type="dxa"/>
            <w:tcBorders>
              <w:top w:val="single" w:sz="4" w:space="0" w:color="7F7F7F" w:themeColor="text1" w:themeTint="80"/>
              <w:bottom w:val="double" w:sz="4" w:space="0" w:color="A6A6A6" w:themeColor="background1" w:themeShade="A6"/>
            </w:tcBorders>
            <w:noWrap/>
            <w:hideMark/>
          </w:tcPr>
          <w:p w14:paraId="7B1EF363"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sidRPr="00567368">
              <w:rPr>
                <w:color w:val="000000"/>
                <w:sz w:val="22"/>
                <w:szCs w:val="22"/>
              </w:rPr>
              <w:t>Coeff</w:t>
            </w:r>
            <w:r>
              <w:rPr>
                <w:color w:val="000000"/>
                <w:sz w:val="22"/>
                <w:szCs w:val="22"/>
              </w:rPr>
              <w:t>icient</w:t>
            </w:r>
          </w:p>
        </w:tc>
        <w:tc>
          <w:tcPr>
            <w:tcW w:w="1260" w:type="dxa"/>
            <w:tcBorders>
              <w:top w:val="single" w:sz="4" w:space="0" w:color="7F7F7F" w:themeColor="text1" w:themeTint="80"/>
              <w:bottom w:val="double" w:sz="4" w:space="0" w:color="A6A6A6" w:themeColor="background1" w:themeShade="A6"/>
            </w:tcBorders>
            <w:noWrap/>
            <w:hideMark/>
          </w:tcPr>
          <w:p w14:paraId="6D6C11ED"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sidRPr="00567368">
              <w:rPr>
                <w:color w:val="000000"/>
                <w:sz w:val="22"/>
                <w:szCs w:val="22"/>
              </w:rPr>
              <w:t>St</w:t>
            </w:r>
            <w:r>
              <w:rPr>
                <w:color w:val="000000"/>
                <w:sz w:val="22"/>
                <w:szCs w:val="22"/>
              </w:rPr>
              <w:t xml:space="preserve">d. </w:t>
            </w:r>
            <w:r w:rsidRPr="00567368">
              <w:rPr>
                <w:color w:val="000000"/>
                <w:sz w:val="22"/>
                <w:szCs w:val="22"/>
              </w:rPr>
              <w:t>Error</w:t>
            </w:r>
          </w:p>
        </w:tc>
        <w:tc>
          <w:tcPr>
            <w:tcW w:w="1620" w:type="dxa"/>
            <w:tcBorders>
              <w:top w:val="single" w:sz="4" w:space="0" w:color="7F7F7F" w:themeColor="text1" w:themeTint="80"/>
              <w:bottom w:val="double" w:sz="4" w:space="0" w:color="A6A6A6" w:themeColor="background1" w:themeShade="A6"/>
            </w:tcBorders>
          </w:tcPr>
          <w:p w14:paraId="65F89FC4"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Standardized Coefficient</w:t>
            </w:r>
          </w:p>
        </w:tc>
        <w:tc>
          <w:tcPr>
            <w:tcW w:w="1080" w:type="dxa"/>
            <w:tcBorders>
              <w:top w:val="single" w:sz="4" w:space="0" w:color="7F7F7F" w:themeColor="text1" w:themeTint="80"/>
              <w:bottom w:val="double" w:sz="4" w:space="0" w:color="A6A6A6" w:themeColor="background1" w:themeShade="A6"/>
            </w:tcBorders>
            <w:noWrap/>
            <w:hideMark/>
          </w:tcPr>
          <w:p w14:paraId="0E1606FC"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sidRPr="00567368">
              <w:rPr>
                <w:color w:val="000000"/>
                <w:sz w:val="22"/>
                <w:szCs w:val="22"/>
              </w:rPr>
              <w:t>t-stat</w:t>
            </w:r>
          </w:p>
        </w:tc>
        <w:tc>
          <w:tcPr>
            <w:tcW w:w="1080" w:type="dxa"/>
            <w:tcBorders>
              <w:top w:val="single" w:sz="4" w:space="0" w:color="7F7F7F" w:themeColor="text1" w:themeTint="80"/>
              <w:bottom w:val="double" w:sz="4" w:space="0" w:color="A6A6A6" w:themeColor="background1" w:themeShade="A6"/>
            </w:tcBorders>
            <w:noWrap/>
            <w:hideMark/>
          </w:tcPr>
          <w:p w14:paraId="7E16B0C8"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sidRPr="00567368">
              <w:rPr>
                <w:color w:val="000000"/>
                <w:sz w:val="22"/>
                <w:szCs w:val="22"/>
              </w:rPr>
              <w:t>P</w:t>
            </w:r>
          </w:p>
        </w:tc>
      </w:tr>
      <w:tr w:rsidR="00F75B6B" w:rsidRPr="002209FB" w14:paraId="67EAFA59" w14:textId="77777777" w:rsidTr="00F5114E">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519" w:type="dxa"/>
            <w:noWrap/>
            <w:vAlign w:val="center"/>
          </w:tcPr>
          <w:p w14:paraId="6C1A7D7E" w14:textId="77777777" w:rsidR="00F75B6B" w:rsidRPr="002209FB" w:rsidRDefault="00F75B6B" w:rsidP="00877C1B">
            <w:pPr>
              <w:widowControl/>
              <w:autoSpaceDE/>
              <w:autoSpaceDN/>
              <w:adjustRightInd/>
              <w:spacing w:after="0"/>
              <w:jc w:val="left"/>
              <w:rPr>
                <w:color w:val="000000"/>
              </w:rPr>
            </w:pPr>
            <w:r w:rsidRPr="002209FB">
              <w:rPr>
                <w:color w:val="000000"/>
              </w:rPr>
              <w:t>ln(circuity)</w:t>
            </w:r>
          </w:p>
        </w:tc>
        <w:tc>
          <w:tcPr>
            <w:tcW w:w="1261" w:type="dxa"/>
            <w:noWrap/>
            <w:vAlign w:val="center"/>
          </w:tcPr>
          <w:p w14:paraId="4F4D346C"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-8.921</w:t>
            </w:r>
          </w:p>
        </w:tc>
        <w:tc>
          <w:tcPr>
            <w:tcW w:w="1260" w:type="dxa"/>
            <w:noWrap/>
            <w:vAlign w:val="center"/>
          </w:tcPr>
          <w:p w14:paraId="5FE0F191"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2.895</w:t>
            </w:r>
          </w:p>
        </w:tc>
        <w:tc>
          <w:tcPr>
            <w:tcW w:w="1620" w:type="dxa"/>
            <w:vAlign w:val="center"/>
          </w:tcPr>
          <w:p w14:paraId="53A03BD0"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-0.964</w:t>
            </w:r>
          </w:p>
        </w:tc>
        <w:tc>
          <w:tcPr>
            <w:tcW w:w="1080" w:type="dxa"/>
            <w:noWrap/>
            <w:vAlign w:val="center"/>
          </w:tcPr>
          <w:p w14:paraId="4523893B"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-3.081</w:t>
            </w:r>
          </w:p>
        </w:tc>
        <w:tc>
          <w:tcPr>
            <w:tcW w:w="1080" w:type="dxa"/>
            <w:noWrap/>
            <w:vAlign w:val="center"/>
          </w:tcPr>
          <w:p w14:paraId="7F548122"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0.004</w:t>
            </w:r>
          </w:p>
        </w:tc>
      </w:tr>
      <w:tr w:rsidR="00F75B6B" w:rsidRPr="002209FB" w14:paraId="29496F7E" w14:textId="77777777" w:rsidTr="00F5114E">
        <w:trPr>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tcPr>
          <w:p w14:paraId="3C93120E" w14:textId="77777777" w:rsidR="00F75B6B" w:rsidRPr="002209FB" w:rsidRDefault="00F75B6B" w:rsidP="00877C1B">
            <w:pPr>
              <w:widowControl/>
              <w:autoSpaceDE/>
              <w:autoSpaceDN/>
              <w:adjustRightInd/>
              <w:spacing w:after="0"/>
              <w:jc w:val="left"/>
              <w:rPr>
                <w:color w:val="000000"/>
              </w:rPr>
            </w:pPr>
            <w:r w:rsidRPr="002209FB">
              <w:rPr>
                <w:color w:val="000000"/>
              </w:rPr>
              <w:t>ln(avg. path length)</w:t>
            </w:r>
          </w:p>
        </w:tc>
        <w:tc>
          <w:tcPr>
            <w:tcW w:w="1261" w:type="dxa"/>
            <w:noWrap/>
            <w:vAlign w:val="center"/>
          </w:tcPr>
          <w:p w14:paraId="7128883D"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1.229</w:t>
            </w:r>
          </w:p>
        </w:tc>
        <w:tc>
          <w:tcPr>
            <w:tcW w:w="1260" w:type="dxa"/>
            <w:noWrap/>
            <w:vAlign w:val="center"/>
          </w:tcPr>
          <w:p w14:paraId="3AFF6E3E"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0.464</w:t>
            </w:r>
          </w:p>
        </w:tc>
        <w:tc>
          <w:tcPr>
            <w:tcW w:w="1620" w:type="dxa"/>
            <w:vAlign w:val="center"/>
          </w:tcPr>
          <w:p w14:paraId="74351185"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0.858</w:t>
            </w:r>
          </w:p>
        </w:tc>
        <w:tc>
          <w:tcPr>
            <w:tcW w:w="1080" w:type="dxa"/>
            <w:noWrap/>
            <w:vAlign w:val="center"/>
          </w:tcPr>
          <w:p w14:paraId="32EE02B8"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2.649</w:t>
            </w:r>
          </w:p>
        </w:tc>
        <w:tc>
          <w:tcPr>
            <w:tcW w:w="1080" w:type="dxa"/>
            <w:noWrap/>
            <w:vAlign w:val="center"/>
          </w:tcPr>
          <w:p w14:paraId="6FEB19CB"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0.013</w:t>
            </w:r>
          </w:p>
        </w:tc>
      </w:tr>
      <w:tr w:rsidR="00F75B6B" w:rsidRPr="002209FB" w14:paraId="2F6B62A0" w14:textId="77777777" w:rsidTr="00F5114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hideMark/>
          </w:tcPr>
          <w:p w14:paraId="0146FA3C" w14:textId="77777777" w:rsidR="00F75B6B" w:rsidRPr="002209FB" w:rsidRDefault="00F75B6B" w:rsidP="00877C1B">
            <w:pPr>
              <w:widowControl/>
              <w:autoSpaceDE/>
              <w:autoSpaceDN/>
              <w:adjustRightInd/>
              <w:spacing w:after="0"/>
              <w:jc w:val="left"/>
              <w:rPr>
                <w:color w:val="000000"/>
              </w:rPr>
            </w:pPr>
            <w:r w:rsidRPr="002209FB">
              <w:rPr>
                <w:color w:val="000000"/>
              </w:rPr>
              <w:t>ln(diameter)</w:t>
            </w:r>
          </w:p>
        </w:tc>
        <w:tc>
          <w:tcPr>
            <w:tcW w:w="1261" w:type="dxa"/>
            <w:noWrap/>
            <w:vAlign w:val="center"/>
            <w:hideMark/>
          </w:tcPr>
          <w:p w14:paraId="1AFA91E3"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-1.036</w:t>
            </w:r>
          </w:p>
        </w:tc>
        <w:tc>
          <w:tcPr>
            <w:tcW w:w="1260" w:type="dxa"/>
            <w:noWrap/>
            <w:vAlign w:val="center"/>
            <w:hideMark/>
          </w:tcPr>
          <w:p w14:paraId="19BB6CE3"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0.323</w:t>
            </w:r>
          </w:p>
        </w:tc>
        <w:tc>
          <w:tcPr>
            <w:tcW w:w="1620" w:type="dxa"/>
            <w:vAlign w:val="center"/>
          </w:tcPr>
          <w:p w14:paraId="464D0104"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-0.675</w:t>
            </w:r>
          </w:p>
        </w:tc>
        <w:tc>
          <w:tcPr>
            <w:tcW w:w="1080" w:type="dxa"/>
            <w:noWrap/>
            <w:vAlign w:val="center"/>
            <w:hideMark/>
          </w:tcPr>
          <w:p w14:paraId="132CCFA9"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-3.207</w:t>
            </w:r>
          </w:p>
        </w:tc>
        <w:tc>
          <w:tcPr>
            <w:tcW w:w="1080" w:type="dxa"/>
            <w:noWrap/>
            <w:vAlign w:val="center"/>
            <w:hideMark/>
          </w:tcPr>
          <w:p w14:paraId="3927300E"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0.003</w:t>
            </w:r>
          </w:p>
        </w:tc>
      </w:tr>
      <w:tr w:rsidR="00F75B6B" w:rsidRPr="002209FB" w14:paraId="208D79E6" w14:textId="77777777" w:rsidTr="00F5114E">
        <w:trPr>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hideMark/>
          </w:tcPr>
          <w:p w14:paraId="45B37049" w14:textId="77777777" w:rsidR="00F75B6B" w:rsidRPr="002209FB" w:rsidRDefault="00F75B6B" w:rsidP="00877C1B">
            <w:pPr>
              <w:widowControl/>
              <w:autoSpaceDE/>
              <w:autoSpaceDN/>
              <w:adjustRightInd/>
              <w:spacing w:after="0"/>
              <w:jc w:val="left"/>
              <w:rPr>
                <w:color w:val="000000"/>
              </w:rPr>
            </w:pPr>
            <w:r w:rsidRPr="002209FB">
              <w:rPr>
                <w:color w:val="000000"/>
              </w:rPr>
              <w:t>ln(percent bike user)</w:t>
            </w:r>
          </w:p>
        </w:tc>
        <w:tc>
          <w:tcPr>
            <w:tcW w:w="1261" w:type="dxa"/>
            <w:noWrap/>
            <w:vAlign w:val="center"/>
            <w:hideMark/>
          </w:tcPr>
          <w:p w14:paraId="0FE78A65"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0.477</w:t>
            </w:r>
          </w:p>
        </w:tc>
        <w:tc>
          <w:tcPr>
            <w:tcW w:w="1260" w:type="dxa"/>
            <w:noWrap/>
            <w:vAlign w:val="center"/>
            <w:hideMark/>
          </w:tcPr>
          <w:p w14:paraId="40B5116B"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0.137</w:t>
            </w:r>
          </w:p>
        </w:tc>
        <w:tc>
          <w:tcPr>
            <w:tcW w:w="1620" w:type="dxa"/>
            <w:vAlign w:val="center"/>
          </w:tcPr>
          <w:p w14:paraId="7D6A0FB5"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0.479</w:t>
            </w:r>
          </w:p>
        </w:tc>
        <w:tc>
          <w:tcPr>
            <w:tcW w:w="1080" w:type="dxa"/>
            <w:noWrap/>
            <w:vAlign w:val="center"/>
            <w:hideMark/>
          </w:tcPr>
          <w:p w14:paraId="68E98AC9"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3.479</w:t>
            </w:r>
          </w:p>
        </w:tc>
        <w:tc>
          <w:tcPr>
            <w:tcW w:w="1080" w:type="dxa"/>
            <w:noWrap/>
            <w:vAlign w:val="center"/>
            <w:hideMark/>
          </w:tcPr>
          <w:p w14:paraId="627E40EC"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0.002</w:t>
            </w:r>
          </w:p>
        </w:tc>
      </w:tr>
      <w:tr w:rsidR="00F75B6B" w:rsidRPr="002209FB" w14:paraId="18DA29F4" w14:textId="77777777" w:rsidTr="00F5114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hideMark/>
          </w:tcPr>
          <w:p w14:paraId="6E8A3010" w14:textId="77777777" w:rsidR="00F75B6B" w:rsidRPr="002209FB" w:rsidRDefault="00F75B6B" w:rsidP="00877C1B">
            <w:pPr>
              <w:widowControl/>
              <w:autoSpaceDE/>
              <w:autoSpaceDN/>
              <w:adjustRightInd/>
              <w:spacing w:after="0"/>
              <w:jc w:val="left"/>
              <w:rPr>
                <w:color w:val="000000"/>
              </w:rPr>
            </w:pPr>
            <w:r w:rsidRPr="002209FB">
              <w:rPr>
                <w:color w:val="000000"/>
              </w:rPr>
              <w:t>ln(per capita income)</w:t>
            </w:r>
          </w:p>
        </w:tc>
        <w:tc>
          <w:tcPr>
            <w:tcW w:w="1261" w:type="dxa"/>
            <w:noWrap/>
            <w:vAlign w:val="center"/>
            <w:hideMark/>
          </w:tcPr>
          <w:p w14:paraId="4662C8E7"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034A72">
              <w:t>0.246</w:t>
            </w:r>
          </w:p>
        </w:tc>
        <w:tc>
          <w:tcPr>
            <w:tcW w:w="1260" w:type="dxa"/>
            <w:noWrap/>
            <w:vAlign w:val="center"/>
            <w:hideMark/>
          </w:tcPr>
          <w:p w14:paraId="56C21FC2"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034A72">
              <w:t>0.306</w:t>
            </w:r>
          </w:p>
        </w:tc>
        <w:tc>
          <w:tcPr>
            <w:tcW w:w="1620" w:type="dxa"/>
            <w:vAlign w:val="center"/>
          </w:tcPr>
          <w:p w14:paraId="70492725"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034A72">
              <w:t>0.109</w:t>
            </w:r>
          </w:p>
        </w:tc>
        <w:tc>
          <w:tcPr>
            <w:tcW w:w="1080" w:type="dxa"/>
            <w:noWrap/>
            <w:vAlign w:val="center"/>
            <w:hideMark/>
          </w:tcPr>
          <w:p w14:paraId="416FB632"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034A72">
              <w:t>0.804</w:t>
            </w:r>
          </w:p>
        </w:tc>
        <w:tc>
          <w:tcPr>
            <w:tcW w:w="1080" w:type="dxa"/>
            <w:noWrap/>
            <w:vAlign w:val="center"/>
            <w:hideMark/>
          </w:tcPr>
          <w:p w14:paraId="75AD6A76"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034A72">
              <w:t>0.427</w:t>
            </w:r>
          </w:p>
        </w:tc>
      </w:tr>
      <w:tr w:rsidR="00F75B6B" w:rsidRPr="002209FB" w14:paraId="4C75E664" w14:textId="77777777" w:rsidTr="00F5114E">
        <w:trPr>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hideMark/>
          </w:tcPr>
          <w:p w14:paraId="04883D80" w14:textId="77777777" w:rsidR="00F75B6B" w:rsidRPr="002209FB" w:rsidRDefault="00F75B6B" w:rsidP="00877C1B">
            <w:pPr>
              <w:widowControl/>
              <w:autoSpaceDE/>
              <w:autoSpaceDN/>
              <w:adjustRightInd/>
              <w:spacing w:after="0"/>
              <w:jc w:val="left"/>
              <w:rPr>
                <w:color w:val="000000"/>
              </w:rPr>
            </w:pPr>
            <w:r w:rsidRPr="002209FB">
              <w:rPr>
                <w:color w:val="000000"/>
              </w:rPr>
              <w:t>constant</w:t>
            </w:r>
          </w:p>
        </w:tc>
        <w:tc>
          <w:tcPr>
            <w:tcW w:w="1261" w:type="dxa"/>
            <w:noWrap/>
            <w:vAlign w:val="center"/>
            <w:hideMark/>
          </w:tcPr>
          <w:p w14:paraId="79AC1264"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t>-3.288</w:t>
            </w:r>
          </w:p>
        </w:tc>
        <w:tc>
          <w:tcPr>
            <w:tcW w:w="1260" w:type="dxa"/>
            <w:noWrap/>
            <w:vAlign w:val="center"/>
            <w:hideMark/>
          </w:tcPr>
          <w:p w14:paraId="594A7DB0"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t>4.075</w:t>
            </w:r>
          </w:p>
        </w:tc>
        <w:tc>
          <w:tcPr>
            <w:tcW w:w="1620" w:type="dxa"/>
            <w:vAlign w:val="center"/>
          </w:tcPr>
          <w:p w14:paraId="19C4B06B"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p>
        </w:tc>
        <w:tc>
          <w:tcPr>
            <w:tcW w:w="1080" w:type="dxa"/>
            <w:noWrap/>
            <w:vAlign w:val="center"/>
            <w:hideMark/>
          </w:tcPr>
          <w:p w14:paraId="29B0A66E"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t>-0.807</w:t>
            </w:r>
          </w:p>
        </w:tc>
        <w:tc>
          <w:tcPr>
            <w:tcW w:w="1080" w:type="dxa"/>
            <w:noWrap/>
            <w:vAlign w:val="center"/>
            <w:hideMark/>
          </w:tcPr>
          <w:p w14:paraId="78ED8E38"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t>0.426</w:t>
            </w:r>
          </w:p>
        </w:tc>
      </w:tr>
      <w:tr w:rsidR="00F75B6B" w:rsidRPr="002209FB" w14:paraId="509FBAE2" w14:textId="77777777" w:rsidTr="00F5114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hideMark/>
          </w:tcPr>
          <w:p w14:paraId="62146178" w14:textId="77777777" w:rsidR="00F75B6B" w:rsidRPr="002209FB" w:rsidRDefault="00F75B6B" w:rsidP="00877C1B">
            <w:pPr>
              <w:widowControl/>
              <w:autoSpaceDE/>
              <w:autoSpaceDN/>
              <w:adjustRightInd/>
              <w:spacing w:after="0"/>
              <w:jc w:val="left"/>
              <w:rPr>
                <w:color w:val="000000"/>
              </w:rPr>
            </w:pPr>
            <w:r w:rsidRPr="002209FB">
              <w:rPr>
                <w:color w:val="000000"/>
              </w:rPr>
              <w:t>Adjusted r</w:t>
            </w:r>
            <w:r w:rsidRPr="002209FB">
              <w:rPr>
                <w:color w:val="000000"/>
                <w:vertAlign w:val="superscript"/>
              </w:rPr>
              <w:t>2</w:t>
            </w:r>
          </w:p>
        </w:tc>
        <w:tc>
          <w:tcPr>
            <w:tcW w:w="1261" w:type="dxa"/>
            <w:noWrap/>
            <w:vAlign w:val="center"/>
            <w:hideMark/>
          </w:tcPr>
          <w:p w14:paraId="42EC1BF3"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0.608</w:t>
            </w:r>
          </w:p>
        </w:tc>
        <w:tc>
          <w:tcPr>
            <w:tcW w:w="1260" w:type="dxa"/>
            <w:noWrap/>
            <w:vAlign w:val="center"/>
            <w:hideMark/>
          </w:tcPr>
          <w:p w14:paraId="76F90D92"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 </w:t>
            </w:r>
          </w:p>
        </w:tc>
        <w:tc>
          <w:tcPr>
            <w:tcW w:w="1620" w:type="dxa"/>
            <w:vAlign w:val="center"/>
          </w:tcPr>
          <w:p w14:paraId="4B8A8124"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p>
        </w:tc>
        <w:tc>
          <w:tcPr>
            <w:tcW w:w="1080" w:type="dxa"/>
            <w:noWrap/>
            <w:vAlign w:val="center"/>
            <w:hideMark/>
          </w:tcPr>
          <w:p w14:paraId="1B891986"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 </w:t>
            </w:r>
          </w:p>
        </w:tc>
        <w:tc>
          <w:tcPr>
            <w:tcW w:w="1080" w:type="dxa"/>
            <w:noWrap/>
            <w:vAlign w:val="center"/>
            <w:hideMark/>
          </w:tcPr>
          <w:p w14:paraId="75A4DC2E"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2209FB">
              <w:rPr>
                <w:color w:val="000000"/>
              </w:rPr>
              <w:t> </w:t>
            </w:r>
          </w:p>
        </w:tc>
      </w:tr>
      <w:tr w:rsidR="00F75B6B" w:rsidRPr="002209FB" w14:paraId="01E4FF92" w14:textId="77777777" w:rsidTr="00F5114E">
        <w:trPr>
          <w:trHeight w:val="557"/>
        </w:trPr>
        <w:tc>
          <w:tcPr>
            <w:cnfStyle w:val="001000000000" w:firstRow="0" w:lastRow="0" w:firstColumn="1" w:lastColumn="0" w:oddVBand="0" w:evenVBand="0" w:oddHBand="0" w:evenHBand="0" w:firstRowFirstColumn="0" w:firstRowLastColumn="0" w:lastRowFirstColumn="0" w:lastRowLastColumn="0"/>
            <w:tcW w:w="2519" w:type="dxa"/>
            <w:noWrap/>
            <w:vAlign w:val="center"/>
            <w:hideMark/>
          </w:tcPr>
          <w:p w14:paraId="1AD158C7" w14:textId="77777777" w:rsidR="00F75B6B" w:rsidRPr="002209FB" w:rsidRDefault="00F75B6B" w:rsidP="00877C1B">
            <w:pPr>
              <w:widowControl/>
              <w:autoSpaceDE/>
              <w:autoSpaceDN/>
              <w:adjustRightInd/>
              <w:spacing w:after="0"/>
              <w:jc w:val="left"/>
              <w:rPr>
                <w:color w:val="000000"/>
              </w:rPr>
            </w:pPr>
            <w:r w:rsidRPr="002209FB">
              <w:rPr>
                <w:color w:val="000000"/>
              </w:rPr>
              <w:t>N</w:t>
            </w:r>
          </w:p>
        </w:tc>
        <w:tc>
          <w:tcPr>
            <w:tcW w:w="1261" w:type="dxa"/>
            <w:noWrap/>
            <w:vAlign w:val="center"/>
            <w:hideMark/>
          </w:tcPr>
          <w:p w14:paraId="6C479A9D"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40</w:t>
            </w:r>
          </w:p>
        </w:tc>
        <w:tc>
          <w:tcPr>
            <w:tcW w:w="1260" w:type="dxa"/>
            <w:noWrap/>
            <w:vAlign w:val="center"/>
            <w:hideMark/>
          </w:tcPr>
          <w:p w14:paraId="12036E73"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 </w:t>
            </w:r>
          </w:p>
        </w:tc>
        <w:tc>
          <w:tcPr>
            <w:tcW w:w="1620" w:type="dxa"/>
            <w:vAlign w:val="center"/>
          </w:tcPr>
          <w:p w14:paraId="28B0FD88"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p>
        </w:tc>
        <w:tc>
          <w:tcPr>
            <w:tcW w:w="1080" w:type="dxa"/>
            <w:noWrap/>
            <w:vAlign w:val="center"/>
            <w:hideMark/>
          </w:tcPr>
          <w:p w14:paraId="28FB1663"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 </w:t>
            </w:r>
          </w:p>
        </w:tc>
        <w:tc>
          <w:tcPr>
            <w:tcW w:w="1080" w:type="dxa"/>
            <w:noWrap/>
            <w:vAlign w:val="center"/>
            <w:hideMark/>
          </w:tcPr>
          <w:p w14:paraId="43968E7C"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2209FB">
              <w:rPr>
                <w:color w:val="000000"/>
              </w:rPr>
              <w:t> </w:t>
            </w:r>
          </w:p>
        </w:tc>
      </w:tr>
      <w:tr w:rsidR="00F75B6B" w:rsidRPr="002209FB" w14:paraId="1C44F1D8" w14:textId="77777777" w:rsidTr="00F5114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519" w:type="dxa"/>
            <w:tcBorders>
              <w:bottom w:val="single" w:sz="4" w:space="0" w:color="7F7F7F" w:themeColor="text1" w:themeTint="80"/>
            </w:tcBorders>
            <w:noWrap/>
            <w:vAlign w:val="center"/>
          </w:tcPr>
          <w:p w14:paraId="492D3352" w14:textId="77777777" w:rsidR="00F75B6B" w:rsidRPr="002209FB" w:rsidRDefault="00F75B6B" w:rsidP="00877C1B">
            <w:pPr>
              <w:widowControl/>
              <w:autoSpaceDE/>
              <w:autoSpaceDN/>
              <w:adjustRightInd/>
              <w:spacing w:after="0"/>
              <w:jc w:val="left"/>
              <w:rPr>
                <w:color w:val="000000"/>
              </w:rPr>
            </w:pPr>
            <w:r>
              <w:rPr>
                <w:color w:val="000000"/>
              </w:rPr>
              <w:t>Durbin-Watson test stat</w:t>
            </w:r>
          </w:p>
        </w:tc>
        <w:tc>
          <w:tcPr>
            <w:tcW w:w="1261" w:type="dxa"/>
            <w:tcBorders>
              <w:bottom w:val="single" w:sz="4" w:space="0" w:color="7F7F7F" w:themeColor="text1" w:themeTint="80"/>
            </w:tcBorders>
            <w:noWrap/>
            <w:vAlign w:val="center"/>
          </w:tcPr>
          <w:p w14:paraId="66169BDE"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1.678</w:t>
            </w:r>
          </w:p>
        </w:tc>
        <w:tc>
          <w:tcPr>
            <w:tcW w:w="1260" w:type="dxa"/>
            <w:tcBorders>
              <w:bottom w:val="single" w:sz="4" w:space="0" w:color="7F7F7F" w:themeColor="text1" w:themeTint="80"/>
            </w:tcBorders>
            <w:noWrap/>
            <w:vAlign w:val="center"/>
          </w:tcPr>
          <w:p w14:paraId="0C6684A5"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p>
        </w:tc>
        <w:tc>
          <w:tcPr>
            <w:tcW w:w="1620" w:type="dxa"/>
            <w:tcBorders>
              <w:bottom w:val="single" w:sz="4" w:space="0" w:color="7F7F7F" w:themeColor="text1" w:themeTint="80"/>
            </w:tcBorders>
            <w:vAlign w:val="center"/>
          </w:tcPr>
          <w:p w14:paraId="53FB5E1F"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p>
        </w:tc>
        <w:tc>
          <w:tcPr>
            <w:tcW w:w="1080" w:type="dxa"/>
            <w:tcBorders>
              <w:bottom w:val="single" w:sz="4" w:space="0" w:color="7F7F7F" w:themeColor="text1" w:themeTint="80"/>
            </w:tcBorders>
            <w:noWrap/>
            <w:vAlign w:val="center"/>
          </w:tcPr>
          <w:p w14:paraId="6D569D3B"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p>
        </w:tc>
        <w:tc>
          <w:tcPr>
            <w:tcW w:w="1080" w:type="dxa"/>
            <w:tcBorders>
              <w:bottom w:val="single" w:sz="4" w:space="0" w:color="7F7F7F" w:themeColor="text1" w:themeTint="80"/>
            </w:tcBorders>
            <w:noWrap/>
            <w:vAlign w:val="center"/>
          </w:tcPr>
          <w:p w14:paraId="2EDAD5B3"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p>
        </w:tc>
      </w:tr>
    </w:tbl>
    <w:p w14:paraId="1BFEBFB1" w14:textId="77777777" w:rsidR="00F75B6B" w:rsidRDefault="00F75B6B" w:rsidP="00F75B6B">
      <w:pPr>
        <w:spacing w:before="200"/>
      </w:pPr>
      <w:r>
        <w:t>The explanatory variables that showed statistical significance, with p-values lower than 0.1, were included in the final model. The variables that were found to be statistically significant in explaining accessibility score were circuity, average path length, diameter, and the percentage of bike users. These variables had a significant impact on the accessibility score, indicating that they were important factors to consider.</w:t>
      </w:r>
    </w:p>
    <w:p w14:paraId="170CA313" w14:textId="77777777" w:rsidR="00F75B6B" w:rsidRDefault="00F75B6B" w:rsidP="00F75B6B">
      <w:r w:rsidRPr="001628AE">
        <w:t>While per capita income did not exhibit statistical significance in the model, it was included due to its hypothesized positive correlation with accessibility score based on prior literature</w:t>
      </w:r>
      <w:r>
        <w:t>.</w:t>
      </w:r>
    </w:p>
    <w:p w14:paraId="5AD8C51A" w14:textId="77777777" w:rsidR="00F75B6B" w:rsidRDefault="00F75B6B" w:rsidP="00F75B6B">
      <w:r>
        <w:t>Among the significant variables, circuity had the highest standardized coefficient of -0.964. The standardized coefficient represents the comparative importance of the parameter in the output variable. In this case, it indicates that circuity had the maximum impact on the accessibility score. A coefficient of -0.964 suggests that an increase in circuity is associated with a substantial decrease in the accessibility score.</w:t>
      </w:r>
    </w:p>
    <w:p w14:paraId="490E4EEF" w14:textId="77777777" w:rsidR="00F75B6B" w:rsidRDefault="00F75B6B" w:rsidP="00F75B6B">
      <w:r>
        <w:t>The adjusted R-squared value of 0.608 indicates that the model provides a good fit to the data. This value represents the proportion of the variance in the accessibility score that can be explained by the included variables. A value of 0.608 suggests that the model explains approximately 60.8% of the variability in the accessibility scores, indicating a relatively strong fit.</w:t>
      </w:r>
    </w:p>
    <w:p w14:paraId="44F71485" w14:textId="77777777" w:rsidR="00F75B6B" w:rsidRPr="00DA0890" w:rsidRDefault="00F75B6B" w:rsidP="00F75B6B">
      <w:pPr>
        <w:pStyle w:val="Heading4"/>
        <w:numPr>
          <w:ilvl w:val="0"/>
          <w:numId w:val="14"/>
        </w:numPr>
      </w:pPr>
      <w:r w:rsidRPr="00DA0890">
        <w:t>Assumption Testing</w:t>
      </w:r>
    </w:p>
    <w:p w14:paraId="55DB0928" w14:textId="77777777" w:rsidR="00F75B6B" w:rsidRPr="00B63CC0" w:rsidRDefault="00F75B6B" w:rsidP="00F75B6B">
      <w:pPr>
        <w:pStyle w:val="ListParagraph"/>
        <w:numPr>
          <w:ilvl w:val="0"/>
          <w:numId w:val="2"/>
        </w:numPr>
        <w:rPr>
          <w:rFonts w:ascii="Times New Roman" w:hAnsi="Times New Roman" w:cs="Times New Roman"/>
          <w:sz w:val="24"/>
          <w:szCs w:val="24"/>
        </w:rPr>
      </w:pPr>
      <w:r w:rsidRPr="00B63CC0">
        <w:rPr>
          <w:rFonts w:ascii="Times New Roman" w:hAnsi="Times New Roman" w:cs="Times New Roman"/>
          <w:sz w:val="24"/>
          <w:szCs w:val="24"/>
        </w:rPr>
        <w:t>Independence</w:t>
      </w:r>
    </w:p>
    <w:p w14:paraId="4EFB3160" w14:textId="7567257F" w:rsidR="00F75B6B" w:rsidRDefault="00F75B6B" w:rsidP="00F75B6B">
      <w:r w:rsidRPr="00261F0C">
        <w:t xml:space="preserve">To evaluate the independence of the variables, the Durbin-Watson test statistic </w:t>
      </w:r>
      <w:r>
        <w:fldChar w:fldCharType="begin">
          <w:fldData xml:space="preserve">PEVuZE5vdGU+PENpdGU+PEF1dGhvcj5EdXJiaW48L0F1dGhvcj48WWVhcj4xOTUwPC9ZZWFyPjxS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</w:fldData>
        </w:fldChar>
      </w:r>
      <w:r w:rsidR="001E67EE">
        <w:instrText xml:space="preserve"> ADDIN EN.CITE </w:instrText>
      </w:r>
      <w:r w:rsidR="001E67EE">
        <w:fldChar w:fldCharType="begin">
          <w:fldData xml:space="preserve">PEVuZE5vdGU+PENpdGU+PEF1dGhvcj5EdXJiaW48L0F1dGhvcj48WWVhcj4xOTUwPC9ZZWFyPjxS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</w:fldData>
        </w:fldChar>
      </w:r>
      <w:r w:rsidR="001E67EE">
        <w:instrText xml:space="preserve"> ADDIN EN.CITE.DATA </w:instrText>
      </w:r>
      <w:r w:rsidR="001E67EE">
        <w:fldChar w:fldCharType="end"/>
      </w:r>
      <w:r>
        <w:fldChar w:fldCharType="separate"/>
      </w:r>
      <w:r w:rsidR="001E67EE">
        <w:rPr>
          <w:noProof/>
        </w:rPr>
        <w:t>[204-206]</w:t>
      </w:r>
      <w:r>
        <w:fldChar w:fldCharType="end"/>
      </w:r>
      <w:r>
        <w:t xml:space="preserve"> </w:t>
      </w:r>
      <w:r w:rsidRPr="00261F0C">
        <w:t>was computed using SPSS and the results are presented in Table 4. The Durbin-Watson test statistic is derived from the residuals of the model and falls within the range of 0 to 4.</w:t>
      </w:r>
      <w:r>
        <w:t xml:space="preserve"> The mathematical formula for determining Durbin-Watson test static is shown in equation </w:t>
      </w:r>
      <w:r>
        <w:fldChar w:fldCharType="begin"/>
      </w:r>
      <w:r>
        <w:instrText xml:space="preserve"> REF _Ref140568966 \h  \* MERGEFORMAT </w:instrText>
      </w:r>
      <w:r>
        <w:fldChar w:fldCharType="separate"/>
      </w:r>
      <m:oMath>
        <m:r>
          <m:rPr>
            <m:sty m:val="p"/>
          </m:rPr>
          <w:rPr>
            <w:rFonts w:ascii="Cambria Math" w:hAnsi="Cambria Math"/>
          </w:rPr>
          <m:t>(</m:t>
        </m:r>
      </m:oMath>
      <w:r w:rsidR="00832EBE">
        <w:rPr>
          <w:b/>
          <w:bCs/>
          <w:i/>
          <w:noProof/>
        </w:rPr>
        <w:t>13</w:t>
      </w:r>
      <w:r w:rsidR="00832EBE" w:rsidRPr="00A86E39">
        <w:rPr>
          <w:b/>
          <w:bCs/>
        </w:rPr>
        <w:t>)</w:t>
      </w:r>
      <w:r>
        <w:fldChar w:fldCharType="end"/>
      </w:r>
      <w: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75B6B" w14:paraId="514921C7" w14:textId="77777777" w:rsidTr="00877C1B">
        <w:tc>
          <w:tcPr>
            <w:tcW w:w="3005" w:type="dxa"/>
          </w:tcPr>
          <w:p w14:paraId="15A214A8" w14:textId="77777777" w:rsidR="00F75B6B" w:rsidRDefault="00F75B6B" w:rsidP="00877C1B"/>
        </w:tc>
        <w:tc>
          <w:tcPr>
            <w:tcW w:w="3005" w:type="dxa"/>
          </w:tcPr>
          <w:p w14:paraId="05FF3046" w14:textId="77777777" w:rsidR="00F75B6B" w:rsidRDefault="00F75B6B" w:rsidP="00F5114E">
            <w:pPr>
              <w:spacing w:after="240"/>
            </w:pPr>
            <m:oMathPara>
              <m:oMath>
                <m:r>
                  <w:rPr>
                    <w:rFonts w:ascii="Cambria Math" w:hAnsi="Cambria Math"/>
                  </w:rPr>
                  <m:t>d=</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i=2</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i-1</m:t>
                                    </m:r>
                                  </m:sub>
                                </m:sSub>
                              </m:e>
                            </m:d>
                          </m:e>
                          <m:sup>
                            <m:r>
                              <w:rPr>
                                <w:rFonts w:ascii="Cambria Math" w:hAnsi="Cambria Math"/>
                              </w:rPr>
                              <m:t>2</m:t>
                            </m:r>
                          </m:sup>
                        </m:sSup>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i</m:t>
                                </m:r>
                              </m:sub>
                            </m:sSub>
                          </m:e>
                          <m:sup>
                            <m:r>
                              <w:rPr>
                                <w:rFonts w:ascii="Cambria Math" w:hAnsi="Cambria Math"/>
                              </w:rPr>
                              <m:t>2</m:t>
                            </m:r>
                          </m:sup>
                        </m:sSup>
                      </m:e>
                    </m:nary>
                  </m:den>
                </m:f>
              </m:oMath>
            </m:oMathPara>
          </w:p>
        </w:tc>
        <w:tc>
          <w:tcPr>
            <w:tcW w:w="3006" w:type="dxa"/>
            <w:vAlign w:val="center"/>
          </w:tcPr>
          <w:p w14:paraId="29EBAC99" w14:textId="36F23DB2" w:rsidR="00F75B6B" w:rsidRPr="00A86E39" w:rsidRDefault="00F75B6B" w:rsidP="00877C1B">
            <w:pPr>
              <w:pStyle w:val="Caption"/>
              <w:jc w:val="right"/>
              <w:rPr>
                <w:b/>
                <w:bCs/>
                <w:i w:val="0"/>
                <w:color w:val="000000" w:themeColor="text1"/>
                <w:sz w:val="24"/>
                <w:szCs w:val="24"/>
              </w:rPr>
            </w:pPr>
            <w:bookmarkStart w:id="93" w:name="_Ref140568966"/>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13</w:t>
            </w:r>
            <w:r w:rsidRPr="00A86E39">
              <w:rPr>
                <w:b/>
                <w:bCs/>
                <w:i w:val="0"/>
                <w:color w:val="000000" w:themeColor="text1"/>
                <w:sz w:val="24"/>
                <w:szCs w:val="24"/>
              </w:rPr>
              <w:fldChar w:fldCharType="end"/>
            </w:r>
            <w:r w:rsidRPr="00A86E39">
              <w:rPr>
                <w:b/>
                <w:bCs/>
                <w:i w:val="0"/>
                <w:color w:val="000000" w:themeColor="text1"/>
                <w:sz w:val="24"/>
                <w:szCs w:val="24"/>
              </w:rPr>
              <w:t>)</w:t>
            </w:r>
            <w:bookmarkEnd w:id="93"/>
          </w:p>
        </w:tc>
      </w:tr>
    </w:tbl>
    <w:p w14:paraId="7DA1B1F8" w14:textId="77777777" w:rsidR="00F75B6B" w:rsidRDefault="00F75B6B" w:rsidP="00F75B6B">
      <w:r>
        <w:t xml:space="preserve">Here, ‘n’ indicates the number of observations and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t xml:space="preserve"> indicates the ith residual from the regression model. </w:t>
      </w:r>
    </w:p>
    <w:p w14:paraId="3F357FC3" w14:textId="77777777" w:rsidR="00F75B6B" w:rsidRPr="00261F0C" w:rsidRDefault="00F75B6B" w:rsidP="00F75B6B">
      <w:r w:rsidRPr="00261F0C">
        <w:t xml:space="preserve"> A value of 2 indicates the absence of autocorrelation, while comparison with critical values helps determine the presence of autocorrelation.</w:t>
      </w:r>
      <w:r>
        <w:t xml:space="preserve"> </w:t>
      </w:r>
      <w:r w:rsidRPr="00261F0C">
        <w:t>When the Durbin-Watson test statistic approaches 0, it suggests positive autocorrelation, signifying a positive correlation between residuals at neighboring observation points. Conversely, a value close to 4 indicates negative autocorrelation, implying a negative correlation between adjacent residuals.</w:t>
      </w:r>
    </w:p>
    <w:p w14:paraId="027341AC" w14:textId="77777777" w:rsidR="00F75B6B" w:rsidRPr="00792378" w:rsidRDefault="00F75B6B" w:rsidP="00F75B6B">
      <w:r w:rsidRPr="00261F0C">
        <w:t xml:space="preserve">In our analysis, a Durbin-Watson test statistic value of 1.678 was obtained, indicating that the data satisfies the assumption of independence. This falls within the range of </w:t>
      </w:r>
      <w:r w:rsidRPr="00E8621E">
        <w:t xml:space="preserve">1.5 to 2.5 (rule of thumb), </w:t>
      </w:r>
      <w:r w:rsidRPr="00261F0C">
        <w:t>which is indicative of no significant autocorrelation. Therefore, we can conclude that the model exhibits independence between the variables as required by the regression analysis.</w:t>
      </w:r>
    </w:p>
    <w:p w14:paraId="1AAB1131" w14:textId="77777777" w:rsidR="00F75B6B" w:rsidRDefault="00F75B6B" w:rsidP="00F75B6B">
      <w:pPr>
        <w:pStyle w:val="ListParagraph"/>
        <w:numPr>
          <w:ilvl w:val="0"/>
          <w:numId w:val="2"/>
        </w:numPr>
        <w:rPr>
          <w:rFonts w:ascii="Times New Roman" w:hAnsi="Times New Roman" w:cs="Times New Roman"/>
          <w:sz w:val="24"/>
          <w:szCs w:val="24"/>
        </w:rPr>
      </w:pPr>
      <w:r w:rsidRPr="00B63CC0">
        <w:rPr>
          <w:rFonts w:ascii="Times New Roman" w:hAnsi="Times New Roman" w:cs="Times New Roman"/>
          <w:sz w:val="24"/>
          <w:szCs w:val="24"/>
        </w:rPr>
        <w:t>Homoscedasticity</w:t>
      </w:r>
    </w:p>
    <w:p w14:paraId="2FBF5700" w14:textId="2B1A966D" w:rsidR="00F75B6B" w:rsidRDefault="00F75B6B" w:rsidP="00F75B6B">
      <w:r>
        <w:t>To assess homoscedasticity, one commonly used approach is to examine the scatter plot of standardized residuals. Standardized residuals are calculated by dividing the residuals by their estimated standard deviation, which allows for a more meaningful comparison of residual values across different observations.</w:t>
      </w:r>
    </w:p>
    <w:p w14:paraId="4B7EC832" w14:textId="77777777" w:rsidR="00DE495C" w:rsidRDefault="00DE495C" w:rsidP="00F75B6B">
      <w:pPr>
        <w:pStyle w:val="Caption"/>
        <w:rPr>
          <w:b/>
          <w:bCs/>
          <w:color w:val="000000" w:themeColor="text1"/>
          <w:sz w:val="24"/>
          <w:szCs w:val="24"/>
        </w:rPr>
      </w:pPr>
      <w:bookmarkStart w:id="94" w:name="_Ref139516258"/>
      <w:bookmarkStart w:id="95" w:name="_Toc139826752"/>
      <w:r w:rsidRPr="00C05689">
        <w:rPr>
          <w:rFonts w:eastAsiaTheme="majorEastAsia"/>
          <w:noProof/>
        </w:rPr>
        <w:drawing>
          <wp:inline distT="0" distB="0" distL="0" distR="0" wp14:anchorId="387352E3" wp14:editId="547CCE6B">
            <wp:extent cx="5210986" cy="3114675"/>
            <wp:effectExtent l="0" t="0" r="8890" b="0"/>
            <wp:docPr id="269843185" name="Picture 1" descr="A diagram of a number of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43185" name="Picture 1" descr="A diagram of a number of dots&#10;&#10;Description automatically generated"/>
                    <pic:cNvPicPr/>
                  </pic:nvPicPr>
                  <pic:blipFill rotWithShape="1">
                    <a:blip r:embed="rId41"/>
                    <a:srcRect l="1646"/>
                    <a:stretch/>
                  </pic:blipFill>
                  <pic:spPr bwMode="auto">
                    <a:xfrm>
                      <a:off x="0" y="0"/>
                      <a:ext cx="5212356" cy="3115494"/>
                    </a:xfrm>
                    <a:prstGeom prst="rect">
                      <a:avLst/>
                    </a:prstGeom>
                    <a:ln>
                      <a:noFill/>
                    </a:ln>
                    <a:extLst>
                      <a:ext uri="{53640926-AAD7-44D8-BBD7-CCE9431645EC}">
                        <a14:shadowObscured xmlns:a14="http://schemas.microsoft.com/office/drawing/2010/main"/>
                      </a:ext>
                    </a:extLst>
                  </pic:spPr>
                </pic:pic>
              </a:graphicData>
            </a:graphic>
          </wp:inline>
        </w:drawing>
      </w:r>
    </w:p>
    <w:p w14:paraId="5A796F71" w14:textId="4B2A9486" w:rsidR="00F75B6B" w:rsidRPr="004213A0" w:rsidRDefault="004213A0" w:rsidP="004213A0">
      <w:pPr>
        <w:pStyle w:val="Caption"/>
        <w:rPr>
          <w:color w:val="000000" w:themeColor="text1"/>
          <w:sz w:val="36"/>
          <w:szCs w:val="36"/>
        </w:rPr>
      </w:pPr>
      <w:bookmarkStart w:id="96" w:name="_Ref145583940"/>
      <w:bookmarkStart w:id="97" w:name="_Toc145584565"/>
      <w:bookmarkEnd w:id="94"/>
      <w:bookmarkEnd w:id="95"/>
      <w:r w:rsidRPr="004213A0">
        <w:rPr>
          <w:b/>
          <w:bCs/>
          <w:color w:val="000000" w:themeColor="text1"/>
          <w:sz w:val="24"/>
          <w:szCs w:val="24"/>
        </w:rPr>
        <w:t xml:space="preserve">Figure </w:t>
      </w:r>
      <w:r w:rsidRPr="004213A0">
        <w:rPr>
          <w:b/>
          <w:bCs/>
          <w:color w:val="000000" w:themeColor="text1"/>
          <w:sz w:val="24"/>
          <w:szCs w:val="24"/>
        </w:rPr>
        <w:fldChar w:fldCharType="begin"/>
      </w:r>
      <w:r w:rsidRPr="004213A0">
        <w:rPr>
          <w:b/>
          <w:bCs/>
          <w:color w:val="000000" w:themeColor="text1"/>
          <w:sz w:val="24"/>
          <w:szCs w:val="24"/>
        </w:rPr>
        <w:instrText xml:space="preserve"> SEQ Figure \* ARABIC </w:instrText>
      </w:r>
      <w:r w:rsidRPr="004213A0">
        <w:rPr>
          <w:b/>
          <w:bCs/>
          <w:color w:val="000000" w:themeColor="text1"/>
          <w:sz w:val="24"/>
          <w:szCs w:val="24"/>
        </w:rPr>
        <w:fldChar w:fldCharType="separate"/>
      </w:r>
      <w:r w:rsidR="00832EBE">
        <w:rPr>
          <w:b/>
          <w:bCs/>
          <w:noProof/>
          <w:color w:val="000000" w:themeColor="text1"/>
          <w:sz w:val="24"/>
          <w:szCs w:val="24"/>
        </w:rPr>
        <w:t>16</w:t>
      </w:r>
      <w:r w:rsidRPr="004213A0">
        <w:rPr>
          <w:b/>
          <w:bCs/>
          <w:color w:val="000000" w:themeColor="text1"/>
          <w:sz w:val="24"/>
          <w:szCs w:val="24"/>
        </w:rPr>
        <w:fldChar w:fldCharType="end"/>
      </w:r>
      <w:bookmarkEnd w:id="96"/>
      <w:r w:rsidRPr="004213A0">
        <w:rPr>
          <w:b/>
          <w:bCs/>
          <w:color w:val="000000" w:themeColor="text1"/>
          <w:sz w:val="24"/>
          <w:szCs w:val="24"/>
        </w:rPr>
        <w:t>:</w:t>
      </w:r>
      <w:r w:rsidRPr="004213A0">
        <w:rPr>
          <w:color w:val="000000" w:themeColor="text1"/>
          <w:sz w:val="24"/>
          <w:szCs w:val="24"/>
        </w:rPr>
        <w:t>Scatter plot of standardized residuals against standardized predicted values in regression model.</w:t>
      </w:r>
      <w:bookmarkEnd w:id="97"/>
    </w:p>
    <w:p w14:paraId="7FB53716" w14:textId="77777777" w:rsidR="00F75B6B" w:rsidRPr="00AD6601" w:rsidRDefault="00F75B6B" w:rsidP="00F75B6B">
      <w:r>
        <w:t>If the scatter plot of standardized residuals displays a random and uniform distribution, with no discernible pattern or trend, it provides evidence that the variability of the residuals is constant across the range of predicted values. This supports the assumption of homoscedasticity. Conversely, if the scatter plot exhibits a funnel-like shape, a pattern of increasing or decreasing spread, or any other systematic trend, it suggests the presence of heteroscedasticity, which violates the assumption of constant variance.</w:t>
      </w:r>
    </w:p>
    <w:p w14:paraId="660F3C8D" w14:textId="5C87DAF3" w:rsidR="00F75B6B" w:rsidRPr="00B63CC0" w:rsidRDefault="004213A0" w:rsidP="00F75B6B">
      <w:r>
        <w:lastRenderedPageBreak/>
        <w:t xml:space="preserve">In </w:t>
      </w:r>
      <w:r>
        <w:fldChar w:fldCharType="begin"/>
      </w:r>
      <w:r>
        <w:instrText xml:space="preserve"> REF _Ref145583940 \h </w:instrText>
      </w:r>
      <w:r>
        <w:fldChar w:fldCharType="separate"/>
      </w:r>
      <w:r w:rsidR="00832EBE" w:rsidRPr="004213A0">
        <w:rPr>
          <w:b/>
          <w:bCs/>
        </w:rPr>
        <w:t xml:space="preserve">Figure </w:t>
      </w:r>
      <w:r w:rsidR="00832EBE">
        <w:rPr>
          <w:b/>
          <w:bCs/>
          <w:noProof/>
        </w:rPr>
        <w:t>16</w:t>
      </w:r>
      <w:r>
        <w:fldChar w:fldCharType="end"/>
      </w:r>
      <w:r>
        <w:t>,</w:t>
      </w:r>
      <w:r w:rsidR="00F75B6B">
        <w:t xml:space="preserve"> the standardized residuals are uniformly scattered without any discernible pattern or trend, which provides empirical support for the assumption of homoscedasticity in this regression model.</w:t>
      </w:r>
    </w:p>
    <w:p w14:paraId="7192ED46" w14:textId="77777777" w:rsidR="00F75B6B" w:rsidRDefault="00F75B6B" w:rsidP="00F75B6B">
      <w:pPr>
        <w:pStyle w:val="ListParagraph"/>
        <w:numPr>
          <w:ilvl w:val="0"/>
          <w:numId w:val="2"/>
        </w:numPr>
        <w:spacing w:before="240"/>
        <w:rPr>
          <w:rFonts w:ascii="Times New Roman" w:hAnsi="Times New Roman" w:cs="Times New Roman"/>
          <w:sz w:val="24"/>
          <w:szCs w:val="24"/>
        </w:rPr>
      </w:pPr>
      <w:r w:rsidRPr="00B63CC0">
        <w:rPr>
          <w:rFonts w:ascii="Times New Roman" w:hAnsi="Times New Roman" w:cs="Times New Roman"/>
          <w:sz w:val="24"/>
          <w:szCs w:val="24"/>
        </w:rPr>
        <w:t>Multicollinearity</w:t>
      </w:r>
    </w:p>
    <w:p w14:paraId="2CA58088" w14:textId="4AE422F7" w:rsidR="00F75B6B" w:rsidRDefault="00F75B6B" w:rsidP="00C2397F">
      <w:pPr>
        <w:spacing w:after="0"/>
      </w:pPr>
      <w:r w:rsidRPr="00B03512">
        <w:t xml:space="preserve">Collinearity statistics for the model parameter were computed using SPSS, and the results are presented in </w:t>
      </w:r>
      <w:r>
        <w:fldChar w:fldCharType="begin"/>
      </w:r>
      <w:r>
        <w:instrText xml:space="preserve"> REF _Ref139681809 \h </w:instrText>
      </w:r>
      <w:r>
        <w:fldChar w:fldCharType="separate"/>
      </w:r>
      <w:r w:rsidR="00832EBE" w:rsidRPr="007C4E84">
        <w:rPr>
          <w:b/>
          <w:bCs/>
        </w:rPr>
        <w:t xml:space="preserve">Table </w:t>
      </w:r>
      <w:r w:rsidR="00832EBE">
        <w:rPr>
          <w:b/>
          <w:bCs/>
          <w:noProof/>
        </w:rPr>
        <w:t>5</w:t>
      </w:r>
      <w:r>
        <w:fldChar w:fldCharType="end"/>
      </w:r>
      <w:r>
        <w:t xml:space="preserve">. </w:t>
      </w:r>
      <w:r w:rsidRPr="00B03512">
        <w:t>The table displays the</w:t>
      </w:r>
      <w:r>
        <w:t xml:space="preserve"> formula for</w:t>
      </w:r>
      <w:r w:rsidRPr="00B03512">
        <w:t xml:space="preserve"> tolerance and variance inflation factor (VIF) estimates.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3575"/>
        <w:gridCol w:w="3006"/>
      </w:tblGrid>
      <w:tr w:rsidR="00417078" w14:paraId="306AFA2A" w14:textId="77777777" w:rsidTr="00C2397F">
        <w:tc>
          <w:tcPr>
            <w:tcW w:w="2435" w:type="dxa"/>
          </w:tcPr>
          <w:p w14:paraId="305FA0B6" w14:textId="77777777" w:rsidR="00417078" w:rsidRDefault="00417078" w:rsidP="007D51D3"/>
        </w:tc>
        <w:tc>
          <w:tcPr>
            <w:tcW w:w="3575" w:type="dxa"/>
          </w:tcPr>
          <w:p w14:paraId="5FA5462C" w14:textId="35A9901C" w:rsidR="00417078" w:rsidRDefault="00417078" w:rsidP="00C2397F">
            <w:pPr>
              <w:spacing w:after="120"/>
            </w:pPr>
            <m:oMathPara>
              <m:oMath>
                <m:r>
                  <w:rPr>
                    <w:rFonts w:ascii="Cambria Math" w:hAnsi="Cambria Math"/>
                  </w:rPr>
                  <m:t>VIF =</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i</m:t>
                            </m:r>
                          </m:sub>
                        </m:sSub>
                      </m:e>
                      <m:sup>
                        <m:r>
                          <w:rPr>
                            <w:rFonts w:ascii="Cambria Math" w:hAnsi="Cambria Math"/>
                          </w:rPr>
                          <m:t>2</m:t>
                        </m:r>
                      </m:sup>
                    </m:sSup>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Tolerance</m:t>
                    </m:r>
                  </m:den>
                </m:f>
              </m:oMath>
            </m:oMathPara>
          </w:p>
        </w:tc>
        <w:tc>
          <w:tcPr>
            <w:tcW w:w="3006" w:type="dxa"/>
            <w:vAlign w:val="center"/>
          </w:tcPr>
          <w:p w14:paraId="628200F1" w14:textId="54B1EE8A" w:rsidR="00417078" w:rsidRPr="00A86E39" w:rsidRDefault="00417078" w:rsidP="007D51D3">
            <w:pPr>
              <w:pStyle w:val="Caption"/>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14</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1DC76653" w14:textId="77777777" w:rsidR="00F75B6B" w:rsidRDefault="00F75B6B" w:rsidP="00C2397F">
      <w:bookmarkStart w:id="98" w:name="_Ref139513520"/>
      <w:r>
        <w:t>Here,</w:t>
      </w:r>
      <w:r w:rsidRPr="00417EF4">
        <w:t xml:space="preserve"> R</w:t>
      </w:r>
      <w:r>
        <w:rPr>
          <w:vertAlign w:val="subscript"/>
        </w:rPr>
        <w:t>i</w:t>
      </w:r>
      <w:r w:rsidRPr="00417EF4">
        <w:t xml:space="preserve">² represents the coefficient of determination obtained from regressing the </w:t>
      </w:r>
      <w:r>
        <w:t>i</w:t>
      </w:r>
      <w:r w:rsidRPr="00417EF4">
        <w:rPr>
          <w:vertAlign w:val="superscript"/>
        </w:rPr>
        <w:t>th</w:t>
      </w:r>
      <w:r>
        <w:t xml:space="preserve"> </w:t>
      </w:r>
      <w:r w:rsidRPr="00417EF4">
        <w:t>variable as the dependent variable and all the other explanatory variables as independent variables.</w:t>
      </w:r>
    </w:p>
    <w:p w14:paraId="05AD50F4" w14:textId="283217B8" w:rsidR="00F75B6B" w:rsidRPr="00C642B0" w:rsidRDefault="00F75B6B" w:rsidP="00F75B6B">
      <w:pPr>
        <w:pStyle w:val="Caption"/>
        <w:rPr>
          <w:i w:val="0"/>
          <w:iCs w:val="0"/>
          <w:color w:val="000000" w:themeColor="text1"/>
          <w:sz w:val="24"/>
          <w:szCs w:val="24"/>
        </w:rPr>
      </w:pPr>
      <w:r w:rsidRPr="00E01A2E">
        <w:rPr>
          <w:i w:val="0"/>
          <w:iCs w:val="0"/>
          <w:color w:val="000000" w:themeColor="text1"/>
          <w:sz w:val="24"/>
          <w:szCs w:val="24"/>
        </w:rPr>
        <w:t>Tolerance is defined as the reciprocal of the VIF for each predictor variable.</w:t>
      </w:r>
      <w:r>
        <w:rPr>
          <w:i w:val="0"/>
          <w:iCs w:val="0"/>
          <w:color w:val="000000" w:themeColor="text1"/>
          <w:sz w:val="24"/>
          <w:szCs w:val="24"/>
        </w:rPr>
        <w:t xml:space="preserve"> </w:t>
      </w:r>
      <w:r w:rsidRPr="00C642B0">
        <w:rPr>
          <w:i w:val="0"/>
          <w:iCs w:val="0"/>
          <w:color w:val="000000" w:themeColor="text1"/>
          <w:sz w:val="24"/>
          <w:szCs w:val="24"/>
        </w:rPr>
        <w:t xml:space="preserve">Tolerance values range from 0 to 1, with values closer to 1 indicating low levels of multicollinearity and values closer to 0 indicating high levels of multicollinearity. Conversely, a VIF value of 1 indicates no correlation between variables, while VIF values between 1 and 5 suggest moderate correlation, and VIF values above 5 signify high correlation. It is generally recommended to aim for a VIF below </w:t>
      </w:r>
      <w:r>
        <w:rPr>
          <w:i w:val="0"/>
          <w:iCs w:val="0"/>
          <w:color w:val="000000" w:themeColor="text1"/>
          <w:sz w:val="24"/>
          <w:szCs w:val="24"/>
        </w:rPr>
        <w:t xml:space="preserve">5 </w:t>
      </w:r>
      <w:r>
        <w:rPr>
          <w:i w:val="0"/>
          <w:iCs w:val="0"/>
          <w:color w:val="000000" w:themeColor="text1"/>
          <w:sz w:val="24"/>
          <w:szCs w:val="24"/>
        </w:rPr>
        <w:fldChar w:fldCharType="begin"/>
      </w:r>
      <w:r w:rsidR="001E67EE">
        <w:rPr>
          <w:i w:val="0"/>
          <w:iCs w:val="0"/>
          <w:color w:val="000000" w:themeColor="text1"/>
          <w:sz w:val="24"/>
          <w:szCs w:val="24"/>
        </w:rPr>
        <w:instrText xml:space="preserve"> ADDIN EN.CITE &lt;EndNote&gt;&lt;Cite&gt;&lt;Author&gt;Craney&lt;/Author&gt;&lt;Year&gt;2002&lt;/Year&gt;&lt;RecNum&gt;159&lt;/RecNum&gt;&lt;DisplayText&gt;[207]&lt;/DisplayText&gt;&lt;record&gt;&lt;rec-number&gt;159&lt;/rec-number&gt;&lt;foreign-keys&gt;&lt;key app="EN" db-id="wrw2x20r1wpwryerfdm5wpp7s99zz2dasr25" timestamp="1688838735"&gt;159&lt;/key&gt;&lt;/foreign-keys&gt;&lt;ref-type name="Journal Article"&gt;17&lt;/ref-type&gt;&lt;contributors&gt;&lt;authors&gt;&lt;author&gt;Craney, Trevor A&lt;/author&gt;&lt;author&gt;Surles, James G&lt;/author&gt;&lt;/authors&gt;&lt;/contributors&gt;&lt;titles&gt;&lt;title&gt;Model-dependent variance inflation factor cutoff values&lt;/title&gt;&lt;secondary-title&gt;Quality engineering&lt;/secondary-title&gt;&lt;/titles&gt;&lt;periodical&gt;&lt;full-title&gt;Quality engineering&lt;/full-title&gt;&lt;/periodical&gt;&lt;pages&gt;391-403&lt;/pages&gt;&lt;volume&gt;14&lt;/volume&gt;&lt;number&gt;3&lt;/number&gt;&lt;dates&gt;&lt;year&gt;2002&lt;/year&gt;&lt;/dates&gt;&lt;isbn&gt;0898-2112&lt;/isbn&gt;&lt;urls&gt;&lt;/urls&gt;&lt;/record&gt;&lt;/Cite&gt;&lt;/EndNote&gt;</w:instrText>
      </w:r>
      <w:r>
        <w:rPr>
          <w:i w:val="0"/>
          <w:iCs w:val="0"/>
          <w:color w:val="000000" w:themeColor="text1"/>
          <w:sz w:val="24"/>
          <w:szCs w:val="24"/>
        </w:rPr>
        <w:fldChar w:fldCharType="separate"/>
      </w:r>
      <w:r w:rsidR="001E67EE">
        <w:rPr>
          <w:i w:val="0"/>
          <w:iCs w:val="0"/>
          <w:noProof/>
          <w:color w:val="000000" w:themeColor="text1"/>
          <w:sz w:val="24"/>
          <w:szCs w:val="24"/>
        </w:rPr>
        <w:t>[207]</w:t>
      </w:r>
      <w:r>
        <w:rPr>
          <w:i w:val="0"/>
          <w:iCs w:val="0"/>
          <w:color w:val="000000" w:themeColor="text1"/>
          <w:sz w:val="24"/>
          <w:szCs w:val="24"/>
        </w:rPr>
        <w:fldChar w:fldCharType="end"/>
      </w:r>
      <w:r w:rsidRPr="00C642B0">
        <w:rPr>
          <w:i w:val="0"/>
          <w:iCs w:val="0"/>
          <w:color w:val="000000" w:themeColor="text1"/>
          <w:sz w:val="24"/>
          <w:szCs w:val="24"/>
        </w:rPr>
        <w:t>.</w:t>
      </w:r>
    </w:p>
    <w:p w14:paraId="6507491A" w14:textId="77777777" w:rsidR="00F75B6B" w:rsidRPr="00417EF4" w:rsidRDefault="00F75B6B" w:rsidP="00F75B6B">
      <w:pPr>
        <w:pStyle w:val="Caption"/>
        <w:rPr>
          <w:i w:val="0"/>
          <w:iCs w:val="0"/>
          <w:color w:val="000000" w:themeColor="text1"/>
          <w:sz w:val="24"/>
          <w:szCs w:val="24"/>
        </w:rPr>
      </w:pPr>
      <w:r>
        <w:rPr>
          <w:i w:val="0"/>
          <w:iCs w:val="0"/>
          <w:color w:val="000000" w:themeColor="text1"/>
          <w:sz w:val="24"/>
          <w:szCs w:val="24"/>
        </w:rPr>
        <w:t>T</w:t>
      </w:r>
      <w:r w:rsidRPr="00C642B0">
        <w:rPr>
          <w:i w:val="0"/>
          <w:iCs w:val="0"/>
          <w:color w:val="000000" w:themeColor="text1"/>
          <w:sz w:val="24"/>
          <w:szCs w:val="24"/>
        </w:rPr>
        <w:t>he VIF values obtained from the model</w:t>
      </w:r>
      <w:r>
        <w:rPr>
          <w:i w:val="0"/>
          <w:iCs w:val="0"/>
          <w:color w:val="000000" w:themeColor="text1"/>
          <w:sz w:val="24"/>
          <w:szCs w:val="24"/>
        </w:rPr>
        <w:t xml:space="preserve"> show</w:t>
      </w:r>
      <w:r w:rsidRPr="00C642B0">
        <w:rPr>
          <w:i w:val="0"/>
          <w:iCs w:val="0"/>
          <w:color w:val="000000" w:themeColor="text1"/>
          <w:sz w:val="24"/>
          <w:szCs w:val="24"/>
        </w:rPr>
        <w:t xml:space="preserve"> no significant collinearity among the variables. This implies that the predictor variables in the model are not strongly correlated, ensuring the validity and reliability of the regression analysis.</w:t>
      </w:r>
    </w:p>
    <w:p w14:paraId="638C4794" w14:textId="68450316" w:rsidR="00F75B6B" w:rsidRPr="007C4E84" w:rsidRDefault="00F75B6B" w:rsidP="00F75B6B">
      <w:pPr>
        <w:pStyle w:val="Caption"/>
        <w:jc w:val="center"/>
        <w:rPr>
          <w:rFonts w:eastAsiaTheme="majorEastAsia"/>
          <w:color w:val="000000" w:themeColor="text1"/>
          <w:sz w:val="24"/>
          <w:szCs w:val="24"/>
        </w:rPr>
      </w:pPr>
      <w:bookmarkStart w:id="99" w:name="_Ref139681809"/>
      <w:bookmarkStart w:id="100" w:name="_Toc145584289"/>
      <w:r w:rsidRPr="007C4E84">
        <w:rPr>
          <w:b/>
          <w:bCs/>
          <w:color w:val="000000" w:themeColor="text1"/>
          <w:sz w:val="24"/>
          <w:szCs w:val="24"/>
        </w:rPr>
        <w:t xml:space="preserve">Table </w:t>
      </w:r>
      <w:r w:rsidRPr="007C4E84">
        <w:rPr>
          <w:b/>
          <w:bCs/>
          <w:color w:val="000000" w:themeColor="text1"/>
          <w:sz w:val="24"/>
          <w:szCs w:val="24"/>
        </w:rPr>
        <w:fldChar w:fldCharType="begin"/>
      </w:r>
      <w:r w:rsidRPr="007C4E84">
        <w:rPr>
          <w:b/>
          <w:bCs/>
          <w:color w:val="000000" w:themeColor="text1"/>
          <w:sz w:val="24"/>
          <w:szCs w:val="24"/>
        </w:rPr>
        <w:instrText xml:space="preserve"> SEQ Table \* ARABIC </w:instrText>
      </w:r>
      <w:r w:rsidRPr="007C4E84">
        <w:rPr>
          <w:b/>
          <w:bCs/>
          <w:color w:val="000000" w:themeColor="text1"/>
          <w:sz w:val="24"/>
          <w:szCs w:val="24"/>
        </w:rPr>
        <w:fldChar w:fldCharType="separate"/>
      </w:r>
      <w:r w:rsidR="00832EBE">
        <w:rPr>
          <w:b/>
          <w:bCs/>
          <w:noProof/>
          <w:color w:val="000000" w:themeColor="text1"/>
          <w:sz w:val="24"/>
          <w:szCs w:val="24"/>
        </w:rPr>
        <w:t>5</w:t>
      </w:r>
      <w:r w:rsidRPr="007C4E84">
        <w:rPr>
          <w:b/>
          <w:bCs/>
          <w:color w:val="000000" w:themeColor="text1"/>
          <w:sz w:val="24"/>
          <w:szCs w:val="24"/>
        </w:rPr>
        <w:fldChar w:fldCharType="end"/>
      </w:r>
      <w:bookmarkEnd w:id="98"/>
      <w:bookmarkEnd w:id="99"/>
      <w:r w:rsidRPr="007C4E84">
        <w:rPr>
          <w:b/>
          <w:bCs/>
          <w:color w:val="000000" w:themeColor="text1"/>
          <w:sz w:val="24"/>
          <w:szCs w:val="24"/>
        </w:rPr>
        <w:t>:</w:t>
      </w:r>
      <w:r w:rsidRPr="007C4E84">
        <w:rPr>
          <w:color w:val="000000" w:themeColor="text1"/>
          <w:sz w:val="24"/>
          <w:szCs w:val="24"/>
        </w:rPr>
        <w:t xml:space="preserve"> Collinearity statistics of the model parameters.</w:t>
      </w:r>
      <w:bookmarkStart w:id="101" w:name="_Ref139549596"/>
      <w:bookmarkEnd w:id="100"/>
    </w:p>
    <w:tbl>
      <w:tblPr>
        <w:tblStyle w:val="PlainTable5"/>
        <w:tblW w:w="5546" w:type="dxa"/>
        <w:jc w:val="center"/>
        <w:tblLook w:val="04A0" w:firstRow="1" w:lastRow="0" w:firstColumn="1" w:lastColumn="0" w:noHBand="0" w:noVBand="1"/>
      </w:tblPr>
      <w:tblGrid>
        <w:gridCol w:w="2734"/>
        <w:gridCol w:w="1418"/>
        <w:gridCol w:w="1394"/>
      </w:tblGrid>
      <w:tr w:rsidR="00F75B6B" w:rsidRPr="00567368" w14:paraId="7E967187" w14:textId="77777777" w:rsidTr="00F5114E">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100" w:firstRow="0" w:lastRow="0" w:firstColumn="1" w:lastColumn="0" w:oddVBand="0" w:evenVBand="0" w:oddHBand="0" w:evenHBand="0" w:firstRowFirstColumn="1" w:firstRowLastColumn="0" w:lastRowFirstColumn="0" w:lastRowLastColumn="0"/>
            <w:tcW w:w="2734" w:type="dxa"/>
            <w:tcBorders>
              <w:top w:val="single" w:sz="4" w:space="0" w:color="7F7F7F" w:themeColor="text1" w:themeTint="80"/>
              <w:bottom w:val="double" w:sz="4" w:space="0" w:color="A6A6A6" w:themeColor="background1" w:themeShade="A6"/>
            </w:tcBorders>
            <w:noWrap/>
            <w:hideMark/>
          </w:tcPr>
          <w:p w14:paraId="17A2F081" w14:textId="77777777" w:rsidR="00F75B6B" w:rsidRPr="00567368" w:rsidRDefault="00F75B6B" w:rsidP="00877C1B">
            <w:pPr>
              <w:widowControl/>
              <w:autoSpaceDE/>
              <w:autoSpaceDN/>
              <w:adjustRightInd/>
              <w:spacing w:after="0"/>
              <w:jc w:val="left"/>
              <w:rPr>
                <w:color w:val="000000"/>
                <w:sz w:val="22"/>
                <w:szCs w:val="22"/>
              </w:rPr>
            </w:pPr>
            <w:r>
              <w:rPr>
                <w:color w:val="000000"/>
                <w:sz w:val="22"/>
                <w:szCs w:val="22"/>
              </w:rPr>
              <w:t>Explanatory Variables</w:t>
            </w:r>
          </w:p>
        </w:tc>
        <w:tc>
          <w:tcPr>
            <w:tcW w:w="1418" w:type="dxa"/>
            <w:tcBorders>
              <w:top w:val="single" w:sz="4" w:space="0" w:color="7F7F7F" w:themeColor="text1" w:themeTint="80"/>
              <w:bottom w:val="double" w:sz="4" w:space="0" w:color="A6A6A6" w:themeColor="background1" w:themeShade="A6"/>
            </w:tcBorders>
            <w:noWrap/>
            <w:hideMark/>
          </w:tcPr>
          <w:p w14:paraId="60F14261"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Tolerance</w:t>
            </w:r>
          </w:p>
        </w:tc>
        <w:tc>
          <w:tcPr>
            <w:tcW w:w="1394" w:type="dxa"/>
            <w:tcBorders>
              <w:top w:val="single" w:sz="4" w:space="0" w:color="7F7F7F" w:themeColor="text1" w:themeTint="80"/>
              <w:bottom w:val="double" w:sz="4" w:space="0" w:color="A6A6A6" w:themeColor="background1" w:themeShade="A6"/>
            </w:tcBorders>
            <w:noWrap/>
            <w:hideMark/>
          </w:tcPr>
          <w:p w14:paraId="228C61F3" w14:textId="77777777" w:rsidR="00F75B6B" w:rsidRPr="00567368" w:rsidRDefault="00F75B6B" w:rsidP="00877C1B">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VIF</w:t>
            </w:r>
          </w:p>
        </w:tc>
      </w:tr>
      <w:tr w:rsidR="00F75B6B" w:rsidRPr="002209FB" w14:paraId="03C78118" w14:textId="77777777" w:rsidTr="00F5114E">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2734" w:type="dxa"/>
            <w:tcBorders>
              <w:top w:val="double" w:sz="4" w:space="0" w:color="A6A6A6" w:themeColor="background1" w:themeShade="A6"/>
            </w:tcBorders>
            <w:noWrap/>
            <w:vAlign w:val="center"/>
            <w:hideMark/>
          </w:tcPr>
          <w:p w14:paraId="6C8E4878" w14:textId="77777777" w:rsidR="00F75B6B" w:rsidRPr="002209FB" w:rsidRDefault="00F75B6B" w:rsidP="00877C1B">
            <w:pPr>
              <w:widowControl/>
              <w:autoSpaceDE/>
              <w:autoSpaceDN/>
              <w:adjustRightInd/>
              <w:spacing w:after="0"/>
              <w:jc w:val="left"/>
              <w:rPr>
                <w:color w:val="000000"/>
              </w:rPr>
            </w:pPr>
            <w:r w:rsidRPr="002209FB">
              <w:rPr>
                <w:color w:val="000000"/>
              </w:rPr>
              <w:t>ln(density)</w:t>
            </w:r>
          </w:p>
        </w:tc>
        <w:tc>
          <w:tcPr>
            <w:tcW w:w="1418" w:type="dxa"/>
            <w:tcBorders>
              <w:top w:val="double" w:sz="4" w:space="0" w:color="A6A6A6" w:themeColor="background1" w:themeShade="A6"/>
            </w:tcBorders>
            <w:noWrap/>
            <w:vAlign w:val="center"/>
            <w:hideMark/>
          </w:tcPr>
          <w:p w14:paraId="297F0A52"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D8548D">
              <w:t>0.271</w:t>
            </w:r>
          </w:p>
        </w:tc>
        <w:tc>
          <w:tcPr>
            <w:tcW w:w="1394" w:type="dxa"/>
            <w:tcBorders>
              <w:top w:val="double" w:sz="4" w:space="0" w:color="A6A6A6" w:themeColor="background1" w:themeShade="A6"/>
            </w:tcBorders>
            <w:noWrap/>
            <w:vAlign w:val="center"/>
            <w:hideMark/>
          </w:tcPr>
          <w:p w14:paraId="09BBC6D5"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D8548D">
              <w:t>3.688</w:t>
            </w:r>
          </w:p>
        </w:tc>
      </w:tr>
      <w:tr w:rsidR="00F75B6B" w:rsidRPr="002209FB" w14:paraId="00265590" w14:textId="77777777" w:rsidTr="00F5114E">
        <w:trPr>
          <w:trHeight w:val="391"/>
          <w:jc w:val="center"/>
        </w:trPr>
        <w:tc>
          <w:tcPr>
            <w:cnfStyle w:val="001000000000" w:firstRow="0" w:lastRow="0" w:firstColumn="1" w:lastColumn="0" w:oddVBand="0" w:evenVBand="0" w:oddHBand="0" w:evenHBand="0" w:firstRowFirstColumn="0" w:firstRowLastColumn="0" w:lastRowFirstColumn="0" w:lastRowLastColumn="0"/>
            <w:tcW w:w="2734" w:type="dxa"/>
            <w:noWrap/>
            <w:vAlign w:val="center"/>
          </w:tcPr>
          <w:p w14:paraId="17B0338A" w14:textId="77777777" w:rsidR="00F75B6B" w:rsidRPr="002209FB" w:rsidRDefault="00F75B6B" w:rsidP="00877C1B">
            <w:pPr>
              <w:widowControl/>
              <w:autoSpaceDE/>
              <w:autoSpaceDN/>
              <w:adjustRightInd/>
              <w:spacing w:after="0"/>
              <w:jc w:val="left"/>
              <w:rPr>
                <w:color w:val="000000"/>
              </w:rPr>
            </w:pPr>
            <w:r w:rsidRPr="002209FB">
              <w:rPr>
                <w:color w:val="000000"/>
              </w:rPr>
              <w:t>ln(circuity)</w:t>
            </w:r>
          </w:p>
        </w:tc>
        <w:tc>
          <w:tcPr>
            <w:tcW w:w="1418" w:type="dxa"/>
            <w:noWrap/>
            <w:vAlign w:val="center"/>
          </w:tcPr>
          <w:p w14:paraId="5DB5E2FD"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D8548D">
              <w:t>0.</w:t>
            </w:r>
            <w:r>
              <w:t>4</w:t>
            </w:r>
            <w:r w:rsidRPr="00D8548D">
              <w:t>29</w:t>
            </w:r>
          </w:p>
        </w:tc>
        <w:tc>
          <w:tcPr>
            <w:tcW w:w="1394" w:type="dxa"/>
            <w:noWrap/>
            <w:vAlign w:val="center"/>
          </w:tcPr>
          <w:p w14:paraId="25D1E40C"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t>2.331</w:t>
            </w:r>
          </w:p>
        </w:tc>
      </w:tr>
      <w:tr w:rsidR="00F75B6B" w:rsidRPr="002209FB" w14:paraId="3BB51B11" w14:textId="77777777" w:rsidTr="00F5114E">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2734" w:type="dxa"/>
            <w:noWrap/>
            <w:vAlign w:val="center"/>
          </w:tcPr>
          <w:p w14:paraId="59AD2770" w14:textId="77777777" w:rsidR="00F75B6B" w:rsidRPr="002209FB" w:rsidRDefault="00F75B6B" w:rsidP="00877C1B">
            <w:pPr>
              <w:widowControl/>
              <w:autoSpaceDE/>
              <w:autoSpaceDN/>
              <w:adjustRightInd/>
              <w:spacing w:after="0"/>
              <w:jc w:val="left"/>
              <w:rPr>
                <w:color w:val="000000"/>
              </w:rPr>
            </w:pPr>
            <w:r w:rsidRPr="002209FB">
              <w:rPr>
                <w:color w:val="000000"/>
              </w:rPr>
              <w:t>ln(avg. path length)</w:t>
            </w:r>
          </w:p>
        </w:tc>
        <w:tc>
          <w:tcPr>
            <w:tcW w:w="1418" w:type="dxa"/>
            <w:noWrap/>
            <w:vAlign w:val="center"/>
          </w:tcPr>
          <w:p w14:paraId="62CEE162"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D8548D">
              <w:t>0.</w:t>
            </w:r>
            <w:r>
              <w:t>521</w:t>
            </w:r>
          </w:p>
        </w:tc>
        <w:tc>
          <w:tcPr>
            <w:tcW w:w="1394" w:type="dxa"/>
            <w:noWrap/>
            <w:vAlign w:val="center"/>
          </w:tcPr>
          <w:p w14:paraId="35A951D5"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t>1.92</w:t>
            </w:r>
          </w:p>
        </w:tc>
      </w:tr>
      <w:tr w:rsidR="00F75B6B" w:rsidRPr="002209FB" w14:paraId="6952E178" w14:textId="77777777" w:rsidTr="00F5114E">
        <w:trPr>
          <w:trHeight w:val="550"/>
          <w:jc w:val="center"/>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DDC27FB" w14:textId="77777777" w:rsidR="00F75B6B" w:rsidRPr="002209FB" w:rsidRDefault="00F75B6B" w:rsidP="00877C1B">
            <w:pPr>
              <w:widowControl/>
              <w:autoSpaceDE/>
              <w:autoSpaceDN/>
              <w:adjustRightInd/>
              <w:spacing w:after="0"/>
              <w:jc w:val="left"/>
              <w:rPr>
                <w:color w:val="000000"/>
              </w:rPr>
            </w:pPr>
            <w:r w:rsidRPr="002209FB">
              <w:rPr>
                <w:color w:val="000000"/>
              </w:rPr>
              <w:t>ln(diameter)</w:t>
            </w:r>
          </w:p>
        </w:tc>
        <w:tc>
          <w:tcPr>
            <w:tcW w:w="1418" w:type="dxa"/>
            <w:noWrap/>
            <w:vAlign w:val="center"/>
            <w:hideMark/>
          </w:tcPr>
          <w:p w14:paraId="71F682A0"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D8548D">
              <w:t>0.285</w:t>
            </w:r>
          </w:p>
        </w:tc>
        <w:tc>
          <w:tcPr>
            <w:tcW w:w="1394" w:type="dxa"/>
            <w:noWrap/>
            <w:vAlign w:val="center"/>
            <w:hideMark/>
          </w:tcPr>
          <w:p w14:paraId="18FE280B"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D8548D">
              <w:t>3.505</w:t>
            </w:r>
          </w:p>
        </w:tc>
      </w:tr>
      <w:tr w:rsidR="00F75B6B" w:rsidRPr="002209FB" w14:paraId="3956117C" w14:textId="77777777" w:rsidTr="00F5114E">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2734" w:type="dxa"/>
            <w:noWrap/>
            <w:vAlign w:val="center"/>
            <w:hideMark/>
          </w:tcPr>
          <w:p w14:paraId="2BA0B0A1" w14:textId="77777777" w:rsidR="00F75B6B" w:rsidRPr="002209FB" w:rsidRDefault="00F75B6B" w:rsidP="00877C1B">
            <w:pPr>
              <w:widowControl/>
              <w:autoSpaceDE/>
              <w:autoSpaceDN/>
              <w:adjustRightInd/>
              <w:spacing w:after="0"/>
              <w:jc w:val="left"/>
              <w:rPr>
                <w:color w:val="000000"/>
              </w:rPr>
            </w:pPr>
            <w:r w:rsidRPr="002209FB">
              <w:rPr>
                <w:color w:val="000000"/>
              </w:rPr>
              <w:t>ln(percent bike user)</w:t>
            </w:r>
          </w:p>
        </w:tc>
        <w:tc>
          <w:tcPr>
            <w:tcW w:w="1418" w:type="dxa"/>
            <w:noWrap/>
            <w:vAlign w:val="center"/>
            <w:hideMark/>
          </w:tcPr>
          <w:p w14:paraId="4EA4E9E1"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D8548D">
              <w:t>0.667</w:t>
            </w:r>
          </w:p>
        </w:tc>
        <w:tc>
          <w:tcPr>
            <w:tcW w:w="1394" w:type="dxa"/>
            <w:noWrap/>
            <w:vAlign w:val="center"/>
            <w:hideMark/>
          </w:tcPr>
          <w:p w14:paraId="27AD2AF7" w14:textId="77777777" w:rsidR="00F75B6B" w:rsidRPr="002209FB" w:rsidRDefault="00F75B6B" w:rsidP="00877C1B">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rPr>
            </w:pPr>
            <w:r w:rsidRPr="00D8548D">
              <w:t>1.5</w:t>
            </w:r>
          </w:p>
        </w:tc>
      </w:tr>
      <w:tr w:rsidR="00F75B6B" w:rsidRPr="002209FB" w14:paraId="2379A986" w14:textId="77777777" w:rsidTr="00F5114E">
        <w:trPr>
          <w:trHeight w:val="550"/>
          <w:jc w:val="center"/>
        </w:trPr>
        <w:tc>
          <w:tcPr>
            <w:cnfStyle w:val="001000000000" w:firstRow="0" w:lastRow="0" w:firstColumn="1" w:lastColumn="0" w:oddVBand="0" w:evenVBand="0" w:oddHBand="0" w:evenHBand="0" w:firstRowFirstColumn="0" w:firstRowLastColumn="0" w:lastRowFirstColumn="0" w:lastRowLastColumn="0"/>
            <w:tcW w:w="2734" w:type="dxa"/>
            <w:tcBorders>
              <w:bottom w:val="single" w:sz="4" w:space="0" w:color="7F7F7F" w:themeColor="text1" w:themeTint="80"/>
            </w:tcBorders>
            <w:noWrap/>
            <w:vAlign w:val="center"/>
            <w:hideMark/>
          </w:tcPr>
          <w:p w14:paraId="35E98E06" w14:textId="77777777" w:rsidR="00F75B6B" w:rsidRPr="002209FB" w:rsidRDefault="00F75B6B" w:rsidP="00877C1B">
            <w:pPr>
              <w:widowControl/>
              <w:autoSpaceDE/>
              <w:autoSpaceDN/>
              <w:adjustRightInd/>
              <w:spacing w:after="0"/>
              <w:jc w:val="left"/>
              <w:rPr>
                <w:color w:val="000000"/>
              </w:rPr>
            </w:pPr>
            <w:r w:rsidRPr="002209FB">
              <w:rPr>
                <w:color w:val="000000"/>
              </w:rPr>
              <w:t>ln(per capita income)</w:t>
            </w:r>
          </w:p>
        </w:tc>
        <w:tc>
          <w:tcPr>
            <w:tcW w:w="1418" w:type="dxa"/>
            <w:tcBorders>
              <w:bottom w:val="single" w:sz="4" w:space="0" w:color="7F7F7F" w:themeColor="text1" w:themeTint="80"/>
            </w:tcBorders>
            <w:noWrap/>
            <w:vAlign w:val="center"/>
            <w:hideMark/>
          </w:tcPr>
          <w:p w14:paraId="5BFA5D10" w14:textId="77777777" w:rsidR="00F75B6B" w:rsidRPr="002209FB" w:rsidRDefault="00F75B6B" w:rsidP="00877C1B">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D8548D">
              <w:t>0.692</w:t>
            </w:r>
          </w:p>
        </w:tc>
        <w:tc>
          <w:tcPr>
            <w:tcW w:w="1394" w:type="dxa"/>
            <w:tcBorders>
              <w:bottom w:val="single" w:sz="4" w:space="0" w:color="7F7F7F" w:themeColor="text1" w:themeTint="80"/>
            </w:tcBorders>
            <w:noWrap/>
            <w:vAlign w:val="center"/>
            <w:hideMark/>
          </w:tcPr>
          <w:p w14:paraId="2ED10355" w14:textId="77777777" w:rsidR="00F75B6B" w:rsidRPr="002209FB" w:rsidRDefault="00F75B6B" w:rsidP="00877C1B">
            <w:pPr>
              <w:keepNext/>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rPr>
            </w:pPr>
            <w:r w:rsidRPr="00D8548D">
              <w:t>1.445</w:t>
            </w:r>
          </w:p>
        </w:tc>
      </w:tr>
    </w:tbl>
    <w:p w14:paraId="0D6944C3" w14:textId="77777777" w:rsidR="00F75B6B" w:rsidRPr="00B63CC0" w:rsidRDefault="00F75B6B" w:rsidP="00F75B6B"/>
    <w:p w14:paraId="1A7FA078" w14:textId="77777777" w:rsidR="00F75B6B" w:rsidRDefault="00F75B6B" w:rsidP="00F75B6B">
      <w:pPr>
        <w:pStyle w:val="ListParagraph"/>
        <w:numPr>
          <w:ilvl w:val="0"/>
          <w:numId w:val="2"/>
        </w:numPr>
        <w:rPr>
          <w:rFonts w:ascii="Times New Roman" w:hAnsi="Times New Roman" w:cs="Times New Roman"/>
          <w:sz w:val="24"/>
          <w:szCs w:val="24"/>
        </w:rPr>
      </w:pPr>
      <w:r w:rsidRPr="00B63CC0">
        <w:rPr>
          <w:rFonts w:ascii="Times New Roman" w:hAnsi="Times New Roman" w:cs="Times New Roman"/>
          <w:sz w:val="24"/>
          <w:szCs w:val="24"/>
        </w:rPr>
        <w:t>Multivariate Normality</w:t>
      </w:r>
    </w:p>
    <w:p w14:paraId="2D3BD4D7" w14:textId="7F545F9A" w:rsidR="00F75B6B" w:rsidRPr="00B50672" w:rsidRDefault="00F75B6B" w:rsidP="00F75B6B">
      <w:pPr>
        <w:spacing w:after="0"/>
      </w:pPr>
      <w:r>
        <w:t xml:space="preserve">The histogram in </w:t>
      </w:r>
      <w:r>
        <w:fldChar w:fldCharType="begin"/>
      </w:r>
      <w:r>
        <w:instrText xml:space="preserve"> REF _Ref139516651 \h </w:instrText>
      </w:r>
      <w:r>
        <w:fldChar w:fldCharType="separate"/>
      </w:r>
      <w:r w:rsidR="00832EBE" w:rsidRPr="00903EFA">
        <w:rPr>
          <w:b/>
          <w:bCs/>
        </w:rPr>
        <w:t xml:space="preserve">Figure </w:t>
      </w:r>
      <w:r w:rsidR="00832EBE">
        <w:rPr>
          <w:b/>
          <w:bCs/>
          <w:noProof/>
        </w:rPr>
        <w:t>17</w:t>
      </w:r>
      <w:r>
        <w:fldChar w:fldCharType="end"/>
      </w:r>
      <w:r>
        <w:t xml:space="preserve"> </w:t>
      </w:r>
      <w:r w:rsidRPr="004B103B">
        <w:t xml:space="preserve">displays the distribution of standardized residuals. For multivariate normality, it is expected that the histogram will demonstrate a symmetric bell-shaped curve, resembling a normal distribution. Deviations from this shape, such as skewness (asymmetry) or kurtosis (peakedness), may indicate non-normality. </w:t>
      </w:r>
      <w:r>
        <w:t>In</w:t>
      </w:r>
      <w:r w:rsidRPr="004B103B">
        <w:t xml:space="preserve"> this case, the histogram supports the assumption of normality as it exhibits a bell-shaped curve, suggesting that the residuals follow a normal distribution.</w:t>
      </w:r>
    </w:p>
    <w:p w14:paraId="6B610D40" w14:textId="77777777" w:rsidR="00F75B6B" w:rsidRDefault="00F75B6B" w:rsidP="003A3665">
      <w:pPr>
        <w:jc w:val="left"/>
      </w:pPr>
      <w:r>
        <w:rPr>
          <w:rFonts w:eastAsiaTheme="minorHAnsi"/>
          <w:noProof/>
          <w:color w:val="auto"/>
        </w:rPr>
        <w:lastRenderedPageBreak/>
        <w:drawing>
          <wp:inline distT="0" distB="0" distL="0" distR="0" wp14:anchorId="2F221F00" wp14:editId="058CB12F">
            <wp:extent cx="5029200" cy="3163887"/>
            <wp:effectExtent l="0" t="0" r="0" b="0"/>
            <wp:docPr id="192864465" name="Picture 2"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4465" name="Picture 2" descr="A diagram of a normal distribution&#10;&#10;Description automatically generated"/>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046592" cy="3174828"/>
                    </a:xfrm>
                    <a:prstGeom prst="rect">
                      <a:avLst/>
                    </a:prstGeom>
                    <a:noFill/>
                    <a:ln>
                      <a:noFill/>
                    </a:ln>
                  </pic:spPr>
                </pic:pic>
              </a:graphicData>
            </a:graphic>
          </wp:inline>
        </w:drawing>
      </w:r>
    </w:p>
    <w:p w14:paraId="05464597" w14:textId="0AAA3A2A" w:rsidR="00F75B6B" w:rsidRDefault="00F75B6B" w:rsidP="00F75B6B">
      <w:pPr>
        <w:pStyle w:val="Caption"/>
        <w:spacing w:after="240"/>
        <w:jc w:val="left"/>
        <w:rPr>
          <w:color w:val="000000" w:themeColor="text1"/>
          <w:sz w:val="24"/>
          <w:szCs w:val="24"/>
        </w:rPr>
      </w:pPr>
      <w:bookmarkStart w:id="102" w:name="_Ref139516651"/>
      <w:bookmarkStart w:id="103" w:name="_Toc139826753"/>
      <w:bookmarkStart w:id="104" w:name="_Toc145584566"/>
      <w:r w:rsidRPr="00903EFA">
        <w:rPr>
          <w:b/>
          <w:bCs/>
          <w:color w:val="000000" w:themeColor="text1"/>
          <w:sz w:val="24"/>
          <w:szCs w:val="24"/>
        </w:rPr>
        <w:t xml:space="preserve">Figure </w:t>
      </w:r>
      <w:r w:rsidRPr="00903EFA">
        <w:rPr>
          <w:b/>
          <w:bCs/>
          <w:color w:val="000000" w:themeColor="text1"/>
          <w:sz w:val="24"/>
          <w:szCs w:val="24"/>
        </w:rPr>
        <w:fldChar w:fldCharType="begin"/>
      </w:r>
      <w:r w:rsidRPr="00903EFA">
        <w:rPr>
          <w:b/>
          <w:bCs/>
          <w:color w:val="000000" w:themeColor="text1"/>
          <w:sz w:val="24"/>
          <w:szCs w:val="24"/>
        </w:rPr>
        <w:instrText xml:space="preserve"> SEQ Figure \* ARABIC </w:instrText>
      </w:r>
      <w:r w:rsidRPr="00903EFA">
        <w:rPr>
          <w:b/>
          <w:bCs/>
          <w:color w:val="000000" w:themeColor="text1"/>
          <w:sz w:val="24"/>
          <w:szCs w:val="24"/>
        </w:rPr>
        <w:fldChar w:fldCharType="separate"/>
      </w:r>
      <w:r w:rsidR="00832EBE">
        <w:rPr>
          <w:b/>
          <w:bCs/>
          <w:noProof/>
          <w:color w:val="000000" w:themeColor="text1"/>
          <w:sz w:val="24"/>
          <w:szCs w:val="24"/>
        </w:rPr>
        <w:t>17</w:t>
      </w:r>
      <w:r w:rsidRPr="00903EFA">
        <w:rPr>
          <w:b/>
          <w:bCs/>
          <w:color w:val="000000" w:themeColor="text1"/>
          <w:sz w:val="24"/>
          <w:szCs w:val="24"/>
        </w:rPr>
        <w:fldChar w:fldCharType="end"/>
      </w:r>
      <w:bookmarkEnd w:id="102"/>
      <w:r w:rsidRPr="00903EFA">
        <w:rPr>
          <w:b/>
          <w:bCs/>
          <w:color w:val="000000" w:themeColor="text1"/>
          <w:sz w:val="24"/>
          <w:szCs w:val="24"/>
        </w:rPr>
        <w:t>:</w:t>
      </w:r>
      <w:r w:rsidRPr="00903EFA">
        <w:rPr>
          <w:color w:val="000000" w:themeColor="text1"/>
          <w:sz w:val="24"/>
          <w:szCs w:val="24"/>
        </w:rPr>
        <w:t xml:space="preserve"> Histogram of standardized residuals.</w:t>
      </w:r>
      <w:bookmarkEnd w:id="103"/>
      <w:bookmarkEnd w:id="104"/>
    </w:p>
    <w:p w14:paraId="73E876B6" w14:textId="1FFC24AE" w:rsidR="00F75B6B" w:rsidRPr="004213A0" w:rsidRDefault="00F75B6B" w:rsidP="004213A0">
      <w:pPr>
        <w:pStyle w:val="Caption"/>
        <w:spacing w:after="120"/>
        <w:rPr>
          <w:b/>
          <w:bCs/>
          <w:color w:val="000000" w:themeColor="text1"/>
          <w:sz w:val="24"/>
          <w:szCs w:val="24"/>
        </w:rPr>
      </w:pPr>
      <w:r w:rsidRPr="004213A0">
        <w:rPr>
          <w:rFonts w:eastAsiaTheme="minorHAnsi"/>
          <w:i w:val="0"/>
          <w:iCs w:val="0"/>
          <w:color w:val="000000" w:themeColor="text1"/>
          <w:sz w:val="24"/>
          <w:szCs w:val="24"/>
        </w:rPr>
        <w:t xml:space="preserve">The assumption of multivariate normality can also be tested using the normal probability plot, also known popularly as P-P plot, that compares the ordered standardized residuals against the expected quantiles of a standard normal distribution. When the points in the plot align closely along a straight line, it indicates that the standardized residuals conform to a normal distribution. Departures from the straight line suggest deviations from normality, such as positive or negative skewness when the points curve upward or downward, respectively. Any significant deviations, such as sharp bends or distinct patterns in the plot, may indicate non- normality. </w:t>
      </w:r>
      <w:r w:rsidR="00EA48ED">
        <w:rPr>
          <w:rFonts w:eastAsiaTheme="minorHAnsi"/>
          <w:i w:val="0"/>
          <w:iCs w:val="0"/>
          <w:color w:val="000000" w:themeColor="text1"/>
          <w:sz w:val="24"/>
          <w:szCs w:val="24"/>
        </w:rPr>
        <w:fldChar w:fldCharType="begin"/>
      </w:r>
      <w:r w:rsidR="00EA48ED">
        <w:rPr>
          <w:rFonts w:eastAsiaTheme="minorHAnsi"/>
          <w:i w:val="0"/>
          <w:iCs w:val="0"/>
          <w:color w:val="000000" w:themeColor="text1"/>
          <w:sz w:val="24"/>
          <w:szCs w:val="24"/>
        </w:rPr>
        <w:instrText xml:space="preserve"> REF _Ref145584067 \h </w:instrText>
      </w:r>
      <w:r w:rsidR="00EA48ED">
        <w:rPr>
          <w:rFonts w:eastAsiaTheme="minorHAnsi"/>
          <w:i w:val="0"/>
          <w:iCs w:val="0"/>
          <w:color w:val="000000" w:themeColor="text1"/>
          <w:sz w:val="24"/>
          <w:szCs w:val="24"/>
        </w:rPr>
      </w:r>
      <w:r w:rsidR="00EA48ED">
        <w:rPr>
          <w:rFonts w:eastAsiaTheme="minorHAnsi"/>
          <w:i w:val="0"/>
          <w:iCs w:val="0"/>
          <w:color w:val="000000" w:themeColor="text1"/>
          <w:sz w:val="24"/>
          <w:szCs w:val="24"/>
        </w:rPr>
        <w:fldChar w:fldCharType="separate"/>
      </w:r>
      <w:r w:rsidR="00832EBE" w:rsidRPr="000F1AA8">
        <w:rPr>
          <w:b/>
          <w:bCs/>
          <w:color w:val="000000" w:themeColor="text1"/>
          <w:sz w:val="24"/>
          <w:szCs w:val="24"/>
        </w:rPr>
        <w:t xml:space="preserve">Figure </w:t>
      </w:r>
      <w:r w:rsidR="00832EBE">
        <w:rPr>
          <w:b/>
          <w:bCs/>
          <w:noProof/>
          <w:color w:val="000000" w:themeColor="text1"/>
          <w:sz w:val="24"/>
          <w:szCs w:val="24"/>
        </w:rPr>
        <w:t>18</w:t>
      </w:r>
      <w:r w:rsidR="00EA48ED">
        <w:rPr>
          <w:rFonts w:eastAsiaTheme="minorHAnsi"/>
          <w:i w:val="0"/>
          <w:iCs w:val="0"/>
          <w:color w:val="000000" w:themeColor="text1"/>
          <w:sz w:val="24"/>
          <w:szCs w:val="24"/>
        </w:rPr>
        <w:fldChar w:fldCharType="end"/>
      </w:r>
      <w:r w:rsidR="00EA48ED">
        <w:rPr>
          <w:rFonts w:eastAsiaTheme="minorHAnsi"/>
          <w:i w:val="0"/>
          <w:iCs w:val="0"/>
          <w:color w:val="000000" w:themeColor="text1"/>
          <w:sz w:val="24"/>
          <w:szCs w:val="24"/>
        </w:rPr>
        <w:t xml:space="preserve"> </w:t>
      </w:r>
      <w:r w:rsidRPr="004213A0">
        <w:rPr>
          <w:rFonts w:eastAsiaTheme="minorHAnsi"/>
          <w:i w:val="0"/>
          <w:iCs w:val="0"/>
          <w:color w:val="000000" w:themeColor="text1"/>
          <w:sz w:val="24"/>
          <w:szCs w:val="24"/>
        </w:rPr>
        <w:t>visually illustrates the P-P plot, revealing that the points closely align along the straight line, providing evidence for the normality of the residuals.</w:t>
      </w:r>
    </w:p>
    <w:p w14:paraId="7F51BB5B" w14:textId="77777777" w:rsidR="00404FE3" w:rsidRDefault="003A3665" w:rsidP="00404FE3">
      <w:pPr>
        <w:pStyle w:val="Caption"/>
        <w:spacing w:after="120"/>
        <w:jc w:val="left"/>
        <w:rPr>
          <w:b/>
          <w:bCs/>
          <w:color w:val="000000" w:themeColor="text1"/>
          <w:sz w:val="24"/>
          <w:szCs w:val="24"/>
        </w:rPr>
      </w:pPr>
      <w:bookmarkStart w:id="105" w:name="_Ref144842055"/>
      <w:r w:rsidRPr="001D4CDE">
        <w:rPr>
          <w:noProof/>
        </w:rPr>
        <w:drawing>
          <wp:inline distT="0" distB="0" distL="0" distR="0" wp14:anchorId="1CEBEA72" wp14:editId="218DE69E">
            <wp:extent cx="3708400" cy="3284220"/>
            <wp:effectExtent l="0" t="0" r="6350" b="0"/>
            <wp:docPr id="1610909632" name="Picture 1"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09632" name="Picture 1" descr="A graph with blue dots&#10;&#10;Description automatically generated"/>
                    <pic:cNvPicPr/>
                  </pic:nvPicPr>
                  <pic:blipFill rotWithShape="1">
                    <a:blip r:embed="rId44"/>
                    <a:srcRect l="21352" r="19301" b="1934"/>
                    <a:stretch/>
                  </pic:blipFill>
                  <pic:spPr bwMode="auto">
                    <a:xfrm>
                      <a:off x="0" y="0"/>
                      <a:ext cx="3708400" cy="3284220"/>
                    </a:xfrm>
                    <a:prstGeom prst="rect">
                      <a:avLst/>
                    </a:prstGeom>
                    <a:ln>
                      <a:noFill/>
                    </a:ln>
                    <a:extLst>
                      <a:ext uri="{53640926-AAD7-44D8-BBD7-CCE9431645EC}">
                        <a14:shadowObscured xmlns:a14="http://schemas.microsoft.com/office/drawing/2010/main"/>
                      </a:ext>
                    </a:extLst>
                  </pic:spPr>
                </pic:pic>
              </a:graphicData>
            </a:graphic>
          </wp:inline>
        </w:drawing>
      </w:r>
    </w:p>
    <w:p w14:paraId="381F218C" w14:textId="1438EB2F" w:rsidR="00F75B6B" w:rsidRPr="00860A50" w:rsidRDefault="00F75B6B" w:rsidP="00404FE3">
      <w:pPr>
        <w:pStyle w:val="Caption"/>
        <w:spacing w:after="120"/>
        <w:jc w:val="left"/>
        <w:rPr>
          <w:color w:val="000000" w:themeColor="text1"/>
          <w:sz w:val="24"/>
          <w:szCs w:val="24"/>
        </w:rPr>
      </w:pPr>
      <w:bookmarkStart w:id="106" w:name="_Ref145584067"/>
      <w:bookmarkStart w:id="107" w:name="_Toc145584567"/>
      <w:r w:rsidRPr="000F1AA8">
        <w:rPr>
          <w:b/>
          <w:bCs/>
          <w:color w:val="000000" w:themeColor="text1"/>
          <w:sz w:val="24"/>
          <w:szCs w:val="24"/>
        </w:rPr>
        <w:t xml:space="preserve">Figure </w:t>
      </w:r>
      <w:r w:rsidRPr="000F1AA8">
        <w:rPr>
          <w:b/>
          <w:bCs/>
          <w:color w:val="000000" w:themeColor="text1"/>
          <w:sz w:val="24"/>
          <w:szCs w:val="24"/>
        </w:rPr>
        <w:fldChar w:fldCharType="begin"/>
      </w:r>
      <w:r w:rsidRPr="000F1AA8">
        <w:rPr>
          <w:b/>
          <w:bCs/>
          <w:color w:val="000000" w:themeColor="text1"/>
          <w:sz w:val="24"/>
          <w:szCs w:val="24"/>
        </w:rPr>
        <w:instrText xml:space="preserve"> SEQ Figure \* ARABIC </w:instrText>
      </w:r>
      <w:r w:rsidRPr="000F1AA8">
        <w:rPr>
          <w:b/>
          <w:bCs/>
          <w:color w:val="000000" w:themeColor="text1"/>
          <w:sz w:val="24"/>
          <w:szCs w:val="24"/>
        </w:rPr>
        <w:fldChar w:fldCharType="separate"/>
      </w:r>
      <w:r w:rsidR="00832EBE">
        <w:rPr>
          <w:b/>
          <w:bCs/>
          <w:noProof/>
          <w:color w:val="000000" w:themeColor="text1"/>
          <w:sz w:val="24"/>
          <w:szCs w:val="24"/>
        </w:rPr>
        <w:t>18</w:t>
      </w:r>
      <w:r w:rsidRPr="000F1AA8">
        <w:rPr>
          <w:b/>
          <w:bCs/>
          <w:color w:val="000000" w:themeColor="text1"/>
          <w:sz w:val="24"/>
          <w:szCs w:val="24"/>
        </w:rPr>
        <w:fldChar w:fldCharType="end"/>
      </w:r>
      <w:bookmarkEnd w:id="105"/>
      <w:bookmarkEnd w:id="106"/>
      <w:r w:rsidRPr="000F1AA8">
        <w:rPr>
          <w:b/>
          <w:bCs/>
          <w:color w:val="000000" w:themeColor="text1"/>
          <w:sz w:val="24"/>
          <w:szCs w:val="24"/>
        </w:rPr>
        <w:t>:</w:t>
      </w:r>
      <w:r w:rsidRPr="000F1AA8">
        <w:rPr>
          <w:color w:val="000000" w:themeColor="text1"/>
          <w:sz w:val="24"/>
          <w:szCs w:val="24"/>
        </w:rPr>
        <w:t xml:space="preserve"> </w:t>
      </w:r>
      <w:r w:rsidR="004213A0" w:rsidRPr="000F1AA8">
        <w:rPr>
          <w:color w:val="000000" w:themeColor="text1"/>
          <w:sz w:val="24"/>
          <w:szCs w:val="24"/>
        </w:rPr>
        <w:t>Normal P</w:t>
      </w:r>
      <w:r w:rsidRPr="000F1AA8">
        <w:rPr>
          <w:color w:val="000000" w:themeColor="text1"/>
          <w:sz w:val="24"/>
          <w:szCs w:val="24"/>
        </w:rPr>
        <w:t>-P plot of regression standardized residual</w:t>
      </w:r>
      <w:r>
        <w:rPr>
          <w:color w:val="000000" w:themeColor="text1"/>
          <w:sz w:val="24"/>
          <w:szCs w:val="24"/>
        </w:rPr>
        <w:t>.</w:t>
      </w:r>
      <w:bookmarkEnd w:id="107"/>
    </w:p>
    <w:p w14:paraId="1D56D466" w14:textId="77777777" w:rsidR="00F75B6B" w:rsidRPr="00DA0890" w:rsidRDefault="00F75B6B" w:rsidP="00F75B6B">
      <w:pPr>
        <w:pStyle w:val="Heading4"/>
        <w:numPr>
          <w:ilvl w:val="0"/>
          <w:numId w:val="14"/>
        </w:numPr>
      </w:pPr>
      <w:bookmarkStart w:id="108" w:name="_Hlk139512969"/>
      <w:r w:rsidRPr="00DA0890">
        <w:lastRenderedPageBreak/>
        <w:t>Model Interpretation</w:t>
      </w:r>
      <w:bookmarkEnd w:id="108"/>
    </w:p>
    <w:p w14:paraId="271F0D0C" w14:textId="77777777" w:rsidR="00F75B6B" w:rsidRDefault="00F75B6B" w:rsidP="00F75B6B">
      <w:r>
        <w:t>The number of explanatory variables in the selected model output is 5. Thus, the final model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F75B6B" w14:paraId="71C6F46C" w14:textId="77777777" w:rsidTr="00877C1B">
        <w:tc>
          <w:tcPr>
            <w:tcW w:w="1165" w:type="dxa"/>
          </w:tcPr>
          <w:p w14:paraId="6D443D7A" w14:textId="77777777" w:rsidR="00F75B6B" w:rsidRDefault="00F75B6B" w:rsidP="00877C1B"/>
        </w:tc>
        <w:tc>
          <w:tcPr>
            <w:tcW w:w="6480" w:type="dxa"/>
          </w:tcPr>
          <w:p w14:paraId="6DF77365" w14:textId="77777777" w:rsidR="00F75B6B" w:rsidRDefault="00F75B6B" w:rsidP="00877C1B">
            <w:pPr>
              <w:spacing w:after="240"/>
            </w:pPr>
            <m:oMathPara>
              <m:oMath>
                <m:r>
                  <w:rPr>
                    <w:rFonts w:ascii="Cambria Math" w:hAnsi="Cambria Math"/>
                  </w:rPr>
                  <m:t xml:space="preserve">y=c </m:t>
                </m:r>
                <m:sSup>
                  <m:sSupPr>
                    <m:ctrlPr>
                      <w:rPr>
                        <w:rFonts w:ascii="Cambria Math" w:hAnsi="Cambria Math"/>
                        <w:i/>
                      </w:rPr>
                    </m:ctrlPr>
                  </m:sSupPr>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1</m:t>
                            </m:r>
                          </m:sub>
                        </m:sSub>
                      </m:e>
                      <m:sup>
                        <m:r>
                          <w:rPr>
                            <w:rFonts w:ascii="Cambria Math" w:hAnsi="Cambria Math"/>
                          </w:rPr>
                          <m:t>-8.291</m:t>
                        </m:r>
                      </m:sup>
                    </m:sSup>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2</m:t>
                            </m:r>
                          </m:sub>
                        </m:sSub>
                      </m:e>
                      <m:sup>
                        <m:r>
                          <w:rPr>
                            <w:rFonts w:ascii="Cambria Math" w:hAnsi="Cambria Math"/>
                          </w:rPr>
                          <m:t>1.229</m:t>
                        </m:r>
                      </m:sup>
                    </m:sSup>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3</m:t>
                            </m:r>
                          </m:sub>
                        </m:sSub>
                      </m:e>
                      <m:sup>
                        <m:r>
                          <w:rPr>
                            <w:rFonts w:ascii="Cambria Math" w:hAnsi="Cambria Math"/>
                          </w:rPr>
                          <m:t>-1.036</m:t>
                        </m:r>
                      </m:sup>
                    </m:sSup>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4</m:t>
                            </m:r>
                          </m:sub>
                        </m:sSub>
                      </m:e>
                      <m:sup>
                        <m:r>
                          <w:rPr>
                            <w:rFonts w:ascii="Cambria Math" w:hAnsi="Cambria Math"/>
                          </w:rPr>
                          <m:t>0.477</m:t>
                        </m:r>
                      </m:sup>
                    </m:sSup>
                    <m:sSub>
                      <m:sSubPr>
                        <m:ctrlPr>
                          <w:rPr>
                            <w:rFonts w:ascii="Cambria Math" w:hAnsi="Cambria Math"/>
                            <w:i/>
                          </w:rPr>
                        </m:ctrlPr>
                      </m:sSubPr>
                      <m:e>
                        <m:r>
                          <w:rPr>
                            <w:rFonts w:ascii="Cambria Math" w:hAnsi="Cambria Math"/>
                          </w:rPr>
                          <m:t>x</m:t>
                        </m:r>
                      </m:e>
                      <m:sub>
                        <m:r>
                          <w:rPr>
                            <w:rFonts w:ascii="Cambria Math" w:hAnsi="Cambria Math"/>
                          </w:rPr>
                          <m:t>5</m:t>
                        </m:r>
                      </m:sub>
                    </m:sSub>
                  </m:e>
                  <m:sup>
                    <m:r>
                      <w:rPr>
                        <w:rFonts w:ascii="Cambria Math" w:hAnsi="Cambria Math"/>
                      </w:rPr>
                      <m:t>0.246</m:t>
                    </m:r>
                  </m:sup>
                </m:sSup>
              </m:oMath>
            </m:oMathPara>
          </w:p>
        </w:tc>
        <w:tc>
          <w:tcPr>
            <w:tcW w:w="1371" w:type="dxa"/>
          </w:tcPr>
          <w:p w14:paraId="4912D01E" w14:textId="740694F9" w:rsidR="00F75B6B" w:rsidRPr="00D655C6" w:rsidRDefault="00F75B6B" w:rsidP="00877C1B">
            <w:pPr>
              <w:pStyle w:val="Caption"/>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15</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789BD827" w14:textId="77777777" w:rsidR="00F75B6B" w:rsidRDefault="00F75B6B" w:rsidP="00F75B6B">
      <w:r>
        <w:t>y = accessibility score</w:t>
      </w:r>
    </w:p>
    <w:p w14:paraId="0DC0595D" w14:textId="77777777" w:rsidR="00F75B6B" w:rsidRPr="001407AE" w:rsidRDefault="00000000" w:rsidP="00F75B6B">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=circuity</m:t>
          </m:r>
        </m:oMath>
      </m:oMathPara>
    </w:p>
    <w:p w14:paraId="27310EBE" w14:textId="77777777" w:rsidR="00F75B6B" w:rsidRPr="001407AE" w:rsidRDefault="00000000" w:rsidP="00F75B6B">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=average path length</m:t>
          </m:r>
        </m:oMath>
      </m:oMathPara>
    </w:p>
    <w:p w14:paraId="200F4D37" w14:textId="77777777" w:rsidR="00F75B6B" w:rsidRPr="001407AE" w:rsidRDefault="00000000" w:rsidP="00F75B6B">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=diameter</m:t>
          </m:r>
        </m:oMath>
      </m:oMathPara>
    </w:p>
    <w:p w14:paraId="061207AF" w14:textId="77777777" w:rsidR="00F75B6B" w:rsidRPr="001407AE" w:rsidRDefault="00000000" w:rsidP="00F75B6B">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=percent bike commuter</m:t>
          </m:r>
        </m:oMath>
      </m:oMathPara>
    </w:p>
    <w:p w14:paraId="7CBD69BC" w14:textId="77777777" w:rsidR="00F75B6B" w:rsidRPr="00987381" w:rsidRDefault="00000000" w:rsidP="00F75B6B">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=per capita income</m:t>
          </m:r>
        </m:oMath>
      </m:oMathPara>
    </w:p>
    <w:p w14:paraId="098E5519" w14:textId="77777777" w:rsidR="00F75B6B" w:rsidRPr="007C4E84" w:rsidRDefault="00F75B6B" w:rsidP="00F75B6B">
      <w:r>
        <w:t>c = 0.037</w:t>
      </w:r>
    </w:p>
    <w:p w14:paraId="3463670A" w14:textId="77777777" w:rsidR="00F75B6B" w:rsidRPr="00594BBC" w:rsidRDefault="00F75B6B" w:rsidP="00F75B6B">
      <w:r w:rsidRPr="00594BBC">
        <w:t>The significant findings from the model analysis are as follows:</w:t>
      </w:r>
    </w:p>
    <w:p w14:paraId="6474C4FF" w14:textId="77777777" w:rsidR="00F75B6B" w:rsidRPr="00594BBC" w:rsidRDefault="00F75B6B" w:rsidP="00F75B6B">
      <w:pPr>
        <w:pStyle w:val="ListParagraph"/>
        <w:numPr>
          <w:ilvl w:val="0"/>
          <w:numId w:val="4"/>
        </w:numPr>
      </w:pPr>
      <w:r w:rsidRPr="00594BBC">
        <w:rPr>
          <w:rFonts w:ascii="Times New Roman" w:hAnsi="Times New Roman" w:cs="Times New Roman"/>
          <w:sz w:val="24"/>
          <w:szCs w:val="24"/>
        </w:rPr>
        <w:t xml:space="preserve">The relation between the accessibility score and circuity is negative, which aligns with the hypothesis. As the network becomes less circuitous, meaning the routes become more direct, the accessibility increases. This suggests that a more </w:t>
      </w:r>
      <w:r>
        <w:rPr>
          <w:rFonts w:ascii="Times New Roman" w:hAnsi="Times New Roman" w:cs="Times New Roman"/>
          <w:sz w:val="24"/>
          <w:szCs w:val="24"/>
        </w:rPr>
        <w:t>connected</w:t>
      </w:r>
      <w:r w:rsidRPr="00594BBC">
        <w:rPr>
          <w:rFonts w:ascii="Times New Roman" w:hAnsi="Times New Roman" w:cs="Times New Roman"/>
          <w:sz w:val="24"/>
          <w:szCs w:val="24"/>
        </w:rPr>
        <w:t xml:space="preserve"> network with </w:t>
      </w:r>
      <w:r>
        <w:rPr>
          <w:rFonts w:ascii="Times New Roman" w:hAnsi="Times New Roman" w:cs="Times New Roman"/>
          <w:sz w:val="24"/>
          <w:szCs w:val="24"/>
        </w:rPr>
        <w:t>direct</w:t>
      </w:r>
      <w:r w:rsidRPr="00594BBC">
        <w:rPr>
          <w:rFonts w:ascii="Times New Roman" w:hAnsi="Times New Roman" w:cs="Times New Roman"/>
          <w:sz w:val="24"/>
          <w:szCs w:val="24"/>
        </w:rPr>
        <w:t xml:space="preserve"> paths enhances accessibility for cyclists.</w:t>
      </w:r>
    </w:p>
    <w:p w14:paraId="6EB646B9" w14:textId="77777777" w:rsidR="00F75B6B" w:rsidRPr="00594BBC" w:rsidRDefault="00F75B6B" w:rsidP="00F75B6B">
      <w:pPr>
        <w:pStyle w:val="ListParagraph"/>
        <w:numPr>
          <w:ilvl w:val="0"/>
          <w:numId w:val="4"/>
        </w:numPr>
        <w:rPr>
          <w:rFonts w:ascii="Times New Roman" w:hAnsi="Times New Roman" w:cs="Times New Roman"/>
          <w:sz w:val="24"/>
          <w:szCs w:val="24"/>
        </w:rPr>
      </w:pPr>
      <w:r w:rsidRPr="00594BBC">
        <w:rPr>
          <w:rFonts w:ascii="Times New Roman" w:hAnsi="Times New Roman" w:cs="Times New Roman"/>
          <w:sz w:val="24"/>
          <w:szCs w:val="24"/>
        </w:rPr>
        <w:t>The average path length has a positive relation with the accessibility score. This indicates that cyclists have access to a wider range of routes and options to reach their destinations. A greater variety of paths can contribute to increased accessibility by providing cyclists with more choice and flexibility.</w:t>
      </w:r>
    </w:p>
    <w:p w14:paraId="61C40A1C" w14:textId="77777777" w:rsidR="00F75B6B" w:rsidRPr="00594BBC" w:rsidRDefault="00F75B6B" w:rsidP="00F75B6B">
      <w:pPr>
        <w:pStyle w:val="ListParagraph"/>
        <w:numPr>
          <w:ilvl w:val="0"/>
          <w:numId w:val="4"/>
        </w:numPr>
        <w:rPr>
          <w:rFonts w:ascii="Times New Roman" w:hAnsi="Times New Roman" w:cs="Times New Roman"/>
          <w:sz w:val="24"/>
          <w:szCs w:val="24"/>
        </w:rPr>
      </w:pPr>
      <w:r w:rsidRPr="00594BBC">
        <w:rPr>
          <w:rFonts w:ascii="Times New Roman" w:hAnsi="Times New Roman" w:cs="Times New Roman"/>
          <w:sz w:val="24"/>
          <w:szCs w:val="24"/>
        </w:rPr>
        <w:t xml:space="preserve">The diameter of the network has a negative relation with the accessibility score. As the diameter decreases, it indicates a more connected network, allowing </w:t>
      </w:r>
      <w:r>
        <w:rPr>
          <w:rFonts w:ascii="Times New Roman" w:hAnsi="Times New Roman" w:cs="Times New Roman"/>
          <w:sz w:val="24"/>
          <w:szCs w:val="24"/>
        </w:rPr>
        <w:t>a shorter path between two locations in the network</w:t>
      </w:r>
      <w:r w:rsidRPr="00594BBC">
        <w:rPr>
          <w:rFonts w:ascii="Times New Roman" w:hAnsi="Times New Roman" w:cs="Times New Roman"/>
          <w:sz w:val="24"/>
          <w:szCs w:val="24"/>
        </w:rPr>
        <w:t>. A well-connected network with shorter distances between different parts improves accessibility by reducing travel times and increasing connectivity.</w:t>
      </w:r>
    </w:p>
    <w:p w14:paraId="38C4CB62" w14:textId="77777777" w:rsidR="00F75B6B" w:rsidRPr="00594BBC" w:rsidRDefault="00F75B6B" w:rsidP="00F75B6B">
      <w:pPr>
        <w:pStyle w:val="ListParagraph"/>
        <w:numPr>
          <w:ilvl w:val="0"/>
          <w:numId w:val="4"/>
        </w:numPr>
        <w:rPr>
          <w:rFonts w:ascii="Times New Roman" w:hAnsi="Times New Roman" w:cs="Times New Roman"/>
          <w:sz w:val="24"/>
          <w:szCs w:val="24"/>
        </w:rPr>
      </w:pPr>
      <w:r w:rsidRPr="00594BBC">
        <w:rPr>
          <w:rFonts w:ascii="Times New Roman" w:hAnsi="Times New Roman" w:cs="Times New Roman"/>
          <w:sz w:val="24"/>
          <w:szCs w:val="24"/>
        </w:rPr>
        <w:t xml:space="preserve">The percentage of bike commuters has a positive relation with the accessibility score. A higher percentage of bike commuters indicates a more accessible bike network. </w:t>
      </w:r>
      <w:r>
        <w:rPr>
          <w:rFonts w:ascii="Times New Roman" w:hAnsi="Times New Roman" w:cs="Times New Roman"/>
          <w:sz w:val="24"/>
          <w:szCs w:val="24"/>
        </w:rPr>
        <w:t xml:space="preserve"> </w:t>
      </w:r>
    </w:p>
    <w:p w14:paraId="70BB4810" w14:textId="77777777" w:rsidR="00F75B6B" w:rsidRPr="00594BBC" w:rsidRDefault="00F75B6B" w:rsidP="00F75B6B">
      <w:pPr>
        <w:pStyle w:val="ListParagraph"/>
        <w:numPr>
          <w:ilvl w:val="0"/>
          <w:numId w:val="4"/>
        </w:numPr>
        <w:rPr>
          <w:rFonts w:ascii="Times New Roman" w:hAnsi="Times New Roman" w:cs="Times New Roman"/>
          <w:sz w:val="24"/>
          <w:szCs w:val="24"/>
        </w:rPr>
      </w:pPr>
      <w:r w:rsidRPr="00594BBC">
        <w:rPr>
          <w:rFonts w:ascii="Times New Roman" w:hAnsi="Times New Roman" w:cs="Times New Roman"/>
          <w:sz w:val="24"/>
          <w:szCs w:val="24"/>
        </w:rPr>
        <w:t>Per capita income also has a positive relation with accessibility. This suggests that higher-income individuals have the affordability to live in more accessible network areas, as land prices are generally higher in such locations. This finding highlights the relationship between socioeconomic factors and accessibility, indicating that accessibility might be influenced by economic disparities.</w:t>
      </w:r>
    </w:p>
    <w:p w14:paraId="5BC8895E" w14:textId="77777777" w:rsidR="00F75B6B" w:rsidRPr="00594BBC" w:rsidRDefault="00F75B6B" w:rsidP="00F75B6B">
      <w:pPr>
        <w:pStyle w:val="ListParagraph"/>
        <w:numPr>
          <w:ilvl w:val="0"/>
          <w:numId w:val="4"/>
        </w:numPr>
        <w:rPr>
          <w:rFonts w:ascii="Times New Roman" w:hAnsi="Times New Roman" w:cs="Times New Roman"/>
          <w:sz w:val="24"/>
          <w:szCs w:val="24"/>
        </w:rPr>
      </w:pPr>
      <w:r w:rsidRPr="00594BBC">
        <w:rPr>
          <w:rFonts w:ascii="Times New Roman" w:hAnsi="Times New Roman" w:cs="Times New Roman"/>
          <w:sz w:val="24"/>
          <w:szCs w:val="24"/>
        </w:rPr>
        <w:t>The interpretation of coefficients is crucial for understanding the impact of each variable on the accessibility score. For example, let's consider circuity. If all other variables remain constant, a 1% increase in circuity would lead to a change in the accessibility score by 100 × (1.01</w:t>
      </w:r>
      <w:r w:rsidRPr="00594BBC">
        <w:rPr>
          <w:rFonts w:ascii="Times New Roman" w:hAnsi="Times New Roman" w:cs="Times New Roman"/>
          <w:sz w:val="24"/>
          <w:szCs w:val="24"/>
          <w:vertAlign w:val="superscript"/>
        </w:rPr>
        <w:t>-0.08291</w:t>
      </w:r>
      <w:r w:rsidRPr="00594BBC">
        <w:rPr>
          <w:rFonts w:ascii="Times New Roman" w:hAnsi="Times New Roman" w:cs="Times New Roman"/>
          <w:sz w:val="24"/>
          <w:szCs w:val="24"/>
        </w:rPr>
        <w:t xml:space="preserve">−1) %, which equals a 7.919% decrease in the accessibility score. This means that even a small </w:t>
      </w:r>
      <w:r>
        <w:rPr>
          <w:rFonts w:ascii="Times New Roman" w:hAnsi="Times New Roman" w:cs="Times New Roman"/>
          <w:sz w:val="24"/>
          <w:szCs w:val="24"/>
        </w:rPr>
        <w:t>decrease</w:t>
      </w:r>
      <w:r w:rsidRPr="00594BBC">
        <w:rPr>
          <w:rFonts w:ascii="Times New Roman" w:hAnsi="Times New Roman" w:cs="Times New Roman"/>
          <w:sz w:val="24"/>
          <w:szCs w:val="24"/>
        </w:rPr>
        <w:t xml:space="preserve"> in circuity can have a significant </w:t>
      </w:r>
      <w:r>
        <w:rPr>
          <w:rFonts w:ascii="Times New Roman" w:hAnsi="Times New Roman" w:cs="Times New Roman"/>
          <w:sz w:val="24"/>
          <w:szCs w:val="24"/>
        </w:rPr>
        <w:t>improvement</w:t>
      </w:r>
      <w:r w:rsidRPr="00594BBC">
        <w:rPr>
          <w:rFonts w:ascii="Times New Roman" w:hAnsi="Times New Roman" w:cs="Times New Roman"/>
          <w:sz w:val="24"/>
          <w:szCs w:val="24"/>
        </w:rPr>
        <w:t xml:space="preserve"> on accessibility, emphasizing the importance of reducing circuitous routes for improving overall accessibility.</w:t>
      </w:r>
    </w:p>
    <w:p w14:paraId="736974FE" w14:textId="77777777" w:rsidR="009C425C" w:rsidRPr="00DA0890" w:rsidRDefault="009C425C" w:rsidP="00B80FBD">
      <w:pPr>
        <w:pStyle w:val="Heading3"/>
        <w:numPr>
          <w:ilvl w:val="0"/>
          <w:numId w:val="15"/>
        </w:numPr>
      </w:pPr>
      <w:bookmarkStart w:id="109" w:name="_Toc144842538"/>
      <w:bookmarkStart w:id="110" w:name="_Ref144843302"/>
      <w:r w:rsidRPr="00DA0890">
        <w:lastRenderedPageBreak/>
        <w:t>Network Intervention</w:t>
      </w:r>
      <w:bookmarkEnd w:id="101"/>
      <w:bookmarkEnd w:id="109"/>
      <w:bookmarkEnd w:id="110"/>
      <w:r w:rsidRPr="00DA0890">
        <w:t xml:space="preserve"> </w:t>
      </w:r>
    </w:p>
    <w:p w14:paraId="2FBA3BF8" w14:textId="72E6144D" w:rsidR="009C425C" w:rsidRDefault="009C425C" w:rsidP="009C425C">
      <w:pPr>
        <w:spacing w:after="240"/>
      </w:pPr>
      <w:r w:rsidRPr="00597443">
        <w:t>The study's final model revealed that circuity has the greatest influence on network accessibility. Consequently, circuity was adopted as the indicator of network accessibility in our method.</w:t>
      </w:r>
      <w:r>
        <w:t xml:space="preserve"> A lower circuity is indicative of higher accessibility in the network.</w:t>
      </w:r>
      <w:r w:rsidRPr="00597443">
        <w:t xml:space="preserve"> </w:t>
      </w:r>
    </w:p>
    <w:p w14:paraId="169B7123" w14:textId="2B24ACD0" w:rsidR="009C425C" w:rsidRPr="00EA48ED" w:rsidRDefault="00EA48ED" w:rsidP="00EA48ED">
      <w:pPr>
        <w:pStyle w:val="Caption"/>
        <w:rPr>
          <w:b/>
          <w:bCs/>
          <w:i w:val="0"/>
          <w:iCs w:val="0"/>
          <w:color w:val="000000" w:themeColor="text1"/>
          <w:sz w:val="24"/>
          <w:szCs w:val="24"/>
        </w:rPr>
      </w:pPr>
      <w:r>
        <w:rPr>
          <w:i w:val="0"/>
          <w:iCs w:val="0"/>
          <w:color w:val="000000" w:themeColor="text1"/>
          <w:sz w:val="24"/>
          <w:szCs w:val="24"/>
        </w:rPr>
        <w:fldChar w:fldCharType="begin"/>
      </w:r>
      <w:r>
        <w:rPr>
          <w:i w:val="0"/>
          <w:iCs w:val="0"/>
          <w:color w:val="000000" w:themeColor="text1"/>
          <w:sz w:val="24"/>
          <w:szCs w:val="24"/>
        </w:rPr>
        <w:instrText xml:space="preserve"> REF _Ref139609811 \h </w:instrText>
      </w:r>
      <w:r>
        <w:rPr>
          <w:i w:val="0"/>
          <w:iCs w:val="0"/>
          <w:color w:val="000000" w:themeColor="text1"/>
          <w:sz w:val="24"/>
          <w:szCs w:val="24"/>
        </w:rPr>
      </w:r>
      <w:r>
        <w:rPr>
          <w:i w:val="0"/>
          <w:iCs w:val="0"/>
          <w:color w:val="000000" w:themeColor="text1"/>
          <w:sz w:val="24"/>
          <w:szCs w:val="24"/>
        </w:rPr>
        <w:fldChar w:fldCharType="separate"/>
      </w:r>
      <w:r w:rsidR="00832EBE" w:rsidRPr="0094205A">
        <w:rPr>
          <w:b/>
          <w:bCs/>
          <w:color w:val="000000" w:themeColor="text1"/>
          <w:sz w:val="24"/>
          <w:szCs w:val="24"/>
        </w:rPr>
        <w:t xml:space="preserve">Figure </w:t>
      </w:r>
      <w:r w:rsidR="00832EBE">
        <w:rPr>
          <w:b/>
          <w:bCs/>
          <w:noProof/>
          <w:color w:val="000000" w:themeColor="text1"/>
          <w:sz w:val="24"/>
          <w:szCs w:val="24"/>
        </w:rPr>
        <w:t>19</w:t>
      </w:r>
      <w:r>
        <w:rPr>
          <w:i w:val="0"/>
          <w:iCs w:val="0"/>
          <w:color w:val="000000" w:themeColor="text1"/>
          <w:sz w:val="24"/>
          <w:szCs w:val="24"/>
        </w:rPr>
        <w:fldChar w:fldCharType="end"/>
      </w:r>
      <w:r w:rsidR="009C425C" w:rsidRPr="00EA48ED">
        <w:rPr>
          <w:i w:val="0"/>
          <w:iCs w:val="0"/>
          <w:color w:val="000000" w:themeColor="text1"/>
          <w:sz w:val="24"/>
          <w:szCs w:val="24"/>
        </w:rPr>
        <w:t xml:space="preserve"> displays the nodes selected for intervention, including the two most central, two least central, and two random nodes. </w:t>
      </w:r>
      <w:r>
        <w:rPr>
          <w:i w:val="0"/>
          <w:iCs w:val="0"/>
          <w:color w:val="000000" w:themeColor="text1"/>
          <w:sz w:val="24"/>
          <w:szCs w:val="24"/>
        </w:rPr>
        <w:fldChar w:fldCharType="begin"/>
      </w:r>
      <w:r>
        <w:rPr>
          <w:i w:val="0"/>
          <w:iCs w:val="0"/>
          <w:color w:val="000000" w:themeColor="text1"/>
          <w:sz w:val="24"/>
          <w:szCs w:val="24"/>
        </w:rPr>
        <w:instrText xml:space="preserve"> REF _Ref139609959 \h </w:instrText>
      </w:r>
      <w:r>
        <w:rPr>
          <w:i w:val="0"/>
          <w:iCs w:val="0"/>
          <w:color w:val="000000" w:themeColor="text1"/>
          <w:sz w:val="24"/>
          <w:szCs w:val="24"/>
        </w:rPr>
      </w:r>
      <w:r>
        <w:rPr>
          <w:i w:val="0"/>
          <w:iCs w:val="0"/>
          <w:color w:val="000000" w:themeColor="text1"/>
          <w:sz w:val="24"/>
          <w:szCs w:val="24"/>
        </w:rPr>
        <w:fldChar w:fldCharType="separate"/>
      </w:r>
      <w:r w:rsidR="00832EBE" w:rsidRPr="00203796">
        <w:rPr>
          <w:b/>
          <w:bCs/>
          <w:color w:val="000000" w:themeColor="text1"/>
          <w:sz w:val="24"/>
          <w:szCs w:val="24"/>
        </w:rPr>
        <w:t xml:space="preserve">Table </w:t>
      </w:r>
      <w:r w:rsidR="00832EBE">
        <w:rPr>
          <w:b/>
          <w:bCs/>
          <w:noProof/>
          <w:color w:val="000000" w:themeColor="text1"/>
          <w:sz w:val="24"/>
          <w:szCs w:val="24"/>
        </w:rPr>
        <w:t>6</w:t>
      </w:r>
      <w:r>
        <w:rPr>
          <w:i w:val="0"/>
          <w:iCs w:val="0"/>
          <w:color w:val="000000" w:themeColor="text1"/>
          <w:sz w:val="24"/>
          <w:szCs w:val="24"/>
        </w:rPr>
        <w:fldChar w:fldCharType="end"/>
      </w:r>
      <w:r w:rsidR="009C425C" w:rsidRPr="00EA48ED">
        <w:rPr>
          <w:i w:val="0"/>
          <w:iCs w:val="0"/>
          <w:color w:val="000000" w:themeColor="text1"/>
          <w:sz w:val="24"/>
          <w:szCs w:val="24"/>
        </w:rPr>
        <w:t xml:space="preserve">provides their respective centrality values and labels assigned. The intervention method involves adding a new bi-directed edge to the existing network without introducing any new node. Six cases were tested, with each case entailing the addition of a new edge with one of the six selected nodes. While the chosen nodes serve as the starting nodes for the new connections, there are multiple potential end nodes already present within the network. </w:t>
      </w:r>
      <w:r>
        <w:rPr>
          <w:i w:val="0"/>
          <w:iCs w:val="0"/>
          <w:color w:val="000000" w:themeColor="text1"/>
          <w:sz w:val="24"/>
          <w:szCs w:val="24"/>
        </w:rPr>
        <w:fldChar w:fldCharType="begin"/>
      </w:r>
      <w:r>
        <w:rPr>
          <w:i w:val="0"/>
          <w:iCs w:val="0"/>
          <w:color w:val="000000" w:themeColor="text1"/>
          <w:sz w:val="24"/>
          <w:szCs w:val="24"/>
        </w:rPr>
        <w:instrText xml:space="preserve"> REF _Ref139713974 \h </w:instrText>
      </w:r>
      <w:r>
        <w:rPr>
          <w:i w:val="0"/>
          <w:iCs w:val="0"/>
          <w:color w:val="000000" w:themeColor="text1"/>
          <w:sz w:val="24"/>
          <w:szCs w:val="24"/>
        </w:rPr>
      </w:r>
      <w:r>
        <w:rPr>
          <w:i w:val="0"/>
          <w:iCs w:val="0"/>
          <w:color w:val="000000" w:themeColor="text1"/>
          <w:sz w:val="24"/>
          <w:szCs w:val="24"/>
        </w:rPr>
        <w:fldChar w:fldCharType="separate"/>
      </w:r>
      <w:r w:rsidR="00832EBE" w:rsidRPr="00293F76">
        <w:rPr>
          <w:b/>
          <w:bCs/>
          <w:color w:val="000000" w:themeColor="text1"/>
          <w:sz w:val="24"/>
          <w:szCs w:val="24"/>
        </w:rPr>
        <w:t xml:space="preserve">Figure </w:t>
      </w:r>
      <w:r w:rsidR="00832EBE">
        <w:rPr>
          <w:b/>
          <w:bCs/>
          <w:noProof/>
          <w:color w:val="000000" w:themeColor="text1"/>
          <w:sz w:val="24"/>
          <w:szCs w:val="24"/>
        </w:rPr>
        <w:t>29</w:t>
      </w:r>
      <w:r>
        <w:rPr>
          <w:i w:val="0"/>
          <w:iCs w:val="0"/>
          <w:color w:val="000000" w:themeColor="text1"/>
          <w:sz w:val="24"/>
          <w:szCs w:val="24"/>
        </w:rPr>
        <w:fldChar w:fldCharType="end"/>
      </w:r>
      <w:r>
        <w:rPr>
          <w:i w:val="0"/>
          <w:iCs w:val="0"/>
          <w:color w:val="000000" w:themeColor="text1"/>
          <w:sz w:val="24"/>
          <w:szCs w:val="24"/>
        </w:rPr>
        <w:t xml:space="preserve"> </w:t>
      </w:r>
      <w:r w:rsidR="009241A1" w:rsidRPr="00EA48ED">
        <w:rPr>
          <w:i w:val="0"/>
          <w:iCs w:val="0"/>
          <w:color w:val="000000" w:themeColor="text1"/>
          <w:sz w:val="24"/>
          <w:szCs w:val="24"/>
        </w:rPr>
        <w:t xml:space="preserve">to </w:t>
      </w:r>
      <w:r>
        <w:rPr>
          <w:i w:val="0"/>
          <w:iCs w:val="0"/>
          <w:color w:val="000000" w:themeColor="text1"/>
          <w:sz w:val="24"/>
          <w:szCs w:val="24"/>
        </w:rPr>
        <w:fldChar w:fldCharType="begin"/>
      </w:r>
      <w:r>
        <w:rPr>
          <w:i w:val="0"/>
          <w:iCs w:val="0"/>
          <w:color w:val="000000" w:themeColor="text1"/>
          <w:sz w:val="24"/>
          <w:szCs w:val="24"/>
        </w:rPr>
        <w:instrText xml:space="preserve"> REF _Ref145584191 \h </w:instrText>
      </w:r>
      <w:r>
        <w:rPr>
          <w:i w:val="0"/>
          <w:iCs w:val="0"/>
          <w:color w:val="000000" w:themeColor="text1"/>
          <w:sz w:val="24"/>
          <w:szCs w:val="24"/>
        </w:rPr>
      </w:r>
      <w:r>
        <w:rPr>
          <w:i w:val="0"/>
          <w:iCs w:val="0"/>
          <w:color w:val="000000" w:themeColor="text1"/>
          <w:sz w:val="24"/>
          <w:szCs w:val="24"/>
        </w:rPr>
        <w:fldChar w:fldCharType="separate"/>
      </w:r>
      <w:r w:rsidR="00832EBE" w:rsidRPr="00293F76">
        <w:rPr>
          <w:b/>
          <w:bCs/>
          <w:color w:val="000000" w:themeColor="text1"/>
          <w:sz w:val="24"/>
          <w:szCs w:val="24"/>
        </w:rPr>
        <w:t xml:space="preserve">Figure </w:t>
      </w:r>
      <w:r w:rsidR="00832EBE">
        <w:rPr>
          <w:b/>
          <w:bCs/>
          <w:noProof/>
          <w:color w:val="000000" w:themeColor="text1"/>
          <w:sz w:val="24"/>
          <w:szCs w:val="24"/>
        </w:rPr>
        <w:t>31</w:t>
      </w:r>
      <w:r>
        <w:rPr>
          <w:i w:val="0"/>
          <w:iCs w:val="0"/>
          <w:color w:val="000000" w:themeColor="text1"/>
          <w:sz w:val="24"/>
          <w:szCs w:val="24"/>
        </w:rPr>
        <w:fldChar w:fldCharType="end"/>
      </w:r>
      <w:r w:rsidR="009241A1" w:rsidRPr="00EA48ED">
        <w:rPr>
          <w:i w:val="0"/>
          <w:iCs w:val="0"/>
          <w:color w:val="000000" w:themeColor="text1"/>
          <w:sz w:val="24"/>
          <w:szCs w:val="24"/>
        </w:rPr>
        <w:t xml:space="preserve"> </w:t>
      </w:r>
      <w:r w:rsidR="009C425C" w:rsidRPr="00EA48ED">
        <w:rPr>
          <w:i w:val="0"/>
          <w:iCs w:val="0"/>
          <w:color w:val="000000" w:themeColor="text1"/>
          <w:sz w:val="24"/>
          <w:szCs w:val="24"/>
        </w:rPr>
        <w:t xml:space="preserve">shows the available end nodes </w:t>
      </w:r>
      <w:r w:rsidR="00180891" w:rsidRPr="00EA48ED">
        <w:rPr>
          <w:i w:val="0"/>
          <w:iCs w:val="0"/>
          <w:color w:val="000000" w:themeColor="text1"/>
          <w:sz w:val="24"/>
          <w:szCs w:val="24"/>
        </w:rPr>
        <w:t xml:space="preserve">considered in </w:t>
      </w:r>
      <w:r w:rsidR="009C425C" w:rsidRPr="00EA48ED">
        <w:rPr>
          <w:i w:val="0"/>
          <w:iCs w:val="0"/>
          <w:color w:val="000000" w:themeColor="text1"/>
          <w:sz w:val="24"/>
          <w:szCs w:val="24"/>
        </w:rPr>
        <w:t xml:space="preserve">all six cases. </w:t>
      </w:r>
    </w:p>
    <w:p w14:paraId="64500F99" w14:textId="27A40853" w:rsidR="009C425C" w:rsidRPr="00203796" w:rsidRDefault="009C425C" w:rsidP="009C425C">
      <w:pPr>
        <w:pStyle w:val="Caption"/>
        <w:keepNext/>
        <w:rPr>
          <w:color w:val="000000" w:themeColor="text1"/>
          <w:sz w:val="24"/>
          <w:szCs w:val="24"/>
        </w:rPr>
      </w:pPr>
      <w:bookmarkStart w:id="111" w:name="_Ref139609959"/>
      <w:bookmarkStart w:id="112" w:name="_Ref145584128"/>
      <w:bookmarkStart w:id="113" w:name="_Toc145584290"/>
      <w:r w:rsidRPr="00203796">
        <w:rPr>
          <w:b/>
          <w:bCs/>
          <w:color w:val="000000" w:themeColor="text1"/>
          <w:sz w:val="24"/>
          <w:szCs w:val="24"/>
        </w:rPr>
        <w:t xml:space="preserve">Table </w:t>
      </w:r>
      <w:r w:rsidRPr="00203796">
        <w:rPr>
          <w:b/>
          <w:bCs/>
          <w:color w:val="000000" w:themeColor="text1"/>
          <w:sz w:val="24"/>
          <w:szCs w:val="24"/>
        </w:rPr>
        <w:fldChar w:fldCharType="begin"/>
      </w:r>
      <w:r w:rsidRPr="00203796">
        <w:rPr>
          <w:b/>
          <w:bCs/>
          <w:color w:val="000000" w:themeColor="text1"/>
          <w:sz w:val="24"/>
          <w:szCs w:val="24"/>
        </w:rPr>
        <w:instrText xml:space="preserve"> SEQ Table \* ARABIC </w:instrText>
      </w:r>
      <w:r w:rsidRPr="00203796">
        <w:rPr>
          <w:b/>
          <w:bCs/>
          <w:color w:val="000000" w:themeColor="text1"/>
          <w:sz w:val="24"/>
          <w:szCs w:val="24"/>
        </w:rPr>
        <w:fldChar w:fldCharType="separate"/>
      </w:r>
      <w:r w:rsidR="00832EBE">
        <w:rPr>
          <w:b/>
          <w:bCs/>
          <w:noProof/>
          <w:color w:val="000000" w:themeColor="text1"/>
          <w:sz w:val="24"/>
          <w:szCs w:val="24"/>
        </w:rPr>
        <w:t>6</w:t>
      </w:r>
      <w:r w:rsidRPr="00203796">
        <w:rPr>
          <w:b/>
          <w:bCs/>
          <w:color w:val="000000" w:themeColor="text1"/>
          <w:sz w:val="24"/>
          <w:szCs w:val="24"/>
        </w:rPr>
        <w:fldChar w:fldCharType="end"/>
      </w:r>
      <w:bookmarkEnd w:id="111"/>
      <w:r w:rsidRPr="00203796">
        <w:rPr>
          <w:color w:val="000000" w:themeColor="text1"/>
          <w:sz w:val="24"/>
          <w:szCs w:val="24"/>
        </w:rPr>
        <w:t xml:space="preserve">: Description of Nodes to be </w:t>
      </w:r>
      <w:r w:rsidR="00EA48ED" w:rsidRPr="00203796">
        <w:rPr>
          <w:color w:val="000000" w:themeColor="text1"/>
          <w:sz w:val="24"/>
          <w:szCs w:val="24"/>
        </w:rPr>
        <w:t>Intervened.</w:t>
      </w:r>
      <w:bookmarkEnd w:id="112"/>
      <w:bookmarkEnd w:id="113"/>
    </w:p>
    <w:tbl>
      <w:tblPr>
        <w:tblStyle w:val="PlainTable2"/>
        <w:tblW w:w="7068" w:type="dxa"/>
        <w:tblLook w:val="04A0" w:firstRow="1" w:lastRow="0" w:firstColumn="1" w:lastColumn="0" w:noHBand="0" w:noVBand="1"/>
      </w:tblPr>
      <w:tblGrid>
        <w:gridCol w:w="2782"/>
        <w:gridCol w:w="1328"/>
        <w:gridCol w:w="2958"/>
      </w:tblGrid>
      <w:tr w:rsidR="009C425C" w:rsidRPr="00673C5F" w14:paraId="77889A82" w14:textId="77777777" w:rsidTr="00427650">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782" w:type="dxa"/>
            <w:tcBorders>
              <w:top w:val="single" w:sz="4" w:space="0" w:color="7F7F7F" w:themeColor="text1" w:themeTint="80"/>
              <w:bottom w:val="double" w:sz="4" w:space="0" w:color="A6A6A6" w:themeColor="background1" w:themeShade="A6"/>
            </w:tcBorders>
            <w:noWrap/>
            <w:hideMark/>
          </w:tcPr>
          <w:p w14:paraId="6E735026" w14:textId="77777777" w:rsidR="009C425C" w:rsidRPr="00673C5F" w:rsidRDefault="009C425C" w:rsidP="00427650">
            <w:pPr>
              <w:widowControl/>
              <w:autoSpaceDE/>
              <w:autoSpaceDN/>
              <w:adjustRightInd/>
              <w:spacing w:after="0"/>
              <w:jc w:val="left"/>
              <w:rPr>
                <w:color w:val="000000"/>
                <w:sz w:val="22"/>
                <w:szCs w:val="22"/>
              </w:rPr>
            </w:pPr>
            <w:r w:rsidRPr="00673C5F">
              <w:rPr>
                <w:color w:val="000000"/>
                <w:sz w:val="22"/>
                <w:szCs w:val="22"/>
              </w:rPr>
              <w:t>Case</w:t>
            </w:r>
          </w:p>
        </w:tc>
        <w:tc>
          <w:tcPr>
            <w:tcW w:w="1328" w:type="dxa"/>
            <w:tcBorders>
              <w:top w:val="single" w:sz="4" w:space="0" w:color="7F7F7F" w:themeColor="text1" w:themeTint="80"/>
              <w:bottom w:val="double" w:sz="4" w:space="0" w:color="A6A6A6" w:themeColor="background1" w:themeShade="A6"/>
            </w:tcBorders>
            <w:noWrap/>
            <w:hideMark/>
          </w:tcPr>
          <w:p w14:paraId="58D6AD67" w14:textId="77777777" w:rsidR="009C425C" w:rsidRPr="00673C5F" w:rsidRDefault="009C425C" w:rsidP="00427650">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sidRPr="00673C5F">
              <w:rPr>
                <w:color w:val="000000"/>
                <w:sz w:val="22"/>
                <w:szCs w:val="22"/>
              </w:rPr>
              <w:t>Label</w:t>
            </w:r>
          </w:p>
        </w:tc>
        <w:tc>
          <w:tcPr>
            <w:tcW w:w="2958" w:type="dxa"/>
            <w:tcBorders>
              <w:top w:val="single" w:sz="4" w:space="0" w:color="7F7F7F" w:themeColor="text1" w:themeTint="80"/>
              <w:bottom w:val="double" w:sz="4" w:space="0" w:color="A6A6A6" w:themeColor="background1" w:themeShade="A6"/>
            </w:tcBorders>
            <w:noWrap/>
            <w:hideMark/>
          </w:tcPr>
          <w:p w14:paraId="3EC71BF7" w14:textId="77777777" w:rsidR="009C425C" w:rsidRPr="00673C5F" w:rsidRDefault="009C425C" w:rsidP="00427650">
            <w:pPr>
              <w:widowControl/>
              <w:autoSpaceDE/>
              <w:autoSpaceDN/>
              <w:adjustRightInd/>
              <w:spacing w:after="0"/>
              <w:jc w:val="left"/>
              <w:cnfStyle w:val="100000000000" w:firstRow="1" w:lastRow="0" w:firstColumn="0" w:lastColumn="0" w:oddVBand="0" w:evenVBand="0" w:oddHBand="0" w:evenHBand="0" w:firstRowFirstColumn="0" w:firstRowLastColumn="0" w:lastRowFirstColumn="0" w:lastRowLastColumn="0"/>
              <w:rPr>
                <w:color w:val="000000"/>
                <w:sz w:val="22"/>
                <w:szCs w:val="22"/>
              </w:rPr>
            </w:pPr>
            <w:r w:rsidRPr="00673C5F">
              <w:rPr>
                <w:color w:val="000000"/>
                <w:sz w:val="22"/>
                <w:szCs w:val="22"/>
              </w:rPr>
              <w:t>Betweenness Centrality</w:t>
            </w:r>
          </w:p>
        </w:tc>
      </w:tr>
      <w:tr w:rsidR="009C425C" w:rsidRPr="00673C5F" w14:paraId="707399DA" w14:textId="77777777" w:rsidTr="0042765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782" w:type="dxa"/>
            <w:vMerge w:val="restart"/>
            <w:tcBorders>
              <w:top w:val="double" w:sz="4" w:space="0" w:color="A6A6A6" w:themeColor="background1" w:themeShade="A6"/>
            </w:tcBorders>
            <w:noWrap/>
            <w:hideMark/>
          </w:tcPr>
          <w:p w14:paraId="4E9C6DE1" w14:textId="77777777" w:rsidR="009C425C" w:rsidRPr="00673C5F" w:rsidRDefault="009C425C" w:rsidP="00427650">
            <w:pPr>
              <w:widowControl/>
              <w:autoSpaceDE/>
              <w:autoSpaceDN/>
              <w:adjustRightInd/>
              <w:spacing w:after="0"/>
              <w:jc w:val="left"/>
              <w:rPr>
                <w:color w:val="000000"/>
                <w:sz w:val="22"/>
                <w:szCs w:val="22"/>
              </w:rPr>
            </w:pPr>
            <w:r w:rsidRPr="00673C5F">
              <w:rPr>
                <w:color w:val="000000"/>
                <w:sz w:val="22"/>
                <w:szCs w:val="22"/>
              </w:rPr>
              <w:t>Most Central Nodes</w:t>
            </w:r>
          </w:p>
        </w:tc>
        <w:tc>
          <w:tcPr>
            <w:tcW w:w="1328" w:type="dxa"/>
            <w:tcBorders>
              <w:top w:val="double" w:sz="4" w:space="0" w:color="A6A6A6" w:themeColor="background1" w:themeShade="A6"/>
            </w:tcBorders>
            <w:noWrap/>
            <w:hideMark/>
          </w:tcPr>
          <w:p w14:paraId="623025EE" w14:textId="77777777" w:rsidR="009C425C" w:rsidRPr="00673C5F" w:rsidRDefault="009C425C" w:rsidP="00427650">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673C5F">
              <w:rPr>
                <w:color w:val="000000"/>
                <w:sz w:val="22"/>
                <w:szCs w:val="22"/>
              </w:rPr>
              <w:t>A</w:t>
            </w:r>
          </w:p>
        </w:tc>
        <w:tc>
          <w:tcPr>
            <w:tcW w:w="2958" w:type="dxa"/>
            <w:tcBorders>
              <w:top w:val="double" w:sz="4" w:space="0" w:color="A6A6A6" w:themeColor="background1" w:themeShade="A6"/>
            </w:tcBorders>
            <w:noWrap/>
            <w:hideMark/>
          </w:tcPr>
          <w:p w14:paraId="6C2C0974" w14:textId="77777777" w:rsidR="009C425C" w:rsidRPr="00673C5F" w:rsidRDefault="009C425C" w:rsidP="00427650">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673C5F">
              <w:rPr>
                <w:color w:val="000000"/>
                <w:sz w:val="22"/>
                <w:szCs w:val="22"/>
              </w:rPr>
              <w:t>0.28562265</w:t>
            </w:r>
          </w:p>
        </w:tc>
      </w:tr>
      <w:tr w:rsidR="009C425C" w:rsidRPr="00673C5F" w14:paraId="168FA138" w14:textId="77777777" w:rsidTr="00427650">
        <w:trPr>
          <w:trHeight w:val="417"/>
        </w:trPr>
        <w:tc>
          <w:tcPr>
            <w:cnfStyle w:val="001000000000" w:firstRow="0" w:lastRow="0" w:firstColumn="1" w:lastColumn="0" w:oddVBand="0" w:evenVBand="0" w:oddHBand="0" w:evenHBand="0" w:firstRowFirstColumn="0" w:firstRowLastColumn="0" w:lastRowFirstColumn="0" w:lastRowLastColumn="0"/>
            <w:tcW w:w="2782" w:type="dxa"/>
            <w:vMerge/>
            <w:hideMark/>
          </w:tcPr>
          <w:p w14:paraId="1DE243FF" w14:textId="77777777" w:rsidR="009C425C" w:rsidRPr="00673C5F" w:rsidRDefault="009C425C" w:rsidP="00427650">
            <w:pPr>
              <w:widowControl/>
              <w:autoSpaceDE/>
              <w:autoSpaceDN/>
              <w:adjustRightInd/>
              <w:spacing w:after="0"/>
              <w:jc w:val="left"/>
              <w:rPr>
                <w:color w:val="000000"/>
                <w:sz w:val="22"/>
                <w:szCs w:val="22"/>
              </w:rPr>
            </w:pPr>
          </w:p>
        </w:tc>
        <w:tc>
          <w:tcPr>
            <w:tcW w:w="1328" w:type="dxa"/>
            <w:noWrap/>
            <w:hideMark/>
          </w:tcPr>
          <w:p w14:paraId="0C575499" w14:textId="77777777" w:rsidR="009C425C" w:rsidRPr="00673C5F" w:rsidRDefault="009C425C" w:rsidP="00427650">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sidRPr="00673C5F">
              <w:rPr>
                <w:color w:val="000000"/>
                <w:sz w:val="22"/>
                <w:szCs w:val="22"/>
              </w:rPr>
              <w:t>B</w:t>
            </w:r>
          </w:p>
        </w:tc>
        <w:tc>
          <w:tcPr>
            <w:tcW w:w="2958" w:type="dxa"/>
            <w:noWrap/>
            <w:hideMark/>
          </w:tcPr>
          <w:p w14:paraId="0D552596" w14:textId="77777777" w:rsidR="009C425C" w:rsidRPr="00673C5F" w:rsidRDefault="009C425C" w:rsidP="00427650">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sidRPr="00673C5F">
              <w:rPr>
                <w:color w:val="000000"/>
                <w:sz w:val="22"/>
                <w:szCs w:val="22"/>
              </w:rPr>
              <w:t>0.274671533</w:t>
            </w:r>
          </w:p>
        </w:tc>
      </w:tr>
      <w:tr w:rsidR="009C425C" w:rsidRPr="00673C5F" w14:paraId="36641C63" w14:textId="77777777" w:rsidTr="00427650">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782" w:type="dxa"/>
            <w:vMerge w:val="restart"/>
            <w:noWrap/>
            <w:hideMark/>
          </w:tcPr>
          <w:p w14:paraId="1F289DE3" w14:textId="77777777" w:rsidR="009C425C" w:rsidRPr="00594BBC" w:rsidRDefault="009C425C" w:rsidP="00427650">
            <w:pPr>
              <w:widowControl/>
              <w:autoSpaceDE/>
              <w:autoSpaceDN/>
              <w:adjustRightInd/>
              <w:spacing w:after="0"/>
              <w:jc w:val="left"/>
              <w:rPr>
                <w:color w:val="000000"/>
                <w:sz w:val="22"/>
                <w:szCs w:val="22"/>
              </w:rPr>
            </w:pPr>
            <w:r w:rsidRPr="00594BBC">
              <w:rPr>
                <w:color w:val="000000"/>
                <w:sz w:val="22"/>
                <w:szCs w:val="22"/>
              </w:rPr>
              <w:t>Least Central Nodes</w:t>
            </w:r>
          </w:p>
        </w:tc>
        <w:tc>
          <w:tcPr>
            <w:tcW w:w="1328" w:type="dxa"/>
            <w:noWrap/>
            <w:hideMark/>
          </w:tcPr>
          <w:p w14:paraId="743DDE4F" w14:textId="77777777" w:rsidR="009C425C" w:rsidRPr="00594BBC" w:rsidRDefault="009C425C" w:rsidP="00427650">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594BBC">
              <w:rPr>
                <w:color w:val="000000"/>
                <w:sz w:val="22"/>
                <w:szCs w:val="22"/>
              </w:rPr>
              <w:t>C</w:t>
            </w:r>
          </w:p>
        </w:tc>
        <w:tc>
          <w:tcPr>
            <w:tcW w:w="2958" w:type="dxa"/>
            <w:noWrap/>
            <w:hideMark/>
          </w:tcPr>
          <w:p w14:paraId="04867C88" w14:textId="77777777" w:rsidR="009C425C" w:rsidRPr="00594BBC" w:rsidRDefault="009C425C" w:rsidP="00427650">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594BBC">
              <w:rPr>
                <w:color w:val="000000"/>
                <w:sz w:val="22"/>
                <w:szCs w:val="22"/>
              </w:rPr>
              <w:t>0</w:t>
            </w:r>
          </w:p>
        </w:tc>
      </w:tr>
      <w:tr w:rsidR="009C425C" w:rsidRPr="00673C5F" w14:paraId="00DB9B12" w14:textId="77777777" w:rsidTr="00427650">
        <w:trPr>
          <w:trHeight w:val="449"/>
        </w:trPr>
        <w:tc>
          <w:tcPr>
            <w:cnfStyle w:val="001000000000" w:firstRow="0" w:lastRow="0" w:firstColumn="1" w:lastColumn="0" w:oddVBand="0" w:evenVBand="0" w:oddHBand="0" w:evenHBand="0" w:firstRowFirstColumn="0" w:firstRowLastColumn="0" w:lastRowFirstColumn="0" w:lastRowLastColumn="0"/>
            <w:tcW w:w="2782" w:type="dxa"/>
            <w:vMerge/>
            <w:hideMark/>
          </w:tcPr>
          <w:p w14:paraId="39A1D789" w14:textId="77777777" w:rsidR="009C425C" w:rsidRPr="00594BBC" w:rsidRDefault="009C425C" w:rsidP="00427650">
            <w:pPr>
              <w:widowControl/>
              <w:autoSpaceDE/>
              <w:autoSpaceDN/>
              <w:adjustRightInd/>
              <w:spacing w:after="0"/>
              <w:jc w:val="left"/>
              <w:rPr>
                <w:color w:val="000000"/>
                <w:sz w:val="22"/>
                <w:szCs w:val="22"/>
              </w:rPr>
            </w:pPr>
          </w:p>
        </w:tc>
        <w:tc>
          <w:tcPr>
            <w:tcW w:w="1328" w:type="dxa"/>
            <w:noWrap/>
            <w:hideMark/>
          </w:tcPr>
          <w:p w14:paraId="10D666E2" w14:textId="77777777" w:rsidR="009C425C" w:rsidRPr="00594BBC" w:rsidRDefault="009C425C" w:rsidP="00427650">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sidRPr="00594BBC">
              <w:rPr>
                <w:color w:val="000000"/>
                <w:sz w:val="22"/>
                <w:szCs w:val="22"/>
              </w:rPr>
              <w:t>D</w:t>
            </w:r>
          </w:p>
        </w:tc>
        <w:tc>
          <w:tcPr>
            <w:tcW w:w="2958" w:type="dxa"/>
            <w:noWrap/>
            <w:hideMark/>
          </w:tcPr>
          <w:p w14:paraId="0C35A3DA" w14:textId="77777777" w:rsidR="009C425C" w:rsidRPr="00594BBC" w:rsidRDefault="009C425C" w:rsidP="00427650">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sidRPr="00594BBC">
              <w:rPr>
                <w:color w:val="000000"/>
                <w:sz w:val="22"/>
                <w:szCs w:val="22"/>
              </w:rPr>
              <w:t>0</w:t>
            </w:r>
          </w:p>
        </w:tc>
      </w:tr>
      <w:tr w:rsidR="009C425C" w:rsidRPr="00673C5F" w14:paraId="374754D5" w14:textId="77777777" w:rsidTr="00427650">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782" w:type="dxa"/>
            <w:vMerge w:val="restart"/>
            <w:noWrap/>
            <w:hideMark/>
          </w:tcPr>
          <w:p w14:paraId="03D8AFD9" w14:textId="77777777" w:rsidR="009C425C" w:rsidRPr="00673C5F" w:rsidRDefault="009C425C" w:rsidP="00427650">
            <w:pPr>
              <w:widowControl/>
              <w:autoSpaceDE/>
              <w:autoSpaceDN/>
              <w:adjustRightInd/>
              <w:spacing w:after="0"/>
              <w:jc w:val="left"/>
              <w:rPr>
                <w:color w:val="000000"/>
                <w:sz w:val="22"/>
                <w:szCs w:val="22"/>
              </w:rPr>
            </w:pPr>
            <w:r w:rsidRPr="00673C5F">
              <w:rPr>
                <w:color w:val="000000"/>
                <w:sz w:val="22"/>
                <w:szCs w:val="22"/>
              </w:rPr>
              <w:t>Random Nodes</w:t>
            </w:r>
          </w:p>
        </w:tc>
        <w:tc>
          <w:tcPr>
            <w:tcW w:w="1328" w:type="dxa"/>
            <w:noWrap/>
            <w:hideMark/>
          </w:tcPr>
          <w:p w14:paraId="2ADED50D" w14:textId="77777777" w:rsidR="009C425C" w:rsidRPr="00673C5F" w:rsidRDefault="009C425C" w:rsidP="00427650">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673C5F">
              <w:rPr>
                <w:color w:val="000000"/>
                <w:sz w:val="22"/>
                <w:szCs w:val="22"/>
              </w:rPr>
              <w:t>E</w:t>
            </w:r>
          </w:p>
        </w:tc>
        <w:tc>
          <w:tcPr>
            <w:tcW w:w="2958" w:type="dxa"/>
            <w:noWrap/>
            <w:hideMark/>
          </w:tcPr>
          <w:p w14:paraId="41A0220E" w14:textId="77777777" w:rsidR="009C425C" w:rsidRPr="00673C5F" w:rsidRDefault="009C425C" w:rsidP="00427650">
            <w:pPr>
              <w:widowControl/>
              <w:autoSpaceDE/>
              <w:autoSpaceDN/>
              <w:adjustRightInd/>
              <w:spacing w:after="0"/>
              <w:jc w:val="left"/>
              <w:cnfStyle w:val="000000100000" w:firstRow="0" w:lastRow="0" w:firstColumn="0" w:lastColumn="0" w:oddVBand="0" w:evenVBand="0" w:oddHBand="1" w:evenHBand="0" w:firstRowFirstColumn="0" w:firstRowLastColumn="0" w:lastRowFirstColumn="0" w:lastRowLastColumn="0"/>
              <w:rPr>
                <w:color w:val="000000"/>
                <w:sz w:val="22"/>
                <w:szCs w:val="22"/>
              </w:rPr>
            </w:pPr>
            <w:r w:rsidRPr="00673C5F">
              <w:rPr>
                <w:color w:val="000000"/>
                <w:sz w:val="22"/>
                <w:szCs w:val="22"/>
              </w:rPr>
              <w:t>0.052196417</w:t>
            </w:r>
          </w:p>
        </w:tc>
      </w:tr>
      <w:tr w:rsidR="009C425C" w:rsidRPr="00673C5F" w14:paraId="3A8C60B8" w14:textId="77777777" w:rsidTr="00427650">
        <w:trPr>
          <w:trHeight w:val="449"/>
        </w:trPr>
        <w:tc>
          <w:tcPr>
            <w:cnfStyle w:val="001000000000" w:firstRow="0" w:lastRow="0" w:firstColumn="1" w:lastColumn="0" w:oddVBand="0" w:evenVBand="0" w:oddHBand="0" w:evenHBand="0" w:firstRowFirstColumn="0" w:firstRowLastColumn="0" w:lastRowFirstColumn="0" w:lastRowLastColumn="0"/>
            <w:tcW w:w="2782" w:type="dxa"/>
            <w:vMerge/>
            <w:hideMark/>
          </w:tcPr>
          <w:p w14:paraId="468E342A" w14:textId="77777777" w:rsidR="009C425C" w:rsidRPr="00673C5F" w:rsidRDefault="009C425C" w:rsidP="00427650">
            <w:pPr>
              <w:widowControl/>
              <w:autoSpaceDE/>
              <w:autoSpaceDN/>
              <w:adjustRightInd/>
              <w:spacing w:after="0"/>
              <w:jc w:val="left"/>
              <w:rPr>
                <w:color w:val="000000"/>
                <w:sz w:val="22"/>
                <w:szCs w:val="22"/>
              </w:rPr>
            </w:pPr>
          </w:p>
        </w:tc>
        <w:tc>
          <w:tcPr>
            <w:tcW w:w="1328" w:type="dxa"/>
            <w:noWrap/>
            <w:hideMark/>
          </w:tcPr>
          <w:p w14:paraId="5873FF5B" w14:textId="77777777" w:rsidR="009C425C" w:rsidRPr="00673C5F" w:rsidRDefault="009C425C" w:rsidP="00427650">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sidRPr="00673C5F">
              <w:rPr>
                <w:color w:val="000000"/>
                <w:sz w:val="22"/>
                <w:szCs w:val="22"/>
              </w:rPr>
              <w:t>F</w:t>
            </w:r>
          </w:p>
        </w:tc>
        <w:tc>
          <w:tcPr>
            <w:tcW w:w="2958" w:type="dxa"/>
            <w:noWrap/>
            <w:hideMark/>
          </w:tcPr>
          <w:p w14:paraId="75182690" w14:textId="77777777" w:rsidR="009C425C" w:rsidRPr="00673C5F" w:rsidRDefault="009C425C" w:rsidP="00427650">
            <w:pPr>
              <w:widowControl/>
              <w:autoSpaceDE/>
              <w:autoSpaceDN/>
              <w:adjustRightInd/>
              <w:spacing w:after="0"/>
              <w:jc w:val="left"/>
              <w:cnfStyle w:val="000000000000" w:firstRow="0" w:lastRow="0" w:firstColumn="0" w:lastColumn="0" w:oddVBand="0" w:evenVBand="0" w:oddHBand="0" w:evenHBand="0" w:firstRowFirstColumn="0" w:firstRowLastColumn="0" w:lastRowFirstColumn="0" w:lastRowLastColumn="0"/>
              <w:rPr>
                <w:color w:val="000000"/>
                <w:sz w:val="22"/>
                <w:szCs w:val="22"/>
              </w:rPr>
            </w:pPr>
            <w:r w:rsidRPr="00673C5F">
              <w:rPr>
                <w:color w:val="000000"/>
                <w:sz w:val="22"/>
                <w:szCs w:val="22"/>
              </w:rPr>
              <w:t>0.034304357</w:t>
            </w:r>
          </w:p>
        </w:tc>
      </w:tr>
    </w:tbl>
    <w:p w14:paraId="366736CE" w14:textId="77777777" w:rsidR="009C425C" w:rsidRDefault="009C425C" w:rsidP="009C425C"/>
    <w:p w14:paraId="30AE4D03" w14:textId="77777777" w:rsidR="009C425C" w:rsidRDefault="009C425C" w:rsidP="009C425C">
      <w:pPr>
        <w:keepNext/>
      </w:pPr>
      <w:r>
        <w:rPr>
          <w:noProof/>
        </w:rPr>
        <w:drawing>
          <wp:inline distT="0" distB="0" distL="0" distR="0" wp14:anchorId="6DF5DAE6" wp14:editId="135F59A9">
            <wp:extent cx="3791727" cy="3528060"/>
            <wp:effectExtent l="0" t="0" r="0" b="0"/>
            <wp:docPr id="1120191159" name="Picture 9"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91159" name="Picture 9" descr="A map of a city&#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04681" cy="3540114"/>
                    </a:xfrm>
                    <a:prstGeom prst="rect">
                      <a:avLst/>
                    </a:prstGeom>
                    <a:noFill/>
                    <a:ln>
                      <a:noFill/>
                    </a:ln>
                  </pic:spPr>
                </pic:pic>
              </a:graphicData>
            </a:graphic>
          </wp:inline>
        </w:drawing>
      </w:r>
    </w:p>
    <w:p w14:paraId="29CD2D34" w14:textId="2C562255" w:rsidR="009C425C" w:rsidRPr="00293F76" w:rsidRDefault="009C425C" w:rsidP="009C425C">
      <w:pPr>
        <w:pStyle w:val="Caption"/>
        <w:rPr>
          <w:b/>
          <w:bCs/>
          <w:i w:val="0"/>
          <w:iCs w:val="0"/>
          <w:color w:val="000000" w:themeColor="text1"/>
          <w:sz w:val="24"/>
          <w:szCs w:val="24"/>
        </w:rPr>
      </w:pPr>
      <w:bookmarkStart w:id="114" w:name="_Ref139609811"/>
      <w:bookmarkStart w:id="115" w:name="_Toc139826755"/>
      <w:bookmarkStart w:id="116" w:name="_Toc145584568"/>
      <w:r w:rsidRPr="0094205A">
        <w:rPr>
          <w:b/>
          <w:bCs/>
          <w:color w:val="000000" w:themeColor="text1"/>
          <w:sz w:val="24"/>
          <w:szCs w:val="24"/>
        </w:rPr>
        <w:t xml:space="preserve">Figure </w:t>
      </w:r>
      <w:r w:rsidRPr="0094205A">
        <w:rPr>
          <w:b/>
          <w:bCs/>
          <w:color w:val="000000" w:themeColor="text1"/>
          <w:sz w:val="24"/>
          <w:szCs w:val="24"/>
        </w:rPr>
        <w:fldChar w:fldCharType="begin"/>
      </w:r>
      <w:r w:rsidRPr="0094205A">
        <w:rPr>
          <w:b/>
          <w:bCs/>
          <w:color w:val="000000" w:themeColor="text1"/>
          <w:sz w:val="24"/>
          <w:szCs w:val="24"/>
        </w:rPr>
        <w:instrText xml:space="preserve"> SEQ Figure \* ARABIC </w:instrText>
      </w:r>
      <w:r w:rsidRPr="0094205A">
        <w:rPr>
          <w:b/>
          <w:bCs/>
          <w:color w:val="000000" w:themeColor="text1"/>
          <w:sz w:val="24"/>
          <w:szCs w:val="24"/>
        </w:rPr>
        <w:fldChar w:fldCharType="separate"/>
      </w:r>
      <w:r w:rsidR="00832EBE">
        <w:rPr>
          <w:b/>
          <w:bCs/>
          <w:noProof/>
          <w:color w:val="000000" w:themeColor="text1"/>
          <w:sz w:val="24"/>
          <w:szCs w:val="24"/>
        </w:rPr>
        <w:t>19</w:t>
      </w:r>
      <w:r w:rsidRPr="0094205A">
        <w:rPr>
          <w:b/>
          <w:bCs/>
          <w:color w:val="000000" w:themeColor="text1"/>
          <w:sz w:val="24"/>
          <w:szCs w:val="24"/>
        </w:rPr>
        <w:fldChar w:fldCharType="end"/>
      </w:r>
      <w:bookmarkEnd w:id="114"/>
      <w:r w:rsidRPr="0094205A">
        <w:rPr>
          <w:b/>
          <w:bCs/>
          <w:color w:val="000000" w:themeColor="text1"/>
          <w:sz w:val="24"/>
          <w:szCs w:val="24"/>
        </w:rPr>
        <w:t>:</w:t>
      </w:r>
      <w:r w:rsidRPr="0094205A">
        <w:rPr>
          <w:color w:val="000000" w:themeColor="text1"/>
          <w:sz w:val="24"/>
          <w:szCs w:val="24"/>
        </w:rPr>
        <w:t xml:space="preserve"> Nodes to be </w:t>
      </w:r>
      <w:bookmarkEnd w:id="115"/>
      <w:r w:rsidR="00661A3E" w:rsidRPr="0094205A">
        <w:rPr>
          <w:color w:val="000000" w:themeColor="text1"/>
          <w:sz w:val="24"/>
          <w:szCs w:val="24"/>
        </w:rPr>
        <w:t>intervened.</w:t>
      </w:r>
      <w:bookmarkEnd w:id="116"/>
    </w:p>
    <w:p w14:paraId="3F4BF7D0" w14:textId="77777777" w:rsidR="009C425C" w:rsidRDefault="009C425C" w:rsidP="009C425C">
      <w:r>
        <w:lastRenderedPageBreak/>
        <w:t xml:space="preserve">The network before any intervention had an average circuity value of 1.02345. For each intervention case, the new average circuity value was measured using OSMnx. </w:t>
      </w:r>
      <w:r w:rsidRPr="0050500F">
        <w:t xml:space="preserve">Given that the minimum circuity value of a network is "1", the following equation </w:t>
      </w:r>
      <w:r>
        <w:t>was</w:t>
      </w:r>
      <w:r w:rsidRPr="0050500F">
        <w:t xml:space="preserve"> utilized to calculate the percentage change in the circuity value.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6210"/>
        <w:gridCol w:w="1646"/>
      </w:tblGrid>
      <w:tr w:rsidR="009C425C" w14:paraId="71B23B36" w14:textId="77777777" w:rsidTr="00427650">
        <w:tc>
          <w:tcPr>
            <w:tcW w:w="1175" w:type="dxa"/>
          </w:tcPr>
          <w:p w14:paraId="606EAAD2" w14:textId="77777777" w:rsidR="009C425C" w:rsidRDefault="009C425C" w:rsidP="00427650"/>
        </w:tc>
        <w:tc>
          <w:tcPr>
            <w:tcW w:w="6210" w:type="dxa"/>
          </w:tcPr>
          <w:p w14:paraId="109C2657" w14:textId="77777777" w:rsidR="009C425C" w:rsidRPr="00C415AC" w:rsidRDefault="009C425C" w:rsidP="00237CAF">
            <w:pPr>
              <w:spacing w:before="240"/>
              <w:rPr>
                <w:i/>
                <w:iCs/>
              </w:rPr>
            </w:pPr>
            <m:oMathPara>
              <m:oMath>
                <m:r>
                  <w:rPr>
                    <w:rFonts w:ascii="Cambria Math" w:hAnsi="Cambria Math"/>
                  </w:rPr>
                  <m:t>% Change= </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hAnsi="Cambria Math"/>
                          </w:rPr>
                          <m:t>Circuity</m:t>
                        </m:r>
                      </m:e>
                      <m:sub>
                        <m:r>
                          <w:rPr>
                            <w:rFonts w:ascii="Cambria Math" w:hAnsi="Cambria Math"/>
                          </w:rPr>
                          <m:t>after</m:t>
                        </m:r>
                      </m:sub>
                    </m:sSub>
                    <m:r>
                      <w:rPr>
                        <w:rFonts w:ascii="Cambria Math" w:hAnsi="Cambria Math"/>
                      </w:rPr>
                      <m:t>-</m:t>
                    </m:r>
                    <m:sSub>
                      <m:sSubPr>
                        <m:ctrlPr>
                          <w:rPr>
                            <w:rFonts w:ascii="Cambria Math" w:eastAsiaTheme="minorEastAsia" w:hAnsi="Cambria Math"/>
                            <w:i/>
                            <w:iCs/>
                          </w:rPr>
                        </m:ctrlPr>
                      </m:sSubPr>
                      <m:e>
                        <m:r>
                          <w:rPr>
                            <w:rFonts w:ascii="Cambria Math" w:hAnsi="Cambria Math"/>
                          </w:rPr>
                          <m:t>Circuity</m:t>
                        </m:r>
                      </m:e>
                      <m:sub>
                        <m:r>
                          <w:rPr>
                            <w:rFonts w:ascii="Cambria Math" w:hAnsi="Cambria Math"/>
                          </w:rPr>
                          <m:t>before</m:t>
                        </m:r>
                      </m:sub>
                    </m:sSub>
                  </m:num>
                  <m:den>
                    <m:sSub>
                      <m:sSubPr>
                        <m:ctrlPr>
                          <w:rPr>
                            <w:rFonts w:ascii="Cambria Math" w:eastAsiaTheme="minorEastAsia" w:hAnsi="Cambria Math"/>
                            <w:i/>
                            <w:iCs/>
                          </w:rPr>
                        </m:ctrlPr>
                      </m:sSubPr>
                      <m:e>
                        <m:r>
                          <w:rPr>
                            <w:rFonts w:ascii="Cambria Math" w:hAnsi="Cambria Math"/>
                          </w:rPr>
                          <m:t>(Circuity</m:t>
                        </m:r>
                      </m:e>
                      <m:sub>
                        <m:r>
                          <w:rPr>
                            <w:rFonts w:ascii="Cambria Math" w:hAnsi="Cambria Math"/>
                          </w:rPr>
                          <m:t>before</m:t>
                        </m:r>
                      </m:sub>
                    </m:sSub>
                    <m:r>
                      <w:rPr>
                        <w:rFonts w:ascii="Cambria Math" w:hAnsi="Cambria Math"/>
                      </w:rPr>
                      <m:t>-1)</m:t>
                    </m:r>
                  </m:den>
                </m:f>
                <m:r>
                  <m:rPr>
                    <m:sty m:val="p"/>
                  </m:rPr>
                  <w:rPr>
                    <w:rFonts w:ascii="Cambria Math" w:hAnsi="Cambria Math"/>
                  </w:rPr>
                  <m:t> </m:t>
                </m:r>
                <m:r>
                  <w:rPr>
                    <w:rFonts w:ascii="Cambria Math" w:eastAsia="Cambria Math" w:hAnsi="Cambria Math"/>
                  </w:rPr>
                  <m:t>×100</m:t>
                </m:r>
              </m:oMath>
            </m:oMathPara>
          </w:p>
        </w:tc>
        <w:tc>
          <w:tcPr>
            <w:tcW w:w="1646" w:type="dxa"/>
            <w:vAlign w:val="center"/>
          </w:tcPr>
          <w:p w14:paraId="5177883C" w14:textId="0D1AF412" w:rsidR="009C425C" w:rsidRPr="00A86E39" w:rsidRDefault="009C425C" w:rsidP="00427650">
            <w:pPr>
              <w:pStyle w:val="Caption"/>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A86E39">
              <w:rPr>
                <w:b/>
                <w:bCs/>
                <w:i w:val="0"/>
                <w:color w:val="000000" w:themeColor="text1"/>
                <w:sz w:val="24"/>
                <w:szCs w:val="24"/>
              </w:rPr>
              <w:fldChar w:fldCharType="begin"/>
            </w:r>
            <w:r w:rsidRPr="00A86E39">
              <w:rPr>
                <w:b/>
                <w:bCs/>
                <w:i w:val="0"/>
                <w:color w:val="000000" w:themeColor="text1"/>
                <w:sz w:val="24"/>
                <w:szCs w:val="24"/>
              </w:rPr>
              <w:instrText xml:space="preserve"> SEQ Equation \* ARABIC </w:instrText>
            </w:r>
            <w:r w:rsidRPr="00A86E39">
              <w:rPr>
                <w:b/>
                <w:bCs/>
                <w:i w:val="0"/>
                <w:color w:val="000000" w:themeColor="text1"/>
                <w:sz w:val="24"/>
                <w:szCs w:val="24"/>
              </w:rPr>
              <w:fldChar w:fldCharType="separate"/>
            </w:r>
            <w:r w:rsidR="00832EBE">
              <w:rPr>
                <w:b/>
                <w:bCs/>
                <w:i w:val="0"/>
                <w:noProof/>
                <w:color w:val="000000" w:themeColor="text1"/>
                <w:sz w:val="24"/>
                <w:szCs w:val="24"/>
              </w:rPr>
              <w:t>16</w:t>
            </w:r>
            <w:r w:rsidRPr="00A86E39">
              <w:rPr>
                <w:b/>
                <w:bCs/>
                <w:i w:val="0"/>
                <w:color w:val="000000" w:themeColor="text1"/>
                <w:sz w:val="24"/>
                <w:szCs w:val="24"/>
              </w:rPr>
              <w:fldChar w:fldCharType="end"/>
            </w:r>
            <w:r w:rsidRPr="00A86E39">
              <w:rPr>
                <w:b/>
                <w:bCs/>
                <w:i w:val="0"/>
                <w:color w:val="000000" w:themeColor="text1"/>
                <w:sz w:val="24"/>
                <w:szCs w:val="24"/>
              </w:rPr>
              <w:t>)</w:t>
            </w:r>
          </w:p>
        </w:tc>
      </w:tr>
    </w:tbl>
    <w:p w14:paraId="5D968984" w14:textId="1BED2889" w:rsidR="009C425C" w:rsidRDefault="009C425C" w:rsidP="009C425C">
      <w:r>
        <w:t xml:space="preserve">The results of the intervention have been listed in </w:t>
      </w:r>
      <w:r>
        <w:fldChar w:fldCharType="begin"/>
      </w:r>
      <w:r>
        <w:instrText xml:space="preserve"> REF _Ref139612798 \h </w:instrText>
      </w:r>
      <w:r>
        <w:fldChar w:fldCharType="separate"/>
      </w:r>
      <w:r w:rsidR="00832EBE" w:rsidRPr="00CE15AD">
        <w:rPr>
          <w:b/>
          <w:bCs/>
        </w:rPr>
        <w:t xml:space="preserve">Table </w:t>
      </w:r>
      <w:r w:rsidR="00832EBE">
        <w:rPr>
          <w:b/>
          <w:bCs/>
          <w:noProof/>
        </w:rPr>
        <w:t>7</w:t>
      </w:r>
      <w:r>
        <w:fldChar w:fldCharType="end"/>
      </w:r>
      <w:r>
        <w:t xml:space="preserve">. The results have been further summarized graphically in </w:t>
      </w:r>
      <w:r>
        <w:fldChar w:fldCharType="begin"/>
      </w:r>
      <w:r>
        <w:instrText xml:space="preserve"> REF _Ref139612997 \h </w:instrText>
      </w:r>
      <w:r>
        <w:fldChar w:fldCharType="separate"/>
      </w:r>
      <w:r w:rsidR="00832EBE" w:rsidRPr="009D3950">
        <w:rPr>
          <w:b/>
          <w:bCs/>
        </w:rPr>
        <w:t xml:space="preserve">Figure </w:t>
      </w:r>
      <w:r w:rsidR="00832EBE">
        <w:rPr>
          <w:b/>
          <w:bCs/>
          <w:noProof/>
        </w:rPr>
        <w:t>20</w:t>
      </w:r>
      <w:r>
        <w:fldChar w:fldCharType="end"/>
      </w:r>
      <w:r>
        <w:t xml:space="preserve">. It was found that the average circuity value decreased up to 35% when the least central nodes were strengthened. On the other </w:t>
      </w:r>
      <w:r w:rsidR="008708CB">
        <w:t>hand, average</w:t>
      </w:r>
      <w:r>
        <w:t xml:space="preserve"> circuity only decreased by 4.75% when the most central node was strengthened. Strengthening the random nodes showed a decrease of up to 4.62% in average circuity.</w:t>
      </w:r>
    </w:p>
    <w:p w14:paraId="73267361" w14:textId="77777777" w:rsidR="009C425C" w:rsidRDefault="009C425C" w:rsidP="009C425C">
      <w:pPr>
        <w:keepNext/>
        <w:widowControl/>
        <w:autoSpaceDE/>
        <w:autoSpaceDN/>
        <w:adjustRightInd/>
        <w:spacing w:after="200" w:line="276" w:lineRule="auto"/>
        <w:jc w:val="left"/>
      </w:pPr>
      <w:r>
        <w:rPr>
          <w:noProof/>
        </w:rPr>
        <w:drawing>
          <wp:inline distT="0" distB="0" distL="0" distR="0" wp14:anchorId="04CFEC05" wp14:editId="0F48DEA1">
            <wp:extent cx="4587240" cy="3124200"/>
            <wp:effectExtent l="0" t="0" r="3810" b="0"/>
            <wp:docPr id="742019722" name="Chart 1">
              <a:extLst xmlns:a="http://schemas.openxmlformats.org/drawingml/2006/main">
                <a:ext uri="{FF2B5EF4-FFF2-40B4-BE49-F238E27FC236}">
                  <a16:creationId xmlns:a16="http://schemas.microsoft.com/office/drawing/2014/main" id="{F2ED1FC8-E8C5-BB75-5A81-CF9A5AC830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52535B1" w14:textId="31D5DDDE" w:rsidR="009C425C" w:rsidRDefault="009C425C" w:rsidP="009C425C">
      <w:pPr>
        <w:pStyle w:val="Caption"/>
        <w:jc w:val="left"/>
        <w:rPr>
          <w:color w:val="000000" w:themeColor="text1"/>
          <w:sz w:val="24"/>
          <w:szCs w:val="24"/>
        </w:rPr>
      </w:pPr>
      <w:bookmarkStart w:id="117" w:name="_Ref139612997"/>
      <w:bookmarkStart w:id="118" w:name="_Toc139826756"/>
      <w:bookmarkStart w:id="119" w:name="_Toc145584569"/>
      <w:r w:rsidRPr="009D3950">
        <w:rPr>
          <w:b/>
          <w:bCs/>
          <w:color w:val="000000" w:themeColor="text1"/>
          <w:sz w:val="24"/>
          <w:szCs w:val="24"/>
        </w:rPr>
        <w:t xml:space="preserve">Figure </w:t>
      </w:r>
      <w:r w:rsidRPr="009D3950">
        <w:rPr>
          <w:b/>
          <w:bCs/>
          <w:color w:val="000000" w:themeColor="text1"/>
          <w:sz w:val="24"/>
          <w:szCs w:val="24"/>
        </w:rPr>
        <w:fldChar w:fldCharType="begin"/>
      </w:r>
      <w:r w:rsidRPr="009D3950">
        <w:rPr>
          <w:b/>
          <w:bCs/>
          <w:color w:val="000000" w:themeColor="text1"/>
          <w:sz w:val="24"/>
          <w:szCs w:val="24"/>
        </w:rPr>
        <w:instrText xml:space="preserve"> SEQ Figure \* ARABIC </w:instrText>
      </w:r>
      <w:r w:rsidRPr="009D3950">
        <w:rPr>
          <w:b/>
          <w:bCs/>
          <w:color w:val="000000" w:themeColor="text1"/>
          <w:sz w:val="24"/>
          <w:szCs w:val="24"/>
        </w:rPr>
        <w:fldChar w:fldCharType="separate"/>
      </w:r>
      <w:r w:rsidR="00832EBE">
        <w:rPr>
          <w:b/>
          <w:bCs/>
          <w:noProof/>
          <w:color w:val="000000" w:themeColor="text1"/>
          <w:sz w:val="24"/>
          <w:szCs w:val="24"/>
        </w:rPr>
        <w:t>20</w:t>
      </w:r>
      <w:r w:rsidRPr="009D3950">
        <w:rPr>
          <w:b/>
          <w:bCs/>
          <w:color w:val="000000" w:themeColor="text1"/>
          <w:sz w:val="24"/>
          <w:szCs w:val="24"/>
        </w:rPr>
        <w:fldChar w:fldCharType="end"/>
      </w:r>
      <w:bookmarkEnd w:id="117"/>
      <w:r w:rsidRPr="009D3950">
        <w:rPr>
          <w:color w:val="000000" w:themeColor="text1"/>
          <w:sz w:val="24"/>
          <w:szCs w:val="24"/>
        </w:rPr>
        <w:t>: Summary of network intervention.</w:t>
      </w:r>
      <w:bookmarkEnd w:id="118"/>
      <w:bookmarkEnd w:id="119"/>
    </w:p>
    <w:p w14:paraId="1F899F0B" w14:textId="77777777" w:rsidR="009C425C" w:rsidRPr="007C42FE" w:rsidRDefault="009C425C" w:rsidP="009C425C"/>
    <w:p w14:paraId="7DA7375E" w14:textId="60BB0CE8" w:rsidR="009C425C" w:rsidRDefault="009C425C" w:rsidP="009C425C">
      <w:r>
        <w:t xml:space="preserve">The key findings </w:t>
      </w:r>
      <w:r w:rsidR="008708CB">
        <w:t xml:space="preserve">obtained from </w:t>
      </w:r>
      <w:r>
        <w:t xml:space="preserve">the network intervention </w:t>
      </w:r>
      <w:r w:rsidR="008708CB">
        <w:t xml:space="preserve">analysis </w:t>
      </w:r>
      <w:r>
        <w:t>are:</w:t>
      </w:r>
    </w:p>
    <w:p w14:paraId="13041134" w14:textId="70AE246C" w:rsidR="009C425C" w:rsidRPr="002C37F4" w:rsidRDefault="009C425C" w:rsidP="00B80FBD">
      <w:pPr>
        <w:pStyle w:val="ListParagraph"/>
        <w:numPr>
          <w:ilvl w:val="0"/>
          <w:numId w:val="3"/>
        </w:numPr>
      </w:pPr>
      <w:r>
        <w:rPr>
          <w:rFonts w:ascii="Times New Roman" w:hAnsi="Times New Roman" w:cs="Times New Roman"/>
          <w:sz w:val="24"/>
          <w:szCs w:val="24"/>
        </w:rPr>
        <w:t>The nodes with low centrality are more critical for network accessibility improvement</w:t>
      </w:r>
      <w:r w:rsidR="00712E5E">
        <w:rPr>
          <w:rFonts w:ascii="Times New Roman" w:hAnsi="Times New Roman" w:cs="Times New Roman"/>
          <w:sz w:val="24"/>
          <w:szCs w:val="24"/>
        </w:rPr>
        <w:t>.</w:t>
      </w:r>
      <w:r w:rsidR="0068471D">
        <w:rPr>
          <w:rFonts w:ascii="Times New Roman" w:hAnsi="Times New Roman" w:cs="Times New Roman"/>
          <w:sz w:val="24"/>
          <w:szCs w:val="24"/>
        </w:rPr>
        <w:t xml:space="preserve"> In other words, strengthening a low centrality node would more rapidly increase the accessibility of the network.</w:t>
      </w:r>
    </w:p>
    <w:p w14:paraId="1E14BBB4" w14:textId="7D468814" w:rsidR="009C425C" w:rsidRPr="006E4C2A" w:rsidRDefault="009C425C" w:rsidP="00B80FBD">
      <w:pPr>
        <w:pStyle w:val="ListParagraph"/>
        <w:numPr>
          <w:ilvl w:val="0"/>
          <w:numId w:val="3"/>
        </w:numPr>
      </w:pPr>
      <w:r>
        <w:rPr>
          <w:rFonts w:ascii="Times New Roman" w:hAnsi="Times New Roman" w:cs="Times New Roman"/>
          <w:sz w:val="24"/>
          <w:szCs w:val="24"/>
        </w:rPr>
        <w:t>Betweenness centrality can serve as a tool to identify critical nodes for accessibility interventions</w:t>
      </w:r>
      <w:r w:rsidR="00E86062">
        <w:rPr>
          <w:rFonts w:ascii="Times New Roman" w:hAnsi="Times New Roman" w:cs="Times New Roman"/>
          <w:sz w:val="24"/>
          <w:szCs w:val="24"/>
        </w:rPr>
        <w:t xml:space="preserve">. </w:t>
      </w:r>
    </w:p>
    <w:p w14:paraId="1C71AAA1" w14:textId="672E311D" w:rsidR="009C425C" w:rsidRPr="007C42FE" w:rsidRDefault="009C425C" w:rsidP="00B80FBD">
      <w:pPr>
        <w:pStyle w:val="ListParagraph"/>
        <w:numPr>
          <w:ilvl w:val="0"/>
          <w:numId w:val="3"/>
        </w:numPr>
      </w:pPr>
      <w:r>
        <w:rPr>
          <w:rFonts w:ascii="Times New Roman" w:hAnsi="Times New Roman" w:cs="Times New Roman"/>
          <w:sz w:val="24"/>
          <w:szCs w:val="24"/>
        </w:rPr>
        <w:t xml:space="preserve">A graph theory framework to increase accessibility has been presented here. </w:t>
      </w:r>
      <w:r w:rsidR="00931164" w:rsidRPr="00931164">
        <w:rPr>
          <w:rFonts w:ascii="Times New Roman" w:hAnsi="Times New Roman" w:cs="Times New Roman"/>
          <w:sz w:val="24"/>
          <w:szCs w:val="24"/>
        </w:rPr>
        <w:t xml:space="preserve">This framework provides a systematic approach for planners to analyze the overall effect on accessibility by improving specific </w:t>
      </w:r>
      <w:r w:rsidR="00931164">
        <w:rPr>
          <w:rFonts w:ascii="Times New Roman" w:hAnsi="Times New Roman" w:cs="Times New Roman"/>
          <w:sz w:val="24"/>
          <w:szCs w:val="24"/>
        </w:rPr>
        <w:t>nodes</w:t>
      </w:r>
      <w:r w:rsidR="00931164" w:rsidRPr="00931164">
        <w:rPr>
          <w:rFonts w:ascii="Times New Roman" w:hAnsi="Times New Roman" w:cs="Times New Roman"/>
          <w:sz w:val="24"/>
          <w:szCs w:val="24"/>
        </w:rPr>
        <w:t xml:space="preserve"> within the network. By assessing the impact of interventions on the network's connectivity and accessibility metrics, planners can make informed decisions about which links to target for improvement.</w:t>
      </w:r>
      <w:r w:rsidR="00237CAF">
        <w:rPr>
          <w:rFonts w:ascii="Times New Roman" w:hAnsi="Times New Roman" w:cs="Times New Roman"/>
          <w:sz w:val="24"/>
          <w:szCs w:val="24"/>
        </w:rPr>
        <w:t xml:space="preserve"> </w:t>
      </w:r>
    </w:p>
    <w:p w14:paraId="0FDE6EE2" w14:textId="5C6EDF8A" w:rsidR="009C425C" w:rsidRPr="00CE15AD" w:rsidRDefault="009C425C" w:rsidP="009C425C">
      <w:pPr>
        <w:pStyle w:val="Caption"/>
        <w:keepNext/>
        <w:rPr>
          <w:color w:val="000000" w:themeColor="text1"/>
          <w:sz w:val="24"/>
          <w:szCs w:val="24"/>
        </w:rPr>
      </w:pPr>
      <w:bookmarkStart w:id="120" w:name="_Ref139612798"/>
      <w:bookmarkStart w:id="121" w:name="_Toc145584291"/>
      <w:r w:rsidRPr="00CE15AD">
        <w:rPr>
          <w:b/>
          <w:bCs/>
          <w:color w:val="000000" w:themeColor="text1"/>
          <w:sz w:val="24"/>
          <w:szCs w:val="24"/>
        </w:rPr>
        <w:lastRenderedPageBreak/>
        <w:t xml:space="preserve">Table </w:t>
      </w:r>
      <w:r w:rsidRPr="00CE15AD">
        <w:rPr>
          <w:b/>
          <w:bCs/>
          <w:color w:val="000000" w:themeColor="text1"/>
          <w:sz w:val="24"/>
          <w:szCs w:val="24"/>
        </w:rPr>
        <w:fldChar w:fldCharType="begin"/>
      </w:r>
      <w:r w:rsidRPr="00CE15AD">
        <w:rPr>
          <w:b/>
          <w:bCs/>
          <w:color w:val="000000" w:themeColor="text1"/>
          <w:sz w:val="24"/>
          <w:szCs w:val="24"/>
        </w:rPr>
        <w:instrText xml:space="preserve"> SEQ Table \* ARABIC </w:instrText>
      </w:r>
      <w:r w:rsidRPr="00CE15AD">
        <w:rPr>
          <w:b/>
          <w:bCs/>
          <w:color w:val="000000" w:themeColor="text1"/>
          <w:sz w:val="24"/>
          <w:szCs w:val="24"/>
        </w:rPr>
        <w:fldChar w:fldCharType="separate"/>
      </w:r>
      <w:r w:rsidR="00832EBE">
        <w:rPr>
          <w:b/>
          <w:bCs/>
          <w:noProof/>
          <w:color w:val="000000" w:themeColor="text1"/>
          <w:sz w:val="24"/>
          <w:szCs w:val="24"/>
        </w:rPr>
        <w:t>7</w:t>
      </w:r>
      <w:r w:rsidRPr="00CE15AD">
        <w:rPr>
          <w:b/>
          <w:bCs/>
          <w:color w:val="000000" w:themeColor="text1"/>
          <w:sz w:val="24"/>
          <w:szCs w:val="24"/>
        </w:rPr>
        <w:fldChar w:fldCharType="end"/>
      </w:r>
      <w:bookmarkEnd w:id="120"/>
      <w:r w:rsidRPr="00CE15AD">
        <w:rPr>
          <w:b/>
          <w:bCs/>
          <w:color w:val="000000" w:themeColor="text1"/>
          <w:sz w:val="24"/>
          <w:szCs w:val="24"/>
        </w:rPr>
        <w:t>:</w:t>
      </w:r>
      <w:r w:rsidRPr="00CE15AD">
        <w:rPr>
          <w:color w:val="000000" w:themeColor="text1"/>
          <w:sz w:val="24"/>
          <w:szCs w:val="24"/>
        </w:rPr>
        <w:t xml:space="preserve"> Effect </w:t>
      </w:r>
      <w:r>
        <w:rPr>
          <w:color w:val="000000" w:themeColor="text1"/>
          <w:sz w:val="24"/>
          <w:szCs w:val="24"/>
        </w:rPr>
        <w:t>on</w:t>
      </w:r>
      <w:r w:rsidRPr="00CE15AD">
        <w:rPr>
          <w:color w:val="000000" w:themeColor="text1"/>
          <w:sz w:val="24"/>
          <w:szCs w:val="24"/>
        </w:rPr>
        <w:t xml:space="preserve"> average circuity upon creating a new connection </w:t>
      </w:r>
      <w:r>
        <w:rPr>
          <w:color w:val="000000" w:themeColor="text1"/>
          <w:sz w:val="24"/>
          <w:szCs w:val="24"/>
        </w:rPr>
        <w:t>in the network.</w:t>
      </w:r>
      <w:bookmarkEnd w:id="121"/>
    </w:p>
    <w:tbl>
      <w:tblPr>
        <w:tblStyle w:val="PlainTable2"/>
        <w:tblW w:w="8910" w:type="dxa"/>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50"/>
        <w:gridCol w:w="990"/>
        <w:gridCol w:w="990"/>
        <w:gridCol w:w="1170"/>
        <w:gridCol w:w="1170"/>
        <w:gridCol w:w="2340"/>
      </w:tblGrid>
      <w:tr w:rsidR="009C425C" w:rsidRPr="00624E9D" w14:paraId="4683712D" w14:textId="77777777" w:rsidTr="00FE78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A6A6A6" w:themeColor="background1" w:themeShade="A6"/>
              <w:bottom w:val="double" w:sz="4" w:space="0" w:color="A6A6A6" w:themeColor="background1" w:themeShade="A6"/>
              <w:right w:val="single" w:sz="4" w:space="0" w:color="A6A6A6" w:themeColor="background1" w:themeShade="A6"/>
            </w:tcBorders>
            <w:noWrap/>
            <w:hideMark/>
          </w:tcPr>
          <w:p w14:paraId="63509CA1" w14:textId="77777777" w:rsidR="009C425C" w:rsidRPr="00624E9D" w:rsidRDefault="009C425C" w:rsidP="00427650">
            <w:pPr>
              <w:jc w:val="left"/>
              <w:rPr>
                <w:b w:val="0"/>
                <w:bCs w:val="0"/>
                <w:i/>
                <w:iCs/>
              </w:rPr>
            </w:pPr>
            <w:r w:rsidRPr="00624E9D">
              <w:rPr>
                <w:b w:val="0"/>
                <w:bCs w:val="0"/>
                <w:i/>
                <w:iCs/>
              </w:rPr>
              <w:t>Intervention Details</w:t>
            </w:r>
          </w:p>
        </w:tc>
        <w:tc>
          <w:tcPr>
            <w:tcW w:w="990" w:type="dxa"/>
            <w:tcBorders>
              <w:top w:val="single" w:sz="4" w:space="0" w:color="A6A6A6" w:themeColor="background1" w:themeShade="A6"/>
              <w:left w:val="single" w:sz="4" w:space="0" w:color="A6A6A6" w:themeColor="background1" w:themeShade="A6"/>
              <w:bottom w:val="double" w:sz="4" w:space="0" w:color="A6A6A6" w:themeColor="background1" w:themeShade="A6"/>
              <w:right w:val="single" w:sz="4" w:space="0" w:color="A6A6A6" w:themeColor="background1" w:themeShade="A6"/>
            </w:tcBorders>
            <w:hideMark/>
          </w:tcPr>
          <w:p w14:paraId="2695C619" w14:textId="77777777" w:rsidR="009C425C" w:rsidRPr="00624E9D" w:rsidRDefault="009C425C" w:rsidP="00427650">
            <w:pPr>
              <w:jc w:val="left"/>
              <w:cnfStyle w:val="100000000000" w:firstRow="1" w:lastRow="0" w:firstColumn="0" w:lastColumn="0" w:oddVBand="0" w:evenVBand="0" w:oddHBand="0" w:evenHBand="0" w:firstRowFirstColumn="0" w:firstRowLastColumn="0" w:lastRowFirstColumn="0" w:lastRowLastColumn="0"/>
              <w:rPr>
                <w:b w:val="0"/>
                <w:bCs w:val="0"/>
                <w:i/>
                <w:iCs/>
              </w:rPr>
            </w:pPr>
            <w:r w:rsidRPr="00624E9D">
              <w:rPr>
                <w:b w:val="0"/>
                <w:bCs w:val="0"/>
                <w:i/>
                <w:iCs/>
              </w:rPr>
              <w:t>Source Node</w:t>
            </w:r>
          </w:p>
        </w:tc>
        <w:tc>
          <w:tcPr>
            <w:tcW w:w="990" w:type="dxa"/>
            <w:tcBorders>
              <w:top w:val="single" w:sz="4" w:space="0" w:color="A6A6A6" w:themeColor="background1" w:themeShade="A6"/>
              <w:left w:val="single" w:sz="4" w:space="0" w:color="A6A6A6" w:themeColor="background1" w:themeShade="A6"/>
              <w:bottom w:val="double" w:sz="4" w:space="0" w:color="A6A6A6" w:themeColor="background1" w:themeShade="A6"/>
              <w:right w:val="single" w:sz="4" w:space="0" w:color="A6A6A6" w:themeColor="background1" w:themeShade="A6"/>
            </w:tcBorders>
            <w:hideMark/>
          </w:tcPr>
          <w:p w14:paraId="5ADD7F5A" w14:textId="77777777" w:rsidR="009C425C" w:rsidRPr="00624E9D" w:rsidRDefault="009C425C" w:rsidP="00427650">
            <w:pPr>
              <w:jc w:val="left"/>
              <w:cnfStyle w:val="100000000000" w:firstRow="1" w:lastRow="0" w:firstColumn="0" w:lastColumn="0" w:oddVBand="0" w:evenVBand="0" w:oddHBand="0" w:evenHBand="0" w:firstRowFirstColumn="0" w:firstRowLastColumn="0" w:lastRowFirstColumn="0" w:lastRowLastColumn="0"/>
              <w:rPr>
                <w:b w:val="0"/>
                <w:bCs w:val="0"/>
                <w:i/>
                <w:iCs/>
              </w:rPr>
            </w:pPr>
            <w:r w:rsidRPr="00624E9D">
              <w:rPr>
                <w:b w:val="0"/>
                <w:bCs w:val="0"/>
                <w:i/>
                <w:iCs/>
              </w:rPr>
              <w:t>Target Node</w:t>
            </w:r>
          </w:p>
        </w:tc>
        <w:tc>
          <w:tcPr>
            <w:tcW w:w="1170" w:type="dxa"/>
            <w:tcBorders>
              <w:top w:val="single" w:sz="4" w:space="0" w:color="A6A6A6" w:themeColor="background1" w:themeShade="A6"/>
              <w:left w:val="single" w:sz="4" w:space="0" w:color="A6A6A6" w:themeColor="background1" w:themeShade="A6"/>
              <w:bottom w:val="double" w:sz="4" w:space="0" w:color="A6A6A6" w:themeColor="background1" w:themeShade="A6"/>
              <w:right w:val="single" w:sz="4" w:space="0" w:color="A6A6A6" w:themeColor="background1" w:themeShade="A6"/>
            </w:tcBorders>
            <w:hideMark/>
          </w:tcPr>
          <w:p w14:paraId="7E6B8A77" w14:textId="77777777" w:rsidR="009C425C" w:rsidRPr="00624E9D" w:rsidRDefault="009C425C" w:rsidP="00427650">
            <w:pPr>
              <w:jc w:val="left"/>
              <w:cnfStyle w:val="100000000000" w:firstRow="1" w:lastRow="0" w:firstColumn="0" w:lastColumn="0" w:oddVBand="0" w:evenVBand="0" w:oddHBand="0" w:evenHBand="0" w:firstRowFirstColumn="0" w:firstRowLastColumn="0" w:lastRowFirstColumn="0" w:lastRowLastColumn="0"/>
              <w:rPr>
                <w:b w:val="0"/>
                <w:bCs w:val="0"/>
                <w:i/>
                <w:iCs/>
              </w:rPr>
            </w:pPr>
            <w:r w:rsidRPr="00624E9D">
              <w:rPr>
                <w:b w:val="0"/>
                <w:bCs w:val="0"/>
                <w:i/>
                <w:iCs/>
              </w:rPr>
              <w:t xml:space="preserve">Circuity </w:t>
            </w:r>
          </w:p>
        </w:tc>
        <w:tc>
          <w:tcPr>
            <w:tcW w:w="1170" w:type="dxa"/>
            <w:tcBorders>
              <w:top w:val="single" w:sz="4" w:space="0" w:color="A6A6A6" w:themeColor="background1" w:themeShade="A6"/>
              <w:left w:val="single" w:sz="4" w:space="0" w:color="A6A6A6" w:themeColor="background1" w:themeShade="A6"/>
              <w:bottom w:val="double" w:sz="4" w:space="0" w:color="A6A6A6" w:themeColor="background1" w:themeShade="A6"/>
              <w:right w:val="single" w:sz="4" w:space="0" w:color="A6A6A6" w:themeColor="background1" w:themeShade="A6"/>
            </w:tcBorders>
            <w:hideMark/>
          </w:tcPr>
          <w:p w14:paraId="7EABF136" w14:textId="77777777" w:rsidR="009C425C" w:rsidRPr="00624E9D" w:rsidRDefault="009C425C" w:rsidP="00427650">
            <w:pPr>
              <w:jc w:val="left"/>
              <w:cnfStyle w:val="100000000000" w:firstRow="1" w:lastRow="0" w:firstColumn="0" w:lastColumn="0" w:oddVBand="0" w:evenVBand="0" w:oddHBand="0" w:evenHBand="0" w:firstRowFirstColumn="0" w:firstRowLastColumn="0" w:lastRowFirstColumn="0" w:lastRowLastColumn="0"/>
              <w:rPr>
                <w:b w:val="0"/>
                <w:bCs w:val="0"/>
                <w:i/>
                <w:iCs/>
              </w:rPr>
            </w:pPr>
            <w:r w:rsidRPr="00624E9D">
              <w:rPr>
                <w:b w:val="0"/>
                <w:bCs w:val="0"/>
                <w:i/>
                <w:iCs/>
              </w:rPr>
              <w:t>%Change</w:t>
            </w:r>
          </w:p>
        </w:tc>
        <w:tc>
          <w:tcPr>
            <w:tcW w:w="2340" w:type="dxa"/>
            <w:tcBorders>
              <w:top w:val="single" w:sz="4" w:space="0" w:color="A6A6A6" w:themeColor="background1" w:themeShade="A6"/>
              <w:left w:val="single" w:sz="4" w:space="0" w:color="A6A6A6" w:themeColor="background1" w:themeShade="A6"/>
              <w:bottom w:val="double" w:sz="4" w:space="0" w:color="A6A6A6" w:themeColor="background1" w:themeShade="A6"/>
            </w:tcBorders>
          </w:tcPr>
          <w:p w14:paraId="255199BB" w14:textId="77777777" w:rsidR="009C425C" w:rsidRPr="00624E9D" w:rsidRDefault="009C425C" w:rsidP="00427650">
            <w:pPr>
              <w:jc w:val="left"/>
              <w:cnfStyle w:val="100000000000" w:firstRow="1" w:lastRow="0" w:firstColumn="0" w:lastColumn="0" w:oddVBand="0" w:evenVBand="0" w:oddHBand="0" w:evenHBand="0" w:firstRowFirstColumn="0" w:firstRowLastColumn="0" w:lastRowFirstColumn="0" w:lastRowLastColumn="0"/>
              <w:rPr>
                <w:i/>
                <w:iCs/>
              </w:rPr>
            </w:pPr>
            <w:r w:rsidRPr="000E0AE8">
              <w:rPr>
                <w:b w:val="0"/>
                <w:bCs w:val="0"/>
                <w:i/>
                <w:iCs/>
                <w:color w:val="000000"/>
              </w:rPr>
              <w:t>Remarks</w:t>
            </w:r>
          </w:p>
        </w:tc>
      </w:tr>
      <w:tr w:rsidR="009C425C" w:rsidRPr="00624E9D" w14:paraId="32A92EA7" w14:textId="77777777" w:rsidTr="00FE78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Merge w:val="restart"/>
            <w:tcBorders>
              <w:top w:val="double" w:sz="4" w:space="0" w:color="A6A6A6" w:themeColor="background1" w:themeShade="A6"/>
              <w:right w:val="single" w:sz="4" w:space="0" w:color="A6A6A6" w:themeColor="background1" w:themeShade="A6"/>
            </w:tcBorders>
            <w:vAlign w:val="center"/>
            <w:hideMark/>
          </w:tcPr>
          <w:p w14:paraId="3B99A7CF" w14:textId="77777777" w:rsidR="009C425C" w:rsidRPr="00B348DE" w:rsidRDefault="009C425C" w:rsidP="00427650">
            <w:pPr>
              <w:jc w:val="left"/>
              <w:rPr>
                <w:i/>
                <w:iCs/>
              </w:rPr>
            </w:pPr>
            <w:r w:rsidRPr="00B348DE">
              <w:rPr>
                <w:i/>
                <w:iCs/>
              </w:rPr>
              <w:t>Strengthening the Most Central Nodes</w:t>
            </w:r>
          </w:p>
        </w:tc>
        <w:tc>
          <w:tcPr>
            <w:tcW w:w="990" w:type="dxa"/>
            <w:vMerge w:val="restart"/>
            <w:tcBorders>
              <w:top w:val="double" w:sz="4" w:space="0" w:color="A6A6A6" w:themeColor="background1" w:themeShade="A6"/>
              <w:left w:val="single" w:sz="4" w:space="0" w:color="A6A6A6" w:themeColor="background1" w:themeShade="A6"/>
              <w:right w:val="single" w:sz="4" w:space="0" w:color="A6A6A6" w:themeColor="background1" w:themeShade="A6"/>
            </w:tcBorders>
            <w:vAlign w:val="center"/>
            <w:hideMark/>
          </w:tcPr>
          <w:p w14:paraId="10C78F96" w14:textId="77777777" w:rsidR="009C425C"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r w:rsidRPr="00B348DE">
              <w:t>A</w:t>
            </w:r>
          </w:p>
          <w:p w14:paraId="52DC29BC"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p>
        </w:tc>
        <w:tc>
          <w:tcPr>
            <w:tcW w:w="990" w:type="dxa"/>
            <w:tcBorders>
              <w:top w:val="double" w:sz="4" w:space="0" w:color="A6A6A6" w:themeColor="background1" w:themeShade="A6"/>
              <w:left w:val="single" w:sz="4" w:space="0" w:color="A6A6A6" w:themeColor="background1" w:themeShade="A6"/>
              <w:bottom w:val="nil"/>
              <w:right w:val="single" w:sz="4" w:space="0" w:color="A6A6A6" w:themeColor="background1" w:themeShade="A6"/>
            </w:tcBorders>
            <w:hideMark/>
          </w:tcPr>
          <w:p w14:paraId="6339ECA2"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w:t>
            </w:r>
          </w:p>
        </w:tc>
        <w:tc>
          <w:tcPr>
            <w:tcW w:w="1170" w:type="dxa"/>
            <w:tcBorders>
              <w:top w:val="double" w:sz="4" w:space="0" w:color="A6A6A6" w:themeColor="background1" w:themeShade="A6"/>
              <w:left w:val="single" w:sz="4" w:space="0" w:color="A6A6A6" w:themeColor="background1" w:themeShade="A6"/>
              <w:bottom w:val="nil"/>
              <w:right w:val="single" w:sz="4" w:space="0" w:color="A6A6A6" w:themeColor="background1" w:themeShade="A6"/>
            </w:tcBorders>
            <w:noWrap/>
            <w:hideMark/>
          </w:tcPr>
          <w:p w14:paraId="4037ECCD"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1.02456</w:t>
            </w:r>
          </w:p>
        </w:tc>
        <w:tc>
          <w:tcPr>
            <w:tcW w:w="1170" w:type="dxa"/>
            <w:tcBorders>
              <w:top w:val="double" w:sz="4" w:space="0" w:color="A6A6A6" w:themeColor="background1" w:themeShade="A6"/>
              <w:left w:val="single" w:sz="4" w:space="0" w:color="A6A6A6" w:themeColor="background1" w:themeShade="A6"/>
              <w:bottom w:val="nil"/>
              <w:right w:val="single" w:sz="4" w:space="0" w:color="A6A6A6" w:themeColor="background1" w:themeShade="A6"/>
            </w:tcBorders>
            <w:noWrap/>
            <w:hideMark/>
          </w:tcPr>
          <w:p w14:paraId="3C84482B"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4.75%</w:t>
            </w:r>
          </w:p>
        </w:tc>
        <w:tc>
          <w:tcPr>
            <w:tcW w:w="2340" w:type="dxa"/>
            <w:tcBorders>
              <w:top w:val="double" w:sz="4" w:space="0" w:color="A6A6A6" w:themeColor="background1" w:themeShade="A6"/>
              <w:left w:val="single" w:sz="4" w:space="0" w:color="A6A6A6" w:themeColor="background1" w:themeShade="A6"/>
              <w:bottom w:val="nil"/>
            </w:tcBorders>
          </w:tcPr>
          <w:p w14:paraId="39D16F57"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364092C1" w14:textId="77777777" w:rsidTr="00FE78C5">
        <w:trPr>
          <w:trHeight w:val="288"/>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1F6F928A" w14:textId="77777777" w:rsidR="009C425C" w:rsidRPr="00B348DE" w:rsidRDefault="009C425C" w:rsidP="00427650">
            <w:pPr>
              <w:jc w:val="left"/>
            </w:pPr>
          </w:p>
        </w:tc>
        <w:tc>
          <w:tcPr>
            <w:tcW w:w="990" w:type="dxa"/>
            <w:vMerge/>
            <w:tcBorders>
              <w:left w:val="single" w:sz="4" w:space="0" w:color="A6A6A6" w:themeColor="background1" w:themeShade="A6"/>
              <w:right w:val="single" w:sz="4" w:space="0" w:color="A6A6A6" w:themeColor="background1" w:themeShade="A6"/>
            </w:tcBorders>
            <w:vAlign w:val="center"/>
            <w:hideMark/>
          </w:tcPr>
          <w:p w14:paraId="165571C1" w14:textId="77777777" w:rsidR="009C425C" w:rsidRPr="00B348DE" w:rsidRDefault="009C425C" w:rsidP="00427650">
            <w:pPr>
              <w:spacing w:after="120"/>
              <w:jc w:val="left"/>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hideMark/>
          </w:tcPr>
          <w:p w14:paraId="66F9C6BD"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2</w:t>
            </w:r>
          </w:p>
        </w:tc>
        <w:tc>
          <w:tcPr>
            <w:tcW w:w="1170" w:type="dxa"/>
            <w:tcBorders>
              <w:top w:val="nil"/>
              <w:left w:val="single" w:sz="4" w:space="0" w:color="A6A6A6" w:themeColor="background1" w:themeShade="A6"/>
              <w:bottom w:val="nil"/>
              <w:right w:val="single" w:sz="4" w:space="0" w:color="A6A6A6" w:themeColor="background1" w:themeShade="A6"/>
            </w:tcBorders>
            <w:hideMark/>
          </w:tcPr>
          <w:p w14:paraId="174A2165"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1.02244</w:t>
            </w:r>
          </w:p>
        </w:tc>
        <w:tc>
          <w:tcPr>
            <w:tcW w:w="1170" w:type="dxa"/>
            <w:tcBorders>
              <w:top w:val="nil"/>
              <w:left w:val="single" w:sz="4" w:space="0" w:color="A6A6A6" w:themeColor="background1" w:themeShade="A6"/>
              <w:bottom w:val="nil"/>
              <w:right w:val="single" w:sz="4" w:space="0" w:color="A6A6A6" w:themeColor="background1" w:themeShade="A6"/>
            </w:tcBorders>
            <w:noWrap/>
            <w:hideMark/>
          </w:tcPr>
          <w:p w14:paraId="11EFE647"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-4.30%</w:t>
            </w:r>
          </w:p>
        </w:tc>
        <w:tc>
          <w:tcPr>
            <w:tcW w:w="2340" w:type="dxa"/>
            <w:tcBorders>
              <w:top w:val="nil"/>
              <w:left w:val="single" w:sz="4" w:space="0" w:color="A6A6A6" w:themeColor="background1" w:themeShade="A6"/>
              <w:bottom w:val="nil"/>
            </w:tcBorders>
          </w:tcPr>
          <w:p w14:paraId="3B61E951"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13A3A5E8" w14:textId="77777777" w:rsidTr="00FE78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664AD725" w14:textId="77777777" w:rsidR="009C425C" w:rsidRPr="00B348DE" w:rsidRDefault="009C425C" w:rsidP="00427650">
            <w:pPr>
              <w:jc w:val="left"/>
            </w:pPr>
          </w:p>
        </w:tc>
        <w:tc>
          <w:tcPr>
            <w:tcW w:w="990" w:type="dxa"/>
            <w:vMerge/>
            <w:tcBorders>
              <w:left w:val="single" w:sz="4" w:space="0" w:color="A6A6A6" w:themeColor="background1" w:themeShade="A6"/>
              <w:right w:val="single" w:sz="4" w:space="0" w:color="A6A6A6" w:themeColor="background1" w:themeShade="A6"/>
            </w:tcBorders>
            <w:vAlign w:val="center"/>
            <w:hideMark/>
          </w:tcPr>
          <w:p w14:paraId="602C88E5"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hideMark/>
          </w:tcPr>
          <w:p w14:paraId="278CACF5"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3</w:t>
            </w:r>
          </w:p>
        </w:tc>
        <w:tc>
          <w:tcPr>
            <w:tcW w:w="1170" w:type="dxa"/>
            <w:tcBorders>
              <w:top w:val="nil"/>
              <w:left w:val="single" w:sz="4" w:space="0" w:color="A6A6A6" w:themeColor="background1" w:themeShade="A6"/>
              <w:bottom w:val="nil"/>
              <w:right w:val="single" w:sz="4" w:space="0" w:color="A6A6A6" w:themeColor="background1" w:themeShade="A6"/>
            </w:tcBorders>
            <w:hideMark/>
          </w:tcPr>
          <w:p w14:paraId="5AD3FED4"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1.02238</w:t>
            </w:r>
          </w:p>
        </w:tc>
        <w:tc>
          <w:tcPr>
            <w:tcW w:w="1170" w:type="dxa"/>
            <w:tcBorders>
              <w:top w:val="nil"/>
              <w:left w:val="single" w:sz="4" w:space="0" w:color="A6A6A6" w:themeColor="background1" w:themeShade="A6"/>
              <w:bottom w:val="nil"/>
              <w:right w:val="single" w:sz="4" w:space="0" w:color="A6A6A6" w:themeColor="background1" w:themeShade="A6"/>
            </w:tcBorders>
            <w:noWrap/>
            <w:hideMark/>
          </w:tcPr>
          <w:p w14:paraId="11E40454"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-4.57%</w:t>
            </w:r>
          </w:p>
        </w:tc>
        <w:tc>
          <w:tcPr>
            <w:tcW w:w="2340" w:type="dxa"/>
            <w:tcBorders>
              <w:top w:val="nil"/>
              <w:left w:val="single" w:sz="4" w:space="0" w:color="A6A6A6" w:themeColor="background1" w:themeShade="A6"/>
              <w:bottom w:val="nil"/>
            </w:tcBorders>
          </w:tcPr>
          <w:p w14:paraId="7386C0E9"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46A3334F"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0820611E" w14:textId="77777777" w:rsidR="009C425C" w:rsidRPr="00B348DE" w:rsidRDefault="009C425C" w:rsidP="00427650">
            <w:pPr>
              <w:jc w:val="left"/>
            </w:pPr>
          </w:p>
        </w:tc>
        <w:tc>
          <w:tcPr>
            <w:tcW w:w="990"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D3A7957" w14:textId="77777777" w:rsidR="009C425C" w:rsidRPr="00B348DE" w:rsidRDefault="009C425C" w:rsidP="00427650">
            <w:pPr>
              <w:spacing w:after="120"/>
              <w:jc w:val="left"/>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274DD659"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4</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14:paraId="7024E2B4"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1.02267</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14:paraId="521A1371"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-3.33%</w:t>
            </w:r>
          </w:p>
        </w:tc>
        <w:tc>
          <w:tcPr>
            <w:tcW w:w="2340" w:type="dxa"/>
            <w:tcBorders>
              <w:top w:val="nil"/>
              <w:left w:val="single" w:sz="4" w:space="0" w:color="A6A6A6" w:themeColor="background1" w:themeShade="A6"/>
              <w:bottom w:val="single" w:sz="4" w:space="0" w:color="A6A6A6" w:themeColor="background1" w:themeShade="A6"/>
            </w:tcBorders>
          </w:tcPr>
          <w:p w14:paraId="4D68C039"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7FEB2CFA" w14:textId="77777777" w:rsidTr="00FE78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7DF4270D" w14:textId="77777777" w:rsidR="009C425C" w:rsidRPr="00B348DE" w:rsidRDefault="009C425C" w:rsidP="00427650">
            <w:pPr>
              <w:jc w:val="left"/>
            </w:pPr>
          </w:p>
        </w:tc>
        <w:tc>
          <w:tcPr>
            <w:tcW w:w="990" w:type="dxa"/>
            <w:vMerge w:val="restar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hideMark/>
          </w:tcPr>
          <w:p w14:paraId="1A8B1742"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r w:rsidRPr="00B348DE">
              <w:t>B</w:t>
            </w:r>
          </w:p>
        </w:tc>
        <w:tc>
          <w:tcPr>
            <w:tcW w:w="99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hideMark/>
          </w:tcPr>
          <w:p w14:paraId="65080A6D"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5</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hideMark/>
          </w:tcPr>
          <w:p w14:paraId="0084F46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1.02234</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hideMark/>
          </w:tcPr>
          <w:p w14:paraId="07A1EAF8"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-4.75%</w:t>
            </w:r>
          </w:p>
        </w:tc>
        <w:tc>
          <w:tcPr>
            <w:tcW w:w="2340" w:type="dxa"/>
            <w:tcBorders>
              <w:top w:val="single" w:sz="4" w:space="0" w:color="A6A6A6" w:themeColor="background1" w:themeShade="A6"/>
              <w:left w:val="single" w:sz="4" w:space="0" w:color="A6A6A6" w:themeColor="background1" w:themeShade="A6"/>
              <w:bottom w:val="nil"/>
            </w:tcBorders>
          </w:tcPr>
          <w:p w14:paraId="69BFD8C0"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Pr>
                <w:rFonts w:ascii="Cambria Math" w:hAnsi="Cambria Math"/>
                <w:sz w:val="22"/>
                <w:szCs w:val="22"/>
              </w:rPr>
              <w:t>⇐</w:t>
            </w:r>
            <w:r>
              <w:rPr>
                <w:sz w:val="22"/>
                <w:szCs w:val="22"/>
              </w:rPr>
              <w:t xml:space="preserve"> </w:t>
            </w:r>
            <w:r w:rsidRPr="00493BA7">
              <w:rPr>
                <w:sz w:val="22"/>
                <w:szCs w:val="22"/>
              </w:rPr>
              <w:t>Maximum Decrease</w:t>
            </w:r>
          </w:p>
        </w:tc>
      </w:tr>
      <w:tr w:rsidR="009C425C" w:rsidRPr="00624E9D" w14:paraId="29F3CC99" w14:textId="77777777" w:rsidTr="00FE78C5">
        <w:trPr>
          <w:trHeight w:val="288"/>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7C2978A4" w14:textId="77777777" w:rsidR="009C425C" w:rsidRPr="00B348DE" w:rsidRDefault="009C425C" w:rsidP="00427650">
            <w:pPr>
              <w:jc w:val="left"/>
            </w:pPr>
          </w:p>
        </w:tc>
        <w:tc>
          <w:tcPr>
            <w:tcW w:w="990" w:type="dxa"/>
            <w:vMerge/>
            <w:tcBorders>
              <w:top w:val="nil"/>
              <w:left w:val="single" w:sz="4" w:space="0" w:color="A6A6A6" w:themeColor="background1" w:themeShade="A6"/>
              <w:bottom w:val="nil"/>
              <w:right w:val="single" w:sz="4" w:space="0" w:color="A6A6A6" w:themeColor="background1" w:themeShade="A6"/>
            </w:tcBorders>
            <w:hideMark/>
          </w:tcPr>
          <w:p w14:paraId="5E06154D"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hideMark/>
          </w:tcPr>
          <w:p w14:paraId="2A6C1034"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6</w:t>
            </w:r>
          </w:p>
        </w:tc>
        <w:tc>
          <w:tcPr>
            <w:tcW w:w="1170" w:type="dxa"/>
            <w:tcBorders>
              <w:top w:val="nil"/>
              <w:left w:val="single" w:sz="4" w:space="0" w:color="A6A6A6" w:themeColor="background1" w:themeShade="A6"/>
              <w:bottom w:val="nil"/>
              <w:right w:val="single" w:sz="4" w:space="0" w:color="A6A6A6" w:themeColor="background1" w:themeShade="A6"/>
            </w:tcBorders>
            <w:hideMark/>
          </w:tcPr>
          <w:p w14:paraId="0EB65D95"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1.02453</w:t>
            </w:r>
          </w:p>
        </w:tc>
        <w:tc>
          <w:tcPr>
            <w:tcW w:w="1170" w:type="dxa"/>
            <w:tcBorders>
              <w:top w:val="nil"/>
              <w:left w:val="single" w:sz="4" w:space="0" w:color="A6A6A6" w:themeColor="background1" w:themeShade="A6"/>
              <w:bottom w:val="nil"/>
              <w:right w:val="single" w:sz="4" w:space="0" w:color="A6A6A6" w:themeColor="background1" w:themeShade="A6"/>
            </w:tcBorders>
            <w:noWrap/>
            <w:hideMark/>
          </w:tcPr>
          <w:p w14:paraId="0530C392"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4.62%</w:t>
            </w:r>
          </w:p>
        </w:tc>
        <w:tc>
          <w:tcPr>
            <w:tcW w:w="2340" w:type="dxa"/>
            <w:tcBorders>
              <w:top w:val="nil"/>
              <w:left w:val="single" w:sz="4" w:space="0" w:color="A6A6A6" w:themeColor="background1" w:themeShade="A6"/>
              <w:bottom w:val="nil"/>
            </w:tcBorders>
          </w:tcPr>
          <w:p w14:paraId="3ACB727C"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2F9AA7AE" w14:textId="77777777" w:rsidTr="00FE78C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08FCE35A" w14:textId="77777777" w:rsidR="009C425C" w:rsidRPr="00B348DE" w:rsidRDefault="009C425C" w:rsidP="00427650">
            <w:pPr>
              <w:jc w:val="left"/>
            </w:pPr>
          </w:p>
        </w:tc>
        <w:tc>
          <w:tcPr>
            <w:tcW w:w="990" w:type="dxa"/>
            <w:vMerge/>
            <w:tcBorders>
              <w:top w:val="nil"/>
              <w:left w:val="single" w:sz="4" w:space="0" w:color="A6A6A6" w:themeColor="background1" w:themeShade="A6"/>
              <w:bottom w:val="nil"/>
              <w:right w:val="single" w:sz="4" w:space="0" w:color="A6A6A6" w:themeColor="background1" w:themeShade="A6"/>
            </w:tcBorders>
            <w:hideMark/>
          </w:tcPr>
          <w:p w14:paraId="68AA9809"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hideMark/>
          </w:tcPr>
          <w:p w14:paraId="73976EC7"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7</w:t>
            </w:r>
          </w:p>
        </w:tc>
        <w:tc>
          <w:tcPr>
            <w:tcW w:w="1170" w:type="dxa"/>
            <w:tcBorders>
              <w:top w:val="nil"/>
              <w:left w:val="single" w:sz="4" w:space="0" w:color="A6A6A6" w:themeColor="background1" w:themeShade="A6"/>
              <w:bottom w:val="nil"/>
              <w:right w:val="single" w:sz="4" w:space="0" w:color="A6A6A6" w:themeColor="background1" w:themeShade="A6"/>
            </w:tcBorders>
            <w:hideMark/>
          </w:tcPr>
          <w:p w14:paraId="1381BC83"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1.02249</w:t>
            </w:r>
          </w:p>
        </w:tc>
        <w:tc>
          <w:tcPr>
            <w:tcW w:w="1170" w:type="dxa"/>
            <w:tcBorders>
              <w:top w:val="nil"/>
              <w:left w:val="single" w:sz="4" w:space="0" w:color="A6A6A6" w:themeColor="background1" w:themeShade="A6"/>
              <w:bottom w:val="nil"/>
              <w:right w:val="single" w:sz="4" w:space="0" w:color="A6A6A6" w:themeColor="background1" w:themeShade="A6"/>
            </w:tcBorders>
            <w:noWrap/>
            <w:hideMark/>
          </w:tcPr>
          <w:p w14:paraId="73299693"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-4.10%</w:t>
            </w:r>
          </w:p>
        </w:tc>
        <w:tc>
          <w:tcPr>
            <w:tcW w:w="2340" w:type="dxa"/>
            <w:tcBorders>
              <w:top w:val="nil"/>
              <w:left w:val="single" w:sz="4" w:space="0" w:color="A6A6A6" w:themeColor="background1" w:themeShade="A6"/>
              <w:bottom w:val="nil"/>
            </w:tcBorders>
          </w:tcPr>
          <w:p w14:paraId="1D826CF5"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1C7A9958"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5B1F8C49" w14:textId="77777777" w:rsidR="009C425C" w:rsidRPr="00B348DE" w:rsidRDefault="009C425C" w:rsidP="00427650">
            <w:pPr>
              <w:jc w:val="left"/>
            </w:pPr>
          </w:p>
        </w:tc>
        <w:tc>
          <w:tcPr>
            <w:tcW w:w="990" w:type="dxa"/>
            <w:vMerge/>
            <w:tcBorders>
              <w:top w:val="nil"/>
              <w:left w:val="single" w:sz="4" w:space="0" w:color="A6A6A6" w:themeColor="background1" w:themeShade="A6"/>
              <w:bottom w:val="nil"/>
              <w:right w:val="single" w:sz="4" w:space="0" w:color="A6A6A6" w:themeColor="background1" w:themeShade="A6"/>
            </w:tcBorders>
            <w:hideMark/>
          </w:tcPr>
          <w:p w14:paraId="6455B0B2"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hideMark/>
          </w:tcPr>
          <w:p w14:paraId="4668973F"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8</w:t>
            </w:r>
          </w:p>
        </w:tc>
        <w:tc>
          <w:tcPr>
            <w:tcW w:w="1170" w:type="dxa"/>
            <w:tcBorders>
              <w:top w:val="nil"/>
              <w:left w:val="single" w:sz="4" w:space="0" w:color="A6A6A6" w:themeColor="background1" w:themeShade="A6"/>
              <w:bottom w:val="nil"/>
              <w:right w:val="single" w:sz="4" w:space="0" w:color="A6A6A6" w:themeColor="background1" w:themeShade="A6"/>
            </w:tcBorders>
            <w:noWrap/>
            <w:hideMark/>
          </w:tcPr>
          <w:p w14:paraId="357F2C05"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1.02293</w:t>
            </w:r>
          </w:p>
        </w:tc>
        <w:tc>
          <w:tcPr>
            <w:tcW w:w="1170" w:type="dxa"/>
            <w:tcBorders>
              <w:top w:val="nil"/>
              <w:left w:val="single" w:sz="4" w:space="0" w:color="A6A6A6" w:themeColor="background1" w:themeShade="A6"/>
              <w:bottom w:val="nil"/>
              <w:right w:val="single" w:sz="4" w:space="0" w:color="A6A6A6" w:themeColor="background1" w:themeShade="A6"/>
            </w:tcBorders>
            <w:noWrap/>
            <w:hideMark/>
          </w:tcPr>
          <w:p w14:paraId="6AC89760"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-2.22%</w:t>
            </w:r>
          </w:p>
        </w:tc>
        <w:tc>
          <w:tcPr>
            <w:tcW w:w="2340" w:type="dxa"/>
            <w:tcBorders>
              <w:top w:val="nil"/>
              <w:left w:val="single" w:sz="4" w:space="0" w:color="A6A6A6" w:themeColor="background1" w:themeShade="A6"/>
              <w:bottom w:val="nil"/>
            </w:tcBorders>
          </w:tcPr>
          <w:p w14:paraId="2C643CBB"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71389D74"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hideMark/>
          </w:tcPr>
          <w:p w14:paraId="26597C6B" w14:textId="77777777" w:rsidR="009C425C" w:rsidRPr="00B348DE" w:rsidRDefault="009C425C" w:rsidP="00427650">
            <w:pPr>
              <w:jc w:val="left"/>
            </w:pPr>
          </w:p>
        </w:tc>
        <w:tc>
          <w:tcPr>
            <w:tcW w:w="990" w:type="dxa"/>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206D83B"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14:paraId="6BA23496"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9</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14:paraId="48C84093"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1.02239</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14:paraId="45621866"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-4.51%</w:t>
            </w:r>
          </w:p>
        </w:tc>
        <w:tc>
          <w:tcPr>
            <w:tcW w:w="2340" w:type="dxa"/>
            <w:tcBorders>
              <w:top w:val="nil"/>
              <w:left w:val="single" w:sz="4" w:space="0" w:color="A6A6A6" w:themeColor="background1" w:themeShade="A6"/>
              <w:bottom w:val="single" w:sz="4" w:space="0" w:color="A6A6A6" w:themeColor="background1" w:themeShade="A6"/>
            </w:tcBorders>
          </w:tcPr>
          <w:p w14:paraId="5F4EE874"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066BA5AB"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val="restart"/>
            <w:tcBorders>
              <w:right w:val="single" w:sz="4" w:space="0" w:color="A6A6A6" w:themeColor="background1" w:themeShade="A6"/>
            </w:tcBorders>
            <w:vAlign w:val="center"/>
          </w:tcPr>
          <w:p w14:paraId="23FD59E3" w14:textId="77777777" w:rsidR="009C425C" w:rsidRPr="00B348DE" w:rsidRDefault="009C425C" w:rsidP="00427650">
            <w:pPr>
              <w:jc w:val="left"/>
              <w:rPr>
                <w:i/>
                <w:iCs/>
              </w:rPr>
            </w:pPr>
            <w:r w:rsidRPr="00B348DE">
              <w:rPr>
                <w:i/>
                <w:iCs/>
              </w:rPr>
              <w:t>Strengthening Random Nodes</w:t>
            </w:r>
          </w:p>
        </w:tc>
        <w:tc>
          <w:tcPr>
            <w:tcW w:w="990" w:type="dxa"/>
            <w:vMerge w:val="restar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14:paraId="496E1EEC"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rPr>
                <w:color w:val="000000"/>
              </w:rPr>
              <w:t>E</w:t>
            </w:r>
          </w:p>
        </w:tc>
        <w:tc>
          <w:tcPr>
            <w:tcW w:w="99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20A52C30"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1</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7B9CE8DA"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1.02325</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4D9DF4F8"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-0.88%</w:t>
            </w:r>
          </w:p>
        </w:tc>
        <w:tc>
          <w:tcPr>
            <w:tcW w:w="2340" w:type="dxa"/>
            <w:tcBorders>
              <w:top w:val="single" w:sz="4" w:space="0" w:color="A6A6A6" w:themeColor="background1" w:themeShade="A6"/>
              <w:left w:val="single" w:sz="4" w:space="0" w:color="A6A6A6" w:themeColor="background1" w:themeShade="A6"/>
              <w:bottom w:val="nil"/>
            </w:tcBorders>
          </w:tcPr>
          <w:p w14:paraId="3FCBBF03" w14:textId="77777777" w:rsidR="009C425C" w:rsidRPr="00BC47C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6239573E"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tcPr>
          <w:p w14:paraId="6ABF40D9" w14:textId="77777777" w:rsidR="009C425C" w:rsidRPr="00B348DE" w:rsidRDefault="009C425C" w:rsidP="00427650">
            <w:pPr>
              <w:jc w:val="left"/>
            </w:pPr>
          </w:p>
        </w:tc>
        <w:tc>
          <w:tcPr>
            <w:tcW w:w="990" w:type="dxa"/>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27B9B8"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7D0CAF77"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2</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B47073"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1.02325</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74ACE4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-0.88%</w:t>
            </w:r>
          </w:p>
        </w:tc>
        <w:tc>
          <w:tcPr>
            <w:tcW w:w="2340" w:type="dxa"/>
            <w:tcBorders>
              <w:top w:val="nil"/>
              <w:left w:val="single" w:sz="4" w:space="0" w:color="A6A6A6" w:themeColor="background1" w:themeShade="A6"/>
              <w:bottom w:val="single" w:sz="4" w:space="0" w:color="A6A6A6" w:themeColor="background1" w:themeShade="A6"/>
            </w:tcBorders>
          </w:tcPr>
          <w:p w14:paraId="7BD98111" w14:textId="77777777" w:rsidR="009C425C" w:rsidRPr="00BC47C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5FEE0A20"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tcPr>
          <w:p w14:paraId="4CD4DF48" w14:textId="77777777" w:rsidR="009C425C" w:rsidRPr="00B348DE" w:rsidRDefault="009C425C" w:rsidP="00427650">
            <w:pPr>
              <w:jc w:val="left"/>
            </w:pPr>
          </w:p>
        </w:tc>
        <w:tc>
          <w:tcPr>
            <w:tcW w:w="990" w:type="dxa"/>
            <w:vMerge w:val="restar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14:paraId="1D86AD5E"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rPr>
                <w:color w:val="000000"/>
              </w:rPr>
              <w:t>F</w:t>
            </w:r>
          </w:p>
        </w:tc>
        <w:tc>
          <w:tcPr>
            <w:tcW w:w="99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52B5AB51"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3</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1E7A16CC"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1.02309</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4CC957D1"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-1.54%</w:t>
            </w:r>
          </w:p>
        </w:tc>
        <w:tc>
          <w:tcPr>
            <w:tcW w:w="2340" w:type="dxa"/>
            <w:tcBorders>
              <w:top w:val="single" w:sz="4" w:space="0" w:color="A6A6A6" w:themeColor="background1" w:themeShade="A6"/>
              <w:left w:val="single" w:sz="4" w:space="0" w:color="A6A6A6" w:themeColor="background1" w:themeShade="A6"/>
              <w:bottom w:val="nil"/>
            </w:tcBorders>
          </w:tcPr>
          <w:p w14:paraId="633AC03F" w14:textId="77777777" w:rsidR="009C425C" w:rsidRPr="00BC47C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7C490D47"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tcPr>
          <w:p w14:paraId="4A075447" w14:textId="77777777" w:rsidR="009C425C" w:rsidRPr="00B348DE" w:rsidRDefault="009C425C" w:rsidP="00427650">
            <w:pPr>
              <w:jc w:val="left"/>
            </w:pPr>
          </w:p>
        </w:tc>
        <w:tc>
          <w:tcPr>
            <w:tcW w:w="990" w:type="dxa"/>
            <w:vMerge/>
            <w:tcBorders>
              <w:top w:val="nil"/>
              <w:left w:val="single" w:sz="4" w:space="0" w:color="A6A6A6" w:themeColor="background1" w:themeShade="A6"/>
              <w:bottom w:val="nil"/>
              <w:right w:val="single" w:sz="4" w:space="0" w:color="A6A6A6" w:themeColor="background1" w:themeShade="A6"/>
            </w:tcBorders>
            <w:vAlign w:val="center"/>
          </w:tcPr>
          <w:p w14:paraId="1638FBCA"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23203F9D"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4</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27352B99"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1.02246</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3DD663F3"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-4.21%</w:t>
            </w:r>
          </w:p>
        </w:tc>
        <w:tc>
          <w:tcPr>
            <w:tcW w:w="2340" w:type="dxa"/>
            <w:tcBorders>
              <w:top w:val="nil"/>
              <w:left w:val="single" w:sz="4" w:space="0" w:color="A6A6A6" w:themeColor="background1" w:themeShade="A6"/>
              <w:bottom w:val="nil"/>
            </w:tcBorders>
          </w:tcPr>
          <w:p w14:paraId="64C5332C" w14:textId="77777777" w:rsidR="009C425C" w:rsidRPr="00BC47C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19535EB5"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tcPr>
          <w:p w14:paraId="198F4505" w14:textId="77777777" w:rsidR="009C425C" w:rsidRPr="00B348DE" w:rsidRDefault="009C425C" w:rsidP="00427650">
            <w:pPr>
              <w:jc w:val="left"/>
            </w:pPr>
          </w:p>
        </w:tc>
        <w:tc>
          <w:tcPr>
            <w:tcW w:w="990" w:type="dxa"/>
            <w:vMerge/>
            <w:tcBorders>
              <w:top w:val="nil"/>
              <w:left w:val="single" w:sz="4" w:space="0" w:color="A6A6A6" w:themeColor="background1" w:themeShade="A6"/>
              <w:bottom w:val="nil"/>
              <w:right w:val="single" w:sz="4" w:space="0" w:color="A6A6A6" w:themeColor="background1" w:themeShade="A6"/>
            </w:tcBorders>
            <w:vAlign w:val="center"/>
          </w:tcPr>
          <w:p w14:paraId="28579DC5"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444C56F2"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5</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3FB06D96"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1.02241</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6E68EE01"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-4.42%</w:t>
            </w:r>
          </w:p>
        </w:tc>
        <w:tc>
          <w:tcPr>
            <w:tcW w:w="2340" w:type="dxa"/>
            <w:tcBorders>
              <w:top w:val="nil"/>
              <w:left w:val="single" w:sz="4" w:space="0" w:color="A6A6A6" w:themeColor="background1" w:themeShade="A6"/>
              <w:bottom w:val="nil"/>
            </w:tcBorders>
          </w:tcPr>
          <w:p w14:paraId="4A7F8663" w14:textId="77777777" w:rsidR="009C425C" w:rsidRPr="00BC47C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11758C76"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tcPr>
          <w:p w14:paraId="2E64F7F5" w14:textId="77777777" w:rsidR="009C425C" w:rsidRPr="00B348DE" w:rsidRDefault="009C425C" w:rsidP="00427650">
            <w:pPr>
              <w:jc w:val="left"/>
            </w:pPr>
          </w:p>
        </w:tc>
        <w:tc>
          <w:tcPr>
            <w:tcW w:w="990" w:type="dxa"/>
            <w:vMerge/>
            <w:tcBorders>
              <w:top w:val="nil"/>
              <w:left w:val="single" w:sz="4" w:space="0" w:color="A6A6A6" w:themeColor="background1" w:themeShade="A6"/>
              <w:bottom w:val="nil"/>
              <w:right w:val="single" w:sz="4" w:space="0" w:color="A6A6A6" w:themeColor="background1" w:themeShade="A6"/>
            </w:tcBorders>
            <w:vAlign w:val="center"/>
          </w:tcPr>
          <w:p w14:paraId="7289404D"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1674C30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6</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186BDE4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1.02289</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7D3C3797"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1F1D75">
              <w:t>-2.41%</w:t>
            </w:r>
          </w:p>
        </w:tc>
        <w:tc>
          <w:tcPr>
            <w:tcW w:w="2340" w:type="dxa"/>
            <w:tcBorders>
              <w:top w:val="nil"/>
              <w:left w:val="single" w:sz="4" w:space="0" w:color="A6A6A6" w:themeColor="background1" w:themeShade="A6"/>
              <w:bottom w:val="nil"/>
            </w:tcBorders>
          </w:tcPr>
          <w:p w14:paraId="0A2D9338" w14:textId="77777777" w:rsidR="009C425C" w:rsidRPr="00BC47C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72DB52A2"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vAlign w:val="center"/>
          </w:tcPr>
          <w:p w14:paraId="659A386C" w14:textId="77777777" w:rsidR="009C425C" w:rsidRPr="00B348DE" w:rsidRDefault="009C425C" w:rsidP="00427650">
            <w:pPr>
              <w:jc w:val="left"/>
            </w:pPr>
          </w:p>
        </w:tc>
        <w:tc>
          <w:tcPr>
            <w:tcW w:w="990" w:type="dxa"/>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7371DB"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2FE3CA9B"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7</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0E0734D"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1.02237</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DB42664"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1F1D75">
              <w:t>-4.62%</w:t>
            </w:r>
          </w:p>
        </w:tc>
        <w:tc>
          <w:tcPr>
            <w:tcW w:w="2340" w:type="dxa"/>
            <w:tcBorders>
              <w:top w:val="nil"/>
              <w:left w:val="single" w:sz="4" w:space="0" w:color="A6A6A6" w:themeColor="background1" w:themeShade="A6"/>
              <w:bottom w:val="single" w:sz="4" w:space="0" w:color="A6A6A6" w:themeColor="background1" w:themeShade="A6"/>
            </w:tcBorders>
          </w:tcPr>
          <w:p w14:paraId="1331A6DE" w14:textId="77777777" w:rsidR="009C425C" w:rsidRPr="00BC47CE" w:rsidRDefault="009C425C" w:rsidP="00427650">
            <w:pPr>
              <w:spacing w:after="120"/>
              <w:cnfStyle w:val="000000000000" w:firstRow="0" w:lastRow="0" w:firstColumn="0" w:lastColumn="0" w:oddVBand="0" w:evenVBand="0" w:oddHBand="0" w:evenHBand="0" w:firstRowFirstColumn="0" w:firstRowLastColumn="0" w:lastRowFirstColumn="0" w:lastRowLastColumn="0"/>
            </w:pPr>
            <w:r>
              <w:rPr>
                <w:rFonts w:ascii="Cambria Math" w:hAnsi="Cambria Math"/>
                <w:sz w:val="22"/>
                <w:szCs w:val="22"/>
              </w:rPr>
              <w:t>⇐</w:t>
            </w:r>
            <w:r>
              <w:rPr>
                <w:sz w:val="22"/>
                <w:szCs w:val="22"/>
              </w:rPr>
              <w:t xml:space="preserve"> </w:t>
            </w:r>
            <w:r w:rsidRPr="00493BA7">
              <w:rPr>
                <w:sz w:val="22"/>
                <w:szCs w:val="22"/>
              </w:rPr>
              <w:t>Maximum Decrease</w:t>
            </w:r>
          </w:p>
        </w:tc>
      </w:tr>
      <w:tr w:rsidR="009C425C" w:rsidRPr="00624E9D" w14:paraId="6030DF18" w14:textId="77777777" w:rsidTr="00FE78C5">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50" w:type="dxa"/>
            <w:vMerge w:val="restart"/>
            <w:tcBorders>
              <w:right w:val="single" w:sz="4" w:space="0" w:color="A6A6A6" w:themeColor="background1" w:themeShade="A6"/>
            </w:tcBorders>
            <w:vAlign w:val="center"/>
          </w:tcPr>
          <w:p w14:paraId="62FE15B3" w14:textId="77777777" w:rsidR="009C425C" w:rsidRPr="00B348DE" w:rsidRDefault="009C425C" w:rsidP="00427650">
            <w:pPr>
              <w:jc w:val="left"/>
            </w:pPr>
            <w:r w:rsidRPr="00B348DE">
              <w:rPr>
                <w:i/>
                <w:iCs/>
              </w:rPr>
              <w:t>Strengthening the  Least Central Nodes</w:t>
            </w:r>
          </w:p>
        </w:tc>
        <w:tc>
          <w:tcPr>
            <w:tcW w:w="990" w:type="dxa"/>
            <w:vMerge w:val="restar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14:paraId="48934FD0"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r w:rsidRPr="00B348DE">
              <w:t>C</w:t>
            </w:r>
          </w:p>
        </w:tc>
        <w:tc>
          <w:tcPr>
            <w:tcW w:w="99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5669CBF5"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33C25756"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1.01522</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419D5635"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-35.08%</w:t>
            </w:r>
          </w:p>
        </w:tc>
        <w:tc>
          <w:tcPr>
            <w:tcW w:w="2340" w:type="dxa"/>
            <w:tcBorders>
              <w:top w:val="single" w:sz="4" w:space="0" w:color="A6A6A6" w:themeColor="background1" w:themeShade="A6"/>
              <w:left w:val="single" w:sz="4" w:space="0" w:color="A6A6A6" w:themeColor="background1" w:themeShade="A6"/>
              <w:bottom w:val="nil"/>
            </w:tcBorders>
          </w:tcPr>
          <w:p w14:paraId="4C011289"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Pr>
                <w:rFonts w:ascii="Cambria Math" w:hAnsi="Cambria Math"/>
                <w:sz w:val="22"/>
                <w:szCs w:val="22"/>
              </w:rPr>
              <w:t>⇐</w:t>
            </w:r>
            <w:r>
              <w:rPr>
                <w:sz w:val="22"/>
                <w:szCs w:val="22"/>
              </w:rPr>
              <w:t xml:space="preserve"> </w:t>
            </w:r>
            <w:r w:rsidRPr="00493BA7">
              <w:rPr>
                <w:sz w:val="22"/>
                <w:szCs w:val="22"/>
              </w:rPr>
              <w:t>Maximum Decrease</w:t>
            </w:r>
          </w:p>
        </w:tc>
      </w:tr>
      <w:tr w:rsidR="009C425C" w:rsidRPr="00624E9D" w14:paraId="296ED70C"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4DEB86F1" w14:textId="77777777" w:rsidR="009C425C" w:rsidRPr="00B348DE" w:rsidRDefault="009C425C" w:rsidP="00427650"/>
        </w:tc>
        <w:tc>
          <w:tcPr>
            <w:tcW w:w="990" w:type="dxa"/>
            <w:vMerge/>
            <w:tcBorders>
              <w:top w:val="nil"/>
              <w:left w:val="single" w:sz="4" w:space="0" w:color="A6A6A6" w:themeColor="background1" w:themeShade="A6"/>
              <w:bottom w:val="nil"/>
              <w:right w:val="single" w:sz="4" w:space="0" w:color="A6A6A6" w:themeColor="background1" w:themeShade="A6"/>
            </w:tcBorders>
          </w:tcPr>
          <w:p w14:paraId="5FA4A29E"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49FF63C9"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2</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65A3EE6F"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1.02243</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5CFEFF0D"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-4.37%</w:t>
            </w:r>
          </w:p>
        </w:tc>
        <w:tc>
          <w:tcPr>
            <w:tcW w:w="2340" w:type="dxa"/>
            <w:tcBorders>
              <w:top w:val="nil"/>
              <w:left w:val="single" w:sz="4" w:space="0" w:color="A6A6A6" w:themeColor="background1" w:themeShade="A6"/>
              <w:bottom w:val="nil"/>
            </w:tcBorders>
          </w:tcPr>
          <w:p w14:paraId="3D8B70B0"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6F5EE4F4"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1C3CA94C" w14:textId="77777777" w:rsidR="009C425C" w:rsidRPr="00B348DE" w:rsidRDefault="009C425C" w:rsidP="00427650"/>
        </w:tc>
        <w:tc>
          <w:tcPr>
            <w:tcW w:w="990" w:type="dxa"/>
            <w:vMerge/>
            <w:tcBorders>
              <w:top w:val="nil"/>
              <w:left w:val="single" w:sz="4" w:space="0" w:color="A6A6A6" w:themeColor="background1" w:themeShade="A6"/>
              <w:bottom w:val="nil"/>
              <w:right w:val="single" w:sz="4" w:space="0" w:color="A6A6A6" w:themeColor="background1" w:themeShade="A6"/>
            </w:tcBorders>
          </w:tcPr>
          <w:p w14:paraId="5E379C74"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1679F1CC"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3</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5F3DE8EA"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1.02236</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651D2F9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-4.64%</w:t>
            </w:r>
          </w:p>
        </w:tc>
        <w:tc>
          <w:tcPr>
            <w:tcW w:w="2340" w:type="dxa"/>
            <w:tcBorders>
              <w:top w:val="nil"/>
              <w:left w:val="single" w:sz="4" w:space="0" w:color="A6A6A6" w:themeColor="background1" w:themeShade="A6"/>
              <w:bottom w:val="nil"/>
            </w:tcBorders>
          </w:tcPr>
          <w:p w14:paraId="2BB8E611"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491EEB19"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2682491F" w14:textId="77777777" w:rsidR="009C425C" w:rsidRPr="00B348DE" w:rsidRDefault="009C425C" w:rsidP="00427650"/>
        </w:tc>
        <w:tc>
          <w:tcPr>
            <w:tcW w:w="990" w:type="dxa"/>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F3BF410"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6A0F06CA"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4</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5D8472AF"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1.02047</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3D3094B7"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-12.73%</w:t>
            </w:r>
          </w:p>
        </w:tc>
        <w:tc>
          <w:tcPr>
            <w:tcW w:w="2340" w:type="dxa"/>
            <w:tcBorders>
              <w:top w:val="nil"/>
              <w:left w:val="single" w:sz="4" w:space="0" w:color="A6A6A6" w:themeColor="background1" w:themeShade="A6"/>
              <w:bottom w:val="single" w:sz="4" w:space="0" w:color="A6A6A6" w:themeColor="background1" w:themeShade="A6"/>
            </w:tcBorders>
          </w:tcPr>
          <w:p w14:paraId="0BC614F6"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79A2397C"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422DEDBB" w14:textId="77777777" w:rsidR="009C425C" w:rsidRPr="00B348DE" w:rsidRDefault="009C425C" w:rsidP="00427650"/>
        </w:tc>
        <w:tc>
          <w:tcPr>
            <w:tcW w:w="990" w:type="dxa"/>
            <w:vMerge w:val="restar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14:paraId="7705FBFE"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r w:rsidRPr="00B348DE">
              <w:t>D</w:t>
            </w:r>
          </w:p>
        </w:tc>
        <w:tc>
          <w:tcPr>
            <w:tcW w:w="99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3BA1300B"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5</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31BCD7B6"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1.02476</w:t>
            </w:r>
          </w:p>
        </w:tc>
        <w:tc>
          <w:tcPr>
            <w:tcW w:w="117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tcPr>
          <w:p w14:paraId="34AC200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5.57%</w:t>
            </w:r>
          </w:p>
        </w:tc>
        <w:tc>
          <w:tcPr>
            <w:tcW w:w="2340" w:type="dxa"/>
            <w:tcBorders>
              <w:top w:val="single" w:sz="4" w:space="0" w:color="A6A6A6" w:themeColor="background1" w:themeShade="A6"/>
              <w:left w:val="single" w:sz="4" w:space="0" w:color="A6A6A6" w:themeColor="background1" w:themeShade="A6"/>
              <w:bottom w:val="nil"/>
            </w:tcBorders>
          </w:tcPr>
          <w:p w14:paraId="4A56A91A"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75AFDA47"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5F845197" w14:textId="77777777" w:rsidR="009C425C" w:rsidRPr="00B348DE" w:rsidRDefault="009C425C" w:rsidP="00427650"/>
        </w:tc>
        <w:tc>
          <w:tcPr>
            <w:tcW w:w="990" w:type="dxa"/>
            <w:vMerge/>
            <w:tcBorders>
              <w:top w:val="nil"/>
              <w:left w:val="single" w:sz="4" w:space="0" w:color="A6A6A6" w:themeColor="background1" w:themeShade="A6"/>
              <w:bottom w:val="nil"/>
              <w:right w:val="single" w:sz="4" w:space="0" w:color="A6A6A6" w:themeColor="background1" w:themeShade="A6"/>
            </w:tcBorders>
            <w:vAlign w:val="center"/>
          </w:tcPr>
          <w:p w14:paraId="723AFE52" w14:textId="77777777" w:rsidR="009C425C" w:rsidRPr="00B348DE" w:rsidRDefault="009C425C" w:rsidP="00427650">
            <w:pPr>
              <w:spacing w:after="120"/>
              <w:jc w:val="left"/>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5C3B8247"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6</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7201CC9C"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1.02122</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4A136F50"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-9.53%</w:t>
            </w:r>
          </w:p>
        </w:tc>
        <w:tc>
          <w:tcPr>
            <w:tcW w:w="2340" w:type="dxa"/>
            <w:tcBorders>
              <w:top w:val="nil"/>
              <w:left w:val="single" w:sz="4" w:space="0" w:color="A6A6A6" w:themeColor="background1" w:themeShade="A6"/>
              <w:bottom w:val="nil"/>
            </w:tcBorders>
          </w:tcPr>
          <w:p w14:paraId="66A2269A"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76C0A1DF"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7655CB0E" w14:textId="77777777" w:rsidR="009C425C" w:rsidRPr="00B348DE" w:rsidRDefault="009C425C" w:rsidP="00427650"/>
        </w:tc>
        <w:tc>
          <w:tcPr>
            <w:tcW w:w="990" w:type="dxa"/>
            <w:vMerge/>
            <w:tcBorders>
              <w:top w:val="nil"/>
              <w:left w:val="single" w:sz="4" w:space="0" w:color="A6A6A6" w:themeColor="background1" w:themeShade="A6"/>
              <w:bottom w:val="nil"/>
              <w:right w:val="single" w:sz="4" w:space="0" w:color="A6A6A6" w:themeColor="background1" w:themeShade="A6"/>
            </w:tcBorders>
            <w:vAlign w:val="center"/>
          </w:tcPr>
          <w:p w14:paraId="545BBC44"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5E5250F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7</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16FA2DBE"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1.02117</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16B9831B"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-9.73%</w:t>
            </w:r>
          </w:p>
        </w:tc>
        <w:tc>
          <w:tcPr>
            <w:tcW w:w="2340" w:type="dxa"/>
            <w:tcBorders>
              <w:top w:val="nil"/>
              <w:left w:val="single" w:sz="4" w:space="0" w:color="A6A6A6" w:themeColor="background1" w:themeShade="A6"/>
              <w:bottom w:val="nil"/>
            </w:tcBorders>
          </w:tcPr>
          <w:p w14:paraId="65E7554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r w:rsidR="009C425C" w:rsidRPr="00624E9D" w14:paraId="5597955E" w14:textId="77777777" w:rsidTr="00FE78C5">
        <w:trPr>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570ED09C" w14:textId="77777777" w:rsidR="009C425C" w:rsidRPr="00B348DE" w:rsidRDefault="009C425C" w:rsidP="00427650"/>
        </w:tc>
        <w:tc>
          <w:tcPr>
            <w:tcW w:w="990" w:type="dxa"/>
            <w:vMerge/>
            <w:tcBorders>
              <w:top w:val="nil"/>
              <w:left w:val="single" w:sz="4" w:space="0" w:color="A6A6A6" w:themeColor="background1" w:themeShade="A6"/>
              <w:bottom w:val="nil"/>
              <w:right w:val="single" w:sz="4" w:space="0" w:color="A6A6A6" w:themeColor="background1" w:themeShade="A6"/>
            </w:tcBorders>
            <w:vAlign w:val="center"/>
          </w:tcPr>
          <w:p w14:paraId="6E65E063" w14:textId="77777777" w:rsidR="009C425C" w:rsidRPr="00B348DE" w:rsidRDefault="009C425C" w:rsidP="00427650">
            <w:pPr>
              <w:spacing w:after="120"/>
              <w:jc w:val="left"/>
              <w:cnfStyle w:val="000000000000" w:firstRow="0" w:lastRow="0" w:firstColumn="0" w:lastColumn="0" w:oddVBand="0" w:evenVBand="0" w:oddHBand="0" w:evenHBand="0" w:firstRowFirstColumn="0" w:firstRowLastColumn="0" w:lastRowFirstColumn="0" w:lastRowLastColumn="0"/>
            </w:pPr>
          </w:p>
        </w:tc>
        <w:tc>
          <w:tcPr>
            <w:tcW w:w="990" w:type="dxa"/>
            <w:tcBorders>
              <w:top w:val="nil"/>
              <w:left w:val="single" w:sz="4" w:space="0" w:color="A6A6A6" w:themeColor="background1" w:themeShade="A6"/>
              <w:bottom w:val="nil"/>
              <w:right w:val="single" w:sz="4" w:space="0" w:color="A6A6A6" w:themeColor="background1" w:themeShade="A6"/>
            </w:tcBorders>
            <w:noWrap/>
          </w:tcPr>
          <w:p w14:paraId="555E2F7F"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8</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19510CF5"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1.02164</w:t>
            </w:r>
          </w:p>
        </w:tc>
        <w:tc>
          <w:tcPr>
            <w:tcW w:w="1170" w:type="dxa"/>
            <w:tcBorders>
              <w:top w:val="nil"/>
              <w:left w:val="single" w:sz="4" w:space="0" w:color="A6A6A6" w:themeColor="background1" w:themeShade="A6"/>
              <w:bottom w:val="nil"/>
              <w:right w:val="single" w:sz="4" w:space="0" w:color="A6A6A6" w:themeColor="background1" w:themeShade="A6"/>
            </w:tcBorders>
            <w:noWrap/>
          </w:tcPr>
          <w:p w14:paraId="556AC31B"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r w:rsidRPr="00B348DE">
              <w:t>-7.72%</w:t>
            </w:r>
          </w:p>
        </w:tc>
        <w:tc>
          <w:tcPr>
            <w:tcW w:w="2340" w:type="dxa"/>
            <w:tcBorders>
              <w:top w:val="nil"/>
              <w:left w:val="single" w:sz="4" w:space="0" w:color="A6A6A6" w:themeColor="background1" w:themeShade="A6"/>
              <w:bottom w:val="nil"/>
            </w:tcBorders>
          </w:tcPr>
          <w:p w14:paraId="7BCBD42C" w14:textId="77777777" w:rsidR="009C425C" w:rsidRPr="00B348DE" w:rsidRDefault="009C425C" w:rsidP="00427650">
            <w:pPr>
              <w:spacing w:after="120"/>
              <w:cnfStyle w:val="000000000000" w:firstRow="0" w:lastRow="0" w:firstColumn="0" w:lastColumn="0" w:oddVBand="0" w:evenVBand="0" w:oddHBand="0" w:evenHBand="0" w:firstRowFirstColumn="0" w:firstRowLastColumn="0" w:lastRowFirstColumn="0" w:lastRowLastColumn="0"/>
            </w:pPr>
          </w:p>
        </w:tc>
      </w:tr>
      <w:tr w:rsidR="009C425C" w:rsidRPr="00624E9D" w14:paraId="42005557" w14:textId="77777777" w:rsidTr="00FE78C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0" w:type="dxa"/>
            <w:vMerge/>
            <w:tcBorders>
              <w:right w:val="single" w:sz="4" w:space="0" w:color="A6A6A6" w:themeColor="background1" w:themeShade="A6"/>
            </w:tcBorders>
          </w:tcPr>
          <w:p w14:paraId="334A1AE1" w14:textId="77777777" w:rsidR="009C425C" w:rsidRPr="00B348DE" w:rsidRDefault="009C425C" w:rsidP="00427650"/>
        </w:tc>
        <w:tc>
          <w:tcPr>
            <w:tcW w:w="990" w:type="dxa"/>
            <w:vMerge/>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F5FA83" w14:textId="77777777" w:rsidR="009C425C" w:rsidRPr="00B348DE" w:rsidRDefault="009C425C" w:rsidP="00427650">
            <w:pPr>
              <w:spacing w:after="120"/>
              <w:jc w:val="left"/>
              <w:cnfStyle w:val="000000100000" w:firstRow="0" w:lastRow="0" w:firstColumn="0" w:lastColumn="0" w:oddVBand="0" w:evenVBand="0" w:oddHBand="1" w:evenHBand="0" w:firstRowFirstColumn="0" w:firstRowLastColumn="0" w:lastRowFirstColumn="0" w:lastRowLastColumn="0"/>
            </w:pPr>
          </w:p>
        </w:tc>
        <w:tc>
          <w:tcPr>
            <w:tcW w:w="99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984616"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9</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43C5934F"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1.02112</w:t>
            </w:r>
          </w:p>
        </w:tc>
        <w:tc>
          <w:tcPr>
            <w:tcW w:w="11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noWrap/>
          </w:tcPr>
          <w:p w14:paraId="0DB104F6"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r w:rsidRPr="00B348DE">
              <w:t>-9.93%</w:t>
            </w:r>
          </w:p>
        </w:tc>
        <w:tc>
          <w:tcPr>
            <w:tcW w:w="2340" w:type="dxa"/>
            <w:tcBorders>
              <w:top w:val="nil"/>
              <w:left w:val="single" w:sz="4" w:space="0" w:color="A6A6A6" w:themeColor="background1" w:themeShade="A6"/>
              <w:bottom w:val="single" w:sz="4" w:space="0" w:color="A6A6A6" w:themeColor="background1" w:themeShade="A6"/>
            </w:tcBorders>
          </w:tcPr>
          <w:p w14:paraId="5B17FAE0" w14:textId="77777777" w:rsidR="009C425C" w:rsidRPr="00B348DE" w:rsidRDefault="009C425C" w:rsidP="00427650">
            <w:pPr>
              <w:spacing w:after="120"/>
              <w:cnfStyle w:val="000000100000" w:firstRow="0" w:lastRow="0" w:firstColumn="0" w:lastColumn="0" w:oddVBand="0" w:evenVBand="0" w:oddHBand="1" w:evenHBand="0" w:firstRowFirstColumn="0" w:firstRowLastColumn="0" w:lastRowFirstColumn="0" w:lastRowLastColumn="0"/>
            </w:pPr>
          </w:p>
        </w:tc>
      </w:tr>
    </w:tbl>
    <w:p w14:paraId="21D6CF03" w14:textId="77777777" w:rsidR="009C425C" w:rsidRDefault="009C425C" w:rsidP="009C425C">
      <w:pPr>
        <w:widowControl/>
        <w:autoSpaceDE/>
        <w:autoSpaceDN/>
        <w:adjustRightInd/>
        <w:spacing w:after="200" w:line="276" w:lineRule="auto"/>
        <w:jc w:val="left"/>
      </w:pPr>
    </w:p>
    <w:p w14:paraId="5BD64E6A" w14:textId="414EA3B1" w:rsidR="00B720CC" w:rsidRDefault="00690D15" w:rsidP="003C5CB7">
      <w:bookmarkStart w:id="122" w:name="_Hlk139382740"/>
      <w:r>
        <w:t>In summary, i</w:t>
      </w:r>
      <w:r w:rsidR="003C5CB7" w:rsidRPr="003C5CB7">
        <w:t xml:space="preserve">n this chapter, </w:t>
      </w:r>
      <w:r w:rsidR="003C5CB7">
        <w:t>street n</w:t>
      </w:r>
      <w:r w:rsidR="003C5CB7" w:rsidRPr="003C5CB7">
        <w:t xml:space="preserve">etwork and demographic data were utilized, and the Network Science theory and multilinear statistical regression model were employed to develop a new method for measuring the accessibility score of a bicycle network in a city. Furthermore, a method was </w:t>
      </w:r>
      <w:r w:rsidR="0006311B">
        <w:t>proposed</w:t>
      </w:r>
      <w:r w:rsidR="003C5CB7" w:rsidRPr="003C5CB7">
        <w:t>, leveraging Network Science concepts, to improve the accessibility of the bike network.</w:t>
      </w:r>
      <w:r w:rsidR="00B720CC">
        <w:br w:type="page"/>
      </w:r>
    </w:p>
    <w:p w14:paraId="1E49B18E" w14:textId="72E3150A" w:rsidR="009C425C" w:rsidRDefault="00B720CC" w:rsidP="00B720CC">
      <w:pPr>
        <w:pStyle w:val="Heading1"/>
      </w:pPr>
      <w:bookmarkStart w:id="123" w:name="_Toc144842539"/>
      <w:r>
        <w:lastRenderedPageBreak/>
        <w:t>Chapter 4</w:t>
      </w:r>
      <w:bookmarkEnd w:id="123"/>
    </w:p>
    <w:p w14:paraId="39211B03" w14:textId="6C3AA902" w:rsidR="00885F5A" w:rsidRDefault="00885F5A" w:rsidP="00885F5A">
      <w:r>
        <w:t xml:space="preserve">In this chapter, the </w:t>
      </w:r>
      <w:r w:rsidR="008942FE">
        <w:t>author</w:t>
      </w:r>
      <w:r>
        <w:t xml:space="preserve"> focuses on utilizing Twitter data, to identify and examine transportation DEIA issues. The aim is to understand the relationship between specific DEIA challenges faced by travelers and their demographic or geographic characteristics. To achieve this, a combination of advanced analytical methods was employed, including machine learning, natural language processing algorithms, reverse geocoding, and statistical regression. By analyzing the collected data, several intriguing insights were uncovered. These insights have the potential to assist planners and policymakers in identifying underprivileged populations and areas that require greater attention in order to establish a more equitable and accessible transportation system throughout the United States.</w:t>
      </w:r>
    </w:p>
    <w:p w14:paraId="5A130FA2" w14:textId="147A70D9" w:rsidR="006F66BE" w:rsidRDefault="00B2545A" w:rsidP="006F66BE">
      <w:r>
        <w:t>The research questions that will be addressed in this chapter are:</w:t>
      </w:r>
    </w:p>
    <w:p w14:paraId="2FE15970" w14:textId="1DBDB285" w:rsidR="00B73744" w:rsidRPr="00B73744" w:rsidRDefault="006F66BE" w:rsidP="00436392">
      <w:pPr>
        <w:pStyle w:val="ListParagraph"/>
        <w:numPr>
          <w:ilvl w:val="0"/>
          <w:numId w:val="32"/>
        </w:numPr>
        <w:rPr>
          <w:rFonts w:ascii="Times New Roman" w:hAnsi="Times New Roman" w:cs="Times New Roman"/>
          <w:i/>
          <w:iCs/>
          <w:sz w:val="24"/>
          <w:szCs w:val="24"/>
        </w:rPr>
      </w:pPr>
      <w:r w:rsidRPr="00B73744">
        <w:rPr>
          <w:rFonts w:ascii="Times New Roman" w:hAnsi="Times New Roman" w:cs="Times New Roman"/>
          <w:i/>
          <w:iCs/>
          <w:sz w:val="24"/>
          <w:szCs w:val="24"/>
        </w:rPr>
        <w:t>To what extent can social media interactions serve as a viable alternative to traditional surveys in capturing public opinion regarding transportation?</w:t>
      </w:r>
    </w:p>
    <w:p w14:paraId="70F8DC09" w14:textId="1183BA93" w:rsidR="006F66BE" w:rsidRPr="00B73744" w:rsidRDefault="006F66BE" w:rsidP="00436392">
      <w:pPr>
        <w:pStyle w:val="ListParagraph"/>
        <w:numPr>
          <w:ilvl w:val="0"/>
          <w:numId w:val="32"/>
        </w:numPr>
        <w:rPr>
          <w:rFonts w:ascii="Times New Roman" w:hAnsi="Times New Roman" w:cs="Times New Roman"/>
          <w:i/>
          <w:iCs/>
          <w:sz w:val="24"/>
          <w:szCs w:val="24"/>
        </w:rPr>
      </w:pPr>
      <w:r w:rsidRPr="00B73744">
        <w:rPr>
          <w:rFonts w:ascii="Times New Roman" w:hAnsi="Times New Roman" w:cs="Times New Roman"/>
          <w:i/>
          <w:iCs/>
          <w:sz w:val="24"/>
          <w:szCs w:val="24"/>
        </w:rPr>
        <w:t>Can social media opinions be utilized to identify and characterize vulnerable communities in relation to transportation issues?</w:t>
      </w:r>
    </w:p>
    <w:p w14:paraId="161E3C09" w14:textId="7B003DCB" w:rsidR="006F66BE" w:rsidRPr="00DA3F31" w:rsidRDefault="00D019C9" w:rsidP="006F66BE">
      <w:pPr>
        <w:rPr>
          <w:color w:val="auto"/>
        </w:rPr>
      </w:pPr>
      <w:r>
        <w:rPr>
          <w:color w:val="auto"/>
        </w:rPr>
        <w:t>The following hypotheses will be tested through this analysis:</w:t>
      </w:r>
    </w:p>
    <w:p w14:paraId="60C10544" w14:textId="723EBDD6" w:rsidR="006F66BE" w:rsidRPr="00D019C9" w:rsidRDefault="006F66BE" w:rsidP="00436392">
      <w:pPr>
        <w:pStyle w:val="ListParagraph"/>
        <w:numPr>
          <w:ilvl w:val="0"/>
          <w:numId w:val="33"/>
        </w:numPr>
        <w:rPr>
          <w:rFonts w:ascii="Times New Roman" w:hAnsi="Times New Roman" w:cs="Times New Roman"/>
          <w:i/>
          <w:iCs/>
          <w:color w:val="auto"/>
          <w:sz w:val="24"/>
          <w:szCs w:val="24"/>
        </w:rPr>
      </w:pPr>
      <w:r w:rsidRPr="00D019C9">
        <w:rPr>
          <w:rFonts w:ascii="Times New Roman" w:hAnsi="Times New Roman" w:cs="Times New Roman"/>
          <w:i/>
          <w:iCs/>
          <w:color w:val="auto"/>
          <w:sz w:val="24"/>
          <w:szCs w:val="24"/>
        </w:rPr>
        <w:t>Social media users discuss issues related to transportation DEIA.</w:t>
      </w:r>
    </w:p>
    <w:p w14:paraId="1459F4DA" w14:textId="3DE09EF2" w:rsidR="006F66BE" w:rsidRPr="00D019C9" w:rsidRDefault="006F66BE" w:rsidP="00436392">
      <w:pPr>
        <w:pStyle w:val="ListParagraph"/>
        <w:numPr>
          <w:ilvl w:val="0"/>
          <w:numId w:val="33"/>
        </w:numPr>
        <w:rPr>
          <w:rFonts w:ascii="Times New Roman" w:hAnsi="Times New Roman" w:cs="Times New Roman"/>
          <w:i/>
          <w:iCs/>
          <w:color w:val="auto"/>
          <w:sz w:val="24"/>
          <w:szCs w:val="24"/>
        </w:rPr>
      </w:pPr>
      <w:r w:rsidRPr="00D019C9">
        <w:rPr>
          <w:rFonts w:ascii="Times New Roman" w:hAnsi="Times New Roman" w:cs="Times New Roman"/>
          <w:i/>
          <w:iCs/>
          <w:color w:val="auto"/>
          <w:sz w:val="24"/>
          <w:szCs w:val="24"/>
        </w:rPr>
        <w:t>Social media data can effectively identify and map the locations of vulnerable communities in terms of transportation accessibility.</w:t>
      </w:r>
    </w:p>
    <w:p w14:paraId="46161722" w14:textId="77777777" w:rsidR="00885F5A" w:rsidRPr="002323DB" w:rsidRDefault="00885F5A" w:rsidP="00436392">
      <w:pPr>
        <w:pStyle w:val="Heading2"/>
        <w:numPr>
          <w:ilvl w:val="0"/>
          <w:numId w:val="18"/>
        </w:numPr>
      </w:pPr>
      <w:bookmarkStart w:id="124" w:name="_Toc139747027"/>
      <w:bookmarkStart w:id="125" w:name="_Toc144842540"/>
      <w:r w:rsidRPr="002323DB">
        <w:t>D</w:t>
      </w:r>
      <w:r>
        <w:t>ata Analysis Methods</w:t>
      </w:r>
      <w:bookmarkEnd w:id="124"/>
      <w:bookmarkEnd w:id="125"/>
    </w:p>
    <w:p w14:paraId="58825369" w14:textId="77777777" w:rsidR="00885F5A" w:rsidRPr="008B0D41" w:rsidRDefault="00885F5A" w:rsidP="00436392">
      <w:pPr>
        <w:pStyle w:val="Heading3"/>
        <w:numPr>
          <w:ilvl w:val="0"/>
          <w:numId w:val="19"/>
        </w:numPr>
      </w:pPr>
      <w:bookmarkStart w:id="126" w:name="_Toc139747028"/>
      <w:bookmarkStart w:id="127" w:name="_Toc144842541"/>
      <w:bookmarkStart w:id="128" w:name="_Ref145008767"/>
      <w:r>
        <w:t>Data Collection and Preparation</w:t>
      </w:r>
      <w:bookmarkEnd w:id="126"/>
      <w:bookmarkEnd w:id="127"/>
      <w:bookmarkEnd w:id="128"/>
    </w:p>
    <w:p w14:paraId="1AC6B7BE" w14:textId="77777777" w:rsidR="00885F5A" w:rsidRPr="00A142C2" w:rsidRDefault="00885F5A" w:rsidP="00436392">
      <w:pPr>
        <w:pStyle w:val="Heading4"/>
        <w:numPr>
          <w:ilvl w:val="0"/>
          <w:numId w:val="24"/>
        </w:numPr>
      </w:pPr>
      <w:r w:rsidRPr="00A142C2">
        <w:t xml:space="preserve">Twitter Data </w:t>
      </w:r>
    </w:p>
    <w:p w14:paraId="46CFCB26" w14:textId="37BDF850" w:rsidR="005B685B" w:rsidRDefault="005B685B" w:rsidP="005B685B">
      <w:pPr>
        <w:spacing w:after="240"/>
      </w:pPr>
      <w:r>
        <w:t xml:space="preserve">Twitter data was collected </w:t>
      </w:r>
      <w:r w:rsidRPr="0053793A">
        <w:t>fro</w:t>
      </w:r>
      <w:r>
        <w:t>m New York City (NYC) which consists of five counties─</w:t>
      </w:r>
      <w:r w:rsidRPr="00EC1F96">
        <w:t xml:space="preserve"> </w:t>
      </w:r>
      <w:r w:rsidRPr="00D35E22">
        <w:t xml:space="preserve">Bronx, Queens, </w:t>
      </w:r>
      <w:r>
        <w:t>Manhattan, Brooklyn</w:t>
      </w:r>
      <w:r w:rsidRPr="00D35E22">
        <w:t>,</w:t>
      </w:r>
      <w:r>
        <w:t xml:space="preserve"> Staten Island using the Academic </w:t>
      </w:r>
      <w:r w:rsidRPr="00AD586B">
        <w:t xml:space="preserve">Application Programming Interface (API) </w:t>
      </w:r>
      <w:r w:rsidRPr="00AD586B">
        <w:fldChar w:fldCharType="begin"/>
      </w:r>
      <w:r>
        <w:instrText xml:space="preserve"> ADDIN EN.CITE &lt;EndNote&gt;&lt;Cite&gt;&lt;Author&gt;Statt&lt;/Author&gt;&lt;Year&gt;2021&lt;/Year&gt;&lt;RecNum&gt;63&lt;/RecNum&gt;&lt;DisplayText&gt;[208]&lt;/DisplayText&gt;&lt;record&gt;&lt;rec-number&gt;63&lt;/rec-number&gt;&lt;foreign-keys&gt;&lt;key app="EN" db-id="t9e5es2wbr5f5xeddx4p9sde0x9f0f5pe20s" timestamp="1685934397"&gt;63&lt;/key&gt;&lt;/foreign-keys&gt;&lt;ref-type name="Web Page"&gt;12&lt;/ref-type&gt;&lt;contributors&gt;&lt;authors&gt;&lt;author&gt;Nick Statt&lt;/author&gt;&lt;/authors&gt;&lt;/contributors&gt;&lt;titles&gt;&lt;title&gt;Twitter is opening up its full tweet archive to academic researchers for free&lt;/title&gt;&lt;/titles&gt;&lt;volume&gt;2022&lt;/volume&gt;&lt;number&gt;25 july&lt;/number&gt;&lt;dates&gt;&lt;year&gt;2021&lt;/year&gt;&lt;/dates&gt;&lt;urls&gt;&lt;related-urls&gt;&lt;url&gt;https://www.theverge.com/2021/1/26/22250203/twitter-academic-research-public-tweet-archive-free-access&lt;/url&gt;&lt;/related-urls&gt;&lt;/urls&gt;&lt;/record&gt;&lt;/Cite&gt;&lt;/EndNote&gt;</w:instrText>
      </w:r>
      <w:r w:rsidRPr="00AD586B">
        <w:fldChar w:fldCharType="separate"/>
      </w:r>
      <w:r>
        <w:rPr>
          <w:noProof/>
        </w:rPr>
        <w:t>[208]</w:t>
      </w:r>
      <w:r w:rsidRPr="00AD586B">
        <w:fldChar w:fldCharType="end"/>
      </w:r>
      <w:r w:rsidRPr="00AD586B">
        <w:t xml:space="preserve">, which provides </w:t>
      </w:r>
      <w:r>
        <w:t xml:space="preserve">the </w:t>
      </w:r>
      <w:r w:rsidRPr="00AD586B">
        <w:t xml:space="preserve">full history of public conversation through </w:t>
      </w:r>
      <w:r>
        <w:t xml:space="preserve">a </w:t>
      </w:r>
      <w:r w:rsidRPr="00AD586B">
        <w:t xml:space="preserve">full-archive search endpoint </w:t>
      </w:r>
      <w:r w:rsidRPr="00AD586B">
        <w:fldChar w:fldCharType="begin"/>
      </w:r>
      <w:r>
        <w:instrText xml:space="preserve"> ADDIN EN.CITE &lt;EndNote&gt;&lt;Cite&gt;&lt;Author&gt;Tornes&lt;/Author&gt;&lt;Year&gt;2021&lt;/Year&gt;&lt;RecNum&gt;64&lt;/RecNum&gt;&lt;DisplayText&gt;[209]&lt;/DisplayText&gt;&lt;record&gt;&lt;rec-number&gt;64&lt;/rec-number&gt;&lt;foreign-keys&gt;&lt;key app="EN" db-id="t9e5es2wbr5f5xeddx4p9sde0x9f0f5pe20s" timestamp="1685934397"&gt;64&lt;/key&gt;&lt;/foreign-keys&gt;&lt;ref-type name="Web Page"&gt;12&lt;/ref-type&gt;&lt;contributors&gt;&lt;authors&gt;&lt;author&gt;Adam Tornes&lt;/author&gt;&lt;/authors&gt;&lt;/contributors&gt;&lt;titles&gt;&lt;title&gt;Product News: Enabling the future of academic research with the Twitter API&lt;/title&gt;&lt;/titles&gt;&lt;volume&gt;2022&lt;/volume&gt;&lt;number&gt;25 July&lt;/number&gt;&lt;dates&gt;&lt;year&gt;2021&lt;/year&gt;&lt;/dates&gt;&lt;urls&gt;&lt;related-urls&gt;&lt;url&gt;https://developer.twitter.com/en/blog/product-news/2021/enabling-the-future-of-academic-research-with-the-twitter-api&lt;/url&gt;&lt;/related-urls&gt;&lt;/urls&gt;&lt;/record&gt;&lt;/Cite&gt;&lt;/EndNote&gt;</w:instrText>
      </w:r>
      <w:r w:rsidRPr="00AD586B">
        <w:fldChar w:fldCharType="separate"/>
      </w:r>
      <w:r>
        <w:rPr>
          <w:noProof/>
        </w:rPr>
        <w:t>[209]</w:t>
      </w:r>
      <w:r w:rsidRPr="00AD586B">
        <w:fldChar w:fldCharType="end"/>
      </w:r>
      <w:r w:rsidRPr="00AD586B">
        <w:t xml:space="preserve">. </w:t>
      </w:r>
      <w:r w:rsidRPr="0020735A">
        <w:t>The data collection process employed the Python programming language, along with relevant Python libraries. Geolocation-based search queries were utilized to retrieve data from the study area</w:t>
      </w:r>
      <w:r>
        <w:t xml:space="preserve"> (</w:t>
      </w:r>
      <w:r w:rsidR="00B01C72">
        <w:fldChar w:fldCharType="begin"/>
      </w:r>
      <w:r w:rsidR="00B01C72">
        <w:instrText xml:space="preserve"> REF _Ref145583395 \h </w:instrText>
      </w:r>
      <w:r w:rsidR="00B01C72">
        <w:fldChar w:fldCharType="separate"/>
      </w:r>
      <w:r w:rsidR="00832EBE" w:rsidRPr="00B01C72">
        <w:rPr>
          <w:b/>
          <w:bCs/>
        </w:rPr>
        <w:t xml:space="preserve">Figure </w:t>
      </w:r>
      <w:r w:rsidR="00832EBE">
        <w:rPr>
          <w:b/>
          <w:bCs/>
          <w:noProof/>
        </w:rPr>
        <w:t>21</w:t>
      </w:r>
      <w:r w:rsidR="00B01C72">
        <w:fldChar w:fldCharType="end"/>
      </w:r>
      <w:r>
        <w:t xml:space="preserve">) </w:t>
      </w:r>
      <w:r w:rsidRPr="00AD586B">
        <w:t xml:space="preserve">from </w:t>
      </w:r>
      <w:r>
        <w:t xml:space="preserve">February </w:t>
      </w:r>
      <w:r w:rsidRPr="00AD586B">
        <w:t xml:space="preserve">to </w:t>
      </w:r>
      <w:r>
        <w:t>April</w:t>
      </w:r>
      <w:r w:rsidRPr="00AD586B">
        <w:t xml:space="preserve"> 2020.</w:t>
      </w:r>
      <w:r>
        <w:t xml:space="preserve"> </w:t>
      </w:r>
      <w:r w:rsidRPr="00A85E09">
        <w:t xml:space="preserve">A total of </w:t>
      </w:r>
      <w:r>
        <w:t>~</w:t>
      </w:r>
      <w:r w:rsidRPr="00A85E09">
        <w:t xml:space="preserve"> 2.75 million tweets were collected, originating from </w:t>
      </w:r>
      <w:r>
        <w:t>~</w:t>
      </w:r>
      <w:r w:rsidRPr="00A85E09">
        <w:t>14</w:t>
      </w:r>
      <w:r>
        <w:t>.1k</w:t>
      </w:r>
      <w:r w:rsidRPr="00A85E09">
        <w:t xml:space="preserve"> unique users</w:t>
      </w:r>
      <w:r>
        <w:t>.</w:t>
      </w:r>
    </w:p>
    <w:p w14:paraId="1715D3B1" w14:textId="77777777" w:rsidR="0033588E" w:rsidRDefault="0033588E" w:rsidP="0033588E">
      <w:r>
        <w:t xml:space="preserve">The tweets obtained from the academic track API contain supplementary details such as user ID, username, profile information, and tweet location. For the analysis conducted in this study, the tweet text, user information, and location information were taken into consideration. To address the inherent ambiguity of tweets, which can arise from non-standard spelling, inconsistent punctuation, and capitalization, additional preprocessing steps were implemented. </w:t>
      </w:r>
      <w:r w:rsidRPr="009B62EA">
        <w:t xml:space="preserve">The purpose of these steps was to extract clean tweet text and usernames suitable for analysis. This involved cleaning the text data and usernames by eliminating </w:t>
      </w:r>
      <w:r>
        <w:t>noise</w:t>
      </w:r>
      <w:r w:rsidRPr="009B62EA">
        <w:t xml:space="preserve"> elements such as HTML tags, character codes, emojis, and stop words. Additionally, the tweets underwent tokenization, a process in which expressions, sentences, paragraphs, or entire text documents were broken down into smaller units, referred to as tokens, which are typically individual words or phrases.</w:t>
      </w:r>
    </w:p>
    <w:p w14:paraId="37D0E643" w14:textId="77777777" w:rsidR="00D019C9" w:rsidRDefault="00D019C9" w:rsidP="00885F5A">
      <w:pPr>
        <w:spacing w:after="240"/>
      </w:pPr>
    </w:p>
    <w:p w14:paraId="5A280663" w14:textId="14AD8A74" w:rsidR="00885F5A" w:rsidRDefault="00885F5A" w:rsidP="008D2F84">
      <w:pPr>
        <w:keepNext/>
        <w:spacing w:after="120"/>
        <w:jc w:val="left"/>
      </w:pPr>
      <w:r w:rsidRPr="005544EC">
        <w:rPr>
          <w:noProof/>
        </w:rPr>
        <w:lastRenderedPageBreak/>
        <w:drawing>
          <wp:inline distT="0" distB="0" distL="0" distR="0" wp14:anchorId="61A06172" wp14:editId="60A52ED9">
            <wp:extent cx="3051810" cy="3118637"/>
            <wp:effectExtent l="19050" t="19050" r="15240" b="24765"/>
            <wp:docPr id="8" name="Picture 3" descr="Map&#10;&#10;Description automatically generated">
              <a:extLst xmlns:a="http://schemas.openxmlformats.org/drawingml/2006/main">
                <a:ext uri="{FF2B5EF4-FFF2-40B4-BE49-F238E27FC236}">
                  <a16:creationId xmlns:a16="http://schemas.microsoft.com/office/drawing/2014/main" id="{748311DA-5A00-6A0E-AC58-84259E13B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Map&#10;&#10;Description automatically generated">
                      <a:extLst>
                        <a:ext uri="{FF2B5EF4-FFF2-40B4-BE49-F238E27FC236}">
                          <a16:creationId xmlns:a16="http://schemas.microsoft.com/office/drawing/2014/main" id="{748311DA-5A00-6A0E-AC58-84259E13BA4D}"/>
                        </a:ext>
                      </a:extLst>
                    </pic:cNvPr>
                    <pic:cNvPicPr>
                      <a:picLocks noChangeAspect="1"/>
                    </pic:cNvPicPr>
                  </pic:nvPicPr>
                  <pic:blipFill rotWithShape="1">
                    <a:blip r:embed="rId47"/>
                    <a:srcRect l="16122" t="8176" r="11463" b="3595"/>
                    <a:stretch/>
                  </pic:blipFill>
                  <pic:spPr>
                    <a:xfrm>
                      <a:off x="0" y="0"/>
                      <a:ext cx="3064315" cy="3131416"/>
                    </a:xfrm>
                    <a:prstGeom prst="rect">
                      <a:avLst/>
                    </a:prstGeom>
                    <a:ln w="3175">
                      <a:solidFill>
                        <a:schemeClr val="tx1"/>
                      </a:solidFill>
                    </a:ln>
                  </pic:spPr>
                </pic:pic>
              </a:graphicData>
            </a:graphic>
          </wp:inline>
        </w:drawing>
      </w:r>
    </w:p>
    <w:p w14:paraId="36A8D542" w14:textId="61C54BFA" w:rsidR="00B01C72" w:rsidRPr="00B01C72" w:rsidRDefault="00B01C72" w:rsidP="00B01C72">
      <w:pPr>
        <w:pStyle w:val="Caption"/>
        <w:rPr>
          <w:color w:val="000000" w:themeColor="text1"/>
          <w:sz w:val="24"/>
          <w:szCs w:val="24"/>
        </w:rPr>
      </w:pPr>
      <w:bookmarkStart w:id="129" w:name="_Ref145583395"/>
      <w:bookmarkStart w:id="130" w:name="_Ref145583366"/>
      <w:bookmarkStart w:id="131" w:name="_Toc145584570"/>
      <w:r w:rsidRPr="00B01C72">
        <w:rPr>
          <w:b/>
          <w:bCs/>
          <w:color w:val="000000" w:themeColor="text1"/>
          <w:sz w:val="24"/>
          <w:szCs w:val="24"/>
        </w:rPr>
        <w:t xml:space="preserve">Figure </w:t>
      </w:r>
      <w:r w:rsidRPr="00B01C72">
        <w:rPr>
          <w:b/>
          <w:bCs/>
          <w:color w:val="000000" w:themeColor="text1"/>
          <w:sz w:val="24"/>
          <w:szCs w:val="24"/>
        </w:rPr>
        <w:fldChar w:fldCharType="begin"/>
      </w:r>
      <w:r w:rsidRPr="00B01C72">
        <w:rPr>
          <w:b/>
          <w:bCs/>
          <w:color w:val="000000" w:themeColor="text1"/>
          <w:sz w:val="24"/>
          <w:szCs w:val="24"/>
        </w:rPr>
        <w:instrText xml:space="preserve"> SEQ Figure \* ARABIC </w:instrText>
      </w:r>
      <w:r w:rsidRPr="00B01C72">
        <w:rPr>
          <w:b/>
          <w:bCs/>
          <w:color w:val="000000" w:themeColor="text1"/>
          <w:sz w:val="24"/>
          <w:szCs w:val="24"/>
        </w:rPr>
        <w:fldChar w:fldCharType="separate"/>
      </w:r>
      <w:r w:rsidR="00832EBE">
        <w:rPr>
          <w:b/>
          <w:bCs/>
          <w:noProof/>
          <w:color w:val="000000" w:themeColor="text1"/>
          <w:sz w:val="24"/>
          <w:szCs w:val="24"/>
        </w:rPr>
        <w:t>21</w:t>
      </w:r>
      <w:r w:rsidRPr="00B01C72">
        <w:rPr>
          <w:b/>
          <w:bCs/>
          <w:color w:val="000000" w:themeColor="text1"/>
          <w:sz w:val="24"/>
          <w:szCs w:val="24"/>
        </w:rPr>
        <w:fldChar w:fldCharType="end"/>
      </w:r>
      <w:bookmarkEnd w:id="129"/>
      <w:r w:rsidRPr="00B01C72">
        <w:rPr>
          <w:color w:val="000000" w:themeColor="text1"/>
          <w:sz w:val="24"/>
          <w:szCs w:val="24"/>
        </w:rPr>
        <w:t>:Bounding box of the area for tweet collection.</w:t>
      </w:r>
      <w:bookmarkEnd w:id="130"/>
      <w:bookmarkEnd w:id="131"/>
    </w:p>
    <w:p w14:paraId="541D66AD" w14:textId="6066BFDD" w:rsidR="00B8474B" w:rsidRDefault="00B8474B" w:rsidP="00B8474B">
      <w:pPr>
        <w:spacing w:after="120"/>
      </w:pPr>
      <w:r w:rsidRPr="00FE359A">
        <w:t xml:space="preserve">Although the data was gathered through geolocation-based search queries, it included numerous geotagged tweets that originated from locations outside of New York City. </w:t>
      </w:r>
      <w:r>
        <w:t>The</w:t>
      </w:r>
      <w:r w:rsidRPr="00923DEC">
        <w:t xml:space="preserve"> tweets that have a (latitude,</w:t>
      </w:r>
      <w:r>
        <w:t xml:space="preserve"> </w:t>
      </w:r>
      <w:r w:rsidRPr="00923DEC">
        <w:t>longitude) coordinate outside the bounding box [-74.264667</w:t>
      </w:r>
      <w:r>
        <w:t xml:space="preserve">, </w:t>
      </w:r>
      <w:r w:rsidRPr="00923DEC">
        <w:t>40.487217,</w:t>
      </w:r>
      <w:r>
        <w:t xml:space="preserve"> -</w:t>
      </w:r>
      <w:r w:rsidRPr="00923DEC">
        <w:t>73.766128,</w:t>
      </w:r>
      <w:r>
        <w:t xml:space="preserve"> </w:t>
      </w:r>
      <w:r w:rsidRPr="00923DEC">
        <w:t>40.911357]</w:t>
      </w:r>
      <w:r w:rsidRPr="007A604B">
        <w:t xml:space="preserve"> </w:t>
      </w:r>
      <w:r w:rsidRPr="006659BA">
        <w:t>were removed from the dataset</w:t>
      </w:r>
      <w:r>
        <w:t xml:space="preserve"> (</w:t>
      </w:r>
      <w:r w:rsidR="00B01C72">
        <w:fldChar w:fldCharType="begin"/>
      </w:r>
      <w:r w:rsidR="00B01C72">
        <w:instrText xml:space="preserve"> REF _Ref145583395 \h </w:instrText>
      </w:r>
      <w:r w:rsidR="00B01C72">
        <w:fldChar w:fldCharType="separate"/>
      </w:r>
      <w:r w:rsidR="00832EBE" w:rsidRPr="00B01C72">
        <w:rPr>
          <w:b/>
          <w:bCs/>
        </w:rPr>
        <w:t xml:space="preserve">Figure </w:t>
      </w:r>
      <w:r w:rsidR="00832EBE">
        <w:rPr>
          <w:b/>
          <w:bCs/>
          <w:noProof/>
        </w:rPr>
        <w:t>21</w:t>
      </w:r>
      <w:r w:rsidR="00B01C72">
        <w:fldChar w:fldCharType="end"/>
      </w:r>
      <w:r w:rsidR="00B01C72">
        <w:t xml:space="preserve">). </w:t>
      </w:r>
      <w:r w:rsidRPr="00F655BE">
        <w:t xml:space="preserve">Additionally, the Pandas library in Python was employed to identify and eliminate any duplicates within the dataset, ensuring that all tweets were unique. The study specifically focused on tweets related to </w:t>
      </w:r>
      <w:r>
        <w:t>transportation DEIA</w:t>
      </w:r>
      <w:r w:rsidRPr="00F655BE">
        <w:t>. A tweet's relevance was assessed by identifying specific keywords or tokens within the tweet; further details regarding the steps and significance of relevance filtering can be found here</w:t>
      </w:r>
      <w:r>
        <w:t xml:space="preserve"> </w:t>
      </w:r>
      <w:r>
        <w:fldChar w:fldCharType="begin"/>
      </w:r>
      <w:r>
        <w:instrText xml:space="preserve"> ADDIN EN.CITE &lt;EndNote&gt;&lt;Cite&gt;&lt;Author&gt;Kryvasheyeu&lt;/Author&gt;&lt;Year&gt;2015&lt;/Year&gt;&lt;RecNum&gt;64&lt;/RecNum&gt;&lt;DisplayText&gt;[80]&lt;/DisplayText&gt;&lt;record&gt;&lt;rec-number&gt;64&lt;/rec-number&gt;&lt;foreign-keys&gt;&lt;key app="EN" db-id="wrw2x20r1wpwryerfdm5wpp7s99zz2dasr25" timestamp="1688838734"&gt;64&lt;/key&gt;&lt;/foreign-keys&gt;&lt;ref-type name="Journal Article"&gt;17&lt;/ref-type&gt;&lt;contributors&gt;&lt;authors&gt;&lt;author&gt;Kryvasheyeu, Yury&lt;/author&gt;&lt;author&gt;Chen, Haohui&lt;/author&gt;&lt;author&gt;Moro, Esteban&lt;/author&gt;&lt;author&gt;Van Hentenryck, Pascal&lt;/author&gt;&lt;author&gt;Cebrian, Manuel&lt;/author&gt;&lt;/authors&gt;&lt;/contributors&gt;&lt;titles&gt;&lt;title&gt;Performance of social network sensors during Hurricane Sandy&lt;/title&gt;&lt;secondary-title&gt;PLoS one&lt;/secondary-title&gt;&lt;/titles&gt;&lt;periodical&gt;&lt;full-title&gt;PloS one&lt;/full-title&gt;&lt;/periodical&gt;&lt;pages&gt;e0117288&lt;/pages&gt;&lt;volume&gt;10&lt;/volume&gt;&lt;number&gt;2&lt;/number&gt;&lt;dates&gt;&lt;year&gt;2015&lt;/year&gt;&lt;/dates&gt;&lt;isbn&gt;1932-6203&lt;/isbn&gt;&lt;urls&gt;&lt;/urls&gt;&lt;/record&gt;&lt;/Cite&gt;&lt;/EndNote&gt;</w:instrText>
      </w:r>
      <w:r>
        <w:fldChar w:fldCharType="separate"/>
      </w:r>
      <w:r>
        <w:rPr>
          <w:noProof/>
        </w:rPr>
        <w:t>[80]</w:t>
      </w:r>
      <w:r>
        <w:fldChar w:fldCharType="end"/>
      </w:r>
      <w:r>
        <w:t>. Relevance filtering was used to find tweets about DEIA using the keyword list below:</w:t>
      </w:r>
    </w:p>
    <w:tbl>
      <w:tblPr>
        <w:tblStyle w:val="PlainTable5"/>
        <w:tblW w:w="0" w:type="auto"/>
        <w:tblBorders>
          <w:top w:val="single" w:sz="4" w:space="0" w:color="auto"/>
          <w:bottom w:val="single" w:sz="4" w:space="0" w:color="7F7F7F" w:themeColor="text1" w:themeTint="80"/>
          <w:insideV w:val="single" w:sz="4" w:space="0" w:color="auto"/>
        </w:tblBorders>
        <w:tblLook w:val="04A0" w:firstRow="1" w:lastRow="0" w:firstColumn="1" w:lastColumn="0" w:noHBand="0" w:noVBand="1"/>
      </w:tblPr>
      <w:tblGrid>
        <w:gridCol w:w="1620"/>
        <w:gridCol w:w="7396"/>
      </w:tblGrid>
      <w:tr w:rsidR="00B8474B" w:rsidRPr="007249CF" w14:paraId="30BA9A67" w14:textId="77777777" w:rsidTr="008A038A">
        <w:trPr>
          <w:cnfStyle w:val="100000000000" w:firstRow="1" w:lastRow="0" w:firstColumn="0" w:lastColumn="0" w:oddVBand="0" w:evenVBand="0" w:oddHBand="0" w:evenHBand="0" w:firstRowFirstColumn="0" w:firstRowLastColumn="0" w:lastRowFirstColumn="0" w:lastRowLastColumn="0"/>
          <w:trHeight w:val="1925"/>
        </w:trPr>
        <w:tc>
          <w:tcPr>
            <w:cnfStyle w:val="001000000100" w:firstRow="0" w:lastRow="0" w:firstColumn="1" w:lastColumn="0" w:oddVBand="0" w:evenVBand="0" w:oddHBand="0" w:evenHBand="0" w:firstRowFirstColumn="1" w:firstRowLastColumn="0" w:lastRowFirstColumn="0" w:lastRowLastColumn="0"/>
            <w:tcW w:w="1620" w:type="dxa"/>
            <w:tcBorders>
              <w:bottom w:val="none" w:sz="0" w:space="0" w:color="auto"/>
              <w:right w:val="none" w:sz="0" w:space="0" w:color="auto"/>
            </w:tcBorders>
            <w:vAlign w:val="center"/>
          </w:tcPr>
          <w:p w14:paraId="06F8EC71" w14:textId="77777777" w:rsidR="00B8474B" w:rsidRPr="007249CF" w:rsidRDefault="00B8474B" w:rsidP="008A038A">
            <w:pPr>
              <w:spacing w:after="120"/>
              <w:jc w:val="left"/>
            </w:pPr>
            <w:r w:rsidRPr="007249CF">
              <w:t xml:space="preserve">DEIA related keywords </w:t>
            </w:r>
            <w:r>
              <w:t xml:space="preserve">  </w:t>
            </w:r>
            <w:r w:rsidRPr="007249CF">
              <w:t>(40 words)</w:t>
            </w:r>
          </w:p>
        </w:tc>
        <w:tc>
          <w:tcPr>
            <w:tcW w:w="7396" w:type="dxa"/>
            <w:tcBorders>
              <w:bottom w:val="none" w:sz="0" w:space="0" w:color="auto"/>
            </w:tcBorders>
            <w:vAlign w:val="center"/>
          </w:tcPr>
          <w:p w14:paraId="16936C9E" w14:textId="77777777" w:rsidR="00B8474B" w:rsidRPr="007249CF" w:rsidRDefault="00B8474B" w:rsidP="008A038A">
            <w:pPr>
              <w:spacing w:after="120"/>
              <w:cnfStyle w:val="100000000000" w:firstRow="1" w:lastRow="0" w:firstColumn="0" w:lastColumn="0" w:oddVBand="0" w:evenVBand="0" w:oddHBand="0" w:evenHBand="0" w:firstRowFirstColumn="0" w:firstRowLastColumn="0" w:lastRowFirstColumn="0" w:lastRowLastColumn="0"/>
            </w:pPr>
            <w:r w:rsidRPr="007249CF">
              <w:t>"dei", "diversity", "equity", "excluded", "inequity", "inclusion", "unequal",</w:t>
            </w:r>
            <w:r>
              <w:t xml:space="preserve"> </w:t>
            </w:r>
            <w:r w:rsidRPr="007249CF">
              <w:t>"accessibility", "inaccessible",</w:t>
            </w:r>
            <w:r>
              <w:t xml:space="preserve"> </w:t>
            </w:r>
            <w:r w:rsidRPr="007249CF">
              <w:t>"inequality", "inequitable", "injustice", "unjust", "justice", "afford", "unaffordable", "affordable", "discriminated", "discrimination", "disability", "disabled", "wheelchair", "ada", "gender", "poor", "women", "disadvantaged", "underserved",</w:t>
            </w:r>
            <w:r>
              <w:t xml:space="preserve"> </w:t>
            </w:r>
            <w:r w:rsidRPr="007249CF">
              <w:t>"deprived", "underprivileged",  "denied", "marginalized”, “exclusion”,  "polarization", "aged", "lowincome", “income”, “racism”, “race”</w:t>
            </w:r>
          </w:p>
        </w:tc>
      </w:tr>
    </w:tbl>
    <w:p w14:paraId="02B16911" w14:textId="715627DC" w:rsidR="00885F5A" w:rsidRDefault="00B8474B" w:rsidP="00C2397F">
      <w:pPr>
        <w:spacing w:before="120"/>
      </w:pPr>
      <w:r w:rsidRPr="005421BE">
        <w:t xml:space="preserve">To determine the DEIA relevance of the tweets, a tweet was considered relevant if it contained at least one of the DEIA keywords identified for this study. While this approach may exclude some potentially relevant tweets, it guarantees that all tweets containing these keywords are </w:t>
      </w:r>
      <w:r>
        <w:t xml:space="preserve">only </w:t>
      </w:r>
      <w:r w:rsidRPr="005421BE">
        <w:t xml:space="preserve">included in the filtered dataset for subsequent analysis. At the </w:t>
      </w:r>
      <w:r>
        <w:t>end</w:t>
      </w:r>
      <w:r w:rsidRPr="005421BE">
        <w:t xml:space="preserve"> of this step, a clean dataset consisting of 37,552 tweets was obtained, which </w:t>
      </w:r>
      <w:r>
        <w:t>is</w:t>
      </w:r>
      <w:r w:rsidRPr="005421BE">
        <w:t xml:space="preserve"> 1.36% of the original dataset</w:t>
      </w:r>
      <w:r w:rsidRPr="004236DB">
        <w:t>.</w:t>
      </w:r>
      <w:r w:rsidRPr="00522C1C">
        <w:rPr>
          <w:b/>
          <w:bCs/>
        </w:rPr>
        <w:t xml:space="preserve"> </w:t>
      </w:r>
      <w:r w:rsidR="00885F5A">
        <w:t>Demographic Data</w:t>
      </w:r>
    </w:p>
    <w:p w14:paraId="6B185271" w14:textId="02EAFCF9" w:rsidR="00885F5A" w:rsidRDefault="00885F5A" w:rsidP="00A135BF">
      <w:pPr>
        <w:spacing w:after="120"/>
      </w:pPr>
      <w:r>
        <w:t>Reverse geocoding was applied on the tweets to find the census tract information of the tweets. 431</w:t>
      </w:r>
      <w:r w:rsidRPr="006006AA">
        <w:t xml:space="preserve"> census tracts were identified from </w:t>
      </w:r>
      <w:r>
        <w:t xml:space="preserve">the DEIA related tweets (n=37,552). Each census tract has unique socio-demographic characteristics. </w:t>
      </w:r>
      <w:r w:rsidRPr="00C82A37">
        <w:t xml:space="preserve">To </w:t>
      </w:r>
      <w:r>
        <w:t>identify</w:t>
      </w:r>
      <w:r w:rsidRPr="00C82A37">
        <w:t xml:space="preserve"> the</w:t>
      </w:r>
      <w:r>
        <w:t xml:space="preserve"> transportation DEIA challenges faced by different </w:t>
      </w:r>
      <w:r w:rsidRPr="00C82A37">
        <w:t xml:space="preserve">demographic </w:t>
      </w:r>
      <w:r>
        <w:t xml:space="preserve">groups of people, the following demographic characteristics were collected for each census tract from the 5-year survey of American Community Survey </w:t>
      </w:r>
      <w:r>
        <w:lastRenderedPageBreak/>
        <w:t>(ACS) published in the year 2020</w:t>
      </w:r>
      <w:r w:rsidR="00506EE4">
        <w:t>:</w:t>
      </w:r>
    </w:p>
    <w:p w14:paraId="1F1FABC5" w14:textId="77777777" w:rsidR="00885F5A" w:rsidRPr="001578E6" w:rsidRDefault="00885F5A" w:rsidP="00A135BF">
      <w:pPr>
        <w:pStyle w:val="ListParagraph"/>
        <w:numPr>
          <w:ilvl w:val="0"/>
          <w:numId w:val="17"/>
        </w:numPr>
        <w:spacing w:before="120" w:after="240"/>
        <w:rPr>
          <w:rFonts w:ascii="Times New Roman" w:hAnsi="Times New Roman" w:cs="Times New Roman"/>
          <w:sz w:val="24"/>
          <w:szCs w:val="24"/>
        </w:rPr>
      </w:pPr>
      <w:r>
        <w:rPr>
          <w:rFonts w:ascii="Times New Roman" w:hAnsi="Times New Roman" w:cs="Times New Roman"/>
          <w:sz w:val="24"/>
          <w:szCs w:val="24"/>
        </w:rPr>
        <w:t xml:space="preserve">UPL: </w:t>
      </w:r>
      <w:r w:rsidRPr="001578E6">
        <w:rPr>
          <w:rFonts w:ascii="Times New Roman" w:hAnsi="Times New Roman" w:cs="Times New Roman"/>
          <w:sz w:val="24"/>
          <w:szCs w:val="24"/>
        </w:rPr>
        <w:t xml:space="preserve">Percentage of population living </w:t>
      </w:r>
      <w:r>
        <w:rPr>
          <w:rFonts w:ascii="Times New Roman" w:hAnsi="Times New Roman" w:cs="Times New Roman"/>
          <w:sz w:val="24"/>
          <w:szCs w:val="24"/>
        </w:rPr>
        <w:t>under</w:t>
      </w:r>
      <w:r w:rsidRPr="001578E6">
        <w:rPr>
          <w:rFonts w:ascii="Times New Roman" w:hAnsi="Times New Roman" w:cs="Times New Roman"/>
          <w:sz w:val="24"/>
          <w:szCs w:val="24"/>
        </w:rPr>
        <w:t xml:space="preserve"> the poverty limit</w:t>
      </w:r>
      <w:r>
        <w:rPr>
          <w:rFonts w:ascii="Times New Roman" w:hAnsi="Times New Roman" w:cs="Times New Roman"/>
          <w:sz w:val="24"/>
          <w:szCs w:val="24"/>
        </w:rPr>
        <w:t xml:space="preserve"> </w:t>
      </w:r>
    </w:p>
    <w:p w14:paraId="1D0D7292" w14:textId="77777777" w:rsidR="00885F5A" w:rsidRPr="001578E6" w:rsidRDefault="00885F5A" w:rsidP="00436392">
      <w:pPr>
        <w:pStyle w:val="ListParagraph"/>
        <w:numPr>
          <w:ilvl w:val="0"/>
          <w:numId w:val="17"/>
        </w:numPr>
        <w:spacing w:before="240" w:after="240"/>
        <w:rPr>
          <w:rFonts w:ascii="Times New Roman" w:hAnsi="Times New Roman" w:cs="Times New Roman"/>
          <w:sz w:val="24"/>
          <w:szCs w:val="24"/>
        </w:rPr>
      </w:pPr>
      <w:r>
        <w:rPr>
          <w:rFonts w:ascii="Times New Roman" w:hAnsi="Times New Roman" w:cs="Times New Roman"/>
          <w:sz w:val="24"/>
          <w:szCs w:val="24"/>
        </w:rPr>
        <w:t xml:space="preserve">HSE: </w:t>
      </w:r>
      <w:r w:rsidRPr="001578E6">
        <w:rPr>
          <w:rFonts w:ascii="Times New Roman" w:hAnsi="Times New Roman" w:cs="Times New Roman"/>
          <w:sz w:val="24"/>
          <w:szCs w:val="24"/>
        </w:rPr>
        <w:t>Percentage of population who completed high school education</w:t>
      </w:r>
    </w:p>
    <w:p w14:paraId="27F101E3" w14:textId="77777777" w:rsidR="00885F5A" w:rsidRDefault="00885F5A" w:rsidP="00436392">
      <w:pPr>
        <w:pStyle w:val="ListParagraph"/>
        <w:numPr>
          <w:ilvl w:val="0"/>
          <w:numId w:val="17"/>
        </w:numPr>
        <w:spacing w:before="240" w:after="120"/>
        <w:rPr>
          <w:rFonts w:ascii="Times New Roman" w:hAnsi="Times New Roman" w:cs="Times New Roman"/>
          <w:sz w:val="24"/>
          <w:szCs w:val="24"/>
        </w:rPr>
      </w:pPr>
      <w:r>
        <w:rPr>
          <w:rFonts w:ascii="Times New Roman" w:hAnsi="Times New Roman" w:cs="Times New Roman"/>
          <w:sz w:val="24"/>
          <w:szCs w:val="24"/>
        </w:rPr>
        <w:t xml:space="preserve">PI: </w:t>
      </w:r>
      <w:r w:rsidRPr="001578E6">
        <w:rPr>
          <w:rFonts w:ascii="Times New Roman" w:hAnsi="Times New Roman" w:cs="Times New Roman"/>
          <w:sz w:val="24"/>
          <w:szCs w:val="24"/>
        </w:rPr>
        <w:t xml:space="preserve">Per Capita Income </w:t>
      </w:r>
    </w:p>
    <w:p w14:paraId="63E239CE" w14:textId="77777777" w:rsidR="00885F5A" w:rsidRPr="00F010ED" w:rsidRDefault="00885F5A" w:rsidP="007249CF">
      <w:pPr>
        <w:spacing w:before="120" w:after="240"/>
      </w:pPr>
      <w:r>
        <w:t>Based on the survey respondent’s last name, t</w:t>
      </w:r>
      <w:r w:rsidRPr="007E57E6">
        <w:t>he Census Bureau compiles annual estimates of the racial origin distribution for each county</w:t>
      </w:r>
      <w:r>
        <w:t xml:space="preserve"> of the US. The estimates are </w:t>
      </w:r>
      <w:r w:rsidRPr="007E57E6">
        <w:t xml:space="preserve">based on the most recent decennial census and population change estimates (including deaths, births, and migration) since then. </w:t>
      </w:r>
      <w:r>
        <w:t>In this study, l</w:t>
      </w:r>
      <w:r w:rsidRPr="00323E61">
        <w:t xml:space="preserve">ast names categorized by different </w:t>
      </w:r>
      <w:r>
        <w:t>ethnicities</w:t>
      </w:r>
      <w:r w:rsidRPr="00323E61">
        <w:t xml:space="preserve"> were collected from the census bureau to identify the ethnicity of users in the Twitter data</w:t>
      </w:r>
      <w:r>
        <w:t xml:space="preserve"> applying machine learning algorithms. User’s ethnicities were categorized as</w:t>
      </w:r>
      <w:r w:rsidRPr="007E57E6">
        <w:t xml:space="preserve"> Asian, Black, Hispanic, and White. The study utilizes the 20</w:t>
      </w:r>
      <w:r>
        <w:t>10</w:t>
      </w:r>
      <w:r w:rsidRPr="007E57E6">
        <w:t xml:space="preserve"> estimates for this analysis</w:t>
      </w:r>
      <w:r>
        <w:t>.</w:t>
      </w:r>
    </w:p>
    <w:p w14:paraId="78D07397" w14:textId="77777777" w:rsidR="00885F5A" w:rsidRDefault="00885F5A" w:rsidP="00436392">
      <w:pPr>
        <w:pStyle w:val="Heading4"/>
        <w:numPr>
          <w:ilvl w:val="0"/>
          <w:numId w:val="24"/>
        </w:numPr>
      </w:pPr>
      <w:r>
        <w:t>Social Security Administration Data</w:t>
      </w:r>
    </w:p>
    <w:p w14:paraId="6FEF6D4D" w14:textId="77777777" w:rsidR="00885F5A" w:rsidRDefault="00885F5A" w:rsidP="007249CF">
      <w:pPr>
        <w:spacing w:before="240" w:after="0"/>
      </w:pPr>
      <w:r w:rsidRPr="005357B9">
        <w:t>The Social Security Administration (SSA) collects names from social security card applications for individuals born in the United States after 1879. In order to analyze the gender demographics of Twitter data, we obtained the first names of the applicants from the SSA website. According to the SSA data, there are 63,152 male names and 37,212 female names included in their records.</w:t>
      </w:r>
    </w:p>
    <w:p w14:paraId="4F411024" w14:textId="77777777" w:rsidR="00885F5A" w:rsidRDefault="00885F5A" w:rsidP="007249CF">
      <w:pPr>
        <w:spacing w:before="120" w:after="0"/>
      </w:pPr>
      <w:r w:rsidRPr="00164B1F">
        <w:rPr>
          <w:b/>
          <w:bCs/>
          <w:noProof/>
        </w:rPr>
        <w:drawing>
          <wp:inline distT="0" distB="0" distL="0" distR="0" wp14:anchorId="56A88C60" wp14:editId="0559FC01">
            <wp:extent cx="4738486" cy="4945380"/>
            <wp:effectExtent l="0" t="0" r="5080" b="7620"/>
            <wp:docPr id="287683278" name="Picture 1" descr="A diagram of a social medi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83278" name="Picture 1" descr="A diagram of a social media network&#10;&#10;Description automatically generated"/>
                    <pic:cNvPicPr/>
                  </pic:nvPicPr>
                  <pic:blipFill rotWithShape="1">
                    <a:blip r:embed="rId48"/>
                    <a:srcRect t="1203" r="1182" b="2183"/>
                    <a:stretch/>
                  </pic:blipFill>
                  <pic:spPr bwMode="auto">
                    <a:xfrm>
                      <a:off x="0" y="0"/>
                      <a:ext cx="4782112" cy="4990911"/>
                    </a:xfrm>
                    <a:prstGeom prst="rect">
                      <a:avLst/>
                    </a:prstGeom>
                    <a:ln>
                      <a:noFill/>
                    </a:ln>
                    <a:extLst>
                      <a:ext uri="{53640926-AAD7-44D8-BBD7-CCE9431645EC}">
                        <a14:shadowObscured xmlns:a14="http://schemas.microsoft.com/office/drawing/2010/main"/>
                      </a:ext>
                    </a:extLst>
                  </pic:spPr>
                </pic:pic>
              </a:graphicData>
            </a:graphic>
          </wp:inline>
        </w:drawing>
      </w:r>
    </w:p>
    <w:p w14:paraId="5CAA33D9" w14:textId="042E8818" w:rsidR="00885F5A" w:rsidRPr="0013706F" w:rsidRDefault="00885F5A" w:rsidP="007249CF">
      <w:pPr>
        <w:spacing w:before="120" w:after="0"/>
      </w:pPr>
      <w:bookmarkStart w:id="132" w:name="_Toc139819259"/>
      <w:bookmarkStart w:id="133" w:name="_Toc139826758"/>
      <w:bookmarkStart w:id="134" w:name="_Toc145584571"/>
      <w:r w:rsidRPr="00EC1749">
        <w:rPr>
          <w:b/>
          <w:bCs/>
        </w:rPr>
        <w:t xml:space="preserve">Figure </w:t>
      </w:r>
      <w:r w:rsidRPr="00EC1749">
        <w:rPr>
          <w:b/>
          <w:bCs/>
        </w:rPr>
        <w:fldChar w:fldCharType="begin"/>
      </w:r>
      <w:r w:rsidRPr="00EC1749">
        <w:rPr>
          <w:b/>
          <w:bCs/>
        </w:rPr>
        <w:instrText xml:space="preserve"> SEQ Figure \* ARABIC </w:instrText>
      </w:r>
      <w:r w:rsidRPr="00EC1749">
        <w:rPr>
          <w:b/>
          <w:bCs/>
        </w:rPr>
        <w:fldChar w:fldCharType="separate"/>
      </w:r>
      <w:r w:rsidR="00832EBE">
        <w:rPr>
          <w:b/>
          <w:bCs/>
          <w:noProof/>
        </w:rPr>
        <w:t>22</w:t>
      </w:r>
      <w:r w:rsidRPr="00EC1749">
        <w:rPr>
          <w:b/>
          <w:bCs/>
        </w:rPr>
        <w:fldChar w:fldCharType="end"/>
      </w:r>
      <w:r w:rsidRPr="00EC1749">
        <w:rPr>
          <w:b/>
          <w:bCs/>
        </w:rPr>
        <w:t xml:space="preserve">: </w:t>
      </w:r>
      <w:r w:rsidRPr="00EC1749">
        <w:t>Methodology of the study</w:t>
      </w:r>
      <w:bookmarkEnd w:id="132"/>
      <w:bookmarkEnd w:id="133"/>
      <w:bookmarkEnd w:id="134"/>
      <w:r>
        <w:br w:type="page"/>
      </w:r>
    </w:p>
    <w:p w14:paraId="0893E9DF" w14:textId="77777777" w:rsidR="00885F5A" w:rsidRDefault="00885F5A" w:rsidP="00436392">
      <w:pPr>
        <w:pStyle w:val="Heading3"/>
        <w:numPr>
          <w:ilvl w:val="0"/>
          <w:numId w:val="19"/>
        </w:numPr>
      </w:pPr>
      <w:bookmarkStart w:id="135" w:name="_Toc139747029"/>
      <w:bookmarkStart w:id="136" w:name="_Toc144842542"/>
      <w:bookmarkStart w:id="137" w:name="_Ref145008796"/>
      <w:r>
        <w:lastRenderedPageBreak/>
        <w:t>Tweet Classification</w:t>
      </w:r>
      <w:bookmarkEnd w:id="135"/>
      <w:bookmarkEnd w:id="136"/>
      <w:bookmarkEnd w:id="137"/>
    </w:p>
    <w:p w14:paraId="2D7FC1EA" w14:textId="77777777" w:rsidR="00885F5A" w:rsidRPr="00E8044D" w:rsidRDefault="00885F5A" w:rsidP="00885F5A">
      <w:r w:rsidRPr="005B0E32">
        <w:t xml:space="preserve">The topic modeling method was utilized to identify the </w:t>
      </w:r>
      <w:r>
        <w:t>major</w:t>
      </w:r>
      <w:r w:rsidRPr="005B0E32">
        <w:t xml:space="preserve"> topics within the tweets. Once the major topics were determined, the tweets were classified into respective topic categories, and each tweet was assigned a label based on the topic category to which it belonged. </w:t>
      </w:r>
      <w:r>
        <w:t>The next sections provide a detailed explanation of the procedure.</w:t>
      </w:r>
    </w:p>
    <w:p w14:paraId="193F06CD" w14:textId="77777777" w:rsidR="00885F5A" w:rsidRDefault="00885F5A" w:rsidP="00436392">
      <w:pPr>
        <w:pStyle w:val="Heading4"/>
        <w:numPr>
          <w:ilvl w:val="0"/>
          <w:numId w:val="23"/>
        </w:numPr>
      </w:pPr>
      <w:r>
        <w:t>Topic Modeling</w:t>
      </w:r>
    </w:p>
    <w:p w14:paraId="0B460FCA" w14:textId="55B55EEC" w:rsidR="002E7E1D" w:rsidRDefault="00885F5A" w:rsidP="002E7E1D">
      <w:pPr>
        <w:pStyle w:val="NoSpacing"/>
      </w:pPr>
      <w:r w:rsidRPr="0073774D">
        <w:t>Topic modeling is a computational technique used to uncover hidden thematic patterns or topics within a collection of text data. It is a way to automatically analyze and organize large volumes of text by identifying the underlying topics or themes that are prevalent in the data.</w:t>
      </w:r>
      <w:r>
        <w:t xml:space="preserve"> </w:t>
      </w:r>
      <w:r w:rsidR="001E6371">
        <w:t xml:space="preserve">Among many methods available, the study utilized the </w:t>
      </w:r>
      <w:r w:rsidR="001E6371" w:rsidRPr="00151AA9">
        <w:t>Latent Dirichlet Allocation (LDA)</w:t>
      </w:r>
      <w:r w:rsidR="001E6371">
        <w:t xml:space="preserve"> model </w:t>
      </w:r>
      <w:r>
        <w:t xml:space="preserve"> </w:t>
      </w:r>
      <w:r>
        <w:fldChar w:fldCharType="begin"/>
      </w:r>
      <w:r w:rsidR="001E67EE">
        <w:instrText xml:space="preserve"> ADDIN EN.CITE &lt;EndNote&gt;&lt;Cite&gt;&lt;Author&gt;Blei&lt;/Author&gt;&lt;Year&gt;2003&lt;/Year&gt;&lt;RecNum&gt;27&lt;/RecNum&gt;&lt;DisplayText&gt;[210]&lt;/DisplayText&gt;&lt;record&gt;&lt;rec-number&gt;27&lt;/rec-number&gt;&lt;foreign-keys&gt;&lt;key app="EN" db-id="0waxrft5oaf2vlespzcxwppgafsfts5stte0" timestamp="1659210706"&gt;27&lt;/key&gt;&lt;/foreign-keys&gt;&lt;ref-type name="Journal Article"&gt;17&lt;/ref-type&gt;&lt;contributors&gt;&lt;authors&gt;&lt;author&gt;Blei, David M&lt;/author&gt;&lt;author&gt;Ng, Andrew Y&lt;/author&gt;&lt;author&gt;Jordan, Michael I&lt;/author&gt;&lt;/authors&gt;&lt;/contributors&gt;&lt;titles&gt;&lt;title&gt;Latent dirichlet allocation&lt;/title&gt;&lt;secondary-title&gt;Journal of machine Learning research&lt;/secondary-title&gt;&lt;/titles&gt;&lt;periodical&gt;&lt;full-title&gt;Journal of machine Learning research&lt;/full-title&gt;&lt;/periodical&gt;&lt;pages&gt;993-1022&lt;/pages&gt;&lt;volume&gt;3&lt;/volume&gt;&lt;number&gt;Jan&lt;/number&gt;&lt;dates&gt;&lt;year&gt;2003&lt;/year&gt;&lt;/dates&gt;&lt;urls&gt;&lt;/urls&gt;&lt;/record&gt;&lt;/Cite&gt;&lt;/EndNote&gt;</w:instrText>
      </w:r>
      <w:r>
        <w:fldChar w:fldCharType="separate"/>
      </w:r>
      <w:r w:rsidR="001E67EE">
        <w:rPr>
          <w:noProof/>
        </w:rPr>
        <w:t>[210]</w:t>
      </w:r>
      <w:r>
        <w:fldChar w:fldCharType="end"/>
      </w:r>
      <w:r w:rsidR="001E6371">
        <w:t xml:space="preserve">. </w:t>
      </w:r>
      <w:r w:rsidR="002E7E1D" w:rsidRPr="0044448E">
        <w:t xml:space="preserve">The </w:t>
      </w:r>
      <w:r w:rsidR="002E7E1D">
        <w:t>reason</w:t>
      </w:r>
      <w:r w:rsidR="002E7E1D" w:rsidRPr="0044448E">
        <w:t xml:space="preserve"> behind selecting this model is its ability to uncover hidden, unexplored topics within the dataset. Supervised models can only identify topics they have been trained on, whereas LDA, being a generative probabilistic model, assumes that each text exhibits a variable distribution of underlying themes</w:t>
      </w:r>
      <w:r w:rsidR="002E7E1D">
        <w:t>. Each document in LDA is supposed to be a combination of topics, and each topic is assumed to be a combination of words. The following activities are taken by LDA to assign topics to each of the documents:</w:t>
      </w:r>
    </w:p>
    <w:p w14:paraId="19D875AD" w14:textId="77777777" w:rsidR="002E7E1D" w:rsidRPr="00B90C3E" w:rsidRDefault="002E7E1D" w:rsidP="002E7E1D">
      <w:pPr>
        <w:pStyle w:val="ListParagraph"/>
        <w:numPr>
          <w:ilvl w:val="0"/>
          <w:numId w:val="26"/>
        </w:numPr>
        <w:spacing w:before="240" w:after="240"/>
        <w:rPr>
          <w:rFonts w:ascii="Times New Roman" w:hAnsi="Times New Roman" w:cs="Times New Roman"/>
          <w:sz w:val="24"/>
          <w:szCs w:val="24"/>
        </w:rPr>
      </w:pPr>
      <w:r w:rsidRPr="00B90C3E">
        <w:rPr>
          <w:rFonts w:ascii="Times New Roman" w:hAnsi="Times New Roman" w:cs="Times New Roman"/>
          <w:sz w:val="24"/>
          <w:szCs w:val="24"/>
        </w:rPr>
        <w:t>It begins by presuming there are K subjects in the document, loops through it, and assigns each word to one of the K topics at random.</w:t>
      </w:r>
    </w:p>
    <w:p w14:paraId="202737A7" w14:textId="77777777" w:rsidR="002E7E1D" w:rsidRPr="00B90C3E" w:rsidRDefault="002E7E1D" w:rsidP="002E7E1D">
      <w:pPr>
        <w:pStyle w:val="ListParagraph"/>
        <w:numPr>
          <w:ilvl w:val="0"/>
          <w:numId w:val="26"/>
        </w:numPr>
        <w:spacing w:before="240" w:after="240"/>
        <w:rPr>
          <w:rFonts w:ascii="Times New Roman" w:hAnsi="Times New Roman" w:cs="Times New Roman"/>
          <w:sz w:val="24"/>
          <w:szCs w:val="24"/>
        </w:rPr>
      </w:pPr>
      <w:r w:rsidRPr="00B90C3E">
        <w:rPr>
          <w:rFonts w:ascii="Times New Roman" w:hAnsi="Times New Roman" w:cs="Times New Roman"/>
          <w:sz w:val="24"/>
          <w:szCs w:val="24"/>
        </w:rPr>
        <w:t>It cycles over each word in each document and computes:</w:t>
      </w:r>
    </w:p>
    <w:p w14:paraId="1B8ED84A" w14:textId="77777777" w:rsidR="002E7E1D" w:rsidRPr="00CA6C11" w:rsidRDefault="002E7E1D" w:rsidP="002E7E1D">
      <w:pPr>
        <w:pStyle w:val="ListParagraph"/>
        <w:numPr>
          <w:ilvl w:val="0"/>
          <w:numId w:val="34"/>
        </w:numPr>
        <w:spacing w:before="120" w:after="120"/>
        <w:rPr>
          <w:rFonts w:ascii="Times New Roman" w:hAnsi="Times New Roman" w:cs="Times New Roman"/>
          <w:sz w:val="24"/>
          <w:szCs w:val="24"/>
        </w:rPr>
      </w:pPr>
      <w:r w:rsidRPr="00CA6C11">
        <w:rPr>
          <w:rFonts w:ascii="Times New Roman" w:hAnsi="Times New Roman" w:cs="Times New Roman"/>
          <w:sz w:val="24"/>
          <w:szCs w:val="24"/>
        </w:rPr>
        <w:t>P (</w:t>
      </w:r>
      <w:r w:rsidRPr="00B90C3E">
        <w:rPr>
          <w:rFonts w:ascii="Times New Roman" w:hAnsi="Times New Roman" w:cs="Times New Roman"/>
          <w:sz w:val="24"/>
          <w:szCs w:val="24"/>
        </w:rPr>
        <w:t>w</w:t>
      </w:r>
      <w:r w:rsidRPr="00B90C3E">
        <w:rPr>
          <w:rFonts w:ascii="Times New Roman" w:hAnsi="Times New Roman" w:cs="Times New Roman"/>
          <w:sz w:val="24"/>
          <w:szCs w:val="24"/>
          <w:vertAlign w:val="subscript"/>
        </w:rPr>
        <w:t>j</w:t>
      </w:r>
      <w:r w:rsidRPr="00B90C3E">
        <w:rPr>
          <w:rFonts w:ascii="Times New Roman" w:hAnsi="Times New Roman" w:cs="Times New Roman"/>
          <w:sz w:val="24"/>
          <w:szCs w:val="24"/>
        </w:rPr>
        <w:t>|t</w:t>
      </w:r>
      <w:r w:rsidRPr="00B90C3E">
        <w:rPr>
          <w:rFonts w:ascii="Times New Roman" w:hAnsi="Times New Roman" w:cs="Times New Roman"/>
          <w:sz w:val="24"/>
          <w:szCs w:val="24"/>
          <w:vertAlign w:val="subscript"/>
        </w:rPr>
        <w:t>k</w:t>
      </w:r>
      <w:r w:rsidRPr="00CA6C11">
        <w:rPr>
          <w:rFonts w:ascii="Times New Roman" w:hAnsi="Times New Roman" w:cs="Times New Roman"/>
          <w:sz w:val="24"/>
          <w:szCs w:val="24"/>
        </w:rPr>
        <w:t>): Percentage of assignments to topic t</w:t>
      </w:r>
      <w:r w:rsidRPr="00CA6C11">
        <w:rPr>
          <w:rFonts w:ascii="Times New Roman" w:hAnsi="Times New Roman" w:cs="Times New Roman"/>
          <w:sz w:val="24"/>
          <w:szCs w:val="24"/>
          <w:vertAlign w:val="subscript"/>
        </w:rPr>
        <w:t>k</w:t>
      </w:r>
      <w:r w:rsidRPr="00CA6C11">
        <w:rPr>
          <w:rFonts w:ascii="Times New Roman" w:hAnsi="Times New Roman" w:cs="Times New Roman"/>
          <w:sz w:val="24"/>
          <w:szCs w:val="24"/>
        </w:rPr>
        <w:t xml:space="preserve"> across all documents for a specific word w</w:t>
      </w:r>
      <w:r w:rsidRPr="00CA6C11">
        <w:rPr>
          <w:rFonts w:ascii="Times New Roman" w:hAnsi="Times New Roman" w:cs="Times New Roman"/>
          <w:sz w:val="24"/>
          <w:szCs w:val="24"/>
          <w:vertAlign w:val="subscript"/>
        </w:rPr>
        <w:t>j</w:t>
      </w:r>
    </w:p>
    <w:p w14:paraId="520C4175" w14:textId="77777777" w:rsidR="002E7E1D" w:rsidRPr="00CA6C11" w:rsidRDefault="002E7E1D" w:rsidP="002E7E1D">
      <w:pPr>
        <w:pStyle w:val="ListParagraph"/>
        <w:numPr>
          <w:ilvl w:val="0"/>
          <w:numId w:val="34"/>
        </w:numPr>
        <w:spacing w:before="120" w:after="120"/>
        <w:rPr>
          <w:rFonts w:ascii="Times New Roman" w:hAnsi="Times New Roman" w:cs="Times New Roman"/>
          <w:sz w:val="24"/>
          <w:szCs w:val="24"/>
        </w:rPr>
      </w:pPr>
      <w:r w:rsidRPr="00CA6C11">
        <w:rPr>
          <w:rFonts w:ascii="Times New Roman" w:hAnsi="Times New Roman" w:cs="Times New Roman"/>
          <w:sz w:val="24"/>
          <w:szCs w:val="24"/>
        </w:rPr>
        <w:t>P (</w:t>
      </w:r>
      <w:r w:rsidRPr="00B90C3E">
        <w:rPr>
          <w:rFonts w:ascii="Times New Roman" w:hAnsi="Times New Roman" w:cs="Times New Roman"/>
          <w:sz w:val="24"/>
          <w:szCs w:val="24"/>
        </w:rPr>
        <w:t>t</w:t>
      </w:r>
      <w:r w:rsidRPr="00B90C3E">
        <w:rPr>
          <w:rFonts w:ascii="Times New Roman" w:hAnsi="Times New Roman" w:cs="Times New Roman"/>
          <w:sz w:val="24"/>
          <w:szCs w:val="24"/>
          <w:vertAlign w:val="subscript"/>
        </w:rPr>
        <w:t>k</w:t>
      </w:r>
      <w:r w:rsidRPr="00B90C3E">
        <w:rPr>
          <w:rFonts w:ascii="Times New Roman" w:hAnsi="Times New Roman" w:cs="Times New Roman"/>
          <w:sz w:val="24"/>
          <w:szCs w:val="24"/>
        </w:rPr>
        <w:t>|d</w:t>
      </w:r>
      <w:r w:rsidRPr="00B90C3E">
        <w:rPr>
          <w:rFonts w:ascii="Times New Roman" w:hAnsi="Times New Roman" w:cs="Times New Roman"/>
          <w:sz w:val="24"/>
          <w:szCs w:val="24"/>
          <w:vertAlign w:val="subscript"/>
        </w:rPr>
        <w:t>i</w:t>
      </w:r>
      <w:r w:rsidRPr="00CA6C11">
        <w:rPr>
          <w:rFonts w:ascii="Times New Roman" w:hAnsi="Times New Roman" w:cs="Times New Roman"/>
          <w:sz w:val="24"/>
          <w:szCs w:val="24"/>
        </w:rPr>
        <w:t>): Percentage of words in document d</w:t>
      </w:r>
      <w:r w:rsidRPr="00CA6C11">
        <w:rPr>
          <w:rFonts w:ascii="Times New Roman" w:hAnsi="Times New Roman" w:cs="Times New Roman"/>
          <w:sz w:val="24"/>
          <w:szCs w:val="24"/>
          <w:vertAlign w:val="subscript"/>
        </w:rPr>
        <w:t>i</w:t>
      </w:r>
      <w:r w:rsidRPr="00CA6C11">
        <w:rPr>
          <w:rFonts w:ascii="Times New Roman" w:hAnsi="Times New Roman" w:cs="Times New Roman"/>
          <w:sz w:val="24"/>
          <w:szCs w:val="24"/>
        </w:rPr>
        <w:t xml:space="preserve"> that are assigned to topic t</w:t>
      </w:r>
      <w:r w:rsidRPr="00CA6C11">
        <w:rPr>
          <w:rFonts w:ascii="Times New Roman" w:hAnsi="Times New Roman" w:cs="Times New Roman"/>
          <w:sz w:val="24"/>
          <w:szCs w:val="24"/>
          <w:vertAlign w:val="subscript"/>
        </w:rPr>
        <w:t>k</w:t>
      </w:r>
    </w:p>
    <w:p w14:paraId="3B3816A5" w14:textId="77777777" w:rsidR="002E7E1D" w:rsidRPr="00F948E4" w:rsidRDefault="002E7E1D" w:rsidP="002E7E1D">
      <w:pPr>
        <w:pStyle w:val="ListParagraph"/>
        <w:numPr>
          <w:ilvl w:val="0"/>
          <w:numId w:val="26"/>
        </w:numPr>
        <w:spacing w:before="240" w:after="240"/>
        <w:rPr>
          <w:rFonts w:ascii="Times New Roman" w:hAnsi="Times New Roman" w:cs="Times New Roman"/>
          <w:sz w:val="24"/>
          <w:szCs w:val="24"/>
        </w:rPr>
      </w:pPr>
      <w:r w:rsidRPr="00B90C3E">
        <w:rPr>
          <w:rFonts w:ascii="Times New Roman" w:hAnsi="Times New Roman" w:cs="Times New Roman"/>
          <w:sz w:val="24"/>
          <w:szCs w:val="24"/>
        </w:rPr>
        <w:t>Considering all other words and their topic assignments, reassign topic 'T' to word w</w:t>
      </w:r>
      <w:r w:rsidRPr="00B90C3E">
        <w:rPr>
          <w:rFonts w:ascii="Times New Roman" w:hAnsi="Times New Roman" w:cs="Times New Roman"/>
          <w:sz w:val="24"/>
          <w:szCs w:val="24"/>
          <w:vertAlign w:val="subscript"/>
        </w:rPr>
        <w:t>j</w:t>
      </w:r>
      <w:r w:rsidRPr="00B90C3E">
        <w:rPr>
          <w:rFonts w:ascii="Times New Roman" w:hAnsi="Times New Roman" w:cs="Times New Roman"/>
          <w:sz w:val="24"/>
          <w:szCs w:val="24"/>
        </w:rPr>
        <w:t xml:space="preserve"> with probability p(t</w:t>
      </w:r>
      <w:r w:rsidRPr="00B90C3E">
        <w:rPr>
          <w:rFonts w:ascii="Times New Roman" w:hAnsi="Times New Roman" w:cs="Times New Roman"/>
          <w:sz w:val="24"/>
          <w:szCs w:val="24"/>
          <w:vertAlign w:val="subscript"/>
        </w:rPr>
        <w:t>k</w:t>
      </w:r>
      <w:r w:rsidRPr="00B90C3E">
        <w:rPr>
          <w:rFonts w:ascii="Times New Roman" w:hAnsi="Times New Roman" w:cs="Times New Roman"/>
          <w:sz w:val="24"/>
          <w:szCs w:val="24"/>
        </w:rPr>
        <w:t>|d</w:t>
      </w:r>
      <w:r w:rsidRPr="00B90C3E">
        <w:rPr>
          <w:rFonts w:ascii="Times New Roman" w:hAnsi="Times New Roman" w:cs="Times New Roman"/>
          <w:sz w:val="24"/>
          <w:szCs w:val="24"/>
          <w:vertAlign w:val="subscript"/>
        </w:rPr>
        <w:t>i</w:t>
      </w:r>
      <w:r w:rsidRPr="00B90C3E">
        <w:rPr>
          <w:rFonts w:ascii="Times New Roman" w:hAnsi="Times New Roman" w:cs="Times New Roman"/>
          <w:sz w:val="24"/>
          <w:szCs w:val="24"/>
        </w:rPr>
        <w:t>)*p(w</w:t>
      </w:r>
      <w:r w:rsidRPr="00B90C3E">
        <w:rPr>
          <w:rFonts w:ascii="Times New Roman" w:hAnsi="Times New Roman" w:cs="Times New Roman"/>
          <w:sz w:val="24"/>
          <w:szCs w:val="24"/>
          <w:vertAlign w:val="subscript"/>
        </w:rPr>
        <w:t>j</w:t>
      </w:r>
      <w:r w:rsidRPr="00B90C3E">
        <w:rPr>
          <w:rFonts w:ascii="Times New Roman" w:hAnsi="Times New Roman" w:cs="Times New Roman"/>
          <w:sz w:val="24"/>
          <w:szCs w:val="24"/>
        </w:rPr>
        <w:t>|t</w:t>
      </w:r>
      <w:r w:rsidRPr="00B90C3E">
        <w:rPr>
          <w:rFonts w:ascii="Times New Roman" w:hAnsi="Times New Roman" w:cs="Times New Roman"/>
          <w:sz w:val="24"/>
          <w:szCs w:val="24"/>
          <w:vertAlign w:val="subscript"/>
        </w:rPr>
        <w:t>k</w:t>
      </w:r>
      <w:r w:rsidRPr="00B90C3E">
        <w:rPr>
          <w:rFonts w:ascii="Times New Roman" w:hAnsi="Times New Roman" w:cs="Times New Roman"/>
          <w:sz w:val="24"/>
          <w:szCs w:val="24"/>
        </w:rPr>
        <w:t>)</w:t>
      </w:r>
      <w:r>
        <w:rPr>
          <w:rFonts w:ascii="Times New Roman" w:hAnsi="Times New Roman" w:cs="Times New Roman"/>
          <w:sz w:val="24"/>
          <w:szCs w:val="24"/>
        </w:rPr>
        <w:t>.</w:t>
      </w:r>
    </w:p>
    <w:p w14:paraId="71C99C6B" w14:textId="0E2059B5" w:rsidR="002E7E1D" w:rsidRDefault="002E7E1D" w:rsidP="002E7E1D">
      <w:pPr>
        <w:pStyle w:val="NoSpacing"/>
      </w:pPr>
      <w:r w:rsidRPr="000E7B88">
        <w:t>The final step is repeated iteratively until</w:t>
      </w:r>
      <w:r>
        <w:t xml:space="preserve"> </w:t>
      </w:r>
      <w:r w:rsidRPr="00F948E4">
        <w:t xml:space="preserve">a steady condition is </w:t>
      </w:r>
      <w:r>
        <w:t>achieved</w:t>
      </w:r>
      <w:r w:rsidRPr="00F948E4">
        <w:t xml:space="preserve">, where further changes in topic assignments no longer occur. The topic allocations obtained </w:t>
      </w:r>
      <w:r>
        <w:t>through</w:t>
      </w:r>
      <w:r w:rsidRPr="00F948E4">
        <w:t xml:space="preserve"> this process are </w:t>
      </w:r>
      <w:r>
        <w:t>then</w:t>
      </w:r>
      <w:r w:rsidRPr="00F948E4">
        <w:t xml:space="preserve"> </w:t>
      </w:r>
      <w:r>
        <w:t>used</w:t>
      </w:r>
      <w:r w:rsidRPr="00F948E4">
        <w:t xml:space="preserve"> to </w:t>
      </w:r>
      <w:r>
        <w:t>compute</w:t>
      </w:r>
      <w:r w:rsidRPr="00F948E4">
        <w:t xml:space="preserve"> the topic ratios for each document. The </w:t>
      </w:r>
      <w:r>
        <w:t>method</w:t>
      </w:r>
      <w:r w:rsidRPr="00F948E4">
        <w:t xml:space="preserve"> is illustrated in</w:t>
      </w:r>
      <w:r>
        <w:t xml:space="preserve"> </w:t>
      </w:r>
      <w:r>
        <w:fldChar w:fldCharType="begin"/>
      </w:r>
      <w:r>
        <w:instrText xml:space="preserve"> REF _Ref139755585 \h </w:instrText>
      </w:r>
      <w:r>
        <w:fldChar w:fldCharType="separate"/>
      </w:r>
      <w:r w:rsidR="00832EBE" w:rsidRPr="00127236">
        <w:rPr>
          <w:b/>
          <w:bCs/>
          <w:color w:val="auto"/>
        </w:rPr>
        <w:t xml:space="preserve">Figure </w:t>
      </w:r>
      <w:r w:rsidR="00832EBE">
        <w:rPr>
          <w:b/>
          <w:bCs/>
          <w:noProof/>
          <w:color w:val="auto"/>
        </w:rPr>
        <w:t>23</w:t>
      </w:r>
      <w:r>
        <w:fldChar w:fldCharType="end"/>
      </w:r>
      <w:r>
        <w:t>.</w:t>
      </w:r>
    </w:p>
    <w:p w14:paraId="29AD1A9A" w14:textId="77777777" w:rsidR="00885F5A" w:rsidRDefault="00885F5A" w:rsidP="002E7E1D">
      <w:pPr>
        <w:pStyle w:val="NoSpacing"/>
      </w:pPr>
      <w:r w:rsidRPr="000D5809">
        <w:rPr>
          <w:noProof/>
        </w:rPr>
        <w:drawing>
          <wp:inline distT="0" distB="0" distL="0" distR="0" wp14:anchorId="6E75C154" wp14:editId="6B05C801">
            <wp:extent cx="4591050" cy="2232739"/>
            <wp:effectExtent l="0" t="0" r="0" b="0"/>
            <wp:docPr id="2" name="Picture 13" descr="Diagram&#10;&#10;Description automatically generated">
              <a:extLst xmlns:a="http://schemas.openxmlformats.org/drawingml/2006/main">
                <a:ext uri="{FF2B5EF4-FFF2-40B4-BE49-F238E27FC236}">
                  <a16:creationId xmlns:a16="http://schemas.microsoft.com/office/drawing/2014/main" id="{14B03353-4239-1727-12FF-6FCA19D9FF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Diagram&#10;&#10;Description automatically generated">
                      <a:extLst>
                        <a:ext uri="{FF2B5EF4-FFF2-40B4-BE49-F238E27FC236}">
                          <a16:creationId xmlns:a16="http://schemas.microsoft.com/office/drawing/2014/main" id="{14B03353-4239-1727-12FF-6FCA19D9FF8A}"/>
                        </a:ext>
                      </a:extLst>
                    </pic:cNvPr>
                    <pic:cNvPicPr>
                      <a:picLocks noChangeAspect="1"/>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4656667" cy="2264650"/>
                    </a:xfrm>
                    <a:prstGeom prst="rect">
                      <a:avLst/>
                    </a:prstGeom>
                  </pic:spPr>
                </pic:pic>
              </a:graphicData>
            </a:graphic>
          </wp:inline>
        </w:drawing>
      </w:r>
    </w:p>
    <w:p w14:paraId="70E23D04" w14:textId="3685BD43" w:rsidR="00885F5A" w:rsidRPr="00DC078F" w:rsidRDefault="00885F5A" w:rsidP="004512FB">
      <w:pPr>
        <w:pStyle w:val="Caption"/>
        <w:spacing w:before="120"/>
        <w:jc w:val="left"/>
        <w:rPr>
          <w:color w:val="auto"/>
          <w:sz w:val="24"/>
          <w:szCs w:val="24"/>
        </w:rPr>
      </w:pPr>
      <w:bookmarkStart w:id="138" w:name="_Ref139755585"/>
      <w:bookmarkStart w:id="139" w:name="_Toc139819260"/>
      <w:bookmarkStart w:id="140" w:name="_Toc139826759"/>
      <w:bookmarkStart w:id="141" w:name="_Toc145584572"/>
      <w:r w:rsidRPr="00127236">
        <w:rPr>
          <w:b/>
          <w:bCs/>
          <w:color w:val="auto"/>
          <w:sz w:val="24"/>
          <w:szCs w:val="24"/>
        </w:rPr>
        <w:t xml:space="preserve">Figure </w:t>
      </w:r>
      <w:r w:rsidRPr="00127236">
        <w:rPr>
          <w:b/>
          <w:bCs/>
          <w:color w:val="auto"/>
          <w:sz w:val="24"/>
          <w:szCs w:val="24"/>
        </w:rPr>
        <w:fldChar w:fldCharType="begin"/>
      </w:r>
      <w:r w:rsidRPr="00127236">
        <w:rPr>
          <w:b/>
          <w:bCs/>
          <w:color w:val="auto"/>
          <w:sz w:val="24"/>
          <w:szCs w:val="24"/>
        </w:rPr>
        <w:instrText xml:space="preserve"> SEQ Figure \* ARABIC </w:instrText>
      </w:r>
      <w:r w:rsidRPr="00127236">
        <w:rPr>
          <w:b/>
          <w:bCs/>
          <w:color w:val="auto"/>
          <w:sz w:val="24"/>
          <w:szCs w:val="24"/>
        </w:rPr>
        <w:fldChar w:fldCharType="separate"/>
      </w:r>
      <w:r w:rsidR="00832EBE">
        <w:rPr>
          <w:b/>
          <w:bCs/>
          <w:noProof/>
          <w:color w:val="auto"/>
          <w:sz w:val="24"/>
          <w:szCs w:val="24"/>
        </w:rPr>
        <w:t>23</w:t>
      </w:r>
      <w:r w:rsidRPr="00127236">
        <w:rPr>
          <w:b/>
          <w:bCs/>
          <w:color w:val="auto"/>
          <w:sz w:val="24"/>
          <w:szCs w:val="24"/>
        </w:rPr>
        <w:fldChar w:fldCharType="end"/>
      </w:r>
      <w:bookmarkEnd w:id="138"/>
      <w:r w:rsidRPr="00127236">
        <w:rPr>
          <w:b/>
          <w:bCs/>
          <w:color w:val="auto"/>
          <w:sz w:val="24"/>
          <w:szCs w:val="24"/>
        </w:rPr>
        <w:t>:</w:t>
      </w:r>
      <w:r w:rsidRPr="00127236">
        <w:rPr>
          <w:color w:val="auto"/>
          <w:sz w:val="24"/>
          <w:szCs w:val="24"/>
        </w:rPr>
        <w:t xml:space="preserve"> </w:t>
      </w:r>
      <w:r>
        <w:rPr>
          <w:color w:val="auto"/>
          <w:sz w:val="24"/>
          <w:szCs w:val="24"/>
        </w:rPr>
        <w:t>Conceptual Figure of LDA model.</w:t>
      </w:r>
      <w:bookmarkEnd w:id="139"/>
      <w:bookmarkEnd w:id="140"/>
      <w:bookmarkEnd w:id="141"/>
    </w:p>
    <w:p w14:paraId="295F6DAE" w14:textId="585AD880" w:rsidR="0013338A" w:rsidRPr="006B618C" w:rsidRDefault="0013338A" w:rsidP="00C2397F">
      <w:pPr>
        <w:spacing w:before="240" w:after="120"/>
      </w:pPr>
      <w:bookmarkStart w:id="142" w:name="_Ref139755980"/>
      <w:bookmarkStart w:id="143" w:name="_Ref139755957"/>
      <w:bookmarkStart w:id="144" w:name="_Toc139819278"/>
      <w:r>
        <w:t xml:space="preserve">The model identified five major topics related to transportation DEIA discussed by the netizens in the dataset (Transit infrastructure, social disparity, active transport, accessibility and ride </w:t>
      </w:r>
      <w:r>
        <w:lastRenderedPageBreak/>
        <w:t xml:space="preserve">sharing) with a coherence score of 0.3926. The details are shared in </w:t>
      </w:r>
      <w:r w:rsidR="009F3117">
        <w:fldChar w:fldCharType="begin"/>
      </w:r>
      <w:r w:rsidR="009F3117">
        <w:instrText xml:space="preserve"> REF _Ref144842865 \h </w:instrText>
      </w:r>
      <w:r w:rsidR="009F3117">
        <w:fldChar w:fldCharType="separate"/>
      </w:r>
      <w:r w:rsidR="00832EBE" w:rsidRPr="00B56BFF">
        <w:rPr>
          <w:b/>
          <w:bCs/>
        </w:rPr>
        <w:t xml:space="preserve">Table </w:t>
      </w:r>
      <w:r w:rsidR="00832EBE">
        <w:rPr>
          <w:b/>
          <w:bCs/>
          <w:noProof/>
        </w:rPr>
        <w:t>8</w:t>
      </w:r>
      <w:r w:rsidR="009F3117">
        <w:fldChar w:fldCharType="end"/>
      </w:r>
      <w:r w:rsidR="009F3117">
        <w:t>.</w:t>
      </w:r>
    </w:p>
    <w:p w14:paraId="324BAFB3" w14:textId="2D7C1657" w:rsidR="00885F5A" w:rsidRPr="00B56BFF" w:rsidRDefault="00885F5A" w:rsidP="005A130D">
      <w:pPr>
        <w:pStyle w:val="Caption"/>
        <w:keepNext/>
        <w:spacing w:before="240" w:after="120"/>
        <w:jc w:val="left"/>
        <w:rPr>
          <w:color w:val="000000" w:themeColor="text1"/>
          <w:szCs w:val="24"/>
        </w:rPr>
      </w:pPr>
      <w:bookmarkStart w:id="145" w:name="_Ref144842865"/>
      <w:bookmarkStart w:id="146" w:name="_Toc145584292"/>
      <w:r w:rsidRPr="00B56BFF">
        <w:rPr>
          <w:b/>
          <w:bCs/>
          <w:color w:val="000000" w:themeColor="text1"/>
          <w:sz w:val="24"/>
          <w:szCs w:val="24"/>
        </w:rPr>
        <w:t xml:space="preserve">Table </w:t>
      </w:r>
      <w:r w:rsidRPr="00B56BFF">
        <w:rPr>
          <w:b/>
          <w:bCs/>
          <w:color w:val="000000" w:themeColor="text1"/>
          <w:sz w:val="24"/>
          <w:szCs w:val="24"/>
        </w:rPr>
        <w:fldChar w:fldCharType="begin"/>
      </w:r>
      <w:r w:rsidRPr="00B56BFF">
        <w:rPr>
          <w:b/>
          <w:bCs/>
          <w:color w:val="000000" w:themeColor="text1"/>
          <w:sz w:val="24"/>
          <w:szCs w:val="24"/>
        </w:rPr>
        <w:instrText xml:space="preserve"> SEQ Table \* ARABIC </w:instrText>
      </w:r>
      <w:r w:rsidRPr="00B56BFF">
        <w:rPr>
          <w:b/>
          <w:bCs/>
          <w:color w:val="000000" w:themeColor="text1"/>
          <w:sz w:val="24"/>
          <w:szCs w:val="24"/>
        </w:rPr>
        <w:fldChar w:fldCharType="separate"/>
      </w:r>
      <w:r w:rsidR="00832EBE">
        <w:rPr>
          <w:b/>
          <w:bCs/>
          <w:noProof/>
          <w:color w:val="000000" w:themeColor="text1"/>
          <w:sz w:val="24"/>
          <w:szCs w:val="24"/>
        </w:rPr>
        <w:t>8</w:t>
      </w:r>
      <w:r w:rsidRPr="00B56BFF">
        <w:rPr>
          <w:b/>
          <w:bCs/>
          <w:color w:val="000000" w:themeColor="text1"/>
          <w:sz w:val="24"/>
          <w:szCs w:val="24"/>
        </w:rPr>
        <w:fldChar w:fldCharType="end"/>
      </w:r>
      <w:bookmarkEnd w:id="142"/>
      <w:bookmarkEnd w:id="145"/>
      <w:r w:rsidR="00661A3E">
        <w:rPr>
          <w:b/>
          <w:bCs/>
          <w:color w:val="000000" w:themeColor="text1"/>
          <w:sz w:val="24"/>
          <w:szCs w:val="24"/>
        </w:rPr>
        <w:t>:</w:t>
      </w:r>
      <w:r w:rsidRPr="00B56BFF">
        <w:rPr>
          <w:b/>
          <w:bCs/>
          <w:color w:val="000000" w:themeColor="text1"/>
          <w:sz w:val="24"/>
          <w:szCs w:val="24"/>
        </w:rPr>
        <w:t xml:space="preserve"> </w:t>
      </w:r>
      <w:r>
        <w:rPr>
          <w:color w:val="000000" w:themeColor="text1"/>
          <w:sz w:val="24"/>
          <w:szCs w:val="24"/>
        </w:rPr>
        <w:t>Optimum topics identified</w:t>
      </w:r>
      <w:r w:rsidRPr="00B56BFF">
        <w:rPr>
          <w:color w:val="000000" w:themeColor="text1"/>
          <w:sz w:val="24"/>
          <w:szCs w:val="24"/>
        </w:rPr>
        <w:t xml:space="preserve"> </w:t>
      </w:r>
      <w:r>
        <w:rPr>
          <w:color w:val="000000" w:themeColor="text1"/>
          <w:sz w:val="24"/>
          <w:szCs w:val="24"/>
        </w:rPr>
        <w:t>in the dataset</w:t>
      </w:r>
      <w:bookmarkEnd w:id="143"/>
      <w:bookmarkEnd w:id="144"/>
      <w:r w:rsidR="00F82441">
        <w:rPr>
          <w:color w:val="000000" w:themeColor="text1"/>
          <w:sz w:val="24"/>
          <w:szCs w:val="24"/>
        </w:rPr>
        <w:t>.</w:t>
      </w:r>
      <w:bookmarkEnd w:id="146"/>
    </w:p>
    <w:tbl>
      <w:tblPr>
        <w:tblW w:w="9000"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CellMar>
          <w:left w:w="0" w:type="dxa"/>
          <w:right w:w="0" w:type="dxa"/>
        </w:tblCellMar>
        <w:tblLook w:val="04A0" w:firstRow="1" w:lastRow="0" w:firstColumn="1" w:lastColumn="0" w:noHBand="0" w:noVBand="1"/>
      </w:tblPr>
      <w:tblGrid>
        <w:gridCol w:w="1890"/>
        <w:gridCol w:w="7110"/>
      </w:tblGrid>
      <w:tr w:rsidR="00885F5A" w:rsidRPr="002153DB" w14:paraId="6C54D95C" w14:textId="77777777" w:rsidTr="00F061BB">
        <w:trPr>
          <w:trHeight w:val="23"/>
        </w:trPr>
        <w:tc>
          <w:tcPr>
            <w:tcW w:w="1890" w:type="dxa"/>
            <w:tcBorders>
              <w:bottom w:val="double" w:sz="4" w:space="0" w:color="A6A6A6" w:themeColor="background1" w:themeShade="A6"/>
            </w:tcBorders>
            <w:shd w:val="clear" w:color="auto" w:fill="auto"/>
            <w:tcMar>
              <w:top w:w="15" w:type="dxa"/>
              <w:left w:w="61" w:type="dxa"/>
              <w:bottom w:w="0" w:type="dxa"/>
              <w:right w:w="61" w:type="dxa"/>
            </w:tcMar>
            <w:vAlign w:val="center"/>
            <w:hideMark/>
          </w:tcPr>
          <w:p w14:paraId="1CA03993" w14:textId="77777777" w:rsidR="00885F5A" w:rsidRPr="00522C1C" w:rsidRDefault="00885F5A" w:rsidP="00933F78">
            <w:pPr>
              <w:jc w:val="left"/>
              <w:rPr>
                <w:b/>
                <w:bCs/>
                <w:sz w:val="22"/>
              </w:rPr>
            </w:pPr>
            <w:r w:rsidRPr="00522C1C">
              <w:rPr>
                <w:b/>
                <w:bCs/>
                <w:sz w:val="22"/>
              </w:rPr>
              <w:t xml:space="preserve">Topics </w:t>
            </w:r>
          </w:p>
        </w:tc>
        <w:tc>
          <w:tcPr>
            <w:tcW w:w="7110" w:type="dxa"/>
            <w:tcBorders>
              <w:bottom w:val="double" w:sz="4" w:space="0" w:color="A6A6A6" w:themeColor="background1" w:themeShade="A6"/>
            </w:tcBorders>
            <w:shd w:val="clear" w:color="auto" w:fill="auto"/>
            <w:tcMar>
              <w:top w:w="15" w:type="dxa"/>
              <w:left w:w="61" w:type="dxa"/>
              <w:bottom w:w="0" w:type="dxa"/>
              <w:right w:w="61" w:type="dxa"/>
            </w:tcMar>
            <w:vAlign w:val="center"/>
            <w:hideMark/>
          </w:tcPr>
          <w:p w14:paraId="49CD842F" w14:textId="77777777" w:rsidR="00885F5A" w:rsidRPr="00522C1C" w:rsidRDefault="00885F5A" w:rsidP="00933F78">
            <w:pPr>
              <w:jc w:val="left"/>
              <w:rPr>
                <w:b/>
                <w:bCs/>
                <w:sz w:val="22"/>
              </w:rPr>
            </w:pPr>
            <w:r w:rsidRPr="00522C1C">
              <w:rPr>
                <w:b/>
                <w:bCs/>
                <w:sz w:val="22"/>
              </w:rPr>
              <w:t>Most probable words in a topic</w:t>
            </w:r>
            <w:r>
              <w:rPr>
                <w:b/>
                <w:bCs/>
                <w:sz w:val="22"/>
              </w:rPr>
              <w:t xml:space="preserve"> (probability)</w:t>
            </w:r>
          </w:p>
        </w:tc>
      </w:tr>
      <w:tr w:rsidR="00885F5A" w:rsidRPr="002153DB" w14:paraId="11F42964" w14:textId="77777777" w:rsidTr="00F061BB">
        <w:trPr>
          <w:trHeight w:val="360"/>
        </w:trPr>
        <w:tc>
          <w:tcPr>
            <w:tcW w:w="1890" w:type="dxa"/>
            <w:tcBorders>
              <w:top w:val="double" w:sz="4" w:space="0" w:color="A6A6A6" w:themeColor="background1" w:themeShade="A6"/>
            </w:tcBorders>
            <w:shd w:val="clear" w:color="auto" w:fill="FFFFFF" w:themeFill="background1"/>
            <w:tcMar>
              <w:top w:w="15" w:type="dxa"/>
              <w:left w:w="61" w:type="dxa"/>
              <w:bottom w:w="0" w:type="dxa"/>
              <w:right w:w="61" w:type="dxa"/>
            </w:tcMar>
            <w:vAlign w:val="center"/>
            <w:hideMark/>
          </w:tcPr>
          <w:p w14:paraId="0E2399E8" w14:textId="77777777" w:rsidR="00885F5A" w:rsidRPr="009344A0" w:rsidRDefault="00885F5A" w:rsidP="00933F78">
            <w:pPr>
              <w:spacing w:after="0"/>
              <w:jc w:val="left"/>
            </w:pPr>
            <w:r>
              <w:t>Transit</w:t>
            </w:r>
          </w:p>
        </w:tc>
        <w:tc>
          <w:tcPr>
            <w:tcW w:w="7110" w:type="dxa"/>
            <w:tcBorders>
              <w:top w:val="double" w:sz="4" w:space="0" w:color="A6A6A6" w:themeColor="background1" w:themeShade="A6"/>
            </w:tcBorders>
            <w:shd w:val="clear" w:color="auto" w:fill="FFFFFF" w:themeFill="background1"/>
            <w:tcMar>
              <w:top w:w="15" w:type="dxa"/>
              <w:left w:w="61" w:type="dxa"/>
              <w:bottom w:w="0" w:type="dxa"/>
              <w:right w:w="61" w:type="dxa"/>
            </w:tcMar>
            <w:vAlign w:val="center"/>
            <w:hideMark/>
          </w:tcPr>
          <w:p w14:paraId="06D419F3" w14:textId="77777777" w:rsidR="00885F5A" w:rsidRPr="009344A0" w:rsidRDefault="00885F5A" w:rsidP="00933F78">
            <w:pPr>
              <w:spacing w:after="0"/>
              <w:jc w:val="left"/>
            </w:pPr>
            <w:r w:rsidRPr="009344A0">
              <w:t>station (0.131), line (0.112), bus (0.018), train (0.010), busstop (0.009)</w:t>
            </w:r>
          </w:p>
        </w:tc>
      </w:tr>
      <w:tr w:rsidR="00885F5A" w:rsidRPr="002153DB" w14:paraId="3C68D806" w14:textId="77777777" w:rsidTr="00F061BB">
        <w:trPr>
          <w:trHeight w:val="23"/>
        </w:trPr>
        <w:tc>
          <w:tcPr>
            <w:tcW w:w="1890" w:type="dxa"/>
            <w:shd w:val="clear" w:color="auto" w:fill="FFFFFF" w:themeFill="background1"/>
            <w:tcMar>
              <w:top w:w="15" w:type="dxa"/>
              <w:left w:w="61" w:type="dxa"/>
              <w:bottom w:w="0" w:type="dxa"/>
              <w:right w:w="61" w:type="dxa"/>
            </w:tcMar>
            <w:vAlign w:val="center"/>
            <w:hideMark/>
          </w:tcPr>
          <w:p w14:paraId="5EE497F3" w14:textId="77777777" w:rsidR="00885F5A" w:rsidRPr="009344A0" w:rsidRDefault="00885F5A" w:rsidP="00933F78">
            <w:pPr>
              <w:spacing w:after="0"/>
              <w:jc w:val="left"/>
            </w:pPr>
            <w:r w:rsidRPr="009344A0">
              <w:t>Soci</w:t>
            </w:r>
            <w:r>
              <w:t>al</w:t>
            </w:r>
            <w:r w:rsidRPr="009344A0">
              <w:t xml:space="preserve"> </w:t>
            </w:r>
            <w:r>
              <w:t>d</w:t>
            </w:r>
            <w:r w:rsidRPr="009344A0">
              <w:t>isparity</w:t>
            </w:r>
          </w:p>
        </w:tc>
        <w:tc>
          <w:tcPr>
            <w:tcW w:w="7110" w:type="dxa"/>
            <w:shd w:val="clear" w:color="auto" w:fill="FFFFFF" w:themeFill="background1"/>
            <w:tcMar>
              <w:top w:w="15" w:type="dxa"/>
              <w:left w:w="61" w:type="dxa"/>
              <w:bottom w:w="0" w:type="dxa"/>
              <w:right w:w="61" w:type="dxa"/>
            </w:tcMar>
            <w:vAlign w:val="center"/>
            <w:hideMark/>
          </w:tcPr>
          <w:p w14:paraId="02A62F15" w14:textId="77777777" w:rsidR="00885F5A" w:rsidRPr="009344A0" w:rsidRDefault="00885F5A" w:rsidP="00933F78">
            <w:pPr>
              <w:spacing w:after="0"/>
              <w:jc w:val="left"/>
            </w:pPr>
            <w:r w:rsidRPr="009344A0">
              <w:t>rich (0.067), inequity (0.043), income (0.027), equity (0.026), race (0.010)</w:t>
            </w:r>
          </w:p>
        </w:tc>
      </w:tr>
      <w:tr w:rsidR="00885F5A" w:rsidRPr="002153DB" w14:paraId="6A7E7215" w14:textId="77777777" w:rsidTr="00F061BB">
        <w:trPr>
          <w:trHeight w:val="23"/>
        </w:trPr>
        <w:tc>
          <w:tcPr>
            <w:tcW w:w="1890" w:type="dxa"/>
            <w:shd w:val="clear" w:color="auto" w:fill="FFFFFF" w:themeFill="background1"/>
            <w:tcMar>
              <w:top w:w="15" w:type="dxa"/>
              <w:left w:w="61" w:type="dxa"/>
              <w:bottom w:w="0" w:type="dxa"/>
              <w:right w:w="61" w:type="dxa"/>
            </w:tcMar>
            <w:vAlign w:val="center"/>
            <w:hideMark/>
          </w:tcPr>
          <w:p w14:paraId="1D343C25" w14:textId="77777777" w:rsidR="00885F5A" w:rsidRPr="009344A0" w:rsidRDefault="00885F5A" w:rsidP="00933F78">
            <w:pPr>
              <w:spacing w:after="0"/>
              <w:jc w:val="left"/>
            </w:pPr>
            <w:r w:rsidRPr="009344A0">
              <w:t>Accessibility</w:t>
            </w:r>
          </w:p>
        </w:tc>
        <w:tc>
          <w:tcPr>
            <w:tcW w:w="7110" w:type="dxa"/>
            <w:shd w:val="clear" w:color="auto" w:fill="FFFFFF" w:themeFill="background1"/>
            <w:tcMar>
              <w:top w:w="15" w:type="dxa"/>
              <w:left w:w="61" w:type="dxa"/>
              <w:bottom w:w="0" w:type="dxa"/>
              <w:right w:w="61" w:type="dxa"/>
            </w:tcMar>
            <w:vAlign w:val="center"/>
            <w:hideMark/>
          </w:tcPr>
          <w:p w14:paraId="77F41960" w14:textId="77777777" w:rsidR="00885F5A" w:rsidRPr="009344A0" w:rsidRDefault="00885F5A" w:rsidP="00933F78">
            <w:pPr>
              <w:spacing w:after="0"/>
              <w:jc w:val="left"/>
            </w:pPr>
            <w:r w:rsidRPr="009344A0">
              <w:t>Wheelchair (0.028), disabled (0.020), woman (0.016), access (0.012), opportunity (0.011)</w:t>
            </w:r>
          </w:p>
        </w:tc>
      </w:tr>
      <w:tr w:rsidR="00885F5A" w:rsidRPr="002153DB" w14:paraId="075E8DAA" w14:textId="77777777" w:rsidTr="00F061BB">
        <w:trPr>
          <w:trHeight w:val="23"/>
        </w:trPr>
        <w:tc>
          <w:tcPr>
            <w:tcW w:w="1890" w:type="dxa"/>
            <w:shd w:val="clear" w:color="auto" w:fill="FFFFFF" w:themeFill="background1"/>
            <w:tcMar>
              <w:top w:w="15" w:type="dxa"/>
              <w:left w:w="61" w:type="dxa"/>
              <w:bottom w:w="0" w:type="dxa"/>
              <w:right w:w="61" w:type="dxa"/>
            </w:tcMar>
            <w:vAlign w:val="center"/>
            <w:hideMark/>
          </w:tcPr>
          <w:p w14:paraId="0FEB735D" w14:textId="77777777" w:rsidR="00885F5A" w:rsidRPr="009344A0" w:rsidRDefault="00885F5A" w:rsidP="00933F78">
            <w:pPr>
              <w:spacing w:after="0"/>
              <w:jc w:val="left"/>
            </w:pPr>
            <w:r w:rsidRPr="009344A0">
              <w:t xml:space="preserve">Active </w:t>
            </w:r>
            <w:r>
              <w:t>t</w:t>
            </w:r>
            <w:r w:rsidRPr="009344A0">
              <w:t>ransport</w:t>
            </w:r>
          </w:p>
        </w:tc>
        <w:tc>
          <w:tcPr>
            <w:tcW w:w="7110" w:type="dxa"/>
            <w:shd w:val="clear" w:color="auto" w:fill="FFFFFF" w:themeFill="background1"/>
            <w:tcMar>
              <w:top w:w="15" w:type="dxa"/>
              <w:left w:w="61" w:type="dxa"/>
              <w:bottom w:w="0" w:type="dxa"/>
              <w:right w:w="61" w:type="dxa"/>
            </w:tcMar>
            <w:vAlign w:val="center"/>
            <w:hideMark/>
          </w:tcPr>
          <w:p w14:paraId="56B56132" w14:textId="77777777" w:rsidR="00885F5A" w:rsidRPr="009344A0" w:rsidRDefault="00885F5A" w:rsidP="00933F78">
            <w:pPr>
              <w:spacing w:after="0"/>
              <w:jc w:val="left"/>
            </w:pPr>
            <w:r w:rsidRPr="009344A0">
              <w:t>bike (0.016), walking (0.015), blocked (0.014), blockedbikenyc (0.014), vissionzero (0.014)</w:t>
            </w:r>
          </w:p>
        </w:tc>
      </w:tr>
      <w:tr w:rsidR="00885F5A" w:rsidRPr="002153DB" w14:paraId="780B38BF" w14:textId="77777777" w:rsidTr="00F061BB">
        <w:trPr>
          <w:trHeight w:val="23"/>
        </w:trPr>
        <w:tc>
          <w:tcPr>
            <w:tcW w:w="1890" w:type="dxa"/>
            <w:shd w:val="clear" w:color="auto" w:fill="FFFFFF" w:themeFill="background1"/>
            <w:tcMar>
              <w:top w:w="15" w:type="dxa"/>
              <w:left w:w="61" w:type="dxa"/>
              <w:bottom w:w="0" w:type="dxa"/>
              <w:right w:w="61" w:type="dxa"/>
            </w:tcMar>
            <w:vAlign w:val="center"/>
            <w:hideMark/>
          </w:tcPr>
          <w:p w14:paraId="516D65B5" w14:textId="77777777" w:rsidR="00885F5A" w:rsidRPr="009344A0" w:rsidRDefault="00885F5A" w:rsidP="00933F78">
            <w:pPr>
              <w:spacing w:after="0"/>
              <w:jc w:val="left"/>
            </w:pPr>
            <w:r w:rsidRPr="009344A0">
              <w:t>Ridesharing</w:t>
            </w:r>
          </w:p>
        </w:tc>
        <w:tc>
          <w:tcPr>
            <w:tcW w:w="7110" w:type="dxa"/>
            <w:shd w:val="clear" w:color="auto" w:fill="FFFFFF" w:themeFill="background1"/>
            <w:tcMar>
              <w:top w:w="15" w:type="dxa"/>
              <w:left w:w="61" w:type="dxa"/>
              <w:bottom w:w="0" w:type="dxa"/>
              <w:right w:w="61" w:type="dxa"/>
            </w:tcMar>
            <w:vAlign w:val="center"/>
            <w:hideMark/>
          </w:tcPr>
          <w:p w14:paraId="6CE3BE5F" w14:textId="77777777" w:rsidR="00885F5A" w:rsidRPr="009344A0" w:rsidRDefault="00885F5A" w:rsidP="00933F78">
            <w:pPr>
              <w:spacing w:after="0"/>
              <w:jc w:val="left"/>
            </w:pPr>
            <w:r w:rsidRPr="009344A0">
              <w:t>ride (0.017), rent (0.017), rideshare (0.011), carpool (0.011), uber (0.012)</w:t>
            </w:r>
          </w:p>
        </w:tc>
      </w:tr>
      <w:tr w:rsidR="00885F5A" w:rsidRPr="002153DB" w14:paraId="314389DC" w14:textId="77777777" w:rsidTr="00F061BB">
        <w:trPr>
          <w:trHeight w:val="533"/>
        </w:trPr>
        <w:tc>
          <w:tcPr>
            <w:tcW w:w="1890" w:type="dxa"/>
            <w:shd w:val="clear" w:color="auto" w:fill="FFFFFF" w:themeFill="background1"/>
            <w:tcMar>
              <w:top w:w="15" w:type="dxa"/>
              <w:left w:w="61" w:type="dxa"/>
              <w:bottom w:w="0" w:type="dxa"/>
              <w:right w:w="61" w:type="dxa"/>
            </w:tcMar>
            <w:vAlign w:val="center"/>
            <w:hideMark/>
          </w:tcPr>
          <w:p w14:paraId="618CE980" w14:textId="77777777" w:rsidR="00885F5A" w:rsidRPr="009344A0" w:rsidRDefault="00885F5A" w:rsidP="00933F78">
            <w:pPr>
              <w:spacing w:after="0"/>
              <w:jc w:val="left"/>
            </w:pPr>
            <w:r>
              <w:t>Others</w:t>
            </w:r>
            <w:r w:rsidRPr="009344A0">
              <w:t xml:space="preserve"> </w:t>
            </w:r>
          </w:p>
        </w:tc>
        <w:tc>
          <w:tcPr>
            <w:tcW w:w="7110" w:type="dxa"/>
            <w:shd w:val="clear" w:color="auto" w:fill="FFFFFF" w:themeFill="background1"/>
            <w:tcMar>
              <w:top w:w="15" w:type="dxa"/>
              <w:left w:w="61" w:type="dxa"/>
              <w:bottom w:w="0" w:type="dxa"/>
              <w:right w:w="61" w:type="dxa"/>
            </w:tcMar>
            <w:vAlign w:val="center"/>
            <w:hideMark/>
          </w:tcPr>
          <w:p w14:paraId="75E6C5EA" w14:textId="77777777" w:rsidR="00885F5A" w:rsidRPr="009344A0" w:rsidRDefault="00885F5A" w:rsidP="00933F78">
            <w:pPr>
              <w:spacing w:after="0"/>
              <w:jc w:val="left"/>
            </w:pPr>
            <w:r>
              <w:t>virus</w:t>
            </w:r>
            <w:r w:rsidRPr="009344A0">
              <w:t xml:space="preserve"> (0.0</w:t>
            </w:r>
            <w:r>
              <w:t>32</w:t>
            </w:r>
            <w:r w:rsidRPr="009344A0">
              <w:t xml:space="preserve">), </w:t>
            </w:r>
            <w:r>
              <w:t>aged</w:t>
            </w:r>
            <w:r w:rsidRPr="009344A0">
              <w:t xml:space="preserve"> (0.0</w:t>
            </w:r>
            <w:r>
              <w:t>2</w:t>
            </w:r>
            <w:r w:rsidRPr="009344A0">
              <w:t xml:space="preserve">8), </w:t>
            </w:r>
            <w:r>
              <w:t>quarantine</w:t>
            </w:r>
            <w:r w:rsidRPr="009344A0">
              <w:t xml:space="preserve"> (0.</w:t>
            </w:r>
            <w:r>
              <w:t>026</w:t>
            </w:r>
            <w:r w:rsidRPr="009344A0">
              <w:t xml:space="preserve">), </w:t>
            </w:r>
            <w:r>
              <w:t>chinese</w:t>
            </w:r>
            <w:r w:rsidRPr="009344A0">
              <w:t xml:space="preserve"> (0.0</w:t>
            </w:r>
            <w:r>
              <w:t>18</w:t>
            </w:r>
            <w:r w:rsidRPr="009344A0">
              <w:t xml:space="preserve">), </w:t>
            </w:r>
            <w:r>
              <w:t>symptom</w:t>
            </w:r>
            <w:r w:rsidRPr="009344A0">
              <w:t xml:space="preserve"> (0.0</w:t>
            </w:r>
            <w:r>
              <w:t>09</w:t>
            </w:r>
            <w:r w:rsidRPr="009344A0">
              <w:t>)</w:t>
            </w:r>
            <w:r>
              <w:t xml:space="preserve">, </w:t>
            </w:r>
            <w:r w:rsidRPr="00814FFF">
              <w:t>incident (0.067), construction (0.013)</w:t>
            </w:r>
          </w:p>
        </w:tc>
      </w:tr>
    </w:tbl>
    <w:p w14:paraId="079C188D" w14:textId="77777777" w:rsidR="00885F5A" w:rsidRPr="007953EF" w:rsidRDefault="00885F5A" w:rsidP="00436392">
      <w:pPr>
        <w:pStyle w:val="Heading4"/>
        <w:numPr>
          <w:ilvl w:val="0"/>
          <w:numId w:val="23"/>
        </w:numPr>
      </w:pPr>
      <w:r>
        <w:t>Data Labeling</w:t>
      </w:r>
    </w:p>
    <w:p w14:paraId="7EFE4FE2" w14:textId="77777777" w:rsidR="00440B7C" w:rsidRDefault="00440B7C" w:rsidP="00440B7C">
      <w:r>
        <w:t>Manual labeling in tweet classification refers to the process of assigning predefined categories or labels to individual tweets within a dataset. This is typically done by human annotators who review each tweet and determine which category or label best describes its content. This annotated dataset serves as the training ground for machine learning algorithms, enabling them to learn patterns and associations between the textual content of tweets and their corresponding labels. Manual labeling is crucial for building accurate and reliable machine learning models.</w:t>
      </w:r>
    </w:p>
    <w:p w14:paraId="3E3B8724" w14:textId="1E2BF943" w:rsidR="00885F5A" w:rsidRDefault="00440B7C" w:rsidP="00440B7C">
      <w:r>
        <w:t xml:space="preserve">In this study, the tweets were </w:t>
      </w:r>
      <w:r w:rsidR="00470997">
        <w:t>annotated</w:t>
      </w:r>
      <w:r>
        <w:t xml:space="preserve"> into six </w:t>
      </w:r>
      <w:r w:rsidR="00470997">
        <w:t>categories</w:t>
      </w:r>
      <w:r>
        <w:t xml:space="preserve">: ‘Transit infrastructure’, ‘Social disparity’, ‘Active transport’, ‘Accessibility’, ‘Ride sharing’ and 'Others'. 350 tweets </w:t>
      </w:r>
      <w:r w:rsidR="004626A9">
        <w:t>from</w:t>
      </w:r>
      <w:r>
        <w:t xml:space="preserve"> each of the categories were randomly selected with a total of 2100 tweets for manual annotation by two human annotators. To ensure accuracy, the labels were assigned only when both annotators agreed on them, guaranteeing the retrieval of correct labels. Each tweet was assigned only one label from the six available options.</w:t>
      </w:r>
    </w:p>
    <w:p w14:paraId="0CBC5323" w14:textId="77777777" w:rsidR="00885F5A" w:rsidRPr="007953EF" w:rsidRDefault="00885F5A" w:rsidP="00436392">
      <w:pPr>
        <w:pStyle w:val="Heading4"/>
        <w:numPr>
          <w:ilvl w:val="0"/>
          <w:numId w:val="23"/>
        </w:numPr>
      </w:pPr>
      <w:r>
        <w:t>BERT modeling</w:t>
      </w:r>
    </w:p>
    <w:p w14:paraId="2FCE1E23" w14:textId="23ADD515" w:rsidR="00885F5A" w:rsidRDefault="00885F5A" w:rsidP="00885F5A">
      <w:r w:rsidRPr="00BF64D2">
        <w:t xml:space="preserve">BERT (Bidirectional Encoder Representations from Transformers) classification is a </w:t>
      </w:r>
      <w:r w:rsidR="00446CFE">
        <w:t>popular</w:t>
      </w:r>
      <w:r w:rsidRPr="00BF64D2">
        <w:t xml:space="preserve"> Natural Language Processing (NLP) technique that employs deep learning models to solve text-based issues</w:t>
      </w:r>
      <w:r w:rsidR="00D20051">
        <w:t xml:space="preserve"> and </w:t>
      </w:r>
      <w:r w:rsidR="00D20051" w:rsidRPr="00B3312E">
        <w:t>was developed by Google's AI researchers in 2018</w:t>
      </w:r>
      <w:r w:rsidR="001E67EE">
        <w:t xml:space="preserve"> </w:t>
      </w:r>
      <w:r w:rsidR="001E67EE">
        <w:fldChar w:fldCharType="begin"/>
      </w:r>
      <w:r w:rsidR="001E67EE">
        <w:instrText xml:space="preserve"> ADDIN EN.CITE &lt;EndNote&gt;&lt;Cite&gt;&lt;Author&gt;Devlin&lt;/Author&gt;&lt;Year&gt;2018&lt;/Year&gt;&lt;RecNum&gt;243&lt;/RecNum&gt;&lt;DisplayText&gt;[211]&lt;/DisplayText&gt;&lt;record&gt;&lt;rec-number&gt;243&lt;/rec-number&gt;&lt;foreign-keys&gt;&lt;key app="EN" db-id="wrw2x20r1wpwryerfdm5wpp7s99zz2dasr25" timestamp="1692824833"&gt;243&lt;/key&gt;&lt;/foreign-keys&gt;&lt;ref-type name="Journal Article"&gt;17&lt;/ref-type&gt;&lt;contributors&gt;&lt;authors&gt;&lt;author&gt;Devlin, Jacob&lt;/author&gt;&lt;author&gt;Chang, Ming-Wei&lt;/author&gt;&lt;author&gt;Lee, Kenton&lt;/author&gt;&lt;author&gt;Toutanova, Kristina&lt;/author&gt;&lt;/authors&gt;&lt;/contributors&gt;&lt;titles&gt;&lt;title&gt;Bert: Pre-training of deep bidirectional transformers for language understanding&lt;/title&gt;&lt;secondary-title&gt;arXiv preprint arXiv:1810.04805&lt;/secondary-title&gt;&lt;/titles&gt;&lt;periodical&gt;&lt;full-title&gt;arXiv preprint arXiv:1810.04805&lt;/full-title&gt;&lt;/periodical&gt;&lt;dates&gt;&lt;year&gt;2018&lt;/year&gt;&lt;/dates&gt;&lt;urls&gt;&lt;/urls&gt;&lt;/record&gt;&lt;/Cite&gt;&lt;/EndNote&gt;</w:instrText>
      </w:r>
      <w:r w:rsidR="001E67EE">
        <w:fldChar w:fldCharType="separate"/>
      </w:r>
      <w:r w:rsidR="001E67EE">
        <w:rPr>
          <w:noProof/>
        </w:rPr>
        <w:t>[211]</w:t>
      </w:r>
      <w:r w:rsidR="001E67EE">
        <w:fldChar w:fldCharType="end"/>
      </w:r>
      <w:r w:rsidR="00EE206B">
        <w:t>.</w:t>
      </w:r>
      <w:r w:rsidR="00D20051">
        <w:t xml:space="preserve"> </w:t>
      </w:r>
      <w:r w:rsidR="00EE206B">
        <w:t>The</w:t>
      </w:r>
      <w:r w:rsidRPr="00BF64D2">
        <w:t xml:space="preserve"> earlier models </w:t>
      </w:r>
      <w:r w:rsidR="00EE206B">
        <w:t>could only</w:t>
      </w:r>
      <w:r w:rsidRPr="00BF64D2">
        <w:t xml:space="preserve"> read text data unidirectionally</w:t>
      </w:r>
      <w:r w:rsidR="00C94A79">
        <w:t>,</w:t>
      </w:r>
      <w:r w:rsidRPr="00BF64D2">
        <w:t xml:space="preserve"> </w:t>
      </w:r>
      <w:r w:rsidR="006C6388">
        <w:t>which means that</w:t>
      </w:r>
      <w:r w:rsidR="00C94A79">
        <w:t xml:space="preserve"> </w:t>
      </w:r>
      <w:r w:rsidR="00AC206A" w:rsidRPr="00AC206A">
        <w:t>the model can only use the information available from the words that come before it in the sentence. In this context, the model lacks access to future words and relies solely on the preceding context.</w:t>
      </w:r>
      <w:r w:rsidR="006C6388">
        <w:t xml:space="preserve"> </w:t>
      </w:r>
      <w:r w:rsidR="00302D05">
        <w:t>In comparison to them,</w:t>
      </w:r>
      <w:r w:rsidR="006C6388">
        <w:t xml:space="preserve">  </w:t>
      </w:r>
      <w:r w:rsidRPr="00BF64D2">
        <w:t>BERT's bidirectional approach enables it to understand the context from both sides of each word in a sentence</w:t>
      </w:r>
      <w:r w:rsidR="004F762C">
        <w:t xml:space="preserve"> </w:t>
      </w:r>
      <w:r w:rsidR="004F762C" w:rsidRPr="00BF64D2">
        <w:t xml:space="preserve">(from left to right </w:t>
      </w:r>
      <w:r w:rsidR="004F762C">
        <w:t>and</w:t>
      </w:r>
      <w:r w:rsidR="004F762C" w:rsidRPr="00BF64D2">
        <w:t xml:space="preserve"> right to left)</w:t>
      </w:r>
      <w:r w:rsidRPr="00BF64D2">
        <w:t>, resulting in a greater comprehension of the sentence structure and meaning. BERT facilitates the accurate categorization of text into predefined classes or categories within the context of text classification. This could involve sentiment analysis (categorizing texts as positive, negative, or neutral), spam detection (categorizing emails as spam or not spam), or any other text-based categorization.</w:t>
      </w:r>
    </w:p>
    <w:p w14:paraId="1166F5F1" w14:textId="161EC5E8" w:rsidR="00885F5A" w:rsidRDefault="00885F5A" w:rsidP="00885F5A">
      <w:r>
        <w:t xml:space="preserve">The BERT model was trained with </w:t>
      </w:r>
      <w:r w:rsidR="00C1406B">
        <w:t>manually</w:t>
      </w:r>
      <w:r w:rsidR="001568EB">
        <w:t xml:space="preserve"> </w:t>
      </w:r>
      <w:r w:rsidR="002B7FAE">
        <w:t>annotated</w:t>
      </w:r>
      <w:r w:rsidR="003B7850">
        <w:t xml:space="preserve"> tweets</w:t>
      </w:r>
      <w:r w:rsidR="006A3AD1">
        <w:t xml:space="preserve"> (n=2,100)</w:t>
      </w:r>
      <w:r>
        <w:t>. For training, K-fold-cross-validation was used which</w:t>
      </w:r>
      <w:r w:rsidRPr="00C16F1D">
        <w:t xml:space="preserve"> involves dividing the dataset into k equal-sized subsets, or </w:t>
      </w:r>
      <w:r w:rsidRPr="00C16F1D">
        <w:lastRenderedPageBreak/>
        <w:t xml:space="preserve">folds, where k </w:t>
      </w:r>
      <w:r>
        <w:t>was</w:t>
      </w:r>
      <w:r w:rsidRPr="00C16F1D">
        <w:t xml:space="preserve"> set to 10.</w:t>
      </w:r>
      <w:r>
        <w:t xml:space="preserve"> </w:t>
      </w:r>
    </w:p>
    <w:p w14:paraId="1FD11D0F" w14:textId="4C2C4B0F" w:rsidR="00885F5A" w:rsidRDefault="00885F5A" w:rsidP="00885F5A">
      <w:r>
        <w:t>The trained model was applied to the dataset to predict the labels</w:t>
      </w:r>
      <w:r w:rsidR="00FC04B0">
        <w:t xml:space="preserve">. </w:t>
      </w:r>
      <w:r>
        <w:t>The predicted labels were compared with the actual labels (manually annotated) through the confusion matrix</w:t>
      </w:r>
      <w:r w:rsidR="005F6E6F">
        <w:t xml:space="preserve"> (</w:t>
      </w:r>
      <w:r w:rsidR="005F6E6F">
        <w:fldChar w:fldCharType="begin"/>
      </w:r>
      <w:r w:rsidR="005F6E6F">
        <w:instrText xml:space="preserve"> REF _Ref140607446 \h </w:instrText>
      </w:r>
      <w:r w:rsidR="005F6E6F">
        <w:fldChar w:fldCharType="separate"/>
      </w:r>
      <w:r w:rsidR="00832EBE" w:rsidRPr="009F06E5">
        <w:rPr>
          <w:b/>
          <w:bCs/>
        </w:rPr>
        <w:t xml:space="preserve">Figure </w:t>
      </w:r>
      <w:r w:rsidR="00832EBE">
        <w:rPr>
          <w:b/>
          <w:bCs/>
          <w:noProof/>
        </w:rPr>
        <w:t>24</w:t>
      </w:r>
      <w:r w:rsidR="005F6E6F">
        <w:fldChar w:fldCharType="end"/>
      </w:r>
      <w:r w:rsidR="005F6E6F">
        <w:t>)</w:t>
      </w:r>
      <w:r>
        <w:t>.</w:t>
      </w:r>
      <w:r w:rsidRPr="00B442D6">
        <w:t xml:space="preserve"> </w:t>
      </w:r>
      <w:r w:rsidR="00FD396A">
        <w:t>A</w:t>
      </w:r>
      <w:r>
        <w:t xml:space="preserve"> confusion matrix can reveal the following information:</w:t>
      </w:r>
    </w:p>
    <w:p w14:paraId="34548332" w14:textId="77777777" w:rsidR="00885F5A" w:rsidRPr="00B442D6" w:rsidRDefault="00885F5A" w:rsidP="00436392">
      <w:pPr>
        <w:pStyle w:val="ListParagraph"/>
        <w:numPr>
          <w:ilvl w:val="0"/>
          <w:numId w:val="26"/>
        </w:numPr>
        <w:rPr>
          <w:rFonts w:ascii="Times New Roman" w:hAnsi="Times New Roman" w:cs="Times New Roman"/>
          <w:sz w:val="24"/>
          <w:szCs w:val="24"/>
        </w:rPr>
      </w:pPr>
      <w:r w:rsidRPr="00B442D6">
        <w:rPr>
          <w:rFonts w:ascii="Times New Roman" w:hAnsi="Times New Roman" w:cs="Times New Roman"/>
          <w:sz w:val="24"/>
          <w:szCs w:val="24"/>
        </w:rPr>
        <w:t>True Positives (TP): The number of instances that were correctly predicted as positive by the model.</w:t>
      </w:r>
    </w:p>
    <w:p w14:paraId="2939D83A" w14:textId="77777777" w:rsidR="00885F5A" w:rsidRPr="00B442D6" w:rsidRDefault="00885F5A" w:rsidP="00436392">
      <w:pPr>
        <w:pStyle w:val="ListParagraph"/>
        <w:numPr>
          <w:ilvl w:val="0"/>
          <w:numId w:val="26"/>
        </w:numPr>
        <w:rPr>
          <w:rFonts w:ascii="Times New Roman" w:hAnsi="Times New Roman" w:cs="Times New Roman"/>
          <w:sz w:val="24"/>
          <w:szCs w:val="24"/>
        </w:rPr>
      </w:pPr>
      <w:r w:rsidRPr="00B442D6">
        <w:rPr>
          <w:rFonts w:ascii="Times New Roman" w:hAnsi="Times New Roman" w:cs="Times New Roman"/>
          <w:sz w:val="24"/>
          <w:szCs w:val="24"/>
        </w:rPr>
        <w:t>True Negatives (TN): The number of instances that were correctly predicted as negative by the model.</w:t>
      </w:r>
    </w:p>
    <w:p w14:paraId="2B28F25A" w14:textId="77777777" w:rsidR="00885F5A" w:rsidRPr="00B442D6" w:rsidRDefault="00885F5A" w:rsidP="00436392">
      <w:pPr>
        <w:pStyle w:val="ListParagraph"/>
        <w:numPr>
          <w:ilvl w:val="0"/>
          <w:numId w:val="26"/>
        </w:numPr>
        <w:rPr>
          <w:rFonts w:ascii="Times New Roman" w:hAnsi="Times New Roman" w:cs="Times New Roman"/>
          <w:sz w:val="24"/>
          <w:szCs w:val="24"/>
        </w:rPr>
      </w:pPr>
      <w:r w:rsidRPr="00B442D6">
        <w:rPr>
          <w:rFonts w:ascii="Times New Roman" w:hAnsi="Times New Roman" w:cs="Times New Roman"/>
          <w:sz w:val="24"/>
          <w:szCs w:val="24"/>
        </w:rPr>
        <w:t>False Positives (FP): The number of instances that were incorrectly predicted as positive by the model.</w:t>
      </w:r>
    </w:p>
    <w:p w14:paraId="5CE632E5" w14:textId="77777777" w:rsidR="00885F5A" w:rsidRPr="00B442D6" w:rsidRDefault="00885F5A" w:rsidP="00436392">
      <w:pPr>
        <w:pStyle w:val="ListParagraph"/>
        <w:numPr>
          <w:ilvl w:val="0"/>
          <w:numId w:val="26"/>
        </w:numPr>
        <w:rPr>
          <w:rFonts w:ascii="Times New Roman" w:hAnsi="Times New Roman" w:cs="Times New Roman"/>
          <w:sz w:val="24"/>
          <w:szCs w:val="24"/>
        </w:rPr>
      </w:pPr>
      <w:r w:rsidRPr="00B442D6">
        <w:rPr>
          <w:rFonts w:ascii="Times New Roman" w:hAnsi="Times New Roman" w:cs="Times New Roman"/>
          <w:sz w:val="24"/>
          <w:szCs w:val="24"/>
        </w:rPr>
        <w:t>False Negatives (FN): The number of instances that were incorrectly predicted as negative by the model.</w:t>
      </w:r>
    </w:p>
    <w:p w14:paraId="063B70FC" w14:textId="77777777" w:rsidR="00885F5A" w:rsidRDefault="00885F5A" w:rsidP="00885F5A">
      <w:r>
        <w:t>The commonly used performance metrics to evaluate the prediction performance of the model are precision, recall, and F1 score. Precision was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2354BEDE" w14:textId="77777777" w:rsidTr="00933F78">
        <w:tc>
          <w:tcPr>
            <w:tcW w:w="1165" w:type="dxa"/>
          </w:tcPr>
          <w:p w14:paraId="316A1557" w14:textId="77777777" w:rsidR="00885F5A" w:rsidRDefault="00885F5A" w:rsidP="00FD396A">
            <w:pPr>
              <w:spacing w:after="120"/>
            </w:pPr>
          </w:p>
        </w:tc>
        <w:tc>
          <w:tcPr>
            <w:tcW w:w="6480" w:type="dxa"/>
          </w:tcPr>
          <w:p w14:paraId="4DC1815F" w14:textId="77777777" w:rsidR="00885F5A" w:rsidRDefault="00885F5A" w:rsidP="00FD396A">
            <w:pPr>
              <w:spacing w:after="120"/>
            </w:pPr>
            <w:r>
              <w:t xml:space="preserve">Precision = </w:t>
            </w:r>
            <m:oMath>
              <m:f>
                <m:fPr>
                  <m:ctrlPr>
                    <w:rPr>
                      <w:rFonts w:ascii="Cambria Math" w:hAnsi="Cambria Math"/>
                      <w:i/>
                      <w:sz w:val="32"/>
                      <w:szCs w:val="32"/>
                      <w:lang w:eastAsia="en-US"/>
                    </w:rPr>
                  </m:ctrlPr>
                </m:fPr>
                <m:num>
                  <m:r>
                    <w:rPr>
                      <w:rFonts w:ascii="Cambria Math" w:hAnsi="Cambria Math"/>
                      <w:sz w:val="32"/>
                      <w:szCs w:val="32"/>
                    </w:rPr>
                    <m:t>True Positive</m:t>
                  </m:r>
                </m:num>
                <m:den>
                  <m:r>
                    <w:rPr>
                      <w:rFonts w:ascii="Cambria Math" w:hAnsi="Cambria Math"/>
                      <w:sz w:val="32"/>
                      <w:szCs w:val="32"/>
                    </w:rPr>
                    <m:t>True Positive + False Positive</m:t>
                  </m:r>
                </m:den>
              </m:f>
            </m:oMath>
            <w:r>
              <w:rPr>
                <w:sz w:val="32"/>
                <w:szCs w:val="32"/>
                <w:lang w:eastAsia="en-US"/>
              </w:rPr>
              <w:t xml:space="preserve"> = </w:t>
            </w:r>
            <m:oMath>
              <m:f>
                <m:fPr>
                  <m:ctrlPr>
                    <w:rPr>
                      <w:rFonts w:ascii="Cambria Math" w:hAnsi="Cambria Math"/>
                      <w:i/>
                      <w:sz w:val="32"/>
                      <w:szCs w:val="32"/>
                    </w:rPr>
                  </m:ctrlPr>
                </m:fPr>
                <m:num>
                  <m:r>
                    <w:rPr>
                      <w:rFonts w:ascii="Cambria Math" w:hAnsi="Cambria Math"/>
                      <w:sz w:val="32"/>
                      <w:szCs w:val="32"/>
                    </w:rPr>
                    <m:t>TP</m:t>
                  </m:r>
                </m:num>
                <m:den>
                  <m:r>
                    <w:rPr>
                      <w:rFonts w:ascii="Cambria Math" w:hAnsi="Cambria Math"/>
                      <w:sz w:val="32"/>
                      <w:szCs w:val="32"/>
                    </w:rPr>
                    <m:t>TP+FP</m:t>
                  </m:r>
                </m:den>
              </m:f>
            </m:oMath>
          </w:p>
        </w:tc>
        <w:tc>
          <w:tcPr>
            <w:tcW w:w="1371" w:type="dxa"/>
          </w:tcPr>
          <w:p w14:paraId="138D0064" w14:textId="53B5B4D3" w:rsidR="00885F5A" w:rsidRPr="00D655C6" w:rsidRDefault="00885F5A" w:rsidP="00FD396A">
            <w:pPr>
              <w:pStyle w:val="Caption"/>
              <w:spacing w:after="12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17</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052B0984" w14:textId="77777777" w:rsidR="00885F5A" w:rsidRDefault="00885F5A" w:rsidP="00885F5A">
      <w:r>
        <w:t>Recall was calculated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682C86E8" w14:textId="77777777" w:rsidTr="00933F78">
        <w:tc>
          <w:tcPr>
            <w:tcW w:w="1165" w:type="dxa"/>
          </w:tcPr>
          <w:p w14:paraId="5F18CFA3" w14:textId="77777777" w:rsidR="00885F5A" w:rsidRDefault="00885F5A" w:rsidP="00FD396A">
            <w:pPr>
              <w:spacing w:after="120"/>
            </w:pPr>
          </w:p>
        </w:tc>
        <w:tc>
          <w:tcPr>
            <w:tcW w:w="6480" w:type="dxa"/>
          </w:tcPr>
          <w:p w14:paraId="55E29361" w14:textId="77777777" w:rsidR="00885F5A" w:rsidRDefault="00885F5A" w:rsidP="00FD396A">
            <w:pPr>
              <w:spacing w:after="120"/>
            </w:pPr>
            <w:r>
              <w:t xml:space="preserve">Recall = </w:t>
            </w:r>
            <m:oMath>
              <m:f>
                <m:fPr>
                  <m:ctrlPr>
                    <w:rPr>
                      <w:rFonts w:ascii="Cambria Math" w:hAnsi="Cambria Math"/>
                      <w:i/>
                      <w:sz w:val="32"/>
                      <w:szCs w:val="32"/>
                    </w:rPr>
                  </m:ctrlPr>
                </m:fPr>
                <m:num>
                  <m:r>
                    <w:rPr>
                      <w:rFonts w:ascii="Cambria Math" w:hAnsi="Cambria Math"/>
                      <w:sz w:val="32"/>
                      <w:szCs w:val="32"/>
                    </w:rPr>
                    <m:t>True Positive</m:t>
                  </m:r>
                </m:num>
                <m:den>
                  <m:r>
                    <w:rPr>
                      <w:rFonts w:ascii="Cambria Math" w:hAnsi="Cambria Math"/>
                      <w:sz w:val="32"/>
                      <w:szCs w:val="32"/>
                    </w:rPr>
                    <m:t>True Positive + False Negative</m:t>
                  </m:r>
                </m:den>
              </m:f>
              <m:r>
                <w:rPr>
                  <w:rFonts w:ascii="Cambria Math" w:hAnsi="Cambria Math"/>
                  <w:sz w:val="32"/>
                  <w:szCs w:val="32"/>
                </w:rPr>
                <m:t xml:space="preserve"> </m:t>
              </m:r>
            </m:oMath>
            <w:r>
              <w:rPr>
                <w:sz w:val="32"/>
                <w:szCs w:val="32"/>
              </w:rPr>
              <w:t>=</w:t>
            </w:r>
            <m:oMath>
              <m:r>
                <w:rPr>
                  <w:rFonts w:ascii="Cambria Math" w:hAnsi="Cambria Math"/>
                  <w:sz w:val="32"/>
                  <w:szCs w:val="32"/>
                </w:rPr>
                <m:t xml:space="preserve"> </m:t>
              </m:r>
              <m:f>
                <m:fPr>
                  <m:ctrlPr>
                    <w:rPr>
                      <w:rFonts w:ascii="Cambria Math" w:hAnsi="Cambria Math"/>
                      <w:i/>
                      <w:sz w:val="32"/>
                      <w:szCs w:val="32"/>
                    </w:rPr>
                  </m:ctrlPr>
                </m:fPr>
                <m:num>
                  <m:r>
                    <w:rPr>
                      <w:rFonts w:ascii="Cambria Math" w:hAnsi="Cambria Math"/>
                      <w:sz w:val="32"/>
                      <w:szCs w:val="32"/>
                    </w:rPr>
                    <m:t>TP</m:t>
                  </m:r>
                </m:num>
                <m:den>
                  <m:r>
                    <w:rPr>
                      <w:rFonts w:ascii="Cambria Math" w:hAnsi="Cambria Math"/>
                      <w:sz w:val="32"/>
                      <w:szCs w:val="32"/>
                    </w:rPr>
                    <m:t>TP+FN</m:t>
                  </m:r>
                </m:den>
              </m:f>
            </m:oMath>
          </w:p>
        </w:tc>
        <w:tc>
          <w:tcPr>
            <w:tcW w:w="1371" w:type="dxa"/>
          </w:tcPr>
          <w:p w14:paraId="703CD10B" w14:textId="1F3DF75F" w:rsidR="00885F5A" w:rsidRPr="00D655C6" w:rsidRDefault="00885F5A" w:rsidP="00FD396A">
            <w:pPr>
              <w:pStyle w:val="Caption"/>
              <w:spacing w:after="12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18</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0F40727D" w14:textId="77777777" w:rsidR="00885F5A" w:rsidRDefault="00885F5A" w:rsidP="00885F5A">
      <w:r>
        <w:t>F1 score was calculated using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2F81A9EF" w14:textId="77777777" w:rsidTr="00933F78">
        <w:tc>
          <w:tcPr>
            <w:tcW w:w="1165" w:type="dxa"/>
          </w:tcPr>
          <w:p w14:paraId="3674D0B8" w14:textId="77777777" w:rsidR="00885F5A" w:rsidRDefault="00885F5A" w:rsidP="00FD396A">
            <w:pPr>
              <w:spacing w:after="0"/>
            </w:pPr>
          </w:p>
        </w:tc>
        <w:tc>
          <w:tcPr>
            <w:tcW w:w="6480" w:type="dxa"/>
          </w:tcPr>
          <w:p w14:paraId="3A77FC3C" w14:textId="77777777" w:rsidR="00885F5A" w:rsidRDefault="00885F5A" w:rsidP="00A54EA8">
            <w:pPr>
              <w:spacing w:after="120"/>
            </w:pPr>
            <w:r>
              <w:t xml:space="preserve">F1 score = </w:t>
            </w:r>
            <m:oMath>
              <m:f>
                <m:fPr>
                  <m:ctrlPr>
                    <w:rPr>
                      <w:rFonts w:ascii="Cambria Math" w:hAnsi="Cambria Math"/>
                      <w:i/>
                      <w:sz w:val="32"/>
                      <w:szCs w:val="32"/>
                    </w:rPr>
                  </m:ctrlPr>
                </m:fPr>
                <m:num>
                  <m:r>
                    <w:rPr>
                      <w:rFonts w:ascii="Cambria Math" w:hAnsi="Cambria Math"/>
                      <w:sz w:val="32"/>
                      <w:szCs w:val="32"/>
                    </w:rPr>
                    <m:t>2*(Precision*Recall)</m:t>
                  </m:r>
                </m:num>
                <m:den>
                  <m:r>
                    <w:rPr>
                      <w:rFonts w:ascii="Cambria Math" w:hAnsi="Cambria Math"/>
                      <w:sz w:val="32"/>
                      <w:szCs w:val="32"/>
                    </w:rPr>
                    <m:t>(Precision+Recall)</m:t>
                  </m:r>
                </m:den>
              </m:f>
            </m:oMath>
            <w:r>
              <w:rPr>
                <w:sz w:val="32"/>
                <w:szCs w:val="32"/>
              </w:rPr>
              <w:t xml:space="preserve"> = </w:t>
            </w:r>
            <m:oMath>
              <m:f>
                <m:fPr>
                  <m:ctrlPr>
                    <w:rPr>
                      <w:rFonts w:ascii="Cambria Math" w:hAnsi="Cambria Math"/>
                      <w:i/>
                      <w:sz w:val="32"/>
                      <w:szCs w:val="32"/>
                    </w:rPr>
                  </m:ctrlPr>
                </m:fPr>
                <m:num>
                  <m:r>
                    <w:rPr>
                      <w:rFonts w:ascii="Cambria Math" w:hAnsi="Cambria Math"/>
                      <w:sz w:val="32"/>
                      <w:szCs w:val="32"/>
                    </w:rPr>
                    <m:t>TP</m:t>
                  </m:r>
                </m:num>
                <m:den>
                  <m:r>
                    <w:rPr>
                      <w:rFonts w:ascii="Cambria Math" w:hAnsi="Cambria Math"/>
                      <w:sz w:val="32"/>
                      <w:szCs w:val="32"/>
                    </w:rPr>
                    <m:t xml:space="preserve">TP+ </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r>
                    <w:rPr>
                      <w:rFonts w:ascii="Cambria Math" w:hAnsi="Cambria Math"/>
                      <w:sz w:val="32"/>
                      <w:szCs w:val="32"/>
                    </w:rPr>
                    <m:t>(FP+FN)</m:t>
                  </m:r>
                </m:den>
              </m:f>
            </m:oMath>
          </w:p>
        </w:tc>
        <w:tc>
          <w:tcPr>
            <w:tcW w:w="1371" w:type="dxa"/>
          </w:tcPr>
          <w:p w14:paraId="28145806" w14:textId="4FFB907A" w:rsidR="00885F5A" w:rsidRPr="00D655C6" w:rsidRDefault="00885F5A" w:rsidP="00FD396A">
            <w:pPr>
              <w:pStyle w:val="Caption"/>
              <w:spacing w:after="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19</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508EF65B" w14:textId="2A6C84CD" w:rsidR="00885F5A" w:rsidRDefault="00FD396A" w:rsidP="00FD396A">
      <w:pPr>
        <w:spacing w:before="240"/>
      </w:pPr>
      <w:r>
        <w:rPr>
          <w:noProof/>
        </w:rPr>
        <w:drawing>
          <wp:inline distT="114300" distB="114300" distL="114300" distR="114300" wp14:anchorId="746FC8AD" wp14:editId="0B96E825">
            <wp:extent cx="3543300" cy="2636520"/>
            <wp:effectExtent l="0" t="0" r="0" b="0"/>
            <wp:docPr id="1763379179" name="Picture 1763379179" descr="A diagram of a confusion matrix&#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diagram of a confusion matrix&#10;&#10;Description automatically generated"/>
                    <pic:cNvPicPr preferRelativeResize="0"/>
                  </pic:nvPicPr>
                  <pic:blipFill rotWithShape="1">
                    <a:blip r:embed="rId51"/>
                    <a:srcRect l="3333" t="4961"/>
                    <a:stretch/>
                  </pic:blipFill>
                  <pic:spPr bwMode="auto">
                    <a:xfrm>
                      <a:off x="0" y="0"/>
                      <a:ext cx="3544486" cy="2637402"/>
                    </a:xfrm>
                    <a:prstGeom prst="rect">
                      <a:avLst/>
                    </a:prstGeom>
                    <a:ln>
                      <a:noFill/>
                    </a:ln>
                    <a:extLst>
                      <a:ext uri="{53640926-AAD7-44D8-BBD7-CCE9431645EC}">
                        <a14:shadowObscured xmlns:a14="http://schemas.microsoft.com/office/drawing/2010/main"/>
                      </a:ext>
                    </a:extLst>
                  </pic:spPr>
                </pic:pic>
              </a:graphicData>
            </a:graphic>
          </wp:inline>
        </w:drawing>
      </w:r>
    </w:p>
    <w:p w14:paraId="178DD595" w14:textId="26A82EDA" w:rsidR="00885F5A" w:rsidRPr="009F06E5" w:rsidRDefault="00885F5A" w:rsidP="00885F5A">
      <w:pPr>
        <w:pStyle w:val="Caption"/>
        <w:rPr>
          <w:color w:val="000000" w:themeColor="text1"/>
          <w:sz w:val="24"/>
          <w:szCs w:val="24"/>
        </w:rPr>
      </w:pPr>
      <w:bookmarkStart w:id="147" w:name="_Ref140607446"/>
      <w:bookmarkStart w:id="148" w:name="_Toc139819263"/>
      <w:bookmarkStart w:id="149" w:name="_Toc139826762"/>
      <w:bookmarkStart w:id="150" w:name="_Toc145584573"/>
      <w:r w:rsidRPr="009F06E5">
        <w:rPr>
          <w:b/>
          <w:bCs/>
          <w:color w:val="000000" w:themeColor="text1"/>
          <w:sz w:val="24"/>
          <w:szCs w:val="24"/>
        </w:rPr>
        <w:t xml:space="preserve">Figure </w:t>
      </w:r>
      <w:r w:rsidRPr="009F06E5">
        <w:rPr>
          <w:b/>
          <w:bCs/>
          <w:color w:val="000000" w:themeColor="text1"/>
          <w:sz w:val="24"/>
          <w:szCs w:val="24"/>
        </w:rPr>
        <w:fldChar w:fldCharType="begin"/>
      </w:r>
      <w:r w:rsidRPr="009F06E5">
        <w:rPr>
          <w:b/>
          <w:bCs/>
          <w:color w:val="000000" w:themeColor="text1"/>
          <w:sz w:val="24"/>
          <w:szCs w:val="24"/>
        </w:rPr>
        <w:instrText xml:space="preserve"> SEQ Figure \* ARABIC </w:instrText>
      </w:r>
      <w:r w:rsidRPr="009F06E5">
        <w:rPr>
          <w:b/>
          <w:bCs/>
          <w:color w:val="000000" w:themeColor="text1"/>
          <w:sz w:val="24"/>
          <w:szCs w:val="24"/>
        </w:rPr>
        <w:fldChar w:fldCharType="separate"/>
      </w:r>
      <w:r w:rsidR="00832EBE">
        <w:rPr>
          <w:b/>
          <w:bCs/>
          <w:noProof/>
          <w:color w:val="000000" w:themeColor="text1"/>
          <w:sz w:val="24"/>
          <w:szCs w:val="24"/>
        </w:rPr>
        <w:t>24</w:t>
      </w:r>
      <w:r w:rsidRPr="009F06E5">
        <w:rPr>
          <w:b/>
          <w:bCs/>
          <w:color w:val="000000" w:themeColor="text1"/>
          <w:sz w:val="24"/>
          <w:szCs w:val="24"/>
        </w:rPr>
        <w:fldChar w:fldCharType="end"/>
      </w:r>
      <w:bookmarkEnd w:id="147"/>
      <w:r w:rsidRPr="009F06E5">
        <w:rPr>
          <w:b/>
          <w:bCs/>
          <w:color w:val="000000" w:themeColor="text1"/>
          <w:sz w:val="24"/>
          <w:szCs w:val="24"/>
        </w:rPr>
        <w:t xml:space="preserve">:  </w:t>
      </w:r>
      <w:r>
        <w:rPr>
          <w:color w:val="000000" w:themeColor="text1"/>
          <w:sz w:val="24"/>
          <w:szCs w:val="24"/>
        </w:rPr>
        <w:t>Confusion matrix showing prediction p</w:t>
      </w:r>
      <w:r w:rsidRPr="009F06E5">
        <w:rPr>
          <w:color w:val="000000" w:themeColor="text1"/>
          <w:sz w:val="24"/>
          <w:szCs w:val="24"/>
        </w:rPr>
        <w:t>erformance of the training model.</w:t>
      </w:r>
      <w:bookmarkEnd w:id="148"/>
      <w:bookmarkEnd w:id="149"/>
      <w:bookmarkEnd w:id="150"/>
    </w:p>
    <w:p w14:paraId="37476469" w14:textId="77777777" w:rsidR="00885F5A" w:rsidRDefault="00885F5A" w:rsidP="00885F5A">
      <w:r w:rsidRPr="00964B3F">
        <w:t xml:space="preserve">The F1 score of the model is determined to be 0.9868673809846785, indicating a high level of overall performance. Additionally, the precision value is measured at 0.9868349564997437, signifying the model's ability to accurately identify positive instances among the predicted </w:t>
      </w:r>
      <w:r w:rsidRPr="00964B3F">
        <w:lastRenderedPageBreak/>
        <w:t>positives. Moreover, the recall value is computed as 0.9869055723953398, reflecting the model's capacity to correctly identify positive instances among the actual positives. These evaluation metrics collectively demonstrate the model's strong performance in terms of accuracy, precision, and recall.</w:t>
      </w:r>
    </w:p>
    <w:p w14:paraId="48E3DB39" w14:textId="77777777" w:rsidR="00885F5A" w:rsidRDefault="00885F5A" w:rsidP="00436392">
      <w:pPr>
        <w:pStyle w:val="Heading3"/>
        <w:numPr>
          <w:ilvl w:val="0"/>
          <w:numId w:val="19"/>
        </w:numPr>
      </w:pPr>
      <w:bookmarkStart w:id="151" w:name="_Toc139747030"/>
      <w:bookmarkStart w:id="152" w:name="_Toc144842543"/>
      <w:r>
        <w:t>Gender and Race Prediction</w:t>
      </w:r>
      <w:bookmarkEnd w:id="151"/>
      <w:bookmarkEnd w:id="152"/>
    </w:p>
    <w:p w14:paraId="685DF3B2" w14:textId="77777777" w:rsidR="00885F5A" w:rsidRDefault="00885F5A" w:rsidP="00885F5A">
      <w:r>
        <w:t>The study determined the demographic details, such as gender and race, of the individuals posting tweets by referencing social security and census information. This process was conducted simultaneously with the classification of tweets. The resulting demographic data was then utilized in a discrete choice model study to examine its impact on the individuals' DEIA related concerns.</w:t>
      </w:r>
    </w:p>
    <w:p w14:paraId="775AD345" w14:textId="1B843474" w:rsidR="00885F5A" w:rsidRDefault="00885F5A" w:rsidP="00885F5A">
      <w:r>
        <w:t xml:space="preserve">The study utilized the names associated with Social Security Numbers (SSNs) sourced from the Social Security Administration for gender identification. </w:t>
      </w:r>
      <w:r w:rsidRPr="003E5C53">
        <w:t>The dataset consisted of 63,152 male and 37,212 female names. Some names appeared on both lists, so these duplicates were removed, leaving a total of 85,736 unique names.</w:t>
      </w:r>
      <w:r>
        <w:t xml:space="preserve"> Several supervised machine learning techniques such as Random Forest, Naive Bayes, Support Vector Machine, and K-nearest Neighbor were trained, and the best performing random forest model was chosen to predict the gender from the first names of Twitter users.</w:t>
      </w:r>
    </w:p>
    <w:p w14:paraId="7267F593" w14:textId="619B51BC" w:rsidR="00885F5A" w:rsidRPr="00FE7FB1" w:rsidRDefault="00885F5A" w:rsidP="00885F5A">
      <w:r>
        <w:t>Regarding the determination of race or ethnicity, this was challenging due to the limited information available on each Twitter user. The study conducted an analysis based on the self-reported last names in the user's profile. We used the data published by the Census Bureau, which provides a breakdown of the racial and ethnic composition of each surname with a population of over 100,000 people in the United States, as recorded in the 2010 Census. Using several supervised machine learning approaches, we compared the users' last names with the 2010 Census data. Support vector machine outperformed all other techniques in this case</w:t>
      </w:r>
      <w:r w:rsidR="00245628">
        <w:t xml:space="preserve"> </w:t>
      </w:r>
      <w:r w:rsidR="005703B8">
        <w:fldChar w:fldCharType="begin"/>
      </w:r>
      <w:r w:rsidR="005703B8">
        <w:instrText xml:space="preserve"> ADDIN EN.CITE &lt;EndNote&gt;&lt;Cite&gt;&lt;Author&gt;Momin&lt;/Author&gt;&lt;Year&gt;2022&lt;/Year&gt;&lt;RecNum&gt;244&lt;/RecNum&gt;&lt;DisplayText&gt;[212]&lt;/DisplayText&gt;&lt;record&gt;&lt;rec-number&gt;244&lt;/rec-number&gt;&lt;foreign-keys&gt;&lt;key app="EN" db-id="wrw2x20r1wpwryerfdm5wpp7s99zz2dasr25" timestamp="1692825260"&gt;244&lt;/key&gt;&lt;/foreign-keys&gt;&lt;ref-type name="Online Database"&gt;45&lt;/ref-type&gt;&lt;contributors&gt;&lt;authors&gt;&lt;author&gt;K.A. Momin&lt;/author&gt;&lt;/authors&gt;&lt;/contributors&gt;&lt;titles&gt;&lt;title&gt;Race-Gender-Prediction&lt;/title&gt;&lt;/titles&gt;&lt;dates&gt;&lt;year&gt;2022&lt;/year&gt;&lt;/dates&gt;&lt;pub-location&gt;Github&lt;/pub-location&gt;&lt;urls&gt;&lt;related-urls&gt;&lt;url&gt;https://github.com/momince/Race-Gender-Prediction&lt;/url&gt;&lt;/related-urls&gt;&lt;/urls&gt;&lt;/record&gt;&lt;/Cite&gt;&lt;/EndNote&gt;</w:instrText>
      </w:r>
      <w:r w:rsidR="005703B8">
        <w:fldChar w:fldCharType="separate"/>
      </w:r>
      <w:r w:rsidR="005703B8">
        <w:rPr>
          <w:noProof/>
        </w:rPr>
        <w:t>[212]</w:t>
      </w:r>
      <w:r w:rsidR="005703B8">
        <w:fldChar w:fldCharType="end"/>
      </w:r>
      <w:r>
        <w:t>. For instance, the surname "Smith" is associated with individuals who identify as White 70.9 percent of the time, Black 23.11 percent, Asian 0.5 percent, and Hispanic 2.4 percent.</w:t>
      </w:r>
    </w:p>
    <w:p w14:paraId="1944FDD1" w14:textId="77777777" w:rsidR="00885F5A" w:rsidRDefault="00885F5A" w:rsidP="00436392">
      <w:pPr>
        <w:pStyle w:val="Heading3"/>
        <w:numPr>
          <w:ilvl w:val="0"/>
          <w:numId w:val="19"/>
        </w:numPr>
      </w:pPr>
      <w:bookmarkStart w:id="153" w:name="_Toc144842544"/>
      <w:r>
        <w:t>Discrete Choice Model</w:t>
      </w:r>
      <w:bookmarkEnd w:id="153"/>
    </w:p>
    <w:p w14:paraId="06CA06AF" w14:textId="59089A3C" w:rsidR="00885F5A" w:rsidRDefault="00885F5A" w:rsidP="00885F5A">
      <w:r>
        <w:t xml:space="preserve">The discrete choice framework was pioneered by McFadden (1973) in the field of travel demand analysis </w:t>
      </w:r>
      <w:r>
        <w:fldChar w:fldCharType="begin"/>
      </w:r>
      <w:r w:rsidR="00DD3086">
        <w:instrText xml:space="preserve"> ADDIN EN.CITE &lt;EndNote&gt;&lt;Cite&gt;&lt;Author&gt;McFadden&lt;/Author&gt;&lt;Year&gt;1974&lt;/Year&gt;&lt;RecNum&gt;235&lt;/RecNum&gt;&lt;DisplayText&gt;[213]&lt;/DisplayText&gt;&lt;record&gt;&lt;rec-number&gt;235&lt;/rec-number&gt;&lt;foreign-keys&gt;&lt;key app="EN" db-id="wrw2x20r1wpwryerfdm5wpp7s99zz2dasr25" timestamp="1688899778"&gt;235&lt;/key&gt;&lt;/foreign-keys&gt;&lt;ref-type name="Journal Article"&gt;17&lt;/ref-type&gt;&lt;contributors&gt;&lt;authors&gt;&lt;author&gt;McFadden, Daniel&lt;/author&gt;&lt;/authors&gt;&lt;/contributors&gt;&lt;titles&gt;&lt;title&gt;The measurement of urban travel demand&lt;/title&gt;&lt;secondary-title&gt;Journal of public economics&lt;/secondary-title&gt;&lt;/titles&gt;&lt;periodical&gt;&lt;full-title&gt;Journal of public economics&lt;/full-title&gt;&lt;/periodical&gt;&lt;pages&gt;303-328&lt;/pages&gt;&lt;volume&gt;3&lt;/volume&gt;&lt;number&gt;4&lt;/number&gt;&lt;dates&gt;&lt;year&gt;1974&lt;/year&gt;&lt;/dates&gt;&lt;isbn&gt;0047-2727&lt;/isbn&gt;&lt;urls&gt;&lt;/urls&gt;&lt;/record&gt;&lt;/Cite&gt;&lt;/EndNote&gt;</w:instrText>
      </w:r>
      <w:r>
        <w:fldChar w:fldCharType="separate"/>
      </w:r>
      <w:r w:rsidR="00DD3086">
        <w:rPr>
          <w:noProof/>
        </w:rPr>
        <w:t>[213]</w:t>
      </w:r>
      <w:r>
        <w:fldChar w:fldCharType="end"/>
      </w:r>
      <w:r>
        <w:t xml:space="preserve">. Initially, discrete choice models were primarily used to examine travel mode choice, which involved selecting between options like train, bus, car, or airplane for travel purposes. As the framework evolved, it was also employed to study the choice of travel routes and destinations, as demonstrated by the Ben-Akiva in 1985 </w:t>
      </w:r>
      <w:r>
        <w:fldChar w:fldCharType="begin"/>
      </w:r>
      <w:r w:rsidR="00DD3086">
        <w:instrText xml:space="preserve"> ADDIN EN.CITE &lt;EndNote&gt;&lt;Cite&gt;&lt;Author&gt;Ben-Akiva&lt;/Author&gt;&lt;Year&gt;1999&lt;/Year&gt;&lt;RecNum&gt;234&lt;/RecNum&gt;&lt;DisplayText&gt;[214]&lt;/DisplayText&gt;&lt;record&gt;&lt;rec-number&gt;234&lt;/rec-number&gt;&lt;foreign-keys&gt;&lt;key app="EN" db-id="wrw2x20r1wpwryerfdm5wpp7s99zz2dasr25" timestamp="1688896747"&gt;234&lt;/key&gt;&lt;/foreign-keys&gt;&lt;ref-type name="Book Section"&gt;5&lt;/ref-type&gt;&lt;contributors&gt;&lt;authors&gt;&lt;author&gt;Ben-Akiva, Moshe&lt;/author&gt;&lt;author&gt;Bierlaire, Michel&lt;/author&gt;&lt;/authors&gt;&lt;/contributors&gt;&lt;titles&gt;&lt;title&gt;Discrete choice methods and their applications to short term travel decisions&lt;/title&gt;&lt;secondary-title&gt;Handbook of transportation science&lt;/secondary-title&gt;&lt;/titles&gt;&lt;pages&gt;5-33&lt;/pages&gt;&lt;dates&gt;&lt;year&gt;1999&lt;/year&gt;&lt;/dates&gt;&lt;publisher&gt;Springer&lt;/publisher&gt;&lt;urls&gt;&lt;/urls&gt;&lt;/record&gt;&lt;/Cite&gt;&lt;/EndNote&gt;</w:instrText>
      </w:r>
      <w:r>
        <w:fldChar w:fldCharType="separate"/>
      </w:r>
      <w:r w:rsidR="00DD3086">
        <w:rPr>
          <w:noProof/>
        </w:rPr>
        <w:t>[214]</w:t>
      </w:r>
      <w:r>
        <w:fldChar w:fldCharType="end"/>
      </w:r>
      <w:r>
        <w:t>.</w:t>
      </w:r>
    </w:p>
    <w:p w14:paraId="0F6F0D31" w14:textId="77777777" w:rsidR="00885F5A" w:rsidRDefault="00885F5A" w:rsidP="00885F5A">
      <w:r>
        <w:t>In a discrete choice scenario, a decision maker denoted as "n" is faced with the task of selecting one option from a set of "J" alternatives. Here, the term "alternatives" refers to the various items, actions, or locations that can be chosen, while the word "choice" pertains to the decision made by the decision maker in selecting a specific alternative. Conventionally, the entire range of available options is referred to as the "choice set" or “set of alternatives”.</w:t>
      </w:r>
    </w:p>
    <w:p w14:paraId="3259CB52" w14:textId="77777777" w:rsidR="00885F5A" w:rsidRDefault="00885F5A" w:rsidP="00C2397F">
      <w:pPr>
        <w:spacing w:after="120"/>
      </w:pPr>
      <w:r>
        <w:t>The decision maker, denoted as "n" derives a certain level of utility (such as profits or satisfaction), labeled as "U</w:t>
      </w:r>
      <w:r w:rsidRPr="00AF0C65">
        <w:rPr>
          <w:vertAlign w:val="subscript"/>
        </w:rPr>
        <w:t>ni</w:t>
      </w:r>
      <w:r>
        <w:t>," from alternative "i" if that particular alternative is chosen. The principle of utility maximization states that the decision maker will choose alternative "i" only if they anticipate deriving more utility from it compared to any other available alternative. Consequently, if the decision maker selects alternative "i" it implies that they expect to obtain less utility from each of the other alternatives: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1D053280" w14:textId="77777777" w:rsidTr="00933F78">
        <w:tc>
          <w:tcPr>
            <w:tcW w:w="1165" w:type="dxa"/>
          </w:tcPr>
          <w:p w14:paraId="39D9DD4F" w14:textId="77777777" w:rsidR="00885F5A" w:rsidRDefault="00885F5A" w:rsidP="00C2397F">
            <w:pPr>
              <w:spacing w:after="120"/>
            </w:pPr>
          </w:p>
        </w:tc>
        <w:tc>
          <w:tcPr>
            <w:tcW w:w="6480" w:type="dxa"/>
          </w:tcPr>
          <w:p w14:paraId="760BF557" w14:textId="77777777" w:rsidR="00885F5A" w:rsidRDefault="00885F5A" w:rsidP="00C2397F">
            <w:pPr>
              <w:spacing w:after="120"/>
              <w:jc w:val="center"/>
              <w:rPr>
                <w:lang w:eastAsia="en-US"/>
              </w:rPr>
            </w:pPr>
            <w:r>
              <w:rPr>
                <w:rFonts w:ascii="Cambria Math" w:hAnsi="Cambria Math" w:cs="Cambria Math"/>
              </w:rPr>
              <w:t>𝑈</w:t>
            </w:r>
            <w:r>
              <w:rPr>
                <w:rFonts w:ascii="Cambria Math" w:hAnsi="Cambria Math" w:cs="Cambria Math"/>
                <w:vertAlign w:val="subscript"/>
              </w:rPr>
              <w:t>ni</w:t>
            </w:r>
            <w:r>
              <w:t xml:space="preserve"> &gt; </w:t>
            </w:r>
            <w:r>
              <w:rPr>
                <w:rFonts w:ascii="Cambria Math" w:hAnsi="Cambria Math" w:cs="Cambria Math"/>
              </w:rPr>
              <w:t>𝑈</w:t>
            </w:r>
            <w:r>
              <w:rPr>
                <w:rFonts w:ascii="Cambria Math" w:hAnsi="Cambria Math" w:cs="Cambria Math"/>
                <w:vertAlign w:val="subscript"/>
              </w:rPr>
              <w:t>nj</w:t>
            </w:r>
            <w:r>
              <w:t xml:space="preserve"> ; (</w:t>
            </w:r>
            <w:r>
              <w:rPr>
                <w:rFonts w:ascii="Cambria Math" w:hAnsi="Cambria Math" w:cs="Cambria Math"/>
              </w:rPr>
              <w:t>∀𝑗</w:t>
            </w:r>
            <w:r>
              <w:t xml:space="preserve"> ≠ </w:t>
            </w:r>
            <w:r>
              <w:rPr>
                <w:rFonts w:ascii="Cambria Math" w:hAnsi="Cambria Math" w:cs="Cambria Math"/>
              </w:rPr>
              <w:t>𝑖</w:t>
            </w:r>
            <w:r>
              <w:t>)</w:t>
            </w:r>
          </w:p>
        </w:tc>
        <w:tc>
          <w:tcPr>
            <w:tcW w:w="1371" w:type="dxa"/>
          </w:tcPr>
          <w:p w14:paraId="43CFFC0C" w14:textId="325F0035" w:rsidR="00885F5A" w:rsidRPr="00D655C6" w:rsidRDefault="00885F5A" w:rsidP="00C2397F">
            <w:pPr>
              <w:pStyle w:val="Caption"/>
              <w:spacing w:after="12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20</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6B6F1FAE" w14:textId="4AE96FDB" w:rsidR="00885F5A" w:rsidRDefault="00885F5A" w:rsidP="00C2397F">
      <w:pPr>
        <w:spacing w:after="120"/>
      </w:pPr>
      <w:r>
        <w:lastRenderedPageBreak/>
        <w:t xml:space="preserve">Only the decision maker possesses knowledge of the utilities. Researchers do not have the knowledge; however, researchers can observe </w:t>
      </w:r>
      <w:r w:rsidR="006F67B8">
        <w:t xml:space="preserve">to </w:t>
      </w:r>
      <w:r>
        <w:t>the "J" alternatives, certain attributes (a</w:t>
      </w:r>
      <w:r w:rsidRPr="007A18AA">
        <w:rPr>
          <w:vertAlign w:val="subscript"/>
        </w:rPr>
        <w:t>ni</w:t>
      </w:r>
      <w:r>
        <w:t>) of the alternatives, and decision maker attributes (d</w:t>
      </w:r>
      <w:r w:rsidRPr="008C782E">
        <w:rPr>
          <w:vertAlign w:val="subscript"/>
        </w:rPr>
        <w:t>n</w:t>
      </w:r>
      <w:r>
        <w:t>). A representative utility or systematic utility (V) can be established, that links these observed attributes to the decision maker's utility: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2D9257BD" w14:textId="77777777" w:rsidTr="00933F78">
        <w:tc>
          <w:tcPr>
            <w:tcW w:w="1165" w:type="dxa"/>
          </w:tcPr>
          <w:p w14:paraId="211F457B" w14:textId="77777777" w:rsidR="00885F5A" w:rsidRDefault="00885F5A" w:rsidP="00933F78"/>
        </w:tc>
        <w:tc>
          <w:tcPr>
            <w:tcW w:w="6480" w:type="dxa"/>
          </w:tcPr>
          <w:p w14:paraId="47B94F7B" w14:textId="77777777" w:rsidR="00885F5A" w:rsidRPr="001B523D" w:rsidRDefault="00885F5A" w:rsidP="00C2397F">
            <w:pPr>
              <w:spacing w:after="120"/>
              <w:jc w:val="center"/>
              <w:rPr>
                <w:rFonts w:ascii="Cambria Math" w:hAnsi="Cambria Math" w:cs="Cambria Math"/>
              </w:rPr>
            </w:pPr>
            <w:r w:rsidRPr="001B523D">
              <w:rPr>
                <w:rFonts w:ascii="Cambria Math" w:hAnsi="Cambria Math" w:cs="Cambria Math"/>
              </w:rPr>
              <w:t>V</w:t>
            </w:r>
            <w:r w:rsidRPr="001B523D">
              <w:rPr>
                <w:rFonts w:ascii="Cambria Math" w:hAnsi="Cambria Math" w:cs="Cambria Math"/>
                <w:vertAlign w:val="subscript"/>
              </w:rPr>
              <w:t xml:space="preserve">ni </w:t>
            </w:r>
            <w:r w:rsidRPr="001B523D">
              <w:rPr>
                <w:rFonts w:ascii="Cambria Math" w:hAnsi="Cambria Math" w:cs="Cambria Math"/>
              </w:rPr>
              <w:t>= V(a</w:t>
            </w:r>
            <w:r w:rsidRPr="001B523D">
              <w:rPr>
                <w:rFonts w:ascii="Cambria Math" w:hAnsi="Cambria Math" w:cs="Cambria Math"/>
                <w:vertAlign w:val="subscript"/>
              </w:rPr>
              <w:t>ni</w:t>
            </w:r>
            <w:r w:rsidRPr="001B523D">
              <w:rPr>
                <w:rFonts w:ascii="Cambria Math" w:hAnsi="Cambria Math" w:cs="Cambria Math"/>
              </w:rPr>
              <w:t>, d</w:t>
            </w:r>
            <w:r w:rsidRPr="001B523D">
              <w:rPr>
                <w:rFonts w:ascii="Cambria Math" w:hAnsi="Cambria Math" w:cs="Cambria Math"/>
                <w:vertAlign w:val="subscript"/>
              </w:rPr>
              <w:t>n</w:t>
            </w:r>
            <w:r w:rsidRPr="001B523D">
              <w:rPr>
                <w:rFonts w:ascii="Cambria Math" w:hAnsi="Cambria Math" w:cs="Cambria Math"/>
              </w:rPr>
              <w:t xml:space="preserve">) ∀i </w:t>
            </w:r>
          </w:p>
        </w:tc>
        <w:tc>
          <w:tcPr>
            <w:tcW w:w="1371" w:type="dxa"/>
            <w:vAlign w:val="center"/>
          </w:tcPr>
          <w:p w14:paraId="2B2B0CAF" w14:textId="2D6BADF4" w:rsidR="00885F5A" w:rsidRPr="00D655C6" w:rsidRDefault="00885F5A" w:rsidP="00C2397F">
            <w:pPr>
              <w:pStyle w:val="Caption"/>
              <w:spacing w:after="12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21</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623CB00B" w14:textId="0BF78406" w:rsidR="00885F5A" w:rsidRPr="001B523D" w:rsidRDefault="00885F5A" w:rsidP="00C2397F">
      <w:pPr>
        <w:spacing w:after="120"/>
      </w:pPr>
      <w:r>
        <w:t>The researchers have an incomplete understanding of utility, so generally U</w:t>
      </w:r>
      <w:r w:rsidRPr="002E42DB">
        <w:rPr>
          <w:vertAlign w:val="subscript"/>
        </w:rPr>
        <w:t xml:space="preserve">ni </w:t>
      </w:r>
      <w:r>
        <w:t>≠ V</w:t>
      </w:r>
      <w:r w:rsidRPr="005B4B94">
        <w:rPr>
          <w:vertAlign w:val="subscript"/>
        </w:rPr>
        <w:t>ni</w:t>
      </w:r>
      <w:r>
        <w:t xml:space="preserve">. To address this </w:t>
      </w:r>
      <w:r w:rsidR="00BA68E1">
        <w:t>issue, the</w:t>
      </w:r>
      <w:r>
        <w:t xml:space="preserve"> utility can be expressed as the sum of representative utility (V</w:t>
      </w:r>
      <w:r w:rsidRPr="009B5D16">
        <w:rPr>
          <w:vertAlign w:val="subscript"/>
        </w:rPr>
        <w:t>ni</w:t>
      </w:r>
      <w:r>
        <w:t>) and an unobserved term (ε</w:t>
      </w:r>
      <w:r w:rsidRPr="009B5D16">
        <w:rPr>
          <w:vertAlign w:val="subscript"/>
        </w:rPr>
        <w:t>ni</w:t>
      </w:r>
      <w:r>
        <w:t>) that encompasses the factors determining utility but remains unobservable to the analyst. This unobserved term is typically treated as random: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5D905BB3" w14:textId="77777777" w:rsidTr="00933F78">
        <w:tc>
          <w:tcPr>
            <w:tcW w:w="1165" w:type="dxa"/>
          </w:tcPr>
          <w:p w14:paraId="4D3A93A6" w14:textId="77777777" w:rsidR="00885F5A" w:rsidRDefault="00885F5A" w:rsidP="00933F78"/>
        </w:tc>
        <w:tc>
          <w:tcPr>
            <w:tcW w:w="6480" w:type="dxa"/>
          </w:tcPr>
          <w:p w14:paraId="5B3F3898" w14:textId="77777777" w:rsidR="00885F5A" w:rsidRPr="001B523D" w:rsidRDefault="00885F5A" w:rsidP="00C2397F">
            <w:pPr>
              <w:spacing w:after="120"/>
              <w:jc w:val="center"/>
              <w:rPr>
                <w:rFonts w:ascii="Cambria Math" w:hAnsi="Cambria Math" w:cs="Cambria Math"/>
                <w:vertAlign w:val="subscript"/>
              </w:rPr>
            </w:pPr>
            <w:r w:rsidRPr="001B523D">
              <w:rPr>
                <w:rFonts w:ascii="Cambria Math" w:hAnsi="Cambria Math" w:cs="Cambria Math"/>
              </w:rPr>
              <w:t>U</w:t>
            </w:r>
            <w:r w:rsidRPr="001B523D">
              <w:rPr>
                <w:rFonts w:ascii="Cambria Math" w:hAnsi="Cambria Math" w:cs="Cambria Math"/>
                <w:vertAlign w:val="subscript"/>
              </w:rPr>
              <w:t xml:space="preserve">ni </w:t>
            </w:r>
            <w:r w:rsidRPr="001B523D">
              <w:rPr>
                <w:rFonts w:ascii="Cambria Math" w:hAnsi="Cambria Math" w:cs="Cambria Math"/>
              </w:rPr>
              <w:t>= V</w:t>
            </w:r>
            <w:r w:rsidRPr="001B523D">
              <w:rPr>
                <w:rFonts w:ascii="Cambria Math" w:hAnsi="Cambria Math" w:cs="Cambria Math"/>
                <w:vertAlign w:val="subscript"/>
              </w:rPr>
              <w:t>ni</w:t>
            </w:r>
            <w:r w:rsidRPr="001B523D">
              <w:rPr>
                <w:rFonts w:ascii="Cambria Math" w:hAnsi="Cambria Math" w:cs="Cambria Math"/>
              </w:rPr>
              <w:t xml:space="preserve"> + ε</w:t>
            </w:r>
            <w:r w:rsidRPr="001B523D">
              <w:rPr>
                <w:rFonts w:ascii="Cambria Math" w:hAnsi="Cambria Math" w:cs="Cambria Math"/>
                <w:vertAlign w:val="subscript"/>
              </w:rPr>
              <w:t>ni</w:t>
            </w:r>
          </w:p>
        </w:tc>
        <w:tc>
          <w:tcPr>
            <w:tcW w:w="1371" w:type="dxa"/>
            <w:vAlign w:val="center"/>
          </w:tcPr>
          <w:p w14:paraId="236B11A3" w14:textId="7A672C48" w:rsidR="00885F5A" w:rsidRPr="00D655C6" w:rsidRDefault="00885F5A" w:rsidP="00C2397F">
            <w:pPr>
              <w:pStyle w:val="Caption"/>
              <w:spacing w:after="12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22</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061AD8CB" w14:textId="77777777" w:rsidR="00885F5A" w:rsidRDefault="00885F5A" w:rsidP="00885F5A">
      <w:r>
        <w:t>The probability of the decision maker (n) selecting alternative (i) is equivalent to the probability of the utility associated with choosing alternative (i) being greater than the utility associated with any other alternative within the choice set.</w:t>
      </w:r>
    </w:p>
    <w:p w14:paraId="4EFB9366" w14:textId="77777777" w:rsidR="00885F5A" w:rsidRDefault="00885F5A" w:rsidP="00436392">
      <w:pPr>
        <w:pStyle w:val="Heading4"/>
        <w:numPr>
          <w:ilvl w:val="0"/>
          <w:numId w:val="22"/>
        </w:numPr>
      </w:pPr>
      <w:r>
        <w:t>Multinomial Logit Model (MNL)</w:t>
      </w:r>
    </w:p>
    <w:p w14:paraId="24529DFA" w14:textId="77777777" w:rsidR="00885F5A" w:rsidRDefault="00885F5A" w:rsidP="00885F5A">
      <w:r>
        <w:t>When the unobserved random utility components (</w:t>
      </w:r>
      <m:oMath>
        <m:r>
          <w:rPr>
            <w:rFonts w:ascii="Cambria Math" w:hAnsi="Cambria Math"/>
          </w:rPr>
          <m:t>ε</m:t>
        </m:r>
      </m:oMath>
      <w:r w:rsidRPr="00D76778">
        <w:rPr>
          <w:vertAlign w:val="subscript"/>
        </w:rPr>
        <w:t>ni</w:t>
      </w:r>
      <w:r>
        <w:t>) follow an independent and identically distributed (IID) extreme value distribution, commonly known as a Gumbel distribution, the Multinomial Logit (MNL) or Conditional Logit (CL) model can be used.</w:t>
      </w:r>
    </w:p>
    <w:p w14:paraId="10834535" w14:textId="2471604D" w:rsidR="00885F5A" w:rsidRDefault="00885F5A" w:rsidP="00885F5A">
      <w:r>
        <w:t xml:space="preserve">This study used a multinomial logit (MNL) model to analyze public concerns regarding different DEIA concerns. The MNL is a popular type of random utility Discrete Choice model </w:t>
      </w:r>
      <w:r>
        <w:fldChar w:fldCharType="begin"/>
      </w:r>
      <w:r w:rsidR="00DD3086">
        <w:instrText xml:space="preserve"> ADDIN EN.CITE &lt;EndNote&gt;&lt;Cite&gt;&lt;Author&gt;Train&lt;/Author&gt;&lt;Year&gt;2009&lt;/Year&gt;&lt;RecNum&gt;233&lt;/RecNum&gt;&lt;DisplayText&gt;[215]&lt;/DisplayText&gt;&lt;record&gt;&lt;rec-number&gt;233&lt;/rec-number&gt;&lt;foreign-keys&gt;&lt;key app="EN" db-id="wrw2x20r1wpwryerfdm5wpp7s99zz2dasr25" timestamp="1688896407"&gt;233&lt;/key&gt;&lt;/foreign-keys&gt;&lt;ref-type name="Book"&gt;6&lt;/ref-type&gt;&lt;contributors&gt;&lt;authors&gt;&lt;author&gt;Train, Kenneth E&lt;/author&gt;&lt;/authors&gt;&lt;/contributors&gt;&lt;titles&gt;&lt;title&gt;Discrete choice methods with simulation&lt;/title&gt;&lt;/titles&gt;&lt;dates&gt;&lt;year&gt;2009&lt;/year&gt;&lt;/dates&gt;&lt;publisher&gt;Cambridge university press&lt;/publisher&gt;&lt;isbn&gt;1139480375&lt;/isbn&gt;&lt;urls&gt;&lt;/urls&gt;&lt;/record&gt;&lt;/Cite&gt;&lt;/EndNote&gt;</w:instrText>
      </w:r>
      <w:r>
        <w:fldChar w:fldCharType="separate"/>
      </w:r>
      <w:r w:rsidR="00DD3086">
        <w:rPr>
          <w:noProof/>
        </w:rPr>
        <w:t>[215]</w:t>
      </w:r>
      <w:r>
        <w:fldChar w:fldCharType="end"/>
      </w:r>
      <w:r>
        <w:t xml:space="preserve">. In this model, an individual (represented by n) selects one choice from discrete alternatives by assessing the associated features J (J= set of DEIA issues) in order to maximize their utility. </w:t>
      </w:r>
    </w:p>
    <w:p w14:paraId="1702BD60" w14:textId="77777777" w:rsidR="00885F5A" w:rsidRDefault="00885F5A" w:rsidP="00FA3CC3">
      <w:pPr>
        <w:spacing w:after="0"/>
      </w:pPr>
      <w:r>
        <w:t>The MNL model is constructed based on the assumption that each unobserved term, ε</w:t>
      </w:r>
      <w:r w:rsidRPr="00E06ACB">
        <w:rPr>
          <w:vertAlign w:val="subscript"/>
        </w:rPr>
        <w:t>ip</w:t>
      </w:r>
      <w:r>
        <w:t>, follows an independent and IID extreme value distribution, such as the Gumbel or type 1 extreme value distribution. The likelihood of person ‘n’ selecting alternative j can be calculated by solving the following mathematical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419EB901" w14:textId="77777777" w:rsidTr="00933F78">
        <w:tc>
          <w:tcPr>
            <w:tcW w:w="1165" w:type="dxa"/>
          </w:tcPr>
          <w:p w14:paraId="5F27CB6A" w14:textId="77777777" w:rsidR="00885F5A" w:rsidRDefault="00885F5A" w:rsidP="00C2397F">
            <w:pPr>
              <w:spacing w:after="120"/>
            </w:pPr>
          </w:p>
        </w:tc>
        <w:tc>
          <w:tcPr>
            <w:tcW w:w="6480" w:type="dxa"/>
          </w:tcPr>
          <w:p w14:paraId="14B37C8C" w14:textId="77777777" w:rsidR="00885F5A" w:rsidRDefault="00885F5A" w:rsidP="00C2397F">
            <w:pPr>
              <w:spacing w:after="120"/>
              <w:jc w:val="center"/>
              <w:rPr>
                <w:lang w:eastAsia="en-US"/>
              </w:rPr>
            </w:pPr>
            <w:r>
              <w:rPr>
                <w:rFonts w:ascii="Cambria Math" w:hAnsi="Cambria Math" w:cs="Cambria Math"/>
              </w:rPr>
              <w:t>P</w:t>
            </w:r>
            <w:r w:rsidRPr="006F3DDB">
              <w:rPr>
                <w:rFonts w:ascii="Cambria Math" w:hAnsi="Cambria Math" w:cs="Cambria Math"/>
                <w:vertAlign w:val="subscript"/>
              </w:rPr>
              <w:t>𝑖</w:t>
            </w:r>
            <w:r>
              <w:rPr>
                <w:rFonts w:ascii="Cambria Math" w:hAnsi="Cambria Math" w:cs="Cambria Math"/>
                <w:vertAlign w:val="subscript"/>
              </w:rPr>
              <w:t>j</w:t>
            </w:r>
            <w:r>
              <w:t xml:space="preserve"> = </w:t>
            </w:r>
            <m:oMath>
              <m:f>
                <m:fPr>
                  <m:ctrlPr>
                    <w:rPr>
                      <w:rFonts w:ascii="Cambria Math" w:hAnsi="Cambria Math" w:cs="Cambria Math"/>
                      <w:i/>
                      <w:sz w:val="32"/>
                      <w:szCs w:val="32"/>
                    </w:rPr>
                  </m:ctrlPr>
                </m:fPr>
                <m:num>
                  <m:sSup>
                    <m:sSupPr>
                      <m:ctrlPr>
                        <w:rPr>
                          <w:rFonts w:ascii="Cambria Math" w:hAnsi="Cambria Math" w:cs="Cambria Math"/>
                          <w:i/>
                          <w:sz w:val="32"/>
                          <w:szCs w:val="32"/>
                        </w:rPr>
                      </m:ctrlPr>
                    </m:sSupPr>
                    <m:e>
                      <m:r>
                        <w:rPr>
                          <w:rFonts w:ascii="Cambria Math" w:hAnsi="Cambria Math" w:cs="Cambria Math"/>
                          <w:sz w:val="32"/>
                          <w:szCs w:val="32"/>
                        </w:rPr>
                        <m:t>e</m:t>
                      </m:r>
                    </m:e>
                    <m:sup>
                      <m:sSub>
                        <m:sSubPr>
                          <m:ctrlPr>
                            <w:rPr>
                              <w:rFonts w:ascii="Cambria Math" w:hAnsi="Cambria Math" w:cs="Cambria Math"/>
                              <w:i/>
                              <w:sz w:val="32"/>
                              <w:szCs w:val="32"/>
                            </w:rPr>
                          </m:ctrlPr>
                        </m:sSubPr>
                        <m:e>
                          <m:r>
                            <w:rPr>
                              <w:rFonts w:ascii="Cambria Math" w:hAnsi="Cambria Math" w:cs="Cambria Math"/>
                              <w:sz w:val="32"/>
                              <w:szCs w:val="32"/>
                            </w:rPr>
                            <m:t>V</m:t>
                          </m:r>
                        </m:e>
                        <m:sub>
                          <m:r>
                            <w:rPr>
                              <w:rFonts w:ascii="Cambria Math" w:hAnsi="Cambria Math" w:cs="Cambria Math"/>
                              <w:sz w:val="32"/>
                              <w:szCs w:val="32"/>
                            </w:rPr>
                            <m:t>ni</m:t>
                          </m:r>
                        </m:sub>
                      </m:sSub>
                    </m:sup>
                  </m:sSup>
                </m:num>
                <m:den>
                  <m:nary>
                    <m:naryPr>
                      <m:chr m:val="∑"/>
                      <m:limLoc m:val="undOvr"/>
                      <m:ctrlPr>
                        <w:rPr>
                          <w:rFonts w:ascii="Cambria Math" w:hAnsi="Cambria Math" w:cs="Cambria Math"/>
                          <w:i/>
                          <w:sz w:val="32"/>
                          <w:szCs w:val="32"/>
                        </w:rPr>
                      </m:ctrlPr>
                    </m:naryPr>
                    <m:sub>
                      <m:r>
                        <w:rPr>
                          <w:rFonts w:ascii="Cambria Math" w:hAnsi="Cambria Math" w:cs="Cambria Math"/>
                          <w:sz w:val="32"/>
                          <w:szCs w:val="32"/>
                        </w:rPr>
                        <m:t>j=1</m:t>
                      </m:r>
                    </m:sub>
                    <m:sup>
                      <m:r>
                        <w:rPr>
                          <w:rFonts w:ascii="Cambria Math" w:hAnsi="Cambria Math" w:cs="Cambria Math"/>
                          <w:sz w:val="32"/>
                          <w:szCs w:val="32"/>
                        </w:rPr>
                        <m:t>J</m:t>
                      </m:r>
                    </m:sup>
                    <m:e>
                      <m:sSup>
                        <m:sSupPr>
                          <m:ctrlPr>
                            <w:rPr>
                              <w:rFonts w:ascii="Cambria Math" w:hAnsi="Cambria Math" w:cs="Cambria Math"/>
                              <w:i/>
                              <w:sz w:val="32"/>
                              <w:szCs w:val="32"/>
                            </w:rPr>
                          </m:ctrlPr>
                        </m:sSupPr>
                        <m:e>
                          <m:r>
                            <w:rPr>
                              <w:rFonts w:ascii="Cambria Math" w:hAnsi="Cambria Math" w:cs="Cambria Math"/>
                              <w:sz w:val="32"/>
                              <w:szCs w:val="32"/>
                            </w:rPr>
                            <m:t>e</m:t>
                          </m:r>
                        </m:e>
                        <m:sup>
                          <m:sSub>
                            <m:sSubPr>
                              <m:ctrlPr>
                                <w:rPr>
                                  <w:rFonts w:ascii="Cambria Math" w:hAnsi="Cambria Math" w:cs="Cambria Math"/>
                                  <w:i/>
                                  <w:sz w:val="32"/>
                                  <w:szCs w:val="32"/>
                                </w:rPr>
                              </m:ctrlPr>
                            </m:sSubPr>
                            <m:e>
                              <m:r>
                                <w:rPr>
                                  <w:rFonts w:ascii="Cambria Math" w:hAnsi="Cambria Math" w:cs="Cambria Math"/>
                                  <w:sz w:val="32"/>
                                  <w:szCs w:val="32"/>
                                </w:rPr>
                                <m:t>V</m:t>
                              </m:r>
                            </m:e>
                            <m:sub>
                              <m:r>
                                <w:rPr>
                                  <w:rFonts w:ascii="Cambria Math" w:hAnsi="Cambria Math" w:cs="Cambria Math"/>
                                  <w:sz w:val="32"/>
                                  <w:szCs w:val="32"/>
                                </w:rPr>
                                <m:t>nj</m:t>
                              </m:r>
                            </m:sub>
                          </m:sSub>
                        </m:sup>
                      </m:sSup>
                    </m:e>
                  </m:nary>
                </m:den>
              </m:f>
            </m:oMath>
          </w:p>
        </w:tc>
        <w:tc>
          <w:tcPr>
            <w:tcW w:w="1371" w:type="dxa"/>
            <w:vAlign w:val="center"/>
          </w:tcPr>
          <w:p w14:paraId="44BDD4EF" w14:textId="39679FCE" w:rsidR="00885F5A" w:rsidRPr="00D655C6" w:rsidRDefault="00885F5A" w:rsidP="00C2397F">
            <w:pPr>
              <w:pStyle w:val="Caption"/>
              <w:spacing w:after="120"/>
              <w:jc w:val="right"/>
              <w:rPr>
                <w:b/>
                <w:bCs/>
                <w:i w:val="0"/>
                <w:color w:val="000000" w:themeColor="text1"/>
                <w:sz w:val="24"/>
                <w:szCs w:val="24"/>
              </w:rPr>
            </w:pPr>
            <w:bookmarkStart w:id="154" w:name="_Ref139782544"/>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23</w:t>
            </w:r>
            <w:r w:rsidRPr="00D655C6">
              <w:rPr>
                <w:b/>
                <w:bCs/>
                <w:i w:val="0"/>
                <w:color w:val="000000" w:themeColor="text1"/>
                <w:sz w:val="24"/>
                <w:szCs w:val="24"/>
              </w:rPr>
              <w:fldChar w:fldCharType="end"/>
            </w:r>
            <w:bookmarkEnd w:id="154"/>
            <w:r w:rsidRPr="00D655C6">
              <w:rPr>
                <w:b/>
                <w:bCs/>
                <w:i w:val="0"/>
                <w:color w:val="000000" w:themeColor="text1"/>
                <w:sz w:val="24"/>
                <w:szCs w:val="24"/>
              </w:rPr>
              <w:t>)</w:t>
            </w:r>
          </w:p>
        </w:tc>
      </w:tr>
    </w:tbl>
    <w:p w14:paraId="172A4744" w14:textId="77777777" w:rsidR="00885F5A" w:rsidRDefault="00885F5A" w:rsidP="005A130D">
      <w:pPr>
        <w:spacing w:before="120" w:after="120"/>
      </w:pPr>
      <w:r>
        <w:t>In MNL, the representative utility (V</w:t>
      </w:r>
      <w:r w:rsidRPr="009B5D16">
        <w:rPr>
          <w:vertAlign w:val="subscript"/>
        </w:rPr>
        <w:t>ni</w:t>
      </w:r>
      <w:r>
        <w:t>)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30F7BA51" w14:textId="77777777" w:rsidTr="00933F78">
        <w:tc>
          <w:tcPr>
            <w:tcW w:w="1165" w:type="dxa"/>
          </w:tcPr>
          <w:p w14:paraId="4BFCB0E7" w14:textId="77777777" w:rsidR="00885F5A" w:rsidRDefault="00885F5A" w:rsidP="00933F78"/>
        </w:tc>
        <w:tc>
          <w:tcPr>
            <w:tcW w:w="6480" w:type="dxa"/>
          </w:tcPr>
          <w:p w14:paraId="381B71E9" w14:textId="77777777" w:rsidR="00885F5A" w:rsidRPr="00A51EB4" w:rsidRDefault="00885F5A" w:rsidP="00C2397F">
            <w:pPr>
              <w:spacing w:after="120"/>
              <w:jc w:val="center"/>
              <w:rPr>
                <w:sz w:val="28"/>
                <w:szCs w:val="28"/>
                <w:lang w:eastAsia="en-US"/>
              </w:rPr>
            </w:pPr>
            <w:r>
              <w:rPr>
                <w:sz w:val="28"/>
                <w:szCs w:val="28"/>
              </w:rPr>
              <w:t>V</w:t>
            </w:r>
            <w:r>
              <w:rPr>
                <w:sz w:val="28"/>
                <w:szCs w:val="28"/>
                <w:vertAlign w:val="subscript"/>
              </w:rPr>
              <w:t>ni</w:t>
            </w:r>
            <w:r w:rsidRPr="00A51EB4">
              <w:rPr>
                <w:sz w:val="28"/>
                <w:szCs w:val="28"/>
              </w:rPr>
              <w:t xml:space="preserve"> = </w:t>
            </w:r>
            <m:oMath>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K</m:t>
                  </m:r>
                </m:sup>
                <m:e>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ki</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kn</m:t>
                      </m:r>
                    </m:sub>
                  </m:sSub>
                </m:e>
              </m:nary>
            </m:oMath>
          </w:p>
        </w:tc>
        <w:tc>
          <w:tcPr>
            <w:tcW w:w="1371" w:type="dxa"/>
          </w:tcPr>
          <w:p w14:paraId="0FEDCDAA" w14:textId="1E2E9C7D" w:rsidR="00885F5A" w:rsidRPr="00D655C6" w:rsidRDefault="00885F5A" w:rsidP="00C2397F">
            <w:pPr>
              <w:pStyle w:val="Caption"/>
              <w:spacing w:after="120"/>
              <w:jc w:val="right"/>
              <w:rPr>
                <w:b/>
                <w:bCs/>
                <w:i w:val="0"/>
                <w:color w:val="000000" w:themeColor="text1"/>
                <w:sz w:val="24"/>
                <w:szCs w:val="24"/>
              </w:rPr>
            </w:pPr>
            <w:bookmarkStart w:id="155" w:name="_Ref139782546"/>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24</w:t>
            </w:r>
            <w:r w:rsidRPr="00D655C6">
              <w:rPr>
                <w:b/>
                <w:bCs/>
                <w:i w:val="0"/>
                <w:color w:val="000000" w:themeColor="text1"/>
                <w:sz w:val="24"/>
                <w:szCs w:val="24"/>
              </w:rPr>
              <w:fldChar w:fldCharType="end"/>
            </w:r>
            <w:bookmarkEnd w:id="155"/>
            <w:r w:rsidRPr="00D655C6">
              <w:rPr>
                <w:b/>
                <w:bCs/>
                <w:i w:val="0"/>
                <w:color w:val="000000" w:themeColor="text1"/>
                <w:sz w:val="24"/>
                <w:szCs w:val="24"/>
              </w:rPr>
              <w:t>)</w:t>
            </w:r>
          </w:p>
        </w:tc>
      </w:tr>
    </w:tbl>
    <w:p w14:paraId="78924580" w14:textId="5F11021E" w:rsidR="009F7E57" w:rsidRDefault="00885F5A" w:rsidP="005A130D">
      <w:pPr>
        <w:spacing w:before="120"/>
      </w:pPr>
      <w:r>
        <w:t>In this equation, ‘K’ denotes the number of predictor variables, X</w:t>
      </w:r>
      <w:r w:rsidRPr="00D0073E">
        <w:rPr>
          <w:vertAlign w:val="subscript"/>
        </w:rPr>
        <w:t>k</w:t>
      </w:r>
      <w:r>
        <w:rPr>
          <w:vertAlign w:val="subscript"/>
        </w:rPr>
        <w:t>n</w:t>
      </w:r>
      <w:r>
        <w:t xml:space="preserve"> represents the value of k</w:t>
      </w:r>
      <w:r w:rsidRPr="00A526F3">
        <w:rPr>
          <w:vertAlign w:val="superscript"/>
        </w:rPr>
        <w:t xml:space="preserve">th </w:t>
      </w:r>
      <w:r>
        <w:t xml:space="preserve">predictor variable for n, of observed explanatory variables associated with choosing a particular alternative, and β represents the parameter for the observed utility. </w:t>
      </w:r>
    </w:p>
    <w:p w14:paraId="0C3A511E" w14:textId="25C161F4" w:rsidR="00885F5A" w:rsidRDefault="00885F5A" w:rsidP="00C2397F">
      <w:pPr>
        <w:spacing w:after="0"/>
      </w:pPr>
      <w:r>
        <w:t xml:space="preserve">Combining equation </w:t>
      </w:r>
      <w:r>
        <w:fldChar w:fldCharType="begin"/>
      </w:r>
      <w:r>
        <w:instrText xml:space="preserve"> REF _Ref139782544 \h  \* MERGEFORMAT </w:instrText>
      </w:r>
      <w:r>
        <w:fldChar w:fldCharType="separate"/>
      </w:r>
      <m:oMath>
        <m:r>
          <m:rPr>
            <m:sty m:val="p"/>
          </m:rPr>
          <w:rPr>
            <w:rFonts w:ascii="Cambria Math" w:hAnsi="Cambria Math"/>
          </w:rPr>
          <m:t>(</m:t>
        </m:r>
      </m:oMath>
      <w:r w:rsidR="00832EBE" w:rsidRPr="00832EBE">
        <w:rPr>
          <w:b/>
          <w:bCs/>
          <w:noProof/>
        </w:rPr>
        <w:t>23</w:t>
      </w:r>
      <w:r>
        <w:fldChar w:fldCharType="end"/>
      </w:r>
      <w:r>
        <w:t xml:space="preserve">) and </w:t>
      </w:r>
      <w:r>
        <w:fldChar w:fldCharType="begin"/>
      </w:r>
      <w:r>
        <w:instrText xml:space="preserve"> REF _Ref139782546 \h  \* MERGEFORMAT </w:instrText>
      </w:r>
      <w:r>
        <w:fldChar w:fldCharType="separate"/>
      </w:r>
      <m:oMath>
        <m:r>
          <m:rPr>
            <m:sty m:val="p"/>
          </m:rPr>
          <w:rPr>
            <w:rFonts w:ascii="Cambria Math" w:hAnsi="Cambria Math"/>
          </w:rPr>
          <m:t>(</m:t>
        </m:r>
      </m:oMath>
      <w:r w:rsidR="00832EBE">
        <w:rPr>
          <w:b/>
          <w:bCs/>
          <w:i/>
          <w:noProof/>
        </w:rPr>
        <w:t>24</w:t>
      </w:r>
      <w: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6480"/>
        <w:gridCol w:w="1371"/>
      </w:tblGrid>
      <w:tr w:rsidR="00885F5A" w14:paraId="18F65BB9" w14:textId="77777777" w:rsidTr="00933F78">
        <w:tc>
          <w:tcPr>
            <w:tcW w:w="1165" w:type="dxa"/>
          </w:tcPr>
          <w:p w14:paraId="3446A093" w14:textId="77777777" w:rsidR="00885F5A" w:rsidRDefault="00885F5A" w:rsidP="00C2397F">
            <w:pPr>
              <w:spacing w:after="60"/>
            </w:pPr>
          </w:p>
        </w:tc>
        <w:tc>
          <w:tcPr>
            <w:tcW w:w="6480" w:type="dxa"/>
          </w:tcPr>
          <w:p w14:paraId="148AF57B" w14:textId="77777777" w:rsidR="00885F5A" w:rsidRDefault="00885F5A" w:rsidP="00C2397F">
            <w:pPr>
              <w:spacing w:after="60"/>
              <w:jc w:val="center"/>
              <w:rPr>
                <w:lang w:eastAsia="en-US"/>
              </w:rPr>
            </w:pPr>
            <w:r>
              <w:rPr>
                <w:rFonts w:ascii="Cambria Math" w:hAnsi="Cambria Math" w:cs="Cambria Math"/>
              </w:rPr>
              <w:t>P</w:t>
            </w:r>
            <w:r>
              <w:rPr>
                <w:rFonts w:ascii="Cambria Math" w:hAnsi="Cambria Math" w:cs="Cambria Math"/>
                <w:vertAlign w:val="subscript"/>
              </w:rPr>
              <w:t>ni</w:t>
            </w:r>
            <w:r>
              <w:t xml:space="preserve"> = </w:t>
            </w:r>
            <m:oMath>
              <m:f>
                <m:fPr>
                  <m:ctrlPr>
                    <w:rPr>
                      <w:rFonts w:ascii="Cambria Math" w:hAnsi="Cambria Math" w:cs="Cambria Math"/>
                      <w:i/>
                      <w:sz w:val="32"/>
                      <w:szCs w:val="32"/>
                    </w:rPr>
                  </m:ctrlPr>
                </m:fPr>
                <m:num>
                  <m:sSup>
                    <m:sSupPr>
                      <m:ctrlPr>
                        <w:rPr>
                          <w:rFonts w:ascii="Cambria Math" w:hAnsi="Cambria Math" w:cs="Cambria Math"/>
                          <w:i/>
                          <w:sz w:val="32"/>
                          <w:szCs w:val="32"/>
                        </w:rPr>
                      </m:ctrlPr>
                    </m:sSupPr>
                    <m:e>
                      <m:r>
                        <w:rPr>
                          <w:rFonts w:ascii="Cambria Math" w:hAnsi="Cambria Math" w:cs="Cambria Math"/>
                          <w:sz w:val="32"/>
                          <w:szCs w:val="32"/>
                        </w:rPr>
                        <m:t>e</m:t>
                      </m:r>
                    </m:e>
                    <m:sup>
                      <m:nary>
                        <m:naryPr>
                          <m:chr m:val="∑"/>
                          <m:limLoc m:val="undOvr"/>
                          <m:ctrlPr>
                            <w:rPr>
                              <w:rFonts w:ascii="Cambria Math" w:hAnsi="Cambria Math" w:cs="Cambria Math"/>
                              <w:i/>
                              <w:sz w:val="32"/>
                              <w:szCs w:val="32"/>
                            </w:rPr>
                          </m:ctrlPr>
                        </m:naryPr>
                        <m:sub>
                          <m:r>
                            <w:rPr>
                              <w:rFonts w:ascii="Cambria Math" w:hAnsi="Cambria Math" w:cs="Cambria Math"/>
                              <w:sz w:val="32"/>
                              <w:szCs w:val="32"/>
                            </w:rPr>
                            <m:t>k=1</m:t>
                          </m:r>
                        </m:sub>
                        <m:sup>
                          <m:r>
                            <w:rPr>
                              <w:rFonts w:ascii="Cambria Math" w:hAnsi="Cambria Math" w:cs="Cambria Math"/>
                              <w:sz w:val="32"/>
                              <w:szCs w:val="32"/>
                            </w:rPr>
                            <m:t>K</m:t>
                          </m:r>
                        </m:sup>
                        <m:e>
                          <m:sSub>
                            <m:sSubPr>
                              <m:ctrlPr>
                                <w:rPr>
                                  <w:rFonts w:ascii="Cambria Math" w:hAnsi="Cambria Math" w:cs="Cambria Math"/>
                                  <w:i/>
                                  <w:sz w:val="32"/>
                                  <w:szCs w:val="32"/>
                                </w:rPr>
                              </m:ctrlPr>
                            </m:sSubPr>
                            <m:e>
                              <m:sSub>
                                <m:sSubPr>
                                  <m:ctrlPr>
                                    <w:rPr>
                                      <w:rFonts w:ascii="Cambria Math" w:hAnsi="Cambria Math" w:cs="Cambria Math"/>
                                      <w:i/>
                                      <w:sz w:val="32"/>
                                      <w:szCs w:val="32"/>
                                    </w:rPr>
                                  </m:ctrlPr>
                                </m:sSubPr>
                                <m:e>
                                  <m:r>
                                    <w:rPr>
                                      <w:rFonts w:ascii="Cambria Math" w:hAnsi="Cambria Math" w:cs="Cambria Math"/>
                                      <w:sz w:val="32"/>
                                      <w:szCs w:val="32"/>
                                    </w:rPr>
                                    <m:t>β</m:t>
                                  </m:r>
                                </m:e>
                                <m:sub>
                                  <m:r>
                                    <w:rPr>
                                      <w:rFonts w:ascii="Cambria Math" w:hAnsi="Cambria Math" w:cs="Cambria Math"/>
                                      <w:sz w:val="32"/>
                                      <w:szCs w:val="32"/>
                                    </w:rPr>
                                    <m:t>ki</m:t>
                                  </m:r>
                                </m:sub>
                              </m:sSub>
                              <m:r>
                                <w:rPr>
                                  <w:rFonts w:ascii="Cambria Math" w:hAnsi="Cambria Math" w:cs="Cambria Math"/>
                                  <w:sz w:val="32"/>
                                  <w:szCs w:val="32"/>
                                </w:rPr>
                                <m:t>X</m:t>
                              </m:r>
                            </m:e>
                            <m:sub>
                              <m:r>
                                <w:rPr>
                                  <w:rFonts w:ascii="Cambria Math" w:hAnsi="Cambria Math" w:cs="Cambria Math"/>
                                  <w:sz w:val="32"/>
                                  <w:szCs w:val="32"/>
                                </w:rPr>
                                <m:t>kn</m:t>
                              </m:r>
                            </m:sub>
                          </m:sSub>
                        </m:e>
                      </m:nary>
                    </m:sup>
                  </m:sSup>
                </m:num>
                <m:den>
                  <m:nary>
                    <m:naryPr>
                      <m:chr m:val="∑"/>
                      <m:limLoc m:val="undOvr"/>
                      <m:ctrlPr>
                        <w:rPr>
                          <w:rFonts w:ascii="Cambria Math" w:hAnsi="Cambria Math" w:cs="Cambria Math"/>
                          <w:i/>
                          <w:sz w:val="32"/>
                          <w:szCs w:val="32"/>
                        </w:rPr>
                      </m:ctrlPr>
                    </m:naryPr>
                    <m:sub>
                      <m:r>
                        <w:rPr>
                          <w:rFonts w:ascii="Cambria Math" w:hAnsi="Cambria Math" w:cs="Cambria Math"/>
                          <w:sz w:val="32"/>
                          <w:szCs w:val="32"/>
                        </w:rPr>
                        <m:t>j=1</m:t>
                      </m:r>
                    </m:sub>
                    <m:sup>
                      <m:r>
                        <w:rPr>
                          <w:rFonts w:ascii="Cambria Math" w:hAnsi="Cambria Math" w:cs="Cambria Math"/>
                          <w:sz w:val="32"/>
                          <w:szCs w:val="32"/>
                        </w:rPr>
                        <m:t>J</m:t>
                      </m:r>
                    </m:sup>
                    <m:e>
                      <m:sSup>
                        <m:sSupPr>
                          <m:ctrlPr>
                            <w:rPr>
                              <w:rFonts w:ascii="Cambria Math" w:hAnsi="Cambria Math" w:cs="Cambria Math"/>
                              <w:i/>
                              <w:sz w:val="32"/>
                              <w:szCs w:val="32"/>
                            </w:rPr>
                          </m:ctrlPr>
                        </m:sSupPr>
                        <m:e>
                          <m:r>
                            <w:rPr>
                              <w:rFonts w:ascii="Cambria Math" w:hAnsi="Cambria Math" w:cs="Cambria Math"/>
                              <w:sz w:val="32"/>
                              <w:szCs w:val="32"/>
                            </w:rPr>
                            <m:t>e</m:t>
                          </m:r>
                        </m:e>
                        <m:sup>
                          <m:nary>
                            <m:naryPr>
                              <m:chr m:val="∑"/>
                              <m:limLoc m:val="undOvr"/>
                              <m:ctrlPr>
                                <w:rPr>
                                  <w:rFonts w:ascii="Cambria Math" w:hAnsi="Cambria Math" w:cs="Cambria Math"/>
                                  <w:i/>
                                  <w:sz w:val="32"/>
                                  <w:szCs w:val="32"/>
                                </w:rPr>
                              </m:ctrlPr>
                            </m:naryPr>
                            <m:sub>
                              <m:r>
                                <w:rPr>
                                  <w:rFonts w:ascii="Cambria Math" w:hAnsi="Cambria Math" w:cs="Cambria Math"/>
                                  <w:sz w:val="32"/>
                                  <w:szCs w:val="32"/>
                                </w:rPr>
                                <m:t>k=1</m:t>
                              </m:r>
                            </m:sub>
                            <m:sup>
                              <m:r>
                                <w:rPr>
                                  <w:rFonts w:ascii="Cambria Math" w:hAnsi="Cambria Math" w:cs="Cambria Math"/>
                                  <w:sz w:val="32"/>
                                  <w:szCs w:val="32"/>
                                </w:rPr>
                                <m:t>K</m:t>
                              </m:r>
                            </m:sup>
                            <m:e>
                              <m:sSub>
                                <m:sSubPr>
                                  <m:ctrlPr>
                                    <w:rPr>
                                      <w:rFonts w:ascii="Cambria Math" w:hAnsi="Cambria Math" w:cs="Cambria Math"/>
                                      <w:i/>
                                      <w:sz w:val="32"/>
                                      <w:szCs w:val="32"/>
                                    </w:rPr>
                                  </m:ctrlPr>
                                </m:sSubPr>
                                <m:e>
                                  <m:sSub>
                                    <m:sSubPr>
                                      <m:ctrlPr>
                                        <w:rPr>
                                          <w:rFonts w:ascii="Cambria Math" w:hAnsi="Cambria Math" w:cs="Cambria Math"/>
                                          <w:i/>
                                          <w:sz w:val="32"/>
                                          <w:szCs w:val="32"/>
                                        </w:rPr>
                                      </m:ctrlPr>
                                    </m:sSubPr>
                                    <m:e>
                                      <m:r>
                                        <w:rPr>
                                          <w:rFonts w:ascii="Cambria Math" w:hAnsi="Cambria Math" w:cs="Cambria Math"/>
                                          <w:sz w:val="32"/>
                                          <w:szCs w:val="32"/>
                                        </w:rPr>
                                        <m:t>β</m:t>
                                      </m:r>
                                    </m:e>
                                    <m:sub>
                                      <m:r>
                                        <w:rPr>
                                          <w:rFonts w:ascii="Cambria Math" w:hAnsi="Cambria Math" w:cs="Cambria Math"/>
                                          <w:sz w:val="32"/>
                                          <w:szCs w:val="32"/>
                                        </w:rPr>
                                        <m:t>kj</m:t>
                                      </m:r>
                                    </m:sub>
                                  </m:sSub>
                                  <m:r>
                                    <w:rPr>
                                      <w:rFonts w:ascii="Cambria Math" w:hAnsi="Cambria Math" w:cs="Cambria Math"/>
                                      <w:sz w:val="32"/>
                                      <w:szCs w:val="32"/>
                                    </w:rPr>
                                    <m:t>X</m:t>
                                  </m:r>
                                </m:e>
                                <m:sub>
                                  <m:r>
                                    <w:rPr>
                                      <w:rFonts w:ascii="Cambria Math" w:hAnsi="Cambria Math" w:cs="Cambria Math"/>
                                      <w:sz w:val="32"/>
                                      <w:szCs w:val="32"/>
                                    </w:rPr>
                                    <m:t>kn</m:t>
                                  </m:r>
                                </m:sub>
                              </m:sSub>
                            </m:e>
                          </m:nary>
                        </m:sup>
                      </m:sSup>
                    </m:e>
                  </m:nary>
                </m:den>
              </m:f>
            </m:oMath>
          </w:p>
        </w:tc>
        <w:tc>
          <w:tcPr>
            <w:tcW w:w="1371" w:type="dxa"/>
            <w:vAlign w:val="center"/>
          </w:tcPr>
          <w:p w14:paraId="31F82D80" w14:textId="5C2A5349" w:rsidR="00885F5A" w:rsidRPr="00D655C6" w:rsidRDefault="00885F5A" w:rsidP="00C2397F">
            <w:pPr>
              <w:pStyle w:val="Caption"/>
              <w:spacing w:after="60"/>
              <w:jc w:val="right"/>
              <w:rPr>
                <w:b/>
                <w:bCs/>
                <w:i w:val="0"/>
                <w:color w:val="000000" w:themeColor="text1"/>
                <w:sz w:val="24"/>
                <w:szCs w:val="24"/>
              </w:rPr>
            </w:pPr>
            <m:oMath>
              <m:r>
                <m:rPr>
                  <m:sty m:val="bi"/>
                </m:rPr>
                <w:rPr>
                  <w:rFonts w:ascii="Cambria Math" w:hAnsi="Cambria Math"/>
                  <w:color w:val="000000" w:themeColor="text1"/>
                  <w:sz w:val="24"/>
                  <w:szCs w:val="24"/>
                </w:rPr>
                <m:t>(</m:t>
              </m:r>
            </m:oMath>
            <w:r w:rsidRPr="00D655C6">
              <w:rPr>
                <w:b/>
                <w:bCs/>
                <w:i w:val="0"/>
                <w:color w:val="000000" w:themeColor="text1"/>
                <w:sz w:val="24"/>
                <w:szCs w:val="24"/>
              </w:rPr>
              <w:fldChar w:fldCharType="begin"/>
            </w:r>
            <w:r w:rsidRPr="00D655C6">
              <w:rPr>
                <w:b/>
                <w:bCs/>
                <w:i w:val="0"/>
                <w:color w:val="000000" w:themeColor="text1"/>
                <w:sz w:val="24"/>
                <w:szCs w:val="24"/>
              </w:rPr>
              <w:instrText xml:space="preserve"> SEQ Equation \* ARABIC </w:instrText>
            </w:r>
            <w:r w:rsidRPr="00D655C6">
              <w:rPr>
                <w:b/>
                <w:bCs/>
                <w:i w:val="0"/>
                <w:color w:val="000000" w:themeColor="text1"/>
                <w:sz w:val="24"/>
                <w:szCs w:val="24"/>
              </w:rPr>
              <w:fldChar w:fldCharType="separate"/>
            </w:r>
            <w:r w:rsidR="00832EBE">
              <w:rPr>
                <w:b/>
                <w:bCs/>
                <w:i w:val="0"/>
                <w:noProof/>
                <w:color w:val="000000" w:themeColor="text1"/>
                <w:sz w:val="24"/>
                <w:szCs w:val="24"/>
              </w:rPr>
              <w:t>25</w:t>
            </w:r>
            <w:r w:rsidRPr="00D655C6">
              <w:rPr>
                <w:b/>
                <w:bCs/>
                <w:i w:val="0"/>
                <w:color w:val="000000" w:themeColor="text1"/>
                <w:sz w:val="24"/>
                <w:szCs w:val="24"/>
              </w:rPr>
              <w:fldChar w:fldCharType="end"/>
            </w:r>
            <w:r w:rsidRPr="00D655C6">
              <w:rPr>
                <w:b/>
                <w:bCs/>
                <w:i w:val="0"/>
                <w:color w:val="000000" w:themeColor="text1"/>
                <w:sz w:val="24"/>
                <w:szCs w:val="24"/>
              </w:rPr>
              <w:t>)</w:t>
            </w:r>
          </w:p>
        </w:tc>
      </w:tr>
    </w:tbl>
    <w:p w14:paraId="596C2F62" w14:textId="75C11E44" w:rsidR="00C67EEC" w:rsidRDefault="00885F5A" w:rsidP="005A130D">
      <w:pPr>
        <w:spacing w:before="120"/>
      </w:pPr>
      <w:r>
        <w:t>This formula was used for understanding a correlation between transportation DEIA concern and various socioeconomic characteristics.</w:t>
      </w:r>
    </w:p>
    <w:p w14:paraId="26629B18" w14:textId="77777777" w:rsidR="00885F5A" w:rsidRPr="002323DB" w:rsidRDefault="00885F5A" w:rsidP="00C10395">
      <w:pPr>
        <w:pStyle w:val="Heading2"/>
        <w:numPr>
          <w:ilvl w:val="0"/>
          <w:numId w:val="18"/>
        </w:numPr>
      </w:pPr>
      <w:bookmarkStart w:id="156" w:name="_Toc139747032"/>
      <w:bookmarkStart w:id="157" w:name="_Toc144842545"/>
      <w:r>
        <w:lastRenderedPageBreak/>
        <w:t>Result</w:t>
      </w:r>
      <w:bookmarkEnd w:id="156"/>
      <w:bookmarkEnd w:id="157"/>
    </w:p>
    <w:p w14:paraId="2FE4AF0D" w14:textId="77777777" w:rsidR="00885F5A" w:rsidRDefault="00885F5A" w:rsidP="00436392">
      <w:pPr>
        <w:pStyle w:val="Heading3"/>
        <w:numPr>
          <w:ilvl w:val="0"/>
          <w:numId w:val="20"/>
        </w:numPr>
      </w:pPr>
      <w:bookmarkStart w:id="158" w:name="_Toc139747033"/>
      <w:bookmarkStart w:id="159" w:name="_Toc144842546"/>
      <w:r>
        <w:t xml:space="preserve">Classification </w:t>
      </w:r>
      <w:bookmarkEnd w:id="158"/>
      <w:r>
        <w:t>Outcome</w:t>
      </w:r>
      <w:bookmarkEnd w:id="159"/>
    </w:p>
    <w:p w14:paraId="731C5C90" w14:textId="72CAF2B2" w:rsidR="00885F5A" w:rsidRDefault="00885F5A" w:rsidP="00C2397F">
      <w:pPr>
        <w:spacing w:before="240" w:after="0"/>
        <w:rPr>
          <w:color w:val="000000"/>
        </w:rPr>
      </w:pPr>
      <w:r w:rsidRPr="0099014B">
        <w:rPr>
          <w:color w:val="000000"/>
        </w:rPr>
        <w:t>The BERT classification model successfully predicted the category of each tweet in the test dataset. Each tweet was labeled one of the six topics “transit”, “active transport”, “ride</w:t>
      </w:r>
      <w:r>
        <w:rPr>
          <w:color w:val="000000"/>
        </w:rPr>
        <w:t xml:space="preserve"> </w:t>
      </w:r>
      <w:r w:rsidRPr="0099014B">
        <w:rPr>
          <w:color w:val="000000"/>
        </w:rPr>
        <w:t>sharing”, “social disparity”, “accessibility” or “others”. The distribution is shown in</w:t>
      </w:r>
      <w:r>
        <w:rPr>
          <w:color w:val="000000"/>
        </w:rPr>
        <w:t xml:space="preserve"> </w:t>
      </w:r>
      <w:r w:rsidR="008E5DA6">
        <w:rPr>
          <w:color w:val="000000"/>
        </w:rPr>
        <w:fldChar w:fldCharType="begin"/>
      </w:r>
      <w:r w:rsidR="008E5DA6">
        <w:rPr>
          <w:color w:val="000000"/>
        </w:rPr>
        <w:instrText xml:space="preserve"> REF _Ref145584504 \h </w:instrText>
      </w:r>
      <w:r w:rsidR="008E5DA6">
        <w:rPr>
          <w:color w:val="000000"/>
        </w:rPr>
      </w:r>
      <w:r w:rsidR="008E5DA6">
        <w:rPr>
          <w:color w:val="000000"/>
        </w:rPr>
        <w:fldChar w:fldCharType="separate"/>
      </w:r>
      <w:r w:rsidR="00832EBE" w:rsidRPr="008E5DA6">
        <w:rPr>
          <w:b/>
          <w:bCs/>
        </w:rPr>
        <w:t xml:space="preserve">Figure </w:t>
      </w:r>
      <w:r w:rsidR="00832EBE">
        <w:rPr>
          <w:b/>
          <w:bCs/>
          <w:noProof/>
        </w:rPr>
        <w:t>25</w:t>
      </w:r>
      <w:r w:rsidR="008E5DA6">
        <w:rPr>
          <w:color w:val="000000"/>
        </w:rPr>
        <w:fldChar w:fldCharType="end"/>
      </w:r>
      <w:r w:rsidR="008E5DA6">
        <w:rPr>
          <w:color w:val="000000"/>
        </w:rPr>
        <w:t xml:space="preserve">. </w:t>
      </w:r>
      <w:r w:rsidRPr="0099014B">
        <w:rPr>
          <w:color w:val="000000"/>
        </w:rPr>
        <w:t xml:space="preserve">It is interesting to find out that during the study period, NYC people talked most about the transit. This finding can be attributed to the peak of the COVID-19 pandemic, which instilled fear in people, discouraging them from utilizing public transportation and leading to numerous discussions on this subject. Moreover, the temporary suspension of transit services disrupted the mobility of individuals heavily reliant on public transportation. Residents also talked a lot about social disparities, as many individuals faced job losses during the COVID-19 crisis, posing significant challenges to their survival and well-being. </w:t>
      </w:r>
      <w:r>
        <w:rPr>
          <w:color w:val="000000"/>
        </w:rPr>
        <w:t>The topic of active transportation was frequently discussed. For those who cannot use transit for commuting, active transportation is an affordable alternative. However, biking is challenging to them due to the inequitable bike network. They frequently addressed these topics on twitter.</w:t>
      </w:r>
    </w:p>
    <w:p w14:paraId="2217EE29" w14:textId="4E49AF38" w:rsidR="00885F5A" w:rsidRDefault="00404FE3" w:rsidP="00C2397F">
      <w:pPr>
        <w:spacing w:before="120" w:after="120"/>
        <w:rPr>
          <w:b/>
          <w:bCs/>
          <w:color w:val="000000"/>
        </w:rPr>
      </w:pPr>
      <w:bookmarkStart w:id="160" w:name="_Ref139817235"/>
      <w:bookmarkStart w:id="161" w:name="_Ref139817224"/>
      <w:bookmarkStart w:id="162" w:name="_Toc139819264"/>
      <w:bookmarkStart w:id="163" w:name="_Toc139826763"/>
      <w:r w:rsidRPr="0099014B">
        <w:rPr>
          <w:i/>
          <w:iCs/>
          <w:noProof/>
          <w:color w:val="1F497D"/>
          <w:sz w:val="18"/>
          <w:szCs w:val="18"/>
        </w:rPr>
        <w:drawing>
          <wp:inline distT="0" distB="0" distL="0" distR="0" wp14:anchorId="39E05B3A" wp14:editId="46181A38">
            <wp:extent cx="5646420" cy="2733675"/>
            <wp:effectExtent l="0" t="0" r="11430" b="9525"/>
            <wp:docPr id="1270451021" name="Chart 1270451021">
              <a:extLst xmlns:a="http://schemas.openxmlformats.org/drawingml/2006/main">
                <a:ext uri="{FF2B5EF4-FFF2-40B4-BE49-F238E27FC236}">
                  <a16:creationId xmlns:a16="http://schemas.microsoft.com/office/drawing/2014/main" id="{48FD1BA7-F855-9223-8757-6137015CE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bookmarkEnd w:id="160"/>
      <w:bookmarkEnd w:id="161"/>
      <w:bookmarkEnd w:id="162"/>
      <w:bookmarkEnd w:id="163"/>
    </w:p>
    <w:p w14:paraId="06A579EA" w14:textId="5D6C3BCC" w:rsidR="00B01C72" w:rsidRPr="008E5DA6" w:rsidRDefault="008E5DA6" w:rsidP="008E5DA6">
      <w:pPr>
        <w:pStyle w:val="Caption"/>
        <w:rPr>
          <w:color w:val="000000" w:themeColor="text1"/>
          <w:sz w:val="36"/>
          <w:szCs w:val="36"/>
        </w:rPr>
      </w:pPr>
      <w:bookmarkStart w:id="164" w:name="_Ref145584504"/>
      <w:bookmarkStart w:id="165" w:name="_Toc145584574"/>
      <w:r w:rsidRPr="008E5DA6">
        <w:rPr>
          <w:b/>
          <w:bCs/>
          <w:color w:val="000000" w:themeColor="text1"/>
          <w:sz w:val="24"/>
          <w:szCs w:val="24"/>
        </w:rPr>
        <w:t xml:space="preserve">Figure </w:t>
      </w:r>
      <w:r w:rsidRPr="008E5DA6">
        <w:rPr>
          <w:b/>
          <w:bCs/>
          <w:color w:val="000000" w:themeColor="text1"/>
          <w:sz w:val="24"/>
          <w:szCs w:val="24"/>
        </w:rPr>
        <w:fldChar w:fldCharType="begin"/>
      </w:r>
      <w:r w:rsidRPr="008E5DA6">
        <w:rPr>
          <w:b/>
          <w:bCs/>
          <w:color w:val="000000" w:themeColor="text1"/>
          <w:sz w:val="24"/>
          <w:szCs w:val="24"/>
        </w:rPr>
        <w:instrText xml:space="preserve"> SEQ Figure \* ARABIC </w:instrText>
      </w:r>
      <w:r w:rsidRPr="008E5DA6">
        <w:rPr>
          <w:b/>
          <w:bCs/>
          <w:color w:val="000000" w:themeColor="text1"/>
          <w:sz w:val="24"/>
          <w:szCs w:val="24"/>
        </w:rPr>
        <w:fldChar w:fldCharType="separate"/>
      </w:r>
      <w:r w:rsidR="00832EBE">
        <w:rPr>
          <w:b/>
          <w:bCs/>
          <w:noProof/>
          <w:color w:val="000000" w:themeColor="text1"/>
          <w:sz w:val="24"/>
          <w:szCs w:val="24"/>
        </w:rPr>
        <w:t>25</w:t>
      </w:r>
      <w:r w:rsidRPr="008E5DA6">
        <w:rPr>
          <w:b/>
          <w:bCs/>
          <w:color w:val="000000" w:themeColor="text1"/>
          <w:sz w:val="24"/>
          <w:szCs w:val="24"/>
        </w:rPr>
        <w:fldChar w:fldCharType="end"/>
      </w:r>
      <w:bookmarkEnd w:id="164"/>
      <w:r w:rsidRPr="008E5DA6">
        <w:rPr>
          <w:color w:val="000000" w:themeColor="text1"/>
          <w:sz w:val="24"/>
          <w:szCs w:val="24"/>
        </w:rPr>
        <w:t>: Text classification outcome.</w:t>
      </w:r>
      <w:bookmarkEnd w:id="165"/>
    </w:p>
    <w:p w14:paraId="0B185977" w14:textId="189C6CF5" w:rsidR="00885F5A" w:rsidRDefault="00885F5A" w:rsidP="00B01C72">
      <w:pPr>
        <w:spacing w:after="0"/>
        <w:rPr>
          <w:color w:val="000000"/>
        </w:rPr>
      </w:pPr>
      <w:r>
        <w:rPr>
          <w:color w:val="000000"/>
        </w:rPr>
        <w:t>Interestingly the number of male twitter users are almost two times than the female users in the final dataset. Each tweet was labeled either male or female based on the result of Random Forest gender and race detection model</w:t>
      </w:r>
      <w:r w:rsidR="008D2C85">
        <w:rPr>
          <w:color w:val="000000"/>
        </w:rPr>
        <w:t xml:space="preserve"> </w:t>
      </w:r>
      <w:r w:rsidR="008D2C85">
        <w:rPr>
          <w:color w:val="000000"/>
        </w:rPr>
        <w:fldChar w:fldCharType="begin"/>
      </w:r>
      <w:r w:rsidR="008D2C85">
        <w:rPr>
          <w:color w:val="000000"/>
        </w:rPr>
        <w:instrText xml:space="preserve"> ADDIN EN.CITE &lt;EndNote&gt;&lt;Cite&gt;&lt;Author&gt;Momin&lt;/Author&gt;&lt;Year&gt;2022&lt;/Year&gt;&lt;RecNum&gt;244&lt;/RecNum&gt;&lt;DisplayText&gt;[212]&lt;/DisplayText&gt;&lt;record&gt;&lt;rec-number&gt;244&lt;/rec-number&gt;&lt;foreign-keys&gt;&lt;key app="EN" db-id="wrw2x20r1wpwryerfdm5wpp7s99zz2dasr25" timestamp="1692825260"&gt;244&lt;/key&gt;&lt;/foreign-keys&gt;&lt;ref-type name="Online Database"&gt;45&lt;/ref-type&gt;&lt;contributors&gt;&lt;authors&gt;&lt;author&gt;K.A. Momin&lt;/author&gt;&lt;/authors&gt;&lt;/contributors&gt;&lt;titles&gt;&lt;title&gt;Race-Gender-Prediction&lt;/title&gt;&lt;/titles&gt;&lt;dates&gt;&lt;year&gt;2022&lt;/year&gt;&lt;/dates&gt;&lt;pub-location&gt;Github&lt;/pub-location&gt;&lt;urls&gt;&lt;related-urls&gt;&lt;url&gt;https://github.com/momince/Race-Gender-Prediction&lt;/url&gt;&lt;/related-urls&gt;&lt;/urls&gt;&lt;/record&gt;&lt;/Cite&gt;&lt;/EndNote&gt;</w:instrText>
      </w:r>
      <w:r w:rsidR="008D2C85">
        <w:rPr>
          <w:color w:val="000000"/>
        </w:rPr>
        <w:fldChar w:fldCharType="separate"/>
      </w:r>
      <w:r w:rsidR="008D2C85">
        <w:rPr>
          <w:noProof/>
          <w:color w:val="000000"/>
        </w:rPr>
        <w:t>[212]</w:t>
      </w:r>
      <w:r w:rsidR="008D2C85">
        <w:rPr>
          <w:color w:val="000000"/>
        </w:rPr>
        <w:fldChar w:fldCharType="end"/>
      </w:r>
      <w:r>
        <w:rPr>
          <w:color w:val="000000"/>
        </w:rPr>
        <w:t>.</w:t>
      </w:r>
    </w:p>
    <w:p w14:paraId="767B0FA8" w14:textId="77777777" w:rsidR="00C10395" w:rsidRDefault="00885F5A" w:rsidP="00B01C72">
      <w:pPr>
        <w:spacing w:after="0"/>
        <w:rPr>
          <w:b/>
          <w:bCs/>
          <w:color w:val="000000"/>
        </w:rPr>
      </w:pPr>
      <w:r w:rsidRPr="0099014B">
        <w:rPr>
          <w:noProof/>
          <w:color w:val="000000"/>
        </w:rPr>
        <w:drawing>
          <wp:inline distT="0" distB="0" distL="0" distR="0" wp14:anchorId="766EBA79" wp14:editId="1DCB1EC1">
            <wp:extent cx="4343400" cy="2009775"/>
            <wp:effectExtent l="0" t="0" r="0" b="0"/>
            <wp:docPr id="1869391839" name="Chart 1869391839">
              <a:extLst xmlns:a="http://schemas.openxmlformats.org/drawingml/2006/main">
                <a:ext uri="{FF2B5EF4-FFF2-40B4-BE49-F238E27FC236}">
                  <a16:creationId xmlns:a16="http://schemas.microsoft.com/office/drawing/2014/main" id="{08897BD6-A6DA-2518-BB9F-62EAC3582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bookmarkStart w:id="166" w:name="_Toc139819265"/>
      <w:bookmarkStart w:id="167" w:name="_Toc139826764"/>
    </w:p>
    <w:p w14:paraId="125C7049" w14:textId="46E47FF5" w:rsidR="00885F5A" w:rsidRPr="00AA0D77" w:rsidRDefault="00885F5A" w:rsidP="00885F5A">
      <w:pPr>
        <w:rPr>
          <w:color w:val="000000"/>
        </w:rPr>
      </w:pPr>
      <w:bookmarkStart w:id="168" w:name="_Toc145584575"/>
      <w:r w:rsidRPr="0099014B">
        <w:rPr>
          <w:b/>
          <w:bCs/>
          <w:color w:val="000000"/>
        </w:rPr>
        <w:t xml:space="preserve">Figure </w:t>
      </w:r>
      <w:r w:rsidRPr="0099014B">
        <w:rPr>
          <w:b/>
          <w:bCs/>
          <w:color w:val="000000"/>
        </w:rPr>
        <w:fldChar w:fldCharType="begin"/>
      </w:r>
      <w:r w:rsidRPr="0099014B">
        <w:rPr>
          <w:b/>
          <w:bCs/>
          <w:color w:val="000000"/>
        </w:rPr>
        <w:instrText xml:space="preserve"> SEQ Figure \* ARABIC </w:instrText>
      </w:r>
      <w:r w:rsidRPr="0099014B">
        <w:rPr>
          <w:b/>
          <w:bCs/>
          <w:color w:val="000000"/>
        </w:rPr>
        <w:fldChar w:fldCharType="separate"/>
      </w:r>
      <w:r w:rsidR="00832EBE">
        <w:rPr>
          <w:b/>
          <w:bCs/>
          <w:noProof/>
          <w:color w:val="000000"/>
        </w:rPr>
        <w:t>26</w:t>
      </w:r>
      <w:r w:rsidRPr="0099014B">
        <w:rPr>
          <w:b/>
          <w:bCs/>
          <w:color w:val="000000"/>
        </w:rPr>
        <w:fldChar w:fldCharType="end"/>
      </w:r>
      <w:r w:rsidRPr="0099014B">
        <w:rPr>
          <w:color w:val="000000"/>
        </w:rPr>
        <w:t>: distribution of gender among users.</w:t>
      </w:r>
      <w:bookmarkEnd w:id="166"/>
      <w:bookmarkEnd w:id="167"/>
      <w:bookmarkEnd w:id="168"/>
      <w:r w:rsidRPr="00AA0D77">
        <w:rPr>
          <w:color w:val="000000"/>
        </w:rPr>
        <w:t xml:space="preserve"> </w:t>
      </w:r>
    </w:p>
    <w:p w14:paraId="24078C27" w14:textId="77777777" w:rsidR="00C67EEC" w:rsidRDefault="00C67EEC" w:rsidP="00C67EEC">
      <w:pPr>
        <w:spacing w:after="200"/>
        <w:rPr>
          <w:color w:val="000000"/>
        </w:rPr>
      </w:pPr>
      <w:r>
        <w:rPr>
          <w:noProof/>
        </w:rPr>
        <w:lastRenderedPageBreak/>
        <w:drawing>
          <wp:inline distT="0" distB="0" distL="0" distR="0" wp14:anchorId="3E4C4DBE" wp14:editId="508154F6">
            <wp:extent cx="5379720" cy="2186940"/>
            <wp:effectExtent l="0" t="0" r="0" b="3810"/>
            <wp:docPr id="1059520822" name="Chart 1">
              <a:extLst xmlns:a="http://schemas.openxmlformats.org/drawingml/2006/main">
                <a:ext uri="{FF2B5EF4-FFF2-40B4-BE49-F238E27FC236}">
                  <a16:creationId xmlns:a16="http://schemas.microsoft.com/office/drawing/2014/main" id="{55B9CF5D-8FB4-4008-4F70-A95F2C0E0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604B54A" w14:textId="2AD6ADD3" w:rsidR="00C67EEC" w:rsidRDefault="00C67EEC" w:rsidP="00C67EEC">
      <w:pPr>
        <w:spacing w:after="200"/>
        <w:rPr>
          <w:color w:val="000000"/>
        </w:rPr>
      </w:pPr>
      <w:bookmarkStart w:id="169" w:name="_Ref139825557"/>
      <w:bookmarkStart w:id="170" w:name="_Toc139819266"/>
      <w:bookmarkStart w:id="171" w:name="_Toc139826765"/>
      <w:bookmarkStart w:id="172" w:name="_Toc145584576"/>
      <w:r w:rsidRPr="0099014B">
        <w:rPr>
          <w:b/>
          <w:bCs/>
          <w:color w:val="000000"/>
        </w:rPr>
        <w:t xml:space="preserve">Figure </w:t>
      </w:r>
      <w:r w:rsidRPr="0099014B">
        <w:rPr>
          <w:b/>
          <w:bCs/>
          <w:color w:val="000000"/>
        </w:rPr>
        <w:fldChar w:fldCharType="begin"/>
      </w:r>
      <w:r w:rsidRPr="0099014B">
        <w:rPr>
          <w:b/>
          <w:bCs/>
          <w:color w:val="000000"/>
        </w:rPr>
        <w:instrText xml:space="preserve"> SEQ Figure \* ARABIC </w:instrText>
      </w:r>
      <w:r w:rsidRPr="0099014B">
        <w:rPr>
          <w:b/>
          <w:bCs/>
          <w:color w:val="000000"/>
        </w:rPr>
        <w:fldChar w:fldCharType="separate"/>
      </w:r>
      <w:r w:rsidR="00832EBE">
        <w:rPr>
          <w:b/>
          <w:bCs/>
          <w:noProof/>
          <w:color w:val="000000"/>
        </w:rPr>
        <w:t>27</w:t>
      </w:r>
      <w:r w:rsidRPr="0099014B">
        <w:rPr>
          <w:b/>
          <w:bCs/>
          <w:color w:val="000000"/>
        </w:rPr>
        <w:fldChar w:fldCharType="end"/>
      </w:r>
      <w:bookmarkEnd w:id="169"/>
      <w:r w:rsidRPr="0099014B">
        <w:rPr>
          <w:b/>
          <w:bCs/>
          <w:color w:val="000000"/>
        </w:rPr>
        <w:t>:</w:t>
      </w:r>
      <w:r w:rsidRPr="0099014B">
        <w:rPr>
          <w:color w:val="000000"/>
        </w:rPr>
        <w:t xml:space="preserve"> Distribution of race among users.</w:t>
      </w:r>
      <w:bookmarkEnd w:id="170"/>
      <w:bookmarkEnd w:id="171"/>
      <w:bookmarkEnd w:id="172"/>
    </w:p>
    <w:p w14:paraId="3B1AF52F" w14:textId="5433BF65" w:rsidR="00885F5A" w:rsidRPr="00C67EEC" w:rsidRDefault="00885F5A" w:rsidP="00885F5A">
      <w:pPr>
        <w:spacing w:after="200"/>
        <w:rPr>
          <w:color w:val="000000"/>
        </w:rPr>
      </w:pPr>
      <w:r>
        <w:rPr>
          <w:color w:val="000000"/>
        </w:rPr>
        <w:t>About 87% of the users were white American in the dataset while the number of African American were least (~2%) The white American users are most vocal about DEIA issues on twitter (</w:t>
      </w:r>
      <w:r>
        <w:rPr>
          <w:color w:val="000000"/>
        </w:rPr>
        <w:fldChar w:fldCharType="begin"/>
      </w:r>
      <w:r>
        <w:rPr>
          <w:color w:val="000000"/>
        </w:rPr>
        <w:instrText xml:space="preserve"> REF _Ref139825557 \h </w:instrText>
      </w:r>
      <w:r>
        <w:rPr>
          <w:color w:val="000000"/>
        </w:rPr>
      </w:r>
      <w:r>
        <w:rPr>
          <w:color w:val="000000"/>
        </w:rPr>
        <w:fldChar w:fldCharType="separate"/>
      </w:r>
      <w:r w:rsidR="00832EBE" w:rsidRPr="0099014B">
        <w:rPr>
          <w:b/>
          <w:bCs/>
          <w:color w:val="000000"/>
        </w:rPr>
        <w:t xml:space="preserve">Figure </w:t>
      </w:r>
      <w:r w:rsidR="00832EBE">
        <w:rPr>
          <w:b/>
          <w:bCs/>
          <w:noProof/>
          <w:color w:val="000000"/>
        </w:rPr>
        <w:t>27</w:t>
      </w:r>
      <w:r>
        <w:rPr>
          <w:color w:val="000000"/>
        </w:rPr>
        <w:fldChar w:fldCharType="end"/>
      </w:r>
      <w:r>
        <w:rPr>
          <w:color w:val="000000"/>
        </w:rPr>
        <w:t>).</w:t>
      </w:r>
      <w:r w:rsidRPr="007872BE">
        <w:rPr>
          <w:noProof/>
        </w:rPr>
        <w:t xml:space="preserve"> </w:t>
      </w:r>
      <w:r>
        <w:rPr>
          <w:color w:val="000000"/>
        </w:rPr>
        <w:t xml:space="preserve">Maximum transportation DEIA related tweets were generated from </w:t>
      </w:r>
      <w:r w:rsidR="00B01C72">
        <w:rPr>
          <w:color w:val="000000"/>
        </w:rPr>
        <w:t>Manhattan county</w:t>
      </w:r>
      <w:r>
        <w:rPr>
          <w:color w:val="000000"/>
        </w:rPr>
        <w:t xml:space="preserve"> whereas the minimum number of tweets were generated from Richmond county. The Manhattan users are more vocal about their equity issues on social media (</w:t>
      </w:r>
      <w:r>
        <w:rPr>
          <w:color w:val="000000"/>
        </w:rPr>
        <w:fldChar w:fldCharType="begin"/>
      </w:r>
      <w:r>
        <w:rPr>
          <w:color w:val="000000"/>
        </w:rPr>
        <w:instrText xml:space="preserve"> REF _Ref139825583 \h </w:instrText>
      </w:r>
      <w:r>
        <w:rPr>
          <w:color w:val="000000"/>
        </w:rPr>
      </w:r>
      <w:r>
        <w:rPr>
          <w:color w:val="000000"/>
        </w:rPr>
        <w:fldChar w:fldCharType="separate"/>
      </w:r>
      <w:r w:rsidR="00832EBE" w:rsidRPr="0099014B">
        <w:rPr>
          <w:b/>
          <w:bCs/>
          <w:color w:val="000000"/>
        </w:rPr>
        <w:t xml:space="preserve">Figure </w:t>
      </w:r>
      <w:r w:rsidR="00832EBE">
        <w:rPr>
          <w:b/>
          <w:bCs/>
          <w:noProof/>
          <w:color w:val="000000"/>
        </w:rPr>
        <w:t>28</w:t>
      </w:r>
      <w:r>
        <w:rPr>
          <w:color w:val="000000"/>
        </w:rPr>
        <w:fldChar w:fldCharType="end"/>
      </w:r>
      <w:r>
        <w:rPr>
          <w:color w:val="000000"/>
        </w:rPr>
        <w:t>).</w:t>
      </w:r>
    </w:p>
    <w:p w14:paraId="7CF44EB5" w14:textId="77777777" w:rsidR="00885F5A" w:rsidRPr="0099014B" w:rsidRDefault="00885F5A" w:rsidP="00885F5A">
      <w:pPr>
        <w:keepNext/>
        <w:rPr>
          <w:color w:val="000000"/>
        </w:rPr>
      </w:pPr>
      <w:r w:rsidRPr="0099014B">
        <w:rPr>
          <w:noProof/>
          <w:color w:val="000000"/>
        </w:rPr>
        <w:drawing>
          <wp:inline distT="0" distB="0" distL="0" distR="0" wp14:anchorId="43BFB6E4" wp14:editId="5128360D">
            <wp:extent cx="5615940" cy="2141220"/>
            <wp:effectExtent l="0" t="0" r="3810" b="11430"/>
            <wp:docPr id="1030748395" name="Chart 1030748395">
              <a:extLst xmlns:a="http://schemas.openxmlformats.org/drawingml/2006/main">
                <a:ext uri="{FF2B5EF4-FFF2-40B4-BE49-F238E27FC236}">
                  <a16:creationId xmlns:a16="http://schemas.microsoft.com/office/drawing/2014/main" id="{6A53EF5D-0203-E2DD-7E3C-C31560AD5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8D0ECC" w14:textId="6D76049A" w:rsidR="00885F5A" w:rsidRPr="00FD396A" w:rsidRDefault="00885F5A" w:rsidP="00FD396A">
      <w:pPr>
        <w:spacing w:after="200"/>
        <w:rPr>
          <w:color w:val="000000"/>
        </w:rPr>
      </w:pPr>
      <w:bookmarkStart w:id="173" w:name="_Ref139825583"/>
      <w:bookmarkStart w:id="174" w:name="_Toc139819267"/>
      <w:bookmarkStart w:id="175" w:name="_Toc139826766"/>
      <w:bookmarkStart w:id="176" w:name="_Toc145584577"/>
      <w:r w:rsidRPr="0099014B">
        <w:rPr>
          <w:b/>
          <w:bCs/>
          <w:color w:val="000000"/>
        </w:rPr>
        <w:t xml:space="preserve">Figure </w:t>
      </w:r>
      <w:r w:rsidRPr="0099014B">
        <w:rPr>
          <w:b/>
          <w:bCs/>
          <w:color w:val="000000"/>
        </w:rPr>
        <w:fldChar w:fldCharType="begin"/>
      </w:r>
      <w:r w:rsidRPr="0099014B">
        <w:rPr>
          <w:b/>
          <w:bCs/>
          <w:color w:val="000000"/>
        </w:rPr>
        <w:instrText xml:space="preserve"> SEQ Figure \* ARABIC </w:instrText>
      </w:r>
      <w:r w:rsidRPr="0099014B">
        <w:rPr>
          <w:b/>
          <w:bCs/>
          <w:color w:val="000000"/>
        </w:rPr>
        <w:fldChar w:fldCharType="separate"/>
      </w:r>
      <w:r w:rsidR="00832EBE">
        <w:rPr>
          <w:b/>
          <w:bCs/>
          <w:noProof/>
          <w:color w:val="000000"/>
        </w:rPr>
        <w:t>28</w:t>
      </w:r>
      <w:r w:rsidRPr="0099014B">
        <w:rPr>
          <w:b/>
          <w:bCs/>
          <w:color w:val="000000"/>
        </w:rPr>
        <w:fldChar w:fldCharType="end"/>
      </w:r>
      <w:bookmarkEnd w:id="173"/>
      <w:r w:rsidRPr="0099014B">
        <w:rPr>
          <w:b/>
          <w:bCs/>
          <w:color w:val="000000"/>
        </w:rPr>
        <w:t xml:space="preserve">: </w:t>
      </w:r>
      <w:r w:rsidRPr="0099014B">
        <w:rPr>
          <w:color w:val="000000"/>
        </w:rPr>
        <w:t>Distribution of tweets among counties.</w:t>
      </w:r>
      <w:bookmarkEnd w:id="174"/>
      <w:bookmarkEnd w:id="175"/>
      <w:bookmarkEnd w:id="176"/>
    </w:p>
    <w:p w14:paraId="5F7D549D" w14:textId="77777777" w:rsidR="00885F5A" w:rsidRDefault="00885F5A" w:rsidP="00436392">
      <w:pPr>
        <w:pStyle w:val="Heading3"/>
        <w:numPr>
          <w:ilvl w:val="0"/>
          <w:numId w:val="20"/>
        </w:numPr>
      </w:pPr>
      <w:bookmarkStart w:id="177" w:name="_Toc139747034"/>
      <w:bookmarkStart w:id="178" w:name="_Toc144842547"/>
      <w:r>
        <w:t xml:space="preserve">Modeling </w:t>
      </w:r>
      <w:bookmarkEnd w:id="177"/>
      <w:r>
        <w:t>Demographic relation with DEIA challenges</w:t>
      </w:r>
      <w:bookmarkEnd w:id="178"/>
    </w:p>
    <w:p w14:paraId="66240730" w14:textId="77777777" w:rsidR="00885F5A" w:rsidRDefault="00885F5A" w:rsidP="00885F5A">
      <w:r>
        <w:t>The Multinomial Logit (MNL) model was applied to examine the relationship between demographic or geographic factors and the specific challenges related to DEIA faced by individuals. The six topics detected from social media conversations (transit, active transport, ridesharing, accessibility, social disparity, and others) were treated as alternative set of choices. Five demographic variables (gender, race, per capita income, education rate, and poverty rate) and five geographic variables (Manhattan county, Kings county, Queens county, Bronx county, and Richmond county)</w:t>
      </w:r>
      <w:r w:rsidRPr="00E762F2">
        <w:t xml:space="preserve"> </w:t>
      </w:r>
      <w:r>
        <w:t>were included to model how they influenced the selection among the choice set of DEIA challenges.</w:t>
      </w:r>
    </w:p>
    <w:p w14:paraId="0F34BBD2" w14:textId="77777777" w:rsidR="00885F5A" w:rsidRPr="00ED52F8" w:rsidRDefault="00885F5A" w:rsidP="00436392">
      <w:pPr>
        <w:pStyle w:val="Heading4"/>
        <w:numPr>
          <w:ilvl w:val="0"/>
          <w:numId w:val="21"/>
        </w:numPr>
      </w:pPr>
      <w:r>
        <w:t>Model Result</w:t>
      </w:r>
    </w:p>
    <w:p w14:paraId="3D4125E9" w14:textId="100BF03A" w:rsidR="002942BD" w:rsidRDefault="002942BD" w:rsidP="002942BD">
      <w:pPr>
        <w:spacing w:before="240"/>
      </w:pPr>
      <w:r>
        <w:t xml:space="preserve">The statistical description of variables is shown in </w:t>
      </w:r>
      <w:r>
        <w:fldChar w:fldCharType="begin"/>
      </w:r>
      <w:r>
        <w:instrText xml:space="preserve"> REF _Ref139817260 \h </w:instrText>
      </w:r>
      <w:r>
        <w:fldChar w:fldCharType="separate"/>
      </w:r>
      <w:r w:rsidR="00832EBE" w:rsidRPr="00AA0D77">
        <w:rPr>
          <w:b/>
          <w:bCs/>
        </w:rPr>
        <w:t xml:space="preserve">Table </w:t>
      </w:r>
      <w:r w:rsidR="00832EBE">
        <w:rPr>
          <w:b/>
          <w:bCs/>
          <w:i/>
          <w:iCs/>
          <w:noProof/>
        </w:rPr>
        <w:t>9</w:t>
      </w:r>
      <w:r>
        <w:fldChar w:fldCharType="end"/>
      </w:r>
      <w:r>
        <w:t xml:space="preserve">. All variables in the model are categorical except the PI, HSE and UPL. The final result of the model in showed in </w:t>
      </w:r>
      <w:r w:rsidR="009F3117">
        <w:fldChar w:fldCharType="begin"/>
      </w:r>
      <w:r w:rsidR="009F3117">
        <w:instrText xml:space="preserve"> REF _Ref144842888 \h </w:instrText>
      </w:r>
      <w:r w:rsidR="009F3117">
        <w:fldChar w:fldCharType="separate"/>
      </w:r>
      <w:r w:rsidR="00832EBE" w:rsidRPr="00AA0D77">
        <w:rPr>
          <w:b/>
          <w:bCs/>
        </w:rPr>
        <w:t xml:space="preserve">Table </w:t>
      </w:r>
      <w:r w:rsidR="00832EBE">
        <w:rPr>
          <w:b/>
          <w:bCs/>
          <w:i/>
          <w:iCs/>
          <w:noProof/>
        </w:rPr>
        <w:t>10</w:t>
      </w:r>
      <w:r w:rsidR="009F3117">
        <w:fldChar w:fldCharType="end"/>
      </w:r>
      <w:r w:rsidR="009F3117">
        <w:t>.</w:t>
      </w:r>
    </w:p>
    <w:p w14:paraId="5C7998B9" w14:textId="2482F827" w:rsidR="00885F5A" w:rsidRPr="00AA0D77" w:rsidRDefault="00885F5A" w:rsidP="00885F5A">
      <w:pPr>
        <w:pStyle w:val="Caption"/>
        <w:keepNext/>
        <w:rPr>
          <w:i w:val="0"/>
          <w:iCs w:val="0"/>
        </w:rPr>
      </w:pPr>
      <w:bookmarkStart w:id="179" w:name="_Ref139817260"/>
      <w:bookmarkStart w:id="180" w:name="_Ref139817160"/>
      <w:bookmarkStart w:id="181" w:name="_Toc139819279"/>
      <w:bookmarkStart w:id="182" w:name="_Toc145584293"/>
      <w:r w:rsidRPr="00AA0D77">
        <w:rPr>
          <w:b/>
          <w:bCs/>
          <w:i w:val="0"/>
          <w:iCs w:val="0"/>
          <w:color w:val="000000" w:themeColor="text1"/>
          <w:sz w:val="24"/>
          <w:szCs w:val="24"/>
        </w:rPr>
        <w:lastRenderedPageBreak/>
        <w:t xml:space="preserve">Table </w:t>
      </w:r>
      <w:r w:rsidRPr="00AA0D77">
        <w:rPr>
          <w:b/>
          <w:bCs/>
          <w:i w:val="0"/>
          <w:iCs w:val="0"/>
          <w:color w:val="000000" w:themeColor="text1"/>
          <w:sz w:val="24"/>
          <w:szCs w:val="24"/>
        </w:rPr>
        <w:fldChar w:fldCharType="begin"/>
      </w:r>
      <w:r w:rsidRPr="00AA0D77">
        <w:rPr>
          <w:b/>
          <w:bCs/>
          <w:i w:val="0"/>
          <w:iCs w:val="0"/>
          <w:color w:val="000000" w:themeColor="text1"/>
          <w:sz w:val="24"/>
          <w:szCs w:val="24"/>
        </w:rPr>
        <w:instrText xml:space="preserve"> SEQ Table \* ARABIC </w:instrText>
      </w:r>
      <w:r w:rsidRPr="00AA0D77">
        <w:rPr>
          <w:b/>
          <w:bCs/>
          <w:i w:val="0"/>
          <w:iCs w:val="0"/>
          <w:color w:val="000000" w:themeColor="text1"/>
          <w:sz w:val="24"/>
          <w:szCs w:val="24"/>
        </w:rPr>
        <w:fldChar w:fldCharType="separate"/>
      </w:r>
      <w:r w:rsidR="00832EBE">
        <w:rPr>
          <w:b/>
          <w:bCs/>
          <w:i w:val="0"/>
          <w:iCs w:val="0"/>
          <w:noProof/>
          <w:color w:val="000000" w:themeColor="text1"/>
          <w:sz w:val="24"/>
          <w:szCs w:val="24"/>
        </w:rPr>
        <w:t>9</w:t>
      </w:r>
      <w:r w:rsidRPr="00AA0D77">
        <w:rPr>
          <w:b/>
          <w:bCs/>
          <w:i w:val="0"/>
          <w:iCs w:val="0"/>
          <w:color w:val="000000" w:themeColor="text1"/>
          <w:sz w:val="24"/>
          <w:szCs w:val="24"/>
        </w:rPr>
        <w:fldChar w:fldCharType="end"/>
      </w:r>
      <w:bookmarkEnd w:id="179"/>
      <w:r w:rsidRPr="00AA0D77">
        <w:rPr>
          <w:b/>
          <w:bCs/>
          <w:i w:val="0"/>
          <w:iCs w:val="0"/>
          <w:color w:val="000000" w:themeColor="text1"/>
          <w:sz w:val="24"/>
          <w:szCs w:val="24"/>
        </w:rPr>
        <w:t>:</w:t>
      </w:r>
      <w:r w:rsidRPr="00AA0D77">
        <w:rPr>
          <w:i w:val="0"/>
          <w:iCs w:val="0"/>
          <w:color w:val="000000" w:themeColor="text1"/>
          <w:sz w:val="24"/>
          <w:szCs w:val="24"/>
        </w:rPr>
        <w:t xml:space="preserve"> Descriptive Statistics of Key Variable.</w:t>
      </w:r>
      <w:bookmarkEnd w:id="180"/>
      <w:bookmarkEnd w:id="181"/>
      <w:bookmarkEnd w:id="182"/>
    </w:p>
    <w:tbl>
      <w:tblPr>
        <w:tblW w:w="9000" w:type="dxa"/>
        <w:tblBorders>
          <w:top w:val="single" w:sz="4" w:space="0" w:color="808080" w:themeColor="background1" w:themeShade="80"/>
          <w:bottom w:val="single" w:sz="4" w:space="0" w:color="808080" w:themeColor="background1" w:themeShade="80"/>
        </w:tblBorders>
        <w:tblLook w:val="04A0" w:firstRow="1" w:lastRow="0" w:firstColumn="1" w:lastColumn="0" w:noHBand="0" w:noVBand="1"/>
      </w:tblPr>
      <w:tblGrid>
        <w:gridCol w:w="3060"/>
        <w:gridCol w:w="1980"/>
        <w:gridCol w:w="1440"/>
        <w:gridCol w:w="1260"/>
        <w:gridCol w:w="1260"/>
      </w:tblGrid>
      <w:tr w:rsidR="005A6AE5" w:rsidRPr="003A74E6" w14:paraId="3909CABE" w14:textId="77777777" w:rsidTr="00C0096D">
        <w:trPr>
          <w:trHeight w:val="360"/>
        </w:trPr>
        <w:tc>
          <w:tcPr>
            <w:tcW w:w="5040" w:type="dxa"/>
            <w:gridSpan w:val="2"/>
            <w:tcBorders>
              <w:top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auto"/>
            <w:noWrap/>
            <w:hideMark/>
          </w:tcPr>
          <w:p w14:paraId="4759DC84" w14:textId="671CDCD8" w:rsidR="005A6AE5" w:rsidRPr="007B5D91" w:rsidRDefault="005A6AE5" w:rsidP="00933F78">
            <w:pPr>
              <w:widowControl/>
              <w:autoSpaceDE/>
              <w:autoSpaceDN/>
              <w:adjustRightInd/>
              <w:spacing w:before="60" w:after="60"/>
              <w:jc w:val="left"/>
              <w:rPr>
                <w:b/>
                <w:bCs/>
                <w:color w:val="000000"/>
              </w:rPr>
            </w:pPr>
            <w:r w:rsidRPr="007B5D91">
              <w:rPr>
                <w:b/>
                <w:bCs/>
                <w:color w:val="000000"/>
              </w:rPr>
              <w:t>Variable Description</w:t>
            </w:r>
          </w:p>
        </w:tc>
        <w:tc>
          <w:tcPr>
            <w:tcW w:w="1440"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auto"/>
            <w:noWrap/>
            <w:hideMark/>
          </w:tcPr>
          <w:p w14:paraId="5D6D7CDB" w14:textId="77777777" w:rsidR="005A6AE5" w:rsidRPr="007B5D91" w:rsidRDefault="005A6AE5" w:rsidP="00933F78">
            <w:pPr>
              <w:widowControl/>
              <w:autoSpaceDE/>
              <w:autoSpaceDN/>
              <w:adjustRightInd/>
              <w:spacing w:before="60" w:after="60"/>
              <w:jc w:val="left"/>
              <w:rPr>
                <w:b/>
                <w:bCs/>
                <w:color w:val="000000"/>
                <w:sz w:val="23"/>
                <w:szCs w:val="23"/>
              </w:rPr>
            </w:pPr>
            <w:r w:rsidRPr="007B5D91">
              <w:rPr>
                <w:b/>
                <w:bCs/>
                <w:color w:val="000000"/>
                <w:sz w:val="23"/>
                <w:szCs w:val="23"/>
              </w:rPr>
              <w:t>Mean or %</w:t>
            </w:r>
          </w:p>
        </w:tc>
        <w:tc>
          <w:tcPr>
            <w:tcW w:w="1260"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auto"/>
            <w:noWrap/>
            <w:hideMark/>
          </w:tcPr>
          <w:p w14:paraId="4C5BD3A5" w14:textId="77777777" w:rsidR="005A6AE5" w:rsidRPr="007B5D91" w:rsidRDefault="005A6AE5" w:rsidP="00933F78">
            <w:pPr>
              <w:widowControl/>
              <w:autoSpaceDE/>
              <w:autoSpaceDN/>
              <w:adjustRightInd/>
              <w:spacing w:before="60" w:after="60"/>
              <w:jc w:val="left"/>
              <w:rPr>
                <w:b/>
                <w:bCs/>
                <w:color w:val="000000"/>
                <w:sz w:val="23"/>
                <w:szCs w:val="23"/>
              </w:rPr>
            </w:pPr>
            <w:r w:rsidRPr="007B5D91">
              <w:rPr>
                <w:b/>
                <w:bCs/>
                <w:color w:val="000000"/>
                <w:sz w:val="23"/>
                <w:szCs w:val="23"/>
              </w:rPr>
              <w:t>Minimum</w:t>
            </w:r>
          </w:p>
        </w:tc>
        <w:tc>
          <w:tcPr>
            <w:tcW w:w="1260" w:type="dxa"/>
            <w:tcBorders>
              <w:top w:val="single" w:sz="4" w:space="0" w:color="808080" w:themeColor="background1" w:themeShade="80"/>
              <w:left w:val="single" w:sz="4" w:space="0" w:color="808080" w:themeColor="background1" w:themeShade="80"/>
              <w:bottom w:val="double" w:sz="4" w:space="0" w:color="808080" w:themeColor="background1" w:themeShade="80"/>
            </w:tcBorders>
            <w:shd w:val="clear" w:color="auto" w:fill="auto"/>
            <w:noWrap/>
            <w:hideMark/>
          </w:tcPr>
          <w:p w14:paraId="79D344F8" w14:textId="77777777" w:rsidR="005A6AE5" w:rsidRPr="007B5D91" w:rsidRDefault="005A6AE5" w:rsidP="00933F78">
            <w:pPr>
              <w:widowControl/>
              <w:autoSpaceDE/>
              <w:autoSpaceDN/>
              <w:adjustRightInd/>
              <w:spacing w:before="60" w:after="60"/>
              <w:jc w:val="left"/>
              <w:rPr>
                <w:b/>
                <w:bCs/>
                <w:color w:val="000000"/>
                <w:sz w:val="23"/>
                <w:szCs w:val="23"/>
              </w:rPr>
            </w:pPr>
            <w:r w:rsidRPr="007B5D91">
              <w:rPr>
                <w:b/>
                <w:bCs/>
                <w:color w:val="000000"/>
                <w:sz w:val="23"/>
                <w:szCs w:val="23"/>
              </w:rPr>
              <w:t>Maximum</w:t>
            </w:r>
          </w:p>
        </w:tc>
      </w:tr>
      <w:tr w:rsidR="00885F5A" w:rsidRPr="007B5D91" w14:paraId="64881B3D" w14:textId="77777777" w:rsidTr="005A6AE5">
        <w:trPr>
          <w:trHeight w:val="360"/>
        </w:trPr>
        <w:tc>
          <w:tcPr>
            <w:tcW w:w="3060" w:type="dxa"/>
            <w:tcBorders>
              <w:top w:val="double" w:sz="4" w:space="0" w:color="808080" w:themeColor="background1" w:themeShade="80"/>
              <w:right w:val="single" w:sz="4" w:space="0" w:color="808080" w:themeColor="background1" w:themeShade="80"/>
            </w:tcBorders>
            <w:shd w:val="clear" w:color="auto" w:fill="auto"/>
            <w:noWrap/>
            <w:hideMark/>
          </w:tcPr>
          <w:p w14:paraId="47B39D2F" w14:textId="77777777" w:rsidR="00885F5A" w:rsidRPr="007B5D91" w:rsidRDefault="00885F5A" w:rsidP="00933F78">
            <w:pPr>
              <w:widowControl/>
              <w:autoSpaceDE/>
              <w:autoSpaceDN/>
              <w:adjustRightInd/>
              <w:spacing w:after="0"/>
              <w:jc w:val="left"/>
              <w:rPr>
                <w:b/>
                <w:bCs/>
                <w:color w:val="000000"/>
              </w:rPr>
            </w:pPr>
            <w:r w:rsidRPr="007B5D91">
              <w:rPr>
                <w:b/>
                <w:bCs/>
                <w:color w:val="000000"/>
              </w:rPr>
              <w:t>User's Gender</w:t>
            </w:r>
          </w:p>
        </w:tc>
        <w:tc>
          <w:tcPr>
            <w:tcW w:w="1980" w:type="dxa"/>
            <w:tcBorders>
              <w:top w:val="doub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50A1FCD3"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440" w:type="dxa"/>
            <w:tcBorders>
              <w:top w:val="doub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716D01F1"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doub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7DF06BD7"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double" w:sz="4" w:space="0" w:color="808080" w:themeColor="background1" w:themeShade="80"/>
              <w:left w:val="single" w:sz="4" w:space="0" w:color="808080" w:themeColor="background1" w:themeShade="80"/>
            </w:tcBorders>
            <w:shd w:val="clear" w:color="auto" w:fill="auto"/>
            <w:noWrap/>
            <w:hideMark/>
          </w:tcPr>
          <w:p w14:paraId="0B660986" w14:textId="77777777" w:rsidR="00885F5A" w:rsidRPr="007B5D91" w:rsidRDefault="00885F5A" w:rsidP="00933F78">
            <w:pPr>
              <w:widowControl/>
              <w:autoSpaceDE/>
              <w:autoSpaceDN/>
              <w:adjustRightInd/>
              <w:spacing w:after="0"/>
              <w:jc w:val="left"/>
              <w:rPr>
                <w:color w:val="000000"/>
              </w:rPr>
            </w:pPr>
            <w:r w:rsidRPr="007B5D91">
              <w:rPr>
                <w:color w:val="000000"/>
              </w:rPr>
              <w:t> </w:t>
            </w:r>
          </w:p>
        </w:tc>
      </w:tr>
      <w:tr w:rsidR="00885F5A" w:rsidRPr="007B5D91" w14:paraId="20D1EE31" w14:textId="77777777" w:rsidTr="005A6AE5">
        <w:trPr>
          <w:trHeight w:val="360"/>
        </w:trPr>
        <w:tc>
          <w:tcPr>
            <w:tcW w:w="3060" w:type="dxa"/>
            <w:tcBorders>
              <w:bottom w:val="nil"/>
              <w:right w:val="single" w:sz="4" w:space="0" w:color="808080" w:themeColor="background1" w:themeShade="80"/>
            </w:tcBorders>
            <w:shd w:val="clear" w:color="auto" w:fill="auto"/>
            <w:noWrap/>
            <w:hideMark/>
          </w:tcPr>
          <w:p w14:paraId="5489F0E4"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4AEB2CB9" w14:textId="77777777" w:rsidR="00885F5A" w:rsidRPr="007B5D91" w:rsidRDefault="00885F5A" w:rsidP="00933F78">
            <w:pPr>
              <w:widowControl/>
              <w:autoSpaceDE/>
              <w:autoSpaceDN/>
              <w:adjustRightInd/>
              <w:spacing w:after="0"/>
              <w:jc w:val="left"/>
              <w:rPr>
                <w:color w:val="000000"/>
              </w:rPr>
            </w:pPr>
            <w:r w:rsidRPr="007B5D91">
              <w:rPr>
                <w:color w:val="000000"/>
              </w:rPr>
              <w:t>1: Female</w:t>
            </w:r>
          </w:p>
        </w:tc>
        <w:tc>
          <w:tcPr>
            <w:tcW w:w="144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3B1FA381" w14:textId="77777777" w:rsidR="00885F5A" w:rsidRPr="007B5D91" w:rsidRDefault="00885F5A" w:rsidP="00933F78">
            <w:pPr>
              <w:widowControl/>
              <w:autoSpaceDE/>
              <w:autoSpaceDN/>
              <w:adjustRightInd/>
              <w:spacing w:after="0"/>
              <w:jc w:val="left"/>
              <w:rPr>
                <w:color w:val="000000"/>
              </w:rPr>
            </w:pPr>
            <w:r w:rsidRPr="007B5D91">
              <w:rPr>
                <w:color w:val="000000"/>
              </w:rPr>
              <w:t>64%</w:t>
            </w:r>
          </w:p>
        </w:tc>
        <w:tc>
          <w:tcPr>
            <w:tcW w:w="126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47D04DBA"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bottom w:val="nil"/>
            </w:tcBorders>
            <w:shd w:val="clear" w:color="auto" w:fill="auto"/>
            <w:noWrap/>
            <w:hideMark/>
          </w:tcPr>
          <w:p w14:paraId="1D42A573"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215F5B53" w14:textId="77777777" w:rsidTr="005A6AE5">
        <w:trPr>
          <w:trHeight w:val="360"/>
        </w:trPr>
        <w:tc>
          <w:tcPr>
            <w:tcW w:w="3060" w:type="dxa"/>
            <w:tcBorders>
              <w:top w:val="nil"/>
              <w:bottom w:val="single" w:sz="4" w:space="0" w:color="808080" w:themeColor="background1" w:themeShade="80"/>
              <w:right w:val="single" w:sz="4" w:space="0" w:color="808080" w:themeColor="background1" w:themeShade="80"/>
            </w:tcBorders>
            <w:shd w:val="clear" w:color="auto" w:fill="auto"/>
            <w:noWrap/>
            <w:hideMark/>
          </w:tcPr>
          <w:p w14:paraId="30AB973B"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41D58C93" w14:textId="77777777" w:rsidR="00885F5A" w:rsidRPr="007B5D91" w:rsidRDefault="00885F5A" w:rsidP="00933F78">
            <w:pPr>
              <w:widowControl/>
              <w:autoSpaceDE/>
              <w:autoSpaceDN/>
              <w:adjustRightInd/>
              <w:spacing w:after="0"/>
              <w:jc w:val="left"/>
              <w:rPr>
                <w:color w:val="000000"/>
              </w:rPr>
            </w:pPr>
            <w:r w:rsidRPr="007B5D91">
              <w:rPr>
                <w:color w:val="000000"/>
              </w:rPr>
              <w:t>0: Male</w:t>
            </w:r>
          </w:p>
        </w:tc>
        <w:tc>
          <w:tcPr>
            <w:tcW w:w="144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387EAA96"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6E630565"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nil"/>
              <w:left w:val="single" w:sz="4" w:space="0" w:color="808080" w:themeColor="background1" w:themeShade="80"/>
              <w:bottom w:val="single" w:sz="4" w:space="0" w:color="808080" w:themeColor="background1" w:themeShade="80"/>
            </w:tcBorders>
            <w:shd w:val="clear" w:color="auto" w:fill="auto"/>
            <w:noWrap/>
            <w:hideMark/>
          </w:tcPr>
          <w:p w14:paraId="67D2E9C7" w14:textId="77777777" w:rsidR="00885F5A" w:rsidRPr="007B5D91" w:rsidRDefault="00885F5A" w:rsidP="00933F78">
            <w:pPr>
              <w:widowControl/>
              <w:autoSpaceDE/>
              <w:autoSpaceDN/>
              <w:adjustRightInd/>
              <w:spacing w:after="0"/>
              <w:jc w:val="left"/>
              <w:rPr>
                <w:color w:val="000000"/>
              </w:rPr>
            </w:pPr>
            <w:r w:rsidRPr="007B5D91">
              <w:rPr>
                <w:color w:val="000000"/>
              </w:rPr>
              <w:t> </w:t>
            </w:r>
          </w:p>
        </w:tc>
      </w:tr>
      <w:tr w:rsidR="00885F5A" w:rsidRPr="007B5D91" w14:paraId="01BDA994" w14:textId="77777777" w:rsidTr="005A6AE5">
        <w:trPr>
          <w:trHeight w:val="360"/>
        </w:trPr>
        <w:tc>
          <w:tcPr>
            <w:tcW w:w="3060" w:type="dxa"/>
            <w:tcBorders>
              <w:top w:val="single" w:sz="4" w:space="0" w:color="808080" w:themeColor="background1" w:themeShade="80"/>
              <w:right w:val="single" w:sz="4" w:space="0" w:color="808080" w:themeColor="background1" w:themeShade="80"/>
            </w:tcBorders>
            <w:shd w:val="clear" w:color="auto" w:fill="auto"/>
            <w:noWrap/>
            <w:hideMark/>
          </w:tcPr>
          <w:p w14:paraId="623F456F" w14:textId="77777777" w:rsidR="00885F5A" w:rsidRPr="007B5D91" w:rsidRDefault="00885F5A" w:rsidP="00933F78">
            <w:pPr>
              <w:widowControl/>
              <w:autoSpaceDE/>
              <w:autoSpaceDN/>
              <w:adjustRightInd/>
              <w:spacing w:after="0"/>
              <w:jc w:val="left"/>
              <w:rPr>
                <w:b/>
                <w:bCs/>
                <w:color w:val="000000"/>
              </w:rPr>
            </w:pPr>
            <w:r w:rsidRPr="007B5D91">
              <w:rPr>
                <w:b/>
                <w:bCs/>
                <w:color w:val="000000"/>
              </w:rPr>
              <w:t>User's Race</w:t>
            </w:r>
          </w:p>
        </w:tc>
        <w:tc>
          <w:tcPr>
            <w:tcW w:w="198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30579BB3"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44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2BFCFCD8"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237CA3A4"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tcBorders>
            <w:shd w:val="clear" w:color="auto" w:fill="auto"/>
            <w:noWrap/>
            <w:hideMark/>
          </w:tcPr>
          <w:p w14:paraId="7F9E94C1" w14:textId="77777777" w:rsidR="00885F5A" w:rsidRPr="007B5D91" w:rsidRDefault="00885F5A" w:rsidP="00933F78">
            <w:pPr>
              <w:widowControl/>
              <w:autoSpaceDE/>
              <w:autoSpaceDN/>
              <w:adjustRightInd/>
              <w:spacing w:after="0"/>
              <w:jc w:val="left"/>
              <w:rPr>
                <w:color w:val="000000"/>
              </w:rPr>
            </w:pPr>
            <w:r w:rsidRPr="007B5D91">
              <w:rPr>
                <w:color w:val="000000"/>
              </w:rPr>
              <w:t> </w:t>
            </w:r>
          </w:p>
        </w:tc>
      </w:tr>
      <w:tr w:rsidR="00885F5A" w:rsidRPr="007B5D91" w14:paraId="1451D349" w14:textId="77777777" w:rsidTr="005A6AE5">
        <w:trPr>
          <w:trHeight w:val="360"/>
        </w:trPr>
        <w:tc>
          <w:tcPr>
            <w:tcW w:w="3060" w:type="dxa"/>
            <w:tcBorders>
              <w:right w:val="single" w:sz="4" w:space="0" w:color="808080" w:themeColor="background1" w:themeShade="80"/>
            </w:tcBorders>
            <w:shd w:val="clear" w:color="auto" w:fill="auto"/>
            <w:noWrap/>
            <w:hideMark/>
          </w:tcPr>
          <w:p w14:paraId="641F30CF"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1BA06F30" w14:textId="77777777" w:rsidR="00885F5A" w:rsidRPr="007B5D91" w:rsidRDefault="00885F5A" w:rsidP="00933F78">
            <w:pPr>
              <w:widowControl/>
              <w:autoSpaceDE/>
              <w:autoSpaceDN/>
              <w:adjustRightInd/>
              <w:spacing w:after="0"/>
              <w:jc w:val="left"/>
              <w:rPr>
                <w:color w:val="000000"/>
              </w:rPr>
            </w:pPr>
            <w:r w:rsidRPr="007B5D91">
              <w:rPr>
                <w:color w:val="000000"/>
              </w:rPr>
              <w:t>White</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74D643D3" w14:textId="77777777" w:rsidR="00885F5A" w:rsidRPr="007B5D91" w:rsidRDefault="00885F5A" w:rsidP="00933F78">
            <w:pPr>
              <w:widowControl/>
              <w:autoSpaceDE/>
              <w:autoSpaceDN/>
              <w:adjustRightInd/>
              <w:spacing w:after="0"/>
              <w:jc w:val="left"/>
              <w:rPr>
                <w:color w:val="000000"/>
              </w:rPr>
            </w:pPr>
            <w:r w:rsidRPr="007B5D91">
              <w:rPr>
                <w:color w:val="000000"/>
              </w:rPr>
              <w:t>87.13%</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5AF4E91E"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009FFA4C"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1DA09689" w14:textId="77777777" w:rsidTr="005A6AE5">
        <w:trPr>
          <w:trHeight w:val="360"/>
        </w:trPr>
        <w:tc>
          <w:tcPr>
            <w:tcW w:w="3060" w:type="dxa"/>
            <w:tcBorders>
              <w:bottom w:val="nil"/>
              <w:right w:val="single" w:sz="4" w:space="0" w:color="808080" w:themeColor="background1" w:themeShade="80"/>
            </w:tcBorders>
            <w:shd w:val="clear" w:color="auto" w:fill="auto"/>
            <w:noWrap/>
            <w:hideMark/>
          </w:tcPr>
          <w:p w14:paraId="2223484D"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3E997A77" w14:textId="77777777" w:rsidR="00885F5A" w:rsidRPr="007B5D91" w:rsidRDefault="00885F5A" w:rsidP="00933F78">
            <w:pPr>
              <w:widowControl/>
              <w:autoSpaceDE/>
              <w:autoSpaceDN/>
              <w:adjustRightInd/>
              <w:spacing w:after="0"/>
              <w:jc w:val="left"/>
              <w:rPr>
                <w:color w:val="000000"/>
              </w:rPr>
            </w:pPr>
            <w:r w:rsidRPr="007B5D91">
              <w:rPr>
                <w:color w:val="000000"/>
              </w:rPr>
              <w:t>Asian</w:t>
            </w:r>
          </w:p>
        </w:tc>
        <w:tc>
          <w:tcPr>
            <w:tcW w:w="144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20FC0A2D" w14:textId="77777777" w:rsidR="00885F5A" w:rsidRPr="007B5D91" w:rsidRDefault="00885F5A" w:rsidP="00933F78">
            <w:pPr>
              <w:widowControl/>
              <w:autoSpaceDE/>
              <w:autoSpaceDN/>
              <w:adjustRightInd/>
              <w:spacing w:after="0"/>
              <w:jc w:val="left"/>
              <w:rPr>
                <w:color w:val="000000"/>
              </w:rPr>
            </w:pPr>
            <w:r w:rsidRPr="007B5D91">
              <w:rPr>
                <w:color w:val="000000"/>
              </w:rPr>
              <w:t>7.76%</w:t>
            </w:r>
          </w:p>
        </w:tc>
        <w:tc>
          <w:tcPr>
            <w:tcW w:w="126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001F218A"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bottom w:val="nil"/>
            </w:tcBorders>
            <w:shd w:val="clear" w:color="auto" w:fill="auto"/>
            <w:noWrap/>
            <w:hideMark/>
          </w:tcPr>
          <w:p w14:paraId="45565FA8"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62C5B729" w14:textId="77777777" w:rsidTr="005A6AE5">
        <w:trPr>
          <w:trHeight w:val="360"/>
        </w:trPr>
        <w:tc>
          <w:tcPr>
            <w:tcW w:w="3060" w:type="dxa"/>
            <w:tcBorders>
              <w:top w:val="nil"/>
              <w:bottom w:val="nil"/>
              <w:right w:val="single" w:sz="4" w:space="0" w:color="808080" w:themeColor="background1" w:themeShade="80"/>
            </w:tcBorders>
            <w:shd w:val="clear" w:color="auto" w:fill="auto"/>
            <w:noWrap/>
            <w:hideMark/>
          </w:tcPr>
          <w:p w14:paraId="34BBDA37"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top w:val="nil"/>
              <w:left w:val="single" w:sz="4" w:space="0" w:color="808080" w:themeColor="background1" w:themeShade="80"/>
              <w:bottom w:val="nil"/>
              <w:right w:val="single" w:sz="4" w:space="0" w:color="808080" w:themeColor="background1" w:themeShade="80"/>
            </w:tcBorders>
            <w:shd w:val="clear" w:color="auto" w:fill="auto"/>
            <w:noWrap/>
            <w:hideMark/>
          </w:tcPr>
          <w:p w14:paraId="25AF3EA8" w14:textId="77777777" w:rsidR="00885F5A" w:rsidRPr="007B5D91" w:rsidRDefault="00885F5A" w:rsidP="00933F78">
            <w:pPr>
              <w:widowControl/>
              <w:autoSpaceDE/>
              <w:autoSpaceDN/>
              <w:adjustRightInd/>
              <w:spacing w:after="0"/>
              <w:jc w:val="left"/>
              <w:rPr>
                <w:color w:val="000000"/>
              </w:rPr>
            </w:pPr>
            <w:r w:rsidRPr="007B5D91">
              <w:rPr>
                <w:color w:val="000000"/>
              </w:rPr>
              <w:t>Black</w:t>
            </w:r>
          </w:p>
        </w:tc>
        <w:tc>
          <w:tcPr>
            <w:tcW w:w="1440" w:type="dxa"/>
            <w:tcBorders>
              <w:top w:val="nil"/>
              <w:left w:val="single" w:sz="4" w:space="0" w:color="808080" w:themeColor="background1" w:themeShade="80"/>
              <w:bottom w:val="nil"/>
              <w:right w:val="single" w:sz="4" w:space="0" w:color="808080" w:themeColor="background1" w:themeShade="80"/>
            </w:tcBorders>
            <w:shd w:val="clear" w:color="auto" w:fill="auto"/>
            <w:noWrap/>
            <w:hideMark/>
          </w:tcPr>
          <w:p w14:paraId="4F03823B" w14:textId="77777777" w:rsidR="00885F5A" w:rsidRPr="007B5D91" w:rsidRDefault="00885F5A" w:rsidP="00933F78">
            <w:pPr>
              <w:widowControl/>
              <w:autoSpaceDE/>
              <w:autoSpaceDN/>
              <w:adjustRightInd/>
              <w:spacing w:after="0"/>
              <w:jc w:val="left"/>
              <w:rPr>
                <w:color w:val="000000"/>
              </w:rPr>
            </w:pPr>
            <w:r w:rsidRPr="007B5D91">
              <w:rPr>
                <w:color w:val="000000"/>
              </w:rPr>
              <w:t>1.63%</w:t>
            </w:r>
          </w:p>
        </w:tc>
        <w:tc>
          <w:tcPr>
            <w:tcW w:w="1260" w:type="dxa"/>
            <w:tcBorders>
              <w:top w:val="nil"/>
              <w:left w:val="single" w:sz="4" w:space="0" w:color="808080" w:themeColor="background1" w:themeShade="80"/>
              <w:bottom w:val="nil"/>
              <w:right w:val="single" w:sz="4" w:space="0" w:color="808080" w:themeColor="background1" w:themeShade="80"/>
            </w:tcBorders>
            <w:shd w:val="clear" w:color="auto" w:fill="auto"/>
            <w:noWrap/>
            <w:hideMark/>
          </w:tcPr>
          <w:p w14:paraId="54A7EB0C"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top w:val="nil"/>
              <w:left w:val="single" w:sz="4" w:space="0" w:color="808080" w:themeColor="background1" w:themeShade="80"/>
              <w:bottom w:val="nil"/>
            </w:tcBorders>
            <w:shd w:val="clear" w:color="auto" w:fill="auto"/>
            <w:noWrap/>
            <w:hideMark/>
          </w:tcPr>
          <w:p w14:paraId="48F10E7D"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56681A21" w14:textId="77777777" w:rsidTr="005A6AE5">
        <w:trPr>
          <w:trHeight w:val="360"/>
        </w:trPr>
        <w:tc>
          <w:tcPr>
            <w:tcW w:w="3060" w:type="dxa"/>
            <w:tcBorders>
              <w:top w:val="nil"/>
              <w:bottom w:val="single" w:sz="4" w:space="0" w:color="808080" w:themeColor="background1" w:themeShade="80"/>
              <w:right w:val="single" w:sz="4" w:space="0" w:color="808080" w:themeColor="background1" w:themeShade="80"/>
            </w:tcBorders>
            <w:shd w:val="clear" w:color="auto" w:fill="auto"/>
            <w:noWrap/>
            <w:hideMark/>
          </w:tcPr>
          <w:p w14:paraId="5610935C"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54F206BD" w14:textId="77777777" w:rsidR="00885F5A" w:rsidRPr="007B5D91" w:rsidRDefault="00885F5A" w:rsidP="00933F78">
            <w:pPr>
              <w:widowControl/>
              <w:autoSpaceDE/>
              <w:autoSpaceDN/>
              <w:adjustRightInd/>
              <w:spacing w:after="0"/>
              <w:jc w:val="left"/>
              <w:rPr>
                <w:color w:val="000000"/>
              </w:rPr>
            </w:pPr>
            <w:r w:rsidRPr="007B5D91">
              <w:rPr>
                <w:color w:val="000000"/>
              </w:rPr>
              <w:t>Hispanic</w:t>
            </w:r>
          </w:p>
        </w:tc>
        <w:tc>
          <w:tcPr>
            <w:tcW w:w="144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63F96417" w14:textId="77777777" w:rsidR="00885F5A" w:rsidRPr="007B5D91" w:rsidRDefault="00885F5A" w:rsidP="00933F78">
            <w:pPr>
              <w:widowControl/>
              <w:autoSpaceDE/>
              <w:autoSpaceDN/>
              <w:adjustRightInd/>
              <w:spacing w:after="0"/>
              <w:jc w:val="left"/>
              <w:rPr>
                <w:color w:val="000000"/>
              </w:rPr>
            </w:pPr>
            <w:r w:rsidRPr="007B5D91">
              <w:rPr>
                <w:color w:val="000000"/>
              </w:rPr>
              <w:t>3.48%</w:t>
            </w:r>
          </w:p>
        </w:tc>
        <w:tc>
          <w:tcPr>
            <w:tcW w:w="126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7181A19E"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top w:val="nil"/>
              <w:left w:val="single" w:sz="4" w:space="0" w:color="808080" w:themeColor="background1" w:themeShade="80"/>
              <w:bottom w:val="single" w:sz="4" w:space="0" w:color="808080" w:themeColor="background1" w:themeShade="80"/>
            </w:tcBorders>
            <w:shd w:val="clear" w:color="auto" w:fill="auto"/>
            <w:noWrap/>
            <w:hideMark/>
          </w:tcPr>
          <w:p w14:paraId="15220D62"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3C62D263" w14:textId="77777777" w:rsidTr="005A6AE5">
        <w:trPr>
          <w:trHeight w:val="360"/>
        </w:trPr>
        <w:tc>
          <w:tcPr>
            <w:tcW w:w="3060" w:type="dxa"/>
            <w:tcBorders>
              <w:top w:val="single" w:sz="4" w:space="0" w:color="808080" w:themeColor="background1" w:themeShade="80"/>
              <w:right w:val="single" w:sz="4" w:space="0" w:color="808080" w:themeColor="background1" w:themeShade="80"/>
            </w:tcBorders>
            <w:shd w:val="clear" w:color="auto" w:fill="auto"/>
            <w:noWrap/>
            <w:hideMark/>
          </w:tcPr>
          <w:p w14:paraId="72BF404C" w14:textId="77777777" w:rsidR="00885F5A" w:rsidRPr="007B5D91" w:rsidRDefault="00885F5A" w:rsidP="00933F78">
            <w:pPr>
              <w:widowControl/>
              <w:autoSpaceDE/>
              <w:autoSpaceDN/>
              <w:adjustRightInd/>
              <w:spacing w:after="0"/>
              <w:jc w:val="left"/>
              <w:rPr>
                <w:b/>
                <w:bCs/>
                <w:color w:val="000000"/>
              </w:rPr>
            </w:pPr>
            <w:r w:rsidRPr="007B5D91">
              <w:rPr>
                <w:b/>
                <w:bCs/>
                <w:color w:val="000000"/>
              </w:rPr>
              <w:t>Tweet Location: County</w:t>
            </w:r>
          </w:p>
        </w:tc>
        <w:tc>
          <w:tcPr>
            <w:tcW w:w="198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2E129B6C"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44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1AE142CC"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4ECC474D"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tcBorders>
            <w:shd w:val="clear" w:color="auto" w:fill="auto"/>
            <w:noWrap/>
            <w:hideMark/>
          </w:tcPr>
          <w:p w14:paraId="0DD841D9" w14:textId="77777777" w:rsidR="00885F5A" w:rsidRPr="007B5D91" w:rsidRDefault="00885F5A" w:rsidP="00933F78">
            <w:pPr>
              <w:widowControl/>
              <w:autoSpaceDE/>
              <w:autoSpaceDN/>
              <w:adjustRightInd/>
              <w:spacing w:after="0"/>
              <w:jc w:val="left"/>
              <w:rPr>
                <w:color w:val="000000"/>
              </w:rPr>
            </w:pPr>
            <w:r w:rsidRPr="007B5D91">
              <w:rPr>
                <w:color w:val="000000"/>
              </w:rPr>
              <w:t> </w:t>
            </w:r>
          </w:p>
        </w:tc>
      </w:tr>
      <w:tr w:rsidR="00885F5A" w:rsidRPr="007B5D91" w14:paraId="64ABC6EF" w14:textId="77777777" w:rsidTr="005A6AE5">
        <w:trPr>
          <w:trHeight w:val="360"/>
        </w:trPr>
        <w:tc>
          <w:tcPr>
            <w:tcW w:w="3060" w:type="dxa"/>
            <w:tcBorders>
              <w:right w:val="single" w:sz="4" w:space="0" w:color="808080" w:themeColor="background1" w:themeShade="80"/>
            </w:tcBorders>
            <w:shd w:val="clear" w:color="auto" w:fill="auto"/>
            <w:noWrap/>
            <w:hideMark/>
          </w:tcPr>
          <w:p w14:paraId="362DEE6A"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1B20392B" w14:textId="77777777" w:rsidR="00885F5A" w:rsidRPr="007B5D91" w:rsidRDefault="00885F5A" w:rsidP="00933F78">
            <w:pPr>
              <w:widowControl/>
              <w:autoSpaceDE/>
              <w:autoSpaceDN/>
              <w:adjustRightInd/>
              <w:spacing w:after="0"/>
              <w:jc w:val="left"/>
              <w:rPr>
                <w:color w:val="000000"/>
              </w:rPr>
            </w:pPr>
            <w:r w:rsidRPr="007B5D91">
              <w:rPr>
                <w:color w:val="000000"/>
              </w:rPr>
              <w:t>Manhattan</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3E3DE63C" w14:textId="77777777" w:rsidR="00885F5A" w:rsidRPr="007B5D91" w:rsidRDefault="00885F5A" w:rsidP="00933F78">
            <w:pPr>
              <w:widowControl/>
              <w:autoSpaceDE/>
              <w:autoSpaceDN/>
              <w:adjustRightInd/>
              <w:spacing w:after="0"/>
              <w:jc w:val="left"/>
              <w:rPr>
                <w:color w:val="000000"/>
              </w:rPr>
            </w:pPr>
            <w:r w:rsidRPr="007B5D91">
              <w:rPr>
                <w:color w:val="000000"/>
              </w:rPr>
              <w:t>33.29%</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67B66DCD"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5C9F41CA"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7FBB0FE5" w14:textId="77777777" w:rsidTr="005A6AE5">
        <w:trPr>
          <w:trHeight w:val="360"/>
        </w:trPr>
        <w:tc>
          <w:tcPr>
            <w:tcW w:w="3060" w:type="dxa"/>
            <w:tcBorders>
              <w:right w:val="single" w:sz="4" w:space="0" w:color="808080" w:themeColor="background1" w:themeShade="80"/>
            </w:tcBorders>
            <w:shd w:val="clear" w:color="auto" w:fill="auto"/>
            <w:noWrap/>
            <w:hideMark/>
          </w:tcPr>
          <w:p w14:paraId="2CFBB5E3"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4F7D90FE" w14:textId="77777777" w:rsidR="00885F5A" w:rsidRPr="007B5D91" w:rsidRDefault="00885F5A" w:rsidP="00933F78">
            <w:pPr>
              <w:widowControl/>
              <w:autoSpaceDE/>
              <w:autoSpaceDN/>
              <w:adjustRightInd/>
              <w:spacing w:after="0"/>
              <w:jc w:val="left"/>
              <w:rPr>
                <w:color w:val="000000"/>
              </w:rPr>
            </w:pPr>
            <w:r w:rsidRPr="007B5D91">
              <w:rPr>
                <w:color w:val="000000"/>
              </w:rPr>
              <w:t>Kings</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1F303DB6" w14:textId="77777777" w:rsidR="00885F5A" w:rsidRPr="007B5D91" w:rsidRDefault="00885F5A" w:rsidP="00933F78">
            <w:pPr>
              <w:widowControl/>
              <w:autoSpaceDE/>
              <w:autoSpaceDN/>
              <w:adjustRightInd/>
              <w:spacing w:after="0"/>
              <w:jc w:val="left"/>
              <w:rPr>
                <w:color w:val="000000"/>
              </w:rPr>
            </w:pPr>
            <w:r w:rsidRPr="007B5D91">
              <w:rPr>
                <w:color w:val="000000"/>
              </w:rPr>
              <w:t>28.09%</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18BC3601"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07707166"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55021B06" w14:textId="77777777" w:rsidTr="005A6AE5">
        <w:trPr>
          <w:trHeight w:val="360"/>
        </w:trPr>
        <w:tc>
          <w:tcPr>
            <w:tcW w:w="3060" w:type="dxa"/>
            <w:tcBorders>
              <w:bottom w:val="nil"/>
              <w:right w:val="single" w:sz="4" w:space="0" w:color="808080" w:themeColor="background1" w:themeShade="80"/>
            </w:tcBorders>
            <w:shd w:val="clear" w:color="auto" w:fill="auto"/>
            <w:noWrap/>
            <w:hideMark/>
          </w:tcPr>
          <w:p w14:paraId="465DCD16"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17919970" w14:textId="77777777" w:rsidR="00885F5A" w:rsidRPr="007B5D91" w:rsidRDefault="00885F5A" w:rsidP="00933F78">
            <w:pPr>
              <w:widowControl/>
              <w:autoSpaceDE/>
              <w:autoSpaceDN/>
              <w:adjustRightInd/>
              <w:spacing w:after="0"/>
              <w:jc w:val="left"/>
              <w:rPr>
                <w:color w:val="000000"/>
              </w:rPr>
            </w:pPr>
            <w:r w:rsidRPr="007B5D91">
              <w:rPr>
                <w:color w:val="000000"/>
              </w:rPr>
              <w:t>Queens</w:t>
            </w:r>
          </w:p>
        </w:tc>
        <w:tc>
          <w:tcPr>
            <w:tcW w:w="144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47B82C5D" w14:textId="77777777" w:rsidR="00885F5A" w:rsidRPr="007B5D91" w:rsidRDefault="00885F5A" w:rsidP="00933F78">
            <w:pPr>
              <w:widowControl/>
              <w:autoSpaceDE/>
              <w:autoSpaceDN/>
              <w:adjustRightInd/>
              <w:spacing w:after="0"/>
              <w:jc w:val="left"/>
              <w:rPr>
                <w:color w:val="000000"/>
              </w:rPr>
            </w:pPr>
            <w:r w:rsidRPr="007B5D91">
              <w:rPr>
                <w:color w:val="000000"/>
              </w:rPr>
              <w:t>18.93%</w:t>
            </w:r>
          </w:p>
        </w:tc>
        <w:tc>
          <w:tcPr>
            <w:tcW w:w="126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7F8ABAFB"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bottom w:val="nil"/>
            </w:tcBorders>
            <w:shd w:val="clear" w:color="auto" w:fill="auto"/>
            <w:noWrap/>
            <w:hideMark/>
          </w:tcPr>
          <w:p w14:paraId="08342F2A"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4C2896C2" w14:textId="77777777" w:rsidTr="005A6AE5">
        <w:trPr>
          <w:trHeight w:val="360"/>
        </w:trPr>
        <w:tc>
          <w:tcPr>
            <w:tcW w:w="3060" w:type="dxa"/>
            <w:tcBorders>
              <w:top w:val="nil"/>
              <w:bottom w:val="nil"/>
              <w:right w:val="single" w:sz="4" w:space="0" w:color="808080" w:themeColor="background1" w:themeShade="80"/>
            </w:tcBorders>
            <w:shd w:val="clear" w:color="auto" w:fill="auto"/>
            <w:noWrap/>
            <w:hideMark/>
          </w:tcPr>
          <w:p w14:paraId="4CD39AEF"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top w:val="nil"/>
              <w:left w:val="single" w:sz="4" w:space="0" w:color="808080" w:themeColor="background1" w:themeShade="80"/>
              <w:bottom w:val="nil"/>
              <w:right w:val="single" w:sz="4" w:space="0" w:color="808080" w:themeColor="background1" w:themeShade="80"/>
            </w:tcBorders>
            <w:shd w:val="clear" w:color="auto" w:fill="auto"/>
            <w:noWrap/>
            <w:hideMark/>
          </w:tcPr>
          <w:p w14:paraId="6CEB8FEC" w14:textId="77777777" w:rsidR="00885F5A" w:rsidRPr="007B5D91" w:rsidRDefault="00885F5A" w:rsidP="00933F78">
            <w:pPr>
              <w:widowControl/>
              <w:autoSpaceDE/>
              <w:autoSpaceDN/>
              <w:adjustRightInd/>
              <w:spacing w:after="0"/>
              <w:jc w:val="left"/>
              <w:rPr>
                <w:color w:val="000000"/>
              </w:rPr>
            </w:pPr>
            <w:r w:rsidRPr="007B5D91">
              <w:rPr>
                <w:color w:val="000000"/>
              </w:rPr>
              <w:t>Bronx</w:t>
            </w:r>
          </w:p>
        </w:tc>
        <w:tc>
          <w:tcPr>
            <w:tcW w:w="1440" w:type="dxa"/>
            <w:tcBorders>
              <w:top w:val="nil"/>
              <w:left w:val="single" w:sz="4" w:space="0" w:color="808080" w:themeColor="background1" w:themeShade="80"/>
              <w:bottom w:val="nil"/>
              <w:right w:val="single" w:sz="4" w:space="0" w:color="808080" w:themeColor="background1" w:themeShade="80"/>
            </w:tcBorders>
            <w:shd w:val="clear" w:color="auto" w:fill="auto"/>
            <w:noWrap/>
            <w:hideMark/>
          </w:tcPr>
          <w:p w14:paraId="23FD4D6B" w14:textId="77777777" w:rsidR="00885F5A" w:rsidRPr="007B5D91" w:rsidRDefault="00885F5A" w:rsidP="00933F78">
            <w:pPr>
              <w:widowControl/>
              <w:autoSpaceDE/>
              <w:autoSpaceDN/>
              <w:adjustRightInd/>
              <w:spacing w:after="0"/>
              <w:jc w:val="left"/>
              <w:rPr>
                <w:color w:val="000000"/>
              </w:rPr>
            </w:pPr>
            <w:r w:rsidRPr="007B5D91">
              <w:rPr>
                <w:color w:val="000000"/>
              </w:rPr>
              <w:t>14.16%</w:t>
            </w:r>
          </w:p>
        </w:tc>
        <w:tc>
          <w:tcPr>
            <w:tcW w:w="1260" w:type="dxa"/>
            <w:tcBorders>
              <w:top w:val="nil"/>
              <w:left w:val="single" w:sz="4" w:space="0" w:color="808080" w:themeColor="background1" w:themeShade="80"/>
              <w:bottom w:val="nil"/>
              <w:right w:val="single" w:sz="4" w:space="0" w:color="808080" w:themeColor="background1" w:themeShade="80"/>
            </w:tcBorders>
            <w:shd w:val="clear" w:color="auto" w:fill="auto"/>
            <w:noWrap/>
            <w:hideMark/>
          </w:tcPr>
          <w:p w14:paraId="478FBEF0"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top w:val="nil"/>
              <w:left w:val="single" w:sz="4" w:space="0" w:color="808080" w:themeColor="background1" w:themeShade="80"/>
              <w:bottom w:val="nil"/>
            </w:tcBorders>
            <w:shd w:val="clear" w:color="auto" w:fill="auto"/>
            <w:noWrap/>
            <w:hideMark/>
          </w:tcPr>
          <w:p w14:paraId="709CD873"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7A39126C" w14:textId="77777777" w:rsidTr="005A6AE5">
        <w:trPr>
          <w:trHeight w:val="360"/>
        </w:trPr>
        <w:tc>
          <w:tcPr>
            <w:tcW w:w="3060" w:type="dxa"/>
            <w:tcBorders>
              <w:top w:val="nil"/>
              <w:bottom w:val="single" w:sz="4" w:space="0" w:color="808080" w:themeColor="background1" w:themeShade="80"/>
              <w:right w:val="single" w:sz="4" w:space="0" w:color="808080" w:themeColor="background1" w:themeShade="80"/>
            </w:tcBorders>
            <w:shd w:val="clear" w:color="auto" w:fill="auto"/>
            <w:noWrap/>
            <w:hideMark/>
          </w:tcPr>
          <w:p w14:paraId="4C2C685E"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5EACBA75" w14:textId="77777777" w:rsidR="00885F5A" w:rsidRPr="007B5D91" w:rsidRDefault="00885F5A" w:rsidP="00933F78">
            <w:pPr>
              <w:widowControl/>
              <w:autoSpaceDE/>
              <w:autoSpaceDN/>
              <w:adjustRightInd/>
              <w:spacing w:after="0"/>
              <w:jc w:val="left"/>
              <w:rPr>
                <w:color w:val="000000"/>
              </w:rPr>
            </w:pPr>
            <w:r w:rsidRPr="007B5D91">
              <w:rPr>
                <w:color w:val="000000"/>
              </w:rPr>
              <w:t>Richmond</w:t>
            </w:r>
          </w:p>
        </w:tc>
        <w:tc>
          <w:tcPr>
            <w:tcW w:w="144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237A1251" w14:textId="77777777" w:rsidR="00885F5A" w:rsidRPr="007B5D91" w:rsidRDefault="00885F5A" w:rsidP="00933F78">
            <w:pPr>
              <w:widowControl/>
              <w:autoSpaceDE/>
              <w:autoSpaceDN/>
              <w:adjustRightInd/>
              <w:spacing w:after="0"/>
              <w:jc w:val="left"/>
              <w:rPr>
                <w:color w:val="000000"/>
              </w:rPr>
            </w:pPr>
            <w:r w:rsidRPr="007B5D91">
              <w:rPr>
                <w:color w:val="000000"/>
              </w:rPr>
              <w:t>5.53%</w:t>
            </w:r>
          </w:p>
        </w:tc>
        <w:tc>
          <w:tcPr>
            <w:tcW w:w="126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1D1D71EA"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top w:val="nil"/>
              <w:left w:val="single" w:sz="4" w:space="0" w:color="808080" w:themeColor="background1" w:themeShade="80"/>
              <w:bottom w:val="single" w:sz="4" w:space="0" w:color="808080" w:themeColor="background1" w:themeShade="80"/>
            </w:tcBorders>
            <w:shd w:val="clear" w:color="auto" w:fill="auto"/>
            <w:noWrap/>
            <w:hideMark/>
          </w:tcPr>
          <w:p w14:paraId="0DA7D23C"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413978FE" w14:textId="77777777" w:rsidTr="005A6AE5">
        <w:trPr>
          <w:trHeight w:val="360"/>
        </w:trPr>
        <w:tc>
          <w:tcPr>
            <w:tcW w:w="5040" w:type="dxa"/>
            <w:gridSpan w:val="2"/>
            <w:tcBorders>
              <w:top w:val="single" w:sz="4" w:space="0" w:color="808080" w:themeColor="background1" w:themeShade="80"/>
              <w:right w:val="single" w:sz="4" w:space="0" w:color="808080" w:themeColor="background1" w:themeShade="80"/>
            </w:tcBorders>
            <w:shd w:val="clear" w:color="auto" w:fill="auto"/>
            <w:noWrap/>
            <w:hideMark/>
          </w:tcPr>
          <w:p w14:paraId="7A84B623" w14:textId="77777777" w:rsidR="00885F5A" w:rsidRPr="007B5D91" w:rsidRDefault="00885F5A" w:rsidP="00933F78">
            <w:pPr>
              <w:widowControl/>
              <w:autoSpaceDE/>
              <w:autoSpaceDN/>
              <w:adjustRightInd/>
              <w:spacing w:after="0"/>
              <w:jc w:val="left"/>
              <w:rPr>
                <w:b/>
                <w:bCs/>
                <w:color w:val="000000"/>
              </w:rPr>
            </w:pPr>
            <w:r w:rsidRPr="007B5D91">
              <w:rPr>
                <w:b/>
                <w:bCs/>
                <w:color w:val="000000"/>
              </w:rPr>
              <w:t>User's Socioeconomic attribute</w:t>
            </w:r>
          </w:p>
        </w:tc>
        <w:tc>
          <w:tcPr>
            <w:tcW w:w="144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504C5520"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1B6A8292"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tcBorders>
            <w:shd w:val="clear" w:color="auto" w:fill="auto"/>
            <w:noWrap/>
            <w:hideMark/>
          </w:tcPr>
          <w:p w14:paraId="601FDBA0" w14:textId="77777777" w:rsidR="00885F5A" w:rsidRPr="007B5D91" w:rsidRDefault="00885F5A" w:rsidP="00933F78">
            <w:pPr>
              <w:widowControl/>
              <w:autoSpaceDE/>
              <w:autoSpaceDN/>
              <w:adjustRightInd/>
              <w:spacing w:after="0"/>
              <w:jc w:val="left"/>
              <w:rPr>
                <w:color w:val="000000"/>
              </w:rPr>
            </w:pPr>
            <w:r w:rsidRPr="007B5D91">
              <w:rPr>
                <w:color w:val="000000"/>
              </w:rPr>
              <w:t> </w:t>
            </w:r>
          </w:p>
        </w:tc>
      </w:tr>
      <w:tr w:rsidR="00885F5A" w:rsidRPr="007B5D91" w14:paraId="047CCE2C" w14:textId="77777777" w:rsidTr="005A6AE5">
        <w:trPr>
          <w:trHeight w:val="360"/>
        </w:trPr>
        <w:tc>
          <w:tcPr>
            <w:tcW w:w="5040" w:type="dxa"/>
            <w:gridSpan w:val="2"/>
            <w:tcBorders>
              <w:right w:val="single" w:sz="4" w:space="0" w:color="808080" w:themeColor="background1" w:themeShade="80"/>
            </w:tcBorders>
            <w:shd w:val="clear" w:color="auto" w:fill="auto"/>
            <w:noWrap/>
            <w:hideMark/>
          </w:tcPr>
          <w:p w14:paraId="54E38961" w14:textId="77777777" w:rsidR="00885F5A" w:rsidRPr="007B5D91" w:rsidRDefault="00885F5A" w:rsidP="00933F78">
            <w:pPr>
              <w:widowControl/>
              <w:autoSpaceDE/>
              <w:autoSpaceDN/>
              <w:adjustRightInd/>
              <w:spacing w:after="0"/>
              <w:jc w:val="left"/>
              <w:rPr>
                <w:color w:val="000000"/>
              </w:rPr>
            </w:pPr>
            <w:r w:rsidRPr="007B5D91">
              <w:rPr>
                <w:color w:val="000000"/>
              </w:rPr>
              <w:t xml:space="preserve">            PI: Per Capita Income($)</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381A37AA" w14:textId="77777777" w:rsidR="00885F5A" w:rsidRPr="007B5D91" w:rsidRDefault="00885F5A" w:rsidP="00933F78">
            <w:pPr>
              <w:widowControl/>
              <w:autoSpaceDE/>
              <w:autoSpaceDN/>
              <w:adjustRightInd/>
              <w:spacing w:after="0"/>
              <w:jc w:val="left"/>
              <w:rPr>
                <w:color w:val="000000"/>
              </w:rPr>
            </w:pPr>
            <w:r w:rsidRPr="007B5D91">
              <w:rPr>
                <w:color w:val="000000"/>
              </w:rPr>
              <w:t xml:space="preserve">$45,502 </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60D63E09" w14:textId="77777777" w:rsidR="00885F5A" w:rsidRPr="007B5D91" w:rsidRDefault="00885F5A" w:rsidP="00933F78">
            <w:pPr>
              <w:widowControl/>
              <w:autoSpaceDE/>
              <w:autoSpaceDN/>
              <w:adjustRightInd/>
              <w:spacing w:after="0"/>
              <w:jc w:val="left"/>
              <w:rPr>
                <w:color w:val="000000"/>
              </w:rPr>
            </w:pPr>
            <w:r w:rsidRPr="007B5D91">
              <w:rPr>
                <w:color w:val="000000"/>
              </w:rPr>
              <w:t xml:space="preserve">$2,758 </w:t>
            </w:r>
          </w:p>
        </w:tc>
        <w:tc>
          <w:tcPr>
            <w:tcW w:w="1260" w:type="dxa"/>
            <w:tcBorders>
              <w:left w:val="single" w:sz="4" w:space="0" w:color="808080" w:themeColor="background1" w:themeShade="80"/>
            </w:tcBorders>
            <w:shd w:val="clear" w:color="auto" w:fill="auto"/>
            <w:noWrap/>
            <w:hideMark/>
          </w:tcPr>
          <w:p w14:paraId="1616D1D6" w14:textId="77777777" w:rsidR="00885F5A" w:rsidRPr="007B5D91" w:rsidRDefault="00885F5A" w:rsidP="00933F78">
            <w:pPr>
              <w:widowControl/>
              <w:autoSpaceDE/>
              <w:autoSpaceDN/>
              <w:adjustRightInd/>
              <w:spacing w:after="0"/>
              <w:jc w:val="left"/>
              <w:rPr>
                <w:color w:val="000000"/>
              </w:rPr>
            </w:pPr>
            <w:r w:rsidRPr="007B5D91">
              <w:rPr>
                <w:color w:val="000000"/>
              </w:rPr>
              <w:t xml:space="preserve">$354,695 </w:t>
            </w:r>
          </w:p>
        </w:tc>
      </w:tr>
      <w:tr w:rsidR="00885F5A" w:rsidRPr="007B5D91" w14:paraId="6EBD8EF3" w14:textId="77777777" w:rsidTr="005A6AE5">
        <w:trPr>
          <w:trHeight w:val="360"/>
        </w:trPr>
        <w:tc>
          <w:tcPr>
            <w:tcW w:w="5040" w:type="dxa"/>
            <w:gridSpan w:val="2"/>
            <w:tcBorders>
              <w:bottom w:val="nil"/>
              <w:right w:val="single" w:sz="4" w:space="0" w:color="808080" w:themeColor="background1" w:themeShade="80"/>
            </w:tcBorders>
            <w:shd w:val="clear" w:color="auto" w:fill="auto"/>
            <w:noWrap/>
            <w:hideMark/>
          </w:tcPr>
          <w:p w14:paraId="42FE0FC7" w14:textId="77777777" w:rsidR="00885F5A" w:rsidRPr="007B5D91" w:rsidRDefault="00885F5A" w:rsidP="00933F78">
            <w:pPr>
              <w:widowControl/>
              <w:autoSpaceDE/>
              <w:autoSpaceDN/>
              <w:adjustRightInd/>
              <w:spacing w:after="0"/>
              <w:jc w:val="left"/>
              <w:rPr>
                <w:color w:val="000000"/>
              </w:rPr>
            </w:pPr>
            <w:r w:rsidRPr="007B5D91">
              <w:rPr>
                <w:color w:val="000000"/>
              </w:rPr>
              <w:t xml:space="preserve">     </w:t>
            </w:r>
            <w:r>
              <w:rPr>
                <w:color w:val="000000"/>
              </w:rPr>
              <w:t xml:space="preserve">       </w:t>
            </w:r>
            <w:r w:rsidRPr="007B5D91">
              <w:rPr>
                <w:color w:val="000000"/>
              </w:rPr>
              <w:t>HS</w:t>
            </w:r>
            <w:r>
              <w:rPr>
                <w:color w:val="000000"/>
              </w:rPr>
              <w:t>E</w:t>
            </w:r>
            <w:r w:rsidRPr="007B5D91">
              <w:rPr>
                <w:color w:val="000000"/>
              </w:rPr>
              <w:t>: High School Education</w:t>
            </w:r>
            <w:r>
              <w:rPr>
                <w:color w:val="000000"/>
              </w:rPr>
              <w:t xml:space="preserve"> </w:t>
            </w:r>
            <w:r w:rsidRPr="007B5D91">
              <w:rPr>
                <w:color w:val="000000"/>
              </w:rPr>
              <w:t>Rate(%)</w:t>
            </w:r>
          </w:p>
        </w:tc>
        <w:tc>
          <w:tcPr>
            <w:tcW w:w="144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27B01C10"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bottom w:val="nil"/>
              <w:right w:val="single" w:sz="4" w:space="0" w:color="808080" w:themeColor="background1" w:themeShade="80"/>
            </w:tcBorders>
            <w:shd w:val="clear" w:color="auto" w:fill="auto"/>
            <w:noWrap/>
            <w:hideMark/>
          </w:tcPr>
          <w:p w14:paraId="2A315254" w14:textId="77777777" w:rsidR="00885F5A" w:rsidRPr="007B5D91" w:rsidRDefault="00885F5A" w:rsidP="00933F78">
            <w:pPr>
              <w:widowControl/>
              <w:autoSpaceDE/>
              <w:autoSpaceDN/>
              <w:adjustRightInd/>
              <w:spacing w:after="0"/>
              <w:jc w:val="left"/>
              <w:rPr>
                <w:color w:val="000000"/>
              </w:rPr>
            </w:pPr>
            <w:r w:rsidRPr="007B5D91">
              <w:rPr>
                <w:color w:val="000000"/>
              </w:rPr>
              <w:t>48.56%</w:t>
            </w:r>
          </w:p>
        </w:tc>
        <w:tc>
          <w:tcPr>
            <w:tcW w:w="1260" w:type="dxa"/>
            <w:tcBorders>
              <w:left w:val="single" w:sz="4" w:space="0" w:color="808080" w:themeColor="background1" w:themeShade="80"/>
              <w:bottom w:val="nil"/>
            </w:tcBorders>
            <w:shd w:val="clear" w:color="auto" w:fill="auto"/>
            <w:noWrap/>
            <w:hideMark/>
          </w:tcPr>
          <w:p w14:paraId="4130230D" w14:textId="77777777" w:rsidR="00885F5A" w:rsidRPr="007B5D91" w:rsidRDefault="00885F5A" w:rsidP="00933F78">
            <w:pPr>
              <w:widowControl/>
              <w:autoSpaceDE/>
              <w:autoSpaceDN/>
              <w:adjustRightInd/>
              <w:spacing w:after="0"/>
              <w:jc w:val="left"/>
              <w:rPr>
                <w:color w:val="000000"/>
              </w:rPr>
            </w:pPr>
            <w:r w:rsidRPr="007B5D91">
              <w:rPr>
                <w:color w:val="000000"/>
              </w:rPr>
              <w:t>100%</w:t>
            </w:r>
          </w:p>
        </w:tc>
      </w:tr>
      <w:tr w:rsidR="00885F5A" w:rsidRPr="007B5D91" w14:paraId="35E9F7BA" w14:textId="77777777" w:rsidTr="005A6AE5">
        <w:trPr>
          <w:trHeight w:val="360"/>
        </w:trPr>
        <w:tc>
          <w:tcPr>
            <w:tcW w:w="5040" w:type="dxa"/>
            <w:gridSpan w:val="2"/>
            <w:tcBorders>
              <w:top w:val="nil"/>
              <w:bottom w:val="single" w:sz="4" w:space="0" w:color="808080" w:themeColor="background1" w:themeShade="80"/>
              <w:right w:val="single" w:sz="4" w:space="0" w:color="808080" w:themeColor="background1" w:themeShade="80"/>
            </w:tcBorders>
            <w:shd w:val="clear" w:color="auto" w:fill="auto"/>
            <w:noWrap/>
            <w:hideMark/>
          </w:tcPr>
          <w:p w14:paraId="7921E953" w14:textId="77777777" w:rsidR="00885F5A" w:rsidRPr="007B5D91" w:rsidRDefault="00885F5A" w:rsidP="00933F78">
            <w:pPr>
              <w:widowControl/>
              <w:autoSpaceDE/>
              <w:autoSpaceDN/>
              <w:adjustRightInd/>
              <w:spacing w:after="0"/>
              <w:jc w:val="left"/>
              <w:rPr>
                <w:color w:val="000000"/>
              </w:rPr>
            </w:pPr>
            <w:r w:rsidRPr="007B5D91">
              <w:rPr>
                <w:color w:val="000000"/>
              </w:rPr>
              <w:t xml:space="preserve">            </w:t>
            </w:r>
            <w:r>
              <w:rPr>
                <w:color w:val="000000"/>
              </w:rPr>
              <w:t>U</w:t>
            </w:r>
            <w:r w:rsidRPr="007B5D91">
              <w:rPr>
                <w:color w:val="000000"/>
              </w:rPr>
              <w:t>PL: Below Poverty Limit Rate (%)</w:t>
            </w:r>
          </w:p>
          <w:p w14:paraId="25010878"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44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33AEAC0D"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4F0B3B00" w14:textId="77777777" w:rsidR="00885F5A" w:rsidRPr="007B5D91" w:rsidRDefault="00885F5A" w:rsidP="00933F78">
            <w:pPr>
              <w:widowControl/>
              <w:autoSpaceDE/>
              <w:autoSpaceDN/>
              <w:adjustRightInd/>
              <w:spacing w:after="0"/>
              <w:jc w:val="left"/>
              <w:rPr>
                <w:color w:val="000000"/>
              </w:rPr>
            </w:pPr>
            <w:r w:rsidRPr="007B5D91">
              <w:rPr>
                <w:color w:val="000000"/>
              </w:rPr>
              <w:t>8.50%</w:t>
            </w:r>
          </w:p>
        </w:tc>
        <w:tc>
          <w:tcPr>
            <w:tcW w:w="1260" w:type="dxa"/>
            <w:tcBorders>
              <w:top w:val="nil"/>
              <w:left w:val="single" w:sz="4" w:space="0" w:color="808080" w:themeColor="background1" w:themeShade="80"/>
              <w:bottom w:val="single" w:sz="4" w:space="0" w:color="808080" w:themeColor="background1" w:themeShade="80"/>
            </w:tcBorders>
            <w:shd w:val="clear" w:color="auto" w:fill="auto"/>
            <w:noWrap/>
            <w:hideMark/>
          </w:tcPr>
          <w:p w14:paraId="7CE34564" w14:textId="77777777" w:rsidR="00885F5A" w:rsidRPr="007B5D91" w:rsidRDefault="00885F5A" w:rsidP="00933F78">
            <w:pPr>
              <w:widowControl/>
              <w:autoSpaceDE/>
              <w:autoSpaceDN/>
              <w:adjustRightInd/>
              <w:spacing w:after="0"/>
              <w:jc w:val="left"/>
              <w:rPr>
                <w:color w:val="000000"/>
              </w:rPr>
            </w:pPr>
            <w:r w:rsidRPr="007B5D91">
              <w:rPr>
                <w:color w:val="000000"/>
              </w:rPr>
              <w:t>100%</w:t>
            </w:r>
          </w:p>
        </w:tc>
      </w:tr>
      <w:tr w:rsidR="00885F5A" w:rsidRPr="007B5D91" w14:paraId="20570E10" w14:textId="77777777" w:rsidTr="005A6AE5">
        <w:trPr>
          <w:trHeight w:val="360"/>
        </w:trPr>
        <w:tc>
          <w:tcPr>
            <w:tcW w:w="3060" w:type="dxa"/>
            <w:tcBorders>
              <w:top w:val="single" w:sz="4" w:space="0" w:color="808080" w:themeColor="background1" w:themeShade="80"/>
              <w:right w:val="single" w:sz="4" w:space="0" w:color="808080" w:themeColor="background1" w:themeShade="80"/>
            </w:tcBorders>
            <w:shd w:val="clear" w:color="auto" w:fill="auto"/>
            <w:noWrap/>
            <w:hideMark/>
          </w:tcPr>
          <w:p w14:paraId="6BD171B6" w14:textId="77777777" w:rsidR="00885F5A" w:rsidRPr="007B5D91" w:rsidRDefault="00885F5A" w:rsidP="00933F78">
            <w:pPr>
              <w:widowControl/>
              <w:autoSpaceDE/>
              <w:autoSpaceDN/>
              <w:adjustRightInd/>
              <w:spacing w:after="0"/>
              <w:jc w:val="left"/>
              <w:rPr>
                <w:b/>
                <w:bCs/>
                <w:color w:val="000000"/>
              </w:rPr>
            </w:pPr>
            <w:r w:rsidRPr="00446A56">
              <w:rPr>
                <w:b/>
                <w:bCs/>
                <w:color w:val="000000"/>
              </w:rPr>
              <w:t>DEIA concerns</w:t>
            </w:r>
          </w:p>
        </w:tc>
        <w:tc>
          <w:tcPr>
            <w:tcW w:w="198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5D043678"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44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05AA9468"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noWrap/>
            <w:hideMark/>
          </w:tcPr>
          <w:p w14:paraId="7C0C0217"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260" w:type="dxa"/>
            <w:tcBorders>
              <w:top w:val="single" w:sz="4" w:space="0" w:color="808080" w:themeColor="background1" w:themeShade="80"/>
              <w:left w:val="single" w:sz="4" w:space="0" w:color="808080" w:themeColor="background1" w:themeShade="80"/>
            </w:tcBorders>
            <w:shd w:val="clear" w:color="auto" w:fill="auto"/>
            <w:noWrap/>
            <w:hideMark/>
          </w:tcPr>
          <w:p w14:paraId="73B921EA" w14:textId="77777777" w:rsidR="00885F5A" w:rsidRPr="007B5D91" w:rsidRDefault="00885F5A" w:rsidP="00933F78">
            <w:pPr>
              <w:widowControl/>
              <w:autoSpaceDE/>
              <w:autoSpaceDN/>
              <w:adjustRightInd/>
              <w:spacing w:after="0"/>
              <w:jc w:val="left"/>
              <w:rPr>
                <w:color w:val="000000"/>
              </w:rPr>
            </w:pPr>
            <w:r w:rsidRPr="007B5D91">
              <w:rPr>
                <w:color w:val="000000"/>
              </w:rPr>
              <w:t> </w:t>
            </w:r>
          </w:p>
        </w:tc>
      </w:tr>
      <w:tr w:rsidR="00885F5A" w:rsidRPr="007B5D91" w14:paraId="4C2A0E31" w14:textId="77777777" w:rsidTr="005A6AE5">
        <w:trPr>
          <w:trHeight w:val="360"/>
        </w:trPr>
        <w:tc>
          <w:tcPr>
            <w:tcW w:w="3060" w:type="dxa"/>
            <w:tcBorders>
              <w:right w:val="single" w:sz="4" w:space="0" w:color="808080" w:themeColor="background1" w:themeShade="80"/>
            </w:tcBorders>
            <w:shd w:val="clear" w:color="auto" w:fill="auto"/>
            <w:noWrap/>
            <w:hideMark/>
          </w:tcPr>
          <w:p w14:paraId="46C33F9F"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4B6C9F5C" w14:textId="77777777" w:rsidR="00885F5A" w:rsidRPr="007B5D91" w:rsidRDefault="00885F5A" w:rsidP="00933F78">
            <w:pPr>
              <w:widowControl/>
              <w:autoSpaceDE/>
              <w:autoSpaceDN/>
              <w:adjustRightInd/>
              <w:spacing w:after="0"/>
              <w:jc w:val="left"/>
              <w:rPr>
                <w:color w:val="000000"/>
              </w:rPr>
            </w:pPr>
            <w:r w:rsidRPr="007B5D91">
              <w:rPr>
                <w:color w:val="000000"/>
              </w:rPr>
              <w:t>Transit</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212A7C24" w14:textId="77777777" w:rsidR="00885F5A" w:rsidRPr="007B5D91" w:rsidRDefault="00885F5A" w:rsidP="00933F78">
            <w:pPr>
              <w:widowControl/>
              <w:autoSpaceDE/>
              <w:autoSpaceDN/>
              <w:adjustRightInd/>
              <w:spacing w:after="0"/>
              <w:jc w:val="left"/>
              <w:rPr>
                <w:color w:val="000000"/>
              </w:rPr>
            </w:pPr>
            <w:r w:rsidRPr="007B5D91">
              <w:rPr>
                <w:color w:val="000000"/>
              </w:rPr>
              <w:t>17.10%</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75E9443F"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10EC168E"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7075065D" w14:textId="77777777" w:rsidTr="005A6AE5">
        <w:trPr>
          <w:trHeight w:val="360"/>
        </w:trPr>
        <w:tc>
          <w:tcPr>
            <w:tcW w:w="3060" w:type="dxa"/>
            <w:tcBorders>
              <w:right w:val="single" w:sz="4" w:space="0" w:color="808080" w:themeColor="background1" w:themeShade="80"/>
            </w:tcBorders>
            <w:shd w:val="clear" w:color="auto" w:fill="auto"/>
            <w:noWrap/>
            <w:hideMark/>
          </w:tcPr>
          <w:p w14:paraId="046F4805"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3C2A8F9B" w14:textId="77777777" w:rsidR="00885F5A" w:rsidRPr="007B5D91" w:rsidRDefault="00885F5A" w:rsidP="00933F78">
            <w:pPr>
              <w:widowControl/>
              <w:autoSpaceDE/>
              <w:autoSpaceDN/>
              <w:adjustRightInd/>
              <w:spacing w:after="0"/>
              <w:jc w:val="left"/>
              <w:rPr>
                <w:color w:val="000000"/>
              </w:rPr>
            </w:pPr>
            <w:r w:rsidRPr="007B5D91">
              <w:rPr>
                <w:color w:val="000000"/>
              </w:rPr>
              <w:t>Active Transport</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47D3F218" w14:textId="77777777" w:rsidR="00885F5A" w:rsidRPr="007B5D91" w:rsidRDefault="00885F5A" w:rsidP="00933F78">
            <w:pPr>
              <w:widowControl/>
              <w:autoSpaceDE/>
              <w:autoSpaceDN/>
              <w:adjustRightInd/>
              <w:spacing w:after="0"/>
              <w:jc w:val="left"/>
              <w:rPr>
                <w:color w:val="000000"/>
              </w:rPr>
            </w:pPr>
            <w:r w:rsidRPr="007B5D91">
              <w:rPr>
                <w:color w:val="000000"/>
              </w:rPr>
              <w:t>9.11%</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28FB52D2"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4CA4FC6F"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77049F60" w14:textId="77777777" w:rsidTr="005A6AE5">
        <w:trPr>
          <w:trHeight w:val="360"/>
        </w:trPr>
        <w:tc>
          <w:tcPr>
            <w:tcW w:w="3060" w:type="dxa"/>
            <w:tcBorders>
              <w:right w:val="single" w:sz="4" w:space="0" w:color="808080" w:themeColor="background1" w:themeShade="80"/>
            </w:tcBorders>
            <w:shd w:val="clear" w:color="auto" w:fill="auto"/>
            <w:noWrap/>
            <w:hideMark/>
          </w:tcPr>
          <w:p w14:paraId="54820808"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1B7B0AA0" w14:textId="77777777" w:rsidR="00885F5A" w:rsidRPr="007B5D91" w:rsidRDefault="00885F5A" w:rsidP="00933F78">
            <w:pPr>
              <w:widowControl/>
              <w:autoSpaceDE/>
              <w:autoSpaceDN/>
              <w:adjustRightInd/>
              <w:spacing w:after="0"/>
              <w:jc w:val="left"/>
              <w:rPr>
                <w:color w:val="000000"/>
              </w:rPr>
            </w:pPr>
            <w:r w:rsidRPr="007B5D91">
              <w:rPr>
                <w:color w:val="000000"/>
              </w:rPr>
              <w:t>Accessibility</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5A536F4B" w14:textId="77777777" w:rsidR="00885F5A" w:rsidRPr="007B5D91" w:rsidRDefault="00885F5A" w:rsidP="00933F78">
            <w:pPr>
              <w:widowControl/>
              <w:autoSpaceDE/>
              <w:autoSpaceDN/>
              <w:adjustRightInd/>
              <w:spacing w:after="0"/>
              <w:jc w:val="left"/>
              <w:rPr>
                <w:color w:val="000000"/>
              </w:rPr>
            </w:pPr>
            <w:r w:rsidRPr="007B5D91">
              <w:rPr>
                <w:color w:val="000000"/>
              </w:rPr>
              <w:t>5.39%</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4DE181E9"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5F41B689"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78576AD1" w14:textId="77777777" w:rsidTr="005A6AE5">
        <w:trPr>
          <w:trHeight w:val="360"/>
        </w:trPr>
        <w:tc>
          <w:tcPr>
            <w:tcW w:w="3060" w:type="dxa"/>
            <w:tcBorders>
              <w:right w:val="single" w:sz="4" w:space="0" w:color="808080" w:themeColor="background1" w:themeShade="80"/>
            </w:tcBorders>
            <w:shd w:val="clear" w:color="auto" w:fill="auto"/>
            <w:noWrap/>
            <w:hideMark/>
          </w:tcPr>
          <w:p w14:paraId="07631E83"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00964C27" w14:textId="77777777" w:rsidR="00885F5A" w:rsidRPr="007B5D91" w:rsidRDefault="00885F5A" w:rsidP="00933F78">
            <w:pPr>
              <w:widowControl/>
              <w:autoSpaceDE/>
              <w:autoSpaceDN/>
              <w:adjustRightInd/>
              <w:spacing w:after="0"/>
              <w:jc w:val="left"/>
              <w:rPr>
                <w:color w:val="000000"/>
              </w:rPr>
            </w:pPr>
            <w:r w:rsidRPr="007B5D91">
              <w:rPr>
                <w:color w:val="000000"/>
              </w:rPr>
              <w:t>Ridesharing</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20F42F5D" w14:textId="77777777" w:rsidR="00885F5A" w:rsidRPr="007B5D91" w:rsidRDefault="00885F5A" w:rsidP="00933F78">
            <w:pPr>
              <w:widowControl/>
              <w:autoSpaceDE/>
              <w:autoSpaceDN/>
              <w:adjustRightInd/>
              <w:spacing w:after="0"/>
              <w:jc w:val="left"/>
              <w:rPr>
                <w:color w:val="000000"/>
              </w:rPr>
            </w:pPr>
            <w:r w:rsidRPr="007B5D91">
              <w:rPr>
                <w:color w:val="000000"/>
              </w:rPr>
              <w:t>11.00%</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52C9C94B"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223C24AB"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62229432" w14:textId="77777777" w:rsidTr="005A6AE5">
        <w:trPr>
          <w:trHeight w:val="360"/>
        </w:trPr>
        <w:tc>
          <w:tcPr>
            <w:tcW w:w="3060" w:type="dxa"/>
            <w:tcBorders>
              <w:right w:val="single" w:sz="4" w:space="0" w:color="808080" w:themeColor="background1" w:themeShade="80"/>
            </w:tcBorders>
            <w:shd w:val="clear" w:color="auto" w:fill="auto"/>
            <w:noWrap/>
            <w:hideMark/>
          </w:tcPr>
          <w:p w14:paraId="4CA9C4B1"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right w:val="single" w:sz="4" w:space="0" w:color="808080" w:themeColor="background1" w:themeShade="80"/>
            </w:tcBorders>
            <w:shd w:val="clear" w:color="auto" w:fill="auto"/>
            <w:noWrap/>
            <w:hideMark/>
          </w:tcPr>
          <w:p w14:paraId="27EBA261" w14:textId="77777777" w:rsidR="00885F5A" w:rsidRPr="007B5D91" w:rsidRDefault="00885F5A" w:rsidP="00933F78">
            <w:pPr>
              <w:widowControl/>
              <w:autoSpaceDE/>
              <w:autoSpaceDN/>
              <w:adjustRightInd/>
              <w:spacing w:after="0"/>
              <w:jc w:val="left"/>
              <w:rPr>
                <w:color w:val="000000"/>
              </w:rPr>
            </w:pPr>
            <w:r w:rsidRPr="007B5D91">
              <w:rPr>
                <w:color w:val="000000"/>
              </w:rPr>
              <w:t>Disparity</w:t>
            </w:r>
          </w:p>
        </w:tc>
        <w:tc>
          <w:tcPr>
            <w:tcW w:w="1440" w:type="dxa"/>
            <w:tcBorders>
              <w:left w:val="single" w:sz="4" w:space="0" w:color="808080" w:themeColor="background1" w:themeShade="80"/>
              <w:right w:val="single" w:sz="4" w:space="0" w:color="808080" w:themeColor="background1" w:themeShade="80"/>
            </w:tcBorders>
            <w:shd w:val="clear" w:color="auto" w:fill="auto"/>
            <w:noWrap/>
            <w:hideMark/>
          </w:tcPr>
          <w:p w14:paraId="15C1222E" w14:textId="77777777" w:rsidR="00885F5A" w:rsidRPr="007B5D91" w:rsidRDefault="00885F5A" w:rsidP="00933F78">
            <w:pPr>
              <w:widowControl/>
              <w:autoSpaceDE/>
              <w:autoSpaceDN/>
              <w:adjustRightInd/>
              <w:spacing w:after="0"/>
              <w:jc w:val="left"/>
              <w:rPr>
                <w:color w:val="000000"/>
              </w:rPr>
            </w:pPr>
            <w:r w:rsidRPr="007B5D91">
              <w:rPr>
                <w:color w:val="000000"/>
              </w:rPr>
              <w:t>13.54%</w:t>
            </w:r>
          </w:p>
        </w:tc>
        <w:tc>
          <w:tcPr>
            <w:tcW w:w="1260" w:type="dxa"/>
            <w:tcBorders>
              <w:left w:val="single" w:sz="4" w:space="0" w:color="808080" w:themeColor="background1" w:themeShade="80"/>
              <w:right w:val="single" w:sz="4" w:space="0" w:color="808080" w:themeColor="background1" w:themeShade="80"/>
            </w:tcBorders>
            <w:shd w:val="clear" w:color="auto" w:fill="auto"/>
            <w:noWrap/>
            <w:hideMark/>
          </w:tcPr>
          <w:p w14:paraId="2D49085E"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tcBorders>
            <w:shd w:val="clear" w:color="auto" w:fill="auto"/>
            <w:noWrap/>
            <w:hideMark/>
          </w:tcPr>
          <w:p w14:paraId="65D2C6D4"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r w:rsidR="00885F5A" w:rsidRPr="007B5D91" w14:paraId="7FEA1C8C" w14:textId="77777777" w:rsidTr="005A6AE5">
        <w:trPr>
          <w:trHeight w:val="360"/>
        </w:trPr>
        <w:tc>
          <w:tcPr>
            <w:tcW w:w="3060" w:type="dxa"/>
            <w:tcBorders>
              <w:bottom w:val="single" w:sz="4" w:space="0" w:color="808080" w:themeColor="background1" w:themeShade="80"/>
              <w:right w:val="single" w:sz="4" w:space="0" w:color="808080" w:themeColor="background1" w:themeShade="80"/>
            </w:tcBorders>
            <w:shd w:val="clear" w:color="auto" w:fill="auto"/>
            <w:noWrap/>
            <w:hideMark/>
          </w:tcPr>
          <w:p w14:paraId="639C328E" w14:textId="77777777" w:rsidR="00885F5A" w:rsidRPr="007B5D91" w:rsidRDefault="00885F5A" w:rsidP="00933F78">
            <w:pPr>
              <w:widowControl/>
              <w:autoSpaceDE/>
              <w:autoSpaceDN/>
              <w:adjustRightInd/>
              <w:spacing w:after="0"/>
              <w:jc w:val="left"/>
              <w:rPr>
                <w:color w:val="000000"/>
              </w:rPr>
            </w:pPr>
            <w:r w:rsidRPr="007B5D91">
              <w:rPr>
                <w:color w:val="000000"/>
              </w:rPr>
              <w:t> </w:t>
            </w:r>
          </w:p>
        </w:tc>
        <w:tc>
          <w:tcPr>
            <w:tcW w:w="198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7A4C5D1B" w14:textId="77777777" w:rsidR="00885F5A" w:rsidRPr="007B5D91" w:rsidRDefault="00885F5A" w:rsidP="00933F78">
            <w:pPr>
              <w:widowControl/>
              <w:autoSpaceDE/>
              <w:autoSpaceDN/>
              <w:adjustRightInd/>
              <w:spacing w:after="0"/>
              <w:jc w:val="left"/>
              <w:rPr>
                <w:color w:val="000000"/>
              </w:rPr>
            </w:pPr>
            <w:r w:rsidRPr="007B5D91">
              <w:rPr>
                <w:color w:val="000000"/>
              </w:rPr>
              <w:t>Others</w:t>
            </w:r>
          </w:p>
        </w:tc>
        <w:tc>
          <w:tcPr>
            <w:tcW w:w="14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5E9CC7BF" w14:textId="77777777" w:rsidR="00885F5A" w:rsidRPr="007B5D91" w:rsidRDefault="00885F5A" w:rsidP="00933F78">
            <w:pPr>
              <w:widowControl/>
              <w:autoSpaceDE/>
              <w:autoSpaceDN/>
              <w:adjustRightInd/>
              <w:spacing w:after="0"/>
              <w:jc w:val="left"/>
              <w:rPr>
                <w:color w:val="000000"/>
              </w:rPr>
            </w:pPr>
            <w:r w:rsidRPr="007B5D91">
              <w:rPr>
                <w:color w:val="000000"/>
              </w:rPr>
              <w:t>43.85%</w:t>
            </w:r>
          </w:p>
        </w:tc>
        <w:tc>
          <w:tcPr>
            <w:tcW w:w="126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hideMark/>
          </w:tcPr>
          <w:p w14:paraId="3FA7DCCD" w14:textId="77777777" w:rsidR="00885F5A" w:rsidRPr="007B5D91" w:rsidRDefault="00885F5A" w:rsidP="00933F78">
            <w:pPr>
              <w:widowControl/>
              <w:autoSpaceDE/>
              <w:autoSpaceDN/>
              <w:adjustRightInd/>
              <w:spacing w:after="0"/>
              <w:jc w:val="left"/>
              <w:rPr>
                <w:color w:val="000000"/>
              </w:rPr>
            </w:pPr>
            <w:r w:rsidRPr="007B5D91">
              <w:rPr>
                <w:color w:val="000000"/>
              </w:rPr>
              <w:t>0</w:t>
            </w:r>
          </w:p>
        </w:tc>
        <w:tc>
          <w:tcPr>
            <w:tcW w:w="1260" w:type="dxa"/>
            <w:tcBorders>
              <w:left w:val="single" w:sz="4" w:space="0" w:color="808080" w:themeColor="background1" w:themeShade="80"/>
              <w:bottom w:val="single" w:sz="4" w:space="0" w:color="808080" w:themeColor="background1" w:themeShade="80"/>
            </w:tcBorders>
            <w:shd w:val="clear" w:color="auto" w:fill="auto"/>
            <w:noWrap/>
            <w:hideMark/>
          </w:tcPr>
          <w:p w14:paraId="25CE8C53" w14:textId="77777777" w:rsidR="00885F5A" w:rsidRPr="007B5D91" w:rsidRDefault="00885F5A" w:rsidP="00933F78">
            <w:pPr>
              <w:widowControl/>
              <w:autoSpaceDE/>
              <w:autoSpaceDN/>
              <w:adjustRightInd/>
              <w:spacing w:after="0"/>
              <w:jc w:val="left"/>
              <w:rPr>
                <w:color w:val="000000"/>
              </w:rPr>
            </w:pPr>
            <w:r w:rsidRPr="007B5D91">
              <w:rPr>
                <w:color w:val="000000"/>
              </w:rPr>
              <w:t>1</w:t>
            </w:r>
          </w:p>
        </w:tc>
      </w:tr>
    </w:tbl>
    <w:p w14:paraId="63ED9D4E" w14:textId="77777777" w:rsidR="001364AC" w:rsidRDefault="001364AC" w:rsidP="001364AC">
      <w:pPr>
        <w:spacing w:before="240"/>
      </w:pPr>
      <w:bookmarkStart w:id="183" w:name="_Ref139818848"/>
      <w:bookmarkStart w:id="184" w:name="_Toc139819280"/>
      <w:r>
        <w:t>The p-value or Pr(&gt;|z|), represents the statistical significance of each variable. Values that have a p-value below 0.05 are regarded as statistically significant. The McFadden Pseudo R-squared value for the model is 0.501. This metric provides an estimate of the goodness-of-fit, indicating that approximately 50% of the total variation in the dependent variable is explained by the independent variables included in the model. The Hosmer-Lomeshow goodness of fit test (HL</w:t>
      </w:r>
      <w:r w:rsidRPr="00C67EEC">
        <w:t xml:space="preserve"> </w:t>
      </w:r>
      <w:r>
        <w:t xml:space="preserve">test) is used to evaluate the model's fit. The resulting p-value from the test is 0.392. Since this p-value is greater than the conventional significance level of 0.05 </w:t>
      </w:r>
      <w:r>
        <w:fldChar w:fldCharType="begin"/>
      </w:r>
      <w:r>
        <w:instrText xml:space="preserve"> ADDIN EN.CITE &lt;EndNote&gt;&lt;Cite&gt;&lt;Author&gt;Chertow&lt;/Author&gt;&lt;Year&gt;2006&lt;/Year&gt;&lt;RecNum&gt;236&lt;/RecNum&gt;&lt;DisplayText&gt;[216]&lt;/DisplayText&gt;&lt;record&gt;&lt;rec-number&gt;236&lt;/rec-number&gt;&lt;foreign-keys&gt;&lt;key app="EN" db-id="wrw2x20r1wpwryerfdm5wpp7s99zz2dasr25" timestamp="1688940745"&gt;236&lt;/key&gt;&lt;/foreign-keys&gt;&lt;ref-type name="Journal Article"&gt;17&lt;/ref-type&gt;&lt;contributors&gt;&lt;authors&gt;&lt;author&gt;Chertow, GM&lt;/author&gt;&lt;author&gt;Soroko, SH&lt;/author&gt;&lt;author&gt;Paganini, EP&lt;/author&gt;&lt;author&gt;Cho, KC&lt;/author&gt;&lt;author&gt;Himmelfarb, J&lt;/author&gt;&lt;author&gt;Ikizler, TA&lt;/author&gt;&lt;author&gt;Mehta, RL&lt;/author&gt;&lt;author&gt;Program to Improve Care in Acute Renal Disease&lt;/author&gt;&lt;/authors&gt;&lt;/contributors&gt;&lt;titles&gt;&lt;title&gt;Mortality after acute renal failure: models for prognostic stratification and risk adjustment&lt;/title&gt;&lt;secondary-title&gt;Kidney international&lt;/secondary-title&gt;&lt;/titles&gt;&lt;periodical&gt;&lt;full-title&gt;Kidney international&lt;/full-title&gt;&lt;/periodical&gt;&lt;pages&gt;1120-1126&lt;/pages&gt;&lt;volume&gt;70&lt;/volume&gt;&lt;number&gt;6&lt;/number&gt;&lt;dates&gt;&lt;year&gt;2006&lt;/year&gt;&lt;/dates&gt;&lt;isbn&gt;0085-2538&lt;/isbn&gt;&lt;urls&gt;&lt;/urls&gt;&lt;/record&gt;&lt;/Cite&gt;&lt;/EndNote&gt;</w:instrText>
      </w:r>
      <w:r>
        <w:fldChar w:fldCharType="separate"/>
      </w:r>
      <w:r>
        <w:rPr>
          <w:noProof/>
        </w:rPr>
        <w:t>[216]</w:t>
      </w:r>
      <w:r>
        <w:fldChar w:fldCharType="end"/>
      </w:r>
      <w:r>
        <w:t xml:space="preserve">, it suggests that the model adequately fits the data. </w:t>
      </w:r>
    </w:p>
    <w:p w14:paraId="2DB8A6F5" w14:textId="77777777" w:rsidR="001364AC" w:rsidRDefault="001364AC" w:rsidP="001364AC">
      <w:r>
        <w:t xml:space="preserve">The coefficients </w:t>
      </w:r>
      <w:r w:rsidRPr="0040736C">
        <w:t>represent the log-odds of the outcome variable for each unit change in the explanatory variable, while holding all other factors constant.</w:t>
      </w:r>
      <w:r>
        <w:t xml:space="preserve"> </w:t>
      </w:r>
      <w:r w:rsidRPr="00FF208D">
        <w:t>A positive sign implies that an increase in the variable is associated with a higher probability of choosing the corresponding topic, while a negative sign suggests a lower probability.</w:t>
      </w:r>
      <w:r>
        <w:t xml:space="preserve"> </w:t>
      </w:r>
    </w:p>
    <w:p w14:paraId="0F5C8493" w14:textId="32B071E6" w:rsidR="00885F5A" w:rsidRPr="00AA0D77" w:rsidRDefault="00885F5A" w:rsidP="00885F5A">
      <w:pPr>
        <w:pStyle w:val="Caption"/>
        <w:keepNext/>
        <w:rPr>
          <w:i w:val="0"/>
          <w:iCs w:val="0"/>
        </w:rPr>
      </w:pPr>
      <w:bookmarkStart w:id="185" w:name="_Ref144842888"/>
      <w:bookmarkStart w:id="186" w:name="_Toc145584294"/>
      <w:r w:rsidRPr="00AA0D77">
        <w:rPr>
          <w:b/>
          <w:bCs/>
          <w:i w:val="0"/>
          <w:iCs w:val="0"/>
          <w:color w:val="000000" w:themeColor="text1"/>
          <w:sz w:val="24"/>
          <w:szCs w:val="24"/>
        </w:rPr>
        <w:lastRenderedPageBreak/>
        <w:t xml:space="preserve">Table </w:t>
      </w:r>
      <w:r w:rsidRPr="00AA0D77">
        <w:rPr>
          <w:b/>
          <w:bCs/>
          <w:i w:val="0"/>
          <w:iCs w:val="0"/>
          <w:color w:val="000000" w:themeColor="text1"/>
          <w:sz w:val="24"/>
          <w:szCs w:val="24"/>
        </w:rPr>
        <w:fldChar w:fldCharType="begin"/>
      </w:r>
      <w:r w:rsidRPr="00AA0D77">
        <w:rPr>
          <w:b/>
          <w:bCs/>
          <w:i w:val="0"/>
          <w:iCs w:val="0"/>
          <w:color w:val="000000" w:themeColor="text1"/>
          <w:sz w:val="24"/>
          <w:szCs w:val="24"/>
        </w:rPr>
        <w:instrText xml:space="preserve"> SEQ Table \* ARABIC </w:instrText>
      </w:r>
      <w:r w:rsidRPr="00AA0D77">
        <w:rPr>
          <w:b/>
          <w:bCs/>
          <w:i w:val="0"/>
          <w:iCs w:val="0"/>
          <w:color w:val="000000" w:themeColor="text1"/>
          <w:sz w:val="24"/>
          <w:szCs w:val="24"/>
        </w:rPr>
        <w:fldChar w:fldCharType="separate"/>
      </w:r>
      <w:r w:rsidR="00832EBE">
        <w:rPr>
          <w:b/>
          <w:bCs/>
          <w:i w:val="0"/>
          <w:iCs w:val="0"/>
          <w:noProof/>
          <w:color w:val="000000" w:themeColor="text1"/>
          <w:sz w:val="24"/>
          <w:szCs w:val="24"/>
        </w:rPr>
        <w:t>10</w:t>
      </w:r>
      <w:r w:rsidRPr="00AA0D77">
        <w:rPr>
          <w:b/>
          <w:bCs/>
          <w:i w:val="0"/>
          <w:iCs w:val="0"/>
          <w:color w:val="000000" w:themeColor="text1"/>
          <w:sz w:val="24"/>
          <w:szCs w:val="24"/>
        </w:rPr>
        <w:fldChar w:fldCharType="end"/>
      </w:r>
      <w:bookmarkEnd w:id="183"/>
      <w:bookmarkEnd w:id="185"/>
      <w:r w:rsidRPr="00AA0D77">
        <w:rPr>
          <w:b/>
          <w:bCs/>
          <w:i w:val="0"/>
          <w:iCs w:val="0"/>
          <w:color w:val="000000" w:themeColor="text1"/>
          <w:sz w:val="24"/>
          <w:szCs w:val="24"/>
        </w:rPr>
        <w:t>:</w:t>
      </w:r>
      <w:r w:rsidRPr="00AA0D77">
        <w:rPr>
          <w:i w:val="0"/>
          <w:iCs w:val="0"/>
          <w:color w:val="000000" w:themeColor="text1"/>
          <w:sz w:val="24"/>
          <w:szCs w:val="24"/>
        </w:rPr>
        <w:t xml:space="preserve"> Model Result (* means that variable is statistically significant at α = 0.05)</w:t>
      </w:r>
      <w:bookmarkEnd w:id="184"/>
      <w:bookmarkEnd w:id="186"/>
    </w:p>
    <w:tbl>
      <w:tblPr>
        <w:tblW w:w="8769" w:type="dxa"/>
        <w:tblBorders>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420"/>
        <w:gridCol w:w="1890"/>
        <w:gridCol w:w="876"/>
        <w:gridCol w:w="1127"/>
        <w:gridCol w:w="1456"/>
      </w:tblGrid>
      <w:tr w:rsidR="00652048" w:rsidRPr="00652048" w14:paraId="5CD9E556" w14:textId="77777777" w:rsidTr="0007182F">
        <w:trPr>
          <w:trHeight w:val="290"/>
        </w:trPr>
        <w:tc>
          <w:tcPr>
            <w:tcW w:w="3420" w:type="dxa"/>
            <w:tcBorders>
              <w:top w:val="single" w:sz="4" w:space="0" w:color="808080" w:themeColor="background1" w:themeShade="80"/>
              <w:bottom w:val="double" w:sz="4" w:space="0" w:color="808080" w:themeColor="background1" w:themeShade="80"/>
            </w:tcBorders>
            <w:shd w:val="clear" w:color="auto" w:fill="auto"/>
            <w:noWrap/>
            <w:vAlign w:val="bottom"/>
            <w:hideMark/>
          </w:tcPr>
          <w:p w14:paraId="6B56BAF0" w14:textId="77777777" w:rsidR="00652048" w:rsidRPr="00652048" w:rsidRDefault="00652048" w:rsidP="00652048">
            <w:pPr>
              <w:widowControl/>
              <w:autoSpaceDE/>
              <w:autoSpaceDN/>
              <w:adjustRightInd/>
              <w:spacing w:before="60" w:after="60"/>
              <w:jc w:val="left"/>
              <w:rPr>
                <w:b/>
                <w:bCs/>
                <w:color w:val="000000"/>
              </w:rPr>
            </w:pPr>
            <w:r w:rsidRPr="00652048">
              <w:rPr>
                <w:b/>
                <w:bCs/>
                <w:color w:val="000000"/>
              </w:rPr>
              <w:t>Variable</w:t>
            </w:r>
          </w:p>
        </w:tc>
        <w:tc>
          <w:tcPr>
            <w:tcW w:w="1890" w:type="dxa"/>
            <w:tcBorders>
              <w:top w:val="single" w:sz="4" w:space="0" w:color="808080" w:themeColor="background1" w:themeShade="80"/>
              <w:bottom w:val="double" w:sz="4" w:space="0" w:color="808080" w:themeColor="background1" w:themeShade="80"/>
            </w:tcBorders>
            <w:shd w:val="clear" w:color="auto" w:fill="auto"/>
            <w:noWrap/>
            <w:vAlign w:val="bottom"/>
            <w:hideMark/>
          </w:tcPr>
          <w:p w14:paraId="794E8A96" w14:textId="77777777" w:rsidR="00652048" w:rsidRPr="00652048" w:rsidRDefault="00652048" w:rsidP="00652048">
            <w:pPr>
              <w:widowControl/>
              <w:autoSpaceDE/>
              <w:autoSpaceDN/>
              <w:adjustRightInd/>
              <w:spacing w:before="60" w:after="60"/>
              <w:jc w:val="left"/>
              <w:rPr>
                <w:b/>
                <w:bCs/>
                <w:color w:val="000000"/>
              </w:rPr>
            </w:pPr>
            <w:r w:rsidRPr="00652048">
              <w:rPr>
                <w:b/>
                <w:bCs/>
                <w:color w:val="000000"/>
              </w:rPr>
              <w:t>Category</w:t>
            </w:r>
          </w:p>
        </w:tc>
        <w:tc>
          <w:tcPr>
            <w:tcW w:w="876" w:type="dxa"/>
            <w:tcBorders>
              <w:top w:val="single" w:sz="4" w:space="0" w:color="808080" w:themeColor="background1" w:themeShade="80"/>
              <w:bottom w:val="double" w:sz="4" w:space="0" w:color="808080" w:themeColor="background1" w:themeShade="80"/>
            </w:tcBorders>
          </w:tcPr>
          <w:p w14:paraId="55279101" w14:textId="77777777" w:rsidR="00652048" w:rsidRPr="00652048" w:rsidRDefault="00652048" w:rsidP="00652048">
            <w:pPr>
              <w:widowControl/>
              <w:autoSpaceDE/>
              <w:autoSpaceDN/>
              <w:adjustRightInd/>
              <w:spacing w:before="60" w:after="60"/>
              <w:jc w:val="left"/>
              <w:rPr>
                <w:b/>
                <w:bCs/>
                <w:color w:val="000000"/>
              </w:rPr>
            </w:pPr>
            <w:r w:rsidRPr="00652048">
              <w:rPr>
                <w:b/>
                <w:bCs/>
                <w:color w:val="000000"/>
              </w:rPr>
              <w:t>Coeff.</w:t>
            </w:r>
          </w:p>
        </w:tc>
        <w:tc>
          <w:tcPr>
            <w:tcW w:w="1127" w:type="dxa"/>
            <w:tcBorders>
              <w:top w:val="single" w:sz="4" w:space="0" w:color="808080" w:themeColor="background1" w:themeShade="80"/>
              <w:bottom w:val="double" w:sz="4" w:space="0" w:color="808080" w:themeColor="background1" w:themeShade="80"/>
            </w:tcBorders>
            <w:shd w:val="clear" w:color="auto" w:fill="auto"/>
            <w:noWrap/>
            <w:vAlign w:val="bottom"/>
          </w:tcPr>
          <w:p w14:paraId="69F2BE95" w14:textId="3095D415" w:rsidR="00652048" w:rsidRPr="00652048" w:rsidRDefault="00652048" w:rsidP="00652048">
            <w:pPr>
              <w:widowControl/>
              <w:autoSpaceDE/>
              <w:autoSpaceDN/>
              <w:adjustRightInd/>
              <w:spacing w:before="60" w:after="60"/>
              <w:jc w:val="left"/>
              <w:rPr>
                <w:b/>
                <w:bCs/>
                <w:color w:val="000000"/>
              </w:rPr>
            </w:pPr>
            <w:r w:rsidRPr="00652048">
              <w:rPr>
                <w:b/>
                <w:bCs/>
                <w:color w:val="000000"/>
              </w:rPr>
              <w:t>p-value </w:t>
            </w:r>
          </w:p>
        </w:tc>
        <w:tc>
          <w:tcPr>
            <w:tcW w:w="1456" w:type="dxa"/>
            <w:tcBorders>
              <w:top w:val="single" w:sz="4" w:space="0" w:color="808080" w:themeColor="background1" w:themeShade="80"/>
              <w:bottom w:val="double" w:sz="4" w:space="0" w:color="808080" w:themeColor="background1" w:themeShade="80"/>
            </w:tcBorders>
            <w:shd w:val="clear" w:color="auto" w:fill="auto"/>
            <w:noWrap/>
            <w:vAlign w:val="bottom"/>
            <w:hideMark/>
          </w:tcPr>
          <w:p w14:paraId="20865790" w14:textId="77777777" w:rsidR="00652048" w:rsidRPr="00652048" w:rsidRDefault="00652048" w:rsidP="00652048">
            <w:pPr>
              <w:widowControl/>
              <w:autoSpaceDE/>
              <w:autoSpaceDN/>
              <w:adjustRightInd/>
              <w:spacing w:before="60" w:after="60"/>
              <w:jc w:val="left"/>
              <w:rPr>
                <w:b/>
                <w:bCs/>
                <w:color w:val="000000"/>
              </w:rPr>
            </w:pPr>
            <w:r w:rsidRPr="00652048">
              <w:rPr>
                <w:b/>
                <w:bCs/>
                <w:color w:val="000000"/>
              </w:rPr>
              <w:t>Significance</w:t>
            </w:r>
          </w:p>
        </w:tc>
      </w:tr>
      <w:tr w:rsidR="00652048" w:rsidRPr="00652048" w14:paraId="6911D339" w14:textId="77777777" w:rsidTr="0007182F">
        <w:trPr>
          <w:trHeight w:val="290"/>
        </w:trPr>
        <w:tc>
          <w:tcPr>
            <w:tcW w:w="3420" w:type="dxa"/>
            <w:vMerge w:val="restart"/>
            <w:tcBorders>
              <w:top w:val="double" w:sz="4" w:space="0" w:color="808080" w:themeColor="background1" w:themeShade="80"/>
            </w:tcBorders>
            <w:shd w:val="clear" w:color="auto" w:fill="auto"/>
            <w:noWrap/>
            <w:vAlign w:val="center"/>
            <w:hideMark/>
          </w:tcPr>
          <w:p w14:paraId="2E3FECA9" w14:textId="77777777" w:rsidR="00652048" w:rsidRPr="00652048" w:rsidRDefault="00652048" w:rsidP="00652048">
            <w:pPr>
              <w:spacing w:after="0"/>
            </w:pPr>
            <w:r w:rsidRPr="00652048">
              <w:t>Female</w:t>
            </w:r>
          </w:p>
        </w:tc>
        <w:tc>
          <w:tcPr>
            <w:tcW w:w="1890" w:type="dxa"/>
            <w:tcBorders>
              <w:top w:val="double" w:sz="4" w:space="0" w:color="808080" w:themeColor="background1" w:themeShade="80"/>
            </w:tcBorders>
            <w:shd w:val="clear" w:color="auto" w:fill="auto"/>
            <w:noWrap/>
            <w:vAlign w:val="bottom"/>
            <w:hideMark/>
          </w:tcPr>
          <w:p w14:paraId="6566CFC2" w14:textId="77777777" w:rsidR="00652048" w:rsidRPr="00652048" w:rsidRDefault="00652048" w:rsidP="00652048">
            <w:pPr>
              <w:spacing w:after="0"/>
            </w:pPr>
            <w:r w:rsidRPr="00652048">
              <w:t>Transit</w:t>
            </w:r>
          </w:p>
        </w:tc>
        <w:tc>
          <w:tcPr>
            <w:tcW w:w="876" w:type="dxa"/>
            <w:tcBorders>
              <w:top w:val="double" w:sz="4" w:space="0" w:color="808080" w:themeColor="background1" w:themeShade="80"/>
            </w:tcBorders>
            <w:vAlign w:val="bottom"/>
          </w:tcPr>
          <w:p w14:paraId="343D2071" w14:textId="77777777" w:rsidR="00652048" w:rsidRPr="00652048" w:rsidRDefault="00652048" w:rsidP="00652048">
            <w:pPr>
              <w:spacing w:after="0"/>
            </w:pPr>
            <w:r w:rsidRPr="00652048">
              <w:rPr>
                <w:color w:val="000000"/>
              </w:rPr>
              <w:t>0.914</w:t>
            </w:r>
          </w:p>
        </w:tc>
        <w:tc>
          <w:tcPr>
            <w:tcW w:w="1127" w:type="dxa"/>
            <w:tcBorders>
              <w:top w:val="double" w:sz="4" w:space="0" w:color="808080" w:themeColor="background1" w:themeShade="80"/>
            </w:tcBorders>
            <w:shd w:val="clear" w:color="auto" w:fill="auto"/>
            <w:noWrap/>
            <w:vAlign w:val="bottom"/>
          </w:tcPr>
          <w:p w14:paraId="28125629" w14:textId="7EF5FB72" w:rsidR="00652048" w:rsidRPr="00652048" w:rsidRDefault="00652048" w:rsidP="00652048">
            <w:pPr>
              <w:spacing w:after="0"/>
            </w:pPr>
            <w:r w:rsidRPr="00652048">
              <w:rPr>
                <w:color w:val="000000"/>
              </w:rPr>
              <w:t>0.015</w:t>
            </w:r>
          </w:p>
        </w:tc>
        <w:tc>
          <w:tcPr>
            <w:tcW w:w="1456" w:type="dxa"/>
            <w:tcBorders>
              <w:top w:val="double" w:sz="4" w:space="0" w:color="808080" w:themeColor="background1" w:themeShade="80"/>
            </w:tcBorders>
            <w:shd w:val="clear" w:color="auto" w:fill="auto"/>
            <w:noWrap/>
            <w:vAlign w:val="bottom"/>
            <w:hideMark/>
          </w:tcPr>
          <w:p w14:paraId="628024D4" w14:textId="77777777" w:rsidR="00652048" w:rsidRPr="00652048" w:rsidRDefault="00652048" w:rsidP="00652048">
            <w:pPr>
              <w:spacing w:after="0"/>
            </w:pPr>
            <w:r w:rsidRPr="00652048">
              <w:t>*</w:t>
            </w:r>
          </w:p>
        </w:tc>
      </w:tr>
      <w:tr w:rsidR="00652048" w:rsidRPr="00652048" w14:paraId="75F7028F" w14:textId="77777777" w:rsidTr="0007182F">
        <w:trPr>
          <w:trHeight w:val="290"/>
        </w:trPr>
        <w:tc>
          <w:tcPr>
            <w:tcW w:w="3420" w:type="dxa"/>
            <w:vMerge/>
            <w:vAlign w:val="center"/>
            <w:hideMark/>
          </w:tcPr>
          <w:p w14:paraId="6BE1155C" w14:textId="77777777" w:rsidR="00652048" w:rsidRPr="00652048" w:rsidRDefault="00652048" w:rsidP="00652048">
            <w:pPr>
              <w:spacing w:after="0"/>
            </w:pPr>
          </w:p>
        </w:tc>
        <w:tc>
          <w:tcPr>
            <w:tcW w:w="1890" w:type="dxa"/>
            <w:shd w:val="clear" w:color="auto" w:fill="auto"/>
            <w:noWrap/>
            <w:vAlign w:val="bottom"/>
            <w:hideMark/>
          </w:tcPr>
          <w:p w14:paraId="34FD5A97" w14:textId="77777777" w:rsidR="00652048" w:rsidRPr="00652048" w:rsidRDefault="00652048" w:rsidP="00652048">
            <w:pPr>
              <w:spacing w:after="0"/>
            </w:pPr>
            <w:r w:rsidRPr="00652048">
              <w:t>Active Transport</w:t>
            </w:r>
          </w:p>
        </w:tc>
        <w:tc>
          <w:tcPr>
            <w:tcW w:w="876" w:type="dxa"/>
            <w:vAlign w:val="bottom"/>
          </w:tcPr>
          <w:p w14:paraId="7689298B" w14:textId="77BAE461" w:rsidR="00652048" w:rsidRPr="00652048" w:rsidRDefault="00652048" w:rsidP="00652048">
            <w:pPr>
              <w:spacing w:after="0"/>
            </w:pPr>
            <w:r w:rsidRPr="00652048">
              <w:rPr>
                <w:color w:val="000000"/>
              </w:rPr>
              <w:t>0.438</w:t>
            </w:r>
          </w:p>
        </w:tc>
        <w:tc>
          <w:tcPr>
            <w:tcW w:w="1127" w:type="dxa"/>
            <w:shd w:val="clear" w:color="auto" w:fill="auto"/>
            <w:noWrap/>
            <w:vAlign w:val="bottom"/>
          </w:tcPr>
          <w:p w14:paraId="070BBFC5" w14:textId="3DBC521B" w:rsidR="00652048" w:rsidRPr="00652048" w:rsidRDefault="00652048" w:rsidP="00652048">
            <w:pPr>
              <w:spacing w:after="0"/>
            </w:pPr>
            <w:r w:rsidRPr="00652048">
              <w:rPr>
                <w:color w:val="000000"/>
              </w:rPr>
              <w:t>0.782</w:t>
            </w:r>
          </w:p>
        </w:tc>
        <w:tc>
          <w:tcPr>
            <w:tcW w:w="1456" w:type="dxa"/>
            <w:shd w:val="clear" w:color="auto" w:fill="auto"/>
            <w:noWrap/>
            <w:vAlign w:val="bottom"/>
            <w:hideMark/>
          </w:tcPr>
          <w:p w14:paraId="68C8AF39" w14:textId="77777777" w:rsidR="00652048" w:rsidRPr="00652048" w:rsidRDefault="00652048" w:rsidP="00652048">
            <w:pPr>
              <w:spacing w:after="0"/>
            </w:pPr>
            <w:r w:rsidRPr="00652048">
              <w:t> </w:t>
            </w:r>
          </w:p>
        </w:tc>
      </w:tr>
      <w:tr w:rsidR="00652048" w:rsidRPr="00652048" w14:paraId="395A22FE" w14:textId="77777777" w:rsidTr="0007182F">
        <w:trPr>
          <w:trHeight w:val="290"/>
        </w:trPr>
        <w:tc>
          <w:tcPr>
            <w:tcW w:w="3420" w:type="dxa"/>
            <w:vMerge/>
            <w:vAlign w:val="center"/>
            <w:hideMark/>
          </w:tcPr>
          <w:p w14:paraId="202A1486" w14:textId="77777777" w:rsidR="00652048" w:rsidRPr="00652048" w:rsidRDefault="00652048" w:rsidP="00652048">
            <w:pPr>
              <w:spacing w:after="0"/>
            </w:pPr>
          </w:p>
        </w:tc>
        <w:tc>
          <w:tcPr>
            <w:tcW w:w="1890" w:type="dxa"/>
            <w:shd w:val="clear" w:color="auto" w:fill="auto"/>
            <w:noWrap/>
            <w:vAlign w:val="bottom"/>
            <w:hideMark/>
          </w:tcPr>
          <w:p w14:paraId="096213CD" w14:textId="77777777" w:rsidR="00652048" w:rsidRPr="00652048" w:rsidRDefault="00652048" w:rsidP="00652048">
            <w:pPr>
              <w:spacing w:after="0"/>
            </w:pPr>
            <w:r w:rsidRPr="00652048">
              <w:t>Accessibility</w:t>
            </w:r>
          </w:p>
        </w:tc>
        <w:tc>
          <w:tcPr>
            <w:tcW w:w="876" w:type="dxa"/>
            <w:vAlign w:val="bottom"/>
          </w:tcPr>
          <w:p w14:paraId="129E5F04" w14:textId="51237A50" w:rsidR="00652048" w:rsidRPr="00652048" w:rsidRDefault="00652048" w:rsidP="00652048">
            <w:pPr>
              <w:spacing w:after="0"/>
            </w:pPr>
            <w:r w:rsidRPr="00652048">
              <w:rPr>
                <w:color w:val="000000"/>
              </w:rPr>
              <w:t>-0.898</w:t>
            </w:r>
          </w:p>
        </w:tc>
        <w:tc>
          <w:tcPr>
            <w:tcW w:w="1127" w:type="dxa"/>
            <w:shd w:val="clear" w:color="auto" w:fill="auto"/>
            <w:noWrap/>
            <w:vAlign w:val="bottom"/>
          </w:tcPr>
          <w:p w14:paraId="60AFD120" w14:textId="7CA69BDD" w:rsidR="00652048" w:rsidRPr="00652048" w:rsidRDefault="00652048" w:rsidP="00652048">
            <w:pPr>
              <w:spacing w:after="0"/>
            </w:pPr>
            <w:r w:rsidRPr="00652048">
              <w:rPr>
                <w:color w:val="000000"/>
              </w:rPr>
              <w:t>0.113</w:t>
            </w:r>
          </w:p>
        </w:tc>
        <w:tc>
          <w:tcPr>
            <w:tcW w:w="1456" w:type="dxa"/>
            <w:shd w:val="clear" w:color="auto" w:fill="auto"/>
            <w:noWrap/>
            <w:vAlign w:val="bottom"/>
            <w:hideMark/>
          </w:tcPr>
          <w:p w14:paraId="53F6AD10" w14:textId="77777777" w:rsidR="00652048" w:rsidRPr="00652048" w:rsidRDefault="00652048" w:rsidP="00652048">
            <w:pPr>
              <w:spacing w:after="0"/>
            </w:pPr>
            <w:r w:rsidRPr="00652048">
              <w:t> </w:t>
            </w:r>
          </w:p>
        </w:tc>
      </w:tr>
      <w:tr w:rsidR="00652048" w:rsidRPr="00652048" w14:paraId="122689A7" w14:textId="77777777" w:rsidTr="0007182F">
        <w:trPr>
          <w:trHeight w:val="290"/>
        </w:trPr>
        <w:tc>
          <w:tcPr>
            <w:tcW w:w="3420" w:type="dxa"/>
            <w:vMerge/>
            <w:vAlign w:val="center"/>
            <w:hideMark/>
          </w:tcPr>
          <w:p w14:paraId="51FD3E7E" w14:textId="77777777" w:rsidR="00652048" w:rsidRPr="00652048" w:rsidRDefault="00652048" w:rsidP="00652048">
            <w:pPr>
              <w:spacing w:after="0"/>
            </w:pPr>
          </w:p>
        </w:tc>
        <w:tc>
          <w:tcPr>
            <w:tcW w:w="1890" w:type="dxa"/>
            <w:shd w:val="clear" w:color="auto" w:fill="auto"/>
            <w:noWrap/>
            <w:vAlign w:val="bottom"/>
            <w:hideMark/>
          </w:tcPr>
          <w:p w14:paraId="7B5347E7" w14:textId="77777777" w:rsidR="00652048" w:rsidRPr="00652048" w:rsidRDefault="00652048" w:rsidP="00652048">
            <w:pPr>
              <w:spacing w:after="0"/>
            </w:pPr>
            <w:r w:rsidRPr="00652048">
              <w:t>Ridesharing</w:t>
            </w:r>
          </w:p>
        </w:tc>
        <w:tc>
          <w:tcPr>
            <w:tcW w:w="876" w:type="dxa"/>
            <w:vAlign w:val="center"/>
          </w:tcPr>
          <w:p w14:paraId="44FA6AD8" w14:textId="591824DB" w:rsidR="00652048" w:rsidRPr="00652048" w:rsidRDefault="00652048" w:rsidP="00652048">
            <w:pPr>
              <w:spacing w:after="0"/>
              <w:jc w:val="right"/>
            </w:pPr>
            <w:r w:rsidRPr="00652048">
              <w:rPr>
                <w:color w:val="000000"/>
              </w:rPr>
              <w:t>-2.330</w:t>
            </w:r>
          </w:p>
        </w:tc>
        <w:tc>
          <w:tcPr>
            <w:tcW w:w="1127" w:type="dxa"/>
            <w:shd w:val="clear" w:color="auto" w:fill="auto"/>
            <w:noWrap/>
            <w:vAlign w:val="bottom"/>
          </w:tcPr>
          <w:p w14:paraId="55E1B91C" w14:textId="1EB6671F" w:rsidR="00652048" w:rsidRPr="00652048" w:rsidRDefault="00652048" w:rsidP="00652048">
            <w:pPr>
              <w:spacing w:after="0"/>
            </w:pPr>
            <w:r w:rsidRPr="00652048">
              <w:rPr>
                <w:color w:val="000000"/>
              </w:rPr>
              <w:t>0.262 </w:t>
            </w:r>
          </w:p>
        </w:tc>
        <w:tc>
          <w:tcPr>
            <w:tcW w:w="1456" w:type="dxa"/>
            <w:shd w:val="clear" w:color="auto" w:fill="auto"/>
            <w:noWrap/>
            <w:vAlign w:val="bottom"/>
            <w:hideMark/>
          </w:tcPr>
          <w:p w14:paraId="4F873C71" w14:textId="77777777" w:rsidR="00652048" w:rsidRPr="00652048" w:rsidRDefault="00652048" w:rsidP="00652048">
            <w:pPr>
              <w:spacing w:after="0"/>
            </w:pPr>
            <w:r w:rsidRPr="00652048">
              <w:t>*</w:t>
            </w:r>
          </w:p>
        </w:tc>
      </w:tr>
      <w:tr w:rsidR="00652048" w:rsidRPr="00652048" w14:paraId="286EF570" w14:textId="77777777" w:rsidTr="0007182F">
        <w:trPr>
          <w:trHeight w:val="290"/>
        </w:trPr>
        <w:tc>
          <w:tcPr>
            <w:tcW w:w="3420" w:type="dxa"/>
            <w:vMerge/>
            <w:vAlign w:val="center"/>
            <w:hideMark/>
          </w:tcPr>
          <w:p w14:paraId="6B7B93E6" w14:textId="77777777" w:rsidR="00652048" w:rsidRPr="00652048" w:rsidRDefault="00652048" w:rsidP="00652048">
            <w:pPr>
              <w:spacing w:after="0"/>
            </w:pPr>
          </w:p>
        </w:tc>
        <w:tc>
          <w:tcPr>
            <w:tcW w:w="1890" w:type="dxa"/>
            <w:shd w:val="clear" w:color="auto" w:fill="auto"/>
            <w:noWrap/>
            <w:vAlign w:val="bottom"/>
            <w:hideMark/>
          </w:tcPr>
          <w:p w14:paraId="7EE5BC49" w14:textId="77777777" w:rsidR="00652048" w:rsidRPr="00652048" w:rsidRDefault="00652048" w:rsidP="00652048">
            <w:pPr>
              <w:spacing w:after="0"/>
            </w:pPr>
            <w:r w:rsidRPr="00652048">
              <w:t>Disparity</w:t>
            </w:r>
          </w:p>
        </w:tc>
        <w:tc>
          <w:tcPr>
            <w:tcW w:w="876" w:type="dxa"/>
            <w:vAlign w:val="bottom"/>
          </w:tcPr>
          <w:p w14:paraId="4E7545B6" w14:textId="77777777" w:rsidR="00652048" w:rsidRPr="00652048" w:rsidRDefault="00652048" w:rsidP="00652048">
            <w:pPr>
              <w:spacing w:after="0"/>
            </w:pPr>
            <w:r w:rsidRPr="00652048">
              <w:rPr>
                <w:color w:val="000000"/>
              </w:rPr>
              <w:t>0.6119</w:t>
            </w:r>
          </w:p>
        </w:tc>
        <w:tc>
          <w:tcPr>
            <w:tcW w:w="1127" w:type="dxa"/>
            <w:shd w:val="clear" w:color="auto" w:fill="auto"/>
            <w:noWrap/>
            <w:vAlign w:val="bottom"/>
          </w:tcPr>
          <w:p w14:paraId="04004770" w14:textId="569ED139" w:rsidR="00652048" w:rsidRPr="00652048" w:rsidRDefault="00652048" w:rsidP="00652048">
            <w:pPr>
              <w:spacing w:after="0"/>
            </w:pPr>
            <w:r w:rsidRPr="00652048">
              <w:rPr>
                <w:color w:val="000000"/>
              </w:rPr>
              <w:t>0.038</w:t>
            </w:r>
          </w:p>
        </w:tc>
        <w:tc>
          <w:tcPr>
            <w:tcW w:w="1456" w:type="dxa"/>
            <w:shd w:val="clear" w:color="auto" w:fill="auto"/>
            <w:noWrap/>
            <w:vAlign w:val="bottom"/>
            <w:hideMark/>
          </w:tcPr>
          <w:p w14:paraId="19C151E1" w14:textId="77777777" w:rsidR="00652048" w:rsidRPr="00652048" w:rsidRDefault="00652048" w:rsidP="00652048">
            <w:pPr>
              <w:spacing w:after="0"/>
            </w:pPr>
            <w:r w:rsidRPr="00652048">
              <w:t> </w:t>
            </w:r>
          </w:p>
        </w:tc>
      </w:tr>
      <w:tr w:rsidR="00652048" w:rsidRPr="00652048" w14:paraId="588291DB" w14:textId="77777777" w:rsidTr="0007182F">
        <w:trPr>
          <w:trHeight w:val="290"/>
        </w:trPr>
        <w:tc>
          <w:tcPr>
            <w:tcW w:w="3420" w:type="dxa"/>
            <w:vMerge w:val="restart"/>
            <w:shd w:val="clear" w:color="auto" w:fill="auto"/>
            <w:noWrap/>
            <w:vAlign w:val="center"/>
            <w:hideMark/>
          </w:tcPr>
          <w:p w14:paraId="43CA9537" w14:textId="77777777" w:rsidR="00652048" w:rsidRPr="00652048" w:rsidRDefault="00652048" w:rsidP="00652048">
            <w:pPr>
              <w:spacing w:after="0"/>
            </w:pPr>
            <w:r w:rsidRPr="00652048">
              <w:t>PI: Per Capita Income</w:t>
            </w:r>
          </w:p>
        </w:tc>
        <w:tc>
          <w:tcPr>
            <w:tcW w:w="1890" w:type="dxa"/>
            <w:shd w:val="clear" w:color="auto" w:fill="auto"/>
            <w:noWrap/>
            <w:vAlign w:val="bottom"/>
            <w:hideMark/>
          </w:tcPr>
          <w:p w14:paraId="4DCB3C6A" w14:textId="77777777" w:rsidR="00652048" w:rsidRPr="00652048" w:rsidRDefault="00652048" w:rsidP="00652048">
            <w:pPr>
              <w:spacing w:after="0"/>
            </w:pPr>
            <w:r w:rsidRPr="00652048">
              <w:t>Transit</w:t>
            </w:r>
          </w:p>
        </w:tc>
        <w:tc>
          <w:tcPr>
            <w:tcW w:w="876" w:type="dxa"/>
            <w:vAlign w:val="bottom"/>
          </w:tcPr>
          <w:p w14:paraId="08D99BC2" w14:textId="77777777" w:rsidR="00652048" w:rsidRPr="00652048" w:rsidRDefault="00652048" w:rsidP="00652048">
            <w:pPr>
              <w:spacing w:after="0"/>
            </w:pPr>
            <w:r w:rsidRPr="00652048">
              <w:rPr>
                <w:color w:val="000000"/>
              </w:rPr>
              <w:t>-0.914</w:t>
            </w:r>
          </w:p>
        </w:tc>
        <w:tc>
          <w:tcPr>
            <w:tcW w:w="1127" w:type="dxa"/>
            <w:shd w:val="clear" w:color="auto" w:fill="auto"/>
            <w:noWrap/>
            <w:vAlign w:val="bottom"/>
          </w:tcPr>
          <w:p w14:paraId="1F390E83" w14:textId="25CD640E" w:rsidR="00652048" w:rsidRPr="00652048" w:rsidRDefault="00652048" w:rsidP="00652048">
            <w:pPr>
              <w:spacing w:after="0"/>
            </w:pPr>
            <w:r w:rsidRPr="00652048">
              <w:rPr>
                <w:color w:val="000000"/>
              </w:rPr>
              <w:t>0.142</w:t>
            </w:r>
          </w:p>
        </w:tc>
        <w:tc>
          <w:tcPr>
            <w:tcW w:w="1456" w:type="dxa"/>
            <w:shd w:val="clear" w:color="auto" w:fill="auto"/>
            <w:noWrap/>
            <w:vAlign w:val="bottom"/>
            <w:hideMark/>
          </w:tcPr>
          <w:p w14:paraId="6AEE716F" w14:textId="77777777" w:rsidR="00652048" w:rsidRPr="00652048" w:rsidRDefault="00652048" w:rsidP="00652048">
            <w:pPr>
              <w:spacing w:after="0"/>
            </w:pPr>
            <w:r w:rsidRPr="00652048">
              <w:t> </w:t>
            </w:r>
          </w:p>
        </w:tc>
      </w:tr>
      <w:tr w:rsidR="00652048" w:rsidRPr="00652048" w14:paraId="28A3E22C" w14:textId="77777777" w:rsidTr="0007182F">
        <w:trPr>
          <w:trHeight w:val="290"/>
        </w:trPr>
        <w:tc>
          <w:tcPr>
            <w:tcW w:w="3420" w:type="dxa"/>
            <w:vMerge/>
            <w:vAlign w:val="center"/>
            <w:hideMark/>
          </w:tcPr>
          <w:p w14:paraId="24225301" w14:textId="77777777" w:rsidR="00652048" w:rsidRPr="00652048" w:rsidRDefault="00652048" w:rsidP="00652048">
            <w:pPr>
              <w:spacing w:after="0"/>
            </w:pPr>
          </w:p>
        </w:tc>
        <w:tc>
          <w:tcPr>
            <w:tcW w:w="1890" w:type="dxa"/>
            <w:shd w:val="clear" w:color="auto" w:fill="auto"/>
            <w:noWrap/>
            <w:vAlign w:val="bottom"/>
            <w:hideMark/>
          </w:tcPr>
          <w:p w14:paraId="53D71C09" w14:textId="77777777" w:rsidR="00652048" w:rsidRPr="00652048" w:rsidRDefault="00652048" w:rsidP="00652048">
            <w:pPr>
              <w:spacing w:after="0"/>
            </w:pPr>
            <w:r w:rsidRPr="00652048">
              <w:t>Active Transport</w:t>
            </w:r>
          </w:p>
        </w:tc>
        <w:tc>
          <w:tcPr>
            <w:tcW w:w="876" w:type="dxa"/>
            <w:vAlign w:val="bottom"/>
          </w:tcPr>
          <w:p w14:paraId="7E5B7AD4" w14:textId="77777777" w:rsidR="00652048" w:rsidRPr="00652048" w:rsidRDefault="00652048" w:rsidP="00652048">
            <w:pPr>
              <w:spacing w:after="0"/>
            </w:pPr>
            <w:r w:rsidRPr="00652048">
              <w:rPr>
                <w:color w:val="000000"/>
              </w:rPr>
              <w:t>-0.115</w:t>
            </w:r>
          </w:p>
        </w:tc>
        <w:tc>
          <w:tcPr>
            <w:tcW w:w="1127" w:type="dxa"/>
            <w:shd w:val="clear" w:color="auto" w:fill="auto"/>
            <w:noWrap/>
            <w:vAlign w:val="bottom"/>
          </w:tcPr>
          <w:p w14:paraId="168416FF" w14:textId="53843996" w:rsidR="00652048" w:rsidRPr="00652048" w:rsidRDefault="00652048" w:rsidP="00652048">
            <w:pPr>
              <w:spacing w:after="0"/>
            </w:pPr>
            <w:r w:rsidRPr="00652048">
              <w:rPr>
                <w:color w:val="000000"/>
              </w:rPr>
              <w:t>0.323</w:t>
            </w:r>
          </w:p>
        </w:tc>
        <w:tc>
          <w:tcPr>
            <w:tcW w:w="1456" w:type="dxa"/>
            <w:shd w:val="clear" w:color="auto" w:fill="auto"/>
            <w:noWrap/>
            <w:vAlign w:val="bottom"/>
            <w:hideMark/>
          </w:tcPr>
          <w:p w14:paraId="6472F167" w14:textId="77777777" w:rsidR="00652048" w:rsidRPr="00652048" w:rsidRDefault="00652048" w:rsidP="00652048">
            <w:pPr>
              <w:spacing w:after="0"/>
            </w:pPr>
            <w:r w:rsidRPr="00652048">
              <w:t> </w:t>
            </w:r>
          </w:p>
        </w:tc>
      </w:tr>
      <w:tr w:rsidR="00652048" w:rsidRPr="00652048" w14:paraId="1C15ED54" w14:textId="77777777" w:rsidTr="0007182F">
        <w:trPr>
          <w:trHeight w:val="290"/>
        </w:trPr>
        <w:tc>
          <w:tcPr>
            <w:tcW w:w="3420" w:type="dxa"/>
            <w:vMerge/>
            <w:vAlign w:val="center"/>
            <w:hideMark/>
          </w:tcPr>
          <w:p w14:paraId="32287F16" w14:textId="77777777" w:rsidR="00652048" w:rsidRPr="00652048" w:rsidRDefault="00652048" w:rsidP="00652048">
            <w:pPr>
              <w:spacing w:after="0"/>
            </w:pPr>
          </w:p>
        </w:tc>
        <w:tc>
          <w:tcPr>
            <w:tcW w:w="1890" w:type="dxa"/>
            <w:shd w:val="clear" w:color="auto" w:fill="auto"/>
            <w:noWrap/>
            <w:vAlign w:val="bottom"/>
            <w:hideMark/>
          </w:tcPr>
          <w:p w14:paraId="56A0454F" w14:textId="77777777" w:rsidR="00652048" w:rsidRPr="00652048" w:rsidRDefault="00652048" w:rsidP="00652048">
            <w:pPr>
              <w:spacing w:after="0"/>
            </w:pPr>
            <w:r w:rsidRPr="00652048">
              <w:t>Accessibility</w:t>
            </w:r>
          </w:p>
        </w:tc>
        <w:tc>
          <w:tcPr>
            <w:tcW w:w="876" w:type="dxa"/>
            <w:vAlign w:val="bottom"/>
          </w:tcPr>
          <w:p w14:paraId="5D8FCB21" w14:textId="77777777" w:rsidR="00652048" w:rsidRPr="00652048" w:rsidRDefault="00652048" w:rsidP="00652048">
            <w:pPr>
              <w:spacing w:after="0"/>
            </w:pPr>
            <w:r w:rsidRPr="00652048">
              <w:rPr>
                <w:color w:val="000000"/>
              </w:rPr>
              <w:t>0.703</w:t>
            </w:r>
          </w:p>
        </w:tc>
        <w:tc>
          <w:tcPr>
            <w:tcW w:w="1127" w:type="dxa"/>
            <w:shd w:val="clear" w:color="auto" w:fill="auto"/>
            <w:noWrap/>
            <w:vAlign w:val="bottom"/>
          </w:tcPr>
          <w:p w14:paraId="70708C40" w14:textId="12A21ACB" w:rsidR="00652048" w:rsidRPr="00652048" w:rsidRDefault="00652048" w:rsidP="00652048">
            <w:pPr>
              <w:spacing w:after="0"/>
            </w:pPr>
            <w:r w:rsidRPr="00652048">
              <w:rPr>
                <w:color w:val="000000"/>
              </w:rPr>
              <w:t>0.013</w:t>
            </w:r>
          </w:p>
        </w:tc>
        <w:tc>
          <w:tcPr>
            <w:tcW w:w="1456" w:type="dxa"/>
            <w:shd w:val="clear" w:color="auto" w:fill="auto"/>
            <w:noWrap/>
            <w:vAlign w:val="bottom"/>
            <w:hideMark/>
          </w:tcPr>
          <w:p w14:paraId="28C1563B" w14:textId="77777777" w:rsidR="00652048" w:rsidRPr="00652048" w:rsidRDefault="00652048" w:rsidP="00652048">
            <w:pPr>
              <w:spacing w:after="0"/>
            </w:pPr>
            <w:r w:rsidRPr="00652048">
              <w:t> </w:t>
            </w:r>
          </w:p>
        </w:tc>
      </w:tr>
      <w:tr w:rsidR="00652048" w:rsidRPr="00652048" w14:paraId="53A2C211" w14:textId="77777777" w:rsidTr="0007182F">
        <w:trPr>
          <w:trHeight w:val="290"/>
        </w:trPr>
        <w:tc>
          <w:tcPr>
            <w:tcW w:w="3420" w:type="dxa"/>
            <w:vMerge/>
            <w:vAlign w:val="center"/>
            <w:hideMark/>
          </w:tcPr>
          <w:p w14:paraId="103E6578" w14:textId="77777777" w:rsidR="00652048" w:rsidRPr="00652048" w:rsidRDefault="00652048" w:rsidP="00652048">
            <w:pPr>
              <w:spacing w:after="0"/>
            </w:pPr>
          </w:p>
        </w:tc>
        <w:tc>
          <w:tcPr>
            <w:tcW w:w="1890" w:type="dxa"/>
            <w:shd w:val="clear" w:color="auto" w:fill="auto"/>
            <w:noWrap/>
            <w:vAlign w:val="bottom"/>
            <w:hideMark/>
          </w:tcPr>
          <w:p w14:paraId="44C757AD" w14:textId="77777777" w:rsidR="00652048" w:rsidRPr="00652048" w:rsidRDefault="00652048" w:rsidP="00652048">
            <w:pPr>
              <w:spacing w:after="0"/>
            </w:pPr>
            <w:r w:rsidRPr="00652048">
              <w:t>Ridesharing</w:t>
            </w:r>
          </w:p>
        </w:tc>
        <w:tc>
          <w:tcPr>
            <w:tcW w:w="876" w:type="dxa"/>
            <w:vAlign w:val="bottom"/>
          </w:tcPr>
          <w:p w14:paraId="2E7B72B2" w14:textId="77777777" w:rsidR="00652048" w:rsidRPr="00652048" w:rsidRDefault="00652048" w:rsidP="00652048">
            <w:pPr>
              <w:spacing w:after="0"/>
            </w:pPr>
            <w:r w:rsidRPr="00652048">
              <w:rPr>
                <w:color w:val="000000"/>
              </w:rPr>
              <w:t>0.17</w:t>
            </w:r>
          </w:p>
        </w:tc>
        <w:tc>
          <w:tcPr>
            <w:tcW w:w="1127" w:type="dxa"/>
            <w:shd w:val="clear" w:color="auto" w:fill="auto"/>
            <w:noWrap/>
            <w:vAlign w:val="bottom"/>
          </w:tcPr>
          <w:p w14:paraId="50EBF140" w14:textId="6FEA956A" w:rsidR="00652048" w:rsidRPr="00652048" w:rsidRDefault="00652048" w:rsidP="00652048">
            <w:pPr>
              <w:spacing w:after="0"/>
            </w:pPr>
            <w:r w:rsidRPr="00652048">
              <w:rPr>
                <w:color w:val="000000"/>
              </w:rPr>
              <w:t>0.005</w:t>
            </w:r>
          </w:p>
        </w:tc>
        <w:tc>
          <w:tcPr>
            <w:tcW w:w="1456" w:type="dxa"/>
            <w:shd w:val="clear" w:color="auto" w:fill="auto"/>
            <w:noWrap/>
            <w:vAlign w:val="bottom"/>
            <w:hideMark/>
          </w:tcPr>
          <w:p w14:paraId="0693153F" w14:textId="77777777" w:rsidR="00652048" w:rsidRPr="00652048" w:rsidRDefault="00652048" w:rsidP="00652048">
            <w:pPr>
              <w:spacing w:after="0"/>
            </w:pPr>
            <w:r w:rsidRPr="00652048">
              <w:t>*</w:t>
            </w:r>
          </w:p>
        </w:tc>
      </w:tr>
      <w:tr w:rsidR="00652048" w:rsidRPr="00652048" w14:paraId="14D3D789" w14:textId="77777777" w:rsidTr="0007182F">
        <w:trPr>
          <w:trHeight w:val="290"/>
        </w:trPr>
        <w:tc>
          <w:tcPr>
            <w:tcW w:w="3420" w:type="dxa"/>
            <w:vMerge/>
            <w:vAlign w:val="center"/>
            <w:hideMark/>
          </w:tcPr>
          <w:p w14:paraId="25FBD826" w14:textId="77777777" w:rsidR="00652048" w:rsidRPr="00652048" w:rsidRDefault="00652048" w:rsidP="00652048">
            <w:pPr>
              <w:spacing w:after="0"/>
            </w:pPr>
          </w:p>
        </w:tc>
        <w:tc>
          <w:tcPr>
            <w:tcW w:w="1890" w:type="dxa"/>
            <w:shd w:val="clear" w:color="auto" w:fill="auto"/>
            <w:noWrap/>
            <w:vAlign w:val="bottom"/>
            <w:hideMark/>
          </w:tcPr>
          <w:p w14:paraId="499FF8B4" w14:textId="77777777" w:rsidR="00652048" w:rsidRPr="00652048" w:rsidRDefault="00652048" w:rsidP="00652048">
            <w:pPr>
              <w:spacing w:after="0"/>
            </w:pPr>
            <w:r w:rsidRPr="00652048">
              <w:t>Disparity</w:t>
            </w:r>
          </w:p>
        </w:tc>
        <w:tc>
          <w:tcPr>
            <w:tcW w:w="876" w:type="dxa"/>
            <w:vAlign w:val="bottom"/>
          </w:tcPr>
          <w:p w14:paraId="1914F57F" w14:textId="040C9696" w:rsidR="00652048" w:rsidRPr="00652048" w:rsidRDefault="00652048" w:rsidP="00652048">
            <w:pPr>
              <w:spacing w:after="0"/>
            </w:pPr>
            <w:r w:rsidRPr="00652048">
              <w:rPr>
                <w:color w:val="000000"/>
              </w:rPr>
              <w:t>0.361</w:t>
            </w:r>
          </w:p>
        </w:tc>
        <w:tc>
          <w:tcPr>
            <w:tcW w:w="1127" w:type="dxa"/>
            <w:shd w:val="clear" w:color="auto" w:fill="auto"/>
            <w:noWrap/>
            <w:vAlign w:val="bottom"/>
          </w:tcPr>
          <w:p w14:paraId="541AD663" w14:textId="15730224" w:rsidR="00652048" w:rsidRPr="00652048" w:rsidRDefault="00652048" w:rsidP="00652048">
            <w:pPr>
              <w:spacing w:after="0"/>
            </w:pPr>
            <w:r w:rsidRPr="00652048">
              <w:rPr>
                <w:color w:val="000000"/>
              </w:rPr>
              <w:t>0.912</w:t>
            </w:r>
          </w:p>
        </w:tc>
        <w:tc>
          <w:tcPr>
            <w:tcW w:w="1456" w:type="dxa"/>
            <w:shd w:val="clear" w:color="auto" w:fill="auto"/>
            <w:noWrap/>
            <w:vAlign w:val="bottom"/>
            <w:hideMark/>
          </w:tcPr>
          <w:p w14:paraId="249F7839" w14:textId="77777777" w:rsidR="00652048" w:rsidRPr="00652048" w:rsidRDefault="00652048" w:rsidP="00652048">
            <w:pPr>
              <w:spacing w:after="0"/>
            </w:pPr>
            <w:r w:rsidRPr="00652048">
              <w:t> </w:t>
            </w:r>
          </w:p>
        </w:tc>
      </w:tr>
      <w:tr w:rsidR="00652048" w:rsidRPr="00652048" w14:paraId="3469A59E" w14:textId="77777777" w:rsidTr="0007182F">
        <w:trPr>
          <w:trHeight w:val="290"/>
        </w:trPr>
        <w:tc>
          <w:tcPr>
            <w:tcW w:w="3420" w:type="dxa"/>
            <w:vMerge w:val="restart"/>
            <w:shd w:val="clear" w:color="auto" w:fill="auto"/>
            <w:noWrap/>
            <w:vAlign w:val="center"/>
            <w:hideMark/>
          </w:tcPr>
          <w:p w14:paraId="1E00586C" w14:textId="77777777" w:rsidR="00652048" w:rsidRPr="00652048" w:rsidRDefault="00652048" w:rsidP="00652048">
            <w:pPr>
              <w:spacing w:after="0"/>
            </w:pPr>
            <w:r w:rsidRPr="00652048">
              <w:t>HSE: High School Education</w:t>
            </w:r>
          </w:p>
        </w:tc>
        <w:tc>
          <w:tcPr>
            <w:tcW w:w="1890" w:type="dxa"/>
            <w:shd w:val="clear" w:color="auto" w:fill="auto"/>
            <w:noWrap/>
            <w:vAlign w:val="bottom"/>
            <w:hideMark/>
          </w:tcPr>
          <w:p w14:paraId="0E4CDCD0" w14:textId="77777777" w:rsidR="00652048" w:rsidRPr="00652048" w:rsidRDefault="00652048" w:rsidP="00652048">
            <w:pPr>
              <w:spacing w:after="0"/>
            </w:pPr>
            <w:r w:rsidRPr="00652048">
              <w:t>Transit</w:t>
            </w:r>
          </w:p>
        </w:tc>
        <w:tc>
          <w:tcPr>
            <w:tcW w:w="876" w:type="dxa"/>
            <w:vAlign w:val="bottom"/>
          </w:tcPr>
          <w:p w14:paraId="35BFC62B" w14:textId="2BED70C1" w:rsidR="00652048" w:rsidRPr="00652048" w:rsidRDefault="00652048" w:rsidP="00652048">
            <w:pPr>
              <w:spacing w:after="0"/>
            </w:pPr>
            <w:r w:rsidRPr="00652048">
              <w:rPr>
                <w:color w:val="000000"/>
              </w:rPr>
              <w:t>-0.527</w:t>
            </w:r>
          </w:p>
        </w:tc>
        <w:tc>
          <w:tcPr>
            <w:tcW w:w="1127" w:type="dxa"/>
            <w:shd w:val="clear" w:color="auto" w:fill="auto"/>
            <w:noWrap/>
            <w:vAlign w:val="bottom"/>
          </w:tcPr>
          <w:p w14:paraId="192238B7" w14:textId="7825D1A7" w:rsidR="00652048" w:rsidRPr="00652048" w:rsidRDefault="00652048" w:rsidP="00652048">
            <w:pPr>
              <w:spacing w:after="0"/>
            </w:pPr>
            <w:r w:rsidRPr="00652048">
              <w:rPr>
                <w:color w:val="000000"/>
              </w:rPr>
              <w:t>0.573</w:t>
            </w:r>
          </w:p>
        </w:tc>
        <w:tc>
          <w:tcPr>
            <w:tcW w:w="1456" w:type="dxa"/>
            <w:shd w:val="clear" w:color="auto" w:fill="auto"/>
            <w:noWrap/>
            <w:vAlign w:val="bottom"/>
            <w:hideMark/>
          </w:tcPr>
          <w:p w14:paraId="50E676D5" w14:textId="77777777" w:rsidR="00652048" w:rsidRPr="00652048" w:rsidRDefault="00652048" w:rsidP="00652048">
            <w:pPr>
              <w:spacing w:after="0"/>
            </w:pPr>
            <w:r w:rsidRPr="00652048">
              <w:t> </w:t>
            </w:r>
          </w:p>
        </w:tc>
      </w:tr>
      <w:tr w:rsidR="00652048" w:rsidRPr="00652048" w14:paraId="6D745D87" w14:textId="77777777" w:rsidTr="0007182F">
        <w:trPr>
          <w:trHeight w:val="290"/>
        </w:trPr>
        <w:tc>
          <w:tcPr>
            <w:tcW w:w="3420" w:type="dxa"/>
            <w:vMerge/>
            <w:vAlign w:val="center"/>
            <w:hideMark/>
          </w:tcPr>
          <w:p w14:paraId="540368E0" w14:textId="77777777" w:rsidR="00652048" w:rsidRPr="00652048" w:rsidRDefault="00652048" w:rsidP="00652048">
            <w:pPr>
              <w:spacing w:after="0"/>
            </w:pPr>
          </w:p>
        </w:tc>
        <w:tc>
          <w:tcPr>
            <w:tcW w:w="1890" w:type="dxa"/>
            <w:shd w:val="clear" w:color="auto" w:fill="auto"/>
            <w:noWrap/>
            <w:vAlign w:val="bottom"/>
            <w:hideMark/>
          </w:tcPr>
          <w:p w14:paraId="21DB4859" w14:textId="77777777" w:rsidR="00652048" w:rsidRPr="00652048" w:rsidRDefault="00652048" w:rsidP="00652048">
            <w:pPr>
              <w:spacing w:after="0"/>
            </w:pPr>
            <w:r w:rsidRPr="00652048">
              <w:t>Active Transport</w:t>
            </w:r>
          </w:p>
        </w:tc>
        <w:tc>
          <w:tcPr>
            <w:tcW w:w="876" w:type="dxa"/>
            <w:vAlign w:val="bottom"/>
          </w:tcPr>
          <w:p w14:paraId="7473322E" w14:textId="77777777" w:rsidR="00652048" w:rsidRPr="00652048" w:rsidRDefault="00652048" w:rsidP="00652048">
            <w:pPr>
              <w:spacing w:after="0"/>
            </w:pPr>
            <w:r w:rsidRPr="00652048">
              <w:rPr>
                <w:color w:val="000000"/>
              </w:rPr>
              <w:t>0.139</w:t>
            </w:r>
          </w:p>
        </w:tc>
        <w:tc>
          <w:tcPr>
            <w:tcW w:w="1127" w:type="dxa"/>
            <w:shd w:val="clear" w:color="auto" w:fill="auto"/>
            <w:noWrap/>
            <w:vAlign w:val="bottom"/>
          </w:tcPr>
          <w:p w14:paraId="0259033B" w14:textId="5DE8E4CF" w:rsidR="00652048" w:rsidRPr="00652048" w:rsidRDefault="00652048" w:rsidP="00652048">
            <w:pPr>
              <w:spacing w:after="0"/>
            </w:pPr>
            <w:r w:rsidRPr="00652048">
              <w:rPr>
                <w:color w:val="000000"/>
              </w:rPr>
              <w:t>0.755</w:t>
            </w:r>
          </w:p>
        </w:tc>
        <w:tc>
          <w:tcPr>
            <w:tcW w:w="1456" w:type="dxa"/>
            <w:shd w:val="clear" w:color="auto" w:fill="auto"/>
            <w:noWrap/>
            <w:vAlign w:val="bottom"/>
            <w:hideMark/>
          </w:tcPr>
          <w:p w14:paraId="2BDD8CEE" w14:textId="77777777" w:rsidR="00652048" w:rsidRPr="00652048" w:rsidRDefault="00652048" w:rsidP="00652048">
            <w:pPr>
              <w:spacing w:after="0"/>
            </w:pPr>
            <w:r w:rsidRPr="00652048">
              <w:t> </w:t>
            </w:r>
          </w:p>
        </w:tc>
      </w:tr>
      <w:tr w:rsidR="00652048" w:rsidRPr="00652048" w14:paraId="57127654" w14:textId="77777777" w:rsidTr="0007182F">
        <w:trPr>
          <w:trHeight w:val="290"/>
        </w:trPr>
        <w:tc>
          <w:tcPr>
            <w:tcW w:w="3420" w:type="dxa"/>
            <w:vMerge/>
            <w:vAlign w:val="center"/>
            <w:hideMark/>
          </w:tcPr>
          <w:p w14:paraId="2434F76F" w14:textId="77777777" w:rsidR="00652048" w:rsidRPr="00652048" w:rsidRDefault="00652048" w:rsidP="00652048">
            <w:pPr>
              <w:spacing w:after="0"/>
            </w:pPr>
          </w:p>
        </w:tc>
        <w:tc>
          <w:tcPr>
            <w:tcW w:w="1890" w:type="dxa"/>
            <w:shd w:val="clear" w:color="auto" w:fill="auto"/>
            <w:noWrap/>
            <w:vAlign w:val="bottom"/>
            <w:hideMark/>
          </w:tcPr>
          <w:p w14:paraId="1F052CAD" w14:textId="77777777" w:rsidR="00652048" w:rsidRPr="00652048" w:rsidRDefault="00652048" w:rsidP="00652048">
            <w:pPr>
              <w:spacing w:after="0"/>
            </w:pPr>
            <w:r w:rsidRPr="00652048">
              <w:t>Accessibility</w:t>
            </w:r>
          </w:p>
        </w:tc>
        <w:tc>
          <w:tcPr>
            <w:tcW w:w="876" w:type="dxa"/>
            <w:vAlign w:val="bottom"/>
          </w:tcPr>
          <w:p w14:paraId="248FAA0A" w14:textId="77777777" w:rsidR="00652048" w:rsidRPr="00652048" w:rsidRDefault="00652048" w:rsidP="00652048">
            <w:pPr>
              <w:spacing w:after="0"/>
            </w:pPr>
            <w:r w:rsidRPr="00652048">
              <w:rPr>
                <w:color w:val="000000"/>
              </w:rPr>
              <w:t>-0.031</w:t>
            </w:r>
          </w:p>
        </w:tc>
        <w:tc>
          <w:tcPr>
            <w:tcW w:w="1127" w:type="dxa"/>
            <w:shd w:val="clear" w:color="auto" w:fill="auto"/>
            <w:noWrap/>
            <w:vAlign w:val="bottom"/>
          </w:tcPr>
          <w:p w14:paraId="367AF629" w14:textId="4A9EBDD4" w:rsidR="00652048" w:rsidRPr="00652048" w:rsidRDefault="00652048" w:rsidP="00652048">
            <w:pPr>
              <w:spacing w:after="0"/>
            </w:pPr>
            <w:r w:rsidRPr="00652048">
              <w:rPr>
                <w:color w:val="000000"/>
              </w:rPr>
              <w:t>0.066</w:t>
            </w:r>
          </w:p>
        </w:tc>
        <w:tc>
          <w:tcPr>
            <w:tcW w:w="1456" w:type="dxa"/>
            <w:shd w:val="clear" w:color="auto" w:fill="auto"/>
            <w:noWrap/>
            <w:vAlign w:val="bottom"/>
            <w:hideMark/>
          </w:tcPr>
          <w:p w14:paraId="26424309" w14:textId="77777777" w:rsidR="00652048" w:rsidRPr="00652048" w:rsidRDefault="00652048" w:rsidP="00652048">
            <w:pPr>
              <w:spacing w:after="0"/>
            </w:pPr>
          </w:p>
        </w:tc>
      </w:tr>
      <w:tr w:rsidR="00652048" w:rsidRPr="00652048" w14:paraId="634B6C67" w14:textId="77777777" w:rsidTr="0007182F">
        <w:trPr>
          <w:trHeight w:val="290"/>
        </w:trPr>
        <w:tc>
          <w:tcPr>
            <w:tcW w:w="3420" w:type="dxa"/>
            <w:vMerge/>
            <w:vAlign w:val="center"/>
            <w:hideMark/>
          </w:tcPr>
          <w:p w14:paraId="7A5247FC" w14:textId="77777777" w:rsidR="00652048" w:rsidRPr="00652048" w:rsidRDefault="00652048" w:rsidP="00652048">
            <w:pPr>
              <w:spacing w:after="0"/>
            </w:pPr>
          </w:p>
        </w:tc>
        <w:tc>
          <w:tcPr>
            <w:tcW w:w="1890" w:type="dxa"/>
            <w:shd w:val="clear" w:color="auto" w:fill="auto"/>
            <w:noWrap/>
            <w:vAlign w:val="bottom"/>
            <w:hideMark/>
          </w:tcPr>
          <w:p w14:paraId="41A075B9" w14:textId="77777777" w:rsidR="00652048" w:rsidRPr="00652048" w:rsidRDefault="00652048" w:rsidP="00652048">
            <w:pPr>
              <w:spacing w:after="0"/>
            </w:pPr>
            <w:r w:rsidRPr="00652048">
              <w:t>Ridesharing</w:t>
            </w:r>
          </w:p>
        </w:tc>
        <w:tc>
          <w:tcPr>
            <w:tcW w:w="876" w:type="dxa"/>
            <w:vAlign w:val="bottom"/>
          </w:tcPr>
          <w:p w14:paraId="43D118B1" w14:textId="02076D00" w:rsidR="00652048" w:rsidRPr="00652048" w:rsidRDefault="00652048" w:rsidP="00652048">
            <w:pPr>
              <w:spacing w:after="0"/>
            </w:pPr>
            <w:r w:rsidRPr="00652048">
              <w:rPr>
                <w:color w:val="000000"/>
              </w:rPr>
              <w:t>0.999</w:t>
            </w:r>
          </w:p>
        </w:tc>
        <w:tc>
          <w:tcPr>
            <w:tcW w:w="1127" w:type="dxa"/>
            <w:shd w:val="clear" w:color="auto" w:fill="auto"/>
            <w:noWrap/>
            <w:vAlign w:val="bottom"/>
          </w:tcPr>
          <w:p w14:paraId="47AD1A03" w14:textId="46E545AE" w:rsidR="00652048" w:rsidRPr="00652048" w:rsidRDefault="00652048" w:rsidP="00652048">
            <w:pPr>
              <w:spacing w:after="0"/>
            </w:pPr>
            <w:r w:rsidRPr="00652048">
              <w:rPr>
                <w:color w:val="000000"/>
              </w:rPr>
              <w:t>0.037</w:t>
            </w:r>
          </w:p>
        </w:tc>
        <w:tc>
          <w:tcPr>
            <w:tcW w:w="1456" w:type="dxa"/>
            <w:shd w:val="clear" w:color="auto" w:fill="auto"/>
            <w:noWrap/>
            <w:vAlign w:val="bottom"/>
            <w:hideMark/>
          </w:tcPr>
          <w:p w14:paraId="56CBCB84" w14:textId="77777777" w:rsidR="00652048" w:rsidRPr="00652048" w:rsidRDefault="00652048" w:rsidP="00652048">
            <w:pPr>
              <w:spacing w:after="0"/>
            </w:pPr>
            <w:r w:rsidRPr="00652048">
              <w:t> *</w:t>
            </w:r>
          </w:p>
        </w:tc>
      </w:tr>
      <w:tr w:rsidR="00652048" w:rsidRPr="00652048" w14:paraId="2FE183C1" w14:textId="77777777" w:rsidTr="0007182F">
        <w:trPr>
          <w:trHeight w:val="290"/>
        </w:trPr>
        <w:tc>
          <w:tcPr>
            <w:tcW w:w="3420" w:type="dxa"/>
            <w:vMerge/>
            <w:vAlign w:val="center"/>
            <w:hideMark/>
          </w:tcPr>
          <w:p w14:paraId="5F8AA95F" w14:textId="77777777" w:rsidR="00652048" w:rsidRPr="00652048" w:rsidRDefault="00652048" w:rsidP="00652048">
            <w:pPr>
              <w:spacing w:after="0"/>
            </w:pPr>
          </w:p>
        </w:tc>
        <w:tc>
          <w:tcPr>
            <w:tcW w:w="1890" w:type="dxa"/>
            <w:shd w:val="clear" w:color="auto" w:fill="auto"/>
            <w:noWrap/>
            <w:vAlign w:val="bottom"/>
            <w:hideMark/>
          </w:tcPr>
          <w:p w14:paraId="65908850" w14:textId="77777777" w:rsidR="00652048" w:rsidRPr="00652048" w:rsidRDefault="00652048" w:rsidP="00652048">
            <w:pPr>
              <w:spacing w:after="0"/>
            </w:pPr>
            <w:r w:rsidRPr="00652048">
              <w:t>Disparity</w:t>
            </w:r>
          </w:p>
        </w:tc>
        <w:tc>
          <w:tcPr>
            <w:tcW w:w="876" w:type="dxa"/>
            <w:vAlign w:val="bottom"/>
          </w:tcPr>
          <w:p w14:paraId="74CA46FE" w14:textId="71ED46B4" w:rsidR="00652048" w:rsidRPr="00652048" w:rsidRDefault="00652048" w:rsidP="00652048">
            <w:pPr>
              <w:spacing w:after="0"/>
            </w:pPr>
            <w:r w:rsidRPr="00652048">
              <w:rPr>
                <w:color w:val="000000"/>
              </w:rPr>
              <w:t>0.679</w:t>
            </w:r>
          </w:p>
        </w:tc>
        <w:tc>
          <w:tcPr>
            <w:tcW w:w="1127" w:type="dxa"/>
            <w:shd w:val="clear" w:color="auto" w:fill="auto"/>
            <w:noWrap/>
            <w:vAlign w:val="bottom"/>
          </w:tcPr>
          <w:p w14:paraId="0F1267A0" w14:textId="64AF11FB" w:rsidR="00652048" w:rsidRPr="00652048" w:rsidRDefault="00652048" w:rsidP="00652048">
            <w:pPr>
              <w:spacing w:after="0"/>
            </w:pPr>
            <w:r w:rsidRPr="00652048">
              <w:rPr>
                <w:color w:val="000000"/>
              </w:rPr>
              <w:t>0.382</w:t>
            </w:r>
          </w:p>
        </w:tc>
        <w:tc>
          <w:tcPr>
            <w:tcW w:w="1456" w:type="dxa"/>
            <w:shd w:val="clear" w:color="auto" w:fill="auto"/>
            <w:noWrap/>
            <w:vAlign w:val="bottom"/>
            <w:hideMark/>
          </w:tcPr>
          <w:p w14:paraId="501E2796" w14:textId="77777777" w:rsidR="00652048" w:rsidRPr="00652048" w:rsidRDefault="00652048" w:rsidP="00652048">
            <w:pPr>
              <w:spacing w:after="0"/>
            </w:pPr>
            <w:r w:rsidRPr="00652048">
              <w:t> </w:t>
            </w:r>
          </w:p>
        </w:tc>
      </w:tr>
      <w:tr w:rsidR="00652048" w:rsidRPr="00652048" w14:paraId="3F853A8D" w14:textId="77777777" w:rsidTr="0007182F">
        <w:trPr>
          <w:trHeight w:val="290"/>
        </w:trPr>
        <w:tc>
          <w:tcPr>
            <w:tcW w:w="3420" w:type="dxa"/>
            <w:vMerge w:val="restart"/>
            <w:shd w:val="clear" w:color="auto" w:fill="auto"/>
            <w:noWrap/>
            <w:vAlign w:val="center"/>
            <w:hideMark/>
          </w:tcPr>
          <w:p w14:paraId="798849EB" w14:textId="5E7A289C" w:rsidR="00652048" w:rsidRPr="00652048" w:rsidRDefault="00652048" w:rsidP="00652048">
            <w:pPr>
              <w:spacing w:after="0"/>
            </w:pPr>
            <w:r w:rsidRPr="00652048">
              <w:t>UPL: Under Poverty Limit</w:t>
            </w:r>
          </w:p>
        </w:tc>
        <w:tc>
          <w:tcPr>
            <w:tcW w:w="1890" w:type="dxa"/>
            <w:shd w:val="clear" w:color="auto" w:fill="auto"/>
            <w:noWrap/>
            <w:vAlign w:val="bottom"/>
            <w:hideMark/>
          </w:tcPr>
          <w:p w14:paraId="7C88AF28" w14:textId="77777777" w:rsidR="00652048" w:rsidRPr="00652048" w:rsidRDefault="00652048" w:rsidP="00652048">
            <w:pPr>
              <w:spacing w:after="0"/>
            </w:pPr>
            <w:r w:rsidRPr="00652048">
              <w:t>Transit</w:t>
            </w:r>
          </w:p>
        </w:tc>
        <w:tc>
          <w:tcPr>
            <w:tcW w:w="876" w:type="dxa"/>
            <w:vAlign w:val="bottom"/>
          </w:tcPr>
          <w:p w14:paraId="22B49C3A" w14:textId="5277EA90" w:rsidR="00652048" w:rsidRPr="00652048" w:rsidRDefault="00652048" w:rsidP="00652048">
            <w:pPr>
              <w:spacing w:after="0"/>
            </w:pPr>
            <w:r w:rsidRPr="00652048">
              <w:rPr>
                <w:color w:val="000000"/>
              </w:rPr>
              <w:t>0.089</w:t>
            </w:r>
          </w:p>
        </w:tc>
        <w:tc>
          <w:tcPr>
            <w:tcW w:w="1127" w:type="dxa"/>
            <w:shd w:val="clear" w:color="auto" w:fill="auto"/>
            <w:noWrap/>
            <w:vAlign w:val="bottom"/>
          </w:tcPr>
          <w:p w14:paraId="05DA18F1" w14:textId="2B51A7FF" w:rsidR="00652048" w:rsidRPr="00652048" w:rsidRDefault="00652048" w:rsidP="00652048">
            <w:pPr>
              <w:spacing w:after="0"/>
            </w:pPr>
            <w:r w:rsidRPr="00652048">
              <w:rPr>
                <w:color w:val="000000"/>
              </w:rPr>
              <w:t>0.248</w:t>
            </w:r>
          </w:p>
        </w:tc>
        <w:tc>
          <w:tcPr>
            <w:tcW w:w="1456" w:type="dxa"/>
            <w:shd w:val="clear" w:color="auto" w:fill="auto"/>
            <w:noWrap/>
            <w:vAlign w:val="bottom"/>
            <w:hideMark/>
          </w:tcPr>
          <w:p w14:paraId="1AFB8E0D" w14:textId="77777777" w:rsidR="00652048" w:rsidRPr="00652048" w:rsidRDefault="00652048" w:rsidP="00652048">
            <w:pPr>
              <w:spacing w:after="0"/>
            </w:pPr>
            <w:r w:rsidRPr="00652048">
              <w:t> </w:t>
            </w:r>
          </w:p>
        </w:tc>
      </w:tr>
      <w:tr w:rsidR="00652048" w:rsidRPr="00652048" w14:paraId="7E349E53" w14:textId="77777777" w:rsidTr="0007182F">
        <w:trPr>
          <w:trHeight w:val="290"/>
        </w:trPr>
        <w:tc>
          <w:tcPr>
            <w:tcW w:w="3420" w:type="dxa"/>
            <w:vMerge/>
            <w:vAlign w:val="center"/>
            <w:hideMark/>
          </w:tcPr>
          <w:p w14:paraId="7524050B" w14:textId="77777777" w:rsidR="00652048" w:rsidRPr="00652048" w:rsidRDefault="00652048" w:rsidP="00652048">
            <w:pPr>
              <w:spacing w:after="0"/>
            </w:pPr>
          </w:p>
        </w:tc>
        <w:tc>
          <w:tcPr>
            <w:tcW w:w="1890" w:type="dxa"/>
            <w:shd w:val="clear" w:color="auto" w:fill="auto"/>
            <w:noWrap/>
            <w:vAlign w:val="bottom"/>
            <w:hideMark/>
          </w:tcPr>
          <w:p w14:paraId="01E25E54" w14:textId="77777777" w:rsidR="00652048" w:rsidRPr="00652048" w:rsidRDefault="00652048" w:rsidP="00652048">
            <w:pPr>
              <w:spacing w:after="0"/>
            </w:pPr>
            <w:r w:rsidRPr="00652048">
              <w:t>Active Transport</w:t>
            </w:r>
          </w:p>
        </w:tc>
        <w:tc>
          <w:tcPr>
            <w:tcW w:w="876" w:type="dxa"/>
            <w:vAlign w:val="bottom"/>
          </w:tcPr>
          <w:p w14:paraId="64495C35" w14:textId="77777777" w:rsidR="00652048" w:rsidRPr="00652048" w:rsidRDefault="00652048" w:rsidP="00652048">
            <w:pPr>
              <w:spacing w:after="0"/>
            </w:pPr>
            <w:r w:rsidRPr="00652048">
              <w:rPr>
                <w:color w:val="000000"/>
              </w:rPr>
              <w:t>0.234</w:t>
            </w:r>
          </w:p>
        </w:tc>
        <w:tc>
          <w:tcPr>
            <w:tcW w:w="1127" w:type="dxa"/>
            <w:shd w:val="clear" w:color="auto" w:fill="auto"/>
            <w:noWrap/>
            <w:vAlign w:val="bottom"/>
          </w:tcPr>
          <w:p w14:paraId="6D635716" w14:textId="76A6A4FF" w:rsidR="00652048" w:rsidRPr="00652048" w:rsidRDefault="00652048" w:rsidP="00652048">
            <w:pPr>
              <w:spacing w:after="0"/>
            </w:pPr>
            <w:r w:rsidRPr="00652048">
              <w:rPr>
                <w:color w:val="000000"/>
              </w:rPr>
              <w:t>0.018</w:t>
            </w:r>
          </w:p>
        </w:tc>
        <w:tc>
          <w:tcPr>
            <w:tcW w:w="1456" w:type="dxa"/>
            <w:shd w:val="clear" w:color="auto" w:fill="auto"/>
            <w:noWrap/>
            <w:vAlign w:val="bottom"/>
            <w:hideMark/>
          </w:tcPr>
          <w:p w14:paraId="1710E52D" w14:textId="77777777" w:rsidR="00652048" w:rsidRPr="00652048" w:rsidRDefault="00652048" w:rsidP="00652048">
            <w:pPr>
              <w:spacing w:after="0"/>
            </w:pPr>
            <w:r w:rsidRPr="00652048">
              <w:t>*</w:t>
            </w:r>
          </w:p>
        </w:tc>
      </w:tr>
      <w:tr w:rsidR="00652048" w:rsidRPr="00652048" w14:paraId="33460453" w14:textId="77777777" w:rsidTr="0007182F">
        <w:trPr>
          <w:trHeight w:val="290"/>
        </w:trPr>
        <w:tc>
          <w:tcPr>
            <w:tcW w:w="3420" w:type="dxa"/>
            <w:vMerge/>
            <w:vAlign w:val="center"/>
            <w:hideMark/>
          </w:tcPr>
          <w:p w14:paraId="43AAD215" w14:textId="77777777" w:rsidR="00652048" w:rsidRPr="00652048" w:rsidRDefault="00652048" w:rsidP="00652048">
            <w:pPr>
              <w:spacing w:after="0"/>
            </w:pPr>
          </w:p>
        </w:tc>
        <w:tc>
          <w:tcPr>
            <w:tcW w:w="1890" w:type="dxa"/>
            <w:shd w:val="clear" w:color="auto" w:fill="auto"/>
            <w:noWrap/>
            <w:vAlign w:val="bottom"/>
            <w:hideMark/>
          </w:tcPr>
          <w:p w14:paraId="0B4A5A41" w14:textId="77777777" w:rsidR="00652048" w:rsidRPr="00652048" w:rsidRDefault="00652048" w:rsidP="00652048">
            <w:pPr>
              <w:spacing w:after="0"/>
            </w:pPr>
            <w:r w:rsidRPr="00652048">
              <w:t>Accessibility</w:t>
            </w:r>
          </w:p>
        </w:tc>
        <w:tc>
          <w:tcPr>
            <w:tcW w:w="876" w:type="dxa"/>
            <w:vAlign w:val="bottom"/>
          </w:tcPr>
          <w:p w14:paraId="3E75354C" w14:textId="7F5F666C" w:rsidR="00652048" w:rsidRPr="00652048" w:rsidRDefault="00652048" w:rsidP="00652048">
            <w:pPr>
              <w:spacing w:after="0"/>
            </w:pPr>
            <w:r w:rsidRPr="00652048">
              <w:rPr>
                <w:color w:val="000000"/>
              </w:rPr>
              <w:t>-1.745</w:t>
            </w:r>
          </w:p>
        </w:tc>
        <w:tc>
          <w:tcPr>
            <w:tcW w:w="1127" w:type="dxa"/>
            <w:shd w:val="clear" w:color="auto" w:fill="auto"/>
            <w:noWrap/>
            <w:vAlign w:val="bottom"/>
          </w:tcPr>
          <w:p w14:paraId="318A7B9A" w14:textId="7214AFCA" w:rsidR="00652048" w:rsidRPr="00652048" w:rsidRDefault="00652048" w:rsidP="00652048">
            <w:pPr>
              <w:spacing w:after="0"/>
            </w:pPr>
            <w:r w:rsidRPr="00652048">
              <w:rPr>
                <w:color w:val="000000"/>
              </w:rPr>
              <w:t>0.755</w:t>
            </w:r>
          </w:p>
        </w:tc>
        <w:tc>
          <w:tcPr>
            <w:tcW w:w="1456" w:type="dxa"/>
            <w:shd w:val="clear" w:color="auto" w:fill="auto"/>
            <w:noWrap/>
            <w:vAlign w:val="bottom"/>
            <w:hideMark/>
          </w:tcPr>
          <w:p w14:paraId="28B4985E" w14:textId="77777777" w:rsidR="00652048" w:rsidRPr="00652048" w:rsidRDefault="00652048" w:rsidP="00652048">
            <w:pPr>
              <w:spacing w:after="0"/>
            </w:pPr>
            <w:r w:rsidRPr="00652048">
              <w:t> </w:t>
            </w:r>
          </w:p>
        </w:tc>
      </w:tr>
      <w:tr w:rsidR="00652048" w:rsidRPr="00652048" w14:paraId="3606366F" w14:textId="77777777" w:rsidTr="0007182F">
        <w:trPr>
          <w:trHeight w:val="290"/>
        </w:trPr>
        <w:tc>
          <w:tcPr>
            <w:tcW w:w="3420" w:type="dxa"/>
            <w:vMerge/>
            <w:vAlign w:val="center"/>
            <w:hideMark/>
          </w:tcPr>
          <w:p w14:paraId="2020A425" w14:textId="77777777" w:rsidR="00652048" w:rsidRPr="00652048" w:rsidRDefault="00652048" w:rsidP="00652048">
            <w:pPr>
              <w:spacing w:after="0"/>
            </w:pPr>
          </w:p>
        </w:tc>
        <w:tc>
          <w:tcPr>
            <w:tcW w:w="1890" w:type="dxa"/>
            <w:shd w:val="clear" w:color="auto" w:fill="auto"/>
            <w:noWrap/>
            <w:vAlign w:val="bottom"/>
            <w:hideMark/>
          </w:tcPr>
          <w:p w14:paraId="1F45D791" w14:textId="77777777" w:rsidR="00652048" w:rsidRPr="00652048" w:rsidRDefault="00652048" w:rsidP="00652048">
            <w:pPr>
              <w:spacing w:after="0"/>
            </w:pPr>
            <w:r w:rsidRPr="00652048">
              <w:t>Ridesharing</w:t>
            </w:r>
          </w:p>
        </w:tc>
        <w:tc>
          <w:tcPr>
            <w:tcW w:w="876" w:type="dxa"/>
            <w:vAlign w:val="bottom"/>
          </w:tcPr>
          <w:p w14:paraId="556B8B06" w14:textId="53628962" w:rsidR="00652048" w:rsidRPr="00652048" w:rsidRDefault="00652048" w:rsidP="00652048">
            <w:pPr>
              <w:spacing w:after="0"/>
            </w:pPr>
            <w:r w:rsidRPr="00652048">
              <w:rPr>
                <w:color w:val="000000"/>
              </w:rPr>
              <w:t>0.219</w:t>
            </w:r>
          </w:p>
        </w:tc>
        <w:tc>
          <w:tcPr>
            <w:tcW w:w="1127" w:type="dxa"/>
            <w:shd w:val="clear" w:color="auto" w:fill="auto"/>
            <w:noWrap/>
            <w:vAlign w:val="bottom"/>
          </w:tcPr>
          <w:p w14:paraId="19C14B9C" w14:textId="1EA8BA9E" w:rsidR="00652048" w:rsidRPr="00652048" w:rsidRDefault="00652048" w:rsidP="00652048">
            <w:pPr>
              <w:spacing w:after="0"/>
            </w:pPr>
            <w:r w:rsidRPr="00652048">
              <w:rPr>
                <w:color w:val="000000"/>
              </w:rPr>
              <w:t>0.174</w:t>
            </w:r>
          </w:p>
        </w:tc>
        <w:tc>
          <w:tcPr>
            <w:tcW w:w="1456" w:type="dxa"/>
            <w:shd w:val="clear" w:color="auto" w:fill="auto"/>
            <w:noWrap/>
            <w:vAlign w:val="bottom"/>
            <w:hideMark/>
          </w:tcPr>
          <w:p w14:paraId="277E5EC3" w14:textId="77777777" w:rsidR="00652048" w:rsidRPr="00652048" w:rsidRDefault="00652048" w:rsidP="00652048">
            <w:pPr>
              <w:spacing w:after="0"/>
            </w:pPr>
            <w:r w:rsidRPr="00652048">
              <w:t> </w:t>
            </w:r>
          </w:p>
        </w:tc>
      </w:tr>
      <w:tr w:rsidR="00652048" w:rsidRPr="00652048" w14:paraId="2E736C9B" w14:textId="77777777" w:rsidTr="0007182F">
        <w:trPr>
          <w:trHeight w:val="290"/>
        </w:trPr>
        <w:tc>
          <w:tcPr>
            <w:tcW w:w="3420" w:type="dxa"/>
            <w:vMerge/>
            <w:vAlign w:val="center"/>
            <w:hideMark/>
          </w:tcPr>
          <w:p w14:paraId="276300C4" w14:textId="77777777" w:rsidR="00652048" w:rsidRPr="00652048" w:rsidRDefault="00652048" w:rsidP="00652048">
            <w:pPr>
              <w:spacing w:after="0"/>
            </w:pPr>
          </w:p>
        </w:tc>
        <w:tc>
          <w:tcPr>
            <w:tcW w:w="1890" w:type="dxa"/>
            <w:shd w:val="clear" w:color="auto" w:fill="auto"/>
            <w:noWrap/>
            <w:vAlign w:val="bottom"/>
            <w:hideMark/>
          </w:tcPr>
          <w:p w14:paraId="1C211AC6" w14:textId="77777777" w:rsidR="00652048" w:rsidRPr="00652048" w:rsidRDefault="00652048" w:rsidP="00652048">
            <w:pPr>
              <w:spacing w:after="0"/>
            </w:pPr>
            <w:r w:rsidRPr="00652048">
              <w:t>Disparity</w:t>
            </w:r>
          </w:p>
        </w:tc>
        <w:tc>
          <w:tcPr>
            <w:tcW w:w="876" w:type="dxa"/>
            <w:vAlign w:val="bottom"/>
          </w:tcPr>
          <w:p w14:paraId="3D0CE0EB" w14:textId="77777777" w:rsidR="00652048" w:rsidRPr="00652048" w:rsidRDefault="00652048" w:rsidP="00652048">
            <w:pPr>
              <w:spacing w:after="0"/>
            </w:pPr>
            <w:r w:rsidRPr="00652048">
              <w:rPr>
                <w:color w:val="000000"/>
              </w:rPr>
              <w:t>0.146</w:t>
            </w:r>
          </w:p>
        </w:tc>
        <w:tc>
          <w:tcPr>
            <w:tcW w:w="1127" w:type="dxa"/>
            <w:shd w:val="clear" w:color="auto" w:fill="auto"/>
            <w:noWrap/>
            <w:vAlign w:val="bottom"/>
          </w:tcPr>
          <w:p w14:paraId="321D59AF" w14:textId="4A0BF7F8" w:rsidR="00652048" w:rsidRPr="00652048" w:rsidRDefault="00652048" w:rsidP="00652048">
            <w:pPr>
              <w:spacing w:after="0"/>
            </w:pPr>
            <w:r w:rsidRPr="00652048">
              <w:rPr>
                <w:color w:val="000000"/>
              </w:rPr>
              <w:t>0.045</w:t>
            </w:r>
          </w:p>
        </w:tc>
        <w:tc>
          <w:tcPr>
            <w:tcW w:w="1456" w:type="dxa"/>
            <w:shd w:val="clear" w:color="auto" w:fill="auto"/>
            <w:noWrap/>
            <w:vAlign w:val="bottom"/>
            <w:hideMark/>
          </w:tcPr>
          <w:p w14:paraId="2B065EE6" w14:textId="77777777" w:rsidR="00652048" w:rsidRPr="00652048" w:rsidRDefault="00652048" w:rsidP="00652048">
            <w:pPr>
              <w:spacing w:after="0"/>
            </w:pPr>
            <w:r w:rsidRPr="00652048">
              <w:t>*</w:t>
            </w:r>
          </w:p>
        </w:tc>
      </w:tr>
      <w:tr w:rsidR="00652048" w:rsidRPr="00652048" w14:paraId="4DE8AADE" w14:textId="77777777" w:rsidTr="0007182F">
        <w:trPr>
          <w:trHeight w:val="290"/>
        </w:trPr>
        <w:tc>
          <w:tcPr>
            <w:tcW w:w="3420" w:type="dxa"/>
            <w:vMerge w:val="restart"/>
            <w:shd w:val="clear" w:color="auto" w:fill="auto"/>
            <w:noWrap/>
            <w:vAlign w:val="center"/>
            <w:hideMark/>
          </w:tcPr>
          <w:p w14:paraId="1D1A41FD" w14:textId="77777777" w:rsidR="00652048" w:rsidRPr="00652048" w:rsidRDefault="00652048" w:rsidP="00652048">
            <w:pPr>
              <w:spacing w:after="0"/>
            </w:pPr>
            <w:r w:rsidRPr="00652048">
              <w:t>Asian</w:t>
            </w:r>
          </w:p>
        </w:tc>
        <w:tc>
          <w:tcPr>
            <w:tcW w:w="1890" w:type="dxa"/>
            <w:shd w:val="clear" w:color="auto" w:fill="auto"/>
            <w:noWrap/>
            <w:vAlign w:val="bottom"/>
            <w:hideMark/>
          </w:tcPr>
          <w:p w14:paraId="13624BEC" w14:textId="77777777" w:rsidR="00652048" w:rsidRPr="00652048" w:rsidRDefault="00652048" w:rsidP="00652048">
            <w:pPr>
              <w:spacing w:after="0"/>
            </w:pPr>
            <w:r w:rsidRPr="00652048">
              <w:t>Transit</w:t>
            </w:r>
          </w:p>
        </w:tc>
        <w:tc>
          <w:tcPr>
            <w:tcW w:w="876" w:type="dxa"/>
            <w:vAlign w:val="bottom"/>
          </w:tcPr>
          <w:p w14:paraId="3D075B60" w14:textId="799AEF59" w:rsidR="00652048" w:rsidRPr="00652048" w:rsidRDefault="00652048" w:rsidP="00652048">
            <w:pPr>
              <w:spacing w:after="0"/>
            </w:pPr>
            <w:r w:rsidRPr="00652048">
              <w:rPr>
                <w:color w:val="000000"/>
              </w:rPr>
              <w:t>0.724</w:t>
            </w:r>
          </w:p>
        </w:tc>
        <w:tc>
          <w:tcPr>
            <w:tcW w:w="1127" w:type="dxa"/>
            <w:shd w:val="clear" w:color="auto" w:fill="auto"/>
            <w:noWrap/>
            <w:vAlign w:val="bottom"/>
          </w:tcPr>
          <w:p w14:paraId="5E494605" w14:textId="4834C441" w:rsidR="00652048" w:rsidRPr="00652048" w:rsidRDefault="00652048" w:rsidP="00652048">
            <w:pPr>
              <w:spacing w:after="0"/>
            </w:pPr>
            <w:r w:rsidRPr="00652048">
              <w:rPr>
                <w:color w:val="000000"/>
              </w:rPr>
              <w:t>0.41</w:t>
            </w:r>
          </w:p>
        </w:tc>
        <w:tc>
          <w:tcPr>
            <w:tcW w:w="1456" w:type="dxa"/>
            <w:shd w:val="clear" w:color="auto" w:fill="auto"/>
            <w:noWrap/>
            <w:vAlign w:val="bottom"/>
            <w:hideMark/>
          </w:tcPr>
          <w:p w14:paraId="3C1006FB" w14:textId="77777777" w:rsidR="00652048" w:rsidRPr="00652048" w:rsidRDefault="00652048" w:rsidP="00652048">
            <w:pPr>
              <w:spacing w:after="0"/>
            </w:pPr>
            <w:r w:rsidRPr="00652048">
              <w:t> </w:t>
            </w:r>
          </w:p>
        </w:tc>
      </w:tr>
      <w:tr w:rsidR="00652048" w:rsidRPr="00652048" w14:paraId="555CE215" w14:textId="77777777" w:rsidTr="0007182F">
        <w:trPr>
          <w:trHeight w:val="290"/>
        </w:trPr>
        <w:tc>
          <w:tcPr>
            <w:tcW w:w="3420" w:type="dxa"/>
            <w:vMerge/>
            <w:vAlign w:val="center"/>
            <w:hideMark/>
          </w:tcPr>
          <w:p w14:paraId="71EFDEC3" w14:textId="77777777" w:rsidR="00652048" w:rsidRPr="00652048" w:rsidRDefault="00652048" w:rsidP="00652048">
            <w:pPr>
              <w:spacing w:after="0"/>
            </w:pPr>
          </w:p>
        </w:tc>
        <w:tc>
          <w:tcPr>
            <w:tcW w:w="1890" w:type="dxa"/>
            <w:shd w:val="clear" w:color="auto" w:fill="auto"/>
            <w:noWrap/>
            <w:vAlign w:val="bottom"/>
            <w:hideMark/>
          </w:tcPr>
          <w:p w14:paraId="1A41D00F" w14:textId="77777777" w:rsidR="00652048" w:rsidRPr="00652048" w:rsidRDefault="00652048" w:rsidP="00652048">
            <w:pPr>
              <w:spacing w:after="0"/>
            </w:pPr>
            <w:r w:rsidRPr="00652048">
              <w:t>Active Transport</w:t>
            </w:r>
          </w:p>
        </w:tc>
        <w:tc>
          <w:tcPr>
            <w:tcW w:w="876" w:type="dxa"/>
            <w:vAlign w:val="bottom"/>
          </w:tcPr>
          <w:p w14:paraId="69D7949B" w14:textId="09C8E785" w:rsidR="00652048" w:rsidRPr="00652048" w:rsidRDefault="00652048" w:rsidP="00652048">
            <w:pPr>
              <w:spacing w:after="0"/>
            </w:pPr>
            <w:r w:rsidRPr="00652048">
              <w:rPr>
                <w:color w:val="000000"/>
              </w:rPr>
              <w:t>0.08</w:t>
            </w:r>
          </w:p>
        </w:tc>
        <w:tc>
          <w:tcPr>
            <w:tcW w:w="1127" w:type="dxa"/>
            <w:shd w:val="clear" w:color="auto" w:fill="auto"/>
            <w:noWrap/>
            <w:vAlign w:val="bottom"/>
          </w:tcPr>
          <w:p w14:paraId="0E6CF140" w14:textId="2B59BF51" w:rsidR="00652048" w:rsidRPr="00652048" w:rsidRDefault="00652048" w:rsidP="00652048">
            <w:pPr>
              <w:spacing w:after="0"/>
            </w:pPr>
            <w:r w:rsidRPr="00652048">
              <w:rPr>
                <w:color w:val="000000"/>
              </w:rPr>
              <w:t>0.081</w:t>
            </w:r>
          </w:p>
        </w:tc>
        <w:tc>
          <w:tcPr>
            <w:tcW w:w="1456" w:type="dxa"/>
            <w:shd w:val="clear" w:color="auto" w:fill="auto"/>
            <w:noWrap/>
            <w:vAlign w:val="bottom"/>
            <w:hideMark/>
          </w:tcPr>
          <w:p w14:paraId="046FF028" w14:textId="77777777" w:rsidR="00652048" w:rsidRPr="00652048" w:rsidRDefault="00652048" w:rsidP="00652048">
            <w:pPr>
              <w:spacing w:after="0"/>
            </w:pPr>
            <w:r w:rsidRPr="00652048">
              <w:t> </w:t>
            </w:r>
          </w:p>
        </w:tc>
      </w:tr>
      <w:tr w:rsidR="00652048" w:rsidRPr="00652048" w14:paraId="77A57A98" w14:textId="77777777" w:rsidTr="0007182F">
        <w:trPr>
          <w:trHeight w:val="290"/>
        </w:trPr>
        <w:tc>
          <w:tcPr>
            <w:tcW w:w="3420" w:type="dxa"/>
            <w:vMerge/>
            <w:vAlign w:val="center"/>
            <w:hideMark/>
          </w:tcPr>
          <w:p w14:paraId="675A1844" w14:textId="77777777" w:rsidR="00652048" w:rsidRPr="00652048" w:rsidRDefault="00652048" w:rsidP="00652048">
            <w:pPr>
              <w:spacing w:after="0"/>
            </w:pPr>
          </w:p>
        </w:tc>
        <w:tc>
          <w:tcPr>
            <w:tcW w:w="1890" w:type="dxa"/>
            <w:shd w:val="clear" w:color="auto" w:fill="auto"/>
            <w:noWrap/>
            <w:vAlign w:val="bottom"/>
            <w:hideMark/>
          </w:tcPr>
          <w:p w14:paraId="0661E457" w14:textId="77777777" w:rsidR="00652048" w:rsidRPr="00652048" w:rsidRDefault="00652048" w:rsidP="00652048">
            <w:pPr>
              <w:spacing w:after="0"/>
            </w:pPr>
            <w:r w:rsidRPr="00652048">
              <w:t>Accessibility</w:t>
            </w:r>
          </w:p>
        </w:tc>
        <w:tc>
          <w:tcPr>
            <w:tcW w:w="876" w:type="dxa"/>
            <w:vAlign w:val="bottom"/>
          </w:tcPr>
          <w:p w14:paraId="748185D7" w14:textId="77777777" w:rsidR="00652048" w:rsidRPr="00652048" w:rsidRDefault="00652048" w:rsidP="00652048">
            <w:pPr>
              <w:spacing w:after="0"/>
            </w:pPr>
            <w:r w:rsidRPr="00652048">
              <w:rPr>
                <w:color w:val="000000"/>
              </w:rPr>
              <w:t>0.469</w:t>
            </w:r>
          </w:p>
        </w:tc>
        <w:tc>
          <w:tcPr>
            <w:tcW w:w="1127" w:type="dxa"/>
            <w:shd w:val="clear" w:color="auto" w:fill="auto"/>
            <w:noWrap/>
            <w:vAlign w:val="bottom"/>
          </w:tcPr>
          <w:p w14:paraId="27F877B4" w14:textId="2D0D47C4" w:rsidR="00652048" w:rsidRPr="00652048" w:rsidRDefault="00652048" w:rsidP="00652048">
            <w:pPr>
              <w:spacing w:after="0"/>
            </w:pPr>
            <w:r w:rsidRPr="00652048">
              <w:rPr>
                <w:color w:val="000000"/>
              </w:rPr>
              <w:t>0.045</w:t>
            </w:r>
          </w:p>
        </w:tc>
        <w:tc>
          <w:tcPr>
            <w:tcW w:w="1456" w:type="dxa"/>
            <w:shd w:val="clear" w:color="auto" w:fill="auto"/>
            <w:noWrap/>
            <w:vAlign w:val="bottom"/>
            <w:hideMark/>
          </w:tcPr>
          <w:p w14:paraId="0214EBC4" w14:textId="77777777" w:rsidR="00652048" w:rsidRPr="00652048" w:rsidRDefault="00652048" w:rsidP="00652048">
            <w:pPr>
              <w:spacing w:after="0"/>
            </w:pPr>
            <w:r w:rsidRPr="00652048">
              <w:t>*</w:t>
            </w:r>
          </w:p>
        </w:tc>
      </w:tr>
      <w:tr w:rsidR="00652048" w:rsidRPr="00652048" w14:paraId="28461AE7" w14:textId="77777777" w:rsidTr="0007182F">
        <w:trPr>
          <w:trHeight w:val="290"/>
        </w:trPr>
        <w:tc>
          <w:tcPr>
            <w:tcW w:w="3420" w:type="dxa"/>
            <w:vMerge/>
            <w:vAlign w:val="center"/>
            <w:hideMark/>
          </w:tcPr>
          <w:p w14:paraId="225D027F" w14:textId="77777777" w:rsidR="00652048" w:rsidRPr="00652048" w:rsidRDefault="00652048" w:rsidP="00652048">
            <w:pPr>
              <w:spacing w:after="0"/>
            </w:pPr>
          </w:p>
        </w:tc>
        <w:tc>
          <w:tcPr>
            <w:tcW w:w="1890" w:type="dxa"/>
            <w:shd w:val="clear" w:color="auto" w:fill="auto"/>
            <w:noWrap/>
            <w:vAlign w:val="bottom"/>
            <w:hideMark/>
          </w:tcPr>
          <w:p w14:paraId="6535947B" w14:textId="77777777" w:rsidR="00652048" w:rsidRPr="00652048" w:rsidRDefault="00652048" w:rsidP="00652048">
            <w:pPr>
              <w:spacing w:after="0"/>
            </w:pPr>
            <w:r w:rsidRPr="00652048">
              <w:t>Ridesharing</w:t>
            </w:r>
          </w:p>
        </w:tc>
        <w:tc>
          <w:tcPr>
            <w:tcW w:w="876" w:type="dxa"/>
            <w:vAlign w:val="bottom"/>
          </w:tcPr>
          <w:p w14:paraId="538E246D" w14:textId="77777777" w:rsidR="00652048" w:rsidRPr="00652048" w:rsidRDefault="00652048" w:rsidP="00652048">
            <w:pPr>
              <w:spacing w:after="0"/>
            </w:pPr>
            <w:r w:rsidRPr="00652048">
              <w:rPr>
                <w:color w:val="000000"/>
              </w:rPr>
              <w:t>-0.048</w:t>
            </w:r>
          </w:p>
        </w:tc>
        <w:tc>
          <w:tcPr>
            <w:tcW w:w="1127" w:type="dxa"/>
            <w:shd w:val="clear" w:color="auto" w:fill="auto"/>
            <w:noWrap/>
            <w:vAlign w:val="bottom"/>
          </w:tcPr>
          <w:p w14:paraId="0F18391A" w14:textId="7186ECA9" w:rsidR="00652048" w:rsidRPr="00652048" w:rsidRDefault="00652048" w:rsidP="00652048">
            <w:pPr>
              <w:spacing w:after="0"/>
            </w:pPr>
            <w:r w:rsidRPr="00652048">
              <w:rPr>
                <w:color w:val="000000"/>
              </w:rPr>
              <w:t>0.188</w:t>
            </w:r>
          </w:p>
        </w:tc>
        <w:tc>
          <w:tcPr>
            <w:tcW w:w="1456" w:type="dxa"/>
            <w:shd w:val="clear" w:color="auto" w:fill="auto"/>
            <w:noWrap/>
            <w:vAlign w:val="bottom"/>
            <w:hideMark/>
          </w:tcPr>
          <w:p w14:paraId="2F534335" w14:textId="77777777" w:rsidR="00652048" w:rsidRPr="00652048" w:rsidRDefault="00652048" w:rsidP="00652048">
            <w:pPr>
              <w:spacing w:after="0"/>
            </w:pPr>
            <w:r w:rsidRPr="00652048">
              <w:t> </w:t>
            </w:r>
          </w:p>
        </w:tc>
      </w:tr>
      <w:tr w:rsidR="00652048" w:rsidRPr="00652048" w14:paraId="450FCDC3" w14:textId="77777777" w:rsidTr="0007182F">
        <w:trPr>
          <w:trHeight w:val="290"/>
        </w:trPr>
        <w:tc>
          <w:tcPr>
            <w:tcW w:w="3420" w:type="dxa"/>
            <w:vMerge/>
            <w:vAlign w:val="center"/>
            <w:hideMark/>
          </w:tcPr>
          <w:p w14:paraId="2482D0CF" w14:textId="77777777" w:rsidR="00652048" w:rsidRPr="00652048" w:rsidRDefault="00652048" w:rsidP="00652048">
            <w:pPr>
              <w:spacing w:after="0"/>
            </w:pPr>
          </w:p>
        </w:tc>
        <w:tc>
          <w:tcPr>
            <w:tcW w:w="1890" w:type="dxa"/>
            <w:shd w:val="clear" w:color="auto" w:fill="auto"/>
            <w:noWrap/>
            <w:vAlign w:val="bottom"/>
            <w:hideMark/>
          </w:tcPr>
          <w:p w14:paraId="49915437" w14:textId="77777777" w:rsidR="00652048" w:rsidRPr="00652048" w:rsidRDefault="00652048" w:rsidP="00652048">
            <w:pPr>
              <w:spacing w:after="0"/>
            </w:pPr>
            <w:r w:rsidRPr="00652048">
              <w:t>Disparity</w:t>
            </w:r>
          </w:p>
        </w:tc>
        <w:tc>
          <w:tcPr>
            <w:tcW w:w="876" w:type="dxa"/>
            <w:vAlign w:val="bottom"/>
          </w:tcPr>
          <w:p w14:paraId="6758929A" w14:textId="77777777" w:rsidR="00652048" w:rsidRPr="00652048" w:rsidRDefault="00652048" w:rsidP="00652048">
            <w:pPr>
              <w:spacing w:after="0"/>
            </w:pPr>
            <w:r w:rsidRPr="00652048">
              <w:rPr>
                <w:color w:val="000000"/>
              </w:rPr>
              <w:t>0.157</w:t>
            </w:r>
          </w:p>
        </w:tc>
        <w:tc>
          <w:tcPr>
            <w:tcW w:w="1127" w:type="dxa"/>
            <w:shd w:val="clear" w:color="auto" w:fill="auto"/>
            <w:noWrap/>
            <w:vAlign w:val="bottom"/>
          </w:tcPr>
          <w:p w14:paraId="4BFD08DE" w14:textId="60321404" w:rsidR="00652048" w:rsidRPr="00652048" w:rsidRDefault="00652048" w:rsidP="00652048">
            <w:pPr>
              <w:spacing w:after="0"/>
            </w:pPr>
            <w:r w:rsidRPr="00652048">
              <w:rPr>
                <w:color w:val="000000"/>
              </w:rPr>
              <w:t>0.015</w:t>
            </w:r>
          </w:p>
        </w:tc>
        <w:tc>
          <w:tcPr>
            <w:tcW w:w="1456" w:type="dxa"/>
            <w:shd w:val="clear" w:color="auto" w:fill="auto"/>
            <w:noWrap/>
            <w:vAlign w:val="bottom"/>
            <w:hideMark/>
          </w:tcPr>
          <w:p w14:paraId="454A0E34" w14:textId="77777777" w:rsidR="00652048" w:rsidRPr="00652048" w:rsidRDefault="00652048" w:rsidP="00652048">
            <w:pPr>
              <w:spacing w:after="0"/>
            </w:pPr>
            <w:r w:rsidRPr="00652048">
              <w:t>*</w:t>
            </w:r>
          </w:p>
        </w:tc>
      </w:tr>
      <w:tr w:rsidR="00652048" w:rsidRPr="00652048" w14:paraId="57D4BB9C" w14:textId="77777777" w:rsidTr="0007182F">
        <w:trPr>
          <w:trHeight w:val="290"/>
        </w:trPr>
        <w:tc>
          <w:tcPr>
            <w:tcW w:w="3420" w:type="dxa"/>
            <w:vMerge w:val="restart"/>
            <w:shd w:val="clear" w:color="auto" w:fill="auto"/>
            <w:noWrap/>
            <w:vAlign w:val="center"/>
            <w:hideMark/>
          </w:tcPr>
          <w:p w14:paraId="0A5588C3" w14:textId="77777777" w:rsidR="00652048" w:rsidRPr="00652048" w:rsidRDefault="00652048" w:rsidP="00652048">
            <w:pPr>
              <w:spacing w:after="0"/>
              <w:jc w:val="left"/>
            </w:pPr>
            <w:r w:rsidRPr="00652048">
              <w:t>Tweet location: Richmond County</w:t>
            </w:r>
          </w:p>
        </w:tc>
        <w:tc>
          <w:tcPr>
            <w:tcW w:w="1890" w:type="dxa"/>
            <w:shd w:val="clear" w:color="auto" w:fill="auto"/>
            <w:noWrap/>
            <w:vAlign w:val="bottom"/>
            <w:hideMark/>
          </w:tcPr>
          <w:p w14:paraId="0E6C48EE" w14:textId="77777777" w:rsidR="00652048" w:rsidRPr="00652048" w:rsidRDefault="00652048" w:rsidP="00652048">
            <w:pPr>
              <w:spacing w:after="0"/>
            </w:pPr>
            <w:r w:rsidRPr="00652048">
              <w:t>Transit</w:t>
            </w:r>
          </w:p>
        </w:tc>
        <w:tc>
          <w:tcPr>
            <w:tcW w:w="876" w:type="dxa"/>
            <w:vAlign w:val="bottom"/>
          </w:tcPr>
          <w:p w14:paraId="6B368CC1" w14:textId="77777777" w:rsidR="00652048" w:rsidRPr="00652048" w:rsidRDefault="00652048" w:rsidP="00652048">
            <w:pPr>
              <w:spacing w:after="0"/>
            </w:pPr>
            <w:r w:rsidRPr="00652048">
              <w:rPr>
                <w:color w:val="000000"/>
              </w:rPr>
              <w:t>0.034</w:t>
            </w:r>
          </w:p>
        </w:tc>
        <w:tc>
          <w:tcPr>
            <w:tcW w:w="1127" w:type="dxa"/>
            <w:shd w:val="clear" w:color="auto" w:fill="auto"/>
            <w:noWrap/>
            <w:vAlign w:val="bottom"/>
          </w:tcPr>
          <w:p w14:paraId="26C2AE18" w14:textId="7C36CAC5" w:rsidR="00652048" w:rsidRPr="00652048" w:rsidRDefault="00652048" w:rsidP="00652048">
            <w:pPr>
              <w:spacing w:after="0"/>
            </w:pPr>
            <w:r w:rsidRPr="00652048">
              <w:rPr>
                <w:color w:val="000000"/>
              </w:rPr>
              <w:t>0.351</w:t>
            </w:r>
          </w:p>
        </w:tc>
        <w:tc>
          <w:tcPr>
            <w:tcW w:w="1456" w:type="dxa"/>
            <w:shd w:val="clear" w:color="auto" w:fill="auto"/>
            <w:noWrap/>
            <w:vAlign w:val="bottom"/>
            <w:hideMark/>
          </w:tcPr>
          <w:p w14:paraId="159D8A71" w14:textId="77777777" w:rsidR="00652048" w:rsidRPr="00652048" w:rsidRDefault="00652048" w:rsidP="00652048">
            <w:pPr>
              <w:spacing w:after="0"/>
            </w:pPr>
            <w:r w:rsidRPr="00652048">
              <w:t> </w:t>
            </w:r>
          </w:p>
        </w:tc>
      </w:tr>
      <w:tr w:rsidR="00652048" w:rsidRPr="00652048" w14:paraId="16C5970D" w14:textId="77777777" w:rsidTr="0007182F">
        <w:trPr>
          <w:trHeight w:val="290"/>
        </w:trPr>
        <w:tc>
          <w:tcPr>
            <w:tcW w:w="3420" w:type="dxa"/>
            <w:vMerge/>
            <w:vAlign w:val="center"/>
            <w:hideMark/>
          </w:tcPr>
          <w:p w14:paraId="172E301B" w14:textId="77777777" w:rsidR="00652048" w:rsidRPr="00652048" w:rsidRDefault="00652048" w:rsidP="00652048">
            <w:pPr>
              <w:spacing w:after="0"/>
            </w:pPr>
          </w:p>
        </w:tc>
        <w:tc>
          <w:tcPr>
            <w:tcW w:w="1890" w:type="dxa"/>
            <w:shd w:val="clear" w:color="auto" w:fill="auto"/>
            <w:noWrap/>
            <w:vAlign w:val="bottom"/>
            <w:hideMark/>
          </w:tcPr>
          <w:p w14:paraId="61F84CE1" w14:textId="77777777" w:rsidR="00652048" w:rsidRPr="00652048" w:rsidRDefault="00652048" w:rsidP="00652048">
            <w:pPr>
              <w:spacing w:after="0"/>
            </w:pPr>
            <w:r w:rsidRPr="00652048">
              <w:t>Active Transport</w:t>
            </w:r>
          </w:p>
        </w:tc>
        <w:tc>
          <w:tcPr>
            <w:tcW w:w="876" w:type="dxa"/>
            <w:vAlign w:val="bottom"/>
          </w:tcPr>
          <w:p w14:paraId="0DAA421C" w14:textId="77777777" w:rsidR="00652048" w:rsidRPr="00652048" w:rsidRDefault="00652048" w:rsidP="00652048">
            <w:pPr>
              <w:spacing w:after="0"/>
            </w:pPr>
            <w:r w:rsidRPr="00652048">
              <w:rPr>
                <w:color w:val="000000"/>
              </w:rPr>
              <w:t>0.063</w:t>
            </w:r>
          </w:p>
        </w:tc>
        <w:tc>
          <w:tcPr>
            <w:tcW w:w="1127" w:type="dxa"/>
            <w:shd w:val="clear" w:color="auto" w:fill="auto"/>
            <w:noWrap/>
            <w:vAlign w:val="bottom"/>
          </w:tcPr>
          <w:p w14:paraId="57B6F500" w14:textId="5D0DE84B" w:rsidR="00652048" w:rsidRPr="00652048" w:rsidRDefault="00652048" w:rsidP="00652048">
            <w:pPr>
              <w:spacing w:after="0"/>
            </w:pPr>
            <w:r w:rsidRPr="00652048">
              <w:rPr>
                <w:color w:val="000000"/>
              </w:rPr>
              <w:t>0.028</w:t>
            </w:r>
          </w:p>
        </w:tc>
        <w:tc>
          <w:tcPr>
            <w:tcW w:w="1456" w:type="dxa"/>
            <w:shd w:val="clear" w:color="auto" w:fill="auto"/>
            <w:noWrap/>
            <w:vAlign w:val="bottom"/>
            <w:hideMark/>
          </w:tcPr>
          <w:p w14:paraId="20E1F01F" w14:textId="77777777" w:rsidR="00652048" w:rsidRPr="00652048" w:rsidRDefault="00652048" w:rsidP="00652048">
            <w:pPr>
              <w:spacing w:after="0"/>
            </w:pPr>
            <w:r w:rsidRPr="00652048">
              <w:t>*</w:t>
            </w:r>
          </w:p>
        </w:tc>
      </w:tr>
      <w:tr w:rsidR="00652048" w:rsidRPr="00652048" w14:paraId="5EE35034" w14:textId="77777777" w:rsidTr="0007182F">
        <w:trPr>
          <w:trHeight w:val="290"/>
        </w:trPr>
        <w:tc>
          <w:tcPr>
            <w:tcW w:w="3420" w:type="dxa"/>
            <w:vMerge/>
            <w:vAlign w:val="center"/>
            <w:hideMark/>
          </w:tcPr>
          <w:p w14:paraId="354093A2" w14:textId="77777777" w:rsidR="00652048" w:rsidRPr="00652048" w:rsidRDefault="00652048" w:rsidP="00652048">
            <w:pPr>
              <w:spacing w:after="0"/>
            </w:pPr>
          </w:p>
        </w:tc>
        <w:tc>
          <w:tcPr>
            <w:tcW w:w="1890" w:type="dxa"/>
            <w:shd w:val="clear" w:color="auto" w:fill="auto"/>
            <w:noWrap/>
            <w:vAlign w:val="bottom"/>
            <w:hideMark/>
          </w:tcPr>
          <w:p w14:paraId="096C7364" w14:textId="77777777" w:rsidR="00652048" w:rsidRPr="00652048" w:rsidRDefault="00652048" w:rsidP="00652048">
            <w:pPr>
              <w:spacing w:after="0"/>
            </w:pPr>
            <w:r w:rsidRPr="00652048">
              <w:t>Accessibility</w:t>
            </w:r>
          </w:p>
        </w:tc>
        <w:tc>
          <w:tcPr>
            <w:tcW w:w="876" w:type="dxa"/>
            <w:vAlign w:val="bottom"/>
          </w:tcPr>
          <w:p w14:paraId="20936606" w14:textId="2DB66607" w:rsidR="00652048" w:rsidRPr="00652048" w:rsidRDefault="00652048" w:rsidP="00652048">
            <w:pPr>
              <w:spacing w:after="0"/>
            </w:pPr>
            <w:r w:rsidRPr="00652048">
              <w:rPr>
                <w:color w:val="000000"/>
              </w:rPr>
              <w:t>-1.104</w:t>
            </w:r>
          </w:p>
        </w:tc>
        <w:tc>
          <w:tcPr>
            <w:tcW w:w="1127" w:type="dxa"/>
            <w:shd w:val="clear" w:color="auto" w:fill="auto"/>
            <w:noWrap/>
            <w:vAlign w:val="bottom"/>
          </w:tcPr>
          <w:p w14:paraId="51BDAB7A" w14:textId="7995617B" w:rsidR="00652048" w:rsidRPr="00652048" w:rsidRDefault="00652048" w:rsidP="00652048">
            <w:pPr>
              <w:spacing w:after="0"/>
            </w:pPr>
            <w:r w:rsidRPr="00652048">
              <w:rPr>
                <w:color w:val="000000"/>
              </w:rPr>
              <w:t>0.048</w:t>
            </w:r>
          </w:p>
        </w:tc>
        <w:tc>
          <w:tcPr>
            <w:tcW w:w="1456" w:type="dxa"/>
            <w:shd w:val="clear" w:color="auto" w:fill="auto"/>
            <w:noWrap/>
            <w:vAlign w:val="bottom"/>
            <w:hideMark/>
          </w:tcPr>
          <w:p w14:paraId="7468431B" w14:textId="77777777" w:rsidR="00652048" w:rsidRPr="00652048" w:rsidRDefault="00652048" w:rsidP="00652048">
            <w:pPr>
              <w:spacing w:after="0"/>
            </w:pPr>
            <w:r w:rsidRPr="00652048">
              <w:t> </w:t>
            </w:r>
          </w:p>
        </w:tc>
      </w:tr>
      <w:tr w:rsidR="00652048" w:rsidRPr="00652048" w14:paraId="57B0BCC5" w14:textId="77777777" w:rsidTr="0007182F">
        <w:trPr>
          <w:trHeight w:val="290"/>
        </w:trPr>
        <w:tc>
          <w:tcPr>
            <w:tcW w:w="3420" w:type="dxa"/>
            <w:vMerge/>
            <w:vAlign w:val="center"/>
            <w:hideMark/>
          </w:tcPr>
          <w:p w14:paraId="5188BC39" w14:textId="77777777" w:rsidR="00652048" w:rsidRPr="00652048" w:rsidRDefault="00652048" w:rsidP="00652048">
            <w:pPr>
              <w:spacing w:after="0"/>
            </w:pPr>
          </w:p>
        </w:tc>
        <w:tc>
          <w:tcPr>
            <w:tcW w:w="1890" w:type="dxa"/>
            <w:shd w:val="clear" w:color="auto" w:fill="auto"/>
            <w:noWrap/>
            <w:vAlign w:val="bottom"/>
            <w:hideMark/>
          </w:tcPr>
          <w:p w14:paraId="05A9AEAD" w14:textId="77777777" w:rsidR="00652048" w:rsidRPr="00652048" w:rsidRDefault="00652048" w:rsidP="00652048">
            <w:pPr>
              <w:spacing w:after="0"/>
            </w:pPr>
            <w:r w:rsidRPr="00652048">
              <w:t>Ridesharing</w:t>
            </w:r>
          </w:p>
        </w:tc>
        <w:tc>
          <w:tcPr>
            <w:tcW w:w="876" w:type="dxa"/>
            <w:vAlign w:val="bottom"/>
          </w:tcPr>
          <w:p w14:paraId="599EDFC3" w14:textId="7E996611" w:rsidR="00652048" w:rsidRPr="00652048" w:rsidRDefault="00652048" w:rsidP="00652048">
            <w:pPr>
              <w:spacing w:after="0"/>
            </w:pPr>
            <w:r w:rsidRPr="00652048">
              <w:rPr>
                <w:color w:val="000000"/>
              </w:rPr>
              <w:t>0.038</w:t>
            </w:r>
          </w:p>
        </w:tc>
        <w:tc>
          <w:tcPr>
            <w:tcW w:w="1127" w:type="dxa"/>
            <w:shd w:val="clear" w:color="auto" w:fill="auto"/>
            <w:noWrap/>
            <w:vAlign w:val="bottom"/>
          </w:tcPr>
          <w:p w14:paraId="3EFB2F88" w14:textId="72C99C86" w:rsidR="00652048" w:rsidRPr="00652048" w:rsidRDefault="00652048" w:rsidP="00652048">
            <w:pPr>
              <w:spacing w:after="0"/>
            </w:pPr>
            <w:r w:rsidRPr="00652048">
              <w:rPr>
                <w:color w:val="000000"/>
              </w:rPr>
              <w:t>0.102</w:t>
            </w:r>
          </w:p>
        </w:tc>
        <w:tc>
          <w:tcPr>
            <w:tcW w:w="1456" w:type="dxa"/>
            <w:shd w:val="clear" w:color="auto" w:fill="auto"/>
            <w:noWrap/>
            <w:vAlign w:val="bottom"/>
            <w:hideMark/>
          </w:tcPr>
          <w:p w14:paraId="455B3944" w14:textId="77777777" w:rsidR="00652048" w:rsidRPr="00652048" w:rsidRDefault="00652048" w:rsidP="00652048">
            <w:pPr>
              <w:spacing w:after="0"/>
            </w:pPr>
            <w:r w:rsidRPr="00652048">
              <w:t> </w:t>
            </w:r>
          </w:p>
        </w:tc>
      </w:tr>
      <w:tr w:rsidR="00652048" w:rsidRPr="00652048" w14:paraId="54EDE71B" w14:textId="77777777" w:rsidTr="0007182F">
        <w:trPr>
          <w:trHeight w:val="290"/>
        </w:trPr>
        <w:tc>
          <w:tcPr>
            <w:tcW w:w="3420" w:type="dxa"/>
            <w:vMerge/>
            <w:vAlign w:val="center"/>
            <w:hideMark/>
          </w:tcPr>
          <w:p w14:paraId="3246ADF4" w14:textId="77777777" w:rsidR="00652048" w:rsidRPr="00652048" w:rsidRDefault="00652048" w:rsidP="00652048">
            <w:pPr>
              <w:spacing w:after="0"/>
            </w:pPr>
          </w:p>
        </w:tc>
        <w:tc>
          <w:tcPr>
            <w:tcW w:w="1890" w:type="dxa"/>
            <w:shd w:val="clear" w:color="auto" w:fill="auto"/>
            <w:noWrap/>
            <w:vAlign w:val="bottom"/>
            <w:hideMark/>
          </w:tcPr>
          <w:p w14:paraId="5C8C420E" w14:textId="77777777" w:rsidR="00652048" w:rsidRPr="00652048" w:rsidRDefault="00652048" w:rsidP="00652048">
            <w:pPr>
              <w:spacing w:after="0"/>
            </w:pPr>
            <w:r w:rsidRPr="00652048">
              <w:t>Disparity</w:t>
            </w:r>
          </w:p>
        </w:tc>
        <w:tc>
          <w:tcPr>
            <w:tcW w:w="876" w:type="dxa"/>
            <w:vAlign w:val="bottom"/>
          </w:tcPr>
          <w:p w14:paraId="0BCEF9D1" w14:textId="77777777" w:rsidR="00652048" w:rsidRPr="00652048" w:rsidRDefault="00652048" w:rsidP="00652048">
            <w:pPr>
              <w:spacing w:after="0"/>
            </w:pPr>
            <w:r w:rsidRPr="00652048">
              <w:rPr>
                <w:color w:val="000000"/>
              </w:rPr>
              <w:t>0.089</w:t>
            </w:r>
          </w:p>
        </w:tc>
        <w:tc>
          <w:tcPr>
            <w:tcW w:w="1127" w:type="dxa"/>
            <w:shd w:val="clear" w:color="auto" w:fill="auto"/>
            <w:noWrap/>
            <w:vAlign w:val="bottom"/>
          </w:tcPr>
          <w:p w14:paraId="1E527B87" w14:textId="3B86AFCD" w:rsidR="00652048" w:rsidRPr="00652048" w:rsidRDefault="00652048" w:rsidP="00652048">
            <w:pPr>
              <w:spacing w:after="0"/>
            </w:pPr>
            <w:r w:rsidRPr="00652048">
              <w:rPr>
                <w:color w:val="000000"/>
              </w:rPr>
              <w:t>0.38</w:t>
            </w:r>
          </w:p>
        </w:tc>
        <w:tc>
          <w:tcPr>
            <w:tcW w:w="1456" w:type="dxa"/>
            <w:shd w:val="clear" w:color="auto" w:fill="auto"/>
            <w:noWrap/>
            <w:vAlign w:val="bottom"/>
            <w:hideMark/>
          </w:tcPr>
          <w:p w14:paraId="5D59B126" w14:textId="77777777" w:rsidR="00652048" w:rsidRPr="00652048" w:rsidRDefault="00652048" w:rsidP="00652048">
            <w:pPr>
              <w:spacing w:after="0"/>
            </w:pPr>
            <w:r w:rsidRPr="00652048">
              <w:t> </w:t>
            </w:r>
          </w:p>
        </w:tc>
      </w:tr>
      <w:tr w:rsidR="00652048" w:rsidRPr="00652048" w14:paraId="0B711E2C" w14:textId="77777777" w:rsidTr="0007182F">
        <w:trPr>
          <w:trHeight w:val="290"/>
        </w:trPr>
        <w:tc>
          <w:tcPr>
            <w:tcW w:w="3420" w:type="dxa"/>
            <w:vMerge w:val="restart"/>
            <w:shd w:val="clear" w:color="auto" w:fill="auto"/>
            <w:noWrap/>
            <w:vAlign w:val="center"/>
            <w:hideMark/>
          </w:tcPr>
          <w:p w14:paraId="45C7CAA7" w14:textId="77777777" w:rsidR="00652048" w:rsidRPr="00652048" w:rsidRDefault="00652048" w:rsidP="00652048">
            <w:pPr>
              <w:spacing w:after="0"/>
              <w:jc w:val="left"/>
            </w:pPr>
            <w:r w:rsidRPr="00652048">
              <w:t>Tweet location: Queens County</w:t>
            </w:r>
          </w:p>
        </w:tc>
        <w:tc>
          <w:tcPr>
            <w:tcW w:w="1890" w:type="dxa"/>
            <w:shd w:val="clear" w:color="auto" w:fill="auto"/>
            <w:noWrap/>
            <w:vAlign w:val="bottom"/>
            <w:hideMark/>
          </w:tcPr>
          <w:p w14:paraId="1CB64C53" w14:textId="77777777" w:rsidR="00652048" w:rsidRPr="00652048" w:rsidRDefault="00652048" w:rsidP="00652048">
            <w:pPr>
              <w:spacing w:after="0"/>
            </w:pPr>
            <w:r w:rsidRPr="00652048">
              <w:t>Transit</w:t>
            </w:r>
          </w:p>
        </w:tc>
        <w:tc>
          <w:tcPr>
            <w:tcW w:w="876" w:type="dxa"/>
            <w:vAlign w:val="bottom"/>
          </w:tcPr>
          <w:p w14:paraId="189AD5F6" w14:textId="77777777" w:rsidR="00652048" w:rsidRPr="00652048" w:rsidRDefault="00652048" w:rsidP="00652048">
            <w:pPr>
              <w:spacing w:after="0"/>
            </w:pPr>
            <w:r w:rsidRPr="00652048">
              <w:rPr>
                <w:color w:val="000000"/>
              </w:rPr>
              <w:t>0.726</w:t>
            </w:r>
          </w:p>
        </w:tc>
        <w:tc>
          <w:tcPr>
            <w:tcW w:w="1127" w:type="dxa"/>
            <w:shd w:val="clear" w:color="auto" w:fill="auto"/>
            <w:noWrap/>
            <w:vAlign w:val="bottom"/>
          </w:tcPr>
          <w:p w14:paraId="070EEEA0" w14:textId="39130D56" w:rsidR="00652048" w:rsidRPr="00652048" w:rsidRDefault="00652048" w:rsidP="00652048">
            <w:pPr>
              <w:spacing w:after="0"/>
            </w:pPr>
            <w:r w:rsidRPr="00652048">
              <w:rPr>
                <w:color w:val="000000"/>
              </w:rPr>
              <w:t>0.032</w:t>
            </w:r>
          </w:p>
        </w:tc>
        <w:tc>
          <w:tcPr>
            <w:tcW w:w="1456" w:type="dxa"/>
            <w:shd w:val="clear" w:color="auto" w:fill="auto"/>
            <w:noWrap/>
            <w:vAlign w:val="bottom"/>
            <w:hideMark/>
          </w:tcPr>
          <w:p w14:paraId="62E522B3" w14:textId="77777777" w:rsidR="00652048" w:rsidRPr="00652048" w:rsidRDefault="00652048" w:rsidP="00652048">
            <w:pPr>
              <w:spacing w:after="0"/>
            </w:pPr>
            <w:r w:rsidRPr="00652048">
              <w:t>*</w:t>
            </w:r>
          </w:p>
        </w:tc>
      </w:tr>
      <w:tr w:rsidR="00652048" w:rsidRPr="00652048" w14:paraId="1F0243B5" w14:textId="77777777" w:rsidTr="0007182F">
        <w:trPr>
          <w:trHeight w:val="290"/>
        </w:trPr>
        <w:tc>
          <w:tcPr>
            <w:tcW w:w="3420" w:type="dxa"/>
            <w:vMerge/>
            <w:vAlign w:val="center"/>
            <w:hideMark/>
          </w:tcPr>
          <w:p w14:paraId="0D9F3C1A" w14:textId="77777777" w:rsidR="00652048" w:rsidRPr="00652048" w:rsidRDefault="00652048" w:rsidP="00652048">
            <w:pPr>
              <w:spacing w:after="0"/>
              <w:jc w:val="left"/>
            </w:pPr>
          </w:p>
        </w:tc>
        <w:tc>
          <w:tcPr>
            <w:tcW w:w="1890" w:type="dxa"/>
            <w:shd w:val="clear" w:color="auto" w:fill="auto"/>
            <w:noWrap/>
            <w:vAlign w:val="bottom"/>
            <w:hideMark/>
          </w:tcPr>
          <w:p w14:paraId="30D17B2D" w14:textId="77777777" w:rsidR="00652048" w:rsidRPr="00652048" w:rsidRDefault="00652048" w:rsidP="00652048">
            <w:pPr>
              <w:spacing w:after="0"/>
            </w:pPr>
            <w:r w:rsidRPr="00652048">
              <w:t>Active Transport</w:t>
            </w:r>
          </w:p>
        </w:tc>
        <w:tc>
          <w:tcPr>
            <w:tcW w:w="876" w:type="dxa"/>
            <w:vAlign w:val="bottom"/>
          </w:tcPr>
          <w:p w14:paraId="6F6F3CFE" w14:textId="5DED94C2" w:rsidR="00652048" w:rsidRPr="00652048" w:rsidRDefault="00652048" w:rsidP="00652048">
            <w:pPr>
              <w:spacing w:after="0"/>
            </w:pPr>
            <w:r w:rsidRPr="00652048">
              <w:rPr>
                <w:color w:val="000000"/>
              </w:rPr>
              <w:t>-0.193</w:t>
            </w:r>
          </w:p>
        </w:tc>
        <w:tc>
          <w:tcPr>
            <w:tcW w:w="1127" w:type="dxa"/>
            <w:shd w:val="clear" w:color="auto" w:fill="auto"/>
            <w:noWrap/>
            <w:vAlign w:val="bottom"/>
          </w:tcPr>
          <w:p w14:paraId="1983DFB3" w14:textId="2AF3691F" w:rsidR="00652048" w:rsidRPr="00652048" w:rsidRDefault="00652048" w:rsidP="00652048">
            <w:pPr>
              <w:spacing w:after="0"/>
            </w:pPr>
            <w:r w:rsidRPr="00652048">
              <w:rPr>
                <w:color w:val="000000"/>
              </w:rPr>
              <w:t>0.205</w:t>
            </w:r>
          </w:p>
        </w:tc>
        <w:tc>
          <w:tcPr>
            <w:tcW w:w="1456" w:type="dxa"/>
            <w:shd w:val="clear" w:color="auto" w:fill="auto"/>
            <w:noWrap/>
            <w:vAlign w:val="bottom"/>
            <w:hideMark/>
          </w:tcPr>
          <w:p w14:paraId="7329A094" w14:textId="77777777" w:rsidR="00652048" w:rsidRPr="00652048" w:rsidRDefault="00652048" w:rsidP="00652048">
            <w:pPr>
              <w:spacing w:after="0"/>
            </w:pPr>
            <w:r w:rsidRPr="00652048">
              <w:t> </w:t>
            </w:r>
          </w:p>
        </w:tc>
      </w:tr>
      <w:tr w:rsidR="00652048" w:rsidRPr="00652048" w14:paraId="66EFD61D" w14:textId="77777777" w:rsidTr="0007182F">
        <w:trPr>
          <w:trHeight w:val="290"/>
        </w:trPr>
        <w:tc>
          <w:tcPr>
            <w:tcW w:w="3420" w:type="dxa"/>
            <w:vMerge/>
            <w:vAlign w:val="center"/>
            <w:hideMark/>
          </w:tcPr>
          <w:p w14:paraId="34EC26A2" w14:textId="77777777" w:rsidR="00652048" w:rsidRPr="00652048" w:rsidRDefault="00652048" w:rsidP="00652048">
            <w:pPr>
              <w:spacing w:after="0"/>
              <w:jc w:val="left"/>
            </w:pPr>
          </w:p>
        </w:tc>
        <w:tc>
          <w:tcPr>
            <w:tcW w:w="1890" w:type="dxa"/>
            <w:shd w:val="clear" w:color="auto" w:fill="auto"/>
            <w:noWrap/>
            <w:vAlign w:val="bottom"/>
            <w:hideMark/>
          </w:tcPr>
          <w:p w14:paraId="6292F150" w14:textId="77777777" w:rsidR="00652048" w:rsidRPr="00652048" w:rsidRDefault="00652048" w:rsidP="00652048">
            <w:pPr>
              <w:spacing w:after="0"/>
            </w:pPr>
            <w:r w:rsidRPr="00652048">
              <w:t>Accessibility</w:t>
            </w:r>
          </w:p>
        </w:tc>
        <w:tc>
          <w:tcPr>
            <w:tcW w:w="876" w:type="dxa"/>
            <w:vAlign w:val="bottom"/>
          </w:tcPr>
          <w:p w14:paraId="3A406972" w14:textId="77777777" w:rsidR="00652048" w:rsidRPr="00652048" w:rsidRDefault="00652048" w:rsidP="00652048">
            <w:pPr>
              <w:spacing w:after="0"/>
            </w:pPr>
            <w:r w:rsidRPr="00652048">
              <w:rPr>
                <w:color w:val="000000"/>
              </w:rPr>
              <w:t>0.05</w:t>
            </w:r>
          </w:p>
        </w:tc>
        <w:tc>
          <w:tcPr>
            <w:tcW w:w="1127" w:type="dxa"/>
            <w:shd w:val="clear" w:color="auto" w:fill="auto"/>
            <w:noWrap/>
            <w:vAlign w:val="bottom"/>
          </w:tcPr>
          <w:p w14:paraId="541A1D05" w14:textId="57148BAC" w:rsidR="00652048" w:rsidRPr="00652048" w:rsidRDefault="00652048" w:rsidP="00652048">
            <w:pPr>
              <w:spacing w:after="0"/>
            </w:pPr>
            <w:r w:rsidRPr="00652048">
              <w:rPr>
                <w:color w:val="000000"/>
              </w:rPr>
              <w:t>0.683</w:t>
            </w:r>
          </w:p>
        </w:tc>
        <w:tc>
          <w:tcPr>
            <w:tcW w:w="1456" w:type="dxa"/>
            <w:shd w:val="clear" w:color="auto" w:fill="auto"/>
            <w:noWrap/>
            <w:vAlign w:val="bottom"/>
            <w:hideMark/>
          </w:tcPr>
          <w:p w14:paraId="08D82428" w14:textId="77777777" w:rsidR="00652048" w:rsidRPr="00652048" w:rsidRDefault="00652048" w:rsidP="00652048">
            <w:pPr>
              <w:spacing w:after="0"/>
            </w:pPr>
            <w:r w:rsidRPr="00652048">
              <w:t> </w:t>
            </w:r>
          </w:p>
        </w:tc>
      </w:tr>
      <w:tr w:rsidR="00652048" w:rsidRPr="00652048" w14:paraId="5F965FA6" w14:textId="77777777" w:rsidTr="0007182F">
        <w:trPr>
          <w:trHeight w:val="290"/>
        </w:trPr>
        <w:tc>
          <w:tcPr>
            <w:tcW w:w="3420" w:type="dxa"/>
            <w:vMerge/>
            <w:vAlign w:val="center"/>
            <w:hideMark/>
          </w:tcPr>
          <w:p w14:paraId="19F61099" w14:textId="77777777" w:rsidR="00652048" w:rsidRPr="00652048" w:rsidRDefault="00652048" w:rsidP="00652048">
            <w:pPr>
              <w:spacing w:after="0"/>
              <w:jc w:val="left"/>
            </w:pPr>
          </w:p>
        </w:tc>
        <w:tc>
          <w:tcPr>
            <w:tcW w:w="1890" w:type="dxa"/>
            <w:shd w:val="clear" w:color="auto" w:fill="auto"/>
            <w:noWrap/>
            <w:vAlign w:val="bottom"/>
            <w:hideMark/>
          </w:tcPr>
          <w:p w14:paraId="0FE76CF1" w14:textId="77777777" w:rsidR="00652048" w:rsidRPr="00652048" w:rsidRDefault="00652048" w:rsidP="00652048">
            <w:pPr>
              <w:spacing w:after="0"/>
            </w:pPr>
            <w:r w:rsidRPr="00652048">
              <w:t>Ridesharing</w:t>
            </w:r>
          </w:p>
        </w:tc>
        <w:tc>
          <w:tcPr>
            <w:tcW w:w="876" w:type="dxa"/>
            <w:vAlign w:val="bottom"/>
          </w:tcPr>
          <w:p w14:paraId="3C4B053C" w14:textId="77777777" w:rsidR="00652048" w:rsidRPr="00652048" w:rsidRDefault="00652048" w:rsidP="00652048">
            <w:pPr>
              <w:spacing w:after="0"/>
            </w:pPr>
            <w:r w:rsidRPr="00652048">
              <w:rPr>
                <w:color w:val="000000"/>
              </w:rPr>
              <w:t>0.213</w:t>
            </w:r>
          </w:p>
        </w:tc>
        <w:tc>
          <w:tcPr>
            <w:tcW w:w="1127" w:type="dxa"/>
            <w:shd w:val="clear" w:color="auto" w:fill="auto"/>
            <w:noWrap/>
            <w:vAlign w:val="bottom"/>
          </w:tcPr>
          <w:p w14:paraId="2514A4AB" w14:textId="4A3F3547" w:rsidR="00652048" w:rsidRPr="00652048" w:rsidRDefault="00652048" w:rsidP="00652048">
            <w:pPr>
              <w:spacing w:after="0"/>
            </w:pPr>
            <w:r w:rsidRPr="00652048">
              <w:rPr>
                <w:color w:val="000000"/>
              </w:rPr>
              <w:t>0.581</w:t>
            </w:r>
          </w:p>
        </w:tc>
        <w:tc>
          <w:tcPr>
            <w:tcW w:w="1456" w:type="dxa"/>
            <w:shd w:val="clear" w:color="auto" w:fill="auto"/>
            <w:noWrap/>
            <w:vAlign w:val="bottom"/>
            <w:hideMark/>
          </w:tcPr>
          <w:p w14:paraId="23FDEDBE" w14:textId="77777777" w:rsidR="00652048" w:rsidRPr="00652048" w:rsidRDefault="00652048" w:rsidP="00652048">
            <w:pPr>
              <w:spacing w:after="0"/>
            </w:pPr>
            <w:r w:rsidRPr="00652048">
              <w:t> </w:t>
            </w:r>
          </w:p>
        </w:tc>
      </w:tr>
      <w:tr w:rsidR="00652048" w:rsidRPr="00652048" w14:paraId="00C1C7A8" w14:textId="77777777" w:rsidTr="0007182F">
        <w:trPr>
          <w:trHeight w:val="290"/>
        </w:trPr>
        <w:tc>
          <w:tcPr>
            <w:tcW w:w="3420" w:type="dxa"/>
            <w:vMerge/>
            <w:vAlign w:val="center"/>
            <w:hideMark/>
          </w:tcPr>
          <w:p w14:paraId="26E0440A" w14:textId="77777777" w:rsidR="00652048" w:rsidRPr="00652048" w:rsidRDefault="00652048" w:rsidP="00652048">
            <w:pPr>
              <w:spacing w:after="0"/>
              <w:jc w:val="left"/>
            </w:pPr>
          </w:p>
        </w:tc>
        <w:tc>
          <w:tcPr>
            <w:tcW w:w="1890" w:type="dxa"/>
            <w:shd w:val="clear" w:color="auto" w:fill="auto"/>
            <w:noWrap/>
            <w:vAlign w:val="bottom"/>
            <w:hideMark/>
          </w:tcPr>
          <w:p w14:paraId="049EFA38" w14:textId="77777777" w:rsidR="00652048" w:rsidRPr="00652048" w:rsidRDefault="00652048" w:rsidP="00652048">
            <w:pPr>
              <w:spacing w:after="0"/>
            </w:pPr>
            <w:r w:rsidRPr="00652048">
              <w:t>Disparity</w:t>
            </w:r>
          </w:p>
        </w:tc>
        <w:tc>
          <w:tcPr>
            <w:tcW w:w="876" w:type="dxa"/>
            <w:vAlign w:val="bottom"/>
          </w:tcPr>
          <w:p w14:paraId="61F1EDDD" w14:textId="77777777" w:rsidR="00652048" w:rsidRPr="00652048" w:rsidRDefault="00652048" w:rsidP="00652048">
            <w:pPr>
              <w:spacing w:after="0"/>
            </w:pPr>
            <w:r w:rsidRPr="00652048">
              <w:rPr>
                <w:color w:val="000000"/>
              </w:rPr>
              <w:t>0.895</w:t>
            </w:r>
          </w:p>
        </w:tc>
        <w:tc>
          <w:tcPr>
            <w:tcW w:w="1127" w:type="dxa"/>
            <w:shd w:val="clear" w:color="auto" w:fill="auto"/>
            <w:noWrap/>
            <w:vAlign w:val="bottom"/>
          </w:tcPr>
          <w:p w14:paraId="193F27FB" w14:textId="75EBBEEE" w:rsidR="00652048" w:rsidRPr="00652048" w:rsidRDefault="00652048" w:rsidP="00652048">
            <w:pPr>
              <w:spacing w:after="0"/>
            </w:pPr>
            <w:r w:rsidRPr="00652048">
              <w:rPr>
                <w:color w:val="000000"/>
              </w:rPr>
              <w:t>0.174</w:t>
            </w:r>
          </w:p>
        </w:tc>
        <w:tc>
          <w:tcPr>
            <w:tcW w:w="1456" w:type="dxa"/>
            <w:shd w:val="clear" w:color="auto" w:fill="auto"/>
            <w:noWrap/>
            <w:vAlign w:val="bottom"/>
            <w:hideMark/>
          </w:tcPr>
          <w:p w14:paraId="26ED82DB" w14:textId="77777777" w:rsidR="00652048" w:rsidRPr="00652048" w:rsidRDefault="00652048" w:rsidP="00652048">
            <w:pPr>
              <w:spacing w:after="0"/>
            </w:pPr>
            <w:r w:rsidRPr="00652048">
              <w:t> </w:t>
            </w:r>
          </w:p>
        </w:tc>
      </w:tr>
      <w:tr w:rsidR="00652048" w:rsidRPr="00652048" w14:paraId="515A9E08" w14:textId="77777777" w:rsidTr="0007182F">
        <w:trPr>
          <w:trHeight w:val="290"/>
        </w:trPr>
        <w:tc>
          <w:tcPr>
            <w:tcW w:w="3420" w:type="dxa"/>
            <w:vMerge w:val="restart"/>
            <w:shd w:val="clear" w:color="auto" w:fill="auto"/>
            <w:noWrap/>
            <w:vAlign w:val="center"/>
            <w:hideMark/>
          </w:tcPr>
          <w:p w14:paraId="25151F12" w14:textId="77777777" w:rsidR="00652048" w:rsidRPr="00652048" w:rsidRDefault="00652048" w:rsidP="00652048">
            <w:pPr>
              <w:spacing w:after="0"/>
              <w:jc w:val="left"/>
            </w:pPr>
            <w:r w:rsidRPr="00652048">
              <w:t>Tweet location: Bronx County</w:t>
            </w:r>
          </w:p>
        </w:tc>
        <w:tc>
          <w:tcPr>
            <w:tcW w:w="1890" w:type="dxa"/>
            <w:shd w:val="clear" w:color="auto" w:fill="auto"/>
            <w:noWrap/>
            <w:vAlign w:val="bottom"/>
            <w:hideMark/>
          </w:tcPr>
          <w:p w14:paraId="3655C15E" w14:textId="77777777" w:rsidR="00652048" w:rsidRPr="00652048" w:rsidRDefault="00652048" w:rsidP="00652048">
            <w:pPr>
              <w:spacing w:after="0"/>
            </w:pPr>
            <w:r w:rsidRPr="00652048">
              <w:t>Transit</w:t>
            </w:r>
          </w:p>
        </w:tc>
        <w:tc>
          <w:tcPr>
            <w:tcW w:w="876" w:type="dxa"/>
            <w:vAlign w:val="bottom"/>
          </w:tcPr>
          <w:p w14:paraId="12E81199" w14:textId="77777777" w:rsidR="00652048" w:rsidRPr="00652048" w:rsidRDefault="00652048" w:rsidP="00652048">
            <w:pPr>
              <w:spacing w:after="0"/>
            </w:pPr>
            <w:r w:rsidRPr="00652048">
              <w:rPr>
                <w:color w:val="000000"/>
              </w:rPr>
              <w:t>0.914</w:t>
            </w:r>
          </w:p>
        </w:tc>
        <w:tc>
          <w:tcPr>
            <w:tcW w:w="1127" w:type="dxa"/>
            <w:shd w:val="clear" w:color="auto" w:fill="auto"/>
            <w:noWrap/>
            <w:vAlign w:val="bottom"/>
          </w:tcPr>
          <w:p w14:paraId="6BF7DFAA" w14:textId="70089E01" w:rsidR="00652048" w:rsidRPr="00652048" w:rsidRDefault="00652048" w:rsidP="00652048">
            <w:pPr>
              <w:spacing w:after="0"/>
            </w:pPr>
            <w:r w:rsidRPr="00652048">
              <w:rPr>
                <w:color w:val="000000"/>
              </w:rPr>
              <w:t>0.015</w:t>
            </w:r>
          </w:p>
        </w:tc>
        <w:tc>
          <w:tcPr>
            <w:tcW w:w="1456" w:type="dxa"/>
            <w:shd w:val="clear" w:color="auto" w:fill="auto"/>
            <w:noWrap/>
            <w:vAlign w:val="bottom"/>
            <w:hideMark/>
          </w:tcPr>
          <w:p w14:paraId="1F4C68BB" w14:textId="77777777" w:rsidR="00652048" w:rsidRPr="00652048" w:rsidRDefault="00652048" w:rsidP="00652048">
            <w:pPr>
              <w:spacing w:after="0"/>
            </w:pPr>
            <w:r w:rsidRPr="00652048">
              <w:t> </w:t>
            </w:r>
          </w:p>
        </w:tc>
      </w:tr>
      <w:tr w:rsidR="00652048" w:rsidRPr="00652048" w14:paraId="3752B681" w14:textId="77777777" w:rsidTr="0007182F">
        <w:trPr>
          <w:trHeight w:val="290"/>
        </w:trPr>
        <w:tc>
          <w:tcPr>
            <w:tcW w:w="3420" w:type="dxa"/>
            <w:vMerge/>
            <w:vAlign w:val="center"/>
            <w:hideMark/>
          </w:tcPr>
          <w:p w14:paraId="1C6D796B" w14:textId="77777777" w:rsidR="00652048" w:rsidRPr="00652048" w:rsidRDefault="00652048" w:rsidP="00652048">
            <w:pPr>
              <w:spacing w:after="0"/>
            </w:pPr>
          </w:p>
        </w:tc>
        <w:tc>
          <w:tcPr>
            <w:tcW w:w="1890" w:type="dxa"/>
            <w:shd w:val="clear" w:color="auto" w:fill="auto"/>
            <w:noWrap/>
            <w:vAlign w:val="bottom"/>
            <w:hideMark/>
          </w:tcPr>
          <w:p w14:paraId="2ED7AF8D" w14:textId="77777777" w:rsidR="00652048" w:rsidRPr="00652048" w:rsidRDefault="00652048" w:rsidP="00652048">
            <w:pPr>
              <w:spacing w:after="0"/>
            </w:pPr>
            <w:r w:rsidRPr="00652048">
              <w:t>Active Transport</w:t>
            </w:r>
          </w:p>
        </w:tc>
        <w:tc>
          <w:tcPr>
            <w:tcW w:w="876" w:type="dxa"/>
            <w:vAlign w:val="bottom"/>
          </w:tcPr>
          <w:p w14:paraId="2376781C" w14:textId="1F048870" w:rsidR="00652048" w:rsidRPr="00652048" w:rsidRDefault="00652048" w:rsidP="00652048">
            <w:pPr>
              <w:spacing w:after="0"/>
            </w:pPr>
            <w:r w:rsidRPr="00652048">
              <w:rPr>
                <w:color w:val="000000"/>
              </w:rPr>
              <w:t>0.439</w:t>
            </w:r>
          </w:p>
        </w:tc>
        <w:tc>
          <w:tcPr>
            <w:tcW w:w="1127" w:type="dxa"/>
            <w:shd w:val="clear" w:color="auto" w:fill="auto"/>
            <w:noWrap/>
            <w:vAlign w:val="bottom"/>
          </w:tcPr>
          <w:p w14:paraId="12EA9361" w14:textId="15A27BC9" w:rsidR="00652048" w:rsidRPr="00652048" w:rsidRDefault="00652048" w:rsidP="00652048">
            <w:pPr>
              <w:spacing w:after="0"/>
            </w:pPr>
            <w:r w:rsidRPr="00652048">
              <w:rPr>
                <w:color w:val="000000"/>
              </w:rPr>
              <w:t>0.782</w:t>
            </w:r>
          </w:p>
        </w:tc>
        <w:tc>
          <w:tcPr>
            <w:tcW w:w="1456" w:type="dxa"/>
            <w:shd w:val="clear" w:color="auto" w:fill="auto"/>
            <w:noWrap/>
            <w:vAlign w:val="bottom"/>
            <w:hideMark/>
          </w:tcPr>
          <w:p w14:paraId="4C24B579" w14:textId="77777777" w:rsidR="00652048" w:rsidRPr="00652048" w:rsidRDefault="00652048" w:rsidP="00652048">
            <w:pPr>
              <w:spacing w:after="0"/>
            </w:pPr>
            <w:r w:rsidRPr="00652048">
              <w:t>*</w:t>
            </w:r>
          </w:p>
        </w:tc>
      </w:tr>
      <w:tr w:rsidR="00652048" w:rsidRPr="00652048" w14:paraId="12C67B66" w14:textId="77777777" w:rsidTr="0007182F">
        <w:trPr>
          <w:trHeight w:val="290"/>
        </w:trPr>
        <w:tc>
          <w:tcPr>
            <w:tcW w:w="3420" w:type="dxa"/>
            <w:vMerge/>
            <w:vAlign w:val="center"/>
            <w:hideMark/>
          </w:tcPr>
          <w:p w14:paraId="7B303AA4" w14:textId="77777777" w:rsidR="00652048" w:rsidRPr="00652048" w:rsidRDefault="00652048" w:rsidP="00652048">
            <w:pPr>
              <w:spacing w:after="0"/>
            </w:pPr>
          </w:p>
        </w:tc>
        <w:tc>
          <w:tcPr>
            <w:tcW w:w="1890" w:type="dxa"/>
            <w:shd w:val="clear" w:color="auto" w:fill="auto"/>
            <w:noWrap/>
            <w:vAlign w:val="bottom"/>
            <w:hideMark/>
          </w:tcPr>
          <w:p w14:paraId="0446A63C" w14:textId="77777777" w:rsidR="00652048" w:rsidRPr="00652048" w:rsidRDefault="00652048" w:rsidP="00652048">
            <w:pPr>
              <w:spacing w:after="0"/>
            </w:pPr>
            <w:r w:rsidRPr="00652048">
              <w:t>Accessibility</w:t>
            </w:r>
          </w:p>
        </w:tc>
        <w:tc>
          <w:tcPr>
            <w:tcW w:w="876" w:type="dxa"/>
            <w:vAlign w:val="bottom"/>
          </w:tcPr>
          <w:p w14:paraId="2563FAA1" w14:textId="5D5F408A" w:rsidR="00652048" w:rsidRPr="00652048" w:rsidRDefault="00652048" w:rsidP="00652048">
            <w:pPr>
              <w:spacing w:after="0"/>
            </w:pPr>
            <w:r w:rsidRPr="00652048">
              <w:rPr>
                <w:color w:val="000000"/>
              </w:rPr>
              <w:t>-0.899</w:t>
            </w:r>
          </w:p>
        </w:tc>
        <w:tc>
          <w:tcPr>
            <w:tcW w:w="1127" w:type="dxa"/>
            <w:shd w:val="clear" w:color="auto" w:fill="auto"/>
            <w:noWrap/>
            <w:vAlign w:val="bottom"/>
          </w:tcPr>
          <w:p w14:paraId="0792BA20" w14:textId="15738565" w:rsidR="00652048" w:rsidRPr="00652048" w:rsidRDefault="00652048" w:rsidP="00652048">
            <w:pPr>
              <w:spacing w:after="0"/>
            </w:pPr>
            <w:r w:rsidRPr="00652048">
              <w:rPr>
                <w:color w:val="000000"/>
              </w:rPr>
              <w:t>0.113</w:t>
            </w:r>
          </w:p>
        </w:tc>
        <w:tc>
          <w:tcPr>
            <w:tcW w:w="1456" w:type="dxa"/>
            <w:shd w:val="clear" w:color="auto" w:fill="auto"/>
            <w:noWrap/>
            <w:vAlign w:val="bottom"/>
            <w:hideMark/>
          </w:tcPr>
          <w:p w14:paraId="22FB039E" w14:textId="77777777" w:rsidR="00652048" w:rsidRPr="00652048" w:rsidRDefault="00652048" w:rsidP="00652048">
            <w:pPr>
              <w:spacing w:after="0"/>
            </w:pPr>
            <w:r w:rsidRPr="00652048">
              <w:t> </w:t>
            </w:r>
          </w:p>
        </w:tc>
      </w:tr>
      <w:tr w:rsidR="00652048" w:rsidRPr="00652048" w14:paraId="22CA0475" w14:textId="77777777" w:rsidTr="0007182F">
        <w:trPr>
          <w:trHeight w:val="290"/>
        </w:trPr>
        <w:tc>
          <w:tcPr>
            <w:tcW w:w="3420" w:type="dxa"/>
            <w:vMerge/>
            <w:vAlign w:val="center"/>
            <w:hideMark/>
          </w:tcPr>
          <w:p w14:paraId="6378B7F7" w14:textId="77777777" w:rsidR="00652048" w:rsidRPr="00652048" w:rsidRDefault="00652048" w:rsidP="00652048">
            <w:pPr>
              <w:spacing w:after="0"/>
            </w:pPr>
          </w:p>
        </w:tc>
        <w:tc>
          <w:tcPr>
            <w:tcW w:w="1890" w:type="dxa"/>
            <w:shd w:val="clear" w:color="auto" w:fill="auto"/>
            <w:noWrap/>
            <w:vAlign w:val="bottom"/>
            <w:hideMark/>
          </w:tcPr>
          <w:p w14:paraId="29367C9D" w14:textId="77777777" w:rsidR="00652048" w:rsidRPr="00652048" w:rsidRDefault="00652048" w:rsidP="00652048">
            <w:pPr>
              <w:spacing w:after="0"/>
            </w:pPr>
            <w:r w:rsidRPr="00652048">
              <w:t>Ridesharing</w:t>
            </w:r>
          </w:p>
        </w:tc>
        <w:tc>
          <w:tcPr>
            <w:tcW w:w="876" w:type="dxa"/>
            <w:vAlign w:val="bottom"/>
          </w:tcPr>
          <w:p w14:paraId="2A574C82" w14:textId="177BE6B2" w:rsidR="00652048" w:rsidRPr="00652048" w:rsidRDefault="00652048" w:rsidP="00652048">
            <w:pPr>
              <w:spacing w:after="0"/>
            </w:pPr>
            <w:r w:rsidRPr="00652048">
              <w:rPr>
                <w:color w:val="000000"/>
              </w:rPr>
              <w:t>2.331</w:t>
            </w:r>
          </w:p>
        </w:tc>
        <w:tc>
          <w:tcPr>
            <w:tcW w:w="1127" w:type="dxa"/>
            <w:shd w:val="clear" w:color="auto" w:fill="auto"/>
            <w:noWrap/>
            <w:vAlign w:val="bottom"/>
          </w:tcPr>
          <w:p w14:paraId="721ED6EA" w14:textId="0BD13016" w:rsidR="00652048" w:rsidRPr="00652048" w:rsidRDefault="00652048" w:rsidP="00652048">
            <w:pPr>
              <w:spacing w:after="0"/>
            </w:pPr>
            <w:r w:rsidRPr="00652048">
              <w:rPr>
                <w:color w:val="000000"/>
              </w:rPr>
              <w:t>0.262</w:t>
            </w:r>
          </w:p>
        </w:tc>
        <w:tc>
          <w:tcPr>
            <w:tcW w:w="1456" w:type="dxa"/>
            <w:shd w:val="clear" w:color="auto" w:fill="auto"/>
            <w:noWrap/>
            <w:vAlign w:val="bottom"/>
            <w:hideMark/>
          </w:tcPr>
          <w:p w14:paraId="2427B7FC" w14:textId="77777777" w:rsidR="00652048" w:rsidRPr="00652048" w:rsidRDefault="00652048" w:rsidP="00652048">
            <w:pPr>
              <w:spacing w:after="0"/>
            </w:pPr>
            <w:r w:rsidRPr="00652048">
              <w:t>*</w:t>
            </w:r>
          </w:p>
        </w:tc>
      </w:tr>
      <w:tr w:rsidR="00652048" w:rsidRPr="00652048" w14:paraId="713F30D3" w14:textId="77777777" w:rsidTr="0007182F">
        <w:trPr>
          <w:trHeight w:val="290"/>
        </w:trPr>
        <w:tc>
          <w:tcPr>
            <w:tcW w:w="3420" w:type="dxa"/>
            <w:vMerge/>
            <w:vAlign w:val="center"/>
            <w:hideMark/>
          </w:tcPr>
          <w:p w14:paraId="3B19C20A" w14:textId="77777777" w:rsidR="00652048" w:rsidRPr="00652048" w:rsidRDefault="00652048" w:rsidP="00652048">
            <w:pPr>
              <w:spacing w:after="0"/>
            </w:pPr>
          </w:p>
        </w:tc>
        <w:tc>
          <w:tcPr>
            <w:tcW w:w="1890" w:type="dxa"/>
            <w:shd w:val="clear" w:color="auto" w:fill="auto"/>
            <w:noWrap/>
            <w:vAlign w:val="bottom"/>
            <w:hideMark/>
          </w:tcPr>
          <w:p w14:paraId="6635C2B0" w14:textId="77777777" w:rsidR="00652048" w:rsidRPr="00652048" w:rsidRDefault="00652048" w:rsidP="00652048">
            <w:pPr>
              <w:spacing w:after="0"/>
            </w:pPr>
            <w:r w:rsidRPr="00652048">
              <w:t>Disparity</w:t>
            </w:r>
          </w:p>
        </w:tc>
        <w:tc>
          <w:tcPr>
            <w:tcW w:w="876" w:type="dxa"/>
            <w:vAlign w:val="bottom"/>
          </w:tcPr>
          <w:p w14:paraId="377AB799" w14:textId="369289A9" w:rsidR="00652048" w:rsidRPr="00652048" w:rsidRDefault="00652048" w:rsidP="00652048">
            <w:pPr>
              <w:spacing w:after="0"/>
            </w:pPr>
            <w:r w:rsidRPr="00652048">
              <w:rPr>
                <w:color w:val="000000"/>
              </w:rPr>
              <w:t>0.612</w:t>
            </w:r>
          </w:p>
        </w:tc>
        <w:tc>
          <w:tcPr>
            <w:tcW w:w="1127" w:type="dxa"/>
            <w:shd w:val="clear" w:color="auto" w:fill="auto"/>
            <w:noWrap/>
            <w:vAlign w:val="bottom"/>
          </w:tcPr>
          <w:p w14:paraId="79E2445E" w14:textId="732E7EE6" w:rsidR="00652048" w:rsidRPr="00652048" w:rsidRDefault="00652048" w:rsidP="00652048">
            <w:pPr>
              <w:spacing w:after="0"/>
            </w:pPr>
            <w:r w:rsidRPr="00652048">
              <w:rPr>
                <w:color w:val="000000"/>
              </w:rPr>
              <w:t>0.039</w:t>
            </w:r>
          </w:p>
        </w:tc>
        <w:tc>
          <w:tcPr>
            <w:tcW w:w="1456" w:type="dxa"/>
            <w:shd w:val="clear" w:color="auto" w:fill="auto"/>
            <w:noWrap/>
            <w:vAlign w:val="bottom"/>
            <w:hideMark/>
          </w:tcPr>
          <w:p w14:paraId="7865B78A" w14:textId="77777777" w:rsidR="00652048" w:rsidRPr="00652048" w:rsidRDefault="00652048" w:rsidP="00652048">
            <w:pPr>
              <w:spacing w:after="0"/>
            </w:pPr>
            <w:r w:rsidRPr="00652048">
              <w:t> </w:t>
            </w:r>
          </w:p>
        </w:tc>
      </w:tr>
      <w:tr w:rsidR="0007182F" w:rsidRPr="00652048" w14:paraId="4DF0EF4C" w14:textId="77777777" w:rsidTr="0007182F">
        <w:trPr>
          <w:trHeight w:val="290"/>
        </w:trPr>
        <w:tc>
          <w:tcPr>
            <w:tcW w:w="3420" w:type="dxa"/>
            <w:shd w:val="clear" w:color="auto" w:fill="auto"/>
            <w:noWrap/>
            <w:vAlign w:val="center"/>
            <w:hideMark/>
          </w:tcPr>
          <w:p w14:paraId="20410D0F" w14:textId="77777777" w:rsidR="0007182F" w:rsidRPr="00652048" w:rsidRDefault="0007182F" w:rsidP="00652048">
            <w:pPr>
              <w:spacing w:after="0"/>
            </w:pPr>
            <w:r w:rsidRPr="00652048">
              <w:t>Number of cases</w:t>
            </w:r>
          </w:p>
        </w:tc>
        <w:tc>
          <w:tcPr>
            <w:tcW w:w="5349" w:type="dxa"/>
            <w:gridSpan w:val="4"/>
            <w:shd w:val="clear" w:color="auto" w:fill="auto"/>
            <w:noWrap/>
            <w:vAlign w:val="center"/>
            <w:hideMark/>
          </w:tcPr>
          <w:p w14:paraId="57896B94" w14:textId="43CDE686" w:rsidR="0007182F" w:rsidRPr="00652048" w:rsidRDefault="0007182F" w:rsidP="00652048">
            <w:pPr>
              <w:spacing w:after="0"/>
            </w:pPr>
            <w:r w:rsidRPr="00652048">
              <w:t>37,522</w:t>
            </w:r>
          </w:p>
        </w:tc>
      </w:tr>
      <w:tr w:rsidR="0007182F" w:rsidRPr="00652048" w14:paraId="1BA58F4D" w14:textId="77777777" w:rsidTr="00C2135B">
        <w:trPr>
          <w:trHeight w:val="290"/>
        </w:trPr>
        <w:tc>
          <w:tcPr>
            <w:tcW w:w="3420" w:type="dxa"/>
            <w:tcBorders>
              <w:bottom w:val="single" w:sz="4" w:space="0" w:color="808080" w:themeColor="background1" w:themeShade="80"/>
            </w:tcBorders>
            <w:shd w:val="clear" w:color="auto" w:fill="auto"/>
            <w:noWrap/>
            <w:vAlign w:val="center"/>
            <w:hideMark/>
          </w:tcPr>
          <w:p w14:paraId="2F190AFB" w14:textId="77777777" w:rsidR="0007182F" w:rsidRPr="00652048" w:rsidRDefault="0007182F" w:rsidP="00652048">
            <w:pPr>
              <w:spacing w:after="0"/>
            </w:pPr>
            <w:r w:rsidRPr="00652048">
              <w:t>McFadden Pseudo r</w:t>
            </w:r>
            <w:r w:rsidRPr="00652048">
              <w:rPr>
                <w:vertAlign w:val="superscript"/>
              </w:rPr>
              <w:t>2</w:t>
            </w:r>
          </w:p>
        </w:tc>
        <w:tc>
          <w:tcPr>
            <w:tcW w:w="5349" w:type="dxa"/>
            <w:gridSpan w:val="4"/>
            <w:tcBorders>
              <w:bottom w:val="single" w:sz="4" w:space="0" w:color="808080" w:themeColor="background1" w:themeShade="80"/>
            </w:tcBorders>
            <w:shd w:val="clear" w:color="auto" w:fill="auto"/>
            <w:noWrap/>
            <w:vAlign w:val="center"/>
            <w:hideMark/>
          </w:tcPr>
          <w:p w14:paraId="556B97A6" w14:textId="22EE6EC0" w:rsidR="0007182F" w:rsidRPr="00652048" w:rsidRDefault="0007182F" w:rsidP="00652048">
            <w:pPr>
              <w:spacing w:after="0"/>
            </w:pPr>
            <w:r w:rsidRPr="00652048">
              <w:t>0.501</w:t>
            </w:r>
          </w:p>
        </w:tc>
      </w:tr>
      <w:tr w:rsidR="0007182F" w:rsidRPr="00652048" w14:paraId="60131CCF" w14:textId="77777777" w:rsidTr="00010050">
        <w:trPr>
          <w:trHeight w:val="290"/>
        </w:trPr>
        <w:tc>
          <w:tcPr>
            <w:tcW w:w="3420" w:type="dxa"/>
            <w:tcBorders>
              <w:top w:val="single" w:sz="4" w:space="0" w:color="808080" w:themeColor="background1" w:themeShade="80"/>
              <w:bottom w:val="single" w:sz="4" w:space="0" w:color="808080" w:themeColor="background1" w:themeShade="80"/>
            </w:tcBorders>
            <w:shd w:val="clear" w:color="auto" w:fill="auto"/>
            <w:noWrap/>
            <w:vAlign w:val="center"/>
            <w:hideMark/>
          </w:tcPr>
          <w:p w14:paraId="39774834" w14:textId="77777777" w:rsidR="0007182F" w:rsidRPr="00652048" w:rsidRDefault="0007182F" w:rsidP="00652048">
            <w:pPr>
              <w:spacing w:after="0"/>
            </w:pPr>
            <w:r w:rsidRPr="00652048">
              <w:t>Hosmer-Lomeshow test: p-value</w:t>
            </w:r>
          </w:p>
        </w:tc>
        <w:tc>
          <w:tcPr>
            <w:tcW w:w="5349" w:type="dxa"/>
            <w:gridSpan w:val="4"/>
            <w:tcBorders>
              <w:top w:val="single" w:sz="4" w:space="0" w:color="808080" w:themeColor="background1" w:themeShade="80"/>
              <w:bottom w:val="single" w:sz="4" w:space="0" w:color="808080" w:themeColor="background1" w:themeShade="80"/>
            </w:tcBorders>
            <w:shd w:val="clear" w:color="auto" w:fill="auto"/>
            <w:noWrap/>
            <w:vAlign w:val="center"/>
            <w:hideMark/>
          </w:tcPr>
          <w:p w14:paraId="442BD18E" w14:textId="350F9094" w:rsidR="0007182F" w:rsidRPr="00652048" w:rsidRDefault="0007182F" w:rsidP="00652048">
            <w:pPr>
              <w:spacing w:after="0"/>
            </w:pPr>
            <w:r w:rsidRPr="00652048">
              <w:t>0.392</w:t>
            </w:r>
          </w:p>
        </w:tc>
      </w:tr>
    </w:tbl>
    <w:p w14:paraId="2B6DD85D" w14:textId="77777777" w:rsidR="00720C5D" w:rsidRDefault="00720C5D" w:rsidP="00720C5D">
      <w:r w:rsidRPr="006B7A77">
        <w:lastRenderedPageBreak/>
        <w:t>The magnitude of the coefficient represents the strength of the relationship. Larger coefficients indicate a more significant impact on the likelihood of selecting a particular DEIA topic.</w:t>
      </w:r>
      <w:r>
        <w:t xml:space="preserve"> </w:t>
      </w:r>
      <w:r w:rsidRPr="003D34E8">
        <w:t>If a coefficient has a p-value below the chosen significance level (e.g., α = 0.05), it suggests that the variable has a statistically significant impact on the choice of DEIA topic.</w:t>
      </w:r>
    </w:p>
    <w:p w14:paraId="58452470" w14:textId="0CF6F3D9" w:rsidR="00885F5A" w:rsidRDefault="00885F5A" w:rsidP="00436392">
      <w:pPr>
        <w:pStyle w:val="Heading4"/>
        <w:numPr>
          <w:ilvl w:val="0"/>
          <w:numId w:val="21"/>
        </w:numPr>
      </w:pPr>
      <w:r w:rsidRPr="00AD425C">
        <w:t>Model Interpretation</w:t>
      </w:r>
    </w:p>
    <w:p w14:paraId="6F93C476" w14:textId="77777777" w:rsidR="00885F5A" w:rsidRDefault="00885F5A" w:rsidP="00885F5A">
      <w:r>
        <w:t>The choice set for this model comprises six transportation DEIA topics: transit, active transport, ridesharing, accessibility, social disparity, and others. The model was constructed to analyze the relation between ten demographic/geographic factors with the probability of tweeting about one of the six topics in the choice set. The model yields intriguing insights into the relationships between these factors which can help planners to detect the marginalized population and areas with inequitable transportation networks.</w:t>
      </w:r>
    </w:p>
    <w:p w14:paraId="12E4D2AA" w14:textId="77777777" w:rsidR="00885F5A" w:rsidRDefault="00885F5A" w:rsidP="00885F5A">
      <w:r>
        <w:t>Specifically, it was found that females in NYC exhibited a strong inclination to discuss transit and ridesharing topics in their tweets. Furthermore, per capita income displayed a negative association with transit, indicating that higher-income populations tend to discuss transit less frequently. Conversely, there was a statistically significant positive relationship between per capita income and ride sharing, suggesting that individuals with higher incomes tend to tweet more about ride sharing compared to other topics.</w:t>
      </w:r>
    </w:p>
    <w:p w14:paraId="6F727788" w14:textId="77777777" w:rsidR="00885F5A" w:rsidRDefault="00885F5A" w:rsidP="00885F5A">
      <w:r>
        <w:t>The percentage of the population with a high school education exhibited a statistically significant positive relationship with the topic of accessibility, indicating that individuals with higher levels of education are more likely to engage in conversations related to ridesharing and accessibility.</w:t>
      </w:r>
    </w:p>
    <w:p w14:paraId="156089F4" w14:textId="78674C8B" w:rsidR="00885F5A" w:rsidRDefault="00885F5A" w:rsidP="00885F5A">
      <w:r>
        <w:t>Additionally, the percentage of the population below the poverty limit showed a positive relationship with both active transport and social disparity, implying that lower-income populations rely more on active forms of transportation and are more sensitive to social and economic disparity. Consistent with prior literature, it was observed that Asians tended to express more concerns about accessibility and social disparity</w:t>
      </w:r>
      <w:r w:rsidRPr="00D70CE6">
        <w:t xml:space="preserve"> </w:t>
      </w:r>
      <w:r>
        <w:fldChar w:fldCharType="begin"/>
      </w:r>
      <w:r w:rsidR="00C10395">
        <w:instrText xml:space="preserve"> ADDIN EN.CITE &lt;EndNote&gt;&lt;Cite&gt;&lt;Author&gt;Lee&lt;/Author&gt;&lt;Year&gt;2021&lt;/Year&gt;&lt;RecNum&gt;237&lt;/RecNum&gt;&lt;DisplayText&gt;[217, 218]&lt;/DisplayText&gt;&lt;record&gt;&lt;rec-number&gt;237&lt;/rec-number&gt;&lt;foreign-keys&gt;&lt;key app="EN" db-id="wrw2x20r1wpwryerfdm5wpp7s99zz2dasr25" timestamp="1688944391"&gt;237&lt;/key&gt;&lt;/foreign-keys&gt;&lt;ref-type name="Journal Article"&gt;17&lt;/ref-type&gt;&lt;contributors&gt;&lt;authors&gt;&lt;author&gt;Lee, Richard J&lt;/author&gt;&lt;author&gt;Madan, Ravi A&lt;/author&gt;&lt;author&gt;Kim, Jayoung&lt;/author&gt;&lt;author&gt;Posadas, Edwin M&lt;/author&gt;&lt;author&gt;Yu, Evan Y&lt;/author&gt;&lt;/authors&gt;&lt;/contributors&gt;&lt;titles&gt;&lt;title&gt;Disparities in cancer care and the Asian American population&lt;/title&gt;&lt;secondary-title&gt;The oncologist&lt;/secondary-title&gt;&lt;/titles&gt;&lt;periodical&gt;&lt;full-title&gt;The oncologist&lt;/full-title&gt;&lt;/periodical&gt;&lt;pages&gt;453-460&lt;/pages&gt;&lt;volume&gt;26&lt;/volume&gt;&lt;number&gt;6&lt;/number&gt;&lt;dates&gt;&lt;year&gt;2021&lt;/year&gt;&lt;/dates&gt;&lt;isbn&gt;1083-7159&lt;/isbn&gt;&lt;urls&gt;&lt;/urls&gt;&lt;/record&gt;&lt;/Cite&gt;&lt;Cite&gt;&lt;Author&gt;Hall&lt;/Author&gt;&lt;Year&gt;2015&lt;/Year&gt;&lt;RecNum&gt;238&lt;/RecNum&gt;&lt;record&gt;&lt;rec-number&gt;238&lt;/rec-number&gt;&lt;foreign-keys&gt;&lt;key app="EN" db-id="wrw2x20r1wpwryerfdm5wpp7s99zz2dasr25" timestamp="1688944469"&gt;238&lt;/key&gt;&lt;/foreign-keys&gt;&lt;ref-type name="Journal Article"&gt;17&lt;/ref-type&gt;&lt;contributors&gt;&lt;authors&gt;&lt;author&gt;Hall, William J&lt;/author&gt;&lt;author&gt;Chapman, Mimi V&lt;/author&gt;&lt;author&gt;Lee, Kent M&lt;/author&gt;&lt;author&gt;Merino, Yesenia M&lt;/author&gt;&lt;author&gt;Thomas, Tainayah W&lt;/author&gt;&lt;author&gt;Payne, B Keith&lt;/author&gt;&lt;author&gt;Eng, Eugenia&lt;/author&gt;&lt;author&gt;Day, Steven H&lt;/author&gt;&lt;author&gt;Coyne-Beasley, Tamera&lt;/author&gt;&lt;/authors&gt;&lt;/contributors&gt;&lt;titles&gt;&lt;title&gt;Implicit racial/ethnic bias among health care professionals and its influence on health care outcomes: a systematic review&lt;/title&gt;&lt;secondary-title&gt;American journal of public health&lt;/secondary-title&gt;&lt;/titles&gt;&lt;periodical&gt;&lt;full-title&gt;American journal of public health&lt;/full-title&gt;&lt;/periodical&gt;&lt;pages&gt;e60-e76&lt;/pages&gt;&lt;volume&gt;105&lt;/volume&gt;&lt;number&gt;12&lt;/number&gt;&lt;dates&gt;&lt;year&gt;2015&lt;/year&gt;&lt;/dates&gt;&lt;isbn&gt;1541-0048&lt;/isbn&gt;&lt;urls&gt;&lt;/urls&gt;&lt;/record&gt;&lt;/Cite&gt;&lt;/EndNote&gt;</w:instrText>
      </w:r>
      <w:r>
        <w:fldChar w:fldCharType="separate"/>
      </w:r>
      <w:r w:rsidR="00C10395">
        <w:rPr>
          <w:noProof/>
        </w:rPr>
        <w:t>[217, 218]</w:t>
      </w:r>
      <w:r>
        <w:fldChar w:fldCharType="end"/>
      </w:r>
      <w:r>
        <w:t>.</w:t>
      </w:r>
    </w:p>
    <w:p w14:paraId="33991EB2" w14:textId="77777777" w:rsidR="00885F5A" w:rsidRDefault="00885F5A" w:rsidP="00885F5A">
      <w:r>
        <w:t>Interestingly, residents of Richmond County were found to engage in more discussions about active transport, while individuals residing in Queens County had a higher tendency to discuss transit topics. This suggests that Queens County may have a less developed public transit infrastructure, while the residents of Richmond County face challenges in cycling due to inequitable cycling infrastructure.</w:t>
      </w:r>
    </w:p>
    <w:p w14:paraId="143B7054" w14:textId="77777777" w:rsidR="00885F5A" w:rsidRPr="00CE098D" w:rsidRDefault="00885F5A" w:rsidP="00885F5A">
      <w:r>
        <w:t>These findings shed light on the intricate connections between demographic/geographic factors and transportation-related topics, providing valuable insights into transportation DEIA issues in NYC.</w:t>
      </w:r>
    </w:p>
    <w:p w14:paraId="7B8D938A" w14:textId="4231E472" w:rsidR="000919DA" w:rsidRDefault="00A24366" w:rsidP="00951EBF">
      <w:pPr>
        <w:pStyle w:val="Heading2"/>
        <w:numPr>
          <w:ilvl w:val="0"/>
          <w:numId w:val="36"/>
        </w:numPr>
      </w:pPr>
      <w:bookmarkStart w:id="187" w:name="_Toc144842548"/>
      <w:r>
        <w:t>Summary</w:t>
      </w:r>
      <w:bookmarkEnd w:id="187"/>
    </w:p>
    <w:p w14:paraId="1CEFA8C1" w14:textId="4DF78E3F" w:rsidR="00603ECA" w:rsidRDefault="00951EBF" w:rsidP="00885F5A">
      <w:r>
        <w:t>In this chapter,</w:t>
      </w:r>
      <w:r w:rsidR="00F03C9F">
        <w:t xml:space="preserve"> the </w:t>
      </w:r>
      <w:r>
        <w:t xml:space="preserve">twitter conversations </w:t>
      </w:r>
      <w:r w:rsidR="00F03C9F">
        <w:t>of NYC citizens that are related to DEIA were</w:t>
      </w:r>
      <w:r>
        <w:t xml:space="preserve"> analyzed using machine learning and natural language processing algorithms </w:t>
      </w:r>
      <w:r w:rsidR="005149FB">
        <w:t xml:space="preserve">to find out the key </w:t>
      </w:r>
      <w:r w:rsidR="005A4BFD">
        <w:t xml:space="preserve">transportation </w:t>
      </w:r>
      <w:r w:rsidR="00E25B74">
        <w:t xml:space="preserve">DEIA </w:t>
      </w:r>
      <w:r w:rsidR="005149FB">
        <w:t xml:space="preserve">concerns. The concerns were further correlated with demographic </w:t>
      </w:r>
      <w:r w:rsidR="001F3949">
        <w:t>(e.g., gender, race, income of t</w:t>
      </w:r>
      <w:r w:rsidR="005A4BFD">
        <w:t>witter</w:t>
      </w:r>
      <w:r w:rsidR="001F3949">
        <w:t xml:space="preserve"> user</w:t>
      </w:r>
      <w:r w:rsidR="005A4BFD">
        <w:t>s</w:t>
      </w:r>
      <w:r w:rsidR="001F3949">
        <w:t>)</w:t>
      </w:r>
      <w:r w:rsidR="005A4BFD">
        <w:t xml:space="preserve"> </w:t>
      </w:r>
      <w:r w:rsidR="005149FB">
        <w:t>and geographic factors (e.</w:t>
      </w:r>
      <w:r w:rsidR="001F3949">
        <w:t>g.</w:t>
      </w:r>
      <w:r w:rsidR="005149FB">
        <w:t xml:space="preserve">, location of </w:t>
      </w:r>
      <w:r w:rsidR="001F3949">
        <w:t>twitter user</w:t>
      </w:r>
      <w:r w:rsidR="005A4BFD">
        <w:t>s</w:t>
      </w:r>
      <w:r w:rsidR="001F3949">
        <w:t xml:space="preserve">) using </w:t>
      </w:r>
      <w:r w:rsidR="00564625">
        <w:t xml:space="preserve">statistical model to understand the relation between such factors and the sensitivity to the DEIA issues. </w:t>
      </w:r>
      <w:r w:rsidR="009953EB">
        <w:t>The model yields the following key findings.</w:t>
      </w:r>
    </w:p>
    <w:p w14:paraId="680AE302" w14:textId="77777777" w:rsidR="006013A3" w:rsidRDefault="006013A3" w:rsidP="006013A3">
      <w:pPr>
        <w:pStyle w:val="ListParagraph"/>
        <w:numPr>
          <w:ilvl w:val="0"/>
          <w:numId w:val="37"/>
        </w:numPr>
        <w:rPr>
          <w:rFonts w:ascii="Times New Roman" w:hAnsi="Times New Roman" w:cs="Times New Roman"/>
          <w:sz w:val="24"/>
          <w:szCs w:val="24"/>
        </w:rPr>
      </w:pPr>
      <w:r w:rsidRPr="006013A3">
        <w:rPr>
          <w:rFonts w:ascii="Times New Roman" w:hAnsi="Times New Roman" w:cs="Times New Roman"/>
          <w:sz w:val="24"/>
          <w:szCs w:val="24"/>
        </w:rPr>
        <w:t>Females were more likely to discuss the inequities they faced in transit and ridesharing while traveling, while Asian individuals showed greater sensitivity to accessibility and social disparity issues.</w:t>
      </w:r>
    </w:p>
    <w:p w14:paraId="085869C3" w14:textId="6D24133D" w:rsidR="006013A3" w:rsidRPr="006013A3" w:rsidRDefault="006013A3" w:rsidP="006013A3">
      <w:pPr>
        <w:pStyle w:val="ListParagraph"/>
        <w:numPr>
          <w:ilvl w:val="0"/>
          <w:numId w:val="37"/>
        </w:numPr>
        <w:rPr>
          <w:rFonts w:ascii="Times New Roman" w:hAnsi="Times New Roman" w:cs="Times New Roman"/>
          <w:sz w:val="28"/>
          <w:szCs w:val="28"/>
        </w:rPr>
      </w:pPr>
      <w:r w:rsidRPr="006013A3">
        <w:rPr>
          <w:rFonts w:ascii="Times New Roman" w:hAnsi="Times New Roman" w:cs="Times New Roman"/>
          <w:sz w:val="24"/>
          <w:szCs w:val="24"/>
        </w:rPr>
        <w:lastRenderedPageBreak/>
        <w:t>Socioeconomic factors, including education, income, and poverty, also played a role in influencing travel choices. Discussions about ride sharing were more prevalent among those with higher education and higher income.</w:t>
      </w:r>
    </w:p>
    <w:p w14:paraId="50C4B274" w14:textId="5B9899FD" w:rsidR="006013A3" w:rsidRPr="006013A3" w:rsidRDefault="006013A3" w:rsidP="006013A3">
      <w:pPr>
        <w:pStyle w:val="ListParagraph"/>
        <w:numPr>
          <w:ilvl w:val="0"/>
          <w:numId w:val="37"/>
        </w:numPr>
        <w:rPr>
          <w:rFonts w:ascii="Times New Roman" w:hAnsi="Times New Roman" w:cs="Times New Roman"/>
          <w:sz w:val="28"/>
          <w:szCs w:val="28"/>
        </w:rPr>
      </w:pPr>
      <w:r w:rsidRPr="006013A3">
        <w:rPr>
          <w:rFonts w:ascii="Times New Roman" w:hAnsi="Times New Roman" w:cs="Times New Roman"/>
          <w:sz w:val="24"/>
          <w:szCs w:val="24"/>
        </w:rPr>
        <w:t>Moreover, people's tweeting behavior concerning DEIA concerns was influenced by their location. For example, residents of Richmond county were more engaged in discussions about active transport, while those in Queens county showed a higher focus on transit-related issues compared to other concerns.</w:t>
      </w:r>
    </w:p>
    <w:p w14:paraId="08DE1396" w14:textId="77777777" w:rsidR="00885F5A" w:rsidRDefault="00885F5A" w:rsidP="00885F5A">
      <w:pPr>
        <w:pStyle w:val="Heading1"/>
      </w:pPr>
      <w:bookmarkStart w:id="188" w:name="_Toc144842549"/>
      <w:r>
        <w:t>Chapter 5</w:t>
      </w:r>
      <w:bookmarkEnd w:id="188"/>
    </w:p>
    <w:p w14:paraId="4AA21C76" w14:textId="77777777" w:rsidR="00885F5A" w:rsidRPr="00B208F4" w:rsidRDefault="00885F5A" w:rsidP="00436392">
      <w:pPr>
        <w:pStyle w:val="Heading2"/>
        <w:numPr>
          <w:ilvl w:val="0"/>
          <w:numId w:val="25"/>
        </w:numPr>
      </w:pPr>
      <w:bookmarkStart w:id="189" w:name="_Toc144842550"/>
      <w:r w:rsidRPr="00B208F4">
        <w:t>Conclusion</w:t>
      </w:r>
      <w:bookmarkEnd w:id="189"/>
    </w:p>
    <w:p w14:paraId="482AB2D5" w14:textId="77777777" w:rsidR="00885F5A" w:rsidRDefault="00885F5A" w:rsidP="00436392">
      <w:pPr>
        <w:pStyle w:val="Heading3"/>
        <w:numPr>
          <w:ilvl w:val="0"/>
          <w:numId w:val="27"/>
        </w:numPr>
      </w:pPr>
      <w:bookmarkStart w:id="190" w:name="_Toc144842551"/>
      <w:r>
        <w:t>Summary</w:t>
      </w:r>
      <w:bookmarkEnd w:id="190"/>
      <w:r>
        <w:t xml:space="preserve"> </w:t>
      </w:r>
    </w:p>
    <w:p w14:paraId="70C04325" w14:textId="77777777" w:rsidR="00BA468B" w:rsidRDefault="00F651DB" w:rsidP="00BA468B">
      <w:r w:rsidRPr="00F651DB">
        <w:t xml:space="preserve">The study aimed to analyze bicycle network data from various regions in the USA to assess the impact of graph properties on network accessibility. A statistical regression model was employed to examine the relationship between accessibility scores and graph properties, as well as demographic characteristics as explanatory variables. Building upon the insights gained from the model, a systematic intervention approach was proposed using network science to enhance network accessibility. The findings of this study provide valuable guidance to planners, aiding them in identifying target areas and road segments for improving bike accessibility </w:t>
      </w:r>
      <w:r w:rsidR="00BA468B">
        <w:t>in</w:t>
      </w:r>
      <w:r w:rsidRPr="00F651DB">
        <w:t xml:space="preserve"> the United States.</w:t>
      </w:r>
      <w:r>
        <w:t xml:space="preserve"> </w:t>
      </w:r>
    </w:p>
    <w:p w14:paraId="291B78A9" w14:textId="6507A134" w:rsidR="00885F5A" w:rsidRPr="00712655" w:rsidRDefault="00D226D3" w:rsidP="00BA468B">
      <w:r w:rsidRPr="00CC7B87">
        <w:t>Another objective of this study was to examine the role of social media platforms, specifically Twitter, in gaining insights into public perceptions and attitudes towards transportation diversity, equity, inclusion, and accessibility (DEIA) indicators. Through the utilization of a deep learning approach, tweets from New York City users between February 2020 and April 2020 were classified based on various DEIA issues. Additionally, a discrete choice model was developed to assess user sensitivity towards different transportation DEIA matters, considering demographic characteristics and geographic locations. The findings offer valuable implications for planners, as the model can aid in identifying target populations and locations for prioritizing efforts towards transportation DEIA development</w:t>
      </w:r>
      <w:r w:rsidR="007C0F89">
        <w:t xml:space="preserve">. </w:t>
      </w:r>
    </w:p>
    <w:p w14:paraId="1DF0B8B9" w14:textId="77777777" w:rsidR="00885F5A" w:rsidRDefault="00885F5A" w:rsidP="00436392">
      <w:pPr>
        <w:pStyle w:val="Heading3"/>
        <w:numPr>
          <w:ilvl w:val="0"/>
          <w:numId w:val="27"/>
        </w:numPr>
      </w:pPr>
      <w:bookmarkStart w:id="191" w:name="_Toc144842552"/>
      <w:r>
        <w:t>Key Findings</w:t>
      </w:r>
      <w:bookmarkEnd w:id="191"/>
    </w:p>
    <w:p w14:paraId="29CE9013" w14:textId="1EEB35CE" w:rsidR="00092382" w:rsidRDefault="00092382" w:rsidP="00092382">
      <w:r>
        <w:t xml:space="preserve">Key </w:t>
      </w:r>
      <w:r w:rsidR="000E2B58">
        <w:t>f</w:t>
      </w:r>
      <w:r>
        <w:t xml:space="preserve">indings of bike network data analysis: </w:t>
      </w:r>
    </w:p>
    <w:p w14:paraId="329743C0" w14:textId="26B9B27C" w:rsidR="00582E56" w:rsidRPr="00E077BB"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t>Using the Multiple Linear Regression (MLR) model, the study explored how network and demographic factors influence bike network accessibility in the area, revealing some interesting insights.</w:t>
      </w:r>
    </w:p>
    <w:p w14:paraId="700EF3AA" w14:textId="3C83E2BC" w:rsidR="00582E56" w:rsidRPr="00E077BB"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t>Several network parameters, including diameter, circuity, and average path length, are crucial indicators of accessibility. The study found that diameter and circuity have a negative relation to accessibility, whereas average path length showed a positive relation.</w:t>
      </w:r>
    </w:p>
    <w:p w14:paraId="08A6B593" w14:textId="5EB14DCE" w:rsidR="00582E56" w:rsidRPr="00E077BB"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t xml:space="preserve">Demographic factors </w:t>
      </w:r>
      <w:r w:rsidR="00E077BB">
        <w:rPr>
          <w:rFonts w:ascii="Times New Roman" w:hAnsi="Times New Roman" w:cs="Times New Roman"/>
          <w:sz w:val="24"/>
          <w:szCs w:val="24"/>
        </w:rPr>
        <w:t xml:space="preserve">such as percent </w:t>
      </w:r>
      <w:r w:rsidR="00714F31">
        <w:rPr>
          <w:rFonts w:ascii="Times New Roman" w:hAnsi="Times New Roman" w:cs="Times New Roman"/>
          <w:sz w:val="24"/>
          <w:szCs w:val="24"/>
        </w:rPr>
        <w:t>bike commuters also indicate</w:t>
      </w:r>
      <w:r w:rsidRPr="00E077BB">
        <w:rPr>
          <w:rFonts w:ascii="Times New Roman" w:hAnsi="Times New Roman" w:cs="Times New Roman"/>
          <w:sz w:val="24"/>
          <w:szCs w:val="24"/>
        </w:rPr>
        <w:t xml:space="preserve"> bike accessibility</w:t>
      </w:r>
      <w:r w:rsidR="00714F31">
        <w:rPr>
          <w:rFonts w:ascii="Times New Roman" w:hAnsi="Times New Roman" w:cs="Times New Roman"/>
          <w:sz w:val="24"/>
          <w:szCs w:val="24"/>
        </w:rPr>
        <w:t xml:space="preserve"> as found from this study</w:t>
      </w:r>
      <w:r w:rsidRPr="00E077BB">
        <w:rPr>
          <w:rFonts w:ascii="Times New Roman" w:hAnsi="Times New Roman" w:cs="Times New Roman"/>
          <w:sz w:val="24"/>
          <w:szCs w:val="24"/>
        </w:rPr>
        <w:t>. Higher percentages of bike commuters were associated with increased bike network accessibility, providing planners with valuable information for identifying areas that require attention.</w:t>
      </w:r>
    </w:p>
    <w:p w14:paraId="7E9082C5" w14:textId="3028A834" w:rsidR="00582E56" w:rsidRPr="00E077BB"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t>The research highlighted the importance of reducing circuity to enhance accessibility, with even minor reductions having a substantial impact on overall accessibility.</w:t>
      </w:r>
    </w:p>
    <w:p w14:paraId="08F5AC84" w14:textId="2230BDA3" w:rsidR="00582E56" w:rsidRPr="00E077BB"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lastRenderedPageBreak/>
        <w:t>Nodes with low centrality emerged as key players in improving network accessibility, emphasizing the need to strengthen these nodes to enhance the bike infrastructure.</w:t>
      </w:r>
    </w:p>
    <w:p w14:paraId="53E7FBA0" w14:textId="69383A9B" w:rsidR="00582E56" w:rsidRPr="00E077BB"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t>The utilization of betweenness centrality proved instrumental in identifying critical nodes for accessibility interventions, offering valuable guidance for targeted improvements.</w:t>
      </w:r>
    </w:p>
    <w:p w14:paraId="0E27D2B6" w14:textId="228DB39C" w:rsidR="00E077BB" w:rsidRPr="00714F31" w:rsidRDefault="00582E56" w:rsidP="00E077BB">
      <w:pPr>
        <w:pStyle w:val="ListParagraph"/>
        <w:numPr>
          <w:ilvl w:val="0"/>
          <w:numId w:val="43"/>
        </w:numPr>
        <w:rPr>
          <w:rFonts w:ascii="Times New Roman" w:hAnsi="Times New Roman" w:cs="Times New Roman"/>
          <w:sz w:val="24"/>
          <w:szCs w:val="24"/>
        </w:rPr>
      </w:pPr>
      <w:r w:rsidRPr="00E077BB">
        <w:rPr>
          <w:rFonts w:ascii="Times New Roman" w:hAnsi="Times New Roman" w:cs="Times New Roman"/>
          <w:sz w:val="24"/>
          <w:szCs w:val="24"/>
        </w:rPr>
        <w:t>The graph theory framework presented in this study provides planners with a systematic approach to analyze the impact of interventions on network connectivity and accessibility. It serves as a valuable tool for making informed decisions and directing focused efforts to improve the bike infrastructure.</w:t>
      </w:r>
    </w:p>
    <w:p w14:paraId="36EB5611" w14:textId="240B2417" w:rsidR="00885F5A" w:rsidRDefault="0004213C" w:rsidP="00582E56">
      <w:r>
        <w:t xml:space="preserve">Key </w:t>
      </w:r>
      <w:r w:rsidR="000E2B58">
        <w:t>f</w:t>
      </w:r>
      <w:r>
        <w:t xml:space="preserve">indings of the </w:t>
      </w:r>
      <w:r w:rsidR="003C3D29">
        <w:t>social media data analysis:</w:t>
      </w:r>
      <w:r>
        <w:t xml:space="preserve"> </w:t>
      </w:r>
    </w:p>
    <w:p w14:paraId="1FADB057" w14:textId="12D047D5" w:rsidR="00DA7DA4" w:rsidRPr="00DA7DA4" w:rsidRDefault="00DA7DA4" w:rsidP="00436392">
      <w:pPr>
        <w:pStyle w:val="ListParagraph"/>
        <w:numPr>
          <w:ilvl w:val="0"/>
          <w:numId w:val="30"/>
        </w:numPr>
        <w:rPr>
          <w:rFonts w:ascii="Times New Roman" w:hAnsi="Times New Roman" w:cs="Times New Roman"/>
          <w:sz w:val="24"/>
          <w:szCs w:val="24"/>
        </w:rPr>
      </w:pPr>
      <w:r w:rsidRPr="00092382">
        <w:rPr>
          <w:rFonts w:ascii="Times New Roman" w:hAnsi="Times New Roman" w:cs="Times New Roman"/>
          <w:sz w:val="24"/>
          <w:szCs w:val="24"/>
        </w:rPr>
        <w:t xml:space="preserve">The study </w:t>
      </w:r>
      <w:r>
        <w:rPr>
          <w:rFonts w:ascii="Times New Roman" w:hAnsi="Times New Roman" w:cs="Times New Roman"/>
          <w:sz w:val="24"/>
          <w:szCs w:val="24"/>
        </w:rPr>
        <w:t xml:space="preserve">uses </w:t>
      </w:r>
      <w:r w:rsidR="004A540F">
        <w:rPr>
          <w:rFonts w:ascii="Times New Roman" w:hAnsi="Times New Roman" w:cs="Times New Roman"/>
          <w:sz w:val="24"/>
          <w:szCs w:val="24"/>
        </w:rPr>
        <w:t>an</w:t>
      </w:r>
      <w:r w:rsidR="001F5C82">
        <w:rPr>
          <w:rFonts w:ascii="Times New Roman" w:hAnsi="Times New Roman" w:cs="Times New Roman"/>
          <w:sz w:val="24"/>
          <w:szCs w:val="24"/>
        </w:rPr>
        <w:t xml:space="preserve"> unsupervised machine learning algorithm (LDA) to detect the major transportation DEIA issues </w:t>
      </w:r>
      <w:r w:rsidR="00E50EEF">
        <w:rPr>
          <w:rFonts w:ascii="Times New Roman" w:hAnsi="Times New Roman" w:cs="Times New Roman"/>
          <w:sz w:val="24"/>
          <w:szCs w:val="24"/>
        </w:rPr>
        <w:t xml:space="preserve">discussed by the twitter users of NYC during study period. </w:t>
      </w:r>
      <w:r w:rsidR="004A540F">
        <w:rPr>
          <w:rFonts w:ascii="Times New Roman" w:hAnsi="Times New Roman" w:cs="Times New Roman"/>
          <w:sz w:val="24"/>
          <w:szCs w:val="24"/>
        </w:rPr>
        <w:t>Five topic were detected</w:t>
      </w:r>
      <w:r w:rsidR="00E50EEF">
        <w:rPr>
          <w:rFonts w:ascii="Times New Roman" w:hAnsi="Times New Roman" w:cs="Times New Roman"/>
          <w:sz w:val="24"/>
          <w:szCs w:val="24"/>
        </w:rPr>
        <w:t xml:space="preserve"> </w:t>
      </w:r>
      <w:r w:rsidR="00095AD2">
        <w:rPr>
          <w:rFonts w:ascii="Times New Roman" w:hAnsi="Times New Roman" w:cs="Times New Roman"/>
          <w:sz w:val="24"/>
          <w:szCs w:val="24"/>
        </w:rPr>
        <w:t>‘transit infrastructure’, ‘active transport’, ‘ridesharing’, ‘accessibility’, ‘</w:t>
      </w:r>
      <w:r w:rsidR="00FE1EB2">
        <w:rPr>
          <w:rFonts w:ascii="Times New Roman" w:hAnsi="Times New Roman" w:cs="Times New Roman"/>
          <w:sz w:val="24"/>
          <w:szCs w:val="24"/>
        </w:rPr>
        <w:t>socio-economic disparity in the optimal model.</w:t>
      </w:r>
      <w:r w:rsidR="00E50EEF">
        <w:rPr>
          <w:rFonts w:ascii="Times New Roman" w:hAnsi="Times New Roman" w:cs="Times New Roman"/>
          <w:sz w:val="24"/>
          <w:szCs w:val="24"/>
        </w:rPr>
        <w:t xml:space="preserve"> </w:t>
      </w:r>
      <w:r w:rsidR="001F5C82">
        <w:rPr>
          <w:rFonts w:ascii="Times New Roman" w:hAnsi="Times New Roman" w:cs="Times New Roman"/>
          <w:sz w:val="24"/>
          <w:szCs w:val="24"/>
        </w:rPr>
        <w:t xml:space="preserve"> </w:t>
      </w:r>
    </w:p>
    <w:p w14:paraId="7940FCFB" w14:textId="230DE09E" w:rsidR="0004213C" w:rsidRPr="00092382" w:rsidRDefault="0004213C" w:rsidP="00436392">
      <w:pPr>
        <w:pStyle w:val="ListParagraph"/>
        <w:numPr>
          <w:ilvl w:val="0"/>
          <w:numId w:val="30"/>
        </w:numPr>
        <w:rPr>
          <w:rFonts w:ascii="Times New Roman" w:hAnsi="Times New Roman" w:cs="Times New Roman"/>
          <w:sz w:val="24"/>
          <w:szCs w:val="24"/>
        </w:rPr>
      </w:pPr>
      <w:r w:rsidRPr="00092382">
        <w:rPr>
          <w:rFonts w:ascii="Times New Roman" w:hAnsi="Times New Roman" w:cs="Times New Roman"/>
          <w:sz w:val="24"/>
          <w:szCs w:val="24"/>
        </w:rPr>
        <w:t xml:space="preserve">The study develops a Multinomial Logit (MNL) model to analyze the </w:t>
      </w:r>
      <w:r w:rsidR="009C32DA" w:rsidRPr="00092382">
        <w:rPr>
          <w:rFonts w:ascii="Times New Roman" w:hAnsi="Times New Roman" w:cs="Times New Roman"/>
          <w:sz w:val="24"/>
          <w:szCs w:val="24"/>
        </w:rPr>
        <w:t>demographic and geographic correlation of individu</w:t>
      </w:r>
      <w:r w:rsidR="00737FD3" w:rsidRPr="00092382">
        <w:rPr>
          <w:rFonts w:ascii="Times New Roman" w:hAnsi="Times New Roman" w:cs="Times New Roman"/>
          <w:sz w:val="24"/>
          <w:szCs w:val="24"/>
        </w:rPr>
        <w:t>als with their sensitivity to the transportation DEIA issues.</w:t>
      </w:r>
    </w:p>
    <w:p w14:paraId="4D36148E" w14:textId="3FE999EC" w:rsidR="0004213C" w:rsidRPr="00092382" w:rsidRDefault="0004213C" w:rsidP="00436392">
      <w:pPr>
        <w:pStyle w:val="ListParagraph"/>
        <w:numPr>
          <w:ilvl w:val="0"/>
          <w:numId w:val="30"/>
        </w:numPr>
        <w:rPr>
          <w:rFonts w:ascii="Times New Roman" w:hAnsi="Times New Roman" w:cs="Times New Roman"/>
          <w:sz w:val="24"/>
          <w:szCs w:val="24"/>
        </w:rPr>
      </w:pPr>
      <w:r w:rsidRPr="00092382">
        <w:rPr>
          <w:rFonts w:ascii="Times New Roman" w:hAnsi="Times New Roman" w:cs="Times New Roman"/>
          <w:sz w:val="24"/>
          <w:szCs w:val="24"/>
        </w:rPr>
        <w:t xml:space="preserve">Personal characteristics such as race and gender have significant </w:t>
      </w:r>
      <w:r w:rsidR="0075414F" w:rsidRPr="00092382">
        <w:rPr>
          <w:rFonts w:ascii="Times New Roman" w:hAnsi="Times New Roman" w:cs="Times New Roman"/>
          <w:sz w:val="24"/>
          <w:szCs w:val="24"/>
        </w:rPr>
        <w:t xml:space="preserve">relation with </w:t>
      </w:r>
      <w:r w:rsidR="00452BFD" w:rsidRPr="00092382">
        <w:rPr>
          <w:rFonts w:ascii="Times New Roman" w:hAnsi="Times New Roman" w:cs="Times New Roman"/>
          <w:sz w:val="24"/>
          <w:szCs w:val="24"/>
        </w:rPr>
        <w:t>DEIA issues</w:t>
      </w:r>
      <w:r w:rsidRPr="00092382">
        <w:rPr>
          <w:rFonts w:ascii="Times New Roman" w:hAnsi="Times New Roman" w:cs="Times New Roman"/>
          <w:sz w:val="24"/>
          <w:szCs w:val="24"/>
        </w:rPr>
        <w:t xml:space="preserve">. Females are more likely to </w:t>
      </w:r>
      <w:r w:rsidR="00D33F87" w:rsidRPr="00092382">
        <w:rPr>
          <w:rFonts w:ascii="Times New Roman" w:hAnsi="Times New Roman" w:cs="Times New Roman"/>
          <w:sz w:val="24"/>
          <w:szCs w:val="24"/>
        </w:rPr>
        <w:t>talk about transit and ridesharing inequities they face while travelling</w:t>
      </w:r>
      <w:r w:rsidRPr="00092382">
        <w:rPr>
          <w:rFonts w:ascii="Times New Roman" w:hAnsi="Times New Roman" w:cs="Times New Roman"/>
          <w:sz w:val="24"/>
          <w:szCs w:val="24"/>
        </w:rPr>
        <w:t xml:space="preserve">, while Asian people are more </w:t>
      </w:r>
      <w:r w:rsidR="00933B56" w:rsidRPr="00092382">
        <w:rPr>
          <w:rFonts w:ascii="Times New Roman" w:hAnsi="Times New Roman" w:cs="Times New Roman"/>
          <w:sz w:val="24"/>
          <w:szCs w:val="24"/>
        </w:rPr>
        <w:t xml:space="preserve">sensitive to </w:t>
      </w:r>
      <w:r w:rsidR="00E7707D" w:rsidRPr="00092382">
        <w:rPr>
          <w:rFonts w:ascii="Times New Roman" w:hAnsi="Times New Roman" w:cs="Times New Roman"/>
          <w:sz w:val="24"/>
          <w:szCs w:val="24"/>
        </w:rPr>
        <w:t xml:space="preserve">accessibility and social disparity </w:t>
      </w:r>
      <w:r w:rsidR="00092382" w:rsidRPr="00092382">
        <w:rPr>
          <w:rFonts w:ascii="Times New Roman" w:hAnsi="Times New Roman" w:cs="Times New Roman"/>
          <w:sz w:val="24"/>
          <w:szCs w:val="24"/>
        </w:rPr>
        <w:t>issues</w:t>
      </w:r>
      <w:r w:rsidR="00E7707D" w:rsidRPr="00092382">
        <w:rPr>
          <w:rFonts w:ascii="Times New Roman" w:hAnsi="Times New Roman" w:cs="Times New Roman"/>
          <w:sz w:val="24"/>
          <w:szCs w:val="24"/>
        </w:rPr>
        <w:t>.</w:t>
      </w:r>
    </w:p>
    <w:p w14:paraId="2EBF70AA" w14:textId="08795C71" w:rsidR="0004213C" w:rsidRPr="00092382" w:rsidRDefault="0004213C" w:rsidP="00436392">
      <w:pPr>
        <w:pStyle w:val="ListParagraph"/>
        <w:numPr>
          <w:ilvl w:val="0"/>
          <w:numId w:val="30"/>
        </w:numPr>
        <w:rPr>
          <w:rFonts w:ascii="Times New Roman" w:hAnsi="Times New Roman" w:cs="Times New Roman"/>
          <w:sz w:val="24"/>
          <w:szCs w:val="24"/>
        </w:rPr>
      </w:pPr>
      <w:r w:rsidRPr="00092382">
        <w:rPr>
          <w:rFonts w:ascii="Times New Roman" w:hAnsi="Times New Roman" w:cs="Times New Roman"/>
          <w:sz w:val="24"/>
          <w:szCs w:val="24"/>
        </w:rPr>
        <w:t xml:space="preserve">Socioeconomic factors like education, income, poverty also influence travel choices. Higher </w:t>
      </w:r>
      <w:r w:rsidR="005C30D4" w:rsidRPr="00092382">
        <w:rPr>
          <w:rFonts w:ascii="Times New Roman" w:hAnsi="Times New Roman" w:cs="Times New Roman"/>
          <w:sz w:val="24"/>
          <w:szCs w:val="24"/>
        </w:rPr>
        <w:t>education and</w:t>
      </w:r>
      <w:r w:rsidRPr="00092382">
        <w:rPr>
          <w:rFonts w:ascii="Times New Roman" w:hAnsi="Times New Roman" w:cs="Times New Roman"/>
          <w:sz w:val="24"/>
          <w:szCs w:val="24"/>
        </w:rPr>
        <w:t xml:space="preserve"> high income are associated with discussions about </w:t>
      </w:r>
      <w:r w:rsidR="00092382" w:rsidRPr="00092382">
        <w:rPr>
          <w:rFonts w:ascii="Times New Roman" w:hAnsi="Times New Roman" w:cs="Times New Roman"/>
          <w:sz w:val="24"/>
          <w:szCs w:val="24"/>
        </w:rPr>
        <w:t>ride sharing</w:t>
      </w:r>
      <w:r w:rsidR="00644D1B" w:rsidRPr="00092382">
        <w:rPr>
          <w:rFonts w:ascii="Times New Roman" w:hAnsi="Times New Roman" w:cs="Times New Roman"/>
          <w:sz w:val="24"/>
          <w:szCs w:val="24"/>
        </w:rPr>
        <w:t>.</w:t>
      </w:r>
    </w:p>
    <w:p w14:paraId="74688E6C" w14:textId="0F69050C" w:rsidR="0004213C" w:rsidRPr="00092382" w:rsidRDefault="00092382" w:rsidP="00436392">
      <w:pPr>
        <w:pStyle w:val="ListParagraph"/>
        <w:numPr>
          <w:ilvl w:val="0"/>
          <w:numId w:val="30"/>
        </w:numPr>
        <w:rPr>
          <w:rFonts w:ascii="Times New Roman" w:hAnsi="Times New Roman" w:cs="Times New Roman"/>
          <w:sz w:val="24"/>
          <w:szCs w:val="24"/>
        </w:rPr>
      </w:pPr>
      <w:r w:rsidRPr="00092382">
        <w:rPr>
          <w:rFonts w:ascii="Times New Roman" w:hAnsi="Times New Roman" w:cs="Times New Roman"/>
          <w:sz w:val="24"/>
          <w:szCs w:val="24"/>
        </w:rPr>
        <w:t>Location</w:t>
      </w:r>
      <w:r w:rsidR="0004213C" w:rsidRPr="00092382">
        <w:rPr>
          <w:rFonts w:ascii="Times New Roman" w:hAnsi="Times New Roman" w:cs="Times New Roman"/>
          <w:sz w:val="24"/>
          <w:szCs w:val="24"/>
        </w:rPr>
        <w:t xml:space="preserve"> also </w:t>
      </w:r>
      <w:r w:rsidRPr="00092382">
        <w:rPr>
          <w:rFonts w:ascii="Times New Roman" w:hAnsi="Times New Roman" w:cs="Times New Roman"/>
          <w:sz w:val="24"/>
          <w:szCs w:val="24"/>
        </w:rPr>
        <w:t>affects</w:t>
      </w:r>
      <w:r w:rsidR="0004213C" w:rsidRPr="00092382">
        <w:rPr>
          <w:rFonts w:ascii="Times New Roman" w:hAnsi="Times New Roman" w:cs="Times New Roman"/>
          <w:sz w:val="24"/>
          <w:szCs w:val="24"/>
        </w:rPr>
        <w:t xml:space="preserve"> people's tweeting behavior related to </w:t>
      </w:r>
      <w:r w:rsidRPr="00092382">
        <w:rPr>
          <w:rFonts w:ascii="Times New Roman" w:hAnsi="Times New Roman" w:cs="Times New Roman"/>
          <w:sz w:val="24"/>
          <w:szCs w:val="24"/>
        </w:rPr>
        <w:t>DEIA</w:t>
      </w:r>
      <w:r w:rsidR="0004213C" w:rsidRPr="00092382">
        <w:rPr>
          <w:rFonts w:ascii="Times New Roman" w:hAnsi="Times New Roman" w:cs="Times New Roman"/>
          <w:sz w:val="24"/>
          <w:szCs w:val="24"/>
        </w:rPr>
        <w:t xml:space="preserve"> concerns. For example, people in </w:t>
      </w:r>
      <w:r w:rsidRPr="00092382">
        <w:rPr>
          <w:rFonts w:ascii="Times New Roman" w:hAnsi="Times New Roman" w:cs="Times New Roman"/>
          <w:sz w:val="24"/>
          <w:szCs w:val="24"/>
        </w:rPr>
        <w:t>Richmond</w:t>
      </w:r>
      <w:r w:rsidR="0004213C" w:rsidRPr="00092382">
        <w:rPr>
          <w:rFonts w:ascii="Times New Roman" w:hAnsi="Times New Roman" w:cs="Times New Roman"/>
          <w:sz w:val="24"/>
          <w:szCs w:val="24"/>
        </w:rPr>
        <w:t xml:space="preserve"> </w:t>
      </w:r>
      <w:r w:rsidRPr="00092382">
        <w:rPr>
          <w:rFonts w:ascii="Times New Roman" w:hAnsi="Times New Roman" w:cs="Times New Roman"/>
          <w:sz w:val="24"/>
          <w:szCs w:val="24"/>
        </w:rPr>
        <w:t>c</w:t>
      </w:r>
      <w:r w:rsidR="0004213C" w:rsidRPr="00092382">
        <w:rPr>
          <w:rFonts w:ascii="Times New Roman" w:hAnsi="Times New Roman" w:cs="Times New Roman"/>
          <w:sz w:val="24"/>
          <w:szCs w:val="24"/>
        </w:rPr>
        <w:t xml:space="preserve">ounty discuss </w:t>
      </w:r>
      <w:r w:rsidRPr="00092382">
        <w:rPr>
          <w:rFonts w:ascii="Times New Roman" w:hAnsi="Times New Roman" w:cs="Times New Roman"/>
          <w:sz w:val="24"/>
          <w:szCs w:val="24"/>
        </w:rPr>
        <w:t>more about active transport</w:t>
      </w:r>
      <w:r w:rsidR="0004213C" w:rsidRPr="00092382">
        <w:rPr>
          <w:rFonts w:ascii="Times New Roman" w:hAnsi="Times New Roman" w:cs="Times New Roman"/>
          <w:sz w:val="24"/>
          <w:szCs w:val="24"/>
        </w:rPr>
        <w:t xml:space="preserve">, while those in </w:t>
      </w:r>
      <w:r w:rsidRPr="00092382">
        <w:rPr>
          <w:rFonts w:ascii="Times New Roman" w:hAnsi="Times New Roman" w:cs="Times New Roman"/>
          <w:sz w:val="24"/>
          <w:szCs w:val="24"/>
        </w:rPr>
        <w:t>Queens</w:t>
      </w:r>
      <w:r w:rsidR="0004213C" w:rsidRPr="00092382">
        <w:rPr>
          <w:rFonts w:ascii="Times New Roman" w:hAnsi="Times New Roman" w:cs="Times New Roman"/>
          <w:sz w:val="24"/>
          <w:szCs w:val="24"/>
        </w:rPr>
        <w:t xml:space="preserve"> </w:t>
      </w:r>
      <w:r w:rsidRPr="00092382">
        <w:rPr>
          <w:rFonts w:ascii="Times New Roman" w:hAnsi="Times New Roman" w:cs="Times New Roman"/>
          <w:sz w:val="24"/>
          <w:szCs w:val="24"/>
        </w:rPr>
        <w:t>c</w:t>
      </w:r>
      <w:r w:rsidR="0004213C" w:rsidRPr="00092382">
        <w:rPr>
          <w:rFonts w:ascii="Times New Roman" w:hAnsi="Times New Roman" w:cs="Times New Roman"/>
          <w:sz w:val="24"/>
          <w:szCs w:val="24"/>
        </w:rPr>
        <w:t xml:space="preserve">ounty focus more on </w:t>
      </w:r>
      <w:r w:rsidRPr="00092382">
        <w:rPr>
          <w:rFonts w:ascii="Times New Roman" w:hAnsi="Times New Roman" w:cs="Times New Roman"/>
          <w:sz w:val="24"/>
          <w:szCs w:val="24"/>
        </w:rPr>
        <w:t>transit</w:t>
      </w:r>
      <w:r w:rsidR="0004213C" w:rsidRPr="00092382">
        <w:rPr>
          <w:rFonts w:ascii="Times New Roman" w:hAnsi="Times New Roman" w:cs="Times New Roman"/>
          <w:sz w:val="24"/>
          <w:szCs w:val="24"/>
        </w:rPr>
        <w:t xml:space="preserve"> than </w:t>
      </w:r>
      <w:r w:rsidRPr="00092382">
        <w:rPr>
          <w:rFonts w:ascii="Times New Roman" w:hAnsi="Times New Roman" w:cs="Times New Roman"/>
          <w:sz w:val="24"/>
          <w:szCs w:val="24"/>
        </w:rPr>
        <w:t>other issues</w:t>
      </w:r>
      <w:r w:rsidR="0004213C" w:rsidRPr="00092382">
        <w:rPr>
          <w:rFonts w:ascii="Times New Roman" w:hAnsi="Times New Roman" w:cs="Times New Roman"/>
          <w:sz w:val="24"/>
          <w:szCs w:val="24"/>
        </w:rPr>
        <w:t>.</w:t>
      </w:r>
    </w:p>
    <w:p w14:paraId="0ECBFFC7" w14:textId="12228E6D" w:rsidR="004C7192" w:rsidRPr="004C7192" w:rsidRDefault="00885F5A" w:rsidP="00436392">
      <w:pPr>
        <w:pStyle w:val="Heading3"/>
        <w:numPr>
          <w:ilvl w:val="0"/>
          <w:numId w:val="27"/>
        </w:numPr>
      </w:pPr>
      <w:bookmarkStart w:id="192" w:name="_Toc144842553"/>
      <w:r>
        <w:t>Limitations</w:t>
      </w:r>
      <w:bookmarkEnd w:id="192"/>
    </w:p>
    <w:p w14:paraId="317956E2" w14:textId="77777777" w:rsidR="00F74415" w:rsidRDefault="004E0394" w:rsidP="00972878">
      <w:r>
        <w:t>The study acknowledges limitations related to the presence of bot-generated tweets and suggests further research to eliminate such tweets using available methods.</w:t>
      </w:r>
      <w:r w:rsidR="00972878">
        <w:t xml:space="preserve"> A bot-generated tweet is a message posted on Twitter that has been automatically generated by a computer program, often lacking </w:t>
      </w:r>
      <w:r w:rsidR="00C9171D">
        <w:t>human</w:t>
      </w:r>
      <w:r w:rsidR="00972878">
        <w:t xml:space="preserve"> touch and genuine interaction.</w:t>
      </w:r>
      <w:r w:rsidR="00EB49AF">
        <w:t xml:space="preserve"> </w:t>
      </w:r>
      <w:r>
        <w:t>Conducting surveys among Twitter users and integrating national databases, such as the National Household Travel Survey, could improve the model.</w:t>
      </w:r>
      <w:r w:rsidR="005F5EDF">
        <w:t xml:space="preserve"> </w:t>
      </w:r>
    </w:p>
    <w:p w14:paraId="2554E78D" w14:textId="5D08B0F4" w:rsidR="004E0394" w:rsidRDefault="005F5EDF" w:rsidP="00972878">
      <w:r>
        <w:t xml:space="preserve">The social media users may not be representative of the </w:t>
      </w:r>
      <w:r w:rsidR="00F932BD">
        <w:t xml:space="preserve">opinion of the entire </w:t>
      </w:r>
      <w:r>
        <w:t>population</w:t>
      </w:r>
      <w:r w:rsidR="00F932BD">
        <w:t xml:space="preserve"> living in </w:t>
      </w:r>
      <w:r w:rsidR="009025EC">
        <w:t>the study area.</w:t>
      </w:r>
      <w:r w:rsidR="00695A97">
        <w:t xml:space="preserve"> </w:t>
      </w:r>
      <w:r w:rsidR="001C2B3C" w:rsidRPr="001C2B3C">
        <w:t>As a result, the findings may primarily reflect the views and perspectives of specific segments of the population, particularly the younger demographic and those residing in areas with high internet accessibility</w:t>
      </w:r>
      <w:r w:rsidR="001C2B3C">
        <w:t xml:space="preserve">. </w:t>
      </w:r>
      <w:r w:rsidR="0094115D">
        <w:t>Using</w:t>
      </w:r>
      <w:r w:rsidR="009025EC">
        <w:t xml:space="preserve"> stratified sampling </w:t>
      </w:r>
      <w:r w:rsidR="003C3D29">
        <w:t xml:space="preserve">method </w:t>
      </w:r>
      <w:r w:rsidR="00752A20">
        <w:t>can</w:t>
      </w:r>
      <w:r w:rsidR="003C3D29">
        <w:t xml:space="preserve"> produce a better representation of the community.</w:t>
      </w:r>
    </w:p>
    <w:p w14:paraId="1EDA1BEB" w14:textId="3A891172" w:rsidR="00752A20" w:rsidRPr="00F74415" w:rsidRDefault="00752A20" w:rsidP="00972878">
      <w:pPr>
        <w:rPr>
          <w:sz w:val="36"/>
          <w:szCs w:val="36"/>
        </w:rPr>
      </w:pPr>
      <w:r w:rsidRPr="00F74415">
        <w:rPr>
          <w:rStyle w:val="cf01"/>
          <w:rFonts w:ascii="Times New Roman" w:hAnsi="Times New Roman" w:cs="Times New Roman"/>
          <w:sz w:val="24"/>
          <w:szCs w:val="24"/>
        </w:rPr>
        <w:t xml:space="preserve">Although the </w:t>
      </w:r>
      <w:r w:rsidR="00FE2087">
        <w:rPr>
          <w:rStyle w:val="cf01"/>
          <w:rFonts w:ascii="Times New Roman" w:hAnsi="Times New Roman" w:cs="Times New Roman"/>
          <w:sz w:val="24"/>
          <w:szCs w:val="24"/>
        </w:rPr>
        <w:t>author</w:t>
      </w:r>
      <w:r w:rsidRPr="00F74415">
        <w:rPr>
          <w:rStyle w:val="cf01"/>
          <w:rFonts w:ascii="Times New Roman" w:hAnsi="Times New Roman" w:cs="Times New Roman"/>
          <w:sz w:val="24"/>
          <w:szCs w:val="24"/>
        </w:rPr>
        <w:t xml:space="preserve"> </w:t>
      </w:r>
      <w:r w:rsidR="00FE2087">
        <w:rPr>
          <w:rStyle w:val="cf01"/>
          <w:rFonts w:ascii="Times New Roman" w:hAnsi="Times New Roman" w:cs="Times New Roman"/>
          <w:sz w:val="24"/>
          <w:szCs w:val="24"/>
        </w:rPr>
        <w:t>identified</w:t>
      </w:r>
      <w:r w:rsidRPr="00F74415">
        <w:rPr>
          <w:rStyle w:val="cf01"/>
          <w:rFonts w:ascii="Times New Roman" w:hAnsi="Times New Roman" w:cs="Times New Roman"/>
          <w:sz w:val="24"/>
          <w:szCs w:val="24"/>
        </w:rPr>
        <w:t xml:space="preserve"> </w:t>
      </w:r>
      <w:r w:rsidR="00CE4292">
        <w:rPr>
          <w:rStyle w:val="cf01"/>
          <w:rFonts w:ascii="Times New Roman" w:hAnsi="Times New Roman" w:cs="Times New Roman"/>
          <w:sz w:val="24"/>
          <w:szCs w:val="24"/>
        </w:rPr>
        <w:t xml:space="preserve">key DEIA related </w:t>
      </w:r>
      <w:r w:rsidR="00F551D5" w:rsidRPr="00F74415">
        <w:rPr>
          <w:rStyle w:val="cf01"/>
          <w:rFonts w:ascii="Times New Roman" w:hAnsi="Times New Roman" w:cs="Times New Roman"/>
          <w:sz w:val="24"/>
          <w:szCs w:val="24"/>
        </w:rPr>
        <w:t>topics discussed in the</w:t>
      </w:r>
      <w:r w:rsidR="00FE2087">
        <w:rPr>
          <w:rStyle w:val="cf01"/>
          <w:rFonts w:ascii="Times New Roman" w:hAnsi="Times New Roman" w:cs="Times New Roman"/>
          <w:sz w:val="24"/>
          <w:szCs w:val="24"/>
        </w:rPr>
        <w:t xml:space="preserve"> twitter</w:t>
      </w:r>
      <w:r w:rsidR="00F551D5" w:rsidRPr="00F74415">
        <w:rPr>
          <w:rStyle w:val="cf01"/>
          <w:rFonts w:ascii="Times New Roman" w:hAnsi="Times New Roman" w:cs="Times New Roman"/>
          <w:sz w:val="24"/>
          <w:szCs w:val="24"/>
        </w:rPr>
        <w:t xml:space="preserve"> data, it doesn’t </w:t>
      </w:r>
      <w:r w:rsidR="00BA4EB9">
        <w:rPr>
          <w:rStyle w:val="cf01"/>
          <w:rFonts w:ascii="Times New Roman" w:hAnsi="Times New Roman" w:cs="Times New Roman"/>
          <w:sz w:val="24"/>
          <w:szCs w:val="24"/>
        </w:rPr>
        <w:t>capture</w:t>
      </w:r>
      <w:r w:rsidR="00F551D5" w:rsidRPr="00F74415">
        <w:rPr>
          <w:rStyle w:val="cf01"/>
          <w:rFonts w:ascii="Times New Roman" w:hAnsi="Times New Roman" w:cs="Times New Roman"/>
          <w:sz w:val="24"/>
          <w:szCs w:val="24"/>
        </w:rPr>
        <w:t xml:space="preserve"> the positive or negative sentiment </w:t>
      </w:r>
      <w:r w:rsidR="00F74415" w:rsidRPr="00F74415">
        <w:rPr>
          <w:rStyle w:val="cf01"/>
          <w:rFonts w:ascii="Times New Roman" w:hAnsi="Times New Roman" w:cs="Times New Roman"/>
          <w:sz w:val="24"/>
          <w:szCs w:val="24"/>
        </w:rPr>
        <w:t>of the tweets. By applying sentiment analysis, this limitation can be addressed. Such analysis can provide a better understanding of the DEIA issues of an area.</w:t>
      </w:r>
    </w:p>
    <w:p w14:paraId="70810037" w14:textId="3D26AD66" w:rsidR="0059300D" w:rsidRPr="00E11BA6" w:rsidRDefault="00372F03" w:rsidP="00E11BA6">
      <w:pPr>
        <w:pStyle w:val="Heading4"/>
        <w:numPr>
          <w:ilvl w:val="0"/>
          <w:numId w:val="39"/>
        </w:numPr>
      </w:pPr>
      <w:r w:rsidRPr="00E11BA6">
        <w:lastRenderedPageBreak/>
        <w:t xml:space="preserve">Privacy Concern </w:t>
      </w:r>
    </w:p>
    <w:p w14:paraId="46A6E50F" w14:textId="7CD785C5" w:rsidR="00372F03" w:rsidRPr="00712655" w:rsidRDefault="00372F03" w:rsidP="004E0394">
      <w:r w:rsidRPr="00372F03">
        <w:t>During the course of this research, Twitter data was employed to investigate various social phenomena and aspects pertinent to the study's scope. Nevertheless, it is essential to address potential privacy concerns arising from the utilization of such data. While Twitter is a public platform where users voluntarily share information, analyzing their tweets raises ethical considerations. Even though no direct quotes or specific tweet content were used in this study, and all data was anonymized and aggregated, there remains a possibility that some users' identities or sensitive details could be indirectly inferred through patterns or associations in the data. To mitigate such risks and uphold user privacy, stringent measures were taken to ensure the complete anonymization of the data used. Usernames or any other identifiable information were excluded from the analysis to protect the privacy of Twitter users fully. Additionally, this research adheres to ethical guidelines and regulations to respect and preserve the privacy of individuals contributing to the public discourse on social media platforms like Twitter.</w:t>
      </w:r>
    </w:p>
    <w:p w14:paraId="03D3FA24" w14:textId="265C9526" w:rsidR="00885F5A" w:rsidRDefault="00885F5A" w:rsidP="00436392">
      <w:pPr>
        <w:pStyle w:val="Heading3"/>
        <w:numPr>
          <w:ilvl w:val="0"/>
          <w:numId w:val="27"/>
        </w:numPr>
      </w:pPr>
      <w:bookmarkStart w:id="193" w:name="_Toc144842554"/>
      <w:r>
        <w:t xml:space="preserve">Future </w:t>
      </w:r>
      <w:r w:rsidR="00A94EE6">
        <w:t>Directions</w:t>
      </w:r>
      <w:bookmarkEnd w:id="193"/>
    </w:p>
    <w:p w14:paraId="6C2D2CFC" w14:textId="77777777" w:rsidR="00056332" w:rsidRDefault="00056332" w:rsidP="00056332">
      <w:r>
        <w:t>Several potential future directions can be explored in the network data analysis presented in this thesis:</w:t>
      </w:r>
    </w:p>
    <w:p w14:paraId="1C23A740" w14:textId="49F76ABB" w:rsidR="00056332" w:rsidRPr="008C6290" w:rsidRDefault="00056332" w:rsidP="00436392">
      <w:pPr>
        <w:pStyle w:val="ListParagraph"/>
        <w:numPr>
          <w:ilvl w:val="0"/>
          <w:numId w:val="29"/>
        </w:numPr>
        <w:rPr>
          <w:rFonts w:ascii="Times New Roman" w:hAnsi="Times New Roman" w:cs="Times New Roman"/>
          <w:sz w:val="24"/>
          <w:szCs w:val="24"/>
        </w:rPr>
      </w:pPr>
      <w:r w:rsidRPr="008C6290">
        <w:rPr>
          <w:rFonts w:ascii="Times New Roman" w:hAnsi="Times New Roman" w:cs="Times New Roman"/>
          <w:sz w:val="24"/>
          <w:szCs w:val="24"/>
        </w:rPr>
        <w:t xml:space="preserve">Consideration of </w:t>
      </w:r>
      <w:r w:rsidR="005247F7" w:rsidRPr="008C6290">
        <w:rPr>
          <w:rFonts w:ascii="Times New Roman" w:hAnsi="Times New Roman" w:cs="Times New Roman"/>
          <w:sz w:val="24"/>
          <w:szCs w:val="24"/>
        </w:rPr>
        <w:t xml:space="preserve">other web map platforms: </w:t>
      </w:r>
      <w:r w:rsidRPr="008C6290">
        <w:rPr>
          <w:rFonts w:ascii="Times New Roman" w:hAnsi="Times New Roman" w:cs="Times New Roman"/>
          <w:sz w:val="24"/>
          <w:szCs w:val="24"/>
        </w:rPr>
        <w:t>While this study focused on utilizing a specific web map platform</w:t>
      </w:r>
      <w:r w:rsidR="008C6290">
        <w:rPr>
          <w:rFonts w:ascii="Times New Roman" w:hAnsi="Times New Roman" w:cs="Times New Roman"/>
          <w:sz w:val="24"/>
          <w:szCs w:val="24"/>
        </w:rPr>
        <w:t xml:space="preserve"> (OpenStreetMap)</w:t>
      </w:r>
      <w:r w:rsidRPr="008C6290">
        <w:rPr>
          <w:rFonts w:ascii="Times New Roman" w:hAnsi="Times New Roman" w:cs="Times New Roman"/>
          <w:sz w:val="24"/>
          <w:szCs w:val="24"/>
        </w:rPr>
        <w:t xml:space="preserve">, </w:t>
      </w:r>
      <w:r w:rsidR="00835DC0">
        <w:rPr>
          <w:rFonts w:ascii="Times New Roman" w:hAnsi="Times New Roman" w:cs="Times New Roman"/>
          <w:sz w:val="24"/>
          <w:szCs w:val="24"/>
        </w:rPr>
        <w:t>other platforms such as Google Map can be explored.</w:t>
      </w:r>
    </w:p>
    <w:p w14:paraId="1ED4131A" w14:textId="58F4E373" w:rsidR="00056332" w:rsidRPr="008C6290" w:rsidRDefault="00056332" w:rsidP="00436392">
      <w:pPr>
        <w:pStyle w:val="ListParagraph"/>
        <w:numPr>
          <w:ilvl w:val="0"/>
          <w:numId w:val="29"/>
        </w:numPr>
        <w:rPr>
          <w:rFonts w:ascii="Times New Roman" w:hAnsi="Times New Roman" w:cs="Times New Roman"/>
          <w:sz w:val="24"/>
          <w:szCs w:val="24"/>
        </w:rPr>
      </w:pPr>
      <w:r w:rsidRPr="008C6290">
        <w:rPr>
          <w:rFonts w:ascii="Times New Roman" w:hAnsi="Times New Roman" w:cs="Times New Roman"/>
          <w:sz w:val="24"/>
          <w:szCs w:val="24"/>
        </w:rPr>
        <w:t xml:space="preserve">Testing </w:t>
      </w:r>
      <w:r w:rsidR="005247F7" w:rsidRPr="008C6290">
        <w:rPr>
          <w:rFonts w:ascii="Times New Roman" w:hAnsi="Times New Roman" w:cs="Times New Roman"/>
          <w:sz w:val="24"/>
          <w:szCs w:val="24"/>
        </w:rPr>
        <w:t xml:space="preserve">alternative statistical regression models: </w:t>
      </w:r>
      <w:r w:rsidRPr="008C6290">
        <w:rPr>
          <w:rFonts w:ascii="Times New Roman" w:hAnsi="Times New Roman" w:cs="Times New Roman"/>
          <w:sz w:val="24"/>
          <w:szCs w:val="24"/>
        </w:rPr>
        <w:t xml:space="preserve">Although this research employed </w:t>
      </w:r>
      <w:r w:rsidR="00685E43" w:rsidRPr="008C6290">
        <w:rPr>
          <w:rFonts w:ascii="Times New Roman" w:hAnsi="Times New Roman" w:cs="Times New Roman"/>
          <w:sz w:val="24"/>
          <w:szCs w:val="24"/>
        </w:rPr>
        <w:t>an MLR</w:t>
      </w:r>
      <w:r w:rsidRPr="008C6290">
        <w:rPr>
          <w:rFonts w:ascii="Times New Roman" w:hAnsi="Times New Roman" w:cs="Times New Roman"/>
          <w:sz w:val="24"/>
          <w:szCs w:val="24"/>
        </w:rPr>
        <w:t xml:space="preserve"> model, there is room for further investigation and experimentation with alternative models. Testing different regression techniques can provide a comparative analysis, enabling the selection of the most appropriate model for network data analysis.</w:t>
      </w:r>
    </w:p>
    <w:p w14:paraId="48ED7F8C" w14:textId="60BEABFB" w:rsidR="00056332" w:rsidRDefault="00056332" w:rsidP="00436392">
      <w:pPr>
        <w:pStyle w:val="ListParagraph"/>
        <w:numPr>
          <w:ilvl w:val="0"/>
          <w:numId w:val="29"/>
        </w:numPr>
        <w:rPr>
          <w:rFonts w:ascii="Times New Roman" w:hAnsi="Times New Roman" w:cs="Times New Roman"/>
          <w:sz w:val="24"/>
          <w:szCs w:val="24"/>
        </w:rPr>
      </w:pPr>
      <w:r w:rsidRPr="008C6290">
        <w:rPr>
          <w:rFonts w:ascii="Times New Roman" w:hAnsi="Times New Roman" w:cs="Times New Roman"/>
          <w:sz w:val="24"/>
          <w:szCs w:val="24"/>
        </w:rPr>
        <w:t xml:space="preserve">Expansion of </w:t>
      </w:r>
      <w:r w:rsidR="005247F7" w:rsidRPr="008C6290">
        <w:rPr>
          <w:rFonts w:ascii="Times New Roman" w:hAnsi="Times New Roman" w:cs="Times New Roman"/>
          <w:sz w:val="24"/>
          <w:szCs w:val="24"/>
        </w:rPr>
        <w:t>sample size</w:t>
      </w:r>
      <w:r w:rsidRPr="008C6290">
        <w:rPr>
          <w:rFonts w:ascii="Times New Roman" w:hAnsi="Times New Roman" w:cs="Times New Roman"/>
          <w:sz w:val="24"/>
          <w:szCs w:val="24"/>
        </w:rPr>
        <w:t xml:space="preserve">: Conducting the analysis with a larger sample size, encompassing a greater number of cities, would enhance the accuracy and generalizability of the model. </w:t>
      </w:r>
      <w:r w:rsidR="00592C62">
        <w:rPr>
          <w:rFonts w:ascii="Times New Roman" w:hAnsi="Times New Roman" w:cs="Times New Roman"/>
          <w:sz w:val="24"/>
          <w:szCs w:val="24"/>
        </w:rPr>
        <w:t xml:space="preserve"> </w:t>
      </w:r>
    </w:p>
    <w:p w14:paraId="67E4513A" w14:textId="03446D4A" w:rsidR="000705DB" w:rsidRPr="008C6290" w:rsidRDefault="000705DB" w:rsidP="00436392">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Extending </w:t>
      </w:r>
      <w:r w:rsidR="005247F7">
        <w:rPr>
          <w:rFonts w:ascii="Times New Roman" w:hAnsi="Times New Roman" w:cs="Times New Roman"/>
          <w:sz w:val="24"/>
          <w:szCs w:val="24"/>
        </w:rPr>
        <w:t xml:space="preserve">analytical scope: </w:t>
      </w:r>
      <w:r w:rsidR="005247F7" w:rsidRPr="005247F7">
        <w:rPr>
          <w:rFonts w:ascii="Times New Roman" w:hAnsi="Times New Roman" w:cs="Times New Roman"/>
          <w:sz w:val="24"/>
          <w:szCs w:val="24"/>
        </w:rPr>
        <w:t xml:space="preserve">While the research focused on bike routes, the methodology applied in this study can be extended to analyze accessibility concerns for other transportation modes, such as buses and trains, by utilizing their respective shapefiles. This expansion of analysis has the potential to provide a comprehensive understanding of transportation equity across various modes, guiding policymakers and urban planners in improving </w:t>
      </w:r>
      <w:r w:rsidR="005247F7">
        <w:rPr>
          <w:rFonts w:ascii="Times New Roman" w:hAnsi="Times New Roman" w:cs="Times New Roman"/>
          <w:sz w:val="24"/>
          <w:szCs w:val="24"/>
        </w:rPr>
        <w:t>transportation DEIA</w:t>
      </w:r>
      <w:r w:rsidR="005247F7" w:rsidRPr="005247F7">
        <w:rPr>
          <w:rFonts w:ascii="Times New Roman" w:hAnsi="Times New Roman" w:cs="Times New Roman"/>
          <w:sz w:val="24"/>
          <w:szCs w:val="24"/>
        </w:rPr>
        <w:t xml:space="preserve"> in the study area.</w:t>
      </w:r>
    </w:p>
    <w:p w14:paraId="381482D3" w14:textId="77777777" w:rsidR="00AF6554" w:rsidRDefault="00AF6554" w:rsidP="00AF6554">
      <w:r>
        <w:t>The future direction for utilizing social media data in analyzing transportation DEIA presents several potential avenues for exploration. These include:</w:t>
      </w:r>
    </w:p>
    <w:p w14:paraId="05EBA48F" w14:textId="10735629" w:rsidR="00AF6554" w:rsidRPr="00AF6554" w:rsidRDefault="00AF6554" w:rsidP="00436392">
      <w:pPr>
        <w:pStyle w:val="ListParagraph"/>
        <w:numPr>
          <w:ilvl w:val="0"/>
          <w:numId w:val="28"/>
        </w:numPr>
        <w:rPr>
          <w:rFonts w:ascii="Times New Roman" w:hAnsi="Times New Roman" w:cs="Times New Roman"/>
          <w:sz w:val="24"/>
          <w:szCs w:val="24"/>
        </w:rPr>
      </w:pPr>
      <w:r w:rsidRPr="00AF6554">
        <w:rPr>
          <w:rFonts w:ascii="Times New Roman" w:hAnsi="Times New Roman" w:cs="Times New Roman"/>
          <w:sz w:val="24"/>
          <w:szCs w:val="24"/>
        </w:rPr>
        <w:t xml:space="preserve">Expanding </w:t>
      </w:r>
      <w:r w:rsidR="005247F7" w:rsidRPr="00AF6554">
        <w:rPr>
          <w:rFonts w:ascii="Times New Roman" w:hAnsi="Times New Roman" w:cs="Times New Roman"/>
          <w:sz w:val="24"/>
          <w:szCs w:val="24"/>
        </w:rPr>
        <w:t xml:space="preserve">data sources: </w:t>
      </w:r>
      <w:r w:rsidRPr="00AF6554">
        <w:rPr>
          <w:rFonts w:ascii="Times New Roman" w:hAnsi="Times New Roman" w:cs="Times New Roman"/>
          <w:sz w:val="24"/>
          <w:szCs w:val="24"/>
        </w:rPr>
        <w:t xml:space="preserve">Exploring the use of additional social media platforms, such as </w:t>
      </w:r>
      <w:r w:rsidR="0045649E" w:rsidRPr="00AF6554">
        <w:rPr>
          <w:rFonts w:ascii="Times New Roman" w:hAnsi="Times New Roman" w:cs="Times New Roman"/>
          <w:sz w:val="24"/>
          <w:szCs w:val="24"/>
        </w:rPr>
        <w:t>Facebook and</w:t>
      </w:r>
      <w:r w:rsidRPr="00AF6554">
        <w:rPr>
          <w:rFonts w:ascii="Times New Roman" w:hAnsi="Times New Roman" w:cs="Times New Roman"/>
          <w:sz w:val="24"/>
          <w:szCs w:val="24"/>
        </w:rPr>
        <w:t xml:space="preserve"> </w:t>
      </w:r>
      <w:r w:rsidR="0045649E">
        <w:rPr>
          <w:rFonts w:ascii="Times New Roman" w:hAnsi="Times New Roman" w:cs="Times New Roman"/>
          <w:sz w:val="24"/>
          <w:szCs w:val="24"/>
        </w:rPr>
        <w:t xml:space="preserve">Uber </w:t>
      </w:r>
      <w:r w:rsidRPr="00AF6554">
        <w:rPr>
          <w:rFonts w:ascii="Times New Roman" w:hAnsi="Times New Roman" w:cs="Times New Roman"/>
          <w:sz w:val="24"/>
          <w:szCs w:val="24"/>
        </w:rPr>
        <w:t>could provide a more comprehensive understanding of public perception and attitudes towards transportation trends and DEIA issues.</w:t>
      </w:r>
      <w:r w:rsidR="00D36BE1">
        <w:rPr>
          <w:rFonts w:ascii="Times New Roman" w:hAnsi="Times New Roman" w:cs="Times New Roman"/>
          <w:sz w:val="24"/>
          <w:szCs w:val="24"/>
        </w:rPr>
        <w:t xml:space="preserve"> However, such data may not be cost-free and publicly accessible.</w:t>
      </w:r>
    </w:p>
    <w:p w14:paraId="3C14B580" w14:textId="10AA341F" w:rsidR="00AF6554" w:rsidRPr="00AF6554" w:rsidRDefault="00AF6554" w:rsidP="00436392">
      <w:pPr>
        <w:pStyle w:val="ListParagraph"/>
        <w:numPr>
          <w:ilvl w:val="0"/>
          <w:numId w:val="28"/>
        </w:numPr>
        <w:rPr>
          <w:rFonts w:ascii="Times New Roman" w:hAnsi="Times New Roman" w:cs="Times New Roman"/>
          <w:sz w:val="24"/>
          <w:szCs w:val="24"/>
        </w:rPr>
      </w:pPr>
      <w:r w:rsidRPr="00AF6554">
        <w:rPr>
          <w:rFonts w:ascii="Times New Roman" w:hAnsi="Times New Roman" w:cs="Times New Roman"/>
          <w:sz w:val="24"/>
          <w:szCs w:val="24"/>
        </w:rPr>
        <w:t xml:space="preserve">Incorporating </w:t>
      </w:r>
      <w:r w:rsidR="005247F7" w:rsidRPr="00AF6554">
        <w:rPr>
          <w:rFonts w:ascii="Times New Roman" w:hAnsi="Times New Roman" w:cs="Times New Roman"/>
          <w:sz w:val="24"/>
          <w:szCs w:val="24"/>
        </w:rPr>
        <w:t xml:space="preserve">additional demographic parameters: </w:t>
      </w:r>
      <w:r w:rsidRPr="00AF6554">
        <w:rPr>
          <w:rFonts w:ascii="Times New Roman" w:hAnsi="Times New Roman" w:cs="Times New Roman"/>
          <w:sz w:val="24"/>
          <w:szCs w:val="24"/>
        </w:rPr>
        <w:t>Testing the inclusion of additional demographic parameters, such as age, alongside existing variables, can further enrich the analysis and provide a more nuanced understanding of the relationship between demographic factors and transportation DEIA.</w:t>
      </w:r>
    </w:p>
    <w:p w14:paraId="0183C825" w14:textId="0F89B972" w:rsidR="00AF6554" w:rsidRPr="00AF6554" w:rsidRDefault="00AF6554" w:rsidP="00436392">
      <w:pPr>
        <w:pStyle w:val="ListParagraph"/>
        <w:numPr>
          <w:ilvl w:val="0"/>
          <w:numId w:val="28"/>
        </w:numPr>
        <w:rPr>
          <w:rFonts w:ascii="Times New Roman" w:hAnsi="Times New Roman" w:cs="Times New Roman"/>
          <w:sz w:val="24"/>
          <w:szCs w:val="24"/>
        </w:rPr>
      </w:pPr>
      <w:r w:rsidRPr="00AF6554">
        <w:rPr>
          <w:rFonts w:ascii="Times New Roman" w:hAnsi="Times New Roman" w:cs="Times New Roman"/>
          <w:sz w:val="24"/>
          <w:szCs w:val="24"/>
        </w:rPr>
        <w:lastRenderedPageBreak/>
        <w:t xml:space="preserve">Extending </w:t>
      </w:r>
      <w:r w:rsidR="005247F7" w:rsidRPr="00AF6554">
        <w:rPr>
          <w:rFonts w:ascii="Times New Roman" w:hAnsi="Times New Roman" w:cs="Times New Roman"/>
          <w:sz w:val="24"/>
          <w:szCs w:val="24"/>
        </w:rPr>
        <w:t xml:space="preserve">geographic scope: </w:t>
      </w:r>
      <w:r w:rsidRPr="00AF6554">
        <w:rPr>
          <w:rFonts w:ascii="Times New Roman" w:hAnsi="Times New Roman" w:cs="Times New Roman"/>
          <w:sz w:val="24"/>
          <w:szCs w:val="24"/>
        </w:rPr>
        <w:t>Conducting similar analyses in different geographic areas can offer insights into regional variations and shed light on the diverse challenges faced by communities in different locations.</w:t>
      </w:r>
    </w:p>
    <w:p w14:paraId="37A1E259" w14:textId="4845670D" w:rsidR="00AF6554" w:rsidRPr="00AF6554" w:rsidRDefault="00AF6554" w:rsidP="00436392">
      <w:pPr>
        <w:pStyle w:val="ListParagraph"/>
        <w:numPr>
          <w:ilvl w:val="0"/>
          <w:numId w:val="28"/>
        </w:numPr>
        <w:rPr>
          <w:rFonts w:ascii="Times New Roman" w:hAnsi="Times New Roman" w:cs="Times New Roman"/>
          <w:sz w:val="24"/>
          <w:szCs w:val="24"/>
        </w:rPr>
      </w:pPr>
      <w:r w:rsidRPr="00AF6554">
        <w:rPr>
          <w:rFonts w:ascii="Times New Roman" w:hAnsi="Times New Roman" w:cs="Times New Roman"/>
          <w:sz w:val="24"/>
          <w:szCs w:val="24"/>
        </w:rPr>
        <w:t xml:space="preserve">Addressing </w:t>
      </w:r>
      <w:r w:rsidR="005247F7" w:rsidRPr="00AF6554">
        <w:rPr>
          <w:rFonts w:ascii="Times New Roman" w:hAnsi="Times New Roman" w:cs="Times New Roman"/>
          <w:sz w:val="24"/>
          <w:szCs w:val="24"/>
        </w:rPr>
        <w:t>bias</w:t>
      </w:r>
      <w:r w:rsidRPr="00AF6554">
        <w:rPr>
          <w:rFonts w:ascii="Times New Roman" w:hAnsi="Times New Roman" w:cs="Times New Roman"/>
          <w:sz w:val="24"/>
          <w:szCs w:val="24"/>
        </w:rPr>
        <w:t>: Recognizing that social media usage may not represent the entire population, future studies should consider implementing stratified sampling techniques to reduce bias and ensure a more representative sample for analysis.</w:t>
      </w:r>
    </w:p>
    <w:p w14:paraId="58753EEF" w14:textId="23D5A03C" w:rsidR="00AF6554" w:rsidRDefault="00AF6554" w:rsidP="00AF6554">
      <w:r>
        <w:t xml:space="preserve">By exploring these future directions, researchers can enhance the effectiveness and inclusivity of social media </w:t>
      </w:r>
      <w:r w:rsidR="00B762AC">
        <w:t xml:space="preserve">and network data analysis </w:t>
      </w:r>
      <w:r>
        <w:t>in examining transportation DEIA, leading to more robust findings and actionable insights for policymakers and planners.</w:t>
      </w:r>
    </w:p>
    <w:p w14:paraId="24801B34" w14:textId="6EF1F934" w:rsidR="00885F5A" w:rsidRPr="00EA5CF3" w:rsidRDefault="00885F5A" w:rsidP="00EA5CF3">
      <w:pPr>
        <w:rPr>
          <w:rFonts w:eastAsiaTheme="minorHAnsi"/>
        </w:rPr>
      </w:pPr>
      <w:r>
        <w:br w:type="page"/>
      </w:r>
    </w:p>
    <w:p w14:paraId="0F5084A1" w14:textId="0B556FF9" w:rsidR="00F7699C" w:rsidRDefault="008A7A95" w:rsidP="00F7699C">
      <w:pPr>
        <w:pStyle w:val="Heading1"/>
      </w:pPr>
      <w:bookmarkStart w:id="194" w:name="_Toc144842555"/>
      <w:r w:rsidRPr="008A7A95">
        <w:lastRenderedPageBreak/>
        <w:t>A</w:t>
      </w:r>
      <w:r w:rsidR="00F7699C" w:rsidRPr="008A7A95">
        <w:t>ppendix</w:t>
      </w:r>
      <w:bookmarkEnd w:id="194"/>
    </w:p>
    <w:p w14:paraId="28DA3E2B" w14:textId="56B50F2F" w:rsidR="00F7699C" w:rsidRDefault="00F7699C" w:rsidP="00F7699C">
      <w:pPr>
        <w:pStyle w:val="Caption"/>
        <w:rPr>
          <w:b/>
          <w:bCs/>
          <w:color w:val="000000" w:themeColor="text1"/>
          <w:sz w:val="24"/>
          <w:szCs w:val="24"/>
        </w:rPr>
      </w:pPr>
      <w:r>
        <w:rPr>
          <w:rFonts w:eastAsiaTheme="majorEastAsia"/>
          <w:noProof/>
        </w:rPr>
        <w:drawing>
          <wp:inline distT="0" distB="0" distL="0" distR="0" wp14:anchorId="63D7EF00" wp14:editId="0C6427EC">
            <wp:extent cx="4549775" cy="3390900"/>
            <wp:effectExtent l="0" t="0" r="3175" b="0"/>
            <wp:docPr id="273142756" name="Picture 273142756" descr="A picture containing diagram, line, fon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35591" name="Picture 1897035591" descr="A picture containing diagram, line, font, text&#10;&#10;Description automatically generated"/>
                    <pic:cNvPicPr>
                      <a:picLocks noChangeAspect="1" noChangeArrowheads="1"/>
                    </pic:cNvPicPr>
                  </pic:nvPicPr>
                  <pic:blipFill rotWithShape="1">
                    <a:blip r:embed="rId56">
                      <a:extLst>
                        <a:ext uri="{28A0092B-C50C-407E-A947-70E740481C1C}">
                          <a14:useLocalDpi xmlns:a14="http://schemas.microsoft.com/office/drawing/2010/main" val="0"/>
                        </a:ext>
                      </a:extLst>
                    </a:blip>
                    <a:srcRect l="1573"/>
                    <a:stretch/>
                  </pic:blipFill>
                  <pic:spPr bwMode="auto">
                    <a:xfrm>
                      <a:off x="0" y="0"/>
                      <a:ext cx="4549775" cy="3390900"/>
                    </a:xfrm>
                    <a:prstGeom prst="rect">
                      <a:avLst/>
                    </a:prstGeom>
                    <a:noFill/>
                    <a:ln>
                      <a:noFill/>
                    </a:ln>
                    <a:extLst>
                      <a:ext uri="{53640926-AAD7-44D8-BBD7-CCE9431645EC}">
                        <a14:shadowObscured xmlns:a14="http://schemas.microsoft.com/office/drawing/2010/main"/>
                      </a:ext>
                    </a:extLst>
                  </pic:spPr>
                </pic:pic>
              </a:graphicData>
            </a:graphic>
          </wp:inline>
        </w:drawing>
      </w:r>
    </w:p>
    <w:p w14:paraId="0712E205" w14:textId="77777777" w:rsidR="00DE495C" w:rsidRPr="00DE495C" w:rsidRDefault="00DE495C" w:rsidP="00DE495C"/>
    <w:p w14:paraId="41556535" w14:textId="7B145B48" w:rsidR="00F7699C" w:rsidRDefault="00F7699C" w:rsidP="00F7699C">
      <w:pPr>
        <w:pStyle w:val="Caption"/>
        <w:rPr>
          <w:b/>
          <w:bCs/>
          <w:color w:val="000000" w:themeColor="text1"/>
          <w:sz w:val="24"/>
          <w:szCs w:val="24"/>
        </w:rPr>
      </w:pPr>
      <w:r w:rsidRPr="00CD1224">
        <w:rPr>
          <w:noProof/>
        </w:rPr>
        <w:drawing>
          <wp:inline distT="0" distB="0" distL="0" distR="0" wp14:anchorId="0194E96F" wp14:editId="271BAB9B">
            <wp:extent cx="4627880" cy="3619500"/>
            <wp:effectExtent l="0" t="0" r="1270" b="0"/>
            <wp:docPr id="193045370" name="Picture 193045370"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65366" name="Picture 1" descr="A map of a city&#10;&#10;Description automatically generated"/>
                    <pic:cNvPicPr/>
                  </pic:nvPicPr>
                  <pic:blipFill>
                    <a:blip r:embed="rId57"/>
                    <a:stretch>
                      <a:fillRect/>
                    </a:stretch>
                  </pic:blipFill>
                  <pic:spPr>
                    <a:xfrm>
                      <a:off x="0" y="0"/>
                      <a:ext cx="4627880" cy="3619500"/>
                    </a:xfrm>
                    <a:prstGeom prst="rect">
                      <a:avLst/>
                    </a:prstGeom>
                  </pic:spPr>
                </pic:pic>
              </a:graphicData>
            </a:graphic>
          </wp:inline>
        </w:drawing>
      </w:r>
    </w:p>
    <w:p w14:paraId="102B602B" w14:textId="3447C496" w:rsidR="00F7699C" w:rsidRDefault="00F7699C" w:rsidP="00F7699C">
      <w:pPr>
        <w:pStyle w:val="Caption"/>
        <w:rPr>
          <w:b/>
          <w:bCs/>
          <w:color w:val="000000" w:themeColor="text1"/>
          <w:sz w:val="24"/>
          <w:szCs w:val="24"/>
        </w:rPr>
      </w:pPr>
    </w:p>
    <w:p w14:paraId="3684B3C7" w14:textId="34743F16" w:rsidR="00F7699C" w:rsidRDefault="00F7699C" w:rsidP="00F7699C">
      <w:pPr>
        <w:pStyle w:val="Caption"/>
        <w:rPr>
          <w:color w:val="000000" w:themeColor="text1"/>
          <w:sz w:val="24"/>
          <w:szCs w:val="24"/>
        </w:rPr>
      </w:pPr>
      <w:bookmarkStart w:id="195" w:name="_Ref139713974"/>
      <w:bookmarkStart w:id="196" w:name="_Toc139826767"/>
      <w:bookmarkStart w:id="197" w:name="_Ref145584152"/>
      <w:bookmarkStart w:id="198" w:name="_Toc145584578"/>
      <w:r w:rsidRPr="00293F76">
        <w:rPr>
          <w:b/>
          <w:bCs/>
          <w:color w:val="000000" w:themeColor="text1"/>
          <w:sz w:val="24"/>
          <w:szCs w:val="24"/>
        </w:rPr>
        <w:t xml:space="preserve">Figure </w:t>
      </w:r>
      <w:r w:rsidRPr="00293F76">
        <w:rPr>
          <w:b/>
          <w:bCs/>
          <w:color w:val="000000" w:themeColor="text1"/>
          <w:sz w:val="24"/>
          <w:szCs w:val="24"/>
        </w:rPr>
        <w:fldChar w:fldCharType="begin"/>
      </w:r>
      <w:r w:rsidRPr="00293F76">
        <w:rPr>
          <w:b/>
          <w:bCs/>
          <w:color w:val="000000" w:themeColor="text1"/>
          <w:sz w:val="24"/>
          <w:szCs w:val="24"/>
        </w:rPr>
        <w:instrText xml:space="preserve"> SEQ Figure \* ARABIC </w:instrText>
      </w:r>
      <w:r w:rsidRPr="00293F76">
        <w:rPr>
          <w:b/>
          <w:bCs/>
          <w:color w:val="000000" w:themeColor="text1"/>
          <w:sz w:val="24"/>
          <w:szCs w:val="24"/>
        </w:rPr>
        <w:fldChar w:fldCharType="separate"/>
      </w:r>
      <w:r w:rsidR="00832EBE">
        <w:rPr>
          <w:b/>
          <w:bCs/>
          <w:noProof/>
          <w:color w:val="000000" w:themeColor="text1"/>
          <w:sz w:val="24"/>
          <w:szCs w:val="24"/>
        </w:rPr>
        <w:t>29</w:t>
      </w:r>
      <w:r w:rsidRPr="00293F76">
        <w:rPr>
          <w:b/>
          <w:bCs/>
          <w:color w:val="000000" w:themeColor="text1"/>
          <w:sz w:val="24"/>
          <w:szCs w:val="24"/>
        </w:rPr>
        <w:fldChar w:fldCharType="end"/>
      </w:r>
      <w:bookmarkEnd w:id="195"/>
      <w:r w:rsidRPr="00293F76">
        <w:rPr>
          <w:b/>
          <w:bCs/>
          <w:color w:val="000000" w:themeColor="text1"/>
          <w:sz w:val="24"/>
          <w:szCs w:val="24"/>
        </w:rPr>
        <w:t>:</w:t>
      </w:r>
      <w:r w:rsidRPr="00293F76">
        <w:rPr>
          <w:color w:val="000000" w:themeColor="text1"/>
          <w:sz w:val="24"/>
          <w:szCs w:val="24"/>
        </w:rPr>
        <w:t xml:space="preserve"> </w:t>
      </w:r>
      <w:r>
        <w:rPr>
          <w:color w:val="000000" w:themeColor="text1"/>
          <w:sz w:val="24"/>
          <w:szCs w:val="24"/>
        </w:rPr>
        <w:t>Source nodes and target nodes for most central nodes intervention.</w:t>
      </w:r>
      <w:bookmarkEnd w:id="196"/>
      <w:bookmarkEnd w:id="197"/>
      <w:bookmarkEnd w:id="198"/>
    </w:p>
    <w:p w14:paraId="1D7E0BF1" w14:textId="77777777" w:rsidR="00DE495C" w:rsidRPr="00DE495C" w:rsidRDefault="00DE495C" w:rsidP="00DE495C"/>
    <w:p w14:paraId="46AB0EDA" w14:textId="727B0537" w:rsidR="00F7699C" w:rsidRDefault="00F7699C">
      <w:pPr>
        <w:widowControl/>
        <w:autoSpaceDE/>
        <w:autoSpaceDN/>
        <w:adjustRightInd/>
        <w:spacing w:after="200" w:line="276" w:lineRule="auto"/>
        <w:jc w:val="left"/>
        <w:rPr>
          <w:rFonts w:eastAsiaTheme="majorEastAsia" w:cstheme="majorBidi"/>
          <w:b/>
          <w:sz w:val="28"/>
          <w:szCs w:val="32"/>
          <w:u w:val="single"/>
        </w:rPr>
      </w:pPr>
    </w:p>
    <w:p w14:paraId="757C1D91" w14:textId="77777777" w:rsidR="00DE495C" w:rsidRDefault="00DE495C" w:rsidP="00F7699C">
      <w:pPr>
        <w:rPr>
          <w:color w:val="auto"/>
          <w:szCs w:val="26"/>
        </w:rPr>
      </w:pPr>
      <w:r>
        <w:rPr>
          <w:rFonts w:eastAsiaTheme="majorEastAsia"/>
          <w:noProof/>
        </w:rPr>
        <w:drawing>
          <wp:inline distT="0" distB="0" distL="0" distR="0" wp14:anchorId="5D3B291D" wp14:editId="01E5D2C0">
            <wp:extent cx="4778375" cy="3535680"/>
            <wp:effectExtent l="0" t="0" r="3175" b="7620"/>
            <wp:docPr id="1615362126" name="Picture 161536212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19897" name="Picture 4" descr="A map of a city&#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78375" cy="3535680"/>
                    </a:xfrm>
                    <a:prstGeom prst="rect">
                      <a:avLst/>
                    </a:prstGeom>
                    <a:noFill/>
                    <a:ln>
                      <a:noFill/>
                    </a:ln>
                  </pic:spPr>
                </pic:pic>
              </a:graphicData>
            </a:graphic>
          </wp:inline>
        </w:drawing>
      </w:r>
    </w:p>
    <w:p w14:paraId="27697CC2" w14:textId="77777777" w:rsidR="00DE495C" w:rsidRDefault="00DE495C" w:rsidP="00F7699C">
      <w:pPr>
        <w:rPr>
          <w:color w:val="auto"/>
          <w:szCs w:val="26"/>
        </w:rPr>
      </w:pPr>
    </w:p>
    <w:p w14:paraId="762C0C51" w14:textId="0B9BAF89" w:rsidR="00F7699C" w:rsidRPr="00DE495C" w:rsidRDefault="00F7699C" w:rsidP="00DE495C">
      <w:pPr>
        <w:rPr>
          <w:color w:val="auto"/>
          <w:szCs w:val="26"/>
        </w:rPr>
      </w:pPr>
      <w:r>
        <w:rPr>
          <w:rFonts w:eastAsiaTheme="majorEastAsia"/>
          <w:noProof/>
        </w:rPr>
        <w:drawing>
          <wp:inline distT="0" distB="0" distL="0" distR="0" wp14:anchorId="776A883B" wp14:editId="6B58C0A4">
            <wp:extent cx="4778375" cy="3523718"/>
            <wp:effectExtent l="0" t="0" r="3175" b="635"/>
            <wp:docPr id="390125020" name="Picture 390125020"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19831" name="Picture 3" descr="A map of a city&#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81316" cy="3525887"/>
                    </a:xfrm>
                    <a:prstGeom prst="rect">
                      <a:avLst/>
                    </a:prstGeom>
                    <a:noFill/>
                    <a:ln>
                      <a:noFill/>
                    </a:ln>
                  </pic:spPr>
                </pic:pic>
              </a:graphicData>
            </a:graphic>
          </wp:inline>
        </w:drawing>
      </w:r>
    </w:p>
    <w:p w14:paraId="6FF87483" w14:textId="3492719E" w:rsidR="00F7699C" w:rsidRDefault="00F7699C" w:rsidP="009C425C">
      <w:pPr>
        <w:pStyle w:val="Caption"/>
        <w:rPr>
          <w:b/>
          <w:bCs/>
          <w:color w:val="000000" w:themeColor="text1"/>
          <w:sz w:val="24"/>
          <w:szCs w:val="24"/>
        </w:rPr>
      </w:pPr>
    </w:p>
    <w:p w14:paraId="384E65F7" w14:textId="625F3A34" w:rsidR="00F7699C" w:rsidRDefault="009C425C" w:rsidP="00F7699C">
      <w:pPr>
        <w:pStyle w:val="Caption"/>
        <w:rPr>
          <w:color w:val="000000" w:themeColor="text1"/>
          <w:sz w:val="24"/>
          <w:szCs w:val="24"/>
        </w:rPr>
      </w:pPr>
      <w:bookmarkStart w:id="199" w:name="_Ref139713978"/>
      <w:bookmarkStart w:id="200" w:name="_Toc139826768"/>
      <w:bookmarkStart w:id="201" w:name="_Toc145584579"/>
      <w:r w:rsidRPr="00293F76">
        <w:rPr>
          <w:b/>
          <w:bCs/>
          <w:color w:val="000000" w:themeColor="text1"/>
          <w:sz w:val="24"/>
          <w:szCs w:val="24"/>
        </w:rPr>
        <w:t xml:space="preserve">Figure </w:t>
      </w:r>
      <w:r w:rsidRPr="00293F76">
        <w:rPr>
          <w:b/>
          <w:bCs/>
          <w:color w:val="000000" w:themeColor="text1"/>
          <w:sz w:val="24"/>
          <w:szCs w:val="24"/>
        </w:rPr>
        <w:fldChar w:fldCharType="begin"/>
      </w:r>
      <w:r w:rsidRPr="00293F76">
        <w:rPr>
          <w:b/>
          <w:bCs/>
          <w:color w:val="000000" w:themeColor="text1"/>
          <w:sz w:val="24"/>
          <w:szCs w:val="24"/>
        </w:rPr>
        <w:instrText xml:space="preserve"> SEQ Figure \* ARABIC </w:instrText>
      </w:r>
      <w:r w:rsidRPr="00293F76">
        <w:rPr>
          <w:b/>
          <w:bCs/>
          <w:color w:val="000000" w:themeColor="text1"/>
          <w:sz w:val="24"/>
          <w:szCs w:val="24"/>
        </w:rPr>
        <w:fldChar w:fldCharType="separate"/>
      </w:r>
      <w:r w:rsidR="00832EBE">
        <w:rPr>
          <w:b/>
          <w:bCs/>
          <w:noProof/>
          <w:color w:val="000000" w:themeColor="text1"/>
          <w:sz w:val="24"/>
          <w:szCs w:val="24"/>
        </w:rPr>
        <w:t>30</w:t>
      </w:r>
      <w:r w:rsidRPr="00293F76">
        <w:rPr>
          <w:b/>
          <w:bCs/>
          <w:color w:val="000000" w:themeColor="text1"/>
          <w:sz w:val="24"/>
          <w:szCs w:val="24"/>
        </w:rPr>
        <w:fldChar w:fldCharType="end"/>
      </w:r>
      <w:bookmarkEnd w:id="199"/>
      <w:r w:rsidRPr="00293F76">
        <w:rPr>
          <w:b/>
          <w:bCs/>
          <w:color w:val="000000" w:themeColor="text1"/>
          <w:sz w:val="24"/>
          <w:szCs w:val="24"/>
        </w:rPr>
        <w:t>:</w:t>
      </w:r>
      <w:r w:rsidRPr="00293F76">
        <w:rPr>
          <w:color w:val="000000" w:themeColor="text1"/>
          <w:sz w:val="24"/>
          <w:szCs w:val="24"/>
        </w:rPr>
        <w:t xml:space="preserve"> </w:t>
      </w:r>
      <w:r>
        <w:rPr>
          <w:color w:val="000000" w:themeColor="text1"/>
          <w:sz w:val="24"/>
          <w:szCs w:val="24"/>
        </w:rPr>
        <w:t xml:space="preserve">Source nodes and target nodes for </w:t>
      </w:r>
      <w:bookmarkEnd w:id="122"/>
      <w:r w:rsidR="00F7699C">
        <w:rPr>
          <w:color w:val="000000" w:themeColor="text1"/>
          <w:sz w:val="24"/>
          <w:szCs w:val="24"/>
        </w:rPr>
        <w:t>random nodes intervention.</w:t>
      </w:r>
      <w:bookmarkEnd w:id="200"/>
      <w:bookmarkEnd w:id="201"/>
    </w:p>
    <w:p w14:paraId="5748FFD2" w14:textId="77777777" w:rsidR="00DE495C" w:rsidRDefault="00DE495C" w:rsidP="00DE495C"/>
    <w:p w14:paraId="3F0420F7" w14:textId="77777777" w:rsidR="00DE495C" w:rsidRPr="00DE495C" w:rsidRDefault="00DE495C" w:rsidP="00DE495C"/>
    <w:p w14:paraId="31237B06" w14:textId="1E86A5DE" w:rsidR="00F7699C" w:rsidRDefault="00F7699C" w:rsidP="00DE495C">
      <w:pPr>
        <w:widowControl/>
        <w:autoSpaceDE/>
        <w:autoSpaceDN/>
        <w:adjustRightInd/>
        <w:spacing w:after="0" w:line="276" w:lineRule="auto"/>
        <w:jc w:val="left"/>
        <w:rPr>
          <w:rFonts w:eastAsiaTheme="majorEastAsia" w:cstheme="majorBidi"/>
          <w:b/>
          <w:sz w:val="28"/>
          <w:szCs w:val="32"/>
          <w:u w:val="single"/>
        </w:rPr>
      </w:pPr>
      <w:r>
        <w:rPr>
          <w:rFonts w:eastAsiaTheme="majorEastAsia"/>
          <w:noProof/>
        </w:rPr>
        <w:drawing>
          <wp:inline distT="0" distB="0" distL="0" distR="0" wp14:anchorId="2ED44117" wp14:editId="50C9E640">
            <wp:extent cx="4800600" cy="3460563"/>
            <wp:effectExtent l="0" t="0" r="0" b="6985"/>
            <wp:docPr id="521001923" name="Picture 521001923"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46534" name="Picture 6" descr="A map of a city&#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01843" cy="3461459"/>
                    </a:xfrm>
                    <a:prstGeom prst="rect">
                      <a:avLst/>
                    </a:prstGeom>
                    <a:noFill/>
                    <a:ln>
                      <a:noFill/>
                    </a:ln>
                  </pic:spPr>
                </pic:pic>
              </a:graphicData>
            </a:graphic>
          </wp:inline>
        </w:drawing>
      </w:r>
    </w:p>
    <w:p w14:paraId="2B67A6A2" w14:textId="77777777" w:rsidR="00DE495C" w:rsidRDefault="00DE495C">
      <w:pPr>
        <w:widowControl/>
        <w:autoSpaceDE/>
        <w:autoSpaceDN/>
        <w:adjustRightInd/>
        <w:spacing w:after="200" w:line="276" w:lineRule="auto"/>
        <w:jc w:val="left"/>
        <w:rPr>
          <w:rFonts w:eastAsiaTheme="majorEastAsia" w:cstheme="majorBidi"/>
          <w:b/>
          <w:sz w:val="28"/>
          <w:szCs w:val="32"/>
          <w:u w:val="single"/>
        </w:rPr>
      </w:pPr>
    </w:p>
    <w:p w14:paraId="2946CDB0" w14:textId="7D0C1C67" w:rsidR="00DE495C" w:rsidRDefault="00F7699C">
      <w:pPr>
        <w:widowControl/>
        <w:autoSpaceDE/>
        <w:autoSpaceDN/>
        <w:adjustRightInd/>
        <w:spacing w:after="200" w:line="276" w:lineRule="auto"/>
        <w:jc w:val="left"/>
        <w:rPr>
          <w:rFonts w:eastAsiaTheme="majorEastAsia" w:cstheme="majorBidi"/>
          <w:b/>
          <w:sz w:val="28"/>
          <w:szCs w:val="32"/>
          <w:u w:val="single"/>
        </w:rPr>
      </w:pPr>
      <w:r>
        <w:rPr>
          <w:rFonts w:eastAsiaTheme="majorEastAsia"/>
          <w:noProof/>
        </w:rPr>
        <w:drawing>
          <wp:inline distT="0" distB="0" distL="0" distR="0" wp14:anchorId="4F347FA4" wp14:editId="6CC7EFFB">
            <wp:extent cx="4800600" cy="3504598"/>
            <wp:effectExtent l="0" t="0" r="0" b="635"/>
            <wp:docPr id="1494416179" name="Picture 1494416179" descr="A blue and red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41828" name="Picture 7" descr="A blue and red lines and dots&#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05523" cy="3508192"/>
                    </a:xfrm>
                    <a:prstGeom prst="rect">
                      <a:avLst/>
                    </a:prstGeom>
                    <a:noFill/>
                    <a:ln>
                      <a:noFill/>
                    </a:ln>
                  </pic:spPr>
                </pic:pic>
              </a:graphicData>
            </a:graphic>
          </wp:inline>
        </w:drawing>
      </w:r>
    </w:p>
    <w:p w14:paraId="32209D7D" w14:textId="77777777" w:rsidR="00DE495C" w:rsidRDefault="00DE495C" w:rsidP="00F7699C">
      <w:pPr>
        <w:pStyle w:val="Caption"/>
        <w:rPr>
          <w:b/>
          <w:bCs/>
          <w:color w:val="000000" w:themeColor="text1"/>
          <w:sz w:val="24"/>
          <w:szCs w:val="24"/>
        </w:rPr>
      </w:pPr>
      <w:bookmarkStart w:id="202" w:name="_Ref139713981"/>
      <w:bookmarkStart w:id="203" w:name="_Toc139826769"/>
    </w:p>
    <w:p w14:paraId="15719A36" w14:textId="6CB2B570" w:rsidR="00F7699C" w:rsidRPr="00DE495C" w:rsidRDefault="00F7699C" w:rsidP="00DE495C">
      <w:pPr>
        <w:pStyle w:val="Caption"/>
        <w:rPr>
          <w:b/>
          <w:bCs/>
          <w:i w:val="0"/>
          <w:iCs w:val="0"/>
          <w:color w:val="000000" w:themeColor="text1"/>
          <w:sz w:val="24"/>
          <w:szCs w:val="24"/>
        </w:rPr>
      </w:pPr>
      <w:bookmarkStart w:id="204" w:name="_Ref145584191"/>
      <w:bookmarkStart w:id="205" w:name="_Toc145584580"/>
      <w:r w:rsidRPr="00293F76">
        <w:rPr>
          <w:b/>
          <w:bCs/>
          <w:color w:val="000000" w:themeColor="text1"/>
          <w:sz w:val="24"/>
          <w:szCs w:val="24"/>
        </w:rPr>
        <w:t xml:space="preserve">Figure </w:t>
      </w:r>
      <w:r w:rsidRPr="00293F76">
        <w:rPr>
          <w:b/>
          <w:bCs/>
          <w:color w:val="000000" w:themeColor="text1"/>
          <w:sz w:val="24"/>
          <w:szCs w:val="24"/>
        </w:rPr>
        <w:fldChar w:fldCharType="begin"/>
      </w:r>
      <w:r w:rsidRPr="00293F76">
        <w:rPr>
          <w:b/>
          <w:bCs/>
          <w:color w:val="000000" w:themeColor="text1"/>
          <w:sz w:val="24"/>
          <w:szCs w:val="24"/>
        </w:rPr>
        <w:instrText xml:space="preserve"> SEQ Figure \* ARABIC </w:instrText>
      </w:r>
      <w:r w:rsidRPr="00293F76">
        <w:rPr>
          <w:b/>
          <w:bCs/>
          <w:color w:val="000000" w:themeColor="text1"/>
          <w:sz w:val="24"/>
          <w:szCs w:val="24"/>
        </w:rPr>
        <w:fldChar w:fldCharType="separate"/>
      </w:r>
      <w:r w:rsidR="00832EBE">
        <w:rPr>
          <w:b/>
          <w:bCs/>
          <w:noProof/>
          <w:color w:val="000000" w:themeColor="text1"/>
          <w:sz w:val="24"/>
          <w:szCs w:val="24"/>
        </w:rPr>
        <w:t>31</w:t>
      </w:r>
      <w:r w:rsidRPr="00293F76">
        <w:rPr>
          <w:b/>
          <w:bCs/>
          <w:color w:val="000000" w:themeColor="text1"/>
          <w:sz w:val="24"/>
          <w:szCs w:val="24"/>
        </w:rPr>
        <w:fldChar w:fldCharType="end"/>
      </w:r>
      <w:bookmarkEnd w:id="202"/>
      <w:bookmarkEnd w:id="204"/>
      <w:r w:rsidRPr="00293F76">
        <w:rPr>
          <w:b/>
          <w:bCs/>
          <w:color w:val="000000" w:themeColor="text1"/>
          <w:sz w:val="24"/>
          <w:szCs w:val="24"/>
        </w:rPr>
        <w:t>:</w:t>
      </w:r>
      <w:r w:rsidRPr="00293F76">
        <w:rPr>
          <w:color w:val="000000" w:themeColor="text1"/>
          <w:sz w:val="24"/>
          <w:szCs w:val="24"/>
        </w:rPr>
        <w:t xml:space="preserve"> </w:t>
      </w:r>
      <w:r>
        <w:rPr>
          <w:color w:val="000000" w:themeColor="text1"/>
          <w:sz w:val="24"/>
          <w:szCs w:val="24"/>
        </w:rPr>
        <w:t>Source nodes and target nodes for least central nodes intervention.</w:t>
      </w:r>
      <w:bookmarkEnd w:id="203"/>
      <w:bookmarkEnd w:id="205"/>
    </w:p>
    <w:p w14:paraId="325C9219" w14:textId="4CE253ED" w:rsidR="00F7699C" w:rsidRDefault="00F7699C">
      <w:pPr>
        <w:widowControl/>
        <w:autoSpaceDE/>
        <w:autoSpaceDN/>
        <w:adjustRightInd/>
        <w:spacing w:after="200" w:line="276" w:lineRule="auto"/>
        <w:jc w:val="left"/>
        <w:rPr>
          <w:rFonts w:eastAsiaTheme="majorEastAsia" w:cstheme="majorBidi"/>
          <w:b/>
          <w:sz w:val="28"/>
          <w:szCs w:val="32"/>
          <w:u w:val="single"/>
        </w:rPr>
      </w:pPr>
      <w:r>
        <w:br w:type="page"/>
      </w:r>
    </w:p>
    <w:p w14:paraId="6CDBC2FB" w14:textId="036770BC" w:rsidR="000D2857" w:rsidRPr="007C4590" w:rsidRDefault="00ED21D6" w:rsidP="007C4590">
      <w:pPr>
        <w:pStyle w:val="Heading1"/>
      </w:pPr>
      <w:bookmarkStart w:id="206" w:name="_Toc144842556"/>
      <w:r w:rsidRPr="007C4590">
        <w:lastRenderedPageBreak/>
        <w:t>References</w:t>
      </w:r>
      <w:bookmarkEnd w:id="206"/>
    </w:p>
    <w:p w14:paraId="2D8626D0" w14:textId="77777777" w:rsidR="001C740A" w:rsidRPr="001C740A" w:rsidRDefault="000D2857" w:rsidP="001C740A">
      <w:pPr>
        <w:pStyle w:val="EndNoteBibliography"/>
        <w:spacing w:after="0"/>
        <w:ind w:left="720" w:hanging="720"/>
      </w:pPr>
      <w:r>
        <w:fldChar w:fldCharType="begin"/>
      </w:r>
      <w:r>
        <w:instrText xml:space="preserve"> ADDIN EN.REFLIST </w:instrText>
      </w:r>
      <w:r>
        <w:fldChar w:fldCharType="separate"/>
      </w:r>
      <w:r w:rsidR="001C740A" w:rsidRPr="001C740A">
        <w:t>1.</w:t>
      </w:r>
      <w:r w:rsidR="001C740A" w:rsidRPr="001C740A">
        <w:tab/>
        <w:t xml:space="preserve">Litman, T., </w:t>
      </w:r>
      <w:r w:rsidR="001C740A" w:rsidRPr="001C740A">
        <w:rPr>
          <w:i/>
        </w:rPr>
        <w:t>Evaluating transportation diversity</w:t>
      </w:r>
      <w:r w:rsidR="001C740A" w:rsidRPr="001C740A">
        <w:t>. 2017: Victoria Transport Policy Institute Victoria, BC, Canada.</w:t>
      </w:r>
    </w:p>
    <w:p w14:paraId="2556A6CC" w14:textId="77777777" w:rsidR="001C740A" w:rsidRPr="001C740A" w:rsidRDefault="001C740A" w:rsidP="001C740A">
      <w:pPr>
        <w:pStyle w:val="EndNoteBibliography"/>
        <w:spacing w:after="0"/>
        <w:ind w:left="720" w:hanging="720"/>
      </w:pPr>
      <w:r w:rsidRPr="001C740A">
        <w:t>2.</w:t>
      </w:r>
      <w:r w:rsidRPr="001C740A">
        <w:tab/>
        <w:t xml:space="preserve">Bullard, R.D., </w:t>
      </w:r>
      <w:r w:rsidRPr="001C740A">
        <w:rPr>
          <w:i/>
        </w:rPr>
        <w:t>Addressing urban transportation equity in the United States.</w:t>
      </w:r>
      <w:r w:rsidRPr="001C740A">
        <w:t xml:space="preserve"> Fordham Urb. LJ, 2003. </w:t>
      </w:r>
      <w:r w:rsidRPr="001C740A">
        <w:rPr>
          <w:b/>
        </w:rPr>
        <w:t>31</w:t>
      </w:r>
      <w:r w:rsidRPr="001C740A">
        <w:t>: p. 1183.</w:t>
      </w:r>
    </w:p>
    <w:p w14:paraId="4D32C07A" w14:textId="77777777" w:rsidR="001C740A" w:rsidRPr="001C740A" w:rsidRDefault="001C740A" w:rsidP="001C740A">
      <w:pPr>
        <w:pStyle w:val="EndNoteBibliography"/>
        <w:spacing w:after="0"/>
        <w:ind w:left="720" w:hanging="720"/>
      </w:pPr>
      <w:r w:rsidRPr="001C740A">
        <w:t>3.</w:t>
      </w:r>
      <w:r w:rsidRPr="001C740A">
        <w:tab/>
        <w:t xml:space="preserve">Litman, T., </w:t>
      </w:r>
      <w:r w:rsidRPr="001C740A">
        <w:rPr>
          <w:i/>
        </w:rPr>
        <w:t>Evaluating transportation equity.</w:t>
      </w:r>
      <w:r w:rsidRPr="001C740A">
        <w:t xml:space="preserve"> World Transport Policy &amp; Practice, 2002. </w:t>
      </w:r>
      <w:r w:rsidRPr="001C740A">
        <w:rPr>
          <w:b/>
        </w:rPr>
        <w:t>8</w:t>
      </w:r>
      <w:r w:rsidRPr="001C740A">
        <w:t>(2): p. 50-65.</w:t>
      </w:r>
    </w:p>
    <w:p w14:paraId="6A90DED9" w14:textId="77777777" w:rsidR="001C740A" w:rsidRPr="001C740A" w:rsidRDefault="001C740A" w:rsidP="001C740A">
      <w:pPr>
        <w:pStyle w:val="EndNoteBibliography"/>
        <w:spacing w:after="0"/>
        <w:ind w:left="720" w:hanging="720"/>
      </w:pPr>
      <w:r w:rsidRPr="001C740A">
        <w:t>4.</w:t>
      </w:r>
      <w:r w:rsidRPr="001C740A">
        <w:tab/>
        <w:t xml:space="preserve">Welch, T.F., </w:t>
      </w:r>
      <w:r w:rsidRPr="001C740A">
        <w:rPr>
          <w:i/>
        </w:rPr>
        <w:t>Equity in transport: The distribution of transit access and connectivity among affordable housing units.</w:t>
      </w:r>
      <w:r w:rsidRPr="001C740A">
        <w:t xml:space="preserve"> Transport policy, 2013. </w:t>
      </w:r>
      <w:r w:rsidRPr="001C740A">
        <w:rPr>
          <w:b/>
        </w:rPr>
        <w:t>30</w:t>
      </w:r>
      <w:r w:rsidRPr="001C740A">
        <w:t>: p. 283-293.</w:t>
      </w:r>
    </w:p>
    <w:p w14:paraId="462CB2B9" w14:textId="77777777" w:rsidR="001C740A" w:rsidRPr="001C740A" w:rsidRDefault="001C740A" w:rsidP="001C740A">
      <w:pPr>
        <w:pStyle w:val="EndNoteBibliography"/>
        <w:spacing w:after="0"/>
        <w:ind w:left="720" w:hanging="720"/>
      </w:pPr>
      <w:r w:rsidRPr="001C740A">
        <w:t>5.</w:t>
      </w:r>
      <w:r w:rsidRPr="001C740A">
        <w:tab/>
        <w:t xml:space="preserve">Litman, T., </w:t>
      </w:r>
      <w:r w:rsidRPr="001C740A">
        <w:rPr>
          <w:i/>
        </w:rPr>
        <w:t>Social inclusion as a transport planning issue in Canada.</w:t>
      </w:r>
      <w:r w:rsidRPr="001C740A">
        <w:t xml:space="preserve"> 2003.</w:t>
      </w:r>
    </w:p>
    <w:p w14:paraId="65704368" w14:textId="77777777" w:rsidR="001C740A" w:rsidRPr="001C740A" w:rsidRDefault="001C740A" w:rsidP="001C740A">
      <w:pPr>
        <w:pStyle w:val="EndNoteBibliography"/>
        <w:spacing w:after="0"/>
        <w:ind w:left="720" w:hanging="720"/>
      </w:pPr>
      <w:r w:rsidRPr="001C740A">
        <w:t>6.</w:t>
      </w:r>
      <w:r w:rsidRPr="001C740A">
        <w:tab/>
        <w:t xml:space="preserve">Lucas, K. and A. Musso, </w:t>
      </w:r>
      <w:r w:rsidRPr="001C740A">
        <w:rPr>
          <w:i/>
        </w:rPr>
        <w:t>Policies for social inclusion in transportation: An introduction to the special issue.</w:t>
      </w:r>
      <w:r w:rsidRPr="001C740A">
        <w:t xml:space="preserve"> Case Studies on Transport Policy, 2014. </w:t>
      </w:r>
      <w:r w:rsidRPr="001C740A">
        <w:rPr>
          <w:b/>
        </w:rPr>
        <w:t>2</w:t>
      </w:r>
      <w:r w:rsidRPr="001C740A">
        <w:t>(2): p. 37-40.</w:t>
      </w:r>
    </w:p>
    <w:p w14:paraId="26CE87D4" w14:textId="77777777" w:rsidR="001C740A" w:rsidRPr="001C740A" w:rsidRDefault="001C740A" w:rsidP="001C740A">
      <w:pPr>
        <w:pStyle w:val="EndNoteBibliography"/>
        <w:spacing w:after="0"/>
        <w:ind w:left="720" w:hanging="720"/>
      </w:pPr>
      <w:r w:rsidRPr="001C740A">
        <w:t>7.</w:t>
      </w:r>
      <w:r w:rsidRPr="001C740A">
        <w:tab/>
        <w:t xml:space="preserve">Mittal, S., T. Yabe, F. Arroyo Arroyo, and S. Ukkusuri, </w:t>
      </w:r>
      <w:r w:rsidRPr="001C740A">
        <w:rPr>
          <w:i/>
        </w:rPr>
        <w:t>Linking Poverty-Based Inequalities with Transportation and Accessibility Using Mobility Data: A Case Study of Greater Maputo.</w:t>
      </w:r>
      <w:r w:rsidRPr="001C740A">
        <w:t xml:space="preserve"> Transportation Research Record, 2023. </w:t>
      </w:r>
      <w:r w:rsidRPr="001C740A">
        <w:rPr>
          <w:b/>
        </w:rPr>
        <w:t>2677</w:t>
      </w:r>
      <w:r w:rsidRPr="001C740A">
        <w:t>(3): p. 668-682.</w:t>
      </w:r>
    </w:p>
    <w:p w14:paraId="7BA7CD3C" w14:textId="77777777" w:rsidR="001C740A" w:rsidRPr="001C740A" w:rsidRDefault="001C740A" w:rsidP="001C740A">
      <w:pPr>
        <w:pStyle w:val="EndNoteBibliography"/>
        <w:spacing w:after="0"/>
        <w:ind w:left="720" w:hanging="720"/>
      </w:pPr>
      <w:r w:rsidRPr="001C740A">
        <w:t>8.</w:t>
      </w:r>
      <w:r w:rsidRPr="001C740A">
        <w:tab/>
        <w:t xml:space="preserve">Boisjoly, G. and G.T. Yengoh, </w:t>
      </w:r>
      <w:r w:rsidRPr="001C740A">
        <w:rPr>
          <w:i/>
        </w:rPr>
        <w:t>Opening the door to social equity: local and participatory approaches to transportation planning in Montreal.</w:t>
      </w:r>
      <w:r w:rsidRPr="001C740A">
        <w:t xml:space="preserve"> European transport research review, 2017. </w:t>
      </w:r>
      <w:r w:rsidRPr="001C740A">
        <w:rPr>
          <w:b/>
        </w:rPr>
        <w:t>9</w:t>
      </w:r>
      <w:r w:rsidRPr="001C740A">
        <w:t>(3): p. 1-21.</w:t>
      </w:r>
    </w:p>
    <w:p w14:paraId="1F2854E1" w14:textId="77777777" w:rsidR="001C740A" w:rsidRPr="001C740A" w:rsidRDefault="001C740A" w:rsidP="001C740A">
      <w:pPr>
        <w:pStyle w:val="EndNoteBibliography"/>
        <w:spacing w:after="0"/>
        <w:ind w:left="720" w:hanging="720"/>
      </w:pPr>
      <w:r w:rsidRPr="001C740A">
        <w:t>9.</w:t>
      </w:r>
      <w:r w:rsidRPr="001C740A">
        <w:tab/>
        <w:t xml:space="preserve">Preston, J. and F. Rajé, </w:t>
      </w:r>
      <w:r w:rsidRPr="001C740A">
        <w:rPr>
          <w:i/>
        </w:rPr>
        <w:t>Accessibility, mobility and transport-related social exclusion.</w:t>
      </w:r>
      <w:r w:rsidRPr="001C740A">
        <w:t xml:space="preserve"> Journal of transport geography, 2007. </w:t>
      </w:r>
      <w:r w:rsidRPr="001C740A">
        <w:rPr>
          <w:b/>
        </w:rPr>
        <w:t>15</w:t>
      </w:r>
      <w:r w:rsidRPr="001C740A">
        <w:t>(3): p. 151-160.</w:t>
      </w:r>
    </w:p>
    <w:p w14:paraId="48EEF23A" w14:textId="77777777" w:rsidR="001C740A" w:rsidRPr="001C740A" w:rsidRDefault="001C740A" w:rsidP="001C740A">
      <w:pPr>
        <w:pStyle w:val="EndNoteBibliography"/>
        <w:spacing w:after="0"/>
        <w:ind w:left="720" w:hanging="720"/>
      </w:pPr>
      <w:r w:rsidRPr="001C740A">
        <w:t>10.</w:t>
      </w:r>
      <w:r w:rsidRPr="001C740A">
        <w:tab/>
        <w:t xml:space="preserve">Garrett, M. and B. Taylor, </w:t>
      </w:r>
      <w:r w:rsidRPr="001C740A">
        <w:rPr>
          <w:i/>
        </w:rPr>
        <w:t>Reconsidering social equity in public transit.</w:t>
      </w:r>
      <w:r w:rsidRPr="001C740A">
        <w:t xml:space="preserve"> Berkeley Planning Journal, 1999. </w:t>
      </w:r>
      <w:r w:rsidRPr="001C740A">
        <w:rPr>
          <w:b/>
        </w:rPr>
        <w:t>13</w:t>
      </w:r>
      <w:r w:rsidRPr="001C740A">
        <w:t>(1).</w:t>
      </w:r>
    </w:p>
    <w:p w14:paraId="008D9378" w14:textId="77777777" w:rsidR="001C740A" w:rsidRPr="001C740A" w:rsidRDefault="001C740A" w:rsidP="001C740A">
      <w:pPr>
        <w:pStyle w:val="EndNoteBibliography"/>
        <w:spacing w:after="0"/>
        <w:ind w:left="720" w:hanging="720"/>
      </w:pPr>
      <w:r w:rsidRPr="001C740A">
        <w:t>11.</w:t>
      </w:r>
      <w:r w:rsidRPr="001C740A">
        <w:tab/>
        <w:t xml:space="preserve">Dingil, A.E., F. Rupi, and Z. Stasiskiene, </w:t>
      </w:r>
      <w:r w:rsidRPr="001C740A">
        <w:rPr>
          <w:i/>
        </w:rPr>
        <w:t>A macroscopic analysis of transport networks: The influence of network design on urban transportation performance.</w:t>
      </w:r>
      <w:r w:rsidRPr="001C740A">
        <w:t xml:space="preserve"> International Journal of Transport Development and Integration, 2019. </w:t>
      </w:r>
      <w:r w:rsidRPr="001C740A">
        <w:rPr>
          <w:b/>
        </w:rPr>
        <w:t>3</w:t>
      </w:r>
      <w:r w:rsidRPr="001C740A">
        <w:t>(4): p. 331-343.</w:t>
      </w:r>
    </w:p>
    <w:p w14:paraId="62589A9D" w14:textId="77777777" w:rsidR="001C740A" w:rsidRPr="001C740A" w:rsidRDefault="001C740A" w:rsidP="001C740A">
      <w:pPr>
        <w:pStyle w:val="EndNoteBibliography"/>
        <w:spacing w:after="0"/>
        <w:ind w:left="720" w:hanging="720"/>
      </w:pPr>
      <w:r w:rsidRPr="001C740A">
        <w:t>12.</w:t>
      </w:r>
      <w:r w:rsidRPr="001C740A">
        <w:tab/>
        <w:t xml:space="preserve">Dingil, A.E., J. Schweizer, F. Rupi, and Z. Stasiskiene, </w:t>
      </w:r>
      <w:r w:rsidRPr="001C740A">
        <w:rPr>
          <w:i/>
        </w:rPr>
        <w:t>Updated models of passenger transport related energy consumption of urban areas.</w:t>
      </w:r>
      <w:r w:rsidRPr="001C740A">
        <w:t xml:space="preserve"> Sustainability, 2019. </w:t>
      </w:r>
      <w:r w:rsidRPr="001C740A">
        <w:rPr>
          <w:b/>
        </w:rPr>
        <w:t>11</w:t>
      </w:r>
      <w:r w:rsidRPr="001C740A">
        <w:t>(15): p. 4060.</w:t>
      </w:r>
    </w:p>
    <w:p w14:paraId="6874842E" w14:textId="77777777" w:rsidR="001C740A" w:rsidRPr="001C740A" w:rsidRDefault="001C740A" w:rsidP="001C740A">
      <w:pPr>
        <w:pStyle w:val="EndNoteBibliography"/>
        <w:spacing w:after="0"/>
        <w:ind w:left="720" w:hanging="720"/>
      </w:pPr>
      <w:r w:rsidRPr="001C740A">
        <w:t>13.</w:t>
      </w:r>
      <w:r w:rsidRPr="001C740A">
        <w:tab/>
        <w:t xml:space="preserve">Ingram, G.K. and Z. Liu, </w:t>
      </w:r>
      <w:r w:rsidRPr="001C740A">
        <w:rPr>
          <w:i/>
        </w:rPr>
        <w:t>Determinants of motorization and road provision.</w:t>
      </w:r>
      <w:r w:rsidRPr="001C740A">
        <w:t xml:space="preserve"> Available at SSRN 569257, 1999.</w:t>
      </w:r>
    </w:p>
    <w:p w14:paraId="4C36C3F5" w14:textId="77777777" w:rsidR="001C740A" w:rsidRPr="001C740A" w:rsidRDefault="001C740A" w:rsidP="001C740A">
      <w:pPr>
        <w:pStyle w:val="EndNoteBibliography"/>
        <w:spacing w:after="0"/>
        <w:ind w:left="720" w:hanging="720"/>
      </w:pPr>
      <w:r w:rsidRPr="001C740A">
        <w:t>14.</w:t>
      </w:r>
      <w:r w:rsidRPr="001C740A">
        <w:tab/>
        <w:t xml:space="preserve">Melo, P.C., D.J. Graham, and S. Canavan, </w:t>
      </w:r>
      <w:r w:rsidRPr="001C740A">
        <w:rPr>
          <w:i/>
        </w:rPr>
        <w:t>Effects of road investments on economic output and induced travel demand: evidence for urbanized areas in the United States.</w:t>
      </w:r>
      <w:r w:rsidRPr="001C740A">
        <w:t xml:space="preserve"> Transportation research record, 2012. </w:t>
      </w:r>
      <w:r w:rsidRPr="001C740A">
        <w:rPr>
          <w:b/>
        </w:rPr>
        <w:t>2297</w:t>
      </w:r>
      <w:r w:rsidRPr="001C740A">
        <w:t>(1): p. 163-171.</w:t>
      </w:r>
    </w:p>
    <w:p w14:paraId="7BA0135E" w14:textId="77777777" w:rsidR="001C740A" w:rsidRPr="001C740A" w:rsidRDefault="001C740A" w:rsidP="001C740A">
      <w:pPr>
        <w:pStyle w:val="EndNoteBibliography"/>
        <w:spacing w:after="0"/>
        <w:ind w:left="720" w:hanging="720"/>
      </w:pPr>
      <w:r w:rsidRPr="001C740A">
        <w:t>15.</w:t>
      </w:r>
      <w:r w:rsidRPr="001C740A">
        <w:tab/>
        <w:t xml:space="preserve">Litman, T., </w:t>
      </w:r>
      <w:r w:rsidRPr="001C740A">
        <w:rPr>
          <w:i/>
        </w:rPr>
        <w:t>Evaluating transportation equity</w:t>
      </w:r>
      <w:r w:rsidRPr="001C740A">
        <w:t>. 2017: Victoria Transport Policy Institute.</w:t>
      </w:r>
    </w:p>
    <w:p w14:paraId="6241F62A" w14:textId="77777777" w:rsidR="001C740A" w:rsidRPr="001C740A" w:rsidRDefault="001C740A" w:rsidP="001C740A">
      <w:pPr>
        <w:pStyle w:val="EndNoteBibliography"/>
        <w:spacing w:after="0"/>
        <w:ind w:left="720" w:hanging="720"/>
      </w:pPr>
      <w:r w:rsidRPr="001C740A">
        <w:t>16.</w:t>
      </w:r>
      <w:r w:rsidRPr="001C740A">
        <w:tab/>
        <w:t xml:space="preserve">Williams, K.M., J.H. Kramer, Y. Keita, L.D. Enomah, and T. Boyd, </w:t>
      </w:r>
      <w:r w:rsidRPr="001C740A">
        <w:rPr>
          <w:i/>
        </w:rPr>
        <w:t>Integrating Equity into MPO Project Prioritization</w:t>
      </w:r>
      <w:r w:rsidRPr="001C740A">
        <w:t>. 2019, Center for Transportation, Equity, Decisions and Dollars (CTEDD)(UTC).</w:t>
      </w:r>
    </w:p>
    <w:p w14:paraId="5E869920" w14:textId="77777777" w:rsidR="001C740A" w:rsidRPr="001C740A" w:rsidRDefault="001C740A" w:rsidP="001C740A">
      <w:pPr>
        <w:pStyle w:val="EndNoteBibliography"/>
        <w:spacing w:after="0"/>
        <w:ind w:left="720" w:hanging="720"/>
      </w:pPr>
      <w:r w:rsidRPr="001C740A">
        <w:t>17.</w:t>
      </w:r>
      <w:r w:rsidRPr="001C740A">
        <w:tab/>
        <w:t xml:space="preserve">Litman, T., </w:t>
      </w:r>
      <w:r w:rsidRPr="001C740A">
        <w:rPr>
          <w:i/>
        </w:rPr>
        <w:t>Evaluating transportation economic development impacts</w:t>
      </w:r>
      <w:r w:rsidRPr="001C740A">
        <w:t>. 2017: Victoria Transport Policy Institute Victoria, BC, Canada.</w:t>
      </w:r>
    </w:p>
    <w:p w14:paraId="69692578" w14:textId="7925D71D" w:rsidR="001C740A" w:rsidRPr="001C740A" w:rsidRDefault="001C740A" w:rsidP="001C740A">
      <w:pPr>
        <w:pStyle w:val="EndNoteBibliography"/>
        <w:spacing w:after="0"/>
        <w:ind w:left="720" w:hanging="720"/>
      </w:pPr>
      <w:r w:rsidRPr="001C740A">
        <w:t>18.</w:t>
      </w:r>
      <w:r w:rsidRPr="001C740A">
        <w:tab/>
        <w:t xml:space="preserve">HOUSE, T.W. </w:t>
      </w:r>
      <w:r w:rsidRPr="001C740A">
        <w:rPr>
          <w:i/>
        </w:rPr>
        <w:t>Executive Order On Advancing Racial Equity and Support for Underserved Communities Through the Federal Government</w:t>
      </w:r>
      <w:r w:rsidRPr="001C740A">
        <w:t xml:space="preserve">. 2021; Available from: </w:t>
      </w:r>
      <w:hyperlink r:id="rId62" w:history="1">
        <w:r w:rsidRPr="001C740A">
          <w:rPr>
            <w:rStyle w:val="Hyperlink"/>
          </w:rPr>
          <w:t>https://www.whitehouse.gov/briefing-room/presidential-actions/2021/01/20/executive-order-advancing-racial-equity-and-support-for-underserved-communities-through-the-federal-government/</w:t>
        </w:r>
      </w:hyperlink>
      <w:r w:rsidRPr="001C740A">
        <w:t>.</w:t>
      </w:r>
    </w:p>
    <w:p w14:paraId="448975A7" w14:textId="3BD09CD6" w:rsidR="001C740A" w:rsidRPr="001C740A" w:rsidRDefault="001C740A" w:rsidP="001C740A">
      <w:pPr>
        <w:pStyle w:val="EndNoteBibliography"/>
        <w:spacing w:after="0"/>
        <w:ind w:left="720" w:hanging="720"/>
      </w:pPr>
      <w:r w:rsidRPr="001C740A">
        <w:t>19.</w:t>
      </w:r>
      <w:r w:rsidRPr="001C740A">
        <w:tab/>
        <w:t xml:space="preserve">(USDOT), U.S.D.o.T. </w:t>
      </w:r>
      <w:r w:rsidRPr="001C740A">
        <w:rPr>
          <w:i/>
        </w:rPr>
        <w:t>Justice40</w:t>
      </w:r>
      <w:r w:rsidRPr="001C740A">
        <w:t xml:space="preserve">. 2021; Available from: </w:t>
      </w:r>
      <w:hyperlink r:id="rId63" w:history="1">
        <w:r w:rsidRPr="001C740A">
          <w:rPr>
            <w:rStyle w:val="Hyperlink"/>
          </w:rPr>
          <w:t>https://www.transportation.gov/equity-Justice40</w:t>
        </w:r>
      </w:hyperlink>
      <w:r w:rsidRPr="001C740A">
        <w:t>.</w:t>
      </w:r>
    </w:p>
    <w:p w14:paraId="2F72B6BD" w14:textId="77777777" w:rsidR="001C740A" w:rsidRPr="001C740A" w:rsidRDefault="001C740A" w:rsidP="001C740A">
      <w:pPr>
        <w:pStyle w:val="EndNoteBibliography"/>
        <w:spacing w:after="0"/>
        <w:ind w:left="720" w:hanging="720"/>
      </w:pPr>
      <w:r w:rsidRPr="001C740A">
        <w:t>20.</w:t>
      </w:r>
      <w:r w:rsidRPr="001C740A">
        <w:tab/>
        <w:t xml:space="preserve">(USDOT), U.S.D.o.T., </w:t>
      </w:r>
      <w:r w:rsidRPr="001C740A">
        <w:rPr>
          <w:i/>
        </w:rPr>
        <w:t>Reconnecting Communities Pilot (RCP) Program.</w:t>
      </w:r>
      <w:r w:rsidRPr="001C740A">
        <w:t xml:space="preserve"> 2022.</w:t>
      </w:r>
    </w:p>
    <w:p w14:paraId="4F59D5B3" w14:textId="6BF714F8" w:rsidR="001C740A" w:rsidRPr="001C740A" w:rsidRDefault="001C740A" w:rsidP="001C740A">
      <w:pPr>
        <w:pStyle w:val="EndNoteBibliography"/>
        <w:spacing w:after="0"/>
        <w:ind w:left="720" w:hanging="720"/>
      </w:pPr>
      <w:r w:rsidRPr="001C740A">
        <w:t>21.</w:t>
      </w:r>
      <w:r w:rsidRPr="001C740A">
        <w:tab/>
        <w:t xml:space="preserve">(USDOT), U.S.D.o.T. </w:t>
      </w:r>
      <w:r w:rsidRPr="001C740A">
        <w:rPr>
          <w:i/>
        </w:rPr>
        <w:t>RAISE Discretionary Grants</w:t>
      </w:r>
      <w:r w:rsidRPr="001C740A">
        <w:t xml:space="preserve">. 2023; Available from: </w:t>
      </w:r>
      <w:hyperlink r:id="rId64" w:history="1">
        <w:r w:rsidRPr="001C740A">
          <w:rPr>
            <w:rStyle w:val="Hyperlink"/>
          </w:rPr>
          <w:t>https://www.transportation.gov/RAISEgrants</w:t>
        </w:r>
      </w:hyperlink>
      <w:r w:rsidRPr="001C740A">
        <w:t>.</w:t>
      </w:r>
    </w:p>
    <w:p w14:paraId="23D4987B" w14:textId="77777777" w:rsidR="001C740A" w:rsidRPr="001C740A" w:rsidRDefault="001C740A" w:rsidP="001C740A">
      <w:pPr>
        <w:pStyle w:val="EndNoteBibliography"/>
        <w:spacing w:after="0"/>
        <w:ind w:left="720" w:hanging="720"/>
      </w:pPr>
      <w:r w:rsidRPr="001C740A">
        <w:t>22.</w:t>
      </w:r>
      <w:r w:rsidRPr="001C740A">
        <w:tab/>
        <w:t xml:space="preserve">Behbahani, H., S. Nazari, M.J. Kang, and T. Litman, </w:t>
      </w:r>
      <w:r w:rsidRPr="001C740A">
        <w:rPr>
          <w:i/>
        </w:rPr>
        <w:t>A conceptual framework to formulate transportation network design problem considering social equity criteria.</w:t>
      </w:r>
      <w:r w:rsidRPr="001C740A">
        <w:t xml:space="preserve"> Transportation research part A: policy and practice, 2019. </w:t>
      </w:r>
      <w:r w:rsidRPr="001C740A">
        <w:rPr>
          <w:b/>
        </w:rPr>
        <w:t>125</w:t>
      </w:r>
      <w:r w:rsidRPr="001C740A">
        <w:t>: p. 171-183.</w:t>
      </w:r>
    </w:p>
    <w:p w14:paraId="2981CA85" w14:textId="77777777" w:rsidR="001C740A" w:rsidRPr="001C740A" w:rsidRDefault="001C740A" w:rsidP="001C740A">
      <w:pPr>
        <w:pStyle w:val="EndNoteBibliography"/>
        <w:spacing w:after="0"/>
        <w:ind w:left="720" w:hanging="720"/>
      </w:pPr>
      <w:r w:rsidRPr="001C740A">
        <w:t>23.</w:t>
      </w:r>
      <w:r w:rsidRPr="001C740A">
        <w:tab/>
        <w:t xml:space="preserve">Blumenberg, E., </w:t>
      </w:r>
      <w:r w:rsidRPr="001C740A">
        <w:rPr>
          <w:i/>
        </w:rPr>
        <w:t>Social equity and urban transportation.</w:t>
      </w:r>
      <w:r w:rsidRPr="001C740A">
        <w:t xml:space="preserve"> The geography of urban transportation, 2017. </w:t>
      </w:r>
      <w:r w:rsidRPr="001C740A">
        <w:rPr>
          <w:b/>
        </w:rPr>
        <w:t>332</w:t>
      </w:r>
      <w:r w:rsidRPr="001C740A">
        <w:t>.</w:t>
      </w:r>
    </w:p>
    <w:p w14:paraId="2230D97C" w14:textId="77777777" w:rsidR="001C740A" w:rsidRPr="001C740A" w:rsidRDefault="001C740A" w:rsidP="001C740A">
      <w:pPr>
        <w:pStyle w:val="EndNoteBibliography"/>
        <w:spacing w:after="0"/>
        <w:ind w:left="720" w:hanging="720"/>
      </w:pPr>
      <w:r w:rsidRPr="001C740A">
        <w:t>24.</w:t>
      </w:r>
      <w:r w:rsidRPr="001C740A">
        <w:tab/>
        <w:t xml:space="preserve">Boisjoly, G. and A.M. El-Geneidy, </w:t>
      </w:r>
      <w:r w:rsidRPr="001C740A">
        <w:rPr>
          <w:i/>
        </w:rPr>
        <w:t>How to get there? A critical assessment of accessibility objectives and indicators in metropolitan transportation plans.</w:t>
      </w:r>
      <w:r w:rsidRPr="001C740A">
        <w:t xml:space="preserve"> Transport Policy, 2017. </w:t>
      </w:r>
      <w:r w:rsidRPr="001C740A">
        <w:rPr>
          <w:b/>
        </w:rPr>
        <w:t>55</w:t>
      </w:r>
      <w:r w:rsidRPr="001C740A">
        <w:t>: p. 38-50.</w:t>
      </w:r>
    </w:p>
    <w:p w14:paraId="6F0A324F" w14:textId="77777777" w:rsidR="001C740A" w:rsidRPr="001C740A" w:rsidRDefault="001C740A" w:rsidP="001C740A">
      <w:pPr>
        <w:pStyle w:val="EndNoteBibliography"/>
        <w:spacing w:after="0"/>
        <w:ind w:left="720" w:hanging="720"/>
      </w:pPr>
      <w:r w:rsidRPr="001C740A">
        <w:t>25.</w:t>
      </w:r>
      <w:r w:rsidRPr="001C740A">
        <w:tab/>
        <w:t xml:space="preserve">Karner, A., </w:t>
      </w:r>
      <w:r w:rsidRPr="001C740A">
        <w:rPr>
          <w:i/>
        </w:rPr>
        <w:t>Planning for transportation equity in small regions: Towards meaningful performance assessment.</w:t>
      </w:r>
      <w:r w:rsidRPr="001C740A">
        <w:t xml:space="preserve"> Transport policy, 2016. </w:t>
      </w:r>
      <w:r w:rsidRPr="001C740A">
        <w:rPr>
          <w:b/>
        </w:rPr>
        <w:t>52</w:t>
      </w:r>
      <w:r w:rsidRPr="001C740A">
        <w:t>: p. 46-54.</w:t>
      </w:r>
    </w:p>
    <w:p w14:paraId="7BF14934" w14:textId="77777777" w:rsidR="001C740A" w:rsidRPr="001C740A" w:rsidRDefault="001C740A" w:rsidP="001C740A">
      <w:pPr>
        <w:pStyle w:val="EndNoteBibliography"/>
        <w:spacing w:after="0"/>
        <w:ind w:left="720" w:hanging="720"/>
      </w:pPr>
      <w:r w:rsidRPr="001C740A">
        <w:t>26.</w:t>
      </w:r>
      <w:r w:rsidRPr="001C740A">
        <w:tab/>
        <w:t xml:space="preserve">Lee, R.J., I.N. Sener, and S.N. Jones, </w:t>
      </w:r>
      <w:r w:rsidRPr="001C740A">
        <w:rPr>
          <w:i/>
        </w:rPr>
        <w:t>Understanding the role of equity in active transportation planning in the United States.</w:t>
      </w:r>
      <w:r w:rsidRPr="001C740A">
        <w:t xml:space="preserve"> Transport reviews, 2017. </w:t>
      </w:r>
      <w:r w:rsidRPr="001C740A">
        <w:rPr>
          <w:b/>
        </w:rPr>
        <w:t>37</w:t>
      </w:r>
      <w:r w:rsidRPr="001C740A">
        <w:t>(2): p. 211-226.</w:t>
      </w:r>
    </w:p>
    <w:p w14:paraId="0B86EEC1" w14:textId="77777777" w:rsidR="001C740A" w:rsidRPr="001C740A" w:rsidRDefault="001C740A" w:rsidP="001C740A">
      <w:pPr>
        <w:pStyle w:val="EndNoteBibliography"/>
        <w:spacing w:after="0"/>
        <w:ind w:left="720" w:hanging="720"/>
      </w:pPr>
      <w:r w:rsidRPr="001C740A">
        <w:t>27.</w:t>
      </w:r>
      <w:r w:rsidRPr="001C740A">
        <w:tab/>
        <w:t xml:space="preserve">Levine, J., </w:t>
      </w:r>
      <w:r w:rsidRPr="001C740A">
        <w:rPr>
          <w:i/>
        </w:rPr>
        <w:t>Urban transportation and social equity: Transportation-planning paradigms that impede policy reform</w:t>
      </w:r>
      <w:r w:rsidRPr="001C740A">
        <w:t xml:space="preserve">, in </w:t>
      </w:r>
      <w:r w:rsidRPr="001C740A">
        <w:rPr>
          <w:i/>
        </w:rPr>
        <w:t>Policy, Planning, and People</w:t>
      </w:r>
      <w:r w:rsidRPr="001C740A">
        <w:t>. 2013, University of Pennsylvania Press. p. 141-160.</w:t>
      </w:r>
    </w:p>
    <w:p w14:paraId="62BF9C52" w14:textId="77777777" w:rsidR="001C740A" w:rsidRPr="001C740A" w:rsidRDefault="001C740A" w:rsidP="001C740A">
      <w:pPr>
        <w:pStyle w:val="EndNoteBibliography"/>
        <w:spacing w:after="0"/>
        <w:ind w:left="720" w:hanging="720"/>
      </w:pPr>
      <w:r w:rsidRPr="001C740A">
        <w:t>28.</w:t>
      </w:r>
      <w:r w:rsidRPr="001C740A">
        <w:tab/>
        <w:t xml:space="preserve">Litman, T. and M. Brenman, </w:t>
      </w:r>
      <w:r w:rsidRPr="001C740A">
        <w:rPr>
          <w:i/>
        </w:rPr>
        <w:t>A new social equity agenda for sustainable transportation</w:t>
      </w:r>
      <w:r w:rsidRPr="001C740A">
        <w:t>. 2012: Victoria Transport Policy Institute VictoriaCanadá.</w:t>
      </w:r>
    </w:p>
    <w:p w14:paraId="36DE7AE2" w14:textId="77777777" w:rsidR="001C740A" w:rsidRPr="001C740A" w:rsidRDefault="001C740A" w:rsidP="001C740A">
      <w:pPr>
        <w:pStyle w:val="EndNoteBibliography"/>
        <w:spacing w:after="0"/>
        <w:ind w:left="720" w:hanging="720"/>
      </w:pPr>
      <w:r w:rsidRPr="001C740A">
        <w:t>29.</w:t>
      </w:r>
      <w:r w:rsidRPr="001C740A">
        <w:tab/>
        <w:t xml:space="preserve">Manaugh, K., M.G. Badami, and A.M. El-Geneidy, </w:t>
      </w:r>
      <w:r w:rsidRPr="001C740A">
        <w:rPr>
          <w:i/>
        </w:rPr>
        <w:t>Integrating social equity into urban transportation planning: A critical evaluation of equity objectives and measures in transportation plans in North America.</w:t>
      </w:r>
      <w:r w:rsidRPr="001C740A">
        <w:t xml:space="preserve"> Transport policy, 2015. </w:t>
      </w:r>
      <w:r w:rsidRPr="001C740A">
        <w:rPr>
          <w:b/>
        </w:rPr>
        <w:t>37</w:t>
      </w:r>
      <w:r w:rsidRPr="001C740A">
        <w:t>: p. 167-176.</w:t>
      </w:r>
    </w:p>
    <w:p w14:paraId="4D9B9D05" w14:textId="77777777" w:rsidR="001C740A" w:rsidRPr="001C740A" w:rsidRDefault="001C740A" w:rsidP="001C740A">
      <w:pPr>
        <w:pStyle w:val="EndNoteBibliography"/>
        <w:spacing w:after="0"/>
        <w:ind w:left="720" w:hanging="720"/>
      </w:pPr>
      <w:r w:rsidRPr="001C740A">
        <w:t>30.</w:t>
      </w:r>
      <w:r w:rsidRPr="001C740A">
        <w:tab/>
        <w:t xml:space="preserve">Manaugh, K. and A. El-Geneidy, </w:t>
      </w:r>
      <w:r w:rsidRPr="001C740A">
        <w:rPr>
          <w:i/>
        </w:rPr>
        <w:t>Who benefits from new transportation infrastructure? Using accessibility measures to evaluate social equity in public transport provision</w:t>
      </w:r>
      <w:r w:rsidRPr="001C740A">
        <w:t xml:space="preserve">, in </w:t>
      </w:r>
      <w:r w:rsidRPr="001C740A">
        <w:rPr>
          <w:i/>
        </w:rPr>
        <w:t>Accessibility Analysis and Transport Planning</w:t>
      </w:r>
      <w:r w:rsidRPr="001C740A">
        <w:t>. 2012, Edward Elgar Publishing.</w:t>
      </w:r>
    </w:p>
    <w:p w14:paraId="0780D65B" w14:textId="77777777" w:rsidR="001C740A" w:rsidRPr="001C740A" w:rsidRDefault="001C740A" w:rsidP="001C740A">
      <w:pPr>
        <w:pStyle w:val="EndNoteBibliography"/>
        <w:spacing w:after="0"/>
        <w:ind w:left="720" w:hanging="720"/>
      </w:pPr>
      <w:r w:rsidRPr="001C740A">
        <w:t>31.</w:t>
      </w:r>
      <w:r w:rsidRPr="001C740A">
        <w:tab/>
        <w:t xml:space="preserve">El-Geneidy, A., D. Levinson, E. Diab, G. Boisjoly, D. Verbich, and C. Loong, </w:t>
      </w:r>
      <w:r w:rsidRPr="001C740A">
        <w:rPr>
          <w:i/>
        </w:rPr>
        <w:t>The cost of equity: Assessing transit accessibility and social disparity using total travel cost.</w:t>
      </w:r>
      <w:r w:rsidRPr="001C740A">
        <w:t xml:space="preserve"> Transportation Research Part A: Policy and Practice, 2016. </w:t>
      </w:r>
      <w:r w:rsidRPr="001C740A">
        <w:rPr>
          <w:b/>
        </w:rPr>
        <w:t>91</w:t>
      </w:r>
      <w:r w:rsidRPr="001C740A">
        <w:t>: p. 302-316.</w:t>
      </w:r>
    </w:p>
    <w:p w14:paraId="08DF481B" w14:textId="77777777" w:rsidR="001C740A" w:rsidRPr="001C740A" w:rsidRDefault="001C740A" w:rsidP="001C740A">
      <w:pPr>
        <w:pStyle w:val="EndNoteBibliography"/>
        <w:spacing w:after="0"/>
        <w:ind w:left="720" w:hanging="720"/>
      </w:pPr>
      <w:r w:rsidRPr="001C740A">
        <w:t>32.</w:t>
      </w:r>
      <w:r w:rsidRPr="001C740A">
        <w:tab/>
        <w:t xml:space="preserve">Kristine M. Williams, A.J.K., AICP; Yaye Keita, PhD; Tia Boyd, </w:t>
      </w:r>
      <w:r w:rsidRPr="001C740A">
        <w:rPr>
          <w:i/>
        </w:rPr>
        <w:t>TRANSPORTATION EQUITY SCORECARD –A TOOL FOR PROJECT SCREENING AND PRIORITIZATION.</w:t>
      </w:r>
      <w:r w:rsidRPr="001C740A">
        <w:t xml:space="preserve"> 2020.</w:t>
      </w:r>
    </w:p>
    <w:p w14:paraId="735AD48F" w14:textId="77777777" w:rsidR="001C740A" w:rsidRPr="001C740A" w:rsidRDefault="001C740A" w:rsidP="001C740A">
      <w:pPr>
        <w:pStyle w:val="EndNoteBibliography"/>
        <w:spacing w:after="0"/>
        <w:ind w:left="720" w:hanging="720"/>
      </w:pPr>
      <w:r w:rsidRPr="001C740A">
        <w:t>33.</w:t>
      </w:r>
      <w:r w:rsidRPr="001C740A">
        <w:tab/>
        <w:t xml:space="preserve">Boeing, G., </w:t>
      </w:r>
      <w:r w:rsidRPr="001C740A">
        <w:rPr>
          <w:i/>
        </w:rPr>
        <w:t>The morphology and circuity of walkable and drivable street networks</w:t>
      </w:r>
      <w:r w:rsidRPr="001C740A">
        <w:t>. 2019: Springer.</w:t>
      </w:r>
    </w:p>
    <w:p w14:paraId="6FA5D619" w14:textId="77777777" w:rsidR="001C740A" w:rsidRPr="001C740A" w:rsidRDefault="001C740A" w:rsidP="001C740A">
      <w:pPr>
        <w:pStyle w:val="EndNoteBibliography"/>
        <w:spacing w:after="0"/>
        <w:ind w:left="720" w:hanging="720"/>
      </w:pPr>
      <w:r w:rsidRPr="001C740A">
        <w:t>34.</w:t>
      </w:r>
      <w:r w:rsidRPr="001C740A">
        <w:tab/>
        <w:t xml:space="preserve">Tang, J., W. Bi, F. Liu, and W. Zhang, </w:t>
      </w:r>
      <w:r w:rsidRPr="001C740A">
        <w:rPr>
          <w:i/>
        </w:rPr>
        <w:t>Exploring urban travel patterns using density-based clustering with multi-attributes from large-scaled vehicle trajectories.</w:t>
      </w:r>
      <w:r w:rsidRPr="001C740A">
        <w:t xml:space="preserve"> Physica A: Statistical Mechanics and its Applications, 2021. </w:t>
      </w:r>
      <w:r w:rsidRPr="001C740A">
        <w:rPr>
          <w:b/>
        </w:rPr>
        <w:t>561</w:t>
      </w:r>
      <w:r w:rsidRPr="001C740A">
        <w:t>: p. 125301.</w:t>
      </w:r>
    </w:p>
    <w:p w14:paraId="2FD99742" w14:textId="77777777" w:rsidR="001C740A" w:rsidRPr="001C740A" w:rsidRDefault="001C740A" w:rsidP="001C740A">
      <w:pPr>
        <w:pStyle w:val="EndNoteBibliography"/>
        <w:spacing w:after="0"/>
        <w:ind w:left="720" w:hanging="720"/>
      </w:pPr>
      <w:r w:rsidRPr="001C740A">
        <w:t>35.</w:t>
      </w:r>
      <w:r w:rsidRPr="001C740A">
        <w:tab/>
        <w:t xml:space="preserve">Parthasarathi, P., D. Levinson, and H. Hochmair, </w:t>
      </w:r>
      <w:r w:rsidRPr="001C740A">
        <w:rPr>
          <w:i/>
        </w:rPr>
        <w:t>Network structure and travel time perception.</w:t>
      </w:r>
      <w:r w:rsidRPr="001C740A">
        <w:t xml:space="preserve"> PloS one, 2013. </w:t>
      </w:r>
      <w:r w:rsidRPr="001C740A">
        <w:rPr>
          <w:b/>
        </w:rPr>
        <w:t>8</w:t>
      </w:r>
      <w:r w:rsidRPr="001C740A">
        <w:t>(10): p. e77718.</w:t>
      </w:r>
    </w:p>
    <w:p w14:paraId="2E48C435" w14:textId="77777777" w:rsidR="001C740A" w:rsidRPr="001C740A" w:rsidRDefault="001C740A" w:rsidP="001C740A">
      <w:pPr>
        <w:pStyle w:val="EndNoteBibliography"/>
        <w:spacing w:after="0"/>
        <w:ind w:left="720" w:hanging="720"/>
      </w:pPr>
      <w:r w:rsidRPr="001C740A">
        <w:t>36.</w:t>
      </w:r>
      <w:r w:rsidRPr="001C740A">
        <w:tab/>
        <w:t xml:space="preserve">Ceder, A., </w:t>
      </w:r>
      <w:r w:rsidRPr="001C740A">
        <w:rPr>
          <w:i/>
        </w:rPr>
        <w:t>Public transit planning and operation: Modeling, practice and behavior</w:t>
      </w:r>
      <w:r w:rsidRPr="001C740A">
        <w:t>. 2016: CRC press.</w:t>
      </w:r>
    </w:p>
    <w:p w14:paraId="36F0FE77" w14:textId="77777777" w:rsidR="001C740A" w:rsidRPr="001C740A" w:rsidRDefault="001C740A" w:rsidP="001C740A">
      <w:pPr>
        <w:pStyle w:val="EndNoteBibliography"/>
        <w:spacing w:after="0"/>
        <w:ind w:left="720" w:hanging="720"/>
      </w:pPr>
      <w:r w:rsidRPr="001C740A">
        <w:t>37.</w:t>
      </w:r>
      <w:r w:rsidRPr="001C740A">
        <w:tab/>
        <w:t xml:space="preserve">Farahani, R.Z., E. Miandoabchi, W.Y. Szeto, and H. Rashidi, </w:t>
      </w:r>
      <w:r w:rsidRPr="001C740A">
        <w:rPr>
          <w:i/>
        </w:rPr>
        <w:t>A review of urban transportation network design problems.</w:t>
      </w:r>
      <w:r w:rsidRPr="001C740A">
        <w:t xml:space="preserve"> European journal of operational research, 2013. </w:t>
      </w:r>
      <w:r w:rsidRPr="001C740A">
        <w:rPr>
          <w:b/>
        </w:rPr>
        <w:t>229</w:t>
      </w:r>
      <w:r w:rsidRPr="001C740A">
        <w:t>(2): p. 281-302.</w:t>
      </w:r>
    </w:p>
    <w:p w14:paraId="15E71BB3" w14:textId="77777777" w:rsidR="001C740A" w:rsidRPr="001C740A" w:rsidRDefault="001C740A" w:rsidP="001C740A">
      <w:pPr>
        <w:pStyle w:val="EndNoteBibliography"/>
        <w:spacing w:after="0"/>
        <w:ind w:left="720" w:hanging="720"/>
      </w:pPr>
      <w:r w:rsidRPr="001C740A">
        <w:t>38.</w:t>
      </w:r>
      <w:r w:rsidRPr="001C740A">
        <w:tab/>
        <w:t xml:space="preserve">Guihaire, V. and J.-K. Hao, </w:t>
      </w:r>
      <w:r w:rsidRPr="001C740A">
        <w:rPr>
          <w:i/>
        </w:rPr>
        <w:t>Transit network design and scheduling: A global review.</w:t>
      </w:r>
      <w:r w:rsidRPr="001C740A">
        <w:t xml:space="preserve"> Transportation Research Part A: Policy and Practice, 2008. </w:t>
      </w:r>
      <w:r w:rsidRPr="001C740A">
        <w:rPr>
          <w:b/>
        </w:rPr>
        <w:t>42</w:t>
      </w:r>
      <w:r w:rsidRPr="001C740A">
        <w:t>(10): p. 1251-1273.</w:t>
      </w:r>
    </w:p>
    <w:p w14:paraId="4DA33D72" w14:textId="77777777" w:rsidR="001C740A" w:rsidRPr="001C740A" w:rsidRDefault="001C740A" w:rsidP="001C740A">
      <w:pPr>
        <w:pStyle w:val="EndNoteBibliography"/>
        <w:spacing w:after="0"/>
        <w:ind w:left="720" w:hanging="720"/>
      </w:pPr>
      <w:r w:rsidRPr="001C740A">
        <w:t>39.</w:t>
      </w:r>
      <w:r w:rsidRPr="001C740A">
        <w:tab/>
        <w:t xml:space="preserve">Goldberg, A.V. and C. Harrelson. </w:t>
      </w:r>
      <w:r w:rsidRPr="001C740A">
        <w:rPr>
          <w:i/>
        </w:rPr>
        <w:t>Computing the shortest path: A search meets graph theory</w:t>
      </w:r>
      <w:r w:rsidRPr="001C740A">
        <w:t xml:space="preserve">. in </w:t>
      </w:r>
      <w:r w:rsidRPr="001C740A">
        <w:rPr>
          <w:i/>
        </w:rPr>
        <w:t>SODA</w:t>
      </w:r>
      <w:r w:rsidRPr="001C740A">
        <w:t>. 2005.</w:t>
      </w:r>
    </w:p>
    <w:p w14:paraId="3920A2CC" w14:textId="77777777" w:rsidR="001C740A" w:rsidRPr="001C740A" w:rsidRDefault="001C740A" w:rsidP="001C740A">
      <w:pPr>
        <w:pStyle w:val="EndNoteBibliography"/>
        <w:spacing w:after="0"/>
        <w:ind w:left="720" w:hanging="720"/>
      </w:pPr>
      <w:r w:rsidRPr="001C740A">
        <w:t>40.</w:t>
      </w:r>
      <w:r w:rsidRPr="001C740A">
        <w:tab/>
        <w:t xml:space="preserve">Bast, H., D. Delling, A. Goldberg, M. Müller-Hannemann, T. Pajor, P. Sanders, D. Wagner, and R.F. Werneck, </w:t>
      </w:r>
      <w:r w:rsidRPr="001C740A">
        <w:rPr>
          <w:i/>
        </w:rPr>
        <w:t>Route planning in transportation networks.</w:t>
      </w:r>
      <w:r w:rsidRPr="001C740A">
        <w:t xml:space="preserve"> Algorithm engineering: Selected results and surveys, 2016: p. 19-80.</w:t>
      </w:r>
    </w:p>
    <w:p w14:paraId="3716AFFE" w14:textId="77777777" w:rsidR="001C740A" w:rsidRPr="001C740A" w:rsidRDefault="001C740A" w:rsidP="001C740A">
      <w:pPr>
        <w:pStyle w:val="EndNoteBibliography"/>
        <w:spacing w:after="0"/>
        <w:ind w:left="720" w:hanging="720"/>
      </w:pPr>
      <w:r w:rsidRPr="001C740A">
        <w:lastRenderedPageBreak/>
        <w:t>41.</w:t>
      </w:r>
      <w:r w:rsidRPr="001C740A">
        <w:tab/>
        <w:t xml:space="preserve">Luxen, D. and C. Vetter. </w:t>
      </w:r>
      <w:r w:rsidRPr="001C740A">
        <w:rPr>
          <w:i/>
        </w:rPr>
        <w:t>Real-time routing with OpenStreetMap data</w:t>
      </w:r>
      <w:r w:rsidRPr="001C740A">
        <w:t xml:space="preserve">. in </w:t>
      </w:r>
      <w:r w:rsidRPr="001C740A">
        <w:rPr>
          <w:i/>
        </w:rPr>
        <w:t>Proceedings of the 19th ACM SIGSPATIAL international conference on advances in geographic information systems</w:t>
      </w:r>
      <w:r w:rsidRPr="001C740A">
        <w:t>. 2011.</w:t>
      </w:r>
    </w:p>
    <w:p w14:paraId="18F5F9C0" w14:textId="77777777" w:rsidR="001C740A" w:rsidRPr="001C740A" w:rsidRDefault="001C740A" w:rsidP="001C740A">
      <w:pPr>
        <w:pStyle w:val="EndNoteBibliography"/>
        <w:spacing w:after="0"/>
        <w:ind w:left="720" w:hanging="720"/>
      </w:pPr>
      <w:r w:rsidRPr="001C740A">
        <w:t>42.</w:t>
      </w:r>
      <w:r w:rsidRPr="001C740A">
        <w:tab/>
        <w:t xml:space="preserve">Klosterman, R.E. and A.A. Lew, </w:t>
      </w:r>
      <w:r w:rsidRPr="001C740A">
        <w:rPr>
          <w:i/>
        </w:rPr>
        <w:t>TIGER products for planning.</w:t>
      </w:r>
      <w:r w:rsidRPr="001C740A">
        <w:t xml:space="preserve"> Journal of the American Planning Association, 1992. </w:t>
      </w:r>
      <w:r w:rsidRPr="001C740A">
        <w:rPr>
          <w:b/>
        </w:rPr>
        <w:t>58</w:t>
      </w:r>
      <w:r w:rsidRPr="001C740A">
        <w:t>(3): p. 379-385.</w:t>
      </w:r>
    </w:p>
    <w:p w14:paraId="3E806A6A" w14:textId="77777777" w:rsidR="001C740A" w:rsidRPr="001C740A" w:rsidRDefault="001C740A" w:rsidP="001C740A">
      <w:pPr>
        <w:pStyle w:val="EndNoteBibliography"/>
        <w:spacing w:after="0"/>
        <w:ind w:left="720" w:hanging="720"/>
      </w:pPr>
      <w:r w:rsidRPr="001C740A">
        <w:t>43.</w:t>
      </w:r>
      <w:r w:rsidRPr="001C740A">
        <w:tab/>
        <w:t xml:space="preserve">Carr, L.J., S.I. Dunsiger, and B.H. Marcus, </w:t>
      </w:r>
      <w:r w:rsidRPr="001C740A">
        <w:rPr>
          <w:i/>
        </w:rPr>
        <w:t>Walk score™ as a global estimate of neighborhood walkability.</w:t>
      </w:r>
      <w:r w:rsidRPr="001C740A">
        <w:t xml:space="preserve"> American journal of preventive medicine, 2010. </w:t>
      </w:r>
      <w:r w:rsidRPr="001C740A">
        <w:rPr>
          <w:b/>
        </w:rPr>
        <w:t>39</w:t>
      </w:r>
      <w:r w:rsidRPr="001C740A">
        <w:t>(5): p. 460-463.</w:t>
      </w:r>
    </w:p>
    <w:p w14:paraId="2DCA220D" w14:textId="77777777" w:rsidR="001C740A" w:rsidRPr="001C740A" w:rsidRDefault="001C740A" w:rsidP="001C740A">
      <w:pPr>
        <w:pStyle w:val="EndNoteBibliography"/>
        <w:spacing w:after="0"/>
        <w:ind w:left="720" w:hanging="720"/>
      </w:pPr>
      <w:r w:rsidRPr="001C740A">
        <w:t>44.</w:t>
      </w:r>
      <w:r w:rsidRPr="001C740A">
        <w:tab/>
        <w:t xml:space="preserve">Mooney, P. and M. Minghini, </w:t>
      </w:r>
      <w:r w:rsidRPr="001C740A">
        <w:rPr>
          <w:i/>
        </w:rPr>
        <w:t>A review of OpenStreetMap data.</w:t>
      </w:r>
      <w:r w:rsidRPr="001C740A">
        <w:t xml:space="preserve"> Mapping and the citizen sensor, 2017: p. 37-59.</w:t>
      </w:r>
    </w:p>
    <w:p w14:paraId="15899E2B" w14:textId="77777777" w:rsidR="001C740A" w:rsidRPr="001C740A" w:rsidRDefault="001C740A" w:rsidP="001C740A">
      <w:pPr>
        <w:pStyle w:val="EndNoteBibliography"/>
        <w:spacing w:after="0"/>
        <w:ind w:left="720" w:hanging="720"/>
      </w:pPr>
      <w:r w:rsidRPr="001C740A">
        <w:t>45.</w:t>
      </w:r>
      <w:r w:rsidRPr="001C740A">
        <w:tab/>
        <w:t xml:space="preserve">Haklay, M. and P. Weber, </w:t>
      </w:r>
      <w:r w:rsidRPr="001C740A">
        <w:rPr>
          <w:i/>
        </w:rPr>
        <w:t>Openstreetmap: User-generated street maps.</w:t>
      </w:r>
      <w:r w:rsidRPr="001C740A">
        <w:t xml:space="preserve"> IEEE Pervasive computing, 2008. </w:t>
      </w:r>
      <w:r w:rsidRPr="001C740A">
        <w:rPr>
          <w:b/>
        </w:rPr>
        <w:t>7</w:t>
      </w:r>
      <w:r w:rsidRPr="001C740A">
        <w:t>(4): p. 12-18.</w:t>
      </w:r>
    </w:p>
    <w:p w14:paraId="2C9516FF" w14:textId="77777777" w:rsidR="001C740A" w:rsidRPr="001C740A" w:rsidRDefault="001C740A" w:rsidP="001C740A">
      <w:pPr>
        <w:pStyle w:val="EndNoteBibliography"/>
        <w:spacing w:after="0"/>
        <w:ind w:left="720" w:hanging="720"/>
      </w:pPr>
      <w:r w:rsidRPr="001C740A">
        <w:t>46.</w:t>
      </w:r>
      <w:r w:rsidRPr="001C740A">
        <w:tab/>
        <w:t xml:space="preserve">Bennett, J., </w:t>
      </w:r>
      <w:r w:rsidRPr="001C740A">
        <w:rPr>
          <w:i/>
        </w:rPr>
        <w:t>OpenStreetMap</w:t>
      </w:r>
      <w:r w:rsidRPr="001C740A">
        <w:t>. 2010: Packt Publishing Ltd.</w:t>
      </w:r>
    </w:p>
    <w:p w14:paraId="67C2D071" w14:textId="77777777" w:rsidR="001C740A" w:rsidRPr="001C740A" w:rsidRDefault="001C740A" w:rsidP="001C740A">
      <w:pPr>
        <w:pStyle w:val="EndNoteBibliography"/>
        <w:spacing w:after="0"/>
        <w:ind w:left="720" w:hanging="720"/>
      </w:pPr>
      <w:r w:rsidRPr="001C740A">
        <w:t>47.</w:t>
      </w:r>
      <w:r w:rsidRPr="001C740A">
        <w:tab/>
        <w:t xml:space="preserve">Olbricht, R.M., </w:t>
      </w:r>
      <w:r w:rsidRPr="001C740A">
        <w:rPr>
          <w:i/>
        </w:rPr>
        <w:t>Data retrieval for small spatial regions in OpenStreetMap.</w:t>
      </w:r>
      <w:r w:rsidRPr="001C740A">
        <w:t xml:space="preserve"> OpenStreetMap in GIScience: Experiences, Research, and Applications, 2015: p. 101-122.</w:t>
      </w:r>
    </w:p>
    <w:p w14:paraId="6054E509" w14:textId="77777777" w:rsidR="001C740A" w:rsidRPr="001C740A" w:rsidRDefault="001C740A" w:rsidP="001C740A">
      <w:pPr>
        <w:pStyle w:val="EndNoteBibliography"/>
        <w:spacing w:after="0"/>
        <w:ind w:left="720" w:hanging="720"/>
      </w:pPr>
      <w:r w:rsidRPr="001C740A">
        <w:t>48.</w:t>
      </w:r>
      <w:r w:rsidRPr="001C740A">
        <w:tab/>
        <w:t xml:space="preserve">Boeing, G., </w:t>
      </w:r>
      <w:r w:rsidRPr="001C740A">
        <w:rPr>
          <w:i/>
        </w:rPr>
        <w:t>OSMnx: A Python package to work with graph-theoretic OpenStreetMap street networks.</w:t>
      </w:r>
      <w:r w:rsidRPr="001C740A">
        <w:t xml:space="preserve"> Journal of Open Source Software, 2017. </w:t>
      </w:r>
      <w:r w:rsidRPr="001C740A">
        <w:rPr>
          <w:b/>
        </w:rPr>
        <w:t>2</w:t>
      </w:r>
      <w:r w:rsidRPr="001C740A">
        <w:t>(12).</w:t>
      </w:r>
    </w:p>
    <w:p w14:paraId="2EA85D43" w14:textId="77777777" w:rsidR="001C740A" w:rsidRPr="001C740A" w:rsidRDefault="001C740A" w:rsidP="001C740A">
      <w:pPr>
        <w:pStyle w:val="EndNoteBibliography"/>
        <w:spacing w:after="0"/>
        <w:ind w:left="720" w:hanging="720"/>
      </w:pPr>
      <w:r w:rsidRPr="001C740A">
        <w:t>49.</w:t>
      </w:r>
      <w:r w:rsidRPr="001C740A">
        <w:tab/>
        <w:t xml:space="preserve">Boeing, G., </w:t>
      </w:r>
      <w:r w:rsidRPr="001C740A">
        <w:rPr>
          <w:i/>
        </w:rPr>
        <w:t>A multi-scale analysis of 27,000 urban street networks: Every US city, town, urbanized area, and Zillow neighborhood.</w:t>
      </w:r>
      <w:r w:rsidRPr="001C740A">
        <w:t xml:space="preserve"> Environment and Planning B: Urban Analytics and City Science, 2020. </w:t>
      </w:r>
      <w:r w:rsidRPr="001C740A">
        <w:rPr>
          <w:b/>
        </w:rPr>
        <w:t>47</w:t>
      </w:r>
      <w:r w:rsidRPr="001C740A">
        <w:t>(4): p. 590-608.</w:t>
      </w:r>
    </w:p>
    <w:p w14:paraId="46DDBAE3" w14:textId="77777777" w:rsidR="001C740A" w:rsidRPr="001C740A" w:rsidRDefault="001C740A" w:rsidP="001C740A">
      <w:pPr>
        <w:pStyle w:val="EndNoteBibliography"/>
        <w:spacing w:after="0"/>
        <w:ind w:left="720" w:hanging="720"/>
      </w:pPr>
      <w:r w:rsidRPr="001C740A">
        <w:t>50.</w:t>
      </w:r>
      <w:r w:rsidRPr="001C740A">
        <w:tab/>
        <w:t xml:space="preserve">Basiri, A., M. Jackson, P. Amirian, A. Pourabdollah, M. Sester, A. Winstanley, T. Moore, and L. Zhang, </w:t>
      </w:r>
      <w:r w:rsidRPr="001C740A">
        <w:rPr>
          <w:i/>
        </w:rPr>
        <w:t>Quality assessment of OpenStreetMap data using trajectory mining.</w:t>
      </w:r>
      <w:r w:rsidRPr="001C740A">
        <w:t xml:space="preserve"> Geo-spatial information science, 2016. </w:t>
      </w:r>
      <w:r w:rsidRPr="001C740A">
        <w:rPr>
          <w:b/>
        </w:rPr>
        <w:t>19</w:t>
      </w:r>
      <w:r w:rsidRPr="001C740A">
        <w:t>(1): p. 56-68.</w:t>
      </w:r>
    </w:p>
    <w:p w14:paraId="0E2E3E7C" w14:textId="77777777" w:rsidR="001C740A" w:rsidRPr="001C740A" w:rsidRDefault="001C740A" w:rsidP="001C740A">
      <w:pPr>
        <w:pStyle w:val="EndNoteBibliography"/>
        <w:spacing w:after="0"/>
        <w:ind w:left="720" w:hanging="720"/>
      </w:pPr>
      <w:r w:rsidRPr="001C740A">
        <w:t>51.</w:t>
      </w:r>
      <w:r w:rsidRPr="001C740A">
        <w:tab/>
        <w:t xml:space="preserve">Riedel, T. and U. Brunner, </w:t>
      </w:r>
      <w:r w:rsidRPr="001C740A">
        <w:rPr>
          <w:i/>
        </w:rPr>
        <w:t>Traffic control using graph theory.</w:t>
      </w:r>
      <w:r w:rsidRPr="001C740A">
        <w:t xml:space="preserve"> Control Engineering Practice, 1994. </w:t>
      </w:r>
      <w:r w:rsidRPr="001C740A">
        <w:rPr>
          <w:b/>
        </w:rPr>
        <w:t>2</w:t>
      </w:r>
      <w:r w:rsidRPr="001C740A">
        <w:t>(3): p. 397-404.</w:t>
      </w:r>
    </w:p>
    <w:p w14:paraId="32856919" w14:textId="77777777" w:rsidR="001C740A" w:rsidRPr="001C740A" w:rsidRDefault="001C740A" w:rsidP="001C740A">
      <w:pPr>
        <w:pStyle w:val="EndNoteBibliography"/>
        <w:spacing w:after="0"/>
        <w:ind w:left="720" w:hanging="720"/>
      </w:pPr>
      <w:r w:rsidRPr="001C740A">
        <w:t>52.</w:t>
      </w:r>
      <w:r w:rsidRPr="001C740A">
        <w:tab/>
        <w:t xml:space="preserve">Derrible, S. and C. Kennedy, </w:t>
      </w:r>
      <w:r w:rsidRPr="001C740A">
        <w:rPr>
          <w:i/>
        </w:rPr>
        <w:t>Applications of graph theory and network science to transit network design.</w:t>
      </w:r>
      <w:r w:rsidRPr="001C740A">
        <w:t xml:space="preserve"> Transport reviews, 2011. </w:t>
      </w:r>
      <w:r w:rsidRPr="001C740A">
        <w:rPr>
          <w:b/>
        </w:rPr>
        <w:t>31</w:t>
      </w:r>
      <w:r w:rsidRPr="001C740A">
        <w:t>(4): p. 495-519.</w:t>
      </w:r>
    </w:p>
    <w:p w14:paraId="47037531" w14:textId="77777777" w:rsidR="001C740A" w:rsidRPr="001C740A" w:rsidRDefault="001C740A" w:rsidP="001C740A">
      <w:pPr>
        <w:pStyle w:val="EndNoteBibliography"/>
        <w:spacing w:after="0"/>
        <w:ind w:left="720" w:hanging="720"/>
      </w:pPr>
      <w:r w:rsidRPr="001C740A">
        <w:t>53.</w:t>
      </w:r>
      <w:r w:rsidRPr="001C740A">
        <w:tab/>
        <w:t xml:space="preserve">Wang, S., D. Yu, M.-P. Kwan, L. Zheng, H. Miao, and Y. Li, </w:t>
      </w:r>
      <w:r w:rsidRPr="001C740A">
        <w:rPr>
          <w:i/>
        </w:rPr>
        <w:t>The impacts of road network density on motor vehicle travel: An empirical study of Chinese cities based on network theory.</w:t>
      </w:r>
      <w:r w:rsidRPr="001C740A">
        <w:t xml:space="preserve"> Transportation research part A: policy and practice, 2020. </w:t>
      </w:r>
      <w:r w:rsidRPr="001C740A">
        <w:rPr>
          <w:b/>
        </w:rPr>
        <w:t>132</w:t>
      </w:r>
      <w:r w:rsidRPr="001C740A">
        <w:t>: p. 144-156.</w:t>
      </w:r>
    </w:p>
    <w:p w14:paraId="0AB3E4C2" w14:textId="77777777" w:rsidR="001C740A" w:rsidRPr="001C740A" w:rsidRDefault="001C740A" w:rsidP="001C740A">
      <w:pPr>
        <w:pStyle w:val="EndNoteBibliography"/>
        <w:spacing w:after="0"/>
        <w:ind w:left="720" w:hanging="720"/>
      </w:pPr>
      <w:r w:rsidRPr="001C740A">
        <w:t>54.</w:t>
      </w:r>
      <w:r w:rsidRPr="001C740A">
        <w:tab/>
        <w:t xml:space="preserve">Ding, R., N. Ujang, H.B. Hamid, M.S.A. Manan, R. Li, S.S.M. Albadareen, A. Nochian, and J. Wu, </w:t>
      </w:r>
      <w:r w:rsidRPr="001C740A">
        <w:rPr>
          <w:i/>
        </w:rPr>
        <w:t>Application of complex networks theory in urban traffic network researches.</w:t>
      </w:r>
      <w:r w:rsidRPr="001C740A">
        <w:t xml:space="preserve"> Networks and Spatial Economics, 2019. </w:t>
      </w:r>
      <w:r w:rsidRPr="001C740A">
        <w:rPr>
          <w:b/>
        </w:rPr>
        <w:t>19</w:t>
      </w:r>
      <w:r w:rsidRPr="001C740A">
        <w:t>: p. 1281-1317.</w:t>
      </w:r>
    </w:p>
    <w:p w14:paraId="30ACB1F7" w14:textId="77777777" w:rsidR="001C740A" w:rsidRPr="001C740A" w:rsidRDefault="001C740A" w:rsidP="001C740A">
      <w:pPr>
        <w:pStyle w:val="EndNoteBibliography"/>
        <w:spacing w:after="0"/>
        <w:ind w:left="720" w:hanging="720"/>
      </w:pPr>
      <w:r w:rsidRPr="001C740A">
        <w:t>55.</w:t>
      </w:r>
      <w:r w:rsidRPr="001C740A">
        <w:tab/>
        <w:t xml:space="preserve">Dunn, S. and S.M. Wilkinson, </w:t>
      </w:r>
      <w:r w:rsidRPr="001C740A">
        <w:rPr>
          <w:i/>
        </w:rPr>
        <w:t>Increasing the resilience of air traffic networks using a network graph theory approach.</w:t>
      </w:r>
      <w:r w:rsidRPr="001C740A">
        <w:t xml:space="preserve"> Transportation Research Part E: Logistics and Transportation Review, 2016. </w:t>
      </w:r>
      <w:r w:rsidRPr="001C740A">
        <w:rPr>
          <w:b/>
        </w:rPr>
        <w:t>90</w:t>
      </w:r>
      <w:r w:rsidRPr="001C740A">
        <w:t>: p. 39-50.</w:t>
      </w:r>
    </w:p>
    <w:p w14:paraId="4F8E6965" w14:textId="77777777" w:rsidR="001C740A" w:rsidRPr="001C740A" w:rsidRDefault="001C740A" w:rsidP="001C740A">
      <w:pPr>
        <w:pStyle w:val="EndNoteBibliography"/>
        <w:spacing w:after="0"/>
        <w:ind w:left="720" w:hanging="720"/>
      </w:pPr>
      <w:r w:rsidRPr="001C740A">
        <w:t>56.</w:t>
      </w:r>
      <w:r w:rsidRPr="001C740A">
        <w:tab/>
        <w:t xml:space="preserve">Aydin, N.Y., H.S. Duzgun, F. Wenzel, and H.R. Heinimann, </w:t>
      </w:r>
      <w:r w:rsidRPr="001C740A">
        <w:rPr>
          <w:i/>
        </w:rPr>
        <w:t>Integration of stress testing with graph theory to assess the resilience of urban road networks under seismic hazards.</w:t>
      </w:r>
      <w:r w:rsidRPr="001C740A">
        <w:t xml:space="preserve"> Natural Hazards, 2018. </w:t>
      </w:r>
      <w:r w:rsidRPr="001C740A">
        <w:rPr>
          <w:b/>
        </w:rPr>
        <w:t>91</w:t>
      </w:r>
      <w:r w:rsidRPr="001C740A">
        <w:t>: p. 37-68.</w:t>
      </w:r>
    </w:p>
    <w:p w14:paraId="10A9A64F" w14:textId="77777777" w:rsidR="001C740A" w:rsidRPr="001C740A" w:rsidRDefault="001C740A" w:rsidP="001C740A">
      <w:pPr>
        <w:pStyle w:val="EndNoteBibliography"/>
        <w:spacing w:after="0"/>
        <w:ind w:left="720" w:hanging="720"/>
      </w:pPr>
      <w:r w:rsidRPr="001C740A">
        <w:t>57.</w:t>
      </w:r>
      <w:r w:rsidRPr="001C740A">
        <w:tab/>
        <w:t xml:space="preserve">Meyer, N.K., W. Schwanghart, O. Korup, and F. Nadim, </w:t>
      </w:r>
      <w:r w:rsidRPr="001C740A">
        <w:rPr>
          <w:i/>
        </w:rPr>
        <w:t>Roads at risk: traffic detours from debris flows in southern Norway.</w:t>
      </w:r>
      <w:r w:rsidRPr="001C740A">
        <w:t xml:space="preserve"> Natural hazards and earth system sciences, 2015. </w:t>
      </w:r>
      <w:r w:rsidRPr="001C740A">
        <w:rPr>
          <w:b/>
        </w:rPr>
        <w:t>15</w:t>
      </w:r>
      <w:r w:rsidRPr="001C740A">
        <w:t>(5): p. 985-995.</w:t>
      </w:r>
    </w:p>
    <w:p w14:paraId="10AB22EB" w14:textId="77777777" w:rsidR="001C740A" w:rsidRPr="001C740A" w:rsidRDefault="001C740A" w:rsidP="001C740A">
      <w:pPr>
        <w:pStyle w:val="EndNoteBibliography"/>
        <w:spacing w:after="0"/>
        <w:ind w:left="720" w:hanging="720"/>
      </w:pPr>
      <w:r w:rsidRPr="001C740A">
        <w:t>58.</w:t>
      </w:r>
      <w:r w:rsidRPr="001C740A">
        <w:tab/>
        <w:t xml:space="preserve">Rousset, L. and C. Ducruet, </w:t>
      </w:r>
      <w:r w:rsidRPr="001C740A">
        <w:rPr>
          <w:i/>
        </w:rPr>
        <w:t>Disruptions in spatial networks: a comparative study of major shocks affecting ports and shipping patterns.</w:t>
      </w:r>
      <w:r w:rsidRPr="001C740A">
        <w:t xml:space="preserve"> Networks and Spatial Economics, 2020. </w:t>
      </w:r>
      <w:r w:rsidRPr="001C740A">
        <w:rPr>
          <w:b/>
        </w:rPr>
        <w:t>20</w:t>
      </w:r>
      <w:r w:rsidRPr="001C740A">
        <w:t>(2): p. 423-447.</w:t>
      </w:r>
    </w:p>
    <w:p w14:paraId="65A9406A" w14:textId="77777777" w:rsidR="001C740A" w:rsidRPr="001C740A" w:rsidRDefault="001C740A" w:rsidP="001C740A">
      <w:pPr>
        <w:pStyle w:val="EndNoteBibliography"/>
        <w:spacing w:after="0"/>
        <w:ind w:left="720" w:hanging="720"/>
      </w:pPr>
      <w:r w:rsidRPr="001C740A">
        <w:t>59.</w:t>
      </w:r>
      <w:r w:rsidRPr="001C740A">
        <w:tab/>
        <w:t xml:space="preserve">D'Acci, L. and M. Batty, </w:t>
      </w:r>
      <w:r w:rsidRPr="001C740A">
        <w:rPr>
          <w:i/>
        </w:rPr>
        <w:t>The mathematics of urban morphology</w:t>
      </w:r>
      <w:r w:rsidRPr="001C740A">
        <w:t>. 2019: Springer.</w:t>
      </w:r>
    </w:p>
    <w:p w14:paraId="75F871A3" w14:textId="77777777" w:rsidR="001C740A" w:rsidRPr="001C740A" w:rsidRDefault="001C740A" w:rsidP="001C740A">
      <w:pPr>
        <w:pStyle w:val="EndNoteBibliography"/>
        <w:spacing w:after="0"/>
        <w:ind w:left="720" w:hanging="720"/>
      </w:pPr>
      <w:r w:rsidRPr="001C740A">
        <w:t>60.</w:t>
      </w:r>
      <w:r w:rsidRPr="001C740A">
        <w:tab/>
        <w:t xml:space="preserve">Ducruet, C. and L. Beauguitte, </w:t>
      </w:r>
      <w:r w:rsidRPr="001C740A">
        <w:rPr>
          <w:i/>
        </w:rPr>
        <w:t>Spatial science and network science: review and outcomes of a complex relationship.</w:t>
      </w:r>
      <w:r w:rsidRPr="001C740A">
        <w:t xml:space="preserve"> Networks and Spatial Economics, 2014. </w:t>
      </w:r>
      <w:r w:rsidRPr="001C740A">
        <w:rPr>
          <w:b/>
        </w:rPr>
        <w:t>14</w:t>
      </w:r>
      <w:r w:rsidRPr="001C740A">
        <w:t xml:space="preserve">(3-4): </w:t>
      </w:r>
      <w:r w:rsidRPr="001C740A">
        <w:lastRenderedPageBreak/>
        <w:t>p. 297-316.</w:t>
      </w:r>
    </w:p>
    <w:p w14:paraId="1CEE7A36" w14:textId="77777777" w:rsidR="001C740A" w:rsidRPr="001C740A" w:rsidRDefault="001C740A" w:rsidP="001C740A">
      <w:pPr>
        <w:pStyle w:val="EndNoteBibliography"/>
        <w:spacing w:after="0"/>
        <w:ind w:left="720" w:hanging="720"/>
      </w:pPr>
      <w:r w:rsidRPr="001C740A">
        <w:t>61.</w:t>
      </w:r>
      <w:r w:rsidRPr="001C740A">
        <w:tab/>
        <w:t xml:space="preserve">Uitermark, J. and M. Van Meeteren, </w:t>
      </w:r>
      <w:r w:rsidRPr="001C740A">
        <w:rPr>
          <w:i/>
        </w:rPr>
        <w:t>Geographical network analysis.</w:t>
      </w:r>
      <w:r w:rsidRPr="001C740A">
        <w:t xml:space="preserve"> Tijdschrift voor economische en sociale geografie, 2021. </w:t>
      </w:r>
      <w:r w:rsidRPr="001C740A">
        <w:rPr>
          <w:b/>
        </w:rPr>
        <w:t>112</w:t>
      </w:r>
      <w:r w:rsidRPr="001C740A">
        <w:t>(4): p. 337-350.</w:t>
      </w:r>
    </w:p>
    <w:p w14:paraId="577717B7" w14:textId="77777777" w:rsidR="001C740A" w:rsidRPr="001C740A" w:rsidRDefault="001C740A" w:rsidP="001C740A">
      <w:pPr>
        <w:pStyle w:val="EndNoteBibliography"/>
        <w:spacing w:after="0"/>
        <w:ind w:left="720" w:hanging="720"/>
      </w:pPr>
      <w:r w:rsidRPr="001C740A">
        <w:t>62.</w:t>
      </w:r>
      <w:r w:rsidRPr="001C740A">
        <w:tab/>
        <w:t xml:space="preserve">Kermanshah, A. and S. Derrible, </w:t>
      </w:r>
      <w:r w:rsidRPr="001C740A">
        <w:rPr>
          <w:i/>
        </w:rPr>
        <w:t>Robustness of road systems to extreme flooding: using elements of GIS, travel demand, and network science.</w:t>
      </w:r>
      <w:r w:rsidRPr="001C740A">
        <w:t xml:space="preserve"> Natural hazards, 2017. </w:t>
      </w:r>
      <w:r w:rsidRPr="001C740A">
        <w:rPr>
          <w:b/>
        </w:rPr>
        <w:t>86</w:t>
      </w:r>
      <w:r w:rsidRPr="001C740A">
        <w:t>: p. 151-164.</w:t>
      </w:r>
    </w:p>
    <w:p w14:paraId="29D7C042" w14:textId="77777777" w:rsidR="001C740A" w:rsidRPr="001C740A" w:rsidRDefault="001C740A" w:rsidP="001C740A">
      <w:pPr>
        <w:pStyle w:val="EndNoteBibliography"/>
        <w:spacing w:after="0"/>
        <w:ind w:left="720" w:hanging="720"/>
      </w:pPr>
      <w:r w:rsidRPr="001C740A">
        <w:t>63.</w:t>
      </w:r>
      <w:r w:rsidRPr="001C740A">
        <w:tab/>
        <w:t xml:space="preserve">Batty, M., </w:t>
      </w:r>
      <w:r w:rsidRPr="001C740A">
        <w:rPr>
          <w:i/>
        </w:rPr>
        <w:t>Network geography: Relations, interactions, scaling and spatial processes in GIS.</w:t>
      </w:r>
      <w:r w:rsidRPr="001C740A">
        <w:t xml:space="preserve"> Re-presenting GIS, 2005: p. 149-170.</w:t>
      </w:r>
    </w:p>
    <w:p w14:paraId="735685EA" w14:textId="77777777" w:rsidR="001C740A" w:rsidRPr="001C740A" w:rsidRDefault="001C740A" w:rsidP="001C740A">
      <w:pPr>
        <w:pStyle w:val="EndNoteBibliography"/>
        <w:spacing w:after="0"/>
        <w:ind w:left="720" w:hanging="720"/>
      </w:pPr>
      <w:r w:rsidRPr="001C740A">
        <w:t>64.</w:t>
      </w:r>
      <w:r w:rsidRPr="001C740A">
        <w:tab/>
        <w:t xml:space="preserve">Lazer, D., A.S. Pentland, L. Adamic, S. Aral, A.L. Barabasi, D. Brewer, N. Christakis, N. Contractor, J. Fowler, and M. Gutmann, </w:t>
      </w:r>
      <w:r w:rsidRPr="001C740A">
        <w:rPr>
          <w:i/>
        </w:rPr>
        <w:t>Life in the network: the coming age of computational social science.</w:t>
      </w:r>
      <w:r w:rsidRPr="001C740A">
        <w:t xml:space="preserve"> Science (New York, NY), 2009. </w:t>
      </w:r>
      <w:r w:rsidRPr="001C740A">
        <w:rPr>
          <w:b/>
        </w:rPr>
        <w:t>323</w:t>
      </w:r>
      <w:r w:rsidRPr="001C740A">
        <w:t>(5915): p. 721.</w:t>
      </w:r>
    </w:p>
    <w:p w14:paraId="060748DE" w14:textId="77777777" w:rsidR="001C740A" w:rsidRPr="001C740A" w:rsidRDefault="001C740A" w:rsidP="001C740A">
      <w:pPr>
        <w:pStyle w:val="EndNoteBibliography"/>
        <w:spacing w:after="0"/>
        <w:ind w:left="720" w:hanging="720"/>
      </w:pPr>
      <w:r w:rsidRPr="001C740A">
        <w:t>65.</w:t>
      </w:r>
      <w:r w:rsidRPr="001C740A">
        <w:tab/>
        <w:t xml:space="preserve">Guy, M., P. Earle, C. Ostrum, K. Gruchalla, and S. Horvath. </w:t>
      </w:r>
      <w:r w:rsidRPr="001C740A">
        <w:rPr>
          <w:i/>
        </w:rPr>
        <w:t>Integration and dissemination of citizen reported and seismically derived earthquake information via social network technologies</w:t>
      </w:r>
      <w:r w:rsidRPr="001C740A">
        <w:t xml:space="preserve">. in </w:t>
      </w:r>
      <w:r w:rsidRPr="001C740A">
        <w:rPr>
          <w:i/>
        </w:rPr>
        <w:t>International Symposium on Intelligent Data Analysis</w:t>
      </w:r>
      <w:r w:rsidRPr="001C740A">
        <w:t>. 2010. Springer.</w:t>
      </w:r>
    </w:p>
    <w:p w14:paraId="02E3F193" w14:textId="77777777" w:rsidR="001C740A" w:rsidRPr="001C740A" w:rsidRDefault="001C740A" w:rsidP="001C740A">
      <w:pPr>
        <w:pStyle w:val="EndNoteBibliography"/>
        <w:spacing w:after="0"/>
        <w:ind w:left="720" w:hanging="720"/>
      </w:pPr>
      <w:r w:rsidRPr="001C740A">
        <w:t>66.</w:t>
      </w:r>
      <w:r w:rsidRPr="001C740A">
        <w:tab/>
        <w:t xml:space="preserve">Li, J. and H.R. Rao, </w:t>
      </w:r>
      <w:r w:rsidRPr="001C740A">
        <w:rPr>
          <w:i/>
        </w:rPr>
        <w:t>Twitter as a rapid response news service: An exploration in the context of the 2008 China earthquake.</w:t>
      </w:r>
      <w:r w:rsidRPr="001C740A">
        <w:t xml:space="preserve"> The Electronic Journal of Information Systems in Developing Countries, 2010. </w:t>
      </w:r>
      <w:r w:rsidRPr="001C740A">
        <w:rPr>
          <w:b/>
        </w:rPr>
        <w:t>42</w:t>
      </w:r>
      <w:r w:rsidRPr="001C740A">
        <w:t>.</w:t>
      </w:r>
    </w:p>
    <w:p w14:paraId="7FF43D4E" w14:textId="77777777" w:rsidR="001C740A" w:rsidRPr="001C740A" w:rsidRDefault="001C740A" w:rsidP="001C740A">
      <w:pPr>
        <w:pStyle w:val="EndNoteBibliography"/>
        <w:spacing w:after="0"/>
        <w:ind w:left="720" w:hanging="720"/>
      </w:pPr>
      <w:r w:rsidRPr="001C740A">
        <w:t>67.</w:t>
      </w:r>
      <w:r w:rsidRPr="001C740A">
        <w:tab/>
        <w:t xml:space="preserve">Kogan, M., L. Palen, and K.M. Anderson. </w:t>
      </w:r>
      <w:r w:rsidRPr="001C740A">
        <w:rPr>
          <w:i/>
        </w:rPr>
        <w:t>Think local, retweet global: Retweeting by the geographically-vulnerable during Hurricane Sandy</w:t>
      </w:r>
      <w:r w:rsidRPr="001C740A">
        <w:t xml:space="preserve">. in </w:t>
      </w:r>
      <w:r w:rsidRPr="001C740A">
        <w:rPr>
          <w:i/>
        </w:rPr>
        <w:t>Proceedings of the 18th ACM Conference on Computer Supported Cooperative Work &amp; Social Computing</w:t>
      </w:r>
      <w:r w:rsidRPr="001C740A">
        <w:t>. 2015. ACM.</w:t>
      </w:r>
    </w:p>
    <w:p w14:paraId="65FB2C6A" w14:textId="77777777" w:rsidR="001C740A" w:rsidRPr="001C740A" w:rsidRDefault="001C740A" w:rsidP="001C740A">
      <w:pPr>
        <w:pStyle w:val="EndNoteBibliography"/>
        <w:spacing w:after="0"/>
        <w:ind w:left="720" w:hanging="720"/>
      </w:pPr>
      <w:r w:rsidRPr="001C740A">
        <w:t>68.</w:t>
      </w:r>
      <w:r w:rsidRPr="001C740A">
        <w:tab/>
        <w:t xml:space="preserve">Starbird, K. and L. Palen, </w:t>
      </w:r>
      <w:r w:rsidRPr="001C740A">
        <w:rPr>
          <w:i/>
        </w:rPr>
        <w:t>Pass it on?: Retweeting in mass emergency</w:t>
      </w:r>
      <w:r w:rsidRPr="001C740A">
        <w:t>. 2010: International Community on Information Systems for Crisis Response and Management.</w:t>
      </w:r>
    </w:p>
    <w:p w14:paraId="4C02D808" w14:textId="77777777" w:rsidR="001C740A" w:rsidRPr="001C740A" w:rsidRDefault="001C740A" w:rsidP="001C740A">
      <w:pPr>
        <w:pStyle w:val="EndNoteBibliography"/>
        <w:spacing w:after="0"/>
        <w:ind w:left="720" w:hanging="720"/>
      </w:pPr>
      <w:r w:rsidRPr="001C740A">
        <w:t>69.</w:t>
      </w:r>
      <w:r w:rsidRPr="001C740A">
        <w:tab/>
        <w:t xml:space="preserve">Caragea, C., N. McNeese, A. Jaiswal, G. Traylor, H.-W. Kim, P. Mitra, D. Wu, A.H. Tapia, L. Giles, and B.J. Jansen. </w:t>
      </w:r>
      <w:r w:rsidRPr="001C740A">
        <w:rPr>
          <w:i/>
        </w:rPr>
        <w:t>Classifying text messages for the haiti earthquake</w:t>
      </w:r>
      <w:r w:rsidRPr="001C740A">
        <w:t xml:space="preserve">. in </w:t>
      </w:r>
      <w:r w:rsidRPr="001C740A">
        <w:rPr>
          <w:i/>
        </w:rPr>
        <w:t>Proceedings of the 8th international conference on information systems for crisis response and management (ISCRAM2011)</w:t>
      </w:r>
      <w:r w:rsidRPr="001C740A">
        <w:t>. 2011. Citeseer.</w:t>
      </w:r>
    </w:p>
    <w:p w14:paraId="72BFBC13" w14:textId="77777777" w:rsidR="001C740A" w:rsidRPr="001C740A" w:rsidRDefault="001C740A" w:rsidP="001C740A">
      <w:pPr>
        <w:pStyle w:val="EndNoteBibliography"/>
        <w:spacing w:after="0"/>
        <w:ind w:left="720" w:hanging="720"/>
      </w:pPr>
      <w:r w:rsidRPr="001C740A">
        <w:t>70.</w:t>
      </w:r>
      <w:r w:rsidRPr="001C740A">
        <w:tab/>
        <w:t xml:space="preserve">Earle, P.S., D.C. Bowden, and M. Guy, </w:t>
      </w:r>
      <w:r w:rsidRPr="001C740A">
        <w:rPr>
          <w:i/>
        </w:rPr>
        <w:t>Twitter earthquake detection: earthquake monitoring in a social world.</w:t>
      </w:r>
      <w:r w:rsidRPr="001C740A">
        <w:t xml:space="preserve"> Annals of Geophysics, 2012. </w:t>
      </w:r>
      <w:r w:rsidRPr="001C740A">
        <w:rPr>
          <w:b/>
        </w:rPr>
        <w:t>54</w:t>
      </w:r>
      <w:r w:rsidRPr="001C740A">
        <w:t>(6).</w:t>
      </w:r>
    </w:p>
    <w:p w14:paraId="66BCA7D2" w14:textId="77777777" w:rsidR="001C740A" w:rsidRPr="001C740A" w:rsidRDefault="001C740A" w:rsidP="001C740A">
      <w:pPr>
        <w:pStyle w:val="EndNoteBibliography"/>
        <w:spacing w:after="0"/>
        <w:ind w:left="720" w:hanging="720"/>
      </w:pPr>
      <w:r w:rsidRPr="001C740A">
        <w:t>71.</w:t>
      </w:r>
      <w:r w:rsidRPr="001C740A">
        <w:tab/>
        <w:t xml:space="preserve">Imran, M., S.M. Elbassuoni, C. Castillo, F. Diaz, and P. Meier, </w:t>
      </w:r>
      <w:r w:rsidRPr="001C740A">
        <w:rPr>
          <w:i/>
        </w:rPr>
        <w:t>Extracting information nuggets from disaster-related messages in social media.</w:t>
      </w:r>
      <w:r w:rsidRPr="001C740A">
        <w:t xml:space="preserve"> Proc. of ISCRAM, Baden-Baden, Germany, 2013.</w:t>
      </w:r>
    </w:p>
    <w:p w14:paraId="004A9D22" w14:textId="77777777" w:rsidR="001C740A" w:rsidRPr="001C740A" w:rsidRDefault="001C740A" w:rsidP="001C740A">
      <w:pPr>
        <w:pStyle w:val="EndNoteBibliography"/>
        <w:spacing w:after="0"/>
        <w:ind w:left="720" w:hanging="720"/>
      </w:pPr>
      <w:r w:rsidRPr="001C740A">
        <w:t>72.</w:t>
      </w:r>
      <w:r w:rsidRPr="001C740A">
        <w:tab/>
        <w:t xml:space="preserve">Kumar, S., X. Hu, and H. Liu. </w:t>
      </w:r>
      <w:r w:rsidRPr="001C740A">
        <w:rPr>
          <w:i/>
        </w:rPr>
        <w:t>A behavior analytics approach to identifying tweets from crisis regions</w:t>
      </w:r>
      <w:r w:rsidRPr="001C740A">
        <w:t xml:space="preserve">. in </w:t>
      </w:r>
      <w:r w:rsidRPr="001C740A">
        <w:rPr>
          <w:i/>
        </w:rPr>
        <w:t>Proceedings of the 25th ACM conference on Hypertext and social media</w:t>
      </w:r>
      <w:r w:rsidRPr="001C740A">
        <w:t>. 2014. ACM.</w:t>
      </w:r>
    </w:p>
    <w:p w14:paraId="2434E265" w14:textId="77777777" w:rsidR="001C740A" w:rsidRPr="001C740A" w:rsidRDefault="001C740A" w:rsidP="001C740A">
      <w:pPr>
        <w:pStyle w:val="EndNoteBibliography"/>
        <w:spacing w:after="0"/>
        <w:ind w:left="720" w:hanging="720"/>
      </w:pPr>
      <w:r w:rsidRPr="001C740A">
        <w:t>73.</w:t>
      </w:r>
      <w:r w:rsidRPr="001C740A">
        <w:tab/>
        <w:t xml:space="preserve">Sakaki, T., M. Okazaki, and Y. Matsuo. </w:t>
      </w:r>
      <w:r w:rsidRPr="001C740A">
        <w:rPr>
          <w:i/>
        </w:rPr>
        <w:t>Earthquake shakes twitter users: real-time event detection by social sensors</w:t>
      </w:r>
      <w:r w:rsidRPr="001C740A">
        <w:t xml:space="preserve">. in </w:t>
      </w:r>
      <w:r w:rsidRPr="001C740A">
        <w:rPr>
          <w:i/>
        </w:rPr>
        <w:t>Proceedings of the 19th international conference on World wide web</w:t>
      </w:r>
      <w:r w:rsidRPr="001C740A">
        <w:t>. 2010.</w:t>
      </w:r>
    </w:p>
    <w:p w14:paraId="2F10D3BD" w14:textId="77777777" w:rsidR="001C740A" w:rsidRPr="001C740A" w:rsidRDefault="001C740A" w:rsidP="001C740A">
      <w:pPr>
        <w:pStyle w:val="EndNoteBibliography"/>
        <w:spacing w:after="0"/>
        <w:ind w:left="720" w:hanging="720"/>
      </w:pPr>
      <w:r w:rsidRPr="001C740A">
        <w:t>74.</w:t>
      </w:r>
      <w:r w:rsidRPr="001C740A">
        <w:tab/>
        <w:t xml:space="preserve">Power, R., B. Robinson, J. Colton, and M. Cameron. </w:t>
      </w:r>
      <w:r w:rsidRPr="001C740A">
        <w:rPr>
          <w:i/>
        </w:rPr>
        <w:t>Emergency situation awareness: Twitter case studies</w:t>
      </w:r>
      <w:r w:rsidRPr="001C740A">
        <w:t xml:space="preserve">. in </w:t>
      </w:r>
      <w:r w:rsidRPr="001C740A">
        <w:rPr>
          <w:i/>
        </w:rPr>
        <w:t>International Conference on Information Systems for Crisis Response and Management in Mediterranean Countries</w:t>
      </w:r>
      <w:r w:rsidRPr="001C740A">
        <w:t>. 2014. Springer.</w:t>
      </w:r>
    </w:p>
    <w:p w14:paraId="2053F4D7" w14:textId="77777777" w:rsidR="001C740A" w:rsidRPr="001C740A" w:rsidRDefault="001C740A" w:rsidP="001C740A">
      <w:pPr>
        <w:pStyle w:val="EndNoteBibliography"/>
        <w:spacing w:after="0"/>
        <w:ind w:left="720" w:hanging="720"/>
      </w:pPr>
      <w:r w:rsidRPr="001C740A">
        <w:t>75.</w:t>
      </w:r>
      <w:r w:rsidRPr="001C740A">
        <w:tab/>
        <w:t xml:space="preserve">Vieweg, S., A.L. Hughes, K. Starbird, and L. Palen. </w:t>
      </w:r>
      <w:r w:rsidRPr="001C740A">
        <w:rPr>
          <w:i/>
        </w:rPr>
        <w:t>Microblogging during two natural hazards events: what twitter may contribute to situational awareness</w:t>
      </w:r>
      <w:r w:rsidRPr="001C740A">
        <w:t xml:space="preserve">. in </w:t>
      </w:r>
      <w:r w:rsidRPr="001C740A">
        <w:rPr>
          <w:i/>
        </w:rPr>
        <w:t>Proceedings of the SIGCHI conference on human factors in computing systems</w:t>
      </w:r>
      <w:r w:rsidRPr="001C740A">
        <w:t>. 2010. ACM.</w:t>
      </w:r>
    </w:p>
    <w:p w14:paraId="23B2F72C" w14:textId="77777777" w:rsidR="001C740A" w:rsidRPr="001C740A" w:rsidRDefault="001C740A" w:rsidP="001C740A">
      <w:pPr>
        <w:pStyle w:val="EndNoteBibliography"/>
        <w:spacing w:after="0"/>
        <w:ind w:left="720" w:hanging="720"/>
      </w:pPr>
      <w:r w:rsidRPr="001C740A">
        <w:t>76.</w:t>
      </w:r>
      <w:r w:rsidRPr="001C740A">
        <w:tab/>
        <w:t xml:space="preserve">Hughes, A.L., L.A. St Denis, L. Palen, and K.M. Anderson. </w:t>
      </w:r>
      <w:r w:rsidRPr="001C740A">
        <w:rPr>
          <w:i/>
        </w:rPr>
        <w:t>Online public communications by police &amp; fire services during the 2012 Hurricane Sandy</w:t>
      </w:r>
      <w:r w:rsidRPr="001C740A">
        <w:t xml:space="preserve">. in </w:t>
      </w:r>
      <w:r w:rsidRPr="001C740A">
        <w:rPr>
          <w:i/>
        </w:rPr>
        <w:t>Proceedings of the 32nd annual ACM conference on Human factors in computing systems</w:t>
      </w:r>
      <w:r w:rsidRPr="001C740A">
        <w:t>. 2014. ACM.</w:t>
      </w:r>
    </w:p>
    <w:p w14:paraId="291C72F9" w14:textId="77777777" w:rsidR="001C740A" w:rsidRPr="001C740A" w:rsidRDefault="001C740A" w:rsidP="001C740A">
      <w:pPr>
        <w:pStyle w:val="EndNoteBibliography"/>
        <w:spacing w:after="0"/>
        <w:ind w:left="720" w:hanging="720"/>
      </w:pPr>
      <w:r w:rsidRPr="001C740A">
        <w:lastRenderedPageBreak/>
        <w:t>77.</w:t>
      </w:r>
      <w:r w:rsidRPr="001C740A">
        <w:tab/>
        <w:t xml:space="preserve">St Denis, L.A., L. Palen, and K.M. Anderson. </w:t>
      </w:r>
      <w:r w:rsidRPr="001C740A">
        <w:rPr>
          <w:i/>
        </w:rPr>
        <w:t>Mastering social media: An analysis of Jefferson county’s communications during the 2013 Colorado floods</w:t>
      </w:r>
      <w:r w:rsidRPr="001C740A">
        <w:t xml:space="preserve">. in </w:t>
      </w:r>
      <w:r w:rsidRPr="001C740A">
        <w:rPr>
          <w:i/>
        </w:rPr>
        <w:t>11th International ISCRAM Conference</w:t>
      </w:r>
      <w:r w:rsidRPr="001C740A">
        <w:t>. 2014.</w:t>
      </w:r>
    </w:p>
    <w:p w14:paraId="703C2EAE" w14:textId="77777777" w:rsidR="001C740A" w:rsidRPr="001C740A" w:rsidRDefault="001C740A" w:rsidP="001C740A">
      <w:pPr>
        <w:pStyle w:val="EndNoteBibliography"/>
        <w:spacing w:after="0"/>
        <w:ind w:left="720" w:hanging="720"/>
      </w:pPr>
      <w:r w:rsidRPr="001C740A">
        <w:t>78.</w:t>
      </w:r>
      <w:r w:rsidRPr="001C740A">
        <w:tab/>
        <w:t xml:space="preserve">Wang, Q. and J.E. Taylor, </w:t>
      </w:r>
      <w:r w:rsidRPr="001C740A">
        <w:rPr>
          <w:i/>
        </w:rPr>
        <w:t>Quantifying human mobility perturbation and resilience in Hurricane Sandy.</w:t>
      </w:r>
      <w:r w:rsidRPr="001C740A">
        <w:t xml:space="preserve"> PLoS one, 2014. </w:t>
      </w:r>
      <w:r w:rsidRPr="001C740A">
        <w:rPr>
          <w:b/>
        </w:rPr>
        <w:t>9</w:t>
      </w:r>
      <w:r w:rsidRPr="001C740A">
        <w:t>(11): p. e112608.</w:t>
      </w:r>
    </w:p>
    <w:p w14:paraId="221D92DD" w14:textId="77777777" w:rsidR="001C740A" w:rsidRPr="001C740A" w:rsidRDefault="001C740A" w:rsidP="001C740A">
      <w:pPr>
        <w:pStyle w:val="EndNoteBibliography"/>
        <w:spacing w:after="0"/>
        <w:ind w:left="720" w:hanging="720"/>
      </w:pPr>
      <w:r w:rsidRPr="001C740A">
        <w:t>79.</w:t>
      </w:r>
      <w:r w:rsidRPr="001C740A">
        <w:tab/>
        <w:t xml:space="preserve">Wang, Q. and J.E. Taylor, </w:t>
      </w:r>
      <w:r w:rsidRPr="001C740A">
        <w:rPr>
          <w:i/>
        </w:rPr>
        <w:t>Resilience of human mobility under the influence of typhoons.</w:t>
      </w:r>
      <w:r w:rsidRPr="001C740A">
        <w:t xml:space="preserve"> Procedia Engineering, 2015. </w:t>
      </w:r>
      <w:r w:rsidRPr="001C740A">
        <w:rPr>
          <w:b/>
        </w:rPr>
        <w:t>118</w:t>
      </w:r>
      <w:r w:rsidRPr="001C740A">
        <w:t>: p. 942-949.</w:t>
      </w:r>
    </w:p>
    <w:p w14:paraId="56AF2161" w14:textId="77777777" w:rsidR="001C740A" w:rsidRPr="001C740A" w:rsidRDefault="001C740A" w:rsidP="001C740A">
      <w:pPr>
        <w:pStyle w:val="EndNoteBibliography"/>
        <w:spacing w:after="0"/>
        <w:ind w:left="720" w:hanging="720"/>
      </w:pPr>
      <w:r w:rsidRPr="001C740A">
        <w:t>80.</w:t>
      </w:r>
      <w:r w:rsidRPr="001C740A">
        <w:tab/>
        <w:t xml:space="preserve">Kryvasheyeu, Y., H. Chen, E. Moro, P. Van Hentenryck, and M. Cebrian, </w:t>
      </w:r>
      <w:r w:rsidRPr="001C740A">
        <w:rPr>
          <w:i/>
        </w:rPr>
        <w:t>Performance of social network sensors during Hurricane Sandy.</w:t>
      </w:r>
      <w:r w:rsidRPr="001C740A">
        <w:t xml:space="preserve"> PLoS one, 2015. </w:t>
      </w:r>
      <w:r w:rsidRPr="001C740A">
        <w:rPr>
          <w:b/>
        </w:rPr>
        <w:t>10</w:t>
      </w:r>
      <w:r w:rsidRPr="001C740A">
        <w:t>(2): p. e0117288.</w:t>
      </w:r>
    </w:p>
    <w:p w14:paraId="19C06A7C" w14:textId="77777777" w:rsidR="001C740A" w:rsidRPr="001C740A" w:rsidRDefault="001C740A" w:rsidP="001C740A">
      <w:pPr>
        <w:pStyle w:val="EndNoteBibliography"/>
        <w:spacing w:after="0"/>
        <w:ind w:left="720" w:hanging="720"/>
      </w:pPr>
      <w:r w:rsidRPr="001C740A">
        <w:t>81.</w:t>
      </w:r>
      <w:r w:rsidRPr="001C740A">
        <w:tab/>
        <w:t xml:space="preserve">Gao, H., G. Barbier, R. Goolsby, and D. Zeng, </w:t>
      </w:r>
      <w:r w:rsidRPr="001C740A">
        <w:rPr>
          <w:i/>
        </w:rPr>
        <w:t>Harnessing the crowdsourcing power of social media for disaster relief</w:t>
      </w:r>
      <w:r w:rsidRPr="001C740A">
        <w:t>. 2011, DTIC Document.</w:t>
      </w:r>
    </w:p>
    <w:p w14:paraId="0DAFE477" w14:textId="77777777" w:rsidR="001C740A" w:rsidRPr="001C740A" w:rsidRDefault="001C740A" w:rsidP="001C740A">
      <w:pPr>
        <w:pStyle w:val="EndNoteBibliography"/>
        <w:spacing w:after="0"/>
        <w:ind w:left="720" w:hanging="720"/>
      </w:pPr>
      <w:r w:rsidRPr="001C740A">
        <w:t>82.</w:t>
      </w:r>
      <w:r w:rsidRPr="001C740A">
        <w:tab/>
        <w:t xml:space="preserve">Hasan, S., X. Zhan, and S.V. Ukkusuri. </w:t>
      </w:r>
      <w:r w:rsidRPr="001C740A">
        <w:rPr>
          <w:i/>
        </w:rPr>
        <w:t>Understanding urban human activity and mobility patterns using large-scale location-based data from online social media</w:t>
      </w:r>
      <w:r w:rsidRPr="001C740A">
        <w:t xml:space="preserve">. in </w:t>
      </w:r>
      <w:r w:rsidRPr="001C740A">
        <w:rPr>
          <w:i/>
        </w:rPr>
        <w:t>Proceedings of the 2nd ACM SIGKDD international workshop on urban computing</w:t>
      </w:r>
      <w:r w:rsidRPr="001C740A">
        <w:t>. 2013. ACM.</w:t>
      </w:r>
    </w:p>
    <w:p w14:paraId="37137870" w14:textId="77777777" w:rsidR="001C740A" w:rsidRPr="001C740A" w:rsidRDefault="001C740A" w:rsidP="001C740A">
      <w:pPr>
        <w:pStyle w:val="EndNoteBibliography"/>
        <w:spacing w:after="0"/>
        <w:ind w:left="720" w:hanging="720"/>
      </w:pPr>
      <w:r w:rsidRPr="001C740A">
        <w:t>83.</w:t>
      </w:r>
      <w:r w:rsidRPr="001C740A">
        <w:tab/>
        <w:t xml:space="preserve">Hasan, S. and S.V. Ukkusuri, </w:t>
      </w:r>
      <w:r w:rsidRPr="001C740A">
        <w:rPr>
          <w:i/>
        </w:rPr>
        <w:t>Urban activity pattern classification using topic models from online geo-location data.</w:t>
      </w:r>
      <w:r w:rsidRPr="001C740A">
        <w:t xml:space="preserve"> Transportation Research Part C: Emerging Technologies, 2014. </w:t>
      </w:r>
      <w:r w:rsidRPr="001C740A">
        <w:rPr>
          <w:b/>
        </w:rPr>
        <w:t>44</w:t>
      </w:r>
      <w:r w:rsidRPr="001C740A">
        <w:t>: p. 363-381.</w:t>
      </w:r>
    </w:p>
    <w:p w14:paraId="2D596D01" w14:textId="77777777" w:rsidR="001C740A" w:rsidRPr="001C740A" w:rsidRDefault="001C740A" w:rsidP="001C740A">
      <w:pPr>
        <w:pStyle w:val="EndNoteBibliography"/>
        <w:spacing w:after="0"/>
        <w:ind w:left="720" w:hanging="720"/>
      </w:pPr>
      <w:r w:rsidRPr="001C740A">
        <w:t>84.</w:t>
      </w:r>
      <w:r w:rsidRPr="001C740A">
        <w:tab/>
        <w:t xml:space="preserve">Hasan, S. and S.V. Ukkusuri, </w:t>
      </w:r>
      <w:r w:rsidRPr="001C740A">
        <w:rPr>
          <w:i/>
        </w:rPr>
        <w:t>Location contexts of user check-ins to model urban geo life-style patterns.</w:t>
      </w:r>
      <w:r w:rsidRPr="001C740A">
        <w:t xml:space="preserve"> PloS one, 2015. </w:t>
      </w:r>
      <w:r w:rsidRPr="001C740A">
        <w:rPr>
          <w:b/>
        </w:rPr>
        <w:t>10</w:t>
      </w:r>
      <w:r w:rsidRPr="001C740A">
        <w:t>(5): p. e0124819.</w:t>
      </w:r>
    </w:p>
    <w:p w14:paraId="1668D925" w14:textId="77777777" w:rsidR="001C740A" w:rsidRPr="001C740A" w:rsidRDefault="001C740A" w:rsidP="001C740A">
      <w:pPr>
        <w:pStyle w:val="EndNoteBibliography"/>
        <w:spacing w:after="0"/>
        <w:ind w:left="720" w:hanging="720"/>
      </w:pPr>
      <w:r w:rsidRPr="001C740A">
        <w:t>85.</w:t>
      </w:r>
      <w:r w:rsidRPr="001C740A">
        <w:tab/>
        <w:t xml:space="preserve">Lee, J.H., A. Davis, and K. Goulias. </w:t>
      </w:r>
      <w:r w:rsidRPr="001C740A">
        <w:rPr>
          <w:i/>
        </w:rPr>
        <w:t>Activity Space Estimation with Longitudinal Observations of Social Media Data</w:t>
      </w:r>
      <w:r w:rsidRPr="001C740A">
        <w:t xml:space="preserve">. in </w:t>
      </w:r>
      <w:r w:rsidRPr="001C740A">
        <w:rPr>
          <w:i/>
        </w:rPr>
        <w:t>Paper submitted for presentation at the 95th Annual Meeting of the Transportation Research Board. Washington, DC</w:t>
      </w:r>
      <w:r w:rsidRPr="001C740A">
        <w:t>. 2016.</w:t>
      </w:r>
    </w:p>
    <w:p w14:paraId="18A33F97" w14:textId="77777777" w:rsidR="001C740A" w:rsidRPr="001C740A" w:rsidRDefault="001C740A" w:rsidP="001C740A">
      <w:pPr>
        <w:pStyle w:val="EndNoteBibliography"/>
        <w:spacing w:after="0"/>
        <w:ind w:left="720" w:hanging="720"/>
      </w:pPr>
      <w:r w:rsidRPr="001C740A">
        <w:t>86.</w:t>
      </w:r>
      <w:r w:rsidRPr="001C740A">
        <w:tab/>
        <w:t xml:space="preserve">Zhao, S. and K. Zhang. </w:t>
      </w:r>
      <w:r w:rsidRPr="001C740A">
        <w:rPr>
          <w:i/>
        </w:rPr>
        <w:t>Observing Individual Dynamic Choices of Activity Chains From Location-Based Crowdsourced Data</w:t>
      </w:r>
      <w:r w:rsidRPr="001C740A">
        <w:t xml:space="preserve">. in </w:t>
      </w:r>
      <w:r w:rsidRPr="001C740A">
        <w:rPr>
          <w:i/>
        </w:rPr>
        <w:t>Transportation Research Board 95th Annual Meeting</w:t>
      </w:r>
      <w:r w:rsidRPr="001C740A">
        <w:t>. 2016.</w:t>
      </w:r>
    </w:p>
    <w:p w14:paraId="158958DF" w14:textId="77777777" w:rsidR="001C740A" w:rsidRPr="001C740A" w:rsidRDefault="001C740A" w:rsidP="001C740A">
      <w:pPr>
        <w:pStyle w:val="EndNoteBibliography"/>
        <w:spacing w:after="0"/>
        <w:ind w:left="720" w:hanging="720"/>
      </w:pPr>
      <w:r w:rsidRPr="001C740A">
        <w:t>87.</w:t>
      </w:r>
      <w:r w:rsidRPr="001C740A">
        <w:tab/>
        <w:t xml:space="preserve">Cebelak, M.K., </w:t>
      </w:r>
      <w:r w:rsidRPr="001C740A">
        <w:rPr>
          <w:i/>
        </w:rPr>
        <w:t>Location-based social networking data: doubly-constrained gravity model origin-destination estimation of the urban travel demand for Austin, TX.</w:t>
      </w:r>
      <w:r w:rsidRPr="001C740A">
        <w:t xml:space="preserve"> 2013.</w:t>
      </w:r>
    </w:p>
    <w:p w14:paraId="06AC34B2" w14:textId="77777777" w:rsidR="001C740A" w:rsidRPr="001C740A" w:rsidRDefault="001C740A" w:rsidP="001C740A">
      <w:pPr>
        <w:pStyle w:val="EndNoteBibliography"/>
        <w:spacing w:after="0"/>
        <w:ind w:left="720" w:hanging="720"/>
      </w:pPr>
      <w:r w:rsidRPr="001C740A">
        <w:t>88.</w:t>
      </w:r>
      <w:r w:rsidRPr="001C740A">
        <w:tab/>
        <w:t xml:space="preserve">Chen, Y. and H.S. Mahmassani. </w:t>
      </w:r>
      <w:r w:rsidRPr="001C740A">
        <w:rPr>
          <w:i/>
        </w:rPr>
        <w:t>Exploring Activity and Destination Choice Behavior in Two Metropolitan Areas Using Social Networking Data</w:t>
      </w:r>
      <w:r w:rsidRPr="001C740A">
        <w:t xml:space="preserve">. in </w:t>
      </w:r>
      <w:r w:rsidRPr="001C740A">
        <w:rPr>
          <w:i/>
        </w:rPr>
        <w:t>Transportation Research Board 95th Annual Meeting</w:t>
      </w:r>
      <w:r w:rsidRPr="001C740A">
        <w:t>. 2016.</w:t>
      </w:r>
    </w:p>
    <w:p w14:paraId="38151576" w14:textId="77777777" w:rsidR="001C740A" w:rsidRPr="001C740A" w:rsidRDefault="001C740A" w:rsidP="001C740A">
      <w:pPr>
        <w:pStyle w:val="EndNoteBibliography"/>
        <w:spacing w:after="0"/>
        <w:ind w:left="720" w:hanging="720"/>
      </w:pPr>
      <w:r w:rsidRPr="001C740A">
        <w:t>89.</w:t>
      </w:r>
      <w:r w:rsidRPr="001C740A">
        <w:tab/>
        <w:t xml:space="preserve">Jin, P., M. Cebelak, F. Yang, J. Zhang, C. Walton, and B. Ran, </w:t>
      </w:r>
      <w:r w:rsidRPr="001C740A">
        <w:rPr>
          <w:i/>
        </w:rPr>
        <w:t>Location-Based Social Networking Data: Exploration into Use of Doubly Constrained Gravity Model for Origin-Destination Estimation.</w:t>
      </w:r>
      <w:r w:rsidRPr="001C740A">
        <w:t xml:space="preserve"> Transportation Research Record: Journal of the Transportation Research Board, 2014(2430): p. 72-82.</w:t>
      </w:r>
    </w:p>
    <w:p w14:paraId="5320EF62" w14:textId="77777777" w:rsidR="001C740A" w:rsidRPr="001C740A" w:rsidRDefault="001C740A" w:rsidP="001C740A">
      <w:pPr>
        <w:pStyle w:val="EndNoteBibliography"/>
        <w:spacing w:after="0"/>
        <w:ind w:left="720" w:hanging="720"/>
      </w:pPr>
      <w:r w:rsidRPr="001C740A">
        <w:t>90.</w:t>
      </w:r>
      <w:r w:rsidRPr="001C740A">
        <w:tab/>
        <w:t xml:space="preserve">Lee, J.H., S. Gao, and K.G. Goulias. </w:t>
      </w:r>
      <w:r w:rsidRPr="001C740A">
        <w:rPr>
          <w:i/>
        </w:rPr>
        <w:t>Comparing the Origin-Destination Matrices from Travel Demand Model and Social Media Data</w:t>
      </w:r>
      <w:r w:rsidRPr="001C740A">
        <w:t xml:space="preserve">. in </w:t>
      </w:r>
      <w:r w:rsidRPr="001C740A">
        <w:rPr>
          <w:i/>
        </w:rPr>
        <w:t>Transportation Research Board 95th Annual Meeting</w:t>
      </w:r>
      <w:r w:rsidRPr="001C740A">
        <w:t>. 2016.</w:t>
      </w:r>
    </w:p>
    <w:p w14:paraId="2A1DD595" w14:textId="77777777" w:rsidR="001C740A" w:rsidRPr="001C740A" w:rsidRDefault="001C740A" w:rsidP="001C740A">
      <w:pPr>
        <w:pStyle w:val="EndNoteBibliography"/>
        <w:spacing w:after="0"/>
        <w:ind w:left="720" w:hanging="720"/>
      </w:pPr>
      <w:r w:rsidRPr="001C740A">
        <w:t>91.</w:t>
      </w:r>
      <w:r w:rsidRPr="001C740A">
        <w:tab/>
        <w:t xml:space="preserve">Yang, F., P.J. Jin, X. Wan, R. Li, and B. Ran. </w:t>
      </w:r>
      <w:r w:rsidRPr="001C740A">
        <w:rPr>
          <w:i/>
        </w:rPr>
        <w:t>Dynamic origin-destination travel demand estimation using location based social networking data</w:t>
      </w:r>
      <w:r w:rsidRPr="001C740A">
        <w:t xml:space="preserve">. in </w:t>
      </w:r>
      <w:r w:rsidRPr="001C740A">
        <w:rPr>
          <w:i/>
        </w:rPr>
        <w:t>Transportation Research Board 93rd Annual Meeting</w:t>
      </w:r>
      <w:r w:rsidRPr="001C740A">
        <w:t>. 2014.</w:t>
      </w:r>
    </w:p>
    <w:p w14:paraId="4A662B76" w14:textId="77777777" w:rsidR="001C740A" w:rsidRPr="001C740A" w:rsidRDefault="001C740A" w:rsidP="001C740A">
      <w:pPr>
        <w:pStyle w:val="EndNoteBibliography"/>
        <w:spacing w:after="0"/>
        <w:ind w:left="720" w:hanging="720"/>
      </w:pPr>
      <w:r w:rsidRPr="001C740A">
        <w:t>92.</w:t>
      </w:r>
      <w:r w:rsidRPr="001C740A">
        <w:tab/>
        <w:t xml:space="preserve">Hasan, S., S.V. Ukkusuri, and X. Zhan, </w:t>
      </w:r>
      <w:r w:rsidRPr="001C740A">
        <w:rPr>
          <w:i/>
        </w:rPr>
        <w:t>Understanding social influence in activity-location choice and life-style patterns using geo-location data from social media.</w:t>
      </w:r>
      <w:r w:rsidRPr="001C740A">
        <w:t xml:space="preserve"> Frontiers in ICT, 2016. </w:t>
      </w:r>
      <w:r w:rsidRPr="001C740A">
        <w:rPr>
          <w:b/>
        </w:rPr>
        <w:t>3</w:t>
      </w:r>
      <w:r w:rsidRPr="001C740A">
        <w:t>: p. 10.</w:t>
      </w:r>
    </w:p>
    <w:p w14:paraId="68ED8D5E" w14:textId="77777777" w:rsidR="001C740A" w:rsidRPr="001C740A" w:rsidRDefault="001C740A" w:rsidP="001C740A">
      <w:pPr>
        <w:pStyle w:val="EndNoteBibliography"/>
        <w:spacing w:after="0"/>
        <w:ind w:left="720" w:hanging="720"/>
      </w:pPr>
      <w:r w:rsidRPr="001C740A">
        <w:t>93.</w:t>
      </w:r>
      <w:r w:rsidRPr="001C740A">
        <w:tab/>
        <w:t xml:space="preserve">Collins, C., S. Hasan, and S.V. Ukkusuri, </w:t>
      </w:r>
      <w:r w:rsidRPr="001C740A">
        <w:rPr>
          <w:i/>
        </w:rPr>
        <w:t>A novel transit rider satisfaction metric: Rider sentiments measured from online social media data.</w:t>
      </w:r>
      <w:r w:rsidRPr="001C740A">
        <w:t xml:space="preserve"> Journal of Public Transportation, 2013. </w:t>
      </w:r>
      <w:r w:rsidRPr="001C740A">
        <w:rPr>
          <w:b/>
        </w:rPr>
        <w:t>16</w:t>
      </w:r>
      <w:r w:rsidRPr="001C740A">
        <w:t>(2): p. 2.</w:t>
      </w:r>
    </w:p>
    <w:p w14:paraId="343E5734" w14:textId="77777777" w:rsidR="001C740A" w:rsidRPr="001C740A" w:rsidRDefault="001C740A" w:rsidP="001C740A">
      <w:pPr>
        <w:pStyle w:val="EndNoteBibliography"/>
        <w:spacing w:after="0"/>
        <w:ind w:left="720" w:hanging="720"/>
      </w:pPr>
      <w:r w:rsidRPr="001C740A">
        <w:t>94.</w:t>
      </w:r>
      <w:r w:rsidRPr="001C740A">
        <w:tab/>
        <w:t xml:space="preserve">Abbasi, A., T.H. Rashidi, M. Maghrebi, and S.T. Waller. </w:t>
      </w:r>
      <w:r w:rsidRPr="001C740A">
        <w:rPr>
          <w:i/>
        </w:rPr>
        <w:t>Utilising Location Based Social Media in Travel Survey Methods: bringing Twitter data into the play</w:t>
      </w:r>
      <w:r w:rsidRPr="001C740A">
        <w:t xml:space="preserve">. in </w:t>
      </w:r>
      <w:r w:rsidRPr="001C740A">
        <w:rPr>
          <w:i/>
        </w:rPr>
        <w:lastRenderedPageBreak/>
        <w:t>Proceedings of the 8th ACM SIGSPATIAL International Workshop on Location-Based Social Networks</w:t>
      </w:r>
      <w:r w:rsidRPr="001C740A">
        <w:t>. 2015. ACM.</w:t>
      </w:r>
    </w:p>
    <w:p w14:paraId="62F11D87" w14:textId="77777777" w:rsidR="001C740A" w:rsidRPr="001C740A" w:rsidRDefault="001C740A" w:rsidP="001C740A">
      <w:pPr>
        <w:pStyle w:val="EndNoteBibliography"/>
        <w:spacing w:after="0"/>
        <w:ind w:left="720" w:hanging="720"/>
      </w:pPr>
      <w:r w:rsidRPr="001C740A">
        <w:t>95.</w:t>
      </w:r>
      <w:r w:rsidRPr="001C740A">
        <w:tab/>
        <w:t xml:space="preserve">Maghrebi, M., A. Abbasi, T.H. Rashidi, and S.T. Waller. </w:t>
      </w:r>
      <w:r w:rsidRPr="001C740A">
        <w:rPr>
          <w:i/>
        </w:rPr>
        <w:t>Complementing Travel Diary Surveys with Twitter Data: Application of Text Mining Techniques on Activity Location, Type and Time</w:t>
      </w:r>
      <w:r w:rsidRPr="001C740A">
        <w:t xml:space="preserve">. in </w:t>
      </w:r>
      <w:r w:rsidRPr="001C740A">
        <w:rPr>
          <w:i/>
        </w:rPr>
        <w:t>2015 IEEE 18th International Conference on Intelligent Transportation Systems</w:t>
      </w:r>
      <w:r w:rsidRPr="001C740A">
        <w:t>. 2015. IEEE.</w:t>
      </w:r>
    </w:p>
    <w:p w14:paraId="28056B35" w14:textId="77777777" w:rsidR="001C740A" w:rsidRPr="001C740A" w:rsidRDefault="001C740A" w:rsidP="001C740A">
      <w:pPr>
        <w:pStyle w:val="EndNoteBibliography"/>
        <w:spacing w:after="0"/>
        <w:ind w:left="720" w:hanging="720"/>
      </w:pPr>
      <w:r w:rsidRPr="001C740A">
        <w:t>96.</w:t>
      </w:r>
      <w:r w:rsidRPr="001C740A">
        <w:tab/>
        <w:t xml:space="preserve">Ukkusuri, S., X. Zhan, A.M. Sadri, and Q. Ye, </w:t>
      </w:r>
      <w:r w:rsidRPr="001C740A">
        <w:rPr>
          <w:i/>
        </w:rPr>
        <w:t>Use of social media data to explore crisis informatics: Study of 2013 Oklahoma tornado.</w:t>
      </w:r>
      <w:r w:rsidRPr="001C740A">
        <w:t xml:space="preserve"> Transportation Research Record: Journal of the Transportation Research Board, 2014(2459): p. 110-118.</w:t>
      </w:r>
    </w:p>
    <w:p w14:paraId="38ABA21E" w14:textId="77777777" w:rsidR="001C740A" w:rsidRPr="001C740A" w:rsidRDefault="001C740A" w:rsidP="001C740A">
      <w:pPr>
        <w:pStyle w:val="EndNoteBibliography"/>
        <w:spacing w:after="0"/>
        <w:ind w:left="720" w:hanging="720"/>
      </w:pPr>
      <w:r w:rsidRPr="001C740A">
        <w:t>97.</w:t>
      </w:r>
      <w:r w:rsidRPr="001C740A">
        <w:tab/>
        <w:t xml:space="preserve">Ahmad, M.A., C. Eckert, and A. Teredesai. </w:t>
      </w:r>
      <w:r w:rsidRPr="001C740A">
        <w:rPr>
          <w:i/>
        </w:rPr>
        <w:t>Interpretable machine learning in healthcare</w:t>
      </w:r>
      <w:r w:rsidRPr="001C740A">
        <w:t xml:space="preserve">. in </w:t>
      </w:r>
      <w:r w:rsidRPr="001C740A">
        <w:rPr>
          <w:i/>
        </w:rPr>
        <w:t>Proceedings of the 2018 ACM international conference on bioinformatics, computational biology, and health informatics</w:t>
      </w:r>
      <w:r w:rsidRPr="001C740A">
        <w:t>. 2018.</w:t>
      </w:r>
    </w:p>
    <w:p w14:paraId="348120AF" w14:textId="77777777" w:rsidR="001C740A" w:rsidRPr="001C740A" w:rsidRDefault="001C740A" w:rsidP="001C740A">
      <w:pPr>
        <w:pStyle w:val="EndNoteBibliography"/>
        <w:spacing w:after="0"/>
        <w:ind w:left="720" w:hanging="720"/>
      </w:pPr>
      <w:r w:rsidRPr="001C740A">
        <w:t>98.</w:t>
      </w:r>
      <w:r w:rsidRPr="001C740A">
        <w:tab/>
        <w:t xml:space="preserve">Shailaja, K., B. Seetharamulu, and M. Jabbar. </w:t>
      </w:r>
      <w:r w:rsidRPr="001C740A">
        <w:rPr>
          <w:i/>
        </w:rPr>
        <w:t>Machine learning in healthcare: A review</w:t>
      </w:r>
      <w:r w:rsidRPr="001C740A">
        <w:t xml:space="preserve">. in </w:t>
      </w:r>
      <w:r w:rsidRPr="001C740A">
        <w:rPr>
          <w:i/>
        </w:rPr>
        <w:t>2018 Second international conference on electronics, communication and aerospace technology (ICECA)</w:t>
      </w:r>
      <w:r w:rsidRPr="001C740A">
        <w:t>. 2018. IEEE.</w:t>
      </w:r>
    </w:p>
    <w:p w14:paraId="238B2629" w14:textId="77777777" w:rsidR="001C740A" w:rsidRPr="001C740A" w:rsidRDefault="001C740A" w:rsidP="001C740A">
      <w:pPr>
        <w:pStyle w:val="EndNoteBibliography"/>
        <w:spacing w:after="0"/>
        <w:ind w:left="720" w:hanging="720"/>
      </w:pPr>
      <w:r w:rsidRPr="001C740A">
        <w:t>99.</w:t>
      </w:r>
      <w:r w:rsidRPr="001C740A">
        <w:tab/>
        <w:t xml:space="preserve">Yuval, J. and P.A. O’Gorman, </w:t>
      </w:r>
      <w:r w:rsidRPr="001C740A">
        <w:rPr>
          <w:i/>
        </w:rPr>
        <w:t>Stable machine-learning parameterization of subgrid processes for climate modeling at a range of resolutions.</w:t>
      </w:r>
      <w:r w:rsidRPr="001C740A">
        <w:t xml:space="preserve"> Nature communications, 2020. </w:t>
      </w:r>
      <w:r w:rsidRPr="001C740A">
        <w:rPr>
          <w:b/>
        </w:rPr>
        <w:t>11</w:t>
      </w:r>
      <w:r w:rsidRPr="001C740A">
        <w:t>(1): p. 3295.</w:t>
      </w:r>
    </w:p>
    <w:p w14:paraId="3B5230AD" w14:textId="77777777" w:rsidR="001C740A" w:rsidRPr="001C740A" w:rsidRDefault="001C740A" w:rsidP="001C740A">
      <w:pPr>
        <w:pStyle w:val="EndNoteBibliography"/>
        <w:spacing w:after="0"/>
        <w:ind w:left="720" w:hanging="720"/>
      </w:pPr>
      <w:r w:rsidRPr="001C740A">
        <w:t>100.</w:t>
      </w:r>
      <w:r w:rsidRPr="001C740A">
        <w:tab/>
        <w:t xml:space="preserve">Bochenek, B. and Z. Ustrnul, </w:t>
      </w:r>
      <w:r w:rsidRPr="001C740A">
        <w:rPr>
          <w:i/>
        </w:rPr>
        <w:t>Machine learning in weather prediction and climate analyses—applications and perspectives.</w:t>
      </w:r>
      <w:r w:rsidRPr="001C740A">
        <w:t xml:space="preserve"> Atmosphere, 2022. </w:t>
      </w:r>
      <w:r w:rsidRPr="001C740A">
        <w:rPr>
          <w:b/>
        </w:rPr>
        <w:t>13</w:t>
      </w:r>
      <w:r w:rsidRPr="001C740A">
        <w:t>(2): p. 180.</w:t>
      </w:r>
    </w:p>
    <w:p w14:paraId="2CCA3B19" w14:textId="77777777" w:rsidR="001C740A" w:rsidRPr="001C740A" w:rsidRDefault="001C740A" w:rsidP="001C740A">
      <w:pPr>
        <w:pStyle w:val="EndNoteBibliography"/>
        <w:spacing w:after="0"/>
        <w:ind w:left="720" w:hanging="720"/>
      </w:pPr>
      <w:r w:rsidRPr="001C740A">
        <w:t>101.</w:t>
      </w:r>
      <w:r w:rsidRPr="001C740A">
        <w:tab/>
        <w:t xml:space="preserve">Dixon, M.F., I. Halperin, and P. Bilokon, </w:t>
      </w:r>
      <w:r w:rsidRPr="001C740A">
        <w:rPr>
          <w:i/>
        </w:rPr>
        <w:t>Machine learning in finance</w:t>
      </w:r>
      <w:r w:rsidRPr="001C740A">
        <w:t>. Vol. 1170. 2020: Springer.</w:t>
      </w:r>
    </w:p>
    <w:p w14:paraId="5AC7425B" w14:textId="77777777" w:rsidR="001C740A" w:rsidRPr="001C740A" w:rsidRDefault="001C740A" w:rsidP="001C740A">
      <w:pPr>
        <w:pStyle w:val="EndNoteBibliography"/>
        <w:spacing w:after="0"/>
        <w:ind w:left="720" w:hanging="720"/>
      </w:pPr>
      <w:r w:rsidRPr="001C740A">
        <w:t>102.</w:t>
      </w:r>
      <w:r w:rsidRPr="001C740A">
        <w:tab/>
        <w:t xml:space="preserve">Culkin, R. and S.R. Das, </w:t>
      </w:r>
      <w:r w:rsidRPr="001C740A">
        <w:rPr>
          <w:i/>
        </w:rPr>
        <w:t>Machine learning in finance: the case of deep learning for option pricing.</w:t>
      </w:r>
      <w:r w:rsidRPr="001C740A">
        <w:t xml:space="preserve"> Journal of Investment Management, 2017. </w:t>
      </w:r>
      <w:r w:rsidRPr="001C740A">
        <w:rPr>
          <w:b/>
        </w:rPr>
        <w:t>15</w:t>
      </w:r>
      <w:r w:rsidRPr="001C740A">
        <w:t>(4): p. 92-100.</w:t>
      </w:r>
    </w:p>
    <w:p w14:paraId="01AE0F61" w14:textId="77777777" w:rsidR="001C740A" w:rsidRPr="001C740A" w:rsidRDefault="001C740A" w:rsidP="001C740A">
      <w:pPr>
        <w:pStyle w:val="EndNoteBibliography"/>
        <w:spacing w:after="0"/>
        <w:ind w:left="720" w:hanging="720"/>
      </w:pPr>
      <w:r w:rsidRPr="001C740A">
        <w:t>103.</w:t>
      </w:r>
      <w:r w:rsidRPr="001C740A">
        <w:tab/>
        <w:t xml:space="preserve">Renault, T., </w:t>
      </w:r>
      <w:r w:rsidRPr="001C740A">
        <w:rPr>
          <w:i/>
        </w:rPr>
        <w:t>Sentiment analysis and machine learning in finance: a comparison of methods and models on one million messages.</w:t>
      </w:r>
      <w:r w:rsidRPr="001C740A">
        <w:t xml:space="preserve"> Digital Finance, 2020. </w:t>
      </w:r>
      <w:r w:rsidRPr="001C740A">
        <w:rPr>
          <w:b/>
        </w:rPr>
        <w:t>2</w:t>
      </w:r>
      <w:r w:rsidRPr="001C740A">
        <w:t>(1-2): p. 1-13.</w:t>
      </w:r>
    </w:p>
    <w:p w14:paraId="2250013B" w14:textId="77777777" w:rsidR="001C740A" w:rsidRPr="001C740A" w:rsidRDefault="001C740A" w:rsidP="001C740A">
      <w:pPr>
        <w:pStyle w:val="EndNoteBibliography"/>
        <w:spacing w:after="0"/>
        <w:ind w:left="720" w:hanging="720"/>
      </w:pPr>
      <w:r w:rsidRPr="001C740A">
        <w:t>104.</w:t>
      </w:r>
      <w:r w:rsidRPr="001C740A">
        <w:tab/>
        <w:t xml:space="preserve">Wäldchen, J. and P. Mäder, </w:t>
      </w:r>
      <w:r w:rsidRPr="001C740A">
        <w:rPr>
          <w:i/>
        </w:rPr>
        <w:t>Machine learning for image based species identification.</w:t>
      </w:r>
      <w:r w:rsidRPr="001C740A">
        <w:t xml:space="preserve"> Methods in Ecology and Evolution, 2018. </w:t>
      </w:r>
      <w:r w:rsidRPr="001C740A">
        <w:rPr>
          <w:b/>
        </w:rPr>
        <w:t>9</w:t>
      </w:r>
      <w:r w:rsidRPr="001C740A">
        <w:t>(11): p. 2216-2225.</w:t>
      </w:r>
    </w:p>
    <w:p w14:paraId="2F09C4A1" w14:textId="77777777" w:rsidR="001C740A" w:rsidRPr="001C740A" w:rsidRDefault="001C740A" w:rsidP="001C740A">
      <w:pPr>
        <w:pStyle w:val="EndNoteBibliography"/>
        <w:spacing w:after="0"/>
        <w:ind w:left="720" w:hanging="720"/>
      </w:pPr>
      <w:r w:rsidRPr="001C740A">
        <w:t>105.</w:t>
      </w:r>
      <w:r w:rsidRPr="001C740A">
        <w:tab/>
        <w:t xml:space="preserve">Decenciere, E., G. Cazuguel, X. Zhang, G. Thibault, J.-C. Klein, F. Meyer, B. Marcotegui, G. Quellec, M. Lamard, and R. Danno, </w:t>
      </w:r>
      <w:r w:rsidRPr="001C740A">
        <w:rPr>
          <w:i/>
        </w:rPr>
        <w:t>TeleOphta: Machine learning and image processing methods for teleophthalmology.</w:t>
      </w:r>
      <w:r w:rsidRPr="001C740A">
        <w:t xml:space="preserve"> Irbm, 2013. </w:t>
      </w:r>
      <w:r w:rsidRPr="001C740A">
        <w:rPr>
          <w:b/>
        </w:rPr>
        <w:t>34</w:t>
      </w:r>
      <w:r w:rsidRPr="001C740A">
        <w:t>(2): p. 196-203.</w:t>
      </w:r>
    </w:p>
    <w:p w14:paraId="532E9344" w14:textId="77777777" w:rsidR="001C740A" w:rsidRPr="001C740A" w:rsidRDefault="001C740A" w:rsidP="001C740A">
      <w:pPr>
        <w:pStyle w:val="EndNoteBibliography"/>
        <w:spacing w:after="0"/>
        <w:ind w:left="720" w:hanging="720"/>
      </w:pPr>
      <w:r w:rsidRPr="001C740A">
        <w:t>106.</w:t>
      </w:r>
      <w:r w:rsidRPr="001C740A">
        <w:tab/>
        <w:t xml:space="preserve">Jean, N., M. Burke, M. Xie, W.M. Davis, D.B. Lobell, and S. Ermon, </w:t>
      </w:r>
      <w:r w:rsidRPr="001C740A">
        <w:rPr>
          <w:i/>
        </w:rPr>
        <w:t>Combining satellite imagery and machine learning to predict poverty.</w:t>
      </w:r>
      <w:r w:rsidRPr="001C740A">
        <w:t xml:space="preserve"> Science, 2016. </w:t>
      </w:r>
      <w:r w:rsidRPr="001C740A">
        <w:rPr>
          <w:b/>
        </w:rPr>
        <w:t>353</w:t>
      </w:r>
      <w:r w:rsidRPr="001C740A">
        <w:t>(6301): p. 790-794.</w:t>
      </w:r>
    </w:p>
    <w:p w14:paraId="364DCC21" w14:textId="77777777" w:rsidR="001C740A" w:rsidRPr="001C740A" w:rsidRDefault="001C740A" w:rsidP="001C740A">
      <w:pPr>
        <w:pStyle w:val="EndNoteBibliography"/>
        <w:spacing w:after="0"/>
        <w:ind w:left="720" w:hanging="720"/>
      </w:pPr>
      <w:r w:rsidRPr="001C740A">
        <w:t>107.</w:t>
      </w:r>
      <w:r w:rsidRPr="001C740A">
        <w:tab/>
        <w:t xml:space="preserve">Wieland, M. and M. Pittore, </w:t>
      </w:r>
      <w:r w:rsidRPr="001C740A">
        <w:rPr>
          <w:i/>
        </w:rPr>
        <w:t>Performance evaluation of machine learning algorithms for urban pattern recognition from multi-spectral satellite images.</w:t>
      </w:r>
      <w:r w:rsidRPr="001C740A">
        <w:t xml:space="preserve"> Remote Sensing, 2014. </w:t>
      </w:r>
      <w:r w:rsidRPr="001C740A">
        <w:rPr>
          <w:b/>
        </w:rPr>
        <w:t>6</w:t>
      </w:r>
      <w:r w:rsidRPr="001C740A">
        <w:t>(4): p. 2912-2939.</w:t>
      </w:r>
    </w:p>
    <w:p w14:paraId="46C1CBD5" w14:textId="77777777" w:rsidR="001C740A" w:rsidRPr="001C740A" w:rsidRDefault="001C740A" w:rsidP="001C740A">
      <w:pPr>
        <w:pStyle w:val="EndNoteBibliography"/>
        <w:spacing w:after="0"/>
        <w:ind w:left="720" w:hanging="720"/>
      </w:pPr>
      <w:r w:rsidRPr="001C740A">
        <w:t>108.</w:t>
      </w:r>
      <w:r w:rsidRPr="001C740A">
        <w:tab/>
        <w:t xml:space="preserve">Hafezi, M.H., L. Liu, and H. Millward, </w:t>
      </w:r>
      <w:r w:rsidRPr="001C740A">
        <w:rPr>
          <w:i/>
        </w:rPr>
        <w:t>A time-use activity-pattern recognition model for activity-based travel demand modeling.</w:t>
      </w:r>
      <w:r w:rsidRPr="001C740A">
        <w:t xml:space="preserve"> Transportation, 2019. </w:t>
      </w:r>
      <w:r w:rsidRPr="001C740A">
        <w:rPr>
          <w:b/>
        </w:rPr>
        <w:t>46</w:t>
      </w:r>
      <w:r w:rsidRPr="001C740A">
        <w:t>: p. 1369-1394.</w:t>
      </w:r>
    </w:p>
    <w:p w14:paraId="024F5B4B" w14:textId="77777777" w:rsidR="001C740A" w:rsidRPr="001C740A" w:rsidRDefault="001C740A" w:rsidP="001C740A">
      <w:pPr>
        <w:pStyle w:val="EndNoteBibliography"/>
        <w:spacing w:after="0"/>
        <w:ind w:left="720" w:hanging="720"/>
      </w:pPr>
      <w:r w:rsidRPr="001C740A">
        <w:t>109.</w:t>
      </w:r>
      <w:r w:rsidRPr="001C740A">
        <w:tab/>
        <w:t xml:space="preserve">Koushik, A.N., M. Manoj, and N. Nezamuddin, </w:t>
      </w:r>
      <w:r w:rsidRPr="001C740A">
        <w:rPr>
          <w:i/>
        </w:rPr>
        <w:t>Machine learning applications in activity-travel behaviour research: a review.</w:t>
      </w:r>
      <w:r w:rsidRPr="001C740A">
        <w:t xml:space="preserve"> Transport reviews, 2020. </w:t>
      </w:r>
      <w:r w:rsidRPr="001C740A">
        <w:rPr>
          <w:b/>
        </w:rPr>
        <w:t>40</w:t>
      </w:r>
      <w:r w:rsidRPr="001C740A">
        <w:t>(3): p. 288-311.</w:t>
      </w:r>
    </w:p>
    <w:p w14:paraId="4B3A766B" w14:textId="77777777" w:rsidR="001C740A" w:rsidRPr="001C740A" w:rsidRDefault="001C740A" w:rsidP="001C740A">
      <w:pPr>
        <w:pStyle w:val="EndNoteBibliography"/>
        <w:spacing w:after="0"/>
        <w:ind w:left="720" w:hanging="720"/>
      </w:pPr>
      <w:r w:rsidRPr="001C740A">
        <w:t>110.</w:t>
      </w:r>
      <w:r w:rsidRPr="001C740A">
        <w:tab/>
        <w:t xml:space="preserve">Hagenauer, J. and M. Helbich, </w:t>
      </w:r>
      <w:r w:rsidRPr="001C740A">
        <w:rPr>
          <w:i/>
        </w:rPr>
        <w:t>A comparative study of machine learning classifiers for modeling travel mode choice.</w:t>
      </w:r>
      <w:r w:rsidRPr="001C740A">
        <w:t xml:space="preserve"> Expert Systems with Applications, 2017. </w:t>
      </w:r>
      <w:r w:rsidRPr="001C740A">
        <w:rPr>
          <w:b/>
        </w:rPr>
        <w:t>78</w:t>
      </w:r>
      <w:r w:rsidRPr="001C740A">
        <w:t>: p. 273-282.</w:t>
      </w:r>
    </w:p>
    <w:p w14:paraId="799EF9CF" w14:textId="77777777" w:rsidR="001C740A" w:rsidRPr="001C740A" w:rsidRDefault="001C740A" w:rsidP="001C740A">
      <w:pPr>
        <w:pStyle w:val="EndNoteBibliography"/>
        <w:spacing w:after="0"/>
        <w:ind w:left="720" w:hanging="720"/>
      </w:pPr>
      <w:r w:rsidRPr="001C740A">
        <w:t>111.</w:t>
      </w:r>
      <w:r w:rsidRPr="001C740A">
        <w:tab/>
        <w:t xml:space="preserve">Pacheco, F., E. Exposito, M. Gineste, C. Baudoin, and J. Aguilar, </w:t>
      </w:r>
      <w:r w:rsidRPr="001C740A">
        <w:rPr>
          <w:i/>
        </w:rPr>
        <w:t>Towards the deployment of machine learning solutions in network traffic classification: A systematic survey.</w:t>
      </w:r>
      <w:r w:rsidRPr="001C740A">
        <w:t xml:space="preserve"> IEEE Communications Surveys &amp; Tutorials, 2018. </w:t>
      </w:r>
      <w:r w:rsidRPr="001C740A">
        <w:rPr>
          <w:b/>
        </w:rPr>
        <w:t>21</w:t>
      </w:r>
      <w:r w:rsidRPr="001C740A">
        <w:t>(2): p. 1988-2014.</w:t>
      </w:r>
    </w:p>
    <w:p w14:paraId="7A22ACF9" w14:textId="77777777" w:rsidR="001C740A" w:rsidRPr="001C740A" w:rsidRDefault="001C740A" w:rsidP="001C740A">
      <w:pPr>
        <w:pStyle w:val="EndNoteBibliography"/>
        <w:spacing w:after="0"/>
        <w:ind w:left="720" w:hanging="720"/>
      </w:pPr>
      <w:r w:rsidRPr="001C740A">
        <w:t>112.</w:t>
      </w:r>
      <w:r w:rsidRPr="001C740A">
        <w:tab/>
        <w:t xml:space="preserve">Pineda-Jaramillo, J.D., </w:t>
      </w:r>
      <w:r w:rsidRPr="001C740A">
        <w:rPr>
          <w:i/>
        </w:rPr>
        <w:t>A review of Machine Learning (ML) algorithms used for modeling travel mode choice.</w:t>
      </w:r>
      <w:r w:rsidRPr="001C740A">
        <w:t xml:space="preserve"> Dyna, 2019. </w:t>
      </w:r>
      <w:r w:rsidRPr="001C740A">
        <w:rPr>
          <w:b/>
        </w:rPr>
        <w:t>86</w:t>
      </w:r>
      <w:r w:rsidRPr="001C740A">
        <w:t>(211): p. 32-41.</w:t>
      </w:r>
    </w:p>
    <w:p w14:paraId="4307293C" w14:textId="77777777" w:rsidR="001C740A" w:rsidRPr="001C740A" w:rsidRDefault="001C740A" w:rsidP="001C740A">
      <w:pPr>
        <w:pStyle w:val="EndNoteBibliography"/>
        <w:spacing w:after="0"/>
        <w:ind w:left="720" w:hanging="720"/>
      </w:pPr>
      <w:r w:rsidRPr="001C740A">
        <w:t>113.</w:t>
      </w:r>
      <w:r w:rsidRPr="001C740A">
        <w:tab/>
        <w:t xml:space="preserve">Zantalis, F., G. Koulouras, S. Karabetsos, and D. Kandris, </w:t>
      </w:r>
      <w:r w:rsidRPr="001C740A">
        <w:rPr>
          <w:i/>
        </w:rPr>
        <w:t xml:space="preserve">A review of machine learning </w:t>
      </w:r>
      <w:r w:rsidRPr="001C740A">
        <w:rPr>
          <w:i/>
        </w:rPr>
        <w:lastRenderedPageBreak/>
        <w:t>and IoT in smart transportation.</w:t>
      </w:r>
      <w:r w:rsidRPr="001C740A">
        <w:t xml:space="preserve"> Future Internet, 2019. </w:t>
      </w:r>
      <w:r w:rsidRPr="001C740A">
        <w:rPr>
          <w:b/>
        </w:rPr>
        <w:t>11</w:t>
      </w:r>
      <w:r w:rsidRPr="001C740A">
        <w:t>(4): p. 94.</w:t>
      </w:r>
    </w:p>
    <w:p w14:paraId="416CE77C" w14:textId="77777777" w:rsidR="001C740A" w:rsidRPr="001C740A" w:rsidRDefault="001C740A" w:rsidP="001C740A">
      <w:pPr>
        <w:pStyle w:val="EndNoteBibliography"/>
        <w:spacing w:after="0"/>
        <w:ind w:left="720" w:hanging="720"/>
      </w:pPr>
      <w:r w:rsidRPr="001C740A">
        <w:t>114.</w:t>
      </w:r>
      <w:r w:rsidRPr="001C740A">
        <w:tab/>
        <w:t xml:space="preserve">Boukerche, A. and J. Wang, </w:t>
      </w:r>
      <w:r w:rsidRPr="001C740A">
        <w:rPr>
          <w:i/>
        </w:rPr>
        <w:t>Machine learning-based traffic prediction models for intelligent transportation systems.</w:t>
      </w:r>
      <w:r w:rsidRPr="001C740A">
        <w:t xml:space="preserve"> Computer Networks, 2020. </w:t>
      </w:r>
      <w:r w:rsidRPr="001C740A">
        <w:rPr>
          <w:b/>
        </w:rPr>
        <w:t>181</w:t>
      </w:r>
      <w:r w:rsidRPr="001C740A">
        <w:t>: p. 107530.</w:t>
      </w:r>
    </w:p>
    <w:p w14:paraId="747C7842" w14:textId="77777777" w:rsidR="001C740A" w:rsidRPr="001C740A" w:rsidRDefault="001C740A" w:rsidP="001C740A">
      <w:pPr>
        <w:pStyle w:val="EndNoteBibliography"/>
        <w:spacing w:after="0"/>
        <w:ind w:left="720" w:hanging="720"/>
      </w:pPr>
      <w:r w:rsidRPr="001C740A">
        <w:t>115.</w:t>
      </w:r>
      <w:r w:rsidRPr="001C740A">
        <w:tab/>
        <w:t xml:space="preserve">Socher, R., Y. Bengio, and C.D. Manning, </w:t>
      </w:r>
      <w:r w:rsidRPr="001C740A">
        <w:rPr>
          <w:i/>
        </w:rPr>
        <w:t>Deep learning for NLP (without magic)</w:t>
      </w:r>
      <w:r w:rsidRPr="001C740A">
        <w:t xml:space="preserve">, in </w:t>
      </w:r>
      <w:r w:rsidRPr="001C740A">
        <w:rPr>
          <w:i/>
        </w:rPr>
        <w:t>Tutorial Abstracts of ACL 2012</w:t>
      </w:r>
      <w:r w:rsidRPr="001C740A">
        <w:t>. 2012. p. 5-5.</w:t>
      </w:r>
    </w:p>
    <w:p w14:paraId="3A46E5C4" w14:textId="77777777" w:rsidR="001C740A" w:rsidRPr="001C740A" w:rsidRDefault="001C740A" w:rsidP="001C740A">
      <w:pPr>
        <w:pStyle w:val="EndNoteBibliography"/>
        <w:spacing w:after="0"/>
        <w:ind w:left="720" w:hanging="720"/>
      </w:pPr>
      <w:r w:rsidRPr="001C740A">
        <w:t>116.</w:t>
      </w:r>
      <w:r w:rsidRPr="001C740A">
        <w:tab/>
        <w:t xml:space="preserve">Jones, K.S., </w:t>
      </w:r>
      <w:r w:rsidRPr="001C740A">
        <w:rPr>
          <w:i/>
        </w:rPr>
        <w:t>What is the role of NLP in text retrieval?</w:t>
      </w:r>
      <w:r w:rsidRPr="001C740A">
        <w:t xml:space="preserve">, in </w:t>
      </w:r>
      <w:r w:rsidRPr="001C740A">
        <w:rPr>
          <w:i/>
        </w:rPr>
        <w:t>Natural language information retrieval</w:t>
      </w:r>
      <w:r w:rsidRPr="001C740A">
        <w:t>. 1999, Springer. p. 1-24.</w:t>
      </w:r>
    </w:p>
    <w:p w14:paraId="10D1CA70" w14:textId="77777777" w:rsidR="001C740A" w:rsidRPr="001C740A" w:rsidRDefault="001C740A" w:rsidP="001C740A">
      <w:pPr>
        <w:pStyle w:val="EndNoteBibliography"/>
        <w:spacing w:after="0"/>
        <w:ind w:left="720" w:hanging="720"/>
      </w:pPr>
      <w:r w:rsidRPr="001C740A">
        <w:t>117.</w:t>
      </w:r>
      <w:r w:rsidRPr="001C740A">
        <w:tab/>
        <w:t xml:space="preserve">Srinivasa-Desikan, B., </w:t>
      </w:r>
      <w:r w:rsidRPr="001C740A">
        <w:rPr>
          <w:i/>
        </w:rPr>
        <w:t>Natural Language Processing and Computational Linguistics: A practical guide to text analysis with Python, Gensim, spaCy, and Keras</w:t>
      </w:r>
      <w:r w:rsidRPr="001C740A">
        <w:t>. 2018: Packt Publishing Ltd.</w:t>
      </w:r>
    </w:p>
    <w:p w14:paraId="39642C69" w14:textId="77777777" w:rsidR="001C740A" w:rsidRPr="001C740A" w:rsidRDefault="001C740A" w:rsidP="001C740A">
      <w:pPr>
        <w:pStyle w:val="EndNoteBibliography"/>
        <w:spacing w:after="0"/>
        <w:ind w:left="720" w:hanging="720"/>
      </w:pPr>
      <w:r w:rsidRPr="001C740A">
        <w:t>118.</w:t>
      </w:r>
      <w:r w:rsidRPr="001C740A">
        <w:tab/>
        <w:t xml:space="preserve">Groh, G. and J. Hauffa. </w:t>
      </w:r>
      <w:r w:rsidRPr="001C740A">
        <w:rPr>
          <w:i/>
        </w:rPr>
        <w:t>Characterizing social relations via nlp-based sentiment analysis</w:t>
      </w:r>
      <w:r w:rsidRPr="001C740A">
        <w:t xml:space="preserve">. in </w:t>
      </w:r>
      <w:r w:rsidRPr="001C740A">
        <w:rPr>
          <w:i/>
        </w:rPr>
        <w:t>Proceedings of the International AAAI Conference on Web and Social Media</w:t>
      </w:r>
      <w:r w:rsidRPr="001C740A">
        <w:t>. 2011.</w:t>
      </w:r>
    </w:p>
    <w:p w14:paraId="0B791ADA" w14:textId="77777777" w:rsidR="001C740A" w:rsidRPr="001C740A" w:rsidRDefault="001C740A" w:rsidP="001C740A">
      <w:pPr>
        <w:pStyle w:val="EndNoteBibliography"/>
        <w:spacing w:after="0"/>
        <w:ind w:left="720" w:hanging="720"/>
      </w:pPr>
      <w:r w:rsidRPr="001C740A">
        <w:t>119.</w:t>
      </w:r>
      <w:r w:rsidRPr="001C740A">
        <w:tab/>
        <w:t xml:space="preserve">Nasukawa, T. and J. Yi. </w:t>
      </w:r>
      <w:r w:rsidRPr="001C740A">
        <w:rPr>
          <w:i/>
        </w:rPr>
        <w:t>Sentiment analysis: Capturing favorability using natural language processing</w:t>
      </w:r>
      <w:r w:rsidRPr="001C740A">
        <w:t xml:space="preserve">. in </w:t>
      </w:r>
      <w:r w:rsidRPr="001C740A">
        <w:rPr>
          <w:i/>
        </w:rPr>
        <w:t>Proceedings of the 2nd international conference on Knowledge capture</w:t>
      </w:r>
      <w:r w:rsidRPr="001C740A">
        <w:t>. 2003.</w:t>
      </w:r>
    </w:p>
    <w:p w14:paraId="345FD577" w14:textId="77777777" w:rsidR="001C740A" w:rsidRPr="001C740A" w:rsidRDefault="001C740A" w:rsidP="001C740A">
      <w:pPr>
        <w:pStyle w:val="EndNoteBibliography"/>
        <w:spacing w:after="0"/>
        <w:ind w:left="720" w:hanging="720"/>
      </w:pPr>
      <w:r w:rsidRPr="001C740A">
        <w:t>120.</w:t>
      </w:r>
      <w:r w:rsidRPr="001C740A">
        <w:tab/>
        <w:t xml:space="preserve">Kao, A. and S.R. Poteet, </w:t>
      </w:r>
      <w:r w:rsidRPr="001C740A">
        <w:rPr>
          <w:i/>
        </w:rPr>
        <w:t>Natural language processing and text mining</w:t>
      </w:r>
      <w:r w:rsidRPr="001C740A">
        <w:t>. 2007: Springer Science &amp; Business Media.</w:t>
      </w:r>
    </w:p>
    <w:p w14:paraId="5F2E6BB1" w14:textId="77777777" w:rsidR="001C740A" w:rsidRPr="001C740A" w:rsidRDefault="001C740A" w:rsidP="001C740A">
      <w:pPr>
        <w:pStyle w:val="EndNoteBibliography"/>
        <w:spacing w:after="0"/>
        <w:ind w:left="720" w:hanging="720"/>
      </w:pPr>
      <w:r w:rsidRPr="001C740A">
        <w:t>121.</w:t>
      </w:r>
      <w:r w:rsidRPr="001C740A">
        <w:tab/>
        <w:t xml:space="preserve">Kumar, S., A.K. Kar, and P.V. Ilavarasan, </w:t>
      </w:r>
      <w:r w:rsidRPr="001C740A">
        <w:rPr>
          <w:i/>
        </w:rPr>
        <w:t>Applications of text mining in services management: A systematic literature review.</w:t>
      </w:r>
      <w:r w:rsidRPr="001C740A">
        <w:t xml:space="preserve"> International Journal of Information Management Data Insights, 2021. </w:t>
      </w:r>
      <w:r w:rsidRPr="001C740A">
        <w:rPr>
          <w:b/>
        </w:rPr>
        <w:t>1</w:t>
      </w:r>
      <w:r w:rsidRPr="001C740A">
        <w:t>(1): p. 100008.</w:t>
      </w:r>
    </w:p>
    <w:p w14:paraId="19C8308C" w14:textId="77777777" w:rsidR="001C740A" w:rsidRPr="001C740A" w:rsidRDefault="001C740A" w:rsidP="001C740A">
      <w:pPr>
        <w:pStyle w:val="EndNoteBibliography"/>
        <w:spacing w:after="0"/>
        <w:ind w:left="720" w:hanging="720"/>
      </w:pPr>
      <w:r w:rsidRPr="001C740A">
        <w:t>122.</w:t>
      </w:r>
      <w:r w:rsidRPr="001C740A">
        <w:tab/>
        <w:t xml:space="preserve">Ayo, F.E., O. Folorunso, F.T. Ibharalu, and I.A. Osinuga, </w:t>
      </w:r>
      <w:r w:rsidRPr="001C740A">
        <w:rPr>
          <w:i/>
        </w:rPr>
        <w:t>Machine learning techniques for hate speech classification of twitter data: State-of-the-art, future challenges and research directions.</w:t>
      </w:r>
      <w:r w:rsidRPr="001C740A">
        <w:t xml:space="preserve"> Computer Science Review, 2020. </w:t>
      </w:r>
      <w:r w:rsidRPr="001C740A">
        <w:rPr>
          <w:b/>
        </w:rPr>
        <w:t>38</w:t>
      </w:r>
      <w:r w:rsidRPr="001C740A">
        <w:t>: p. 100311.</w:t>
      </w:r>
    </w:p>
    <w:p w14:paraId="543427F5" w14:textId="77777777" w:rsidR="001C740A" w:rsidRPr="001C740A" w:rsidRDefault="001C740A" w:rsidP="001C740A">
      <w:pPr>
        <w:pStyle w:val="EndNoteBibliography"/>
        <w:spacing w:after="0"/>
        <w:ind w:left="720" w:hanging="720"/>
      </w:pPr>
      <w:r w:rsidRPr="001C740A">
        <w:t>123.</w:t>
      </w:r>
      <w:r w:rsidRPr="001C740A">
        <w:tab/>
        <w:t xml:space="preserve">Gautam, G. and D. Yadav. </w:t>
      </w:r>
      <w:r w:rsidRPr="001C740A">
        <w:rPr>
          <w:i/>
        </w:rPr>
        <w:t>Sentiment analysis of twitter data using machine learning approaches and semantic analysis</w:t>
      </w:r>
      <w:r w:rsidRPr="001C740A">
        <w:t xml:space="preserve">. in </w:t>
      </w:r>
      <w:r w:rsidRPr="001C740A">
        <w:rPr>
          <w:i/>
        </w:rPr>
        <w:t>2014 Seventh international conference on contemporary computing (IC3)</w:t>
      </w:r>
      <w:r w:rsidRPr="001C740A">
        <w:t>. 2014. IEEE.</w:t>
      </w:r>
    </w:p>
    <w:p w14:paraId="0ED82472" w14:textId="77777777" w:rsidR="001C740A" w:rsidRPr="001C740A" w:rsidRDefault="001C740A" w:rsidP="001C740A">
      <w:pPr>
        <w:pStyle w:val="EndNoteBibliography"/>
        <w:spacing w:after="0"/>
        <w:ind w:left="720" w:hanging="720"/>
      </w:pPr>
      <w:r w:rsidRPr="001C740A">
        <w:t>124.</w:t>
      </w:r>
      <w:r w:rsidRPr="001C740A">
        <w:tab/>
        <w:t xml:space="preserve">Sahayak, V., V. Shete, and A. Pathan, </w:t>
      </w:r>
      <w:r w:rsidRPr="001C740A">
        <w:rPr>
          <w:i/>
        </w:rPr>
        <w:t>Sentiment analysis on twitter data.</w:t>
      </w:r>
      <w:r w:rsidRPr="001C740A">
        <w:t xml:space="preserve"> International Journal of Innovative Research in Advanced Engineering (IJIRAE), 2015. </w:t>
      </w:r>
      <w:r w:rsidRPr="001C740A">
        <w:rPr>
          <w:b/>
        </w:rPr>
        <w:t>2</w:t>
      </w:r>
      <w:r w:rsidRPr="001C740A">
        <w:t>(1): p. 178-183.</w:t>
      </w:r>
    </w:p>
    <w:p w14:paraId="459EF892" w14:textId="77777777" w:rsidR="001C740A" w:rsidRPr="001C740A" w:rsidRDefault="001C740A" w:rsidP="001C740A">
      <w:pPr>
        <w:pStyle w:val="EndNoteBibliography"/>
        <w:spacing w:after="0"/>
        <w:ind w:left="720" w:hanging="720"/>
      </w:pPr>
      <w:r w:rsidRPr="001C740A">
        <w:t>125.</w:t>
      </w:r>
      <w:r w:rsidRPr="001C740A">
        <w:tab/>
        <w:t xml:space="preserve">Allen, C., M.-H. Tsou, A. Aslam, A. Nagel, and J.-M. Gawron, </w:t>
      </w:r>
      <w:r w:rsidRPr="001C740A">
        <w:rPr>
          <w:i/>
        </w:rPr>
        <w:t>Applying GIS and machine learning methods to Twitter data for multiscale surveillance of influenza.</w:t>
      </w:r>
      <w:r w:rsidRPr="001C740A">
        <w:t xml:space="preserve"> PloS one, 2016. </w:t>
      </w:r>
      <w:r w:rsidRPr="001C740A">
        <w:rPr>
          <w:b/>
        </w:rPr>
        <w:t>11</w:t>
      </w:r>
      <w:r w:rsidRPr="001C740A">
        <w:t>(7): p. e0157734.</w:t>
      </w:r>
    </w:p>
    <w:p w14:paraId="30AEDAFD" w14:textId="77777777" w:rsidR="001C740A" w:rsidRPr="001C740A" w:rsidRDefault="001C740A" w:rsidP="001C740A">
      <w:pPr>
        <w:pStyle w:val="EndNoteBibliography"/>
        <w:spacing w:after="0"/>
        <w:ind w:left="720" w:hanging="720"/>
      </w:pPr>
      <w:r w:rsidRPr="001C740A">
        <w:t>126.</w:t>
      </w:r>
      <w:r w:rsidRPr="001C740A">
        <w:tab/>
        <w:t xml:space="preserve">Mahor, V., R. Rawat, S. Telang, B. Garg, D. Mukhopadhyay, and P. Palimkar. </w:t>
      </w:r>
      <w:r w:rsidRPr="001C740A">
        <w:rPr>
          <w:i/>
        </w:rPr>
        <w:t>Machine learning based detection of cyber crime hub analysis using twitter data</w:t>
      </w:r>
      <w:r w:rsidRPr="001C740A">
        <w:t xml:space="preserve">. in </w:t>
      </w:r>
      <w:r w:rsidRPr="001C740A">
        <w:rPr>
          <w:i/>
        </w:rPr>
        <w:t>2021 IEEE 4th International Conference on Computing, Power and Communication Technologies (GUCON)</w:t>
      </w:r>
      <w:r w:rsidRPr="001C740A">
        <w:t>. 2021. IEEE.</w:t>
      </w:r>
    </w:p>
    <w:p w14:paraId="46CFBACC" w14:textId="77777777" w:rsidR="001C740A" w:rsidRPr="001C740A" w:rsidRDefault="001C740A" w:rsidP="001C740A">
      <w:pPr>
        <w:pStyle w:val="EndNoteBibliography"/>
        <w:spacing w:after="0"/>
        <w:ind w:left="720" w:hanging="720"/>
      </w:pPr>
      <w:r w:rsidRPr="001C740A">
        <w:t>127.</w:t>
      </w:r>
      <w:r w:rsidRPr="001C740A">
        <w:tab/>
        <w:t xml:space="preserve">Corvey, W.J., S. Vieweg, T. Rood, and M. Palmer. </w:t>
      </w:r>
      <w:r w:rsidRPr="001C740A">
        <w:rPr>
          <w:i/>
        </w:rPr>
        <w:t>Twitter in mass emergency: What nlp can contribute</w:t>
      </w:r>
      <w:r w:rsidRPr="001C740A">
        <w:t xml:space="preserve">. in </w:t>
      </w:r>
      <w:r w:rsidRPr="001C740A">
        <w:rPr>
          <w:i/>
        </w:rPr>
        <w:t>Proceedings of the NAACL HLT 2010 workshop on computational linguistics in a world of social media</w:t>
      </w:r>
      <w:r w:rsidRPr="001C740A">
        <w:t>. 2010.</w:t>
      </w:r>
    </w:p>
    <w:p w14:paraId="19CA9D7C" w14:textId="77777777" w:rsidR="001C740A" w:rsidRPr="001C740A" w:rsidRDefault="001C740A" w:rsidP="001C740A">
      <w:pPr>
        <w:pStyle w:val="EndNoteBibliography"/>
        <w:spacing w:after="0"/>
        <w:ind w:left="720" w:hanging="720"/>
      </w:pPr>
      <w:r w:rsidRPr="001C740A">
        <w:t>128.</w:t>
      </w:r>
      <w:r w:rsidRPr="001C740A">
        <w:tab/>
        <w:t xml:space="preserve">Reynard, D. and M. Shirgaokar, </w:t>
      </w:r>
      <w:r w:rsidRPr="001C740A">
        <w:rPr>
          <w:i/>
        </w:rPr>
        <w:t>Harnessing the power of machine learning: Can Twitter data be useful in guiding resource allocation decisions during a natural disaster?</w:t>
      </w:r>
      <w:r w:rsidRPr="001C740A">
        <w:t xml:space="preserve"> Transportation research part D: Transport and environment, 2019. </w:t>
      </w:r>
      <w:r w:rsidRPr="001C740A">
        <w:rPr>
          <w:b/>
        </w:rPr>
        <w:t>77</w:t>
      </w:r>
      <w:r w:rsidRPr="001C740A">
        <w:t>: p. 449-463.</w:t>
      </w:r>
    </w:p>
    <w:p w14:paraId="128E3A78" w14:textId="77777777" w:rsidR="001C740A" w:rsidRPr="001C740A" w:rsidRDefault="001C740A" w:rsidP="001C740A">
      <w:pPr>
        <w:pStyle w:val="EndNoteBibliography"/>
        <w:spacing w:after="0"/>
        <w:ind w:left="720" w:hanging="720"/>
      </w:pPr>
      <w:r w:rsidRPr="001C740A">
        <w:t>129.</w:t>
      </w:r>
      <w:r w:rsidRPr="001C740A">
        <w:tab/>
        <w:t xml:space="preserve">Deo, N., </w:t>
      </w:r>
      <w:r w:rsidRPr="001C740A">
        <w:rPr>
          <w:i/>
        </w:rPr>
        <w:t>Graph theory with applications to engineering and computer science</w:t>
      </w:r>
      <w:r w:rsidRPr="001C740A">
        <w:t>. 2017: Courier Dover Publications.</w:t>
      </w:r>
    </w:p>
    <w:p w14:paraId="341D81E1" w14:textId="77777777" w:rsidR="001C740A" w:rsidRPr="001C740A" w:rsidRDefault="001C740A" w:rsidP="001C740A">
      <w:pPr>
        <w:pStyle w:val="EndNoteBibliography"/>
        <w:spacing w:after="0"/>
        <w:ind w:left="720" w:hanging="720"/>
      </w:pPr>
      <w:r w:rsidRPr="001C740A">
        <w:t>130.</w:t>
      </w:r>
      <w:r w:rsidRPr="001C740A">
        <w:tab/>
        <w:t xml:space="preserve">Pardalos, P.M., F. Rendl, and H. Wolkowicz, </w:t>
      </w:r>
      <w:r w:rsidRPr="001C740A">
        <w:rPr>
          <w:i/>
        </w:rPr>
        <w:t>The quadratic assignment problem: A survey and recent developments.</w:t>
      </w:r>
      <w:r w:rsidRPr="001C740A">
        <w:t xml:space="preserve"> 1994.</w:t>
      </w:r>
    </w:p>
    <w:p w14:paraId="534EFFBA" w14:textId="77777777" w:rsidR="001C740A" w:rsidRPr="001C740A" w:rsidRDefault="001C740A" w:rsidP="001C740A">
      <w:pPr>
        <w:pStyle w:val="EndNoteBibliography"/>
        <w:spacing w:after="0"/>
        <w:ind w:left="720" w:hanging="720"/>
      </w:pPr>
      <w:r w:rsidRPr="001C740A">
        <w:t>131.</w:t>
      </w:r>
      <w:r w:rsidRPr="001C740A">
        <w:tab/>
        <w:t xml:space="preserve">Judge, T.R. and P. Bryanston-Cross, </w:t>
      </w:r>
      <w:r w:rsidRPr="001C740A">
        <w:rPr>
          <w:i/>
        </w:rPr>
        <w:t>A review of phase unwrapping techniques in fringe analysis.</w:t>
      </w:r>
      <w:r w:rsidRPr="001C740A">
        <w:t xml:space="preserve"> Optics and Lasers in Engineering, 1994. </w:t>
      </w:r>
      <w:r w:rsidRPr="001C740A">
        <w:rPr>
          <w:b/>
        </w:rPr>
        <w:t>21</w:t>
      </w:r>
      <w:r w:rsidRPr="001C740A">
        <w:t>(4): p. 199-239.</w:t>
      </w:r>
    </w:p>
    <w:p w14:paraId="794B71C0" w14:textId="77777777" w:rsidR="001C740A" w:rsidRPr="001C740A" w:rsidRDefault="001C740A" w:rsidP="001C740A">
      <w:pPr>
        <w:pStyle w:val="EndNoteBibliography"/>
        <w:spacing w:after="0"/>
        <w:ind w:left="720" w:hanging="720"/>
      </w:pPr>
      <w:r w:rsidRPr="001C740A">
        <w:lastRenderedPageBreak/>
        <w:t>132.</w:t>
      </w:r>
      <w:r w:rsidRPr="001C740A">
        <w:tab/>
        <w:t xml:space="preserve">Lewenstein, M., A. Sanpera, and V. Ahufinger, </w:t>
      </w:r>
      <w:r w:rsidRPr="001C740A">
        <w:rPr>
          <w:i/>
        </w:rPr>
        <w:t>Ultracold Atoms in Optical Lattices: Simulating quantum many-body systems</w:t>
      </w:r>
      <w:r w:rsidRPr="001C740A">
        <w:t>. 2012: OUP Oxford.</w:t>
      </w:r>
    </w:p>
    <w:p w14:paraId="5F2FF8AE" w14:textId="77777777" w:rsidR="001C740A" w:rsidRPr="001C740A" w:rsidRDefault="001C740A" w:rsidP="001C740A">
      <w:pPr>
        <w:pStyle w:val="EndNoteBibliography"/>
        <w:spacing w:after="0"/>
        <w:ind w:left="720" w:hanging="720"/>
      </w:pPr>
      <w:r w:rsidRPr="001C740A">
        <w:t>133.</w:t>
      </w:r>
      <w:r w:rsidRPr="001C740A">
        <w:tab/>
        <w:t xml:space="preserve">Kou, Y., S. Lin, and M.P. Fossorier, </w:t>
      </w:r>
      <w:r w:rsidRPr="001C740A">
        <w:rPr>
          <w:i/>
        </w:rPr>
        <w:t>Low-density parity-check codes based on finite geometries: a rediscovery and new results.</w:t>
      </w:r>
      <w:r w:rsidRPr="001C740A">
        <w:t xml:space="preserve"> IEEE Transactions on Information theory, 2001. </w:t>
      </w:r>
      <w:r w:rsidRPr="001C740A">
        <w:rPr>
          <w:b/>
        </w:rPr>
        <w:t>47</w:t>
      </w:r>
      <w:r w:rsidRPr="001C740A">
        <w:t>(7): p. 2711-2736.</w:t>
      </w:r>
    </w:p>
    <w:p w14:paraId="7169EFA1" w14:textId="77777777" w:rsidR="001C740A" w:rsidRPr="001C740A" w:rsidRDefault="001C740A" w:rsidP="001C740A">
      <w:pPr>
        <w:pStyle w:val="EndNoteBibliography"/>
        <w:spacing w:after="0"/>
        <w:ind w:left="720" w:hanging="720"/>
      </w:pPr>
      <w:r w:rsidRPr="001C740A">
        <w:t>134.</w:t>
      </w:r>
      <w:r w:rsidRPr="001C740A">
        <w:tab/>
        <w:t xml:space="preserve">Nikravesh, P.E., </w:t>
      </w:r>
      <w:r w:rsidRPr="001C740A">
        <w:rPr>
          <w:i/>
        </w:rPr>
        <w:t>Computer-aided analysis of mechanical systems</w:t>
      </w:r>
      <w:r w:rsidRPr="001C740A">
        <w:t>. 1988: Prentice-Hall, Inc.</w:t>
      </w:r>
    </w:p>
    <w:p w14:paraId="4D9D30EE" w14:textId="77777777" w:rsidR="001C740A" w:rsidRPr="001C740A" w:rsidRDefault="001C740A" w:rsidP="001C740A">
      <w:pPr>
        <w:pStyle w:val="EndNoteBibliography"/>
        <w:spacing w:after="0"/>
        <w:ind w:left="720" w:hanging="720"/>
      </w:pPr>
      <w:r w:rsidRPr="001C740A">
        <w:t>135.</w:t>
      </w:r>
      <w:r w:rsidRPr="001C740A">
        <w:tab/>
        <w:t xml:space="preserve">Derrible, S. and C. Kennedy, </w:t>
      </w:r>
      <w:r w:rsidRPr="001C740A">
        <w:rPr>
          <w:i/>
        </w:rPr>
        <w:t>Network analysis of world subway systems using updated graph theory.</w:t>
      </w:r>
      <w:r w:rsidRPr="001C740A">
        <w:t xml:space="preserve"> Transportation Research Record, 2009. </w:t>
      </w:r>
      <w:r w:rsidRPr="001C740A">
        <w:rPr>
          <w:b/>
        </w:rPr>
        <w:t>2112</w:t>
      </w:r>
      <w:r w:rsidRPr="001C740A">
        <w:t>(1): p. 17-25.</w:t>
      </w:r>
    </w:p>
    <w:p w14:paraId="7A6A93D1" w14:textId="77777777" w:rsidR="001C740A" w:rsidRPr="001C740A" w:rsidRDefault="001C740A" w:rsidP="001C740A">
      <w:pPr>
        <w:pStyle w:val="EndNoteBibliography"/>
        <w:spacing w:after="0"/>
        <w:ind w:left="720" w:hanging="720"/>
      </w:pPr>
      <w:r w:rsidRPr="001C740A">
        <w:t>136.</w:t>
      </w:r>
      <w:r w:rsidRPr="001C740A">
        <w:tab/>
        <w:t xml:space="preserve">Erath, A., M. Löchl, and K.W. Axhausen, </w:t>
      </w:r>
      <w:r w:rsidRPr="001C740A">
        <w:rPr>
          <w:i/>
        </w:rPr>
        <w:t>Graph-theoretical analysis of the Swiss road and railway networks over time.</w:t>
      </w:r>
      <w:r w:rsidRPr="001C740A">
        <w:t xml:space="preserve"> Networks and Spatial Economics, 2009. </w:t>
      </w:r>
      <w:r w:rsidRPr="001C740A">
        <w:rPr>
          <w:b/>
        </w:rPr>
        <w:t>9</w:t>
      </w:r>
      <w:r w:rsidRPr="001C740A">
        <w:t>: p. 379-400.</w:t>
      </w:r>
    </w:p>
    <w:p w14:paraId="20105EDF" w14:textId="77777777" w:rsidR="001C740A" w:rsidRPr="001C740A" w:rsidRDefault="001C740A" w:rsidP="001C740A">
      <w:pPr>
        <w:pStyle w:val="EndNoteBibliography"/>
        <w:spacing w:after="0"/>
        <w:ind w:left="720" w:hanging="720"/>
      </w:pPr>
      <w:r w:rsidRPr="001C740A">
        <w:t>137.</w:t>
      </w:r>
      <w:r w:rsidRPr="001C740A">
        <w:tab/>
        <w:t xml:space="preserve">Martínez‐López, B., A. Perez, and J. Sánchez‐Vizcaíno, </w:t>
      </w:r>
      <w:r w:rsidRPr="001C740A">
        <w:rPr>
          <w:i/>
        </w:rPr>
        <w:t>Social network analysis. Review of general concepts and use in preventive veterinary medicine.</w:t>
      </w:r>
      <w:r w:rsidRPr="001C740A">
        <w:t xml:space="preserve"> Transboundary and emerging diseases, 2009. </w:t>
      </w:r>
      <w:r w:rsidRPr="001C740A">
        <w:rPr>
          <w:b/>
        </w:rPr>
        <w:t>56</w:t>
      </w:r>
      <w:r w:rsidRPr="001C740A">
        <w:t>(4): p. 109-120.</w:t>
      </w:r>
    </w:p>
    <w:p w14:paraId="72AD7216" w14:textId="77777777" w:rsidR="001C740A" w:rsidRPr="001C740A" w:rsidRDefault="001C740A" w:rsidP="001C740A">
      <w:pPr>
        <w:pStyle w:val="EndNoteBibliography"/>
        <w:spacing w:after="0"/>
        <w:ind w:left="720" w:hanging="720"/>
      </w:pPr>
      <w:r w:rsidRPr="001C740A">
        <w:t>138.</w:t>
      </w:r>
      <w:r w:rsidRPr="001C740A">
        <w:tab/>
        <w:t xml:space="preserve">Chakraborty, A., T. Dutta, S. Mondal, and A. Nath, </w:t>
      </w:r>
      <w:r w:rsidRPr="001C740A">
        <w:rPr>
          <w:i/>
        </w:rPr>
        <w:t>Application of graph theory in social media.</w:t>
      </w:r>
      <w:r w:rsidRPr="001C740A">
        <w:t xml:space="preserve"> International Journal of Computer Sciences and Engineering, 2018. </w:t>
      </w:r>
      <w:r w:rsidRPr="001C740A">
        <w:rPr>
          <w:b/>
        </w:rPr>
        <w:t>6</w:t>
      </w:r>
      <w:r w:rsidRPr="001C740A">
        <w:t>(10): p. 722-729.</w:t>
      </w:r>
    </w:p>
    <w:p w14:paraId="00E40564" w14:textId="77777777" w:rsidR="001C740A" w:rsidRPr="001C740A" w:rsidRDefault="001C740A" w:rsidP="001C740A">
      <w:pPr>
        <w:pStyle w:val="EndNoteBibliography"/>
        <w:spacing w:after="0"/>
        <w:ind w:left="720" w:hanging="720"/>
      </w:pPr>
      <w:r w:rsidRPr="001C740A">
        <w:t>139.</w:t>
      </w:r>
      <w:r w:rsidRPr="001C740A">
        <w:tab/>
        <w:t xml:space="preserve">Takac, L. and M. Zabovsky. </w:t>
      </w:r>
      <w:r w:rsidRPr="001C740A">
        <w:rPr>
          <w:i/>
        </w:rPr>
        <w:t>Data analysis in public social networks</w:t>
      </w:r>
      <w:r w:rsidRPr="001C740A">
        <w:t xml:space="preserve">. in </w:t>
      </w:r>
      <w:r w:rsidRPr="001C740A">
        <w:rPr>
          <w:i/>
        </w:rPr>
        <w:t>International scientific conference and international workshop present day trends of innovations</w:t>
      </w:r>
      <w:r w:rsidRPr="001C740A">
        <w:t>. 2012.</w:t>
      </w:r>
    </w:p>
    <w:p w14:paraId="54BC7E37" w14:textId="77777777" w:rsidR="001C740A" w:rsidRPr="001C740A" w:rsidRDefault="001C740A" w:rsidP="001C740A">
      <w:pPr>
        <w:pStyle w:val="EndNoteBibliography"/>
        <w:spacing w:after="0"/>
        <w:ind w:left="720" w:hanging="720"/>
      </w:pPr>
      <w:r w:rsidRPr="001C740A">
        <w:t>140.</w:t>
      </w:r>
      <w:r w:rsidRPr="001C740A">
        <w:tab/>
        <w:t xml:space="preserve">Mason, O. and M. Verwoerd, </w:t>
      </w:r>
      <w:r w:rsidRPr="001C740A">
        <w:rPr>
          <w:i/>
        </w:rPr>
        <w:t>Graph theory and networks in biology.</w:t>
      </w:r>
      <w:r w:rsidRPr="001C740A">
        <w:t xml:space="preserve"> IET systems biology, 2007. </w:t>
      </w:r>
      <w:r w:rsidRPr="001C740A">
        <w:rPr>
          <w:b/>
        </w:rPr>
        <w:t>1</w:t>
      </w:r>
      <w:r w:rsidRPr="001C740A">
        <w:t>(2): p. 89-119.</w:t>
      </w:r>
    </w:p>
    <w:p w14:paraId="6CAB7508" w14:textId="77777777" w:rsidR="001C740A" w:rsidRPr="001C740A" w:rsidRDefault="001C740A" w:rsidP="001C740A">
      <w:pPr>
        <w:pStyle w:val="EndNoteBibliography"/>
        <w:spacing w:after="0"/>
        <w:ind w:left="720" w:hanging="720"/>
      </w:pPr>
      <w:r w:rsidRPr="001C740A">
        <w:t>141.</w:t>
      </w:r>
      <w:r w:rsidRPr="001C740A">
        <w:tab/>
        <w:t xml:space="preserve">Pavlopoulos, G.A., M. Secrier, C.N. Moschopoulos, T.G. Soldatos, S. Kossida, J. Aerts, R. Schneider, and P.G. Bagos, </w:t>
      </w:r>
      <w:r w:rsidRPr="001C740A">
        <w:rPr>
          <w:i/>
        </w:rPr>
        <w:t>Using graph theory to analyze biological networks.</w:t>
      </w:r>
      <w:r w:rsidRPr="001C740A">
        <w:t xml:space="preserve"> BioData mining, 2011. </w:t>
      </w:r>
      <w:r w:rsidRPr="001C740A">
        <w:rPr>
          <w:b/>
        </w:rPr>
        <w:t>4</w:t>
      </w:r>
      <w:r w:rsidRPr="001C740A">
        <w:t>: p. 1-27.</w:t>
      </w:r>
    </w:p>
    <w:p w14:paraId="64B89302" w14:textId="77777777" w:rsidR="001C740A" w:rsidRPr="001C740A" w:rsidRDefault="001C740A" w:rsidP="001C740A">
      <w:pPr>
        <w:pStyle w:val="EndNoteBibliography"/>
        <w:spacing w:after="0"/>
        <w:ind w:left="720" w:hanging="720"/>
      </w:pPr>
      <w:r w:rsidRPr="001C740A">
        <w:t>142.</w:t>
      </w:r>
      <w:r w:rsidRPr="001C740A">
        <w:tab/>
        <w:t xml:space="preserve">Gao, W., H. Wu, M.K. Siddiqui, and A.Q. Baig, </w:t>
      </w:r>
      <w:r w:rsidRPr="001C740A">
        <w:rPr>
          <w:i/>
        </w:rPr>
        <w:t>Study of biological networks using graph theory.</w:t>
      </w:r>
      <w:r w:rsidRPr="001C740A">
        <w:t xml:space="preserve"> Saudi journal of biological sciences, 2018. </w:t>
      </w:r>
      <w:r w:rsidRPr="001C740A">
        <w:rPr>
          <w:b/>
        </w:rPr>
        <w:t>25</w:t>
      </w:r>
      <w:r w:rsidRPr="001C740A">
        <w:t>(6): p. 1212-1219.</w:t>
      </w:r>
    </w:p>
    <w:p w14:paraId="6E4C884E" w14:textId="77777777" w:rsidR="001C740A" w:rsidRPr="001C740A" w:rsidRDefault="001C740A" w:rsidP="001C740A">
      <w:pPr>
        <w:pStyle w:val="EndNoteBibliography"/>
        <w:spacing w:after="0"/>
        <w:ind w:left="720" w:hanging="720"/>
      </w:pPr>
      <w:r w:rsidRPr="001C740A">
        <w:t>143.</w:t>
      </w:r>
      <w:r w:rsidRPr="001C740A">
        <w:tab/>
        <w:t xml:space="preserve">Koutrouli, M., E. Karatzas, D. Paez-Espino, and G.A. Pavlopoulos, </w:t>
      </w:r>
      <w:r w:rsidRPr="001C740A">
        <w:rPr>
          <w:i/>
        </w:rPr>
        <w:t>A guide to conquer the biological network era using graph theory.</w:t>
      </w:r>
      <w:r w:rsidRPr="001C740A">
        <w:t xml:space="preserve"> Frontiers in bioengineering and biotechnology, 2020. </w:t>
      </w:r>
      <w:r w:rsidRPr="001C740A">
        <w:rPr>
          <w:b/>
        </w:rPr>
        <w:t>8</w:t>
      </w:r>
      <w:r w:rsidRPr="001C740A">
        <w:t>: p. 34.</w:t>
      </w:r>
    </w:p>
    <w:p w14:paraId="20992F1E" w14:textId="77777777" w:rsidR="001C740A" w:rsidRPr="001C740A" w:rsidRDefault="001C740A" w:rsidP="001C740A">
      <w:pPr>
        <w:pStyle w:val="EndNoteBibliography"/>
        <w:spacing w:after="0"/>
        <w:ind w:left="720" w:hanging="720"/>
      </w:pPr>
      <w:r w:rsidRPr="001C740A">
        <w:t>144.</w:t>
      </w:r>
      <w:r w:rsidRPr="001C740A">
        <w:tab/>
        <w:t xml:space="preserve">Sporns, O., </w:t>
      </w:r>
      <w:r w:rsidRPr="001C740A">
        <w:rPr>
          <w:i/>
        </w:rPr>
        <w:t>Graph theory methods: applications in brain networks.</w:t>
      </w:r>
      <w:r w:rsidRPr="001C740A">
        <w:t xml:space="preserve"> Dialogues in Clinical Neuroscience, 2018. </w:t>
      </w:r>
      <w:r w:rsidRPr="001C740A">
        <w:rPr>
          <w:b/>
        </w:rPr>
        <w:t>20</w:t>
      </w:r>
      <w:r w:rsidRPr="001C740A">
        <w:t>(2): p. 111-121.</w:t>
      </w:r>
    </w:p>
    <w:p w14:paraId="3D0F3460" w14:textId="77777777" w:rsidR="001C740A" w:rsidRPr="001C740A" w:rsidRDefault="001C740A" w:rsidP="001C740A">
      <w:pPr>
        <w:pStyle w:val="EndNoteBibliography"/>
        <w:spacing w:after="0"/>
        <w:ind w:left="720" w:hanging="720"/>
      </w:pPr>
      <w:r w:rsidRPr="001C740A">
        <w:t>145.</w:t>
      </w:r>
      <w:r w:rsidRPr="001C740A">
        <w:tab/>
        <w:t xml:space="preserve">Kitsak, M., A. Ganin, A. Elmokashfi, H. Cui, D.A. Eisenberg, D.L. Alderson, D. Korkin, and I. Linkov, </w:t>
      </w:r>
      <w:r w:rsidRPr="001C740A">
        <w:rPr>
          <w:i/>
        </w:rPr>
        <w:t>Finding shortest and nearly shortest path nodes in large substantially incomplete networks by hyperbolic mapping.</w:t>
      </w:r>
      <w:r w:rsidRPr="001C740A">
        <w:t xml:space="preserve"> Nature Communications, 2023. </w:t>
      </w:r>
      <w:r w:rsidRPr="001C740A">
        <w:rPr>
          <w:b/>
        </w:rPr>
        <w:t>14</w:t>
      </w:r>
      <w:r w:rsidRPr="001C740A">
        <w:t>(1): p. 186.</w:t>
      </w:r>
    </w:p>
    <w:p w14:paraId="7DDDC621" w14:textId="77777777" w:rsidR="001C740A" w:rsidRPr="001C740A" w:rsidRDefault="001C740A" w:rsidP="001C740A">
      <w:pPr>
        <w:pStyle w:val="EndNoteBibliography"/>
        <w:spacing w:after="0"/>
        <w:ind w:left="720" w:hanging="720"/>
      </w:pPr>
      <w:r w:rsidRPr="001C740A">
        <w:t>146.</w:t>
      </w:r>
      <w:r w:rsidRPr="001C740A">
        <w:tab/>
        <w:t xml:space="preserve">Hong, I., M. Kuby, and A.T. Murray, </w:t>
      </w:r>
      <w:r w:rsidRPr="001C740A">
        <w:rPr>
          <w:i/>
        </w:rPr>
        <w:t>A range-restricted recharging station coverage model for drone delivery service planning.</w:t>
      </w:r>
      <w:r w:rsidRPr="001C740A">
        <w:t xml:space="preserve"> Transportation Research Part C: Emerging Technologies, 2018. </w:t>
      </w:r>
      <w:r w:rsidRPr="001C740A">
        <w:rPr>
          <w:b/>
        </w:rPr>
        <w:t>90</w:t>
      </w:r>
      <w:r w:rsidRPr="001C740A">
        <w:t>: p. 198-212.</w:t>
      </w:r>
    </w:p>
    <w:p w14:paraId="6066A57B" w14:textId="77777777" w:rsidR="001C740A" w:rsidRPr="001C740A" w:rsidRDefault="001C740A" w:rsidP="001C740A">
      <w:pPr>
        <w:pStyle w:val="EndNoteBibliography"/>
        <w:spacing w:after="0"/>
        <w:ind w:left="720" w:hanging="720"/>
      </w:pPr>
      <w:r w:rsidRPr="001C740A">
        <w:t>147.</w:t>
      </w:r>
      <w:r w:rsidRPr="001C740A">
        <w:tab/>
        <w:t xml:space="preserve">Kröger, M., </w:t>
      </w:r>
      <w:r w:rsidRPr="001C740A">
        <w:rPr>
          <w:i/>
        </w:rPr>
        <w:t>Shortest multiple disconnected path for the analysis of entanglements in two- and three-dimensional polymeric systems.</w:t>
      </w:r>
      <w:r w:rsidRPr="001C740A">
        <w:t xml:space="preserve"> Computer Physics Communications, 2005. </w:t>
      </w:r>
      <w:r w:rsidRPr="001C740A">
        <w:rPr>
          <w:b/>
        </w:rPr>
        <w:t>168</w:t>
      </w:r>
      <w:r w:rsidRPr="001C740A">
        <w:t>(3): p. 209-232.</w:t>
      </w:r>
    </w:p>
    <w:p w14:paraId="4C5BA633" w14:textId="77777777" w:rsidR="001C740A" w:rsidRPr="001C740A" w:rsidRDefault="001C740A" w:rsidP="001C740A">
      <w:pPr>
        <w:pStyle w:val="EndNoteBibliography"/>
        <w:spacing w:after="0"/>
        <w:ind w:left="720" w:hanging="720"/>
      </w:pPr>
      <w:r w:rsidRPr="001C740A">
        <w:t>148.</w:t>
      </w:r>
      <w:r w:rsidRPr="001C740A">
        <w:tab/>
        <w:t xml:space="preserve">Schwikowski, B., P. Uetz, and S. Fields, </w:t>
      </w:r>
      <w:r w:rsidRPr="001C740A">
        <w:rPr>
          <w:i/>
        </w:rPr>
        <w:t>A network of protein–protein interactions in yeast.</w:t>
      </w:r>
      <w:r w:rsidRPr="001C740A">
        <w:t xml:space="preserve"> Nature biotechnology, 2000. </w:t>
      </w:r>
      <w:r w:rsidRPr="001C740A">
        <w:rPr>
          <w:b/>
        </w:rPr>
        <w:t>18</w:t>
      </w:r>
      <w:r w:rsidRPr="001C740A">
        <w:t>(12): p. 1257-1261.</w:t>
      </w:r>
    </w:p>
    <w:p w14:paraId="510A8957" w14:textId="77777777" w:rsidR="001C740A" w:rsidRPr="001C740A" w:rsidRDefault="001C740A" w:rsidP="001C740A">
      <w:pPr>
        <w:pStyle w:val="EndNoteBibliography"/>
        <w:spacing w:after="0"/>
        <w:ind w:left="720" w:hanging="720"/>
      </w:pPr>
      <w:r w:rsidRPr="001C740A">
        <w:t>149.</w:t>
      </w:r>
      <w:r w:rsidRPr="001C740A">
        <w:tab/>
        <w:t xml:space="preserve">Walkey, C.D. and W.C. Chan, </w:t>
      </w:r>
      <w:r w:rsidRPr="001C740A">
        <w:rPr>
          <w:i/>
        </w:rPr>
        <w:t>Understanding and controlling the interaction of nanomaterials with proteins in a physiological environment.</w:t>
      </w:r>
      <w:r w:rsidRPr="001C740A">
        <w:t xml:space="preserve"> Chemical Society Reviews, 2012. </w:t>
      </w:r>
      <w:r w:rsidRPr="001C740A">
        <w:rPr>
          <w:b/>
        </w:rPr>
        <w:t>41</w:t>
      </w:r>
      <w:r w:rsidRPr="001C740A">
        <w:t>(7): p. 2780-2799.</w:t>
      </w:r>
    </w:p>
    <w:p w14:paraId="69E9F75C" w14:textId="77777777" w:rsidR="001C740A" w:rsidRPr="001C740A" w:rsidRDefault="001C740A" w:rsidP="001C740A">
      <w:pPr>
        <w:pStyle w:val="EndNoteBibliography"/>
        <w:spacing w:after="0"/>
        <w:ind w:left="720" w:hanging="720"/>
      </w:pPr>
      <w:r w:rsidRPr="001C740A">
        <w:t>150.</w:t>
      </w:r>
      <w:r w:rsidRPr="001C740A">
        <w:tab/>
        <w:t xml:space="preserve">Martínez, V., F. Berzal, and J.-C. Cubero, </w:t>
      </w:r>
      <w:r w:rsidRPr="001C740A">
        <w:rPr>
          <w:i/>
        </w:rPr>
        <w:t>A survey of link prediction in complex networks.</w:t>
      </w:r>
      <w:r w:rsidRPr="001C740A">
        <w:t xml:space="preserve"> ACM computing surveys (CSUR), 2016. </w:t>
      </w:r>
      <w:r w:rsidRPr="001C740A">
        <w:rPr>
          <w:b/>
        </w:rPr>
        <w:t>49</w:t>
      </w:r>
      <w:r w:rsidRPr="001C740A">
        <w:t>(4): p. 1-33.</w:t>
      </w:r>
    </w:p>
    <w:p w14:paraId="3B60DA27" w14:textId="77777777" w:rsidR="001C740A" w:rsidRPr="001C740A" w:rsidRDefault="001C740A" w:rsidP="001C740A">
      <w:pPr>
        <w:pStyle w:val="EndNoteBibliography"/>
        <w:spacing w:after="0"/>
        <w:ind w:left="720" w:hanging="720"/>
      </w:pPr>
      <w:r w:rsidRPr="001C740A">
        <w:t>151.</w:t>
      </w:r>
      <w:r w:rsidRPr="001C740A">
        <w:tab/>
        <w:t xml:space="preserve">Ito, T., T. Chiba, R. Ozawa, M. Yoshida, M. Hattori, and Y. Sakaki, </w:t>
      </w:r>
      <w:r w:rsidRPr="001C740A">
        <w:rPr>
          <w:i/>
        </w:rPr>
        <w:t xml:space="preserve">A comprehensive </w:t>
      </w:r>
      <w:r w:rsidRPr="001C740A">
        <w:rPr>
          <w:i/>
        </w:rPr>
        <w:lastRenderedPageBreak/>
        <w:t>two-hybrid analysis to explore the yeast protein interactome.</w:t>
      </w:r>
      <w:r w:rsidRPr="001C740A">
        <w:t xml:space="preserve"> Proceedings of the National Academy of Sciences, 2001. </w:t>
      </w:r>
      <w:r w:rsidRPr="001C740A">
        <w:rPr>
          <w:b/>
        </w:rPr>
        <w:t>98</w:t>
      </w:r>
      <w:r w:rsidRPr="001C740A">
        <w:t>(8): p. 4569-4574.</w:t>
      </w:r>
    </w:p>
    <w:p w14:paraId="438CF1AE" w14:textId="77777777" w:rsidR="001C740A" w:rsidRPr="001C740A" w:rsidRDefault="001C740A" w:rsidP="001C740A">
      <w:pPr>
        <w:pStyle w:val="EndNoteBibliography"/>
        <w:spacing w:after="0"/>
        <w:ind w:left="720" w:hanging="720"/>
      </w:pPr>
      <w:r w:rsidRPr="001C740A">
        <w:t>152.</w:t>
      </w:r>
      <w:r w:rsidRPr="001C740A">
        <w:tab/>
        <w:t xml:space="preserve">Ideker, T., V. Thorsson, J.A. Ranish, R. Christmas, J. Buhler, J.K. Eng, R. Bumgarner, D.R. Goodlett, R. Aebersold, and L. Hood, </w:t>
      </w:r>
      <w:r w:rsidRPr="001C740A">
        <w:rPr>
          <w:i/>
        </w:rPr>
        <w:t>Integrated Genomic and Proteomic Analyses of a Systematically Perturbed Metabolic Network.</w:t>
      </w:r>
      <w:r w:rsidRPr="001C740A">
        <w:t xml:space="preserve"> Science, 2001. </w:t>
      </w:r>
      <w:r w:rsidRPr="001C740A">
        <w:rPr>
          <w:b/>
        </w:rPr>
        <w:t>292</w:t>
      </w:r>
      <w:r w:rsidRPr="001C740A">
        <w:t>(5518): p. 929-934.</w:t>
      </w:r>
    </w:p>
    <w:p w14:paraId="62215733" w14:textId="77777777" w:rsidR="001C740A" w:rsidRPr="001C740A" w:rsidRDefault="001C740A" w:rsidP="001C740A">
      <w:pPr>
        <w:pStyle w:val="EndNoteBibliography"/>
        <w:spacing w:after="0"/>
        <w:ind w:left="720" w:hanging="720"/>
      </w:pPr>
      <w:r w:rsidRPr="001C740A">
        <w:t>153.</w:t>
      </w:r>
      <w:r w:rsidRPr="001C740A">
        <w:tab/>
        <w:t xml:space="preserve">Broumi, S., A. Bakal, M. Talea, F. Smarandache, and L. Vladareanu. </w:t>
      </w:r>
      <w:r w:rsidRPr="001C740A">
        <w:rPr>
          <w:i/>
        </w:rPr>
        <w:t>Applying Dijkstra algorithm for solving neutrosophic shortest path problem</w:t>
      </w:r>
      <w:r w:rsidRPr="001C740A">
        <w:t xml:space="preserve">. in </w:t>
      </w:r>
      <w:r w:rsidRPr="001C740A">
        <w:rPr>
          <w:i/>
        </w:rPr>
        <w:t>2016 International conference on advanced mechatronic systems (ICAMechS)</w:t>
      </w:r>
      <w:r w:rsidRPr="001C740A">
        <w:t>. 2016. IEEE.</w:t>
      </w:r>
    </w:p>
    <w:p w14:paraId="63F52244" w14:textId="77777777" w:rsidR="001C740A" w:rsidRPr="001C740A" w:rsidRDefault="001C740A" w:rsidP="001C740A">
      <w:pPr>
        <w:pStyle w:val="EndNoteBibliography"/>
        <w:spacing w:after="0"/>
        <w:ind w:left="720" w:hanging="720"/>
      </w:pPr>
      <w:r w:rsidRPr="001C740A">
        <w:t>154.</w:t>
      </w:r>
      <w:r w:rsidRPr="001C740A">
        <w:tab/>
        <w:t xml:space="preserve">Ojekudo, N.A. and N.P. Akpan, </w:t>
      </w:r>
      <w:r w:rsidRPr="001C740A">
        <w:rPr>
          <w:i/>
        </w:rPr>
        <w:t>Anapplication of Dijkstra’s Algorithm to shortest route problem.</w:t>
      </w:r>
      <w:r w:rsidRPr="001C740A">
        <w:t xml:space="preserve"> IOSR Journal of Mathematics (IOSR-JM), 2017. </w:t>
      </w:r>
      <w:r w:rsidRPr="001C740A">
        <w:rPr>
          <w:b/>
        </w:rPr>
        <w:t>13</w:t>
      </w:r>
      <w:r w:rsidRPr="001C740A">
        <w:t>(3): p. 14.</w:t>
      </w:r>
    </w:p>
    <w:p w14:paraId="306BC6DD" w14:textId="77777777" w:rsidR="001C740A" w:rsidRPr="001C740A" w:rsidRDefault="001C740A" w:rsidP="001C740A">
      <w:pPr>
        <w:pStyle w:val="EndNoteBibliography"/>
        <w:spacing w:after="0"/>
        <w:ind w:left="720" w:hanging="720"/>
      </w:pPr>
      <w:r w:rsidRPr="001C740A">
        <w:t>155.</w:t>
      </w:r>
      <w:r w:rsidRPr="001C740A">
        <w:tab/>
        <w:t xml:space="preserve">Tirastittam, P. and P. Waiyawuththanapoom, </w:t>
      </w:r>
      <w:r w:rsidRPr="001C740A">
        <w:rPr>
          <w:i/>
        </w:rPr>
        <w:t>Public transport planning system by dijkstra algorithm: Case study bangkok metropolitan area.</w:t>
      </w:r>
      <w:r w:rsidRPr="001C740A">
        <w:t xml:space="preserve"> International Journal of Computer and Information Engineering, 2014. </w:t>
      </w:r>
      <w:r w:rsidRPr="001C740A">
        <w:rPr>
          <w:b/>
        </w:rPr>
        <w:t>8</w:t>
      </w:r>
      <w:r w:rsidRPr="001C740A">
        <w:t>(1): p. 54-59.</w:t>
      </w:r>
    </w:p>
    <w:p w14:paraId="5DC88028" w14:textId="77777777" w:rsidR="001C740A" w:rsidRPr="001C740A" w:rsidRDefault="001C740A" w:rsidP="001C740A">
      <w:pPr>
        <w:pStyle w:val="EndNoteBibliography"/>
        <w:spacing w:after="0"/>
        <w:ind w:left="720" w:hanging="720"/>
      </w:pPr>
      <w:r w:rsidRPr="001C740A">
        <w:t>156.</w:t>
      </w:r>
      <w:r w:rsidRPr="001C740A">
        <w:tab/>
        <w:t xml:space="preserve">Gbadamosi, O.A. and D.R. Aremu. </w:t>
      </w:r>
      <w:r w:rsidRPr="001C740A">
        <w:rPr>
          <w:i/>
        </w:rPr>
        <w:t>Design of a Modified Dijkstra’s Algorithm for finding alternate routes for shortest-path problems with huge costs</w:t>
      </w:r>
      <w:r w:rsidRPr="001C740A">
        <w:t xml:space="preserve">. in </w:t>
      </w:r>
      <w:r w:rsidRPr="001C740A">
        <w:rPr>
          <w:i/>
        </w:rPr>
        <w:t>2020 International Conference in Mathematics, Computer Engineering and Computer Science (ICMCECS)</w:t>
      </w:r>
      <w:r w:rsidRPr="001C740A">
        <w:t>. 2020. IEEE.</w:t>
      </w:r>
    </w:p>
    <w:p w14:paraId="6799730B" w14:textId="77777777" w:rsidR="001C740A" w:rsidRPr="001C740A" w:rsidRDefault="001C740A" w:rsidP="001C740A">
      <w:pPr>
        <w:pStyle w:val="EndNoteBibliography"/>
        <w:spacing w:after="0"/>
        <w:ind w:left="720" w:hanging="720"/>
      </w:pPr>
      <w:r w:rsidRPr="001C740A">
        <w:t>157.</w:t>
      </w:r>
      <w:r w:rsidRPr="001C740A">
        <w:tab/>
        <w:t xml:space="preserve">Barthélemy, M., </w:t>
      </w:r>
      <w:r w:rsidRPr="001C740A">
        <w:rPr>
          <w:i/>
        </w:rPr>
        <w:t>Spatial networks.</w:t>
      </w:r>
      <w:r w:rsidRPr="001C740A">
        <w:t xml:space="preserve"> Physics reports, 2011. </w:t>
      </w:r>
      <w:r w:rsidRPr="001C740A">
        <w:rPr>
          <w:b/>
        </w:rPr>
        <w:t>499</w:t>
      </w:r>
      <w:r w:rsidRPr="001C740A">
        <w:t>(1-3): p. 1-101.</w:t>
      </w:r>
    </w:p>
    <w:p w14:paraId="05374B36" w14:textId="77777777" w:rsidR="001C740A" w:rsidRPr="001C740A" w:rsidRDefault="001C740A" w:rsidP="001C740A">
      <w:pPr>
        <w:pStyle w:val="EndNoteBibliography"/>
        <w:spacing w:after="0"/>
        <w:ind w:left="720" w:hanging="720"/>
      </w:pPr>
      <w:r w:rsidRPr="001C740A">
        <w:t>158.</w:t>
      </w:r>
      <w:r w:rsidRPr="001C740A">
        <w:tab/>
        <w:t xml:space="preserve">Blanchard, P., </w:t>
      </w:r>
      <w:r w:rsidRPr="001C740A">
        <w:rPr>
          <w:i/>
        </w:rPr>
        <w:t>Mathematical analysis of urban spatial networks</w:t>
      </w:r>
      <w:r w:rsidRPr="001C740A">
        <w:t>. 2009: Springer.</w:t>
      </w:r>
    </w:p>
    <w:p w14:paraId="04059F20" w14:textId="77777777" w:rsidR="001C740A" w:rsidRPr="001C740A" w:rsidRDefault="001C740A" w:rsidP="001C740A">
      <w:pPr>
        <w:pStyle w:val="EndNoteBibliography"/>
        <w:spacing w:after="0"/>
        <w:ind w:left="720" w:hanging="720"/>
      </w:pPr>
      <w:r w:rsidRPr="001C740A">
        <w:t>159.</w:t>
      </w:r>
      <w:r w:rsidRPr="001C740A">
        <w:tab/>
        <w:t xml:space="preserve">Boeing, G., </w:t>
      </w:r>
      <w:r w:rsidRPr="001C740A">
        <w:rPr>
          <w:i/>
        </w:rPr>
        <w:t>Street network models and indicators for every urban area in the world.</w:t>
      </w:r>
      <w:r w:rsidRPr="001C740A">
        <w:t xml:space="preserve"> Geographical analysis, 2022. </w:t>
      </w:r>
      <w:r w:rsidRPr="001C740A">
        <w:rPr>
          <w:b/>
        </w:rPr>
        <w:t>54</w:t>
      </w:r>
      <w:r w:rsidRPr="001C740A">
        <w:t>(3): p. 519-535.</w:t>
      </w:r>
    </w:p>
    <w:p w14:paraId="6B0D7344" w14:textId="77777777" w:rsidR="001C740A" w:rsidRPr="001C740A" w:rsidRDefault="001C740A" w:rsidP="001C740A">
      <w:pPr>
        <w:pStyle w:val="EndNoteBibliography"/>
        <w:spacing w:after="0"/>
        <w:ind w:left="720" w:hanging="720"/>
      </w:pPr>
      <w:r w:rsidRPr="001C740A">
        <w:t>160.</w:t>
      </w:r>
      <w:r w:rsidRPr="001C740A">
        <w:tab/>
        <w:t xml:space="preserve">Levinson, D. and A. El-Geneidy, </w:t>
      </w:r>
      <w:r w:rsidRPr="001C740A">
        <w:rPr>
          <w:i/>
        </w:rPr>
        <w:t>The minimum circuity frontier and the journey to work.</w:t>
      </w:r>
      <w:r w:rsidRPr="001C740A">
        <w:t xml:space="preserve"> Regional science and urban economics, 2009. </w:t>
      </w:r>
      <w:r w:rsidRPr="001C740A">
        <w:rPr>
          <w:b/>
        </w:rPr>
        <w:t>39</w:t>
      </w:r>
      <w:r w:rsidRPr="001C740A">
        <w:t>(6): p. 732-738.</w:t>
      </w:r>
    </w:p>
    <w:p w14:paraId="2C1B5210" w14:textId="77777777" w:rsidR="001C740A" w:rsidRPr="001C740A" w:rsidRDefault="001C740A" w:rsidP="001C740A">
      <w:pPr>
        <w:pStyle w:val="EndNoteBibliography"/>
        <w:spacing w:after="0"/>
        <w:ind w:left="720" w:hanging="720"/>
      </w:pPr>
      <w:r w:rsidRPr="001C740A">
        <w:t>161.</w:t>
      </w:r>
      <w:r w:rsidRPr="001C740A">
        <w:tab/>
        <w:t xml:space="preserve">Huang, J. and D.M. Levinson, </w:t>
      </w:r>
      <w:r w:rsidRPr="001C740A">
        <w:rPr>
          <w:i/>
        </w:rPr>
        <w:t>Circuity in urban transit networks.</w:t>
      </w:r>
      <w:r w:rsidRPr="001C740A">
        <w:t xml:space="preserve"> Journal of Transport Geography, 2015. </w:t>
      </w:r>
      <w:r w:rsidRPr="001C740A">
        <w:rPr>
          <w:b/>
        </w:rPr>
        <w:t>48</w:t>
      </w:r>
      <w:r w:rsidRPr="001C740A">
        <w:t>: p. 145-153.</w:t>
      </w:r>
    </w:p>
    <w:p w14:paraId="46640A3F" w14:textId="77777777" w:rsidR="001C740A" w:rsidRPr="001C740A" w:rsidRDefault="001C740A" w:rsidP="001C740A">
      <w:pPr>
        <w:pStyle w:val="EndNoteBibliography"/>
        <w:spacing w:after="0"/>
        <w:ind w:left="720" w:hanging="720"/>
      </w:pPr>
      <w:r w:rsidRPr="001C740A">
        <w:t>162.</w:t>
      </w:r>
      <w:r w:rsidRPr="001C740A">
        <w:tab/>
        <w:t xml:space="preserve">Giacomin, D.J. and D.M. Levinson, </w:t>
      </w:r>
      <w:r w:rsidRPr="001C740A">
        <w:rPr>
          <w:i/>
        </w:rPr>
        <w:t>Road network circuity in metropolitan areas.</w:t>
      </w:r>
      <w:r w:rsidRPr="001C740A">
        <w:t xml:space="preserve"> Environment and Planning B: Planning and Design, 2015. </w:t>
      </w:r>
      <w:r w:rsidRPr="001C740A">
        <w:rPr>
          <w:b/>
        </w:rPr>
        <w:t>42</w:t>
      </w:r>
      <w:r w:rsidRPr="001C740A">
        <w:t>(6): p. 1040-1053.</w:t>
      </w:r>
    </w:p>
    <w:p w14:paraId="5653D6F1" w14:textId="77777777" w:rsidR="001C740A" w:rsidRPr="001C740A" w:rsidRDefault="001C740A" w:rsidP="001C740A">
      <w:pPr>
        <w:pStyle w:val="EndNoteBibliography"/>
        <w:spacing w:after="0"/>
        <w:ind w:left="720" w:hanging="720"/>
      </w:pPr>
      <w:r w:rsidRPr="001C740A">
        <w:t>163.</w:t>
      </w:r>
      <w:r w:rsidRPr="001C740A">
        <w:tab/>
        <w:t xml:space="preserve">Boeing, G., </w:t>
      </w:r>
      <w:r w:rsidRPr="001C740A">
        <w:rPr>
          <w:i/>
        </w:rPr>
        <w:t>Urban spatial order: Street network orientation, configuration, and entropy.</w:t>
      </w:r>
      <w:r w:rsidRPr="001C740A">
        <w:t xml:space="preserve"> Applied Network Science, 2019. </w:t>
      </w:r>
      <w:r w:rsidRPr="001C740A">
        <w:rPr>
          <w:b/>
        </w:rPr>
        <w:t>4</w:t>
      </w:r>
      <w:r w:rsidRPr="001C740A">
        <w:t>(1): p. 1-19.</w:t>
      </w:r>
    </w:p>
    <w:p w14:paraId="56AE4FE0" w14:textId="77777777" w:rsidR="001C740A" w:rsidRPr="001C740A" w:rsidRDefault="001C740A" w:rsidP="001C740A">
      <w:pPr>
        <w:pStyle w:val="EndNoteBibliography"/>
        <w:spacing w:after="0"/>
        <w:ind w:left="720" w:hanging="720"/>
      </w:pPr>
      <w:r w:rsidRPr="001C740A">
        <w:t>164.</w:t>
      </w:r>
      <w:r w:rsidRPr="001C740A">
        <w:tab/>
        <w:t xml:space="preserve">Boeing, G., </w:t>
      </w:r>
      <w:r w:rsidRPr="001C740A">
        <w:rPr>
          <w:i/>
        </w:rPr>
        <w:t>Spatial information and the legibility of urban form: Big data in urban morphology.</w:t>
      </w:r>
      <w:r w:rsidRPr="001C740A">
        <w:t xml:space="preserve"> International Journal of Information Management, 2021. </w:t>
      </w:r>
      <w:r w:rsidRPr="001C740A">
        <w:rPr>
          <w:b/>
        </w:rPr>
        <w:t>56</w:t>
      </w:r>
      <w:r w:rsidRPr="001C740A">
        <w:t>: p. 102013.</w:t>
      </w:r>
    </w:p>
    <w:p w14:paraId="44965595" w14:textId="77777777" w:rsidR="001C740A" w:rsidRPr="001C740A" w:rsidRDefault="001C740A" w:rsidP="001C740A">
      <w:pPr>
        <w:pStyle w:val="EndNoteBibliography"/>
        <w:spacing w:after="0"/>
        <w:ind w:left="720" w:hanging="720"/>
      </w:pPr>
      <w:r w:rsidRPr="001C740A">
        <w:t>165.</w:t>
      </w:r>
      <w:r w:rsidRPr="001C740A">
        <w:tab/>
        <w:t xml:space="preserve">Bergmann, F.M., S.M. Wagner, and M. Winkenbach, </w:t>
      </w:r>
      <w:r w:rsidRPr="001C740A">
        <w:rPr>
          <w:i/>
        </w:rPr>
        <w:t>Integrating first-mile pickup and last-mile delivery on shared vehicle routes for efficient urban e-commerce distribution.</w:t>
      </w:r>
      <w:r w:rsidRPr="001C740A">
        <w:t xml:space="preserve"> Transportation Research Part B: Methodological, 2020. </w:t>
      </w:r>
      <w:r w:rsidRPr="001C740A">
        <w:rPr>
          <w:b/>
        </w:rPr>
        <w:t>131</w:t>
      </w:r>
      <w:r w:rsidRPr="001C740A">
        <w:t>: p. 26-62.</w:t>
      </w:r>
    </w:p>
    <w:p w14:paraId="6F8B479E" w14:textId="77777777" w:rsidR="001C740A" w:rsidRPr="001C740A" w:rsidRDefault="001C740A" w:rsidP="001C740A">
      <w:pPr>
        <w:pStyle w:val="EndNoteBibliography"/>
        <w:spacing w:after="0"/>
        <w:ind w:left="720" w:hanging="720"/>
      </w:pPr>
      <w:r w:rsidRPr="001C740A">
        <w:t>166.</w:t>
      </w:r>
      <w:r w:rsidRPr="001C740A">
        <w:tab/>
        <w:t xml:space="preserve">Levinson, D., </w:t>
      </w:r>
      <w:r w:rsidRPr="001C740A">
        <w:rPr>
          <w:i/>
        </w:rPr>
        <w:t>Network structure and city size.</w:t>
      </w:r>
      <w:r w:rsidRPr="001C740A">
        <w:t xml:space="preserve"> PloS one, 2012. </w:t>
      </w:r>
      <w:r w:rsidRPr="001C740A">
        <w:rPr>
          <w:b/>
        </w:rPr>
        <w:t>7</w:t>
      </w:r>
      <w:r w:rsidRPr="001C740A">
        <w:t>(1): p. e29721.</w:t>
      </w:r>
    </w:p>
    <w:p w14:paraId="35F621CF" w14:textId="77777777" w:rsidR="001C740A" w:rsidRPr="001C740A" w:rsidRDefault="001C740A" w:rsidP="001C740A">
      <w:pPr>
        <w:pStyle w:val="EndNoteBibliography"/>
        <w:spacing w:after="0"/>
        <w:ind w:left="720" w:hanging="720"/>
      </w:pPr>
      <w:r w:rsidRPr="001C740A">
        <w:t>167.</w:t>
      </w:r>
      <w:r w:rsidRPr="001C740A">
        <w:tab/>
        <w:t xml:space="preserve">Dong, S., H. Wang, A. Mostafavi, and J. Gao, </w:t>
      </w:r>
      <w:r w:rsidRPr="001C740A">
        <w:rPr>
          <w:i/>
        </w:rPr>
        <w:t>Robust component: a robustness measure that incorporates access to critical facilities under disruptions.</w:t>
      </w:r>
      <w:r w:rsidRPr="001C740A">
        <w:t xml:space="preserve"> Journal of the Royal Society Interface, 2019. </w:t>
      </w:r>
      <w:r w:rsidRPr="001C740A">
        <w:rPr>
          <w:b/>
        </w:rPr>
        <w:t>16</w:t>
      </w:r>
      <w:r w:rsidRPr="001C740A">
        <w:t>(157): p. 20190149.</w:t>
      </w:r>
    </w:p>
    <w:p w14:paraId="1CECC7BF" w14:textId="77777777" w:rsidR="001C740A" w:rsidRPr="001C740A" w:rsidRDefault="001C740A" w:rsidP="001C740A">
      <w:pPr>
        <w:pStyle w:val="EndNoteBibliography"/>
        <w:spacing w:after="0"/>
        <w:ind w:left="720" w:hanging="720"/>
      </w:pPr>
      <w:r w:rsidRPr="001C740A">
        <w:t>168.</w:t>
      </w:r>
      <w:r w:rsidRPr="001C740A">
        <w:tab/>
        <w:t xml:space="preserve">Irwin, M.D. and H.L. Hughes, </w:t>
      </w:r>
      <w:r w:rsidRPr="001C740A">
        <w:rPr>
          <w:i/>
        </w:rPr>
        <w:t>Centrality and the structure of urban interaction: measures, concepts, and applications.</w:t>
      </w:r>
      <w:r w:rsidRPr="001C740A">
        <w:t xml:space="preserve"> Social Forces, 1992. </w:t>
      </w:r>
      <w:r w:rsidRPr="001C740A">
        <w:rPr>
          <w:b/>
        </w:rPr>
        <w:t>71</w:t>
      </w:r>
      <w:r w:rsidRPr="001C740A">
        <w:t>(1): p. 17-51.</w:t>
      </w:r>
    </w:p>
    <w:p w14:paraId="1D7CE76D" w14:textId="77777777" w:rsidR="001C740A" w:rsidRPr="001C740A" w:rsidRDefault="001C740A" w:rsidP="001C740A">
      <w:pPr>
        <w:pStyle w:val="EndNoteBibliography"/>
        <w:spacing w:after="0"/>
        <w:ind w:left="720" w:hanging="720"/>
      </w:pPr>
      <w:r w:rsidRPr="001C740A">
        <w:t>169.</w:t>
      </w:r>
      <w:r w:rsidRPr="001C740A">
        <w:tab/>
        <w:t xml:space="preserve">Fleming, D.K. and Y. Hayuth, </w:t>
      </w:r>
      <w:r w:rsidRPr="001C740A">
        <w:rPr>
          <w:i/>
        </w:rPr>
        <w:t>Spatial characteristics of transportation hubs: centrality and intermediacy.</w:t>
      </w:r>
      <w:r w:rsidRPr="001C740A">
        <w:t xml:space="preserve"> Journal of Transport Geography, 1994. </w:t>
      </w:r>
      <w:r w:rsidRPr="001C740A">
        <w:rPr>
          <w:b/>
        </w:rPr>
        <w:t>2</w:t>
      </w:r>
      <w:r w:rsidRPr="001C740A">
        <w:t>(1): p. 3-18.</w:t>
      </w:r>
    </w:p>
    <w:p w14:paraId="45825173" w14:textId="77777777" w:rsidR="001C740A" w:rsidRPr="001C740A" w:rsidRDefault="001C740A" w:rsidP="001C740A">
      <w:pPr>
        <w:pStyle w:val="EndNoteBibliography"/>
        <w:spacing w:after="0"/>
        <w:ind w:left="720" w:hanging="720"/>
      </w:pPr>
      <w:r w:rsidRPr="001C740A">
        <w:t>170.</w:t>
      </w:r>
      <w:r w:rsidRPr="001C740A">
        <w:tab/>
        <w:t xml:space="preserve">Li, F., H. Jia, Q. Luo, Y. Li, and L. Yang, </w:t>
      </w:r>
      <w:r w:rsidRPr="001C740A">
        <w:rPr>
          <w:i/>
        </w:rPr>
        <w:t>Identification of critical links in a large-scale road network considering the traffic flow betweenness index.</w:t>
      </w:r>
      <w:r w:rsidRPr="001C740A">
        <w:t xml:space="preserve"> PloS one, 2020. </w:t>
      </w:r>
      <w:r w:rsidRPr="001C740A">
        <w:rPr>
          <w:b/>
        </w:rPr>
        <w:t>15</w:t>
      </w:r>
      <w:r w:rsidRPr="001C740A">
        <w:t>(4): p. e0227474.</w:t>
      </w:r>
    </w:p>
    <w:p w14:paraId="7937DCDD" w14:textId="77777777" w:rsidR="001C740A" w:rsidRPr="001C740A" w:rsidRDefault="001C740A" w:rsidP="001C740A">
      <w:pPr>
        <w:pStyle w:val="EndNoteBibliography"/>
        <w:spacing w:after="0"/>
        <w:ind w:left="720" w:hanging="720"/>
      </w:pPr>
      <w:r w:rsidRPr="001C740A">
        <w:t>171.</w:t>
      </w:r>
      <w:r w:rsidRPr="001C740A">
        <w:tab/>
        <w:t xml:space="preserve">Tian, Y., X. Liu, Z. Li, S. Tang, C. Shang, and L. Wei, </w:t>
      </w:r>
      <w:r w:rsidRPr="001C740A">
        <w:rPr>
          <w:i/>
        </w:rPr>
        <w:t>Identification of critical links in urban road network considering cascading failures.</w:t>
      </w:r>
      <w:r w:rsidRPr="001C740A">
        <w:t xml:space="preserve"> Mathematical Problems in Engineering, 2021. </w:t>
      </w:r>
      <w:r w:rsidRPr="001C740A">
        <w:rPr>
          <w:b/>
        </w:rPr>
        <w:t>2021</w:t>
      </w:r>
      <w:r w:rsidRPr="001C740A">
        <w:t>: p. 1-11.</w:t>
      </w:r>
    </w:p>
    <w:p w14:paraId="71A280B8" w14:textId="77777777" w:rsidR="001C740A" w:rsidRPr="001C740A" w:rsidRDefault="001C740A" w:rsidP="001C740A">
      <w:pPr>
        <w:pStyle w:val="EndNoteBibliography"/>
        <w:spacing w:after="0"/>
        <w:ind w:left="720" w:hanging="720"/>
      </w:pPr>
      <w:r w:rsidRPr="001C740A">
        <w:t>172.</w:t>
      </w:r>
      <w:r w:rsidRPr="001C740A">
        <w:tab/>
        <w:t xml:space="preserve">Helderop, E. and T.H. Grubesic, </w:t>
      </w:r>
      <w:r w:rsidRPr="001C740A">
        <w:rPr>
          <w:i/>
        </w:rPr>
        <w:t xml:space="preserve">Flood evacuation and rescue: The identification of </w:t>
      </w:r>
      <w:r w:rsidRPr="001C740A">
        <w:rPr>
          <w:i/>
        </w:rPr>
        <w:lastRenderedPageBreak/>
        <w:t>critical road segments using whole-landscape features.</w:t>
      </w:r>
      <w:r w:rsidRPr="001C740A">
        <w:t xml:space="preserve"> Transportation research interdisciplinary perspectives, 2019. </w:t>
      </w:r>
      <w:r w:rsidRPr="001C740A">
        <w:rPr>
          <w:b/>
        </w:rPr>
        <w:t>3</w:t>
      </w:r>
      <w:r w:rsidRPr="001C740A">
        <w:t>: p. 100022.</w:t>
      </w:r>
    </w:p>
    <w:p w14:paraId="2D72BF2D" w14:textId="77777777" w:rsidR="001C740A" w:rsidRPr="001C740A" w:rsidRDefault="001C740A" w:rsidP="001C740A">
      <w:pPr>
        <w:pStyle w:val="EndNoteBibliography"/>
        <w:spacing w:after="0"/>
        <w:ind w:left="720" w:hanging="720"/>
      </w:pPr>
      <w:r w:rsidRPr="001C740A">
        <w:t>173.</w:t>
      </w:r>
      <w:r w:rsidRPr="001C740A">
        <w:tab/>
        <w:t xml:space="preserve">Vivek, S. and H. Conner, </w:t>
      </w:r>
      <w:r w:rsidRPr="001C740A">
        <w:rPr>
          <w:i/>
        </w:rPr>
        <w:t>Urban road network vulnerability and resilience to large-scale attacks.</w:t>
      </w:r>
      <w:r w:rsidRPr="001C740A">
        <w:t xml:space="preserve"> Safety science, 2022. </w:t>
      </w:r>
      <w:r w:rsidRPr="001C740A">
        <w:rPr>
          <w:b/>
        </w:rPr>
        <w:t>147</w:t>
      </w:r>
      <w:r w:rsidRPr="001C740A">
        <w:t>: p. 105575.</w:t>
      </w:r>
    </w:p>
    <w:p w14:paraId="0650AF08" w14:textId="77777777" w:rsidR="001C740A" w:rsidRPr="001C740A" w:rsidRDefault="001C740A" w:rsidP="001C740A">
      <w:pPr>
        <w:pStyle w:val="EndNoteBibliography"/>
        <w:spacing w:after="0"/>
        <w:ind w:left="720" w:hanging="720"/>
      </w:pPr>
      <w:r w:rsidRPr="001C740A">
        <w:t>174.</w:t>
      </w:r>
      <w:r w:rsidRPr="001C740A">
        <w:tab/>
        <w:t xml:space="preserve">Zhang, W. and N. Wang, </w:t>
      </w:r>
      <w:r w:rsidRPr="001C740A">
        <w:rPr>
          <w:i/>
        </w:rPr>
        <w:t>Resilience-based risk mitigation for road networks.</w:t>
      </w:r>
      <w:r w:rsidRPr="001C740A">
        <w:t xml:space="preserve"> Structural Safety, 2016. </w:t>
      </w:r>
      <w:r w:rsidRPr="001C740A">
        <w:rPr>
          <w:b/>
        </w:rPr>
        <w:t>62</w:t>
      </w:r>
      <w:r w:rsidRPr="001C740A">
        <w:t>: p. 57-65.</w:t>
      </w:r>
    </w:p>
    <w:p w14:paraId="18947271" w14:textId="77777777" w:rsidR="001C740A" w:rsidRPr="001C740A" w:rsidRDefault="001C740A" w:rsidP="001C740A">
      <w:pPr>
        <w:pStyle w:val="EndNoteBibliography"/>
        <w:spacing w:after="0"/>
        <w:ind w:left="720" w:hanging="720"/>
      </w:pPr>
      <w:r w:rsidRPr="001C740A">
        <w:t>175.</w:t>
      </w:r>
      <w:r w:rsidRPr="001C740A">
        <w:tab/>
        <w:t xml:space="preserve">Zhou, Y., J. Wang, and H. Yang, </w:t>
      </w:r>
      <w:r w:rsidRPr="001C740A">
        <w:rPr>
          <w:i/>
        </w:rPr>
        <w:t>Resilience of transportation systems: concepts and comprehensive review.</w:t>
      </w:r>
      <w:r w:rsidRPr="001C740A">
        <w:t xml:space="preserve"> IEEE Transactions on Intelligent Transportation Systems, 2019. </w:t>
      </w:r>
      <w:r w:rsidRPr="001C740A">
        <w:rPr>
          <w:b/>
        </w:rPr>
        <w:t>20</w:t>
      </w:r>
      <w:r w:rsidRPr="001C740A">
        <w:t>(12): p. 4262-4276.</w:t>
      </w:r>
    </w:p>
    <w:p w14:paraId="4CF070FE" w14:textId="77777777" w:rsidR="001C740A" w:rsidRPr="001C740A" w:rsidRDefault="001C740A" w:rsidP="001C740A">
      <w:pPr>
        <w:pStyle w:val="EndNoteBibliography"/>
        <w:spacing w:after="0"/>
        <w:ind w:left="720" w:hanging="720"/>
      </w:pPr>
      <w:r w:rsidRPr="001C740A">
        <w:t>176.</w:t>
      </w:r>
      <w:r w:rsidRPr="001C740A">
        <w:tab/>
        <w:t xml:space="preserve">Boeing, G., </w:t>
      </w:r>
      <w:r w:rsidRPr="001C740A">
        <w:rPr>
          <w:i/>
        </w:rPr>
        <w:t>Urban street network analysis in a computational notebook.</w:t>
      </w:r>
      <w:r w:rsidRPr="001C740A">
        <w:t xml:space="preserve"> arXiv preprint arXiv:2001.06505, 2020.</w:t>
      </w:r>
    </w:p>
    <w:p w14:paraId="053A024D" w14:textId="77777777" w:rsidR="001C740A" w:rsidRPr="001C740A" w:rsidRDefault="001C740A" w:rsidP="001C740A">
      <w:pPr>
        <w:pStyle w:val="EndNoteBibliography"/>
        <w:spacing w:after="0"/>
        <w:ind w:left="720" w:hanging="720"/>
      </w:pPr>
      <w:r w:rsidRPr="001C740A">
        <w:t>177.</w:t>
      </w:r>
      <w:r w:rsidRPr="001C740A">
        <w:tab/>
        <w:t xml:space="preserve">Boeing, G., </w:t>
      </w:r>
      <w:r w:rsidRPr="001C740A">
        <w:rPr>
          <w:i/>
        </w:rPr>
        <w:t>OSMnx: New methods for acquiring, constructing, analyzing, and visualizing complex street networks.</w:t>
      </w:r>
      <w:r w:rsidRPr="001C740A">
        <w:t xml:space="preserve"> Computers, Environment and Urban Systems, 2017. </w:t>
      </w:r>
      <w:r w:rsidRPr="001C740A">
        <w:rPr>
          <w:b/>
        </w:rPr>
        <w:t>65</w:t>
      </w:r>
      <w:r w:rsidRPr="001C740A">
        <w:t>: p. 126-139.</w:t>
      </w:r>
    </w:p>
    <w:p w14:paraId="7813E78A" w14:textId="77777777" w:rsidR="001C740A" w:rsidRPr="001C740A" w:rsidRDefault="001C740A" w:rsidP="001C740A">
      <w:pPr>
        <w:pStyle w:val="EndNoteBibliography"/>
        <w:spacing w:after="0"/>
        <w:ind w:left="720" w:hanging="720"/>
      </w:pPr>
      <w:r w:rsidRPr="001C740A">
        <w:t>178.</w:t>
      </w:r>
      <w:r w:rsidRPr="001C740A">
        <w:tab/>
        <w:t xml:space="preserve">Imani, A.F., E.J. Miller, and S. Saxe, </w:t>
      </w:r>
      <w:r w:rsidRPr="001C740A">
        <w:rPr>
          <w:i/>
        </w:rPr>
        <w:t>Cycle accessibility and level of traffic stress: A case study of Toronto.</w:t>
      </w:r>
      <w:r w:rsidRPr="001C740A">
        <w:t xml:space="preserve"> Journal of transport geography, 2019. </w:t>
      </w:r>
      <w:r w:rsidRPr="001C740A">
        <w:rPr>
          <w:b/>
        </w:rPr>
        <w:t>80</w:t>
      </w:r>
      <w:r w:rsidRPr="001C740A">
        <w:t>: p. 102496.</w:t>
      </w:r>
    </w:p>
    <w:p w14:paraId="2A497C2B" w14:textId="77777777" w:rsidR="001C740A" w:rsidRPr="001C740A" w:rsidRDefault="001C740A" w:rsidP="001C740A">
      <w:pPr>
        <w:pStyle w:val="EndNoteBibliography"/>
        <w:spacing w:after="0"/>
        <w:ind w:left="720" w:hanging="720"/>
      </w:pPr>
      <w:r w:rsidRPr="001C740A">
        <w:t>179.</w:t>
      </w:r>
      <w:r w:rsidRPr="001C740A">
        <w:tab/>
        <w:t xml:space="preserve">Mekuria, M.C., P.G. Furth, and H. Nixon, </w:t>
      </w:r>
      <w:r w:rsidRPr="001C740A">
        <w:rPr>
          <w:i/>
        </w:rPr>
        <w:t>Low-stress bicycling and network connectivity.</w:t>
      </w:r>
      <w:r w:rsidRPr="001C740A">
        <w:t xml:space="preserve"> 2012.</w:t>
      </w:r>
    </w:p>
    <w:p w14:paraId="2CFCB14D" w14:textId="77777777" w:rsidR="001C740A" w:rsidRPr="001C740A" w:rsidRDefault="001C740A" w:rsidP="001C740A">
      <w:pPr>
        <w:pStyle w:val="EndNoteBibliography"/>
        <w:spacing w:after="0"/>
        <w:ind w:left="720" w:hanging="720"/>
      </w:pPr>
      <w:r w:rsidRPr="001C740A">
        <w:t>180.</w:t>
      </w:r>
      <w:r w:rsidRPr="001C740A">
        <w:tab/>
        <w:t xml:space="preserve">Faghih Imani, A., E.J. Miller, and S. Saxe, </w:t>
      </w:r>
      <w:r w:rsidRPr="001C740A">
        <w:rPr>
          <w:i/>
        </w:rPr>
        <w:t>Cycle accessibility and level of traffic stress: A case study of Toronto.</w:t>
      </w:r>
      <w:r w:rsidRPr="001C740A">
        <w:t xml:space="preserve"> Journal of Transport Geography, 2019. </w:t>
      </w:r>
      <w:r w:rsidRPr="001C740A">
        <w:rPr>
          <w:b/>
        </w:rPr>
        <w:t>80</w:t>
      </w:r>
      <w:r w:rsidRPr="001C740A">
        <w:t>: p. 102496.</w:t>
      </w:r>
    </w:p>
    <w:p w14:paraId="02550729" w14:textId="77777777" w:rsidR="001C740A" w:rsidRPr="001C740A" w:rsidRDefault="001C740A" w:rsidP="001C740A">
      <w:pPr>
        <w:pStyle w:val="EndNoteBibliography"/>
        <w:spacing w:after="0"/>
        <w:ind w:left="720" w:hanging="720"/>
      </w:pPr>
      <w:r w:rsidRPr="001C740A">
        <w:t>181.</w:t>
      </w:r>
      <w:r w:rsidRPr="001C740A">
        <w:tab/>
        <w:t xml:space="preserve">Foth, N., K. Manaugh, and A.M. El-Geneidy, </w:t>
      </w:r>
      <w:r w:rsidRPr="001C740A">
        <w:rPr>
          <w:i/>
        </w:rPr>
        <w:t>Towards equitable transit: examining transit accessibility and social need in Toronto, Canada, 1996–2006.</w:t>
      </w:r>
      <w:r w:rsidRPr="001C740A">
        <w:t xml:space="preserve"> Journal of Transport Geography, 2013. </w:t>
      </w:r>
      <w:r w:rsidRPr="001C740A">
        <w:rPr>
          <w:b/>
        </w:rPr>
        <w:t>29</w:t>
      </w:r>
      <w:r w:rsidRPr="001C740A">
        <w:t>: p. 1-10.</w:t>
      </w:r>
    </w:p>
    <w:p w14:paraId="1D2063C0" w14:textId="77777777" w:rsidR="001C740A" w:rsidRPr="001C740A" w:rsidRDefault="001C740A" w:rsidP="001C740A">
      <w:pPr>
        <w:pStyle w:val="EndNoteBibliography"/>
        <w:spacing w:after="0"/>
        <w:ind w:left="720" w:hanging="720"/>
      </w:pPr>
      <w:r w:rsidRPr="001C740A">
        <w:t>182.</w:t>
      </w:r>
      <w:r w:rsidRPr="001C740A">
        <w:tab/>
        <w:t xml:space="preserve">Miah Md, M., P. Mattingly Stephen, and K. Hyun Kate, </w:t>
      </w:r>
      <w:r w:rsidRPr="001C740A">
        <w:rPr>
          <w:i/>
        </w:rPr>
        <w:t>Evaluation of Bicycle Network Connectivity Using Graph Theory and Level of Traffic Stress.</w:t>
      </w:r>
      <w:r w:rsidRPr="001C740A">
        <w:t xml:space="preserve"> Journal of Transportation Engineering, Part A: Systems, 2023. </w:t>
      </w:r>
      <w:r w:rsidRPr="001C740A">
        <w:rPr>
          <w:b/>
        </w:rPr>
        <w:t>149</w:t>
      </w:r>
      <w:r w:rsidRPr="001C740A">
        <w:t>(9): p. 04023080.</w:t>
      </w:r>
    </w:p>
    <w:p w14:paraId="5FCC0F02" w14:textId="77777777" w:rsidR="001C740A" w:rsidRPr="001C740A" w:rsidRDefault="001C740A" w:rsidP="001C740A">
      <w:pPr>
        <w:pStyle w:val="EndNoteBibliography"/>
        <w:spacing w:after="0"/>
        <w:ind w:left="720" w:hanging="720"/>
      </w:pPr>
      <w:r w:rsidRPr="001C740A">
        <w:t>183.</w:t>
      </w:r>
      <w:r w:rsidRPr="001C740A">
        <w:tab/>
        <w:t xml:space="preserve">Owen, A. and D.M. Levinson, </w:t>
      </w:r>
      <w:r w:rsidRPr="001C740A">
        <w:rPr>
          <w:i/>
        </w:rPr>
        <w:t>Modeling the commute mode share of transit using continuous accessibility to jobs.</w:t>
      </w:r>
      <w:r w:rsidRPr="001C740A">
        <w:t xml:space="preserve"> Transportation Research Part A: Policy and Practice, 2015. </w:t>
      </w:r>
      <w:r w:rsidRPr="001C740A">
        <w:rPr>
          <w:b/>
        </w:rPr>
        <w:t>74</w:t>
      </w:r>
      <w:r w:rsidRPr="001C740A">
        <w:t>: p. 110-122.</w:t>
      </w:r>
    </w:p>
    <w:p w14:paraId="74EE9DC8" w14:textId="77777777" w:rsidR="001C740A" w:rsidRPr="001C740A" w:rsidRDefault="001C740A" w:rsidP="001C740A">
      <w:pPr>
        <w:pStyle w:val="EndNoteBibliography"/>
        <w:spacing w:after="0"/>
        <w:ind w:left="720" w:hanging="720"/>
      </w:pPr>
      <w:r w:rsidRPr="001C740A">
        <w:t>184.</w:t>
      </w:r>
      <w:r w:rsidRPr="001C740A">
        <w:tab/>
        <w:t xml:space="preserve">Levinson, D.M., </w:t>
      </w:r>
      <w:r w:rsidRPr="001C740A">
        <w:rPr>
          <w:i/>
        </w:rPr>
        <w:t>Accessibility and the journey to work.</w:t>
      </w:r>
      <w:r w:rsidRPr="001C740A">
        <w:t xml:space="preserve"> Journal of Transport Geography, 1998. </w:t>
      </w:r>
      <w:r w:rsidRPr="001C740A">
        <w:rPr>
          <w:b/>
        </w:rPr>
        <w:t>6</w:t>
      </w:r>
      <w:r w:rsidRPr="001C740A">
        <w:t>(1): p. 11-21.</w:t>
      </w:r>
    </w:p>
    <w:p w14:paraId="0EEA5F8E" w14:textId="77777777" w:rsidR="001C740A" w:rsidRPr="001C740A" w:rsidRDefault="001C740A" w:rsidP="001C740A">
      <w:pPr>
        <w:pStyle w:val="EndNoteBibliography"/>
        <w:spacing w:after="0"/>
        <w:ind w:left="720" w:hanging="720"/>
      </w:pPr>
      <w:r w:rsidRPr="001C740A">
        <w:t>185.</w:t>
      </w:r>
      <w:r w:rsidRPr="001C740A">
        <w:tab/>
        <w:t xml:space="preserve">Van Acker, V. and F. Witlox, </w:t>
      </w:r>
      <w:r w:rsidRPr="001C740A">
        <w:rPr>
          <w:i/>
        </w:rPr>
        <w:t>Car ownership as a mediating variable in car travel behaviour research using a structural equation modelling approach to identify its dual relationship.</w:t>
      </w:r>
      <w:r w:rsidRPr="001C740A">
        <w:t xml:space="preserve"> Journal of Transport Geography, 2010. </w:t>
      </w:r>
      <w:r w:rsidRPr="001C740A">
        <w:rPr>
          <w:b/>
        </w:rPr>
        <w:t>18</w:t>
      </w:r>
      <w:r w:rsidRPr="001C740A">
        <w:t>(1): p. 65-74.</w:t>
      </w:r>
    </w:p>
    <w:p w14:paraId="3D9AFA51" w14:textId="77777777" w:rsidR="001C740A" w:rsidRPr="001C740A" w:rsidRDefault="001C740A" w:rsidP="001C740A">
      <w:pPr>
        <w:pStyle w:val="EndNoteBibliography"/>
        <w:spacing w:after="0"/>
        <w:ind w:left="720" w:hanging="720"/>
      </w:pPr>
      <w:r w:rsidRPr="001C740A">
        <w:t>186.</w:t>
      </w:r>
      <w:r w:rsidRPr="001C740A">
        <w:tab/>
        <w:t xml:space="preserve">Mokhtarian, P.L. and X. Cao, </w:t>
      </w:r>
      <w:r w:rsidRPr="001C740A">
        <w:rPr>
          <w:i/>
        </w:rPr>
        <w:t>Examining the impacts of residential self-selection on travel behavior: A focus on methodologies.</w:t>
      </w:r>
      <w:r w:rsidRPr="001C740A">
        <w:t xml:space="preserve"> Transportation Research Part B: Methodological, 2008. </w:t>
      </w:r>
      <w:r w:rsidRPr="001C740A">
        <w:rPr>
          <w:b/>
        </w:rPr>
        <w:t>42</w:t>
      </w:r>
      <w:r w:rsidRPr="001C740A">
        <w:t>(3): p. 204-228.</w:t>
      </w:r>
    </w:p>
    <w:p w14:paraId="5213C6AA" w14:textId="77777777" w:rsidR="001C740A" w:rsidRPr="001C740A" w:rsidRDefault="001C740A" w:rsidP="001C740A">
      <w:pPr>
        <w:pStyle w:val="EndNoteBibliography"/>
        <w:spacing w:after="0"/>
        <w:ind w:left="720" w:hanging="720"/>
      </w:pPr>
      <w:r w:rsidRPr="001C740A">
        <w:t>187.</w:t>
      </w:r>
      <w:r w:rsidRPr="001C740A">
        <w:tab/>
        <w:t xml:space="preserve">Chen, C., H. Gong, and R. Paaswell, </w:t>
      </w:r>
      <w:r w:rsidRPr="001C740A">
        <w:rPr>
          <w:i/>
        </w:rPr>
        <w:t>Role of the built environment on mode choice decisions: additional evidence on the impact of density.</w:t>
      </w:r>
      <w:r w:rsidRPr="001C740A">
        <w:t xml:space="preserve"> Transportation, 2008. </w:t>
      </w:r>
      <w:r w:rsidRPr="001C740A">
        <w:rPr>
          <w:b/>
        </w:rPr>
        <w:t>35</w:t>
      </w:r>
      <w:r w:rsidRPr="001C740A">
        <w:t>: p. 285-299.</w:t>
      </w:r>
    </w:p>
    <w:p w14:paraId="05C5FE53" w14:textId="77777777" w:rsidR="001C740A" w:rsidRPr="001C740A" w:rsidRDefault="001C740A" w:rsidP="001C740A">
      <w:pPr>
        <w:pStyle w:val="EndNoteBibliography"/>
        <w:spacing w:after="0"/>
        <w:ind w:left="720" w:hanging="720"/>
      </w:pPr>
      <w:r w:rsidRPr="001C740A">
        <w:t>188.</w:t>
      </w:r>
      <w:r w:rsidRPr="001C740A">
        <w:tab/>
        <w:t xml:space="preserve">De Vos, J., P.L. Mokhtarian, T. Schwanen, V. Van Acker, and F. Witlox, </w:t>
      </w:r>
      <w:r w:rsidRPr="001C740A">
        <w:rPr>
          <w:i/>
        </w:rPr>
        <w:t>Travel mode choice and travel satisfaction: bridging the gap between decision utility and experienced utility.</w:t>
      </w:r>
      <w:r w:rsidRPr="001C740A">
        <w:t xml:space="preserve"> Transportation, 2016. </w:t>
      </w:r>
      <w:r w:rsidRPr="001C740A">
        <w:rPr>
          <w:b/>
        </w:rPr>
        <w:t>43</w:t>
      </w:r>
      <w:r w:rsidRPr="001C740A">
        <w:t>: p. 771-796.</w:t>
      </w:r>
    </w:p>
    <w:p w14:paraId="7FA4C6AF" w14:textId="77777777" w:rsidR="001C740A" w:rsidRPr="001C740A" w:rsidRDefault="001C740A" w:rsidP="001C740A">
      <w:pPr>
        <w:pStyle w:val="EndNoteBibliography"/>
        <w:spacing w:after="0"/>
        <w:ind w:left="720" w:hanging="720"/>
      </w:pPr>
      <w:r w:rsidRPr="001C740A">
        <w:t>189.</w:t>
      </w:r>
      <w:r w:rsidRPr="001C740A">
        <w:tab/>
        <w:t xml:space="preserve">Cao, X.J., P.L. Mokhtarian, and S.L. Handy, </w:t>
      </w:r>
      <w:r w:rsidRPr="001C740A">
        <w:rPr>
          <w:i/>
        </w:rPr>
        <w:t>The relationship between the built environment and nonwork travel: A case study of Northern California.</w:t>
      </w:r>
      <w:r w:rsidRPr="001C740A">
        <w:t xml:space="preserve"> Transportation Research Part A: Policy and Practice, 2009. </w:t>
      </w:r>
      <w:r w:rsidRPr="001C740A">
        <w:rPr>
          <w:b/>
        </w:rPr>
        <w:t>43</w:t>
      </w:r>
      <w:r w:rsidRPr="001C740A">
        <w:t>(5): p. 548-559.</w:t>
      </w:r>
    </w:p>
    <w:p w14:paraId="149B40EC" w14:textId="77777777" w:rsidR="001C740A" w:rsidRPr="001C740A" w:rsidRDefault="001C740A" w:rsidP="001C740A">
      <w:pPr>
        <w:pStyle w:val="EndNoteBibliography"/>
        <w:spacing w:after="0"/>
        <w:ind w:left="720" w:hanging="720"/>
      </w:pPr>
      <w:r w:rsidRPr="001C740A">
        <w:t>190.</w:t>
      </w:r>
      <w:r w:rsidRPr="001C740A">
        <w:tab/>
        <w:t xml:space="preserve">Torun, A.Ö., K. Göçer, D. Yeşiltepe, and G. Argın, </w:t>
      </w:r>
      <w:r w:rsidRPr="001C740A">
        <w:rPr>
          <w:i/>
        </w:rPr>
        <w:t>Understanding the role of urban form in explaining transportation and recreational walking among children in a logistic GWR model: A spatial analysis in Istanbul, Turkey.</w:t>
      </w:r>
      <w:r w:rsidRPr="001C740A">
        <w:t xml:space="preserve"> Journal of Transport Geography, 2020. </w:t>
      </w:r>
      <w:r w:rsidRPr="001C740A">
        <w:rPr>
          <w:b/>
        </w:rPr>
        <w:t>82</w:t>
      </w:r>
      <w:r w:rsidRPr="001C740A">
        <w:t>: p. 102617.</w:t>
      </w:r>
    </w:p>
    <w:p w14:paraId="29EE7986" w14:textId="77777777" w:rsidR="001C740A" w:rsidRPr="001C740A" w:rsidRDefault="001C740A" w:rsidP="001C740A">
      <w:pPr>
        <w:pStyle w:val="EndNoteBibliography"/>
        <w:spacing w:after="0"/>
        <w:ind w:left="720" w:hanging="720"/>
      </w:pPr>
      <w:r w:rsidRPr="001C740A">
        <w:lastRenderedPageBreak/>
        <w:t>191.</w:t>
      </w:r>
      <w:r w:rsidRPr="001C740A">
        <w:tab/>
        <w:t xml:space="preserve">Derrible, S., </w:t>
      </w:r>
      <w:r w:rsidRPr="001C740A">
        <w:rPr>
          <w:i/>
        </w:rPr>
        <w:t>Network centrality of metro systems.</w:t>
      </w:r>
      <w:r w:rsidRPr="001C740A">
        <w:t xml:space="preserve"> PloS one, 2012. </w:t>
      </w:r>
      <w:r w:rsidRPr="001C740A">
        <w:rPr>
          <w:b/>
        </w:rPr>
        <w:t>7</w:t>
      </w:r>
      <w:r w:rsidRPr="001C740A">
        <w:t>(7): p. e40575.</w:t>
      </w:r>
    </w:p>
    <w:p w14:paraId="1A1D2C97" w14:textId="77777777" w:rsidR="001C740A" w:rsidRPr="001C740A" w:rsidRDefault="001C740A" w:rsidP="001C740A">
      <w:pPr>
        <w:pStyle w:val="EndNoteBibliography"/>
        <w:spacing w:after="0"/>
        <w:ind w:left="720" w:hanging="720"/>
      </w:pPr>
      <w:r w:rsidRPr="001C740A">
        <w:t>192.</w:t>
      </w:r>
      <w:r w:rsidRPr="001C740A">
        <w:tab/>
        <w:t xml:space="preserve">Barthelemy, M., </w:t>
      </w:r>
      <w:r w:rsidRPr="001C740A">
        <w:rPr>
          <w:i/>
        </w:rPr>
        <w:t>The structure and dynamics of cities</w:t>
      </w:r>
      <w:r w:rsidRPr="001C740A">
        <w:t>. 2016: Cambridge University Press.</w:t>
      </w:r>
    </w:p>
    <w:p w14:paraId="6F0412BB" w14:textId="77777777" w:rsidR="001C740A" w:rsidRPr="001C740A" w:rsidRDefault="001C740A" w:rsidP="001C740A">
      <w:pPr>
        <w:pStyle w:val="EndNoteBibliography"/>
        <w:spacing w:after="0"/>
        <w:ind w:left="720" w:hanging="720"/>
      </w:pPr>
      <w:r w:rsidRPr="001C740A">
        <w:t>193.</w:t>
      </w:r>
      <w:r w:rsidRPr="001C740A">
        <w:tab/>
        <w:t xml:space="preserve">Özbil, A., D. Yeşiltepe, and G. Argın, </w:t>
      </w:r>
      <w:r w:rsidRPr="001C740A">
        <w:rPr>
          <w:i/>
        </w:rPr>
        <w:t>Modeling walkability: The effects of street design, street-network configuration and land-use on pedestrian movement.</w:t>
      </w:r>
      <w:r w:rsidRPr="001C740A">
        <w:t xml:space="preserve"> A| Z ITU Journal of the Faculty of Architecture, 2015. </w:t>
      </w:r>
      <w:r w:rsidRPr="001C740A">
        <w:rPr>
          <w:b/>
        </w:rPr>
        <w:t>12</w:t>
      </w:r>
      <w:r w:rsidRPr="001C740A">
        <w:t>(3): p. 189-207.</w:t>
      </w:r>
    </w:p>
    <w:p w14:paraId="748E0233" w14:textId="77777777" w:rsidR="001C740A" w:rsidRPr="001C740A" w:rsidRDefault="001C740A" w:rsidP="001C740A">
      <w:pPr>
        <w:pStyle w:val="EndNoteBibliography"/>
        <w:spacing w:after="0"/>
        <w:ind w:left="720" w:hanging="720"/>
      </w:pPr>
      <w:r w:rsidRPr="001C740A">
        <w:t>194.</w:t>
      </w:r>
      <w:r w:rsidRPr="001C740A">
        <w:tab/>
        <w:t xml:space="preserve">Ozbil, A., T. Gurleyen, D. Yesiltepe, and E. Zunbuloglu, </w:t>
      </w:r>
      <w:r w:rsidRPr="001C740A">
        <w:rPr>
          <w:i/>
        </w:rPr>
        <w:t>Comparative associations of street network design, streetscape attributes and land-use characteristics on pedestrian flows in peripheral neighbourhoods.</w:t>
      </w:r>
      <w:r w:rsidRPr="001C740A">
        <w:t xml:space="preserve"> International journal of environmental research and public health, 2019. </w:t>
      </w:r>
      <w:r w:rsidRPr="001C740A">
        <w:rPr>
          <w:b/>
        </w:rPr>
        <w:t>16</w:t>
      </w:r>
      <w:r w:rsidRPr="001C740A">
        <w:t>(10): p. 1846.</w:t>
      </w:r>
    </w:p>
    <w:p w14:paraId="57006B76" w14:textId="77777777" w:rsidR="001C740A" w:rsidRPr="001C740A" w:rsidRDefault="001C740A" w:rsidP="001C740A">
      <w:pPr>
        <w:pStyle w:val="EndNoteBibliography"/>
        <w:spacing w:after="0"/>
        <w:ind w:left="720" w:hanging="720"/>
      </w:pPr>
      <w:r w:rsidRPr="001C740A">
        <w:t>195.</w:t>
      </w:r>
      <w:r w:rsidRPr="001C740A">
        <w:tab/>
        <w:t xml:space="preserve">Kamruzzaman, M., D. Baker, S. Washington, and G. Turrell, </w:t>
      </w:r>
      <w:r w:rsidRPr="001C740A">
        <w:rPr>
          <w:i/>
        </w:rPr>
        <w:t>Advance transit oriented development typology: case study in Brisbane, Australia.</w:t>
      </w:r>
      <w:r w:rsidRPr="001C740A">
        <w:t xml:space="preserve"> Journal of transport geography, 2014. </w:t>
      </w:r>
      <w:r w:rsidRPr="001C740A">
        <w:rPr>
          <w:b/>
        </w:rPr>
        <w:t>34</w:t>
      </w:r>
      <w:r w:rsidRPr="001C740A">
        <w:t>: p. 54-70.</w:t>
      </w:r>
    </w:p>
    <w:p w14:paraId="6D2861F1" w14:textId="77777777" w:rsidR="001C740A" w:rsidRPr="001C740A" w:rsidRDefault="001C740A" w:rsidP="001C740A">
      <w:pPr>
        <w:pStyle w:val="EndNoteBibliography"/>
        <w:spacing w:after="0"/>
        <w:ind w:left="720" w:hanging="720"/>
      </w:pPr>
      <w:r w:rsidRPr="001C740A">
        <w:t>196.</w:t>
      </w:r>
      <w:r w:rsidRPr="001C740A">
        <w:tab/>
        <w:t xml:space="preserve">Ma, X., J. Zhang, C. Ding, and Y. Wang, </w:t>
      </w:r>
      <w:r w:rsidRPr="001C740A">
        <w:rPr>
          <w:i/>
        </w:rPr>
        <w:t>A geographically and temporally weighted regression model to explore the spatiotemporal influence of built environment on transit ridership.</w:t>
      </w:r>
      <w:r w:rsidRPr="001C740A">
        <w:t xml:space="preserve"> Computers, Environment and Urban Systems, 2018. </w:t>
      </w:r>
      <w:r w:rsidRPr="001C740A">
        <w:rPr>
          <w:b/>
        </w:rPr>
        <w:t>70</w:t>
      </w:r>
      <w:r w:rsidRPr="001C740A">
        <w:t>: p. 113-124.</w:t>
      </w:r>
    </w:p>
    <w:p w14:paraId="1EEDFCC7" w14:textId="77777777" w:rsidR="001C740A" w:rsidRPr="001C740A" w:rsidRDefault="001C740A" w:rsidP="001C740A">
      <w:pPr>
        <w:pStyle w:val="EndNoteBibliography"/>
        <w:spacing w:after="0"/>
        <w:ind w:left="720" w:hanging="720"/>
      </w:pPr>
      <w:r w:rsidRPr="001C740A">
        <w:t>197.</w:t>
      </w:r>
      <w:r w:rsidRPr="001C740A">
        <w:tab/>
        <w:t xml:space="preserve">Cottineau, C., E. Hatna, E. Arcaute, and M. Batty, </w:t>
      </w:r>
      <w:r w:rsidRPr="001C740A">
        <w:rPr>
          <w:i/>
        </w:rPr>
        <w:t>Diverse cities or the systematic paradox of urban scaling laws.</w:t>
      </w:r>
      <w:r w:rsidRPr="001C740A">
        <w:t xml:space="preserve"> Computers, environment and urban systems, 2017. </w:t>
      </w:r>
      <w:r w:rsidRPr="001C740A">
        <w:rPr>
          <w:b/>
        </w:rPr>
        <w:t>63</w:t>
      </w:r>
      <w:r w:rsidRPr="001C740A">
        <w:t>: p. 80-94.</w:t>
      </w:r>
    </w:p>
    <w:p w14:paraId="7954BC04" w14:textId="77777777" w:rsidR="001C740A" w:rsidRPr="001C740A" w:rsidRDefault="001C740A" w:rsidP="001C740A">
      <w:pPr>
        <w:pStyle w:val="EndNoteBibliography"/>
        <w:spacing w:after="0"/>
        <w:ind w:left="720" w:hanging="720"/>
      </w:pPr>
      <w:r w:rsidRPr="001C740A">
        <w:t>198.</w:t>
      </w:r>
      <w:r w:rsidRPr="001C740A">
        <w:tab/>
        <w:t xml:space="preserve">Molinero, C. and S. Thurner, </w:t>
      </w:r>
      <w:r w:rsidRPr="001C740A">
        <w:rPr>
          <w:i/>
        </w:rPr>
        <w:t>How the geometry of cities determines urban scaling laws.</w:t>
      </w:r>
      <w:r w:rsidRPr="001C740A">
        <w:t xml:space="preserve"> Journal of the Royal Society interface, 2021. </w:t>
      </w:r>
      <w:r w:rsidRPr="001C740A">
        <w:rPr>
          <w:b/>
        </w:rPr>
        <w:t>18</w:t>
      </w:r>
      <w:r w:rsidRPr="001C740A">
        <w:t>(176): p. 20200705.</w:t>
      </w:r>
    </w:p>
    <w:p w14:paraId="092BDAD9" w14:textId="77777777" w:rsidR="001C740A" w:rsidRPr="001C740A" w:rsidRDefault="001C740A" w:rsidP="001C740A">
      <w:pPr>
        <w:pStyle w:val="EndNoteBibliography"/>
        <w:spacing w:after="0"/>
        <w:ind w:left="720" w:hanging="720"/>
      </w:pPr>
      <w:r w:rsidRPr="001C740A">
        <w:t>199.</w:t>
      </w:r>
      <w:r w:rsidRPr="001C740A">
        <w:tab/>
        <w:t xml:space="preserve">Benoit, K., </w:t>
      </w:r>
      <w:r w:rsidRPr="001C740A">
        <w:rPr>
          <w:i/>
        </w:rPr>
        <w:t>Linear regression models with logarithmic transformations.</w:t>
      </w:r>
      <w:r w:rsidRPr="001C740A">
        <w:t xml:space="preserve"> London School of Economics, London, 2011. </w:t>
      </w:r>
      <w:r w:rsidRPr="001C740A">
        <w:rPr>
          <w:b/>
        </w:rPr>
        <w:t>22</w:t>
      </w:r>
      <w:r w:rsidRPr="001C740A">
        <w:t>(1): p. 23-36.</w:t>
      </w:r>
    </w:p>
    <w:p w14:paraId="20F482F9" w14:textId="77777777" w:rsidR="001C740A" w:rsidRPr="001C740A" w:rsidRDefault="001C740A" w:rsidP="001C740A">
      <w:pPr>
        <w:pStyle w:val="EndNoteBibliography"/>
        <w:spacing w:after="0"/>
        <w:ind w:left="720" w:hanging="720"/>
      </w:pPr>
      <w:r w:rsidRPr="001C740A">
        <w:t>200.</w:t>
      </w:r>
      <w:r w:rsidRPr="001C740A">
        <w:tab/>
        <w:t xml:space="preserve">Chouchane, H., M.S. Krol, and A.Y. Hoekstra, </w:t>
      </w:r>
      <w:r w:rsidRPr="001C740A">
        <w:rPr>
          <w:i/>
        </w:rPr>
        <w:t>Virtual water trade patterns in relation to environmental and socioeconomic factors: A case study for Tunisia.</w:t>
      </w:r>
      <w:r w:rsidRPr="001C740A">
        <w:t xml:space="preserve"> Science of the total environment, 2018. </w:t>
      </w:r>
      <w:r w:rsidRPr="001C740A">
        <w:rPr>
          <w:b/>
        </w:rPr>
        <w:t>613</w:t>
      </w:r>
      <w:r w:rsidRPr="001C740A">
        <w:t>: p. 287-297.</w:t>
      </w:r>
    </w:p>
    <w:p w14:paraId="24EAAC21" w14:textId="77777777" w:rsidR="001C740A" w:rsidRPr="001C740A" w:rsidRDefault="001C740A" w:rsidP="001C740A">
      <w:pPr>
        <w:pStyle w:val="EndNoteBibliography"/>
        <w:spacing w:after="0"/>
        <w:ind w:left="720" w:hanging="720"/>
      </w:pPr>
      <w:r w:rsidRPr="001C740A">
        <w:t>201.</w:t>
      </w:r>
      <w:r w:rsidRPr="001C740A">
        <w:tab/>
        <w:t xml:space="preserve">Genc, O., M. Bayrak, and E. Yaldiz, </w:t>
      </w:r>
      <w:r w:rsidRPr="001C740A">
        <w:rPr>
          <w:i/>
        </w:rPr>
        <w:t>Analysis of the effects of GSM bands to the electromagnetic pollution in the RF spectrum.</w:t>
      </w:r>
      <w:r w:rsidRPr="001C740A">
        <w:t xml:space="preserve"> Progress in Electromagnetics Research, 2010. </w:t>
      </w:r>
      <w:r w:rsidRPr="001C740A">
        <w:rPr>
          <w:b/>
        </w:rPr>
        <w:t>101</w:t>
      </w:r>
      <w:r w:rsidRPr="001C740A">
        <w:t>: p. 17-32.</w:t>
      </w:r>
    </w:p>
    <w:p w14:paraId="2131392C" w14:textId="77777777" w:rsidR="001C740A" w:rsidRPr="001C740A" w:rsidRDefault="001C740A" w:rsidP="001C740A">
      <w:pPr>
        <w:pStyle w:val="EndNoteBibliography"/>
        <w:spacing w:after="0"/>
        <w:ind w:left="720" w:hanging="720"/>
      </w:pPr>
      <w:r w:rsidRPr="001C740A">
        <w:t>202.</w:t>
      </w:r>
      <w:r w:rsidRPr="001C740A">
        <w:tab/>
        <w:t xml:space="preserve">Khan, M.A., </w:t>
      </w:r>
      <w:r w:rsidRPr="001C740A">
        <w:rPr>
          <w:i/>
        </w:rPr>
        <w:t>An empirical assessment of service quality of cellular mobile telephone operators in Pakistan.</w:t>
      </w:r>
      <w:r w:rsidRPr="001C740A">
        <w:t xml:space="preserve"> Asian Social Science, 2010. </w:t>
      </w:r>
      <w:r w:rsidRPr="001C740A">
        <w:rPr>
          <w:b/>
        </w:rPr>
        <w:t>6</w:t>
      </w:r>
      <w:r w:rsidRPr="001C740A">
        <w:t>(10): p. 164.</w:t>
      </w:r>
    </w:p>
    <w:p w14:paraId="7766558C" w14:textId="77777777" w:rsidR="001C740A" w:rsidRPr="001C740A" w:rsidRDefault="001C740A" w:rsidP="001C740A">
      <w:pPr>
        <w:pStyle w:val="EndNoteBibliography"/>
        <w:spacing w:after="0"/>
        <w:ind w:left="720" w:hanging="720"/>
      </w:pPr>
      <w:r w:rsidRPr="001C740A">
        <w:t>203.</w:t>
      </w:r>
      <w:r w:rsidRPr="001C740A">
        <w:tab/>
        <w:t xml:space="preserve">Knoke, T., </w:t>
      </w:r>
      <w:r w:rsidRPr="001C740A">
        <w:rPr>
          <w:i/>
        </w:rPr>
        <w:t>Predicting red heartwood formation in beech trees (Fagus sylvatica L.).</w:t>
      </w:r>
      <w:r w:rsidRPr="001C740A">
        <w:t xml:space="preserve"> Ecological Modelling, 2003. </w:t>
      </w:r>
      <w:r w:rsidRPr="001C740A">
        <w:rPr>
          <w:b/>
        </w:rPr>
        <w:t>169</w:t>
      </w:r>
      <w:r w:rsidRPr="001C740A">
        <w:t>(2-3): p. 295-312.</w:t>
      </w:r>
    </w:p>
    <w:p w14:paraId="2D0FC5BB" w14:textId="77777777" w:rsidR="001C740A" w:rsidRPr="001C740A" w:rsidRDefault="001C740A" w:rsidP="001C740A">
      <w:pPr>
        <w:pStyle w:val="EndNoteBibliography"/>
        <w:spacing w:after="0"/>
        <w:ind w:left="720" w:hanging="720"/>
      </w:pPr>
      <w:r w:rsidRPr="001C740A">
        <w:t>204.</w:t>
      </w:r>
      <w:r w:rsidRPr="001C740A">
        <w:tab/>
        <w:t xml:space="preserve">Durbin, J. and G.S. Watson, </w:t>
      </w:r>
      <w:r w:rsidRPr="001C740A">
        <w:rPr>
          <w:i/>
        </w:rPr>
        <w:t>TESTING FOR SERIAL CORRELATION IN LEAST SQUARES REGRESSION. I.</w:t>
      </w:r>
      <w:r w:rsidRPr="001C740A">
        <w:t xml:space="preserve"> Biometrika, 1950. </w:t>
      </w:r>
      <w:r w:rsidRPr="001C740A">
        <w:rPr>
          <w:b/>
        </w:rPr>
        <w:t>37</w:t>
      </w:r>
      <w:r w:rsidRPr="001C740A">
        <w:t>(3-4): p. 409-428.</w:t>
      </w:r>
    </w:p>
    <w:p w14:paraId="091E828E" w14:textId="77777777" w:rsidR="001C740A" w:rsidRPr="001C740A" w:rsidRDefault="001C740A" w:rsidP="001C740A">
      <w:pPr>
        <w:pStyle w:val="EndNoteBibliography"/>
        <w:spacing w:after="0"/>
        <w:ind w:left="720" w:hanging="720"/>
      </w:pPr>
      <w:r w:rsidRPr="001C740A">
        <w:t>205.</w:t>
      </w:r>
      <w:r w:rsidRPr="001C740A">
        <w:tab/>
        <w:t xml:space="preserve">DURBIN, J. and G.S. WATSON, </w:t>
      </w:r>
      <w:r w:rsidRPr="001C740A">
        <w:rPr>
          <w:i/>
        </w:rPr>
        <w:t>TESTING FOR SERIAL CORRELATION IN LEAST SQUARES REGRESSION. II.</w:t>
      </w:r>
      <w:r w:rsidRPr="001C740A">
        <w:t xml:space="preserve"> Biometrika, 1951. </w:t>
      </w:r>
      <w:r w:rsidRPr="001C740A">
        <w:rPr>
          <w:b/>
        </w:rPr>
        <w:t>38</w:t>
      </w:r>
      <w:r w:rsidRPr="001C740A">
        <w:t>(1-2): p. 159-178.</w:t>
      </w:r>
    </w:p>
    <w:p w14:paraId="30D65E9F" w14:textId="77777777" w:rsidR="001C740A" w:rsidRPr="001C740A" w:rsidRDefault="001C740A" w:rsidP="001C740A">
      <w:pPr>
        <w:pStyle w:val="EndNoteBibliography"/>
        <w:spacing w:after="0"/>
        <w:ind w:left="720" w:hanging="720"/>
      </w:pPr>
      <w:r w:rsidRPr="001C740A">
        <w:t>206.</w:t>
      </w:r>
      <w:r w:rsidRPr="001C740A">
        <w:tab/>
        <w:t xml:space="preserve">Verbeek, M., </w:t>
      </w:r>
      <w:r w:rsidRPr="001C740A">
        <w:rPr>
          <w:i/>
        </w:rPr>
        <w:t>A guide to modern econometrics</w:t>
      </w:r>
      <w:r w:rsidRPr="001C740A">
        <w:t>. 2008: John Wiley &amp; Sons.</w:t>
      </w:r>
    </w:p>
    <w:p w14:paraId="1C012658" w14:textId="77777777" w:rsidR="001C740A" w:rsidRPr="001C740A" w:rsidRDefault="001C740A" w:rsidP="001C740A">
      <w:pPr>
        <w:pStyle w:val="EndNoteBibliography"/>
        <w:spacing w:after="0"/>
        <w:ind w:left="720" w:hanging="720"/>
      </w:pPr>
      <w:r w:rsidRPr="001C740A">
        <w:t>207.</w:t>
      </w:r>
      <w:r w:rsidRPr="001C740A">
        <w:tab/>
        <w:t xml:space="preserve">Craney, T.A. and J.G. Surles, </w:t>
      </w:r>
      <w:r w:rsidRPr="001C740A">
        <w:rPr>
          <w:i/>
        </w:rPr>
        <w:t>Model-dependent variance inflation factor cutoff values.</w:t>
      </w:r>
      <w:r w:rsidRPr="001C740A">
        <w:t xml:space="preserve"> Quality engineering, 2002. </w:t>
      </w:r>
      <w:r w:rsidRPr="001C740A">
        <w:rPr>
          <w:b/>
        </w:rPr>
        <w:t>14</w:t>
      </w:r>
      <w:r w:rsidRPr="001C740A">
        <w:t>(3): p. 391-403.</w:t>
      </w:r>
    </w:p>
    <w:p w14:paraId="091F163B" w14:textId="59F62858" w:rsidR="001C740A" w:rsidRPr="001C740A" w:rsidRDefault="001C740A" w:rsidP="001C740A">
      <w:pPr>
        <w:pStyle w:val="EndNoteBibliography"/>
        <w:spacing w:after="0"/>
        <w:ind w:left="720" w:hanging="720"/>
      </w:pPr>
      <w:r w:rsidRPr="001C740A">
        <w:t>208.</w:t>
      </w:r>
      <w:r w:rsidRPr="001C740A">
        <w:tab/>
        <w:t xml:space="preserve">Statt, N. </w:t>
      </w:r>
      <w:r w:rsidRPr="001C740A">
        <w:rPr>
          <w:i/>
        </w:rPr>
        <w:t>Twitter is opening up its full tweet archive to academic researchers for free</w:t>
      </w:r>
      <w:r w:rsidRPr="001C740A">
        <w:t xml:space="preserve">. 2021  [cited 2022 25 july]; Available from: </w:t>
      </w:r>
      <w:hyperlink r:id="rId65" w:history="1">
        <w:r w:rsidRPr="001C740A">
          <w:rPr>
            <w:rStyle w:val="Hyperlink"/>
          </w:rPr>
          <w:t>https://www.theverge.com/2021/1/26/22250203/twitter-academic-research-public-tweet-archive-free-access</w:t>
        </w:r>
      </w:hyperlink>
      <w:r w:rsidRPr="001C740A">
        <w:t>.</w:t>
      </w:r>
    </w:p>
    <w:p w14:paraId="13BC4D52" w14:textId="1D4F70B3" w:rsidR="001C740A" w:rsidRPr="001C740A" w:rsidRDefault="001C740A" w:rsidP="001C740A">
      <w:pPr>
        <w:pStyle w:val="EndNoteBibliography"/>
        <w:spacing w:after="0"/>
        <w:ind w:left="720" w:hanging="720"/>
      </w:pPr>
      <w:r w:rsidRPr="001C740A">
        <w:t>209.</w:t>
      </w:r>
      <w:r w:rsidRPr="001C740A">
        <w:tab/>
        <w:t xml:space="preserve">Tornes, A. </w:t>
      </w:r>
      <w:r w:rsidRPr="001C740A">
        <w:rPr>
          <w:i/>
        </w:rPr>
        <w:t>Product News: Enabling the future of academic research with the Twitter API</w:t>
      </w:r>
      <w:r w:rsidRPr="001C740A">
        <w:t xml:space="preserve">. 2021  [cited 2022 25 July]; Available from: </w:t>
      </w:r>
      <w:hyperlink r:id="rId66" w:history="1">
        <w:r w:rsidRPr="001C740A">
          <w:rPr>
            <w:rStyle w:val="Hyperlink"/>
          </w:rPr>
          <w:t>https://developer.twitter.com/en/blog/product-news/2021/enabling-the-future-of-academic-research-with-the-twitter-api</w:t>
        </w:r>
      </w:hyperlink>
      <w:r w:rsidRPr="001C740A">
        <w:t>.</w:t>
      </w:r>
    </w:p>
    <w:p w14:paraId="1F78BFBB" w14:textId="77777777" w:rsidR="001C740A" w:rsidRPr="001C740A" w:rsidRDefault="001C740A" w:rsidP="001C740A">
      <w:pPr>
        <w:pStyle w:val="EndNoteBibliography"/>
        <w:spacing w:after="0"/>
        <w:ind w:left="720" w:hanging="720"/>
      </w:pPr>
      <w:r w:rsidRPr="001C740A">
        <w:t>210.</w:t>
      </w:r>
      <w:r w:rsidRPr="001C740A">
        <w:tab/>
        <w:t xml:space="preserve">Blei, D.M., A.Y. Ng, and M.I. Jordan, </w:t>
      </w:r>
      <w:r w:rsidRPr="001C740A">
        <w:rPr>
          <w:i/>
        </w:rPr>
        <w:t>Latent dirichlet allocation.</w:t>
      </w:r>
      <w:r w:rsidRPr="001C740A">
        <w:t xml:space="preserve"> Journal of machine Learning research, 2003. </w:t>
      </w:r>
      <w:r w:rsidRPr="001C740A">
        <w:rPr>
          <w:b/>
        </w:rPr>
        <w:t>3</w:t>
      </w:r>
      <w:r w:rsidRPr="001C740A">
        <w:t>(Jan): p. 993-1022.</w:t>
      </w:r>
    </w:p>
    <w:p w14:paraId="7D24ED21" w14:textId="77777777" w:rsidR="001C740A" w:rsidRPr="001C740A" w:rsidRDefault="001C740A" w:rsidP="001C740A">
      <w:pPr>
        <w:pStyle w:val="EndNoteBibliography"/>
        <w:spacing w:after="0"/>
        <w:ind w:left="720" w:hanging="720"/>
      </w:pPr>
      <w:r w:rsidRPr="001C740A">
        <w:lastRenderedPageBreak/>
        <w:t>211.</w:t>
      </w:r>
      <w:r w:rsidRPr="001C740A">
        <w:tab/>
        <w:t xml:space="preserve">Devlin, J., M.-W. Chang, K. Lee, and K. Toutanova, </w:t>
      </w:r>
      <w:r w:rsidRPr="001C740A">
        <w:rPr>
          <w:i/>
        </w:rPr>
        <w:t>Bert: Pre-training of deep bidirectional transformers for language understanding.</w:t>
      </w:r>
      <w:r w:rsidRPr="001C740A">
        <w:t xml:space="preserve"> arXiv preprint arXiv:1810.04805, 2018.</w:t>
      </w:r>
    </w:p>
    <w:p w14:paraId="73427F8C" w14:textId="77777777" w:rsidR="001C740A" w:rsidRPr="001C740A" w:rsidRDefault="001C740A" w:rsidP="001C740A">
      <w:pPr>
        <w:pStyle w:val="EndNoteBibliography"/>
        <w:spacing w:after="0"/>
        <w:ind w:left="720" w:hanging="720"/>
      </w:pPr>
      <w:r w:rsidRPr="001C740A">
        <w:t>212.</w:t>
      </w:r>
      <w:r w:rsidRPr="001C740A">
        <w:tab/>
        <w:t xml:space="preserve">Momin, K.A., </w:t>
      </w:r>
      <w:r w:rsidRPr="001C740A">
        <w:rPr>
          <w:i/>
        </w:rPr>
        <w:t>Race-Gender-Prediction</w:t>
      </w:r>
      <w:r w:rsidRPr="001C740A">
        <w:t>. 2022: Github.</w:t>
      </w:r>
    </w:p>
    <w:p w14:paraId="41A7F4E7" w14:textId="77777777" w:rsidR="001C740A" w:rsidRPr="001C740A" w:rsidRDefault="001C740A" w:rsidP="001C740A">
      <w:pPr>
        <w:pStyle w:val="EndNoteBibliography"/>
        <w:spacing w:after="0"/>
        <w:ind w:left="720" w:hanging="720"/>
      </w:pPr>
      <w:r w:rsidRPr="001C740A">
        <w:t>213.</w:t>
      </w:r>
      <w:r w:rsidRPr="001C740A">
        <w:tab/>
        <w:t xml:space="preserve">McFadden, D., </w:t>
      </w:r>
      <w:r w:rsidRPr="001C740A">
        <w:rPr>
          <w:i/>
        </w:rPr>
        <w:t>The measurement of urban travel demand.</w:t>
      </w:r>
      <w:r w:rsidRPr="001C740A">
        <w:t xml:space="preserve"> Journal of public economics, 1974. </w:t>
      </w:r>
      <w:r w:rsidRPr="001C740A">
        <w:rPr>
          <w:b/>
        </w:rPr>
        <w:t>3</w:t>
      </w:r>
      <w:r w:rsidRPr="001C740A">
        <w:t>(4): p. 303-328.</w:t>
      </w:r>
    </w:p>
    <w:p w14:paraId="212B5B19" w14:textId="77777777" w:rsidR="001C740A" w:rsidRPr="001C740A" w:rsidRDefault="001C740A" w:rsidP="001C740A">
      <w:pPr>
        <w:pStyle w:val="EndNoteBibliography"/>
        <w:spacing w:after="0"/>
        <w:ind w:left="720" w:hanging="720"/>
      </w:pPr>
      <w:r w:rsidRPr="001C740A">
        <w:t>214.</w:t>
      </w:r>
      <w:r w:rsidRPr="001C740A">
        <w:tab/>
        <w:t xml:space="preserve">Ben-Akiva, M. and M. Bierlaire, </w:t>
      </w:r>
      <w:r w:rsidRPr="001C740A">
        <w:rPr>
          <w:i/>
        </w:rPr>
        <w:t>Discrete choice methods and their applications to short term travel decisions</w:t>
      </w:r>
      <w:r w:rsidRPr="001C740A">
        <w:t xml:space="preserve">, in </w:t>
      </w:r>
      <w:r w:rsidRPr="001C740A">
        <w:rPr>
          <w:i/>
        </w:rPr>
        <w:t>Handbook of transportation science</w:t>
      </w:r>
      <w:r w:rsidRPr="001C740A">
        <w:t>. 1999, Springer. p. 5-33.</w:t>
      </w:r>
    </w:p>
    <w:p w14:paraId="3D0D80B7" w14:textId="77777777" w:rsidR="001C740A" w:rsidRPr="001C740A" w:rsidRDefault="001C740A" w:rsidP="001C740A">
      <w:pPr>
        <w:pStyle w:val="EndNoteBibliography"/>
        <w:spacing w:after="0"/>
        <w:ind w:left="720" w:hanging="720"/>
      </w:pPr>
      <w:r w:rsidRPr="001C740A">
        <w:t>215.</w:t>
      </w:r>
      <w:r w:rsidRPr="001C740A">
        <w:tab/>
        <w:t xml:space="preserve">Train, K.E., </w:t>
      </w:r>
      <w:r w:rsidRPr="001C740A">
        <w:rPr>
          <w:i/>
        </w:rPr>
        <w:t>Discrete choice methods with simulation</w:t>
      </w:r>
      <w:r w:rsidRPr="001C740A">
        <w:t>. 2009: Cambridge university press.</w:t>
      </w:r>
    </w:p>
    <w:p w14:paraId="0BADF605" w14:textId="77777777" w:rsidR="001C740A" w:rsidRPr="001C740A" w:rsidRDefault="001C740A" w:rsidP="001C740A">
      <w:pPr>
        <w:pStyle w:val="EndNoteBibliography"/>
        <w:spacing w:after="0"/>
        <w:ind w:left="720" w:hanging="720"/>
      </w:pPr>
      <w:r w:rsidRPr="001C740A">
        <w:t>216.</w:t>
      </w:r>
      <w:r w:rsidRPr="001C740A">
        <w:tab/>
        <w:t xml:space="preserve">Chertow, G., S. Soroko, E. Paganini, K. Cho, J. Himmelfarb, T. Ikizler, R. Mehta, and P.t.I.C.i.A.R. Disease, </w:t>
      </w:r>
      <w:r w:rsidRPr="001C740A">
        <w:rPr>
          <w:i/>
        </w:rPr>
        <w:t>Mortality after acute renal failure: models for prognostic stratification and risk adjustment.</w:t>
      </w:r>
      <w:r w:rsidRPr="001C740A">
        <w:t xml:space="preserve"> Kidney international, 2006. </w:t>
      </w:r>
      <w:r w:rsidRPr="001C740A">
        <w:rPr>
          <w:b/>
        </w:rPr>
        <w:t>70</w:t>
      </w:r>
      <w:r w:rsidRPr="001C740A">
        <w:t>(6): p. 1120-1126.</w:t>
      </w:r>
    </w:p>
    <w:p w14:paraId="146EA2D5" w14:textId="77777777" w:rsidR="001C740A" w:rsidRPr="001C740A" w:rsidRDefault="001C740A" w:rsidP="001C740A">
      <w:pPr>
        <w:pStyle w:val="EndNoteBibliography"/>
        <w:spacing w:after="0"/>
        <w:ind w:left="720" w:hanging="720"/>
      </w:pPr>
      <w:r w:rsidRPr="001C740A">
        <w:t>217.</w:t>
      </w:r>
      <w:r w:rsidRPr="001C740A">
        <w:tab/>
        <w:t xml:space="preserve">Lee, R.J., R.A. Madan, J. Kim, E.M. Posadas, and E.Y. Yu, </w:t>
      </w:r>
      <w:r w:rsidRPr="001C740A">
        <w:rPr>
          <w:i/>
        </w:rPr>
        <w:t>Disparities in cancer care and the Asian American population.</w:t>
      </w:r>
      <w:r w:rsidRPr="001C740A">
        <w:t xml:space="preserve"> The oncologist, 2021. </w:t>
      </w:r>
      <w:r w:rsidRPr="001C740A">
        <w:rPr>
          <w:b/>
        </w:rPr>
        <w:t>26</w:t>
      </w:r>
      <w:r w:rsidRPr="001C740A">
        <w:t>(6): p. 453-460.</w:t>
      </w:r>
    </w:p>
    <w:p w14:paraId="58D63F07" w14:textId="77777777" w:rsidR="001C740A" w:rsidRPr="001C740A" w:rsidRDefault="001C740A" w:rsidP="001C740A">
      <w:pPr>
        <w:pStyle w:val="EndNoteBibliography"/>
        <w:ind w:left="720" w:hanging="720"/>
      </w:pPr>
      <w:r w:rsidRPr="001C740A">
        <w:t>218.</w:t>
      </w:r>
      <w:r w:rsidRPr="001C740A">
        <w:tab/>
        <w:t xml:space="preserve">Hall, W.J., M.V. Chapman, K.M. Lee, Y.M. Merino, T.W. Thomas, B.K. Payne, E. Eng, S.H. Day, and T. Coyne-Beasley, </w:t>
      </w:r>
      <w:r w:rsidRPr="001C740A">
        <w:rPr>
          <w:i/>
        </w:rPr>
        <w:t>Implicit racial/ethnic bias among health care professionals and its influence on health care outcomes: a systematic review.</w:t>
      </w:r>
      <w:r w:rsidRPr="001C740A">
        <w:t xml:space="preserve"> American journal of public health, 2015. </w:t>
      </w:r>
      <w:r w:rsidRPr="001C740A">
        <w:rPr>
          <w:b/>
        </w:rPr>
        <w:t>105</w:t>
      </w:r>
      <w:r w:rsidRPr="001C740A">
        <w:t>(12): p. e60-e76.</w:t>
      </w:r>
    </w:p>
    <w:p w14:paraId="17C2A27D" w14:textId="012A8FAB" w:rsidR="007C79BA" w:rsidRPr="007C79BA" w:rsidRDefault="000D2857" w:rsidP="007C79BA">
      <w:r>
        <w:fldChar w:fldCharType="end"/>
      </w:r>
    </w:p>
    <w:sectPr w:rsidR="007C79BA" w:rsidRPr="007C79BA" w:rsidSect="00026666">
      <w:footerReference w:type="default" r:id="rId67"/>
      <w:pgSz w:w="11906" w:h="16838" w:code="9"/>
      <w:pgMar w:top="1440" w:right="1440" w:bottom="1440" w:left="1440"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60DB" w14:textId="77777777" w:rsidR="00A641D2" w:rsidRDefault="00A641D2" w:rsidP="005E6A1D">
      <w:r>
        <w:separator/>
      </w:r>
    </w:p>
  </w:endnote>
  <w:endnote w:type="continuationSeparator" w:id="0">
    <w:p w14:paraId="1E87AE6C" w14:textId="77777777" w:rsidR="00A641D2" w:rsidRDefault="00A641D2" w:rsidP="005E6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dvTT5843c571">
    <w:altName w:val="Cambria"/>
    <w:panose1 w:val="00000000000000000000"/>
    <w:charset w:val="00"/>
    <w:family w:val="roman"/>
    <w:notTrueType/>
    <w:pitch w:val="default"/>
  </w:font>
  <w:font w:name="AdvTT5843c571+fb">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95B1" w14:textId="77777777" w:rsidR="00266744" w:rsidRDefault="00266744" w:rsidP="004276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21948197" w14:textId="77777777" w:rsidR="00266744" w:rsidRDefault="00266744" w:rsidP="004276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14:paraId="593C52F9" w14:textId="77777777" w:rsidR="00266744" w:rsidRDefault="002667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C285" w14:textId="77777777" w:rsidR="00266744" w:rsidRDefault="00266744" w:rsidP="001E3FF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D3F5" w14:textId="66D271B9" w:rsidR="00933F78" w:rsidRDefault="00933F78" w:rsidP="004276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2C3A">
      <w:rPr>
        <w:rStyle w:val="PageNumber"/>
        <w:noProof/>
      </w:rPr>
      <w:t>ix</w:t>
    </w:r>
    <w:r>
      <w:rPr>
        <w:rStyle w:val="PageNumber"/>
      </w:rPr>
      <w:fldChar w:fldCharType="end"/>
    </w:r>
  </w:p>
  <w:p w14:paraId="18FE47BB" w14:textId="77777777" w:rsidR="00933F78" w:rsidRDefault="00933F78" w:rsidP="001E3FFA">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2E43" w14:textId="6175CBCD" w:rsidR="00933F78" w:rsidRDefault="00933F78" w:rsidP="004276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510A">
      <w:rPr>
        <w:rStyle w:val="PageNumber"/>
        <w:noProof/>
      </w:rPr>
      <w:t>45</w:t>
    </w:r>
    <w:r>
      <w:rPr>
        <w:rStyle w:val="PageNumber"/>
      </w:rPr>
      <w:fldChar w:fldCharType="end"/>
    </w:r>
  </w:p>
  <w:p w14:paraId="64C60CD6" w14:textId="047F21E0" w:rsidR="00933F78" w:rsidRDefault="00933F78">
    <w:pPr>
      <w:pStyle w:val="Footer"/>
      <w:jc w:val="center"/>
    </w:pPr>
  </w:p>
  <w:p w14:paraId="1CE747A9" w14:textId="77777777" w:rsidR="00933F78" w:rsidRDefault="00933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CC7CD" w14:textId="77777777" w:rsidR="00A641D2" w:rsidRDefault="00A641D2" w:rsidP="005E6A1D">
      <w:r>
        <w:separator/>
      </w:r>
    </w:p>
  </w:footnote>
  <w:footnote w:type="continuationSeparator" w:id="0">
    <w:p w14:paraId="1D8AB768" w14:textId="77777777" w:rsidR="00A641D2" w:rsidRDefault="00A641D2" w:rsidP="005E6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D0C"/>
    <w:multiLevelType w:val="hybridMultilevel"/>
    <w:tmpl w:val="A498FF22"/>
    <w:lvl w:ilvl="0" w:tplc="E4C4BA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47596"/>
    <w:multiLevelType w:val="hybridMultilevel"/>
    <w:tmpl w:val="B972F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B7686"/>
    <w:multiLevelType w:val="hybridMultilevel"/>
    <w:tmpl w:val="9740F5AA"/>
    <w:lvl w:ilvl="0" w:tplc="84867740">
      <w:start w:val="4"/>
      <w:numFmt w:val="decimal"/>
      <w:lvlText w:val="%1.3"/>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0E6953"/>
    <w:multiLevelType w:val="hybridMultilevel"/>
    <w:tmpl w:val="B31A7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137C9"/>
    <w:multiLevelType w:val="hybridMultilevel"/>
    <w:tmpl w:val="AF1AE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A75150"/>
    <w:multiLevelType w:val="multilevel"/>
    <w:tmpl w:val="3A2C1880"/>
    <w:lvl w:ilvl="0">
      <w:start w:val="1"/>
      <w:numFmt w:val="decimal"/>
      <w:lvlText w:val="5.1.3.%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0ED826BD"/>
    <w:multiLevelType w:val="multilevel"/>
    <w:tmpl w:val="6F0C9B28"/>
    <w:lvl w:ilvl="0">
      <w:start w:val="1"/>
      <w:numFmt w:val="decimal"/>
      <w:lvlText w:val="4.2.%1"/>
      <w:lvlJc w:val="left"/>
      <w:pPr>
        <w:ind w:left="360" w:hanging="360"/>
      </w:pPr>
      <w:rPr>
        <w:rFonts w:hint="default"/>
      </w:rPr>
    </w:lvl>
    <w:lvl w:ilvl="1">
      <w:start w:val="1"/>
      <w:numFmt w:val="none"/>
      <w:lvlText w:val="4.1"/>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34382B"/>
    <w:multiLevelType w:val="hybridMultilevel"/>
    <w:tmpl w:val="4F2802A2"/>
    <w:lvl w:ilvl="0" w:tplc="A6FCBDD6">
      <w:start w:val="5"/>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537016"/>
    <w:multiLevelType w:val="hybridMultilevel"/>
    <w:tmpl w:val="DAA8D754"/>
    <w:lvl w:ilvl="0" w:tplc="6EA659EA">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5E2DC1"/>
    <w:multiLevelType w:val="multilevel"/>
    <w:tmpl w:val="14A2D632"/>
    <w:lvl w:ilvl="0">
      <w:start w:val="1"/>
      <w:numFmt w:val="decimal"/>
      <w:lvlText w:val="5.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1B9A22B8"/>
    <w:multiLevelType w:val="hybridMultilevel"/>
    <w:tmpl w:val="3EC20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D667BE"/>
    <w:multiLevelType w:val="hybridMultilevel"/>
    <w:tmpl w:val="5FFEF1DA"/>
    <w:lvl w:ilvl="0" w:tplc="5FF4A4A8">
      <w:start w:val="4"/>
      <w:numFmt w:val="decimal"/>
      <w:lvlText w:val="3.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65D7A"/>
    <w:multiLevelType w:val="multilevel"/>
    <w:tmpl w:val="501221F0"/>
    <w:lvl w:ilvl="0">
      <w:start w:val="1"/>
      <w:numFmt w:val="decimal"/>
      <w:lvlText w:val="3.1.2.%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none"/>
      <w:lvlText w:val="3.1.2.1"/>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E217FF4"/>
    <w:multiLevelType w:val="hybridMultilevel"/>
    <w:tmpl w:val="3910948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AAAE84DC" w:tentative="1">
      <w:start w:val="1"/>
      <w:numFmt w:val="bullet"/>
      <w:lvlText w:val=""/>
      <w:lvlJc w:val="left"/>
      <w:pPr>
        <w:tabs>
          <w:tab w:val="num" w:pos="1800"/>
        </w:tabs>
        <w:ind w:left="1800" w:hanging="360"/>
      </w:pPr>
      <w:rPr>
        <w:rFonts w:ascii="Wingdings 2" w:hAnsi="Wingdings 2" w:hint="default"/>
      </w:rPr>
    </w:lvl>
    <w:lvl w:ilvl="3" w:tplc="76B0CE08" w:tentative="1">
      <w:start w:val="1"/>
      <w:numFmt w:val="bullet"/>
      <w:lvlText w:val=""/>
      <w:lvlJc w:val="left"/>
      <w:pPr>
        <w:tabs>
          <w:tab w:val="num" w:pos="2520"/>
        </w:tabs>
        <w:ind w:left="2520" w:hanging="360"/>
      </w:pPr>
      <w:rPr>
        <w:rFonts w:ascii="Wingdings 2" w:hAnsi="Wingdings 2" w:hint="default"/>
      </w:rPr>
    </w:lvl>
    <w:lvl w:ilvl="4" w:tplc="938E4258" w:tentative="1">
      <w:start w:val="1"/>
      <w:numFmt w:val="bullet"/>
      <w:lvlText w:val=""/>
      <w:lvlJc w:val="left"/>
      <w:pPr>
        <w:tabs>
          <w:tab w:val="num" w:pos="3240"/>
        </w:tabs>
        <w:ind w:left="3240" w:hanging="360"/>
      </w:pPr>
      <w:rPr>
        <w:rFonts w:ascii="Wingdings 2" w:hAnsi="Wingdings 2" w:hint="default"/>
      </w:rPr>
    </w:lvl>
    <w:lvl w:ilvl="5" w:tplc="92AC65EA" w:tentative="1">
      <w:start w:val="1"/>
      <w:numFmt w:val="bullet"/>
      <w:lvlText w:val=""/>
      <w:lvlJc w:val="left"/>
      <w:pPr>
        <w:tabs>
          <w:tab w:val="num" w:pos="3960"/>
        </w:tabs>
        <w:ind w:left="3960" w:hanging="360"/>
      </w:pPr>
      <w:rPr>
        <w:rFonts w:ascii="Wingdings 2" w:hAnsi="Wingdings 2" w:hint="default"/>
      </w:rPr>
    </w:lvl>
    <w:lvl w:ilvl="6" w:tplc="3726FDBE" w:tentative="1">
      <w:start w:val="1"/>
      <w:numFmt w:val="bullet"/>
      <w:lvlText w:val=""/>
      <w:lvlJc w:val="left"/>
      <w:pPr>
        <w:tabs>
          <w:tab w:val="num" w:pos="4680"/>
        </w:tabs>
        <w:ind w:left="4680" w:hanging="360"/>
      </w:pPr>
      <w:rPr>
        <w:rFonts w:ascii="Wingdings 2" w:hAnsi="Wingdings 2" w:hint="default"/>
      </w:rPr>
    </w:lvl>
    <w:lvl w:ilvl="7" w:tplc="FDFE7E30" w:tentative="1">
      <w:start w:val="1"/>
      <w:numFmt w:val="bullet"/>
      <w:lvlText w:val=""/>
      <w:lvlJc w:val="left"/>
      <w:pPr>
        <w:tabs>
          <w:tab w:val="num" w:pos="5400"/>
        </w:tabs>
        <w:ind w:left="5400" w:hanging="360"/>
      </w:pPr>
      <w:rPr>
        <w:rFonts w:ascii="Wingdings 2" w:hAnsi="Wingdings 2" w:hint="default"/>
      </w:rPr>
    </w:lvl>
    <w:lvl w:ilvl="8" w:tplc="64347E9E" w:tentative="1">
      <w:start w:val="1"/>
      <w:numFmt w:val="bullet"/>
      <w:lvlText w:val=""/>
      <w:lvlJc w:val="left"/>
      <w:pPr>
        <w:tabs>
          <w:tab w:val="num" w:pos="6120"/>
        </w:tabs>
        <w:ind w:left="6120" w:hanging="360"/>
      </w:pPr>
      <w:rPr>
        <w:rFonts w:ascii="Wingdings 2" w:hAnsi="Wingdings 2" w:hint="default"/>
      </w:rPr>
    </w:lvl>
  </w:abstractNum>
  <w:abstractNum w:abstractNumId="14" w15:restartNumberingAfterBreak="0">
    <w:nsid w:val="269F5451"/>
    <w:multiLevelType w:val="hybridMultilevel"/>
    <w:tmpl w:val="003AF2BE"/>
    <w:lvl w:ilvl="0" w:tplc="E4C4BAE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B00F7E"/>
    <w:multiLevelType w:val="multilevel"/>
    <w:tmpl w:val="ABC2E61A"/>
    <w:lvl w:ilvl="0">
      <w:start w:val="1"/>
      <w:numFmt w:val="decimal"/>
      <w:lvlText w:val="3.1.3.%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none"/>
      <w:lvlText w:val="3.1.3.1"/>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98C23D8"/>
    <w:multiLevelType w:val="hybridMultilevel"/>
    <w:tmpl w:val="A35231EC"/>
    <w:lvl w:ilvl="0" w:tplc="8F5432CE">
      <w:start w:val="1"/>
      <w:numFmt w:val="decimal"/>
      <w:lvlText w:val="4.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D92889"/>
    <w:multiLevelType w:val="hybridMultilevel"/>
    <w:tmpl w:val="AA48F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FE2E23"/>
    <w:multiLevelType w:val="hybridMultilevel"/>
    <w:tmpl w:val="5E9AB4EA"/>
    <w:lvl w:ilvl="0" w:tplc="BB0C3120">
      <w:start w:val="2"/>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6E415B"/>
    <w:multiLevelType w:val="multilevel"/>
    <w:tmpl w:val="75A0F364"/>
    <w:lvl w:ilvl="0">
      <w:start w:val="1"/>
      <w:numFmt w:val="decimal"/>
      <w:lvlText w:val="4.%1"/>
      <w:lvlJc w:val="left"/>
      <w:pPr>
        <w:ind w:left="360" w:hanging="360"/>
      </w:pPr>
      <w:rPr>
        <w:rFonts w:hint="default"/>
      </w:rPr>
    </w:lvl>
    <w:lvl w:ilvl="1">
      <w:start w:val="1"/>
      <w:numFmt w:val="none"/>
      <w:lvlText w:val="4.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BE1ECA"/>
    <w:multiLevelType w:val="hybridMultilevel"/>
    <w:tmpl w:val="A39886A2"/>
    <w:lvl w:ilvl="0" w:tplc="886285FC">
      <w:start w:val="1"/>
      <w:numFmt w:val="decimal"/>
      <w:lvlText w:val="3.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F645D77"/>
    <w:multiLevelType w:val="multilevel"/>
    <w:tmpl w:val="0EAAFFC6"/>
    <w:lvl w:ilvl="0">
      <w:start w:val="2"/>
      <w:numFmt w:val="decimal"/>
      <w:lvlText w:val="3.2.%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306C5335"/>
    <w:multiLevelType w:val="hybridMultilevel"/>
    <w:tmpl w:val="9ADEC9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0B3A"/>
    <w:multiLevelType w:val="hybridMultilevel"/>
    <w:tmpl w:val="8494AE56"/>
    <w:lvl w:ilvl="0" w:tplc="04090001">
      <w:start w:val="1"/>
      <w:numFmt w:val="bullet"/>
      <w:lvlText w:val=""/>
      <w:lvlJc w:val="left"/>
      <w:pPr>
        <w:ind w:left="360" w:hanging="360"/>
      </w:pPr>
      <w:rPr>
        <w:rFonts w:ascii="Symbol" w:hAnsi="Symbol" w:hint="default"/>
      </w:rPr>
    </w:lvl>
    <w:lvl w:ilvl="1" w:tplc="B31600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6212B0"/>
    <w:multiLevelType w:val="hybridMultilevel"/>
    <w:tmpl w:val="364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377033"/>
    <w:multiLevelType w:val="hybridMultilevel"/>
    <w:tmpl w:val="3554627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E503D4"/>
    <w:multiLevelType w:val="hybridMultilevel"/>
    <w:tmpl w:val="0B763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9A77AB8"/>
    <w:multiLevelType w:val="hybridMultilevel"/>
    <w:tmpl w:val="67C2DA04"/>
    <w:lvl w:ilvl="0" w:tplc="8D161EEC">
      <w:start w:val="3"/>
      <w:numFmt w:val="decimal"/>
      <w:lvlText w:val="3.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4C1719"/>
    <w:multiLevelType w:val="hybridMultilevel"/>
    <w:tmpl w:val="EF202358"/>
    <w:lvl w:ilvl="0" w:tplc="D6C4B6A4">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E1A311E"/>
    <w:multiLevelType w:val="multilevel"/>
    <w:tmpl w:val="6AD61798"/>
    <w:lvl w:ilvl="0">
      <w:start w:val="1"/>
      <w:numFmt w:val="decimal"/>
      <w:lvlText w:val="4.1.1.%1"/>
      <w:lvlJc w:val="left"/>
      <w:pPr>
        <w:ind w:left="360" w:hanging="360"/>
      </w:pPr>
      <w:rPr>
        <w:rFonts w:hint="default"/>
      </w:rPr>
    </w:lvl>
    <w:lvl w:ilvl="1">
      <w:start w:val="1"/>
      <w:numFmt w:val="none"/>
      <w:lvlText w:val="4.1"/>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1.1.%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0F82B81"/>
    <w:multiLevelType w:val="hybridMultilevel"/>
    <w:tmpl w:val="F98CF1E2"/>
    <w:lvl w:ilvl="0" w:tplc="FDF43E80">
      <w:start w:val="3"/>
      <w:numFmt w:val="decimal"/>
      <w:lvlText w:val="3.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4664572"/>
    <w:multiLevelType w:val="multilevel"/>
    <w:tmpl w:val="FF727F9C"/>
    <w:lvl w:ilvl="0">
      <w:start w:val="1"/>
      <w:numFmt w:val="decimal"/>
      <w:lvlText w:val="3.2.2.%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none"/>
      <w:lvlText w:val="3.2.2.1"/>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4ED331D1"/>
    <w:multiLevelType w:val="multilevel"/>
    <w:tmpl w:val="EA127610"/>
    <w:lvl w:ilvl="0">
      <w:start w:val="1"/>
      <w:numFmt w:val="decimal"/>
      <w:lvlText w:val="4.1.3.%1"/>
      <w:lvlJc w:val="left"/>
      <w:pPr>
        <w:ind w:left="360" w:hanging="360"/>
      </w:pPr>
      <w:rPr>
        <w:rFonts w:hint="default"/>
      </w:rPr>
    </w:lvl>
    <w:lvl w:ilvl="1">
      <w:start w:val="1"/>
      <w:numFmt w:val="none"/>
      <w:lvlText w:val="4.1"/>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1.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19C0CC8"/>
    <w:multiLevelType w:val="hybridMultilevel"/>
    <w:tmpl w:val="10247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30C3BA7"/>
    <w:multiLevelType w:val="multilevel"/>
    <w:tmpl w:val="9D626300"/>
    <w:lvl w:ilvl="0">
      <w:start w:val="1"/>
      <w:numFmt w:val="decimal"/>
      <w:lvlText w:val="4.2.2.%1"/>
      <w:lvlJc w:val="left"/>
      <w:pPr>
        <w:ind w:left="360" w:hanging="360"/>
      </w:pPr>
      <w:rPr>
        <w:rFonts w:hint="default"/>
      </w:rPr>
    </w:lvl>
    <w:lvl w:ilvl="1">
      <w:start w:val="1"/>
      <w:numFmt w:val="none"/>
      <w:lvlText w:val="4.1"/>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2.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89504CD"/>
    <w:multiLevelType w:val="multilevel"/>
    <w:tmpl w:val="1DC0B8F6"/>
    <w:lvl w:ilvl="0">
      <w:start w:val="1"/>
      <w:numFmt w:val="decimal"/>
      <w:lvlText w:val="3.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none"/>
      <w:lvlText w:val="3.1.1.1"/>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AD86852"/>
    <w:multiLevelType w:val="hybridMultilevel"/>
    <w:tmpl w:val="922C10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806A12"/>
    <w:multiLevelType w:val="hybridMultilevel"/>
    <w:tmpl w:val="1DE07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3FD2E79"/>
    <w:multiLevelType w:val="hybridMultilevel"/>
    <w:tmpl w:val="15022A5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9" w15:restartNumberingAfterBreak="0">
    <w:nsid w:val="689F6926"/>
    <w:multiLevelType w:val="hybridMultilevel"/>
    <w:tmpl w:val="61DC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1964FF"/>
    <w:multiLevelType w:val="hybridMultilevel"/>
    <w:tmpl w:val="FA508FD4"/>
    <w:lvl w:ilvl="0" w:tplc="551C8050">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25C7636"/>
    <w:multiLevelType w:val="multilevel"/>
    <w:tmpl w:val="3A2C1880"/>
    <w:lvl w:ilvl="0">
      <w:start w:val="1"/>
      <w:numFmt w:val="decimal"/>
      <w:lvlText w:val="5.1.3.%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9505BC"/>
    <w:multiLevelType w:val="multilevel"/>
    <w:tmpl w:val="586C8DD4"/>
    <w:lvl w:ilvl="0">
      <w:start w:val="1"/>
      <w:numFmt w:val="decimal"/>
      <w:lvlText w:val="4.1.5.%1"/>
      <w:lvlJc w:val="left"/>
      <w:pPr>
        <w:ind w:left="360" w:hanging="360"/>
      </w:pPr>
      <w:rPr>
        <w:rFonts w:hint="default"/>
      </w:rPr>
    </w:lvl>
    <w:lvl w:ilvl="1">
      <w:start w:val="1"/>
      <w:numFmt w:val="none"/>
      <w:lvlText w:val="4.1"/>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1.5.%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2399782">
    <w:abstractNumId w:val="21"/>
  </w:num>
  <w:num w:numId="2" w16cid:durableId="499732926">
    <w:abstractNumId w:val="25"/>
  </w:num>
  <w:num w:numId="3" w16cid:durableId="942112227">
    <w:abstractNumId w:val="38"/>
  </w:num>
  <w:num w:numId="4" w16cid:durableId="653997471">
    <w:abstractNumId w:val="3"/>
  </w:num>
  <w:num w:numId="5" w16cid:durableId="843126564">
    <w:abstractNumId w:val="8"/>
  </w:num>
  <w:num w:numId="6" w16cid:durableId="1624968848">
    <w:abstractNumId w:val="40"/>
  </w:num>
  <w:num w:numId="7" w16cid:durableId="30302775">
    <w:abstractNumId w:val="35"/>
  </w:num>
  <w:num w:numId="8" w16cid:durableId="61872959">
    <w:abstractNumId w:val="12"/>
  </w:num>
  <w:num w:numId="9" w16cid:durableId="1293751514">
    <w:abstractNumId w:val="27"/>
  </w:num>
  <w:num w:numId="10" w16cid:durableId="1014916168">
    <w:abstractNumId w:val="15"/>
  </w:num>
  <w:num w:numId="11" w16cid:durableId="1405449634">
    <w:abstractNumId w:val="11"/>
  </w:num>
  <w:num w:numId="12" w16cid:durableId="1613590832">
    <w:abstractNumId w:val="18"/>
  </w:num>
  <w:num w:numId="13" w16cid:durableId="593703740">
    <w:abstractNumId w:val="20"/>
  </w:num>
  <w:num w:numId="14" w16cid:durableId="211425267">
    <w:abstractNumId w:val="31"/>
  </w:num>
  <w:num w:numId="15" w16cid:durableId="1863587667">
    <w:abstractNumId w:val="30"/>
  </w:num>
  <w:num w:numId="16" w16cid:durableId="2059160512">
    <w:abstractNumId w:val="28"/>
  </w:num>
  <w:num w:numId="17" w16cid:durableId="1786994618">
    <w:abstractNumId w:val="13"/>
  </w:num>
  <w:num w:numId="18" w16cid:durableId="598220590">
    <w:abstractNumId w:val="19"/>
  </w:num>
  <w:num w:numId="19" w16cid:durableId="541597476">
    <w:abstractNumId w:val="16"/>
  </w:num>
  <w:num w:numId="20" w16cid:durableId="202522420">
    <w:abstractNumId w:val="6"/>
  </w:num>
  <w:num w:numId="21" w16cid:durableId="46072951">
    <w:abstractNumId w:val="34"/>
  </w:num>
  <w:num w:numId="22" w16cid:durableId="1696344599">
    <w:abstractNumId w:val="42"/>
  </w:num>
  <w:num w:numId="23" w16cid:durableId="2099055901">
    <w:abstractNumId w:val="32"/>
  </w:num>
  <w:num w:numId="24" w16cid:durableId="229509050">
    <w:abstractNumId w:val="29"/>
  </w:num>
  <w:num w:numId="25" w16cid:durableId="903561259">
    <w:abstractNumId w:val="7"/>
  </w:num>
  <w:num w:numId="26" w16cid:durableId="1156143942">
    <w:abstractNumId w:val="36"/>
  </w:num>
  <w:num w:numId="27" w16cid:durableId="1439721035">
    <w:abstractNumId w:val="9"/>
  </w:num>
  <w:num w:numId="28" w16cid:durableId="891887184">
    <w:abstractNumId w:val="37"/>
  </w:num>
  <w:num w:numId="29" w16cid:durableId="2118600606">
    <w:abstractNumId w:val="4"/>
  </w:num>
  <w:num w:numId="30" w16cid:durableId="484277437">
    <w:abstractNumId w:val="26"/>
  </w:num>
  <w:num w:numId="31" w16cid:durableId="1336610136">
    <w:abstractNumId w:val="33"/>
  </w:num>
  <w:num w:numId="32" w16cid:durableId="1838495699">
    <w:abstractNumId w:val="39"/>
  </w:num>
  <w:num w:numId="33" w16cid:durableId="701636613">
    <w:abstractNumId w:val="1"/>
  </w:num>
  <w:num w:numId="34" w16cid:durableId="2118131721">
    <w:abstractNumId w:val="22"/>
  </w:num>
  <w:num w:numId="35" w16cid:durableId="568878797">
    <w:abstractNumId w:val="10"/>
  </w:num>
  <w:num w:numId="36" w16cid:durableId="1554541054">
    <w:abstractNumId w:val="2"/>
  </w:num>
  <w:num w:numId="37" w16cid:durableId="1610164998">
    <w:abstractNumId w:val="23"/>
  </w:num>
  <w:num w:numId="38" w16cid:durableId="1392802620">
    <w:abstractNumId w:val="5"/>
  </w:num>
  <w:num w:numId="39" w16cid:durableId="985355205">
    <w:abstractNumId w:val="41"/>
  </w:num>
  <w:num w:numId="40" w16cid:durableId="1193422408">
    <w:abstractNumId w:val="17"/>
  </w:num>
  <w:num w:numId="41" w16cid:durableId="855146395">
    <w:abstractNumId w:val="24"/>
  </w:num>
  <w:num w:numId="42" w16cid:durableId="1922443302">
    <w:abstractNumId w:val="0"/>
  </w:num>
  <w:num w:numId="43" w16cid:durableId="1984118381">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w2x20r1wpwryerfdm5wpp7s99zz2dasr25&quot;&gt;Thesi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9&lt;/item&gt;&lt;item&gt;40&lt;/item&gt;&lt;item&gt;42&lt;/item&gt;&lt;item&gt;44&lt;/item&gt;&lt;item&gt;45&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4&lt;/item&gt;&lt;item&gt;165&lt;/item&gt;&lt;item&gt;166&lt;/item&gt;&lt;item&gt;167&lt;/item&gt;&lt;item&gt;169&lt;/item&gt;&lt;item&gt;170&lt;/item&gt;&lt;item&gt;172&lt;/item&gt;&lt;item&gt;173&lt;/item&gt;&lt;item&gt;174&lt;/item&gt;&lt;item&gt;176&lt;/item&gt;&lt;item&gt;177&lt;/item&gt;&lt;item&gt;178&lt;/item&gt;&lt;item&gt;180&lt;/item&gt;&lt;item&gt;181&lt;/item&gt;&lt;item&gt;182&lt;/item&gt;&lt;item&gt;183&lt;/item&gt;&lt;item&gt;184&lt;/item&gt;&lt;item&gt;185&lt;/item&gt;&lt;item&gt;186&lt;/item&gt;&lt;item&gt;187&lt;/item&gt;&lt;item&gt;188&lt;/item&gt;&lt;item&gt;189&lt;/item&gt;&lt;item&gt;190&lt;/item&gt;&lt;item&gt;192&lt;/item&gt;&lt;item&gt;193&lt;/item&gt;&lt;item&gt;194&lt;/item&gt;&lt;item&gt;195&lt;/item&gt;&lt;item&gt;196&lt;/item&gt;&lt;item&gt;198&lt;/item&gt;&lt;item&gt;199&lt;/item&gt;&lt;item&gt;200&lt;/item&gt;&lt;item&gt;201&lt;/item&gt;&lt;item&gt;202&lt;/item&gt;&lt;item&gt;203&lt;/item&gt;&lt;item&gt;204&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33&lt;/item&gt;&lt;item&gt;234&lt;/item&gt;&lt;item&gt;235&lt;/item&gt;&lt;item&gt;236&lt;/item&gt;&lt;item&gt;237&lt;/item&gt;&lt;item&gt;238&lt;/item&gt;&lt;item&gt;239&lt;/item&gt;&lt;item&gt;240&lt;/item&gt;&lt;item&gt;241&lt;/item&gt;&lt;item&gt;242&lt;/item&gt;&lt;item&gt;243&lt;/item&gt;&lt;item&gt;244&lt;/item&gt;&lt;/record-ids&gt;&lt;/item&gt;&lt;/Libraries&gt;"/>
  </w:docVars>
  <w:rsids>
    <w:rsidRoot w:val="008C32B6"/>
    <w:rsid w:val="00000F8C"/>
    <w:rsid w:val="000016D6"/>
    <w:rsid w:val="0000222D"/>
    <w:rsid w:val="00003066"/>
    <w:rsid w:val="00003B6D"/>
    <w:rsid w:val="00004C2F"/>
    <w:rsid w:val="00005008"/>
    <w:rsid w:val="000058A0"/>
    <w:rsid w:val="00006CFD"/>
    <w:rsid w:val="00007652"/>
    <w:rsid w:val="00010C94"/>
    <w:rsid w:val="000112B8"/>
    <w:rsid w:val="0001179A"/>
    <w:rsid w:val="00012686"/>
    <w:rsid w:val="000139E3"/>
    <w:rsid w:val="00020A04"/>
    <w:rsid w:val="00021B2C"/>
    <w:rsid w:val="00021C96"/>
    <w:rsid w:val="00021E82"/>
    <w:rsid w:val="00025E5E"/>
    <w:rsid w:val="00026666"/>
    <w:rsid w:val="00026906"/>
    <w:rsid w:val="00030747"/>
    <w:rsid w:val="00030EC6"/>
    <w:rsid w:val="000310CE"/>
    <w:rsid w:val="00032C3A"/>
    <w:rsid w:val="00036229"/>
    <w:rsid w:val="00037060"/>
    <w:rsid w:val="00040080"/>
    <w:rsid w:val="00040DED"/>
    <w:rsid w:val="000412E4"/>
    <w:rsid w:val="0004213C"/>
    <w:rsid w:val="000430FB"/>
    <w:rsid w:val="00044228"/>
    <w:rsid w:val="00045255"/>
    <w:rsid w:val="00047B7A"/>
    <w:rsid w:val="00047BAE"/>
    <w:rsid w:val="00050F9E"/>
    <w:rsid w:val="00050FA0"/>
    <w:rsid w:val="000510A5"/>
    <w:rsid w:val="00053103"/>
    <w:rsid w:val="00055790"/>
    <w:rsid w:val="00056332"/>
    <w:rsid w:val="00057150"/>
    <w:rsid w:val="00057488"/>
    <w:rsid w:val="00060F08"/>
    <w:rsid w:val="0006269D"/>
    <w:rsid w:val="0006311B"/>
    <w:rsid w:val="00064E3F"/>
    <w:rsid w:val="00065310"/>
    <w:rsid w:val="00066B6B"/>
    <w:rsid w:val="0006747B"/>
    <w:rsid w:val="0006795B"/>
    <w:rsid w:val="000705DB"/>
    <w:rsid w:val="0007082C"/>
    <w:rsid w:val="0007182F"/>
    <w:rsid w:val="00071E08"/>
    <w:rsid w:val="000745B7"/>
    <w:rsid w:val="00076D54"/>
    <w:rsid w:val="000774AA"/>
    <w:rsid w:val="000800C6"/>
    <w:rsid w:val="00080792"/>
    <w:rsid w:val="000851B0"/>
    <w:rsid w:val="000863F1"/>
    <w:rsid w:val="000903BF"/>
    <w:rsid w:val="000919DA"/>
    <w:rsid w:val="00092382"/>
    <w:rsid w:val="00093EBB"/>
    <w:rsid w:val="00094335"/>
    <w:rsid w:val="00094E3E"/>
    <w:rsid w:val="0009551B"/>
    <w:rsid w:val="00095AD2"/>
    <w:rsid w:val="000961D0"/>
    <w:rsid w:val="00097EBE"/>
    <w:rsid w:val="000A0322"/>
    <w:rsid w:val="000A0EE6"/>
    <w:rsid w:val="000A1092"/>
    <w:rsid w:val="000A36E6"/>
    <w:rsid w:val="000A488D"/>
    <w:rsid w:val="000A4DA2"/>
    <w:rsid w:val="000A507A"/>
    <w:rsid w:val="000A64B3"/>
    <w:rsid w:val="000A6BF2"/>
    <w:rsid w:val="000B056C"/>
    <w:rsid w:val="000B24DD"/>
    <w:rsid w:val="000B3127"/>
    <w:rsid w:val="000B3C8B"/>
    <w:rsid w:val="000B465A"/>
    <w:rsid w:val="000B49D4"/>
    <w:rsid w:val="000C0E24"/>
    <w:rsid w:val="000C129D"/>
    <w:rsid w:val="000C2BAE"/>
    <w:rsid w:val="000C2C16"/>
    <w:rsid w:val="000C3B7E"/>
    <w:rsid w:val="000C3FB7"/>
    <w:rsid w:val="000C42F1"/>
    <w:rsid w:val="000C5A22"/>
    <w:rsid w:val="000C71BE"/>
    <w:rsid w:val="000D12E3"/>
    <w:rsid w:val="000D2237"/>
    <w:rsid w:val="000D2857"/>
    <w:rsid w:val="000D5F11"/>
    <w:rsid w:val="000D7170"/>
    <w:rsid w:val="000D7526"/>
    <w:rsid w:val="000E1C92"/>
    <w:rsid w:val="000E23B3"/>
    <w:rsid w:val="000E25D9"/>
    <w:rsid w:val="000E2677"/>
    <w:rsid w:val="000E2B58"/>
    <w:rsid w:val="000E36C1"/>
    <w:rsid w:val="000E3A03"/>
    <w:rsid w:val="000E44B3"/>
    <w:rsid w:val="000E7930"/>
    <w:rsid w:val="000F01FB"/>
    <w:rsid w:val="000F08AC"/>
    <w:rsid w:val="000F22E4"/>
    <w:rsid w:val="000F3191"/>
    <w:rsid w:val="000F338F"/>
    <w:rsid w:val="000F3A7F"/>
    <w:rsid w:val="000F4107"/>
    <w:rsid w:val="000F52C6"/>
    <w:rsid w:val="00102A62"/>
    <w:rsid w:val="0010429C"/>
    <w:rsid w:val="001047C8"/>
    <w:rsid w:val="00104815"/>
    <w:rsid w:val="00106D8A"/>
    <w:rsid w:val="001070E7"/>
    <w:rsid w:val="00110648"/>
    <w:rsid w:val="0011071E"/>
    <w:rsid w:val="001146E0"/>
    <w:rsid w:val="001163E4"/>
    <w:rsid w:val="00116DD4"/>
    <w:rsid w:val="00120CF8"/>
    <w:rsid w:val="0012398C"/>
    <w:rsid w:val="00124114"/>
    <w:rsid w:val="001247D9"/>
    <w:rsid w:val="0012633F"/>
    <w:rsid w:val="00130123"/>
    <w:rsid w:val="001319BA"/>
    <w:rsid w:val="00131DF2"/>
    <w:rsid w:val="0013231F"/>
    <w:rsid w:val="0013338A"/>
    <w:rsid w:val="00133426"/>
    <w:rsid w:val="00133979"/>
    <w:rsid w:val="00133B27"/>
    <w:rsid w:val="00133D89"/>
    <w:rsid w:val="00133F15"/>
    <w:rsid w:val="00134215"/>
    <w:rsid w:val="00135A4F"/>
    <w:rsid w:val="00136258"/>
    <w:rsid w:val="001363E0"/>
    <w:rsid w:val="001364AC"/>
    <w:rsid w:val="00137149"/>
    <w:rsid w:val="00140888"/>
    <w:rsid w:val="00141D57"/>
    <w:rsid w:val="00145F4A"/>
    <w:rsid w:val="00146E66"/>
    <w:rsid w:val="00147660"/>
    <w:rsid w:val="00147F49"/>
    <w:rsid w:val="00150737"/>
    <w:rsid w:val="00150BFA"/>
    <w:rsid w:val="001514F9"/>
    <w:rsid w:val="00151C59"/>
    <w:rsid w:val="001539E5"/>
    <w:rsid w:val="00154117"/>
    <w:rsid w:val="00154E91"/>
    <w:rsid w:val="001560E0"/>
    <w:rsid w:val="001568EB"/>
    <w:rsid w:val="00156E1E"/>
    <w:rsid w:val="0015785C"/>
    <w:rsid w:val="00157899"/>
    <w:rsid w:val="00160A2B"/>
    <w:rsid w:val="00160A9F"/>
    <w:rsid w:val="001612A8"/>
    <w:rsid w:val="00163065"/>
    <w:rsid w:val="001632A5"/>
    <w:rsid w:val="0016419D"/>
    <w:rsid w:val="00164B1F"/>
    <w:rsid w:val="00170F85"/>
    <w:rsid w:val="00172316"/>
    <w:rsid w:val="00172CAF"/>
    <w:rsid w:val="001745C7"/>
    <w:rsid w:val="0017532A"/>
    <w:rsid w:val="0017798B"/>
    <w:rsid w:val="00177BAF"/>
    <w:rsid w:val="00180569"/>
    <w:rsid w:val="00180891"/>
    <w:rsid w:val="0018410D"/>
    <w:rsid w:val="00184717"/>
    <w:rsid w:val="00184CDE"/>
    <w:rsid w:val="001855E8"/>
    <w:rsid w:val="00185D21"/>
    <w:rsid w:val="0018652B"/>
    <w:rsid w:val="00186B42"/>
    <w:rsid w:val="00187550"/>
    <w:rsid w:val="0019016F"/>
    <w:rsid w:val="00192420"/>
    <w:rsid w:val="001952DE"/>
    <w:rsid w:val="001973A1"/>
    <w:rsid w:val="00197D38"/>
    <w:rsid w:val="001A5304"/>
    <w:rsid w:val="001A5802"/>
    <w:rsid w:val="001A5C70"/>
    <w:rsid w:val="001A6CBC"/>
    <w:rsid w:val="001A759C"/>
    <w:rsid w:val="001B27D9"/>
    <w:rsid w:val="001B3A7F"/>
    <w:rsid w:val="001B623F"/>
    <w:rsid w:val="001C2B3C"/>
    <w:rsid w:val="001C3D6A"/>
    <w:rsid w:val="001C43B1"/>
    <w:rsid w:val="001C4BCA"/>
    <w:rsid w:val="001C5881"/>
    <w:rsid w:val="001C59DA"/>
    <w:rsid w:val="001C6869"/>
    <w:rsid w:val="001C6C51"/>
    <w:rsid w:val="001C740A"/>
    <w:rsid w:val="001D18A0"/>
    <w:rsid w:val="001D5234"/>
    <w:rsid w:val="001D662C"/>
    <w:rsid w:val="001D6CC3"/>
    <w:rsid w:val="001D739C"/>
    <w:rsid w:val="001E0FC1"/>
    <w:rsid w:val="001E11FD"/>
    <w:rsid w:val="001E1CB7"/>
    <w:rsid w:val="001E2BD8"/>
    <w:rsid w:val="001E3863"/>
    <w:rsid w:val="001E3FFA"/>
    <w:rsid w:val="001E4C4C"/>
    <w:rsid w:val="001E5314"/>
    <w:rsid w:val="001E6371"/>
    <w:rsid w:val="001E67EE"/>
    <w:rsid w:val="001E6BAA"/>
    <w:rsid w:val="001F24A6"/>
    <w:rsid w:val="001F3949"/>
    <w:rsid w:val="001F3B3A"/>
    <w:rsid w:val="001F595E"/>
    <w:rsid w:val="001F5C82"/>
    <w:rsid w:val="001F5D73"/>
    <w:rsid w:val="001F734B"/>
    <w:rsid w:val="001F7BB3"/>
    <w:rsid w:val="002002F7"/>
    <w:rsid w:val="00204773"/>
    <w:rsid w:val="00205089"/>
    <w:rsid w:val="00205930"/>
    <w:rsid w:val="00211D8C"/>
    <w:rsid w:val="002124F8"/>
    <w:rsid w:val="00214973"/>
    <w:rsid w:val="002151AD"/>
    <w:rsid w:val="00215683"/>
    <w:rsid w:val="002175F9"/>
    <w:rsid w:val="00217DE0"/>
    <w:rsid w:val="00220DD8"/>
    <w:rsid w:val="00221C67"/>
    <w:rsid w:val="00221CED"/>
    <w:rsid w:val="00222ECA"/>
    <w:rsid w:val="00223FB0"/>
    <w:rsid w:val="00224592"/>
    <w:rsid w:val="00225BFA"/>
    <w:rsid w:val="00227A92"/>
    <w:rsid w:val="00230C9E"/>
    <w:rsid w:val="00231A53"/>
    <w:rsid w:val="002323DB"/>
    <w:rsid w:val="00233F35"/>
    <w:rsid w:val="00234B1C"/>
    <w:rsid w:val="002361F1"/>
    <w:rsid w:val="00236AC3"/>
    <w:rsid w:val="00237A00"/>
    <w:rsid w:val="00237CAF"/>
    <w:rsid w:val="0024024E"/>
    <w:rsid w:val="00240860"/>
    <w:rsid w:val="002418B6"/>
    <w:rsid w:val="00245628"/>
    <w:rsid w:val="00245C6E"/>
    <w:rsid w:val="0024638E"/>
    <w:rsid w:val="0024658D"/>
    <w:rsid w:val="0025098E"/>
    <w:rsid w:val="00250F06"/>
    <w:rsid w:val="0025225C"/>
    <w:rsid w:val="00252A12"/>
    <w:rsid w:val="00252A4C"/>
    <w:rsid w:val="00253199"/>
    <w:rsid w:val="00253B1A"/>
    <w:rsid w:val="00253F41"/>
    <w:rsid w:val="00260776"/>
    <w:rsid w:val="00262F87"/>
    <w:rsid w:val="00262F8F"/>
    <w:rsid w:val="00263B18"/>
    <w:rsid w:val="002661EB"/>
    <w:rsid w:val="00266744"/>
    <w:rsid w:val="002706D7"/>
    <w:rsid w:val="00271946"/>
    <w:rsid w:val="0027278E"/>
    <w:rsid w:val="00273ADE"/>
    <w:rsid w:val="00273D6C"/>
    <w:rsid w:val="00275AF9"/>
    <w:rsid w:val="0028190E"/>
    <w:rsid w:val="00281EE1"/>
    <w:rsid w:val="002824A3"/>
    <w:rsid w:val="00282B3F"/>
    <w:rsid w:val="0028483D"/>
    <w:rsid w:val="00285E99"/>
    <w:rsid w:val="002900E5"/>
    <w:rsid w:val="00290B05"/>
    <w:rsid w:val="00290B4E"/>
    <w:rsid w:val="00291264"/>
    <w:rsid w:val="002919A8"/>
    <w:rsid w:val="00291CF3"/>
    <w:rsid w:val="0029269A"/>
    <w:rsid w:val="00293BF6"/>
    <w:rsid w:val="002942BD"/>
    <w:rsid w:val="002975D5"/>
    <w:rsid w:val="002A0BC4"/>
    <w:rsid w:val="002A1C00"/>
    <w:rsid w:val="002A1EBC"/>
    <w:rsid w:val="002A1F68"/>
    <w:rsid w:val="002A289C"/>
    <w:rsid w:val="002A4F74"/>
    <w:rsid w:val="002A5616"/>
    <w:rsid w:val="002A5DE1"/>
    <w:rsid w:val="002A66DE"/>
    <w:rsid w:val="002A769D"/>
    <w:rsid w:val="002B11B5"/>
    <w:rsid w:val="002B13FB"/>
    <w:rsid w:val="002B6465"/>
    <w:rsid w:val="002B769E"/>
    <w:rsid w:val="002B7FAE"/>
    <w:rsid w:val="002C0B6C"/>
    <w:rsid w:val="002C2687"/>
    <w:rsid w:val="002C376E"/>
    <w:rsid w:val="002C4599"/>
    <w:rsid w:val="002C6D01"/>
    <w:rsid w:val="002C74FC"/>
    <w:rsid w:val="002D021D"/>
    <w:rsid w:val="002D11D0"/>
    <w:rsid w:val="002D38A5"/>
    <w:rsid w:val="002D4590"/>
    <w:rsid w:val="002D476E"/>
    <w:rsid w:val="002E0020"/>
    <w:rsid w:val="002E0CDC"/>
    <w:rsid w:val="002E1B9C"/>
    <w:rsid w:val="002E1EA0"/>
    <w:rsid w:val="002E2C2C"/>
    <w:rsid w:val="002E2E73"/>
    <w:rsid w:val="002E4503"/>
    <w:rsid w:val="002E472E"/>
    <w:rsid w:val="002E4C10"/>
    <w:rsid w:val="002E7E1D"/>
    <w:rsid w:val="002F1D72"/>
    <w:rsid w:val="002F1F26"/>
    <w:rsid w:val="002F3630"/>
    <w:rsid w:val="002F371A"/>
    <w:rsid w:val="002F4232"/>
    <w:rsid w:val="002F74B6"/>
    <w:rsid w:val="002F7C00"/>
    <w:rsid w:val="003011FE"/>
    <w:rsid w:val="00302D05"/>
    <w:rsid w:val="00303340"/>
    <w:rsid w:val="00305F8C"/>
    <w:rsid w:val="003060C8"/>
    <w:rsid w:val="00306B4B"/>
    <w:rsid w:val="00307D9F"/>
    <w:rsid w:val="00310649"/>
    <w:rsid w:val="0031177D"/>
    <w:rsid w:val="003123DA"/>
    <w:rsid w:val="0031395F"/>
    <w:rsid w:val="00314364"/>
    <w:rsid w:val="00314C24"/>
    <w:rsid w:val="003153A8"/>
    <w:rsid w:val="00315C01"/>
    <w:rsid w:val="00316D39"/>
    <w:rsid w:val="00320023"/>
    <w:rsid w:val="00320BAE"/>
    <w:rsid w:val="003249C1"/>
    <w:rsid w:val="00326417"/>
    <w:rsid w:val="00327690"/>
    <w:rsid w:val="00330ADC"/>
    <w:rsid w:val="00331694"/>
    <w:rsid w:val="00332152"/>
    <w:rsid w:val="00333798"/>
    <w:rsid w:val="00333AD3"/>
    <w:rsid w:val="00334641"/>
    <w:rsid w:val="0033588E"/>
    <w:rsid w:val="00337108"/>
    <w:rsid w:val="00337DA2"/>
    <w:rsid w:val="00344F5E"/>
    <w:rsid w:val="00347280"/>
    <w:rsid w:val="00352B37"/>
    <w:rsid w:val="00353A55"/>
    <w:rsid w:val="00354745"/>
    <w:rsid w:val="0035578C"/>
    <w:rsid w:val="003562A2"/>
    <w:rsid w:val="003567D6"/>
    <w:rsid w:val="00356C55"/>
    <w:rsid w:val="00356E6B"/>
    <w:rsid w:val="00361AD7"/>
    <w:rsid w:val="0036460C"/>
    <w:rsid w:val="00364A04"/>
    <w:rsid w:val="00365694"/>
    <w:rsid w:val="00367396"/>
    <w:rsid w:val="0037011B"/>
    <w:rsid w:val="00370B75"/>
    <w:rsid w:val="00370F4D"/>
    <w:rsid w:val="00372CAF"/>
    <w:rsid w:val="00372EB6"/>
    <w:rsid w:val="00372F03"/>
    <w:rsid w:val="0037327F"/>
    <w:rsid w:val="00374744"/>
    <w:rsid w:val="00375308"/>
    <w:rsid w:val="00375790"/>
    <w:rsid w:val="003761B9"/>
    <w:rsid w:val="003802A3"/>
    <w:rsid w:val="003902D2"/>
    <w:rsid w:val="00391F52"/>
    <w:rsid w:val="00391FEA"/>
    <w:rsid w:val="00392CA7"/>
    <w:rsid w:val="003960A5"/>
    <w:rsid w:val="00396F88"/>
    <w:rsid w:val="003A05D3"/>
    <w:rsid w:val="003A0AE4"/>
    <w:rsid w:val="003A1969"/>
    <w:rsid w:val="003A3665"/>
    <w:rsid w:val="003A68BC"/>
    <w:rsid w:val="003A68E5"/>
    <w:rsid w:val="003A73EA"/>
    <w:rsid w:val="003B3001"/>
    <w:rsid w:val="003B3975"/>
    <w:rsid w:val="003B3D38"/>
    <w:rsid w:val="003B4980"/>
    <w:rsid w:val="003B713E"/>
    <w:rsid w:val="003B7850"/>
    <w:rsid w:val="003C28C8"/>
    <w:rsid w:val="003C28EA"/>
    <w:rsid w:val="003C31E6"/>
    <w:rsid w:val="003C3365"/>
    <w:rsid w:val="003C3D29"/>
    <w:rsid w:val="003C578F"/>
    <w:rsid w:val="003C5CB7"/>
    <w:rsid w:val="003C5D40"/>
    <w:rsid w:val="003C6DA2"/>
    <w:rsid w:val="003C76C5"/>
    <w:rsid w:val="003C78F6"/>
    <w:rsid w:val="003C7DC2"/>
    <w:rsid w:val="003D0EB2"/>
    <w:rsid w:val="003D1213"/>
    <w:rsid w:val="003D41E7"/>
    <w:rsid w:val="003D4621"/>
    <w:rsid w:val="003D544B"/>
    <w:rsid w:val="003D5D25"/>
    <w:rsid w:val="003D5DFB"/>
    <w:rsid w:val="003E2B00"/>
    <w:rsid w:val="003E2FFA"/>
    <w:rsid w:val="003E39A1"/>
    <w:rsid w:val="003E4096"/>
    <w:rsid w:val="003E4C1F"/>
    <w:rsid w:val="003E7666"/>
    <w:rsid w:val="003F1B4C"/>
    <w:rsid w:val="003F1EE0"/>
    <w:rsid w:val="003F24CA"/>
    <w:rsid w:val="003F52B9"/>
    <w:rsid w:val="003F55A3"/>
    <w:rsid w:val="003F57B7"/>
    <w:rsid w:val="003F7A8C"/>
    <w:rsid w:val="00400937"/>
    <w:rsid w:val="0040094E"/>
    <w:rsid w:val="004019A0"/>
    <w:rsid w:val="0040411B"/>
    <w:rsid w:val="00404687"/>
    <w:rsid w:val="004047B3"/>
    <w:rsid w:val="00404BEF"/>
    <w:rsid w:val="00404FE3"/>
    <w:rsid w:val="004056CC"/>
    <w:rsid w:val="00405E29"/>
    <w:rsid w:val="00405FC7"/>
    <w:rsid w:val="00407121"/>
    <w:rsid w:val="00407CF2"/>
    <w:rsid w:val="004116A2"/>
    <w:rsid w:val="00415BEA"/>
    <w:rsid w:val="00417078"/>
    <w:rsid w:val="00417F11"/>
    <w:rsid w:val="004204DF"/>
    <w:rsid w:val="004213A0"/>
    <w:rsid w:val="0042231D"/>
    <w:rsid w:val="00422560"/>
    <w:rsid w:val="004236FF"/>
    <w:rsid w:val="00426908"/>
    <w:rsid w:val="00426F82"/>
    <w:rsid w:val="00427650"/>
    <w:rsid w:val="00432265"/>
    <w:rsid w:val="004339BE"/>
    <w:rsid w:val="00434225"/>
    <w:rsid w:val="00435031"/>
    <w:rsid w:val="0043616A"/>
    <w:rsid w:val="00436392"/>
    <w:rsid w:val="00440B7C"/>
    <w:rsid w:val="004440EC"/>
    <w:rsid w:val="00444515"/>
    <w:rsid w:val="00444E6A"/>
    <w:rsid w:val="00445981"/>
    <w:rsid w:val="00445B66"/>
    <w:rsid w:val="00446CFE"/>
    <w:rsid w:val="00450A52"/>
    <w:rsid w:val="004512FB"/>
    <w:rsid w:val="004515D2"/>
    <w:rsid w:val="00452BFD"/>
    <w:rsid w:val="004539DF"/>
    <w:rsid w:val="004543E4"/>
    <w:rsid w:val="0045442A"/>
    <w:rsid w:val="0045649E"/>
    <w:rsid w:val="00456C4F"/>
    <w:rsid w:val="004608FA"/>
    <w:rsid w:val="00460E0B"/>
    <w:rsid w:val="004626A9"/>
    <w:rsid w:val="00463AA1"/>
    <w:rsid w:val="0046537D"/>
    <w:rsid w:val="0046568E"/>
    <w:rsid w:val="00465AB3"/>
    <w:rsid w:val="004665E7"/>
    <w:rsid w:val="00467024"/>
    <w:rsid w:val="0046769C"/>
    <w:rsid w:val="00467AEA"/>
    <w:rsid w:val="00470997"/>
    <w:rsid w:val="00476C5D"/>
    <w:rsid w:val="00477336"/>
    <w:rsid w:val="00477A62"/>
    <w:rsid w:val="0048062E"/>
    <w:rsid w:val="004820DC"/>
    <w:rsid w:val="004828BC"/>
    <w:rsid w:val="00482FF9"/>
    <w:rsid w:val="0048340F"/>
    <w:rsid w:val="00484B09"/>
    <w:rsid w:val="00486956"/>
    <w:rsid w:val="0048702D"/>
    <w:rsid w:val="00487B01"/>
    <w:rsid w:val="0049161E"/>
    <w:rsid w:val="00491B75"/>
    <w:rsid w:val="00491DEE"/>
    <w:rsid w:val="0049344F"/>
    <w:rsid w:val="00493F24"/>
    <w:rsid w:val="00494F07"/>
    <w:rsid w:val="00495DE2"/>
    <w:rsid w:val="00496D46"/>
    <w:rsid w:val="00497662"/>
    <w:rsid w:val="004A0163"/>
    <w:rsid w:val="004A10DC"/>
    <w:rsid w:val="004A1B6C"/>
    <w:rsid w:val="004A1BFA"/>
    <w:rsid w:val="004A38B9"/>
    <w:rsid w:val="004A3C18"/>
    <w:rsid w:val="004A49F9"/>
    <w:rsid w:val="004A540F"/>
    <w:rsid w:val="004A5EC4"/>
    <w:rsid w:val="004A6706"/>
    <w:rsid w:val="004A69AD"/>
    <w:rsid w:val="004A7C06"/>
    <w:rsid w:val="004B0190"/>
    <w:rsid w:val="004B4E20"/>
    <w:rsid w:val="004B7254"/>
    <w:rsid w:val="004C0AAD"/>
    <w:rsid w:val="004C0D18"/>
    <w:rsid w:val="004C4AB7"/>
    <w:rsid w:val="004C5A41"/>
    <w:rsid w:val="004C6EF4"/>
    <w:rsid w:val="004C7192"/>
    <w:rsid w:val="004C769A"/>
    <w:rsid w:val="004D0949"/>
    <w:rsid w:val="004D0BC6"/>
    <w:rsid w:val="004D21C8"/>
    <w:rsid w:val="004D4FB4"/>
    <w:rsid w:val="004D6AD2"/>
    <w:rsid w:val="004D6B65"/>
    <w:rsid w:val="004D7736"/>
    <w:rsid w:val="004E0394"/>
    <w:rsid w:val="004E051D"/>
    <w:rsid w:val="004E2239"/>
    <w:rsid w:val="004E2841"/>
    <w:rsid w:val="004E48E6"/>
    <w:rsid w:val="004E4A0A"/>
    <w:rsid w:val="004E4AD8"/>
    <w:rsid w:val="004F182B"/>
    <w:rsid w:val="004F4243"/>
    <w:rsid w:val="004F4C65"/>
    <w:rsid w:val="004F5048"/>
    <w:rsid w:val="004F6D62"/>
    <w:rsid w:val="004F740E"/>
    <w:rsid w:val="004F762C"/>
    <w:rsid w:val="00501315"/>
    <w:rsid w:val="005031DF"/>
    <w:rsid w:val="00506EE4"/>
    <w:rsid w:val="005102E6"/>
    <w:rsid w:val="00513622"/>
    <w:rsid w:val="005149FB"/>
    <w:rsid w:val="005150D7"/>
    <w:rsid w:val="00515762"/>
    <w:rsid w:val="0051616E"/>
    <w:rsid w:val="00516B8F"/>
    <w:rsid w:val="00520090"/>
    <w:rsid w:val="00520892"/>
    <w:rsid w:val="00521947"/>
    <w:rsid w:val="005247F7"/>
    <w:rsid w:val="00525919"/>
    <w:rsid w:val="00526A95"/>
    <w:rsid w:val="00531A09"/>
    <w:rsid w:val="005332C6"/>
    <w:rsid w:val="005343A8"/>
    <w:rsid w:val="005357B9"/>
    <w:rsid w:val="005404F5"/>
    <w:rsid w:val="00540963"/>
    <w:rsid w:val="00540E90"/>
    <w:rsid w:val="00540F7D"/>
    <w:rsid w:val="00543526"/>
    <w:rsid w:val="0054406B"/>
    <w:rsid w:val="0054563E"/>
    <w:rsid w:val="00545A0D"/>
    <w:rsid w:val="00547A1E"/>
    <w:rsid w:val="00550272"/>
    <w:rsid w:val="00550BE8"/>
    <w:rsid w:val="00554C50"/>
    <w:rsid w:val="0055630E"/>
    <w:rsid w:val="005575DA"/>
    <w:rsid w:val="00562B03"/>
    <w:rsid w:val="00562DB0"/>
    <w:rsid w:val="00564558"/>
    <w:rsid w:val="00564625"/>
    <w:rsid w:val="00564A20"/>
    <w:rsid w:val="0056541A"/>
    <w:rsid w:val="00565934"/>
    <w:rsid w:val="0056599A"/>
    <w:rsid w:val="00565E29"/>
    <w:rsid w:val="005703B8"/>
    <w:rsid w:val="00570DCF"/>
    <w:rsid w:val="005719CA"/>
    <w:rsid w:val="00571A65"/>
    <w:rsid w:val="00573E3F"/>
    <w:rsid w:val="00573F7F"/>
    <w:rsid w:val="00576E91"/>
    <w:rsid w:val="005772E1"/>
    <w:rsid w:val="00580D62"/>
    <w:rsid w:val="0058129B"/>
    <w:rsid w:val="005820FB"/>
    <w:rsid w:val="00582E56"/>
    <w:rsid w:val="0058355D"/>
    <w:rsid w:val="00583E1A"/>
    <w:rsid w:val="005853E4"/>
    <w:rsid w:val="005878B9"/>
    <w:rsid w:val="00590867"/>
    <w:rsid w:val="00591362"/>
    <w:rsid w:val="00591CEC"/>
    <w:rsid w:val="00591FC4"/>
    <w:rsid w:val="00592C62"/>
    <w:rsid w:val="0059300D"/>
    <w:rsid w:val="00593F10"/>
    <w:rsid w:val="00594436"/>
    <w:rsid w:val="00594EA8"/>
    <w:rsid w:val="00595C1F"/>
    <w:rsid w:val="005969E9"/>
    <w:rsid w:val="00596B6E"/>
    <w:rsid w:val="0059773D"/>
    <w:rsid w:val="005A130D"/>
    <w:rsid w:val="005A1ADE"/>
    <w:rsid w:val="005A27C5"/>
    <w:rsid w:val="005A2B6F"/>
    <w:rsid w:val="005A4BFD"/>
    <w:rsid w:val="005A54F1"/>
    <w:rsid w:val="005A6AE5"/>
    <w:rsid w:val="005A74D3"/>
    <w:rsid w:val="005B1965"/>
    <w:rsid w:val="005B21B3"/>
    <w:rsid w:val="005B23A2"/>
    <w:rsid w:val="005B2E4F"/>
    <w:rsid w:val="005B3542"/>
    <w:rsid w:val="005B3B4B"/>
    <w:rsid w:val="005B42F7"/>
    <w:rsid w:val="005B5B9D"/>
    <w:rsid w:val="005B5E00"/>
    <w:rsid w:val="005B685B"/>
    <w:rsid w:val="005B6874"/>
    <w:rsid w:val="005C0E89"/>
    <w:rsid w:val="005C2DA2"/>
    <w:rsid w:val="005C30D4"/>
    <w:rsid w:val="005C365F"/>
    <w:rsid w:val="005C5CEE"/>
    <w:rsid w:val="005C7E06"/>
    <w:rsid w:val="005D08AA"/>
    <w:rsid w:val="005D2BD2"/>
    <w:rsid w:val="005D2D55"/>
    <w:rsid w:val="005D2FA3"/>
    <w:rsid w:val="005D3246"/>
    <w:rsid w:val="005D368E"/>
    <w:rsid w:val="005D62F2"/>
    <w:rsid w:val="005D655B"/>
    <w:rsid w:val="005D69F0"/>
    <w:rsid w:val="005E0E05"/>
    <w:rsid w:val="005E181A"/>
    <w:rsid w:val="005E28F7"/>
    <w:rsid w:val="005E3838"/>
    <w:rsid w:val="005E3C6D"/>
    <w:rsid w:val="005E6A1D"/>
    <w:rsid w:val="005E6D68"/>
    <w:rsid w:val="005F1060"/>
    <w:rsid w:val="005F1363"/>
    <w:rsid w:val="005F21DC"/>
    <w:rsid w:val="005F31AB"/>
    <w:rsid w:val="005F3226"/>
    <w:rsid w:val="005F5EDF"/>
    <w:rsid w:val="005F6268"/>
    <w:rsid w:val="005F6C60"/>
    <w:rsid w:val="005F6E6F"/>
    <w:rsid w:val="006013A3"/>
    <w:rsid w:val="006014E2"/>
    <w:rsid w:val="00601760"/>
    <w:rsid w:val="00601A96"/>
    <w:rsid w:val="00601EA7"/>
    <w:rsid w:val="00602CC4"/>
    <w:rsid w:val="00603ECA"/>
    <w:rsid w:val="00606DDD"/>
    <w:rsid w:val="00607ED3"/>
    <w:rsid w:val="00611E81"/>
    <w:rsid w:val="00613178"/>
    <w:rsid w:val="0061349A"/>
    <w:rsid w:val="00614F61"/>
    <w:rsid w:val="00614F66"/>
    <w:rsid w:val="0061583F"/>
    <w:rsid w:val="00620A10"/>
    <w:rsid w:val="00621291"/>
    <w:rsid w:val="0062301D"/>
    <w:rsid w:val="00624732"/>
    <w:rsid w:val="006259F1"/>
    <w:rsid w:val="006265D9"/>
    <w:rsid w:val="00631FAF"/>
    <w:rsid w:val="0063225B"/>
    <w:rsid w:val="0063336B"/>
    <w:rsid w:val="006339F4"/>
    <w:rsid w:val="00634825"/>
    <w:rsid w:val="0063495E"/>
    <w:rsid w:val="00634DBE"/>
    <w:rsid w:val="006350EC"/>
    <w:rsid w:val="00635925"/>
    <w:rsid w:val="00635CA1"/>
    <w:rsid w:val="00642150"/>
    <w:rsid w:val="00642EBA"/>
    <w:rsid w:val="00643388"/>
    <w:rsid w:val="00644D1B"/>
    <w:rsid w:val="0064514D"/>
    <w:rsid w:val="006454F3"/>
    <w:rsid w:val="006458AE"/>
    <w:rsid w:val="00645CF5"/>
    <w:rsid w:val="00645D5D"/>
    <w:rsid w:val="0064693D"/>
    <w:rsid w:val="00646FA3"/>
    <w:rsid w:val="00647A57"/>
    <w:rsid w:val="00647FF3"/>
    <w:rsid w:val="00650408"/>
    <w:rsid w:val="00650CB5"/>
    <w:rsid w:val="00652048"/>
    <w:rsid w:val="006524A3"/>
    <w:rsid w:val="00653CF0"/>
    <w:rsid w:val="00654BCA"/>
    <w:rsid w:val="006615D7"/>
    <w:rsid w:val="00661A3E"/>
    <w:rsid w:val="00662319"/>
    <w:rsid w:val="006623A5"/>
    <w:rsid w:val="006634F6"/>
    <w:rsid w:val="00664352"/>
    <w:rsid w:val="0066464D"/>
    <w:rsid w:val="0066515B"/>
    <w:rsid w:val="006652C5"/>
    <w:rsid w:val="00665860"/>
    <w:rsid w:val="0066671F"/>
    <w:rsid w:val="006669D9"/>
    <w:rsid w:val="00670241"/>
    <w:rsid w:val="00670289"/>
    <w:rsid w:val="00670817"/>
    <w:rsid w:val="006724C7"/>
    <w:rsid w:val="00673129"/>
    <w:rsid w:val="0067358B"/>
    <w:rsid w:val="00673B4B"/>
    <w:rsid w:val="006762FA"/>
    <w:rsid w:val="006800F2"/>
    <w:rsid w:val="006802C9"/>
    <w:rsid w:val="0068103A"/>
    <w:rsid w:val="00681542"/>
    <w:rsid w:val="0068349B"/>
    <w:rsid w:val="0068471D"/>
    <w:rsid w:val="00684C1D"/>
    <w:rsid w:val="00685E43"/>
    <w:rsid w:val="00685E74"/>
    <w:rsid w:val="00690D15"/>
    <w:rsid w:val="0069170A"/>
    <w:rsid w:val="0069230B"/>
    <w:rsid w:val="00692451"/>
    <w:rsid w:val="00692B2E"/>
    <w:rsid w:val="00694219"/>
    <w:rsid w:val="00694424"/>
    <w:rsid w:val="00695A97"/>
    <w:rsid w:val="00696BFD"/>
    <w:rsid w:val="00697B1D"/>
    <w:rsid w:val="006A3AD1"/>
    <w:rsid w:val="006A41F7"/>
    <w:rsid w:val="006A4EC6"/>
    <w:rsid w:val="006B0C80"/>
    <w:rsid w:val="006B1BA3"/>
    <w:rsid w:val="006B3B9A"/>
    <w:rsid w:val="006B3CF3"/>
    <w:rsid w:val="006B3E14"/>
    <w:rsid w:val="006B48EE"/>
    <w:rsid w:val="006B5080"/>
    <w:rsid w:val="006B56F3"/>
    <w:rsid w:val="006B618C"/>
    <w:rsid w:val="006B7ECE"/>
    <w:rsid w:val="006C1B44"/>
    <w:rsid w:val="006C4B74"/>
    <w:rsid w:val="006C4FDA"/>
    <w:rsid w:val="006C6388"/>
    <w:rsid w:val="006C656D"/>
    <w:rsid w:val="006C6A74"/>
    <w:rsid w:val="006C7FD8"/>
    <w:rsid w:val="006D0D17"/>
    <w:rsid w:val="006D1EED"/>
    <w:rsid w:val="006D2431"/>
    <w:rsid w:val="006D3CD9"/>
    <w:rsid w:val="006D3D53"/>
    <w:rsid w:val="006D4A15"/>
    <w:rsid w:val="006D5902"/>
    <w:rsid w:val="006D5E25"/>
    <w:rsid w:val="006D60B2"/>
    <w:rsid w:val="006D7186"/>
    <w:rsid w:val="006E095B"/>
    <w:rsid w:val="006E0A98"/>
    <w:rsid w:val="006E1D47"/>
    <w:rsid w:val="006E1DA5"/>
    <w:rsid w:val="006E2E99"/>
    <w:rsid w:val="006E48EE"/>
    <w:rsid w:val="006E5A73"/>
    <w:rsid w:val="006E7B4B"/>
    <w:rsid w:val="006E7CA6"/>
    <w:rsid w:val="006F0DCB"/>
    <w:rsid w:val="006F1249"/>
    <w:rsid w:val="006F1C76"/>
    <w:rsid w:val="006F27D0"/>
    <w:rsid w:val="006F29C4"/>
    <w:rsid w:val="006F397C"/>
    <w:rsid w:val="006F5E7C"/>
    <w:rsid w:val="006F66BE"/>
    <w:rsid w:val="006F67B8"/>
    <w:rsid w:val="006F6BC1"/>
    <w:rsid w:val="006F7405"/>
    <w:rsid w:val="006F774D"/>
    <w:rsid w:val="007009E9"/>
    <w:rsid w:val="00700AFC"/>
    <w:rsid w:val="0070220E"/>
    <w:rsid w:val="0070250B"/>
    <w:rsid w:val="0070276F"/>
    <w:rsid w:val="00702903"/>
    <w:rsid w:val="00703595"/>
    <w:rsid w:val="0070392D"/>
    <w:rsid w:val="00704053"/>
    <w:rsid w:val="00704A10"/>
    <w:rsid w:val="00710470"/>
    <w:rsid w:val="00711154"/>
    <w:rsid w:val="0071204E"/>
    <w:rsid w:val="007121A6"/>
    <w:rsid w:val="00712E5E"/>
    <w:rsid w:val="00714219"/>
    <w:rsid w:val="0071456E"/>
    <w:rsid w:val="00714F31"/>
    <w:rsid w:val="00716D96"/>
    <w:rsid w:val="00717D22"/>
    <w:rsid w:val="00720C5D"/>
    <w:rsid w:val="00722727"/>
    <w:rsid w:val="00723105"/>
    <w:rsid w:val="00723823"/>
    <w:rsid w:val="00723C6F"/>
    <w:rsid w:val="007249CF"/>
    <w:rsid w:val="0072643F"/>
    <w:rsid w:val="00726595"/>
    <w:rsid w:val="00726D9A"/>
    <w:rsid w:val="0073013D"/>
    <w:rsid w:val="00733DEE"/>
    <w:rsid w:val="00733F54"/>
    <w:rsid w:val="00735861"/>
    <w:rsid w:val="00737537"/>
    <w:rsid w:val="00737D03"/>
    <w:rsid w:val="00737FD3"/>
    <w:rsid w:val="00741192"/>
    <w:rsid w:val="007417A7"/>
    <w:rsid w:val="0074266C"/>
    <w:rsid w:val="00743021"/>
    <w:rsid w:val="0074352D"/>
    <w:rsid w:val="00743CC3"/>
    <w:rsid w:val="0074447C"/>
    <w:rsid w:val="007445B1"/>
    <w:rsid w:val="0074510A"/>
    <w:rsid w:val="0075002C"/>
    <w:rsid w:val="00752A20"/>
    <w:rsid w:val="0075414F"/>
    <w:rsid w:val="0075417E"/>
    <w:rsid w:val="0075480F"/>
    <w:rsid w:val="007552C0"/>
    <w:rsid w:val="00755BF5"/>
    <w:rsid w:val="007609F4"/>
    <w:rsid w:val="007622F5"/>
    <w:rsid w:val="00763DE8"/>
    <w:rsid w:val="00766EA1"/>
    <w:rsid w:val="00770C15"/>
    <w:rsid w:val="00771E6C"/>
    <w:rsid w:val="007727B9"/>
    <w:rsid w:val="007749A6"/>
    <w:rsid w:val="00775103"/>
    <w:rsid w:val="007821DD"/>
    <w:rsid w:val="007830A6"/>
    <w:rsid w:val="00784FE0"/>
    <w:rsid w:val="00786AD8"/>
    <w:rsid w:val="00790B71"/>
    <w:rsid w:val="0079158B"/>
    <w:rsid w:val="00792A63"/>
    <w:rsid w:val="00792C63"/>
    <w:rsid w:val="00794299"/>
    <w:rsid w:val="0079429C"/>
    <w:rsid w:val="00795B2A"/>
    <w:rsid w:val="00796997"/>
    <w:rsid w:val="007972DC"/>
    <w:rsid w:val="00797A16"/>
    <w:rsid w:val="00797D52"/>
    <w:rsid w:val="007A26DD"/>
    <w:rsid w:val="007A3214"/>
    <w:rsid w:val="007A3310"/>
    <w:rsid w:val="007A4E66"/>
    <w:rsid w:val="007A604B"/>
    <w:rsid w:val="007A6251"/>
    <w:rsid w:val="007A6E10"/>
    <w:rsid w:val="007A74AD"/>
    <w:rsid w:val="007B02EC"/>
    <w:rsid w:val="007B09EC"/>
    <w:rsid w:val="007B120F"/>
    <w:rsid w:val="007B1B30"/>
    <w:rsid w:val="007B4362"/>
    <w:rsid w:val="007B488A"/>
    <w:rsid w:val="007B4F6C"/>
    <w:rsid w:val="007B5FC5"/>
    <w:rsid w:val="007B6C6B"/>
    <w:rsid w:val="007C0900"/>
    <w:rsid w:val="007C0C7B"/>
    <w:rsid w:val="007C0F89"/>
    <w:rsid w:val="007C0FC7"/>
    <w:rsid w:val="007C1028"/>
    <w:rsid w:val="007C150B"/>
    <w:rsid w:val="007C1760"/>
    <w:rsid w:val="007C1F2B"/>
    <w:rsid w:val="007C2096"/>
    <w:rsid w:val="007C40CB"/>
    <w:rsid w:val="007C4590"/>
    <w:rsid w:val="007C5732"/>
    <w:rsid w:val="007C79BA"/>
    <w:rsid w:val="007D095D"/>
    <w:rsid w:val="007D1305"/>
    <w:rsid w:val="007D2827"/>
    <w:rsid w:val="007D5792"/>
    <w:rsid w:val="007E1724"/>
    <w:rsid w:val="007E2766"/>
    <w:rsid w:val="007E36B9"/>
    <w:rsid w:val="007E38C9"/>
    <w:rsid w:val="007E4F91"/>
    <w:rsid w:val="007E664D"/>
    <w:rsid w:val="007F116A"/>
    <w:rsid w:val="007F1953"/>
    <w:rsid w:val="007F1C5F"/>
    <w:rsid w:val="007F21ED"/>
    <w:rsid w:val="007F2E17"/>
    <w:rsid w:val="007F3E20"/>
    <w:rsid w:val="007F478D"/>
    <w:rsid w:val="007F74F4"/>
    <w:rsid w:val="007F776F"/>
    <w:rsid w:val="00800039"/>
    <w:rsid w:val="008000C6"/>
    <w:rsid w:val="00800314"/>
    <w:rsid w:val="008008C1"/>
    <w:rsid w:val="00800F14"/>
    <w:rsid w:val="008013CD"/>
    <w:rsid w:val="0080277B"/>
    <w:rsid w:val="00802A31"/>
    <w:rsid w:val="00802DD8"/>
    <w:rsid w:val="0080596A"/>
    <w:rsid w:val="00806A5A"/>
    <w:rsid w:val="00807592"/>
    <w:rsid w:val="0080773F"/>
    <w:rsid w:val="008103AE"/>
    <w:rsid w:val="0081067A"/>
    <w:rsid w:val="008107FD"/>
    <w:rsid w:val="00810C01"/>
    <w:rsid w:val="00810DBA"/>
    <w:rsid w:val="00812E39"/>
    <w:rsid w:val="008140D6"/>
    <w:rsid w:val="00814DB8"/>
    <w:rsid w:val="00815F01"/>
    <w:rsid w:val="00815F34"/>
    <w:rsid w:val="00823B95"/>
    <w:rsid w:val="00825486"/>
    <w:rsid w:val="008259D7"/>
    <w:rsid w:val="0082740D"/>
    <w:rsid w:val="008320CE"/>
    <w:rsid w:val="008328B6"/>
    <w:rsid w:val="00832D6E"/>
    <w:rsid w:val="00832EBE"/>
    <w:rsid w:val="00835DC0"/>
    <w:rsid w:val="00836940"/>
    <w:rsid w:val="00837116"/>
    <w:rsid w:val="008418AD"/>
    <w:rsid w:val="00845AA3"/>
    <w:rsid w:val="0084607D"/>
    <w:rsid w:val="00850A29"/>
    <w:rsid w:val="00850B4B"/>
    <w:rsid w:val="00855241"/>
    <w:rsid w:val="00855580"/>
    <w:rsid w:val="00855B81"/>
    <w:rsid w:val="00856213"/>
    <w:rsid w:val="0086080C"/>
    <w:rsid w:val="00860A50"/>
    <w:rsid w:val="00862E1F"/>
    <w:rsid w:val="00863EB0"/>
    <w:rsid w:val="0086419B"/>
    <w:rsid w:val="00864BF9"/>
    <w:rsid w:val="008657F5"/>
    <w:rsid w:val="00865AE9"/>
    <w:rsid w:val="008708CB"/>
    <w:rsid w:val="00871908"/>
    <w:rsid w:val="00871A93"/>
    <w:rsid w:val="008738AD"/>
    <w:rsid w:val="00876727"/>
    <w:rsid w:val="00876BFB"/>
    <w:rsid w:val="0087757E"/>
    <w:rsid w:val="00881741"/>
    <w:rsid w:val="008819B2"/>
    <w:rsid w:val="0088532F"/>
    <w:rsid w:val="00885F5A"/>
    <w:rsid w:val="00886E46"/>
    <w:rsid w:val="00890BA7"/>
    <w:rsid w:val="00892EC3"/>
    <w:rsid w:val="008935CE"/>
    <w:rsid w:val="00893F88"/>
    <w:rsid w:val="008942FE"/>
    <w:rsid w:val="00895C8D"/>
    <w:rsid w:val="00895F09"/>
    <w:rsid w:val="008A1BEF"/>
    <w:rsid w:val="008A1FF2"/>
    <w:rsid w:val="008A31AB"/>
    <w:rsid w:val="008A4AAF"/>
    <w:rsid w:val="008A7A95"/>
    <w:rsid w:val="008B0850"/>
    <w:rsid w:val="008B1F9F"/>
    <w:rsid w:val="008B2751"/>
    <w:rsid w:val="008B4C1F"/>
    <w:rsid w:val="008B633C"/>
    <w:rsid w:val="008B6497"/>
    <w:rsid w:val="008B76B2"/>
    <w:rsid w:val="008C0895"/>
    <w:rsid w:val="008C258E"/>
    <w:rsid w:val="008C32B6"/>
    <w:rsid w:val="008C3FB7"/>
    <w:rsid w:val="008C5507"/>
    <w:rsid w:val="008C6290"/>
    <w:rsid w:val="008C640C"/>
    <w:rsid w:val="008C69C2"/>
    <w:rsid w:val="008D04A4"/>
    <w:rsid w:val="008D06AD"/>
    <w:rsid w:val="008D20E8"/>
    <w:rsid w:val="008D2C85"/>
    <w:rsid w:val="008D2F84"/>
    <w:rsid w:val="008D364F"/>
    <w:rsid w:val="008D48A1"/>
    <w:rsid w:val="008D555C"/>
    <w:rsid w:val="008D559C"/>
    <w:rsid w:val="008D6498"/>
    <w:rsid w:val="008D6D55"/>
    <w:rsid w:val="008D7B2C"/>
    <w:rsid w:val="008D7EF2"/>
    <w:rsid w:val="008E1659"/>
    <w:rsid w:val="008E3C35"/>
    <w:rsid w:val="008E5DA6"/>
    <w:rsid w:val="008E709C"/>
    <w:rsid w:val="008E7F3D"/>
    <w:rsid w:val="008F1CD6"/>
    <w:rsid w:val="008F514F"/>
    <w:rsid w:val="008F53AB"/>
    <w:rsid w:val="008F6D92"/>
    <w:rsid w:val="00900177"/>
    <w:rsid w:val="0090067F"/>
    <w:rsid w:val="009018FA"/>
    <w:rsid w:val="00901C0E"/>
    <w:rsid w:val="009025EC"/>
    <w:rsid w:val="00902DD2"/>
    <w:rsid w:val="00903231"/>
    <w:rsid w:val="00905AA3"/>
    <w:rsid w:val="009066FB"/>
    <w:rsid w:val="00907E5C"/>
    <w:rsid w:val="00913E4F"/>
    <w:rsid w:val="00914AD5"/>
    <w:rsid w:val="0091787B"/>
    <w:rsid w:val="009225AA"/>
    <w:rsid w:val="009239C2"/>
    <w:rsid w:val="009241A1"/>
    <w:rsid w:val="00924900"/>
    <w:rsid w:val="00924C1F"/>
    <w:rsid w:val="00924DAF"/>
    <w:rsid w:val="00925618"/>
    <w:rsid w:val="00925E92"/>
    <w:rsid w:val="009268B4"/>
    <w:rsid w:val="00931164"/>
    <w:rsid w:val="00931DD7"/>
    <w:rsid w:val="009321F1"/>
    <w:rsid w:val="00932794"/>
    <w:rsid w:val="00933A03"/>
    <w:rsid w:val="00933B56"/>
    <w:rsid w:val="00933F78"/>
    <w:rsid w:val="00934DE4"/>
    <w:rsid w:val="00935CAA"/>
    <w:rsid w:val="009379CB"/>
    <w:rsid w:val="0094115D"/>
    <w:rsid w:val="00941D70"/>
    <w:rsid w:val="00944416"/>
    <w:rsid w:val="00945DE7"/>
    <w:rsid w:val="00946C96"/>
    <w:rsid w:val="00947D75"/>
    <w:rsid w:val="00950091"/>
    <w:rsid w:val="009506CA"/>
    <w:rsid w:val="00951C58"/>
    <w:rsid w:val="00951EBF"/>
    <w:rsid w:val="009522F2"/>
    <w:rsid w:val="00952F15"/>
    <w:rsid w:val="00954E18"/>
    <w:rsid w:val="009550A4"/>
    <w:rsid w:val="00955764"/>
    <w:rsid w:val="009569FF"/>
    <w:rsid w:val="00957808"/>
    <w:rsid w:val="00960605"/>
    <w:rsid w:val="00962330"/>
    <w:rsid w:val="0096370F"/>
    <w:rsid w:val="0096502B"/>
    <w:rsid w:val="0096528D"/>
    <w:rsid w:val="0096552F"/>
    <w:rsid w:val="00966417"/>
    <w:rsid w:val="009668C1"/>
    <w:rsid w:val="00971891"/>
    <w:rsid w:val="00972878"/>
    <w:rsid w:val="00973E82"/>
    <w:rsid w:val="009746AA"/>
    <w:rsid w:val="00977E49"/>
    <w:rsid w:val="00977FAC"/>
    <w:rsid w:val="009802FC"/>
    <w:rsid w:val="009807DA"/>
    <w:rsid w:val="009808E5"/>
    <w:rsid w:val="009809F0"/>
    <w:rsid w:val="00981A55"/>
    <w:rsid w:val="00981A78"/>
    <w:rsid w:val="00981DE2"/>
    <w:rsid w:val="00981FA1"/>
    <w:rsid w:val="00983C58"/>
    <w:rsid w:val="009847EA"/>
    <w:rsid w:val="00984950"/>
    <w:rsid w:val="00985282"/>
    <w:rsid w:val="009862B3"/>
    <w:rsid w:val="00986F67"/>
    <w:rsid w:val="009900FD"/>
    <w:rsid w:val="00992180"/>
    <w:rsid w:val="0099310A"/>
    <w:rsid w:val="009953EB"/>
    <w:rsid w:val="009A1C0E"/>
    <w:rsid w:val="009A229E"/>
    <w:rsid w:val="009A22EE"/>
    <w:rsid w:val="009A267C"/>
    <w:rsid w:val="009A2E33"/>
    <w:rsid w:val="009A3593"/>
    <w:rsid w:val="009A3637"/>
    <w:rsid w:val="009A5F7D"/>
    <w:rsid w:val="009A692A"/>
    <w:rsid w:val="009A76A3"/>
    <w:rsid w:val="009B09CD"/>
    <w:rsid w:val="009B1169"/>
    <w:rsid w:val="009B33F5"/>
    <w:rsid w:val="009B3DA9"/>
    <w:rsid w:val="009B4E71"/>
    <w:rsid w:val="009B5388"/>
    <w:rsid w:val="009B5CBA"/>
    <w:rsid w:val="009B7187"/>
    <w:rsid w:val="009C09DC"/>
    <w:rsid w:val="009C1010"/>
    <w:rsid w:val="009C199C"/>
    <w:rsid w:val="009C32DA"/>
    <w:rsid w:val="009C425C"/>
    <w:rsid w:val="009C4B0E"/>
    <w:rsid w:val="009C518D"/>
    <w:rsid w:val="009C6245"/>
    <w:rsid w:val="009C751C"/>
    <w:rsid w:val="009D0BF1"/>
    <w:rsid w:val="009D140E"/>
    <w:rsid w:val="009D2F6C"/>
    <w:rsid w:val="009D30AE"/>
    <w:rsid w:val="009D3437"/>
    <w:rsid w:val="009D3BF5"/>
    <w:rsid w:val="009D4567"/>
    <w:rsid w:val="009D4794"/>
    <w:rsid w:val="009D4C30"/>
    <w:rsid w:val="009D7623"/>
    <w:rsid w:val="009E0C3B"/>
    <w:rsid w:val="009E0D25"/>
    <w:rsid w:val="009E5CFD"/>
    <w:rsid w:val="009E7A3D"/>
    <w:rsid w:val="009E7F14"/>
    <w:rsid w:val="009F3117"/>
    <w:rsid w:val="009F3865"/>
    <w:rsid w:val="009F4CAA"/>
    <w:rsid w:val="009F66DD"/>
    <w:rsid w:val="009F67BA"/>
    <w:rsid w:val="009F70A1"/>
    <w:rsid w:val="009F7E57"/>
    <w:rsid w:val="00A003F2"/>
    <w:rsid w:val="00A01B13"/>
    <w:rsid w:val="00A01E35"/>
    <w:rsid w:val="00A02383"/>
    <w:rsid w:val="00A02EB1"/>
    <w:rsid w:val="00A11F8C"/>
    <w:rsid w:val="00A134FA"/>
    <w:rsid w:val="00A135BF"/>
    <w:rsid w:val="00A13A6C"/>
    <w:rsid w:val="00A13C14"/>
    <w:rsid w:val="00A1676D"/>
    <w:rsid w:val="00A16B7C"/>
    <w:rsid w:val="00A17979"/>
    <w:rsid w:val="00A2010B"/>
    <w:rsid w:val="00A235E0"/>
    <w:rsid w:val="00A23961"/>
    <w:rsid w:val="00A24366"/>
    <w:rsid w:val="00A265BE"/>
    <w:rsid w:val="00A30EE4"/>
    <w:rsid w:val="00A31C1E"/>
    <w:rsid w:val="00A3275A"/>
    <w:rsid w:val="00A32ACD"/>
    <w:rsid w:val="00A34A39"/>
    <w:rsid w:val="00A35749"/>
    <w:rsid w:val="00A35DF0"/>
    <w:rsid w:val="00A37949"/>
    <w:rsid w:val="00A409D8"/>
    <w:rsid w:val="00A415D0"/>
    <w:rsid w:val="00A4249D"/>
    <w:rsid w:val="00A43D23"/>
    <w:rsid w:val="00A44C6D"/>
    <w:rsid w:val="00A44DD5"/>
    <w:rsid w:val="00A46286"/>
    <w:rsid w:val="00A47DDE"/>
    <w:rsid w:val="00A50EEE"/>
    <w:rsid w:val="00A512FD"/>
    <w:rsid w:val="00A52820"/>
    <w:rsid w:val="00A54EA8"/>
    <w:rsid w:val="00A55B82"/>
    <w:rsid w:val="00A64195"/>
    <w:rsid w:val="00A641D2"/>
    <w:rsid w:val="00A65347"/>
    <w:rsid w:val="00A666CC"/>
    <w:rsid w:val="00A71D94"/>
    <w:rsid w:val="00A71DAB"/>
    <w:rsid w:val="00A75889"/>
    <w:rsid w:val="00A77536"/>
    <w:rsid w:val="00A819CD"/>
    <w:rsid w:val="00A8383C"/>
    <w:rsid w:val="00A83CB7"/>
    <w:rsid w:val="00A843E6"/>
    <w:rsid w:val="00A853F9"/>
    <w:rsid w:val="00A8609B"/>
    <w:rsid w:val="00A86B2F"/>
    <w:rsid w:val="00A90907"/>
    <w:rsid w:val="00A913A6"/>
    <w:rsid w:val="00A93063"/>
    <w:rsid w:val="00A936E1"/>
    <w:rsid w:val="00A944E0"/>
    <w:rsid w:val="00A94EE6"/>
    <w:rsid w:val="00AA0D77"/>
    <w:rsid w:val="00AA1953"/>
    <w:rsid w:val="00AA2C84"/>
    <w:rsid w:val="00AA3947"/>
    <w:rsid w:val="00AA50ED"/>
    <w:rsid w:val="00AA54DD"/>
    <w:rsid w:val="00AA62A2"/>
    <w:rsid w:val="00AA68C8"/>
    <w:rsid w:val="00AA6C7B"/>
    <w:rsid w:val="00AA7199"/>
    <w:rsid w:val="00AA7F96"/>
    <w:rsid w:val="00AB00EC"/>
    <w:rsid w:val="00AB12B5"/>
    <w:rsid w:val="00AB231A"/>
    <w:rsid w:val="00AB39CC"/>
    <w:rsid w:val="00AB58E5"/>
    <w:rsid w:val="00AB5AEB"/>
    <w:rsid w:val="00AB5F7F"/>
    <w:rsid w:val="00AB6D03"/>
    <w:rsid w:val="00AB7852"/>
    <w:rsid w:val="00AB7B95"/>
    <w:rsid w:val="00AC206A"/>
    <w:rsid w:val="00AC20B4"/>
    <w:rsid w:val="00AC2402"/>
    <w:rsid w:val="00AC2FE3"/>
    <w:rsid w:val="00AC5692"/>
    <w:rsid w:val="00AC67EE"/>
    <w:rsid w:val="00AC7728"/>
    <w:rsid w:val="00AD20BB"/>
    <w:rsid w:val="00AD2494"/>
    <w:rsid w:val="00AD425C"/>
    <w:rsid w:val="00AD4A82"/>
    <w:rsid w:val="00AD5E4C"/>
    <w:rsid w:val="00AD7A69"/>
    <w:rsid w:val="00AE12EF"/>
    <w:rsid w:val="00AE145C"/>
    <w:rsid w:val="00AE1F65"/>
    <w:rsid w:val="00AE25EA"/>
    <w:rsid w:val="00AE3105"/>
    <w:rsid w:val="00AE3624"/>
    <w:rsid w:val="00AE4477"/>
    <w:rsid w:val="00AE4C86"/>
    <w:rsid w:val="00AE4F21"/>
    <w:rsid w:val="00AE62BB"/>
    <w:rsid w:val="00AF05E4"/>
    <w:rsid w:val="00AF19AC"/>
    <w:rsid w:val="00AF486D"/>
    <w:rsid w:val="00AF5AC9"/>
    <w:rsid w:val="00AF6526"/>
    <w:rsid w:val="00AF6554"/>
    <w:rsid w:val="00AF78C1"/>
    <w:rsid w:val="00B00C29"/>
    <w:rsid w:val="00B013C3"/>
    <w:rsid w:val="00B0144E"/>
    <w:rsid w:val="00B014B9"/>
    <w:rsid w:val="00B01C72"/>
    <w:rsid w:val="00B02B00"/>
    <w:rsid w:val="00B030B1"/>
    <w:rsid w:val="00B04C1B"/>
    <w:rsid w:val="00B0508A"/>
    <w:rsid w:val="00B06805"/>
    <w:rsid w:val="00B069FB"/>
    <w:rsid w:val="00B07639"/>
    <w:rsid w:val="00B07DB7"/>
    <w:rsid w:val="00B10CE4"/>
    <w:rsid w:val="00B10FD4"/>
    <w:rsid w:val="00B115A9"/>
    <w:rsid w:val="00B12226"/>
    <w:rsid w:val="00B14904"/>
    <w:rsid w:val="00B15478"/>
    <w:rsid w:val="00B1560B"/>
    <w:rsid w:val="00B16BD3"/>
    <w:rsid w:val="00B20F3D"/>
    <w:rsid w:val="00B212CB"/>
    <w:rsid w:val="00B21582"/>
    <w:rsid w:val="00B2209D"/>
    <w:rsid w:val="00B223EA"/>
    <w:rsid w:val="00B23B27"/>
    <w:rsid w:val="00B2494F"/>
    <w:rsid w:val="00B2545A"/>
    <w:rsid w:val="00B25EBA"/>
    <w:rsid w:val="00B31779"/>
    <w:rsid w:val="00B31A81"/>
    <w:rsid w:val="00B31E88"/>
    <w:rsid w:val="00B32553"/>
    <w:rsid w:val="00B326CD"/>
    <w:rsid w:val="00B328CE"/>
    <w:rsid w:val="00B3312E"/>
    <w:rsid w:val="00B3480E"/>
    <w:rsid w:val="00B34F95"/>
    <w:rsid w:val="00B35E7C"/>
    <w:rsid w:val="00B36C7E"/>
    <w:rsid w:val="00B36E8C"/>
    <w:rsid w:val="00B40BDE"/>
    <w:rsid w:val="00B40DC3"/>
    <w:rsid w:val="00B442EB"/>
    <w:rsid w:val="00B44A8C"/>
    <w:rsid w:val="00B45B4E"/>
    <w:rsid w:val="00B46851"/>
    <w:rsid w:val="00B47924"/>
    <w:rsid w:val="00B53592"/>
    <w:rsid w:val="00B55313"/>
    <w:rsid w:val="00B60425"/>
    <w:rsid w:val="00B616F1"/>
    <w:rsid w:val="00B62F42"/>
    <w:rsid w:val="00B63924"/>
    <w:rsid w:val="00B63EF5"/>
    <w:rsid w:val="00B64063"/>
    <w:rsid w:val="00B64632"/>
    <w:rsid w:val="00B65DA6"/>
    <w:rsid w:val="00B66A0B"/>
    <w:rsid w:val="00B717B5"/>
    <w:rsid w:val="00B7193F"/>
    <w:rsid w:val="00B7207D"/>
    <w:rsid w:val="00B720CC"/>
    <w:rsid w:val="00B72B1F"/>
    <w:rsid w:val="00B73744"/>
    <w:rsid w:val="00B737AD"/>
    <w:rsid w:val="00B74A14"/>
    <w:rsid w:val="00B762AC"/>
    <w:rsid w:val="00B778A6"/>
    <w:rsid w:val="00B80FBD"/>
    <w:rsid w:val="00B80FDC"/>
    <w:rsid w:val="00B814CD"/>
    <w:rsid w:val="00B82EBA"/>
    <w:rsid w:val="00B8474B"/>
    <w:rsid w:val="00B84C3E"/>
    <w:rsid w:val="00B85234"/>
    <w:rsid w:val="00B85FC6"/>
    <w:rsid w:val="00B86C9E"/>
    <w:rsid w:val="00B87725"/>
    <w:rsid w:val="00B901AA"/>
    <w:rsid w:val="00B90867"/>
    <w:rsid w:val="00B91D78"/>
    <w:rsid w:val="00B927F9"/>
    <w:rsid w:val="00B93A18"/>
    <w:rsid w:val="00B93AD6"/>
    <w:rsid w:val="00B95C47"/>
    <w:rsid w:val="00BA036B"/>
    <w:rsid w:val="00BA04DB"/>
    <w:rsid w:val="00BA0864"/>
    <w:rsid w:val="00BA1821"/>
    <w:rsid w:val="00BA44D2"/>
    <w:rsid w:val="00BA468B"/>
    <w:rsid w:val="00BA4EB9"/>
    <w:rsid w:val="00BA68E1"/>
    <w:rsid w:val="00BB1082"/>
    <w:rsid w:val="00BB13E5"/>
    <w:rsid w:val="00BB13F0"/>
    <w:rsid w:val="00BB1F1E"/>
    <w:rsid w:val="00BB3EA3"/>
    <w:rsid w:val="00BB5860"/>
    <w:rsid w:val="00BB72DF"/>
    <w:rsid w:val="00BB77D2"/>
    <w:rsid w:val="00BC1B25"/>
    <w:rsid w:val="00BC217B"/>
    <w:rsid w:val="00BC2C2D"/>
    <w:rsid w:val="00BC5A87"/>
    <w:rsid w:val="00BC6334"/>
    <w:rsid w:val="00BC75A3"/>
    <w:rsid w:val="00BC7C55"/>
    <w:rsid w:val="00BD3721"/>
    <w:rsid w:val="00BD4851"/>
    <w:rsid w:val="00BD489F"/>
    <w:rsid w:val="00BD4C43"/>
    <w:rsid w:val="00BD5057"/>
    <w:rsid w:val="00BE0184"/>
    <w:rsid w:val="00BE0E62"/>
    <w:rsid w:val="00BE1772"/>
    <w:rsid w:val="00BE262A"/>
    <w:rsid w:val="00BE2C8A"/>
    <w:rsid w:val="00BE2FFA"/>
    <w:rsid w:val="00BE3549"/>
    <w:rsid w:val="00BE673D"/>
    <w:rsid w:val="00BE712D"/>
    <w:rsid w:val="00BF0D76"/>
    <w:rsid w:val="00BF25B5"/>
    <w:rsid w:val="00BF2BF4"/>
    <w:rsid w:val="00BF3887"/>
    <w:rsid w:val="00BF5615"/>
    <w:rsid w:val="00BF69CC"/>
    <w:rsid w:val="00C03639"/>
    <w:rsid w:val="00C04711"/>
    <w:rsid w:val="00C04F70"/>
    <w:rsid w:val="00C0611D"/>
    <w:rsid w:val="00C06FC8"/>
    <w:rsid w:val="00C0746E"/>
    <w:rsid w:val="00C07E15"/>
    <w:rsid w:val="00C07EF8"/>
    <w:rsid w:val="00C10395"/>
    <w:rsid w:val="00C10875"/>
    <w:rsid w:val="00C10B7F"/>
    <w:rsid w:val="00C10C72"/>
    <w:rsid w:val="00C1246E"/>
    <w:rsid w:val="00C1406B"/>
    <w:rsid w:val="00C147E5"/>
    <w:rsid w:val="00C15E9D"/>
    <w:rsid w:val="00C17865"/>
    <w:rsid w:val="00C20486"/>
    <w:rsid w:val="00C20D2F"/>
    <w:rsid w:val="00C20F50"/>
    <w:rsid w:val="00C21E90"/>
    <w:rsid w:val="00C22D51"/>
    <w:rsid w:val="00C230B7"/>
    <w:rsid w:val="00C2397F"/>
    <w:rsid w:val="00C30704"/>
    <w:rsid w:val="00C308DD"/>
    <w:rsid w:val="00C310BD"/>
    <w:rsid w:val="00C31365"/>
    <w:rsid w:val="00C32EE5"/>
    <w:rsid w:val="00C33471"/>
    <w:rsid w:val="00C36879"/>
    <w:rsid w:val="00C40E36"/>
    <w:rsid w:val="00C40FDE"/>
    <w:rsid w:val="00C44805"/>
    <w:rsid w:val="00C4628A"/>
    <w:rsid w:val="00C47A48"/>
    <w:rsid w:val="00C47FA6"/>
    <w:rsid w:val="00C505E0"/>
    <w:rsid w:val="00C50B3F"/>
    <w:rsid w:val="00C52C50"/>
    <w:rsid w:val="00C52E56"/>
    <w:rsid w:val="00C5377A"/>
    <w:rsid w:val="00C539C7"/>
    <w:rsid w:val="00C53A67"/>
    <w:rsid w:val="00C557FF"/>
    <w:rsid w:val="00C5718A"/>
    <w:rsid w:val="00C57DD3"/>
    <w:rsid w:val="00C62DFF"/>
    <w:rsid w:val="00C63899"/>
    <w:rsid w:val="00C63A78"/>
    <w:rsid w:val="00C64306"/>
    <w:rsid w:val="00C644A5"/>
    <w:rsid w:val="00C6502A"/>
    <w:rsid w:val="00C65351"/>
    <w:rsid w:val="00C6547F"/>
    <w:rsid w:val="00C67EEC"/>
    <w:rsid w:val="00C70B3A"/>
    <w:rsid w:val="00C7714A"/>
    <w:rsid w:val="00C816BA"/>
    <w:rsid w:val="00C836E2"/>
    <w:rsid w:val="00C84E55"/>
    <w:rsid w:val="00C861AB"/>
    <w:rsid w:val="00C86249"/>
    <w:rsid w:val="00C9088E"/>
    <w:rsid w:val="00C9171D"/>
    <w:rsid w:val="00C91A36"/>
    <w:rsid w:val="00C93668"/>
    <w:rsid w:val="00C94217"/>
    <w:rsid w:val="00C94A79"/>
    <w:rsid w:val="00C952C1"/>
    <w:rsid w:val="00C972ED"/>
    <w:rsid w:val="00CA18D5"/>
    <w:rsid w:val="00CA1B40"/>
    <w:rsid w:val="00CA29EC"/>
    <w:rsid w:val="00CA3298"/>
    <w:rsid w:val="00CA6C11"/>
    <w:rsid w:val="00CB091D"/>
    <w:rsid w:val="00CB18B9"/>
    <w:rsid w:val="00CB1DB8"/>
    <w:rsid w:val="00CB23D1"/>
    <w:rsid w:val="00CB60A0"/>
    <w:rsid w:val="00CC2C07"/>
    <w:rsid w:val="00CC3C3C"/>
    <w:rsid w:val="00CC426E"/>
    <w:rsid w:val="00CC493E"/>
    <w:rsid w:val="00CC6F75"/>
    <w:rsid w:val="00CC7232"/>
    <w:rsid w:val="00CC7B87"/>
    <w:rsid w:val="00CD0365"/>
    <w:rsid w:val="00CD1C47"/>
    <w:rsid w:val="00CD2246"/>
    <w:rsid w:val="00CD27A8"/>
    <w:rsid w:val="00CD2960"/>
    <w:rsid w:val="00CD2D5C"/>
    <w:rsid w:val="00CD43AB"/>
    <w:rsid w:val="00CD5489"/>
    <w:rsid w:val="00CD6B24"/>
    <w:rsid w:val="00CD723E"/>
    <w:rsid w:val="00CD77C1"/>
    <w:rsid w:val="00CE0CCF"/>
    <w:rsid w:val="00CE0F16"/>
    <w:rsid w:val="00CE280F"/>
    <w:rsid w:val="00CE30A5"/>
    <w:rsid w:val="00CE3297"/>
    <w:rsid w:val="00CE4292"/>
    <w:rsid w:val="00CE4506"/>
    <w:rsid w:val="00CE45D9"/>
    <w:rsid w:val="00CE56C7"/>
    <w:rsid w:val="00CE65FB"/>
    <w:rsid w:val="00CE747F"/>
    <w:rsid w:val="00CF0266"/>
    <w:rsid w:val="00CF2A01"/>
    <w:rsid w:val="00CF4BA4"/>
    <w:rsid w:val="00CF5162"/>
    <w:rsid w:val="00CF6D26"/>
    <w:rsid w:val="00D00F7B"/>
    <w:rsid w:val="00D019C9"/>
    <w:rsid w:val="00D01F99"/>
    <w:rsid w:val="00D02550"/>
    <w:rsid w:val="00D04656"/>
    <w:rsid w:val="00D05433"/>
    <w:rsid w:val="00D06E6B"/>
    <w:rsid w:val="00D06EA0"/>
    <w:rsid w:val="00D07F17"/>
    <w:rsid w:val="00D1058A"/>
    <w:rsid w:val="00D1129C"/>
    <w:rsid w:val="00D125BA"/>
    <w:rsid w:val="00D138B9"/>
    <w:rsid w:val="00D145A4"/>
    <w:rsid w:val="00D14F5E"/>
    <w:rsid w:val="00D15062"/>
    <w:rsid w:val="00D15A4C"/>
    <w:rsid w:val="00D15CBB"/>
    <w:rsid w:val="00D176C7"/>
    <w:rsid w:val="00D20051"/>
    <w:rsid w:val="00D226D3"/>
    <w:rsid w:val="00D23414"/>
    <w:rsid w:val="00D2674A"/>
    <w:rsid w:val="00D3252A"/>
    <w:rsid w:val="00D33F87"/>
    <w:rsid w:val="00D3505B"/>
    <w:rsid w:val="00D352C3"/>
    <w:rsid w:val="00D35A9E"/>
    <w:rsid w:val="00D35C4C"/>
    <w:rsid w:val="00D36791"/>
    <w:rsid w:val="00D36BE1"/>
    <w:rsid w:val="00D36F05"/>
    <w:rsid w:val="00D3726F"/>
    <w:rsid w:val="00D40B7D"/>
    <w:rsid w:val="00D4174D"/>
    <w:rsid w:val="00D426BF"/>
    <w:rsid w:val="00D445ED"/>
    <w:rsid w:val="00D453A8"/>
    <w:rsid w:val="00D45540"/>
    <w:rsid w:val="00D45743"/>
    <w:rsid w:val="00D477F1"/>
    <w:rsid w:val="00D5016A"/>
    <w:rsid w:val="00D5214D"/>
    <w:rsid w:val="00D55400"/>
    <w:rsid w:val="00D5629A"/>
    <w:rsid w:val="00D56A0F"/>
    <w:rsid w:val="00D57B54"/>
    <w:rsid w:val="00D57DA0"/>
    <w:rsid w:val="00D60238"/>
    <w:rsid w:val="00D60FCE"/>
    <w:rsid w:val="00D616C6"/>
    <w:rsid w:val="00D62AB0"/>
    <w:rsid w:val="00D63DBC"/>
    <w:rsid w:val="00D64761"/>
    <w:rsid w:val="00D6552C"/>
    <w:rsid w:val="00D67AE2"/>
    <w:rsid w:val="00D70745"/>
    <w:rsid w:val="00D70D15"/>
    <w:rsid w:val="00D71E7A"/>
    <w:rsid w:val="00D721E1"/>
    <w:rsid w:val="00D722B7"/>
    <w:rsid w:val="00D72F3C"/>
    <w:rsid w:val="00D73BF0"/>
    <w:rsid w:val="00D744E1"/>
    <w:rsid w:val="00D75D37"/>
    <w:rsid w:val="00D75E4D"/>
    <w:rsid w:val="00D76C4E"/>
    <w:rsid w:val="00D77C80"/>
    <w:rsid w:val="00D81687"/>
    <w:rsid w:val="00D8292E"/>
    <w:rsid w:val="00D834B5"/>
    <w:rsid w:val="00D83E9A"/>
    <w:rsid w:val="00D83FD2"/>
    <w:rsid w:val="00D844D7"/>
    <w:rsid w:val="00D84DB8"/>
    <w:rsid w:val="00D90BB8"/>
    <w:rsid w:val="00D90CB1"/>
    <w:rsid w:val="00D90CB9"/>
    <w:rsid w:val="00D910FE"/>
    <w:rsid w:val="00D911B3"/>
    <w:rsid w:val="00D915AC"/>
    <w:rsid w:val="00D9414A"/>
    <w:rsid w:val="00D95E40"/>
    <w:rsid w:val="00DA049A"/>
    <w:rsid w:val="00DA0890"/>
    <w:rsid w:val="00DA2839"/>
    <w:rsid w:val="00DA2F2D"/>
    <w:rsid w:val="00DA3382"/>
    <w:rsid w:val="00DA3F31"/>
    <w:rsid w:val="00DA4237"/>
    <w:rsid w:val="00DA5690"/>
    <w:rsid w:val="00DA6875"/>
    <w:rsid w:val="00DA7DA4"/>
    <w:rsid w:val="00DB0F46"/>
    <w:rsid w:val="00DB782F"/>
    <w:rsid w:val="00DB78EE"/>
    <w:rsid w:val="00DC06F8"/>
    <w:rsid w:val="00DC0D4C"/>
    <w:rsid w:val="00DC43D2"/>
    <w:rsid w:val="00DC5358"/>
    <w:rsid w:val="00DC6A1A"/>
    <w:rsid w:val="00DC6F1C"/>
    <w:rsid w:val="00DC7639"/>
    <w:rsid w:val="00DD3086"/>
    <w:rsid w:val="00DD66C1"/>
    <w:rsid w:val="00DD7682"/>
    <w:rsid w:val="00DE125A"/>
    <w:rsid w:val="00DE17E1"/>
    <w:rsid w:val="00DE3615"/>
    <w:rsid w:val="00DE3E42"/>
    <w:rsid w:val="00DE495C"/>
    <w:rsid w:val="00DE654B"/>
    <w:rsid w:val="00DE70A1"/>
    <w:rsid w:val="00DE714C"/>
    <w:rsid w:val="00DE74CC"/>
    <w:rsid w:val="00DF01C7"/>
    <w:rsid w:val="00DF44CF"/>
    <w:rsid w:val="00DF7473"/>
    <w:rsid w:val="00DF7D65"/>
    <w:rsid w:val="00E02ED5"/>
    <w:rsid w:val="00E03ABC"/>
    <w:rsid w:val="00E0552A"/>
    <w:rsid w:val="00E05BCA"/>
    <w:rsid w:val="00E07771"/>
    <w:rsid w:val="00E077BB"/>
    <w:rsid w:val="00E100BA"/>
    <w:rsid w:val="00E108D0"/>
    <w:rsid w:val="00E11BA6"/>
    <w:rsid w:val="00E13F02"/>
    <w:rsid w:val="00E14224"/>
    <w:rsid w:val="00E15313"/>
    <w:rsid w:val="00E15D95"/>
    <w:rsid w:val="00E16104"/>
    <w:rsid w:val="00E1753E"/>
    <w:rsid w:val="00E176B4"/>
    <w:rsid w:val="00E1772E"/>
    <w:rsid w:val="00E20D11"/>
    <w:rsid w:val="00E24CC4"/>
    <w:rsid w:val="00E250AD"/>
    <w:rsid w:val="00E25464"/>
    <w:rsid w:val="00E25B74"/>
    <w:rsid w:val="00E2604C"/>
    <w:rsid w:val="00E3006B"/>
    <w:rsid w:val="00E304FF"/>
    <w:rsid w:val="00E31BBC"/>
    <w:rsid w:val="00E3222D"/>
    <w:rsid w:val="00E327A3"/>
    <w:rsid w:val="00E33442"/>
    <w:rsid w:val="00E36B18"/>
    <w:rsid w:val="00E40B01"/>
    <w:rsid w:val="00E43416"/>
    <w:rsid w:val="00E4433B"/>
    <w:rsid w:val="00E449C2"/>
    <w:rsid w:val="00E44E9D"/>
    <w:rsid w:val="00E454F0"/>
    <w:rsid w:val="00E456C8"/>
    <w:rsid w:val="00E46372"/>
    <w:rsid w:val="00E47CDB"/>
    <w:rsid w:val="00E502C5"/>
    <w:rsid w:val="00E50EEF"/>
    <w:rsid w:val="00E52130"/>
    <w:rsid w:val="00E5360E"/>
    <w:rsid w:val="00E551C6"/>
    <w:rsid w:val="00E560D2"/>
    <w:rsid w:val="00E563FC"/>
    <w:rsid w:val="00E56EE5"/>
    <w:rsid w:val="00E573B5"/>
    <w:rsid w:val="00E6054C"/>
    <w:rsid w:val="00E60ED8"/>
    <w:rsid w:val="00E6118A"/>
    <w:rsid w:val="00E61ADA"/>
    <w:rsid w:val="00E7040E"/>
    <w:rsid w:val="00E7193C"/>
    <w:rsid w:val="00E71B3E"/>
    <w:rsid w:val="00E72A82"/>
    <w:rsid w:val="00E73032"/>
    <w:rsid w:val="00E738A7"/>
    <w:rsid w:val="00E74352"/>
    <w:rsid w:val="00E7707D"/>
    <w:rsid w:val="00E770B8"/>
    <w:rsid w:val="00E77E29"/>
    <w:rsid w:val="00E80B8D"/>
    <w:rsid w:val="00E81351"/>
    <w:rsid w:val="00E8188E"/>
    <w:rsid w:val="00E8190D"/>
    <w:rsid w:val="00E82266"/>
    <w:rsid w:val="00E83709"/>
    <w:rsid w:val="00E83CC0"/>
    <w:rsid w:val="00E8523B"/>
    <w:rsid w:val="00E86062"/>
    <w:rsid w:val="00E86A3C"/>
    <w:rsid w:val="00E86DE4"/>
    <w:rsid w:val="00E87D60"/>
    <w:rsid w:val="00E90A91"/>
    <w:rsid w:val="00E918BC"/>
    <w:rsid w:val="00E92A2A"/>
    <w:rsid w:val="00E95B12"/>
    <w:rsid w:val="00E968E1"/>
    <w:rsid w:val="00EA0CF8"/>
    <w:rsid w:val="00EA3032"/>
    <w:rsid w:val="00EA3DCE"/>
    <w:rsid w:val="00EA48ED"/>
    <w:rsid w:val="00EA4F91"/>
    <w:rsid w:val="00EA5CF3"/>
    <w:rsid w:val="00EA65C1"/>
    <w:rsid w:val="00EA6BAE"/>
    <w:rsid w:val="00EA6EF9"/>
    <w:rsid w:val="00EB10E4"/>
    <w:rsid w:val="00EB2513"/>
    <w:rsid w:val="00EB2C1F"/>
    <w:rsid w:val="00EB49AF"/>
    <w:rsid w:val="00EB49D0"/>
    <w:rsid w:val="00EB64CA"/>
    <w:rsid w:val="00EB75C0"/>
    <w:rsid w:val="00EB7BF1"/>
    <w:rsid w:val="00EC2FC6"/>
    <w:rsid w:val="00EC3DF4"/>
    <w:rsid w:val="00EC4257"/>
    <w:rsid w:val="00EC4B62"/>
    <w:rsid w:val="00EC4C80"/>
    <w:rsid w:val="00EC6D03"/>
    <w:rsid w:val="00ED0CB2"/>
    <w:rsid w:val="00ED21D6"/>
    <w:rsid w:val="00ED2321"/>
    <w:rsid w:val="00ED29C9"/>
    <w:rsid w:val="00ED2AF1"/>
    <w:rsid w:val="00ED3963"/>
    <w:rsid w:val="00ED46D3"/>
    <w:rsid w:val="00ED52A8"/>
    <w:rsid w:val="00ED52F8"/>
    <w:rsid w:val="00ED5FC5"/>
    <w:rsid w:val="00ED653E"/>
    <w:rsid w:val="00ED7155"/>
    <w:rsid w:val="00ED7489"/>
    <w:rsid w:val="00EE1641"/>
    <w:rsid w:val="00EE206B"/>
    <w:rsid w:val="00EE263E"/>
    <w:rsid w:val="00EE513F"/>
    <w:rsid w:val="00EE6482"/>
    <w:rsid w:val="00EE779D"/>
    <w:rsid w:val="00EF0D52"/>
    <w:rsid w:val="00EF1B60"/>
    <w:rsid w:val="00EF305B"/>
    <w:rsid w:val="00EF3875"/>
    <w:rsid w:val="00EF39B3"/>
    <w:rsid w:val="00EF3BF8"/>
    <w:rsid w:val="00EF4DBE"/>
    <w:rsid w:val="00EF7F8D"/>
    <w:rsid w:val="00F033C6"/>
    <w:rsid w:val="00F03B74"/>
    <w:rsid w:val="00F03C9F"/>
    <w:rsid w:val="00F061BB"/>
    <w:rsid w:val="00F07B05"/>
    <w:rsid w:val="00F07DF0"/>
    <w:rsid w:val="00F11BBE"/>
    <w:rsid w:val="00F20FA0"/>
    <w:rsid w:val="00F25410"/>
    <w:rsid w:val="00F25B60"/>
    <w:rsid w:val="00F301E7"/>
    <w:rsid w:val="00F307EE"/>
    <w:rsid w:val="00F30BA0"/>
    <w:rsid w:val="00F36907"/>
    <w:rsid w:val="00F369B4"/>
    <w:rsid w:val="00F40409"/>
    <w:rsid w:val="00F4046D"/>
    <w:rsid w:val="00F41AC4"/>
    <w:rsid w:val="00F41F89"/>
    <w:rsid w:val="00F4204F"/>
    <w:rsid w:val="00F42B47"/>
    <w:rsid w:val="00F42BD0"/>
    <w:rsid w:val="00F47D91"/>
    <w:rsid w:val="00F47FD8"/>
    <w:rsid w:val="00F50E4B"/>
    <w:rsid w:val="00F5114E"/>
    <w:rsid w:val="00F51CAF"/>
    <w:rsid w:val="00F54F13"/>
    <w:rsid w:val="00F551D5"/>
    <w:rsid w:val="00F556BE"/>
    <w:rsid w:val="00F55D36"/>
    <w:rsid w:val="00F56A44"/>
    <w:rsid w:val="00F60E1C"/>
    <w:rsid w:val="00F6184F"/>
    <w:rsid w:val="00F61FA7"/>
    <w:rsid w:val="00F624E5"/>
    <w:rsid w:val="00F62D0D"/>
    <w:rsid w:val="00F632C0"/>
    <w:rsid w:val="00F63615"/>
    <w:rsid w:val="00F64AA6"/>
    <w:rsid w:val="00F64D3B"/>
    <w:rsid w:val="00F651DB"/>
    <w:rsid w:val="00F655F8"/>
    <w:rsid w:val="00F66F6B"/>
    <w:rsid w:val="00F71BE8"/>
    <w:rsid w:val="00F72029"/>
    <w:rsid w:val="00F72732"/>
    <w:rsid w:val="00F728C6"/>
    <w:rsid w:val="00F72F0C"/>
    <w:rsid w:val="00F74415"/>
    <w:rsid w:val="00F74C0A"/>
    <w:rsid w:val="00F75945"/>
    <w:rsid w:val="00F75A10"/>
    <w:rsid w:val="00F75B6B"/>
    <w:rsid w:val="00F7699C"/>
    <w:rsid w:val="00F800AD"/>
    <w:rsid w:val="00F80E63"/>
    <w:rsid w:val="00F81EB2"/>
    <w:rsid w:val="00F82019"/>
    <w:rsid w:val="00F82441"/>
    <w:rsid w:val="00F82BCA"/>
    <w:rsid w:val="00F82EDE"/>
    <w:rsid w:val="00F83C03"/>
    <w:rsid w:val="00F83F1A"/>
    <w:rsid w:val="00F84428"/>
    <w:rsid w:val="00F91004"/>
    <w:rsid w:val="00F9143E"/>
    <w:rsid w:val="00F91852"/>
    <w:rsid w:val="00F92CCF"/>
    <w:rsid w:val="00F932BD"/>
    <w:rsid w:val="00F95E06"/>
    <w:rsid w:val="00F969DE"/>
    <w:rsid w:val="00F96AE3"/>
    <w:rsid w:val="00F96E01"/>
    <w:rsid w:val="00FA0300"/>
    <w:rsid w:val="00FA0805"/>
    <w:rsid w:val="00FA1E83"/>
    <w:rsid w:val="00FA2BA2"/>
    <w:rsid w:val="00FA2C42"/>
    <w:rsid w:val="00FA340E"/>
    <w:rsid w:val="00FA3CC3"/>
    <w:rsid w:val="00FA40E3"/>
    <w:rsid w:val="00FA439A"/>
    <w:rsid w:val="00FA5B67"/>
    <w:rsid w:val="00FA740D"/>
    <w:rsid w:val="00FB0419"/>
    <w:rsid w:val="00FB18F0"/>
    <w:rsid w:val="00FB1913"/>
    <w:rsid w:val="00FB43BA"/>
    <w:rsid w:val="00FB52AF"/>
    <w:rsid w:val="00FB6D2E"/>
    <w:rsid w:val="00FB7801"/>
    <w:rsid w:val="00FC04B0"/>
    <w:rsid w:val="00FC0C2B"/>
    <w:rsid w:val="00FC1FA9"/>
    <w:rsid w:val="00FC2917"/>
    <w:rsid w:val="00FC4641"/>
    <w:rsid w:val="00FC6101"/>
    <w:rsid w:val="00FC6BB9"/>
    <w:rsid w:val="00FC70F4"/>
    <w:rsid w:val="00FC7D6D"/>
    <w:rsid w:val="00FD1731"/>
    <w:rsid w:val="00FD1F6D"/>
    <w:rsid w:val="00FD3549"/>
    <w:rsid w:val="00FD396A"/>
    <w:rsid w:val="00FD4C1A"/>
    <w:rsid w:val="00FD5E22"/>
    <w:rsid w:val="00FD7ECD"/>
    <w:rsid w:val="00FE11AA"/>
    <w:rsid w:val="00FE1C4F"/>
    <w:rsid w:val="00FE1EB2"/>
    <w:rsid w:val="00FE2087"/>
    <w:rsid w:val="00FE20B9"/>
    <w:rsid w:val="00FE28F0"/>
    <w:rsid w:val="00FE28FE"/>
    <w:rsid w:val="00FE2AC4"/>
    <w:rsid w:val="00FE3236"/>
    <w:rsid w:val="00FE3834"/>
    <w:rsid w:val="00FE78C5"/>
    <w:rsid w:val="00FF0A40"/>
    <w:rsid w:val="00FF0B2B"/>
    <w:rsid w:val="00FF1C6F"/>
    <w:rsid w:val="00FF2C1D"/>
    <w:rsid w:val="00FF32C3"/>
    <w:rsid w:val="00FF3CA4"/>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B94975"/>
  <w15:docId w15:val="{032344BA-8F5F-4482-AF78-15D1FBCC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D62"/>
    <w:pPr>
      <w:widowControl w:val="0"/>
      <w:autoSpaceDE w:val="0"/>
      <w:autoSpaceDN w:val="0"/>
      <w:adjustRightInd w:val="0"/>
      <w:spacing w:after="160" w:line="240" w:lineRule="auto"/>
      <w:jc w:val="both"/>
    </w:pPr>
    <w:rPr>
      <w:rFonts w:ascii="Times New Roman" w:eastAsia="Times New Roman" w:hAnsi="Times New Roman" w:cs="Times New Roman"/>
      <w:color w:val="000000" w:themeColor="text1"/>
      <w:sz w:val="24"/>
      <w:szCs w:val="24"/>
    </w:rPr>
  </w:style>
  <w:style w:type="paragraph" w:styleId="Heading1">
    <w:name w:val="heading 1"/>
    <w:basedOn w:val="Normal"/>
    <w:next w:val="Normal"/>
    <w:link w:val="Heading1Char"/>
    <w:uiPriority w:val="9"/>
    <w:qFormat/>
    <w:rsid w:val="002A289C"/>
    <w:pPr>
      <w:keepNext/>
      <w:keepLines/>
      <w:spacing w:before="120" w:after="240"/>
      <w:jc w:val="center"/>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9F7E57"/>
    <w:pPr>
      <w:keepNext/>
      <w:keepLines/>
      <w:spacing w:before="120" w:after="120"/>
      <w:jc w:val="left"/>
      <w:outlineLvl w:val="1"/>
    </w:pPr>
    <w:rPr>
      <w:rFonts w:eastAsiaTheme="majorEastAsia" w:cstheme="majorBidi"/>
      <w:b/>
      <w:caps/>
      <w:color w:val="auto"/>
      <w:szCs w:val="26"/>
    </w:rPr>
  </w:style>
  <w:style w:type="paragraph" w:styleId="Heading3">
    <w:name w:val="heading 3"/>
    <w:basedOn w:val="Normal"/>
    <w:next w:val="Normal"/>
    <w:link w:val="Heading3Char"/>
    <w:uiPriority w:val="9"/>
    <w:unhideWhenUsed/>
    <w:qFormat/>
    <w:rsid w:val="00444E6A"/>
    <w:pPr>
      <w:keepNext/>
      <w:keepLines/>
      <w:spacing w:before="200"/>
      <w:outlineLvl w:val="2"/>
    </w:pPr>
    <w:rPr>
      <w:rFonts w:eastAsiaTheme="majorEastAsia" w:cstheme="majorBidi"/>
      <w:b/>
    </w:rPr>
  </w:style>
  <w:style w:type="paragraph" w:styleId="Heading4">
    <w:name w:val="heading 4"/>
    <w:basedOn w:val="Normal"/>
    <w:next w:val="Normal"/>
    <w:link w:val="Heading4Char"/>
    <w:uiPriority w:val="9"/>
    <w:unhideWhenUsed/>
    <w:qFormat/>
    <w:rsid w:val="006B618C"/>
    <w:pPr>
      <w:keepNext/>
      <w:keepLines/>
      <w:spacing w:before="200" w:after="240"/>
      <w:ind w:left="720" w:hanging="7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03639"/>
    <w:pPr>
      <w:widowControl/>
      <w:autoSpaceDE/>
      <w:autoSpaceDN/>
      <w:adjustRightInd/>
      <w:spacing w:after="200"/>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C03639"/>
    <w:rPr>
      <w:sz w:val="20"/>
      <w:szCs w:val="20"/>
    </w:rPr>
  </w:style>
  <w:style w:type="character" w:styleId="CommentReference">
    <w:name w:val="annotation reference"/>
    <w:basedOn w:val="DefaultParagraphFont"/>
    <w:uiPriority w:val="99"/>
    <w:semiHidden/>
    <w:unhideWhenUsed/>
    <w:rsid w:val="00C03639"/>
    <w:rPr>
      <w:sz w:val="16"/>
      <w:szCs w:val="16"/>
    </w:rPr>
  </w:style>
  <w:style w:type="paragraph" w:styleId="BalloonText">
    <w:name w:val="Balloon Text"/>
    <w:basedOn w:val="Normal"/>
    <w:link w:val="BalloonTextChar"/>
    <w:uiPriority w:val="99"/>
    <w:semiHidden/>
    <w:unhideWhenUsed/>
    <w:rsid w:val="00C03639"/>
    <w:rPr>
      <w:rFonts w:ascii="Tahoma" w:hAnsi="Tahoma" w:cs="Tahoma"/>
      <w:sz w:val="16"/>
      <w:szCs w:val="16"/>
    </w:rPr>
  </w:style>
  <w:style w:type="character" w:customStyle="1" w:styleId="BalloonTextChar">
    <w:name w:val="Balloon Text Char"/>
    <w:basedOn w:val="DefaultParagraphFont"/>
    <w:link w:val="BalloonText"/>
    <w:uiPriority w:val="99"/>
    <w:semiHidden/>
    <w:rsid w:val="00C03639"/>
    <w:rPr>
      <w:rFonts w:ascii="Tahoma" w:eastAsia="Times New Roman" w:hAnsi="Tahoma" w:cs="Tahoma"/>
      <w:sz w:val="16"/>
      <w:szCs w:val="16"/>
    </w:rPr>
  </w:style>
  <w:style w:type="paragraph" w:styleId="ListParagraph">
    <w:name w:val="List Paragraph"/>
    <w:basedOn w:val="Normal"/>
    <w:link w:val="ListParagraphChar"/>
    <w:uiPriority w:val="34"/>
    <w:qFormat/>
    <w:rsid w:val="00C03639"/>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table" w:styleId="LightShading">
    <w:name w:val="Light Shading"/>
    <w:basedOn w:val="TableNormal"/>
    <w:uiPriority w:val="60"/>
    <w:rsid w:val="00C0363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2">
    <w:name w:val="reference2"/>
    <w:basedOn w:val="DefaultParagraphFont"/>
    <w:rsid w:val="00B53592"/>
  </w:style>
  <w:style w:type="character" w:customStyle="1" w:styleId="refissuetitle1">
    <w:name w:val="refissuetitle1"/>
    <w:basedOn w:val="DefaultParagraphFont"/>
    <w:rsid w:val="00B53592"/>
    <w:rPr>
      <w:b/>
      <w:bCs/>
    </w:rPr>
  </w:style>
  <w:style w:type="paragraph" w:styleId="Header">
    <w:name w:val="header"/>
    <w:basedOn w:val="Normal"/>
    <w:link w:val="HeaderChar"/>
    <w:uiPriority w:val="99"/>
    <w:unhideWhenUsed/>
    <w:rsid w:val="005E6A1D"/>
    <w:pPr>
      <w:tabs>
        <w:tab w:val="center" w:pos="4680"/>
        <w:tab w:val="right" w:pos="9360"/>
      </w:tabs>
    </w:pPr>
  </w:style>
  <w:style w:type="character" w:customStyle="1" w:styleId="HeaderChar">
    <w:name w:val="Header Char"/>
    <w:basedOn w:val="DefaultParagraphFont"/>
    <w:link w:val="Header"/>
    <w:uiPriority w:val="99"/>
    <w:rsid w:val="005E6A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5E6A1D"/>
    <w:pPr>
      <w:tabs>
        <w:tab w:val="center" w:pos="4680"/>
        <w:tab w:val="right" w:pos="9360"/>
      </w:tabs>
    </w:pPr>
  </w:style>
  <w:style w:type="character" w:customStyle="1" w:styleId="FooterChar">
    <w:name w:val="Footer Char"/>
    <w:basedOn w:val="DefaultParagraphFont"/>
    <w:link w:val="Footer"/>
    <w:uiPriority w:val="99"/>
    <w:rsid w:val="005E6A1D"/>
    <w:rPr>
      <w:rFonts w:ascii="Times New Roman" w:eastAsia="Times New Roman" w:hAnsi="Times New Roman" w:cs="Times New Roman"/>
      <w:sz w:val="20"/>
      <w:szCs w:val="24"/>
    </w:rPr>
  </w:style>
  <w:style w:type="paragraph" w:styleId="CommentSubject">
    <w:name w:val="annotation subject"/>
    <w:basedOn w:val="CommentText"/>
    <w:next w:val="CommentText"/>
    <w:link w:val="CommentSubjectChar"/>
    <w:uiPriority w:val="99"/>
    <w:semiHidden/>
    <w:unhideWhenUsed/>
    <w:rsid w:val="00D15A4C"/>
    <w:pPr>
      <w:widowControl w:val="0"/>
      <w:autoSpaceDE w:val="0"/>
      <w:autoSpaceDN w:val="0"/>
      <w:adjustRightInd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D15A4C"/>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150737"/>
  </w:style>
  <w:style w:type="character" w:customStyle="1" w:styleId="cf01">
    <w:name w:val="cf01"/>
    <w:basedOn w:val="DefaultParagraphFont"/>
    <w:rsid w:val="00C7714A"/>
    <w:rPr>
      <w:rFonts w:ascii="Segoe UI" w:hAnsi="Segoe UI" w:cs="Segoe UI" w:hint="default"/>
      <w:sz w:val="18"/>
      <w:szCs w:val="18"/>
    </w:rPr>
  </w:style>
  <w:style w:type="character" w:customStyle="1" w:styleId="Heading1Char">
    <w:name w:val="Heading 1 Char"/>
    <w:basedOn w:val="DefaultParagraphFont"/>
    <w:link w:val="Heading1"/>
    <w:uiPriority w:val="9"/>
    <w:rsid w:val="002A289C"/>
    <w:rPr>
      <w:rFonts w:ascii="Times New Roman" w:eastAsiaTheme="majorEastAsia" w:hAnsi="Times New Roman" w:cstheme="majorBidi"/>
      <w:b/>
      <w:color w:val="000000" w:themeColor="text1"/>
      <w:sz w:val="28"/>
      <w:szCs w:val="32"/>
      <w:u w:val="single"/>
    </w:rPr>
  </w:style>
  <w:style w:type="paragraph" w:styleId="NoSpacing">
    <w:name w:val="No Spacing"/>
    <w:aliases w:val="Body"/>
    <w:uiPriority w:val="1"/>
    <w:qFormat/>
    <w:rsid w:val="00B10FD4"/>
    <w:pPr>
      <w:widowControl w:val="0"/>
      <w:autoSpaceDE w:val="0"/>
      <w:autoSpaceDN w:val="0"/>
      <w:adjustRightInd w:val="0"/>
      <w:spacing w:after="0" w:line="240" w:lineRule="auto"/>
      <w:jc w:val="both"/>
    </w:pPr>
    <w:rPr>
      <w:rFonts w:ascii="Times New Roman" w:eastAsia="Times New Roman" w:hAnsi="Times New Roman" w:cs="Times New Roman"/>
      <w:color w:val="000000" w:themeColor="text1"/>
      <w:sz w:val="24"/>
      <w:szCs w:val="24"/>
    </w:rPr>
  </w:style>
  <w:style w:type="paragraph" w:styleId="Title">
    <w:name w:val="Title"/>
    <w:basedOn w:val="Normal"/>
    <w:next w:val="Normal"/>
    <w:link w:val="TitleChar"/>
    <w:uiPriority w:val="10"/>
    <w:qFormat/>
    <w:rsid w:val="00ED7489"/>
    <w:pPr>
      <w:spacing w:before="120" w:after="120"/>
    </w:pPr>
    <w:rPr>
      <w:rFonts w:eastAsiaTheme="majorEastAsia" w:cstheme="majorBidi"/>
      <w:i/>
      <w:color w:val="auto"/>
      <w:spacing w:val="-10"/>
      <w:kern w:val="28"/>
      <w:sz w:val="28"/>
      <w:szCs w:val="56"/>
      <w:u w:val="single"/>
    </w:rPr>
  </w:style>
  <w:style w:type="character" w:customStyle="1" w:styleId="TitleChar">
    <w:name w:val="Title Char"/>
    <w:basedOn w:val="DefaultParagraphFont"/>
    <w:link w:val="Title"/>
    <w:uiPriority w:val="10"/>
    <w:rsid w:val="00ED7489"/>
    <w:rPr>
      <w:rFonts w:ascii="Times New Roman" w:eastAsiaTheme="majorEastAsia" w:hAnsi="Times New Roman" w:cstheme="majorBidi"/>
      <w:i/>
      <w:spacing w:val="-10"/>
      <w:kern w:val="28"/>
      <w:sz w:val="28"/>
      <w:szCs w:val="56"/>
      <w:u w:val="single"/>
    </w:rPr>
  </w:style>
  <w:style w:type="table" w:styleId="TableGrid">
    <w:name w:val="Table Grid"/>
    <w:basedOn w:val="TableNormal"/>
    <w:uiPriority w:val="59"/>
    <w:rsid w:val="0018410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D2857"/>
    <w:pPr>
      <w:jc w:val="center"/>
    </w:pPr>
    <w:rPr>
      <w:noProof/>
    </w:rPr>
  </w:style>
  <w:style w:type="character" w:customStyle="1" w:styleId="EndNoteBibliographyTitleChar">
    <w:name w:val="EndNote Bibliography Title Char"/>
    <w:basedOn w:val="DefaultParagraphFont"/>
    <w:link w:val="EndNoteBibliographyTitle"/>
    <w:rsid w:val="000D2857"/>
    <w:rPr>
      <w:rFonts w:ascii="Times New Roman" w:eastAsia="Times New Roman" w:hAnsi="Times New Roman" w:cs="Times New Roman"/>
      <w:noProof/>
      <w:color w:val="000000" w:themeColor="text1"/>
      <w:sz w:val="24"/>
      <w:szCs w:val="24"/>
    </w:rPr>
  </w:style>
  <w:style w:type="paragraph" w:customStyle="1" w:styleId="EndNoteBibliography">
    <w:name w:val="EndNote Bibliography"/>
    <w:basedOn w:val="Normal"/>
    <w:link w:val="EndNoteBibliographyChar"/>
    <w:rsid w:val="000D2857"/>
    <w:rPr>
      <w:noProof/>
    </w:rPr>
  </w:style>
  <w:style w:type="character" w:customStyle="1" w:styleId="EndNoteBibliographyChar">
    <w:name w:val="EndNote Bibliography Char"/>
    <w:basedOn w:val="DefaultParagraphFont"/>
    <w:link w:val="EndNoteBibliography"/>
    <w:rsid w:val="000D2857"/>
    <w:rPr>
      <w:rFonts w:ascii="Times New Roman" w:eastAsia="Times New Roman" w:hAnsi="Times New Roman" w:cs="Times New Roman"/>
      <w:noProof/>
      <w:color w:val="000000" w:themeColor="text1"/>
      <w:sz w:val="24"/>
      <w:szCs w:val="24"/>
    </w:rPr>
  </w:style>
  <w:style w:type="paragraph" w:styleId="EndnoteText">
    <w:name w:val="endnote text"/>
    <w:basedOn w:val="Normal"/>
    <w:link w:val="EndnoteTextChar"/>
    <w:uiPriority w:val="99"/>
    <w:semiHidden/>
    <w:unhideWhenUsed/>
    <w:rsid w:val="00A8609B"/>
    <w:rPr>
      <w:sz w:val="20"/>
      <w:szCs w:val="20"/>
    </w:rPr>
  </w:style>
  <w:style w:type="character" w:customStyle="1" w:styleId="EndnoteTextChar">
    <w:name w:val="Endnote Text Char"/>
    <w:basedOn w:val="DefaultParagraphFont"/>
    <w:link w:val="EndnoteText"/>
    <w:uiPriority w:val="99"/>
    <w:semiHidden/>
    <w:rsid w:val="00A8609B"/>
    <w:rPr>
      <w:rFonts w:ascii="Times New Roman" w:eastAsia="Times New Roman" w:hAnsi="Times New Roman" w:cs="Times New Roman"/>
      <w:color w:val="000000" w:themeColor="text1"/>
      <w:sz w:val="20"/>
      <w:szCs w:val="20"/>
    </w:rPr>
  </w:style>
  <w:style w:type="character" w:styleId="EndnoteReference">
    <w:name w:val="endnote reference"/>
    <w:basedOn w:val="DefaultParagraphFont"/>
    <w:uiPriority w:val="99"/>
    <w:semiHidden/>
    <w:unhideWhenUsed/>
    <w:rsid w:val="00A8609B"/>
    <w:rPr>
      <w:vertAlign w:val="superscript"/>
    </w:rPr>
  </w:style>
  <w:style w:type="character" w:customStyle="1" w:styleId="Heading2Char">
    <w:name w:val="Heading 2 Char"/>
    <w:basedOn w:val="DefaultParagraphFont"/>
    <w:link w:val="Heading2"/>
    <w:uiPriority w:val="9"/>
    <w:rsid w:val="009F7E57"/>
    <w:rPr>
      <w:rFonts w:ascii="Times New Roman" w:eastAsiaTheme="majorEastAsia" w:hAnsi="Times New Roman" w:cstheme="majorBidi"/>
      <w:b/>
      <w:caps/>
      <w:sz w:val="24"/>
      <w:szCs w:val="26"/>
    </w:rPr>
  </w:style>
  <w:style w:type="character" w:customStyle="1" w:styleId="ListParagraphChar">
    <w:name w:val="List Paragraph Char"/>
    <w:basedOn w:val="DefaultParagraphFont"/>
    <w:link w:val="ListParagraph"/>
    <w:uiPriority w:val="34"/>
    <w:rsid w:val="00ED7489"/>
    <w:rPr>
      <w:color w:val="000000" w:themeColor="text1"/>
    </w:rPr>
  </w:style>
  <w:style w:type="character" w:customStyle="1" w:styleId="Heading3Char">
    <w:name w:val="Heading 3 Char"/>
    <w:basedOn w:val="DefaultParagraphFont"/>
    <w:link w:val="Heading3"/>
    <w:uiPriority w:val="9"/>
    <w:rsid w:val="00444E6A"/>
    <w:rPr>
      <w:rFonts w:ascii="Times New Roman" w:eastAsiaTheme="majorEastAsia" w:hAnsi="Times New Roman" w:cstheme="majorBidi"/>
      <w:b/>
      <w:color w:val="000000" w:themeColor="text1"/>
      <w:sz w:val="24"/>
      <w:szCs w:val="24"/>
    </w:rPr>
  </w:style>
  <w:style w:type="character" w:styleId="Hyperlink">
    <w:name w:val="Hyperlink"/>
    <w:basedOn w:val="DefaultParagraphFont"/>
    <w:uiPriority w:val="99"/>
    <w:unhideWhenUsed/>
    <w:rsid w:val="008D6498"/>
    <w:rPr>
      <w:color w:val="0000FF" w:themeColor="hyperlink"/>
      <w:u w:val="single"/>
    </w:rPr>
  </w:style>
  <w:style w:type="character" w:customStyle="1" w:styleId="UnresolvedMention1">
    <w:name w:val="Unresolved Mention1"/>
    <w:basedOn w:val="DefaultParagraphFont"/>
    <w:uiPriority w:val="99"/>
    <w:semiHidden/>
    <w:unhideWhenUsed/>
    <w:rsid w:val="008D6498"/>
    <w:rPr>
      <w:color w:val="605E5C"/>
      <w:shd w:val="clear" w:color="auto" w:fill="E1DFDD"/>
    </w:rPr>
  </w:style>
  <w:style w:type="table" w:styleId="GridTable2-Accent4">
    <w:name w:val="Grid Table 2 Accent 4"/>
    <w:basedOn w:val="TableNormal"/>
    <w:uiPriority w:val="47"/>
    <w:rsid w:val="00FE28FE"/>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Caption">
    <w:name w:val="caption"/>
    <w:basedOn w:val="Normal"/>
    <w:next w:val="Normal"/>
    <w:uiPriority w:val="35"/>
    <w:unhideWhenUsed/>
    <w:qFormat/>
    <w:rsid w:val="005D655B"/>
    <w:pPr>
      <w:spacing w:after="200"/>
    </w:pPr>
    <w:rPr>
      <w:i/>
      <w:iCs/>
      <w:color w:val="1F497D" w:themeColor="text2"/>
      <w:sz w:val="18"/>
      <w:szCs w:val="18"/>
    </w:rPr>
  </w:style>
  <w:style w:type="paragraph" w:styleId="TOCHeading">
    <w:name w:val="TOC Heading"/>
    <w:basedOn w:val="Heading1"/>
    <w:next w:val="Normal"/>
    <w:uiPriority w:val="39"/>
    <w:unhideWhenUsed/>
    <w:qFormat/>
    <w:rsid w:val="001E5314"/>
    <w:pPr>
      <w:widowControl/>
      <w:autoSpaceDE/>
      <w:autoSpaceDN/>
      <w:adjustRightInd/>
      <w:spacing w:before="240" w:after="0"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1E5314"/>
    <w:pPr>
      <w:spacing w:after="100"/>
    </w:pPr>
  </w:style>
  <w:style w:type="paragraph" w:styleId="TOC2">
    <w:name w:val="toc 2"/>
    <w:basedOn w:val="Normal"/>
    <w:next w:val="Normal"/>
    <w:autoRedefine/>
    <w:uiPriority w:val="39"/>
    <w:unhideWhenUsed/>
    <w:rsid w:val="001E5314"/>
    <w:pPr>
      <w:spacing w:after="100"/>
      <w:ind w:left="240"/>
    </w:pPr>
  </w:style>
  <w:style w:type="paragraph" w:styleId="TOC3">
    <w:name w:val="toc 3"/>
    <w:basedOn w:val="Normal"/>
    <w:next w:val="Normal"/>
    <w:autoRedefine/>
    <w:uiPriority w:val="39"/>
    <w:unhideWhenUsed/>
    <w:rsid w:val="001E5314"/>
    <w:pPr>
      <w:spacing w:after="100"/>
      <w:ind w:left="480"/>
    </w:pPr>
  </w:style>
  <w:style w:type="paragraph" w:styleId="TableofFigures">
    <w:name w:val="table of figures"/>
    <w:basedOn w:val="Normal"/>
    <w:next w:val="Normal"/>
    <w:uiPriority w:val="99"/>
    <w:unhideWhenUsed/>
    <w:rsid w:val="00060F08"/>
  </w:style>
  <w:style w:type="paragraph" w:styleId="Revision">
    <w:name w:val="Revision"/>
    <w:hidden/>
    <w:uiPriority w:val="99"/>
    <w:semiHidden/>
    <w:rsid w:val="00BE0E62"/>
    <w:pPr>
      <w:spacing w:after="0" w:line="240" w:lineRule="auto"/>
    </w:pPr>
    <w:rPr>
      <w:rFonts w:ascii="Times New Roman" w:eastAsia="Times New Roman" w:hAnsi="Times New Roman" w:cs="Times New Roman"/>
      <w:color w:val="000000" w:themeColor="text1"/>
      <w:sz w:val="24"/>
      <w:szCs w:val="24"/>
    </w:rPr>
  </w:style>
  <w:style w:type="character" w:customStyle="1" w:styleId="Heading4Char">
    <w:name w:val="Heading 4 Char"/>
    <w:basedOn w:val="DefaultParagraphFont"/>
    <w:link w:val="Heading4"/>
    <w:uiPriority w:val="9"/>
    <w:rsid w:val="006B618C"/>
    <w:rPr>
      <w:rFonts w:ascii="Times New Roman" w:eastAsiaTheme="majorEastAsia" w:hAnsi="Times New Roman" w:cstheme="majorBidi"/>
      <w:i/>
      <w:iCs/>
      <w:color w:val="000000" w:themeColor="text1"/>
      <w:sz w:val="24"/>
      <w:szCs w:val="24"/>
    </w:rPr>
  </w:style>
  <w:style w:type="paragraph" w:styleId="Subtitle">
    <w:name w:val="Subtitle"/>
    <w:basedOn w:val="Normal"/>
    <w:next w:val="Normal"/>
    <w:link w:val="SubtitleChar"/>
    <w:uiPriority w:val="11"/>
    <w:qFormat/>
    <w:rsid w:val="00E82266"/>
    <w:pPr>
      <w:numPr>
        <w:ilvl w:val="1"/>
      </w:numPr>
    </w:pPr>
    <w:rPr>
      <w:rFonts w:eastAsiaTheme="minorEastAsia" w:cstheme="minorBidi"/>
      <w:szCs w:val="22"/>
      <w:u w:val="single"/>
    </w:rPr>
  </w:style>
  <w:style w:type="character" w:customStyle="1" w:styleId="SubtitleChar">
    <w:name w:val="Subtitle Char"/>
    <w:basedOn w:val="DefaultParagraphFont"/>
    <w:link w:val="Subtitle"/>
    <w:uiPriority w:val="11"/>
    <w:rsid w:val="00E82266"/>
    <w:rPr>
      <w:rFonts w:ascii="Times New Roman" w:eastAsiaTheme="minorEastAsia" w:hAnsi="Times New Roman"/>
      <w:color w:val="000000" w:themeColor="text1"/>
      <w:sz w:val="24"/>
      <w:u w:val="single"/>
    </w:rPr>
  </w:style>
  <w:style w:type="table" w:styleId="PlainTable2">
    <w:name w:val="Plain Table 2"/>
    <w:basedOn w:val="TableNormal"/>
    <w:uiPriority w:val="99"/>
    <w:rsid w:val="000022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0022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00222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00222D"/>
    <w:rPr>
      <w:color w:val="808080"/>
    </w:rPr>
  </w:style>
  <w:style w:type="character" w:customStyle="1" w:styleId="fontstyle01">
    <w:name w:val="fontstyle01"/>
    <w:basedOn w:val="DefaultParagraphFont"/>
    <w:rsid w:val="0000222D"/>
    <w:rPr>
      <w:rFonts w:ascii="AdvTT5843c571" w:hAnsi="AdvTT5843c571" w:hint="default"/>
      <w:b w:val="0"/>
      <w:bCs w:val="0"/>
      <w:i w:val="0"/>
      <w:iCs w:val="0"/>
      <w:color w:val="000000"/>
      <w:sz w:val="22"/>
      <w:szCs w:val="22"/>
    </w:rPr>
  </w:style>
  <w:style w:type="character" w:customStyle="1" w:styleId="fontstyle21">
    <w:name w:val="fontstyle21"/>
    <w:basedOn w:val="DefaultParagraphFont"/>
    <w:rsid w:val="0000222D"/>
    <w:rPr>
      <w:rFonts w:ascii="AdvTT5843c571+fb" w:hAnsi="AdvTT5843c571+fb" w:hint="default"/>
      <w:b w:val="0"/>
      <w:bCs w:val="0"/>
      <w:i w:val="0"/>
      <w:iCs w:val="0"/>
      <w:color w:val="000000"/>
      <w:sz w:val="22"/>
      <w:szCs w:val="22"/>
    </w:rPr>
  </w:style>
  <w:style w:type="table" w:styleId="PlainTable5">
    <w:name w:val="Plain Table 5"/>
    <w:basedOn w:val="TableNormal"/>
    <w:uiPriority w:val="99"/>
    <w:rsid w:val="000022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2">
    <w:name w:val="Unresolved Mention2"/>
    <w:basedOn w:val="DefaultParagraphFont"/>
    <w:uiPriority w:val="99"/>
    <w:semiHidden/>
    <w:unhideWhenUsed/>
    <w:rsid w:val="00885F5A"/>
    <w:rPr>
      <w:color w:val="605E5C"/>
      <w:shd w:val="clear" w:color="auto" w:fill="E1DFDD"/>
    </w:rPr>
  </w:style>
  <w:style w:type="character" w:styleId="UnresolvedMention">
    <w:name w:val="Unresolved Mention"/>
    <w:basedOn w:val="DefaultParagraphFont"/>
    <w:uiPriority w:val="99"/>
    <w:semiHidden/>
    <w:unhideWhenUsed/>
    <w:rsid w:val="004C0D18"/>
    <w:rPr>
      <w:color w:val="605E5C"/>
      <w:shd w:val="clear" w:color="auto" w:fill="E1DFDD"/>
    </w:rPr>
  </w:style>
  <w:style w:type="character" w:customStyle="1" w:styleId="contentpasted0">
    <w:name w:val="contentpasted0"/>
    <w:basedOn w:val="DefaultParagraphFont"/>
    <w:rsid w:val="00973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181">
      <w:bodyDiv w:val="1"/>
      <w:marLeft w:val="0"/>
      <w:marRight w:val="0"/>
      <w:marTop w:val="0"/>
      <w:marBottom w:val="0"/>
      <w:divBdr>
        <w:top w:val="none" w:sz="0" w:space="0" w:color="auto"/>
        <w:left w:val="none" w:sz="0" w:space="0" w:color="auto"/>
        <w:bottom w:val="none" w:sz="0" w:space="0" w:color="auto"/>
        <w:right w:val="none" w:sz="0" w:space="0" w:color="auto"/>
      </w:divBdr>
      <w:divsChild>
        <w:div w:id="1707750957">
          <w:marLeft w:val="0"/>
          <w:marRight w:val="0"/>
          <w:marTop w:val="0"/>
          <w:marBottom w:val="0"/>
          <w:divBdr>
            <w:top w:val="single" w:sz="2" w:space="0" w:color="auto"/>
            <w:left w:val="single" w:sz="2" w:space="0" w:color="auto"/>
            <w:bottom w:val="single" w:sz="6" w:space="0" w:color="auto"/>
            <w:right w:val="single" w:sz="2" w:space="0" w:color="auto"/>
          </w:divBdr>
          <w:divsChild>
            <w:div w:id="1056390057">
              <w:marLeft w:val="0"/>
              <w:marRight w:val="0"/>
              <w:marTop w:val="100"/>
              <w:marBottom w:val="100"/>
              <w:divBdr>
                <w:top w:val="single" w:sz="2" w:space="0" w:color="D9D9E3"/>
                <w:left w:val="single" w:sz="2" w:space="0" w:color="D9D9E3"/>
                <w:bottom w:val="single" w:sz="2" w:space="0" w:color="D9D9E3"/>
                <w:right w:val="single" w:sz="2" w:space="0" w:color="D9D9E3"/>
              </w:divBdr>
              <w:divsChild>
                <w:div w:id="1383670534">
                  <w:marLeft w:val="0"/>
                  <w:marRight w:val="0"/>
                  <w:marTop w:val="0"/>
                  <w:marBottom w:val="0"/>
                  <w:divBdr>
                    <w:top w:val="single" w:sz="2" w:space="0" w:color="D9D9E3"/>
                    <w:left w:val="single" w:sz="2" w:space="0" w:color="D9D9E3"/>
                    <w:bottom w:val="single" w:sz="2" w:space="0" w:color="D9D9E3"/>
                    <w:right w:val="single" w:sz="2" w:space="0" w:color="D9D9E3"/>
                  </w:divBdr>
                  <w:divsChild>
                    <w:div w:id="1383408354">
                      <w:marLeft w:val="0"/>
                      <w:marRight w:val="0"/>
                      <w:marTop w:val="0"/>
                      <w:marBottom w:val="0"/>
                      <w:divBdr>
                        <w:top w:val="single" w:sz="2" w:space="0" w:color="D9D9E3"/>
                        <w:left w:val="single" w:sz="2" w:space="0" w:color="D9D9E3"/>
                        <w:bottom w:val="single" w:sz="2" w:space="0" w:color="D9D9E3"/>
                        <w:right w:val="single" w:sz="2" w:space="0" w:color="D9D9E3"/>
                      </w:divBdr>
                      <w:divsChild>
                        <w:div w:id="1957103699">
                          <w:marLeft w:val="0"/>
                          <w:marRight w:val="0"/>
                          <w:marTop w:val="0"/>
                          <w:marBottom w:val="0"/>
                          <w:divBdr>
                            <w:top w:val="single" w:sz="2" w:space="0" w:color="D9D9E3"/>
                            <w:left w:val="single" w:sz="2" w:space="0" w:color="D9D9E3"/>
                            <w:bottom w:val="single" w:sz="2" w:space="0" w:color="D9D9E3"/>
                            <w:right w:val="single" w:sz="2" w:space="0" w:color="D9D9E3"/>
                          </w:divBdr>
                          <w:divsChild>
                            <w:div w:id="6119350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3141">
      <w:bodyDiv w:val="1"/>
      <w:marLeft w:val="0"/>
      <w:marRight w:val="0"/>
      <w:marTop w:val="0"/>
      <w:marBottom w:val="0"/>
      <w:divBdr>
        <w:top w:val="none" w:sz="0" w:space="0" w:color="auto"/>
        <w:left w:val="none" w:sz="0" w:space="0" w:color="auto"/>
        <w:bottom w:val="none" w:sz="0" w:space="0" w:color="auto"/>
        <w:right w:val="none" w:sz="0" w:space="0" w:color="auto"/>
      </w:divBdr>
    </w:div>
    <w:div w:id="66810812">
      <w:bodyDiv w:val="1"/>
      <w:marLeft w:val="0"/>
      <w:marRight w:val="0"/>
      <w:marTop w:val="0"/>
      <w:marBottom w:val="0"/>
      <w:divBdr>
        <w:top w:val="none" w:sz="0" w:space="0" w:color="auto"/>
        <w:left w:val="none" w:sz="0" w:space="0" w:color="auto"/>
        <w:bottom w:val="none" w:sz="0" w:space="0" w:color="auto"/>
        <w:right w:val="none" w:sz="0" w:space="0" w:color="auto"/>
      </w:divBdr>
      <w:divsChild>
        <w:div w:id="1264150666">
          <w:marLeft w:val="576"/>
          <w:marRight w:val="0"/>
          <w:marTop w:val="240"/>
          <w:marBottom w:val="40"/>
          <w:divBdr>
            <w:top w:val="none" w:sz="0" w:space="0" w:color="auto"/>
            <w:left w:val="none" w:sz="0" w:space="0" w:color="auto"/>
            <w:bottom w:val="none" w:sz="0" w:space="0" w:color="auto"/>
            <w:right w:val="none" w:sz="0" w:space="0" w:color="auto"/>
          </w:divBdr>
        </w:div>
        <w:div w:id="598832265">
          <w:marLeft w:val="576"/>
          <w:marRight w:val="0"/>
          <w:marTop w:val="240"/>
          <w:marBottom w:val="40"/>
          <w:divBdr>
            <w:top w:val="none" w:sz="0" w:space="0" w:color="auto"/>
            <w:left w:val="none" w:sz="0" w:space="0" w:color="auto"/>
            <w:bottom w:val="none" w:sz="0" w:space="0" w:color="auto"/>
            <w:right w:val="none" w:sz="0" w:space="0" w:color="auto"/>
          </w:divBdr>
        </w:div>
        <w:div w:id="1434134971">
          <w:marLeft w:val="576"/>
          <w:marRight w:val="0"/>
          <w:marTop w:val="240"/>
          <w:marBottom w:val="40"/>
          <w:divBdr>
            <w:top w:val="none" w:sz="0" w:space="0" w:color="auto"/>
            <w:left w:val="none" w:sz="0" w:space="0" w:color="auto"/>
            <w:bottom w:val="none" w:sz="0" w:space="0" w:color="auto"/>
            <w:right w:val="none" w:sz="0" w:space="0" w:color="auto"/>
          </w:divBdr>
        </w:div>
      </w:divsChild>
    </w:div>
    <w:div w:id="89618685">
      <w:bodyDiv w:val="1"/>
      <w:marLeft w:val="0"/>
      <w:marRight w:val="0"/>
      <w:marTop w:val="0"/>
      <w:marBottom w:val="0"/>
      <w:divBdr>
        <w:top w:val="none" w:sz="0" w:space="0" w:color="auto"/>
        <w:left w:val="none" w:sz="0" w:space="0" w:color="auto"/>
        <w:bottom w:val="none" w:sz="0" w:space="0" w:color="auto"/>
        <w:right w:val="none" w:sz="0" w:space="0" w:color="auto"/>
      </w:divBdr>
    </w:div>
    <w:div w:id="160320203">
      <w:bodyDiv w:val="1"/>
      <w:marLeft w:val="0"/>
      <w:marRight w:val="0"/>
      <w:marTop w:val="0"/>
      <w:marBottom w:val="0"/>
      <w:divBdr>
        <w:top w:val="none" w:sz="0" w:space="0" w:color="auto"/>
        <w:left w:val="none" w:sz="0" w:space="0" w:color="auto"/>
        <w:bottom w:val="none" w:sz="0" w:space="0" w:color="auto"/>
        <w:right w:val="none" w:sz="0" w:space="0" w:color="auto"/>
      </w:divBdr>
    </w:div>
    <w:div w:id="160584389">
      <w:bodyDiv w:val="1"/>
      <w:marLeft w:val="0"/>
      <w:marRight w:val="0"/>
      <w:marTop w:val="0"/>
      <w:marBottom w:val="0"/>
      <w:divBdr>
        <w:top w:val="none" w:sz="0" w:space="0" w:color="auto"/>
        <w:left w:val="none" w:sz="0" w:space="0" w:color="auto"/>
        <w:bottom w:val="none" w:sz="0" w:space="0" w:color="auto"/>
        <w:right w:val="none" w:sz="0" w:space="0" w:color="auto"/>
      </w:divBdr>
    </w:div>
    <w:div w:id="220137812">
      <w:bodyDiv w:val="1"/>
      <w:marLeft w:val="0"/>
      <w:marRight w:val="0"/>
      <w:marTop w:val="0"/>
      <w:marBottom w:val="0"/>
      <w:divBdr>
        <w:top w:val="none" w:sz="0" w:space="0" w:color="auto"/>
        <w:left w:val="none" w:sz="0" w:space="0" w:color="auto"/>
        <w:bottom w:val="none" w:sz="0" w:space="0" w:color="auto"/>
        <w:right w:val="none" w:sz="0" w:space="0" w:color="auto"/>
      </w:divBdr>
    </w:div>
    <w:div w:id="287276881">
      <w:bodyDiv w:val="1"/>
      <w:marLeft w:val="0"/>
      <w:marRight w:val="0"/>
      <w:marTop w:val="0"/>
      <w:marBottom w:val="0"/>
      <w:divBdr>
        <w:top w:val="none" w:sz="0" w:space="0" w:color="auto"/>
        <w:left w:val="none" w:sz="0" w:space="0" w:color="auto"/>
        <w:bottom w:val="none" w:sz="0" w:space="0" w:color="auto"/>
        <w:right w:val="none" w:sz="0" w:space="0" w:color="auto"/>
      </w:divBdr>
    </w:div>
    <w:div w:id="299577095">
      <w:bodyDiv w:val="1"/>
      <w:marLeft w:val="0"/>
      <w:marRight w:val="0"/>
      <w:marTop w:val="0"/>
      <w:marBottom w:val="0"/>
      <w:divBdr>
        <w:top w:val="none" w:sz="0" w:space="0" w:color="auto"/>
        <w:left w:val="none" w:sz="0" w:space="0" w:color="auto"/>
        <w:bottom w:val="none" w:sz="0" w:space="0" w:color="auto"/>
        <w:right w:val="none" w:sz="0" w:space="0" w:color="auto"/>
      </w:divBdr>
    </w:div>
    <w:div w:id="312955539">
      <w:bodyDiv w:val="1"/>
      <w:marLeft w:val="0"/>
      <w:marRight w:val="0"/>
      <w:marTop w:val="0"/>
      <w:marBottom w:val="0"/>
      <w:divBdr>
        <w:top w:val="none" w:sz="0" w:space="0" w:color="auto"/>
        <w:left w:val="none" w:sz="0" w:space="0" w:color="auto"/>
        <w:bottom w:val="none" w:sz="0" w:space="0" w:color="auto"/>
        <w:right w:val="none" w:sz="0" w:space="0" w:color="auto"/>
      </w:divBdr>
      <w:divsChild>
        <w:div w:id="1827624716">
          <w:marLeft w:val="0"/>
          <w:marRight w:val="0"/>
          <w:marTop w:val="0"/>
          <w:marBottom w:val="0"/>
          <w:divBdr>
            <w:top w:val="single" w:sz="2" w:space="0" w:color="auto"/>
            <w:left w:val="single" w:sz="2" w:space="0" w:color="auto"/>
            <w:bottom w:val="single" w:sz="6" w:space="0" w:color="auto"/>
            <w:right w:val="single" w:sz="2" w:space="0" w:color="auto"/>
          </w:divBdr>
          <w:divsChild>
            <w:div w:id="128590890">
              <w:marLeft w:val="0"/>
              <w:marRight w:val="0"/>
              <w:marTop w:val="100"/>
              <w:marBottom w:val="100"/>
              <w:divBdr>
                <w:top w:val="single" w:sz="2" w:space="0" w:color="D9D9E3"/>
                <w:left w:val="single" w:sz="2" w:space="0" w:color="D9D9E3"/>
                <w:bottom w:val="single" w:sz="2" w:space="0" w:color="D9D9E3"/>
                <w:right w:val="single" w:sz="2" w:space="0" w:color="D9D9E3"/>
              </w:divBdr>
              <w:divsChild>
                <w:div w:id="406726769">
                  <w:marLeft w:val="0"/>
                  <w:marRight w:val="0"/>
                  <w:marTop w:val="0"/>
                  <w:marBottom w:val="0"/>
                  <w:divBdr>
                    <w:top w:val="single" w:sz="2" w:space="0" w:color="D9D9E3"/>
                    <w:left w:val="single" w:sz="2" w:space="0" w:color="D9D9E3"/>
                    <w:bottom w:val="single" w:sz="2" w:space="0" w:color="D9D9E3"/>
                    <w:right w:val="single" w:sz="2" w:space="0" w:color="D9D9E3"/>
                  </w:divBdr>
                  <w:divsChild>
                    <w:div w:id="197592835">
                      <w:marLeft w:val="0"/>
                      <w:marRight w:val="0"/>
                      <w:marTop w:val="0"/>
                      <w:marBottom w:val="0"/>
                      <w:divBdr>
                        <w:top w:val="single" w:sz="2" w:space="0" w:color="D9D9E3"/>
                        <w:left w:val="single" w:sz="2" w:space="0" w:color="D9D9E3"/>
                        <w:bottom w:val="single" w:sz="2" w:space="0" w:color="D9D9E3"/>
                        <w:right w:val="single" w:sz="2" w:space="0" w:color="D9D9E3"/>
                      </w:divBdr>
                      <w:divsChild>
                        <w:div w:id="1404795446">
                          <w:marLeft w:val="0"/>
                          <w:marRight w:val="0"/>
                          <w:marTop w:val="0"/>
                          <w:marBottom w:val="0"/>
                          <w:divBdr>
                            <w:top w:val="single" w:sz="2" w:space="0" w:color="D9D9E3"/>
                            <w:left w:val="single" w:sz="2" w:space="0" w:color="D9D9E3"/>
                            <w:bottom w:val="single" w:sz="2" w:space="0" w:color="D9D9E3"/>
                            <w:right w:val="single" w:sz="2" w:space="0" w:color="D9D9E3"/>
                          </w:divBdr>
                          <w:divsChild>
                            <w:div w:id="1155490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93821828">
      <w:bodyDiv w:val="1"/>
      <w:marLeft w:val="0"/>
      <w:marRight w:val="0"/>
      <w:marTop w:val="0"/>
      <w:marBottom w:val="0"/>
      <w:divBdr>
        <w:top w:val="none" w:sz="0" w:space="0" w:color="auto"/>
        <w:left w:val="none" w:sz="0" w:space="0" w:color="auto"/>
        <w:bottom w:val="none" w:sz="0" w:space="0" w:color="auto"/>
        <w:right w:val="none" w:sz="0" w:space="0" w:color="auto"/>
      </w:divBdr>
    </w:div>
    <w:div w:id="449973719">
      <w:bodyDiv w:val="1"/>
      <w:marLeft w:val="0"/>
      <w:marRight w:val="0"/>
      <w:marTop w:val="0"/>
      <w:marBottom w:val="0"/>
      <w:divBdr>
        <w:top w:val="none" w:sz="0" w:space="0" w:color="auto"/>
        <w:left w:val="none" w:sz="0" w:space="0" w:color="auto"/>
        <w:bottom w:val="none" w:sz="0" w:space="0" w:color="auto"/>
        <w:right w:val="none" w:sz="0" w:space="0" w:color="auto"/>
      </w:divBdr>
    </w:div>
    <w:div w:id="488059083">
      <w:bodyDiv w:val="1"/>
      <w:marLeft w:val="0"/>
      <w:marRight w:val="0"/>
      <w:marTop w:val="0"/>
      <w:marBottom w:val="0"/>
      <w:divBdr>
        <w:top w:val="none" w:sz="0" w:space="0" w:color="auto"/>
        <w:left w:val="none" w:sz="0" w:space="0" w:color="auto"/>
        <w:bottom w:val="none" w:sz="0" w:space="0" w:color="auto"/>
        <w:right w:val="none" w:sz="0" w:space="0" w:color="auto"/>
      </w:divBdr>
    </w:div>
    <w:div w:id="493227678">
      <w:bodyDiv w:val="1"/>
      <w:marLeft w:val="0"/>
      <w:marRight w:val="0"/>
      <w:marTop w:val="0"/>
      <w:marBottom w:val="0"/>
      <w:divBdr>
        <w:top w:val="none" w:sz="0" w:space="0" w:color="auto"/>
        <w:left w:val="none" w:sz="0" w:space="0" w:color="auto"/>
        <w:bottom w:val="none" w:sz="0" w:space="0" w:color="auto"/>
        <w:right w:val="none" w:sz="0" w:space="0" w:color="auto"/>
      </w:divBdr>
      <w:divsChild>
        <w:div w:id="1119958043">
          <w:marLeft w:val="0"/>
          <w:marRight w:val="0"/>
          <w:marTop w:val="0"/>
          <w:marBottom w:val="0"/>
          <w:divBdr>
            <w:top w:val="single" w:sz="2" w:space="0" w:color="D9D9E3"/>
            <w:left w:val="single" w:sz="2" w:space="0" w:color="D9D9E3"/>
            <w:bottom w:val="single" w:sz="2" w:space="0" w:color="D9D9E3"/>
            <w:right w:val="single" w:sz="2" w:space="0" w:color="D9D9E3"/>
          </w:divBdr>
          <w:divsChild>
            <w:div w:id="1971544663">
              <w:marLeft w:val="0"/>
              <w:marRight w:val="0"/>
              <w:marTop w:val="0"/>
              <w:marBottom w:val="0"/>
              <w:divBdr>
                <w:top w:val="single" w:sz="2" w:space="0" w:color="D9D9E3"/>
                <w:left w:val="single" w:sz="2" w:space="0" w:color="D9D9E3"/>
                <w:bottom w:val="single" w:sz="2" w:space="0" w:color="D9D9E3"/>
                <w:right w:val="single" w:sz="2" w:space="0" w:color="D9D9E3"/>
              </w:divBdr>
              <w:divsChild>
                <w:div w:id="2044209268">
                  <w:marLeft w:val="0"/>
                  <w:marRight w:val="0"/>
                  <w:marTop w:val="0"/>
                  <w:marBottom w:val="0"/>
                  <w:divBdr>
                    <w:top w:val="single" w:sz="2" w:space="0" w:color="D9D9E3"/>
                    <w:left w:val="single" w:sz="2" w:space="0" w:color="D9D9E3"/>
                    <w:bottom w:val="single" w:sz="2" w:space="0" w:color="D9D9E3"/>
                    <w:right w:val="single" w:sz="2" w:space="0" w:color="D9D9E3"/>
                  </w:divBdr>
                  <w:divsChild>
                    <w:div w:id="1386953752">
                      <w:marLeft w:val="0"/>
                      <w:marRight w:val="0"/>
                      <w:marTop w:val="0"/>
                      <w:marBottom w:val="0"/>
                      <w:divBdr>
                        <w:top w:val="single" w:sz="2" w:space="0" w:color="D9D9E3"/>
                        <w:left w:val="single" w:sz="2" w:space="0" w:color="D9D9E3"/>
                        <w:bottom w:val="single" w:sz="2" w:space="0" w:color="D9D9E3"/>
                        <w:right w:val="single" w:sz="2" w:space="0" w:color="D9D9E3"/>
                      </w:divBdr>
                      <w:divsChild>
                        <w:div w:id="2016153016">
                          <w:marLeft w:val="0"/>
                          <w:marRight w:val="0"/>
                          <w:marTop w:val="0"/>
                          <w:marBottom w:val="0"/>
                          <w:divBdr>
                            <w:top w:val="single" w:sz="2" w:space="0" w:color="auto"/>
                            <w:left w:val="single" w:sz="2" w:space="0" w:color="auto"/>
                            <w:bottom w:val="single" w:sz="6" w:space="0" w:color="auto"/>
                            <w:right w:val="single" w:sz="2" w:space="0" w:color="auto"/>
                          </w:divBdr>
                          <w:divsChild>
                            <w:div w:id="28011554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3714398">
                                  <w:marLeft w:val="0"/>
                                  <w:marRight w:val="0"/>
                                  <w:marTop w:val="0"/>
                                  <w:marBottom w:val="0"/>
                                  <w:divBdr>
                                    <w:top w:val="single" w:sz="2" w:space="0" w:color="D9D9E3"/>
                                    <w:left w:val="single" w:sz="2" w:space="0" w:color="D9D9E3"/>
                                    <w:bottom w:val="single" w:sz="2" w:space="0" w:color="D9D9E3"/>
                                    <w:right w:val="single" w:sz="2" w:space="0" w:color="D9D9E3"/>
                                  </w:divBdr>
                                  <w:divsChild>
                                    <w:div w:id="86199356">
                                      <w:marLeft w:val="0"/>
                                      <w:marRight w:val="0"/>
                                      <w:marTop w:val="0"/>
                                      <w:marBottom w:val="0"/>
                                      <w:divBdr>
                                        <w:top w:val="single" w:sz="2" w:space="0" w:color="D9D9E3"/>
                                        <w:left w:val="single" w:sz="2" w:space="0" w:color="D9D9E3"/>
                                        <w:bottom w:val="single" w:sz="2" w:space="0" w:color="D9D9E3"/>
                                        <w:right w:val="single" w:sz="2" w:space="0" w:color="D9D9E3"/>
                                      </w:divBdr>
                                      <w:divsChild>
                                        <w:div w:id="1871991634">
                                          <w:marLeft w:val="0"/>
                                          <w:marRight w:val="0"/>
                                          <w:marTop w:val="0"/>
                                          <w:marBottom w:val="0"/>
                                          <w:divBdr>
                                            <w:top w:val="single" w:sz="2" w:space="0" w:color="D9D9E3"/>
                                            <w:left w:val="single" w:sz="2" w:space="0" w:color="D9D9E3"/>
                                            <w:bottom w:val="single" w:sz="2" w:space="0" w:color="D9D9E3"/>
                                            <w:right w:val="single" w:sz="2" w:space="0" w:color="D9D9E3"/>
                                          </w:divBdr>
                                          <w:divsChild>
                                            <w:div w:id="50615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48577792">
          <w:marLeft w:val="0"/>
          <w:marRight w:val="0"/>
          <w:marTop w:val="0"/>
          <w:marBottom w:val="0"/>
          <w:divBdr>
            <w:top w:val="none" w:sz="0" w:space="0" w:color="auto"/>
            <w:left w:val="none" w:sz="0" w:space="0" w:color="auto"/>
            <w:bottom w:val="none" w:sz="0" w:space="0" w:color="auto"/>
            <w:right w:val="none" w:sz="0" w:space="0" w:color="auto"/>
          </w:divBdr>
        </w:div>
      </w:divsChild>
    </w:div>
    <w:div w:id="803503386">
      <w:bodyDiv w:val="1"/>
      <w:marLeft w:val="0"/>
      <w:marRight w:val="0"/>
      <w:marTop w:val="0"/>
      <w:marBottom w:val="0"/>
      <w:divBdr>
        <w:top w:val="none" w:sz="0" w:space="0" w:color="auto"/>
        <w:left w:val="none" w:sz="0" w:space="0" w:color="auto"/>
        <w:bottom w:val="none" w:sz="0" w:space="0" w:color="auto"/>
        <w:right w:val="none" w:sz="0" w:space="0" w:color="auto"/>
      </w:divBdr>
    </w:div>
    <w:div w:id="818300415">
      <w:bodyDiv w:val="1"/>
      <w:marLeft w:val="0"/>
      <w:marRight w:val="0"/>
      <w:marTop w:val="0"/>
      <w:marBottom w:val="0"/>
      <w:divBdr>
        <w:top w:val="none" w:sz="0" w:space="0" w:color="auto"/>
        <w:left w:val="none" w:sz="0" w:space="0" w:color="auto"/>
        <w:bottom w:val="none" w:sz="0" w:space="0" w:color="auto"/>
        <w:right w:val="none" w:sz="0" w:space="0" w:color="auto"/>
      </w:divBdr>
    </w:div>
    <w:div w:id="835875806">
      <w:bodyDiv w:val="1"/>
      <w:marLeft w:val="0"/>
      <w:marRight w:val="0"/>
      <w:marTop w:val="0"/>
      <w:marBottom w:val="0"/>
      <w:divBdr>
        <w:top w:val="none" w:sz="0" w:space="0" w:color="auto"/>
        <w:left w:val="none" w:sz="0" w:space="0" w:color="auto"/>
        <w:bottom w:val="none" w:sz="0" w:space="0" w:color="auto"/>
        <w:right w:val="none" w:sz="0" w:space="0" w:color="auto"/>
      </w:divBdr>
    </w:div>
    <w:div w:id="1006908048">
      <w:bodyDiv w:val="1"/>
      <w:marLeft w:val="0"/>
      <w:marRight w:val="0"/>
      <w:marTop w:val="0"/>
      <w:marBottom w:val="0"/>
      <w:divBdr>
        <w:top w:val="none" w:sz="0" w:space="0" w:color="auto"/>
        <w:left w:val="none" w:sz="0" w:space="0" w:color="auto"/>
        <w:bottom w:val="none" w:sz="0" w:space="0" w:color="auto"/>
        <w:right w:val="none" w:sz="0" w:space="0" w:color="auto"/>
      </w:divBdr>
    </w:div>
    <w:div w:id="1064110546">
      <w:bodyDiv w:val="1"/>
      <w:marLeft w:val="0"/>
      <w:marRight w:val="0"/>
      <w:marTop w:val="0"/>
      <w:marBottom w:val="0"/>
      <w:divBdr>
        <w:top w:val="none" w:sz="0" w:space="0" w:color="auto"/>
        <w:left w:val="none" w:sz="0" w:space="0" w:color="auto"/>
        <w:bottom w:val="none" w:sz="0" w:space="0" w:color="auto"/>
        <w:right w:val="none" w:sz="0" w:space="0" w:color="auto"/>
      </w:divBdr>
    </w:div>
    <w:div w:id="1275942712">
      <w:bodyDiv w:val="1"/>
      <w:marLeft w:val="0"/>
      <w:marRight w:val="0"/>
      <w:marTop w:val="0"/>
      <w:marBottom w:val="0"/>
      <w:divBdr>
        <w:top w:val="none" w:sz="0" w:space="0" w:color="auto"/>
        <w:left w:val="none" w:sz="0" w:space="0" w:color="auto"/>
        <w:bottom w:val="none" w:sz="0" w:space="0" w:color="auto"/>
        <w:right w:val="none" w:sz="0" w:space="0" w:color="auto"/>
      </w:divBdr>
    </w:div>
    <w:div w:id="1328629674">
      <w:bodyDiv w:val="1"/>
      <w:marLeft w:val="0"/>
      <w:marRight w:val="0"/>
      <w:marTop w:val="0"/>
      <w:marBottom w:val="0"/>
      <w:divBdr>
        <w:top w:val="none" w:sz="0" w:space="0" w:color="auto"/>
        <w:left w:val="none" w:sz="0" w:space="0" w:color="auto"/>
        <w:bottom w:val="none" w:sz="0" w:space="0" w:color="auto"/>
        <w:right w:val="none" w:sz="0" w:space="0" w:color="auto"/>
      </w:divBdr>
    </w:div>
    <w:div w:id="1443258955">
      <w:bodyDiv w:val="1"/>
      <w:marLeft w:val="0"/>
      <w:marRight w:val="0"/>
      <w:marTop w:val="0"/>
      <w:marBottom w:val="0"/>
      <w:divBdr>
        <w:top w:val="none" w:sz="0" w:space="0" w:color="auto"/>
        <w:left w:val="none" w:sz="0" w:space="0" w:color="auto"/>
        <w:bottom w:val="none" w:sz="0" w:space="0" w:color="auto"/>
        <w:right w:val="none" w:sz="0" w:space="0" w:color="auto"/>
      </w:divBdr>
      <w:divsChild>
        <w:div w:id="1279990221">
          <w:marLeft w:val="576"/>
          <w:marRight w:val="0"/>
          <w:marTop w:val="240"/>
          <w:marBottom w:val="40"/>
          <w:divBdr>
            <w:top w:val="none" w:sz="0" w:space="0" w:color="auto"/>
            <w:left w:val="none" w:sz="0" w:space="0" w:color="auto"/>
            <w:bottom w:val="none" w:sz="0" w:space="0" w:color="auto"/>
            <w:right w:val="none" w:sz="0" w:space="0" w:color="auto"/>
          </w:divBdr>
        </w:div>
      </w:divsChild>
    </w:div>
    <w:div w:id="1585604635">
      <w:bodyDiv w:val="1"/>
      <w:marLeft w:val="0"/>
      <w:marRight w:val="0"/>
      <w:marTop w:val="0"/>
      <w:marBottom w:val="0"/>
      <w:divBdr>
        <w:top w:val="none" w:sz="0" w:space="0" w:color="auto"/>
        <w:left w:val="none" w:sz="0" w:space="0" w:color="auto"/>
        <w:bottom w:val="none" w:sz="0" w:space="0" w:color="auto"/>
        <w:right w:val="none" w:sz="0" w:space="0" w:color="auto"/>
      </w:divBdr>
    </w:div>
    <w:div w:id="1610507085">
      <w:bodyDiv w:val="1"/>
      <w:marLeft w:val="0"/>
      <w:marRight w:val="0"/>
      <w:marTop w:val="0"/>
      <w:marBottom w:val="0"/>
      <w:divBdr>
        <w:top w:val="none" w:sz="0" w:space="0" w:color="auto"/>
        <w:left w:val="none" w:sz="0" w:space="0" w:color="auto"/>
        <w:bottom w:val="none" w:sz="0" w:space="0" w:color="auto"/>
        <w:right w:val="none" w:sz="0" w:space="0" w:color="auto"/>
      </w:divBdr>
    </w:div>
    <w:div w:id="1611274570">
      <w:bodyDiv w:val="1"/>
      <w:marLeft w:val="0"/>
      <w:marRight w:val="0"/>
      <w:marTop w:val="0"/>
      <w:marBottom w:val="0"/>
      <w:divBdr>
        <w:top w:val="none" w:sz="0" w:space="0" w:color="auto"/>
        <w:left w:val="none" w:sz="0" w:space="0" w:color="auto"/>
        <w:bottom w:val="none" w:sz="0" w:space="0" w:color="auto"/>
        <w:right w:val="none" w:sz="0" w:space="0" w:color="auto"/>
      </w:divBdr>
    </w:div>
    <w:div w:id="1623339746">
      <w:bodyDiv w:val="1"/>
      <w:marLeft w:val="0"/>
      <w:marRight w:val="0"/>
      <w:marTop w:val="0"/>
      <w:marBottom w:val="0"/>
      <w:divBdr>
        <w:top w:val="none" w:sz="0" w:space="0" w:color="auto"/>
        <w:left w:val="none" w:sz="0" w:space="0" w:color="auto"/>
        <w:bottom w:val="none" w:sz="0" w:space="0" w:color="auto"/>
        <w:right w:val="none" w:sz="0" w:space="0" w:color="auto"/>
      </w:divBdr>
    </w:div>
    <w:div w:id="1640114881">
      <w:bodyDiv w:val="1"/>
      <w:marLeft w:val="0"/>
      <w:marRight w:val="0"/>
      <w:marTop w:val="0"/>
      <w:marBottom w:val="0"/>
      <w:divBdr>
        <w:top w:val="none" w:sz="0" w:space="0" w:color="auto"/>
        <w:left w:val="none" w:sz="0" w:space="0" w:color="auto"/>
        <w:bottom w:val="none" w:sz="0" w:space="0" w:color="auto"/>
        <w:right w:val="none" w:sz="0" w:space="0" w:color="auto"/>
      </w:divBdr>
    </w:div>
    <w:div w:id="1648050066">
      <w:bodyDiv w:val="1"/>
      <w:marLeft w:val="0"/>
      <w:marRight w:val="0"/>
      <w:marTop w:val="0"/>
      <w:marBottom w:val="0"/>
      <w:divBdr>
        <w:top w:val="none" w:sz="0" w:space="0" w:color="auto"/>
        <w:left w:val="none" w:sz="0" w:space="0" w:color="auto"/>
        <w:bottom w:val="none" w:sz="0" w:space="0" w:color="auto"/>
        <w:right w:val="none" w:sz="0" w:space="0" w:color="auto"/>
      </w:divBdr>
    </w:div>
    <w:div w:id="1682393968">
      <w:bodyDiv w:val="1"/>
      <w:marLeft w:val="0"/>
      <w:marRight w:val="0"/>
      <w:marTop w:val="0"/>
      <w:marBottom w:val="0"/>
      <w:divBdr>
        <w:top w:val="none" w:sz="0" w:space="0" w:color="auto"/>
        <w:left w:val="none" w:sz="0" w:space="0" w:color="auto"/>
        <w:bottom w:val="none" w:sz="0" w:space="0" w:color="auto"/>
        <w:right w:val="none" w:sz="0" w:space="0" w:color="auto"/>
      </w:divBdr>
    </w:div>
    <w:div w:id="1703630528">
      <w:bodyDiv w:val="1"/>
      <w:marLeft w:val="0"/>
      <w:marRight w:val="0"/>
      <w:marTop w:val="0"/>
      <w:marBottom w:val="0"/>
      <w:divBdr>
        <w:top w:val="none" w:sz="0" w:space="0" w:color="auto"/>
        <w:left w:val="none" w:sz="0" w:space="0" w:color="auto"/>
        <w:bottom w:val="none" w:sz="0" w:space="0" w:color="auto"/>
        <w:right w:val="none" w:sz="0" w:space="0" w:color="auto"/>
      </w:divBdr>
      <w:divsChild>
        <w:div w:id="587034848">
          <w:marLeft w:val="0"/>
          <w:marRight w:val="0"/>
          <w:marTop w:val="0"/>
          <w:marBottom w:val="0"/>
          <w:divBdr>
            <w:top w:val="single" w:sz="2" w:space="0" w:color="auto"/>
            <w:left w:val="single" w:sz="2" w:space="0" w:color="auto"/>
            <w:bottom w:val="single" w:sz="6" w:space="0" w:color="auto"/>
            <w:right w:val="single" w:sz="2" w:space="0" w:color="auto"/>
          </w:divBdr>
          <w:divsChild>
            <w:div w:id="1894344999">
              <w:marLeft w:val="0"/>
              <w:marRight w:val="0"/>
              <w:marTop w:val="100"/>
              <w:marBottom w:val="100"/>
              <w:divBdr>
                <w:top w:val="single" w:sz="2" w:space="0" w:color="D9D9E3"/>
                <w:left w:val="single" w:sz="2" w:space="0" w:color="D9D9E3"/>
                <w:bottom w:val="single" w:sz="2" w:space="0" w:color="D9D9E3"/>
                <w:right w:val="single" w:sz="2" w:space="0" w:color="D9D9E3"/>
              </w:divBdr>
              <w:divsChild>
                <w:div w:id="1466317791">
                  <w:marLeft w:val="0"/>
                  <w:marRight w:val="0"/>
                  <w:marTop w:val="0"/>
                  <w:marBottom w:val="0"/>
                  <w:divBdr>
                    <w:top w:val="single" w:sz="2" w:space="0" w:color="D9D9E3"/>
                    <w:left w:val="single" w:sz="2" w:space="0" w:color="D9D9E3"/>
                    <w:bottom w:val="single" w:sz="2" w:space="0" w:color="D9D9E3"/>
                    <w:right w:val="single" w:sz="2" w:space="0" w:color="D9D9E3"/>
                  </w:divBdr>
                  <w:divsChild>
                    <w:div w:id="282150999">
                      <w:marLeft w:val="0"/>
                      <w:marRight w:val="0"/>
                      <w:marTop w:val="0"/>
                      <w:marBottom w:val="0"/>
                      <w:divBdr>
                        <w:top w:val="single" w:sz="2" w:space="0" w:color="D9D9E3"/>
                        <w:left w:val="single" w:sz="2" w:space="0" w:color="D9D9E3"/>
                        <w:bottom w:val="single" w:sz="2" w:space="0" w:color="D9D9E3"/>
                        <w:right w:val="single" w:sz="2" w:space="0" w:color="D9D9E3"/>
                      </w:divBdr>
                      <w:divsChild>
                        <w:div w:id="1409814816">
                          <w:marLeft w:val="0"/>
                          <w:marRight w:val="0"/>
                          <w:marTop w:val="0"/>
                          <w:marBottom w:val="0"/>
                          <w:divBdr>
                            <w:top w:val="single" w:sz="2" w:space="0" w:color="D9D9E3"/>
                            <w:left w:val="single" w:sz="2" w:space="0" w:color="D9D9E3"/>
                            <w:bottom w:val="single" w:sz="2" w:space="0" w:color="D9D9E3"/>
                            <w:right w:val="single" w:sz="2" w:space="0" w:color="D9D9E3"/>
                          </w:divBdr>
                          <w:divsChild>
                            <w:div w:id="19890889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22123848">
      <w:bodyDiv w:val="1"/>
      <w:marLeft w:val="0"/>
      <w:marRight w:val="0"/>
      <w:marTop w:val="0"/>
      <w:marBottom w:val="0"/>
      <w:divBdr>
        <w:top w:val="none" w:sz="0" w:space="0" w:color="auto"/>
        <w:left w:val="none" w:sz="0" w:space="0" w:color="auto"/>
        <w:bottom w:val="none" w:sz="0" w:space="0" w:color="auto"/>
        <w:right w:val="none" w:sz="0" w:space="0" w:color="auto"/>
      </w:divBdr>
    </w:div>
    <w:div w:id="203299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16.png"/><Relationship Id="rId21" Type="http://schemas.microsoft.com/office/2007/relationships/hdphoto" Target="media/hdphoto1.wdp"/><Relationship Id="rId42" Type="http://schemas.openxmlformats.org/officeDocument/2006/relationships/image" Target="media/image19.png"/><Relationship Id="rId47" Type="http://schemas.openxmlformats.org/officeDocument/2006/relationships/image" Target="media/image22.png"/><Relationship Id="rId50" Type="http://schemas.microsoft.com/office/2007/relationships/hdphoto" Target="media/hdphoto4.wdp"/><Relationship Id="rId55" Type="http://schemas.openxmlformats.org/officeDocument/2006/relationships/chart" Target="charts/chart5.xml"/><Relationship Id="rId63" Type="http://schemas.openxmlformats.org/officeDocument/2006/relationships/hyperlink" Target="https://www.transportation.gov/equity-Justice40"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chart" Target="charts/chart3.xml"/><Relationship Id="rId58" Type="http://schemas.openxmlformats.org/officeDocument/2006/relationships/image" Target="media/image28.png"/><Relationship Id="rId66" Type="http://schemas.openxmlformats.org/officeDocument/2006/relationships/hyperlink" Target="https://developer.twitter.com/en/blog/product-news/2021/enabling-the-future-of-academic-research-with-the-twitter-api" TargetMode="Externa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8.png"/><Relationship Id="rId27" Type="http://schemas.microsoft.com/office/2007/relationships/hdphoto" Target="media/hdphoto2.wdp"/><Relationship Id="rId30" Type="http://schemas.microsoft.com/office/2014/relationships/chartEx" Target="charts/chartEx2.xml"/><Relationship Id="rId43" Type="http://schemas.microsoft.com/office/2007/relationships/hdphoto" Target="media/hdphoto3.wdp"/><Relationship Id="rId48" Type="http://schemas.openxmlformats.org/officeDocument/2006/relationships/image" Target="media/image23.png"/><Relationship Id="rId56" Type="http://schemas.openxmlformats.org/officeDocument/2006/relationships/image" Target="media/image26.png"/><Relationship Id="rId64" Type="http://schemas.openxmlformats.org/officeDocument/2006/relationships/hyperlink" Target="https://www.transportation.gov/RAISEgrants"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chart" Target="charts/chart1.xml"/><Relationship Id="rId59" Type="http://schemas.openxmlformats.org/officeDocument/2006/relationships/image" Target="media/image29.png"/><Relationship Id="rId67" Type="http://schemas.openxmlformats.org/officeDocument/2006/relationships/footer" Target="footer4.xml"/><Relationship Id="rId20"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chart" Target="charts/chart4.xml"/><Relationship Id="rId62" Type="http://schemas.openxmlformats.org/officeDocument/2006/relationships/hyperlink" Target="https://www.whitehouse.gov/briefing-room/presidential-actions/2021/01/20/executive-order-advancing-racial-equity-and-support-for-underserved-communities-through-the-federal-govern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microsoft.com/office/2014/relationships/chartEx" Target="charts/chartEx1.xml"/><Relationship Id="rId49" Type="http://schemas.openxmlformats.org/officeDocument/2006/relationships/image" Target="media/image24.png"/><Relationship Id="rId57" Type="http://schemas.openxmlformats.org/officeDocument/2006/relationships/image" Target="media/image27.png"/><Relationship Id="rId10" Type="http://schemas.openxmlformats.org/officeDocument/2006/relationships/endnotes" Target="endnotes.xml"/><Relationship Id="rId44" Type="http://schemas.openxmlformats.org/officeDocument/2006/relationships/image" Target="media/image20.png"/><Relationship Id="rId52" Type="http://schemas.openxmlformats.org/officeDocument/2006/relationships/chart" Target="charts/chart2.xml"/><Relationship Id="rId60" Type="http://schemas.openxmlformats.org/officeDocument/2006/relationships/image" Target="media/image30.png"/><Relationship Id="rId65" Type="http://schemas.openxmlformats.org/officeDocument/2006/relationships/hyperlink" Target="https://www.theverge.com/2021/1/26/22250203/twitter-academic-research-public-tweet-archive-free-access" TargetMode="Externa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fariha_rista_ou_edu/Documents/Documents/Research/MS_OU/Results/Network%20analysis/Network%20intervention.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ooners-my.sharepoint.com/personal/fariha_rista_ou_edu/Documents/Documents/Research/MS_OU/Writing/Thesis/statistical%20mode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ooners-my.sharepoint.com/personal/fariha_rista_ou_edu/Documents/Documents/Research/MS_OU/Writing/Thesis/statistical%20model.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fariha_rista_ou_edu/Documents/Documents/Research/MS_OU/Writing/Thesis/statistical%20model.xlsx" TargetMode="External"/><Relationship Id="rId2" Type="http://schemas.microsoft.com/office/2011/relationships/chartColorStyle" Target="colors6.xml"/><Relationship Id="rId1" Type="http://schemas.microsoft.com/office/2011/relationships/chartStyle" Target="style6.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ooners-my.sharepoint.com/personal/fariha_rista_ou_edu/Documents/Documents/Research/MS_OU/Writing/Thesis/statistical%20model.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sooners-my.sharepoint.com/personal/fariha_rista_ou_edu/Documents/Documents/Research/MS_OU/Results/Network%20analysis/Network%20Modeling%20Data.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ttps://sooners-my.sharepoint.com/personal/fariha_rista_ou_edu/Documents/Documents/Research/MS_OU/Results/Network%20analysis/Network%20Modeling%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'[Network intervention.xlsx]Sheet1'!$D$5</c:f>
              <c:strCache>
                <c:ptCount val="1"/>
                <c:pt idx="0">
                  <c:v>Most central Node strengthening</c:v>
                </c:pt>
              </c:strCache>
            </c:strRef>
          </c:tx>
          <c:spPr>
            <a:solidFill>
              <a:schemeClr val="accent1"/>
            </a:solidFill>
            <a:ln>
              <a:noFill/>
            </a:ln>
            <a:effectLst/>
          </c:spPr>
          <c:invertIfNegative val="0"/>
          <c:cat>
            <c:strRef>
              <c:f>'[Network intervention.xlsx]Sheet1'!$E$4</c:f>
              <c:strCache>
                <c:ptCount val="1"/>
                <c:pt idx="0">
                  <c:v>% Change in Circuity</c:v>
                </c:pt>
              </c:strCache>
            </c:strRef>
          </c:cat>
          <c:val>
            <c:numRef>
              <c:f>'[Network intervention.xlsx]Sheet1'!$E$5</c:f>
              <c:numCache>
                <c:formatCode>0.00%</c:formatCode>
                <c:ptCount val="1"/>
                <c:pt idx="0">
                  <c:v>-4.7528680332541762E-2</c:v>
                </c:pt>
              </c:numCache>
            </c:numRef>
          </c:val>
          <c:extLst>
            <c:ext xmlns:c16="http://schemas.microsoft.com/office/drawing/2014/chart" uri="{C3380CC4-5D6E-409C-BE32-E72D297353CC}">
              <c16:uniqueId val="{00000000-DE93-454D-8424-CAB7BAE34351}"/>
            </c:ext>
          </c:extLst>
        </c:ser>
        <c:ser>
          <c:idx val="1"/>
          <c:order val="1"/>
          <c:tx>
            <c:strRef>
              <c:f>'[Network intervention.xlsx]Sheet1'!$D$6</c:f>
              <c:strCache>
                <c:ptCount val="1"/>
                <c:pt idx="0">
                  <c:v>Random node strengthening</c:v>
                </c:pt>
              </c:strCache>
            </c:strRef>
          </c:tx>
          <c:spPr>
            <a:solidFill>
              <a:schemeClr val="accent2"/>
            </a:solidFill>
            <a:ln>
              <a:noFill/>
            </a:ln>
            <a:effectLst/>
          </c:spPr>
          <c:invertIfNegative val="0"/>
          <c:cat>
            <c:strRef>
              <c:f>'[Network intervention.xlsx]Sheet1'!$E$4</c:f>
              <c:strCache>
                <c:ptCount val="1"/>
                <c:pt idx="0">
                  <c:v>% Change in Circuity</c:v>
                </c:pt>
              </c:strCache>
            </c:strRef>
          </c:cat>
          <c:val>
            <c:numRef>
              <c:f>'[Network intervention.xlsx]Sheet1'!$E$6</c:f>
              <c:numCache>
                <c:formatCode>0.00%</c:formatCode>
                <c:ptCount val="1"/>
                <c:pt idx="0">
                  <c:v>-4.6159050735239779E-2</c:v>
                </c:pt>
              </c:numCache>
            </c:numRef>
          </c:val>
          <c:extLst>
            <c:ext xmlns:c16="http://schemas.microsoft.com/office/drawing/2014/chart" uri="{C3380CC4-5D6E-409C-BE32-E72D297353CC}">
              <c16:uniqueId val="{00000001-DE93-454D-8424-CAB7BAE34351}"/>
            </c:ext>
          </c:extLst>
        </c:ser>
        <c:ser>
          <c:idx val="2"/>
          <c:order val="2"/>
          <c:tx>
            <c:strRef>
              <c:f>'[Network intervention.xlsx]Sheet1'!$D$7</c:f>
              <c:strCache>
                <c:ptCount val="1"/>
                <c:pt idx="0">
                  <c:v>Least central node strengthening</c:v>
                </c:pt>
              </c:strCache>
            </c:strRef>
          </c:tx>
          <c:spPr>
            <a:solidFill>
              <a:schemeClr val="accent3"/>
            </a:solidFill>
            <a:ln>
              <a:noFill/>
            </a:ln>
            <a:effectLst/>
          </c:spPr>
          <c:invertIfNegative val="0"/>
          <c:cat>
            <c:strRef>
              <c:f>'[Network intervention.xlsx]Sheet1'!$E$4</c:f>
              <c:strCache>
                <c:ptCount val="1"/>
                <c:pt idx="0">
                  <c:v>% Change in Circuity</c:v>
                </c:pt>
              </c:strCache>
            </c:strRef>
          </c:cat>
          <c:val>
            <c:numRef>
              <c:f>'[Network intervention.xlsx]Sheet1'!$E$7</c:f>
              <c:numCache>
                <c:formatCode>0.00%</c:formatCode>
                <c:ptCount val="1"/>
                <c:pt idx="0">
                  <c:v>-0.35080520024461359</c:v>
                </c:pt>
              </c:numCache>
            </c:numRef>
          </c:val>
          <c:extLst>
            <c:ext xmlns:c16="http://schemas.microsoft.com/office/drawing/2014/chart" uri="{C3380CC4-5D6E-409C-BE32-E72D297353CC}">
              <c16:uniqueId val="{00000002-DE93-454D-8424-CAB7BAE34351}"/>
            </c:ext>
          </c:extLst>
        </c:ser>
        <c:dLbls>
          <c:showLegendKey val="0"/>
          <c:showVal val="0"/>
          <c:showCatName val="0"/>
          <c:showSerName val="0"/>
          <c:showPercent val="0"/>
          <c:showBubbleSize val="0"/>
        </c:dLbls>
        <c:gapWidth val="219"/>
        <c:overlap val="-27"/>
        <c:axId val="56724447"/>
        <c:axId val="56723007"/>
      </c:barChart>
      <c:catAx>
        <c:axId val="56724447"/>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723007"/>
        <c:crosses val="autoZero"/>
        <c:auto val="1"/>
        <c:lblAlgn val="ctr"/>
        <c:lblOffset val="100"/>
        <c:noMultiLvlLbl val="0"/>
      </c:catAx>
      <c:valAx>
        <c:axId val="567230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724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0-3166-4625-AB2B-A68150260D3A}"/>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3166-4625-AB2B-A68150260D3A}"/>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2-3166-4625-AB2B-A68150260D3A}"/>
                </c:ext>
              </c:extLst>
            </c:dLbl>
            <c:dLbl>
              <c:idx val="3"/>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3166-4625-AB2B-A68150260D3A}"/>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4-3166-4625-AB2B-A68150260D3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'[statistical model.xlsx]Sheet3'!$C$4:$C$9</c:f>
              <c:strCache>
                <c:ptCount val="6"/>
                <c:pt idx="0">
                  <c:v>Transit</c:v>
                </c:pt>
                <c:pt idx="1">
                  <c:v>Active transport</c:v>
                </c:pt>
                <c:pt idx="2">
                  <c:v>Accessibility</c:v>
                </c:pt>
                <c:pt idx="3">
                  <c:v>Ride sharing</c:v>
                </c:pt>
                <c:pt idx="4">
                  <c:v>Social disparity</c:v>
                </c:pt>
                <c:pt idx="5">
                  <c:v>Others</c:v>
                </c:pt>
              </c:strCache>
            </c:strRef>
          </c:cat>
          <c:val>
            <c:numRef>
              <c:f>'[statistical model.xlsx]Sheet3'!$D$4:$D$9</c:f>
              <c:numCache>
                <c:formatCode>General</c:formatCode>
                <c:ptCount val="6"/>
                <c:pt idx="0">
                  <c:v>6417</c:v>
                </c:pt>
                <c:pt idx="1">
                  <c:v>3420</c:v>
                </c:pt>
                <c:pt idx="2">
                  <c:v>2023</c:v>
                </c:pt>
                <c:pt idx="3">
                  <c:v>4127</c:v>
                </c:pt>
                <c:pt idx="4">
                  <c:v>5082</c:v>
                </c:pt>
                <c:pt idx="5" formatCode="#,##0">
                  <c:v>16453</c:v>
                </c:pt>
              </c:numCache>
            </c:numRef>
          </c:val>
          <c:extLst>
            <c:ext xmlns:c16="http://schemas.microsoft.com/office/drawing/2014/chart" uri="{C3380CC4-5D6E-409C-BE32-E72D297353CC}">
              <c16:uniqueId val="{00000005-3166-4625-AB2B-A68150260D3A}"/>
            </c:ext>
          </c:extLst>
        </c:ser>
        <c:dLbls>
          <c:dLblPos val="outEnd"/>
          <c:showLegendKey val="0"/>
          <c:showVal val="1"/>
          <c:showCatName val="0"/>
          <c:showSerName val="0"/>
          <c:showPercent val="0"/>
          <c:showBubbleSize val="0"/>
        </c:dLbls>
        <c:gapWidth val="219"/>
        <c:overlap val="-27"/>
        <c:axId val="143608768"/>
        <c:axId val="143605408"/>
      </c:barChart>
      <c:catAx>
        <c:axId val="14360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3605408"/>
        <c:crosses val="autoZero"/>
        <c:auto val="1"/>
        <c:lblAlgn val="ctr"/>
        <c:lblOffset val="100"/>
        <c:noMultiLvlLbl val="0"/>
      </c:catAx>
      <c:valAx>
        <c:axId val="1436054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608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23264348593594"/>
          <c:y val="4.3194600674915644E-2"/>
          <c:w val="0.41880565814228976"/>
          <c:h val="0.9136107986501687"/>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EEE0-4E32-B8C8-60941BF01C90}"/>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EEE0-4E32-B8C8-60941BF01C90}"/>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1-EEE0-4E32-B8C8-60941BF01C90}"/>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3-EEE0-4E32-B8C8-60941BF01C9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'[statistical model.xlsx]Sheet3'!$M$18:$M$19</c:f>
              <c:strCache>
                <c:ptCount val="2"/>
                <c:pt idx="0">
                  <c:v>Male </c:v>
                </c:pt>
                <c:pt idx="1">
                  <c:v>Female</c:v>
                </c:pt>
              </c:strCache>
            </c:strRef>
          </c:cat>
          <c:val>
            <c:numRef>
              <c:f>'[statistical model.xlsx]Sheet3'!$N$18:$N$19</c:f>
              <c:numCache>
                <c:formatCode>General</c:formatCode>
                <c:ptCount val="2"/>
                <c:pt idx="0">
                  <c:v>24107</c:v>
                </c:pt>
                <c:pt idx="1">
                  <c:v>13415</c:v>
                </c:pt>
              </c:numCache>
            </c:numRef>
          </c:val>
          <c:extLst>
            <c:ext xmlns:c16="http://schemas.microsoft.com/office/drawing/2014/chart" uri="{C3380CC4-5D6E-409C-BE32-E72D297353CC}">
              <c16:uniqueId val="{00000004-EEE0-4E32-B8C8-60941BF01C9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793691537456512"/>
          <c:y val="0.42579213131353505"/>
          <c:w val="0.13823048550649231"/>
          <c:h val="0.229633478556297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82511810196433"/>
          <c:y val="9.4589116210097801E-2"/>
          <c:w val="0.4997745188472833"/>
          <c:h val="0.89202179273045412"/>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CC4-4361-A914-9E8D73999E97}"/>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CC4-4361-A914-9E8D73999E97}"/>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9CC4-4361-A914-9E8D73999E97}"/>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9CC4-4361-A914-9E8D73999E97}"/>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'[statistical model.xlsx]Sheet3'!$M$22:$M$25</c:f>
              <c:strCache>
                <c:ptCount val="4"/>
                <c:pt idx="0">
                  <c:v>Asian</c:v>
                </c:pt>
                <c:pt idx="1">
                  <c:v>White American</c:v>
                </c:pt>
                <c:pt idx="2">
                  <c:v>African American</c:v>
                </c:pt>
                <c:pt idx="3">
                  <c:v>Hispanic</c:v>
                </c:pt>
              </c:strCache>
            </c:strRef>
          </c:cat>
          <c:val>
            <c:numRef>
              <c:f>'[statistical model.xlsx]Sheet3'!$N$22:$N$25</c:f>
              <c:numCache>
                <c:formatCode>General</c:formatCode>
                <c:ptCount val="4"/>
                <c:pt idx="0">
                  <c:v>2908</c:v>
                </c:pt>
                <c:pt idx="1">
                  <c:v>32638</c:v>
                </c:pt>
                <c:pt idx="2">
                  <c:v>610</c:v>
                </c:pt>
                <c:pt idx="3">
                  <c:v>1304</c:v>
                </c:pt>
              </c:numCache>
            </c:numRef>
          </c:val>
          <c:extLst>
            <c:ext xmlns:c16="http://schemas.microsoft.com/office/drawing/2014/chart" uri="{C3380CC4-5D6E-409C-BE32-E72D297353CC}">
              <c16:uniqueId val="{00000008-9CC4-4361-A914-9E8D73999E97}"/>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8910798331511691"/>
          <c:y val="0.3157333991787612"/>
          <c:w val="0.26131694586335347"/>
          <c:h val="0.4788700192963685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25387379494796"/>
          <c:y val="0"/>
          <c:w val="0.81788551871992932"/>
          <c:h val="0.87063076190209321"/>
        </c:manualLayout>
      </c:layout>
      <c:barChart>
        <c:barDir val="bar"/>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'[statistical model.xlsx]Sheet3'!$C$29:$C$33</c:f>
              <c:strCache>
                <c:ptCount val="5"/>
                <c:pt idx="0">
                  <c:v>Richmond</c:v>
                </c:pt>
                <c:pt idx="1">
                  <c:v>Bronx</c:v>
                </c:pt>
                <c:pt idx="2">
                  <c:v>Queens</c:v>
                </c:pt>
                <c:pt idx="3">
                  <c:v>Kings</c:v>
                </c:pt>
                <c:pt idx="4">
                  <c:v>Manhattan</c:v>
                </c:pt>
              </c:strCache>
            </c:strRef>
          </c:cat>
          <c:val>
            <c:numRef>
              <c:f>'[statistical model.xlsx]Sheet3'!$D$29:$D$33</c:f>
              <c:numCache>
                <c:formatCode>General</c:formatCode>
                <c:ptCount val="5"/>
                <c:pt idx="0">
                  <c:v>2074</c:v>
                </c:pt>
                <c:pt idx="1">
                  <c:v>5314</c:v>
                </c:pt>
                <c:pt idx="2">
                  <c:v>7104</c:v>
                </c:pt>
                <c:pt idx="3">
                  <c:v>10540</c:v>
                </c:pt>
                <c:pt idx="4">
                  <c:v>12490</c:v>
                </c:pt>
              </c:numCache>
            </c:numRef>
          </c:val>
          <c:extLst>
            <c:ext xmlns:c16="http://schemas.microsoft.com/office/drawing/2014/chart" uri="{C3380CC4-5D6E-409C-BE32-E72D297353CC}">
              <c16:uniqueId val="{00000000-4F38-4288-984F-A7618C402886}"/>
            </c:ext>
          </c:extLst>
        </c:ser>
        <c:dLbls>
          <c:dLblPos val="outEnd"/>
          <c:showLegendKey val="0"/>
          <c:showVal val="1"/>
          <c:showCatName val="0"/>
          <c:showSerName val="0"/>
          <c:showPercent val="0"/>
          <c:showBubbleSize val="0"/>
        </c:dLbls>
        <c:gapWidth val="182"/>
        <c:axId val="1587998175"/>
        <c:axId val="1587988095"/>
      </c:barChart>
      <c:catAx>
        <c:axId val="15879981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988095"/>
        <c:crosses val="autoZero"/>
        <c:auto val="1"/>
        <c:lblAlgn val="ctr"/>
        <c:lblOffset val="100"/>
        <c:noMultiLvlLbl val="0"/>
      </c:catAx>
      <c:valAx>
        <c:axId val="1587988095"/>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87998175"/>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 lastClr="FFFFFF">
          <a:lumMod val="85000"/>
        </a:sysClr>
      </a:solidFill>
      <a:round/>
    </a:ln>
    <a:effectLst/>
  </c:spPr>
  <c:txPr>
    <a:bodyPr/>
    <a:lstStyle/>
    <a:p>
      <a:pPr>
        <a:defRPr b="1">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'[Network Modeling Data.xlsx]All variables'!$D$3:$D$41</cx:f>
        <cx:lvl ptCount="39" formatCode="General">
          <cx:pt idx="0">40</cx:pt>
          <cx:pt idx="1">21</cx:pt>
          <cx:pt idx="2">22</cx:pt>
          <cx:pt idx="3">37</cx:pt>
          <cx:pt idx="4">28</cx:pt>
          <cx:pt idx="5">39</cx:pt>
          <cx:pt idx="6">30</cx:pt>
          <cx:pt idx="7">42</cx:pt>
          <cx:pt idx="8">34</cx:pt>
          <cx:pt idx="9">45</cx:pt>
          <cx:pt idx="10">22</cx:pt>
          <cx:pt idx="11">20</cx:pt>
          <cx:pt idx="12">17</cx:pt>
          <cx:pt idx="13">25</cx:pt>
          <cx:pt idx="14">18</cx:pt>
          <cx:pt idx="15">18</cx:pt>
          <cx:pt idx="16">20</cx:pt>
          <cx:pt idx="17">10</cx:pt>
          <cx:pt idx="18">10</cx:pt>
          <cx:pt idx="19">10</cx:pt>
          <cx:pt idx="20">21</cx:pt>
          <cx:pt idx="21">20</cx:pt>
          <cx:pt idx="22">28</cx:pt>
          <cx:pt idx="23">32</cx:pt>
          <cx:pt idx="24">42</cx:pt>
          <cx:pt idx="25">68</cx:pt>
          <cx:pt idx="26">28</cx:pt>
          <cx:pt idx="27">10</cx:pt>
          <cx:pt idx="28">27</cx:pt>
          <cx:pt idx="29">26</cx:pt>
          <cx:pt idx="30">25</cx:pt>
          <cx:pt idx="31">22</cx:pt>
          <cx:pt idx="32">10</cx:pt>
          <cx:pt idx="33">10</cx:pt>
          <cx:pt idx="34">20</cx:pt>
          <cx:pt idx="35">23</cx:pt>
          <cx:pt idx="36">20</cx:pt>
          <cx:pt idx="37">55</cx:pt>
          <cx:pt idx="38">10</cx:pt>
        </cx:lvl>
      </cx:numDim>
    </cx:data>
  </cx:chartData>
  <cx:chart>
    <cx:plotArea>
      <cx:plotAreaRegion>
        <cx:series layoutId="clusteredColumn" uniqueId="{A63191A0-CC04-4344-BAFC-683D1798D27C}">
          <cx:spPr>
            <a:solidFill>
              <a:schemeClr val="accent5">
                <a:lumMod val="20000"/>
                <a:lumOff val="80000"/>
              </a:schemeClr>
            </a:solidFill>
            <a:ln>
              <a:solidFill>
                <a:schemeClr val="accent1"/>
              </a:solidFill>
            </a:ln>
          </cx:spPr>
          <cx:dataId val="0"/>
          <cx:layoutPr>
            <cx:binning intervalClosed="r">
              <cx:binSize val="10"/>
            </cx:binning>
          </cx:layoutPr>
        </cx:series>
      </cx:plotAreaRegion>
      <cx:axis id="0">
        <cx:catScaling gapWidth="0"/>
        <cx:title>
          <cx:tx>
            <cx:rich>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Accessibility Score</a:t>
                </a:r>
                <a:endParaRPr lang="en-U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rich>
          </cx:tx>
        </cx:title>
        <cx:tickLabels/>
      </cx:axis>
      <cx:axis id="1">
        <cx:valScaling/>
        <cx:title>
          <cx:tx>
            <cx:rich>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Frequency</a:t>
                </a:r>
                <a:endParaRPr lang="en-U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rich>
          </cx:tx>
        </cx:title>
        <cx:majorGridlines/>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'[Network Modeling Data.xlsx]ln(all variables)'!$D$3:$D$40</cx:f>
        <cx:lvl ptCount="38" formatCode="0.00000">
          <cx:pt idx="0">3.6888794541139434</cx:pt>
          <cx:pt idx="1">3.0910424533583218</cx:pt>
          <cx:pt idx="2">3.610917912644231</cx:pt>
          <cx:pt idx="3">3.33220451017521</cx:pt>
          <cx:pt idx="4">3.6635616461296534</cx:pt>
          <cx:pt idx="5">3.4011973816621617</cx:pt>
          <cx:pt idx="6">3.7376696182833755</cx:pt>
          <cx:pt idx="7">3.5263605246161682</cx:pt>
          <cx:pt idx="8">3.8066624897703267</cx:pt>
          <cx:pt idx="9">3.0910424533583218</cx:pt>
          <cx:pt idx="10">2.9957322735539966</cx:pt>
          <cx:pt idx="11">2.8332133440562215</cx:pt>
          <cx:pt idx="12">3.2188758248682068</cx:pt>
          <cx:pt idx="13">2.8903717578961698</cx:pt>
          <cx:pt idx="14">2.8903717578961698</cx:pt>
          <cx:pt idx="15">2.9957322735539966</cx:pt>
          <cx:pt idx="16">2.3025850929940503</cx:pt>
          <cx:pt idx="17">2.3025850929940503</cx:pt>
          <cx:pt idx="18">2.3025850929940503</cx:pt>
          <cx:pt idx="19">3.0445224377234288</cx:pt>
          <cx:pt idx="20">2.9957322735539966</cx:pt>
          <cx:pt idx="21">3.33220451017521</cx:pt>
          <cx:pt idx="22">3.4657359027997332</cx:pt>
          <cx:pt idx="23">3.7376696182833755</cx:pt>
          <cx:pt idx="24">4.219507705176115</cx:pt>
          <cx:pt idx="25">3.33220451017521</cx:pt>
          <cx:pt idx="26">2.3025850929940503</cx:pt>
          <cx:pt idx="27">3.2958368660043353</cx:pt>
          <cx:pt idx="28">3.2580965380214884</cx:pt>
          <cx:pt idx="29">3.2188758248682068</cx:pt>
          <cx:pt idx="30">3.0910424533583218</cx:pt>
          <cx:pt idx="31">2.3025850929940503</cx:pt>
          <cx:pt idx="32">2.3025850929940503</cx:pt>
          <cx:pt idx="33">2.9957322735539966</cx:pt>
          <cx:pt idx="34">3.1354942159291554</cx:pt>
          <cx:pt idx="35">2.9957322735539966</cx:pt>
          <cx:pt idx="36">4.0073331852324792</cx:pt>
          <cx:pt idx="37">2.3025850929940503</cx:pt>
        </cx:lvl>
      </cx:numDim>
    </cx:data>
  </cx:chartData>
  <cx:chart>
    <cx:plotArea>
      <cx:plotAreaRegion>
        <cx:series layoutId="clusteredColumn" uniqueId="{7586268C-51F2-497D-9959-8D190C5BD368}">
          <cx:spPr>
            <a:solidFill>
              <a:schemeClr val="accent5">
                <a:lumMod val="20000"/>
                <a:lumOff val="80000"/>
              </a:schemeClr>
            </a:solidFill>
            <a:ln>
              <a:solidFill>
                <a:schemeClr val="accent1"/>
              </a:solidFill>
            </a:ln>
          </cx:spPr>
          <cx:dataId val="0"/>
          <cx:layoutPr>
            <cx:binning intervalClosed="r">
              <cx:binCount val="5"/>
            </cx:binning>
          </cx:layoutPr>
        </cx:series>
      </cx:plotAreaRegion>
      <cx:axis id="0">
        <cx:catScaling gapWidth="0"/>
        <cx:title>
          <cx:tx>
            <cx:rich>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ln (Accessibility Score)</a:t>
                </a:r>
                <a:endParaRPr lang="en-U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rich>
          </cx:tx>
        </cx:title>
        <cx:tickLabels/>
        <cx:numFmt formatCode="0.0000" sourceLinked="0"/>
      </cx:axis>
      <cx:axis id="1">
        <cx:valScaling/>
        <cx:title>
          <cx:tx>
            <cx:rich>
              <a:bodyPr spcFirstLastPara="1" vertOverflow="ellipsis" horzOverflow="overflow" wrap="square" lIns="0" tIns="0" rIns="0" bIns="0" anchor="ctr" anchorCtr="1"/>
              <a:lstStyle/>
              <a:p>
                <a:pPr algn="ctr" rtl="0">
                  <a:defRPr>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Frequency</a:t>
                </a:r>
                <a:endParaRPr lang="en-U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rich>
          </cx:tx>
        </cx:title>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 dockstate="right" visibility="0" width="438" row="4">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BE3F88E9-2C1F-4009-98CA-E070A1E2F47B}">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3B4C44C-9A3C-44C1-A533-27FD70AFAB88}">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3.xml><?xml version="1.0" encoding="utf-8"?>
<we:webextension xmlns:we="http://schemas.microsoft.com/office/webextensions/webextension/2010/11" id="{4065843A-32D4-4DEC-8EC8-F77B1C9747D9}">
  <we:reference id="wa200004858" version="2.0.0.0" store="en-US" storeType="OMEX"/>
  <we:alternateReferences>
    <we:reference id="WA200004858"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383F52BD8E0A47A4BC21E1C1B04C77" ma:contentTypeVersion="10" ma:contentTypeDescription="Create a new document." ma:contentTypeScope="" ma:versionID="17f4f0aaf3daf1c7b33238ad3f25adf1">
  <xsd:schema xmlns:xsd="http://www.w3.org/2001/XMLSchema" xmlns:xs="http://www.w3.org/2001/XMLSchema" xmlns:p="http://schemas.microsoft.com/office/2006/metadata/properties" xmlns:ns3="453a7809-301f-4577-8b5b-dae4cd9c0d0d" xmlns:ns4="fed46bea-391e-4324-9976-07d77c9ee9f1" targetNamespace="http://schemas.microsoft.com/office/2006/metadata/properties" ma:root="true" ma:fieldsID="2d7fa993f2d40e2c35a160caa26af694" ns3:_="" ns4:_="">
    <xsd:import namespace="453a7809-301f-4577-8b5b-dae4cd9c0d0d"/>
    <xsd:import namespace="fed46bea-391e-4324-9976-07d77c9ee9f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a7809-301f-4577-8b5b-dae4cd9c0d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46bea-391e-4324-9976-07d77c9ee9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C8B48F8-F092-4AFF-96C1-2469410DA2E4}">
  <ds:schemaRefs>
    <ds:schemaRef ds:uri="http://schemas.microsoft.com/sharepoint/v3/contenttype/forms"/>
  </ds:schemaRefs>
</ds:datastoreItem>
</file>

<file path=customXml/itemProps2.xml><?xml version="1.0" encoding="utf-8"?>
<ds:datastoreItem xmlns:ds="http://schemas.openxmlformats.org/officeDocument/2006/customXml" ds:itemID="{893B2A87-DA2F-41E0-AD1F-91655D14B3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C98BE3-D1B3-4779-99B9-89EFE315D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a7809-301f-4577-8b5b-dae4cd9c0d0d"/>
    <ds:schemaRef ds:uri="fed46bea-391e-4324-9976-07d77c9ee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04343-55CF-4B44-A1D8-70FAF0193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33983</Words>
  <Characters>193707</Characters>
  <Application>Microsoft Office Word</Application>
  <DocSecurity>0</DocSecurity>
  <Lines>1614</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Anisha</dc:creator>
  <cp:keywords/>
  <dc:description/>
  <cp:lastModifiedBy>Rista, Fariha Nazneen (Fariha)</cp:lastModifiedBy>
  <cp:revision>29</cp:revision>
  <cp:lastPrinted>2023-09-14T17:15:00Z</cp:lastPrinted>
  <dcterms:created xsi:type="dcterms:W3CDTF">2023-09-08T00:19:00Z</dcterms:created>
  <dcterms:modified xsi:type="dcterms:W3CDTF">2023-09-14T17:16:00Z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0x0101004B383F52BD8E0A47A4BC21E1C1B04C77</vt:lpwstr>
  </property>
</Properties>
</file>