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5719CD" w14:textId="276444AF" w:rsidR="004F7F43" w:rsidRPr="004F7F43" w:rsidRDefault="004F7F43" w:rsidP="004F7F43">
      <w:pPr>
        <w:jc w:val="center"/>
      </w:pPr>
      <w:r w:rsidRPr="004F7F43">
        <w:t>UNIVERSITY OF OKLAHOMA</w:t>
      </w:r>
    </w:p>
    <w:p w14:paraId="4385C25C" w14:textId="17376EC9" w:rsidR="004F7F43" w:rsidRPr="004F7F43" w:rsidRDefault="004F7F43" w:rsidP="004F7F43">
      <w:pPr>
        <w:jc w:val="center"/>
      </w:pPr>
      <w:r w:rsidRPr="004F7F43">
        <w:t>GRADUATE COLLEGE</w:t>
      </w:r>
    </w:p>
    <w:p w14:paraId="7D7E2B0B" w14:textId="28CA438A" w:rsidR="004F7F43" w:rsidRDefault="004F7F43" w:rsidP="004F7F43">
      <w:pPr>
        <w:jc w:val="center"/>
      </w:pPr>
    </w:p>
    <w:p w14:paraId="728DDF58" w14:textId="47BE277B" w:rsidR="00724AB1" w:rsidRDefault="00724AB1" w:rsidP="004F7F43">
      <w:pPr>
        <w:jc w:val="center"/>
      </w:pPr>
    </w:p>
    <w:p w14:paraId="64FD84E7" w14:textId="77777777" w:rsidR="00724AB1" w:rsidRPr="004F7F43" w:rsidRDefault="00724AB1" w:rsidP="004F7F43">
      <w:pPr>
        <w:jc w:val="center"/>
      </w:pPr>
    </w:p>
    <w:p w14:paraId="6C464D37" w14:textId="1133182B" w:rsidR="004F7F43" w:rsidRPr="004F7F43" w:rsidRDefault="004F7F43" w:rsidP="004F7F43">
      <w:pPr>
        <w:jc w:val="center"/>
      </w:pPr>
    </w:p>
    <w:p w14:paraId="600D1982" w14:textId="7032EC61" w:rsidR="004F7F43" w:rsidRPr="004F7F43" w:rsidRDefault="004F7F43" w:rsidP="004F7F43">
      <w:pPr>
        <w:jc w:val="center"/>
      </w:pPr>
    </w:p>
    <w:p w14:paraId="041AA6F3" w14:textId="0E667B6A" w:rsidR="004F7F43" w:rsidRPr="004F7F43" w:rsidRDefault="004745A1" w:rsidP="004745A1">
      <w:pPr>
        <w:spacing w:line="480" w:lineRule="auto"/>
        <w:jc w:val="center"/>
      </w:pPr>
      <w:r>
        <w:t>CHARACTERIZING ROCK PROPERTIES AND THEIR IMPACT ON THE MECHANICAL BEHAVIOR OF CRYSTALLINE BASEMENT AND CAPROCKS</w:t>
      </w:r>
    </w:p>
    <w:p w14:paraId="7DE825B7" w14:textId="77777777" w:rsidR="00724AB1" w:rsidRPr="004F7F43" w:rsidRDefault="00724AB1" w:rsidP="004745A1"/>
    <w:p w14:paraId="540EBBB7" w14:textId="5D2B5C5C" w:rsidR="004F7F43" w:rsidRPr="004F7F43" w:rsidRDefault="004F7F43" w:rsidP="004F7F43">
      <w:pPr>
        <w:jc w:val="center"/>
      </w:pPr>
    </w:p>
    <w:p w14:paraId="544441FB" w14:textId="63830E23" w:rsidR="004F7F43" w:rsidRPr="004F7F43" w:rsidRDefault="004F7F43" w:rsidP="004F7F43">
      <w:pPr>
        <w:jc w:val="center"/>
      </w:pPr>
      <w:r w:rsidRPr="004F7F43">
        <w:t>A DISSERTATION</w:t>
      </w:r>
    </w:p>
    <w:p w14:paraId="59A4269B" w14:textId="35C230F4" w:rsidR="004F7F43" w:rsidRPr="004F7F43" w:rsidRDefault="004F7F43" w:rsidP="004F7F43">
      <w:pPr>
        <w:jc w:val="center"/>
      </w:pPr>
      <w:r w:rsidRPr="004F7F43">
        <w:t>SUBMITTED TO THE GRADUATE FACULTY</w:t>
      </w:r>
    </w:p>
    <w:p w14:paraId="0969DBC8" w14:textId="75DCCB1E" w:rsidR="004F7F43" w:rsidRPr="004F7F43" w:rsidRDefault="004F7F43" w:rsidP="004F7F43">
      <w:pPr>
        <w:jc w:val="center"/>
      </w:pPr>
      <w:r w:rsidRPr="004F7F43">
        <w:t>in partial fulfillment of the requirements for the</w:t>
      </w:r>
    </w:p>
    <w:p w14:paraId="3D214878" w14:textId="32692CDE" w:rsidR="004F7F43" w:rsidRPr="004F7F43" w:rsidRDefault="004F7F43" w:rsidP="004F7F43">
      <w:pPr>
        <w:jc w:val="center"/>
      </w:pPr>
      <w:r w:rsidRPr="004F7F43">
        <w:t>Degree of</w:t>
      </w:r>
    </w:p>
    <w:p w14:paraId="40E60201" w14:textId="392079E5" w:rsidR="004F7F43" w:rsidRPr="004F7F43" w:rsidRDefault="00724AB1" w:rsidP="004F7F43">
      <w:pPr>
        <w:jc w:val="center"/>
      </w:pPr>
      <w:r>
        <w:t>DOCTOR OF PHILOSOPHY</w:t>
      </w:r>
    </w:p>
    <w:p w14:paraId="52E7B51B" w14:textId="61753E4E" w:rsidR="004F7F43" w:rsidRPr="004F7F43" w:rsidRDefault="004F7F43" w:rsidP="004745A1"/>
    <w:p w14:paraId="1E1BB75C" w14:textId="4DFBDC55" w:rsidR="004F7F43" w:rsidRDefault="004F7F43" w:rsidP="004F7F43">
      <w:pPr>
        <w:jc w:val="center"/>
      </w:pPr>
    </w:p>
    <w:p w14:paraId="524096A6" w14:textId="77777777" w:rsidR="00724AB1" w:rsidRPr="004F7F43" w:rsidRDefault="00724AB1" w:rsidP="004F7F43">
      <w:pPr>
        <w:jc w:val="center"/>
      </w:pPr>
    </w:p>
    <w:p w14:paraId="28560323" w14:textId="6F474941" w:rsidR="004F7F43" w:rsidRPr="004F7F43" w:rsidRDefault="004F7F43" w:rsidP="004F7F43">
      <w:pPr>
        <w:jc w:val="center"/>
      </w:pPr>
    </w:p>
    <w:p w14:paraId="06C330D5" w14:textId="1CD245F7" w:rsidR="004F7F43" w:rsidRPr="004F7F43" w:rsidRDefault="004F7F43" w:rsidP="004F7F43">
      <w:pPr>
        <w:jc w:val="center"/>
      </w:pPr>
    </w:p>
    <w:p w14:paraId="09350A10" w14:textId="77777777" w:rsidR="004F7F43" w:rsidRPr="004F7F43" w:rsidRDefault="004F7F43" w:rsidP="004F7F43">
      <w:pPr>
        <w:jc w:val="center"/>
      </w:pPr>
      <w:r w:rsidRPr="004F7F43">
        <w:t>By</w:t>
      </w:r>
    </w:p>
    <w:p w14:paraId="52CFC182" w14:textId="49D2D83E" w:rsidR="004F7F43" w:rsidRPr="004F7F43" w:rsidRDefault="004F7F43" w:rsidP="004F7F43">
      <w:pPr>
        <w:jc w:val="center"/>
      </w:pPr>
    </w:p>
    <w:p w14:paraId="073F6CD3" w14:textId="3122FFB0" w:rsidR="004F7F43" w:rsidRPr="004F7F43" w:rsidRDefault="00D15C03" w:rsidP="004F7F43">
      <w:pPr>
        <w:jc w:val="center"/>
      </w:pPr>
      <w:r>
        <w:t>WILLIAM M. KIBIKAS</w:t>
      </w:r>
    </w:p>
    <w:p w14:paraId="273E90E7" w14:textId="77777777" w:rsidR="004F7F43" w:rsidRPr="004F7F43" w:rsidRDefault="004F7F43" w:rsidP="004F7F43">
      <w:pPr>
        <w:jc w:val="center"/>
      </w:pPr>
      <w:r w:rsidRPr="004F7F43">
        <w:t>Norman, Oklahoma</w:t>
      </w:r>
    </w:p>
    <w:p w14:paraId="14DE50F8" w14:textId="297328E9" w:rsidR="004F7F43" w:rsidRDefault="003075D8" w:rsidP="008211B6">
      <w:pPr>
        <w:jc w:val="center"/>
      </w:pPr>
      <w:r>
        <w:t>20</w:t>
      </w:r>
      <w:r w:rsidR="00D15C03">
        <w:t>21</w:t>
      </w:r>
      <w:r w:rsidR="004F7F43">
        <w:br w:type="page"/>
      </w:r>
    </w:p>
    <w:p w14:paraId="6D0A3A93" w14:textId="3F7C62A2" w:rsidR="00CA0C63" w:rsidRDefault="00CA0C63" w:rsidP="00CA0C63"/>
    <w:p w14:paraId="21E0B4A0" w14:textId="77777777" w:rsidR="00880BD6" w:rsidRDefault="00880BD6" w:rsidP="00CA0C63"/>
    <w:p w14:paraId="15321591" w14:textId="77777777" w:rsidR="00CA0C63" w:rsidRDefault="00CA0C63" w:rsidP="00CA0C63"/>
    <w:p w14:paraId="167B9B98" w14:textId="0C994D14" w:rsidR="004745A1" w:rsidRPr="004F7F43" w:rsidRDefault="004745A1" w:rsidP="004745A1">
      <w:pPr>
        <w:jc w:val="center"/>
      </w:pPr>
      <w:r>
        <w:t>CHARACTERIZING ROCK PROPERTIES AND THEIR IMPACT ON THE MECHANICAL BEHAVIOR OF CRYSTALLINE BASEMENT AND CAPROCKS</w:t>
      </w:r>
    </w:p>
    <w:p w14:paraId="61A5CB50" w14:textId="77777777" w:rsidR="00880BD6" w:rsidRPr="00CA0C63" w:rsidRDefault="00880BD6" w:rsidP="003075D8">
      <w:pPr>
        <w:jc w:val="center"/>
      </w:pPr>
    </w:p>
    <w:p w14:paraId="48427586" w14:textId="0437E088" w:rsidR="00CA0C63" w:rsidRPr="00CA0C63" w:rsidRDefault="00CA0C63" w:rsidP="003075D8">
      <w:pPr>
        <w:jc w:val="center"/>
      </w:pPr>
    </w:p>
    <w:p w14:paraId="38A36A6D" w14:textId="77777777" w:rsidR="00CA0C63" w:rsidRPr="00CA0C63" w:rsidRDefault="00CA0C63" w:rsidP="003075D8">
      <w:pPr>
        <w:jc w:val="center"/>
      </w:pPr>
      <w:r w:rsidRPr="00CA0C63">
        <w:t>A DISSERTATION APPROVED FOR THE</w:t>
      </w:r>
    </w:p>
    <w:p w14:paraId="70369BC8" w14:textId="6D75A15A" w:rsidR="00CA0C63" w:rsidRPr="00CA0C63" w:rsidRDefault="001D6175" w:rsidP="003075D8">
      <w:pPr>
        <w:jc w:val="center"/>
      </w:pPr>
      <w:r>
        <w:t>SCHOOL OF GEOSCIENCES</w:t>
      </w:r>
    </w:p>
    <w:p w14:paraId="7A032CBB" w14:textId="77777777" w:rsidR="00CA0C63" w:rsidRPr="00CA0C63" w:rsidRDefault="00CA0C63" w:rsidP="003075D8">
      <w:pPr>
        <w:jc w:val="center"/>
      </w:pPr>
    </w:p>
    <w:p w14:paraId="6100100C" w14:textId="30759B73" w:rsidR="00CA0C63" w:rsidRDefault="00CA0C63" w:rsidP="003075D8">
      <w:pPr>
        <w:jc w:val="center"/>
      </w:pPr>
    </w:p>
    <w:p w14:paraId="2AD94705" w14:textId="4281E2BE" w:rsidR="00880BD6" w:rsidRDefault="00880BD6" w:rsidP="003075D8">
      <w:pPr>
        <w:jc w:val="center"/>
      </w:pPr>
    </w:p>
    <w:p w14:paraId="36BEC8F6" w14:textId="77777777" w:rsidR="00880BD6" w:rsidRPr="00CA0C63" w:rsidRDefault="00880BD6" w:rsidP="003075D8">
      <w:pPr>
        <w:jc w:val="center"/>
      </w:pPr>
    </w:p>
    <w:p w14:paraId="5A7479B8" w14:textId="77777777" w:rsidR="00CA0C63" w:rsidRPr="00CA0C63" w:rsidRDefault="00CA0C63" w:rsidP="003075D8">
      <w:pPr>
        <w:jc w:val="center"/>
      </w:pPr>
    </w:p>
    <w:p w14:paraId="5A7D0B32" w14:textId="1599762D" w:rsidR="00CA0C63" w:rsidRDefault="00CA0C63" w:rsidP="00880BD6">
      <w:pPr>
        <w:jc w:val="center"/>
      </w:pPr>
      <w:r w:rsidRPr="00CA0C63">
        <w:t>BY THE COMMITTEE CONSISTING OF</w:t>
      </w:r>
    </w:p>
    <w:p w14:paraId="084C38DC" w14:textId="77777777" w:rsidR="00CA0C63" w:rsidRDefault="00CA0C63"/>
    <w:p w14:paraId="5DAF5A03" w14:textId="1A8F8BCD" w:rsidR="00CA0C63" w:rsidRDefault="00CA0C63"/>
    <w:p w14:paraId="2E3E4EDD" w14:textId="7CD07706" w:rsidR="00CA0C63" w:rsidRDefault="000E7372" w:rsidP="000E7372">
      <w:pPr>
        <w:jc w:val="right"/>
      </w:pPr>
      <w:r>
        <w:t>Dr. Brett</w:t>
      </w:r>
      <w:r w:rsidR="00D15C03">
        <w:t xml:space="preserve"> M.</w:t>
      </w:r>
      <w:r>
        <w:t xml:space="preserve"> Carpenter,</w:t>
      </w:r>
      <w:r w:rsidR="004F4244">
        <w:t xml:space="preserve"> Chair</w:t>
      </w:r>
    </w:p>
    <w:p w14:paraId="5AA2BC9F" w14:textId="50305EAE" w:rsidR="006D5104" w:rsidRDefault="006D5104" w:rsidP="004F4244">
      <w:pPr>
        <w:jc w:val="right"/>
      </w:pPr>
    </w:p>
    <w:p w14:paraId="6AAD26D4" w14:textId="77777777" w:rsidR="00880BD6" w:rsidRDefault="00880BD6" w:rsidP="004F4244">
      <w:pPr>
        <w:jc w:val="right"/>
      </w:pPr>
    </w:p>
    <w:p w14:paraId="38E0CA95" w14:textId="72C27DFA" w:rsidR="007B0EB0" w:rsidRDefault="007B0EB0" w:rsidP="004F4244">
      <w:pPr>
        <w:jc w:val="right"/>
      </w:pPr>
      <w:r>
        <w:t xml:space="preserve">Dr. </w:t>
      </w:r>
      <w:r w:rsidR="000E7372">
        <w:t>Ahmad Ghassemi, Co-chair</w:t>
      </w:r>
    </w:p>
    <w:p w14:paraId="7CAAAF9F" w14:textId="411A98C3" w:rsidR="006D5104" w:rsidRDefault="006D5104" w:rsidP="004F4244">
      <w:pPr>
        <w:jc w:val="right"/>
      </w:pPr>
    </w:p>
    <w:p w14:paraId="346346DC" w14:textId="77777777" w:rsidR="00880BD6" w:rsidRDefault="00880BD6" w:rsidP="004F4244">
      <w:pPr>
        <w:jc w:val="right"/>
      </w:pPr>
    </w:p>
    <w:p w14:paraId="64490CFE" w14:textId="208986F5" w:rsidR="006D5104" w:rsidRDefault="000E7372" w:rsidP="004F4244">
      <w:pPr>
        <w:jc w:val="right"/>
      </w:pPr>
      <w:r>
        <w:t>Dr. Ze’ev Reches</w:t>
      </w:r>
    </w:p>
    <w:p w14:paraId="570B1807" w14:textId="77777777" w:rsidR="000E7372" w:rsidRDefault="000E7372" w:rsidP="004F4244">
      <w:pPr>
        <w:jc w:val="right"/>
      </w:pPr>
    </w:p>
    <w:p w14:paraId="6BB78D11" w14:textId="77777777" w:rsidR="00880BD6" w:rsidRDefault="00880BD6" w:rsidP="004F4244">
      <w:pPr>
        <w:jc w:val="right"/>
      </w:pPr>
    </w:p>
    <w:p w14:paraId="5D1616F9" w14:textId="7EC32F40" w:rsidR="005234E0" w:rsidRDefault="005234E0" w:rsidP="004F4244">
      <w:pPr>
        <w:jc w:val="right"/>
      </w:pPr>
      <w:r>
        <w:t xml:space="preserve">Dr. </w:t>
      </w:r>
      <w:r w:rsidR="00D15C03">
        <w:t>Doug Elmore</w:t>
      </w:r>
    </w:p>
    <w:p w14:paraId="00F3463F" w14:textId="7BABA6A7" w:rsidR="006D5104" w:rsidRDefault="006D5104" w:rsidP="004F4244">
      <w:pPr>
        <w:jc w:val="right"/>
      </w:pPr>
    </w:p>
    <w:p w14:paraId="03256103" w14:textId="77777777" w:rsidR="00880BD6" w:rsidRDefault="00880BD6" w:rsidP="004F4244">
      <w:pPr>
        <w:jc w:val="right"/>
      </w:pPr>
    </w:p>
    <w:p w14:paraId="0063234A" w14:textId="2BE6EEC8" w:rsidR="004F7F43" w:rsidRDefault="005234E0" w:rsidP="004F4244">
      <w:pPr>
        <w:jc w:val="right"/>
      </w:pPr>
      <w:r>
        <w:t xml:space="preserve">Dr. </w:t>
      </w:r>
      <w:r w:rsidR="00D15C03">
        <w:t>Xiaowei Chen</w:t>
      </w:r>
      <w:r w:rsidR="004F7F43">
        <w:br w:type="page"/>
      </w:r>
    </w:p>
    <w:p w14:paraId="6E39B219" w14:textId="77777777" w:rsidR="001A3DBB" w:rsidRDefault="001A3DBB" w:rsidP="001519D6"/>
    <w:p w14:paraId="5E6630FE" w14:textId="77777777" w:rsidR="001A3DBB" w:rsidRDefault="001A3DBB" w:rsidP="001519D6"/>
    <w:p w14:paraId="6EA3D1EA" w14:textId="77777777" w:rsidR="001A3DBB" w:rsidRDefault="001A3DBB" w:rsidP="001519D6"/>
    <w:p w14:paraId="5C311878" w14:textId="4D28E2A1" w:rsidR="001A3DBB" w:rsidRDefault="001A3DBB" w:rsidP="001519D6"/>
    <w:p w14:paraId="348B1F7E" w14:textId="216CEF75" w:rsidR="001A3DBB" w:rsidRDefault="001A3DBB" w:rsidP="001519D6"/>
    <w:p w14:paraId="6B2B0D41" w14:textId="6DA867D4" w:rsidR="001A3DBB" w:rsidRDefault="001A3DBB" w:rsidP="001519D6"/>
    <w:p w14:paraId="70A41B89" w14:textId="62C149C8" w:rsidR="001A3DBB" w:rsidRDefault="001A3DBB" w:rsidP="001519D6"/>
    <w:p w14:paraId="2C3876F7" w14:textId="0D38BE7F" w:rsidR="001A3DBB" w:rsidRDefault="001A3DBB" w:rsidP="001519D6"/>
    <w:p w14:paraId="54F0BCAB" w14:textId="3282BE3E" w:rsidR="001A3DBB" w:rsidRDefault="001A3DBB" w:rsidP="001519D6"/>
    <w:p w14:paraId="5CC92D5C" w14:textId="2CDDFE49" w:rsidR="001A3DBB" w:rsidRDefault="001A3DBB" w:rsidP="001519D6"/>
    <w:p w14:paraId="5B710485" w14:textId="19C73F88" w:rsidR="001A3DBB" w:rsidRDefault="001A3DBB" w:rsidP="001519D6"/>
    <w:p w14:paraId="0BDCF663" w14:textId="36E4ED5C" w:rsidR="001A3DBB" w:rsidRDefault="001A3DBB" w:rsidP="001519D6"/>
    <w:p w14:paraId="0772C182" w14:textId="58765EF5" w:rsidR="001A3DBB" w:rsidRDefault="001A3DBB" w:rsidP="001519D6"/>
    <w:p w14:paraId="5025C8D3" w14:textId="54962F1A" w:rsidR="001A3DBB" w:rsidRDefault="001A3DBB" w:rsidP="001519D6"/>
    <w:p w14:paraId="2099DA3B" w14:textId="4955BE7C" w:rsidR="001A3DBB" w:rsidRDefault="001A3DBB" w:rsidP="001519D6"/>
    <w:p w14:paraId="79796599" w14:textId="413B9485" w:rsidR="001A3DBB" w:rsidRDefault="001A3DBB" w:rsidP="001519D6"/>
    <w:p w14:paraId="25BD8890" w14:textId="732CB268" w:rsidR="001A3DBB" w:rsidRDefault="001A3DBB" w:rsidP="001519D6"/>
    <w:p w14:paraId="14C54588" w14:textId="6F092EB9" w:rsidR="001A3DBB" w:rsidRDefault="001A3DBB" w:rsidP="001519D6"/>
    <w:p w14:paraId="4E525183" w14:textId="470DF46B" w:rsidR="001A3DBB" w:rsidRDefault="001A3DBB" w:rsidP="001519D6"/>
    <w:p w14:paraId="7D6680F0" w14:textId="606D6FBF" w:rsidR="001A3DBB" w:rsidRDefault="001A3DBB" w:rsidP="001519D6"/>
    <w:p w14:paraId="6164D644" w14:textId="747CCD69" w:rsidR="001A3DBB" w:rsidRDefault="001A3DBB" w:rsidP="001519D6"/>
    <w:p w14:paraId="72E125C2" w14:textId="427283FB" w:rsidR="001A3DBB" w:rsidRDefault="001A3DBB" w:rsidP="001519D6"/>
    <w:p w14:paraId="452B68B3" w14:textId="77777777" w:rsidR="001A3DBB" w:rsidRDefault="001A3DBB" w:rsidP="001519D6"/>
    <w:p w14:paraId="15BC2443" w14:textId="77777777" w:rsidR="001A3DBB" w:rsidRDefault="001A3DBB" w:rsidP="001519D6"/>
    <w:p w14:paraId="26A666A4" w14:textId="77777777" w:rsidR="001A3DBB" w:rsidRDefault="001A3DBB" w:rsidP="001519D6"/>
    <w:p w14:paraId="50399C2A" w14:textId="77777777" w:rsidR="001A3DBB" w:rsidRDefault="001A3DBB" w:rsidP="001519D6"/>
    <w:p w14:paraId="594105C5" w14:textId="531BE952" w:rsidR="001519D6" w:rsidRPr="001519D6" w:rsidRDefault="001519D6" w:rsidP="001A3DBB">
      <w:pPr>
        <w:jc w:val="center"/>
      </w:pPr>
      <w:r w:rsidRPr="001519D6">
        <w:t xml:space="preserve">© Copyright by </w:t>
      </w:r>
      <w:r w:rsidR="000E7372">
        <w:t>WILLIAM KIBIKAS</w:t>
      </w:r>
      <w:r w:rsidRPr="001519D6">
        <w:t xml:space="preserve"> </w:t>
      </w:r>
      <w:r w:rsidR="006F3F89">
        <w:t>20</w:t>
      </w:r>
      <w:r w:rsidR="000E7372">
        <w:t>21</w:t>
      </w:r>
    </w:p>
    <w:p w14:paraId="22EE0517" w14:textId="2BF69947" w:rsidR="000E70C4" w:rsidRDefault="001519D6" w:rsidP="001A3DBB">
      <w:pPr>
        <w:jc w:val="center"/>
        <w:sectPr w:rsidR="000E70C4" w:rsidSect="00B213DE">
          <w:pgSz w:w="12240" w:h="15840"/>
          <w:pgMar w:top="1440" w:right="1800" w:bottom="1440" w:left="1800" w:header="720" w:footer="720" w:gutter="0"/>
          <w:pgNumType w:start="1"/>
          <w:cols w:space="720"/>
          <w:docGrid w:linePitch="360"/>
        </w:sectPr>
      </w:pPr>
      <w:r w:rsidRPr="001519D6">
        <w:t>All Rights Reserved</w:t>
      </w:r>
      <w:r w:rsidR="00F50862">
        <w:t>.</w:t>
      </w:r>
    </w:p>
    <w:p w14:paraId="03769AD1" w14:textId="78ACB76A" w:rsidR="00147B5F" w:rsidRDefault="00741958" w:rsidP="004745A1">
      <w:pPr>
        <w:pStyle w:val="Heading1"/>
      </w:pPr>
      <w:bookmarkStart w:id="0" w:name="_Toc71112549"/>
      <w:r>
        <w:lastRenderedPageBreak/>
        <w:t>ACKNOWLEDGEMENTS</w:t>
      </w:r>
      <w:bookmarkEnd w:id="0"/>
    </w:p>
    <w:p w14:paraId="496A715E" w14:textId="5C6734C6" w:rsidR="009275C7" w:rsidRDefault="008A6B39" w:rsidP="008C3D06">
      <w:pPr>
        <w:pStyle w:val="MainText"/>
      </w:pPr>
      <w:r>
        <w:t>Foremost, I would like to thank my co-advisor</w:t>
      </w:r>
      <w:r w:rsidR="002E5223">
        <w:t>s</w:t>
      </w:r>
      <w:r>
        <w:t>, Dr. Brett Carpenter</w:t>
      </w:r>
      <w:r w:rsidR="002E5223">
        <w:t xml:space="preserve"> and </w:t>
      </w:r>
      <w:r w:rsidR="009333ED">
        <w:t xml:space="preserve">Dr. </w:t>
      </w:r>
      <w:r w:rsidR="002E5223">
        <w:t>Ahmad Ghassemi</w:t>
      </w:r>
      <w:r>
        <w:t xml:space="preserve">. </w:t>
      </w:r>
      <w:r w:rsidR="002E5223">
        <w:t>Brett worked from the very beginning to</w:t>
      </w:r>
      <w:r>
        <w:t xml:space="preserve"> make my PhD possible here at OU</w:t>
      </w:r>
      <w:r w:rsidR="009275C7">
        <w:t xml:space="preserve">, even as </w:t>
      </w:r>
      <w:r w:rsidR="002E5223">
        <w:t>he was</w:t>
      </w:r>
      <w:r w:rsidR="009275C7">
        <w:t xml:space="preserve"> just starting out as a new professor. For four years </w:t>
      </w:r>
      <w:r w:rsidR="002E5223">
        <w:t>he</w:t>
      </w:r>
      <w:r w:rsidR="009275C7">
        <w:t xml:space="preserve"> guided me in my research, teaching me everything from laboratory techniques to field methods, all the while pushing me into new areas of research. </w:t>
      </w:r>
      <w:r w:rsidR="00F40937">
        <w:t>I</w:t>
      </w:r>
      <w:r w:rsidR="009275C7">
        <w:t>t</w:t>
      </w:r>
      <w:r w:rsidR="00F40937">
        <w:t xml:space="preserve"> i</w:t>
      </w:r>
      <w:r w:rsidR="009275C7">
        <w:t xml:space="preserve">s no </w:t>
      </w:r>
      <w:r w:rsidR="001B7536">
        <w:t>exaggeration</w:t>
      </w:r>
      <w:r w:rsidR="009275C7">
        <w:t xml:space="preserve"> to say that without </w:t>
      </w:r>
      <w:r w:rsidR="00F40937">
        <w:t>his</w:t>
      </w:r>
      <w:r w:rsidR="009275C7">
        <w:t xml:space="preserve"> help, none of what follows would have been possible for me</w:t>
      </w:r>
      <w:r w:rsidR="00774A8D">
        <w:t>.</w:t>
      </w:r>
      <w:r w:rsidR="009275C7">
        <w:t xml:space="preserve"> </w:t>
      </w:r>
      <w:r w:rsidR="002E5223">
        <w:t>Ahmad</w:t>
      </w:r>
      <w:r w:rsidR="00F40937">
        <w:t xml:space="preserve"> deserves particular thanks, as m</w:t>
      </w:r>
      <w:r w:rsidR="009275C7">
        <w:t xml:space="preserve">y work was only possible because </w:t>
      </w:r>
      <w:r w:rsidR="00F40937">
        <w:t xml:space="preserve">he </w:t>
      </w:r>
      <w:r w:rsidR="00C92161">
        <w:t xml:space="preserve">agreed to co-advise me and allow me to </w:t>
      </w:r>
      <w:r w:rsidR="00F40937">
        <w:t xml:space="preserve">use of his </w:t>
      </w:r>
      <w:r w:rsidR="00C92161">
        <w:t xml:space="preserve">Geomechanics lab </w:t>
      </w:r>
      <w:r w:rsidR="00F40937">
        <w:t>for my research.</w:t>
      </w:r>
      <w:r w:rsidR="00C92161">
        <w:t xml:space="preserve"> Even more though, Ahmad introduced me to my advisor at Sandia National Laboratories back in 2019</w:t>
      </w:r>
      <w:r w:rsidR="00F40937">
        <w:t xml:space="preserve">, and </w:t>
      </w:r>
      <w:r w:rsidR="00C92161">
        <w:t xml:space="preserve">without </w:t>
      </w:r>
      <w:r w:rsidR="00D05AFF">
        <w:t xml:space="preserve">his help </w:t>
      </w:r>
      <w:r w:rsidR="00C92161">
        <w:t xml:space="preserve">I doubt I would have been able to secure my internship with their lab in 2020 and 2021. </w:t>
      </w:r>
      <w:r w:rsidR="00D05AFF">
        <w:t xml:space="preserve">While </w:t>
      </w:r>
      <w:r w:rsidR="00F40937">
        <w:t xml:space="preserve">many rocks deeply regret them helping me, Brett and Ahmad </w:t>
      </w:r>
      <w:r w:rsidR="00C92161">
        <w:t>made a difference in one man’s life</w:t>
      </w:r>
      <w:r w:rsidR="00820D15">
        <w:t>, and I will never forget that.</w:t>
      </w:r>
      <w:r w:rsidR="00450BE3">
        <w:t xml:space="preserve"> </w:t>
      </w:r>
    </w:p>
    <w:p w14:paraId="5FBE3EA9" w14:textId="116D5783" w:rsidR="00450BE3" w:rsidRDefault="00450BE3" w:rsidP="008C3D06">
      <w:pPr>
        <w:pStyle w:val="MainText"/>
      </w:pPr>
      <w:r>
        <w:t>Besides my advisors, I would like to thank my committee members: Dr. Ze’ev Reches, Dr. Xiaowei Chen, and Dr. Doug Elmore. Their contribution of time and knowledge to my work was greatly appreciated.</w:t>
      </w:r>
    </w:p>
    <w:p w14:paraId="31951C39" w14:textId="0E64CFCD" w:rsidR="00820D15" w:rsidRDefault="00820D15" w:rsidP="008C3D06">
      <w:pPr>
        <w:pStyle w:val="MainText"/>
      </w:pPr>
      <w:r>
        <w:t xml:space="preserve">I also want to thank members of both my </w:t>
      </w:r>
      <w:r w:rsidR="00F40937">
        <w:t>geoscience and petroleum engineering groups</w:t>
      </w:r>
      <w:r>
        <w:t xml:space="preserve"> here at OU. Dr. Ze’ev Reches, </w:t>
      </w:r>
      <w:r w:rsidR="00450BE3">
        <w:t>who has</w:t>
      </w:r>
      <w:r>
        <w:t xml:space="preserve"> been a passionate source of scientific knowledge and critique…even if </w:t>
      </w:r>
      <w:r w:rsidR="00450BE3">
        <w:t>he</w:t>
      </w:r>
      <w:r>
        <w:t xml:space="preserve"> still ha</w:t>
      </w:r>
      <w:r w:rsidR="00450BE3">
        <w:t xml:space="preserve">s not </w:t>
      </w:r>
      <w:r w:rsidR="001B7536">
        <w:t xml:space="preserve">walked as </w:t>
      </w:r>
      <w:r w:rsidR="00450BE3">
        <w:t>many steps as me</w:t>
      </w:r>
      <w:r>
        <w:t xml:space="preserve">. Folarin Kolawole, </w:t>
      </w:r>
      <w:r w:rsidR="00450BE3">
        <w:t>who was a</w:t>
      </w:r>
      <w:r>
        <w:t xml:space="preserve"> </w:t>
      </w:r>
      <w:r w:rsidR="002E5223">
        <w:t xml:space="preserve">wellspring of useful information </w:t>
      </w:r>
      <w:r>
        <w:t>and a personal inspiration during my PhD. Tanner Shadoan, Max Firkins, Xiaofeng Chen, Paul Gilbert</w:t>
      </w:r>
      <w:r w:rsidR="00774A8D">
        <w:t xml:space="preserve">, Brittany Stroud, Connor Mears deserve thanks for offering commentary and assisting me as I progressed through my PhD. I also owe much to the people I have worked with in the Geomechanics </w:t>
      </w:r>
      <w:r w:rsidR="00774A8D">
        <w:lastRenderedPageBreak/>
        <w:t>Lab: Zhi Ye, Lianbo Hu, Alex Vachaparampil, Xue Jun Zhou</w:t>
      </w:r>
      <w:r w:rsidR="00E30AFB">
        <w:t>, Yawei Li, and especially Steve Dwyer who keeps all from blowing up the lab with his efforts.</w:t>
      </w:r>
    </w:p>
    <w:p w14:paraId="62A99625" w14:textId="3170EF16" w:rsidR="00450BE3" w:rsidRDefault="00E30AFB" w:rsidP="008C3D06">
      <w:pPr>
        <w:pStyle w:val="MainText"/>
      </w:pPr>
      <w:r>
        <w:t xml:space="preserve">Thanks go out to my many collaborators during my PhD: Zonghu Liao, Mengni Wu, Xiaofeng Chen, Jacob Walter, and many others. </w:t>
      </w:r>
      <w:r w:rsidR="002E5223">
        <w:t xml:space="preserve"> My velocity research would not </w:t>
      </w:r>
      <w:r w:rsidR="00D05AFF">
        <w:t>have been</w:t>
      </w:r>
      <w:r w:rsidR="002E5223">
        <w:t xml:space="preserve"> possible without assistance from John Brumley and the geomechanics team at Chesapeake Energy Corporation. </w:t>
      </w:r>
      <w:r>
        <w:t>I especially want to thank Steve Bauer over at Sandia National Laboratories, who has been an advisor, co-author, and mentor</w:t>
      </w:r>
      <w:r w:rsidR="002A515C">
        <w:t xml:space="preserve"> in my time as an intern</w:t>
      </w:r>
      <w:r w:rsidR="00D05AFF">
        <w:t>.</w:t>
      </w:r>
    </w:p>
    <w:p w14:paraId="37DA7DAE" w14:textId="4C84AC96" w:rsidR="002A515C" w:rsidRDefault="002A515C" w:rsidP="008C3D06">
      <w:pPr>
        <w:pStyle w:val="MainText"/>
      </w:pPr>
      <w:r>
        <w:t xml:space="preserve">I want to thank my brother and mother, Matt and Cindy, for being there to support me when I needed them. Matt, </w:t>
      </w:r>
      <w:r w:rsidR="00F40937">
        <w:t>who I have</w:t>
      </w:r>
      <w:r>
        <w:t xml:space="preserve"> always respecte</w:t>
      </w:r>
      <w:r w:rsidR="00F40937">
        <w:t>d</w:t>
      </w:r>
      <w:r w:rsidR="00450BE3">
        <w:t>, has driven me to be better</w:t>
      </w:r>
      <w:r w:rsidR="00D05AFF">
        <w:t xml:space="preserve"> than I am</w:t>
      </w:r>
      <w:r>
        <w:t xml:space="preserve">. </w:t>
      </w:r>
      <w:r w:rsidR="00450BE3">
        <w:t xml:space="preserve">He </w:t>
      </w:r>
      <w:r>
        <w:t xml:space="preserve">helped me when I didn’t know how to move forward, even took much of the burden that should have been mine. Cindy, what can I say that </w:t>
      </w:r>
      <w:r w:rsidR="00D05AFF">
        <w:t>would</w:t>
      </w:r>
      <w:r>
        <w:t xml:space="preserve"> ever be enough? </w:t>
      </w:r>
      <w:r w:rsidR="00450BE3">
        <w:t>She has</w:t>
      </w:r>
      <w:r>
        <w:t xml:space="preserve"> always been on my side, no matter what. </w:t>
      </w:r>
      <w:r w:rsidR="00450BE3">
        <w:t xml:space="preserve">They are the </w:t>
      </w:r>
      <w:r>
        <w:t xml:space="preserve">most important people in my life, and I wouldn’t be the same without </w:t>
      </w:r>
      <w:r w:rsidR="00450BE3">
        <w:t>them.</w:t>
      </w:r>
    </w:p>
    <w:p w14:paraId="19738E7C" w14:textId="0B7621E1" w:rsidR="00D05AFF" w:rsidRDefault="002A515C" w:rsidP="008C3D06">
      <w:pPr>
        <w:pStyle w:val="MainText"/>
      </w:pPr>
      <w:r>
        <w:t>And finally, I want to thank my father Bill</w:t>
      </w:r>
      <w:r w:rsidR="009B128A">
        <w:t xml:space="preserve"> Kibikas, who passed away in May of 2020. </w:t>
      </w:r>
      <w:r w:rsidR="00450BE3">
        <w:t>He</w:t>
      </w:r>
      <w:r w:rsidR="009B128A">
        <w:t xml:space="preserve"> believed in me when I so rarely believed in myself. </w:t>
      </w:r>
      <w:r w:rsidR="00450BE3">
        <w:t>He</w:t>
      </w:r>
      <w:r w:rsidR="009B128A">
        <w:t xml:space="preserve"> encouraged me to pursue geology, to pursue my </w:t>
      </w:r>
      <w:r w:rsidR="002E5223">
        <w:t>graduate degrees beyond</w:t>
      </w:r>
      <w:r w:rsidR="009B128A">
        <w:t xml:space="preserve">. From helping me with Boy Scout merit badges to discussing geothermal energy balance in the Earth, </w:t>
      </w:r>
      <w:r w:rsidR="00450BE3">
        <w:t>he was</w:t>
      </w:r>
      <w:r w:rsidR="009B128A">
        <w:t xml:space="preserve"> the one who encouraged me to be a scientist. I promise Dad, I’ll keep trying to get better at it.</w:t>
      </w:r>
    </w:p>
    <w:p w14:paraId="4AB7E26C" w14:textId="72C6BFB9" w:rsidR="001F4101" w:rsidRPr="00D05AFF" w:rsidRDefault="00D05AFF" w:rsidP="00D05AFF">
      <w:pPr>
        <w:spacing w:after="160" w:line="259" w:lineRule="auto"/>
        <w:rPr>
          <w:rFonts w:eastAsia="SimSun"/>
        </w:rPr>
      </w:pPr>
      <w:r>
        <w:br w:type="page"/>
      </w:r>
    </w:p>
    <w:p w14:paraId="4C184275" w14:textId="7271C27F" w:rsidR="001445EE" w:rsidRDefault="00EA402D" w:rsidP="004745A1">
      <w:pPr>
        <w:pStyle w:val="Heading1"/>
      </w:pPr>
      <w:bookmarkStart w:id="1" w:name="_Toc71112550"/>
      <w:r>
        <w:lastRenderedPageBreak/>
        <w:t>TABLE OF CONTENTS</w:t>
      </w:r>
      <w:bookmarkEnd w:id="1"/>
    </w:p>
    <w:sdt>
      <w:sdtPr>
        <w:id w:val="782771085"/>
        <w:docPartObj>
          <w:docPartGallery w:val="Table of Contents"/>
          <w:docPartUnique/>
        </w:docPartObj>
      </w:sdtPr>
      <w:sdtEndPr>
        <w:rPr>
          <w:b/>
          <w:bCs/>
          <w:noProof/>
        </w:rPr>
      </w:sdtEndPr>
      <w:sdtContent>
        <w:p w14:paraId="7475C630" w14:textId="17B902F1" w:rsidR="001A6752" w:rsidRPr="003A6C90" w:rsidRDefault="001A6752" w:rsidP="00443219">
          <w:pPr>
            <w:pStyle w:val="TOC1"/>
          </w:pPr>
        </w:p>
        <w:p w14:paraId="5A90FA76" w14:textId="22E22430" w:rsidR="00D25FFB" w:rsidRDefault="00171FAF">
          <w:pPr>
            <w:pStyle w:val="TOC1"/>
            <w:tabs>
              <w:tab w:val="right" w:leader="dot" w:pos="863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71112549" w:history="1">
            <w:r w:rsidR="00D25FFB" w:rsidRPr="00277E71">
              <w:rPr>
                <w:rStyle w:val="Hyperlink"/>
                <w:noProof/>
              </w:rPr>
              <w:t>ACKNOWLEDGEMENTS</w:t>
            </w:r>
            <w:r w:rsidR="00D25FFB">
              <w:rPr>
                <w:noProof/>
                <w:webHidden/>
              </w:rPr>
              <w:tab/>
            </w:r>
            <w:r w:rsidR="00D25FFB">
              <w:rPr>
                <w:noProof/>
                <w:webHidden/>
              </w:rPr>
              <w:fldChar w:fldCharType="begin"/>
            </w:r>
            <w:r w:rsidR="00D25FFB">
              <w:rPr>
                <w:noProof/>
                <w:webHidden/>
              </w:rPr>
              <w:instrText xml:space="preserve"> PAGEREF _Toc71112549 \h </w:instrText>
            </w:r>
            <w:r w:rsidR="00D25FFB">
              <w:rPr>
                <w:noProof/>
                <w:webHidden/>
              </w:rPr>
            </w:r>
            <w:r w:rsidR="00D25FFB">
              <w:rPr>
                <w:noProof/>
                <w:webHidden/>
              </w:rPr>
              <w:fldChar w:fldCharType="separate"/>
            </w:r>
            <w:r w:rsidR="00D25FFB">
              <w:rPr>
                <w:noProof/>
                <w:webHidden/>
              </w:rPr>
              <w:t>iv</w:t>
            </w:r>
            <w:r w:rsidR="00D25FFB">
              <w:rPr>
                <w:noProof/>
                <w:webHidden/>
              </w:rPr>
              <w:fldChar w:fldCharType="end"/>
            </w:r>
          </w:hyperlink>
        </w:p>
        <w:p w14:paraId="06E57802" w14:textId="3A6CB40A" w:rsidR="00D25FFB" w:rsidRDefault="00D25FFB">
          <w:pPr>
            <w:pStyle w:val="TOC1"/>
            <w:tabs>
              <w:tab w:val="right" w:leader="dot" w:pos="8630"/>
            </w:tabs>
            <w:rPr>
              <w:rFonts w:asciiTheme="minorHAnsi" w:eastAsiaTheme="minorEastAsia" w:hAnsiTheme="minorHAnsi" w:cstheme="minorBidi"/>
              <w:noProof/>
            </w:rPr>
          </w:pPr>
          <w:hyperlink w:anchor="_Toc71112550" w:history="1">
            <w:r w:rsidRPr="00277E71">
              <w:rPr>
                <w:rStyle w:val="Hyperlink"/>
                <w:noProof/>
              </w:rPr>
              <w:t>TABLE OF CONTENTS</w:t>
            </w:r>
            <w:r>
              <w:rPr>
                <w:noProof/>
                <w:webHidden/>
              </w:rPr>
              <w:tab/>
            </w:r>
            <w:r>
              <w:rPr>
                <w:noProof/>
                <w:webHidden/>
              </w:rPr>
              <w:fldChar w:fldCharType="begin"/>
            </w:r>
            <w:r>
              <w:rPr>
                <w:noProof/>
                <w:webHidden/>
              </w:rPr>
              <w:instrText xml:space="preserve"> PAGEREF _Toc71112550 \h </w:instrText>
            </w:r>
            <w:r>
              <w:rPr>
                <w:noProof/>
                <w:webHidden/>
              </w:rPr>
            </w:r>
            <w:r>
              <w:rPr>
                <w:noProof/>
                <w:webHidden/>
              </w:rPr>
              <w:fldChar w:fldCharType="separate"/>
            </w:r>
            <w:r>
              <w:rPr>
                <w:noProof/>
                <w:webHidden/>
              </w:rPr>
              <w:t>vi</w:t>
            </w:r>
            <w:r>
              <w:rPr>
                <w:noProof/>
                <w:webHidden/>
              </w:rPr>
              <w:fldChar w:fldCharType="end"/>
            </w:r>
          </w:hyperlink>
        </w:p>
        <w:p w14:paraId="2C3990DC" w14:textId="6461537C" w:rsidR="00D25FFB" w:rsidRDefault="00D25FFB">
          <w:pPr>
            <w:pStyle w:val="TOC1"/>
            <w:tabs>
              <w:tab w:val="right" w:leader="dot" w:pos="8630"/>
            </w:tabs>
            <w:rPr>
              <w:rFonts w:asciiTheme="minorHAnsi" w:eastAsiaTheme="minorEastAsia" w:hAnsiTheme="minorHAnsi" w:cstheme="minorBidi"/>
              <w:noProof/>
            </w:rPr>
          </w:pPr>
          <w:hyperlink w:anchor="_Toc71112551" w:history="1">
            <w:r w:rsidRPr="00277E71">
              <w:rPr>
                <w:rStyle w:val="Hyperlink"/>
                <w:noProof/>
              </w:rPr>
              <w:t>LIST OF TABLES</w:t>
            </w:r>
            <w:r>
              <w:rPr>
                <w:noProof/>
                <w:webHidden/>
              </w:rPr>
              <w:tab/>
            </w:r>
            <w:r>
              <w:rPr>
                <w:noProof/>
                <w:webHidden/>
              </w:rPr>
              <w:fldChar w:fldCharType="begin"/>
            </w:r>
            <w:r>
              <w:rPr>
                <w:noProof/>
                <w:webHidden/>
              </w:rPr>
              <w:instrText xml:space="preserve"> PAGEREF _Toc71112551 \h </w:instrText>
            </w:r>
            <w:r>
              <w:rPr>
                <w:noProof/>
                <w:webHidden/>
              </w:rPr>
            </w:r>
            <w:r>
              <w:rPr>
                <w:noProof/>
                <w:webHidden/>
              </w:rPr>
              <w:fldChar w:fldCharType="separate"/>
            </w:r>
            <w:r>
              <w:rPr>
                <w:noProof/>
                <w:webHidden/>
              </w:rPr>
              <w:t>xi</w:t>
            </w:r>
            <w:r>
              <w:rPr>
                <w:noProof/>
                <w:webHidden/>
              </w:rPr>
              <w:fldChar w:fldCharType="end"/>
            </w:r>
          </w:hyperlink>
        </w:p>
        <w:p w14:paraId="3777213D" w14:textId="160564B9" w:rsidR="00D25FFB" w:rsidRDefault="00D25FFB">
          <w:pPr>
            <w:pStyle w:val="TOC1"/>
            <w:tabs>
              <w:tab w:val="right" w:leader="dot" w:pos="8630"/>
            </w:tabs>
            <w:rPr>
              <w:rFonts w:asciiTheme="minorHAnsi" w:eastAsiaTheme="minorEastAsia" w:hAnsiTheme="minorHAnsi" w:cstheme="minorBidi"/>
              <w:noProof/>
            </w:rPr>
          </w:pPr>
          <w:hyperlink w:anchor="_Toc71112552" w:history="1">
            <w:r w:rsidRPr="00277E71">
              <w:rPr>
                <w:rStyle w:val="Hyperlink"/>
                <w:noProof/>
              </w:rPr>
              <w:t>LIST OF FIGURES</w:t>
            </w:r>
            <w:r>
              <w:rPr>
                <w:noProof/>
                <w:webHidden/>
              </w:rPr>
              <w:tab/>
            </w:r>
            <w:r>
              <w:rPr>
                <w:noProof/>
                <w:webHidden/>
              </w:rPr>
              <w:fldChar w:fldCharType="begin"/>
            </w:r>
            <w:r>
              <w:rPr>
                <w:noProof/>
                <w:webHidden/>
              </w:rPr>
              <w:instrText xml:space="preserve"> PAGEREF _Toc71112552 \h </w:instrText>
            </w:r>
            <w:r>
              <w:rPr>
                <w:noProof/>
                <w:webHidden/>
              </w:rPr>
            </w:r>
            <w:r>
              <w:rPr>
                <w:noProof/>
                <w:webHidden/>
              </w:rPr>
              <w:fldChar w:fldCharType="separate"/>
            </w:r>
            <w:r>
              <w:rPr>
                <w:noProof/>
                <w:webHidden/>
              </w:rPr>
              <w:t>xiv</w:t>
            </w:r>
            <w:r>
              <w:rPr>
                <w:noProof/>
                <w:webHidden/>
              </w:rPr>
              <w:fldChar w:fldCharType="end"/>
            </w:r>
          </w:hyperlink>
        </w:p>
        <w:p w14:paraId="7042E86A" w14:textId="6A96EB23" w:rsidR="00D25FFB" w:rsidRDefault="00D25FFB">
          <w:pPr>
            <w:pStyle w:val="TOC1"/>
            <w:tabs>
              <w:tab w:val="right" w:leader="dot" w:pos="8630"/>
            </w:tabs>
            <w:rPr>
              <w:rFonts w:asciiTheme="minorHAnsi" w:eastAsiaTheme="minorEastAsia" w:hAnsiTheme="minorHAnsi" w:cstheme="minorBidi"/>
              <w:noProof/>
            </w:rPr>
          </w:pPr>
          <w:hyperlink w:anchor="_Toc71112553" w:history="1">
            <w:r w:rsidRPr="00277E71">
              <w:rPr>
                <w:rStyle w:val="Hyperlink"/>
                <w:noProof/>
              </w:rPr>
              <w:t>ABSTRACT</w:t>
            </w:r>
            <w:r>
              <w:rPr>
                <w:noProof/>
                <w:webHidden/>
              </w:rPr>
              <w:tab/>
            </w:r>
            <w:r>
              <w:rPr>
                <w:noProof/>
                <w:webHidden/>
              </w:rPr>
              <w:fldChar w:fldCharType="begin"/>
            </w:r>
            <w:r>
              <w:rPr>
                <w:noProof/>
                <w:webHidden/>
              </w:rPr>
              <w:instrText xml:space="preserve"> PAGEREF _Toc71112553 \h </w:instrText>
            </w:r>
            <w:r>
              <w:rPr>
                <w:noProof/>
                <w:webHidden/>
              </w:rPr>
            </w:r>
            <w:r>
              <w:rPr>
                <w:noProof/>
                <w:webHidden/>
              </w:rPr>
              <w:fldChar w:fldCharType="separate"/>
            </w:r>
            <w:r>
              <w:rPr>
                <w:noProof/>
                <w:webHidden/>
              </w:rPr>
              <w:t>xxiii</w:t>
            </w:r>
            <w:r>
              <w:rPr>
                <w:noProof/>
                <w:webHidden/>
              </w:rPr>
              <w:fldChar w:fldCharType="end"/>
            </w:r>
          </w:hyperlink>
        </w:p>
        <w:p w14:paraId="51DB20BE" w14:textId="64AA3141" w:rsidR="00D25FFB" w:rsidRDefault="00D25FFB">
          <w:pPr>
            <w:pStyle w:val="TOC1"/>
            <w:tabs>
              <w:tab w:val="right" w:leader="dot" w:pos="8630"/>
            </w:tabs>
            <w:rPr>
              <w:rFonts w:asciiTheme="minorHAnsi" w:eastAsiaTheme="minorEastAsia" w:hAnsiTheme="minorHAnsi" w:cstheme="minorBidi"/>
              <w:noProof/>
            </w:rPr>
          </w:pPr>
          <w:hyperlink w:anchor="_Toc71112554" w:history="1">
            <w:r w:rsidRPr="00277E71">
              <w:rPr>
                <w:rStyle w:val="Hyperlink"/>
                <w:noProof/>
              </w:rPr>
              <w:t>CHAPTER I: INTRODUCTION</w:t>
            </w:r>
            <w:r>
              <w:rPr>
                <w:noProof/>
                <w:webHidden/>
              </w:rPr>
              <w:tab/>
            </w:r>
            <w:r>
              <w:rPr>
                <w:noProof/>
                <w:webHidden/>
              </w:rPr>
              <w:fldChar w:fldCharType="begin"/>
            </w:r>
            <w:r>
              <w:rPr>
                <w:noProof/>
                <w:webHidden/>
              </w:rPr>
              <w:instrText xml:space="preserve"> PAGEREF _Toc71112554 \h </w:instrText>
            </w:r>
            <w:r>
              <w:rPr>
                <w:noProof/>
                <w:webHidden/>
              </w:rPr>
            </w:r>
            <w:r>
              <w:rPr>
                <w:noProof/>
                <w:webHidden/>
              </w:rPr>
              <w:fldChar w:fldCharType="separate"/>
            </w:r>
            <w:r>
              <w:rPr>
                <w:noProof/>
                <w:webHidden/>
              </w:rPr>
              <w:t>1</w:t>
            </w:r>
            <w:r>
              <w:rPr>
                <w:noProof/>
                <w:webHidden/>
              </w:rPr>
              <w:fldChar w:fldCharType="end"/>
            </w:r>
          </w:hyperlink>
        </w:p>
        <w:p w14:paraId="5E840B23" w14:textId="148C84BF" w:rsidR="00D25FFB" w:rsidRDefault="00D25FFB">
          <w:pPr>
            <w:pStyle w:val="TOC2"/>
            <w:tabs>
              <w:tab w:val="right" w:leader="dot" w:pos="8630"/>
            </w:tabs>
            <w:rPr>
              <w:rFonts w:asciiTheme="minorHAnsi" w:hAnsiTheme="minorHAnsi"/>
              <w:noProof/>
              <w:sz w:val="24"/>
              <w:szCs w:val="24"/>
              <w:lang w:eastAsia="en-US"/>
            </w:rPr>
          </w:pPr>
          <w:hyperlink w:anchor="_Toc71112555" w:history="1">
            <w:r w:rsidRPr="00277E71">
              <w:rPr>
                <w:rStyle w:val="Hyperlink"/>
                <w:noProof/>
              </w:rPr>
              <w:t>1.1 Motivations</w:t>
            </w:r>
            <w:r>
              <w:rPr>
                <w:noProof/>
                <w:webHidden/>
              </w:rPr>
              <w:tab/>
            </w:r>
            <w:r>
              <w:rPr>
                <w:noProof/>
                <w:webHidden/>
              </w:rPr>
              <w:fldChar w:fldCharType="begin"/>
            </w:r>
            <w:r>
              <w:rPr>
                <w:noProof/>
                <w:webHidden/>
              </w:rPr>
              <w:instrText xml:space="preserve"> PAGEREF _Toc71112555 \h </w:instrText>
            </w:r>
            <w:r>
              <w:rPr>
                <w:noProof/>
                <w:webHidden/>
              </w:rPr>
            </w:r>
            <w:r>
              <w:rPr>
                <w:noProof/>
                <w:webHidden/>
              </w:rPr>
              <w:fldChar w:fldCharType="separate"/>
            </w:r>
            <w:r>
              <w:rPr>
                <w:noProof/>
                <w:webHidden/>
              </w:rPr>
              <w:t>1</w:t>
            </w:r>
            <w:r>
              <w:rPr>
                <w:noProof/>
                <w:webHidden/>
              </w:rPr>
              <w:fldChar w:fldCharType="end"/>
            </w:r>
          </w:hyperlink>
        </w:p>
        <w:p w14:paraId="0AAC300F" w14:textId="26B18A43" w:rsidR="00D25FFB" w:rsidRDefault="00D25FFB">
          <w:pPr>
            <w:pStyle w:val="TOC2"/>
            <w:tabs>
              <w:tab w:val="right" w:leader="dot" w:pos="8630"/>
            </w:tabs>
            <w:rPr>
              <w:rFonts w:asciiTheme="minorHAnsi" w:hAnsiTheme="minorHAnsi"/>
              <w:noProof/>
              <w:sz w:val="24"/>
              <w:szCs w:val="24"/>
              <w:lang w:eastAsia="en-US"/>
            </w:rPr>
          </w:pPr>
          <w:hyperlink w:anchor="_Toc71112556" w:history="1">
            <w:r w:rsidRPr="00277E71">
              <w:rPr>
                <w:rStyle w:val="Hyperlink"/>
                <w:noProof/>
              </w:rPr>
              <w:t>1.2 Focus of Research</w:t>
            </w:r>
            <w:r>
              <w:rPr>
                <w:noProof/>
                <w:webHidden/>
              </w:rPr>
              <w:tab/>
            </w:r>
            <w:r>
              <w:rPr>
                <w:noProof/>
                <w:webHidden/>
              </w:rPr>
              <w:fldChar w:fldCharType="begin"/>
            </w:r>
            <w:r>
              <w:rPr>
                <w:noProof/>
                <w:webHidden/>
              </w:rPr>
              <w:instrText xml:space="preserve"> PAGEREF _Toc71112556 \h </w:instrText>
            </w:r>
            <w:r>
              <w:rPr>
                <w:noProof/>
                <w:webHidden/>
              </w:rPr>
            </w:r>
            <w:r>
              <w:rPr>
                <w:noProof/>
                <w:webHidden/>
              </w:rPr>
              <w:fldChar w:fldCharType="separate"/>
            </w:r>
            <w:r>
              <w:rPr>
                <w:noProof/>
                <w:webHidden/>
              </w:rPr>
              <w:t>2</w:t>
            </w:r>
            <w:r>
              <w:rPr>
                <w:noProof/>
                <w:webHidden/>
              </w:rPr>
              <w:fldChar w:fldCharType="end"/>
            </w:r>
          </w:hyperlink>
        </w:p>
        <w:p w14:paraId="0ABC69F9" w14:textId="398D4835" w:rsidR="00D25FFB" w:rsidRDefault="00D25FFB">
          <w:pPr>
            <w:pStyle w:val="TOC3"/>
            <w:tabs>
              <w:tab w:val="right" w:leader="dot" w:pos="8630"/>
            </w:tabs>
            <w:rPr>
              <w:rFonts w:asciiTheme="minorHAnsi" w:hAnsiTheme="minorHAnsi"/>
              <w:noProof/>
              <w:sz w:val="24"/>
              <w:szCs w:val="24"/>
              <w:lang w:eastAsia="en-US"/>
            </w:rPr>
          </w:pPr>
          <w:hyperlink w:anchor="_Toc71112557" w:history="1">
            <w:r w:rsidRPr="00277E71">
              <w:rPr>
                <w:rStyle w:val="Hyperlink"/>
                <w:noProof/>
              </w:rPr>
              <w:t>1.2.1 Crystalline Basement of Oklahoma/Kansas Region</w:t>
            </w:r>
            <w:r>
              <w:rPr>
                <w:noProof/>
                <w:webHidden/>
              </w:rPr>
              <w:tab/>
            </w:r>
            <w:r>
              <w:rPr>
                <w:noProof/>
                <w:webHidden/>
              </w:rPr>
              <w:fldChar w:fldCharType="begin"/>
            </w:r>
            <w:r>
              <w:rPr>
                <w:noProof/>
                <w:webHidden/>
              </w:rPr>
              <w:instrText xml:space="preserve"> PAGEREF _Toc71112557 \h </w:instrText>
            </w:r>
            <w:r>
              <w:rPr>
                <w:noProof/>
                <w:webHidden/>
              </w:rPr>
            </w:r>
            <w:r>
              <w:rPr>
                <w:noProof/>
                <w:webHidden/>
              </w:rPr>
              <w:fldChar w:fldCharType="separate"/>
            </w:r>
            <w:r>
              <w:rPr>
                <w:noProof/>
                <w:webHidden/>
              </w:rPr>
              <w:t>2</w:t>
            </w:r>
            <w:r>
              <w:rPr>
                <w:noProof/>
                <w:webHidden/>
              </w:rPr>
              <w:fldChar w:fldCharType="end"/>
            </w:r>
          </w:hyperlink>
        </w:p>
        <w:p w14:paraId="793A239C" w14:textId="5AA2752D" w:rsidR="00D25FFB" w:rsidRDefault="00D25FFB">
          <w:pPr>
            <w:pStyle w:val="TOC3"/>
            <w:tabs>
              <w:tab w:val="right" w:leader="dot" w:pos="8630"/>
            </w:tabs>
            <w:rPr>
              <w:rFonts w:asciiTheme="minorHAnsi" w:hAnsiTheme="minorHAnsi"/>
              <w:noProof/>
              <w:sz w:val="24"/>
              <w:szCs w:val="24"/>
              <w:lang w:eastAsia="en-US"/>
            </w:rPr>
          </w:pPr>
          <w:hyperlink w:anchor="_Toc71112558" w:history="1">
            <w:r w:rsidRPr="00277E71">
              <w:rPr>
                <w:rStyle w:val="Hyperlink"/>
                <w:noProof/>
              </w:rPr>
              <w:t>1.2.2 Caprocks in the Northern Sichuan Basin</w:t>
            </w:r>
            <w:r>
              <w:rPr>
                <w:noProof/>
                <w:webHidden/>
              </w:rPr>
              <w:tab/>
            </w:r>
            <w:r>
              <w:rPr>
                <w:noProof/>
                <w:webHidden/>
              </w:rPr>
              <w:fldChar w:fldCharType="begin"/>
            </w:r>
            <w:r>
              <w:rPr>
                <w:noProof/>
                <w:webHidden/>
              </w:rPr>
              <w:instrText xml:space="preserve"> PAGEREF _Toc71112558 \h </w:instrText>
            </w:r>
            <w:r>
              <w:rPr>
                <w:noProof/>
                <w:webHidden/>
              </w:rPr>
            </w:r>
            <w:r>
              <w:rPr>
                <w:noProof/>
                <w:webHidden/>
              </w:rPr>
              <w:fldChar w:fldCharType="separate"/>
            </w:r>
            <w:r>
              <w:rPr>
                <w:noProof/>
                <w:webHidden/>
              </w:rPr>
              <w:t>4</w:t>
            </w:r>
            <w:r>
              <w:rPr>
                <w:noProof/>
                <w:webHidden/>
              </w:rPr>
              <w:fldChar w:fldCharType="end"/>
            </w:r>
          </w:hyperlink>
        </w:p>
        <w:p w14:paraId="467513AE" w14:textId="6A52A9D7" w:rsidR="00D25FFB" w:rsidRDefault="00D25FFB">
          <w:pPr>
            <w:pStyle w:val="TOC2"/>
            <w:tabs>
              <w:tab w:val="right" w:leader="dot" w:pos="8630"/>
            </w:tabs>
            <w:rPr>
              <w:rFonts w:asciiTheme="minorHAnsi" w:hAnsiTheme="minorHAnsi"/>
              <w:noProof/>
              <w:sz w:val="24"/>
              <w:szCs w:val="24"/>
              <w:lang w:eastAsia="en-US"/>
            </w:rPr>
          </w:pPr>
          <w:hyperlink w:anchor="_Toc71112559" w:history="1">
            <w:r w:rsidRPr="00277E71">
              <w:rPr>
                <w:rStyle w:val="Hyperlink"/>
                <w:noProof/>
              </w:rPr>
              <w:t>1.3 Organization of Dissertation</w:t>
            </w:r>
            <w:r>
              <w:rPr>
                <w:noProof/>
                <w:webHidden/>
              </w:rPr>
              <w:tab/>
            </w:r>
            <w:r>
              <w:rPr>
                <w:noProof/>
                <w:webHidden/>
              </w:rPr>
              <w:fldChar w:fldCharType="begin"/>
            </w:r>
            <w:r>
              <w:rPr>
                <w:noProof/>
                <w:webHidden/>
              </w:rPr>
              <w:instrText xml:space="preserve"> PAGEREF _Toc71112559 \h </w:instrText>
            </w:r>
            <w:r>
              <w:rPr>
                <w:noProof/>
                <w:webHidden/>
              </w:rPr>
            </w:r>
            <w:r>
              <w:rPr>
                <w:noProof/>
                <w:webHidden/>
              </w:rPr>
              <w:fldChar w:fldCharType="separate"/>
            </w:r>
            <w:r>
              <w:rPr>
                <w:noProof/>
                <w:webHidden/>
              </w:rPr>
              <w:t>4</w:t>
            </w:r>
            <w:r>
              <w:rPr>
                <w:noProof/>
                <w:webHidden/>
              </w:rPr>
              <w:fldChar w:fldCharType="end"/>
            </w:r>
          </w:hyperlink>
        </w:p>
        <w:p w14:paraId="1480C55E" w14:textId="6C252D90" w:rsidR="00D25FFB" w:rsidRDefault="00D25FFB">
          <w:pPr>
            <w:pStyle w:val="TOC2"/>
            <w:tabs>
              <w:tab w:val="right" w:leader="dot" w:pos="8630"/>
            </w:tabs>
            <w:rPr>
              <w:rFonts w:asciiTheme="minorHAnsi" w:hAnsiTheme="minorHAnsi"/>
              <w:noProof/>
              <w:sz w:val="24"/>
              <w:szCs w:val="24"/>
              <w:lang w:eastAsia="en-US"/>
            </w:rPr>
          </w:pPr>
          <w:hyperlink w:anchor="_Toc71112560" w:history="1">
            <w:r w:rsidRPr="00277E71">
              <w:rPr>
                <w:rStyle w:val="Hyperlink"/>
                <w:noProof/>
              </w:rPr>
              <w:t>References</w:t>
            </w:r>
            <w:r>
              <w:rPr>
                <w:noProof/>
                <w:webHidden/>
              </w:rPr>
              <w:tab/>
            </w:r>
            <w:r>
              <w:rPr>
                <w:noProof/>
                <w:webHidden/>
              </w:rPr>
              <w:fldChar w:fldCharType="begin"/>
            </w:r>
            <w:r>
              <w:rPr>
                <w:noProof/>
                <w:webHidden/>
              </w:rPr>
              <w:instrText xml:space="preserve"> PAGEREF _Toc71112560 \h </w:instrText>
            </w:r>
            <w:r>
              <w:rPr>
                <w:noProof/>
                <w:webHidden/>
              </w:rPr>
            </w:r>
            <w:r>
              <w:rPr>
                <w:noProof/>
                <w:webHidden/>
              </w:rPr>
              <w:fldChar w:fldCharType="separate"/>
            </w:r>
            <w:r>
              <w:rPr>
                <w:noProof/>
                <w:webHidden/>
              </w:rPr>
              <w:t>5</w:t>
            </w:r>
            <w:r>
              <w:rPr>
                <w:noProof/>
                <w:webHidden/>
              </w:rPr>
              <w:fldChar w:fldCharType="end"/>
            </w:r>
          </w:hyperlink>
        </w:p>
        <w:p w14:paraId="2B2061BE" w14:textId="4E104631" w:rsidR="00D25FFB" w:rsidRDefault="00D25FFB">
          <w:pPr>
            <w:pStyle w:val="TOC1"/>
            <w:tabs>
              <w:tab w:val="right" w:leader="dot" w:pos="8630"/>
            </w:tabs>
            <w:rPr>
              <w:rFonts w:asciiTheme="minorHAnsi" w:eastAsiaTheme="minorEastAsia" w:hAnsiTheme="minorHAnsi" w:cstheme="minorBidi"/>
              <w:noProof/>
            </w:rPr>
          </w:pPr>
          <w:hyperlink w:anchor="_Toc71112561" w:history="1">
            <w:r w:rsidRPr="00277E71">
              <w:rPr>
                <w:rStyle w:val="Hyperlink"/>
                <w:noProof/>
              </w:rPr>
              <w:t>CHAPTER II: MECHANICAL AND PETROPHYSICAL PROPERTIES OF OKLAHOMA’S IGNEOUS BASEMENT</w:t>
            </w:r>
            <w:r>
              <w:rPr>
                <w:noProof/>
                <w:webHidden/>
              </w:rPr>
              <w:tab/>
            </w:r>
            <w:r>
              <w:rPr>
                <w:noProof/>
                <w:webHidden/>
              </w:rPr>
              <w:fldChar w:fldCharType="begin"/>
            </w:r>
            <w:r>
              <w:rPr>
                <w:noProof/>
                <w:webHidden/>
              </w:rPr>
              <w:instrText xml:space="preserve"> PAGEREF _Toc71112561 \h </w:instrText>
            </w:r>
            <w:r>
              <w:rPr>
                <w:noProof/>
                <w:webHidden/>
              </w:rPr>
            </w:r>
            <w:r>
              <w:rPr>
                <w:noProof/>
                <w:webHidden/>
              </w:rPr>
              <w:fldChar w:fldCharType="separate"/>
            </w:r>
            <w:r>
              <w:rPr>
                <w:noProof/>
                <w:webHidden/>
              </w:rPr>
              <w:t>10</w:t>
            </w:r>
            <w:r>
              <w:rPr>
                <w:noProof/>
                <w:webHidden/>
              </w:rPr>
              <w:fldChar w:fldCharType="end"/>
            </w:r>
          </w:hyperlink>
        </w:p>
        <w:p w14:paraId="14529184" w14:textId="04C241FA" w:rsidR="00D25FFB" w:rsidRDefault="00D25FFB">
          <w:pPr>
            <w:pStyle w:val="TOC2"/>
            <w:tabs>
              <w:tab w:val="right" w:leader="dot" w:pos="8630"/>
            </w:tabs>
            <w:rPr>
              <w:rFonts w:asciiTheme="minorHAnsi" w:hAnsiTheme="minorHAnsi"/>
              <w:noProof/>
              <w:sz w:val="24"/>
              <w:szCs w:val="24"/>
              <w:lang w:eastAsia="en-US"/>
            </w:rPr>
          </w:pPr>
          <w:hyperlink w:anchor="_Toc71112562" w:history="1">
            <w:r w:rsidRPr="00277E71">
              <w:rPr>
                <w:rStyle w:val="Hyperlink"/>
                <w:noProof/>
              </w:rPr>
              <w:t>2.1 Introduction</w:t>
            </w:r>
            <w:r>
              <w:rPr>
                <w:noProof/>
                <w:webHidden/>
              </w:rPr>
              <w:tab/>
            </w:r>
            <w:r>
              <w:rPr>
                <w:noProof/>
                <w:webHidden/>
              </w:rPr>
              <w:fldChar w:fldCharType="begin"/>
            </w:r>
            <w:r>
              <w:rPr>
                <w:noProof/>
                <w:webHidden/>
              </w:rPr>
              <w:instrText xml:space="preserve"> PAGEREF _Toc71112562 \h </w:instrText>
            </w:r>
            <w:r>
              <w:rPr>
                <w:noProof/>
                <w:webHidden/>
              </w:rPr>
            </w:r>
            <w:r>
              <w:rPr>
                <w:noProof/>
                <w:webHidden/>
              </w:rPr>
              <w:fldChar w:fldCharType="separate"/>
            </w:r>
            <w:r>
              <w:rPr>
                <w:noProof/>
                <w:webHidden/>
              </w:rPr>
              <w:t>10</w:t>
            </w:r>
            <w:r>
              <w:rPr>
                <w:noProof/>
                <w:webHidden/>
              </w:rPr>
              <w:fldChar w:fldCharType="end"/>
            </w:r>
          </w:hyperlink>
        </w:p>
        <w:p w14:paraId="3EA5201D" w14:textId="362910A7" w:rsidR="00D25FFB" w:rsidRDefault="00D25FFB">
          <w:pPr>
            <w:pStyle w:val="TOC3"/>
            <w:tabs>
              <w:tab w:val="right" w:leader="dot" w:pos="8630"/>
            </w:tabs>
            <w:rPr>
              <w:rFonts w:asciiTheme="minorHAnsi" w:hAnsiTheme="minorHAnsi"/>
              <w:noProof/>
              <w:sz w:val="24"/>
              <w:szCs w:val="24"/>
              <w:lang w:eastAsia="en-US"/>
            </w:rPr>
          </w:pPr>
          <w:hyperlink w:anchor="_Toc71112563" w:history="1">
            <w:r w:rsidRPr="00277E71">
              <w:rPr>
                <w:rStyle w:val="Hyperlink"/>
                <w:noProof/>
              </w:rPr>
              <w:t>2.1.1 Motivation</w:t>
            </w:r>
            <w:r>
              <w:rPr>
                <w:noProof/>
                <w:webHidden/>
              </w:rPr>
              <w:tab/>
            </w:r>
            <w:r>
              <w:rPr>
                <w:noProof/>
                <w:webHidden/>
              </w:rPr>
              <w:fldChar w:fldCharType="begin"/>
            </w:r>
            <w:r>
              <w:rPr>
                <w:noProof/>
                <w:webHidden/>
              </w:rPr>
              <w:instrText xml:space="preserve"> PAGEREF _Toc71112563 \h </w:instrText>
            </w:r>
            <w:r>
              <w:rPr>
                <w:noProof/>
                <w:webHidden/>
              </w:rPr>
            </w:r>
            <w:r>
              <w:rPr>
                <w:noProof/>
                <w:webHidden/>
              </w:rPr>
              <w:fldChar w:fldCharType="separate"/>
            </w:r>
            <w:r>
              <w:rPr>
                <w:noProof/>
                <w:webHidden/>
              </w:rPr>
              <w:t>10</w:t>
            </w:r>
            <w:r>
              <w:rPr>
                <w:noProof/>
                <w:webHidden/>
              </w:rPr>
              <w:fldChar w:fldCharType="end"/>
            </w:r>
          </w:hyperlink>
        </w:p>
        <w:p w14:paraId="5FCDC3FD" w14:textId="6C6D178E" w:rsidR="00D25FFB" w:rsidRDefault="00D25FFB">
          <w:pPr>
            <w:pStyle w:val="TOC3"/>
            <w:tabs>
              <w:tab w:val="right" w:leader="dot" w:pos="8630"/>
            </w:tabs>
            <w:rPr>
              <w:rFonts w:asciiTheme="minorHAnsi" w:hAnsiTheme="minorHAnsi"/>
              <w:noProof/>
              <w:sz w:val="24"/>
              <w:szCs w:val="24"/>
              <w:lang w:eastAsia="en-US"/>
            </w:rPr>
          </w:pPr>
          <w:hyperlink w:anchor="_Toc71112564" w:history="1">
            <w:r w:rsidRPr="00277E71">
              <w:rPr>
                <w:rStyle w:val="Hyperlink"/>
                <w:noProof/>
              </w:rPr>
              <w:t>2.1.2 Geologic Setting</w:t>
            </w:r>
            <w:r>
              <w:rPr>
                <w:noProof/>
                <w:webHidden/>
              </w:rPr>
              <w:tab/>
            </w:r>
            <w:r>
              <w:rPr>
                <w:noProof/>
                <w:webHidden/>
              </w:rPr>
              <w:fldChar w:fldCharType="begin"/>
            </w:r>
            <w:r>
              <w:rPr>
                <w:noProof/>
                <w:webHidden/>
              </w:rPr>
              <w:instrText xml:space="preserve"> PAGEREF _Toc71112564 \h </w:instrText>
            </w:r>
            <w:r>
              <w:rPr>
                <w:noProof/>
                <w:webHidden/>
              </w:rPr>
            </w:r>
            <w:r>
              <w:rPr>
                <w:noProof/>
                <w:webHidden/>
              </w:rPr>
              <w:fldChar w:fldCharType="separate"/>
            </w:r>
            <w:r>
              <w:rPr>
                <w:noProof/>
                <w:webHidden/>
              </w:rPr>
              <w:t>12</w:t>
            </w:r>
            <w:r>
              <w:rPr>
                <w:noProof/>
                <w:webHidden/>
              </w:rPr>
              <w:fldChar w:fldCharType="end"/>
            </w:r>
          </w:hyperlink>
        </w:p>
        <w:p w14:paraId="73E49760" w14:textId="0A796394" w:rsidR="00D25FFB" w:rsidRDefault="00D25FFB">
          <w:pPr>
            <w:pStyle w:val="TOC2"/>
            <w:tabs>
              <w:tab w:val="right" w:leader="dot" w:pos="8630"/>
            </w:tabs>
            <w:rPr>
              <w:rFonts w:asciiTheme="minorHAnsi" w:hAnsiTheme="minorHAnsi"/>
              <w:noProof/>
              <w:sz w:val="24"/>
              <w:szCs w:val="24"/>
              <w:lang w:eastAsia="en-US"/>
            </w:rPr>
          </w:pPr>
          <w:hyperlink w:anchor="_Toc71112565" w:history="1">
            <w:r w:rsidRPr="00277E71">
              <w:rPr>
                <w:rStyle w:val="Hyperlink"/>
                <w:noProof/>
              </w:rPr>
              <w:t>2.2 Experimental Methodology</w:t>
            </w:r>
            <w:r>
              <w:rPr>
                <w:noProof/>
                <w:webHidden/>
              </w:rPr>
              <w:tab/>
            </w:r>
            <w:r>
              <w:rPr>
                <w:noProof/>
                <w:webHidden/>
              </w:rPr>
              <w:fldChar w:fldCharType="begin"/>
            </w:r>
            <w:r>
              <w:rPr>
                <w:noProof/>
                <w:webHidden/>
              </w:rPr>
              <w:instrText xml:space="preserve"> PAGEREF _Toc71112565 \h </w:instrText>
            </w:r>
            <w:r>
              <w:rPr>
                <w:noProof/>
                <w:webHidden/>
              </w:rPr>
            </w:r>
            <w:r>
              <w:rPr>
                <w:noProof/>
                <w:webHidden/>
              </w:rPr>
              <w:fldChar w:fldCharType="separate"/>
            </w:r>
            <w:r>
              <w:rPr>
                <w:noProof/>
                <w:webHidden/>
              </w:rPr>
              <w:t>14</w:t>
            </w:r>
            <w:r>
              <w:rPr>
                <w:noProof/>
                <w:webHidden/>
              </w:rPr>
              <w:fldChar w:fldCharType="end"/>
            </w:r>
          </w:hyperlink>
        </w:p>
        <w:p w14:paraId="23902F3E" w14:textId="2FC8E425" w:rsidR="00D25FFB" w:rsidRDefault="00D25FFB">
          <w:pPr>
            <w:pStyle w:val="TOC3"/>
            <w:tabs>
              <w:tab w:val="right" w:leader="dot" w:pos="8630"/>
            </w:tabs>
            <w:rPr>
              <w:rFonts w:asciiTheme="minorHAnsi" w:hAnsiTheme="minorHAnsi"/>
              <w:noProof/>
              <w:sz w:val="24"/>
              <w:szCs w:val="24"/>
              <w:lang w:eastAsia="en-US"/>
            </w:rPr>
          </w:pPr>
          <w:hyperlink w:anchor="_Toc71112566" w:history="1">
            <w:r w:rsidRPr="00277E71">
              <w:rPr>
                <w:rStyle w:val="Hyperlink"/>
                <w:noProof/>
              </w:rPr>
              <w:t>2.2.1 Basement Rocks</w:t>
            </w:r>
            <w:r>
              <w:rPr>
                <w:noProof/>
                <w:webHidden/>
              </w:rPr>
              <w:tab/>
            </w:r>
            <w:r>
              <w:rPr>
                <w:noProof/>
                <w:webHidden/>
              </w:rPr>
              <w:fldChar w:fldCharType="begin"/>
            </w:r>
            <w:r>
              <w:rPr>
                <w:noProof/>
                <w:webHidden/>
              </w:rPr>
              <w:instrText xml:space="preserve"> PAGEREF _Toc71112566 \h </w:instrText>
            </w:r>
            <w:r>
              <w:rPr>
                <w:noProof/>
                <w:webHidden/>
              </w:rPr>
            </w:r>
            <w:r>
              <w:rPr>
                <w:noProof/>
                <w:webHidden/>
              </w:rPr>
              <w:fldChar w:fldCharType="separate"/>
            </w:r>
            <w:r>
              <w:rPr>
                <w:noProof/>
                <w:webHidden/>
              </w:rPr>
              <w:t>14</w:t>
            </w:r>
            <w:r>
              <w:rPr>
                <w:noProof/>
                <w:webHidden/>
              </w:rPr>
              <w:fldChar w:fldCharType="end"/>
            </w:r>
          </w:hyperlink>
        </w:p>
        <w:p w14:paraId="6D71309E" w14:textId="5210B0FE" w:rsidR="00D25FFB" w:rsidRDefault="00D25FFB">
          <w:pPr>
            <w:pStyle w:val="TOC3"/>
            <w:tabs>
              <w:tab w:val="right" w:leader="dot" w:pos="8630"/>
            </w:tabs>
            <w:rPr>
              <w:rFonts w:asciiTheme="minorHAnsi" w:hAnsiTheme="minorHAnsi"/>
              <w:noProof/>
              <w:sz w:val="24"/>
              <w:szCs w:val="24"/>
              <w:lang w:eastAsia="en-US"/>
            </w:rPr>
          </w:pPr>
          <w:hyperlink w:anchor="_Toc71112567" w:history="1">
            <w:r w:rsidRPr="00277E71">
              <w:rPr>
                <w:rStyle w:val="Hyperlink"/>
                <w:noProof/>
              </w:rPr>
              <w:t>2.2.3 Velocity and Axial Deformation Tests</w:t>
            </w:r>
            <w:r>
              <w:rPr>
                <w:noProof/>
                <w:webHidden/>
              </w:rPr>
              <w:tab/>
            </w:r>
            <w:r>
              <w:rPr>
                <w:noProof/>
                <w:webHidden/>
              </w:rPr>
              <w:fldChar w:fldCharType="begin"/>
            </w:r>
            <w:r>
              <w:rPr>
                <w:noProof/>
                <w:webHidden/>
              </w:rPr>
              <w:instrText xml:space="preserve"> PAGEREF _Toc71112567 \h </w:instrText>
            </w:r>
            <w:r>
              <w:rPr>
                <w:noProof/>
                <w:webHidden/>
              </w:rPr>
            </w:r>
            <w:r>
              <w:rPr>
                <w:noProof/>
                <w:webHidden/>
              </w:rPr>
              <w:fldChar w:fldCharType="separate"/>
            </w:r>
            <w:r>
              <w:rPr>
                <w:noProof/>
                <w:webHidden/>
              </w:rPr>
              <w:t>15</w:t>
            </w:r>
            <w:r>
              <w:rPr>
                <w:noProof/>
                <w:webHidden/>
              </w:rPr>
              <w:fldChar w:fldCharType="end"/>
            </w:r>
          </w:hyperlink>
        </w:p>
        <w:p w14:paraId="2A630819" w14:textId="1B66ADE6" w:rsidR="00D25FFB" w:rsidRDefault="00D25FFB">
          <w:pPr>
            <w:pStyle w:val="TOC2"/>
            <w:tabs>
              <w:tab w:val="right" w:leader="dot" w:pos="8630"/>
            </w:tabs>
            <w:rPr>
              <w:rFonts w:asciiTheme="minorHAnsi" w:hAnsiTheme="minorHAnsi"/>
              <w:noProof/>
              <w:sz w:val="24"/>
              <w:szCs w:val="24"/>
              <w:lang w:eastAsia="en-US"/>
            </w:rPr>
          </w:pPr>
          <w:hyperlink w:anchor="_Toc71112568" w:history="1">
            <w:r w:rsidRPr="00277E71">
              <w:rPr>
                <w:rStyle w:val="Hyperlink"/>
                <w:noProof/>
              </w:rPr>
              <w:t>2.3 Experimental Results</w:t>
            </w:r>
            <w:r>
              <w:rPr>
                <w:noProof/>
                <w:webHidden/>
              </w:rPr>
              <w:tab/>
            </w:r>
            <w:r>
              <w:rPr>
                <w:noProof/>
                <w:webHidden/>
              </w:rPr>
              <w:fldChar w:fldCharType="begin"/>
            </w:r>
            <w:r>
              <w:rPr>
                <w:noProof/>
                <w:webHidden/>
              </w:rPr>
              <w:instrText xml:space="preserve"> PAGEREF _Toc71112568 \h </w:instrText>
            </w:r>
            <w:r>
              <w:rPr>
                <w:noProof/>
                <w:webHidden/>
              </w:rPr>
            </w:r>
            <w:r>
              <w:rPr>
                <w:noProof/>
                <w:webHidden/>
              </w:rPr>
              <w:fldChar w:fldCharType="separate"/>
            </w:r>
            <w:r>
              <w:rPr>
                <w:noProof/>
                <w:webHidden/>
              </w:rPr>
              <w:t>18</w:t>
            </w:r>
            <w:r>
              <w:rPr>
                <w:noProof/>
                <w:webHidden/>
              </w:rPr>
              <w:fldChar w:fldCharType="end"/>
            </w:r>
          </w:hyperlink>
        </w:p>
        <w:p w14:paraId="343A73BC" w14:textId="3B73DAEF" w:rsidR="00D25FFB" w:rsidRDefault="00D25FFB">
          <w:pPr>
            <w:pStyle w:val="TOC3"/>
            <w:tabs>
              <w:tab w:val="right" w:leader="dot" w:pos="8630"/>
            </w:tabs>
            <w:rPr>
              <w:rFonts w:asciiTheme="minorHAnsi" w:hAnsiTheme="minorHAnsi"/>
              <w:noProof/>
              <w:sz w:val="24"/>
              <w:szCs w:val="24"/>
              <w:lang w:eastAsia="en-US"/>
            </w:rPr>
          </w:pPr>
          <w:hyperlink w:anchor="_Toc71112569" w:history="1">
            <w:r w:rsidRPr="00277E71">
              <w:rPr>
                <w:rStyle w:val="Hyperlink"/>
                <w:noProof/>
              </w:rPr>
              <w:t>2.3.1 Ultrasonic Velocity Tests</w:t>
            </w:r>
            <w:r>
              <w:rPr>
                <w:noProof/>
                <w:webHidden/>
              </w:rPr>
              <w:tab/>
            </w:r>
            <w:r>
              <w:rPr>
                <w:noProof/>
                <w:webHidden/>
              </w:rPr>
              <w:fldChar w:fldCharType="begin"/>
            </w:r>
            <w:r>
              <w:rPr>
                <w:noProof/>
                <w:webHidden/>
              </w:rPr>
              <w:instrText xml:space="preserve"> PAGEREF _Toc71112569 \h </w:instrText>
            </w:r>
            <w:r>
              <w:rPr>
                <w:noProof/>
                <w:webHidden/>
              </w:rPr>
            </w:r>
            <w:r>
              <w:rPr>
                <w:noProof/>
                <w:webHidden/>
              </w:rPr>
              <w:fldChar w:fldCharType="separate"/>
            </w:r>
            <w:r>
              <w:rPr>
                <w:noProof/>
                <w:webHidden/>
              </w:rPr>
              <w:t>18</w:t>
            </w:r>
            <w:r>
              <w:rPr>
                <w:noProof/>
                <w:webHidden/>
              </w:rPr>
              <w:fldChar w:fldCharType="end"/>
            </w:r>
          </w:hyperlink>
        </w:p>
        <w:p w14:paraId="4176C62B" w14:textId="3B61F02C" w:rsidR="00D25FFB" w:rsidRDefault="00D25FFB">
          <w:pPr>
            <w:pStyle w:val="TOC3"/>
            <w:tabs>
              <w:tab w:val="right" w:leader="dot" w:pos="8630"/>
            </w:tabs>
            <w:rPr>
              <w:rFonts w:asciiTheme="minorHAnsi" w:hAnsiTheme="minorHAnsi"/>
              <w:noProof/>
              <w:sz w:val="24"/>
              <w:szCs w:val="24"/>
              <w:lang w:eastAsia="en-US"/>
            </w:rPr>
          </w:pPr>
          <w:hyperlink w:anchor="_Toc71112570" w:history="1">
            <w:r w:rsidRPr="00277E71">
              <w:rPr>
                <w:rStyle w:val="Hyperlink"/>
                <w:noProof/>
              </w:rPr>
              <w:t>2.3.2 Uniaxial and Triaxial Deformation Tests</w:t>
            </w:r>
            <w:r>
              <w:rPr>
                <w:noProof/>
                <w:webHidden/>
              </w:rPr>
              <w:tab/>
            </w:r>
            <w:r>
              <w:rPr>
                <w:noProof/>
                <w:webHidden/>
              </w:rPr>
              <w:fldChar w:fldCharType="begin"/>
            </w:r>
            <w:r>
              <w:rPr>
                <w:noProof/>
                <w:webHidden/>
              </w:rPr>
              <w:instrText xml:space="preserve"> PAGEREF _Toc71112570 \h </w:instrText>
            </w:r>
            <w:r>
              <w:rPr>
                <w:noProof/>
                <w:webHidden/>
              </w:rPr>
            </w:r>
            <w:r>
              <w:rPr>
                <w:noProof/>
                <w:webHidden/>
              </w:rPr>
              <w:fldChar w:fldCharType="separate"/>
            </w:r>
            <w:r>
              <w:rPr>
                <w:noProof/>
                <w:webHidden/>
              </w:rPr>
              <w:t>19</w:t>
            </w:r>
            <w:r>
              <w:rPr>
                <w:noProof/>
                <w:webHidden/>
              </w:rPr>
              <w:fldChar w:fldCharType="end"/>
            </w:r>
          </w:hyperlink>
        </w:p>
        <w:p w14:paraId="049D356B" w14:textId="7E2C185E" w:rsidR="00D25FFB" w:rsidRDefault="00D25FFB">
          <w:pPr>
            <w:pStyle w:val="TOC2"/>
            <w:tabs>
              <w:tab w:val="right" w:leader="dot" w:pos="8630"/>
            </w:tabs>
            <w:rPr>
              <w:rFonts w:asciiTheme="minorHAnsi" w:hAnsiTheme="minorHAnsi"/>
              <w:noProof/>
              <w:sz w:val="24"/>
              <w:szCs w:val="24"/>
              <w:lang w:eastAsia="en-US"/>
            </w:rPr>
          </w:pPr>
          <w:hyperlink w:anchor="_Toc71112571" w:history="1">
            <w:r w:rsidRPr="00277E71">
              <w:rPr>
                <w:rStyle w:val="Hyperlink"/>
                <w:noProof/>
              </w:rPr>
              <w:t>2.4 Discussion</w:t>
            </w:r>
            <w:r>
              <w:rPr>
                <w:noProof/>
                <w:webHidden/>
              </w:rPr>
              <w:tab/>
            </w:r>
            <w:r>
              <w:rPr>
                <w:noProof/>
                <w:webHidden/>
              </w:rPr>
              <w:fldChar w:fldCharType="begin"/>
            </w:r>
            <w:r>
              <w:rPr>
                <w:noProof/>
                <w:webHidden/>
              </w:rPr>
              <w:instrText xml:space="preserve"> PAGEREF _Toc71112571 \h </w:instrText>
            </w:r>
            <w:r>
              <w:rPr>
                <w:noProof/>
                <w:webHidden/>
              </w:rPr>
            </w:r>
            <w:r>
              <w:rPr>
                <w:noProof/>
                <w:webHidden/>
              </w:rPr>
              <w:fldChar w:fldCharType="separate"/>
            </w:r>
            <w:r>
              <w:rPr>
                <w:noProof/>
                <w:webHidden/>
              </w:rPr>
              <w:t>22</w:t>
            </w:r>
            <w:r>
              <w:rPr>
                <w:noProof/>
                <w:webHidden/>
              </w:rPr>
              <w:fldChar w:fldCharType="end"/>
            </w:r>
          </w:hyperlink>
        </w:p>
        <w:p w14:paraId="1E16FC86" w14:textId="3C2DE6DE" w:rsidR="00D25FFB" w:rsidRDefault="00D25FFB">
          <w:pPr>
            <w:pStyle w:val="TOC3"/>
            <w:tabs>
              <w:tab w:val="right" w:leader="dot" w:pos="8630"/>
            </w:tabs>
            <w:rPr>
              <w:rFonts w:asciiTheme="minorHAnsi" w:hAnsiTheme="minorHAnsi"/>
              <w:noProof/>
              <w:sz w:val="24"/>
              <w:szCs w:val="24"/>
              <w:lang w:eastAsia="en-US"/>
            </w:rPr>
          </w:pPr>
          <w:hyperlink w:anchor="_Toc71112572" w:history="1">
            <w:r w:rsidRPr="00277E71">
              <w:rPr>
                <w:rStyle w:val="Hyperlink"/>
                <w:noProof/>
              </w:rPr>
              <w:t>2.4.1 Basement Mechanical Strength</w:t>
            </w:r>
            <w:r>
              <w:rPr>
                <w:noProof/>
                <w:webHidden/>
              </w:rPr>
              <w:tab/>
            </w:r>
            <w:r>
              <w:rPr>
                <w:noProof/>
                <w:webHidden/>
              </w:rPr>
              <w:fldChar w:fldCharType="begin"/>
            </w:r>
            <w:r>
              <w:rPr>
                <w:noProof/>
                <w:webHidden/>
              </w:rPr>
              <w:instrText xml:space="preserve"> PAGEREF _Toc71112572 \h </w:instrText>
            </w:r>
            <w:r>
              <w:rPr>
                <w:noProof/>
                <w:webHidden/>
              </w:rPr>
            </w:r>
            <w:r>
              <w:rPr>
                <w:noProof/>
                <w:webHidden/>
              </w:rPr>
              <w:fldChar w:fldCharType="separate"/>
            </w:r>
            <w:r>
              <w:rPr>
                <w:noProof/>
                <w:webHidden/>
              </w:rPr>
              <w:t>22</w:t>
            </w:r>
            <w:r>
              <w:rPr>
                <w:noProof/>
                <w:webHidden/>
              </w:rPr>
              <w:fldChar w:fldCharType="end"/>
            </w:r>
          </w:hyperlink>
        </w:p>
        <w:p w14:paraId="72E2726C" w14:textId="72071A7C" w:rsidR="00D25FFB" w:rsidRDefault="00D25FFB">
          <w:pPr>
            <w:pStyle w:val="TOC3"/>
            <w:tabs>
              <w:tab w:val="right" w:leader="dot" w:pos="8630"/>
            </w:tabs>
            <w:rPr>
              <w:rFonts w:asciiTheme="minorHAnsi" w:hAnsiTheme="minorHAnsi"/>
              <w:noProof/>
              <w:sz w:val="24"/>
              <w:szCs w:val="24"/>
              <w:lang w:eastAsia="en-US"/>
            </w:rPr>
          </w:pPr>
          <w:hyperlink w:anchor="_Toc71112573" w:history="1">
            <w:r w:rsidRPr="00277E71">
              <w:rPr>
                <w:rStyle w:val="Hyperlink"/>
                <w:noProof/>
              </w:rPr>
              <w:t>2.4.2 Elastic and Inelastic Basement Properties</w:t>
            </w:r>
            <w:r>
              <w:rPr>
                <w:noProof/>
                <w:webHidden/>
              </w:rPr>
              <w:tab/>
            </w:r>
            <w:r>
              <w:rPr>
                <w:noProof/>
                <w:webHidden/>
              </w:rPr>
              <w:fldChar w:fldCharType="begin"/>
            </w:r>
            <w:r>
              <w:rPr>
                <w:noProof/>
                <w:webHidden/>
              </w:rPr>
              <w:instrText xml:space="preserve"> PAGEREF _Toc71112573 \h </w:instrText>
            </w:r>
            <w:r>
              <w:rPr>
                <w:noProof/>
                <w:webHidden/>
              </w:rPr>
            </w:r>
            <w:r>
              <w:rPr>
                <w:noProof/>
                <w:webHidden/>
              </w:rPr>
              <w:fldChar w:fldCharType="separate"/>
            </w:r>
            <w:r>
              <w:rPr>
                <w:noProof/>
                <w:webHidden/>
              </w:rPr>
              <w:t>25</w:t>
            </w:r>
            <w:r>
              <w:rPr>
                <w:noProof/>
                <w:webHidden/>
              </w:rPr>
              <w:fldChar w:fldCharType="end"/>
            </w:r>
          </w:hyperlink>
        </w:p>
        <w:p w14:paraId="744C9FF4" w14:textId="6FB95EA9" w:rsidR="00D25FFB" w:rsidRDefault="00D25FFB">
          <w:pPr>
            <w:pStyle w:val="TOC3"/>
            <w:tabs>
              <w:tab w:val="right" w:leader="dot" w:pos="8630"/>
            </w:tabs>
            <w:rPr>
              <w:rFonts w:asciiTheme="minorHAnsi" w:hAnsiTheme="minorHAnsi"/>
              <w:noProof/>
              <w:sz w:val="24"/>
              <w:szCs w:val="24"/>
              <w:lang w:eastAsia="en-US"/>
            </w:rPr>
          </w:pPr>
          <w:hyperlink w:anchor="_Toc71112574" w:history="1">
            <w:r w:rsidRPr="00277E71">
              <w:rPr>
                <w:rStyle w:val="Hyperlink"/>
                <w:noProof/>
              </w:rPr>
              <w:t>2.4.3 Field and Laboratory Data Comparison</w:t>
            </w:r>
            <w:r>
              <w:rPr>
                <w:noProof/>
                <w:webHidden/>
              </w:rPr>
              <w:tab/>
            </w:r>
            <w:r>
              <w:rPr>
                <w:noProof/>
                <w:webHidden/>
              </w:rPr>
              <w:fldChar w:fldCharType="begin"/>
            </w:r>
            <w:r>
              <w:rPr>
                <w:noProof/>
                <w:webHidden/>
              </w:rPr>
              <w:instrText xml:space="preserve"> PAGEREF _Toc71112574 \h </w:instrText>
            </w:r>
            <w:r>
              <w:rPr>
                <w:noProof/>
                <w:webHidden/>
              </w:rPr>
            </w:r>
            <w:r>
              <w:rPr>
                <w:noProof/>
                <w:webHidden/>
              </w:rPr>
              <w:fldChar w:fldCharType="separate"/>
            </w:r>
            <w:r>
              <w:rPr>
                <w:noProof/>
                <w:webHidden/>
              </w:rPr>
              <w:t>28</w:t>
            </w:r>
            <w:r>
              <w:rPr>
                <w:noProof/>
                <w:webHidden/>
              </w:rPr>
              <w:fldChar w:fldCharType="end"/>
            </w:r>
          </w:hyperlink>
        </w:p>
        <w:p w14:paraId="3AA14442" w14:textId="0055111E" w:rsidR="00D25FFB" w:rsidRDefault="00D25FFB">
          <w:pPr>
            <w:pStyle w:val="TOC3"/>
            <w:tabs>
              <w:tab w:val="right" w:leader="dot" w:pos="8630"/>
            </w:tabs>
            <w:rPr>
              <w:rFonts w:asciiTheme="minorHAnsi" w:hAnsiTheme="minorHAnsi"/>
              <w:noProof/>
              <w:sz w:val="24"/>
              <w:szCs w:val="24"/>
              <w:lang w:eastAsia="en-US"/>
            </w:rPr>
          </w:pPr>
          <w:hyperlink w:anchor="_Toc71112575" w:history="1">
            <w:r w:rsidRPr="00277E71">
              <w:rPr>
                <w:rStyle w:val="Hyperlink"/>
                <w:noProof/>
              </w:rPr>
              <w:t>2.4.4 Implications for Igneous Basement in CEUS</w:t>
            </w:r>
            <w:r>
              <w:rPr>
                <w:noProof/>
                <w:webHidden/>
              </w:rPr>
              <w:tab/>
            </w:r>
            <w:r>
              <w:rPr>
                <w:noProof/>
                <w:webHidden/>
              </w:rPr>
              <w:fldChar w:fldCharType="begin"/>
            </w:r>
            <w:r>
              <w:rPr>
                <w:noProof/>
                <w:webHidden/>
              </w:rPr>
              <w:instrText xml:space="preserve"> PAGEREF _Toc71112575 \h </w:instrText>
            </w:r>
            <w:r>
              <w:rPr>
                <w:noProof/>
                <w:webHidden/>
              </w:rPr>
            </w:r>
            <w:r>
              <w:rPr>
                <w:noProof/>
                <w:webHidden/>
              </w:rPr>
              <w:fldChar w:fldCharType="separate"/>
            </w:r>
            <w:r>
              <w:rPr>
                <w:noProof/>
                <w:webHidden/>
              </w:rPr>
              <w:t>30</w:t>
            </w:r>
            <w:r>
              <w:rPr>
                <w:noProof/>
                <w:webHidden/>
              </w:rPr>
              <w:fldChar w:fldCharType="end"/>
            </w:r>
          </w:hyperlink>
        </w:p>
        <w:p w14:paraId="57C4721D" w14:textId="6BA53E90" w:rsidR="00D25FFB" w:rsidRDefault="00D25FFB">
          <w:pPr>
            <w:pStyle w:val="TOC2"/>
            <w:tabs>
              <w:tab w:val="right" w:leader="dot" w:pos="8630"/>
            </w:tabs>
            <w:rPr>
              <w:rFonts w:asciiTheme="minorHAnsi" w:hAnsiTheme="minorHAnsi"/>
              <w:noProof/>
              <w:sz w:val="24"/>
              <w:szCs w:val="24"/>
              <w:lang w:eastAsia="en-US"/>
            </w:rPr>
          </w:pPr>
          <w:hyperlink w:anchor="_Toc71112576" w:history="1">
            <w:r w:rsidRPr="00277E71">
              <w:rPr>
                <w:rStyle w:val="Hyperlink"/>
                <w:noProof/>
              </w:rPr>
              <w:t>2.5 Conclusions</w:t>
            </w:r>
            <w:r>
              <w:rPr>
                <w:noProof/>
                <w:webHidden/>
              </w:rPr>
              <w:tab/>
            </w:r>
            <w:r>
              <w:rPr>
                <w:noProof/>
                <w:webHidden/>
              </w:rPr>
              <w:fldChar w:fldCharType="begin"/>
            </w:r>
            <w:r>
              <w:rPr>
                <w:noProof/>
                <w:webHidden/>
              </w:rPr>
              <w:instrText xml:space="preserve"> PAGEREF _Toc71112576 \h </w:instrText>
            </w:r>
            <w:r>
              <w:rPr>
                <w:noProof/>
                <w:webHidden/>
              </w:rPr>
            </w:r>
            <w:r>
              <w:rPr>
                <w:noProof/>
                <w:webHidden/>
              </w:rPr>
              <w:fldChar w:fldCharType="separate"/>
            </w:r>
            <w:r>
              <w:rPr>
                <w:noProof/>
                <w:webHidden/>
              </w:rPr>
              <w:t>32</w:t>
            </w:r>
            <w:r>
              <w:rPr>
                <w:noProof/>
                <w:webHidden/>
              </w:rPr>
              <w:fldChar w:fldCharType="end"/>
            </w:r>
          </w:hyperlink>
        </w:p>
        <w:p w14:paraId="265AB015" w14:textId="411F3A3A" w:rsidR="00D25FFB" w:rsidRDefault="00D25FFB">
          <w:pPr>
            <w:pStyle w:val="TOC2"/>
            <w:tabs>
              <w:tab w:val="right" w:leader="dot" w:pos="8630"/>
            </w:tabs>
            <w:rPr>
              <w:rFonts w:asciiTheme="minorHAnsi" w:hAnsiTheme="minorHAnsi"/>
              <w:noProof/>
              <w:sz w:val="24"/>
              <w:szCs w:val="24"/>
              <w:lang w:eastAsia="en-US"/>
            </w:rPr>
          </w:pPr>
          <w:hyperlink w:anchor="_Toc71112577" w:history="1">
            <w:r w:rsidRPr="00277E71">
              <w:rPr>
                <w:rStyle w:val="Hyperlink"/>
                <w:noProof/>
              </w:rPr>
              <w:t>Acknowledgements</w:t>
            </w:r>
            <w:r>
              <w:rPr>
                <w:noProof/>
                <w:webHidden/>
              </w:rPr>
              <w:tab/>
            </w:r>
            <w:r>
              <w:rPr>
                <w:noProof/>
                <w:webHidden/>
              </w:rPr>
              <w:fldChar w:fldCharType="begin"/>
            </w:r>
            <w:r>
              <w:rPr>
                <w:noProof/>
                <w:webHidden/>
              </w:rPr>
              <w:instrText xml:space="preserve"> PAGEREF _Toc71112577 \h </w:instrText>
            </w:r>
            <w:r>
              <w:rPr>
                <w:noProof/>
                <w:webHidden/>
              </w:rPr>
            </w:r>
            <w:r>
              <w:rPr>
                <w:noProof/>
                <w:webHidden/>
              </w:rPr>
              <w:fldChar w:fldCharType="separate"/>
            </w:r>
            <w:r>
              <w:rPr>
                <w:noProof/>
                <w:webHidden/>
              </w:rPr>
              <w:t>33</w:t>
            </w:r>
            <w:r>
              <w:rPr>
                <w:noProof/>
                <w:webHidden/>
              </w:rPr>
              <w:fldChar w:fldCharType="end"/>
            </w:r>
          </w:hyperlink>
        </w:p>
        <w:p w14:paraId="0021DE8A" w14:textId="6932B543" w:rsidR="00D25FFB" w:rsidRDefault="00D25FFB">
          <w:pPr>
            <w:pStyle w:val="TOC2"/>
            <w:tabs>
              <w:tab w:val="right" w:leader="dot" w:pos="8630"/>
            </w:tabs>
            <w:rPr>
              <w:rFonts w:asciiTheme="minorHAnsi" w:hAnsiTheme="minorHAnsi"/>
              <w:noProof/>
              <w:sz w:val="24"/>
              <w:szCs w:val="24"/>
              <w:lang w:eastAsia="en-US"/>
            </w:rPr>
          </w:pPr>
          <w:hyperlink w:anchor="_Toc71112578" w:history="1">
            <w:r w:rsidRPr="00277E71">
              <w:rPr>
                <w:rStyle w:val="Hyperlink"/>
                <w:noProof/>
              </w:rPr>
              <w:t>References</w:t>
            </w:r>
            <w:r>
              <w:rPr>
                <w:noProof/>
                <w:webHidden/>
              </w:rPr>
              <w:tab/>
            </w:r>
            <w:r>
              <w:rPr>
                <w:noProof/>
                <w:webHidden/>
              </w:rPr>
              <w:fldChar w:fldCharType="begin"/>
            </w:r>
            <w:r>
              <w:rPr>
                <w:noProof/>
                <w:webHidden/>
              </w:rPr>
              <w:instrText xml:space="preserve"> PAGEREF _Toc71112578 \h </w:instrText>
            </w:r>
            <w:r>
              <w:rPr>
                <w:noProof/>
                <w:webHidden/>
              </w:rPr>
            </w:r>
            <w:r>
              <w:rPr>
                <w:noProof/>
                <w:webHidden/>
              </w:rPr>
              <w:fldChar w:fldCharType="separate"/>
            </w:r>
            <w:r>
              <w:rPr>
                <w:noProof/>
                <w:webHidden/>
              </w:rPr>
              <w:t>33</w:t>
            </w:r>
            <w:r>
              <w:rPr>
                <w:noProof/>
                <w:webHidden/>
              </w:rPr>
              <w:fldChar w:fldCharType="end"/>
            </w:r>
          </w:hyperlink>
        </w:p>
        <w:p w14:paraId="2E62FD7F" w14:textId="236A5FF5" w:rsidR="00D25FFB" w:rsidRDefault="00D25FFB">
          <w:pPr>
            <w:pStyle w:val="TOC2"/>
            <w:tabs>
              <w:tab w:val="right" w:leader="dot" w:pos="8630"/>
            </w:tabs>
            <w:rPr>
              <w:rFonts w:asciiTheme="minorHAnsi" w:hAnsiTheme="minorHAnsi"/>
              <w:noProof/>
              <w:sz w:val="24"/>
              <w:szCs w:val="24"/>
              <w:lang w:eastAsia="en-US"/>
            </w:rPr>
          </w:pPr>
          <w:hyperlink w:anchor="_Toc71112579" w:history="1">
            <w:r w:rsidRPr="00277E71">
              <w:rPr>
                <w:rStyle w:val="Hyperlink"/>
                <w:noProof/>
              </w:rPr>
              <w:t>CHAPTER II FIGURES</w:t>
            </w:r>
            <w:r>
              <w:rPr>
                <w:noProof/>
                <w:webHidden/>
              </w:rPr>
              <w:tab/>
            </w:r>
            <w:r>
              <w:rPr>
                <w:noProof/>
                <w:webHidden/>
              </w:rPr>
              <w:fldChar w:fldCharType="begin"/>
            </w:r>
            <w:r>
              <w:rPr>
                <w:noProof/>
                <w:webHidden/>
              </w:rPr>
              <w:instrText xml:space="preserve"> PAGEREF _Toc71112579 \h </w:instrText>
            </w:r>
            <w:r>
              <w:rPr>
                <w:noProof/>
                <w:webHidden/>
              </w:rPr>
            </w:r>
            <w:r>
              <w:rPr>
                <w:noProof/>
                <w:webHidden/>
              </w:rPr>
              <w:fldChar w:fldCharType="separate"/>
            </w:r>
            <w:r>
              <w:rPr>
                <w:noProof/>
                <w:webHidden/>
              </w:rPr>
              <w:t>44</w:t>
            </w:r>
            <w:r>
              <w:rPr>
                <w:noProof/>
                <w:webHidden/>
              </w:rPr>
              <w:fldChar w:fldCharType="end"/>
            </w:r>
          </w:hyperlink>
        </w:p>
        <w:p w14:paraId="26A3AECE" w14:textId="24FE47AA" w:rsidR="00D25FFB" w:rsidRDefault="00D25FFB">
          <w:pPr>
            <w:pStyle w:val="TOC2"/>
            <w:tabs>
              <w:tab w:val="right" w:leader="dot" w:pos="8630"/>
            </w:tabs>
            <w:rPr>
              <w:rFonts w:asciiTheme="minorHAnsi" w:hAnsiTheme="minorHAnsi"/>
              <w:noProof/>
              <w:sz w:val="24"/>
              <w:szCs w:val="24"/>
              <w:lang w:eastAsia="en-US"/>
            </w:rPr>
          </w:pPr>
          <w:hyperlink w:anchor="_Toc71112580" w:history="1">
            <w:r w:rsidRPr="00277E71">
              <w:rPr>
                <w:rStyle w:val="Hyperlink"/>
                <w:noProof/>
              </w:rPr>
              <w:t>CHAPTER II TABLES</w:t>
            </w:r>
            <w:r>
              <w:rPr>
                <w:noProof/>
                <w:webHidden/>
              </w:rPr>
              <w:tab/>
            </w:r>
            <w:r>
              <w:rPr>
                <w:noProof/>
                <w:webHidden/>
              </w:rPr>
              <w:fldChar w:fldCharType="begin"/>
            </w:r>
            <w:r>
              <w:rPr>
                <w:noProof/>
                <w:webHidden/>
              </w:rPr>
              <w:instrText xml:space="preserve"> PAGEREF _Toc71112580 \h </w:instrText>
            </w:r>
            <w:r>
              <w:rPr>
                <w:noProof/>
                <w:webHidden/>
              </w:rPr>
            </w:r>
            <w:r>
              <w:rPr>
                <w:noProof/>
                <w:webHidden/>
              </w:rPr>
              <w:fldChar w:fldCharType="separate"/>
            </w:r>
            <w:r>
              <w:rPr>
                <w:noProof/>
                <w:webHidden/>
              </w:rPr>
              <w:t>57</w:t>
            </w:r>
            <w:r>
              <w:rPr>
                <w:noProof/>
                <w:webHidden/>
              </w:rPr>
              <w:fldChar w:fldCharType="end"/>
            </w:r>
          </w:hyperlink>
        </w:p>
        <w:p w14:paraId="7075E981" w14:textId="490079E6" w:rsidR="00D25FFB" w:rsidRDefault="00D25FFB">
          <w:pPr>
            <w:pStyle w:val="TOC1"/>
            <w:tabs>
              <w:tab w:val="right" w:leader="dot" w:pos="8630"/>
            </w:tabs>
            <w:rPr>
              <w:rFonts w:asciiTheme="minorHAnsi" w:eastAsiaTheme="minorEastAsia" w:hAnsiTheme="minorHAnsi" w:cstheme="minorBidi"/>
              <w:noProof/>
            </w:rPr>
          </w:pPr>
          <w:hyperlink w:anchor="_Toc71112581" w:history="1">
            <w:r w:rsidRPr="00277E71">
              <w:rPr>
                <w:rStyle w:val="Hyperlink"/>
                <w:noProof/>
              </w:rPr>
              <w:t>CHAPTER III: DEVELOPING A 1D VELOCITY MODEL OF THE CONTINENTAL BASEMENT UTILIZING ULTRASONIC VELOCITY MEASUREMENTS</w:t>
            </w:r>
            <w:r>
              <w:rPr>
                <w:noProof/>
                <w:webHidden/>
              </w:rPr>
              <w:tab/>
            </w:r>
            <w:r>
              <w:rPr>
                <w:noProof/>
                <w:webHidden/>
              </w:rPr>
              <w:fldChar w:fldCharType="begin"/>
            </w:r>
            <w:r>
              <w:rPr>
                <w:noProof/>
                <w:webHidden/>
              </w:rPr>
              <w:instrText xml:space="preserve"> PAGEREF _Toc71112581 \h </w:instrText>
            </w:r>
            <w:r>
              <w:rPr>
                <w:noProof/>
                <w:webHidden/>
              </w:rPr>
            </w:r>
            <w:r>
              <w:rPr>
                <w:noProof/>
                <w:webHidden/>
              </w:rPr>
              <w:fldChar w:fldCharType="separate"/>
            </w:r>
            <w:r>
              <w:rPr>
                <w:noProof/>
                <w:webHidden/>
              </w:rPr>
              <w:t>60</w:t>
            </w:r>
            <w:r>
              <w:rPr>
                <w:noProof/>
                <w:webHidden/>
              </w:rPr>
              <w:fldChar w:fldCharType="end"/>
            </w:r>
          </w:hyperlink>
        </w:p>
        <w:p w14:paraId="768BDD71" w14:textId="0F9A319A" w:rsidR="00D25FFB" w:rsidRDefault="00D25FFB">
          <w:pPr>
            <w:pStyle w:val="TOC2"/>
            <w:tabs>
              <w:tab w:val="right" w:leader="dot" w:pos="8630"/>
            </w:tabs>
            <w:rPr>
              <w:rFonts w:asciiTheme="minorHAnsi" w:hAnsiTheme="minorHAnsi"/>
              <w:noProof/>
              <w:sz w:val="24"/>
              <w:szCs w:val="24"/>
              <w:lang w:eastAsia="en-US"/>
            </w:rPr>
          </w:pPr>
          <w:hyperlink w:anchor="_Toc71112582" w:history="1">
            <w:r w:rsidRPr="00277E71">
              <w:rPr>
                <w:rStyle w:val="Hyperlink"/>
                <w:noProof/>
              </w:rPr>
              <w:t>3.1 Introduction</w:t>
            </w:r>
            <w:r>
              <w:rPr>
                <w:noProof/>
                <w:webHidden/>
              </w:rPr>
              <w:tab/>
            </w:r>
            <w:r>
              <w:rPr>
                <w:noProof/>
                <w:webHidden/>
              </w:rPr>
              <w:fldChar w:fldCharType="begin"/>
            </w:r>
            <w:r>
              <w:rPr>
                <w:noProof/>
                <w:webHidden/>
              </w:rPr>
              <w:instrText xml:space="preserve"> PAGEREF _Toc71112582 \h </w:instrText>
            </w:r>
            <w:r>
              <w:rPr>
                <w:noProof/>
                <w:webHidden/>
              </w:rPr>
            </w:r>
            <w:r>
              <w:rPr>
                <w:noProof/>
                <w:webHidden/>
              </w:rPr>
              <w:fldChar w:fldCharType="separate"/>
            </w:r>
            <w:r>
              <w:rPr>
                <w:noProof/>
                <w:webHidden/>
              </w:rPr>
              <w:t>60</w:t>
            </w:r>
            <w:r>
              <w:rPr>
                <w:noProof/>
                <w:webHidden/>
              </w:rPr>
              <w:fldChar w:fldCharType="end"/>
            </w:r>
          </w:hyperlink>
        </w:p>
        <w:p w14:paraId="6EBB2153" w14:textId="1D7AB664" w:rsidR="00D25FFB" w:rsidRDefault="00D25FFB">
          <w:pPr>
            <w:pStyle w:val="TOC2"/>
            <w:tabs>
              <w:tab w:val="right" w:leader="dot" w:pos="8630"/>
            </w:tabs>
            <w:rPr>
              <w:rFonts w:asciiTheme="minorHAnsi" w:hAnsiTheme="minorHAnsi"/>
              <w:noProof/>
              <w:sz w:val="24"/>
              <w:szCs w:val="24"/>
              <w:lang w:eastAsia="en-US"/>
            </w:rPr>
          </w:pPr>
          <w:hyperlink w:anchor="_Toc71112583" w:history="1">
            <w:r w:rsidRPr="00277E71">
              <w:rPr>
                <w:rStyle w:val="Hyperlink"/>
                <w:noProof/>
              </w:rPr>
              <w:t>3.2 Methods</w:t>
            </w:r>
            <w:r>
              <w:rPr>
                <w:noProof/>
                <w:webHidden/>
              </w:rPr>
              <w:tab/>
            </w:r>
            <w:r>
              <w:rPr>
                <w:noProof/>
                <w:webHidden/>
              </w:rPr>
              <w:fldChar w:fldCharType="begin"/>
            </w:r>
            <w:r>
              <w:rPr>
                <w:noProof/>
                <w:webHidden/>
              </w:rPr>
              <w:instrText xml:space="preserve"> PAGEREF _Toc71112583 \h </w:instrText>
            </w:r>
            <w:r>
              <w:rPr>
                <w:noProof/>
                <w:webHidden/>
              </w:rPr>
            </w:r>
            <w:r>
              <w:rPr>
                <w:noProof/>
                <w:webHidden/>
              </w:rPr>
              <w:fldChar w:fldCharType="separate"/>
            </w:r>
            <w:r>
              <w:rPr>
                <w:noProof/>
                <w:webHidden/>
              </w:rPr>
              <w:t>62</w:t>
            </w:r>
            <w:r>
              <w:rPr>
                <w:noProof/>
                <w:webHidden/>
              </w:rPr>
              <w:fldChar w:fldCharType="end"/>
            </w:r>
          </w:hyperlink>
        </w:p>
        <w:p w14:paraId="1BFA4EF0" w14:textId="52323222" w:rsidR="00D25FFB" w:rsidRDefault="00D25FFB">
          <w:pPr>
            <w:pStyle w:val="TOC3"/>
            <w:tabs>
              <w:tab w:val="right" w:leader="dot" w:pos="8630"/>
            </w:tabs>
            <w:rPr>
              <w:rFonts w:asciiTheme="minorHAnsi" w:hAnsiTheme="minorHAnsi"/>
              <w:noProof/>
              <w:sz w:val="24"/>
              <w:szCs w:val="24"/>
              <w:lang w:eastAsia="en-US"/>
            </w:rPr>
          </w:pPr>
          <w:hyperlink w:anchor="_Toc71112584" w:history="1">
            <w:r w:rsidRPr="00277E71">
              <w:rPr>
                <w:rStyle w:val="Hyperlink"/>
                <w:noProof/>
              </w:rPr>
              <w:t>3.2.1 Basement Rocks</w:t>
            </w:r>
            <w:r>
              <w:rPr>
                <w:noProof/>
                <w:webHidden/>
              </w:rPr>
              <w:tab/>
            </w:r>
            <w:r>
              <w:rPr>
                <w:noProof/>
                <w:webHidden/>
              </w:rPr>
              <w:fldChar w:fldCharType="begin"/>
            </w:r>
            <w:r>
              <w:rPr>
                <w:noProof/>
                <w:webHidden/>
              </w:rPr>
              <w:instrText xml:space="preserve"> PAGEREF _Toc71112584 \h </w:instrText>
            </w:r>
            <w:r>
              <w:rPr>
                <w:noProof/>
                <w:webHidden/>
              </w:rPr>
            </w:r>
            <w:r>
              <w:rPr>
                <w:noProof/>
                <w:webHidden/>
              </w:rPr>
              <w:fldChar w:fldCharType="separate"/>
            </w:r>
            <w:r>
              <w:rPr>
                <w:noProof/>
                <w:webHidden/>
              </w:rPr>
              <w:t>62</w:t>
            </w:r>
            <w:r>
              <w:rPr>
                <w:noProof/>
                <w:webHidden/>
              </w:rPr>
              <w:fldChar w:fldCharType="end"/>
            </w:r>
          </w:hyperlink>
        </w:p>
        <w:p w14:paraId="6CB3024F" w14:textId="3FDDA13F" w:rsidR="00D25FFB" w:rsidRDefault="00D25FFB">
          <w:pPr>
            <w:pStyle w:val="TOC3"/>
            <w:tabs>
              <w:tab w:val="right" w:leader="dot" w:pos="8630"/>
            </w:tabs>
            <w:rPr>
              <w:rFonts w:asciiTheme="minorHAnsi" w:hAnsiTheme="minorHAnsi"/>
              <w:noProof/>
              <w:sz w:val="24"/>
              <w:szCs w:val="24"/>
              <w:lang w:eastAsia="en-US"/>
            </w:rPr>
          </w:pPr>
          <w:hyperlink w:anchor="_Toc71112585" w:history="1">
            <w:r w:rsidRPr="00277E71">
              <w:rPr>
                <w:rStyle w:val="Hyperlink"/>
                <w:noProof/>
              </w:rPr>
              <w:t>3.2.2 Vertical Velocity Testing</w:t>
            </w:r>
            <w:r>
              <w:rPr>
                <w:noProof/>
                <w:webHidden/>
              </w:rPr>
              <w:tab/>
            </w:r>
            <w:r>
              <w:rPr>
                <w:noProof/>
                <w:webHidden/>
              </w:rPr>
              <w:fldChar w:fldCharType="begin"/>
            </w:r>
            <w:r>
              <w:rPr>
                <w:noProof/>
                <w:webHidden/>
              </w:rPr>
              <w:instrText xml:space="preserve"> PAGEREF _Toc71112585 \h </w:instrText>
            </w:r>
            <w:r>
              <w:rPr>
                <w:noProof/>
                <w:webHidden/>
              </w:rPr>
            </w:r>
            <w:r>
              <w:rPr>
                <w:noProof/>
                <w:webHidden/>
              </w:rPr>
              <w:fldChar w:fldCharType="separate"/>
            </w:r>
            <w:r>
              <w:rPr>
                <w:noProof/>
                <w:webHidden/>
              </w:rPr>
              <w:t>63</w:t>
            </w:r>
            <w:r>
              <w:rPr>
                <w:noProof/>
                <w:webHidden/>
              </w:rPr>
              <w:fldChar w:fldCharType="end"/>
            </w:r>
          </w:hyperlink>
        </w:p>
        <w:p w14:paraId="2A6C8896" w14:textId="4874CD9A" w:rsidR="00D25FFB" w:rsidRDefault="00D25FFB">
          <w:pPr>
            <w:pStyle w:val="TOC2"/>
            <w:tabs>
              <w:tab w:val="right" w:leader="dot" w:pos="8630"/>
            </w:tabs>
            <w:rPr>
              <w:rFonts w:asciiTheme="minorHAnsi" w:hAnsiTheme="minorHAnsi"/>
              <w:noProof/>
              <w:sz w:val="24"/>
              <w:szCs w:val="24"/>
              <w:lang w:eastAsia="en-US"/>
            </w:rPr>
          </w:pPr>
          <w:hyperlink w:anchor="_Toc71112586" w:history="1">
            <w:r w:rsidRPr="00277E71">
              <w:rPr>
                <w:rStyle w:val="Hyperlink"/>
                <w:noProof/>
              </w:rPr>
              <w:t>3.3 Experimental Results</w:t>
            </w:r>
            <w:r>
              <w:rPr>
                <w:noProof/>
                <w:webHidden/>
              </w:rPr>
              <w:tab/>
            </w:r>
            <w:r>
              <w:rPr>
                <w:noProof/>
                <w:webHidden/>
              </w:rPr>
              <w:fldChar w:fldCharType="begin"/>
            </w:r>
            <w:r>
              <w:rPr>
                <w:noProof/>
                <w:webHidden/>
              </w:rPr>
              <w:instrText xml:space="preserve"> PAGEREF _Toc71112586 \h </w:instrText>
            </w:r>
            <w:r>
              <w:rPr>
                <w:noProof/>
                <w:webHidden/>
              </w:rPr>
            </w:r>
            <w:r>
              <w:rPr>
                <w:noProof/>
                <w:webHidden/>
              </w:rPr>
              <w:fldChar w:fldCharType="separate"/>
            </w:r>
            <w:r>
              <w:rPr>
                <w:noProof/>
                <w:webHidden/>
              </w:rPr>
              <w:t>65</w:t>
            </w:r>
            <w:r>
              <w:rPr>
                <w:noProof/>
                <w:webHidden/>
              </w:rPr>
              <w:fldChar w:fldCharType="end"/>
            </w:r>
          </w:hyperlink>
        </w:p>
        <w:p w14:paraId="20C0ADF2" w14:textId="1699CEC3" w:rsidR="00D25FFB" w:rsidRDefault="00D25FFB">
          <w:pPr>
            <w:pStyle w:val="TOC2"/>
            <w:tabs>
              <w:tab w:val="right" w:leader="dot" w:pos="8630"/>
            </w:tabs>
            <w:rPr>
              <w:rFonts w:asciiTheme="minorHAnsi" w:hAnsiTheme="minorHAnsi"/>
              <w:noProof/>
              <w:sz w:val="24"/>
              <w:szCs w:val="24"/>
              <w:lang w:eastAsia="en-US"/>
            </w:rPr>
          </w:pPr>
          <w:hyperlink w:anchor="_Toc71112587" w:history="1">
            <w:r w:rsidRPr="00277E71">
              <w:rPr>
                <w:rStyle w:val="Hyperlink"/>
                <w:noProof/>
              </w:rPr>
              <w:t>3.4 Discussion</w:t>
            </w:r>
            <w:r>
              <w:rPr>
                <w:noProof/>
                <w:webHidden/>
              </w:rPr>
              <w:tab/>
            </w:r>
            <w:r>
              <w:rPr>
                <w:noProof/>
                <w:webHidden/>
              </w:rPr>
              <w:fldChar w:fldCharType="begin"/>
            </w:r>
            <w:r>
              <w:rPr>
                <w:noProof/>
                <w:webHidden/>
              </w:rPr>
              <w:instrText xml:space="preserve"> PAGEREF _Toc71112587 \h </w:instrText>
            </w:r>
            <w:r>
              <w:rPr>
                <w:noProof/>
                <w:webHidden/>
              </w:rPr>
            </w:r>
            <w:r>
              <w:rPr>
                <w:noProof/>
                <w:webHidden/>
              </w:rPr>
              <w:fldChar w:fldCharType="separate"/>
            </w:r>
            <w:r>
              <w:rPr>
                <w:noProof/>
                <w:webHidden/>
              </w:rPr>
              <w:t>67</w:t>
            </w:r>
            <w:r>
              <w:rPr>
                <w:noProof/>
                <w:webHidden/>
              </w:rPr>
              <w:fldChar w:fldCharType="end"/>
            </w:r>
          </w:hyperlink>
        </w:p>
        <w:p w14:paraId="1ADDF362" w14:textId="372B1C65" w:rsidR="00D25FFB" w:rsidRDefault="00D25FFB">
          <w:pPr>
            <w:pStyle w:val="TOC3"/>
            <w:tabs>
              <w:tab w:val="right" w:leader="dot" w:pos="8630"/>
            </w:tabs>
            <w:rPr>
              <w:rFonts w:asciiTheme="minorHAnsi" w:hAnsiTheme="minorHAnsi"/>
              <w:noProof/>
              <w:sz w:val="24"/>
              <w:szCs w:val="24"/>
              <w:lang w:eastAsia="en-US"/>
            </w:rPr>
          </w:pPr>
          <w:hyperlink w:anchor="_Toc71112588" w:history="1">
            <w:r w:rsidRPr="00277E71">
              <w:rPr>
                <w:rStyle w:val="Hyperlink"/>
                <w:noProof/>
              </w:rPr>
              <w:t>3.4.1 Comparing Laboratory and Field Data</w:t>
            </w:r>
            <w:r>
              <w:rPr>
                <w:noProof/>
                <w:webHidden/>
              </w:rPr>
              <w:tab/>
            </w:r>
            <w:r>
              <w:rPr>
                <w:noProof/>
                <w:webHidden/>
              </w:rPr>
              <w:fldChar w:fldCharType="begin"/>
            </w:r>
            <w:r>
              <w:rPr>
                <w:noProof/>
                <w:webHidden/>
              </w:rPr>
              <w:instrText xml:space="preserve"> PAGEREF _Toc71112588 \h </w:instrText>
            </w:r>
            <w:r>
              <w:rPr>
                <w:noProof/>
                <w:webHidden/>
              </w:rPr>
            </w:r>
            <w:r>
              <w:rPr>
                <w:noProof/>
                <w:webHidden/>
              </w:rPr>
              <w:fldChar w:fldCharType="separate"/>
            </w:r>
            <w:r>
              <w:rPr>
                <w:noProof/>
                <w:webHidden/>
              </w:rPr>
              <w:t>67</w:t>
            </w:r>
            <w:r>
              <w:rPr>
                <w:noProof/>
                <w:webHidden/>
              </w:rPr>
              <w:fldChar w:fldCharType="end"/>
            </w:r>
          </w:hyperlink>
        </w:p>
        <w:p w14:paraId="4FCEC19B" w14:textId="6C92D074" w:rsidR="00D25FFB" w:rsidRDefault="00D25FFB">
          <w:pPr>
            <w:pStyle w:val="TOC3"/>
            <w:tabs>
              <w:tab w:val="right" w:leader="dot" w:pos="8630"/>
            </w:tabs>
            <w:rPr>
              <w:rFonts w:asciiTheme="minorHAnsi" w:hAnsiTheme="minorHAnsi"/>
              <w:noProof/>
              <w:sz w:val="24"/>
              <w:szCs w:val="24"/>
              <w:lang w:eastAsia="en-US"/>
            </w:rPr>
          </w:pPr>
          <w:hyperlink w:anchor="_Toc71112589" w:history="1">
            <w:r w:rsidRPr="00277E71">
              <w:rPr>
                <w:rStyle w:val="Hyperlink"/>
                <w:noProof/>
              </w:rPr>
              <w:t>3.4.2 Synthesizing a Cumulative 1D Model</w:t>
            </w:r>
            <w:r>
              <w:rPr>
                <w:noProof/>
                <w:webHidden/>
              </w:rPr>
              <w:tab/>
            </w:r>
            <w:r>
              <w:rPr>
                <w:noProof/>
                <w:webHidden/>
              </w:rPr>
              <w:fldChar w:fldCharType="begin"/>
            </w:r>
            <w:r>
              <w:rPr>
                <w:noProof/>
                <w:webHidden/>
              </w:rPr>
              <w:instrText xml:space="preserve"> PAGEREF _Toc71112589 \h </w:instrText>
            </w:r>
            <w:r>
              <w:rPr>
                <w:noProof/>
                <w:webHidden/>
              </w:rPr>
            </w:r>
            <w:r>
              <w:rPr>
                <w:noProof/>
                <w:webHidden/>
              </w:rPr>
              <w:fldChar w:fldCharType="separate"/>
            </w:r>
            <w:r>
              <w:rPr>
                <w:noProof/>
                <w:webHidden/>
              </w:rPr>
              <w:t>70</w:t>
            </w:r>
            <w:r>
              <w:rPr>
                <w:noProof/>
                <w:webHidden/>
              </w:rPr>
              <w:fldChar w:fldCharType="end"/>
            </w:r>
          </w:hyperlink>
        </w:p>
        <w:p w14:paraId="49E62A54" w14:textId="5E879B34" w:rsidR="00D25FFB" w:rsidRDefault="00D25FFB">
          <w:pPr>
            <w:pStyle w:val="TOC2"/>
            <w:tabs>
              <w:tab w:val="right" w:leader="dot" w:pos="8630"/>
            </w:tabs>
            <w:rPr>
              <w:rFonts w:asciiTheme="minorHAnsi" w:hAnsiTheme="minorHAnsi"/>
              <w:noProof/>
              <w:sz w:val="24"/>
              <w:szCs w:val="24"/>
              <w:lang w:eastAsia="en-US"/>
            </w:rPr>
          </w:pPr>
          <w:hyperlink w:anchor="_Toc71112590" w:history="1">
            <w:r w:rsidRPr="00277E71">
              <w:rPr>
                <w:rStyle w:val="Hyperlink"/>
                <w:noProof/>
              </w:rPr>
              <w:t>3.5 Conclusions</w:t>
            </w:r>
            <w:r>
              <w:rPr>
                <w:noProof/>
                <w:webHidden/>
              </w:rPr>
              <w:tab/>
            </w:r>
            <w:r>
              <w:rPr>
                <w:noProof/>
                <w:webHidden/>
              </w:rPr>
              <w:fldChar w:fldCharType="begin"/>
            </w:r>
            <w:r>
              <w:rPr>
                <w:noProof/>
                <w:webHidden/>
              </w:rPr>
              <w:instrText xml:space="preserve"> PAGEREF _Toc71112590 \h </w:instrText>
            </w:r>
            <w:r>
              <w:rPr>
                <w:noProof/>
                <w:webHidden/>
              </w:rPr>
            </w:r>
            <w:r>
              <w:rPr>
                <w:noProof/>
                <w:webHidden/>
              </w:rPr>
              <w:fldChar w:fldCharType="separate"/>
            </w:r>
            <w:r>
              <w:rPr>
                <w:noProof/>
                <w:webHidden/>
              </w:rPr>
              <w:t>70</w:t>
            </w:r>
            <w:r>
              <w:rPr>
                <w:noProof/>
                <w:webHidden/>
              </w:rPr>
              <w:fldChar w:fldCharType="end"/>
            </w:r>
          </w:hyperlink>
        </w:p>
        <w:p w14:paraId="1DF2BC3F" w14:textId="7ED76F36" w:rsidR="00D25FFB" w:rsidRDefault="00D25FFB">
          <w:pPr>
            <w:pStyle w:val="TOC2"/>
            <w:tabs>
              <w:tab w:val="right" w:leader="dot" w:pos="8630"/>
            </w:tabs>
            <w:rPr>
              <w:rFonts w:asciiTheme="minorHAnsi" w:hAnsiTheme="minorHAnsi"/>
              <w:noProof/>
              <w:sz w:val="24"/>
              <w:szCs w:val="24"/>
              <w:lang w:eastAsia="en-US"/>
            </w:rPr>
          </w:pPr>
          <w:hyperlink w:anchor="_Toc71112591" w:history="1">
            <w:r w:rsidRPr="00277E71">
              <w:rPr>
                <w:rStyle w:val="Hyperlink"/>
                <w:noProof/>
              </w:rPr>
              <w:t>Acknowledgements</w:t>
            </w:r>
            <w:r>
              <w:rPr>
                <w:noProof/>
                <w:webHidden/>
              </w:rPr>
              <w:tab/>
            </w:r>
            <w:r>
              <w:rPr>
                <w:noProof/>
                <w:webHidden/>
              </w:rPr>
              <w:fldChar w:fldCharType="begin"/>
            </w:r>
            <w:r>
              <w:rPr>
                <w:noProof/>
                <w:webHidden/>
              </w:rPr>
              <w:instrText xml:space="preserve"> PAGEREF _Toc71112591 \h </w:instrText>
            </w:r>
            <w:r>
              <w:rPr>
                <w:noProof/>
                <w:webHidden/>
              </w:rPr>
            </w:r>
            <w:r>
              <w:rPr>
                <w:noProof/>
                <w:webHidden/>
              </w:rPr>
              <w:fldChar w:fldCharType="separate"/>
            </w:r>
            <w:r>
              <w:rPr>
                <w:noProof/>
                <w:webHidden/>
              </w:rPr>
              <w:t>71</w:t>
            </w:r>
            <w:r>
              <w:rPr>
                <w:noProof/>
                <w:webHidden/>
              </w:rPr>
              <w:fldChar w:fldCharType="end"/>
            </w:r>
          </w:hyperlink>
        </w:p>
        <w:p w14:paraId="042C8DAA" w14:textId="1DCB1547" w:rsidR="00D25FFB" w:rsidRDefault="00D25FFB">
          <w:pPr>
            <w:pStyle w:val="TOC2"/>
            <w:tabs>
              <w:tab w:val="right" w:leader="dot" w:pos="8630"/>
            </w:tabs>
            <w:rPr>
              <w:rFonts w:asciiTheme="minorHAnsi" w:hAnsiTheme="minorHAnsi"/>
              <w:noProof/>
              <w:sz w:val="24"/>
              <w:szCs w:val="24"/>
              <w:lang w:eastAsia="en-US"/>
            </w:rPr>
          </w:pPr>
          <w:hyperlink w:anchor="_Toc71112592" w:history="1">
            <w:r w:rsidRPr="00277E71">
              <w:rPr>
                <w:rStyle w:val="Hyperlink"/>
                <w:noProof/>
              </w:rPr>
              <w:t>References</w:t>
            </w:r>
            <w:r>
              <w:rPr>
                <w:noProof/>
                <w:webHidden/>
              </w:rPr>
              <w:tab/>
            </w:r>
            <w:r>
              <w:rPr>
                <w:noProof/>
                <w:webHidden/>
              </w:rPr>
              <w:fldChar w:fldCharType="begin"/>
            </w:r>
            <w:r>
              <w:rPr>
                <w:noProof/>
                <w:webHidden/>
              </w:rPr>
              <w:instrText xml:space="preserve"> PAGEREF _Toc71112592 \h </w:instrText>
            </w:r>
            <w:r>
              <w:rPr>
                <w:noProof/>
                <w:webHidden/>
              </w:rPr>
            </w:r>
            <w:r>
              <w:rPr>
                <w:noProof/>
                <w:webHidden/>
              </w:rPr>
              <w:fldChar w:fldCharType="separate"/>
            </w:r>
            <w:r>
              <w:rPr>
                <w:noProof/>
                <w:webHidden/>
              </w:rPr>
              <w:t>72</w:t>
            </w:r>
            <w:r>
              <w:rPr>
                <w:noProof/>
                <w:webHidden/>
              </w:rPr>
              <w:fldChar w:fldCharType="end"/>
            </w:r>
          </w:hyperlink>
        </w:p>
        <w:p w14:paraId="3C435EE4" w14:textId="71AEAB5B" w:rsidR="00D25FFB" w:rsidRDefault="00D25FFB">
          <w:pPr>
            <w:pStyle w:val="TOC2"/>
            <w:tabs>
              <w:tab w:val="right" w:leader="dot" w:pos="8630"/>
            </w:tabs>
            <w:rPr>
              <w:rFonts w:asciiTheme="minorHAnsi" w:hAnsiTheme="minorHAnsi"/>
              <w:noProof/>
              <w:sz w:val="24"/>
              <w:szCs w:val="24"/>
              <w:lang w:eastAsia="en-US"/>
            </w:rPr>
          </w:pPr>
          <w:hyperlink w:anchor="_Toc71112593" w:history="1">
            <w:r w:rsidRPr="00277E71">
              <w:rPr>
                <w:rStyle w:val="Hyperlink"/>
                <w:noProof/>
              </w:rPr>
              <w:t>CHAPTER III FIGURES</w:t>
            </w:r>
            <w:r>
              <w:rPr>
                <w:noProof/>
                <w:webHidden/>
              </w:rPr>
              <w:tab/>
            </w:r>
            <w:r>
              <w:rPr>
                <w:noProof/>
                <w:webHidden/>
              </w:rPr>
              <w:fldChar w:fldCharType="begin"/>
            </w:r>
            <w:r>
              <w:rPr>
                <w:noProof/>
                <w:webHidden/>
              </w:rPr>
              <w:instrText xml:space="preserve"> PAGEREF _Toc71112593 \h </w:instrText>
            </w:r>
            <w:r>
              <w:rPr>
                <w:noProof/>
                <w:webHidden/>
              </w:rPr>
            </w:r>
            <w:r>
              <w:rPr>
                <w:noProof/>
                <w:webHidden/>
              </w:rPr>
              <w:fldChar w:fldCharType="separate"/>
            </w:r>
            <w:r>
              <w:rPr>
                <w:noProof/>
                <w:webHidden/>
              </w:rPr>
              <w:t>77</w:t>
            </w:r>
            <w:r>
              <w:rPr>
                <w:noProof/>
                <w:webHidden/>
              </w:rPr>
              <w:fldChar w:fldCharType="end"/>
            </w:r>
          </w:hyperlink>
        </w:p>
        <w:p w14:paraId="7F9C2A24" w14:textId="6893285D" w:rsidR="00D25FFB" w:rsidRDefault="00D25FFB">
          <w:pPr>
            <w:pStyle w:val="TOC2"/>
            <w:tabs>
              <w:tab w:val="right" w:leader="dot" w:pos="8630"/>
            </w:tabs>
            <w:rPr>
              <w:rFonts w:asciiTheme="minorHAnsi" w:hAnsiTheme="minorHAnsi"/>
              <w:noProof/>
              <w:sz w:val="24"/>
              <w:szCs w:val="24"/>
              <w:lang w:eastAsia="en-US"/>
            </w:rPr>
          </w:pPr>
          <w:hyperlink w:anchor="_Toc71112594" w:history="1">
            <w:r w:rsidRPr="00277E71">
              <w:rPr>
                <w:rStyle w:val="Hyperlink"/>
                <w:noProof/>
              </w:rPr>
              <w:t>CHAPTER III TABLES</w:t>
            </w:r>
            <w:r>
              <w:rPr>
                <w:noProof/>
                <w:webHidden/>
              </w:rPr>
              <w:tab/>
            </w:r>
            <w:r>
              <w:rPr>
                <w:noProof/>
                <w:webHidden/>
              </w:rPr>
              <w:fldChar w:fldCharType="begin"/>
            </w:r>
            <w:r>
              <w:rPr>
                <w:noProof/>
                <w:webHidden/>
              </w:rPr>
              <w:instrText xml:space="preserve"> PAGEREF _Toc71112594 \h </w:instrText>
            </w:r>
            <w:r>
              <w:rPr>
                <w:noProof/>
                <w:webHidden/>
              </w:rPr>
            </w:r>
            <w:r>
              <w:rPr>
                <w:noProof/>
                <w:webHidden/>
              </w:rPr>
              <w:fldChar w:fldCharType="separate"/>
            </w:r>
            <w:r>
              <w:rPr>
                <w:noProof/>
                <w:webHidden/>
              </w:rPr>
              <w:t>86</w:t>
            </w:r>
            <w:r>
              <w:rPr>
                <w:noProof/>
                <w:webHidden/>
              </w:rPr>
              <w:fldChar w:fldCharType="end"/>
            </w:r>
          </w:hyperlink>
        </w:p>
        <w:p w14:paraId="250994B3" w14:textId="5C488C0D" w:rsidR="00D25FFB" w:rsidRDefault="00D25FFB">
          <w:pPr>
            <w:pStyle w:val="TOC1"/>
            <w:tabs>
              <w:tab w:val="right" w:leader="dot" w:pos="8630"/>
            </w:tabs>
            <w:rPr>
              <w:rFonts w:asciiTheme="minorHAnsi" w:eastAsiaTheme="minorEastAsia" w:hAnsiTheme="minorHAnsi" w:cstheme="minorBidi"/>
              <w:noProof/>
            </w:rPr>
          </w:pPr>
          <w:hyperlink w:anchor="_Toc71112595" w:history="1">
            <w:r w:rsidRPr="00277E71">
              <w:rPr>
                <w:rStyle w:val="Hyperlink"/>
                <w:noProof/>
              </w:rPr>
              <w:t>CHAPTER IV: ULTRASONIC VELOCITY ANISOTROPY IN THE CRYSTALLINE BASEMENT OF THE MIDCONTINENT</w:t>
            </w:r>
            <w:r>
              <w:rPr>
                <w:noProof/>
                <w:webHidden/>
              </w:rPr>
              <w:tab/>
            </w:r>
            <w:r>
              <w:rPr>
                <w:noProof/>
                <w:webHidden/>
              </w:rPr>
              <w:fldChar w:fldCharType="begin"/>
            </w:r>
            <w:r>
              <w:rPr>
                <w:noProof/>
                <w:webHidden/>
              </w:rPr>
              <w:instrText xml:space="preserve"> PAGEREF _Toc71112595 \h </w:instrText>
            </w:r>
            <w:r>
              <w:rPr>
                <w:noProof/>
                <w:webHidden/>
              </w:rPr>
            </w:r>
            <w:r>
              <w:rPr>
                <w:noProof/>
                <w:webHidden/>
              </w:rPr>
              <w:fldChar w:fldCharType="separate"/>
            </w:r>
            <w:r>
              <w:rPr>
                <w:noProof/>
                <w:webHidden/>
              </w:rPr>
              <w:t>87</w:t>
            </w:r>
            <w:r>
              <w:rPr>
                <w:noProof/>
                <w:webHidden/>
              </w:rPr>
              <w:fldChar w:fldCharType="end"/>
            </w:r>
          </w:hyperlink>
        </w:p>
        <w:p w14:paraId="7B9A66F9" w14:textId="203A0563" w:rsidR="00D25FFB" w:rsidRDefault="00D25FFB">
          <w:pPr>
            <w:pStyle w:val="TOC2"/>
            <w:tabs>
              <w:tab w:val="right" w:leader="dot" w:pos="8630"/>
            </w:tabs>
            <w:rPr>
              <w:rFonts w:asciiTheme="minorHAnsi" w:hAnsiTheme="minorHAnsi"/>
              <w:noProof/>
              <w:sz w:val="24"/>
              <w:szCs w:val="24"/>
              <w:lang w:eastAsia="en-US"/>
            </w:rPr>
          </w:pPr>
          <w:hyperlink w:anchor="_Toc71112596" w:history="1">
            <w:r w:rsidRPr="00277E71">
              <w:rPr>
                <w:rStyle w:val="Hyperlink"/>
                <w:noProof/>
              </w:rPr>
              <w:t>4.1 Introduction</w:t>
            </w:r>
            <w:r>
              <w:rPr>
                <w:noProof/>
                <w:webHidden/>
              </w:rPr>
              <w:tab/>
            </w:r>
            <w:r>
              <w:rPr>
                <w:noProof/>
                <w:webHidden/>
              </w:rPr>
              <w:fldChar w:fldCharType="begin"/>
            </w:r>
            <w:r>
              <w:rPr>
                <w:noProof/>
                <w:webHidden/>
              </w:rPr>
              <w:instrText xml:space="preserve"> PAGEREF _Toc71112596 \h </w:instrText>
            </w:r>
            <w:r>
              <w:rPr>
                <w:noProof/>
                <w:webHidden/>
              </w:rPr>
            </w:r>
            <w:r>
              <w:rPr>
                <w:noProof/>
                <w:webHidden/>
              </w:rPr>
              <w:fldChar w:fldCharType="separate"/>
            </w:r>
            <w:r>
              <w:rPr>
                <w:noProof/>
                <w:webHidden/>
              </w:rPr>
              <w:t>87</w:t>
            </w:r>
            <w:r>
              <w:rPr>
                <w:noProof/>
                <w:webHidden/>
              </w:rPr>
              <w:fldChar w:fldCharType="end"/>
            </w:r>
          </w:hyperlink>
        </w:p>
        <w:p w14:paraId="6D6D5764" w14:textId="2985AE11" w:rsidR="00D25FFB" w:rsidRDefault="00D25FFB">
          <w:pPr>
            <w:pStyle w:val="TOC2"/>
            <w:tabs>
              <w:tab w:val="right" w:leader="dot" w:pos="8630"/>
            </w:tabs>
            <w:rPr>
              <w:rFonts w:asciiTheme="minorHAnsi" w:hAnsiTheme="minorHAnsi"/>
              <w:noProof/>
              <w:sz w:val="24"/>
              <w:szCs w:val="24"/>
              <w:lang w:eastAsia="en-US"/>
            </w:rPr>
          </w:pPr>
          <w:hyperlink w:anchor="_Toc71112597" w:history="1">
            <w:r w:rsidRPr="00277E71">
              <w:rPr>
                <w:rStyle w:val="Hyperlink"/>
                <w:noProof/>
              </w:rPr>
              <w:t>4.2 Materials and Methodology</w:t>
            </w:r>
            <w:r>
              <w:rPr>
                <w:noProof/>
                <w:webHidden/>
              </w:rPr>
              <w:tab/>
            </w:r>
            <w:r>
              <w:rPr>
                <w:noProof/>
                <w:webHidden/>
              </w:rPr>
              <w:fldChar w:fldCharType="begin"/>
            </w:r>
            <w:r>
              <w:rPr>
                <w:noProof/>
                <w:webHidden/>
              </w:rPr>
              <w:instrText xml:space="preserve"> PAGEREF _Toc71112597 \h </w:instrText>
            </w:r>
            <w:r>
              <w:rPr>
                <w:noProof/>
                <w:webHidden/>
              </w:rPr>
            </w:r>
            <w:r>
              <w:rPr>
                <w:noProof/>
                <w:webHidden/>
              </w:rPr>
              <w:fldChar w:fldCharType="separate"/>
            </w:r>
            <w:r>
              <w:rPr>
                <w:noProof/>
                <w:webHidden/>
              </w:rPr>
              <w:t>90</w:t>
            </w:r>
            <w:r>
              <w:rPr>
                <w:noProof/>
                <w:webHidden/>
              </w:rPr>
              <w:fldChar w:fldCharType="end"/>
            </w:r>
          </w:hyperlink>
        </w:p>
        <w:p w14:paraId="16BE77C4" w14:textId="19522990" w:rsidR="00D25FFB" w:rsidRDefault="00D25FFB">
          <w:pPr>
            <w:pStyle w:val="TOC3"/>
            <w:tabs>
              <w:tab w:val="right" w:leader="dot" w:pos="8630"/>
            </w:tabs>
            <w:rPr>
              <w:rFonts w:asciiTheme="minorHAnsi" w:hAnsiTheme="minorHAnsi"/>
              <w:noProof/>
              <w:sz w:val="24"/>
              <w:szCs w:val="24"/>
              <w:lang w:eastAsia="en-US"/>
            </w:rPr>
          </w:pPr>
          <w:hyperlink w:anchor="_Toc71112598" w:history="1">
            <w:r w:rsidRPr="00277E71">
              <w:rPr>
                <w:rStyle w:val="Hyperlink"/>
                <w:noProof/>
              </w:rPr>
              <w:t>4.2.1 Basement Rocks</w:t>
            </w:r>
            <w:r>
              <w:rPr>
                <w:noProof/>
                <w:webHidden/>
              </w:rPr>
              <w:tab/>
            </w:r>
            <w:r>
              <w:rPr>
                <w:noProof/>
                <w:webHidden/>
              </w:rPr>
              <w:fldChar w:fldCharType="begin"/>
            </w:r>
            <w:r>
              <w:rPr>
                <w:noProof/>
                <w:webHidden/>
              </w:rPr>
              <w:instrText xml:space="preserve"> PAGEREF _Toc71112598 \h </w:instrText>
            </w:r>
            <w:r>
              <w:rPr>
                <w:noProof/>
                <w:webHidden/>
              </w:rPr>
            </w:r>
            <w:r>
              <w:rPr>
                <w:noProof/>
                <w:webHidden/>
              </w:rPr>
              <w:fldChar w:fldCharType="separate"/>
            </w:r>
            <w:r>
              <w:rPr>
                <w:noProof/>
                <w:webHidden/>
              </w:rPr>
              <w:t>90</w:t>
            </w:r>
            <w:r>
              <w:rPr>
                <w:noProof/>
                <w:webHidden/>
              </w:rPr>
              <w:fldChar w:fldCharType="end"/>
            </w:r>
          </w:hyperlink>
        </w:p>
        <w:p w14:paraId="240544FD" w14:textId="382035A6" w:rsidR="00D25FFB" w:rsidRDefault="00D25FFB">
          <w:pPr>
            <w:pStyle w:val="TOC3"/>
            <w:tabs>
              <w:tab w:val="right" w:leader="dot" w:pos="8630"/>
            </w:tabs>
            <w:rPr>
              <w:rFonts w:asciiTheme="minorHAnsi" w:hAnsiTheme="minorHAnsi"/>
              <w:noProof/>
              <w:sz w:val="24"/>
              <w:szCs w:val="24"/>
              <w:lang w:eastAsia="en-US"/>
            </w:rPr>
          </w:pPr>
          <w:hyperlink w:anchor="_Toc71112599" w:history="1">
            <w:r w:rsidRPr="00277E71">
              <w:rPr>
                <w:rStyle w:val="Hyperlink"/>
                <w:noProof/>
              </w:rPr>
              <w:t>4.2.2 Velocity Tests</w:t>
            </w:r>
            <w:r>
              <w:rPr>
                <w:noProof/>
                <w:webHidden/>
              </w:rPr>
              <w:tab/>
            </w:r>
            <w:r>
              <w:rPr>
                <w:noProof/>
                <w:webHidden/>
              </w:rPr>
              <w:fldChar w:fldCharType="begin"/>
            </w:r>
            <w:r>
              <w:rPr>
                <w:noProof/>
                <w:webHidden/>
              </w:rPr>
              <w:instrText xml:space="preserve"> PAGEREF _Toc71112599 \h </w:instrText>
            </w:r>
            <w:r>
              <w:rPr>
                <w:noProof/>
                <w:webHidden/>
              </w:rPr>
            </w:r>
            <w:r>
              <w:rPr>
                <w:noProof/>
                <w:webHidden/>
              </w:rPr>
              <w:fldChar w:fldCharType="separate"/>
            </w:r>
            <w:r>
              <w:rPr>
                <w:noProof/>
                <w:webHidden/>
              </w:rPr>
              <w:t>92</w:t>
            </w:r>
            <w:r>
              <w:rPr>
                <w:noProof/>
                <w:webHidden/>
              </w:rPr>
              <w:fldChar w:fldCharType="end"/>
            </w:r>
          </w:hyperlink>
        </w:p>
        <w:p w14:paraId="79346CE2" w14:textId="405DE0F4" w:rsidR="00D25FFB" w:rsidRDefault="00D25FFB">
          <w:pPr>
            <w:pStyle w:val="TOC3"/>
            <w:tabs>
              <w:tab w:val="right" w:leader="dot" w:pos="8630"/>
            </w:tabs>
            <w:rPr>
              <w:rFonts w:asciiTheme="minorHAnsi" w:hAnsiTheme="minorHAnsi"/>
              <w:noProof/>
              <w:sz w:val="24"/>
              <w:szCs w:val="24"/>
              <w:lang w:eastAsia="en-US"/>
            </w:rPr>
          </w:pPr>
          <w:hyperlink w:anchor="_Toc71112600" w:history="1">
            <w:r w:rsidRPr="00277E71">
              <w:rPr>
                <w:rStyle w:val="Hyperlink"/>
                <w:noProof/>
              </w:rPr>
              <w:t>4.2.3 Microstructural Characterization</w:t>
            </w:r>
            <w:r>
              <w:rPr>
                <w:noProof/>
                <w:webHidden/>
              </w:rPr>
              <w:tab/>
            </w:r>
            <w:r>
              <w:rPr>
                <w:noProof/>
                <w:webHidden/>
              </w:rPr>
              <w:fldChar w:fldCharType="begin"/>
            </w:r>
            <w:r>
              <w:rPr>
                <w:noProof/>
                <w:webHidden/>
              </w:rPr>
              <w:instrText xml:space="preserve"> PAGEREF _Toc71112600 \h </w:instrText>
            </w:r>
            <w:r>
              <w:rPr>
                <w:noProof/>
                <w:webHidden/>
              </w:rPr>
            </w:r>
            <w:r>
              <w:rPr>
                <w:noProof/>
                <w:webHidden/>
              </w:rPr>
              <w:fldChar w:fldCharType="separate"/>
            </w:r>
            <w:r>
              <w:rPr>
                <w:noProof/>
                <w:webHidden/>
              </w:rPr>
              <w:t>95</w:t>
            </w:r>
            <w:r>
              <w:rPr>
                <w:noProof/>
                <w:webHidden/>
              </w:rPr>
              <w:fldChar w:fldCharType="end"/>
            </w:r>
          </w:hyperlink>
        </w:p>
        <w:p w14:paraId="6B42052C" w14:textId="62A894BF" w:rsidR="00D25FFB" w:rsidRDefault="00D25FFB">
          <w:pPr>
            <w:pStyle w:val="TOC2"/>
            <w:tabs>
              <w:tab w:val="right" w:leader="dot" w:pos="8630"/>
            </w:tabs>
            <w:rPr>
              <w:rFonts w:asciiTheme="minorHAnsi" w:hAnsiTheme="minorHAnsi"/>
              <w:noProof/>
              <w:sz w:val="24"/>
              <w:szCs w:val="24"/>
              <w:lang w:eastAsia="en-US"/>
            </w:rPr>
          </w:pPr>
          <w:hyperlink w:anchor="_Toc71112601" w:history="1">
            <w:r w:rsidRPr="00277E71">
              <w:rPr>
                <w:rStyle w:val="Hyperlink"/>
                <w:noProof/>
              </w:rPr>
              <w:t>4.3 Experimental Results</w:t>
            </w:r>
            <w:r>
              <w:rPr>
                <w:noProof/>
                <w:webHidden/>
              </w:rPr>
              <w:tab/>
            </w:r>
            <w:r>
              <w:rPr>
                <w:noProof/>
                <w:webHidden/>
              </w:rPr>
              <w:fldChar w:fldCharType="begin"/>
            </w:r>
            <w:r>
              <w:rPr>
                <w:noProof/>
                <w:webHidden/>
              </w:rPr>
              <w:instrText xml:space="preserve"> PAGEREF _Toc71112601 \h </w:instrText>
            </w:r>
            <w:r>
              <w:rPr>
                <w:noProof/>
                <w:webHidden/>
              </w:rPr>
            </w:r>
            <w:r>
              <w:rPr>
                <w:noProof/>
                <w:webHidden/>
              </w:rPr>
              <w:fldChar w:fldCharType="separate"/>
            </w:r>
            <w:r>
              <w:rPr>
                <w:noProof/>
                <w:webHidden/>
              </w:rPr>
              <w:t>96</w:t>
            </w:r>
            <w:r>
              <w:rPr>
                <w:noProof/>
                <w:webHidden/>
              </w:rPr>
              <w:fldChar w:fldCharType="end"/>
            </w:r>
          </w:hyperlink>
        </w:p>
        <w:p w14:paraId="5ECD588D" w14:textId="1D1E14ED" w:rsidR="00D25FFB" w:rsidRDefault="00D25FFB">
          <w:pPr>
            <w:pStyle w:val="TOC3"/>
            <w:tabs>
              <w:tab w:val="right" w:leader="dot" w:pos="8630"/>
            </w:tabs>
            <w:rPr>
              <w:rFonts w:asciiTheme="minorHAnsi" w:hAnsiTheme="minorHAnsi"/>
              <w:noProof/>
              <w:sz w:val="24"/>
              <w:szCs w:val="24"/>
              <w:lang w:eastAsia="en-US"/>
            </w:rPr>
          </w:pPr>
          <w:hyperlink w:anchor="_Toc71112602" w:history="1">
            <w:r w:rsidRPr="00277E71">
              <w:rPr>
                <w:rStyle w:val="Hyperlink"/>
                <w:noProof/>
              </w:rPr>
              <w:t>4.3.1 Velocity Measurements</w:t>
            </w:r>
            <w:r>
              <w:rPr>
                <w:noProof/>
                <w:webHidden/>
              </w:rPr>
              <w:tab/>
            </w:r>
            <w:r>
              <w:rPr>
                <w:noProof/>
                <w:webHidden/>
              </w:rPr>
              <w:fldChar w:fldCharType="begin"/>
            </w:r>
            <w:r>
              <w:rPr>
                <w:noProof/>
                <w:webHidden/>
              </w:rPr>
              <w:instrText xml:space="preserve"> PAGEREF _Toc71112602 \h </w:instrText>
            </w:r>
            <w:r>
              <w:rPr>
                <w:noProof/>
                <w:webHidden/>
              </w:rPr>
            </w:r>
            <w:r>
              <w:rPr>
                <w:noProof/>
                <w:webHidden/>
              </w:rPr>
              <w:fldChar w:fldCharType="separate"/>
            </w:r>
            <w:r>
              <w:rPr>
                <w:noProof/>
                <w:webHidden/>
              </w:rPr>
              <w:t>96</w:t>
            </w:r>
            <w:r>
              <w:rPr>
                <w:noProof/>
                <w:webHidden/>
              </w:rPr>
              <w:fldChar w:fldCharType="end"/>
            </w:r>
          </w:hyperlink>
        </w:p>
        <w:p w14:paraId="06CB04E6" w14:textId="0CCC364F" w:rsidR="00D25FFB" w:rsidRDefault="00D25FFB">
          <w:pPr>
            <w:pStyle w:val="TOC3"/>
            <w:tabs>
              <w:tab w:val="right" w:leader="dot" w:pos="8630"/>
            </w:tabs>
            <w:rPr>
              <w:rFonts w:asciiTheme="minorHAnsi" w:hAnsiTheme="minorHAnsi"/>
              <w:noProof/>
              <w:sz w:val="24"/>
              <w:szCs w:val="24"/>
              <w:lang w:eastAsia="en-US"/>
            </w:rPr>
          </w:pPr>
          <w:hyperlink w:anchor="_Toc71112603" w:history="1">
            <w:r w:rsidRPr="00277E71">
              <w:rPr>
                <w:rStyle w:val="Hyperlink"/>
                <w:noProof/>
              </w:rPr>
              <w:t>4.3.2 Dynamic Elastic Moduli</w:t>
            </w:r>
            <w:r>
              <w:rPr>
                <w:noProof/>
                <w:webHidden/>
              </w:rPr>
              <w:tab/>
            </w:r>
            <w:r>
              <w:rPr>
                <w:noProof/>
                <w:webHidden/>
              </w:rPr>
              <w:fldChar w:fldCharType="begin"/>
            </w:r>
            <w:r>
              <w:rPr>
                <w:noProof/>
                <w:webHidden/>
              </w:rPr>
              <w:instrText xml:space="preserve"> PAGEREF _Toc71112603 \h </w:instrText>
            </w:r>
            <w:r>
              <w:rPr>
                <w:noProof/>
                <w:webHidden/>
              </w:rPr>
            </w:r>
            <w:r>
              <w:rPr>
                <w:noProof/>
                <w:webHidden/>
              </w:rPr>
              <w:fldChar w:fldCharType="separate"/>
            </w:r>
            <w:r>
              <w:rPr>
                <w:noProof/>
                <w:webHidden/>
              </w:rPr>
              <w:t>98</w:t>
            </w:r>
            <w:r>
              <w:rPr>
                <w:noProof/>
                <w:webHidden/>
              </w:rPr>
              <w:fldChar w:fldCharType="end"/>
            </w:r>
          </w:hyperlink>
        </w:p>
        <w:p w14:paraId="35879FB5" w14:textId="6B7F8F55" w:rsidR="00D25FFB" w:rsidRDefault="00D25FFB">
          <w:pPr>
            <w:pStyle w:val="TOC3"/>
            <w:tabs>
              <w:tab w:val="right" w:leader="dot" w:pos="8630"/>
            </w:tabs>
            <w:rPr>
              <w:rFonts w:asciiTheme="minorHAnsi" w:hAnsiTheme="minorHAnsi"/>
              <w:noProof/>
              <w:sz w:val="24"/>
              <w:szCs w:val="24"/>
              <w:lang w:eastAsia="en-US"/>
            </w:rPr>
          </w:pPr>
          <w:hyperlink w:anchor="_Toc71112604" w:history="1">
            <w:r w:rsidRPr="00277E71">
              <w:rPr>
                <w:rStyle w:val="Hyperlink"/>
                <w:noProof/>
              </w:rPr>
              <w:t>4.3.3 Microstructural Observations</w:t>
            </w:r>
            <w:r>
              <w:rPr>
                <w:noProof/>
                <w:webHidden/>
              </w:rPr>
              <w:tab/>
            </w:r>
            <w:r>
              <w:rPr>
                <w:noProof/>
                <w:webHidden/>
              </w:rPr>
              <w:fldChar w:fldCharType="begin"/>
            </w:r>
            <w:r>
              <w:rPr>
                <w:noProof/>
                <w:webHidden/>
              </w:rPr>
              <w:instrText xml:space="preserve"> PAGEREF _Toc71112604 \h </w:instrText>
            </w:r>
            <w:r>
              <w:rPr>
                <w:noProof/>
                <w:webHidden/>
              </w:rPr>
            </w:r>
            <w:r>
              <w:rPr>
                <w:noProof/>
                <w:webHidden/>
              </w:rPr>
              <w:fldChar w:fldCharType="separate"/>
            </w:r>
            <w:r>
              <w:rPr>
                <w:noProof/>
                <w:webHidden/>
              </w:rPr>
              <w:t>98</w:t>
            </w:r>
            <w:r>
              <w:rPr>
                <w:noProof/>
                <w:webHidden/>
              </w:rPr>
              <w:fldChar w:fldCharType="end"/>
            </w:r>
          </w:hyperlink>
        </w:p>
        <w:p w14:paraId="2F06A66A" w14:textId="0FB63A07" w:rsidR="00D25FFB" w:rsidRDefault="00D25FFB">
          <w:pPr>
            <w:pStyle w:val="TOC2"/>
            <w:tabs>
              <w:tab w:val="right" w:leader="dot" w:pos="8630"/>
            </w:tabs>
            <w:rPr>
              <w:rFonts w:asciiTheme="minorHAnsi" w:hAnsiTheme="minorHAnsi"/>
              <w:noProof/>
              <w:sz w:val="24"/>
              <w:szCs w:val="24"/>
              <w:lang w:eastAsia="en-US"/>
            </w:rPr>
          </w:pPr>
          <w:hyperlink w:anchor="_Toc71112605" w:history="1">
            <w:r w:rsidRPr="00277E71">
              <w:rPr>
                <w:rStyle w:val="Hyperlink"/>
                <w:noProof/>
              </w:rPr>
              <w:t>4.4 Analysis and Discussion</w:t>
            </w:r>
            <w:r>
              <w:rPr>
                <w:noProof/>
                <w:webHidden/>
              </w:rPr>
              <w:tab/>
            </w:r>
            <w:r>
              <w:rPr>
                <w:noProof/>
                <w:webHidden/>
              </w:rPr>
              <w:fldChar w:fldCharType="begin"/>
            </w:r>
            <w:r>
              <w:rPr>
                <w:noProof/>
                <w:webHidden/>
              </w:rPr>
              <w:instrText xml:space="preserve"> PAGEREF _Toc71112605 \h </w:instrText>
            </w:r>
            <w:r>
              <w:rPr>
                <w:noProof/>
                <w:webHidden/>
              </w:rPr>
            </w:r>
            <w:r>
              <w:rPr>
                <w:noProof/>
                <w:webHidden/>
              </w:rPr>
              <w:fldChar w:fldCharType="separate"/>
            </w:r>
            <w:r>
              <w:rPr>
                <w:noProof/>
                <w:webHidden/>
              </w:rPr>
              <w:t>100</w:t>
            </w:r>
            <w:r>
              <w:rPr>
                <w:noProof/>
                <w:webHidden/>
              </w:rPr>
              <w:fldChar w:fldCharType="end"/>
            </w:r>
          </w:hyperlink>
        </w:p>
        <w:p w14:paraId="2D2B0B2C" w14:textId="44742D7B" w:rsidR="00D25FFB" w:rsidRDefault="00D25FFB">
          <w:pPr>
            <w:pStyle w:val="TOC3"/>
            <w:tabs>
              <w:tab w:val="right" w:leader="dot" w:pos="8630"/>
            </w:tabs>
            <w:rPr>
              <w:rFonts w:asciiTheme="minorHAnsi" w:hAnsiTheme="minorHAnsi"/>
              <w:noProof/>
              <w:sz w:val="24"/>
              <w:szCs w:val="24"/>
              <w:lang w:eastAsia="en-US"/>
            </w:rPr>
          </w:pPr>
          <w:hyperlink w:anchor="_Toc71112606" w:history="1">
            <w:r w:rsidRPr="00277E71">
              <w:rPr>
                <w:rStyle w:val="Hyperlink"/>
                <w:noProof/>
              </w:rPr>
              <w:t>4.4.1 Inherent Velocity Anisotropy</w:t>
            </w:r>
            <w:r>
              <w:rPr>
                <w:noProof/>
                <w:webHidden/>
              </w:rPr>
              <w:tab/>
            </w:r>
            <w:r>
              <w:rPr>
                <w:noProof/>
                <w:webHidden/>
              </w:rPr>
              <w:fldChar w:fldCharType="begin"/>
            </w:r>
            <w:r>
              <w:rPr>
                <w:noProof/>
                <w:webHidden/>
              </w:rPr>
              <w:instrText xml:space="preserve"> PAGEREF _Toc71112606 \h </w:instrText>
            </w:r>
            <w:r>
              <w:rPr>
                <w:noProof/>
                <w:webHidden/>
              </w:rPr>
            </w:r>
            <w:r>
              <w:rPr>
                <w:noProof/>
                <w:webHidden/>
              </w:rPr>
              <w:fldChar w:fldCharType="separate"/>
            </w:r>
            <w:r>
              <w:rPr>
                <w:noProof/>
                <w:webHidden/>
              </w:rPr>
              <w:t>100</w:t>
            </w:r>
            <w:r>
              <w:rPr>
                <w:noProof/>
                <w:webHidden/>
              </w:rPr>
              <w:fldChar w:fldCharType="end"/>
            </w:r>
          </w:hyperlink>
        </w:p>
        <w:p w14:paraId="67586894" w14:textId="598102E7" w:rsidR="00D25FFB" w:rsidRDefault="00D25FFB">
          <w:pPr>
            <w:pStyle w:val="TOC3"/>
            <w:tabs>
              <w:tab w:val="right" w:leader="dot" w:pos="8630"/>
            </w:tabs>
            <w:rPr>
              <w:rFonts w:asciiTheme="minorHAnsi" w:hAnsiTheme="minorHAnsi"/>
              <w:noProof/>
              <w:sz w:val="24"/>
              <w:szCs w:val="24"/>
              <w:lang w:eastAsia="en-US"/>
            </w:rPr>
          </w:pPr>
          <w:hyperlink w:anchor="_Toc71112607" w:history="1">
            <w:r w:rsidRPr="00277E71">
              <w:rPr>
                <w:rStyle w:val="Hyperlink"/>
                <w:noProof/>
              </w:rPr>
              <w:t>4.4.2 Microstructural Controls of Anisotropy</w:t>
            </w:r>
            <w:r>
              <w:rPr>
                <w:noProof/>
                <w:webHidden/>
              </w:rPr>
              <w:tab/>
            </w:r>
            <w:r>
              <w:rPr>
                <w:noProof/>
                <w:webHidden/>
              </w:rPr>
              <w:fldChar w:fldCharType="begin"/>
            </w:r>
            <w:r>
              <w:rPr>
                <w:noProof/>
                <w:webHidden/>
              </w:rPr>
              <w:instrText xml:space="preserve"> PAGEREF _Toc71112607 \h </w:instrText>
            </w:r>
            <w:r>
              <w:rPr>
                <w:noProof/>
                <w:webHidden/>
              </w:rPr>
            </w:r>
            <w:r>
              <w:rPr>
                <w:noProof/>
                <w:webHidden/>
              </w:rPr>
              <w:fldChar w:fldCharType="separate"/>
            </w:r>
            <w:r>
              <w:rPr>
                <w:noProof/>
                <w:webHidden/>
              </w:rPr>
              <w:t>104</w:t>
            </w:r>
            <w:r>
              <w:rPr>
                <w:noProof/>
                <w:webHidden/>
              </w:rPr>
              <w:fldChar w:fldCharType="end"/>
            </w:r>
          </w:hyperlink>
        </w:p>
        <w:p w14:paraId="45B0EE8D" w14:textId="658D5251" w:rsidR="00D25FFB" w:rsidRDefault="00D25FFB">
          <w:pPr>
            <w:pStyle w:val="TOC3"/>
            <w:tabs>
              <w:tab w:val="right" w:leader="dot" w:pos="8630"/>
            </w:tabs>
            <w:rPr>
              <w:rFonts w:asciiTheme="minorHAnsi" w:hAnsiTheme="minorHAnsi"/>
              <w:noProof/>
              <w:sz w:val="24"/>
              <w:szCs w:val="24"/>
              <w:lang w:eastAsia="en-US"/>
            </w:rPr>
          </w:pPr>
          <w:hyperlink w:anchor="_Toc71112608" w:history="1">
            <w:r w:rsidRPr="00277E71">
              <w:rPr>
                <w:rStyle w:val="Hyperlink"/>
                <w:noProof/>
              </w:rPr>
              <w:t>4.4.3 Comparing Laboratory and Field Data</w:t>
            </w:r>
            <w:r>
              <w:rPr>
                <w:noProof/>
                <w:webHidden/>
              </w:rPr>
              <w:tab/>
            </w:r>
            <w:r>
              <w:rPr>
                <w:noProof/>
                <w:webHidden/>
              </w:rPr>
              <w:fldChar w:fldCharType="begin"/>
            </w:r>
            <w:r>
              <w:rPr>
                <w:noProof/>
                <w:webHidden/>
              </w:rPr>
              <w:instrText xml:space="preserve"> PAGEREF _Toc71112608 \h </w:instrText>
            </w:r>
            <w:r>
              <w:rPr>
                <w:noProof/>
                <w:webHidden/>
              </w:rPr>
            </w:r>
            <w:r>
              <w:rPr>
                <w:noProof/>
                <w:webHidden/>
              </w:rPr>
              <w:fldChar w:fldCharType="separate"/>
            </w:r>
            <w:r>
              <w:rPr>
                <w:noProof/>
                <w:webHidden/>
              </w:rPr>
              <w:t>107</w:t>
            </w:r>
            <w:r>
              <w:rPr>
                <w:noProof/>
                <w:webHidden/>
              </w:rPr>
              <w:fldChar w:fldCharType="end"/>
            </w:r>
          </w:hyperlink>
        </w:p>
        <w:p w14:paraId="2FBC6992" w14:textId="6C33B49C" w:rsidR="00D25FFB" w:rsidRDefault="00D25FFB">
          <w:pPr>
            <w:pStyle w:val="TOC2"/>
            <w:tabs>
              <w:tab w:val="right" w:leader="dot" w:pos="8630"/>
            </w:tabs>
            <w:rPr>
              <w:rFonts w:asciiTheme="minorHAnsi" w:hAnsiTheme="minorHAnsi"/>
              <w:noProof/>
              <w:sz w:val="24"/>
              <w:szCs w:val="24"/>
              <w:lang w:eastAsia="en-US"/>
            </w:rPr>
          </w:pPr>
          <w:hyperlink w:anchor="_Toc71112609" w:history="1">
            <w:r w:rsidRPr="00277E71">
              <w:rPr>
                <w:rStyle w:val="Hyperlink"/>
                <w:noProof/>
              </w:rPr>
              <w:t>4.5 Conclusions</w:t>
            </w:r>
            <w:r>
              <w:rPr>
                <w:noProof/>
                <w:webHidden/>
              </w:rPr>
              <w:tab/>
            </w:r>
            <w:r>
              <w:rPr>
                <w:noProof/>
                <w:webHidden/>
              </w:rPr>
              <w:fldChar w:fldCharType="begin"/>
            </w:r>
            <w:r>
              <w:rPr>
                <w:noProof/>
                <w:webHidden/>
              </w:rPr>
              <w:instrText xml:space="preserve"> PAGEREF _Toc71112609 \h </w:instrText>
            </w:r>
            <w:r>
              <w:rPr>
                <w:noProof/>
                <w:webHidden/>
              </w:rPr>
            </w:r>
            <w:r>
              <w:rPr>
                <w:noProof/>
                <w:webHidden/>
              </w:rPr>
              <w:fldChar w:fldCharType="separate"/>
            </w:r>
            <w:r>
              <w:rPr>
                <w:noProof/>
                <w:webHidden/>
              </w:rPr>
              <w:t>110</w:t>
            </w:r>
            <w:r>
              <w:rPr>
                <w:noProof/>
                <w:webHidden/>
              </w:rPr>
              <w:fldChar w:fldCharType="end"/>
            </w:r>
          </w:hyperlink>
        </w:p>
        <w:p w14:paraId="6A2AD16A" w14:textId="2FA0A5E7" w:rsidR="00D25FFB" w:rsidRDefault="00D25FFB">
          <w:pPr>
            <w:pStyle w:val="TOC2"/>
            <w:tabs>
              <w:tab w:val="right" w:leader="dot" w:pos="8630"/>
            </w:tabs>
            <w:rPr>
              <w:rFonts w:asciiTheme="minorHAnsi" w:hAnsiTheme="minorHAnsi"/>
              <w:noProof/>
              <w:sz w:val="24"/>
              <w:szCs w:val="24"/>
              <w:lang w:eastAsia="en-US"/>
            </w:rPr>
          </w:pPr>
          <w:hyperlink w:anchor="_Toc71112610" w:history="1">
            <w:r w:rsidRPr="00277E71">
              <w:rPr>
                <w:rStyle w:val="Hyperlink"/>
                <w:noProof/>
              </w:rPr>
              <w:t>Acknowledgements</w:t>
            </w:r>
            <w:r>
              <w:rPr>
                <w:noProof/>
                <w:webHidden/>
              </w:rPr>
              <w:tab/>
            </w:r>
            <w:r>
              <w:rPr>
                <w:noProof/>
                <w:webHidden/>
              </w:rPr>
              <w:fldChar w:fldCharType="begin"/>
            </w:r>
            <w:r>
              <w:rPr>
                <w:noProof/>
                <w:webHidden/>
              </w:rPr>
              <w:instrText xml:space="preserve"> PAGEREF _Toc71112610 \h </w:instrText>
            </w:r>
            <w:r>
              <w:rPr>
                <w:noProof/>
                <w:webHidden/>
              </w:rPr>
            </w:r>
            <w:r>
              <w:rPr>
                <w:noProof/>
                <w:webHidden/>
              </w:rPr>
              <w:fldChar w:fldCharType="separate"/>
            </w:r>
            <w:r>
              <w:rPr>
                <w:noProof/>
                <w:webHidden/>
              </w:rPr>
              <w:t>110</w:t>
            </w:r>
            <w:r>
              <w:rPr>
                <w:noProof/>
                <w:webHidden/>
              </w:rPr>
              <w:fldChar w:fldCharType="end"/>
            </w:r>
          </w:hyperlink>
        </w:p>
        <w:p w14:paraId="07B0C560" w14:textId="3419BE71" w:rsidR="00D25FFB" w:rsidRDefault="00D25FFB">
          <w:pPr>
            <w:pStyle w:val="TOC2"/>
            <w:tabs>
              <w:tab w:val="right" w:leader="dot" w:pos="8630"/>
            </w:tabs>
            <w:rPr>
              <w:rFonts w:asciiTheme="minorHAnsi" w:hAnsiTheme="minorHAnsi"/>
              <w:noProof/>
              <w:sz w:val="24"/>
              <w:szCs w:val="24"/>
              <w:lang w:eastAsia="en-US"/>
            </w:rPr>
          </w:pPr>
          <w:hyperlink w:anchor="_Toc71112611" w:history="1">
            <w:r w:rsidRPr="00277E71">
              <w:rPr>
                <w:rStyle w:val="Hyperlink"/>
                <w:noProof/>
              </w:rPr>
              <w:t>References</w:t>
            </w:r>
            <w:r>
              <w:rPr>
                <w:noProof/>
                <w:webHidden/>
              </w:rPr>
              <w:tab/>
            </w:r>
            <w:r>
              <w:rPr>
                <w:noProof/>
                <w:webHidden/>
              </w:rPr>
              <w:fldChar w:fldCharType="begin"/>
            </w:r>
            <w:r>
              <w:rPr>
                <w:noProof/>
                <w:webHidden/>
              </w:rPr>
              <w:instrText xml:space="preserve"> PAGEREF _Toc71112611 \h </w:instrText>
            </w:r>
            <w:r>
              <w:rPr>
                <w:noProof/>
                <w:webHidden/>
              </w:rPr>
            </w:r>
            <w:r>
              <w:rPr>
                <w:noProof/>
                <w:webHidden/>
              </w:rPr>
              <w:fldChar w:fldCharType="separate"/>
            </w:r>
            <w:r>
              <w:rPr>
                <w:noProof/>
                <w:webHidden/>
              </w:rPr>
              <w:t>111</w:t>
            </w:r>
            <w:r>
              <w:rPr>
                <w:noProof/>
                <w:webHidden/>
              </w:rPr>
              <w:fldChar w:fldCharType="end"/>
            </w:r>
          </w:hyperlink>
        </w:p>
        <w:p w14:paraId="23909CA3" w14:textId="444B4AD8" w:rsidR="00D25FFB" w:rsidRDefault="00D25FFB">
          <w:pPr>
            <w:pStyle w:val="TOC2"/>
            <w:tabs>
              <w:tab w:val="right" w:leader="dot" w:pos="8630"/>
            </w:tabs>
            <w:rPr>
              <w:rFonts w:asciiTheme="minorHAnsi" w:hAnsiTheme="minorHAnsi"/>
              <w:noProof/>
              <w:sz w:val="24"/>
              <w:szCs w:val="24"/>
              <w:lang w:eastAsia="en-US"/>
            </w:rPr>
          </w:pPr>
          <w:hyperlink w:anchor="_Toc71112612" w:history="1">
            <w:r w:rsidRPr="00277E71">
              <w:rPr>
                <w:rStyle w:val="Hyperlink"/>
                <w:noProof/>
              </w:rPr>
              <w:t>CHAPTER IV FIGURES</w:t>
            </w:r>
            <w:r>
              <w:rPr>
                <w:noProof/>
                <w:webHidden/>
              </w:rPr>
              <w:tab/>
            </w:r>
            <w:r>
              <w:rPr>
                <w:noProof/>
                <w:webHidden/>
              </w:rPr>
              <w:fldChar w:fldCharType="begin"/>
            </w:r>
            <w:r>
              <w:rPr>
                <w:noProof/>
                <w:webHidden/>
              </w:rPr>
              <w:instrText xml:space="preserve"> PAGEREF _Toc71112612 \h </w:instrText>
            </w:r>
            <w:r>
              <w:rPr>
                <w:noProof/>
                <w:webHidden/>
              </w:rPr>
            </w:r>
            <w:r>
              <w:rPr>
                <w:noProof/>
                <w:webHidden/>
              </w:rPr>
              <w:fldChar w:fldCharType="separate"/>
            </w:r>
            <w:r>
              <w:rPr>
                <w:noProof/>
                <w:webHidden/>
              </w:rPr>
              <w:t>118</w:t>
            </w:r>
            <w:r>
              <w:rPr>
                <w:noProof/>
                <w:webHidden/>
              </w:rPr>
              <w:fldChar w:fldCharType="end"/>
            </w:r>
          </w:hyperlink>
        </w:p>
        <w:p w14:paraId="7DD5EBDB" w14:textId="0FD92D3D" w:rsidR="00D25FFB" w:rsidRDefault="00D25FFB">
          <w:pPr>
            <w:pStyle w:val="TOC2"/>
            <w:tabs>
              <w:tab w:val="right" w:leader="dot" w:pos="8630"/>
            </w:tabs>
            <w:rPr>
              <w:rFonts w:asciiTheme="minorHAnsi" w:hAnsiTheme="minorHAnsi"/>
              <w:noProof/>
              <w:sz w:val="24"/>
              <w:szCs w:val="24"/>
              <w:lang w:eastAsia="en-US"/>
            </w:rPr>
          </w:pPr>
          <w:hyperlink w:anchor="_Toc71112613" w:history="1">
            <w:r w:rsidRPr="00277E71">
              <w:rPr>
                <w:rStyle w:val="Hyperlink"/>
                <w:noProof/>
              </w:rPr>
              <w:t>CHAPTER IV TABLES</w:t>
            </w:r>
            <w:r>
              <w:rPr>
                <w:noProof/>
                <w:webHidden/>
              </w:rPr>
              <w:tab/>
            </w:r>
            <w:r>
              <w:rPr>
                <w:noProof/>
                <w:webHidden/>
              </w:rPr>
              <w:fldChar w:fldCharType="begin"/>
            </w:r>
            <w:r>
              <w:rPr>
                <w:noProof/>
                <w:webHidden/>
              </w:rPr>
              <w:instrText xml:space="preserve"> PAGEREF _Toc71112613 \h </w:instrText>
            </w:r>
            <w:r>
              <w:rPr>
                <w:noProof/>
                <w:webHidden/>
              </w:rPr>
            </w:r>
            <w:r>
              <w:rPr>
                <w:noProof/>
                <w:webHidden/>
              </w:rPr>
              <w:fldChar w:fldCharType="separate"/>
            </w:r>
            <w:r>
              <w:rPr>
                <w:noProof/>
                <w:webHidden/>
              </w:rPr>
              <w:t>134</w:t>
            </w:r>
            <w:r>
              <w:rPr>
                <w:noProof/>
                <w:webHidden/>
              </w:rPr>
              <w:fldChar w:fldCharType="end"/>
            </w:r>
          </w:hyperlink>
        </w:p>
        <w:p w14:paraId="12C63E2D" w14:textId="5DC5E164" w:rsidR="00D25FFB" w:rsidRDefault="00D25FFB">
          <w:pPr>
            <w:pStyle w:val="TOC1"/>
            <w:tabs>
              <w:tab w:val="right" w:leader="dot" w:pos="8630"/>
            </w:tabs>
            <w:rPr>
              <w:rFonts w:asciiTheme="minorHAnsi" w:eastAsiaTheme="minorEastAsia" w:hAnsiTheme="minorHAnsi" w:cstheme="minorBidi"/>
              <w:noProof/>
            </w:rPr>
          </w:pPr>
          <w:hyperlink w:anchor="_Toc71112614" w:history="1">
            <w:r w:rsidRPr="00277E71">
              <w:rPr>
                <w:rStyle w:val="Hyperlink"/>
                <w:noProof/>
              </w:rPr>
              <w:t>CHAPTER V: ANALYSIS OF MECHANICAL PROPERTIES OF CAPROCKS FROM THE NORTHEAST SICHUAN BASIN: IMPLICATIONS FOR SEALING EFFICIENCY OF LITHOLOGIES</w:t>
            </w:r>
            <w:r>
              <w:rPr>
                <w:noProof/>
                <w:webHidden/>
              </w:rPr>
              <w:tab/>
            </w:r>
            <w:r>
              <w:rPr>
                <w:noProof/>
                <w:webHidden/>
              </w:rPr>
              <w:fldChar w:fldCharType="begin"/>
            </w:r>
            <w:r>
              <w:rPr>
                <w:noProof/>
                <w:webHidden/>
              </w:rPr>
              <w:instrText xml:space="preserve"> PAGEREF _Toc71112614 \h </w:instrText>
            </w:r>
            <w:r>
              <w:rPr>
                <w:noProof/>
                <w:webHidden/>
              </w:rPr>
            </w:r>
            <w:r>
              <w:rPr>
                <w:noProof/>
                <w:webHidden/>
              </w:rPr>
              <w:fldChar w:fldCharType="separate"/>
            </w:r>
            <w:r>
              <w:rPr>
                <w:noProof/>
                <w:webHidden/>
              </w:rPr>
              <w:t>137</w:t>
            </w:r>
            <w:r>
              <w:rPr>
                <w:noProof/>
                <w:webHidden/>
              </w:rPr>
              <w:fldChar w:fldCharType="end"/>
            </w:r>
          </w:hyperlink>
        </w:p>
        <w:p w14:paraId="5A4C0383" w14:textId="60E5EA6F" w:rsidR="00D25FFB" w:rsidRDefault="00D25FFB">
          <w:pPr>
            <w:pStyle w:val="TOC2"/>
            <w:tabs>
              <w:tab w:val="right" w:leader="dot" w:pos="8630"/>
            </w:tabs>
            <w:rPr>
              <w:rFonts w:asciiTheme="minorHAnsi" w:hAnsiTheme="minorHAnsi"/>
              <w:noProof/>
              <w:sz w:val="24"/>
              <w:szCs w:val="24"/>
              <w:lang w:eastAsia="en-US"/>
            </w:rPr>
          </w:pPr>
          <w:hyperlink w:anchor="_Toc71112615" w:history="1">
            <w:r w:rsidRPr="00277E71">
              <w:rPr>
                <w:rStyle w:val="Hyperlink"/>
                <w:noProof/>
              </w:rPr>
              <w:t>5.1 Background</w:t>
            </w:r>
            <w:r>
              <w:rPr>
                <w:noProof/>
                <w:webHidden/>
              </w:rPr>
              <w:tab/>
            </w:r>
            <w:r>
              <w:rPr>
                <w:noProof/>
                <w:webHidden/>
              </w:rPr>
              <w:fldChar w:fldCharType="begin"/>
            </w:r>
            <w:r>
              <w:rPr>
                <w:noProof/>
                <w:webHidden/>
              </w:rPr>
              <w:instrText xml:space="preserve"> PAGEREF _Toc71112615 \h </w:instrText>
            </w:r>
            <w:r>
              <w:rPr>
                <w:noProof/>
                <w:webHidden/>
              </w:rPr>
            </w:r>
            <w:r>
              <w:rPr>
                <w:noProof/>
                <w:webHidden/>
              </w:rPr>
              <w:fldChar w:fldCharType="separate"/>
            </w:r>
            <w:r>
              <w:rPr>
                <w:noProof/>
                <w:webHidden/>
              </w:rPr>
              <w:t>137</w:t>
            </w:r>
            <w:r>
              <w:rPr>
                <w:noProof/>
                <w:webHidden/>
              </w:rPr>
              <w:fldChar w:fldCharType="end"/>
            </w:r>
          </w:hyperlink>
        </w:p>
        <w:p w14:paraId="312F9727" w14:textId="01A76EB8" w:rsidR="00D25FFB" w:rsidRDefault="00D25FFB">
          <w:pPr>
            <w:pStyle w:val="TOC2"/>
            <w:tabs>
              <w:tab w:val="right" w:leader="dot" w:pos="8630"/>
            </w:tabs>
            <w:rPr>
              <w:rFonts w:asciiTheme="minorHAnsi" w:hAnsiTheme="minorHAnsi"/>
              <w:noProof/>
              <w:sz w:val="24"/>
              <w:szCs w:val="24"/>
              <w:lang w:eastAsia="en-US"/>
            </w:rPr>
          </w:pPr>
          <w:hyperlink w:anchor="_Toc71112616" w:history="1">
            <w:r w:rsidRPr="00277E71">
              <w:rPr>
                <w:rStyle w:val="Hyperlink"/>
                <w:noProof/>
              </w:rPr>
              <w:t>5.2 Geologic Setting</w:t>
            </w:r>
            <w:r>
              <w:rPr>
                <w:noProof/>
                <w:webHidden/>
              </w:rPr>
              <w:tab/>
            </w:r>
            <w:r>
              <w:rPr>
                <w:noProof/>
                <w:webHidden/>
              </w:rPr>
              <w:fldChar w:fldCharType="begin"/>
            </w:r>
            <w:r>
              <w:rPr>
                <w:noProof/>
                <w:webHidden/>
              </w:rPr>
              <w:instrText xml:space="preserve"> PAGEREF _Toc71112616 \h </w:instrText>
            </w:r>
            <w:r>
              <w:rPr>
                <w:noProof/>
                <w:webHidden/>
              </w:rPr>
            </w:r>
            <w:r>
              <w:rPr>
                <w:noProof/>
                <w:webHidden/>
              </w:rPr>
              <w:fldChar w:fldCharType="separate"/>
            </w:r>
            <w:r>
              <w:rPr>
                <w:noProof/>
                <w:webHidden/>
              </w:rPr>
              <w:t>139</w:t>
            </w:r>
            <w:r>
              <w:rPr>
                <w:noProof/>
                <w:webHidden/>
              </w:rPr>
              <w:fldChar w:fldCharType="end"/>
            </w:r>
          </w:hyperlink>
        </w:p>
        <w:p w14:paraId="09C66F7D" w14:textId="404CA2EC" w:rsidR="00D25FFB" w:rsidRDefault="00D25FFB">
          <w:pPr>
            <w:pStyle w:val="TOC2"/>
            <w:tabs>
              <w:tab w:val="right" w:leader="dot" w:pos="8630"/>
            </w:tabs>
            <w:rPr>
              <w:rFonts w:asciiTheme="minorHAnsi" w:hAnsiTheme="minorHAnsi"/>
              <w:noProof/>
              <w:sz w:val="24"/>
              <w:szCs w:val="24"/>
              <w:lang w:eastAsia="en-US"/>
            </w:rPr>
          </w:pPr>
          <w:hyperlink w:anchor="_Toc71112617" w:history="1">
            <w:r w:rsidRPr="00277E71">
              <w:rPr>
                <w:rStyle w:val="Hyperlink"/>
                <w:noProof/>
              </w:rPr>
              <w:t>5.3 Experimental Methodology</w:t>
            </w:r>
            <w:r>
              <w:rPr>
                <w:noProof/>
                <w:webHidden/>
              </w:rPr>
              <w:tab/>
            </w:r>
            <w:r>
              <w:rPr>
                <w:noProof/>
                <w:webHidden/>
              </w:rPr>
              <w:fldChar w:fldCharType="begin"/>
            </w:r>
            <w:r>
              <w:rPr>
                <w:noProof/>
                <w:webHidden/>
              </w:rPr>
              <w:instrText xml:space="preserve"> PAGEREF _Toc71112617 \h </w:instrText>
            </w:r>
            <w:r>
              <w:rPr>
                <w:noProof/>
                <w:webHidden/>
              </w:rPr>
            </w:r>
            <w:r>
              <w:rPr>
                <w:noProof/>
                <w:webHidden/>
              </w:rPr>
              <w:fldChar w:fldCharType="separate"/>
            </w:r>
            <w:r>
              <w:rPr>
                <w:noProof/>
                <w:webHidden/>
              </w:rPr>
              <w:t>141</w:t>
            </w:r>
            <w:r>
              <w:rPr>
                <w:noProof/>
                <w:webHidden/>
              </w:rPr>
              <w:fldChar w:fldCharType="end"/>
            </w:r>
          </w:hyperlink>
        </w:p>
        <w:p w14:paraId="1CAFCA5B" w14:textId="4C68DFEA" w:rsidR="00D25FFB" w:rsidRDefault="00D25FFB">
          <w:pPr>
            <w:pStyle w:val="TOC3"/>
            <w:tabs>
              <w:tab w:val="right" w:leader="dot" w:pos="8630"/>
            </w:tabs>
            <w:rPr>
              <w:rFonts w:asciiTheme="minorHAnsi" w:hAnsiTheme="minorHAnsi"/>
              <w:noProof/>
              <w:sz w:val="24"/>
              <w:szCs w:val="24"/>
              <w:lang w:eastAsia="en-US"/>
            </w:rPr>
          </w:pPr>
          <w:hyperlink w:anchor="_Toc71112618" w:history="1">
            <w:r w:rsidRPr="00277E71">
              <w:rPr>
                <w:rStyle w:val="Hyperlink"/>
                <w:noProof/>
              </w:rPr>
              <w:t>5.3.1 Caprock Lithology and Petrophysics</w:t>
            </w:r>
            <w:r>
              <w:rPr>
                <w:noProof/>
                <w:webHidden/>
              </w:rPr>
              <w:tab/>
            </w:r>
            <w:r>
              <w:rPr>
                <w:noProof/>
                <w:webHidden/>
              </w:rPr>
              <w:fldChar w:fldCharType="begin"/>
            </w:r>
            <w:r>
              <w:rPr>
                <w:noProof/>
                <w:webHidden/>
              </w:rPr>
              <w:instrText xml:space="preserve"> PAGEREF _Toc71112618 \h </w:instrText>
            </w:r>
            <w:r>
              <w:rPr>
                <w:noProof/>
                <w:webHidden/>
              </w:rPr>
            </w:r>
            <w:r>
              <w:rPr>
                <w:noProof/>
                <w:webHidden/>
              </w:rPr>
              <w:fldChar w:fldCharType="separate"/>
            </w:r>
            <w:r>
              <w:rPr>
                <w:noProof/>
                <w:webHidden/>
              </w:rPr>
              <w:t>141</w:t>
            </w:r>
            <w:r>
              <w:rPr>
                <w:noProof/>
                <w:webHidden/>
              </w:rPr>
              <w:fldChar w:fldCharType="end"/>
            </w:r>
          </w:hyperlink>
        </w:p>
        <w:p w14:paraId="1EF2C486" w14:textId="55DDC454" w:rsidR="00D25FFB" w:rsidRDefault="00D25FFB">
          <w:pPr>
            <w:pStyle w:val="TOC3"/>
            <w:tabs>
              <w:tab w:val="right" w:leader="dot" w:pos="8630"/>
            </w:tabs>
            <w:rPr>
              <w:rFonts w:asciiTheme="minorHAnsi" w:hAnsiTheme="minorHAnsi"/>
              <w:noProof/>
              <w:sz w:val="24"/>
              <w:szCs w:val="24"/>
              <w:lang w:eastAsia="en-US"/>
            </w:rPr>
          </w:pPr>
          <w:hyperlink w:anchor="_Toc71112619" w:history="1">
            <w:r w:rsidRPr="00277E71">
              <w:rPr>
                <w:rStyle w:val="Hyperlink"/>
                <w:noProof/>
              </w:rPr>
              <w:t>5.3.2 Hardness Tests</w:t>
            </w:r>
            <w:r>
              <w:rPr>
                <w:noProof/>
                <w:webHidden/>
              </w:rPr>
              <w:tab/>
            </w:r>
            <w:r>
              <w:rPr>
                <w:noProof/>
                <w:webHidden/>
              </w:rPr>
              <w:fldChar w:fldCharType="begin"/>
            </w:r>
            <w:r>
              <w:rPr>
                <w:noProof/>
                <w:webHidden/>
              </w:rPr>
              <w:instrText xml:space="preserve"> PAGEREF _Toc71112619 \h </w:instrText>
            </w:r>
            <w:r>
              <w:rPr>
                <w:noProof/>
                <w:webHidden/>
              </w:rPr>
            </w:r>
            <w:r>
              <w:rPr>
                <w:noProof/>
                <w:webHidden/>
              </w:rPr>
              <w:fldChar w:fldCharType="separate"/>
            </w:r>
            <w:r>
              <w:rPr>
                <w:noProof/>
                <w:webHidden/>
              </w:rPr>
              <w:t>143</w:t>
            </w:r>
            <w:r>
              <w:rPr>
                <w:noProof/>
                <w:webHidden/>
              </w:rPr>
              <w:fldChar w:fldCharType="end"/>
            </w:r>
          </w:hyperlink>
        </w:p>
        <w:p w14:paraId="626A1CBF" w14:textId="47E9ABD1" w:rsidR="00D25FFB" w:rsidRDefault="00D25FFB">
          <w:pPr>
            <w:pStyle w:val="TOC3"/>
            <w:tabs>
              <w:tab w:val="right" w:leader="dot" w:pos="8630"/>
            </w:tabs>
            <w:rPr>
              <w:rFonts w:asciiTheme="minorHAnsi" w:hAnsiTheme="minorHAnsi"/>
              <w:noProof/>
              <w:sz w:val="24"/>
              <w:szCs w:val="24"/>
              <w:lang w:eastAsia="en-US"/>
            </w:rPr>
          </w:pPr>
          <w:hyperlink w:anchor="_Toc71112620" w:history="1">
            <w:r w:rsidRPr="00277E71">
              <w:rPr>
                <w:rStyle w:val="Hyperlink"/>
                <w:noProof/>
              </w:rPr>
              <w:t>5.3.3 Ultrasonic Velocity Tests</w:t>
            </w:r>
            <w:r>
              <w:rPr>
                <w:noProof/>
                <w:webHidden/>
              </w:rPr>
              <w:tab/>
            </w:r>
            <w:r>
              <w:rPr>
                <w:noProof/>
                <w:webHidden/>
              </w:rPr>
              <w:fldChar w:fldCharType="begin"/>
            </w:r>
            <w:r>
              <w:rPr>
                <w:noProof/>
                <w:webHidden/>
              </w:rPr>
              <w:instrText xml:space="preserve"> PAGEREF _Toc71112620 \h </w:instrText>
            </w:r>
            <w:r>
              <w:rPr>
                <w:noProof/>
                <w:webHidden/>
              </w:rPr>
            </w:r>
            <w:r>
              <w:rPr>
                <w:noProof/>
                <w:webHidden/>
              </w:rPr>
              <w:fldChar w:fldCharType="separate"/>
            </w:r>
            <w:r>
              <w:rPr>
                <w:noProof/>
                <w:webHidden/>
              </w:rPr>
              <w:t>144</w:t>
            </w:r>
            <w:r>
              <w:rPr>
                <w:noProof/>
                <w:webHidden/>
              </w:rPr>
              <w:fldChar w:fldCharType="end"/>
            </w:r>
          </w:hyperlink>
        </w:p>
        <w:p w14:paraId="1BDDC3F3" w14:textId="2237D83A" w:rsidR="00D25FFB" w:rsidRDefault="00D25FFB">
          <w:pPr>
            <w:pStyle w:val="TOC3"/>
            <w:tabs>
              <w:tab w:val="right" w:leader="dot" w:pos="8630"/>
            </w:tabs>
            <w:rPr>
              <w:rFonts w:asciiTheme="minorHAnsi" w:hAnsiTheme="minorHAnsi"/>
              <w:noProof/>
              <w:sz w:val="24"/>
              <w:szCs w:val="24"/>
              <w:lang w:eastAsia="en-US"/>
            </w:rPr>
          </w:pPr>
          <w:hyperlink w:anchor="_Toc71112621" w:history="1">
            <w:r w:rsidRPr="00277E71">
              <w:rPr>
                <w:rStyle w:val="Hyperlink"/>
                <w:noProof/>
              </w:rPr>
              <w:t>5.3.4 Deformation Tests</w:t>
            </w:r>
            <w:r>
              <w:rPr>
                <w:noProof/>
                <w:webHidden/>
              </w:rPr>
              <w:tab/>
            </w:r>
            <w:r>
              <w:rPr>
                <w:noProof/>
                <w:webHidden/>
              </w:rPr>
              <w:fldChar w:fldCharType="begin"/>
            </w:r>
            <w:r>
              <w:rPr>
                <w:noProof/>
                <w:webHidden/>
              </w:rPr>
              <w:instrText xml:space="preserve"> PAGEREF _Toc71112621 \h </w:instrText>
            </w:r>
            <w:r>
              <w:rPr>
                <w:noProof/>
                <w:webHidden/>
              </w:rPr>
            </w:r>
            <w:r>
              <w:rPr>
                <w:noProof/>
                <w:webHidden/>
              </w:rPr>
              <w:fldChar w:fldCharType="separate"/>
            </w:r>
            <w:r>
              <w:rPr>
                <w:noProof/>
                <w:webHidden/>
              </w:rPr>
              <w:t>144</w:t>
            </w:r>
            <w:r>
              <w:rPr>
                <w:noProof/>
                <w:webHidden/>
              </w:rPr>
              <w:fldChar w:fldCharType="end"/>
            </w:r>
          </w:hyperlink>
        </w:p>
        <w:p w14:paraId="25B2FEB8" w14:textId="1CCF23A7" w:rsidR="00D25FFB" w:rsidRDefault="00D25FFB">
          <w:pPr>
            <w:pStyle w:val="TOC2"/>
            <w:tabs>
              <w:tab w:val="right" w:leader="dot" w:pos="8630"/>
            </w:tabs>
            <w:rPr>
              <w:rFonts w:asciiTheme="minorHAnsi" w:hAnsiTheme="minorHAnsi"/>
              <w:noProof/>
              <w:sz w:val="24"/>
              <w:szCs w:val="24"/>
              <w:lang w:eastAsia="en-US"/>
            </w:rPr>
          </w:pPr>
          <w:hyperlink w:anchor="_Toc71112622" w:history="1">
            <w:r w:rsidRPr="00277E71">
              <w:rPr>
                <w:rStyle w:val="Hyperlink"/>
                <w:noProof/>
              </w:rPr>
              <w:t>5.4 Experimental Results</w:t>
            </w:r>
            <w:r>
              <w:rPr>
                <w:noProof/>
                <w:webHidden/>
              </w:rPr>
              <w:tab/>
            </w:r>
            <w:r>
              <w:rPr>
                <w:noProof/>
                <w:webHidden/>
              </w:rPr>
              <w:fldChar w:fldCharType="begin"/>
            </w:r>
            <w:r>
              <w:rPr>
                <w:noProof/>
                <w:webHidden/>
              </w:rPr>
              <w:instrText xml:space="preserve"> PAGEREF _Toc71112622 \h </w:instrText>
            </w:r>
            <w:r>
              <w:rPr>
                <w:noProof/>
                <w:webHidden/>
              </w:rPr>
            </w:r>
            <w:r>
              <w:rPr>
                <w:noProof/>
                <w:webHidden/>
              </w:rPr>
              <w:fldChar w:fldCharType="separate"/>
            </w:r>
            <w:r>
              <w:rPr>
                <w:noProof/>
                <w:webHidden/>
              </w:rPr>
              <w:t>146</w:t>
            </w:r>
            <w:r>
              <w:rPr>
                <w:noProof/>
                <w:webHidden/>
              </w:rPr>
              <w:fldChar w:fldCharType="end"/>
            </w:r>
          </w:hyperlink>
        </w:p>
        <w:p w14:paraId="5EE2B095" w14:textId="2D8A0F87" w:rsidR="00D25FFB" w:rsidRDefault="00D25FFB">
          <w:pPr>
            <w:pStyle w:val="TOC3"/>
            <w:tabs>
              <w:tab w:val="right" w:leader="dot" w:pos="8630"/>
            </w:tabs>
            <w:rPr>
              <w:rFonts w:asciiTheme="minorHAnsi" w:hAnsiTheme="minorHAnsi"/>
              <w:noProof/>
              <w:sz w:val="24"/>
              <w:szCs w:val="24"/>
              <w:lang w:eastAsia="en-US"/>
            </w:rPr>
          </w:pPr>
          <w:hyperlink w:anchor="_Toc71112623" w:history="1">
            <w:r w:rsidRPr="00277E71">
              <w:rPr>
                <w:rStyle w:val="Hyperlink"/>
                <w:noProof/>
              </w:rPr>
              <w:t>5.4.1 Hardness</w:t>
            </w:r>
            <w:r>
              <w:rPr>
                <w:noProof/>
                <w:webHidden/>
              </w:rPr>
              <w:tab/>
            </w:r>
            <w:r>
              <w:rPr>
                <w:noProof/>
                <w:webHidden/>
              </w:rPr>
              <w:fldChar w:fldCharType="begin"/>
            </w:r>
            <w:r>
              <w:rPr>
                <w:noProof/>
                <w:webHidden/>
              </w:rPr>
              <w:instrText xml:space="preserve"> PAGEREF _Toc71112623 \h </w:instrText>
            </w:r>
            <w:r>
              <w:rPr>
                <w:noProof/>
                <w:webHidden/>
              </w:rPr>
            </w:r>
            <w:r>
              <w:rPr>
                <w:noProof/>
                <w:webHidden/>
              </w:rPr>
              <w:fldChar w:fldCharType="separate"/>
            </w:r>
            <w:r>
              <w:rPr>
                <w:noProof/>
                <w:webHidden/>
              </w:rPr>
              <w:t>146</w:t>
            </w:r>
            <w:r>
              <w:rPr>
                <w:noProof/>
                <w:webHidden/>
              </w:rPr>
              <w:fldChar w:fldCharType="end"/>
            </w:r>
          </w:hyperlink>
        </w:p>
        <w:p w14:paraId="399D38DE" w14:textId="49F7EF23" w:rsidR="00D25FFB" w:rsidRDefault="00D25FFB">
          <w:pPr>
            <w:pStyle w:val="TOC3"/>
            <w:tabs>
              <w:tab w:val="right" w:leader="dot" w:pos="8630"/>
            </w:tabs>
            <w:rPr>
              <w:rFonts w:asciiTheme="minorHAnsi" w:hAnsiTheme="minorHAnsi"/>
              <w:noProof/>
              <w:sz w:val="24"/>
              <w:szCs w:val="24"/>
              <w:lang w:eastAsia="en-US"/>
            </w:rPr>
          </w:pPr>
          <w:hyperlink w:anchor="_Toc71112624" w:history="1">
            <w:r w:rsidRPr="00277E71">
              <w:rPr>
                <w:rStyle w:val="Hyperlink"/>
                <w:noProof/>
              </w:rPr>
              <w:t>5.4.2 Ultrasonic Velocities</w:t>
            </w:r>
            <w:r>
              <w:rPr>
                <w:noProof/>
                <w:webHidden/>
              </w:rPr>
              <w:tab/>
            </w:r>
            <w:r>
              <w:rPr>
                <w:noProof/>
                <w:webHidden/>
              </w:rPr>
              <w:fldChar w:fldCharType="begin"/>
            </w:r>
            <w:r>
              <w:rPr>
                <w:noProof/>
                <w:webHidden/>
              </w:rPr>
              <w:instrText xml:space="preserve"> PAGEREF _Toc71112624 \h </w:instrText>
            </w:r>
            <w:r>
              <w:rPr>
                <w:noProof/>
                <w:webHidden/>
              </w:rPr>
            </w:r>
            <w:r>
              <w:rPr>
                <w:noProof/>
                <w:webHidden/>
              </w:rPr>
              <w:fldChar w:fldCharType="separate"/>
            </w:r>
            <w:r>
              <w:rPr>
                <w:noProof/>
                <w:webHidden/>
              </w:rPr>
              <w:t>147</w:t>
            </w:r>
            <w:r>
              <w:rPr>
                <w:noProof/>
                <w:webHidden/>
              </w:rPr>
              <w:fldChar w:fldCharType="end"/>
            </w:r>
          </w:hyperlink>
        </w:p>
        <w:p w14:paraId="5F9B7656" w14:textId="60FCE7D7" w:rsidR="00D25FFB" w:rsidRDefault="00D25FFB">
          <w:pPr>
            <w:pStyle w:val="TOC3"/>
            <w:tabs>
              <w:tab w:val="right" w:leader="dot" w:pos="8630"/>
            </w:tabs>
            <w:rPr>
              <w:rFonts w:asciiTheme="minorHAnsi" w:hAnsiTheme="minorHAnsi"/>
              <w:noProof/>
              <w:sz w:val="24"/>
              <w:szCs w:val="24"/>
              <w:lang w:eastAsia="en-US"/>
            </w:rPr>
          </w:pPr>
          <w:hyperlink w:anchor="_Toc71112625" w:history="1">
            <w:r w:rsidRPr="00277E71">
              <w:rPr>
                <w:rStyle w:val="Hyperlink"/>
                <w:noProof/>
              </w:rPr>
              <w:t>5.4.3 Deformation Tests</w:t>
            </w:r>
            <w:r>
              <w:rPr>
                <w:noProof/>
                <w:webHidden/>
              </w:rPr>
              <w:tab/>
            </w:r>
            <w:r>
              <w:rPr>
                <w:noProof/>
                <w:webHidden/>
              </w:rPr>
              <w:fldChar w:fldCharType="begin"/>
            </w:r>
            <w:r>
              <w:rPr>
                <w:noProof/>
                <w:webHidden/>
              </w:rPr>
              <w:instrText xml:space="preserve"> PAGEREF _Toc71112625 \h </w:instrText>
            </w:r>
            <w:r>
              <w:rPr>
                <w:noProof/>
                <w:webHidden/>
              </w:rPr>
            </w:r>
            <w:r>
              <w:rPr>
                <w:noProof/>
                <w:webHidden/>
              </w:rPr>
              <w:fldChar w:fldCharType="separate"/>
            </w:r>
            <w:r>
              <w:rPr>
                <w:noProof/>
                <w:webHidden/>
              </w:rPr>
              <w:t>148</w:t>
            </w:r>
            <w:r>
              <w:rPr>
                <w:noProof/>
                <w:webHidden/>
              </w:rPr>
              <w:fldChar w:fldCharType="end"/>
            </w:r>
          </w:hyperlink>
        </w:p>
        <w:p w14:paraId="6A17AB57" w14:textId="500C7B8A" w:rsidR="00D25FFB" w:rsidRDefault="00D25FFB">
          <w:pPr>
            <w:pStyle w:val="TOC2"/>
            <w:tabs>
              <w:tab w:val="right" w:leader="dot" w:pos="8630"/>
            </w:tabs>
            <w:rPr>
              <w:rFonts w:asciiTheme="minorHAnsi" w:hAnsiTheme="minorHAnsi"/>
              <w:noProof/>
              <w:sz w:val="24"/>
              <w:szCs w:val="24"/>
              <w:lang w:eastAsia="en-US"/>
            </w:rPr>
          </w:pPr>
          <w:hyperlink w:anchor="_Toc71112626" w:history="1">
            <w:r w:rsidRPr="00277E71">
              <w:rPr>
                <w:rStyle w:val="Hyperlink"/>
                <w:noProof/>
              </w:rPr>
              <w:t>5.5 Discussion</w:t>
            </w:r>
            <w:r>
              <w:rPr>
                <w:noProof/>
                <w:webHidden/>
              </w:rPr>
              <w:tab/>
            </w:r>
            <w:r>
              <w:rPr>
                <w:noProof/>
                <w:webHidden/>
              </w:rPr>
              <w:fldChar w:fldCharType="begin"/>
            </w:r>
            <w:r>
              <w:rPr>
                <w:noProof/>
                <w:webHidden/>
              </w:rPr>
              <w:instrText xml:space="preserve"> PAGEREF _Toc71112626 \h </w:instrText>
            </w:r>
            <w:r>
              <w:rPr>
                <w:noProof/>
                <w:webHidden/>
              </w:rPr>
            </w:r>
            <w:r>
              <w:rPr>
                <w:noProof/>
                <w:webHidden/>
              </w:rPr>
              <w:fldChar w:fldCharType="separate"/>
            </w:r>
            <w:r>
              <w:rPr>
                <w:noProof/>
                <w:webHidden/>
              </w:rPr>
              <w:t>151</w:t>
            </w:r>
            <w:r>
              <w:rPr>
                <w:noProof/>
                <w:webHidden/>
              </w:rPr>
              <w:fldChar w:fldCharType="end"/>
            </w:r>
          </w:hyperlink>
        </w:p>
        <w:p w14:paraId="29150A3D" w14:textId="33461AEC" w:rsidR="00D25FFB" w:rsidRDefault="00D25FFB">
          <w:pPr>
            <w:pStyle w:val="TOC3"/>
            <w:tabs>
              <w:tab w:val="right" w:leader="dot" w:pos="8630"/>
            </w:tabs>
            <w:rPr>
              <w:rFonts w:asciiTheme="minorHAnsi" w:hAnsiTheme="minorHAnsi"/>
              <w:noProof/>
              <w:sz w:val="24"/>
              <w:szCs w:val="24"/>
              <w:lang w:eastAsia="en-US"/>
            </w:rPr>
          </w:pPr>
          <w:hyperlink w:anchor="_Toc71112627" w:history="1">
            <w:r w:rsidRPr="00277E71">
              <w:rPr>
                <w:rStyle w:val="Hyperlink"/>
                <w:noProof/>
              </w:rPr>
              <w:t>5.5.1 Linking Caprock Lithology and Geomechanical Properties</w:t>
            </w:r>
            <w:r>
              <w:rPr>
                <w:noProof/>
                <w:webHidden/>
              </w:rPr>
              <w:tab/>
            </w:r>
            <w:r>
              <w:rPr>
                <w:noProof/>
                <w:webHidden/>
              </w:rPr>
              <w:fldChar w:fldCharType="begin"/>
            </w:r>
            <w:r>
              <w:rPr>
                <w:noProof/>
                <w:webHidden/>
              </w:rPr>
              <w:instrText xml:space="preserve"> PAGEREF _Toc71112627 \h </w:instrText>
            </w:r>
            <w:r>
              <w:rPr>
                <w:noProof/>
                <w:webHidden/>
              </w:rPr>
            </w:r>
            <w:r>
              <w:rPr>
                <w:noProof/>
                <w:webHidden/>
              </w:rPr>
              <w:fldChar w:fldCharType="separate"/>
            </w:r>
            <w:r>
              <w:rPr>
                <w:noProof/>
                <w:webHidden/>
              </w:rPr>
              <w:t>151</w:t>
            </w:r>
            <w:r>
              <w:rPr>
                <w:noProof/>
                <w:webHidden/>
              </w:rPr>
              <w:fldChar w:fldCharType="end"/>
            </w:r>
          </w:hyperlink>
        </w:p>
        <w:p w14:paraId="273693A3" w14:textId="3AC7AFDD" w:rsidR="00D25FFB" w:rsidRDefault="00D25FFB">
          <w:pPr>
            <w:pStyle w:val="TOC3"/>
            <w:tabs>
              <w:tab w:val="right" w:leader="dot" w:pos="8630"/>
            </w:tabs>
            <w:rPr>
              <w:rFonts w:asciiTheme="minorHAnsi" w:hAnsiTheme="minorHAnsi"/>
              <w:noProof/>
              <w:sz w:val="24"/>
              <w:szCs w:val="24"/>
              <w:lang w:eastAsia="en-US"/>
            </w:rPr>
          </w:pPr>
          <w:hyperlink w:anchor="_Toc71112628" w:history="1">
            <w:r w:rsidRPr="00277E71">
              <w:rPr>
                <w:rStyle w:val="Hyperlink"/>
                <w:noProof/>
              </w:rPr>
              <w:t>5.5.2 Implications for Caprock Integrity</w:t>
            </w:r>
            <w:r>
              <w:rPr>
                <w:noProof/>
                <w:webHidden/>
              </w:rPr>
              <w:tab/>
            </w:r>
            <w:r>
              <w:rPr>
                <w:noProof/>
                <w:webHidden/>
              </w:rPr>
              <w:fldChar w:fldCharType="begin"/>
            </w:r>
            <w:r>
              <w:rPr>
                <w:noProof/>
                <w:webHidden/>
              </w:rPr>
              <w:instrText xml:space="preserve"> PAGEREF _Toc71112628 \h </w:instrText>
            </w:r>
            <w:r>
              <w:rPr>
                <w:noProof/>
                <w:webHidden/>
              </w:rPr>
            </w:r>
            <w:r>
              <w:rPr>
                <w:noProof/>
                <w:webHidden/>
              </w:rPr>
              <w:fldChar w:fldCharType="separate"/>
            </w:r>
            <w:r>
              <w:rPr>
                <w:noProof/>
                <w:webHidden/>
              </w:rPr>
              <w:t>155</w:t>
            </w:r>
            <w:r>
              <w:rPr>
                <w:noProof/>
                <w:webHidden/>
              </w:rPr>
              <w:fldChar w:fldCharType="end"/>
            </w:r>
          </w:hyperlink>
        </w:p>
        <w:p w14:paraId="73CAA702" w14:textId="3EA1F9AF" w:rsidR="00D25FFB" w:rsidRDefault="00D25FFB">
          <w:pPr>
            <w:pStyle w:val="TOC2"/>
            <w:tabs>
              <w:tab w:val="right" w:leader="dot" w:pos="8630"/>
            </w:tabs>
            <w:rPr>
              <w:rFonts w:asciiTheme="minorHAnsi" w:hAnsiTheme="minorHAnsi"/>
              <w:noProof/>
              <w:sz w:val="24"/>
              <w:szCs w:val="24"/>
              <w:lang w:eastAsia="en-US"/>
            </w:rPr>
          </w:pPr>
          <w:hyperlink w:anchor="_Toc71112629" w:history="1">
            <w:r w:rsidRPr="00277E71">
              <w:rPr>
                <w:rStyle w:val="Hyperlink"/>
                <w:noProof/>
              </w:rPr>
              <w:t>5.6 Summary and Conclusions</w:t>
            </w:r>
            <w:r>
              <w:rPr>
                <w:noProof/>
                <w:webHidden/>
              </w:rPr>
              <w:tab/>
            </w:r>
            <w:r>
              <w:rPr>
                <w:noProof/>
                <w:webHidden/>
              </w:rPr>
              <w:fldChar w:fldCharType="begin"/>
            </w:r>
            <w:r>
              <w:rPr>
                <w:noProof/>
                <w:webHidden/>
              </w:rPr>
              <w:instrText xml:space="preserve"> PAGEREF _Toc71112629 \h </w:instrText>
            </w:r>
            <w:r>
              <w:rPr>
                <w:noProof/>
                <w:webHidden/>
              </w:rPr>
            </w:r>
            <w:r>
              <w:rPr>
                <w:noProof/>
                <w:webHidden/>
              </w:rPr>
              <w:fldChar w:fldCharType="separate"/>
            </w:r>
            <w:r>
              <w:rPr>
                <w:noProof/>
                <w:webHidden/>
              </w:rPr>
              <w:t>159</w:t>
            </w:r>
            <w:r>
              <w:rPr>
                <w:noProof/>
                <w:webHidden/>
              </w:rPr>
              <w:fldChar w:fldCharType="end"/>
            </w:r>
          </w:hyperlink>
        </w:p>
        <w:p w14:paraId="4075ECEA" w14:textId="329A3353" w:rsidR="00D25FFB" w:rsidRDefault="00D25FFB">
          <w:pPr>
            <w:pStyle w:val="TOC2"/>
            <w:tabs>
              <w:tab w:val="right" w:leader="dot" w:pos="8630"/>
            </w:tabs>
            <w:rPr>
              <w:rFonts w:asciiTheme="minorHAnsi" w:hAnsiTheme="minorHAnsi"/>
              <w:noProof/>
              <w:sz w:val="24"/>
              <w:szCs w:val="24"/>
              <w:lang w:eastAsia="en-US"/>
            </w:rPr>
          </w:pPr>
          <w:hyperlink w:anchor="_Toc71112630" w:history="1">
            <w:r w:rsidRPr="00277E71">
              <w:rPr>
                <w:rStyle w:val="Hyperlink"/>
                <w:noProof/>
              </w:rPr>
              <w:t>References</w:t>
            </w:r>
            <w:r>
              <w:rPr>
                <w:noProof/>
                <w:webHidden/>
              </w:rPr>
              <w:tab/>
            </w:r>
            <w:r>
              <w:rPr>
                <w:noProof/>
                <w:webHidden/>
              </w:rPr>
              <w:fldChar w:fldCharType="begin"/>
            </w:r>
            <w:r>
              <w:rPr>
                <w:noProof/>
                <w:webHidden/>
              </w:rPr>
              <w:instrText xml:space="preserve"> PAGEREF _Toc71112630 \h </w:instrText>
            </w:r>
            <w:r>
              <w:rPr>
                <w:noProof/>
                <w:webHidden/>
              </w:rPr>
            </w:r>
            <w:r>
              <w:rPr>
                <w:noProof/>
                <w:webHidden/>
              </w:rPr>
              <w:fldChar w:fldCharType="separate"/>
            </w:r>
            <w:r>
              <w:rPr>
                <w:noProof/>
                <w:webHidden/>
              </w:rPr>
              <w:t>159</w:t>
            </w:r>
            <w:r>
              <w:rPr>
                <w:noProof/>
                <w:webHidden/>
              </w:rPr>
              <w:fldChar w:fldCharType="end"/>
            </w:r>
          </w:hyperlink>
        </w:p>
        <w:p w14:paraId="070EAA26" w14:textId="351348B3" w:rsidR="00D25FFB" w:rsidRDefault="00D25FFB">
          <w:pPr>
            <w:pStyle w:val="TOC2"/>
            <w:tabs>
              <w:tab w:val="right" w:leader="dot" w:pos="8630"/>
            </w:tabs>
            <w:rPr>
              <w:rFonts w:asciiTheme="minorHAnsi" w:hAnsiTheme="minorHAnsi"/>
              <w:noProof/>
              <w:sz w:val="24"/>
              <w:szCs w:val="24"/>
              <w:lang w:eastAsia="en-US"/>
            </w:rPr>
          </w:pPr>
          <w:hyperlink w:anchor="_Toc71112631" w:history="1">
            <w:r w:rsidRPr="00277E71">
              <w:rPr>
                <w:rStyle w:val="Hyperlink"/>
                <w:noProof/>
              </w:rPr>
              <w:t>CHAPTER V FIGURES</w:t>
            </w:r>
            <w:r>
              <w:rPr>
                <w:noProof/>
                <w:webHidden/>
              </w:rPr>
              <w:tab/>
            </w:r>
            <w:r>
              <w:rPr>
                <w:noProof/>
                <w:webHidden/>
              </w:rPr>
              <w:fldChar w:fldCharType="begin"/>
            </w:r>
            <w:r>
              <w:rPr>
                <w:noProof/>
                <w:webHidden/>
              </w:rPr>
              <w:instrText xml:space="preserve"> PAGEREF _Toc71112631 \h </w:instrText>
            </w:r>
            <w:r>
              <w:rPr>
                <w:noProof/>
                <w:webHidden/>
              </w:rPr>
            </w:r>
            <w:r>
              <w:rPr>
                <w:noProof/>
                <w:webHidden/>
              </w:rPr>
              <w:fldChar w:fldCharType="separate"/>
            </w:r>
            <w:r>
              <w:rPr>
                <w:noProof/>
                <w:webHidden/>
              </w:rPr>
              <w:t>171</w:t>
            </w:r>
            <w:r>
              <w:rPr>
                <w:noProof/>
                <w:webHidden/>
              </w:rPr>
              <w:fldChar w:fldCharType="end"/>
            </w:r>
          </w:hyperlink>
        </w:p>
        <w:p w14:paraId="58A21ED0" w14:textId="5E846A3F" w:rsidR="00D25FFB" w:rsidRDefault="00D25FFB">
          <w:pPr>
            <w:pStyle w:val="TOC2"/>
            <w:tabs>
              <w:tab w:val="right" w:leader="dot" w:pos="8630"/>
            </w:tabs>
            <w:rPr>
              <w:rFonts w:asciiTheme="minorHAnsi" w:hAnsiTheme="minorHAnsi"/>
              <w:noProof/>
              <w:sz w:val="24"/>
              <w:szCs w:val="24"/>
              <w:lang w:eastAsia="en-US"/>
            </w:rPr>
          </w:pPr>
          <w:hyperlink w:anchor="_Toc71112632" w:history="1">
            <w:r w:rsidRPr="00277E71">
              <w:rPr>
                <w:rStyle w:val="Hyperlink"/>
                <w:noProof/>
              </w:rPr>
              <w:t>CHAPTER V TABLES</w:t>
            </w:r>
            <w:r>
              <w:rPr>
                <w:noProof/>
                <w:webHidden/>
              </w:rPr>
              <w:tab/>
            </w:r>
            <w:r>
              <w:rPr>
                <w:noProof/>
                <w:webHidden/>
              </w:rPr>
              <w:fldChar w:fldCharType="begin"/>
            </w:r>
            <w:r>
              <w:rPr>
                <w:noProof/>
                <w:webHidden/>
              </w:rPr>
              <w:instrText xml:space="preserve"> PAGEREF _Toc71112632 \h </w:instrText>
            </w:r>
            <w:r>
              <w:rPr>
                <w:noProof/>
                <w:webHidden/>
              </w:rPr>
            </w:r>
            <w:r>
              <w:rPr>
                <w:noProof/>
                <w:webHidden/>
              </w:rPr>
              <w:fldChar w:fldCharType="separate"/>
            </w:r>
            <w:r>
              <w:rPr>
                <w:noProof/>
                <w:webHidden/>
              </w:rPr>
              <w:t>183</w:t>
            </w:r>
            <w:r>
              <w:rPr>
                <w:noProof/>
                <w:webHidden/>
              </w:rPr>
              <w:fldChar w:fldCharType="end"/>
            </w:r>
          </w:hyperlink>
        </w:p>
        <w:p w14:paraId="5E84F571" w14:textId="2DD8BAB6" w:rsidR="00D25FFB" w:rsidRDefault="00D25FFB">
          <w:pPr>
            <w:pStyle w:val="TOC1"/>
            <w:tabs>
              <w:tab w:val="right" w:leader="dot" w:pos="8630"/>
            </w:tabs>
            <w:rPr>
              <w:rFonts w:asciiTheme="minorHAnsi" w:eastAsiaTheme="minorEastAsia" w:hAnsiTheme="minorHAnsi" w:cstheme="minorBidi"/>
              <w:noProof/>
            </w:rPr>
          </w:pPr>
          <w:hyperlink w:anchor="_Toc71112633" w:history="1">
            <w:r w:rsidRPr="00277E71">
              <w:rPr>
                <w:rStyle w:val="Hyperlink"/>
                <w:noProof/>
              </w:rPr>
              <w:t>CHAPTER VI: CONCLUDING REMARKS</w:t>
            </w:r>
            <w:r>
              <w:rPr>
                <w:noProof/>
                <w:webHidden/>
              </w:rPr>
              <w:tab/>
            </w:r>
            <w:r>
              <w:rPr>
                <w:noProof/>
                <w:webHidden/>
              </w:rPr>
              <w:fldChar w:fldCharType="begin"/>
            </w:r>
            <w:r>
              <w:rPr>
                <w:noProof/>
                <w:webHidden/>
              </w:rPr>
              <w:instrText xml:space="preserve"> PAGEREF _Toc71112633 \h </w:instrText>
            </w:r>
            <w:r>
              <w:rPr>
                <w:noProof/>
                <w:webHidden/>
              </w:rPr>
            </w:r>
            <w:r>
              <w:rPr>
                <w:noProof/>
                <w:webHidden/>
              </w:rPr>
              <w:fldChar w:fldCharType="separate"/>
            </w:r>
            <w:r>
              <w:rPr>
                <w:noProof/>
                <w:webHidden/>
              </w:rPr>
              <w:t>186</w:t>
            </w:r>
            <w:r>
              <w:rPr>
                <w:noProof/>
                <w:webHidden/>
              </w:rPr>
              <w:fldChar w:fldCharType="end"/>
            </w:r>
          </w:hyperlink>
        </w:p>
        <w:p w14:paraId="2DC8CEC3" w14:textId="5D356BFA" w:rsidR="00D25FFB" w:rsidRDefault="00D25FFB">
          <w:pPr>
            <w:pStyle w:val="TOC2"/>
            <w:tabs>
              <w:tab w:val="right" w:leader="dot" w:pos="8630"/>
            </w:tabs>
            <w:rPr>
              <w:rFonts w:asciiTheme="minorHAnsi" w:hAnsiTheme="minorHAnsi"/>
              <w:noProof/>
              <w:sz w:val="24"/>
              <w:szCs w:val="24"/>
              <w:lang w:eastAsia="en-US"/>
            </w:rPr>
          </w:pPr>
          <w:hyperlink w:anchor="_Toc71112634" w:history="1">
            <w:r w:rsidRPr="00277E71">
              <w:rPr>
                <w:rStyle w:val="Hyperlink"/>
                <w:noProof/>
              </w:rPr>
              <w:t>6.1 Summary of Chapters</w:t>
            </w:r>
            <w:r>
              <w:rPr>
                <w:noProof/>
                <w:webHidden/>
              </w:rPr>
              <w:tab/>
            </w:r>
            <w:r>
              <w:rPr>
                <w:noProof/>
                <w:webHidden/>
              </w:rPr>
              <w:fldChar w:fldCharType="begin"/>
            </w:r>
            <w:r>
              <w:rPr>
                <w:noProof/>
                <w:webHidden/>
              </w:rPr>
              <w:instrText xml:space="preserve"> PAGEREF _Toc71112634 \h </w:instrText>
            </w:r>
            <w:r>
              <w:rPr>
                <w:noProof/>
                <w:webHidden/>
              </w:rPr>
            </w:r>
            <w:r>
              <w:rPr>
                <w:noProof/>
                <w:webHidden/>
              </w:rPr>
              <w:fldChar w:fldCharType="separate"/>
            </w:r>
            <w:r>
              <w:rPr>
                <w:noProof/>
                <w:webHidden/>
              </w:rPr>
              <w:t>186</w:t>
            </w:r>
            <w:r>
              <w:rPr>
                <w:noProof/>
                <w:webHidden/>
              </w:rPr>
              <w:fldChar w:fldCharType="end"/>
            </w:r>
          </w:hyperlink>
        </w:p>
        <w:p w14:paraId="0BB0D919" w14:textId="13F50213" w:rsidR="00D25FFB" w:rsidRDefault="00D25FFB">
          <w:pPr>
            <w:pStyle w:val="TOC2"/>
            <w:tabs>
              <w:tab w:val="right" w:leader="dot" w:pos="8630"/>
            </w:tabs>
            <w:rPr>
              <w:rFonts w:asciiTheme="minorHAnsi" w:hAnsiTheme="minorHAnsi"/>
              <w:noProof/>
              <w:sz w:val="24"/>
              <w:szCs w:val="24"/>
              <w:lang w:eastAsia="en-US"/>
            </w:rPr>
          </w:pPr>
          <w:hyperlink w:anchor="_Toc71112635" w:history="1">
            <w:r w:rsidRPr="00277E71">
              <w:rPr>
                <w:rStyle w:val="Hyperlink"/>
                <w:noProof/>
              </w:rPr>
              <w:t>6.2 Future Work</w:t>
            </w:r>
            <w:r>
              <w:rPr>
                <w:noProof/>
                <w:webHidden/>
              </w:rPr>
              <w:tab/>
            </w:r>
            <w:r>
              <w:rPr>
                <w:noProof/>
                <w:webHidden/>
              </w:rPr>
              <w:fldChar w:fldCharType="begin"/>
            </w:r>
            <w:r>
              <w:rPr>
                <w:noProof/>
                <w:webHidden/>
              </w:rPr>
              <w:instrText xml:space="preserve"> PAGEREF _Toc71112635 \h </w:instrText>
            </w:r>
            <w:r>
              <w:rPr>
                <w:noProof/>
                <w:webHidden/>
              </w:rPr>
            </w:r>
            <w:r>
              <w:rPr>
                <w:noProof/>
                <w:webHidden/>
              </w:rPr>
              <w:fldChar w:fldCharType="separate"/>
            </w:r>
            <w:r>
              <w:rPr>
                <w:noProof/>
                <w:webHidden/>
              </w:rPr>
              <w:t>188</w:t>
            </w:r>
            <w:r>
              <w:rPr>
                <w:noProof/>
                <w:webHidden/>
              </w:rPr>
              <w:fldChar w:fldCharType="end"/>
            </w:r>
          </w:hyperlink>
        </w:p>
        <w:p w14:paraId="1A8547C9" w14:textId="03DD45C6" w:rsidR="00D25FFB" w:rsidRDefault="00D25FFB">
          <w:pPr>
            <w:pStyle w:val="TOC1"/>
            <w:tabs>
              <w:tab w:val="right" w:leader="dot" w:pos="8630"/>
            </w:tabs>
            <w:rPr>
              <w:rFonts w:asciiTheme="minorHAnsi" w:eastAsiaTheme="minorEastAsia" w:hAnsiTheme="minorHAnsi" w:cstheme="minorBidi"/>
              <w:noProof/>
            </w:rPr>
          </w:pPr>
          <w:hyperlink w:anchor="_Toc71112636" w:history="1">
            <w:r w:rsidRPr="00277E71">
              <w:rPr>
                <w:rStyle w:val="Hyperlink"/>
                <w:noProof/>
              </w:rPr>
              <w:t>APPENDIX A: MECHANICAL RESPONSE OF CASTLEGATE SANDSTONE UNDER HYDROSTATIC CYCLIC LOADING</w:t>
            </w:r>
            <w:r>
              <w:rPr>
                <w:noProof/>
                <w:webHidden/>
              </w:rPr>
              <w:tab/>
            </w:r>
            <w:r>
              <w:rPr>
                <w:noProof/>
                <w:webHidden/>
              </w:rPr>
              <w:fldChar w:fldCharType="begin"/>
            </w:r>
            <w:r>
              <w:rPr>
                <w:noProof/>
                <w:webHidden/>
              </w:rPr>
              <w:instrText xml:space="preserve"> PAGEREF _Toc71112636 \h </w:instrText>
            </w:r>
            <w:r>
              <w:rPr>
                <w:noProof/>
                <w:webHidden/>
              </w:rPr>
            </w:r>
            <w:r>
              <w:rPr>
                <w:noProof/>
                <w:webHidden/>
              </w:rPr>
              <w:fldChar w:fldCharType="separate"/>
            </w:r>
            <w:r>
              <w:rPr>
                <w:noProof/>
                <w:webHidden/>
              </w:rPr>
              <w:t>191</w:t>
            </w:r>
            <w:r>
              <w:rPr>
                <w:noProof/>
                <w:webHidden/>
              </w:rPr>
              <w:fldChar w:fldCharType="end"/>
            </w:r>
          </w:hyperlink>
        </w:p>
        <w:p w14:paraId="061FAA3D" w14:textId="5B282C6A" w:rsidR="00D25FFB" w:rsidRDefault="00D25FFB">
          <w:pPr>
            <w:pStyle w:val="TOC2"/>
            <w:tabs>
              <w:tab w:val="right" w:leader="dot" w:pos="8630"/>
            </w:tabs>
            <w:rPr>
              <w:rFonts w:asciiTheme="minorHAnsi" w:hAnsiTheme="minorHAnsi"/>
              <w:noProof/>
              <w:sz w:val="24"/>
              <w:szCs w:val="24"/>
              <w:lang w:eastAsia="en-US"/>
            </w:rPr>
          </w:pPr>
          <w:hyperlink w:anchor="_Toc71112637" w:history="1">
            <w:r w:rsidRPr="00277E71">
              <w:rPr>
                <w:rStyle w:val="Hyperlink"/>
                <w:noProof/>
              </w:rPr>
              <w:t>A.1 Motivation and Methods</w:t>
            </w:r>
            <w:r>
              <w:rPr>
                <w:noProof/>
                <w:webHidden/>
              </w:rPr>
              <w:tab/>
            </w:r>
            <w:r>
              <w:rPr>
                <w:noProof/>
                <w:webHidden/>
              </w:rPr>
              <w:fldChar w:fldCharType="begin"/>
            </w:r>
            <w:r>
              <w:rPr>
                <w:noProof/>
                <w:webHidden/>
              </w:rPr>
              <w:instrText xml:space="preserve"> PAGEREF _Toc71112637 \h </w:instrText>
            </w:r>
            <w:r>
              <w:rPr>
                <w:noProof/>
                <w:webHidden/>
              </w:rPr>
            </w:r>
            <w:r>
              <w:rPr>
                <w:noProof/>
                <w:webHidden/>
              </w:rPr>
              <w:fldChar w:fldCharType="separate"/>
            </w:r>
            <w:r>
              <w:rPr>
                <w:noProof/>
                <w:webHidden/>
              </w:rPr>
              <w:t>191</w:t>
            </w:r>
            <w:r>
              <w:rPr>
                <w:noProof/>
                <w:webHidden/>
              </w:rPr>
              <w:fldChar w:fldCharType="end"/>
            </w:r>
          </w:hyperlink>
        </w:p>
        <w:p w14:paraId="07D28CD4" w14:textId="37876EBD" w:rsidR="00D25FFB" w:rsidRDefault="00D25FFB">
          <w:pPr>
            <w:pStyle w:val="TOC2"/>
            <w:tabs>
              <w:tab w:val="right" w:leader="dot" w:pos="8630"/>
            </w:tabs>
            <w:rPr>
              <w:rFonts w:asciiTheme="minorHAnsi" w:hAnsiTheme="minorHAnsi"/>
              <w:noProof/>
              <w:sz w:val="24"/>
              <w:szCs w:val="24"/>
              <w:lang w:eastAsia="en-US"/>
            </w:rPr>
          </w:pPr>
          <w:hyperlink w:anchor="_Toc71112638" w:history="1">
            <w:r w:rsidRPr="00277E71">
              <w:rPr>
                <w:rStyle w:val="Hyperlink"/>
                <w:noProof/>
              </w:rPr>
              <w:t>A.2 Stress Cycling Induced Deformation and Permeability Changes</w:t>
            </w:r>
            <w:r>
              <w:rPr>
                <w:noProof/>
                <w:webHidden/>
              </w:rPr>
              <w:tab/>
            </w:r>
            <w:r>
              <w:rPr>
                <w:noProof/>
                <w:webHidden/>
              </w:rPr>
              <w:fldChar w:fldCharType="begin"/>
            </w:r>
            <w:r>
              <w:rPr>
                <w:noProof/>
                <w:webHidden/>
              </w:rPr>
              <w:instrText xml:space="preserve"> PAGEREF _Toc71112638 \h </w:instrText>
            </w:r>
            <w:r>
              <w:rPr>
                <w:noProof/>
                <w:webHidden/>
              </w:rPr>
            </w:r>
            <w:r>
              <w:rPr>
                <w:noProof/>
                <w:webHidden/>
              </w:rPr>
              <w:fldChar w:fldCharType="separate"/>
            </w:r>
            <w:r>
              <w:rPr>
                <w:noProof/>
                <w:webHidden/>
              </w:rPr>
              <w:t>193</w:t>
            </w:r>
            <w:r>
              <w:rPr>
                <w:noProof/>
                <w:webHidden/>
              </w:rPr>
              <w:fldChar w:fldCharType="end"/>
            </w:r>
          </w:hyperlink>
        </w:p>
        <w:p w14:paraId="33714A01" w14:textId="0EA59E7B" w:rsidR="00D25FFB" w:rsidRDefault="00D25FFB">
          <w:pPr>
            <w:pStyle w:val="TOC2"/>
            <w:tabs>
              <w:tab w:val="right" w:leader="dot" w:pos="8630"/>
            </w:tabs>
            <w:rPr>
              <w:rFonts w:asciiTheme="minorHAnsi" w:hAnsiTheme="minorHAnsi"/>
              <w:noProof/>
              <w:sz w:val="24"/>
              <w:szCs w:val="24"/>
              <w:lang w:eastAsia="en-US"/>
            </w:rPr>
          </w:pPr>
          <w:hyperlink w:anchor="_Toc71112639" w:history="1">
            <w:r w:rsidRPr="00277E71">
              <w:rPr>
                <w:rStyle w:val="Hyperlink"/>
                <w:noProof/>
              </w:rPr>
              <w:t>A.3 Impact of Stress Path on Reservoir-Analogue Properties</w:t>
            </w:r>
            <w:r>
              <w:rPr>
                <w:noProof/>
                <w:webHidden/>
              </w:rPr>
              <w:tab/>
            </w:r>
            <w:r>
              <w:rPr>
                <w:noProof/>
                <w:webHidden/>
              </w:rPr>
              <w:fldChar w:fldCharType="begin"/>
            </w:r>
            <w:r>
              <w:rPr>
                <w:noProof/>
                <w:webHidden/>
              </w:rPr>
              <w:instrText xml:space="preserve"> PAGEREF _Toc71112639 \h </w:instrText>
            </w:r>
            <w:r>
              <w:rPr>
                <w:noProof/>
                <w:webHidden/>
              </w:rPr>
            </w:r>
            <w:r>
              <w:rPr>
                <w:noProof/>
                <w:webHidden/>
              </w:rPr>
              <w:fldChar w:fldCharType="separate"/>
            </w:r>
            <w:r>
              <w:rPr>
                <w:noProof/>
                <w:webHidden/>
              </w:rPr>
              <w:t>195</w:t>
            </w:r>
            <w:r>
              <w:rPr>
                <w:noProof/>
                <w:webHidden/>
              </w:rPr>
              <w:fldChar w:fldCharType="end"/>
            </w:r>
          </w:hyperlink>
        </w:p>
        <w:p w14:paraId="1C30C98E" w14:textId="02FA8428" w:rsidR="00D25FFB" w:rsidRDefault="00D25FFB">
          <w:pPr>
            <w:pStyle w:val="TOC2"/>
            <w:tabs>
              <w:tab w:val="right" w:leader="dot" w:pos="8630"/>
            </w:tabs>
            <w:rPr>
              <w:rFonts w:asciiTheme="minorHAnsi" w:hAnsiTheme="minorHAnsi"/>
              <w:noProof/>
              <w:sz w:val="24"/>
              <w:szCs w:val="24"/>
              <w:lang w:eastAsia="en-US"/>
            </w:rPr>
          </w:pPr>
          <w:hyperlink w:anchor="_Toc71112640" w:history="1">
            <w:r w:rsidRPr="00277E71">
              <w:rPr>
                <w:rStyle w:val="Hyperlink"/>
                <w:noProof/>
              </w:rPr>
              <w:t>A.4 Prescriptions for Cyclic Loading in Sandstone Reservoirs</w:t>
            </w:r>
            <w:r>
              <w:rPr>
                <w:noProof/>
                <w:webHidden/>
              </w:rPr>
              <w:tab/>
            </w:r>
            <w:r>
              <w:rPr>
                <w:noProof/>
                <w:webHidden/>
              </w:rPr>
              <w:fldChar w:fldCharType="begin"/>
            </w:r>
            <w:r>
              <w:rPr>
                <w:noProof/>
                <w:webHidden/>
              </w:rPr>
              <w:instrText xml:space="preserve"> PAGEREF _Toc71112640 \h </w:instrText>
            </w:r>
            <w:r>
              <w:rPr>
                <w:noProof/>
                <w:webHidden/>
              </w:rPr>
            </w:r>
            <w:r>
              <w:rPr>
                <w:noProof/>
                <w:webHidden/>
              </w:rPr>
              <w:fldChar w:fldCharType="separate"/>
            </w:r>
            <w:r>
              <w:rPr>
                <w:noProof/>
                <w:webHidden/>
              </w:rPr>
              <w:t>199</w:t>
            </w:r>
            <w:r>
              <w:rPr>
                <w:noProof/>
                <w:webHidden/>
              </w:rPr>
              <w:fldChar w:fldCharType="end"/>
            </w:r>
          </w:hyperlink>
        </w:p>
        <w:p w14:paraId="16B1011D" w14:textId="2A0DA93D" w:rsidR="00D25FFB" w:rsidRDefault="00D25FFB">
          <w:pPr>
            <w:pStyle w:val="TOC2"/>
            <w:tabs>
              <w:tab w:val="right" w:leader="dot" w:pos="8630"/>
            </w:tabs>
            <w:rPr>
              <w:rFonts w:asciiTheme="minorHAnsi" w:hAnsiTheme="minorHAnsi"/>
              <w:noProof/>
              <w:sz w:val="24"/>
              <w:szCs w:val="24"/>
              <w:lang w:eastAsia="en-US"/>
            </w:rPr>
          </w:pPr>
          <w:hyperlink w:anchor="_Toc71112641" w:history="1">
            <w:r w:rsidRPr="00277E71">
              <w:rPr>
                <w:rStyle w:val="Hyperlink"/>
                <w:noProof/>
              </w:rPr>
              <w:t>Acknowledgements</w:t>
            </w:r>
            <w:r>
              <w:rPr>
                <w:noProof/>
                <w:webHidden/>
              </w:rPr>
              <w:tab/>
            </w:r>
            <w:r>
              <w:rPr>
                <w:noProof/>
                <w:webHidden/>
              </w:rPr>
              <w:fldChar w:fldCharType="begin"/>
            </w:r>
            <w:r>
              <w:rPr>
                <w:noProof/>
                <w:webHidden/>
              </w:rPr>
              <w:instrText xml:space="preserve"> PAGEREF _Toc71112641 \h </w:instrText>
            </w:r>
            <w:r>
              <w:rPr>
                <w:noProof/>
                <w:webHidden/>
              </w:rPr>
            </w:r>
            <w:r>
              <w:rPr>
                <w:noProof/>
                <w:webHidden/>
              </w:rPr>
              <w:fldChar w:fldCharType="separate"/>
            </w:r>
            <w:r>
              <w:rPr>
                <w:noProof/>
                <w:webHidden/>
              </w:rPr>
              <w:t>201</w:t>
            </w:r>
            <w:r>
              <w:rPr>
                <w:noProof/>
                <w:webHidden/>
              </w:rPr>
              <w:fldChar w:fldCharType="end"/>
            </w:r>
          </w:hyperlink>
        </w:p>
        <w:p w14:paraId="1F8475AD" w14:textId="54ED3D08" w:rsidR="00D25FFB" w:rsidRDefault="00D25FFB">
          <w:pPr>
            <w:pStyle w:val="TOC2"/>
            <w:tabs>
              <w:tab w:val="right" w:leader="dot" w:pos="8630"/>
            </w:tabs>
            <w:rPr>
              <w:rFonts w:asciiTheme="minorHAnsi" w:hAnsiTheme="minorHAnsi"/>
              <w:noProof/>
              <w:sz w:val="24"/>
              <w:szCs w:val="24"/>
              <w:lang w:eastAsia="en-US"/>
            </w:rPr>
          </w:pPr>
          <w:hyperlink w:anchor="_Toc71112642" w:history="1">
            <w:r w:rsidRPr="00277E71">
              <w:rPr>
                <w:rStyle w:val="Hyperlink"/>
                <w:noProof/>
              </w:rPr>
              <w:t>References</w:t>
            </w:r>
            <w:r>
              <w:rPr>
                <w:noProof/>
                <w:webHidden/>
              </w:rPr>
              <w:tab/>
            </w:r>
            <w:r>
              <w:rPr>
                <w:noProof/>
                <w:webHidden/>
              </w:rPr>
              <w:fldChar w:fldCharType="begin"/>
            </w:r>
            <w:r>
              <w:rPr>
                <w:noProof/>
                <w:webHidden/>
              </w:rPr>
              <w:instrText xml:space="preserve"> PAGEREF _Toc71112642 \h </w:instrText>
            </w:r>
            <w:r>
              <w:rPr>
                <w:noProof/>
                <w:webHidden/>
              </w:rPr>
            </w:r>
            <w:r>
              <w:rPr>
                <w:noProof/>
                <w:webHidden/>
              </w:rPr>
              <w:fldChar w:fldCharType="separate"/>
            </w:r>
            <w:r>
              <w:rPr>
                <w:noProof/>
                <w:webHidden/>
              </w:rPr>
              <w:t>201</w:t>
            </w:r>
            <w:r>
              <w:rPr>
                <w:noProof/>
                <w:webHidden/>
              </w:rPr>
              <w:fldChar w:fldCharType="end"/>
            </w:r>
          </w:hyperlink>
        </w:p>
        <w:p w14:paraId="37A333E8" w14:textId="66060068" w:rsidR="00D25FFB" w:rsidRDefault="00D25FFB">
          <w:pPr>
            <w:pStyle w:val="TOC2"/>
            <w:tabs>
              <w:tab w:val="right" w:leader="dot" w:pos="8630"/>
            </w:tabs>
            <w:rPr>
              <w:rFonts w:asciiTheme="minorHAnsi" w:hAnsiTheme="minorHAnsi"/>
              <w:noProof/>
              <w:sz w:val="24"/>
              <w:szCs w:val="24"/>
              <w:lang w:eastAsia="en-US"/>
            </w:rPr>
          </w:pPr>
          <w:hyperlink w:anchor="_Toc71112643" w:history="1">
            <w:r w:rsidRPr="00277E71">
              <w:rPr>
                <w:rStyle w:val="Hyperlink"/>
                <w:noProof/>
              </w:rPr>
              <w:t>APPENDIX A FIGURES</w:t>
            </w:r>
            <w:r>
              <w:rPr>
                <w:noProof/>
                <w:webHidden/>
              </w:rPr>
              <w:tab/>
            </w:r>
            <w:r>
              <w:rPr>
                <w:noProof/>
                <w:webHidden/>
              </w:rPr>
              <w:fldChar w:fldCharType="begin"/>
            </w:r>
            <w:r>
              <w:rPr>
                <w:noProof/>
                <w:webHidden/>
              </w:rPr>
              <w:instrText xml:space="preserve"> PAGEREF _Toc71112643 \h </w:instrText>
            </w:r>
            <w:r>
              <w:rPr>
                <w:noProof/>
                <w:webHidden/>
              </w:rPr>
            </w:r>
            <w:r>
              <w:rPr>
                <w:noProof/>
                <w:webHidden/>
              </w:rPr>
              <w:fldChar w:fldCharType="separate"/>
            </w:r>
            <w:r>
              <w:rPr>
                <w:noProof/>
                <w:webHidden/>
              </w:rPr>
              <w:t>205</w:t>
            </w:r>
            <w:r>
              <w:rPr>
                <w:noProof/>
                <w:webHidden/>
              </w:rPr>
              <w:fldChar w:fldCharType="end"/>
            </w:r>
          </w:hyperlink>
        </w:p>
        <w:p w14:paraId="0B0B1EC1" w14:textId="1BBF030E" w:rsidR="00D25FFB" w:rsidRDefault="00D25FFB">
          <w:pPr>
            <w:pStyle w:val="TOC2"/>
            <w:tabs>
              <w:tab w:val="right" w:leader="dot" w:pos="8630"/>
            </w:tabs>
            <w:rPr>
              <w:rFonts w:asciiTheme="minorHAnsi" w:hAnsiTheme="minorHAnsi"/>
              <w:noProof/>
              <w:sz w:val="24"/>
              <w:szCs w:val="24"/>
              <w:lang w:eastAsia="en-US"/>
            </w:rPr>
          </w:pPr>
          <w:hyperlink w:anchor="_Toc71112644" w:history="1">
            <w:r w:rsidRPr="00277E71">
              <w:rPr>
                <w:rStyle w:val="Hyperlink"/>
                <w:noProof/>
              </w:rPr>
              <w:t>APPENDIX A TABLES</w:t>
            </w:r>
            <w:r>
              <w:rPr>
                <w:noProof/>
                <w:webHidden/>
              </w:rPr>
              <w:tab/>
            </w:r>
            <w:r>
              <w:rPr>
                <w:noProof/>
                <w:webHidden/>
              </w:rPr>
              <w:fldChar w:fldCharType="begin"/>
            </w:r>
            <w:r>
              <w:rPr>
                <w:noProof/>
                <w:webHidden/>
              </w:rPr>
              <w:instrText xml:space="preserve"> PAGEREF _Toc71112644 \h </w:instrText>
            </w:r>
            <w:r>
              <w:rPr>
                <w:noProof/>
                <w:webHidden/>
              </w:rPr>
            </w:r>
            <w:r>
              <w:rPr>
                <w:noProof/>
                <w:webHidden/>
              </w:rPr>
              <w:fldChar w:fldCharType="separate"/>
            </w:r>
            <w:r>
              <w:rPr>
                <w:noProof/>
                <w:webHidden/>
              </w:rPr>
              <w:t>212</w:t>
            </w:r>
            <w:r>
              <w:rPr>
                <w:noProof/>
                <w:webHidden/>
              </w:rPr>
              <w:fldChar w:fldCharType="end"/>
            </w:r>
          </w:hyperlink>
        </w:p>
        <w:p w14:paraId="44A792ED" w14:textId="0503657B" w:rsidR="00D25FFB" w:rsidRDefault="00D25FFB">
          <w:pPr>
            <w:pStyle w:val="TOC1"/>
            <w:tabs>
              <w:tab w:val="right" w:leader="dot" w:pos="8630"/>
            </w:tabs>
            <w:rPr>
              <w:rFonts w:asciiTheme="minorHAnsi" w:eastAsiaTheme="minorEastAsia" w:hAnsiTheme="minorHAnsi" w:cstheme="minorBidi"/>
              <w:noProof/>
            </w:rPr>
          </w:pPr>
          <w:hyperlink w:anchor="_Toc71112645" w:history="1">
            <w:r w:rsidRPr="00277E71">
              <w:rPr>
                <w:rStyle w:val="Hyperlink"/>
                <w:noProof/>
              </w:rPr>
              <w:t>APPENDIX B: CAPROCK SUPPLEMENTARY MATERIALS</w:t>
            </w:r>
            <w:r>
              <w:rPr>
                <w:noProof/>
                <w:webHidden/>
              </w:rPr>
              <w:tab/>
            </w:r>
            <w:r>
              <w:rPr>
                <w:noProof/>
                <w:webHidden/>
              </w:rPr>
              <w:fldChar w:fldCharType="begin"/>
            </w:r>
            <w:r>
              <w:rPr>
                <w:noProof/>
                <w:webHidden/>
              </w:rPr>
              <w:instrText xml:space="preserve"> PAGEREF _Toc71112645 \h </w:instrText>
            </w:r>
            <w:r>
              <w:rPr>
                <w:noProof/>
                <w:webHidden/>
              </w:rPr>
            </w:r>
            <w:r>
              <w:rPr>
                <w:noProof/>
                <w:webHidden/>
              </w:rPr>
              <w:fldChar w:fldCharType="separate"/>
            </w:r>
            <w:r>
              <w:rPr>
                <w:noProof/>
                <w:webHidden/>
              </w:rPr>
              <w:t>214</w:t>
            </w:r>
            <w:r>
              <w:rPr>
                <w:noProof/>
                <w:webHidden/>
              </w:rPr>
              <w:fldChar w:fldCharType="end"/>
            </w:r>
          </w:hyperlink>
        </w:p>
        <w:p w14:paraId="6BBC6C81" w14:textId="5270ED86" w:rsidR="00D25FFB" w:rsidRDefault="00D25FFB">
          <w:pPr>
            <w:pStyle w:val="TOC2"/>
            <w:tabs>
              <w:tab w:val="right" w:leader="dot" w:pos="8630"/>
            </w:tabs>
            <w:rPr>
              <w:rFonts w:asciiTheme="minorHAnsi" w:hAnsiTheme="minorHAnsi"/>
              <w:noProof/>
              <w:sz w:val="24"/>
              <w:szCs w:val="24"/>
              <w:lang w:eastAsia="en-US"/>
            </w:rPr>
          </w:pPr>
          <w:hyperlink w:anchor="_Toc71112646" w:history="1">
            <w:r w:rsidRPr="00277E71">
              <w:rPr>
                <w:rStyle w:val="Hyperlink"/>
                <w:noProof/>
              </w:rPr>
              <w:t>References</w:t>
            </w:r>
            <w:r>
              <w:rPr>
                <w:noProof/>
                <w:webHidden/>
              </w:rPr>
              <w:tab/>
            </w:r>
            <w:r>
              <w:rPr>
                <w:noProof/>
                <w:webHidden/>
              </w:rPr>
              <w:fldChar w:fldCharType="begin"/>
            </w:r>
            <w:r>
              <w:rPr>
                <w:noProof/>
                <w:webHidden/>
              </w:rPr>
              <w:instrText xml:space="preserve"> PAGEREF _Toc71112646 \h </w:instrText>
            </w:r>
            <w:r>
              <w:rPr>
                <w:noProof/>
                <w:webHidden/>
              </w:rPr>
            </w:r>
            <w:r>
              <w:rPr>
                <w:noProof/>
                <w:webHidden/>
              </w:rPr>
              <w:fldChar w:fldCharType="separate"/>
            </w:r>
            <w:r>
              <w:rPr>
                <w:noProof/>
                <w:webHidden/>
              </w:rPr>
              <w:t>216</w:t>
            </w:r>
            <w:r>
              <w:rPr>
                <w:noProof/>
                <w:webHidden/>
              </w:rPr>
              <w:fldChar w:fldCharType="end"/>
            </w:r>
          </w:hyperlink>
        </w:p>
        <w:p w14:paraId="369B8BF9" w14:textId="47328BD7" w:rsidR="00D25FFB" w:rsidRDefault="00D25FFB">
          <w:pPr>
            <w:pStyle w:val="TOC2"/>
            <w:tabs>
              <w:tab w:val="right" w:leader="dot" w:pos="8630"/>
            </w:tabs>
            <w:rPr>
              <w:rFonts w:asciiTheme="minorHAnsi" w:hAnsiTheme="minorHAnsi"/>
              <w:noProof/>
              <w:sz w:val="24"/>
              <w:szCs w:val="24"/>
              <w:lang w:eastAsia="en-US"/>
            </w:rPr>
          </w:pPr>
          <w:hyperlink w:anchor="_Toc71112647" w:history="1">
            <w:r w:rsidRPr="00277E71">
              <w:rPr>
                <w:rStyle w:val="Hyperlink"/>
                <w:noProof/>
              </w:rPr>
              <w:t>APPENDIX B FIGURES</w:t>
            </w:r>
            <w:r>
              <w:rPr>
                <w:noProof/>
                <w:webHidden/>
              </w:rPr>
              <w:tab/>
            </w:r>
            <w:r>
              <w:rPr>
                <w:noProof/>
                <w:webHidden/>
              </w:rPr>
              <w:fldChar w:fldCharType="begin"/>
            </w:r>
            <w:r>
              <w:rPr>
                <w:noProof/>
                <w:webHidden/>
              </w:rPr>
              <w:instrText xml:space="preserve"> PAGEREF _Toc71112647 \h </w:instrText>
            </w:r>
            <w:r>
              <w:rPr>
                <w:noProof/>
                <w:webHidden/>
              </w:rPr>
            </w:r>
            <w:r>
              <w:rPr>
                <w:noProof/>
                <w:webHidden/>
              </w:rPr>
              <w:fldChar w:fldCharType="separate"/>
            </w:r>
            <w:r>
              <w:rPr>
                <w:noProof/>
                <w:webHidden/>
              </w:rPr>
              <w:t>217</w:t>
            </w:r>
            <w:r>
              <w:rPr>
                <w:noProof/>
                <w:webHidden/>
              </w:rPr>
              <w:fldChar w:fldCharType="end"/>
            </w:r>
          </w:hyperlink>
        </w:p>
        <w:p w14:paraId="085593B8" w14:textId="37223F3F" w:rsidR="00D25FFB" w:rsidRDefault="00D25FFB">
          <w:pPr>
            <w:pStyle w:val="TOC2"/>
            <w:tabs>
              <w:tab w:val="right" w:leader="dot" w:pos="8630"/>
            </w:tabs>
            <w:rPr>
              <w:rFonts w:asciiTheme="minorHAnsi" w:hAnsiTheme="minorHAnsi"/>
              <w:noProof/>
              <w:sz w:val="24"/>
              <w:szCs w:val="24"/>
              <w:lang w:eastAsia="en-US"/>
            </w:rPr>
          </w:pPr>
          <w:hyperlink w:anchor="_Toc71112648" w:history="1">
            <w:r w:rsidRPr="00277E71">
              <w:rPr>
                <w:rStyle w:val="Hyperlink"/>
                <w:noProof/>
              </w:rPr>
              <w:t>APPENDIX B TABLES</w:t>
            </w:r>
            <w:r>
              <w:rPr>
                <w:noProof/>
                <w:webHidden/>
              </w:rPr>
              <w:tab/>
            </w:r>
            <w:r>
              <w:rPr>
                <w:noProof/>
                <w:webHidden/>
              </w:rPr>
              <w:fldChar w:fldCharType="begin"/>
            </w:r>
            <w:r>
              <w:rPr>
                <w:noProof/>
                <w:webHidden/>
              </w:rPr>
              <w:instrText xml:space="preserve"> PAGEREF _Toc71112648 \h </w:instrText>
            </w:r>
            <w:r>
              <w:rPr>
                <w:noProof/>
                <w:webHidden/>
              </w:rPr>
            </w:r>
            <w:r>
              <w:rPr>
                <w:noProof/>
                <w:webHidden/>
              </w:rPr>
              <w:fldChar w:fldCharType="separate"/>
            </w:r>
            <w:r>
              <w:rPr>
                <w:noProof/>
                <w:webHidden/>
              </w:rPr>
              <w:t>220</w:t>
            </w:r>
            <w:r>
              <w:rPr>
                <w:noProof/>
                <w:webHidden/>
              </w:rPr>
              <w:fldChar w:fldCharType="end"/>
            </w:r>
          </w:hyperlink>
        </w:p>
        <w:p w14:paraId="33A8C60C" w14:textId="5610BF87" w:rsidR="00EA402D" w:rsidRDefault="00171FAF" w:rsidP="004F70EC">
          <w:pPr>
            <w:tabs>
              <w:tab w:val="left" w:pos="1046"/>
            </w:tabs>
            <w:spacing w:line="480" w:lineRule="auto"/>
          </w:pPr>
          <w:r>
            <w:fldChar w:fldCharType="end"/>
          </w:r>
        </w:p>
      </w:sdtContent>
    </w:sdt>
    <w:p w14:paraId="6C1C2E6F" w14:textId="77777777" w:rsidR="00837B25" w:rsidRDefault="00837B25">
      <w:pPr>
        <w:spacing w:after="160" w:line="259" w:lineRule="auto"/>
        <w:rPr>
          <w:rFonts w:eastAsiaTheme="majorEastAsia" w:cstheme="majorBidi"/>
          <w:b/>
          <w:szCs w:val="32"/>
        </w:rPr>
      </w:pPr>
      <w:r>
        <w:br w:type="page"/>
      </w:r>
    </w:p>
    <w:p w14:paraId="7F1F06B1" w14:textId="532FCEC5" w:rsidR="00EA402D" w:rsidRDefault="00EA402D" w:rsidP="004745A1">
      <w:pPr>
        <w:pStyle w:val="Heading1"/>
      </w:pPr>
      <w:bookmarkStart w:id="2" w:name="_Toc71112551"/>
      <w:r>
        <w:lastRenderedPageBreak/>
        <w:t>LIST OF TABLES</w:t>
      </w:r>
      <w:bookmarkEnd w:id="2"/>
    </w:p>
    <w:p w14:paraId="04559DCB" w14:textId="216567E1" w:rsidR="00D25FFB" w:rsidRDefault="00EE5CF4">
      <w:pPr>
        <w:pStyle w:val="TableofFigures"/>
        <w:tabs>
          <w:tab w:val="right" w:leader="dot" w:pos="8630"/>
        </w:tabs>
        <w:rPr>
          <w:rFonts w:asciiTheme="minorHAnsi" w:eastAsiaTheme="minorEastAsia" w:hAnsiTheme="minorHAnsi" w:cstheme="minorBidi"/>
          <w:noProof/>
        </w:rPr>
      </w:pPr>
      <w:r>
        <w:fldChar w:fldCharType="begin"/>
      </w:r>
      <w:r>
        <w:instrText xml:space="preserve"> TOC \f T \h \z \t "Table Caption" \c </w:instrText>
      </w:r>
      <w:r>
        <w:fldChar w:fldCharType="separate"/>
      </w:r>
      <w:hyperlink w:anchor="_Toc71112649" w:history="1">
        <w:r w:rsidR="00D25FFB" w:rsidRPr="00EF02F0">
          <w:rPr>
            <w:rStyle w:val="Hyperlink"/>
            <w:rFonts w:eastAsia="SimSun"/>
            <w:b/>
            <w:noProof/>
          </w:rPr>
          <w:t>Table 2.1</w:t>
        </w:r>
        <w:r w:rsidR="00D25FFB" w:rsidRPr="00EF02F0">
          <w:rPr>
            <w:rStyle w:val="Hyperlink"/>
            <w:rFonts w:eastAsia="SimSun"/>
            <w:noProof/>
          </w:rPr>
          <w:t>: Bulk rock information for basement specimens evaluated in this study. All values are reported with ± 1 standard deviation.</w:t>
        </w:r>
        <w:r w:rsidR="00D25FFB">
          <w:rPr>
            <w:noProof/>
            <w:webHidden/>
          </w:rPr>
          <w:tab/>
        </w:r>
        <w:r w:rsidR="00D25FFB">
          <w:rPr>
            <w:noProof/>
            <w:webHidden/>
          </w:rPr>
          <w:fldChar w:fldCharType="begin"/>
        </w:r>
        <w:r w:rsidR="00D25FFB">
          <w:rPr>
            <w:noProof/>
            <w:webHidden/>
          </w:rPr>
          <w:instrText xml:space="preserve"> PAGEREF _Toc71112649 \h </w:instrText>
        </w:r>
        <w:r w:rsidR="00D25FFB">
          <w:rPr>
            <w:noProof/>
            <w:webHidden/>
          </w:rPr>
        </w:r>
        <w:r w:rsidR="00D25FFB">
          <w:rPr>
            <w:noProof/>
            <w:webHidden/>
          </w:rPr>
          <w:fldChar w:fldCharType="separate"/>
        </w:r>
        <w:r w:rsidR="00D25FFB">
          <w:rPr>
            <w:noProof/>
            <w:webHidden/>
          </w:rPr>
          <w:t>57</w:t>
        </w:r>
        <w:r w:rsidR="00D25FFB">
          <w:rPr>
            <w:noProof/>
            <w:webHidden/>
          </w:rPr>
          <w:fldChar w:fldCharType="end"/>
        </w:r>
      </w:hyperlink>
    </w:p>
    <w:p w14:paraId="6393370E" w14:textId="0E93B4CF" w:rsidR="00D25FFB" w:rsidRDefault="00D25FFB">
      <w:pPr>
        <w:pStyle w:val="TableofFigures"/>
        <w:tabs>
          <w:tab w:val="right" w:leader="dot" w:pos="8630"/>
        </w:tabs>
        <w:rPr>
          <w:rFonts w:asciiTheme="minorHAnsi" w:eastAsiaTheme="minorEastAsia" w:hAnsiTheme="minorHAnsi" w:cstheme="minorBidi"/>
          <w:noProof/>
        </w:rPr>
      </w:pPr>
      <w:hyperlink w:anchor="_Toc71112650" w:history="1">
        <w:r w:rsidRPr="00EF02F0">
          <w:rPr>
            <w:rStyle w:val="Hyperlink"/>
            <w:rFonts w:eastAsia="SimSun"/>
            <w:b/>
            <w:noProof/>
          </w:rPr>
          <w:t>Table 2.2</w:t>
        </w:r>
        <w:r w:rsidRPr="00EF02F0">
          <w:rPr>
            <w:rStyle w:val="Hyperlink"/>
            <w:rFonts w:eastAsia="SimSun"/>
            <w:noProof/>
          </w:rPr>
          <w:t xml:space="preserve">: </w:t>
        </w:r>
        <w:r w:rsidRPr="00EF02F0">
          <w:rPr>
            <w:rStyle w:val="Hyperlink"/>
            <w:rFonts w:eastAsia="Calibri"/>
            <w:noProof/>
          </w:rPr>
          <w:t>Strength and deformation properties of Granite A (TG), Granite B (CG), diabase (MCD) and rhyolite (CR). P</w:t>
        </w:r>
        <w:r w:rsidRPr="00EF02F0">
          <w:rPr>
            <w:rStyle w:val="Hyperlink"/>
            <w:rFonts w:eastAsia="Calibri"/>
            <w:noProof/>
            <w:vertAlign w:val="subscript"/>
          </w:rPr>
          <w:t>c</w:t>
        </w:r>
        <w:r w:rsidRPr="00EF02F0">
          <w:rPr>
            <w:rStyle w:val="Hyperlink"/>
            <w:rFonts w:eastAsia="Calibri"/>
            <w:noProof/>
          </w:rPr>
          <w:t xml:space="preserve"> and σ</w:t>
        </w:r>
        <w:r w:rsidRPr="00EF02F0">
          <w:rPr>
            <w:rStyle w:val="Hyperlink"/>
            <w:rFonts w:eastAsia="Calibri"/>
            <w:noProof/>
            <w:vertAlign w:val="subscript"/>
          </w:rPr>
          <w:t>f</w:t>
        </w:r>
        <w:r w:rsidRPr="00EF02F0">
          <w:rPr>
            <w:rStyle w:val="Hyperlink"/>
            <w:rFonts w:eastAsia="Calibri"/>
            <w:noProof/>
          </w:rPr>
          <w:t xml:space="preserve"> are the confining pressure and maximum differential stress during sample deformation. </w:t>
        </w:r>
        <w:r w:rsidRPr="00EF02F0">
          <w:rPr>
            <w:rStyle w:val="Hyperlink"/>
            <w:rFonts w:eastAsia="SimSun"/>
            <w:i/>
            <w:noProof/>
          </w:rPr>
          <w:t>E</w:t>
        </w:r>
        <w:r w:rsidRPr="00EF02F0">
          <w:rPr>
            <w:rStyle w:val="Hyperlink"/>
            <w:rFonts w:eastAsia="SimSun"/>
            <w:noProof/>
            <w:vertAlign w:val="subscript"/>
          </w:rPr>
          <w:t xml:space="preserve"> 0.2</w:t>
        </w:r>
        <w:r w:rsidRPr="00EF02F0">
          <w:rPr>
            <w:rStyle w:val="Hyperlink"/>
            <w:rFonts w:eastAsia="SimSun"/>
            <w:noProof/>
          </w:rPr>
          <w:t xml:space="preserve">, </w:t>
        </w:r>
        <w:r w:rsidRPr="00EF02F0">
          <w:rPr>
            <w:rStyle w:val="Hyperlink"/>
            <w:rFonts w:eastAsia="SimSun"/>
            <w:i/>
            <w:noProof/>
          </w:rPr>
          <w:t>E</w:t>
        </w:r>
        <w:r w:rsidRPr="00EF02F0">
          <w:rPr>
            <w:rStyle w:val="Hyperlink"/>
            <w:rFonts w:eastAsia="SimSun"/>
            <w:noProof/>
            <w:vertAlign w:val="subscript"/>
          </w:rPr>
          <w:t xml:space="preserve"> 0.4</w:t>
        </w:r>
        <w:r w:rsidRPr="00EF02F0">
          <w:rPr>
            <w:rStyle w:val="Hyperlink"/>
            <w:rFonts w:eastAsia="SimSun"/>
            <w:noProof/>
          </w:rPr>
          <w:t xml:space="preserve">, </w:t>
        </w:r>
        <w:r w:rsidRPr="00EF02F0">
          <w:rPr>
            <w:rStyle w:val="Hyperlink"/>
            <w:rFonts w:eastAsia="SimSun"/>
            <w:i/>
            <w:noProof/>
          </w:rPr>
          <w:t>ν</w:t>
        </w:r>
        <w:r w:rsidRPr="00EF02F0">
          <w:rPr>
            <w:rStyle w:val="Hyperlink"/>
            <w:rFonts w:eastAsia="SimSun"/>
            <w:noProof/>
            <w:vertAlign w:val="subscript"/>
          </w:rPr>
          <w:t>0.2</w:t>
        </w:r>
        <w:r w:rsidRPr="00EF02F0">
          <w:rPr>
            <w:rStyle w:val="Hyperlink"/>
            <w:rFonts w:eastAsia="SimSun"/>
            <w:noProof/>
          </w:rPr>
          <w:t xml:space="preserve">, </w:t>
        </w:r>
        <w:r w:rsidRPr="00EF02F0">
          <w:rPr>
            <w:rStyle w:val="Hyperlink"/>
            <w:rFonts w:eastAsia="SimSun"/>
            <w:i/>
            <w:noProof/>
          </w:rPr>
          <w:t>ν</w:t>
        </w:r>
        <w:r w:rsidRPr="00EF02F0">
          <w:rPr>
            <w:rStyle w:val="Hyperlink"/>
            <w:rFonts w:eastAsia="SimSun"/>
            <w:noProof/>
            <w:vertAlign w:val="subscript"/>
          </w:rPr>
          <w:t>0.4</w:t>
        </w:r>
        <w:r w:rsidRPr="00EF02F0">
          <w:rPr>
            <w:rStyle w:val="Hyperlink"/>
            <w:rFonts w:eastAsia="SimSun"/>
            <w:noProof/>
          </w:rPr>
          <w:t xml:space="preserve"> are the Young’s moduli and Poisson’s ratio measured at 0.2 and 0.4 of the failure stress. a – during TG_19 test, radial LVDT data above ~600 MPa was not valid as strain data experienced anomalous dilation behavior. b – value is the maximum strength recorded during deformation of CG_16, but higher differential stresses were not recorded, so value is not the peak strength.</w:t>
        </w:r>
        <w:r>
          <w:rPr>
            <w:noProof/>
            <w:webHidden/>
          </w:rPr>
          <w:tab/>
        </w:r>
        <w:r>
          <w:rPr>
            <w:noProof/>
            <w:webHidden/>
          </w:rPr>
          <w:fldChar w:fldCharType="begin"/>
        </w:r>
        <w:r>
          <w:rPr>
            <w:noProof/>
            <w:webHidden/>
          </w:rPr>
          <w:instrText xml:space="preserve"> PAGEREF _Toc71112650 \h </w:instrText>
        </w:r>
        <w:r>
          <w:rPr>
            <w:noProof/>
            <w:webHidden/>
          </w:rPr>
        </w:r>
        <w:r>
          <w:rPr>
            <w:noProof/>
            <w:webHidden/>
          </w:rPr>
          <w:fldChar w:fldCharType="separate"/>
        </w:r>
        <w:r>
          <w:rPr>
            <w:noProof/>
            <w:webHidden/>
          </w:rPr>
          <w:t>58</w:t>
        </w:r>
        <w:r>
          <w:rPr>
            <w:noProof/>
            <w:webHidden/>
          </w:rPr>
          <w:fldChar w:fldCharType="end"/>
        </w:r>
      </w:hyperlink>
    </w:p>
    <w:p w14:paraId="21B40AC6" w14:textId="41CF9041" w:rsidR="00D25FFB" w:rsidRDefault="00D25FFB">
      <w:pPr>
        <w:pStyle w:val="TableofFigures"/>
        <w:tabs>
          <w:tab w:val="right" w:leader="dot" w:pos="8630"/>
        </w:tabs>
        <w:rPr>
          <w:rFonts w:asciiTheme="minorHAnsi" w:eastAsiaTheme="minorEastAsia" w:hAnsiTheme="minorHAnsi" w:cstheme="minorBidi"/>
          <w:noProof/>
        </w:rPr>
      </w:pPr>
      <w:hyperlink w:anchor="_Toc71112651" w:history="1">
        <w:r w:rsidRPr="00EF02F0">
          <w:rPr>
            <w:rStyle w:val="Hyperlink"/>
            <w:rFonts w:eastAsia="SimSun"/>
            <w:b/>
            <w:noProof/>
          </w:rPr>
          <w:t>Table 2.3</w:t>
        </w:r>
        <w:r w:rsidRPr="00EF02F0">
          <w:rPr>
            <w:rStyle w:val="Hyperlink"/>
            <w:rFonts w:eastAsia="SimSun"/>
            <w:noProof/>
          </w:rPr>
          <w:t>: Numerically derived strength parameters for basement rock tests from Equations (4) and (5).</w:t>
        </w:r>
        <w:r>
          <w:rPr>
            <w:noProof/>
            <w:webHidden/>
          </w:rPr>
          <w:tab/>
        </w:r>
        <w:r>
          <w:rPr>
            <w:noProof/>
            <w:webHidden/>
          </w:rPr>
          <w:fldChar w:fldCharType="begin"/>
        </w:r>
        <w:r>
          <w:rPr>
            <w:noProof/>
            <w:webHidden/>
          </w:rPr>
          <w:instrText xml:space="preserve"> PAGEREF _Toc71112651 \h </w:instrText>
        </w:r>
        <w:r>
          <w:rPr>
            <w:noProof/>
            <w:webHidden/>
          </w:rPr>
        </w:r>
        <w:r>
          <w:rPr>
            <w:noProof/>
            <w:webHidden/>
          </w:rPr>
          <w:fldChar w:fldCharType="separate"/>
        </w:r>
        <w:r>
          <w:rPr>
            <w:noProof/>
            <w:webHidden/>
          </w:rPr>
          <w:t>59</w:t>
        </w:r>
        <w:r>
          <w:rPr>
            <w:noProof/>
            <w:webHidden/>
          </w:rPr>
          <w:fldChar w:fldCharType="end"/>
        </w:r>
      </w:hyperlink>
    </w:p>
    <w:p w14:paraId="130E1CFB" w14:textId="7397555C" w:rsidR="00D25FFB" w:rsidRDefault="00D25FFB">
      <w:pPr>
        <w:pStyle w:val="TableofFigures"/>
        <w:tabs>
          <w:tab w:val="right" w:leader="dot" w:pos="8630"/>
        </w:tabs>
        <w:rPr>
          <w:rFonts w:asciiTheme="minorHAnsi" w:eastAsiaTheme="minorEastAsia" w:hAnsiTheme="minorHAnsi" w:cstheme="minorBidi"/>
          <w:noProof/>
        </w:rPr>
      </w:pPr>
      <w:hyperlink w:anchor="_Toc71112652" w:history="1">
        <w:r w:rsidRPr="00EF02F0">
          <w:rPr>
            <w:rStyle w:val="Hyperlink"/>
            <w:rFonts w:eastAsia="SimSun"/>
            <w:b/>
            <w:noProof/>
          </w:rPr>
          <w:t>Table 3.1</w:t>
        </w:r>
        <w:r w:rsidRPr="00EF02F0">
          <w:rPr>
            <w:rStyle w:val="Hyperlink"/>
            <w:rFonts w:eastAsia="SimSun"/>
            <w:noProof/>
          </w:rPr>
          <w:t>: List of sample dimensions for all rocks evaluated in this work.</w:t>
        </w:r>
        <w:r>
          <w:rPr>
            <w:noProof/>
            <w:webHidden/>
          </w:rPr>
          <w:tab/>
        </w:r>
        <w:r>
          <w:rPr>
            <w:noProof/>
            <w:webHidden/>
          </w:rPr>
          <w:fldChar w:fldCharType="begin"/>
        </w:r>
        <w:r>
          <w:rPr>
            <w:noProof/>
            <w:webHidden/>
          </w:rPr>
          <w:instrText xml:space="preserve"> PAGEREF _Toc71112652 \h </w:instrText>
        </w:r>
        <w:r>
          <w:rPr>
            <w:noProof/>
            <w:webHidden/>
          </w:rPr>
        </w:r>
        <w:r>
          <w:rPr>
            <w:noProof/>
            <w:webHidden/>
          </w:rPr>
          <w:fldChar w:fldCharType="separate"/>
        </w:r>
        <w:r>
          <w:rPr>
            <w:noProof/>
            <w:webHidden/>
          </w:rPr>
          <w:t>86</w:t>
        </w:r>
        <w:r>
          <w:rPr>
            <w:noProof/>
            <w:webHidden/>
          </w:rPr>
          <w:fldChar w:fldCharType="end"/>
        </w:r>
      </w:hyperlink>
    </w:p>
    <w:p w14:paraId="1F7A94DD" w14:textId="636E93E5" w:rsidR="00D25FFB" w:rsidRDefault="00D25FFB">
      <w:pPr>
        <w:pStyle w:val="TableofFigures"/>
        <w:tabs>
          <w:tab w:val="right" w:leader="dot" w:pos="8630"/>
        </w:tabs>
        <w:rPr>
          <w:rFonts w:asciiTheme="minorHAnsi" w:eastAsiaTheme="minorEastAsia" w:hAnsiTheme="minorHAnsi" w:cstheme="minorBidi"/>
          <w:noProof/>
        </w:rPr>
      </w:pPr>
      <w:hyperlink w:anchor="_Toc71112653" w:history="1">
        <w:r w:rsidRPr="00EF02F0">
          <w:rPr>
            <w:rStyle w:val="Hyperlink"/>
            <w:rFonts w:eastAsia="SimSun"/>
            <w:b/>
            <w:noProof/>
          </w:rPr>
          <w:t>Table 3.2</w:t>
        </w:r>
        <w:r w:rsidRPr="00EF02F0">
          <w:rPr>
            <w:rStyle w:val="Hyperlink"/>
            <w:rFonts w:eastAsia="SimSun"/>
            <w:noProof/>
          </w:rPr>
          <w:t>: List of V</w:t>
        </w:r>
        <w:r w:rsidRPr="00EF02F0">
          <w:rPr>
            <w:rStyle w:val="Hyperlink"/>
            <w:rFonts w:eastAsia="SimSun"/>
            <w:noProof/>
            <w:vertAlign w:val="subscript"/>
          </w:rPr>
          <w:t>P</w:t>
        </w:r>
        <w:r w:rsidRPr="00EF02F0">
          <w:rPr>
            <w:rStyle w:val="Hyperlink"/>
            <w:rFonts w:eastAsia="SimSun"/>
            <w:noProof/>
          </w:rPr>
          <w:t xml:space="preserve"> and V</w:t>
        </w:r>
        <w:r w:rsidRPr="00EF02F0">
          <w:rPr>
            <w:rStyle w:val="Hyperlink"/>
            <w:rFonts w:eastAsia="SimSun"/>
            <w:noProof/>
            <w:vertAlign w:val="subscript"/>
          </w:rPr>
          <w:t>S</w:t>
        </w:r>
        <w:r w:rsidRPr="00EF02F0">
          <w:rPr>
            <w:rStyle w:val="Hyperlink"/>
            <w:rFonts w:eastAsia="SimSun"/>
            <w:noProof/>
          </w:rPr>
          <w:t xml:space="preserve"> values recorded at the maximum confining pressure 60 MPa in each test.</w:t>
        </w:r>
        <w:r>
          <w:rPr>
            <w:noProof/>
            <w:webHidden/>
          </w:rPr>
          <w:tab/>
        </w:r>
        <w:r>
          <w:rPr>
            <w:noProof/>
            <w:webHidden/>
          </w:rPr>
          <w:fldChar w:fldCharType="begin"/>
        </w:r>
        <w:r>
          <w:rPr>
            <w:noProof/>
            <w:webHidden/>
          </w:rPr>
          <w:instrText xml:space="preserve"> PAGEREF _Toc71112653 \h </w:instrText>
        </w:r>
        <w:r>
          <w:rPr>
            <w:noProof/>
            <w:webHidden/>
          </w:rPr>
        </w:r>
        <w:r>
          <w:rPr>
            <w:noProof/>
            <w:webHidden/>
          </w:rPr>
          <w:fldChar w:fldCharType="separate"/>
        </w:r>
        <w:r>
          <w:rPr>
            <w:noProof/>
            <w:webHidden/>
          </w:rPr>
          <w:t>86</w:t>
        </w:r>
        <w:r>
          <w:rPr>
            <w:noProof/>
            <w:webHidden/>
          </w:rPr>
          <w:fldChar w:fldCharType="end"/>
        </w:r>
      </w:hyperlink>
    </w:p>
    <w:p w14:paraId="3CADA74B" w14:textId="6E5D7510" w:rsidR="00D25FFB" w:rsidRDefault="00D25FFB">
      <w:pPr>
        <w:pStyle w:val="TableofFigures"/>
        <w:tabs>
          <w:tab w:val="right" w:leader="dot" w:pos="8630"/>
        </w:tabs>
        <w:rPr>
          <w:rFonts w:asciiTheme="minorHAnsi" w:eastAsiaTheme="minorEastAsia" w:hAnsiTheme="minorHAnsi" w:cstheme="minorBidi"/>
          <w:noProof/>
        </w:rPr>
      </w:pPr>
      <w:hyperlink w:anchor="_Toc71112654" w:history="1">
        <w:r w:rsidRPr="00EF02F0">
          <w:rPr>
            <w:rStyle w:val="Hyperlink"/>
            <w:rFonts w:eastAsia="SimSun"/>
            <w:b/>
            <w:noProof/>
          </w:rPr>
          <w:t>Table 4.1</w:t>
        </w:r>
        <w:r w:rsidRPr="00EF02F0">
          <w:rPr>
            <w:rStyle w:val="Hyperlink"/>
            <w:rFonts w:eastAsia="SimSun"/>
            <w:noProof/>
          </w:rPr>
          <w:t>: XRD analysis of basement rocks examined in this study. *Chlorite group identified is Fe-Mg rich and most closely matches chamosite composition.</w:t>
        </w:r>
        <w:r>
          <w:rPr>
            <w:noProof/>
            <w:webHidden/>
          </w:rPr>
          <w:tab/>
        </w:r>
        <w:r>
          <w:rPr>
            <w:noProof/>
            <w:webHidden/>
          </w:rPr>
          <w:fldChar w:fldCharType="begin"/>
        </w:r>
        <w:r>
          <w:rPr>
            <w:noProof/>
            <w:webHidden/>
          </w:rPr>
          <w:instrText xml:space="preserve"> PAGEREF _Toc71112654 \h </w:instrText>
        </w:r>
        <w:r>
          <w:rPr>
            <w:noProof/>
            <w:webHidden/>
          </w:rPr>
        </w:r>
        <w:r>
          <w:rPr>
            <w:noProof/>
            <w:webHidden/>
          </w:rPr>
          <w:fldChar w:fldCharType="separate"/>
        </w:r>
        <w:r>
          <w:rPr>
            <w:noProof/>
            <w:webHidden/>
          </w:rPr>
          <w:t>134</w:t>
        </w:r>
        <w:r>
          <w:rPr>
            <w:noProof/>
            <w:webHidden/>
          </w:rPr>
          <w:fldChar w:fldCharType="end"/>
        </w:r>
      </w:hyperlink>
    </w:p>
    <w:p w14:paraId="6CF7CD3F" w14:textId="7F0DE80D" w:rsidR="00D25FFB" w:rsidRDefault="00D25FFB">
      <w:pPr>
        <w:pStyle w:val="TableofFigures"/>
        <w:tabs>
          <w:tab w:val="right" w:leader="dot" w:pos="8630"/>
        </w:tabs>
        <w:rPr>
          <w:rFonts w:asciiTheme="minorHAnsi" w:eastAsiaTheme="minorEastAsia" w:hAnsiTheme="minorHAnsi" w:cstheme="minorBidi"/>
          <w:noProof/>
        </w:rPr>
      </w:pPr>
      <w:hyperlink w:anchor="_Toc71112655" w:history="1">
        <w:r w:rsidRPr="00EF02F0">
          <w:rPr>
            <w:rStyle w:val="Hyperlink"/>
            <w:rFonts w:eastAsia="SimSun"/>
            <w:b/>
            <w:noProof/>
          </w:rPr>
          <w:t>Table 4.2</w:t>
        </w:r>
        <w:r w:rsidRPr="00EF02F0">
          <w:rPr>
            <w:rStyle w:val="Hyperlink"/>
            <w:rFonts w:eastAsia="SimSun"/>
            <w:noProof/>
          </w:rPr>
          <w:t>: List of sample dimensions for all cylindrical and octagonal samples evaluated in this work. Orientations indicate the primary axis the sample was cored parallel to, with X/Y being horizontal and Z being vertical. The average diameter of the octagonal samples is the average of the four diameters between parallel horizontal faces.</w:t>
        </w:r>
        <w:r>
          <w:rPr>
            <w:noProof/>
            <w:webHidden/>
          </w:rPr>
          <w:tab/>
        </w:r>
        <w:r>
          <w:rPr>
            <w:noProof/>
            <w:webHidden/>
          </w:rPr>
          <w:fldChar w:fldCharType="begin"/>
        </w:r>
        <w:r>
          <w:rPr>
            <w:noProof/>
            <w:webHidden/>
          </w:rPr>
          <w:instrText xml:space="preserve"> PAGEREF _Toc71112655 \h </w:instrText>
        </w:r>
        <w:r>
          <w:rPr>
            <w:noProof/>
            <w:webHidden/>
          </w:rPr>
        </w:r>
        <w:r>
          <w:rPr>
            <w:noProof/>
            <w:webHidden/>
          </w:rPr>
          <w:fldChar w:fldCharType="separate"/>
        </w:r>
        <w:r>
          <w:rPr>
            <w:noProof/>
            <w:webHidden/>
          </w:rPr>
          <w:t>134</w:t>
        </w:r>
        <w:r>
          <w:rPr>
            <w:noProof/>
            <w:webHidden/>
          </w:rPr>
          <w:fldChar w:fldCharType="end"/>
        </w:r>
      </w:hyperlink>
    </w:p>
    <w:p w14:paraId="7989E464" w14:textId="71F25536" w:rsidR="00D25FFB" w:rsidRDefault="00D25FFB">
      <w:pPr>
        <w:pStyle w:val="TableofFigures"/>
        <w:tabs>
          <w:tab w:val="right" w:leader="dot" w:pos="8630"/>
        </w:tabs>
        <w:rPr>
          <w:rFonts w:asciiTheme="minorHAnsi" w:eastAsiaTheme="minorEastAsia" w:hAnsiTheme="minorHAnsi" w:cstheme="minorBidi"/>
          <w:noProof/>
        </w:rPr>
      </w:pPr>
      <w:hyperlink w:anchor="_Toc71112656" w:history="1">
        <w:r w:rsidRPr="00EF02F0">
          <w:rPr>
            <w:rStyle w:val="Hyperlink"/>
            <w:rFonts w:eastAsia="SimSun"/>
            <w:b/>
            <w:noProof/>
          </w:rPr>
          <w:t>Table 4.3</w:t>
        </w:r>
        <w:r w:rsidRPr="00EF02F0">
          <w:rPr>
            <w:rStyle w:val="Hyperlink"/>
            <w:rFonts w:eastAsia="SimSun"/>
            <w:noProof/>
          </w:rPr>
          <w:t>: Linear fracture density measured in the vertically oriented thin-sections (P</w:t>
        </w:r>
        <w:r w:rsidRPr="00EF02F0">
          <w:rPr>
            <w:rStyle w:val="Hyperlink"/>
            <w:rFonts w:eastAsia="SimSun"/>
            <w:noProof/>
            <w:vertAlign w:val="subscript"/>
          </w:rPr>
          <w:t>I</w:t>
        </w:r>
        <w:r w:rsidRPr="00EF02F0">
          <w:rPr>
            <w:rStyle w:val="Hyperlink"/>
            <w:rFonts w:eastAsia="SimSun"/>
            <w:noProof/>
          </w:rPr>
          <w:t>/</w:t>
        </w:r>
        <w:r w:rsidRPr="00EF02F0">
          <w:rPr>
            <w:rStyle w:val="Hyperlink"/>
            <w:rFonts w:eastAsia="SimSun"/>
            <w:noProof/>
            <w:vertAlign w:val="subscript"/>
          </w:rPr>
          <w:t>II</w:t>
        </w:r>
        <w:r w:rsidRPr="00EF02F0">
          <w:rPr>
            <w:rStyle w:val="Hyperlink"/>
            <w:rFonts w:eastAsia="SimSun"/>
            <w:noProof/>
          </w:rPr>
          <w:t>) and horizontally oriented thin-sections (P</w:t>
        </w:r>
        <w:r w:rsidRPr="00EF02F0">
          <w:rPr>
            <w:rStyle w:val="Hyperlink"/>
            <w:rFonts w:eastAsia="SimSun"/>
            <w:noProof/>
            <w:vertAlign w:val="subscript"/>
          </w:rPr>
          <w:t>II</w:t>
        </w:r>
        <w:r w:rsidRPr="00EF02F0">
          <w:rPr>
            <w:rStyle w:val="Hyperlink"/>
            <w:rFonts w:eastAsia="SimSun"/>
            <w:noProof/>
          </w:rPr>
          <w:t>) of five octagonal samples. Superscripts of V, 0-180º, 45-225º, 90-270º, and 135-315º were used to indicate the primary orientation of the measured fractures. S</w:t>
        </w:r>
        <w:r w:rsidRPr="00EF02F0">
          <w:rPr>
            <w:rStyle w:val="Hyperlink"/>
            <w:rFonts w:eastAsia="SimSun"/>
            <w:noProof/>
            <w:vertAlign w:val="subscript"/>
          </w:rPr>
          <w:t>V</w:t>
        </w:r>
        <w:r w:rsidRPr="00EF02F0">
          <w:rPr>
            <w:rStyle w:val="Hyperlink"/>
            <w:rFonts w:eastAsia="SimSun"/>
            <w:noProof/>
          </w:rPr>
          <w:t xml:space="preserve"> and Ω</w:t>
        </w:r>
        <w:r w:rsidRPr="00EF02F0">
          <w:rPr>
            <w:rStyle w:val="Hyperlink"/>
            <w:rFonts w:eastAsia="SimSun"/>
            <w:noProof/>
            <w:vertAlign w:val="subscript"/>
          </w:rPr>
          <w:t>23</w:t>
        </w:r>
        <w:r w:rsidRPr="00EF02F0">
          <w:rPr>
            <w:rStyle w:val="Hyperlink"/>
            <w:rFonts w:eastAsia="SimSun"/>
            <w:noProof/>
          </w:rPr>
          <w:t xml:space="preserve"> calculations are reported for the four different horizontal orientations and are labeled with the horizontal orientation utilized in each calculation.</w:t>
        </w:r>
        <w:r>
          <w:rPr>
            <w:noProof/>
            <w:webHidden/>
          </w:rPr>
          <w:tab/>
        </w:r>
        <w:r>
          <w:rPr>
            <w:noProof/>
            <w:webHidden/>
          </w:rPr>
          <w:fldChar w:fldCharType="begin"/>
        </w:r>
        <w:r>
          <w:rPr>
            <w:noProof/>
            <w:webHidden/>
          </w:rPr>
          <w:instrText xml:space="preserve"> PAGEREF _Toc71112656 \h </w:instrText>
        </w:r>
        <w:r>
          <w:rPr>
            <w:noProof/>
            <w:webHidden/>
          </w:rPr>
        </w:r>
        <w:r>
          <w:rPr>
            <w:noProof/>
            <w:webHidden/>
          </w:rPr>
          <w:fldChar w:fldCharType="separate"/>
        </w:r>
        <w:r>
          <w:rPr>
            <w:noProof/>
            <w:webHidden/>
          </w:rPr>
          <w:t>135</w:t>
        </w:r>
        <w:r>
          <w:rPr>
            <w:noProof/>
            <w:webHidden/>
          </w:rPr>
          <w:fldChar w:fldCharType="end"/>
        </w:r>
      </w:hyperlink>
    </w:p>
    <w:p w14:paraId="3A0BCFEF" w14:textId="306FA1C4" w:rsidR="00D25FFB" w:rsidRDefault="00D25FFB">
      <w:pPr>
        <w:pStyle w:val="TableofFigures"/>
        <w:tabs>
          <w:tab w:val="right" w:leader="dot" w:pos="8630"/>
        </w:tabs>
        <w:rPr>
          <w:rFonts w:asciiTheme="minorHAnsi" w:eastAsiaTheme="minorEastAsia" w:hAnsiTheme="minorHAnsi" w:cstheme="minorBidi"/>
          <w:noProof/>
        </w:rPr>
      </w:pPr>
      <w:hyperlink w:anchor="_Toc71112657" w:history="1">
        <w:r w:rsidRPr="00EF02F0">
          <w:rPr>
            <w:rStyle w:val="Hyperlink"/>
            <w:rFonts w:eastAsia="SimSun"/>
            <w:b/>
            <w:noProof/>
          </w:rPr>
          <w:t>Table 4.4</w:t>
        </w:r>
        <w:r w:rsidRPr="00EF02F0">
          <w:rPr>
            <w:rStyle w:val="Hyperlink"/>
            <w:rFonts w:eastAsia="SimSun"/>
            <w:noProof/>
          </w:rPr>
          <w:t>: Mean horizontal anisotropy and dynamic moduli recorded with different observation methods for the KGS 1-32 Wellington well. *Only the horizontally polarized S-waves were reported for the KGS well log, and so were compared with S2-anisotropy measurements.</w:t>
        </w:r>
        <w:r>
          <w:rPr>
            <w:noProof/>
            <w:webHidden/>
          </w:rPr>
          <w:tab/>
        </w:r>
        <w:r>
          <w:rPr>
            <w:noProof/>
            <w:webHidden/>
          </w:rPr>
          <w:fldChar w:fldCharType="begin"/>
        </w:r>
        <w:r>
          <w:rPr>
            <w:noProof/>
            <w:webHidden/>
          </w:rPr>
          <w:instrText xml:space="preserve"> PAGEREF _Toc71112657 \h </w:instrText>
        </w:r>
        <w:r>
          <w:rPr>
            <w:noProof/>
            <w:webHidden/>
          </w:rPr>
        </w:r>
        <w:r>
          <w:rPr>
            <w:noProof/>
            <w:webHidden/>
          </w:rPr>
          <w:fldChar w:fldCharType="separate"/>
        </w:r>
        <w:r>
          <w:rPr>
            <w:noProof/>
            <w:webHidden/>
          </w:rPr>
          <w:t>136</w:t>
        </w:r>
        <w:r>
          <w:rPr>
            <w:noProof/>
            <w:webHidden/>
          </w:rPr>
          <w:fldChar w:fldCharType="end"/>
        </w:r>
      </w:hyperlink>
    </w:p>
    <w:p w14:paraId="7234C42F" w14:textId="5E07CC19" w:rsidR="00D25FFB" w:rsidRDefault="00D25FFB">
      <w:pPr>
        <w:pStyle w:val="TableofFigures"/>
        <w:tabs>
          <w:tab w:val="right" w:leader="dot" w:pos="8630"/>
        </w:tabs>
        <w:rPr>
          <w:rFonts w:asciiTheme="minorHAnsi" w:eastAsiaTheme="minorEastAsia" w:hAnsiTheme="minorHAnsi" w:cstheme="minorBidi"/>
          <w:noProof/>
        </w:rPr>
      </w:pPr>
      <w:hyperlink w:anchor="_Toc71112658" w:history="1">
        <w:r w:rsidRPr="00EF02F0">
          <w:rPr>
            <w:rStyle w:val="Hyperlink"/>
            <w:rFonts w:eastAsia="SimSun"/>
            <w:b/>
            <w:noProof/>
          </w:rPr>
          <w:t>Table 5.1</w:t>
        </w:r>
        <w:r w:rsidRPr="00EF02F0">
          <w:rPr>
            <w:rStyle w:val="Hyperlink"/>
            <w:rFonts w:eastAsia="SimSun"/>
            <w:noProof/>
          </w:rPr>
          <w:t>: Quantified X-ray Powder Diffraction (XPRD) analyses. Values are reported in wt. %. Measurements of LS2 show the high variability of the caprock layer, with LS2 (1) being highly dolomitized with large mica and phyllosilicate content and LS2 (2) being more homogenous and no clay content.</w:t>
        </w:r>
        <w:r>
          <w:rPr>
            <w:noProof/>
            <w:webHidden/>
          </w:rPr>
          <w:tab/>
        </w:r>
        <w:r>
          <w:rPr>
            <w:noProof/>
            <w:webHidden/>
          </w:rPr>
          <w:fldChar w:fldCharType="begin"/>
        </w:r>
        <w:r>
          <w:rPr>
            <w:noProof/>
            <w:webHidden/>
          </w:rPr>
          <w:instrText xml:space="preserve"> PAGEREF _Toc71112658 \h </w:instrText>
        </w:r>
        <w:r>
          <w:rPr>
            <w:noProof/>
            <w:webHidden/>
          </w:rPr>
        </w:r>
        <w:r>
          <w:rPr>
            <w:noProof/>
            <w:webHidden/>
          </w:rPr>
          <w:fldChar w:fldCharType="separate"/>
        </w:r>
        <w:r>
          <w:rPr>
            <w:noProof/>
            <w:webHidden/>
          </w:rPr>
          <w:t>183</w:t>
        </w:r>
        <w:r>
          <w:rPr>
            <w:noProof/>
            <w:webHidden/>
          </w:rPr>
          <w:fldChar w:fldCharType="end"/>
        </w:r>
      </w:hyperlink>
    </w:p>
    <w:p w14:paraId="6D574066" w14:textId="3B5AE491" w:rsidR="00D25FFB" w:rsidRDefault="00D25FFB">
      <w:pPr>
        <w:pStyle w:val="TableofFigures"/>
        <w:tabs>
          <w:tab w:val="right" w:leader="dot" w:pos="8630"/>
        </w:tabs>
        <w:rPr>
          <w:rFonts w:asciiTheme="minorHAnsi" w:eastAsiaTheme="minorEastAsia" w:hAnsiTheme="minorHAnsi" w:cstheme="minorBidi"/>
          <w:noProof/>
        </w:rPr>
      </w:pPr>
      <w:hyperlink w:anchor="_Toc71112659" w:history="1">
        <w:r w:rsidRPr="00EF02F0">
          <w:rPr>
            <w:rStyle w:val="Hyperlink"/>
            <w:rFonts w:eastAsia="SimSun"/>
            <w:b/>
            <w:noProof/>
          </w:rPr>
          <w:t>Table 5.2</w:t>
        </w:r>
        <w:r w:rsidRPr="00EF02F0">
          <w:rPr>
            <w:rStyle w:val="Hyperlink"/>
            <w:rFonts w:eastAsia="SimSun"/>
            <w:noProof/>
          </w:rPr>
          <w:t>: Caprock petrophysical properties calculated from direct measurement of samples (1) and inference from XPRD data (2), noted by superscripts. Density and porosity values are reported in g/cm</w:t>
        </w:r>
        <w:r w:rsidRPr="00EF02F0">
          <w:rPr>
            <w:rStyle w:val="Hyperlink"/>
            <w:rFonts w:eastAsia="SimSun"/>
            <w:noProof/>
            <w:vertAlign w:val="superscript"/>
          </w:rPr>
          <w:t>3</w:t>
        </w:r>
        <w:r w:rsidRPr="00EF02F0">
          <w:rPr>
            <w:rStyle w:val="Hyperlink"/>
            <w:rFonts w:eastAsia="SimSun"/>
            <w:noProof/>
          </w:rPr>
          <w:t xml:space="preserve"> and %, respectively.</w:t>
        </w:r>
        <w:r>
          <w:rPr>
            <w:noProof/>
            <w:webHidden/>
          </w:rPr>
          <w:tab/>
        </w:r>
        <w:r>
          <w:rPr>
            <w:noProof/>
            <w:webHidden/>
          </w:rPr>
          <w:fldChar w:fldCharType="begin"/>
        </w:r>
        <w:r>
          <w:rPr>
            <w:noProof/>
            <w:webHidden/>
          </w:rPr>
          <w:instrText xml:space="preserve"> PAGEREF _Toc71112659 \h </w:instrText>
        </w:r>
        <w:r>
          <w:rPr>
            <w:noProof/>
            <w:webHidden/>
          </w:rPr>
        </w:r>
        <w:r>
          <w:rPr>
            <w:noProof/>
            <w:webHidden/>
          </w:rPr>
          <w:fldChar w:fldCharType="separate"/>
        </w:r>
        <w:r>
          <w:rPr>
            <w:noProof/>
            <w:webHidden/>
          </w:rPr>
          <w:t>183</w:t>
        </w:r>
        <w:r>
          <w:rPr>
            <w:noProof/>
            <w:webHidden/>
          </w:rPr>
          <w:fldChar w:fldCharType="end"/>
        </w:r>
      </w:hyperlink>
    </w:p>
    <w:p w14:paraId="474E76AD" w14:textId="37CA0344" w:rsidR="00D25FFB" w:rsidRDefault="00D25FFB">
      <w:pPr>
        <w:pStyle w:val="TableofFigures"/>
        <w:tabs>
          <w:tab w:val="right" w:leader="dot" w:pos="8630"/>
        </w:tabs>
        <w:rPr>
          <w:rFonts w:asciiTheme="minorHAnsi" w:eastAsiaTheme="minorEastAsia" w:hAnsiTheme="minorHAnsi" w:cstheme="minorBidi"/>
          <w:noProof/>
        </w:rPr>
      </w:pPr>
      <w:hyperlink w:anchor="_Toc71112660" w:history="1">
        <w:r w:rsidRPr="00EF02F0">
          <w:rPr>
            <w:rStyle w:val="Hyperlink"/>
            <w:rFonts w:eastAsia="SimSun"/>
            <w:b/>
            <w:noProof/>
          </w:rPr>
          <w:t>Table 5.3</w:t>
        </w:r>
        <w:r w:rsidRPr="00EF02F0">
          <w:rPr>
            <w:rStyle w:val="Hyperlink"/>
            <w:rFonts w:eastAsia="SimSun"/>
            <w:noProof/>
          </w:rPr>
          <w:t>: Key variables for all deformation tests conducted. σ</w:t>
        </w:r>
        <w:r w:rsidRPr="00EF02F0">
          <w:rPr>
            <w:rStyle w:val="Hyperlink"/>
            <w:rFonts w:eastAsia="SimSun"/>
            <w:noProof/>
            <w:vertAlign w:val="subscript"/>
          </w:rPr>
          <w:t>e</w:t>
        </w:r>
        <w:r w:rsidRPr="00EF02F0">
          <w:rPr>
            <w:rStyle w:val="Hyperlink"/>
            <w:rFonts w:eastAsia="SimSun"/>
            <w:noProof/>
          </w:rPr>
          <w:t xml:space="preserve"> = effective confining pressure; T = temperature; σ</w:t>
        </w:r>
        <w:r w:rsidRPr="00EF02F0">
          <w:rPr>
            <w:rStyle w:val="Hyperlink"/>
            <w:rFonts w:eastAsia="SimSun"/>
            <w:noProof/>
            <w:vertAlign w:val="subscript"/>
          </w:rPr>
          <w:t>f</w:t>
        </w:r>
        <w:r w:rsidRPr="00EF02F0">
          <w:rPr>
            <w:rStyle w:val="Hyperlink"/>
            <w:rFonts w:eastAsia="SimSun"/>
            <w:noProof/>
          </w:rPr>
          <w:t xml:space="preserve"> = failure stress; σ</w:t>
        </w:r>
        <w:r w:rsidRPr="00EF02F0">
          <w:rPr>
            <w:rStyle w:val="Hyperlink"/>
            <w:rFonts w:eastAsia="SimSun"/>
            <w:noProof/>
            <w:vertAlign w:val="subscript"/>
          </w:rPr>
          <w:t>y</w:t>
        </w:r>
        <w:r w:rsidRPr="00EF02F0">
          <w:rPr>
            <w:rStyle w:val="Hyperlink"/>
            <w:rFonts w:eastAsia="SimSun"/>
            <w:noProof/>
          </w:rPr>
          <w:t xml:space="preserve"> = yield stress; </w:t>
        </w:r>
        <w:r w:rsidRPr="00EF02F0">
          <w:rPr>
            <w:rStyle w:val="Hyperlink"/>
            <w:rFonts w:eastAsia="SimSun"/>
            <w:i/>
            <w:noProof/>
          </w:rPr>
          <w:t>E</w:t>
        </w:r>
        <w:r w:rsidRPr="00EF02F0">
          <w:rPr>
            <w:rStyle w:val="Hyperlink"/>
            <w:rFonts w:eastAsia="SimSun"/>
            <w:noProof/>
          </w:rPr>
          <w:t xml:space="preserve"> = Young’s modulus; υ = Poisson’s ratio; </w:t>
        </w:r>
        <w:r w:rsidRPr="00EF02F0">
          <w:rPr>
            <w:rStyle w:val="Hyperlink"/>
            <w:rFonts w:eastAsia="SimSun"/>
            <w:i/>
            <w:noProof/>
          </w:rPr>
          <w:t>H</w:t>
        </w:r>
        <w:r w:rsidRPr="00EF02F0">
          <w:rPr>
            <w:rStyle w:val="Hyperlink"/>
            <w:rFonts w:eastAsia="SimSun"/>
            <w:noProof/>
          </w:rPr>
          <w:t xml:space="preserve"> = hardening modulus.</w:t>
        </w:r>
        <w:r>
          <w:rPr>
            <w:noProof/>
            <w:webHidden/>
          </w:rPr>
          <w:tab/>
        </w:r>
        <w:r>
          <w:rPr>
            <w:noProof/>
            <w:webHidden/>
          </w:rPr>
          <w:fldChar w:fldCharType="begin"/>
        </w:r>
        <w:r>
          <w:rPr>
            <w:noProof/>
            <w:webHidden/>
          </w:rPr>
          <w:instrText xml:space="preserve"> PAGEREF _Toc71112660 \h </w:instrText>
        </w:r>
        <w:r>
          <w:rPr>
            <w:noProof/>
            <w:webHidden/>
          </w:rPr>
        </w:r>
        <w:r>
          <w:rPr>
            <w:noProof/>
            <w:webHidden/>
          </w:rPr>
          <w:fldChar w:fldCharType="separate"/>
        </w:r>
        <w:r>
          <w:rPr>
            <w:noProof/>
            <w:webHidden/>
          </w:rPr>
          <w:t>184</w:t>
        </w:r>
        <w:r>
          <w:rPr>
            <w:noProof/>
            <w:webHidden/>
          </w:rPr>
          <w:fldChar w:fldCharType="end"/>
        </w:r>
      </w:hyperlink>
    </w:p>
    <w:p w14:paraId="282B9ACC" w14:textId="2B990760" w:rsidR="00D25FFB" w:rsidRDefault="00D25FFB">
      <w:pPr>
        <w:pStyle w:val="TableofFigures"/>
        <w:tabs>
          <w:tab w:val="right" w:leader="dot" w:pos="8630"/>
        </w:tabs>
        <w:rPr>
          <w:rFonts w:asciiTheme="minorHAnsi" w:eastAsiaTheme="minorEastAsia" w:hAnsiTheme="minorHAnsi" w:cstheme="minorBidi"/>
          <w:noProof/>
        </w:rPr>
      </w:pPr>
      <w:hyperlink w:anchor="_Toc71112661" w:history="1">
        <w:r w:rsidRPr="00EF02F0">
          <w:rPr>
            <w:rStyle w:val="Hyperlink"/>
            <w:rFonts w:eastAsia="SimSun"/>
            <w:b/>
            <w:noProof/>
          </w:rPr>
          <w:t>Table 5.4</w:t>
        </w:r>
        <w:r w:rsidRPr="00EF02F0">
          <w:rPr>
            <w:rStyle w:val="Hyperlink"/>
            <w:rFonts w:eastAsia="SimSun"/>
            <w:noProof/>
          </w:rPr>
          <w:t>: Angle of internal friction and cohesive strength derived from analysis of deformed samples post-deformation. Values were calculated using the fracture angle of each triaxially deformed caprock to find the shear and normal stresses, which were then linearized to find the overall angle of internal friction and cohesive strength.</w:t>
        </w:r>
        <w:r>
          <w:rPr>
            <w:noProof/>
            <w:webHidden/>
          </w:rPr>
          <w:tab/>
        </w:r>
        <w:r>
          <w:rPr>
            <w:noProof/>
            <w:webHidden/>
          </w:rPr>
          <w:fldChar w:fldCharType="begin"/>
        </w:r>
        <w:r>
          <w:rPr>
            <w:noProof/>
            <w:webHidden/>
          </w:rPr>
          <w:instrText xml:space="preserve"> PAGEREF _Toc71112661 \h </w:instrText>
        </w:r>
        <w:r>
          <w:rPr>
            <w:noProof/>
            <w:webHidden/>
          </w:rPr>
        </w:r>
        <w:r>
          <w:rPr>
            <w:noProof/>
            <w:webHidden/>
          </w:rPr>
          <w:fldChar w:fldCharType="separate"/>
        </w:r>
        <w:r>
          <w:rPr>
            <w:noProof/>
            <w:webHidden/>
          </w:rPr>
          <w:t>185</w:t>
        </w:r>
        <w:r>
          <w:rPr>
            <w:noProof/>
            <w:webHidden/>
          </w:rPr>
          <w:fldChar w:fldCharType="end"/>
        </w:r>
      </w:hyperlink>
    </w:p>
    <w:p w14:paraId="2BDE56AF" w14:textId="10F59667" w:rsidR="00D25FFB" w:rsidRDefault="00D25FFB">
      <w:pPr>
        <w:pStyle w:val="TableofFigures"/>
        <w:tabs>
          <w:tab w:val="right" w:leader="dot" w:pos="8630"/>
        </w:tabs>
        <w:rPr>
          <w:rFonts w:asciiTheme="minorHAnsi" w:eastAsiaTheme="minorEastAsia" w:hAnsiTheme="minorHAnsi" w:cstheme="minorBidi"/>
          <w:noProof/>
        </w:rPr>
      </w:pPr>
      <w:hyperlink w:anchor="_Toc71112662" w:history="1">
        <w:r w:rsidRPr="00EF02F0">
          <w:rPr>
            <w:rStyle w:val="Hyperlink"/>
            <w:rFonts w:eastAsia="SimSun"/>
            <w:b/>
            <w:noProof/>
          </w:rPr>
          <w:t>Table 5.5</w:t>
        </w:r>
        <w:r w:rsidRPr="00EF02F0">
          <w:rPr>
            <w:rStyle w:val="Hyperlink"/>
            <w:rFonts w:eastAsia="SimSun"/>
            <w:noProof/>
          </w:rPr>
          <w:t xml:space="preserve">: Range and mean value of properties determined from mechanical tests of caprocks and analogous lithologies in the existing literature. UCS = Unconfined Compressive Strength; </w:t>
        </w:r>
        <w:r w:rsidRPr="00EF02F0">
          <w:rPr>
            <w:rStyle w:val="Hyperlink"/>
            <w:rFonts w:eastAsia="SimSun"/>
            <w:i/>
            <w:noProof/>
          </w:rPr>
          <w:t>E</w:t>
        </w:r>
        <w:r w:rsidRPr="00EF02F0">
          <w:rPr>
            <w:rStyle w:val="Hyperlink"/>
            <w:rFonts w:eastAsia="SimSun"/>
            <w:noProof/>
          </w:rPr>
          <w:t xml:space="preserve"> = Young’s modulus; </w:t>
        </w:r>
        <w:r w:rsidRPr="00EF02F0">
          <w:rPr>
            <w:rStyle w:val="Hyperlink"/>
            <w:rFonts w:eastAsia="SimSun"/>
            <w:i/>
            <w:noProof/>
          </w:rPr>
          <w:t>υ</w:t>
        </w:r>
        <w:r w:rsidRPr="00EF02F0">
          <w:rPr>
            <w:rStyle w:val="Hyperlink"/>
            <w:rFonts w:eastAsia="SimSun"/>
            <w:noProof/>
          </w:rPr>
          <w:t xml:space="preserve"> = Poisson’s ratio. *Anomalously high UCS and Poisson’s ratio observed in limestones and mudstones tested by Trujillo (2018), respectively.</w:t>
        </w:r>
        <w:r>
          <w:rPr>
            <w:noProof/>
            <w:webHidden/>
          </w:rPr>
          <w:tab/>
        </w:r>
        <w:r>
          <w:rPr>
            <w:noProof/>
            <w:webHidden/>
          </w:rPr>
          <w:fldChar w:fldCharType="begin"/>
        </w:r>
        <w:r>
          <w:rPr>
            <w:noProof/>
            <w:webHidden/>
          </w:rPr>
          <w:instrText xml:space="preserve"> PAGEREF _Toc71112662 \h </w:instrText>
        </w:r>
        <w:r>
          <w:rPr>
            <w:noProof/>
            <w:webHidden/>
          </w:rPr>
        </w:r>
        <w:r>
          <w:rPr>
            <w:noProof/>
            <w:webHidden/>
          </w:rPr>
          <w:fldChar w:fldCharType="separate"/>
        </w:r>
        <w:r>
          <w:rPr>
            <w:noProof/>
            <w:webHidden/>
          </w:rPr>
          <w:t>185</w:t>
        </w:r>
        <w:r>
          <w:rPr>
            <w:noProof/>
            <w:webHidden/>
          </w:rPr>
          <w:fldChar w:fldCharType="end"/>
        </w:r>
      </w:hyperlink>
    </w:p>
    <w:p w14:paraId="0BB0317F" w14:textId="435905FC" w:rsidR="00D25FFB" w:rsidRDefault="00D25FFB">
      <w:pPr>
        <w:pStyle w:val="TableofFigures"/>
        <w:tabs>
          <w:tab w:val="right" w:leader="dot" w:pos="8630"/>
        </w:tabs>
        <w:rPr>
          <w:rFonts w:asciiTheme="minorHAnsi" w:eastAsiaTheme="minorEastAsia" w:hAnsiTheme="minorHAnsi" w:cstheme="minorBidi"/>
          <w:noProof/>
        </w:rPr>
      </w:pPr>
      <w:hyperlink w:anchor="_Toc71112663" w:history="1">
        <w:r w:rsidRPr="00EF02F0">
          <w:rPr>
            <w:rStyle w:val="Hyperlink"/>
            <w:rFonts w:eastAsia="SimSun"/>
            <w:b/>
            <w:noProof/>
          </w:rPr>
          <w:t>Table A.1</w:t>
        </w:r>
        <w:r w:rsidRPr="00EF02F0">
          <w:rPr>
            <w:rStyle w:val="Hyperlink"/>
            <w:rFonts w:eastAsia="SimSun"/>
            <w:noProof/>
          </w:rPr>
          <w:t>: Dimensions of Castlegate sandstone samples tested in this study.</w:t>
        </w:r>
        <w:r>
          <w:rPr>
            <w:noProof/>
            <w:webHidden/>
          </w:rPr>
          <w:tab/>
        </w:r>
        <w:r>
          <w:rPr>
            <w:noProof/>
            <w:webHidden/>
          </w:rPr>
          <w:fldChar w:fldCharType="begin"/>
        </w:r>
        <w:r>
          <w:rPr>
            <w:noProof/>
            <w:webHidden/>
          </w:rPr>
          <w:instrText xml:space="preserve"> PAGEREF _Toc71112663 \h </w:instrText>
        </w:r>
        <w:r>
          <w:rPr>
            <w:noProof/>
            <w:webHidden/>
          </w:rPr>
        </w:r>
        <w:r>
          <w:rPr>
            <w:noProof/>
            <w:webHidden/>
          </w:rPr>
          <w:fldChar w:fldCharType="separate"/>
        </w:r>
        <w:r>
          <w:rPr>
            <w:noProof/>
            <w:webHidden/>
          </w:rPr>
          <w:t>212</w:t>
        </w:r>
        <w:r>
          <w:rPr>
            <w:noProof/>
            <w:webHidden/>
          </w:rPr>
          <w:fldChar w:fldCharType="end"/>
        </w:r>
      </w:hyperlink>
    </w:p>
    <w:p w14:paraId="01679847" w14:textId="1A7051BE" w:rsidR="00D25FFB" w:rsidRDefault="00D25FFB">
      <w:pPr>
        <w:pStyle w:val="TableofFigures"/>
        <w:tabs>
          <w:tab w:val="right" w:leader="dot" w:pos="8630"/>
        </w:tabs>
        <w:rPr>
          <w:rFonts w:asciiTheme="minorHAnsi" w:eastAsiaTheme="minorEastAsia" w:hAnsiTheme="minorHAnsi" w:cstheme="minorBidi"/>
          <w:noProof/>
        </w:rPr>
      </w:pPr>
      <w:hyperlink w:anchor="_Toc71112664" w:history="1">
        <w:r w:rsidRPr="00EF02F0">
          <w:rPr>
            <w:rStyle w:val="Hyperlink"/>
            <w:rFonts w:eastAsia="SimSun"/>
            <w:b/>
            <w:noProof/>
          </w:rPr>
          <w:t>Table A.2</w:t>
        </w:r>
        <w:r w:rsidRPr="00EF02F0">
          <w:rPr>
            <w:rStyle w:val="Hyperlink"/>
            <w:rFonts w:eastAsia="SimSun"/>
            <w:noProof/>
          </w:rPr>
          <w:t>: Testing conditions for each hydrostatic loading test. Tests with multiple pressure conditions indicate maximum and minimum pressure of each cycle. P</w:t>
        </w:r>
        <w:r w:rsidRPr="00EF02F0">
          <w:rPr>
            <w:rStyle w:val="Hyperlink"/>
            <w:rFonts w:eastAsia="SimSun"/>
            <w:noProof/>
            <w:vertAlign w:val="subscript"/>
          </w:rPr>
          <w:t>c</w:t>
        </w:r>
        <w:r w:rsidRPr="00EF02F0">
          <w:rPr>
            <w:rStyle w:val="Hyperlink"/>
            <w:rFonts w:eastAsia="SimSun"/>
            <w:noProof/>
          </w:rPr>
          <w:t xml:space="preserve"> = confining pressure; P</w:t>
        </w:r>
        <w:r w:rsidRPr="00EF02F0">
          <w:rPr>
            <w:rStyle w:val="Hyperlink"/>
            <w:rFonts w:eastAsia="SimSun"/>
            <w:noProof/>
            <w:vertAlign w:val="subscript"/>
          </w:rPr>
          <w:t>p</w:t>
        </w:r>
        <w:r w:rsidRPr="00EF02F0">
          <w:rPr>
            <w:rStyle w:val="Hyperlink"/>
            <w:rFonts w:eastAsia="SimSun"/>
            <w:noProof/>
          </w:rPr>
          <w:t xml:space="preserve"> = pore pressure; P</w:t>
        </w:r>
        <w:r w:rsidRPr="00EF02F0">
          <w:rPr>
            <w:rStyle w:val="Hyperlink"/>
            <w:rFonts w:eastAsia="SimSun"/>
            <w:noProof/>
            <w:vertAlign w:val="subscript"/>
          </w:rPr>
          <w:t>eff</w:t>
        </w:r>
        <w:r w:rsidRPr="00EF02F0">
          <w:rPr>
            <w:rStyle w:val="Hyperlink"/>
            <w:rFonts w:eastAsia="SimSun"/>
            <w:noProof/>
          </w:rPr>
          <w:t xml:space="preserve"> = effective pressure during cycles; P</w:t>
        </w:r>
        <w:r w:rsidRPr="00EF02F0">
          <w:rPr>
            <w:rStyle w:val="Hyperlink"/>
            <w:rFonts w:eastAsia="SimSun"/>
            <w:noProof/>
            <w:vertAlign w:val="subscript"/>
          </w:rPr>
          <w:t>k</w:t>
        </w:r>
        <w:r w:rsidRPr="00EF02F0">
          <w:rPr>
            <w:rStyle w:val="Hyperlink"/>
            <w:rFonts w:eastAsia="SimSun"/>
            <w:noProof/>
          </w:rPr>
          <w:t xml:space="preserve"> = effective pressure during permeability tests. When two values of P</w:t>
        </w:r>
        <w:r w:rsidRPr="00EF02F0">
          <w:rPr>
            <w:rStyle w:val="Hyperlink"/>
            <w:rFonts w:eastAsia="SimSun"/>
            <w:noProof/>
            <w:vertAlign w:val="subscript"/>
          </w:rPr>
          <w:t>c</w:t>
        </w:r>
        <w:r w:rsidRPr="00EF02F0">
          <w:rPr>
            <w:rStyle w:val="Hyperlink"/>
            <w:rFonts w:eastAsia="SimSun"/>
            <w:noProof/>
          </w:rPr>
          <w:t>, P</w:t>
        </w:r>
        <w:r w:rsidRPr="00EF02F0">
          <w:rPr>
            <w:rStyle w:val="Hyperlink"/>
            <w:rFonts w:eastAsia="SimSun"/>
            <w:noProof/>
            <w:vertAlign w:val="subscript"/>
          </w:rPr>
          <w:t>p</w:t>
        </w:r>
        <w:r w:rsidRPr="00EF02F0">
          <w:rPr>
            <w:rStyle w:val="Hyperlink"/>
            <w:rFonts w:eastAsia="SimSun"/>
            <w:noProof/>
          </w:rPr>
          <w:t>, P</w:t>
        </w:r>
        <w:r w:rsidRPr="00EF02F0">
          <w:rPr>
            <w:rStyle w:val="Hyperlink"/>
            <w:rFonts w:eastAsia="SimSun"/>
            <w:noProof/>
            <w:vertAlign w:val="subscript"/>
          </w:rPr>
          <w:t>eff</w:t>
        </w:r>
        <w:r w:rsidRPr="00EF02F0">
          <w:rPr>
            <w:rStyle w:val="Hyperlink"/>
            <w:rFonts w:eastAsia="SimSun"/>
            <w:noProof/>
          </w:rPr>
          <w:t>, or P</w:t>
        </w:r>
        <w:r w:rsidRPr="00EF02F0">
          <w:rPr>
            <w:rStyle w:val="Hyperlink"/>
            <w:rFonts w:eastAsia="SimSun"/>
            <w:noProof/>
            <w:vertAlign w:val="subscript"/>
          </w:rPr>
          <w:t>k</w:t>
        </w:r>
        <w:r w:rsidRPr="00EF02F0">
          <w:rPr>
            <w:rStyle w:val="Hyperlink"/>
            <w:rFonts w:eastAsia="SimSun"/>
            <w:noProof/>
          </w:rPr>
          <w:t xml:space="preserve"> are listed, this represents the maximum and minimum pressure of each cycle.</w:t>
        </w:r>
        <w:r>
          <w:rPr>
            <w:noProof/>
            <w:webHidden/>
          </w:rPr>
          <w:tab/>
        </w:r>
        <w:r>
          <w:rPr>
            <w:noProof/>
            <w:webHidden/>
          </w:rPr>
          <w:fldChar w:fldCharType="begin"/>
        </w:r>
        <w:r>
          <w:rPr>
            <w:noProof/>
            <w:webHidden/>
          </w:rPr>
          <w:instrText xml:space="preserve"> PAGEREF _Toc71112664 \h </w:instrText>
        </w:r>
        <w:r>
          <w:rPr>
            <w:noProof/>
            <w:webHidden/>
          </w:rPr>
        </w:r>
        <w:r>
          <w:rPr>
            <w:noProof/>
            <w:webHidden/>
          </w:rPr>
          <w:fldChar w:fldCharType="separate"/>
        </w:r>
        <w:r>
          <w:rPr>
            <w:noProof/>
            <w:webHidden/>
          </w:rPr>
          <w:t>212</w:t>
        </w:r>
        <w:r>
          <w:rPr>
            <w:noProof/>
            <w:webHidden/>
          </w:rPr>
          <w:fldChar w:fldCharType="end"/>
        </w:r>
      </w:hyperlink>
    </w:p>
    <w:p w14:paraId="7E4985AD" w14:textId="54845908" w:rsidR="00D25FFB" w:rsidRDefault="00D25FFB">
      <w:pPr>
        <w:pStyle w:val="TableofFigures"/>
        <w:tabs>
          <w:tab w:val="right" w:leader="dot" w:pos="8630"/>
        </w:tabs>
        <w:rPr>
          <w:rFonts w:asciiTheme="minorHAnsi" w:eastAsiaTheme="minorEastAsia" w:hAnsiTheme="minorHAnsi" w:cstheme="minorBidi"/>
          <w:noProof/>
        </w:rPr>
      </w:pPr>
      <w:hyperlink w:anchor="_Toc71112665" w:history="1">
        <w:r w:rsidRPr="00EF02F0">
          <w:rPr>
            <w:rStyle w:val="Hyperlink"/>
            <w:rFonts w:eastAsia="SimSun"/>
            <w:b/>
            <w:noProof/>
          </w:rPr>
          <w:t>Table A.3</w:t>
        </w:r>
        <w:r w:rsidRPr="00EF02F0">
          <w:rPr>
            <w:rStyle w:val="Hyperlink"/>
            <w:rFonts w:eastAsia="SimSun"/>
            <w:noProof/>
          </w:rPr>
          <w:t xml:space="preserve">: Values of the bulk modulus </w:t>
        </w:r>
        <w:r w:rsidRPr="00EF02F0">
          <w:rPr>
            <w:rStyle w:val="Hyperlink"/>
            <w:rFonts w:eastAsia="SimSun"/>
            <w:i/>
            <w:noProof/>
          </w:rPr>
          <w:t>B</w:t>
        </w:r>
        <w:r w:rsidRPr="00EF02F0">
          <w:rPr>
            <w:rStyle w:val="Hyperlink"/>
            <w:rFonts w:eastAsia="SimSun"/>
            <w:noProof/>
          </w:rPr>
          <w:t xml:space="preserve"> measured during hydrostatic loading at test inception and unloading at test ending. Unloading ε</w:t>
        </w:r>
        <w:r w:rsidRPr="00EF02F0">
          <w:rPr>
            <w:rStyle w:val="Hyperlink"/>
            <w:rFonts w:eastAsia="SimSun"/>
            <w:noProof/>
            <w:vertAlign w:val="subscript"/>
          </w:rPr>
          <w:t>v</w:t>
        </w:r>
        <w:r w:rsidRPr="00EF02F0">
          <w:rPr>
            <w:rStyle w:val="Hyperlink"/>
            <w:rFonts w:eastAsia="SimSun"/>
            <w:noProof/>
          </w:rPr>
          <w:t xml:space="preserve"> is the volumetric strain calculated from a third-degree polynomial best-fit of the unloading curve. Test duration indicates the number of days each test lasted. Cycle loading rate represents the rate of effective stress change during cyclic loading.</w:t>
        </w:r>
        <w:r>
          <w:rPr>
            <w:noProof/>
            <w:webHidden/>
          </w:rPr>
          <w:tab/>
        </w:r>
        <w:r>
          <w:rPr>
            <w:noProof/>
            <w:webHidden/>
          </w:rPr>
          <w:fldChar w:fldCharType="begin"/>
        </w:r>
        <w:r>
          <w:rPr>
            <w:noProof/>
            <w:webHidden/>
          </w:rPr>
          <w:instrText xml:space="preserve"> PAGEREF _Toc71112665 \h </w:instrText>
        </w:r>
        <w:r>
          <w:rPr>
            <w:noProof/>
            <w:webHidden/>
          </w:rPr>
        </w:r>
        <w:r>
          <w:rPr>
            <w:noProof/>
            <w:webHidden/>
          </w:rPr>
          <w:fldChar w:fldCharType="separate"/>
        </w:r>
        <w:r>
          <w:rPr>
            <w:noProof/>
            <w:webHidden/>
          </w:rPr>
          <w:t>213</w:t>
        </w:r>
        <w:r>
          <w:rPr>
            <w:noProof/>
            <w:webHidden/>
          </w:rPr>
          <w:fldChar w:fldCharType="end"/>
        </w:r>
      </w:hyperlink>
    </w:p>
    <w:p w14:paraId="659A2C4B" w14:textId="4AB7D0C2" w:rsidR="00D25FFB" w:rsidRDefault="00D25FFB">
      <w:pPr>
        <w:pStyle w:val="TableofFigures"/>
        <w:tabs>
          <w:tab w:val="right" w:leader="dot" w:pos="8630"/>
        </w:tabs>
        <w:rPr>
          <w:rFonts w:asciiTheme="minorHAnsi" w:eastAsiaTheme="minorEastAsia" w:hAnsiTheme="minorHAnsi" w:cstheme="minorBidi"/>
          <w:noProof/>
        </w:rPr>
      </w:pPr>
      <w:hyperlink w:anchor="_Toc71112666" w:history="1">
        <w:r w:rsidRPr="00EF02F0">
          <w:rPr>
            <w:rStyle w:val="Hyperlink"/>
            <w:rFonts w:eastAsia="SimSun"/>
            <w:b/>
            <w:noProof/>
          </w:rPr>
          <w:t>Table B.1</w:t>
        </w:r>
        <w:r w:rsidRPr="00EF02F0">
          <w:rPr>
            <w:rStyle w:val="Hyperlink"/>
            <w:rFonts w:eastAsia="SimSun"/>
            <w:noProof/>
          </w:rPr>
          <w:t>: Dynamic properties measured in EV1 samples up to confining pressures of 60 MPa.</w:t>
        </w:r>
        <w:r>
          <w:rPr>
            <w:noProof/>
            <w:webHidden/>
          </w:rPr>
          <w:tab/>
        </w:r>
        <w:r>
          <w:rPr>
            <w:noProof/>
            <w:webHidden/>
          </w:rPr>
          <w:fldChar w:fldCharType="begin"/>
        </w:r>
        <w:r>
          <w:rPr>
            <w:noProof/>
            <w:webHidden/>
          </w:rPr>
          <w:instrText xml:space="preserve"> PAGEREF _Toc71112666 \h </w:instrText>
        </w:r>
        <w:r>
          <w:rPr>
            <w:noProof/>
            <w:webHidden/>
          </w:rPr>
        </w:r>
        <w:r>
          <w:rPr>
            <w:noProof/>
            <w:webHidden/>
          </w:rPr>
          <w:fldChar w:fldCharType="separate"/>
        </w:r>
        <w:r>
          <w:rPr>
            <w:noProof/>
            <w:webHidden/>
          </w:rPr>
          <w:t>220</w:t>
        </w:r>
        <w:r>
          <w:rPr>
            <w:noProof/>
            <w:webHidden/>
          </w:rPr>
          <w:fldChar w:fldCharType="end"/>
        </w:r>
      </w:hyperlink>
    </w:p>
    <w:p w14:paraId="66A21495" w14:textId="7840B613" w:rsidR="00D25FFB" w:rsidRDefault="00D25FFB">
      <w:pPr>
        <w:pStyle w:val="TableofFigures"/>
        <w:tabs>
          <w:tab w:val="right" w:leader="dot" w:pos="8630"/>
        </w:tabs>
        <w:rPr>
          <w:rFonts w:asciiTheme="minorHAnsi" w:eastAsiaTheme="minorEastAsia" w:hAnsiTheme="minorHAnsi" w:cstheme="minorBidi"/>
          <w:noProof/>
        </w:rPr>
      </w:pPr>
      <w:hyperlink w:anchor="_Toc71112667" w:history="1">
        <w:r w:rsidRPr="00EF02F0">
          <w:rPr>
            <w:rStyle w:val="Hyperlink"/>
            <w:rFonts w:eastAsia="SimSun"/>
            <w:b/>
            <w:noProof/>
          </w:rPr>
          <w:t>Table B.2</w:t>
        </w:r>
        <w:r w:rsidRPr="00EF02F0">
          <w:rPr>
            <w:rStyle w:val="Hyperlink"/>
            <w:rFonts w:eastAsia="SimSun"/>
            <w:noProof/>
          </w:rPr>
          <w:t>: Dynamic properties measured in LS1 samples up to confining pressures of 60 MPa.</w:t>
        </w:r>
        <w:r>
          <w:rPr>
            <w:noProof/>
            <w:webHidden/>
          </w:rPr>
          <w:tab/>
        </w:r>
        <w:r>
          <w:rPr>
            <w:noProof/>
            <w:webHidden/>
          </w:rPr>
          <w:fldChar w:fldCharType="begin"/>
        </w:r>
        <w:r>
          <w:rPr>
            <w:noProof/>
            <w:webHidden/>
          </w:rPr>
          <w:instrText xml:space="preserve"> PAGEREF _Toc71112667 \h </w:instrText>
        </w:r>
        <w:r>
          <w:rPr>
            <w:noProof/>
            <w:webHidden/>
          </w:rPr>
        </w:r>
        <w:r>
          <w:rPr>
            <w:noProof/>
            <w:webHidden/>
          </w:rPr>
          <w:fldChar w:fldCharType="separate"/>
        </w:r>
        <w:r>
          <w:rPr>
            <w:noProof/>
            <w:webHidden/>
          </w:rPr>
          <w:t>221</w:t>
        </w:r>
        <w:r>
          <w:rPr>
            <w:noProof/>
            <w:webHidden/>
          </w:rPr>
          <w:fldChar w:fldCharType="end"/>
        </w:r>
      </w:hyperlink>
    </w:p>
    <w:p w14:paraId="72FC8213" w14:textId="679BCF14" w:rsidR="00D25FFB" w:rsidRDefault="00D25FFB">
      <w:pPr>
        <w:pStyle w:val="TableofFigures"/>
        <w:tabs>
          <w:tab w:val="right" w:leader="dot" w:pos="8630"/>
        </w:tabs>
        <w:rPr>
          <w:rFonts w:asciiTheme="minorHAnsi" w:eastAsiaTheme="minorEastAsia" w:hAnsiTheme="minorHAnsi" w:cstheme="minorBidi"/>
          <w:noProof/>
        </w:rPr>
      </w:pPr>
      <w:hyperlink w:anchor="_Toc71112668" w:history="1">
        <w:r w:rsidRPr="00EF02F0">
          <w:rPr>
            <w:rStyle w:val="Hyperlink"/>
            <w:rFonts w:eastAsia="SimSun"/>
            <w:b/>
            <w:noProof/>
          </w:rPr>
          <w:t>Table B.3</w:t>
        </w:r>
        <w:r w:rsidRPr="00EF02F0">
          <w:rPr>
            <w:rStyle w:val="Hyperlink"/>
            <w:rFonts w:eastAsia="SimSun"/>
            <w:noProof/>
          </w:rPr>
          <w:t>: Dynamic properties measured in EV2 samples up to confining pressures of 60 MPa.</w:t>
        </w:r>
        <w:r>
          <w:rPr>
            <w:noProof/>
            <w:webHidden/>
          </w:rPr>
          <w:tab/>
        </w:r>
        <w:r>
          <w:rPr>
            <w:noProof/>
            <w:webHidden/>
          </w:rPr>
          <w:fldChar w:fldCharType="begin"/>
        </w:r>
        <w:r>
          <w:rPr>
            <w:noProof/>
            <w:webHidden/>
          </w:rPr>
          <w:instrText xml:space="preserve"> PAGEREF _Toc71112668 \h </w:instrText>
        </w:r>
        <w:r>
          <w:rPr>
            <w:noProof/>
            <w:webHidden/>
          </w:rPr>
        </w:r>
        <w:r>
          <w:rPr>
            <w:noProof/>
            <w:webHidden/>
          </w:rPr>
          <w:fldChar w:fldCharType="separate"/>
        </w:r>
        <w:r>
          <w:rPr>
            <w:noProof/>
            <w:webHidden/>
          </w:rPr>
          <w:t>222</w:t>
        </w:r>
        <w:r>
          <w:rPr>
            <w:noProof/>
            <w:webHidden/>
          </w:rPr>
          <w:fldChar w:fldCharType="end"/>
        </w:r>
      </w:hyperlink>
    </w:p>
    <w:p w14:paraId="5C170CF6" w14:textId="7AB6D566" w:rsidR="00D25FFB" w:rsidRDefault="00D25FFB">
      <w:pPr>
        <w:pStyle w:val="TableofFigures"/>
        <w:tabs>
          <w:tab w:val="right" w:leader="dot" w:pos="8630"/>
        </w:tabs>
        <w:rPr>
          <w:rFonts w:asciiTheme="minorHAnsi" w:eastAsiaTheme="minorEastAsia" w:hAnsiTheme="minorHAnsi" w:cstheme="minorBidi"/>
          <w:noProof/>
        </w:rPr>
      </w:pPr>
      <w:hyperlink w:anchor="_Toc71112669" w:history="1">
        <w:r w:rsidRPr="00EF02F0">
          <w:rPr>
            <w:rStyle w:val="Hyperlink"/>
            <w:rFonts w:eastAsia="SimSun"/>
            <w:b/>
            <w:noProof/>
          </w:rPr>
          <w:t>Table B.4</w:t>
        </w:r>
        <w:r w:rsidRPr="00EF02F0">
          <w:rPr>
            <w:rStyle w:val="Hyperlink"/>
            <w:rFonts w:eastAsia="SimSun"/>
            <w:noProof/>
          </w:rPr>
          <w:t>: Dynamic properties measured in LS2 samples up to confining pressures of 60 MPa.</w:t>
        </w:r>
        <w:r>
          <w:rPr>
            <w:noProof/>
            <w:webHidden/>
          </w:rPr>
          <w:tab/>
        </w:r>
        <w:r>
          <w:rPr>
            <w:noProof/>
            <w:webHidden/>
          </w:rPr>
          <w:fldChar w:fldCharType="begin"/>
        </w:r>
        <w:r>
          <w:rPr>
            <w:noProof/>
            <w:webHidden/>
          </w:rPr>
          <w:instrText xml:space="preserve"> PAGEREF _Toc71112669 \h </w:instrText>
        </w:r>
        <w:r>
          <w:rPr>
            <w:noProof/>
            <w:webHidden/>
          </w:rPr>
        </w:r>
        <w:r>
          <w:rPr>
            <w:noProof/>
            <w:webHidden/>
          </w:rPr>
          <w:fldChar w:fldCharType="separate"/>
        </w:r>
        <w:r>
          <w:rPr>
            <w:noProof/>
            <w:webHidden/>
          </w:rPr>
          <w:t>223</w:t>
        </w:r>
        <w:r>
          <w:rPr>
            <w:noProof/>
            <w:webHidden/>
          </w:rPr>
          <w:fldChar w:fldCharType="end"/>
        </w:r>
      </w:hyperlink>
    </w:p>
    <w:p w14:paraId="7B590F28" w14:textId="685DB8E5" w:rsidR="00D25FFB" w:rsidRDefault="00D25FFB">
      <w:pPr>
        <w:pStyle w:val="TableofFigures"/>
        <w:tabs>
          <w:tab w:val="right" w:leader="dot" w:pos="8630"/>
        </w:tabs>
        <w:rPr>
          <w:rFonts w:asciiTheme="minorHAnsi" w:eastAsiaTheme="minorEastAsia" w:hAnsiTheme="minorHAnsi" w:cstheme="minorBidi"/>
          <w:noProof/>
        </w:rPr>
      </w:pPr>
      <w:hyperlink w:anchor="_Toc71112670" w:history="1">
        <w:r w:rsidRPr="00EF02F0">
          <w:rPr>
            <w:rStyle w:val="Hyperlink"/>
            <w:rFonts w:eastAsia="SimSun"/>
            <w:b/>
            <w:noProof/>
          </w:rPr>
          <w:t>Table B.5</w:t>
        </w:r>
        <w:r w:rsidRPr="00EF02F0">
          <w:rPr>
            <w:rStyle w:val="Hyperlink"/>
            <w:rFonts w:eastAsia="SimSun"/>
            <w:noProof/>
          </w:rPr>
          <w:t>: Dynamic properties measured in DS1 samples up to confining pressures of 60 MPa.</w:t>
        </w:r>
        <w:r>
          <w:rPr>
            <w:noProof/>
            <w:webHidden/>
          </w:rPr>
          <w:tab/>
        </w:r>
        <w:r>
          <w:rPr>
            <w:noProof/>
            <w:webHidden/>
          </w:rPr>
          <w:fldChar w:fldCharType="begin"/>
        </w:r>
        <w:r>
          <w:rPr>
            <w:noProof/>
            <w:webHidden/>
          </w:rPr>
          <w:instrText xml:space="preserve"> PAGEREF _Toc71112670 \h </w:instrText>
        </w:r>
        <w:r>
          <w:rPr>
            <w:noProof/>
            <w:webHidden/>
          </w:rPr>
        </w:r>
        <w:r>
          <w:rPr>
            <w:noProof/>
            <w:webHidden/>
          </w:rPr>
          <w:fldChar w:fldCharType="separate"/>
        </w:r>
        <w:r>
          <w:rPr>
            <w:noProof/>
            <w:webHidden/>
          </w:rPr>
          <w:t>224</w:t>
        </w:r>
        <w:r>
          <w:rPr>
            <w:noProof/>
            <w:webHidden/>
          </w:rPr>
          <w:fldChar w:fldCharType="end"/>
        </w:r>
      </w:hyperlink>
    </w:p>
    <w:p w14:paraId="22A770E9" w14:textId="6CFDE947" w:rsidR="00D25FFB" w:rsidRDefault="00D25FFB">
      <w:pPr>
        <w:pStyle w:val="TableofFigures"/>
        <w:tabs>
          <w:tab w:val="right" w:leader="dot" w:pos="8630"/>
        </w:tabs>
        <w:rPr>
          <w:rFonts w:asciiTheme="minorHAnsi" w:eastAsiaTheme="minorEastAsia" w:hAnsiTheme="minorHAnsi" w:cstheme="minorBidi"/>
          <w:noProof/>
        </w:rPr>
      </w:pPr>
      <w:hyperlink w:anchor="_Toc71112671" w:history="1">
        <w:r w:rsidRPr="00EF02F0">
          <w:rPr>
            <w:rStyle w:val="Hyperlink"/>
            <w:rFonts w:eastAsia="SimSun"/>
            <w:b/>
            <w:noProof/>
          </w:rPr>
          <w:t>Table B.6</w:t>
        </w:r>
        <w:r w:rsidRPr="00EF02F0">
          <w:rPr>
            <w:rStyle w:val="Hyperlink"/>
            <w:rFonts w:eastAsia="SimSun"/>
            <w:noProof/>
          </w:rPr>
          <w:t>: Dynamic properties measured in DS2 samples up to confining pressures of 60 MPa.</w:t>
        </w:r>
        <w:r>
          <w:rPr>
            <w:noProof/>
            <w:webHidden/>
          </w:rPr>
          <w:tab/>
        </w:r>
        <w:r>
          <w:rPr>
            <w:noProof/>
            <w:webHidden/>
          </w:rPr>
          <w:fldChar w:fldCharType="begin"/>
        </w:r>
        <w:r>
          <w:rPr>
            <w:noProof/>
            <w:webHidden/>
          </w:rPr>
          <w:instrText xml:space="preserve"> PAGEREF _Toc71112671 \h </w:instrText>
        </w:r>
        <w:r>
          <w:rPr>
            <w:noProof/>
            <w:webHidden/>
          </w:rPr>
        </w:r>
        <w:r>
          <w:rPr>
            <w:noProof/>
            <w:webHidden/>
          </w:rPr>
          <w:fldChar w:fldCharType="separate"/>
        </w:r>
        <w:r>
          <w:rPr>
            <w:noProof/>
            <w:webHidden/>
          </w:rPr>
          <w:t>225</w:t>
        </w:r>
        <w:r>
          <w:rPr>
            <w:noProof/>
            <w:webHidden/>
          </w:rPr>
          <w:fldChar w:fldCharType="end"/>
        </w:r>
      </w:hyperlink>
    </w:p>
    <w:p w14:paraId="0CA36C65" w14:textId="2561E5A9" w:rsidR="00D25FFB" w:rsidRDefault="00D25FFB">
      <w:pPr>
        <w:pStyle w:val="TableofFigures"/>
        <w:tabs>
          <w:tab w:val="right" w:leader="dot" w:pos="8630"/>
        </w:tabs>
        <w:rPr>
          <w:rFonts w:asciiTheme="minorHAnsi" w:eastAsiaTheme="minorEastAsia" w:hAnsiTheme="minorHAnsi" w:cstheme="minorBidi"/>
          <w:noProof/>
        </w:rPr>
      </w:pPr>
      <w:hyperlink w:anchor="_Toc71112672" w:history="1">
        <w:r w:rsidRPr="00EF02F0">
          <w:rPr>
            <w:rStyle w:val="Hyperlink"/>
            <w:rFonts w:eastAsia="SimSun"/>
            <w:b/>
            <w:noProof/>
          </w:rPr>
          <w:t>Table B.7</w:t>
        </w:r>
        <w:r w:rsidRPr="00EF02F0">
          <w:rPr>
            <w:rStyle w:val="Hyperlink"/>
            <w:rFonts w:eastAsia="SimSun"/>
            <w:noProof/>
          </w:rPr>
          <w:t>: List of sources for mechanical properties measured through deformation tests with major caprock lithologies.</w:t>
        </w:r>
        <w:r>
          <w:rPr>
            <w:noProof/>
            <w:webHidden/>
          </w:rPr>
          <w:tab/>
        </w:r>
        <w:r>
          <w:rPr>
            <w:noProof/>
            <w:webHidden/>
          </w:rPr>
          <w:fldChar w:fldCharType="begin"/>
        </w:r>
        <w:r>
          <w:rPr>
            <w:noProof/>
            <w:webHidden/>
          </w:rPr>
          <w:instrText xml:space="preserve"> PAGEREF _Toc71112672 \h </w:instrText>
        </w:r>
        <w:r>
          <w:rPr>
            <w:noProof/>
            <w:webHidden/>
          </w:rPr>
        </w:r>
        <w:r>
          <w:rPr>
            <w:noProof/>
            <w:webHidden/>
          </w:rPr>
          <w:fldChar w:fldCharType="separate"/>
        </w:r>
        <w:r>
          <w:rPr>
            <w:noProof/>
            <w:webHidden/>
          </w:rPr>
          <w:t>226</w:t>
        </w:r>
        <w:r>
          <w:rPr>
            <w:noProof/>
            <w:webHidden/>
          </w:rPr>
          <w:fldChar w:fldCharType="end"/>
        </w:r>
      </w:hyperlink>
    </w:p>
    <w:p w14:paraId="25B41C53" w14:textId="748218AF" w:rsidR="004B26AF" w:rsidRDefault="00EE5CF4" w:rsidP="005042B2">
      <w:pPr>
        <w:pStyle w:val="TableofFigures"/>
      </w:pPr>
      <w:r>
        <w:fldChar w:fldCharType="end"/>
      </w:r>
      <w:r w:rsidR="004B26AF">
        <w:br w:type="page"/>
      </w:r>
    </w:p>
    <w:p w14:paraId="0F557C07" w14:textId="77777777" w:rsidR="00D25FFB" w:rsidRDefault="00EA402D" w:rsidP="00EE457F">
      <w:pPr>
        <w:pStyle w:val="Heading1"/>
        <w:rPr>
          <w:noProof/>
        </w:rPr>
      </w:pPr>
      <w:bookmarkStart w:id="3" w:name="_Toc71112552"/>
      <w:r>
        <w:lastRenderedPageBreak/>
        <w:t>LIST OF FIGURES</w:t>
      </w:r>
      <w:bookmarkEnd w:id="3"/>
      <w:r w:rsidR="00EE457F">
        <w:fldChar w:fldCharType="begin"/>
      </w:r>
      <w:r w:rsidR="00EE457F">
        <w:instrText xml:space="preserve"> TOC \f F \h \z \t "Caption" \c </w:instrText>
      </w:r>
      <w:r w:rsidR="00EE457F">
        <w:fldChar w:fldCharType="separate"/>
      </w:r>
    </w:p>
    <w:p w14:paraId="5D83E2F2" w14:textId="348D7E3F" w:rsidR="00D25FFB" w:rsidRDefault="00D25FFB">
      <w:pPr>
        <w:pStyle w:val="TableofFigures"/>
        <w:tabs>
          <w:tab w:val="right" w:leader="dot" w:pos="8630"/>
        </w:tabs>
        <w:rPr>
          <w:rFonts w:asciiTheme="minorHAnsi" w:eastAsiaTheme="minorEastAsia" w:hAnsiTheme="minorHAnsi" w:cstheme="minorBidi"/>
          <w:noProof/>
        </w:rPr>
      </w:pPr>
      <w:hyperlink w:anchor="_Toc71112673" w:history="1">
        <w:r w:rsidRPr="00565568">
          <w:rPr>
            <w:rStyle w:val="Hyperlink"/>
            <w:rFonts w:eastAsia="SimSun"/>
            <w:b/>
            <w:bCs/>
            <w:noProof/>
          </w:rPr>
          <w:t>Figure 2.1</w:t>
        </w:r>
        <w:r w:rsidRPr="00565568">
          <w:rPr>
            <w:rStyle w:val="Hyperlink"/>
            <w:rFonts w:eastAsia="SimSun"/>
            <w:noProof/>
          </w:rPr>
          <w:t>: Lithologic map of surface geology in Oklahoma (a) (adapted from Northcutt and Campbell, 1998), with locations of Mill Creek Quarry (b) and Davis Quarry (c) where samples were procured.</w:t>
        </w:r>
        <w:r>
          <w:rPr>
            <w:noProof/>
            <w:webHidden/>
          </w:rPr>
          <w:tab/>
        </w:r>
        <w:r>
          <w:rPr>
            <w:noProof/>
            <w:webHidden/>
          </w:rPr>
          <w:fldChar w:fldCharType="begin"/>
        </w:r>
        <w:r>
          <w:rPr>
            <w:noProof/>
            <w:webHidden/>
          </w:rPr>
          <w:instrText xml:space="preserve"> PAGEREF _Toc71112673 \h </w:instrText>
        </w:r>
        <w:r>
          <w:rPr>
            <w:noProof/>
            <w:webHidden/>
          </w:rPr>
        </w:r>
        <w:r>
          <w:rPr>
            <w:noProof/>
            <w:webHidden/>
          </w:rPr>
          <w:fldChar w:fldCharType="separate"/>
        </w:r>
        <w:r>
          <w:rPr>
            <w:noProof/>
            <w:webHidden/>
          </w:rPr>
          <w:t>44</w:t>
        </w:r>
        <w:r>
          <w:rPr>
            <w:noProof/>
            <w:webHidden/>
          </w:rPr>
          <w:fldChar w:fldCharType="end"/>
        </w:r>
      </w:hyperlink>
    </w:p>
    <w:p w14:paraId="27A645EB" w14:textId="40A439C4" w:rsidR="00D25FFB" w:rsidRDefault="00D25FFB">
      <w:pPr>
        <w:pStyle w:val="TableofFigures"/>
        <w:tabs>
          <w:tab w:val="right" w:leader="dot" w:pos="8630"/>
        </w:tabs>
        <w:rPr>
          <w:rFonts w:asciiTheme="minorHAnsi" w:eastAsiaTheme="minorEastAsia" w:hAnsiTheme="minorHAnsi" w:cstheme="minorBidi"/>
          <w:noProof/>
        </w:rPr>
      </w:pPr>
      <w:hyperlink w:anchor="_Toc71112674" w:history="1">
        <w:r w:rsidRPr="00565568">
          <w:rPr>
            <w:rStyle w:val="Hyperlink"/>
            <w:rFonts w:eastAsia="SimSun"/>
            <w:b/>
            <w:bCs/>
            <w:noProof/>
          </w:rPr>
          <w:t>Figure 2.2</w:t>
        </w:r>
        <w:r w:rsidRPr="00565568">
          <w:rPr>
            <w:rStyle w:val="Hyperlink"/>
            <w:rFonts w:eastAsia="SimSun"/>
            <w:noProof/>
          </w:rPr>
          <w:t>: Representative basement samples (top) and measured bulk characteristics (bottom). Effective porosity (measured through saturation method (ISRM 2007)) and bulk dry density of rock types are displayed beneath each rock sample.</w:t>
        </w:r>
        <w:r>
          <w:rPr>
            <w:noProof/>
            <w:webHidden/>
          </w:rPr>
          <w:tab/>
        </w:r>
        <w:r>
          <w:rPr>
            <w:noProof/>
            <w:webHidden/>
          </w:rPr>
          <w:fldChar w:fldCharType="begin"/>
        </w:r>
        <w:r>
          <w:rPr>
            <w:noProof/>
            <w:webHidden/>
          </w:rPr>
          <w:instrText xml:space="preserve"> PAGEREF _Toc71112674 \h </w:instrText>
        </w:r>
        <w:r>
          <w:rPr>
            <w:noProof/>
            <w:webHidden/>
          </w:rPr>
        </w:r>
        <w:r>
          <w:rPr>
            <w:noProof/>
            <w:webHidden/>
          </w:rPr>
          <w:fldChar w:fldCharType="separate"/>
        </w:r>
        <w:r>
          <w:rPr>
            <w:noProof/>
            <w:webHidden/>
          </w:rPr>
          <w:t>45</w:t>
        </w:r>
        <w:r>
          <w:rPr>
            <w:noProof/>
            <w:webHidden/>
          </w:rPr>
          <w:fldChar w:fldCharType="end"/>
        </w:r>
      </w:hyperlink>
    </w:p>
    <w:p w14:paraId="30D50058" w14:textId="73CE98F0" w:rsidR="00D25FFB" w:rsidRDefault="00D25FFB">
      <w:pPr>
        <w:pStyle w:val="TableofFigures"/>
        <w:tabs>
          <w:tab w:val="right" w:leader="dot" w:pos="8630"/>
        </w:tabs>
        <w:rPr>
          <w:rFonts w:asciiTheme="minorHAnsi" w:eastAsiaTheme="minorEastAsia" w:hAnsiTheme="minorHAnsi" w:cstheme="minorBidi"/>
          <w:noProof/>
        </w:rPr>
      </w:pPr>
      <w:hyperlink w:anchor="_Toc71112675" w:history="1">
        <w:r w:rsidRPr="00565568">
          <w:rPr>
            <w:rStyle w:val="Hyperlink"/>
            <w:rFonts w:eastAsia="SimSun"/>
            <w:b/>
            <w:bCs/>
            <w:noProof/>
          </w:rPr>
          <w:t>Figure 2.3</w:t>
        </w:r>
        <w:r w:rsidRPr="00565568">
          <w:rPr>
            <w:rStyle w:val="Hyperlink"/>
            <w:rFonts w:eastAsia="SimSun"/>
            <w:noProof/>
          </w:rPr>
          <w:t>: Photomicrographs and SEM images of basement rocks tested here. Q = quartz; AFs = alkali feldspar; Pl = plagioclase; Bt = biotite; Mag = magnetite; Cpx = clinopyroxene; Fe = iron oxide; Cal = calcite.</w:t>
        </w:r>
        <w:r>
          <w:rPr>
            <w:noProof/>
            <w:webHidden/>
          </w:rPr>
          <w:tab/>
        </w:r>
        <w:r>
          <w:rPr>
            <w:noProof/>
            <w:webHidden/>
          </w:rPr>
          <w:fldChar w:fldCharType="begin"/>
        </w:r>
        <w:r>
          <w:rPr>
            <w:noProof/>
            <w:webHidden/>
          </w:rPr>
          <w:instrText xml:space="preserve"> PAGEREF _Toc71112675 \h </w:instrText>
        </w:r>
        <w:r>
          <w:rPr>
            <w:noProof/>
            <w:webHidden/>
          </w:rPr>
        </w:r>
        <w:r>
          <w:rPr>
            <w:noProof/>
            <w:webHidden/>
          </w:rPr>
          <w:fldChar w:fldCharType="separate"/>
        </w:r>
        <w:r>
          <w:rPr>
            <w:noProof/>
            <w:webHidden/>
          </w:rPr>
          <w:t>46</w:t>
        </w:r>
        <w:r>
          <w:rPr>
            <w:noProof/>
            <w:webHidden/>
          </w:rPr>
          <w:fldChar w:fldCharType="end"/>
        </w:r>
      </w:hyperlink>
    </w:p>
    <w:p w14:paraId="767AFDBE" w14:textId="51398BDC" w:rsidR="00D25FFB" w:rsidRDefault="00D25FFB">
      <w:pPr>
        <w:pStyle w:val="TableofFigures"/>
        <w:tabs>
          <w:tab w:val="right" w:leader="dot" w:pos="8630"/>
        </w:tabs>
        <w:rPr>
          <w:rFonts w:asciiTheme="minorHAnsi" w:eastAsiaTheme="minorEastAsia" w:hAnsiTheme="minorHAnsi" w:cstheme="minorBidi"/>
          <w:noProof/>
        </w:rPr>
      </w:pPr>
      <w:hyperlink w:anchor="_Toc71112676" w:history="1">
        <w:r w:rsidRPr="00565568">
          <w:rPr>
            <w:rStyle w:val="Hyperlink"/>
            <w:rFonts w:eastAsia="SimSun"/>
            <w:b/>
            <w:bCs/>
            <w:noProof/>
          </w:rPr>
          <w:t>Figure 2.4</w:t>
        </w:r>
        <w:r w:rsidRPr="00565568">
          <w:rPr>
            <w:rStyle w:val="Hyperlink"/>
            <w:rFonts w:eastAsia="SimSun"/>
            <w:noProof/>
          </w:rPr>
          <w:t>: MTS frames used and setup schematic for ultrasonic velocity and axial deformation tests. Examples of P- and S-waveforms generated in red and blue, respectively.</w:t>
        </w:r>
        <w:r>
          <w:rPr>
            <w:noProof/>
            <w:webHidden/>
          </w:rPr>
          <w:tab/>
        </w:r>
        <w:r>
          <w:rPr>
            <w:noProof/>
            <w:webHidden/>
          </w:rPr>
          <w:fldChar w:fldCharType="begin"/>
        </w:r>
        <w:r>
          <w:rPr>
            <w:noProof/>
            <w:webHidden/>
          </w:rPr>
          <w:instrText xml:space="preserve"> PAGEREF _Toc71112676 \h </w:instrText>
        </w:r>
        <w:r>
          <w:rPr>
            <w:noProof/>
            <w:webHidden/>
          </w:rPr>
        </w:r>
        <w:r>
          <w:rPr>
            <w:noProof/>
            <w:webHidden/>
          </w:rPr>
          <w:fldChar w:fldCharType="separate"/>
        </w:r>
        <w:r>
          <w:rPr>
            <w:noProof/>
            <w:webHidden/>
          </w:rPr>
          <w:t>47</w:t>
        </w:r>
        <w:r>
          <w:rPr>
            <w:noProof/>
            <w:webHidden/>
          </w:rPr>
          <w:fldChar w:fldCharType="end"/>
        </w:r>
      </w:hyperlink>
    </w:p>
    <w:p w14:paraId="676550B1" w14:textId="113D49B4" w:rsidR="00D25FFB" w:rsidRDefault="00D25FFB">
      <w:pPr>
        <w:pStyle w:val="TableofFigures"/>
        <w:tabs>
          <w:tab w:val="right" w:leader="dot" w:pos="8630"/>
        </w:tabs>
        <w:rPr>
          <w:rFonts w:asciiTheme="minorHAnsi" w:eastAsiaTheme="minorEastAsia" w:hAnsiTheme="minorHAnsi" w:cstheme="minorBidi"/>
          <w:noProof/>
        </w:rPr>
      </w:pPr>
      <w:hyperlink w:anchor="_Toc71112677" w:history="1">
        <w:r w:rsidRPr="00565568">
          <w:rPr>
            <w:rStyle w:val="Hyperlink"/>
            <w:rFonts w:eastAsia="SimSun"/>
            <w:b/>
            <w:bCs/>
            <w:noProof/>
          </w:rPr>
          <w:t>Figure 2.5</w:t>
        </w:r>
        <w:r w:rsidRPr="00565568">
          <w:rPr>
            <w:rStyle w:val="Hyperlink"/>
            <w:rFonts w:eastAsia="SimSun"/>
            <w:noProof/>
          </w:rPr>
          <w:t>: Variation in compressional (V</w:t>
        </w:r>
        <w:r w:rsidRPr="00565568">
          <w:rPr>
            <w:rStyle w:val="Hyperlink"/>
            <w:rFonts w:eastAsia="SimSun"/>
            <w:noProof/>
            <w:vertAlign w:val="subscript"/>
          </w:rPr>
          <w:t>P</w:t>
        </w:r>
        <w:r w:rsidRPr="00565568">
          <w:rPr>
            <w:rStyle w:val="Hyperlink"/>
            <w:rFonts w:eastAsia="SimSun"/>
            <w:noProof/>
          </w:rPr>
          <w:t>) and shear wave (V</w:t>
        </w:r>
        <w:r w:rsidRPr="00565568">
          <w:rPr>
            <w:rStyle w:val="Hyperlink"/>
            <w:rFonts w:eastAsia="SimSun"/>
            <w:noProof/>
            <w:vertAlign w:val="subscript"/>
          </w:rPr>
          <w:t>S</w:t>
        </w:r>
        <w:r w:rsidRPr="00565568">
          <w:rPr>
            <w:rStyle w:val="Hyperlink"/>
            <w:rFonts w:eastAsia="SimSun"/>
            <w:noProof/>
          </w:rPr>
          <w:t>) velocities loaded hydrostatically from 0 to 60 MPa. Points indicate average velocity measured at each condition. Curves are polynomial fits of average V</w:t>
        </w:r>
        <w:r w:rsidRPr="00565568">
          <w:rPr>
            <w:rStyle w:val="Hyperlink"/>
            <w:rFonts w:eastAsia="SimSun"/>
            <w:noProof/>
            <w:vertAlign w:val="subscript"/>
          </w:rPr>
          <w:t>P</w:t>
        </w:r>
        <w:r w:rsidRPr="00565568">
          <w:rPr>
            <w:rStyle w:val="Hyperlink"/>
            <w:rFonts w:eastAsia="SimSun"/>
            <w:noProof/>
          </w:rPr>
          <w:t xml:space="preserve"> and V</w:t>
        </w:r>
        <w:r w:rsidRPr="00565568">
          <w:rPr>
            <w:rStyle w:val="Hyperlink"/>
            <w:rFonts w:eastAsia="SimSun"/>
            <w:noProof/>
            <w:vertAlign w:val="subscript"/>
          </w:rPr>
          <w:t>S</w:t>
        </w:r>
        <w:r w:rsidRPr="00565568">
          <w:rPr>
            <w:rStyle w:val="Hyperlink"/>
            <w:rFonts w:eastAsia="SimSun"/>
            <w:noProof/>
          </w:rPr>
          <w:t xml:space="preserve"> for each rock type.  Error bars show ± 1 standard deviation of the average velocity.</w:t>
        </w:r>
        <w:r>
          <w:rPr>
            <w:noProof/>
            <w:webHidden/>
          </w:rPr>
          <w:tab/>
        </w:r>
        <w:r>
          <w:rPr>
            <w:noProof/>
            <w:webHidden/>
          </w:rPr>
          <w:fldChar w:fldCharType="begin"/>
        </w:r>
        <w:r>
          <w:rPr>
            <w:noProof/>
            <w:webHidden/>
          </w:rPr>
          <w:instrText xml:space="preserve"> PAGEREF _Toc71112677 \h </w:instrText>
        </w:r>
        <w:r>
          <w:rPr>
            <w:noProof/>
            <w:webHidden/>
          </w:rPr>
        </w:r>
        <w:r>
          <w:rPr>
            <w:noProof/>
            <w:webHidden/>
          </w:rPr>
          <w:fldChar w:fldCharType="separate"/>
        </w:r>
        <w:r>
          <w:rPr>
            <w:noProof/>
            <w:webHidden/>
          </w:rPr>
          <w:t>48</w:t>
        </w:r>
        <w:r>
          <w:rPr>
            <w:noProof/>
            <w:webHidden/>
          </w:rPr>
          <w:fldChar w:fldCharType="end"/>
        </w:r>
      </w:hyperlink>
    </w:p>
    <w:p w14:paraId="34D57B15" w14:textId="0E149CEF" w:rsidR="00D25FFB" w:rsidRDefault="00D25FFB">
      <w:pPr>
        <w:pStyle w:val="TableofFigures"/>
        <w:tabs>
          <w:tab w:val="right" w:leader="dot" w:pos="8630"/>
        </w:tabs>
        <w:rPr>
          <w:rFonts w:asciiTheme="minorHAnsi" w:eastAsiaTheme="minorEastAsia" w:hAnsiTheme="minorHAnsi" w:cstheme="minorBidi"/>
          <w:noProof/>
        </w:rPr>
      </w:pPr>
      <w:hyperlink w:anchor="_Toc71112678" w:history="1">
        <w:r w:rsidRPr="00565568">
          <w:rPr>
            <w:rStyle w:val="Hyperlink"/>
            <w:rFonts w:eastAsia="SimSun"/>
            <w:b/>
            <w:bCs/>
            <w:noProof/>
          </w:rPr>
          <w:t>Figure 2.6</w:t>
        </w:r>
        <w:r w:rsidRPr="00565568">
          <w:rPr>
            <w:rStyle w:val="Hyperlink"/>
            <w:rFonts w:eastAsia="SimSun"/>
            <w:noProof/>
          </w:rPr>
          <w:t xml:space="preserve">: a) Schematic of axial and radial strain with data indicating key deformation characteristics such as the crack closure, initiation, yield and failure stresses, as well as the Young’s modulus </w:t>
        </w:r>
        <w:r w:rsidRPr="00565568">
          <w:rPr>
            <w:rStyle w:val="Hyperlink"/>
            <w:rFonts w:eastAsia="SimSun"/>
            <w:i/>
            <w:noProof/>
          </w:rPr>
          <w:t>E</w:t>
        </w:r>
        <w:r w:rsidRPr="00565568">
          <w:rPr>
            <w:rStyle w:val="Hyperlink"/>
            <w:rFonts w:eastAsia="SimSun"/>
            <w:noProof/>
          </w:rPr>
          <w:t xml:space="preserve"> (see Martin (1997) for more detail). Deformation data for uniaxial compressive tests of b) Granite A, c) Granite B, d) diabase, and e) rhyolite are displayed below. Colored lines represent tests under room dry conditions, while black lines represent tests of water-saturated samples.</w:t>
        </w:r>
        <w:r>
          <w:rPr>
            <w:noProof/>
            <w:webHidden/>
          </w:rPr>
          <w:tab/>
        </w:r>
        <w:r>
          <w:rPr>
            <w:noProof/>
            <w:webHidden/>
          </w:rPr>
          <w:fldChar w:fldCharType="begin"/>
        </w:r>
        <w:r>
          <w:rPr>
            <w:noProof/>
            <w:webHidden/>
          </w:rPr>
          <w:instrText xml:space="preserve"> PAGEREF _Toc71112678 \h </w:instrText>
        </w:r>
        <w:r>
          <w:rPr>
            <w:noProof/>
            <w:webHidden/>
          </w:rPr>
        </w:r>
        <w:r>
          <w:rPr>
            <w:noProof/>
            <w:webHidden/>
          </w:rPr>
          <w:fldChar w:fldCharType="separate"/>
        </w:r>
        <w:r>
          <w:rPr>
            <w:noProof/>
            <w:webHidden/>
          </w:rPr>
          <w:t>49</w:t>
        </w:r>
        <w:r>
          <w:rPr>
            <w:noProof/>
            <w:webHidden/>
          </w:rPr>
          <w:fldChar w:fldCharType="end"/>
        </w:r>
      </w:hyperlink>
    </w:p>
    <w:p w14:paraId="7CDF93DD" w14:textId="567AC04B" w:rsidR="00D25FFB" w:rsidRDefault="00D25FFB">
      <w:pPr>
        <w:pStyle w:val="TableofFigures"/>
        <w:tabs>
          <w:tab w:val="right" w:leader="dot" w:pos="8630"/>
        </w:tabs>
        <w:rPr>
          <w:rFonts w:asciiTheme="minorHAnsi" w:eastAsiaTheme="minorEastAsia" w:hAnsiTheme="minorHAnsi" w:cstheme="minorBidi"/>
          <w:noProof/>
        </w:rPr>
      </w:pPr>
      <w:hyperlink w:anchor="_Toc71112679" w:history="1">
        <w:r w:rsidRPr="00565568">
          <w:rPr>
            <w:rStyle w:val="Hyperlink"/>
            <w:rFonts w:eastAsia="SimSun"/>
            <w:b/>
            <w:bCs/>
            <w:noProof/>
          </w:rPr>
          <w:t>Figure 2.7</w:t>
        </w:r>
        <w:r w:rsidRPr="00565568">
          <w:rPr>
            <w:rStyle w:val="Hyperlink"/>
            <w:rFonts w:eastAsia="SimSun"/>
            <w:noProof/>
          </w:rPr>
          <w:t>: Axial strain data for basement samples deformed under confined conditions. Deformation tests were conducted until steady state stress was reached or complete sample failure occurred.</w:t>
        </w:r>
        <w:r>
          <w:rPr>
            <w:noProof/>
            <w:webHidden/>
          </w:rPr>
          <w:tab/>
        </w:r>
        <w:r>
          <w:rPr>
            <w:noProof/>
            <w:webHidden/>
          </w:rPr>
          <w:fldChar w:fldCharType="begin"/>
        </w:r>
        <w:r>
          <w:rPr>
            <w:noProof/>
            <w:webHidden/>
          </w:rPr>
          <w:instrText xml:space="preserve"> PAGEREF _Toc71112679 \h </w:instrText>
        </w:r>
        <w:r>
          <w:rPr>
            <w:noProof/>
            <w:webHidden/>
          </w:rPr>
        </w:r>
        <w:r>
          <w:rPr>
            <w:noProof/>
            <w:webHidden/>
          </w:rPr>
          <w:fldChar w:fldCharType="separate"/>
        </w:r>
        <w:r>
          <w:rPr>
            <w:noProof/>
            <w:webHidden/>
          </w:rPr>
          <w:t>50</w:t>
        </w:r>
        <w:r>
          <w:rPr>
            <w:noProof/>
            <w:webHidden/>
          </w:rPr>
          <w:fldChar w:fldCharType="end"/>
        </w:r>
      </w:hyperlink>
    </w:p>
    <w:p w14:paraId="2838912E" w14:textId="223BF642" w:rsidR="00D25FFB" w:rsidRDefault="00D25FFB">
      <w:pPr>
        <w:pStyle w:val="TableofFigures"/>
        <w:tabs>
          <w:tab w:val="right" w:leader="dot" w:pos="8630"/>
        </w:tabs>
        <w:rPr>
          <w:rFonts w:asciiTheme="minorHAnsi" w:eastAsiaTheme="minorEastAsia" w:hAnsiTheme="minorHAnsi" w:cstheme="minorBidi"/>
          <w:noProof/>
        </w:rPr>
      </w:pPr>
      <w:hyperlink w:anchor="_Toc71112680" w:history="1">
        <w:r w:rsidRPr="00565568">
          <w:rPr>
            <w:rStyle w:val="Hyperlink"/>
            <w:rFonts w:eastAsia="SimSun"/>
            <w:b/>
            <w:bCs/>
            <w:noProof/>
          </w:rPr>
          <w:t>Figure 2.8</w:t>
        </w:r>
        <w:r w:rsidRPr="00565568">
          <w:rPr>
            <w:rStyle w:val="Hyperlink"/>
            <w:rFonts w:eastAsia="SimSun"/>
            <w:noProof/>
          </w:rPr>
          <w:t>: Maximum and minimum stresses of basement rocks during failure. Linear regression of strength data shows the evolution of basement strength with increasing confining pressure.</w:t>
        </w:r>
        <w:r>
          <w:rPr>
            <w:noProof/>
            <w:webHidden/>
          </w:rPr>
          <w:tab/>
        </w:r>
        <w:r>
          <w:rPr>
            <w:noProof/>
            <w:webHidden/>
          </w:rPr>
          <w:fldChar w:fldCharType="begin"/>
        </w:r>
        <w:r>
          <w:rPr>
            <w:noProof/>
            <w:webHidden/>
          </w:rPr>
          <w:instrText xml:space="preserve"> PAGEREF _Toc71112680 \h </w:instrText>
        </w:r>
        <w:r>
          <w:rPr>
            <w:noProof/>
            <w:webHidden/>
          </w:rPr>
        </w:r>
        <w:r>
          <w:rPr>
            <w:noProof/>
            <w:webHidden/>
          </w:rPr>
          <w:fldChar w:fldCharType="separate"/>
        </w:r>
        <w:r>
          <w:rPr>
            <w:noProof/>
            <w:webHidden/>
          </w:rPr>
          <w:t>51</w:t>
        </w:r>
        <w:r>
          <w:rPr>
            <w:noProof/>
            <w:webHidden/>
          </w:rPr>
          <w:fldChar w:fldCharType="end"/>
        </w:r>
      </w:hyperlink>
    </w:p>
    <w:p w14:paraId="1D2649FC" w14:textId="4E75F9B7" w:rsidR="00D25FFB" w:rsidRDefault="00D25FFB">
      <w:pPr>
        <w:pStyle w:val="TableofFigures"/>
        <w:tabs>
          <w:tab w:val="right" w:leader="dot" w:pos="8630"/>
        </w:tabs>
        <w:rPr>
          <w:rFonts w:asciiTheme="minorHAnsi" w:eastAsiaTheme="minorEastAsia" w:hAnsiTheme="minorHAnsi" w:cstheme="minorBidi"/>
          <w:noProof/>
        </w:rPr>
      </w:pPr>
      <w:hyperlink w:anchor="_Toc71112681" w:history="1">
        <w:r w:rsidRPr="00565568">
          <w:rPr>
            <w:rStyle w:val="Hyperlink"/>
            <w:rFonts w:eastAsia="SimSun"/>
            <w:b/>
            <w:bCs/>
            <w:noProof/>
          </w:rPr>
          <w:t>Figure 2.9</w:t>
        </w:r>
        <w:r w:rsidRPr="00565568">
          <w:rPr>
            <w:rStyle w:val="Hyperlink"/>
            <w:rFonts w:eastAsia="SimSun"/>
            <w:noProof/>
          </w:rPr>
          <w:t>: Mohr-Coulomb failure envelopes extrapolated from maximum and minimum compressive stresses at failure in Figure 2.8. Envelopes derived from Equation (1) are plotted in each with dashed lines. Granitic samples have higher friction angles but lower cohesion than the finer-grained diabase or rhyolite.</w:t>
        </w:r>
        <w:r>
          <w:rPr>
            <w:noProof/>
            <w:webHidden/>
          </w:rPr>
          <w:tab/>
        </w:r>
        <w:r>
          <w:rPr>
            <w:noProof/>
            <w:webHidden/>
          </w:rPr>
          <w:fldChar w:fldCharType="begin"/>
        </w:r>
        <w:r>
          <w:rPr>
            <w:noProof/>
            <w:webHidden/>
          </w:rPr>
          <w:instrText xml:space="preserve"> PAGEREF _Toc71112681 \h </w:instrText>
        </w:r>
        <w:r>
          <w:rPr>
            <w:noProof/>
            <w:webHidden/>
          </w:rPr>
        </w:r>
        <w:r>
          <w:rPr>
            <w:noProof/>
            <w:webHidden/>
          </w:rPr>
          <w:fldChar w:fldCharType="separate"/>
        </w:r>
        <w:r>
          <w:rPr>
            <w:noProof/>
            <w:webHidden/>
          </w:rPr>
          <w:t>52</w:t>
        </w:r>
        <w:r>
          <w:rPr>
            <w:noProof/>
            <w:webHidden/>
          </w:rPr>
          <w:fldChar w:fldCharType="end"/>
        </w:r>
      </w:hyperlink>
    </w:p>
    <w:p w14:paraId="60F10BD5" w14:textId="0F66A0FA" w:rsidR="00D25FFB" w:rsidRDefault="00D25FFB">
      <w:pPr>
        <w:pStyle w:val="TableofFigures"/>
        <w:tabs>
          <w:tab w:val="right" w:leader="dot" w:pos="8630"/>
        </w:tabs>
        <w:rPr>
          <w:rFonts w:asciiTheme="minorHAnsi" w:eastAsiaTheme="minorEastAsia" w:hAnsiTheme="minorHAnsi" w:cstheme="minorBidi"/>
          <w:noProof/>
        </w:rPr>
      </w:pPr>
      <w:hyperlink w:anchor="_Toc71112682" w:history="1">
        <w:r w:rsidRPr="00565568">
          <w:rPr>
            <w:rStyle w:val="Hyperlink"/>
            <w:rFonts w:eastAsia="SimSun"/>
            <w:b/>
            <w:bCs/>
            <w:noProof/>
          </w:rPr>
          <w:t>Figure 2.10</w:t>
        </w:r>
        <w:r w:rsidRPr="00565568">
          <w:rPr>
            <w:rStyle w:val="Hyperlink"/>
            <w:rFonts w:eastAsia="SimSun"/>
            <w:noProof/>
          </w:rPr>
          <w:t>: UCS values for basement samples deformed in both dry and wet conditions.</w:t>
        </w:r>
        <w:r>
          <w:rPr>
            <w:noProof/>
            <w:webHidden/>
          </w:rPr>
          <w:tab/>
        </w:r>
        <w:r>
          <w:rPr>
            <w:noProof/>
            <w:webHidden/>
          </w:rPr>
          <w:fldChar w:fldCharType="begin"/>
        </w:r>
        <w:r>
          <w:rPr>
            <w:noProof/>
            <w:webHidden/>
          </w:rPr>
          <w:instrText xml:space="preserve"> PAGEREF _Toc71112682 \h </w:instrText>
        </w:r>
        <w:r>
          <w:rPr>
            <w:noProof/>
            <w:webHidden/>
          </w:rPr>
        </w:r>
        <w:r>
          <w:rPr>
            <w:noProof/>
            <w:webHidden/>
          </w:rPr>
          <w:fldChar w:fldCharType="separate"/>
        </w:r>
        <w:r>
          <w:rPr>
            <w:noProof/>
            <w:webHidden/>
          </w:rPr>
          <w:t>53</w:t>
        </w:r>
        <w:r>
          <w:rPr>
            <w:noProof/>
            <w:webHidden/>
          </w:rPr>
          <w:fldChar w:fldCharType="end"/>
        </w:r>
      </w:hyperlink>
    </w:p>
    <w:p w14:paraId="1A5FC891" w14:textId="4A4B8B26" w:rsidR="00D25FFB" w:rsidRDefault="00D25FFB">
      <w:pPr>
        <w:pStyle w:val="TableofFigures"/>
        <w:tabs>
          <w:tab w:val="right" w:leader="dot" w:pos="8630"/>
        </w:tabs>
        <w:rPr>
          <w:rFonts w:asciiTheme="minorHAnsi" w:eastAsiaTheme="minorEastAsia" w:hAnsiTheme="minorHAnsi" w:cstheme="minorBidi"/>
          <w:noProof/>
        </w:rPr>
      </w:pPr>
      <w:hyperlink w:anchor="_Toc71112683" w:history="1">
        <w:r w:rsidRPr="00565568">
          <w:rPr>
            <w:rStyle w:val="Hyperlink"/>
            <w:rFonts w:eastAsia="SimSun"/>
            <w:b/>
            <w:bCs/>
            <w:noProof/>
          </w:rPr>
          <w:t>Figure 2.11</w:t>
        </w:r>
        <w:r w:rsidRPr="00565568">
          <w:rPr>
            <w:rStyle w:val="Hyperlink"/>
            <w:rFonts w:eastAsia="SimSun"/>
            <w:noProof/>
          </w:rPr>
          <w:t>: Data for static Young’s modulus (a), dynamic Young’s modulus (b), static Poisson’s ratio (c), and dynamic Poisson’s ratio (d) against least principal stress (P</w:t>
        </w:r>
        <w:r w:rsidRPr="00565568">
          <w:rPr>
            <w:rStyle w:val="Hyperlink"/>
            <w:rFonts w:eastAsia="SimSun"/>
            <w:noProof/>
            <w:vertAlign w:val="subscript"/>
          </w:rPr>
          <w:t>c</w:t>
        </w:r>
        <w:r w:rsidRPr="00565568">
          <w:rPr>
            <w:rStyle w:val="Hyperlink"/>
            <w:rFonts w:eastAsia="SimSun"/>
            <w:noProof/>
          </w:rPr>
          <w:t>). Only static moduli values measured at 0.4 of failure stress are plotted against dynamic measurements.</w:t>
        </w:r>
        <w:r>
          <w:rPr>
            <w:noProof/>
            <w:webHidden/>
          </w:rPr>
          <w:tab/>
        </w:r>
        <w:r>
          <w:rPr>
            <w:noProof/>
            <w:webHidden/>
          </w:rPr>
          <w:fldChar w:fldCharType="begin"/>
        </w:r>
        <w:r>
          <w:rPr>
            <w:noProof/>
            <w:webHidden/>
          </w:rPr>
          <w:instrText xml:space="preserve"> PAGEREF _Toc71112683 \h </w:instrText>
        </w:r>
        <w:r>
          <w:rPr>
            <w:noProof/>
            <w:webHidden/>
          </w:rPr>
        </w:r>
        <w:r>
          <w:rPr>
            <w:noProof/>
            <w:webHidden/>
          </w:rPr>
          <w:fldChar w:fldCharType="separate"/>
        </w:r>
        <w:r>
          <w:rPr>
            <w:noProof/>
            <w:webHidden/>
          </w:rPr>
          <w:t>54</w:t>
        </w:r>
        <w:r>
          <w:rPr>
            <w:noProof/>
            <w:webHidden/>
          </w:rPr>
          <w:fldChar w:fldCharType="end"/>
        </w:r>
      </w:hyperlink>
    </w:p>
    <w:p w14:paraId="679E2283" w14:textId="70B6F708" w:rsidR="00D25FFB" w:rsidRDefault="00D25FFB">
      <w:pPr>
        <w:pStyle w:val="TableofFigures"/>
        <w:tabs>
          <w:tab w:val="right" w:leader="dot" w:pos="8630"/>
        </w:tabs>
        <w:rPr>
          <w:rFonts w:asciiTheme="minorHAnsi" w:eastAsiaTheme="minorEastAsia" w:hAnsiTheme="minorHAnsi" w:cstheme="minorBidi"/>
          <w:noProof/>
        </w:rPr>
      </w:pPr>
      <w:hyperlink w:anchor="_Toc71112684" w:history="1">
        <w:r w:rsidRPr="00565568">
          <w:rPr>
            <w:rStyle w:val="Hyperlink"/>
            <w:rFonts w:eastAsia="SimSun"/>
            <w:b/>
            <w:bCs/>
            <w:noProof/>
          </w:rPr>
          <w:t>Figure 2.12</w:t>
        </w:r>
        <w:r w:rsidRPr="00565568">
          <w:rPr>
            <w:rStyle w:val="Hyperlink"/>
            <w:rFonts w:eastAsia="SimSun"/>
            <w:noProof/>
          </w:rPr>
          <w:t>: Deformation modulus of samples deformed uniaxially (left) and at 52.5 MPa confining pressure (right). Degradation of elastic moduli with increasing differential stress can give an approximation of the relative proportions of elastic and inelastic damage in each rock mass.</w:t>
        </w:r>
        <w:r>
          <w:rPr>
            <w:noProof/>
            <w:webHidden/>
          </w:rPr>
          <w:tab/>
        </w:r>
        <w:r>
          <w:rPr>
            <w:noProof/>
            <w:webHidden/>
          </w:rPr>
          <w:fldChar w:fldCharType="begin"/>
        </w:r>
        <w:r>
          <w:rPr>
            <w:noProof/>
            <w:webHidden/>
          </w:rPr>
          <w:instrText xml:space="preserve"> PAGEREF _Toc71112684 \h </w:instrText>
        </w:r>
        <w:r>
          <w:rPr>
            <w:noProof/>
            <w:webHidden/>
          </w:rPr>
        </w:r>
        <w:r>
          <w:rPr>
            <w:noProof/>
            <w:webHidden/>
          </w:rPr>
          <w:fldChar w:fldCharType="separate"/>
        </w:r>
        <w:r>
          <w:rPr>
            <w:noProof/>
            <w:webHidden/>
          </w:rPr>
          <w:t>55</w:t>
        </w:r>
        <w:r>
          <w:rPr>
            <w:noProof/>
            <w:webHidden/>
          </w:rPr>
          <w:fldChar w:fldCharType="end"/>
        </w:r>
      </w:hyperlink>
    </w:p>
    <w:p w14:paraId="389EF280" w14:textId="49C201BA" w:rsidR="00D25FFB" w:rsidRDefault="00D25FFB">
      <w:pPr>
        <w:pStyle w:val="TableofFigures"/>
        <w:tabs>
          <w:tab w:val="right" w:leader="dot" w:pos="8630"/>
        </w:tabs>
        <w:rPr>
          <w:rFonts w:asciiTheme="minorHAnsi" w:eastAsiaTheme="minorEastAsia" w:hAnsiTheme="minorHAnsi" w:cstheme="minorBidi"/>
          <w:noProof/>
        </w:rPr>
      </w:pPr>
      <w:hyperlink w:anchor="_Toc71112685" w:history="1">
        <w:r w:rsidRPr="00565568">
          <w:rPr>
            <w:rStyle w:val="Hyperlink"/>
            <w:rFonts w:eastAsia="SimSun"/>
            <w:b/>
            <w:bCs/>
            <w:noProof/>
          </w:rPr>
          <w:t>Figure 2.13</w:t>
        </w:r>
        <w:r w:rsidRPr="00565568">
          <w:rPr>
            <w:rStyle w:val="Hyperlink"/>
            <w:rFonts w:eastAsia="SimSun"/>
            <w:noProof/>
          </w:rPr>
          <w:t>: Dynamic Young’s modulus and Poisson’s ratio calculated from laboratory tests and sonic log data from Wah Zha Zhi and Wellington wells. Effective pressure and depth are approximated based on the assumed lithostatic and hydrostatic gradients of 27.5 and 10 MPa/km. Log data for Wah Zha Zhi and Wellington wells made available by Spyglass Energy Group LLC and the Kansas Geological Survey, respectively.</w:t>
        </w:r>
        <w:r>
          <w:rPr>
            <w:noProof/>
            <w:webHidden/>
          </w:rPr>
          <w:tab/>
        </w:r>
        <w:r>
          <w:rPr>
            <w:noProof/>
            <w:webHidden/>
          </w:rPr>
          <w:fldChar w:fldCharType="begin"/>
        </w:r>
        <w:r>
          <w:rPr>
            <w:noProof/>
            <w:webHidden/>
          </w:rPr>
          <w:instrText xml:space="preserve"> PAGEREF _Toc71112685 \h </w:instrText>
        </w:r>
        <w:r>
          <w:rPr>
            <w:noProof/>
            <w:webHidden/>
          </w:rPr>
        </w:r>
        <w:r>
          <w:rPr>
            <w:noProof/>
            <w:webHidden/>
          </w:rPr>
          <w:fldChar w:fldCharType="separate"/>
        </w:r>
        <w:r>
          <w:rPr>
            <w:noProof/>
            <w:webHidden/>
          </w:rPr>
          <w:t>56</w:t>
        </w:r>
        <w:r>
          <w:rPr>
            <w:noProof/>
            <w:webHidden/>
          </w:rPr>
          <w:fldChar w:fldCharType="end"/>
        </w:r>
      </w:hyperlink>
    </w:p>
    <w:p w14:paraId="44C9FC74" w14:textId="0FF83A26" w:rsidR="00D25FFB" w:rsidRDefault="00D25FFB">
      <w:pPr>
        <w:pStyle w:val="TableofFigures"/>
        <w:tabs>
          <w:tab w:val="right" w:leader="dot" w:pos="8630"/>
        </w:tabs>
        <w:rPr>
          <w:rFonts w:asciiTheme="minorHAnsi" w:eastAsiaTheme="minorEastAsia" w:hAnsiTheme="minorHAnsi" w:cstheme="minorBidi"/>
          <w:noProof/>
        </w:rPr>
      </w:pPr>
      <w:hyperlink w:anchor="_Toc71112686" w:history="1">
        <w:r w:rsidRPr="00565568">
          <w:rPr>
            <w:rStyle w:val="Hyperlink"/>
            <w:rFonts w:eastAsia="SimSun"/>
            <w:b/>
            <w:bCs/>
            <w:noProof/>
          </w:rPr>
          <w:t>Figure 3.1</w:t>
        </w:r>
        <w:r w:rsidRPr="00565568">
          <w:rPr>
            <w:rStyle w:val="Hyperlink"/>
            <w:rFonts w:eastAsia="SimSun"/>
            <w:noProof/>
          </w:rPr>
          <w:t>: a) Regional tectonic provinces of Oklahoma and Kansas with the sampling and well locations marked by boxes (adapted from Selves (2017)) and b) regional schematic showing recent seismic activity (M3.0+) from the OGS catalogue.</w:t>
        </w:r>
        <w:r>
          <w:rPr>
            <w:noProof/>
            <w:webHidden/>
          </w:rPr>
          <w:tab/>
        </w:r>
        <w:r>
          <w:rPr>
            <w:noProof/>
            <w:webHidden/>
          </w:rPr>
          <w:fldChar w:fldCharType="begin"/>
        </w:r>
        <w:r>
          <w:rPr>
            <w:noProof/>
            <w:webHidden/>
          </w:rPr>
          <w:instrText xml:space="preserve"> PAGEREF _Toc71112686 \h </w:instrText>
        </w:r>
        <w:r>
          <w:rPr>
            <w:noProof/>
            <w:webHidden/>
          </w:rPr>
        </w:r>
        <w:r>
          <w:rPr>
            <w:noProof/>
            <w:webHidden/>
          </w:rPr>
          <w:fldChar w:fldCharType="separate"/>
        </w:r>
        <w:r>
          <w:rPr>
            <w:noProof/>
            <w:webHidden/>
          </w:rPr>
          <w:t>77</w:t>
        </w:r>
        <w:r>
          <w:rPr>
            <w:noProof/>
            <w:webHidden/>
          </w:rPr>
          <w:fldChar w:fldCharType="end"/>
        </w:r>
      </w:hyperlink>
    </w:p>
    <w:p w14:paraId="13E6D3D2" w14:textId="72B8ACF5" w:rsidR="00D25FFB" w:rsidRDefault="00D25FFB">
      <w:pPr>
        <w:pStyle w:val="TableofFigures"/>
        <w:tabs>
          <w:tab w:val="right" w:leader="dot" w:pos="8630"/>
        </w:tabs>
        <w:rPr>
          <w:rFonts w:asciiTheme="minorHAnsi" w:eastAsiaTheme="minorEastAsia" w:hAnsiTheme="minorHAnsi" w:cstheme="minorBidi"/>
          <w:noProof/>
        </w:rPr>
      </w:pPr>
      <w:hyperlink w:anchor="_Toc71112687" w:history="1">
        <w:r w:rsidRPr="00565568">
          <w:rPr>
            <w:rStyle w:val="Hyperlink"/>
            <w:rFonts w:eastAsia="SimSun"/>
            <w:b/>
            <w:bCs/>
            <w:noProof/>
          </w:rPr>
          <w:t>Figure 3.2</w:t>
        </w:r>
        <w:r w:rsidRPr="00565568">
          <w:rPr>
            <w:rStyle w:val="Hyperlink"/>
            <w:rFonts w:eastAsia="SimSun"/>
            <w:noProof/>
          </w:rPr>
          <w:t>: Images of tested cylindrical (top row) and octagonal (bottom row) samples.</w:t>
        </w:r>
        <w:r>
          <w:rPr>
            <w:noProof/>
            <w:webHidden/>
          </w:rPr>
          <w:tab/>
        </w:r>
        <w:r>
          <w:rPr>
            <w:noProof/>
            <w:webHidden/>
          </w:rPr>
          <w:fldChar w:fldCharType="begin"/>
        </w:r>
        <w:r>
          <w:rPr>
            <w:noProof/>
            <w:webHidden/>
          </w:rPr>
          <w:instrText xml:space="preserve"> PAGEREF _Toc71112687 \h </w:instrText>
        </w:r>
        <w:r>
          <w:rPr>
            <w:noProof/>
            <w:webHidden/>
          </w:rPr>
        </w:r>
        <w:r>
          <w:rPr>
            <w:noProof/>
            <w:webHidden/>
          </w:rPr>
          <w:fldChar w:fldCharType="separate"/>
        </w:r>
        <w:r>
          <w:rPr>
            <w:noProof/>
            <w:webHidden/>
          </w:rPr>
          <w:t>78</w:t>
        </w:r>
        <w:r>
          <w:rPr>
            <w:noProof/>
            <w:webHidden/>
          </w:rPr>
          <w:fldChar w:fldCharType="end"/>
        </w:r>
      </w:hyperlink>
    </w:p>
    <w:p w14:paraId="1958E56D" w14:textId="465D19FB" w:rsidR="00D25FFB" w:rsidRDefault="00D25FFB">
      <w:pPr>
        <w:pStyle w:val="TableofFigures"/>
        <w:tabs>
          <w:tab w:val="right" w:leader="dot" w:pos="8630"/>
        </w:tabs>
        <w:rPr>
          <w:rFonts w:asciiTheme="minorHAnsi" w:eastAsiaTheme="minorEastAsia" w:hAnsiTheme="minorHAnsi" w:cstheme="minorBidi"/>
          <w:noProof/>
        </w:rPr>
      </w:pPr>
      <w:hyperlink w:anchor="_Toc71112688" w:history="1">
        <w:r w:rsidRPr="00565568">
          <w:rPr>
            <w:rStyle w:val="Hyperlink"/>
            <w:rFonts w:eastAsia="SimSun"/>
            <w:b/>
            <w:bCs/>
            <w:noProof/>
          </w:rPr>
          <w:t>Figure 3.3</w:t>
        </w:r>
        <w:r w:rsidRPr="00565568">
          <w:rPr>
            <w:rStyle w:val="Hyperlink"/>
            <w:rFonts w:eastAsia="SimSun"/>
            <w:noProof/>
          </w:rPr>
          <w:t xml:space="preserve">: Schematic of samples and orientation of velocity measurements relative to sample axes. Z1 and Z2 of the cylindrical tests mark the plane parallel to the S-wave </w:t>
        </w:r>
        <w:r w:rsidRPr="00565568">
          <w:rPr>
            <w:rStyle w:val="Hyperlink"/>
            <w:rFonts w:eastAsia="SimSun"/>
            <w:noProof/>
          </w:rPr>
          <w:lastRenderedPageBreak/>
          <w:t>piezoelectric crystal on the platens during the first and second loading of the cylindrical samples. Z1 and Z2 of the octagonal tests mark the P- and S-waves propagating vertically down and vertically up, respectively.</w:t>
        </w:r>
        <w:r>
          <w:rPr>
            <w:noProof/>
            <w:webHidden/>
          </w:rPr>
          <w:tab/>
        </w:r>
        <w:r>
          <w:rPr>
            <w:noProof/>
            <w:webHidden/>
          </w:rPr>
          <w:fldChar w:fldCharType="begin"/>
        </w:r>
        <w:r>
          <w:rPr>
            <w:noProof/>
            <w:webHidden/>
          </w:rPr>
          <w:instrText xml:space="preserve"> PAGEREF _Toc71112688 \h </w:instrText>
        </w:r>
        <w:r>
          <w:rPr>
            <w:noProof/>
            <w:webHidden/>
          </w:rPr>
        </w:r>
        <w:r>
          <w:rPr>
            <w:noProof/>
            <w:webHidden/>
          </w:rPr>
          <w:fldChar w:fldCharType="separate"/>
        </w:r>
        <w:r>
          <w:rPr>
            <w:noProof/>
            <w:webHidden/>
          </w:rPr>
          <w:t>79</w:t>
        </w:r>
        <w:r>
          <w:rPr>
            <w:noProof/>
            <w:webHidden/>
          </w:rPr>
          <w:fldChar w:fldCharType="end"/>
        </w:r>
      </w:hyperlink>
    </w:p>
    <w:p w14:paraId="02663AAD" w14:textId="62161108" w:rsidR="00D25FFB" w:rsidRDefault="00D25FFB">
      <w:pPr>
        <w:pStyle w:val="TableofFigures"/>
        <w:tabs>
          <w:tab w:val="right" w:leader="dot" w:pos="8630"/>
        </w:tabs>
        <w:rPr>
          <w:rFonts w:asciiTheme="minorHAnsi" w:eastAsiaTheme="minorEastAsia" w:hAnsiTheme="minorHAnsi" w:cstheme="minorBidi"/>
          <w:noProof/>
        </w:rPr>
      </w:pPr>
      <w:hyperlink w:anchor="_Toc71112689" w:history="1">
        <w:r w:rsidRPr="00565568">
          <w:rPr>
            <w:rStyle w:val="Hyperlink"/>
            <w:rFonts w:eastAsia="SimSun"/>
            <w:b/>
            <w:bCs/>
            <w:noProof/>
          </w:rPr>
          <w:t>Figure 3.4</w:t>
        </w:r>
        <w:r w:rsidRPr="00565568">
          <w:rPr>
            <w:rStyle w:val="Hyperlink"/>
            <w:rFonts w:eastAsia="SimSun"/>
            <w:noProof/>
          </w:rPr>
          <w:t>: P- and S-wave velocities from a) octagonal basement rock tests, b) cylindrical basement rock tests, and c) basement rocks tested in Kibikas et al. (2020) and Yu (2017). Circles represent the first orientation utilized for velocity tests; X represents the second orientation used for velocity tests.</w:t>
        </w:r>
        <w:r>
          <w:rPr>
            <w:noProof/>
            <w:webHidden/>
          </w:rPr>
          <w:tab/>
        </w:r>
        <w:r>
          <w:rPr>
            <w:noProof/>
            <w:webHidden/>
          </w:rPr>
          <w:fldChar w:fldCharType="begin"/>
        </w:r>
        <w:r>
          <w:rPr>
            <w:noProof/>
            <w:webHidden/>
          </w:rPr>
          <w:instrText xml:space="preserve"> PAGEREF _Toc71112689 \h </w:instrText>
        </w:r>
        <w:r>
          <w:rPr>
            <w:noProof/>
            <w:webHidden/>
          </w:rPr>
        </w:r>
        <w:r>
          <w:rPr>
            <w:noProof/>
            <w:webHidden/>
          </w:rPr>
          <w:fldChar w:fldCharType="separate"/>
        </w:r>
        <w:r>
          <w:rPr>
            <w:noProof/>
            <w:webHidden/>
          </w:rPr>
          <w:t>80</w:t>
        </w:r>
        <w:r>
          <w:rPr>
            <w:noProof/>
            <w:webHidden/>
          </w:rPr>
          <w:fldChar w:fldCharType="end"/>
        </w:r>
      </w:hyperlink>
    </w:p>
    <w:p w14:paraId="26E5BB8B" w14:textId="4FADA3DB" w:rsidR="00D25FFB" w:rsidRDefault="00D25FFB">
      <w:pPr>
        <w:pStyle w:val="TableofFigures"/>
        <w:tabs>
          <w:tab w:val="right" w:leader="dot" w:pos="8630"/>
        </w:tabs>
        <w:rPr>
          <w:rFonts w:asciiTheme="minorHAnsi" w:eastAsiaTheme="minorEastAsia" w:hAnsiTheme="minorHAnsi" w:cstheme="minorBidi"/>
          <w:noProof/>
        </w:rPr>
      </w:pPr>
      <w:hyperlink w:anchor="_Toc71112690" w:history="1">
        <w:r w:rsidRPr="00565568">
          <w:rPr>
            <w:rStyle w:val="Hyperlink"/>
            <w:rFonts w:eastAsia="SimSun"/>
            <w:b/>
            <w:bCs/>
            <w:noProof/>
          </w:rPr>
          <w:t>Figure 3.5</w:t>
        </w:r>
        <w:r w:rsidRPr="00565568">
          <w:rPr>
            <w:rStyle w:val="Hyperlink"/>
            <w:rFonts w:eastAsia="SimSun"/>
            <w:noProof/>
          </w:rPr>
          <w:t>: P- and S-wave velocities normalized by the values at 60 MPa for a) octagonal basement rock tests, b) cylindrical basement rock tests, and c) basement rocks tested in Kibikas et al. (2020) and Yu (2017). Circles represent the first orientation utilized for velocity tests; X represents the second orientation used for velocity tests.</w:t>
        </w:r>
        <w:r>
          <w:rPr>
            <w:noProof/>
            <w:webHidden/>
          </w:rPr>
          <w:tab/>
        </w:r>
        <w:r>
          <w:rPr>
            <w:noProof/>
            <w:webHidden/>
          </w:rPr>
          <w:fldChar w:fldCharType="begin"/>
        </w:r>
        <w:r>
          <w:rPr>
            <w:noProof/>
            <w:webHidden/>
          </w:rPr>
          <w:instrText xml:space="preserve"> PAGEREF _Toc71112690 \h </w:instrText>
        </w:r>
        <w:r>
          <w:rPr>
            <w:noProof/>
            <w:webHidden/>
          </w:rPr>
        </w:r>
        <w:r>
          <w:rPr>
            <w:noProof/>
            <w:webHidden/>
          </w:rPr>
          <w:fldChar w:fldCharType="separate"/>
        </w:r>
        <w:r>
          <w:rPr>
            <w:noProof/>
            <w:webHidden/>
          </w:rPr>
          <w:t>81</w:t>
        </w:r>
        <w:r>
          <w:rPr>
            <w:noProof/>
            <w:webHidden/>
          </w:rPr>
          <w:fldChar w:fldCharType="end"/>
        </w:r>
      </w:hyperlink>
    </w:p>
    <w:p w14:paraId="56587BEB" w14:textId="4AE3B88F" w:rsidR="00D25FFB" w:rsidRDefault="00D25FFB">
      <w:pPr>
        <w:pStyle w:val="TableofFigures"/>
        <w:tabs>
          <w:tab w:val="right" w:leader="dot" w:pos="8630"/>
        </w:tabs>
        <w:rPr>
          <w:rFonts w:asciiTheme="minorHAnsi" w:eastAsiaTheme="minorEastAsia" w:hAnsiTheme="minorHAnsi" w:cstheme="minorBidi"/>
          <w:noProof/>
        </w:rPr>
      </w:pPr>
      <w:hyperlink w:anchor="_Toc71112691" w:history="1">
        <w:r w:rsidRPr="00565568">
          <w:rPr>
            <w:rStyle w:val="Hyperlink"/>
            <w:rFonts w:eastAsia="SimSun"/>
            <w:b/>
            <w:bCs/>
            <w:noProof/>
          </w:rPr>
          <w:t>Figure 3.6</w:t>
        </w:r>
        <w:r w:rsidRPr="00565568">
          <w:rPr>
            <w:rStyle w:val="Hyperlink"/>
            <w:rFonts w:eastAsia="SimSun"/>
            <w:noProof/>
          </w:rPr>
          <w:t>: V</w:t>
        </w:r>
        <w:r w:rsidRPr="00565568">
          <w:rPr>
            <w:rStyle w:val="Hyperlink"/>
            <w:rFonts w:eastAsia="SimSun"/>
            <w:noProof/>
            <w:vertAlign w:val="subscript"/>
          </w:rPr>
          <w:t>P</w:t>
        </w:r>
        <w:r w:rsidRPr="00565568">
          <w:rPr>
            <w:rStyle w:val="Hyperlink"/>
            <w:rFonts w:eastAsia="SimSun"/>
            <w:noProof/>
          </w:rPr>
          <w:t>/V</w:t>
        </w:r>
        <w:r w:rsidRPr="00565568">
          <w:rPr>
            <w:rStyle w:val="Hyperlink"/>
            <w:rFonts w:eastAsia="SimSun"/>
            <w:noProof/>
            <w:vertAlign w:val="subscript"/>
          </w:rPr>
          <w:t>S</w:t>
        </w:r>
        <w:r w:rsidRPr="00565568">
          <w:rPr>
            <w:rStyle w:val="Hyperlink"/>
            <w:rFonts w:eastAsia="SimSun"/>
            <w:noProof/>
          </w:rPr>
          <w:t xml:space="preserve"> ratio, dynamic Young’s moduli (</w:t>
        </w:r>
        <w:r w:rsidRPr="00565568">
          <w:rPr>
            <w:rStyle w:val="Hyperlink"/>
            <w:rFonts w:eastAsia="SimSun"/>
            <w:i/>
            <w:noProof/>
          </w:rPr>
          <w:t>E</w:t>
        </w:r>
        <w:r w:rsidRPr="00565568">
          <w:rPr>
            <w:rStyle w:val="Hyperlink"/>
            <w:rFonts w:eastAsia="SimSun"/>
            <w:i/>
            <w:noProof/>
            <w:vertAlign w:val="subscript"/>
          </w:rPr>
          <w:t>d</w:t>
        </w:r>
        <w:r w:rsidRPr="00565568">
          <w:rPr>
            <w:rStyle w:val="Hyperlink"/>
            <w:rFonts w:eastAsia="SimSun"/>
            <w:noProof/>
          </w:rPr>
          <w:t>) and dynamic Poisson’s ratios (</w:t>
        </w:r>
        <w:r w:rsidRPr="00565568">
          <w:rPr>
            <w:rStyle w:val="Hyperlink"/>
            <w:rFonts w:eastAsia="SimSun"/>
            <w:i/>
            <w:noProof/>
          </w:rPr>
          <w:t>ν</w:t>
        </w:r>
        <w:r w:rsidRPr="00565568">
          <w:rPr>
            <w:rStyle w:val="Hyperlink"/>
            <w:rFonts w:eastAsia="SimSun"/>
            <w:i/>
            <w:noProof/>
            <w:vertAlign w:val="subscript"/>
          </w:rPr>
          <w:t>d</w:t>
        </w:r>
        <w:r w:rsidRPr="00565568">
          <w:rPr>
            <w:rStyle w:val="Hyperlink"/>
            <w:rFonts w:eastAsia="SimSun"/>
            <w:noProof/>
          </w:rPr>
          <w:t>) for a) the octagonal basement rock tests and b) the cylindrical specimen tests. Circles represent the first orientation (Z1) utilized for velocity tests; X represent the second orientation (Z2) used for velocity tests.</w:t>
        </w:r>
        <w:r>
          <w:rPr>
            <w:noProof/>
            <w:webHidden/>
          </w:rPr>
          <w:tab/>
        </w:r>
        <w:r>
          <w:rPr>
            <w:noProof/>
            <w:webHidden/>
          </w:rPr>
          <w:fldChar w:fldCharType="begin"/>
        </w:r>
        <w:r>
          <w:rPr>
            <w:noProof/>
            <w:webHidden/>
          </w:rPr>
          <w:instrText xml:space="preserve"> PAGEREF _Toc71112691 \h </w:instrText>
        </w:r>
        <w:r>
          <w:rPr>
            <w:noProof/>
            <w:webHidden/>
          </w:rPr>
        </w:r>
        <w:r>
          <w:rPr>
            <w:noProof/>
            <w:webHidden/>
          </w:rPr>
          <w:fldChar w:fldCharType="separate"/>
        </w:r>
        <w:r>
          <w:rPr>
            <w:noProof/>
            <w:webHidden/>
          </w:rPr>
          <w:t>82</w:t>
        </w:r>
        <w:r>
          <w:rPr>
            <w:noProof/>
            <w:webHidden/>
          </w:rPr>
          <w:fldChar w:fldCharType="end"/>
        </w:r>
      </w:hyperlink>
    </w:p>
    <w:p w14:paraId="1B96CE99" w14:textId="61744CC6" w:rsidR="00D25FFB" w:rsidRDefault="00D25FFB">
      <w:pPr>
        <w:pStyle w:val="TableofFigures"/>
        <w:tabs>
          <w:tab w:val="right" w:leader="dot" w:pos="8630"/>
        </w:tabs>
        <w:rPr>
          <w:rFonts w:asciiTheme="minorHAnsi" w:eastAsiaTheme="minorEastAsia" w:hAnsiTheme="minorHAnsi" w:cstheme="minorBidi"/>
          <w:noProof/>
        </w:rPr>
      </w:pPr>
      <w:hyperlink w:anchor="_Toc71112692" w:history="1">
        <w:r w:rsidRPr="00565568">
          <w:rPr>
            <w:rStyle w:val="Hyperlink"/>
            <w:rFonts w:eastAsia="SimSun"/>
            <w:b/>
            <w:bCs/>
            <w:noProof/>
          </w:rPr>
          <w:t>Figure 3.7</w:t>
        </w:r>
        <w:r w:rsidRPr="00565568">
          <w:rPr>
            <w:rStyle w:val="Hyperlink"/>
            <w:rFonts w:eastAsia="SimSun"/>
            <w:noProof/>
          </w:rPr>
          <w:t>: 1D models for P-wave velocity with depth and pressure extrapolated from ultrasonic velocity data, seismic inversions, and well logs. Velocity models listed are from a) the octagonal tests, b) the cylindrical tests, c) data from Kibikas et al. (2020) and Yu (2017), and d) seismic models developed by other researchers, while e) displays sonic log data from Oklahoma and Kansas.</w:t>
        </w:r>
        <w:r>
          <w:rPr>
            <w:noProof/>
            <w:webHidden/>
          </w:rPr>
          <w:tab/>
        </w:r>
        <w:r>
          <w:rPr>
            <w:noProof/>
            <w:webHidden/>
          </w:rPr>
          <w:fldChar w:fldCharType="begin"/>
        </w:r>
        <w:r>
          <w:rPr>
            <w:noProof/>
            <w:webHidden/>
          </w:rPr>
          <w:instrText xml:space="preserve"> PAGEREF _Toc71112692 \h </w:instrText>
        </w:r>
        <w:r>
          <w:rPr>
            <w:noProof/>
            <w:webHidden/>
          </w:rPr>
        </w:r>
        <w:r>
          <w:rPr>
            <w:noProof/>
            <w:webHidden/>
          </w:rPr>
          <w:fldChar w:fldCharType="separate"/>
        </w:r>
        <w:r>
          <w:rPr>
            <w:noProof/>
            <w:webHidden/>
          </w:rPr>
          <w:t>83</w:t>
        </w:r>
        <w:r>
          <w:rPr>
            <w:noProof/>
            <w:webHidden/>
          </w:rPr>
          <w:fldChar w:fldCharType="end"/>
        </w:r>
      </w:hyperlink>
    </w:p>
    <w:p w14:paraId="03809076" w14:textId="3A6A6DCD" w:rsidR="00D25FFB" w:rsidRDefault="00D25FFB">
      <w:pPr>
        <w:pStyle w:val="TableofFigures"/>
        <w:tabs>
          <w:tab w:val="right" w:leader="dot" w:pos="8630"/>
        </w:tabs>
        <w:rPr>
          <w:rFonts w:asciiTheme="minorHAnsi" w:eastAsiaTheme="minorEastAsia" w:hAnsiTheme="minorHAnsi" w:cstheme="minorBidi"/>
          <w:noProof/>
        </w:rPr>
      </w:pPr>
      <w:hyperlink w:anchor="_Toc71112693" w:history="1">
        <w:r w:rsidRPr="00565568">
          <w:rPr>
            <w:rStyle w:val="Hyperlink"/>
            <w:rFonts w:eastAsia="SimSun"/>
            <w:b/>
            <w:bCs/>
            <w:noProof/>
          </w:rPr>
          <w:t>Figure 3.8</w:t>
        </w:r>
        <w:r w:rsidRPr="00565568">
          <w:rPr>
            <w:rStyle w:val="Hyperlink"/>
            <w:rFonts w:eastAsia="SimSun"/>
            <w:noProof/>
          </w:rPr>
          <w:t>: 1D models for S-wave velocity with depth and pressure extrapolated from ultrasonic velocity data, seismic inversions, and well logs. Velocity models listed are from a) the octagonal tests, b) the cylindrical tests, c) data from Kibikas et al. (2020) and Yu (2017), and d) seismic models developed by other researchers, while e) displays sonic log data from Oklahoma and Kansas.</w:t>
        </w:r>
        <w:r>
          <w:rPr>
            <w:noProof/>
            <w:webHidden/>
          </w:rPr>
          <w:tab/>
        </w:r>
        <w:r>
          <w:rPr>
            <w:noProof/>
            <w:webHidden/>
          </w:rPr>
          <w:fldChar w:fldCharType="begin"/>
        </w:r>
        <w:r>
          <w:rPr>
            <w:noProof/>
            <w:webHidden/>
          </w:rPr>
          <w:instrText xml:space="preserve"> PAGEREF _Toc71112693 \h </w:instrText>
        </w:r>
        <w:r>
          <w:rPr>
            <w:noProof/>
            <w:webHidden/>
          </w:rPr>
        </w:r>
        <w:r>
          <w:rPr>
            <w:noProof/>
            <w:webHidden/>
          </w:rPr>
          <w:fldChar w:fldCharType="separate"/>
        </w:r>
        <w:r>
          <w:rPr>
            <w:noProof/>
            <w:webHidden/>
          </w:rPr>
          <w:t>84</w:t>
        </w:r>
        <w:r>
          <w:rPr>
            <w:noProof/>
            <w:webHidden/>
          </w:rPr>
          <w:fldChar w:fldCharType="end"/>
        </w:r>
      </w:hyperlink>
    </w:p>
    <w:p w14:paraId="7632C047" w14:textId="75A2D2DB" w:rsidR="00D25FFB" w:rsidRDefault="00D25FFB">
      <w:pPr>
        <w:pStyle w:val="TableofFigures"/>
        <w:tabs>
          <w:tab w:val="right" w:leader="dot" w:pos="8630"/>
        </w:tabs>
        <w:rPr>
          <w:rFonts w:asciiTheme="minorHAnsi" w:eastAsiaTheme="minorEastAsia" w:hAnsiTheme="minorHAnsi" w:cstheme="minorBidi"/>
          <w:noProof/>
        </w:rPr>
      </w:pPr>
      <w:hyperlink w:anchor="_Toc71112694" w:history="1">
        <w:r w:rsidRPr="00565568">
          <w:rPr>
            <w:rStyle w:val="Hyperlink"/>
            <w:rFonts w:eastAsia="SimSun"/>
            <w:b/>
            <w:bCs/>
            <w:noProof/>
          </w:rPr>
          <w:t>Figure 3.9</w:t>
        </w:r>
        <w:r w:rsidRPr="00565568">
          <w:rPr>
            <w:rStyle w:val="Hyperlink"/>
            <w:rFonts w:eastAsia="SimSun"/>
            <w:noProof/>
          </w:rPr>
          <w:t xml:space="preserve">: 1D models for velocity ratios with depth and pressure extrapolated from ultrasonic velocity data, seismic inversions, and well logs. Velocity models listed are from a) the octagonal tests, b) the cylindrical tests, c) data from Kibikas et al. (2020) and Yu </w:t>
        </w:r>
        <w:r w:rsidRPr="00565568">
          <w:rPr>
            <w:rStyle w:val="Hyperlink"/>
            <w:rFonts w:eastAsia="SimSun"/>
            <w:noProof/>
          </w:rPr>
          <w:lastRenderedPageBreak/>
          <w:t>(2017), and d) seismic models developed by other researchers, while e) displays sonic log data from Oklahoma and Kansas.</w:t>
        </w:r>
        <w:r>
          <w:rPr>
            <w:noProof/>
            <w:webHidden/>
          </w:rPr>
          <w:tab/>
        </w:r>
        <w:r>
          <w:rPr>
            <w:noProof/>
            <w:webHidden/>
          </w:rPr>
          <w:fldChar w:fldCharType="begin"/>
        </w:r>
        <w:r>
          <w:rPr>
            <w:noProof/>
            <w:webHidden/>
          </w:rPr>
          <w:instrText xml:space="preserve"> PAGEREF _Toc71112694 \h </w:instrText>
        </w:r>
        <w:r>
          <w:rPr>
            <w:noProof/>
            <w:webHidden/>
          </w:rPr>
        </w:r>
        <w:r>
          <w:rPr>
            <w:noProof/>
            <w:webHidden/>
          </w:rPr>
          <w:fldChar w:fldCharType="separate"/>
        </w:r>
        <w:r>
          <w:rPr>
            <w:noProof/>
            <w:webHidden/>
          </w:rPr>
          <w:t>85</w:t>
        </w:r>
        <w:r>
          <w:rPr>
            <w:noProof/>
            <w:webHidden/>
          </w:rPr>
          <w:fldChar w:fldCharType="end"/>
        </w:r>
      </w:hyperlink>
    </w:p>
    <w:p w14:paraId="14075397" w14:textId="2BCC027D" w:rsidR="00D25FFB" w:rsidRDefault="00D25FFB">
      <w:pPr>
        <w:pStyle w:val="TableofFigures"/>
        <w:tabs>
          <w:tab w:val="right" w:leader="dot" w:pos="8630"/>
        </w:tabs>
        <w:rPr>
          <w:rFonts w:asciiTheme="minorHAnsi" w:eastAsiaTheme="minorEastAsia" w:hAnsiTheme="minorHAnsi" w:cstheme="minorBidi"/>
          <w:noProof/>
        </w:rPr>
      </w:pPr>
      <w:hyperlink w:anchor="_Toc71112695" w:history="1">
        <w:r w:rsidRPr="00565568">
          <w:rPr>
            <w:rStyle w:val="Hyperlink"/>
            <w:rFonts w:eastAsia="SimSun"/>
            <w:b/>
            <w:bCs/>
            <w:noProof/>
          </w:rPr>
          <w:t>Figure 4.1</w:t>
        </w:r>
        <w:r w:rsidRPr="00565568">
          <w:rPr>
            <w:rStyle w:val="Hyperlink"/>
            <w:rFonts w:eastAsia="SimSun"/>
            <w:noProof/>
          </w:rPr>
          <w:t>: Regional tectonic provinces of Oklahoma and Kansas with the rock sampling and well locations marked by boxes. Modified from Selves (2017).</w:t>
        </w:r>
        <w:r>
          <w:rPr>
            <w:noProof/>
            <w:webHidden/>
          </w:rPr>
          <w:tab/>
        </w:r>
        <w:r>
          <w:rPr>
            <w:noProof/>
            <w:webHidden/>
          </w:rPr>
          <w:fldChar w:fldCharType="begin"/>
        </w:r>
        <w:r>
          <w:rPr>
            <w:noProof/>
            <w:webHidden/>
          </w:rPr>
          <w:instrText xml:space="preserve"> PAGEREF _Toc71112695 \h </w:instrText>
        </w:r>
        <w:r>
          <w:rPr>
            <w:noProof/>
            <w:webHidden/>
          </w:rPr>
        </w:r>
        <w:r>
          <w:rPr>
            <w:noProof/>
            <w:webHidden/>
          </w:rPr>
          <w:fldChar w:fldCharType="separate"/>
        </w:r>
        <w:r>
          <w:rPr>
            <w:noProof/>
            <w:webHidden/>
          </w:rPr>
          <w:t>118</w:t>
        </w:r>
        <w:r>
          <w:rPr>
            <w:noProof/>
            <w:webHidden/>
          </w:rPr>
          <w:fldChar w:fldCharType="end"/>
        </w:r>
      </w:hyperlink>
    </w:p>
    <w:p w14:paraId="781E7BA1" w14:textId="5769F24F" w:rsidR="00D25FFB" w:rsidRDefault="00D25FFB">
      <w:pPr>
        <w:pStyle w:val="TableofFigures"/>
        <w:tabs>
          <w:tab w:val="right" w:leader="dot" w:pos="8630"/>
        </w:tabs>
        <w:rPr>
          <w:rFonts w:asciiTheme="minorHAnsi" w:eastAsiaTheme="minorEastAsia" w:hAnsiTheme="minorHAnsi" w:cstheme="minorBidi"/>
          <w:noProof/>
        </w:rPr>
      </w:pPr>
      <w:hyperlink w:anchor="_Toc71112696" w:history="1">
        <w:r w:rsidRPr="00565568">
          <w:rPr>
            <w:rStyle w:val="Hyperlink"/>
            <w:rFonts w:eastAsia="SimSun"/>
            <w:b/>
            <w:bCs/>
            <w:noProof/>
          </w:rPr>
          <w:t>Figure 4.2</w:t>
        </w:r>
        <w:r w:rsidRPr="00565568">
          <w:rPr>
            <w:rStyle w:val="Hyperlink"/>
            <w:rFonts w:eastAsia="SimSun"/>
            <w:noProof/>
          </w:rPr>
          <w:t>: Photomicrographs (left) and SEM images (right) of five basement rock samples: a) Frisco Railroad; b) KGS 1-32; c) Jones-46; d) Mill Creek; e) Spavinaw. The symbols used indicate: Q = quartz; AF = K-feldspar; Pl = plagioclase; Bt = biotite; Ca = calcite; Ti = titanite; Ap = apatite; Ch = chlorite; Rt = rutile; Ep = epidote; FeO = iron-oxide; My = myrmekite texture.</w:t>
        </w:r>
        <w:r>
          <w:rPr>
            <w:noProof/>
            <w:webHidden/>
          </w:rPr>
          <w:tab/>
        </w:r>
        <w:r>
          <w:rPr>
            <w:noProof/>
            <w:webHidden/>
          </w:rPr>
          <w:fldChar w:fldCharType="begin"/>
        </w:r>
        <w:r>
          <w:rPr>
            <w:noProof/>
            <w:webHidden/>
          </w:rPr>
          <w:instrText xml:space="preserve"> PAGEREF _Toc71112696 \h </w:instrText>
        </w:r>
        <w:r>
          <w:rPr>
            <w:noProof/>
            <w:webHidden/>
          </w:rPr>
        </w:r>
        <w:r>
          <w:rPr>
            <w:noProof/>
            <w:webHidden/>
          </w:rPr>
          <w:fldChar w:fldCharType="separate"/>
        </w:r>
        <w:r>
          <w:rPr>
            <w:noProof/>
            <w:webHidden/>
          </w:rPr>
          <w:t>119</w:t>
        </w:r>
        <w:r>
          <w:rPr>
            <w:noProof/>
            <w:webHidden/>
          </w:rPr>
          <w:fldChar w:fldCharType="end"/>
        </w:r>
      </w:hyperlink>
    </w:p>
    <w:p w14:paraId="4479BD09" w14:textId="0040AB98" w:rsidR="00D25FFB" w:rsidRDefault="00D25FFB">
      <w:pPr>
        <w:pStyle w:val="TableofFigures"/>
        <w:tabs>
          <w:tab w:val="right" w:leader="dot" w:pos="8630"/>
        </w:tabs>
        <w:rPr>
          <w:rFonts w:asciiTheme="minorHAnsi" w:eastAsiaTheme="minorEastAsia" w:hAnsiTheme="minorHAnsi" w:cstheme="minorBidi"/>
          <w:noProof/>
        </w:rPr>
      </w:pPr>
      <w:hyperlink w:anchor="_Toc71112697" w:history="1">
        <w:r w:rsidRPr="00565568">
          <w:rPr>
            <w:rStyle w:val="Hyperlink"/>
            <w:rFonts w:eastAsia="SimSun"/>
            <w:b/>
            <w:bCs/>
            <w:noProof/>
          </w:rPr>
          <w:t>Figure 4.3</w:t>
        </w:r>
        <w:r w:rsidRPr="00565568">
          <w:rPr>
            <w:rStyle w:val="Hyperlink"/>
            <w:rFonts w:eastAsia="SimSun"/>
            <w:noProof/>
          </w:rPr>
          <w:t>: Images of tested cylindrical (top row) and octagonal (bottom row) samples.</w:t>
        </w:r>
        <w:r>
          <w:rPr>
            <w:noProof/>
            <w:webHidden/>
          </w:rPr>
          <w:tab/>
        </w:r>
        <w:r>
          <w:rPr>
            <w:noProof/>
            <w:webHidden/>
          </w:rPr>
          <w:fldChar w:fldCharType="begin"/>
        </w:r>
        <w:r>
          <w:rPr>
            <w:noProof/>
            <w:webHidden/>
          </w:rPr>
          <w:instrText xml:space="preserve"> PAGEREF _Toc71112697 \h </w:instrText>
        </w:r>
        <w:r>
          <w:rPr>
            <w:noProof/>
            <w:webHidden/>
          </w:rPr>
        </w:r>
        <w:r>
          <w:rPr>
            <w:noProof/>
            <w:webHidden/>
          </w:rPr>
          <w:fldChar w:fldCharType="separate"/>
        </w:r>
        <w:r>
          <w:rPr>
            <w:noProof/>
            <w:webHidden/>
          </w:rPr>
          <w:t>120</w:t>
        </w:r>
        <w:r>
          <w:rPr>
            <w:noProof/>
            <w:webHidden/>
          </w:rPr>
          <w:fldChar w:fldCharType="end"/>
        </w:r>
      </w:hyperlink>
    </w:p>
    <w:p w14:paraId="0D55CB54" w14:textId="362B0FB4" w:rsidR="00D25FFB" w:rsidRDefault="00D25FFB">
      <w:pPr>
        <w:pStyle w:val="TableofFigures"/>
        <w:tabs>
          <w:tab w:val="right" w:leader="dot" w:pos="8630"/>
        </w:tabs>
        <w:rPr>
          <w:rFonts w:asciiTheme="minorHAnsi" w:eastAsiaTheme="minorEastAsia" w:hAnsiTheme="minorHAnsi" w:cstheme="minorBidi"/>
          <w:noProof/>
        </w:rPr>
      </w:pPr>
      <w:hyperlink w:anchor="_Toc71112698" w:history="1">
        <w:r w:rsidRPr="00565568">
          <w:rPr>
            <w:rStyle w:val="Hyperlink"/>
            <w:rFonts w:eastAsia="SimSun"/>
            <w:b/>
            <w:bCs/>
            <w:noProof/>
          </w:rPr>
          <w:t>Figure 4.4</w:t>
        </w:r>
        <w:r w:rsidRPr="00565568">
          <w:rPr>
            <w:rStyle w:val="Hyperlink"/>
            <w:rFonts w:eastAsia="SimSun"/>
            <w:noProof/>
          </w:rPr>
          <w:t>: Schematic of the velocity setup for the cylindrical sample tests. a) Photos of the MTS 810 apparatus used in this study; b) general setup of each sample before loading into apparatus for testing; c) general orientation of the samples and velocity measurements for the first (X1/Y1/Z1) and second (X2/Y2/Z2) measurements.</w:t>
        </w:r>
        <w:r>
          <w:rPr>
            <w:noProof/>
            <w:webHidden/>
          </w:rPr>
          <w:tab/>
        </w:r>
        <w:r>
          <w:rPr>
            <w:noProof/>
            <w:webHidden/>
          </w:rPr>
          <w:fldChar w:fldCharType="begin"/>
        </w:r>
        <w:r>
          <w:rPr>
            <w:noProof/>
            <w:webHidden/>
          </w:rPr>
          <w:instrText xml:space="preserve"> PAGEREF _Toc71112698 \h </w:instrText>
        </w:r>
        <w:r>
          <w:rPr>
            <w:noProof/>
            <w:webHidden/>
          </w:rPr>
        </w:r>
        <w:r>
          <w:rPr>
            <w:noProof/>
            <w:webHidden/>
          </w:rPr>
          <w:fldChar w:fldCharType="separate"/>
        </w:r>
        <w:r>
          <w:rPr>
            <w:noProof/>
            <w:webHidden/>
          </w:rPr>
          <w:t>121</w:t>
        </w:r>
        <w:r>
          <w:rPr>
            <w:noProof/>
            <w:webHidden/>
          </w:rPr>
          <w:fldChar w:fldCharType="end"/>
        </w:r>
      </w:hyperlink>
    </w:p>
    <w:p w14:paraId="2F660CD0" w14:textId="39020067" w:rsidR="00D25FFB" w:rsidRDefault="00D25FFB">
      <w:pPr>
        <w:pStyle w:val="TableofFigures"/>
        <w:tabs>
          <w:tab w:val="right" w:leader="dot" w:pos="8630"/>
        </w:tabs>
        <w:rPr>
          <w:rFonts w:asciiTheme="minorHAnsi" w:eastAsiaTheme="minorEastAsia" w:hAnsiTheme="minorHAnsi" w:cstheme="minorBidi"/>
          <w:noProof/>
        </w:rPr>
      </w:pPr>
      <w:hyperlink w:anchor="_Toc71112699" w:history="1">
        <w:r w:rsidRPr="00565568">
          <w:rPr>
            <w:rStyle w:val="Hyperlink"/>
            <w:rFonts w:eastAsia="SimSun"/>
            <w:b/>
            <w:bCs/>
            <w:noProof/>
          </w:rPr>
          <w:t>Figure 4.5</w:t>
        </w:r>
        <w:r w:rsidRPr="00565568">
          <w:rPr>
            <w:rStyle w:val="Hyperlink"/>
            <w:rFonts w:eastAsia="SimSun"/>
            <w:noProof/>
          </w:rPr>
          <w:t>: a) Schematic of apparatus used for octagonal velocity tests and b) orientation of velocity measurements in octagonal samples, with 0-360º being horizontal orientations and Front-Back being velocities measured being velocities traveling vertically up (Front) and down (Back).</w:t>
        </w:r>
        <w:r>
          <w:rPr>
            <w:noProof/>
            <w:webHidden/>
          </w:rPr>
          <w:tab/>
        </w:r>
        <w:r>
          <w:rPr>
            <w:noProof/>
            <w:webHidden/>
          </w:rPr>
          <w:fldChar w:fldCharType="begin"/>
        </w:r>
        <w:r>
          <w:rPr>
            <w:noProof/>
            <w:webHidden/>
          </w:rPr>
          <w:instrText xml:space="preserve"> PAGEREF _Toc71112699 \h </w:instrText>
        </w:r>
        <w:r>
          <w:rPr>
            <w:noProof/>
            <w:webHidden/>
          </w:rPr>
        </w:r>
        <w:r>
          <w:rPr>
            <w:noProof/>
            <w:webHidden/>
          </w:rPr>
          <w:fldChar w:fldCharType="separate"/>
        </w:r>
        <w:r>
          <w:rPr>
            <w:noProof/>
            <w:webHidden/>
          </w:rPr>
          <w:t>122</w:t>
        </w:r>
        <w:r>
          <w:rPr>
            <w:noProof/>
            <w:webHidden/>
          </w:rPr>
          <w:fldChar w:fldCharType="end"/>
        </w:r>
      </w:hyperlink>
    </w:p>
    <w:p w14:paraId="79066359" w14:textId="5ECD515A" w:rsidR="00D25FFB" w:rsidRDefault="00D25FFB">
      <w:pPr>
        <w:pStyle w:val="TableofFigures"/>
        <w:tabs>
          <w:tab w:val="right" w:leader="dot" w:pos="8630"/>
        </w:tabs>
        <w:rPr>
          <w:rFonts w:asciiTheme="minorHAnsi" w:eastAsiaTheme="minorEastAsia" w:hAnsiTheme="minorHAnsi" w:cstheme="minorBidi"/>
          <w:noProof/>
        </w:rPr>
      </w:pPr>
      <w:hyperlink w:anchor="_Toc71112700" w:history="1">
        <w:r w:rsidRPr="00565568">
          <w:rPr>
            <w:rStyle w:val="Hyperlink"/>
            <w:rFonts w:eastAsia="SimSun"/>
            <w:b/>
            <w:bCs/>
            <w:noProof/>
          </w:rPr>
          <w:t>Figure 4.6</w:t>
        </w:r>
        <w:r w:rsidRPr="00565568">
          <w:rPr>
            <w:rStyle w:val="Hyperlink"/>
            <w:rFonts w:eastAsia="SimSun"/>
            <w:noProof/>
          </w:rPr>
          <w:t>: a) Composite image of photomicrographs for vertically oriented thin-section and b) example of gridlines for calculating fracture density over sample, each set of lines parallel to one of the primary directions for each thin-section.</w:t>
        </w:r>
        <w:r>
          <w:rPr>
            <w:noProof/>
            <w:webHidden/>
          </w:rPr>
          <w:tab/>
        </w:r>
        <w:r>
          <w:rPr>
            <w:noProof/>
            <w:webHidden/>
          </w:rPr>
          <w:fldChar w:fldCharType="begin"/>
        </w:r>
        <w:r>
          <w:rPr>
            <w:noProof/>
            <w:webHidden/>
          </w:rPr>
          <w:instrText xml:space="preserve"> PAGEREF _Toc71112700 \h </w:instrText>
        </w:r>
        <w:r>
          <w:rPr>
            <w:noProof/>
            <w:webHidden/>
          </w:rPr>
        </w:r>
        <w:r>
          <w:rPr>
            <w:noProof/>
            <w:webHidden/>
          </w:rPr>
          <w:fldChar w:fldCharType="separate"/>
        </w:r>
        <w:r>
          <w:rPr>
            <w:noProof/>
            <w:webHidden/>
          </w:rPr>
          <w:t>123</w:t>
        </w:r>
        <w:r>
          <w:rPr>
            <w:noProof/>
            <w:webHidden/>
          </w:rPr>
          <w:fldChar w:fldCharType="end"/>
        </w:r>
      </w:hyperlink>
    </w:p>
    <w:p w14:paraId="051E3ABB" w14:textId="158FF51E" w:rsidR="00D25FFB" w:rsidRDefault="00D25FFB">
      <w:pPr>
        <w:pStyle w:val="TableofFigures"/>
        <w:tabs>
          <w:tab w:val="right" w:leader="dot" w:pos="8630"/>
        </w:tabs>
        <w:rPr>
          <w:rFonts w:asciiTheme="minorHAnsi" w:eastAsiaTheme="minorEastAsia" w:hAnsiTheme="minorHAnsi" w:cstheme="minorBidi"/>
          <w:noProof/>
        </w:rPr>
      </w:pPr>
      <w:hyperlink w:anchor="_Toc71112701" w:history="1">
        <w:r w:rsidRPr="00565568">
          <w:rPr>
            <w:rStyle w:val="Hyperlink"/>
            <w:rFonts w:eastAsia="SimSun"/>
            <w:b/>
            <w:bCs/>
            <w:noProof/>
          </w:rPr>
          <w:t>Figure 4.7</w:t>
        </w:r>
        <w:r w:rsidRPr="00565568">
          <w:rPr>
            <w:rStyle w:val="Hyperlink"/>
            <w:rFonts w:eastAsia="SimSun"/>
            <w:noProof/>
          </w:rPr>
          <w:t>: Velocity measured for cylindrical samples as a function of confining pressure. P-, S1-, and S2-wave velocities are given for the a) Y-orientation, b) X-orientation, and c) Z-orientations in each column.</w:t>
        </w:r>
        <w:r>
          <w:rPr>
            <w:noProof/>
            <w:webHidden/>
          </w:rPr>
          <w:tab/>
        </w:r>
        <w:r>
          <w:rPr>
            <w:noProof/>
            <w:webHidden/>
          </w:rPr>
          <w:fldChar w:fldCharType="begin"/>
        </w:r>
        <w:r>
          <w:rPr>
            <w:noProof/>
            <w:webHidden/>
          </w:rPr>
          <w:instrText xml:space="preserve"> PAGEREF _Toc71112701 \h </w:instrText>
        </w:r>
        <w:r>
          <w:rPr>
            <w:noProof/>
            <w:webHidden/>
          </w:rPr>
        </w:r>
        <w:r>
          <w:rPr>
            <w:noProof/>
            <w:webHidden/>
          </w:rPr>
          <w:fldChar w:fldCharType="separate"/>
        </w:r>
        <w:r>
          <w:rPr>
            <w:noProof/>
            <w:webHidden/>
          </w:rPr>
          <w:t>124</w:t>
        </w:r>
        <w:r>
          <w:rPr>
            <w:noProof/>
            <w:webHidden/>
          </w:rPr>
          <w:fldChar w:fldCharType="end"/>
        </w:r>
      </w:hyperlink>
    </w:p>
    <w:p w14:paraId="73BFD2E6" w14:textId="52781CB4" w:rsidR="00D25FFB" w:rsidRDefault="00D25FFB">
      <w:pPr>
        <w:pStyle w:val="TableofFigures"/>
        <w:tabs>
          <w:tab w:val="right" w:leader="dot" w:pos="8630"/>
        </w:tabs>
        <w:rPr>
          <w:rFonts w:asciiTheme="minorHAnsi" w:eastAsiaTheme="minorEastAsia" w:hAnsiTheme="minorHAnsi" w:cstheme="minorBidi"/>
          <w:noProof/>
        </w:rPr>
      </w:pPr>
      <w:hyperlink w:anchor="_Toc71112702" w:history="1">
        <w:r w:rsidRPr="00565568">
          <w:rPr>
            <w:rStyle w:val="Hyperlink"/>
            <w:rFonts w:eastAsia="SimSun"/>
            <w:b/>
            <w:bCs/>
            <w:noProof/>
          </w:rPr>
          <w:t>Figure 4.8</w:t>
        </w:r>
        <w:r w:rsidRPr="00565568">
          <w:rPr>
            <w:rStyle w:val="Hyperlink"/>
            <w:rFonts w:eastAsia="SimSun"/>
            <w:noProof/>
          </w:rPr>
          <w:t xml:space="preserve">: Velocity of P-, S1-, and S2-waves for octagonal samples measured in horizontal and vertical directions. P-, S1-, and S2-wave velocities are shown for the horizontal orientations a) 0-180, b) 45-225, c) 90-270, and d) 135-315, as well as the </w:t>
        </w:r>
        <w:r w:rsidRPr="00565568">
          <w:rPr>
            <w:rStyle w:val="Hyperlink"/>
            <w:rFonts w:eastAsia="SimSun"/>
            <w:noProof/>
          </w:rPr>
          <w:lastRenderedPageBreak/>
          <w:t>vertical orientation e) Front-Back. X indicate the 0/45/90/135/Back measurements while circles indicate 180/225/270/315/Front measurements.</w:t>
        </w:r>
        <w:r>
          <w:rPr>
            <w:noProof/>
            <w:webHidden/>
          </w:rPr>
          <w:tab/>
        </w:r>
        <w:r>
          <w:rPr>
            <w:noProof/>
            <w:webHidden/>
          </w:rPr>
          <w:fldChar w:fldCharType="begin"/>
        </w:r>
        <w:r>
          <w:rPr>
            <w:noProof/>
            <w:webHidden/>
          </w:rPr>
          <w:instrText xml:space="preserve"> PAGEREF _Toc71112702 \h </w:instrText>
        </w:r>
        <w:r>
          <w:rPr>
            <w:noProof/>
            <w:webHidden/>
          </w:rPr>
        </w:r>
        <w:r>
          <w:rPr>
            <w:noProof/>
            <w:webHidden/>
          </w:rPr>
          <w:fldChar w:fldCharType="separate"/>
        </w:r>
        <w:r>
          <w:rPr>
            <w:noProof/>
            <w:webHidden/>
          </w:rPr>
          <w:t>125</w:t>
        </w:r>
        <w:r>
          <w:rPr>
            <w:noProof/>
            <w:webHidden/>
          </w:rPr>
          <w:fldChar w:fldCharType="end"/>
        </w:r>
      </w:hyperlink>
    </w:p>
    <w:p w14:paraId="210ABFE3" w14:textId="079B4F31" w:rsidR="00D25FFB" w:rsidRDefault="00D25FFB">
      <w:pPr>
        <w:pStyle w:val="TableofFigures"/>
        <w:tabs>
          <w:tab w:val="right" w:leader="dot" w:pos="8630"/>
        </w:tabs>
        <w:rPr>
          <w:rFonts w:asciiTheme="minorHAnsi" w:eastAsiaTheme="minorEastAsia" w:hAnsiTheme="minorHAnsi" w:cstheme="minorBidi"/>
          <w:noProof/>
        </w:rPr>
      </w:pPr>
      <w:hyperlink w:anchor="_Toc71112703" w:history="1">
        <w:r w:rsidRPr="00565568">
          <w:rPr>
            <w:rStyle w:val="Hyperlink"/>
            <w:rFonts w:eastAsia="SimSun"/>
            <w:b/>
            <w:bCs/>
            <w:noProof/>
          </w:rPr>
          <w:t>Figure 4.9</w:t>
        </w:r>
        <w:r w:rsidRPr="00565568">
          <w:rPr>
            <w:rStyle w:val="Hyperlink"/>
            <w:rFonts w:eastAsia="SimSun"/>
            <w:noProof/>
          </w:rPr>
          <w:t>: Maximum velocity change in octagonal (a-f) and cylindrical (g-j) sample tests from 10 to 60 MPa. Left column shows the maximum change in the horizontal plane in each orientation and the vertical plane for a) KGS 1-32, b) Jones-46, c) Frisco Railroad, d) Mill Creek, e) Spavinaw 1, and f) Spavinaw 2 octagonal samples. Right column shows the maximum change in the horizontal plane in each orientation and the vertical plane for g) KGS 1-32, h) Jones-46, i) Mill Creek, and j) Spavinaw cylindrical samples.</w:t>
        </w:r>
        <w:r>
          <w:rPr>
            <w:noProof/>
            <w:webHidden/>
          </w:rPr>
          <w:tab/>
        </w:r>
        <w:r>
          <w:rPr>
            <w:noProof/>
            <w:webHidden/>
          </w:rPr>
          <w:fldChar w:fldCharType="begin"/>
        </w:r>
        <w:r>
          <w:rPr>
            <w:noProof/>
            <w:webHidden/>
          </w:rPr>
          <w:instrText xml:space="preserve"> PAGEREF _Toc71112703 \h </w:instrText>
        </w:r>
        <w:r>
          <w:rPr>
            <w:noProof/>
            <w:webHidden/>
          </w:rPr>
        </w:r>
        <w:r>
          <w:rPr>
            <w:noProof/>
            <w:webHidden/>
          </w:rPr>
          <w:fldChar w:fldCharType="separate"/>
        </w:r>
        <w:r>
          <w:rPr>
            <w:noProof/>
            <w:webHidden/>
          </w:rPr>
          <w:t>126</w:t>
        </w:r>
        <w:r>
          <w:rPr>
            <w:noProof/>
            <w:webHidden/>
          </w:rPr>
          <w:fldChar w:fldCharType="end"/>
        </w:r>
      </w:hyperlink>
    </w:p>
    <w:p w14:paraId="34702488" w14:textId="112B01F2" w:rsidR="00D25FFB" w:rsidRDefault="00D25FFB">
      <w:pPr>
        <w:pStyle w:val="TableofFigures"/>
        <w:tabs>
          <w:tab w:val="right" w:leader="dot" w:pos="8630"/>
        </w:tabs>
        <w:rPr>
          <w:rFonts w:asciiTheme="minorHAnsi" w:eastAsiaTheme="minorEastAsia" w:hAnsiTheme="minorHAnsi" w:cstheme="minorBidi"/>
          <w:noProof/>
        </w:rPr>
      </w:pPr>
      <w:hyperlink w:anchor="_Toc71112704" w:history="1">
        <w:r w:rsidRPr="00565568">
          <w:rPr>
            <w:rStyle w:val="Hyperlink"/>
            <w:rFonts w:eastAsia="SimSun"/>
            <w:b/>
            <w:bCs/>
            <w:noProof/>
          </w:rPr>
          <w:t>Figure 4.10</w:t>
        </w:r>
        <w:r w:rsidRPr="00565568">
          <w:rPr>
            <w:rStyle w:val="Hyperlink"/>
            <w:rFonts w:eastAsia="SimSun"/>
            <w:noProof/>
          </w:rPr>
          <w:t>: The relationship of the dynamic Young’s moduli (a-e) and Poisson’s ratio (f-j) with pressure is shown for both octagonal and cylindrical tests. Elastic moduli were calculated for samples KGS 1-32 (a and f), Jones-46 (b and g), Frisco Railroad (c and h), Mill Creek (d and i), and Spavinaw (e and j). Moduli were calculated for both the S1 and S2 velocity measurements from both the vertical measurements (solid lines) and horizontal measurements (dashed lines).</w:t>
        </w:r>
        <w:r>
          <w:rPr>
            <w:noProof/>
            <w:webHidden/>
          </w:rPr>
          <w:tab/>
        </w:r>
        <w:r>
          <w:rPr>
            <w:noProof/>
            <w:webHidden/>
          </w:rPr>
          <w:fldChar w:fldCharType="begin"/>
        </w:r>
        <w:r>
          <w:rPr>
            <w:noProof/>
            <w:webHidden/>
          </w:rPr>
          <w:instrText xml:space="preserve"> PAGEREF _Toc71112704 \h </w:instrText>
        </w:r>
        <w:r>
          <w:rPr>
            <w:noProof/>
            <w:webHidden/>
          </w:rPr>
        </w:r>
        <w:r>
          <w:rPr>
            <w:noProof/>
            <w:webHidden/>
          </w:rPr>
          <w:fldChar w:fldCharType="separate"/>
        </w:r>
        <w:r>
          <w:rPr>
            <w:noProof/>
            <w:webHidden/>
          </w:rPr>
          <w:t>127</w:t>
        </w:r>
        <w:r>
          <w:rPr>
            <w:noProof/>
            <w:webHidden/>
          </w:rPr>
          <w:fldChar w:fldCharType="end"/>
        </w:r>
      </w:hyperlink>
    </w:p>
    <w:p w14:paraId="4D3650AB" w14:textId="49E79D34" w:rsidR="00D25FFB" w:rsidRDefault="00D25FFB">
      <w:pPr>
        <w:pStyle w:val="TableofFigures"/>
        <w:tabs>
          <w:tab w:val="right" w:leader="dot" w:pos="8630"/>
        </w:tabs>
        <w:rPr>
          <w:rFonts w:asciiTheme="minorHAnsi" w:eastAsiaTheme="minorEastAsia" w:hAnsiTheme="minorHAnsi" w:cstheme="minorBidi"/>
          <w:noProof/>
        </w:rPr>
      </w:pPr>
      <w:hyperlink w:anchor="_Toc71112705" w:history="1">
        <w:r w:rsidRPr="00565568">
          <w:rPr>
            <w:rStyle w:val="Hyperlink"/>
            <w:rFonts w:eastAsia="SimSun"/>
            <w:b/>
            <w:bCs/>
            <w:noProof/>
          </w:rPr>
          <w:t>Figure 4.11</w:t>
        </w:r>
        <w:r w:rsidRPr="00565568">
          <w:rPr>
            <w:rStyle w:val="Hyperlink"/>
            <w:rFonts w:eastAsia="SimSun"/>
            <w:noProof/>
          </w:rPr>
          <w:t>: Linear fracture density measured in vertical and horizontal thin sections.</w:t>
        </w:r>
        <w:r>
          <w:rPr>
            <w:noProof/>
            <w:webHidden/>
          </w:rPr>
          <w:tab/>
        </w:r>
        <w:r>
          <w:rPr>
            <w:noProof/>
            <w:webHidden/>
          </w:rPr>
          <w:fldChar w:fldCharType="begin"/>
        </w:r>
        <w:r>
          <w:rPr>
            <w:noProof/>
            <w:webHidden/>
          </w:rPr>
          <w:instrText xml:space="preserve"> PAGEREF _Toc71112705 \h </w:instrText>
        </w:r>
        <w:r>
          <w:rPr>
            <w:noProof/>
            <w:webHidden/>
          </w:rPr>
        </w:r>
        <w:r>
          <w:rPr>
            <w:noProof/>
            <w:webHidden/>
          </w:rPr>
          <w:fldChar w:fldCharType="separate"/>
        </w:r>
        <w:r>
          <w:rPr>
            <w:noProof/>
            <w:webHidden/>
          </w:rPr>
          <w:t>128</w:t>
        </w:r>
        <w:r>
          <w:rPr>
            <w:noProof/>
            <w:webHidden/>
          </w:rPr>
          <w:fldChar w:fldCharType="end"/>
        </w:r>
      </w:hyperlink>
    </w:p>
    <w:p w14:paraId="37C1931A" w14:textId="72B84218" w:rsidR="00D25FFB" w:rsidRDefault="00D25FFB">
      <w:pPr>
        <w:pStyle w:val="TableofFigures"/>
        <w:tabs>
          <w:tab w:val="right" w:leader="dot" w:pos="8630"/>
        </w:tabs>
        <w:rPr>
          <w:rFonts w:asciiTheme="minorHAnsi" w:eastAsiaTheme="minorEastAsia" w:hAnsiTheme="minorHAnsi" w:cstheme="minorBidi"/>
          <w:noProof/>
        </w:rPr>
      </w:pPr>
      <w:hyperlink w:anchor="_Toc71112706" w:history="1">
        <w:r w:rsidRPr="00565568">
          <w:rPr>
            <w:rStyle w:val="Hyperlink"/>
            <w:rFonts w:eastAsia="SimSun"/>
            <w:b/>
            <w:bCs/>
            <w:noProof/>
          </w:rPr>
          <w:t>Figure 4.12</w:t>
        </w:r>
        <w:r w:rsidRPr="00565568">
          <w:rPr>
            <w:rStyle w:val="Hyperlink"/>
            <w:rFonts w:eastAsia="SimSun"/>
            <w:noProof/>
          </w:rPr>
          <w:t>: Ratios of V</w:t>
        </w:r>
        <w:r w:rsidRPr="00565568">
          <w:rPr>
            <w:rStyle w:val="Hyperlink"/>
            <w:rFonts w:eastAsia="SimSun"/>
            <w:noProof/>
            <w:vertAlign w:val="subscript"/>
          </w:rPr>
          <w:t>P</w:t>
        </w:r>
        <w:r w:rsidRPr="00565568">
          <w:rPr>
            <w:rStyle w:val="Hyperlink"/>
            <w:rFonts w:eastAsia="SimSun"/>
            <w:noProof/>
          </w:rPr>
          <w:t xml:space="preserve"> (top row) and V</w:t>
        </w:r>
        <w:r w:rsidRPr="00565568">
          <w:rPr>
            <w:rStyle w:val="Hyperlink"/>
            <w:rFonts w:eastAsia="SimSun"/>
            <w:noProof/>
            <w:vertAlign w:val="subscript"/>
          </w:rPr>
          <w:t>S</w:t>
        </w:r>
        <w:r w:rsidRPr="00565568">
          <w:rPr>
            <w:rStyle w:val="Hyperlink"/>
            <w:rFonts w:eastAsia="SimSun"/>
            <w:noProof/>
          </w:rPr>
          <w:t xml:space="preserve"> (bottom row) corresponding to the velocities measured in the horizontal directions (V</w:t>
        </w:r>
        <w:r w:rsidRPr="00565568">
          <w:rPr>
            <w:rStyle w:val="Hyperlink"/>
            <w:rFonts w:eastAsia="SimSun"/>
            <w:noProof/>
            <w:vertAlign w:val="subscript"/>
          </w:rPr>
          <w:t>PH</w:t>
        </w:r>
        <w:r w:rsidRPr="00565568">
          <w:rPr>
            <w:rStyle w:val="Hyperlink"/>
            <w:rFonts w:eastAsia="SimSun"/>
            <w:noProof/>
          </w:rPr>
          <w:t xml:space="preserve"> and V</w:t>
        </w:r>
        <w:r w:rsidRPr="00565568">
          <w:rPr>
            <w:rStyle w:val="Hyperlink"/>
            <w:rFonts w:eastAsia="SimSun"/>
            <w:noProof/>
            <w:vertAlign w:val="subscript"/>
          </w:rPr>
          <w:t>SH</w:t>
        </w:r>
        <w:r w:rsidRPr="00565568">
          <w:rPr>
            <w:rStyle w:val="Hyperlink"/>
            <w:rFonts w:eastAsia="SimSun"/>
            <w:noProof/>
          </w:rPr>
          <w:t>) and vertical direction (V</w:t>
        </w:r>
        <w:r w:rsidRPr="00565568">
          <w:rPr>
            <w:rStyle w:val="Hyperlink"/>
            <w:rFonts w:eastAsia="SimSun"/>
            <w:noProof/>
            <w:vertAlign w:val="subscript"/>
          </w:rPr>
          <w:t>PV</w:t>
        </w:r>
        <w:r w:rsidRPr="00565568">
          <w:rPr>
            <w:rStyle w:val="Hyperlink"/>
            <w:rFonts w:eastAsia="SimSun"/>
            <w:noProof/>
          </w:rPr>
          <w:t xml:space="preserve"> and V</w:t>
        </w:r>
        <w:r w:rsidRPr="00565568">
          <w:rPr>
            <w:rStyle w:val="Hyperlink"/>
            <w:rFonts w:eastAsia="SimSun"/>
            <w:noProof/>
            <w:vertAlign w:val="subscript"/>
          </w:rPr>
          <w:t>SV</w:t>
        </w:r>
        <w:r w:rsidRPr="00565568">
          <w:rPr>
            <w:rStyle w:val="Hyperlink"/>
            <w:rFonts w:eastAsia="SimSun"/>
            <w:noProof/>
          </w:rPr>
          <w:t>) as a function of confining pressure.</w:t>
        </w:r>
        <w:r>
          <w:rPr>
            <w:noProof/>
            <w:webHidden/>
          </w:rPr>
          <w:tab/>
        </w:r>
        <w:r>
          <w:rPr>
            <w:noProof/>
            <w:webHidden/>
          </w:rPr>
          <w:fldChar w:fldCharType="begin"/>
        </w:r>
        <w:r>
          <w:rPr>
            <w:noProof/>
            <w:webHidden/>
          </w:rPr>
          <w:instrText xml:space="preserve"> PAGEREF _Toc71112706 \h </w:instrText>
        </w:r>
        <w:r>
          <w:rPr>
            <w:noProof/>
            <w:webHidden/>
          </w:rPr>
        </w:r>
        <w:r>
          <w:rPr>
            <w:noProof/>
            <w:webHidden/>
          </w:rPr>
          <w:fldChar w:fldCharType="separate"/>
        </w:r>
        <w:r>
          <w:rPr>
            <w:noProof/>
            <w:webHidden/>
          </w:rPr>
          <w:t>129</w:t>
        </w:r>
        <w:r>
          <w:rPr>
            <w:noProof/>
            <w:webHidden/>
          </w:rPr>
          <w:fldChar w:fldCharType="end"/>
        </w:r>
      </w:hyperlink>
    </w:p>
    <w:p w14:paraId="18352444" w14:textId="5666635E" w:rsidR="00D25FFB" w:rsidRDefault="00D25FFB">
      <w:pPr>
        <w:pStyle w:val="TableofFigures"/>
        <w:tabs>
          <w:tab w:val="right" w:leader="dot" w:pos="8630"/>
        </w:tabs>
        <w:rPr>
          <w:rFonts w:asciiTheme="minorHAnsi" w:eastAsiaTheme="minorEastAsia" w:hAnsiTheme="minorHAnsi" w:cstheme="minorBidi"/>
          <w:noProof/>
        </w:rPr>
      </w:pPr>
      <w:hyperlink w:anchor="_Toc71112707" w:history="1">
        <w:r w:rsidRPr="00565568">
          <w:rPr>
            <w:rStyle w:val="Hyperlink"/>
            <w:rFonts w:eastAsia="SimSun"/>
            <w:b/>
            <w:bCs/>
            <w:noProof/>
          </w:rPr>
          <w:t>Figure 4.14</w:t>
        </w:r>
        <w:r w:rsidRPr="00565568">
          <w:rPr>
            <w:rStyle w:val="Hyperlink"/>
            <w:rFonts w:eastAsia="SimSun"/>
            <w:noProof/>
          </w:rPr>
          <w:t>: Horizontal velocity anisotropy (</w:t>
        </w:r>
        <w:r w:rsidRPr="00565568">
          <w:rPr>
            <w:rStyle w:val="Hyperlink"/>
            <w:rFonts w:eastAsia="SimSun"/>
            <w:i/>
            <w:noProof/>
          </w:rPr>
          <w:t>An</w:t>
        </w:r>
        <w:r w:rsidRPr="00565568">
          <w:rPr>
            <w:rStyle w:val="Hyperlink"/>
            <w:rFonts w:eastAsia="SimSun"/>
            <w:noProof/>
          </w:rPr>
          <w:t>) calculated for all basement samples as a function of both effective pressure and depth. Anisotropy of P-, S1-, and S2-waves is displayed for each basement rock. Values are reported for: a) KGS 1-32; b) Jones-46; c) Frisco Railroad; d) Mill Creek; e) Spavinaw (for both octagonal samples).</w:t>
        </w:r>
        <w:r>
          <w:rPr>
            <w:noProof/>
            <w:webHidden/>
          </w:rPr>
          <w:tab/>
        </w:r>
        <w:r>
          <w:rPr>
            <w:noProof/>
            <w:webHidden/>
          </w:rPr>
          <w:fldChar w:fldCharType="begin"/>
        </w:r>
        <w:r>
          <w:rPr>
            <w:noProof/>
            <w:webHidden/>
          </w:rPr>
          <w:instrText xml:space="preserve"> PAGEREF _Toc71112707 \h </w:instrText>
        </w:r>
        <w:r>
          <w:rPr>
            <w:noProof/>
            <w:webHidden/>
          </w:rPr>
        </w:r>
        <w:r>
          <w:rPr>
            <w:noProof/>
            <w:webHidden/>
          </w:rPr>
          <w:fldChar w:fldCharType="separate"/>
        </w:r>
        <w:r>
          <w:rPr>
            <w:noProof/>
            <w:webHidden/>
          </w:rPr>
          <w:t>131</w:t>
        </w:r>
        <w:r>
          <w:rPr>
            <w:noProof/>
            <w:webHidden/>
          </w:rPr>
          <w:fldChar w:fldCharType="end"/>
        </w:r>
      </w:hyperlink>
    </w:p>
    <w:p w14:paraId="49BCF3AF" w14:textId="56E064F7" w:rsidR="00D25FFB" w:rsidRDefault="00D25FFB">
      <w:pPr>
        <w:pStyle w:val="TableofFigures"/>
        <w:tabs>
          <w:tab w:val="right" w:leader="dot" w:pos="8630"/>
        </w:tabs>
        <w:rPr>
          <w:rFonts w:asciiTheme="minorHAnsi" w:eastAsiaTheme="minorEastAsia" w:hAnsiTheme="minorHAnsi" w:cstheme="minorBidi"/>
          <w:noProof/>
        </w:rPr>
      </w:pPr>
      <w:hyperlink w:anchor="_Toc71112708" w:history="1">
        <w:r w:rsidRPr="00565568">
          <w:rPr>
            <w:rStyle w:val="Hyperlink"/>
            <w:rFonts w:eastAsia="SimSun"/>
            <w:b/>
            <w:bCs/>
            <w:noProof/>
          </w:rPr>
          <w:t>Figure 4.15</w:t>
        </w:r>
        <w:r w:rsidRPr="00565568">
          <w:rPr>
            <w:rStyle w:val="Hyperlink"/>
            <w:rFonts w:eastAsia="SimSun"/>
            <w:noProof/>
          </w:rPr>
          <w:t>: Circle diagrams showing the horizontal P-wave velocity measured at 60 MPa (left column) and linear fracture densities measured in the horizontal plane (right column). Measurements included are for: a) KGS 1-32; b) Jones-46; c) Frisco Railroad; d) Spavinaw #1; e) Mill Creek. Data for the Spavinaw #2 core is not shown since no thin section was prepared from the sample.</w:t>
        </w:r>
        <w:r>
          <w:rPr>
            <w:noProof/>
            <w:webHidden/>
          </w:rPr>
          <w:tab/>
        </w:r>
        <w:r>
          <w:rPr>
            <w:noProof/>
            <w:webHidden/>
          </w:rPr>
          <w:fldChar w:fldCharType="begin"/>
        </w:r>
        <w:r>
          <w:rPr>
            <w:noProof/>
            <w:webHidden/>
          </w:rPr>
          <w:instrText xml:space="preserve"> PAGEREF _Toc71112708 \h </w:instrText>
        </w:r>
        <w:r>
          <w:rPr>
            <w:noProof/>
            <w:webHidden/>
          </w:rPr>
        </w:r>
        <w:r>
          <w:rPr>
            <w:noProof/>
            <w:webHidden/>
          </w:rPr>
          <w:fldChar w:fldCharType="separate"/>
        </w:r>
        <w:r>
          <w:rPr>
            <w:noProof/>
            <w:webHidden/>
          </w:rPr>
          <w:t>132</w:t>
        </w:r>
        <w:r>
          <w:rPr>
            <w:noProof/>
            <w:webHidden/>
          </w:rPr>
          <w:fldChar w:fldCharType="end"/>
        </w:r>
      </w:hyperlink>
    </w:p>
    <w:p w14:paraId="70DD5624" w14:textId="56B7FEFC" w:rsidR="00D25FFB" w:rsidRDefault="00D25FFB">
      <w:pPr>
        <w:pStyle w:val="TableofFigures"/>
        <w:tabs>
          <w:tab w:val="right" w:leader="dot" w:pos="8630"/>
        </w:tabs>
        <w:rPr>
          <w:rFonts w:asciiTheme="minorHAnsi" w:eastAsiaTheme="minorEastAsia" w:hAnsiTheme="minorHAnsi" w:cstheme="minorBidi"/>
          <w:noProof/>
        </w:rPr>
      </w:pPr>
      <w:hyperlink w:anchor="_Toc71112709" w:history="1">
        <w:r w:rsidRPr="00565568">
          <w:rPr>
            <w:rStyle w:val="Hyperlink"/>
            <w:rFonts w:eastAsia="SimSun"/>
            <w:b/>
            <w:noProof/>
          </w:rPr>
          <w:t>Figure 5.1</w:t>
        </w:r>
        <w:r w:rsidRPr="00565568">
          <w:rPr>
            <w:rStyle w:val="Hyperlink"/>
            <w:rFonts w:eastAsia="SimSun"/>
            <w:noProof/>
          </w:rPr>
          <w:t>: Overview map of the greater Sichuan Basin: a) general map showing major basin boundaries, structural provinces and region caprocks were retrieved (blue box) and b) map showing location of Sichuan Basin in China (adapted from Lyu et al., 2017).</w:t>
        </w:r>
        <w:r>
          <w:rPr>
            <w:noProof/>
            <w:webHidden/>
          </w:rPr>
          <w:tab/>
        </w:r>
        <w:r>
          <w:rPr>
            <w:noProof/>
            <w:webHidden/>
          </w:rPr>
          <w:fldChar w:fldCharType="begin"/>
        </w:r>
        <w:r>
          <w:rPr>
            <w:noProof/>
            <w:webHidden/>
          </w:rPr>
          <w:instrText xml:space="preserve"> PAGEREF _Toc71112709 \h </w:instrText>
        </w:r>
        <w:r>
          <w:rPr>
            <w:noProof/>
            <w:webHidden/>
          </w:rPr>
        </w:r>
        <w:r>
          <w:rPr>
            <w:noProof/>
            <w:webHidden/>
          </w:rPr>
          <w:fldChar w:fldCharType="separate"/>
        </w:r>
        <w:r>
          <w:rPr>
            <w:noProof/>
            <w:webHidden/>
          </w:rPr>
          <w:t>171</w:t>
        </w:r>
        <w:r>
          <w:rPr>
            <w:noProof/>
            <w:webHidden/>
          </w:rPr>
          <w:fldChar w:fldCharType="end"/>
        </w:r>
      </w:hyperlink>
    </w:p>
    <w:p w14:paraId="763E8D8C" w14:textId="2DF0CD78" w:rsidR="00D25FFB" w:rsidRDefault="00D25FFB">
      <w:pPr>
        <w:pStyle w:val="TableofFigures"/>
        <w:tabs>
          <w:tab w:val="right" w:leader="dot" w:pos="8630"/>
        </w:tabs>
        <w:rPr>
          <w:rFonts w:asciiTheme="minorHAnsi" w:eastAsiaTheme="minorEastAsia" w:hAnsiTheme="minorHAnsi" w:cstheme="minorBidi"/>
          <w:noProof/>
        </w:rPr>
      </w:pPr>
      <w:hyperlink w:anchor="_Toc71112710" w:history="1">
        <w:r w:rsidRPr="00565568">
          <w:rPr>
            <w:rStyle w:val="Hyperlink"/>
            <w:rFonts w:eastAsia="SimSun"/>
            <w:b/>
            <w:bCs/>
            <w:noProof/>
          </w:rPr>
          <w:t xml:space="preserve">Figure </w:t>
        </w:r>
        <w:r w:rsidRPr="00565568">
          <w:rPr>
            <w:rStyle w:val="Hyperlink"/>
            <w:rFonts w:eastAsia="SimSun"/>
            <w:b/>
            <w:noProof/>
          </w:rPr>
          <w:t>5.</w:t>
        </w:r>
        <w:r w:rsidRPr="00565568">
          <w:rPr>
            <w:rStyle w:val="Hyperlink"/>
            <w:rFonts w:eastAsia="SimSun"/>
            <w:b/>
            <w:bCs/>
            <w:noProof/>
          </w:rPr>
          <w:t>2</w:t>
        </w:r>
        <w:r w:rsidRPr="00565568">
          <w:rPr>
            <w:rStyle w:val="Hyperlink"/>
            <w:rFonts w:eastAsia="SimSun"/>
            <w:noProof/>
          </w:rPr>
          <w:t>: Generalized stratigraphic column of Sichuan Basin, modified from Hao et al. (2006). Stratigraphic location of caprock formations sampled for this study are indicated in the right-side column.</w:t>
        </w:r>
        <w:r>
          <w:rPr>
            <w:noProof/>
            <w:webHidden/>
          </w:rPr>
          <w:tab/>
        </w:r>
        <w:r>
          <w:rPr>
            <w:noProof/>
            <w:webHidden/>
          </w:rPr>
          <w:fldChar w:fldCharType="begin"/>
        </w:r>
        <w:r>
          <w:rPr>
            <w:noProof/>
            <w:webHidden/>
          </w:rPr>
          <w:instrText xml:space="preserve"> PAGEREF _Toc71112710 \h </w:instrText>
        </w:r>
        <w:r>
          <w:rPr>
            <w:noProof/>
            <w:webHidden/>
          </w:rPr>
        </w:r>
        <w:r>
          <w:rPr>
            <w:noProof/>
            <w:webHidden/>
          </w:rPr>
          <w:fldChar w:fldCharType="separate"/>
        </w:r>
        <w:r>
          <w:rPr>
            <w:noProof/>
            <w:webHidden/>
          </w:rPr>
          <w:t>172</w:t>
        </w:r>
        <w:r>
          <w:rPr>
            <w:noProof/>
            <w:webHidden/>
          </w:rPr>
          <w:fldChar w:fldCharType="end"/>
        </w:r>
      </w:hyperlink>
    </w:p>
    <w:p w14:paraId="58C93868" w14:textId="5C55BCE6" w:rsidR="00D25FFB" w:rsidRDefault="00D25FFB">
      <w:pPr>
        <w:pStyle w:val="TableofFigures"/>
        <w:tabs>
          <w:tab w:val="right" w:leader="dot" w:pos="8630"/>
        </w:tabs>
        <w:rPr>
          <w:rFonts w:asciiTheme="minorHAnsi" w:eastAsiaTheme="minorEastAsia" w:hAnsiTheme="minorHAnsi" w:cstheme="minorBidi"/>
          <w:noProof/>
        </w:rPr>
      </w:pPr>
      <w:hyperlink w:anchor="_Toc71112711" w:history="1">
        <w:r w:rsidRPr="00565568">
          <w:rPr>
            <w:rStyle w:val="Hyperlink"/>
            <w:rFonts w:eastAsia="SimSun"/>
            <w:b/>
            <w:noProof/>
          </w:rPr>
          <w:t>Figure 5.3</w:t>
        </w:r>
        <w:r w:rsidRPr="00565568">
          <w:rPr>
            <w:rStyle w:val="Hyperlink"/>
            <w:rFonts w:eastAsia="SimSun"/>
            <w:noProof/>
          </w:rPr>
          <w:t>: Cylindrical specimens of six caprocks cored perpendicular to bedding (top) and photomicrographs of thin-sections for corresponding caprocks (bottom). a) EV1 a fine-grained anhydrite rock with weak lamination; b) LS1 is a fine-grained homogeneous limestone; c) EV2 is a heterogenous rock composed primarily of anhydrite and dolomite distinct even in hand samples; d) LS2 is a muddy limestone that is highly heterogenous from sample to sample; e) DS1 is a dolostone with a large grain-size heterogeneity indicating multiple generations of dolomotization; f) DS2 is a fine-grained dolostone with a texture similar to that of LS1 indicative of early dolomitization.</w:t>
        </w:r>
        <w:r>
          <w:rPr>
            <w:noProof/>
            <w:webHidden/>
          </w:rPr>
          <w:tab/>
        </w:r>
        <w:r>
          <w:rPr>
            <w:noProof/>
            <w:webHidden/>
          </w:rPr>
          <w:fldChar w:fldCharType="begin"/>
        </w:r>
        <w:r>
          <w:rPr>
            <w:noProof/>
            <w:webHidden/>
          </w:rPr>
          <w:instrText xml:space="preserve"> PAGEREF _Toc71112711 \h </w:instrText>
        </w:r>
        <w:r>
          <w:rPr>
            <w:noProof/>
            <w:webHidden/>
          </w:rPr>
        </w:r>
        <w:r>
          <w:rPr>
            <w:noProof/>
            <w:webHidden/>
          </w:rPr>
          <w:fldChar w:fldCharType="separate"/>
        </w:r>
        <w:r>
          <w:rPr>
            <w:noProof/>
            <w:webHidden/>
          </w:rPr>
          <w:t>173</w:t>
        </w:r>
        <w:r>
          <w:rPr>
            <w:noProof/>
            <w:webHidden/>
          </w:rPr>
          <w:fldChar w:fldCharType="end"/>
        </w:r>
      </w:hyperlink>
    </w:p>
    <w:p w14:paraId="3A85D40F" w14:textId="76B87A1E" w:rsidR="00D25FFB" w:rsidRDefault="00D25FFB">
      <w:pPr>
        <w:pStyle w:val="TableofFigures"/>
        <w:tabs>
          <w:tab w:val="right" w:leader="dot" w:pos="8630"/>
        </w:tabs>
        <w:rPr>
          <w:rFonts w:asciiTheme="minorHAnsi" w:eastAsiaTheme="minorEastAsia" w:hAnsiTheme="minorHAnsi" w:cstheme="minorBidi"/>
          <w:noProof/>
        </w:rPr>
      </w:pPr>
      <w:hyperlink w:anchor="_Toc71112712" w:history="1">
        <w:r w:rsidRPr="00565568">
          <w:rPr>
            <w:rStyle w:val="Hyperlink"/>
            <w:rFonts w:eastAsia="SimSun"/>
            <w:b/>
            <w:noProof/>
          </w:rPr>
          <w:t>Figure 5.4</w:t>
        </w:r>
        <w:r w:rsidRPr="00565568">
          <w:rPr>
            <w:rStyle w:val="Hyperlink"/>
            <w:rFonts w:eastAsia="SimSun"/>
            <w:noProof/>
          </w:rPr>
          <w:t>: Photos of MTS 810 triaxial frame used for pressurizing samples (left) and setup of perpendicular (┴) and parallel (║) oriented samples for measuring elastic velocities (right).</w:t>
        </w:r>
        <w:r>
          <w:rPr>
            <w:noProof/>
            <w:webHidden/>
          </w:rPr>
          <w:tab/>
        </w:r>
        <w:r>
          <w:rPr>
            <w:noProof/>
            <w:webHidden/>
          </w:rPr>
          <w:fldChar w:fldCharType="begin"/>
        </w:r>
        <w:r>
          <w:rPr>
            <w:noProof/>
            <w:webHidden/>
          </w:rPr>
          <w:instrText xml:space="preserve"> PAGEREF _Toc71112712 \h </w:instrText>
        </w:r>
        <w:r>
          <w:rPr>
            <w:noProof/>
            <w:webHidden/>
          </w:rPr>
        </w:r>
        <w:r>
          <w:rPr>
            <w:noProof/>
            <w:webHidden/>
          </w:rPr>
          <w:fldChar w:fldCharType="separate"/>
        </w:r>
        <w:r>
          <w:rPr>
            <w:noProof/>
            <w:webHidden/>
          </w:rPr>
          <w:t>174</w:t>
        </w:r>
        <w:r>
          <w:rPr>
            <w:noProof/>
            <w:webHidden/>
          </w:rPr>
          <w:fldChar w:fldCharType="end"/>
        </w:r>
      </w:hyperlink>
    </w:p>
    <w:p w14:paraId="3B251AF7" w14:textId="6F04D478" w:rsidR="00D25FFB" w:rsidRDefault="00D25FFB">
      <w:pPr>
        <w:pStyle w:val="TableofFigures"/>
        <w:tabs>
          <w:tab w:val="right" w:leader="dot" w:pos="8630"/>
        </w:tabs>
        <w:rPr>
          <w:rFonts w:asciiTheme="minorHAnsi" w:eastAsiaTheme="minorEastAsia" w:hAnsiTheme="minorHAnsi" w:cstheme="minorBidi"/>
          <w:noProof/>
        </w:rPr>
      </w:pPr>
      <w:hyperlink w:anchor="_Toc71112713" w:history="1">
        <w:r w:rsidRPr="00565568">
          <w:rPr>
            <w:rStyle w:val="Hyperlink"/>
            <w:rFonts w:eastAsia="SimSun"/>
            <w:b/>
            <w:bCs/>
            <w:noProof/>
          </w:rPr>
          <w:t xml:space="preserve">Figure </w:t>
        </w:r>
        <w:r w:rsidRPr="00565568">
          <w:rPr>
            <w:rStyle w:val="Hyperlink"/>
            <w:rFonts w:eastAsia="SimSun"/>
            <w:b/>
            <w:noProof/>
          </w:rPr>
          <w:t>5.</w:t>
        </w:r>
        <w:r w:rsidRPr="00565568">
          <w:rPr>
            <w:rStyle w:val="Hyperlink"/>
            <w:rFonts w:eastAsia="SimSun"/>
            <w:b/>
            <w:bCs/>
            <w:noProof/>
          </w:rPr>
          <w:t>5</w:t>
        </w:r>
        <w:r w:rsidRPr="00565568">
          <w:rPr>
            <w:rStyle w:val="Hyperlink"/>
            <w:rFonts w:eastAsia="SimSun"/>
            <w:noProof/>
          </w:rPr>
          <w:t>: Axial deformation frame (MTS 816) used to conduct deformation tests and the general setup of samples for tests conducted (right). Thermocouples were attached during 50 Cº experiments to monitor temperature change in the pressure vessel and along the caprock specimen.</w:t>
        </w:r>
        <w:r>
          <w:rPr>
            <w:noProof/>
            <w:webHidden/>
          </w:rPr>
          <w:tab/>
        </w:r>
        <w:r>
          <w:rPr>
            <w:noProof/>
            <w:webHidden/>
          </w:rPr>
          <w:fldChar w:fldCharType="begin"/>
        </w:r>
        <w:r>
          <w:rPr>
            <w:noProof/>
            <w:webHidden/>
          </w:rPr>
          <w:instrText xml:space="preserve"> PAGEREF _Toc71112713 \h </w:instrText>
        </w:r>
        <w:r>
          <w:rPr>
            <w:noProof/>
            <w:webHidden/>
          </w:rPr>
        </w:r>
        <w:r>
          <w:rPr>
            <w:noProof/>
            <w:webHidden/>
          </w:rPr>
          <w:fldChar w:fldCharType="separate"/>
        </w:r>
        <w:r>
          <w:rPr>
            <w:noProof/>
            <w:webHidden/>
          </w:rPr>
          <w:t>175</w:t>
        </w:r>
        <w:r>
          <w:rPr>
            <w:noProof/>
            <w:webHidden/>
          </w:rPr>
          <w:fldChar w:fldCharType="end"/>
        </w:r>
      </w:hyperlink>
    </w:p>
    <w:p w14:paraId="19885591" w14:textId="5D97E131" w:rsidR="00D25FFB" w:rsidRDefault="00D25FFB">
      <w:pPr>
        <w:pStyle w:val="TableofFigures"/>
        <w:tabs>
          <w:tab w:val="right" w:leader="dot" w:pos="8630"/>
        </w:tabs>
        <w:rPr>
          <w:rFonts w:asciiTheme="minorHAnsi" w:eastAsiaTheme="minorEastAsia" w:hAnsiTheme="minorHAnsi" w:cstheme="minorBidi"/>
          <w:noProof/>
        </w:rPr>
      </w:pPr>
      <w:hyperlink w:anchor="_Toc71112714" w:history="1">
        <w:r w:rsidRPr="00565568">
          <w:rPr>
            <w:rStyle w:val="Hyperlink"/>
            <w:rFonts w:eastAsia="SimSun"/>
            <w:b/>
            <w:bCs/>
            <w:noProof/>
          </w:rPr>
          <w:t xml:space="preserve">Figure </w:t>
        </w:r>
        <w:r w:rsidRPr="00565568">
          <w:rPr>
            <w:rStyle w:val="Hyperlink"/>
            <w:rFonts w:eastAsia="SimSun"/>
            <w:b/>
            <w:noProof/>
          </w:rPr>
          <w:t>5.</w:t>
        </w:r>
        <w:r w:rsidRPr="00565568">
          <w:rPr>
            <w:rStyle w:val="Hyperlink"/>
            <w:rFonts w:eastAsia="SimSun"/>
            <w:b/>
            <w:bCs/>
            <w:noProof/>
          </w:rPr>
          <w:t>6</w:t>
        </w:r>
        <w:r w:rsidRPr="00565568">
          <w:rPr>
            <w:rStyle w:val="Hyperlink"/>
            <w:rFonts w:eastAsia="SimSun"/>
            <w:noProof/>
          </w:rPr>
          <w:t>: Cross-plot of hardness versus specimen length from the different caprock bulk lithologies. Lithology has a strong control on hardness measurements, as carbonate hardness values are greater and more consistent than those of evaporites. R = correlation coefficient.</w:t>
        </w:r>
        <w:r>
          <w:rPr>
            <w:noProof/>
            <w:webHidden/>
          </w:rPr>
          <w:tab/>
        </w:r>
        <w:r>
          <w:rPr>
            <w:noProof/>
            <w:webHidden/>
          </w:rPr>
          <w:fldChar w:fldCharType="begin"/>
        </w:r>
        <w:r>
          <w:rPr>
            <w:noProof/>
            <w:webHidden/>
          </w:rPr>
          <w:instrText xml:space="preserve"> PAGEREF _Toc71112714 \h </w:instrText>
        </w:r>
        <w:r>
          <w:rPr>
            <w:noProof/>
            <w:webHidden/>
          </w:rPr>
        </w:r>
        <w:r>
          <w:rPr>
            <w:noProof/>
            <w:webHidden/>
          </w:rPr>
          <w:fldChar w:fldCharType="separate"/>
        </w:r>
        <w:r>
          <w:rPr>
            <w:noProof/>
            <w:webHidden/>
          </w:rPr>
          <w:t>176</w:t>
        </w:r>
        <w:r>
          <w:rPr>
            <w:noProof/>
            <w:webHidden/>
          </w:rPr>
          <w:fldChar w:fldCharType="end"/>
        </w:r>
      </w:hyperlink>
    </w:p>
    <w:p w14:paraId="1E475B5E" w14:textId="3E948A09" w:rsidR="00D25FFB" w:rsidRDefault="00D25FFB">
      <w:pPr>
        <w:pStyle w:val="TableofFigures"/>
        <w:tabs>
          <w:tab w:val="right" w:leader="dot" w:pos="8630"/>
        </w:tabs>
        <w:rPr>
          <w:rFonts w:asciiTheme="minorHAnsi" w:eastAsiaTheme="minorEastAsia" w:hAnsiTheme="minorHAnsi" w:cstheme="minorBidi"/>
          <w:noProof/>
        </w:rPr>
      </w:pPr>
      <w:hyperlink w:anchor="_Toc71112715" w:history="1">
        <w:r w:rsidRPr="00565568">
          <w:rPr>
            <w:rStyle w:val="Hyperlink"/>
            <w:rFonts w:eastAsia="SimSun"/>
            <w:b/>
            <w:bCs/>
            <w:noProof/>
          </w:rPr>
          <w:t xml:space="preserve">Figure </w:t>
        </w:r>
        <w:r w:rsidRPr="00565568">
          <w:rPr>
            <w:rStyle w:val="Hyperlink"/>
            <w:rFonts w:eastAsia="SimSun"/>
            <w:b/>
            <w:noProof/>
          </w:rPr>
          <w:t>5.</w:t>
        </w:r>
        <w:r w:rsidRPr="00565568">
          <w:rPr>
            <w:rStyle w:val="Hyperlink"/>
            <w:rFonts w:eastAsia="SimSun"/>
            <w:b/>
            <w:bCs/>
            <w:noProof/>
          </w:rPr>
          <w:t>7</w:t>
        </w:r>
        <w:r w:rsidRPr="00565568">
          <w:rPr>
            <w:rStyle w:val="Hyperlink"/>
            <w:rFonts w:eastAsia="SimSun"/>
            <w:noProof/>
          </w:rPr>
          <w:t>: Velocity data for tests with direct and regional caprocks oriented parallel and perpendicular to bedding. Regional caprocks are primarily anhydrites, while the direct caprocks are limestones and dolostones.</w:t>
        </w:r>
        <w:r>
          <w:rPr>
            <w:noProof/>
            <w:webHidden/>
          </w:rPr>
          <w:tab/>
        </w:r>
        <w:r>
          <w:rPr>
            <w:noProof/>
            <w:webHidden/>
          </w:rPr>
          <w:fldChar w:fldCharType="begin"/>
        </w:r>
        <w:r>
          <w:rPr>
            <w:noProof/>
            <w:webHidden/>
          </w:rPr>
          <w:instrText xml:space="preserve"> PAGEREF _Toc71112715 \h </w:instrText>
        </w:r>
        <w:r>
          <w:rPr>
            <w:noProof/>
            <w:webHidden/>
          </w:rPr>
        </w:r>
        <w:r>
          <w:rPr>
            <w:noProof/>
            <w:webHidden/>
          </w:rPr>
          <w:fldChar w:fldCharType="separate"/>
        </w:r>
        <w:r>
          <w:rPr>
            <w:noProof/>
            <w:webHidden/>
          </w:rPr>
          <w:t>177</w:t>
        </w:r>
        <w:r>
          <w:rPr>
            <w:noProof/>
            <w:webHidden/>
          </w:rPr>
          <w:fldChar w:fldCharType="end"/>
        </w:r>
      </w:hyperlink>
    </w:p>
    <w:p w14:paraId="3288E7C3" w14:textId="1B421F02" w:rsidR="00D25FFB" w:rsidRDefault="00D25FFB">
      <w:pPr>
        <w:pStyle w:val="TableofFigures"/>
        <w:tabs>
          <w:tab w:val="right" w:leader="dot" w:pos="8630"/>
        </w:tabs>
        <w:rPr>
          <w:rFonts w:asciiTheme="minorHAnsi" w:eastAsiaTheme="minorEastAsia" w:hAnsiTheme="minorHAnsi" w:cstheme="minorBidi"/>
          <w:noProof/>
        </w:rPr>
      </w:pPr>
      <w:hyperlink w:anchor="_Toc71112716" w:history="1">
        <w:r w:rsidRPr="00565568">
          <w:rPr>
            <w:rStyle w:val="Hyperlink"/>
            <w:rFonts w:eastAsia="SimSun"/>
            <w:b/>
            <w:bCs/>
            <w:noProof/>
          </w:rPr>
          <w:t xml:space="preserve">Figure </w:t>
        </w:r>
        <w:r w:rsidRPr="00565568">
          <w:rPr>
            <w:rStyle w:val="Hyperlink"/>
            <w:rFonts w:eastAsia="SimSun"/>
            <w:b/>
            <w:noProof/>
          </w:rPr>
          <w:t>5.</w:t>
        </w:r>
        <w:r w:rsidRPr="00565568">
          <w:rPr>
            <w:rStyle w:val="Hyperlink"/>
            <w:rFonts w:eastAsia="SimSun"/>
            <w:b/>
            <w:bCs/>
            <w:noProof/>
          </w:rPr>
          <w:t>8</w:t>
        </w:r>
        <w:r w:rsidRPr="00565568">
          <w:rPr>
            <w:rStyle w:val="Hyperlink"/>
            <w:rFonts w:eastAsia="SimSun"/>
            <w:noProof/>
          </w:rPr>
          <w:t>: The influence of effective pressure on the representative stress-strain behavior of limestone (a), dolostone (b), and evaporite (c) caprocks and the change in caprock failure stress (σ</w:t>
        </w:r>
        <w:r w:rsidRPr="00565568">
          <w:rPr>
            <w:rStyle w:val="Hyperlink"/>
            <w:rFonts w:eastAsia="SimSun"/>
            <w:noProof/>
            <w:vertAlign w:val="subscript"/>
          </w:rPr>
          <w:t>f</w:t>
        </w:r>
        <w:r w:rsidRPr="00565568">
          <w:rPr>
            <w:rStyle w:val="Hyperlink"/>
            <w:rFonts w:eastAsia="SimSun"/>
            <w:noProof/>
          </w:rPr>
          <w:t>) with effective pressure (d). Deformation tests for LS1 (limestone), DS2 (dolostone) and EV1 (evaporite) caprocks are plotted to distinguish the effect lithology can play on mechanical behavior with pressure. While the uniaxial tests all display characteristic brittle mechanical behavior, at effective confining pressures of 45 MPa the difference between the regional caprocks (EV1) and the direct caprocks (LS1, DS2) becomes more apparent.</w:t>
        </w:r>
        <w:r>
          <w:rPr>
            <w:noProof/>
            <w:webHidden/>
          </w:rPr>
          <w:tab/>
        </w:r>
        <w:r>
          <w:rPr>
            <w:noProof/>
            <w:webHidden/>
          </w:rPr>
          <w:fldChar w:fldCharType="begin"/>
        </w:r>
        <w:r>
          <w:rPr>
            <w:noProof/>
            <w:webHidden/>
          </w:rPr>
          <w:instrText xml:space="preserve"> PAGEREF _Toc71112716 \h </w:instrText>
        </w:r>
        <w:r>
          <w:rPr>
            <w:noProof/>
            <w:webHidden/>
          </w:rPr>
        </w:r>
        <w:r>
          <w:rPr>
            <w:noProof/>
            <w:webHidden/>
          </w:rPr>
          <w:fldChar w:fldCharType="separate"/>
        </w:r>
        <w:r>
          <w:rPr>
            <w:noProof/>
            <w:webHidden/>
          </w:rPr>
          <w:t>178</w:t>
        </w:r>
        <w:r>
          <w:rPr>
            <w:noProof/>
            <w:webHidden/>
          </w:rPr>
          <w:fldChar w:fldCharType="end"/>
        </w:r>
      </w:hyperlink>
    </w:p>
    <w:p w14:paraId="492FE9AC" w14:textId="3072731F" w:rsidR="00D25FFB" w:rsidRDefault="00D25FFB">
      <w:pPr>
        <w:pStyle w:val="TableofFigures"/>
        <w:tabs>
          <w:tab w:val="right" w:leader="dot" w:pos="8630"/>
        </w:tabs>
        <w:rPr>
          <w:rFonts w:asciiTheme="minorHAnsi" w:eastAsiaTheme="minorEastAsia" w:hAnsiTheme="minorHAnsi" w:cstheme="minorBidi"/>
          <w:noProof/>
        </w:rPr>
      </w:pPr>
      <w:hyperlink w:anchor="_Toc71112717" w:history="1">
        <w:r w:rsidRPr="00565568">
          <w:rPr>
            <w:rStyle w:val="Hyperlink"/>
            <w:rFonts w:eastAsia="SimSun"/>
            <w:b/>
            <w:bCs/>
            <w:noProof/>
          </w:rPr>
          <w:t xml:space="preserve">Figure </w:t>
        </w:r>
        <w:r w:rsidRPr="00565568">
          <w:rPr>
            <w:rStyle w:val="Hyperlink"/>
            <w:rFonts w:eastAsia="SimSun"/>
            <w:b/>
            <w:noProof/>
          </w:rPr>
          <w:t>5.</w:t>
        </w:r>
        <w:r w:rsidRPr="00565568">
          <w:rPr>
            <w:rStyle w:val="Hyperlink"/>
            <w:rFonts w:eastAsia="SimSun"/>
            <w:b/>
            <w:bCs/>
            <w:noProof/>
          </w:rPr>
          <w:t>9</w:t>
        </w:r>
        <w:r w:rsidRPr="00565568">
          <w:rPr>
            <w:rStyle w:val="Hyperlink"/>
            <w:rFonts w:eastAsia="SimSun"/>
            <w:noProof/>
          </w:rPr>
          <w:t>: Axial strain data for deformation tests at 22.5 MPa effective confining pressures at temperatures of 23 C° (solid lines) and 50 C° (dashed lines). Increasing temperature tends to reduce the elastic properties (ex. Young’s moduli or slope of strain curves) and strength properties (ex. peak differential stress experienced), with the degree varying by lithology. The effect is particularly prominent in the anhydrite-rich EV1, which experiences a large reduction in strength and elastic moduli compared to the other caprock lithologies.</w:t>
        </w:r>
        <w:r>
          <w:rPr>
            <w:noProof/>
            <w:webHidden/>
          </w:rPr>
          <w:tab/>
        </w:r>
        <w:r>
          <w:rPr>
            <w:noProof/>
            <w:webHidden/>
          </w:rPr>
          <w:fldChar w:fldCharType="begin"/>
        </w:r>
        <w:r>
          <w:rPr>
            <w:noProof/>
            <w:webHidden/>
          </w:rPr>
          <w:instrText xml:space="preserve"> PAGEREF _Toc71112717 \h </w:instrText>
        </w:r>
        <w:r>
          <w:rPr>
            <w:noProof/>
            <w:webHidden/>
          </w:rPr>
        </w:r>
        <w:r>
          <w:rPr>
            <w:noProof/>
            <w:webHidden/>
          </w:rPr>
          <w:fldChar w:fldCharType="separate"/>
        </w:r>
        <w:r>
          <w:rPr>
            <w:noProof/>
            <w:webHidden/>
          </w:rPr>
          <w:t>179</w:t>
        </w:r>
        <w:r>
          <w:rPr>
            <w:noProof/>
            <w:webHidden/>
          </w:rPr>
          <w:fldChar w:fldCharType="end"/>
        </w:r>
      </w:hyperlink>
    </w:p>
    <w:p w14:paraId="4E24506A" w14:textId="5DA94FB4" w:rsidR="00D25FFB" w:rsidRDefault="00D25FFB">
      <w:pPr>
        <w:pStyle w:val="TableofFigures"/>
        <w:tabs>
          <w:tab w:val="right" w:leader="dot" w:pos="8630"/>
        </w:tabs>
        <w:rPr>
          <w:rFonts w:asciiTheme="minorHAnsi" w:eastAsiaTheme="minorEastAsia" w:hAnsiTheme="minorHAnsi" w:cstheme="minorBidi"/>
          <w:noProof/>
        </w:rPr>
      </w:pPr>
      <w:hyperlink w:anchor="_Toc71112718" w:history="1">
        <w:r w:rsidRPr="00565568">
          <w:rPr>
            <w:rStyle w:val="Hyperlink"/>
            <w:rFonts w:eastAsia="SimSun"/>
            <w:b/>
            <w:bCs/>
            <w:noProof/>
          </w:rPr>
          <w:t xml:space="preserve">Figure </w:t>
        </w:r>
        <w:r w:rsidRPr="00565568">
          <w:rPr>
            <w:rStyle w:val="Hyperlink"/>
            <w:rFonts w:eastAsia="SimSun"/>
            <w:b/>
            <w:noProof/>
          </w:rPr>
          <w:t>5.</w:t>
        </w:r>
        <w:r w:rsidRPr="00565568">
          <w:rPr>
            <w:rStyle w:val="Hyperlink"/>
            <w:rFonts w:eastAsia="SimSun"/>
            <w:b/>
            <w:bCs/>
            <w:noProof/>
          </w:rPr>
          <w:t>10</w:t>
        </w:r>
        <w:r w:rsidRPr="00565568">
          <w:rPr>
            <w:rStyle w:val="Hyperlink"/>
            <w:rFonts w:eastAsia="SimSun"/>
            <w:noProof/>
          </w:rPr>
          <w:t>: Summary of UCS (unconfined compressive strength) and Young’s moduli data collected from literature. Means are plotted as horizontal black lines, bottom and top of each box are the 25</w:t>
        </w:r>
        <w:r w:rsidRPr="00565568">
          <w:rPr>
            <w:rStyle w:val="Hyperlink"/>
            <w:rFonts w:eastAsia="SimSun"/>
            <w:noProof/>
            <w:vertAlign w:val="superscript"/>
          </w:rPr>
          <w:t>th</w:t>
        </w:r>
        <w:r w:rsidRPr="00565568">
          <w:rPr>
            <w:rStyle w:val="Hyperlink"/>
            <w:rFonts w:eastAsia="SimSun"/>
            <w:noProof/>
          </w:rPr>
          <w:t xml:space="preserve"> and 75</w:t>
        </w:r>
        <w:r w:rsidRPr="00565568">
          <w:rPr>
            <w:rStyle w:val="Hyperlink"/>
            <w:rFonts w:eastAsia="SimSun"/>
            <w:noProof/>
            <w:vertAlign w:val="superscript"/>
          </w:rPr>
          <w:t>th</w:t>
        </w:r>
        <w:r w:rsidRPr="00565568">
          <w:rPr>
            <w:rStyle w:val="Hyperlink"/>
            <w:rFonts w:eastAsia="SimSun"/>
            <w:noProof/>
          </w:rPr>
          <w:t xml:space="preserve"> percentiles, whiskers extend to maximum and minimum values observed. Red crosses represent outlier values that are unrepresentative of data.</w:t>
        </w:r>
        <w:r>
          <w:rPr>
            <w:noProof/>
            <w:webHidden/>
          </w:rPr>
          <w:tab/>
        </w:r>
        <w:r>
          <w:rPr>
            <w:noProof/>
            <w:webHidden/>
          </w:rPr>
          <w:fldChar w:fldCharType="begin"/>
        </w:r>
        <w:r>
          <w:rPr>
            <w:noProof/>
            <w:webHidden/>
          </w:rPr>
          <w:instrText xml:space="preserve"> PAGEREF _Toc71112718 \h </w:instrText>
        </w:r>
        <w:r>
          <w:rPr>
            <w:noProof/>
            <w:webHidden/>
          </w:rPr>
        </w:r>
        <w:r>
          <w:rPr>
            <w:noProof/>
            <w:webHidden/>
          </w:rPr>
          <w:fldChar w:fldCharType="separate"/>
        </w:r>
        <w:r>
          <w:rPr>
            <w:noProof/>
            <w:webHidden/>
          </w:rPr>
          <w:t>180</w:t>
        </w:r>
        <w:r>
          <w:rPr>
            <w:noProof/>
            <w:webHidden/>
          </w:rPr>
          <w:fldChar w:fldCharType="end"/>
        </w:r>
      </w:hyperlink>
    </w:p>
    <w:p w14:paraId="622DBFAF" w14:textId="6C957AB6" w:rsidR="00D25FFB" w:rsidRDefault="00D25FFB">
      <w:pPr>
        <w:pStyle w:val="TableofFigures"/>
        <w:tabs>
          <w:tab w:val="right" w:leader="dot" w:pos="8630"/>
        </w:tabs>
        <w:rPr>
          <w:rFonts w:asciiTheme="minorHAnsi" w:eastAsiaTheme="minorEastAsia" w:hAnsiTheme="minorHAnsi" w:cstheme="minorBidi"/>
          <w:noProof/>
        </w:rPr>
      </w:pPr>
      <w:hyperlink w:anchor="_Toc71112719" w:history="1">
        <w:r w:rsidRPr="00565568">
          <w:rPr>
            <w:rStyle w:val="Hyperlink"/>
            <w:rFonts w:eastAsia="SimSun"/>
            <w:b/>
            <w:bCs/>
            <w:noProof/>
          </w:rPr>
          <w:t xml:space="preserve">Figure </w:t>
        </w:r>
        <w:r w:rsidRPr="00565568">
          <w:rPr>
            <w:rStyle w:val="Hyperlink"/>
            <w:rFonts w:eastAsia="SimSun"/>
            <w:b/>
            <w:noProof/>
          </w:rPr>
          <w:t>5.</w:t>
        </w:r>
        <w:r w:rsidRPr="00565568">
          <w:rPr>
            <w:rStyle w:val="Hyperlink"/>
            <w:rFonts w:eastAsia="SimSun"/>
            <w:b/>
            <w:bCs/>
            <w:noProof/>
          </w:rPr>
          <w:t>11</w:t>
        </w:r>
        <w:r w:rsidRPr="00565568">
          <w:rPr>
            <w:rStyle w:val="Hyperlink"/>
            <w:rFonts w:eastAsia="SimSun"/>
            <w:noProof/>
          </w:rPr>
          <w:t>: Plot of individual geomechanical properties measured in experiments. The central points represent mean value of geomechanical properties for each lithology where measured, while error bars indicate ±1 standard deviation. Gradients indicate the brittle/ductile nature of each property relative to each other.</w:t>
        </w:r>
        <w:r>
          <w:rPr>
            <w:noProof/>
            <w:webHidden/>
          </w:rPr>
          <w:tab/>
        </w:r>
        <w:r>
          <w:rPr>
            <w:noProof/>
            <w:webHidden/>
          </w:rPr>
          <w:fldChar w:fldCharType="begin"/>
        </w:r>
        <w:r>
          <w:rPr>
            <w:noProof/>
            <w:webHidden/>
          </w:rPr>
          <w:instrText xml:space="preserve"> PAGEREF _Toc71112719 \h </w:instrText>
        </w:r>
        <w:r>
          <w:rPr>
            <w:noProof/>
            <w:webHidden/>
          </w:rPr>
        </w:r>
        <w:r>
          <w:rPr>
            <w:noProof/>
            <w:webHidden/>
          </w:rPr>
          <w:fldChar w:fldCharType="separate"/>
        </w:r>
        <w:r>
          <w:rPr>
            <w:noProof/>
            <w:webHidden/>
          </w:rPr>
          <w:t>181</w:t>
        </w:r>
        <w:r>
          <w:rPr>
            <w:noProof/>
            <w:webHidden/>
          </w:rPr>
          <w:fldChar w:fldCharType="end"/>
        </w:r>
      </w:hyperlink>
    </w:p>
    <w:p w14:paraId="101F79DD" w14:textId="5AE6EFDE" w:rsidR="00D25FFB" w:rsidRDefault="00D25FFB">
      <w:pPr>
        <w:pStyle w:val="TableofFigures"/>
        <w:tabs>
          <w:tab w:val="right" w:leader="dot" w:pos="8630"/>
        </w:tabs>
        <w:rPr>
          <w:rFonts w:asciiTheme="minorHAnsi" w:eastAsiaTheme="minorEastAsia" w:hAnsiTheme="minorHAnsi" w:cstheme="minorBidi"/>
          <w:noProof/>
        </w:rPr>
      </w:pPr>
      <w:hyperlink w:anchor="_Toc71112720" w:history="1">
        <w:r w:rsidRPr="00565568">
          <w:rPr>
            <w:rStyle w:val="Hyperlink"/>
            <w:rFonts w:eastAsia="SimSun"/>
            <w:b/>
            <w:bCs/>
            <w:noProof/>
          </w:rPr>
          <w:t xml:space="preserve">Figure </w:t>
        </w:r>
        <w:r w:rsidRPr="00565568">
          <w:rPr>
            <w:rStyle w:val="Hyperlink"/>
            <w:rFonts w:eastAsia="SimSun"/>
            <w:b/>
            <w:noProof/>
          </w:rPr>
          <w:t>5.</w:t>
        </w:r>
        <w:r w:rsidRPr="00565568">
          <w:rPr>
            <w:rStyle w:val="Hyperlink"/>
            <w:rFonts w:eastAsia="SimSun"/>
            <w:b/>
            <w:bCs/>
            <w:noProof/>
          </w:rPr>
          <w:t>12</w:t>
        </w:r>
        <w:r w:rsidRPr="00565568">
          <w:rPr>
            <w:rStyle w:val="Hyperlink"/>
            <w:rFonts w:eastAsia="SimSun"/>
            <w:noProof/>
          </w:rPr>
          <w:t xml:space="preserve">: Representative data of caprock axial and volumetric strain in different lithologies are shown at each effective confining pressures. Yield and failure stresses are marked with circles and dots on each curve, respectively. Volumetric strain serves as a proxy for porosity change, as under the stress conditions tested the primary mechanisms for porosity change are pore closure and fracture nucleation. Rock permeability will evolve </w:t>
        </w:r>
        <w:r w:rsidRPr="00565568">
          <w:rPr>
            <w:rStyle w:val="Hyperlink"/>
            <w:rFonts w:eastAsia="SimSun"/>
            <w:noProof/>
          </w:rPr>
          <w:lastRenderedPageBreak/>
          <w:t>depending upon whether the confining pressure applied and whether the bulk volumetric change is compacting or dilating.</w:t>
        </w:r>
        <w:r>
          <w:rPr>
            <w:noProof/>
            <w:webHidden/>
          </w:rPr>
          <w:tab/>
        </w:r>
        <w:r>
          <w:rPr>
            <w:noProof/>
            <w:webHidden/>
          </w:rPr>
          <w:fldChar w:fldCharType="begin"/>
        </w:r>
        <w:r>
          <w:rPr>
            <w:noProof/>
            <w:webHidden/>
          </w:rPr>
          <w:instrText xml:space="preserve"> PAGEREF _Toc71112720 \h </w:instrText>
        </w:r>
        <w:r>
          <w:rPr>
            <w:noProof/>
            <w:webHidden/>
          </w:rPr>
        </w:r>
        <w:r>
          <w:rPr>
            <w:noProof/>
            <w:webHidden/>
          </w:rPr>
          <w:fldChar w:fldCharType="separate"/>
        </w:r>
        <w:r>
          <w:rPr>
            <w:noProof/>
            <w:webHidden/>
          </w:rPr>
          <w:t>182</w:t>
        </w:r>
        <w:r>
          <w:rPr>
            <w:noProof/>
            <w:webHidden/>
          </w:rPr>
          <w:fldChar w:fldCharType="end"/>
        </w:r>
      </w:hyperlink>
    </w:p>
    <w:p w14:paraId="2292CC3C" w14:textId="26A9BB95" w:rsidR="00D25FFB" w:rsidRDefault="00D25FFB">
      <w:pPr>
        <w:pStyle w:val="TableofFigures"/>
        <w:tabs>
          <w:tab w:val="right" w:leader="dot" w:pos="8630"/>
        </w:tabs>
        <w:rPr>
          <w:rFonts w:asciiTheme="minorHAnsi" w:eastAsiaTheme="minorEastAsia" w:hAnsiTheme="minorHAnsi" w:cstheme="minorBidi"/>
          <w:noProof/>
        </w:rPr>
      </w:pPr>
      <w:hyperlink w:anchor="_Toc71112721" w:history="1">
        <w:r w:rsidRPr="00565568">
          <w:rPr>
            <w:rStyle w:val="Hyperlink"/>
            <w:rFonts w:eastAsia="SimSun"/>
            <w:b/>
            <w:noProof/>
          </w:rPr>
          <w:t>Figure A.1</w:t>
        </w:r>
        <w:r w:rsidRPr="00565568">
          <w:rPr>
            <w:rStyle w:val="Hyperlink"/>
            <w:rFonts w:eastAsia="SimSun"/>
            <w:noProof/>
          </w:rPr>
          <w:t>: Model of stress-strain evolution over time during cyclic loading tests. a) Plot of confining pressure (P</w:t>
        </w:r>
        <w:r w:rsidRPr="00565568">
          <w:rPr>
            <w:rStyle w:val="Hyperlink"/>
            <w:rFonts w:eastAsia="SimSun"/>
            <w:noProof/>
            <w:vertAlign w:val="subscript"/>
          </w:rPr>
          <w:t>c</w:t>
        </w:r>
        <w:r w:rsidRPr="00565568">
          <w:rPr>
            <w:rStyle w:val="Hyperlink"/>
            <w:rFonts w:eastAsia="SimSun"/>
            <w:noProof/>
          </w:rPr>
          <w:t>) and pore pressure (P</w:t>
        </w:r>
        <w:r w:rsidRPr="00565568">
          <w:rPr>
            <w:rStyle w:val="Hyperlink"/>
            <w:rFonts w:eastAsia="SimSun"/>
            <w:noProof/>
            <w:vertAlign w:val="subscript"/>
          </w:rPr>
          <w:t>p</w:t>
        </w:r>
        <w:r w:rsidRPr="00565568">
          <w:rPr>
            <w:rStyle w:val="Hyperlink"/>
            <w:rFonts w:eastAsia="SimSun"/>
            <w:noProof/>
          </w:rPr>
          <w:t>) over test duration; b) Plot of axial (ε</w:t>
        </w:r>
        <w:r w:rsidRPr="00565568">
          <w:rPr>
            <w:rStyle w:val="Hyperlink"/>
            <w:rFonts w:eastAsia="SimSun"/>
            <w:noProof/>
            <w:vertAlign w:val="subscript"/>
          </w:rPr>
          <w:t>ax</w:t>
        </w:r>
        <w:r w:rsidRPr="00565568">
          <w:rPr>
            <w:rStyle w:val="Hyperlink"/>
            <w:rFonts w:eastAsia="SimSun"/>
            <w:noProof/>
          </w:rPr>
          <w:t>), radial (ε</w:t>
        </w:r>
        <w:r w:rsidRPr="00565568">
          <w:rPr>
            <w:rStyle w:val="Hyperlink"/>
            <w:rFonts w:eastAsia="SimSun"/>
            <w:noProof/>
            <w:vertAlign w:val="subscript"/>
          </w:rPr>
          <w:t>rad</w:t>
        </w:r>
        <w:r w:rsidRPr="00565568">
          <w:rPr>
            <w:rStyle w:val="Hyperlink"/>
            <w:rFonts w:eastAsia="SimSun"/>
            <w:noProof/>
          </w:rPr>
          <w:t>) and volumetric strains (ε</w:t>
        </w:r>
        <w:r w:rsidRPr="00565568">
          <w:rPr>
            <w:rStyle w:val="Hyperlink"/>
            <w:rFonts w:eastAsia="SimSun"/>
            <w:noProof/>
            <w:vertAlign w:val="subscript"/>
          </w:rPr>
          <w:t>v</w:t>
        </w:r>
        <w:r w:rsidRPr="00565568">
          <w:rPr>
            <w:rStyle w:val="Hyperlink"/>
            <w:rFonts w:eastAsia="SimSun"/>
            <w:noProof/>
          </w:rPr>
          <w:t>) over test duration.</w:t>
        </w:r>
        <w:r>
          <w:rPr>
            <w:noProof/>
            <w:webHidden/>
          </w:rPr>
          <w:tab/>
        </w:r>
        <w:r>
          <w:rPr>
            <w:noProof/>
            <w:webHidden/>
          </w:rPr>
          <w:fldChar w:fldCharType="begin"/>
        </w:r>
        <w:r>
          <w:rPr>
            <w:noProof/>
            <w:webHidden/>
          </w:rPr>
          <w:instrText xml:space="preserve"> PAGEREF _Toc71112721 \h </w:instrText>
        </w:r>
        <w:r>
          <w:rPr>
            <w:noProof/>
            <w:webHidden/>
          </w:rPr>
        </w:r>
        <w:r>
          <w:rPr>
            <w:noProof/>
            <w:webHidden/>
          </w:rPr>
          <w:fldChar w:fldCharType="separate"/>
        </w:r>
        <w:r>
          <w:rPr>
            <w:noProof/>
            <w:webHidden/>
          </w:rPr>
          <w:t>205</w:t>
        </w:r>
        <w:r>
          <w:rPr>
            <w:noProof/>
            <w:webHidden/>
          </w:rPr>
          <w:fldChar w:fldCharType="end"/>
        </w:r>
      </w:hyperlink>
    </w:p>
    <w:p w14:paraId="74B1CF11" w14:textId="5E2D9C44" w:rsidR="00D25FFB" w:rsidRDefault="00D25FFB">
      <w:pPr>
        <w:pStyle w:val="TableofFigures"/>
        <w:tabs>
          <w:tab w:val="right" w:leader="dot" w:pos="8630"/>
        </w:tabs>
        <w:rPr>
          <w:rFonts w:asciiTheme="minorHAnsi" w:eastAsiaTheme="minorEastAsia" w:hAnsiTheme="minorHAnsi" w:cstheme="minorBidi"/>
          <w:noProof/>
        </w:rPr>
      </w:pPr>
      <w:hyperlink w:anchor="_Toc71112722" w:history="1">
        <w:r w:rsidRPr="00565568">
          <w:rPr>
            <w:rStyle w:val="Hyperlink"/>
            <w:rFonts w:eastAsia="SimSun"/>
            <w:b/>
            <w:noProof/>
          </w:rPr>
          <w:t>Figure A.2</w:t>
        </w:r>
        <w:r w:rsidRPr="00565568">
          <w:rPr>
            <w:rStyle w:val="Hyperlink"/>
            <w:rFonts w:eastAsia="SimSun"/>
            <w:noProof/>
          </w:rPr>
          <w:t>: Axial and radial strains for the duration of each test.</w:t>
        </w:r>
        <w:r>
          <w:rPr>
            <w:noProof/>
            <w:webHidden/>
          </w:rPr>
          <w:tab/>
        </w:r>
        <w:r>
          <w:rPr>
            <w:noProof/>
            <w:webHidden/>
          </w:rPr>
          <w:fldChar w:fldCharType="begin"/>
        </w:r>
        <w:r>
          <w:rPr>
            <w:noProof/>
            <w:webHidden/>
          </w:rPr>
          <w:instrText xml:space="preserve"> PAGEREF _Toc71112722 \h </w:instrText>
        </w:r>
        <w:r>
          <w:rPr>
            <w:noProof/>
            <w:webHidden/>
          </w:rPr>
        </w:r>
        <w:r>
          <w:rPr>
            <w:noProof/>
            <w:webHidden/>
          </w:rPr>
          <w:fldChar w:fldCharType="separate"/>
        </w:r>
        <w:r>
          <w:rPr>
            <w:noProof/>
            <w:webHidden/>
          </w:rPr>
          <w:t>206</w:t>
        </w:r>
        <w:r>
          <w:rPr>
            <w:noProof/>
            <w:webHidden/>
          </w:rPr>
          <w:fldChar w:fldCharType="end"/>
        </w:r>
      </w:hyperlink>
    </w:p>
    <w:p w14:paraId="6461C4FF" w14:textId="7B81DA3A" w:rsidR="00D25FFB" w:rsidRDefault="00D25FFB">
      <w:pPr>
        <w:pStyle w:val="TableofFigures"/>
        <w:tabs>
          <w:tab w:val="right" w:leader="dot" w:pos="8630"/>
        </w:tabs>
        <w:rPr>
          <w:rFonts w:asciiTheme="minorHAnsi" w:eastAsiaTheme="minorEastAsia" w:hAnsiTheme="minorHAnsi" w:cstheme="minorBidi"/>
          <w:noProof/>
        </w:rPr>
      </w:pPr>
      <w:hyperlink w:anchor="_Toc71112723" w:history="1">
        <w:r w:rsidRPr="00565568">
          <w:rPr>
            <w:rStyle w:val="Hyperlink"/>
            <w:rFonts w:eastAsia="SimSun"/>
            <w:b/>
            <w:bCs/>
            <w:noProof/>
          </w:rPr>
          <w:t xml:space="preserve">Figure </w:t>
        </w:r>
        <w:r w:rsidRPr="00565568">
          <w:rPr>
            <w:rStyle w:val="Hyperlink"/>
            <w:rFonts w:eastAsia="SimSun"/>
            <w:b/>
            <w:noProof/>
          </w:rPr>
          <w:t>A.</w:t>
        </w:r>
        <w:r w:rsidRPr="00565568">
          <w:rPr>
            <w:rStyle w:val="Hyperlink"/>
            <w:rFonts w:eastAsia="SimSun"/>
            <w:b/>
            <w:bCs/>
            <w:noProof/>
          </w:rPr>
          <w:t>3</w:t>
        </w:r>
        <w:r w:rsidRPr="00565568">
          <w:rPr>
            <w:rStyle w:val="Hyperlink"/>
            <w:rFonts w:eastAsia="SimSun"/>
            <w:noProof/>
          </w:rPr>
          <w:t>: Change in volumetric strain during unloading portion of each cycle plotted against number of cycles (a) and time elapsed (b). Volumetric strain change is calculated from the difference in the peak and valley of each cycle during the unloading portion.</w:t>
        </w:r>
        <w:r>
          <w:rPr>
            <w:noProof/>
            <w:webHidden/>
          </w:rPr>
          <w:tab/>
        </w:r>
        <w:r>
          <w:rPr>
            <w:noProof/>
            <w:webHidden/>
          </w:rPr>
          <w:fldChar w:fldCharType="begin"/>
        </w:r>
        <w:r>
          <w:rPr>
            <w:noProof/>
            <w:webHidden/>
          </w:rPr>
          <w:instrText xml:space="preserve"> PAGEREF _Toc71112723 \h </w:instrText>
        </w:r>
        <w:r>
          <w:rPr>
            <w:noProof/>
            <w:webHidden/>
          </w:rPr>
        </w:r>
        <w:r>
          <w:rPr>
            <w:noProof/>
            <w:webHidden/>
          </w:rPr>
          <w:fldChar w:fldCharType="separate"/>
        </w:r>
        <w:r>
          <w:rPr>
            <w:noProof/>
            <w:webHidden/>
          </w:rPr>
          <w:t>207</w:t>
        </w:r>
        <w:r>
          <w:rPr>
            <w:noProof/>
            <w:webHidden/>
          </w:rPr>
          <w:fldChar w:fldCharType="end"/>
        </w:r>
      </w:hyperlink>
    </w:p>
    <w:p w14:paraId="15CF545D" w14:textId="079F47DA" w:rsidR="00D25FFB" w:rsidRDefault="00D25FFB">
      <w:pPr>
        <w:pStyle w:val="TableofFigures"/>
        <w:tabs>
          <w:tab w:val="right" w:leader="dot" w:pos="8630"/>
        </w:tabs>
        <w:rPr>
          <w:rFonts w:asciiTheme="minorHAnsi" w:eastAsiaTheme="minorEastAsia" w:hAnsiTheme="minorHAnsi" w:cstheme="minorBidi"/>
          <w:noProof/>
        </w:rPr>
      </w:pPr>
      <w:hyperlink w:anchor="_Toc71112724" w:history="1">
        <w:r w:rsidRPr="00565568">
          <w:rPr>
            <w:rStyle w:val="Hyperlink"/>
            <w:rFonts w:eastAsia="SimSun"/>
            <w:b/>
            <w:bCs/>
            <w:noProof/>
          </w:rPr>
          <w:t xml:space="preserve">Figure </w:t>
        </w:r>
        <w:r w:rsidRPr="00565568">
          <w:rPr>
            <w:rStyle w:val="Hyperlink"/>
            <w:rFonts w:eastAsia="SimSun"/>
            <w:b/>
            <w:noProof/>
          </w:rPr>
          <w:t>A.</w:t>
        </w:r>
        <w:r w:rsidRPr="00565568">
          <w:rPr>
            <w:rStyle w:val="Hyperlink"/>
            <w:rFonts w:eastAsia="SimSun"/>
            <w:b/>
            <w:bCs/>
            <w:noProof/>
          </w:rPr>
          <w:t>4</w:t>
        </w:r>
        <w:r w:rsidRPr="00565568">
          <w:rPr>
            <w:rStyle w:val="Hyperlink"/>
            <w:rFonts w:eastAsia="SimSun"/>
            <w:noProof/>
          </w:rPr>
          <w:t>: Permeability determinations: a) Permeability as a function of time during for 8-hour cycle tests; b) Permeability as a function of time during for 4-hour cycle tests (CG_006, CG_007), 2-hour cycle tests (CG_010), and tests without stress cycling (CG_009); c) Permeability measured at intervals of 0.69 MPa during the initial confining pressure loading of CG_005, CG_006, and CG_007, prior to stress cycling initiation.</w:t>
        </w:r>
        <w:r>
          <w:rPr>
            <w:noProof/>
            <w:webHidden/>
          </w:rPr>
          <w:tab/>
        </w:r>
        <w:r>
          <w:rPr>
            <w:noProof/>
            <w:webHidden/>
          </w:rPr>
          <w:fldChar w:fldCharType="begin"/>
        </w:r>
        <w:r>
          <w:rPr>
            <w:noProof/>
            <w:webHidden/>
          </w:rPr>
          <w:instrText xml:space="preserve"> PAGEREF _Toc71112724 \h </w:instrText>
        </w:r>
        <w:r>
          <w:rPr>
            <w:noProof/>
            <w:webHidden/>
          </w:rPr>
        </w:r>
        <w:r>
          <w:rPr>
            <w:noProof/>
            <w:webHidden/>
          </w:rPr>
          <w:fldChar w:fldCharType="separate"/>
        </w:r>
        <w:r>
          <w:rPr>
            <w:noProof/>
            <w:webHidden/>
          </w:rPr>
          <w:t>208</w:t>
        </w:r>
        <w:r>
          <w:rPr>
            <w:noProof/>
            <w:webHidden/>
          </w:rPr>
          <w:fldChar w:fldCharType="end"/>
        </w:r>
      </w:hyperlink>
    </w:p>
    <w:p w14:paraId="4DE43293" w14:textId="4082B126" w:rsidR="00D25FFB" w:rsidRDefault="00D25FFB">
      <w:pPr>
        <w:pStyle w:val="TableofFigures"/>
        <w:tabs>
          <w:tab w:val="right" w:leader="dot" w:pos="8630"/>
        </w:tabs>
        <w:rPr>
          <w:rFonts w:asciiTheme="minorHAnsi" w:eastAsiaTheme="minorEastAsia" w:hAnsiTheme="minorHAnsi" w:cstheme="minorBidi"/>
          <w:noProof/>
        </w:rPr>
      </w:pPr>
      <w:hyperlink w:anchor="_Toc71112725" w:history="1">
        <w:r w:rsidRPr="00565568">
          <w:rPr>
            <w:rStyle w:val="Hyperlink"/>
            <w:rFonts w:eastAsia="SimSun"/>
            <w:b/>
            <w:bCs/>
            <w:noProof/>
          </w:rPr>
          <w:t xml:space="preserve">Figure </w:t>
        </w:r>
        <w:r w:rsidRPr="00565568">
          <w:rPr>
            <w:rStyle w:val="Hyperlink"/>
            <w:rFonts w:eastAsia="SimSun"/>
            <w:b/>
            <w:noProof/>
          </w:rPr>
          <w:t>A.5</w:t>
        </w:r>
        <w:r w:rsidRPr="00565568">
          <w:rPr>
            <w:rStyle w:val="Hyperlink"/>
            <w:rFonts w:eastAsia="SimSun"/>
            <w:noProof/>
          </w:rPr>
          <w:t>: Average peak volumetric strain of every five cycles during the tests; tests conducted with 8-hour cycle rates are plotted against cycle number (a) and time elapsed (b), while samples hydrostatically loaded with 4-hour cycle rates, 2-hour cycle rates and no stress cycling are plotted against cycle number (c) and time elapsed (d). CG_010 in (c) only shows the strain during cycling, while CG_010 in (d) shows both the initial static period (~5 days) followed by the initiation of stress cycling.</w:t>
        </w:r>
        <w:r>
          <w:rPr>
            <w:noProof/>
            <w:webHidden/>
          </w:rPr>
          <w:tab/>
        </w:r>
        <w:r>
          <w:rPr>
            <w:noProof/>
            <w:webHidden/>
          </w:rPr>
          <w:fldChar w:fldCharType="begin"/>
        </w:r>
        <w:r>
          <w:rPr>
            <w:noProof/>
            <w:webHidden/>
          </w:rPr>
          <w:instrText xml:space="preserve"> PAGEREF _Toc71112725 \h </w:instrText>
        </w:r>
        <w:r>
          <w:rPr>
            <w:noProof/>
            <w:webHidden/>
          </w:rPr>
        </w:r>
        <w:r>
          <w:rPr>
            <w:noProof/>
            <w:webHidden/>
          </w:rPr>
          <w:fldChar w:fldCharType="separate"/>
        </w:r>
        <w:r>
          <w:rPr>
            <w:noProof/>
            <w:webHidden/>
          </w:rPr>
          <w:t>209</w:t>
        </w:r>
        <w:r>
          <w:rPr>
            <w:noProof/>
            <w:webHidden/>
          </w:rPr>
          <w:fldChar w:fldCharType="end"/>
        </w:r>
      </w:hyperlink>
    </w:p>
    <w:p w14:paraId="4675137C" w14:textId="68E742D6" w:rsidR="00D25FFB" w:rsidRDefault="00D25FFB">
      <w:pPr>
        <w:pStyle w:val="TableofFigures"/>
        <w:tabs>
          <w:tab w:val="right" w:leader="dot" w:pos="8630"/>
        </w:tabs>
        <w:rPr>
          <w:rFonts w:asciiTheme="minorHAnsi" w:eastAsiaTheme="minorEastAsia" w:hAnsiTheme="minorHAnsi" w:cstheme="minorBidi"/>
          <w:noProof/>
        </w:rPr>
      </w:pPr>
      <w:hyperlink w:anchor="_Toc71112726" w:history="1">
        <w:r w:rsidRPr="00565568">
          <w:rPr>
            <w:rStyle w:val="Hyperlink"/>
            <w:rFonts w:eastAsia="SimSun"/>
            <w:b/>
            <w:bCs/>
            <w:noProof/>
          </w:rPr>
          <w:t xml:space="preserve">Figure </w:t>
        </w:r>
        <w:r w:rsidRPr="00565568">
          <w:rPr>
            <w:rStyle w:val="Hyperlink"/>
            <w:rFonts w:eastAsia="SimSun"/>
            <w:b/>
            <w:noProof/>
          </w:rPr>
          <w:t>A.</w:t>
        </w:r>
        <w:r w:rsidRPr="00565568">
          <w:rPr>
            <w:rStyle w:val="Hyperlink"/>
            <w:rFonts w:eastAsia="SimSun"/>
            <w:b/>
            <w:bCs/>
            <w:noProof/>
          </w:rPr>
          <w:t>6</w:t>
        </w:r>
        <w:r w:rsidRPr="00565568">
          <w:rPr>
            <w:rStyle w:val="Hyperlink"/>
            <w:rFonts w:eastAsia="SimSun"/>
            <w:noProof/>
          </w:rPr>
          <w:t>: Evolution of unloading bulk moduli during hydrostatic stress cycling. Bulk moduli values are compared with the number of cycles (a) and the time elapsed (b).</w:t>
        </w:r>
        <w:r>
          <w:rPr>
            <w:noProof/>
            <w:webHidden/>
          </w:rPr>
          <w:tab/>
        </w:r>
        <w:r>
          <w:rPr>
            <w:noProof/>
            <w:webHidden/>
          </w:rPr>
          <w:fldChar w:fldCharType="begin"/>
        </w:r>
        <w:r>
          <w:rPr>
            <w:noProof/>
            <w:webHidden/>
          </w:rPr>
          <w:instrText xml:space="preserve"> PAGEREF _Toc71112726 \h </w:instrText>
        </w:r>
        <w:r>
          <w:rPr>
            <w:noProof/>
            <w:webHidden/>
          </w:rPr>
        </w:r>
        <w:r>
          <w:rPr>
            <w:noProof/>
            <w:webHidden/>
          </w:rPr>
          <w:fldChar w:fldCharType="separate"/>
        </w:r>
        <w:r>
          <w:rPr>
            <w:noProof/>
            <w:webHidden/>
          </w:rPr>
          <w:t>210</w:t>
        </w:r>
        <w:r>
          <w:rPr>
            <w:noProof/>
            <w:webHidden/>
          </w:rPr>
          <w:fldChar w:fldCharType="end"/>
        </w:r>
      </w:hyperlink>
    </w:p>
    <w:p w14:paraId="14794CF9" w14:textId="5A3D98E4" w:rsidR="00D25FFB" w:rsidRDefault="00D25FFB">
      <w:pPr>
        <w:pStyle w:val="TableofFigures"/>
        <w:tabs>
          <w:tab w:val="right" w:leader="dot" w:pos="8630"/>
        </w:tabs>
        <w:rPr>
          <w:rFonts w:asciiTheme="minorHAnsi" w:eastAsiaTheme="minorEastAsia" w:hAnsiTheme="minorHAnsi" w:cstheme="minorBidi"/>
          <w:noProof/>
        </w:rPr>
      </w:pPr>
      <w:hyperlink w:anchor="_Toc71112727" w:history="1">
        <w:r w:rsidRPr="00565568">
          <w:rPr>
            <w:rStyle w:val="Hyperlink"/>
            <w:rFonts w:eastAsia="SimSun"/>
            <w:b/>
            <w:bCs/>
            <w:noProof/>
          </w:rPr>
          <w:t xml:space="preserve">Figure </w:t>
        </w:r>
        <w:r w:rsidRPr="00565568">
          <w:rPr>
            <w:rStyle w:val="Hyperlink"/>
            <w:rFonts w:eastAsia="SimSun"/>
            <w:b/>
            <w:noProof/>
          </w:rPr>
          <w:t>A.</w:t>
        </w:r>
        <w:r w:rsidRPr="00565568">
          <w:rPr>
            <w:rStyle w:val="Hyperlink"/>
            <w:rFonts w:eastAsia="SimSun"/>
            <w:b/>
            <w:bCs/>
            <w:noProof/>
          </w:rPr>
          <w:t>7</w:t>
        </w:r>
        <w:r w:rsidRPr="00565568">
          <w:rPr>
            <w:rStyle w:val="Hyperlink"/>
            <w:rFonts w:eastAsia="SimSun"/>
            <w:noProof/>
          </w:rPr>
          <w:t>: Comparison of permeability and volumetric strain measured during each permeability test. High P</w:t>
        </w:r>
        <w:r w:rsidRPr="00565568">
          <w:rPr>
            <w:rStyle w:val="Hyperlink"/>
            <w:rFonts w:eastAsia="SimSun"/>
            <w:noProof/>
            <w:vertAlign w:val="subscript"/>
          </w:rPr>
          <w:t>k</w:t>
        </w:r>
        <w:r w:rsidRPr="00565568">
          <w:rPr>
            <w:rStyle w:val="Hyperlink"/>
            <w:rFonts w:eastAsia="SimSun"/>
            <w:noProof/>
          </w:rPr>
          <w:t xml:space="preserve"> permeability measurements are compared with time (a) and number of cycles (c) elapsed, while low P</w:t>
        </w:r>
        <w:r w:rsidRPr="00565568">
          <w:rPr>
            <w:rStyle w:val="Hyperlink"/>
            <w:rFonts w:eastAsia="SimSun"/>
            <w:noProof/>
            <w:vertAlign w:val="subscript"/>
          </w:rPr>
          <w:t>k</w:t>
        </w:r>
        <w:r w:rsidRPr="00565568">
          <w:rPr>
            <w:rStyle w:val="Hyperlink"/>
            <w:rFonts w:eastAsia="SimSun"/>
            <w:noProof/>
          </w:rPr>
          <w:t xml:space="preserve"> permeability measurements are compared with time (b) and number of cycles (d) elapsed. Volumetric strain recorded at high P</w:t>
        </w:r>
        <w:r w:rsidRPr="00565568">
          <w:rPr>
            <w:rStyle w:val="Hyperlink"/>
            <w:rFonts w:eastAsia="SimSun"/>
            <w:noProof/>
            <w:vertAlign w:val="subscript"/>
          </w:rPr>
          <w:t>k</w:t>
        </w:r>
        <w:r w:rsidRPr="00565568">
          <w:rPr>
            <w:rStyle w:val="Hyperlink"/>
            <w:rFonts w:eastAsia="SimSun"/>
            <w:noProof/>
          </w:rPr>
          <w:t xml:space="preserve"> (e) and low P</w:t>
        </w:r>
        <w:r w:rsidRPr="00565568">
          <w:rPr>
            <w:rStyle w:val="Hyperlink"/>
            <w:rFonts w:eastAsia="SimSun"/>
            <w:noProof/>
            <w:vertAlign w:val="subscript"/>
          </w:rPr>
          <w:t>k</w:t>
        </w:r>
        <w:r w:rsidRPr="00565568">
          <w:rPr>
            <w:rStyle w:val="Hyperlink"/>
            <w:rFonts w:eastAsia="SimSun"/>
            <w:noProof/>
          </w:rPr>
          <w:t xml:space="preserve"> (f) permeability measurements are compared with time elapsed.</w:t>
        </w:r>
        <w:r>
          <w:rPr>
            <w:noProof/>
            <w:webHidden/>
          </w:rPr>
          <w:tab/>
        </w:r>
        <w:r>
          <w:rPr>
            <w:noProof/>
            <w:webHidden/>
          </w:rPr>
          <w:fldChar w:fldCharType="begin"/>
        </w:r>
        <w:r>
          <w:rPr>
            <w:noProof/>
            <w:webHidden/>
          </w:rPr>
          <w:instrText xml:space="preserve"> PAGEREF _Toc71112727 \h </w:instrText>
        </w:r>
        <w:r>
          <w:rPr>
            <w:noProof/>
            <w:webHidden/>
          </w:rPr>
        </w:r>
        <w:r>
          <w:rPr>
            <w:noProof/>
            <w:webHidden/>
          </w:rPr>
          <w:fldChar w:fldCharType="separate"/>
        </w:r>
        <w:r>
          <w:rPr>
            <w:noProof/>
            <w:webHidden/>
          </w:rPr>
          <w:t>211</w:t>
        </w:r>
        <w:r>
          <w:rPr>
            <w:noProof/>
            <w:webHidden/>
          </w:rPr>
          <w:fldChar w:fldCharType="end"/>
        </w:r>
      </w:hyperlink>
    </w:p>
    <w:p w14:paraId="0C8AA688" w14:textId="537DAF3C" w:rsidR="00D25FFB" w:rsidRDefault="00D25FFB">
      <w:pPr>
        <w:pStyle w:val="TableofFigures"/>
        <w:tabs>
          <w:tab w:val="right" w:leader="dot" w:pos="8630"/>
        </w:tabs>
        <w:rPr>
          <w:rFonts w:asciiTheme="minorHAnsi" w:eastAsiaTheme="minorEastAsia" w:hAnsiTheme="minorHAnsi" w:cstheme="minorBidi"/>
          <w:noProof/>
        </w:rPr>
      </w:pPr>
      <w:hyperlink w:anchor="_Toc71112728" w:history="1">
        <w:r w:rsidRPr="00565568">
          <w:rPr>
            <w:rStyle w:val="Hyperlink"/>
            <w:rFonts w:eastAsia="SimSun"/>
            <w:b/>
            <w:bCs/>
            <w:noProof/>
          </w:rPr>
          <w:t>Figure B.1</w:t>
        </w:r>
        <w:r w:rsidRPr="00565568">
          <w:rPr>
            <w:rStyle w:val="Hyperlink"/>
            <w:rFonts w:eastAsia="SimSun"/>
            <w:noProof/>
          </w:rPr>
          <w:t>: Schematic of stress-strain curves and methodology for deriving elastic and inelastic properties from deformation test data.</w:t>
        </w:r>
        <w:r>
          <w:rPr>
            <w:noProof/>
            <w:webHidden/>
          </w:rPr>
          <w:tab/>
        </w:r>
        <w:r>
          <w:rPr>
            <w:noProof/>
            <w:webHidden/>
          </w:rPr>
          <w:fldChar w:fldCharType="begin"/>
        </w:r>
        <w:r>
          <w:rPr>
            <w:noProof/>
            <w:webHidden/>
          </w:rPr>
          <w:instrText xml:space="preserve"> PAGEREF _Toc71112728 \h </w:instrText>
        </w:r>
        <w:r>
          <w:rPr>
            <w:noProof/>
            <w:webHidden/>
          </w:rPr>
        </w:r>
        <w:r>
          <w:rPr>
            <w:noProof/>
            <w:webHidden/>
          </w:rPr>
          <w:fldChar w:fldCharType="separate"/>
        </w:r>
        <w:r>
          <w:rPr>
            <w:noProof/>
            <w:webHidden/>
          </w:rPr>
          <w:t>217</w:t>
        </w:r>
        <w:r>
          <w:rPr>
            <w:noProof/>
            <w:webHidden/>
          </w:rPr>
          <w:fldChar w:fldCharType="end"/>
        </w:r>
      </w:hyperlink>
    </w:p>
    <w:p w14:paraId="3E235A1E" w14:textId="1AAEDFD1" w:rsidR="00D25FFB" w:rsidRDefault="00D25FFB">
      <w:pPr>
        <w:pStyle w:val="TableofFigures"/>
        <w:tabs>
          <w:tab w:val="right" w:leader="dot" w:pos="8630"/>
        </w:tabs>
        <w:rPr>
          <w:rFonts w:asciiTheme="minorHAnsi" w:eastAsiaTheme="minorEastAsia" w:hAnsiTheme="minorHAnsi" w:cstheme="minorBidi"/>
          <w:noProof/>
        </w:rPr>
      </w:pPr>
      <w:hyperlink w:anchor="_Toc71112729" w:history="1">
        <w:r w:rsidRPr="00565568">
          <w:rPr>
            <w:rStyle w:val="Hyperlink"/>
            <w:rFonts w:eastAsia="SimSun"/>
            <w:b/>
            <w:bCs/>
            <w:noProof/>
          </w:rPr>
          <w:t>Figure B.2</w:t>
        </w:r>
        <w:r w:rsidRPr="00565568">
          <w:rPr>
            <w:rStyle w:val="Hyperlink"/>
            <w:rFonts w:eastAsia="SimSun"/>
            <w:noProof/>
          </w:rPr>
          <w:t>: Example of properties such as failure strength (</w:t>
        </w:r>
        <w:r w:rsidRPr="00565568">
          <w:rPr>
            <w:rStyle w:val="Hyperlink"/>
            <w:rFonts w:eastAsia="SimSun"/>
            <w:i/>
            <w:noProof/>
          </w:rPr>
          <w:t>σ</w:t>
        </w:r>
        <w:r w:rsidRPr="00565568">
          <w:rPr>
            <w:rStyle w:val="Hyperlink"/>
            <w:rFonts w:eastAsia="SimSun"/>
            <w:i/>
            <w:noProof/>
            <w:vertAlign w:val="subscript"/>
          </w:rPr>
          <w:t>f</w:t>
        </w:r>
        <w:r w:rsidRPr="00565568">
          <w:rPr>
            <w:rStyle w:val="Hyperlink"/>
            <w:rFonts w:eastAsia="SimSun"/>
            <w:noProof/>
          </w:rPr>
          <w:t>) and Young’s moduli (</w:t>
        </w:r>
        <w:r w:rsidRPr="00565568">
          <w:rPr>
            <w:rStyle w:val="Hyperlink"/>
            <w:rFonts w:eastAsia="SimSun"/>
            <w:i/>
            <w:noProof/>
          </w:rPr>
          <w:t>E</w:t>
        </w:r>
        <w:r w:rsidRPr="00565568">
          <w:rPr>
            <w:rStyle w:val="Hyperlink"/>
            <w:rFonts w:eastAsia="SimSun"/>
            <w:noProof/>
          </w:rPr>
          <w:t>) measured in this research and others with different caprock lithologies.</w:t>
        </w:r>
        <w:r>
          <w:rPr>
            <w:noProof/>
            <w:webHidden/>
          </w:rPr>
          <w:tab/>
        </w:r>
        <w:r>
          <w:rPr>
            <w:noProof/>
            <w:webHidden/>
          </w:rPr>
          <w:fldChar w:fldCharType="begin"/>
        </w:r>
        <w:r>
          <w:rPr>
            <w:noProof/>
            <w:webHidden/>
          </w:rPr>
          <w:instrText xml:space="preserve"> PAGEREF _Toc71112729 \h </w:instrText>
        </w:r>
        <w:r>
          <w:rPr>
            <w:noProof/>
            <w:webHidden/>
          </w:rPr>
        </w:r>
        <w:r>
          <w:rPr>
            <w:noProof/>
            <w:webHidden/>
          </w:rPr>
          <w:fldChar w:fldCharType="separate"/>
        </w:r>
        <w:r>
          <w:rPr>
            <w:noProof/>
            <w:webHidden/>
          </w:rPr>
          <w:t>218</w:t>
        </w:r>
        <w:r>
          <w:rPr>
            <w:noProof/>
            <w:webHidden/>
          </w:rPr>
          <w:fldChar w:fldCharType="end"/>
        </w:r>
      </w:hyperlink>
    </w:p>
    <w:p w14:paraId="6D44F8E7" w14:textId="37AD371B" w:rsidR="00D25FFB" w:rsidRDefault="00D25FFB">
      <w:pPr>
        <w:pStyle w:val="TableofFigures"/>
        <w:tabs>
          <w:tab w:val="right" w:leader="dot" w:pos="8630"/>
        </w:tabs>
        <w:rPr>
          <w:rFonts w:asciiTheme="minorHAnsi" w:eastAsiaTheme="minorEastAsia" w:hAnsiTheme="minorHAnsi" w:cstheme="minorBidi"/>
          <w:noProof/>
        </w:rPr>
      </w:pPr>
      <w:hyperlink w:anchor="_Toc71112730" w:history="1">
        <w:r w:rsidRPr="00565568">
          <w:rPr>
            <w:rStyle w:val="Hyperlink"/>
            <w:rFonts w:eastAsia="SimSun"/>
            <w:b/>
            <w:bCs/>
            <w:noProof/>
          </w:rPr>
          <w:t>Figure B.3</w:t>
        </w:r>
        <w:r w:rsidRPr="00565568">
          <w:rPr>
            <w:rStyle w:val="Hyperlink"/>
            <w:rFonts w:eastAsia="SimSun"/>
            <w:noProof/>
          </w:rPr>
          <w:t>: The predicted stress gradients in the northeastern Sichuan Basin in our area of study (a) and the effective principal stresses for each caprock lithology at depth (b).</w:t>
        </w:r>
        <w:r>
          <w:rPr>
            <w:noProof/>
            <w:webHidden/>
          </w:rPr>
          <w:tab/>
        </w:r>
        <w:r>
          <w:rPr>
            <w:noProof/>
            <w:webHidden/>
          </w:rPr>
          <w:fldChar w:fldCharType="begin"/>
        </w:r>
        <w:r>
          <w:rPr>
            <w:noProof/>
            <w:webHidden/>
          </w:rPr>
          <w:instrText xml:space="preserve"> PAGEREF _Toc71112730 \h </w:instrText>
        </w:r>
        <w:r>
          <w:rPr>
            <w:noProof/>
            <w:webHidden/>
          </w:rPr>
        </w:r>
        <w:r>
          <w:rPr>
            <w:noProof/>
            <w:webHidden/>
          </w:rPr>
          <w:fldChar w:fldCharType="separate"/>
        </w:r>
        <w:r>
          <w:rPr>
            <w:noProof/>
            <w:webHidden/>
          </w:rPr>
          <w:t>219</w:t>
        </w:r>
        <w:r>
          <w:rPr>
            <w:noProof/>
            <w:webHidden/>
          </w:rPr>
          <w:fldChar w:fldCharType="end"/>
        </w:r>
      </w:hyperlink>
    </w:p>
    <w:p w14:paraId="164F0C32" w14:textId="1257DA06" w:rsidR="00EA24C4" w:rsidRPr="00EF7F1A" w:rsidRDefault="00EE457F" w:rsidP="004745A1">
      <w:pPr>
        <w:pStyle w:val="Heading1"/>
        <w:rPr>
          <w:b w:val="0"/>
        </w:rPr>
      </w:pPr>
      <w:r>
        <w:fldChar w:fldCharType="end"/>
      </w:r>
      <w:r w:rsidR="00EF7F1A">
        <w:br w:type="page"/>
      </w:r>
      <w:bookmarkStart w:id="4" w:name="_Toc71112553"/>
      <w:r w:rsidR="00EA402D">
        <w:lastRenderedPageBreak/>
        <w:t>ABSTRACT</w:t>
      </w:r>
      <w:bookmarkEnd w:id="4"/>
    </w:p>
    <w:p w14:paraId="698401BB" w14:textId="344C1DBA" w:rsidR="00595534" w:rsidRDefault="00585C04" w:rsidP="008C3D06">
      <w:pPr>
        <w:pStyle w:val="MainText"/>
      </w:pPr>
      <w:r>
        <w:t xml:space="preserve">Understanding our observations of the subsurface and its behavior over time requires quantifying both the in-situ conditions and the intrinsic material properties. Because of the difficulty in directly quantifying the relevant rock properties, in many cases </w:t>
      </w:r>
      <w:r w:rsidR="00C36360">
        <w:t xml:space="preserve">the rock characteristics </w:t>
      </w:r>
      <w:r>
        <w:t>are often assumed while emphasis is put on determining the in-situ conditions</w:t>
      </w:r>
      <w:r w:rsidR="00C36360">
        <w:t>. These assumptions are problematic</w:t>
      </w:r>
      <w:r w:rsidR="003A242D">
        <w:t>,</w:t>
      </w:r>
      <w:r w:rsidR="00C36360">
        <w:t xml:space="preserve"> especially since the material properties are often used to model and predict subsurface response to short- and long-term perturbations in the in-situ conditions. Accurately modeling the subsurface structure and stability requires the relevant rock properties</w:t>
      </w:r>
      <w:r w:rsidR="00595534">
        <w:t xml:space="preserve"> and their variability with in-situ conditions be quantified. </w:t>
      </w:r>
      <w:r w:rsidR="00C36360">
        <w:t xml:space="preserve"> </w:t>
      </w:r>
      <w:r w:rsidR="00595534">
        <w:t>This work utilizes a laboratory-based approach to analyze the rock properties of several lithologies in two areas of interest: 1) the crystalline basement rocks of Oklahoma and Kansas and 2) deeply</w:t>
      </w:r>
      <w:r w:rsidR="006D1314">
        <w:t xml:space="preserve"> </w:t>
      </w:r>
      <w:r w:rsidR="00595534">
        <w:t>buried caprocks from the northern Sichuan Basin.</w:t>
      </w:r>
    </w:p>
    <w:p w14:paraId="34B53D19" w14:textId="7405EEC3" w:rsidR="00595534" w:rsidRDefault="00595534" w:rsidP="008C3D06">
      <w:pPr>
        <w:pStyle w:val="MainText"/>
      </w:pPr>
      <w:r>
        <w:t xml:space="preserve">The recent surge of seismicity in Oklahoma and Kansas has been attributed to wastewater injection in the subsurface reactivating previously dormant faults in the crystalline basement. Research has primarily focused on factors related to in-situ stress changes and basement structure, but </w:t>
      </w:r>
      <w:r w:rsidR="000B46C3">
        <w:t xml:space="preserve">little attention has been given to the </w:t>
      </w:r>
      <w:r>
        <w:t xml:space="preserve">basement rock properties that could affect </w:t>
      </w:r>
      <w:r w:rsidR="00F35AE9">
        <w:t xml:space="preserve">seismicity. In the first study, several different basement rocks were characterized using a suite of mechanical and petrophysical laboratory tests. </w:t>
      </w:r>
      <w:r w:rsidR="00F35AE9" w:rsidRPr="00BB7C74">
        <w:t>Laboratory experiments were conducted with granite, rhyolite and diabase</w:t>
      </w:r>
      <w:r w:rsidR="00F35AE9">
        <w:t xml:space="preserve"> s</w:t>
      </w:r>
      <w:r w:rsidR="00F35AE9" w:rsidRPr="00BB7C74">
        <w:t>amples collected from southern Oklahoma. Evolution of compressional and shear wave velocity with increasing confinement was measured through a series of ultrasonic velocity tests. A suite of uniaxial and triaxial tests were conducted to measure the elastic and inelastic deformation behavior of the basement</w:t>
      </w:r>
      <w:r w:rsidR="00F35AE9">
        <w:t xml:space="preserve"> rocks</w:t>
      </w:r>
      <w:r w:rsidR="00F35AE9" w:rsidRPr="00BB7C74">
        <w:t xml:space="preserve">. Deformation data was evaluated using the </w:t>
      </w:r>
      <w:r w:rsidR="00F35AE9" w:rsidRPr="00BB7C74">
        <w:lastRenderedPageBreak/>
        <w:t xml:space="preserve">Mohr-Coulomb criterion and compared with additional preexisting deformation data of </w:t>
      </w:r>
      <w:r w:rsidR="00F35AE9">
        <w:t>igneous basement rocks</w:t>
      </w:r>
      <w:r w:rsidR="00F35AE9" w:rsidRPr="00BB7C74">
        <w:t xml:space="preserve">. Dynamic and static </w:t>
      </w:r>
      <w:r w:rsidR="00F35AE9">
        <w:t>elastic properties</w:t>
      </w:r>
      <w:r w:rsidR="00F35AE9" w:rsidRPr="00BB7C74">
        <w:t xml:space="preserve"> </w:t>
      </w:r>
      <w:r w:rsidR="00F35AE9">
        <w:t>compare favorably with available field measurements and demonstrate the role physical properties can play in varying mechanical behavior. Water-weakening in the basement rocks may indicate fluid-assisted processes such as stress corrosion cracking enhance deformation in the crystalline basement.</w:t>
      </w:r>
    </w:p>
    <w:p w14:paraId="05966A1C" w14:textId="36085488" w:rsidR="00855BC7" w:rsidRDefault="00F35AE9" w:rsidP="008C3D06">
      <w:pPr>
        <w:pStyle w:val="MainText"/>
      </w:pPr>
      <w:r>
        <w:t xml:space="preserve">In the next study, work was focused on incorporating laboratory-based observations into modeling the geophysical behavior of the crystalline basement. The construction of accurate velocity models remains a key step in </w:t>
      </w:r>
      <w:r w:rsidR="00855BC7">
        <w:t xml:space="preserve">seismological studies and subsurface imaging. As the vertical or 1D velocity structure is often difficult to determine through field and well log observations, we measured the ultrasonic velocity in vertically oriented basement samples from Oklahoma and Kansas to synthesize 1D velocity models from different lithologies. The results were compared with well log measurements and </w:t>
      </w:r>
      <w:r w:rsidR="00F1125F">
        <w:t xml:space="preserve">1D </w:t>
      </w:r>
      <w:r w:rsidR="00855BC7">
        <w:t xml:space="preserve">velocity models developed </w:t>
      </w:r>
      <w:r w:rsidR="00F1125F">
        <w:t xml:space="preserve">through seismologic observations. The agreement between the laboratory-based models and seismic models depends heavily upon the properties of </w:t>
      </w:r>
      <w:r w:rsidR="00ED5066">
        <w:t xml:space="preserve">the </w:t>
      </w:r>
      <w:r w:rsidR="00F1125F">
        <w:t>basement rock</w:t>
      </w:r>
      <w:r w:rsidR="00ED5066">
        <w:t>s in different locations and</w:t>
      </w:r>
      <w:r w:rsidR="00F1125F">
        <w:t xml:space="preserve"> the assumptions used to develop each seismic velocity model</w:t>
      </w:r>
      <w:r w:rsidR="00ED5066">
        <w:t>. Changes in V</w:t>
      </w:r>
      <w:r w:rsidR="00ED5066" w:rsidRPr="00ED5066">
        <w:rPr>
          <w:vertAlign w:val="subscript"/>
        </w:rPr>
        <w:t>P/</w:t>
      </w:r>
      <w:r w:rsidR="00ED5066">
        <w:t>V</w:t>
      </w:r>
      <w:r w:rsidR="00ED5066" w:rsidRPr="00ED5066">
        <w:rPr>
          <w:vertAlign w:val="subscript"/>
        </w:rPr>
        <w:t>S</w:t>
      </w:r>
      <w:r w:rsidR="00ED5066">
        <w:t xml:space="preserve"> ratios of basement samples with pressure suggest that the constant V</w:t>
      </w:r>
      <w:r w:rsidR="00ED5066" w:rsidRPr="00ED5066">
        <w:rPr>
          <w:vertAlign w:val="subscript"/>
        </w:rPr>
        <w:t>P</w:t>
      </w:r>
      <w:r w:rsidR="00ED5066">
        <w:t>/V</w:t>
      </w:r>
      <w:r w:rsidR="00ED5066" w:rsidRPr="00ED5066">
        <w:rPr>
          <w:vertAlign w:val="subscript"/>
        </w:rPr>
        <w:t>S</w:t>
      </w:r>
      <w:r w:rsidR="00ED5066">
        <w:t xml:space="preserve"> assumed in many 1D velocity models for the crystalline basement is incorrect.</w:t>
      </w:r>
    </w:p>
    <w:p w14:paraId="0BFAA991" w14:textId="2B83D014" w:rsidR="00F35AE9" w:rsidRDefault="00ED5066" w:rsidP="008C3D06">
      <w:pPr>
        <w:pStyle w:val="MainText"/>
      </w:pPr>
      <w:r>
        <w:t xml:space="preserve">Following the previous work, the next study examined the 3D velocity anisotropy inherent in several basement </w:t>
      </w:r>
      <w:r w:rsidR="009B4748">
        <w:t xml:space="preserve">rocks from Oklahoma and Kansas. Velocity anisotropy and particularly shear-wave splitting is a powerful tool for determining the in-situ stress orientations in the subsurface. Factors other than the stress field are capable of generating </w:t>
      </w:r>
      <w:r w:rsidR="009B4748">
        <w:lastRenderedPageBreak/>
        <w:t>velocity anisotropy, including fracture orientations and mineral alignment. For the crystalline basement, rocks are often assumed as isotropic and thus observed anisotropy is attributed solely to the stress orientations. Two sets of laboratory tests were used to measure the horizontal and vertical velocities of several basement rocks from Oklahoma and Kansas. Tests were conducted under hydrostatic stress conditions (i.e., σ</w:t>
      </w:r>
      <w:r w:rsidR="009B4748" w:rsidRPr="009B4748">
        <w:rPr>
          <w:vertAlign w:val="subscript"/>
        </w:rPr>
        <w:t>1</w:t>
      </w:r>
      <w:r w:rsidR="009B4748">
        <w:t xml:space="preserve"> = σ</w:t>
      </w:r>
      <w:r w:rsidR="009B4748">
        <w:rPr>
          <w:vertAlign w:val="subscript"/>
        </w:rPr>
        <w:t>2</w:t>
      </w:r>
      <w:r w:rsidR="009B4748">
        <w:t xml:space="preserve"> = σ</w:t>
      </w:r>
      <w:r w:rsidR="009B4748">
        <w:rPr>
          <w:vertAlign w:val="subscript"/>
        </w:rPr>
        <w:t>3</w:t>
      </w:r>
      <w:r w:rsidR="009B4748">
        <w:t xml:space="preserve">) where any velocity anisotropy observed could not be attributed to the stress orientations. Microstructural observations were used to quantify the inherent anisotropy attributed to fractures in </w:t>
      </w:r>
      <w:r w:rsidR="00E7741D">
        <w:t xml:space="preserve">five </w:t>
      </w:r>
      <w:r w:rsidR="009B4748">
        <w:t>basement rock</w:t>
      </w:r>
      <w:r w:rsidR="00E7741D">
        <w:t xml:space="preserve"> sample in the vertical and horizontal orientations. All rocks were shown to exhibit velocity anisotropy both in the vertical and horizontal planes, though velocity anisotropy was found to be greatest in the horizontal plane (relative to surface). Sample anisotropy was highly variable between different regions and depths. The results were compared with well log and seismically measured anisotropy to show that the agreement between the velocity polarizations and stress orientations depends upon 1) whether the stresses are aligned with anisotropic structural features such as faults; 2) the degree of deformation in the basement that can induce velocity anisotropy; and 3) the scale at which velocity anisotropy is</w:t>
      </w:r>
      <w:r w:rsidR="00617BF9">
        <w:t xml:space="preserve"> measured in the basement.</w:t>
      </w:r>
    </w:p>
    <w:p w14:paraId="25639642" w14:textId="2671C3F2" w:rsidR="00617BF9" w:rsidRDefault="00617BF9" w:rsidP="008C3D06">
      <w:pPr>
        <w:pStyle w:val="MainText"/>
      </w:pPr>
      <w:r>
        <w:t xml:space="preserve">The last study focuses on characterizing several </w:t>
      </w:r>
      <w:r w:rsidR="003A242D">
        <w:t>identified</w:t>
      </w:r>
      <w:r>
        <w:t xml:space="preserve"> caprocks from the northern Sichuan Basin. </w:t>
      </w:r>
      <w:r w:rsidR="0022740F">
        <w:t xml:space="preserve">Caprocks are a crucial component of petroleum systems as they act as impermeable barriers to upward migration of hydrocarbons. Their impermeability or integrity depends upon their lack of features such as fractures that enhance fluid flow. As a result, the geomechanical properties in determining whether a lithology may act as an efficient seal. Laboratory mechanical tests were conducted to measure various strength, elastic, and hardness properties of several evaporite and carbonate caprocks. The results </w:t>
      </w:r>
      <w:r w:rsidR="0022740F">
        <w:lastRenderedPageBreak/>
        <w:t>were compared with other laboratory caprock tests and used to develop a map of the ideal caprock characteristics. Strength data from the deformation tests was combined with stress magnitudes determined for the region to identify the stresses required to induce failure in each caprock and quantify the potential risk of caprock failure.</w:t>
      </w:r>
    </w:p>
    <w:p w14:paraId="10E8B5D9" w14:textId="77777777" w:rsidR="00BB2A71" w:rsidRDefault="00BB2A71" w:rsidP="008C3D06">
      <w:pPr>
        <w:pStyle w:val="MainText"/>
      </w:pPr>
    </w:p>
    <w:p w14:paraId="673F9B58" w14:textId="4C800C68" w:rsidR="004F70EC" w:rsidRPr="004F70EC" w:rsidRDefault="00BB2A71" w:rsidP="004F70EC">
      <w:pPr>
        <w:spacing w:after="160" w:line="259" w:lineRule="auto"/>
        <w:rPr>
          <w:rFonts w:eastAsia="SimSun"/>
        </w:rPr>
        <w:sectPr w:rsidR="004F70EC" w:rsidRPr="004F70EC" w:rsidSect="00D56C2C">
          <w:footerReference w:type="default" r:id="rId8"/>
          <w:pgSz w:w="12240" w:h="15840"/>
          <w:pgMar w:top="1440" w:right="1800" w:bottom="1440" w:left="1800" w:header="720" w:footer="720" w:gutter="0"/>
          <w:pgNumType w:fmt="lowerRoman" w:start="4"/>
          <w:cols w:space="720"/>
          <w:docGrid w:linePitch="360"/>
        </w:sectPr>
      </w:pPr>
      <w:r>
        <w:br w:type="page"/>
      </w:r>
    </w:p>
    <w:p w14:paraId="5A3290D2" w14:textId="30D49AB3" w:rsidR="00887EA5" w:rsidRDefault="00420CC9" w:rsidP="004745A1">
      <w:pPr>
        <w:pStyle w:val="Heading1"/>
      </w:pPr>
      <w:bookmarkStart w:id="5" w:name="_Toc71112554"/>
      <w:r>
        <w:lastRenderedPageBreak/>
        <w:t xml:space="preserve">CHAPTER </w:t>
      </w:r>
      <w:r w:rsidR="000E7372">
        <w:t>I</w:t>
      </w:r>
      <w:r w:rsidR="00D73740">
        <w:t>:</w:t>
      </w:r>
      <w:r w:rsidR="00D15C03">
        <w:t xml:space="preserve"> INTRODUCTION</w:t>
      </w:r>
      <w:bookmarkEnd w:id="5"/>
    </w:p>
    <w:p w14:paraId="0F8E6E67" w14:textId="6223ED7A" w:rsidR="006702A3" w:rsidRDefault="00D63DAD" w:rsidP="00D63DAD">
      <w:pPr>
        <w:pStyle w:val="Heading2"/>
      </w:pPr>
      <w:bookmarkStart w:id="6" w:name="_Toc71112555"/>
      <w:r>
        <w:t xml:space="preserve">1.1 </w:t>
      </w:r>
      <w:r w:rsidR="00FA58E4">
        <w:t>Motivations</w:t>
      </w:r>
      <w:bookmarkEnd w:id="6"/>
    </w:p>
    <w:p w14:paraId="7F389BFF" w14:textId="0DA832C1" w:rsidR="00922D48" w:rsidRDefault="001B51D9" w:rsidP="008C3D06">
      <w:pPr>
        <w:pStyle w:val="MainText"/>
      </w:pPr>
      <w:r>
        <w:t xml:space="preserve">The behavior </w:t>
      </w:r>
      <w:r w:rsidR="00437B59">
        <w:t xml:space="preserve">of </w:t>
      </w:r>
      <w:r>
        <w:t xml:space="preserve">rocks in the subsurface is a result of their inherent physical properties, which are </w:t>
      </w:r>
      <w:r w:rsidR="00437B59">
        <w:t xml:space="preserve">both spatially and temporally heterogenous. Spatially the lithologies composing the subsurface vary both vertically and laterally and as a result the in-situ behavior will vary with changes in the local lithology. Furthermore, rock behavior is also a function of a given orientation. </w:t>
      </w:r>
      <w:r w:rsidR="001479B1">
        <w:t xml:space="preserve">For example, </w:t>
      </w:r>
      <w:r w:rsidR="00CD088D">
        <w:t>many</w:t>
      </w:r>
      <w:r w:rsidR="001479B1">
        <w:t xml:space="preserve"> sedimentary and layered metamorphic rocks exhibit anisotropic properties, including sonic velocity (</w:t>
      </w:r>
      <w:r w:rsidR="008822AF">
        <w:t>Rai and Hanson, 1988</w:t>
      </w:r>
      <w:r w:rsidR="001479B1">
        <w:t>), electrical resistivity (</w:t>
      </w:r>
      <w:r w:rsidR="008822AF">
        <w:t>Georgi et al., 2002</w:t>
      </w:r>
      <w:r w:rsidR="001479B1">
        <w:t>), and permeability (</w:t>
      </w:r>
      <w:r w:rsidR="00C24BB9">
        <w:t>Rasolofosaon and Zinszner, 2002</w:t>
      </w:r>
      <w:r w:rsidR="001479B1">
        <w:t xml:space="preserve">), depending upon the orientation considered. This is complicated further by the temporal variation of </w:t>
      </w:r>
      <w:r w:rsidR="000F6FED">
        <w:t>subsurface conditions</w:t>
      </w:r>
      <w:r w:rsidR="00C24BB9">
        <w:t>, as the hydro-thermo-chemo-mechanical condit</w:t>
      </w:r>
      <w:r w:rsidR="00B92C1A">
        <w:t>i</w:t>
      </w:r>
      <w:r w:rsidR="00C24BB9">
        <w:t>ons are known to vary over both short</w:t>
      </w:r>
      <w:r w:rsidR="006D1314">
        <w:t>-</w:t>
      </w:r>
      <w:r w:rsidR="00C24BB9">
        <w:t xml:space="preserve"> and </w:t>
      </w:r>
      <w:r w:rsidR="006D1314">
        <w:t>long-time</w:t>
      </w:r>
      <w:r w:rsidR="00C24BB9">
        <w:t xml:space="preserve"> scales.</w:t>
      </w:r>
      <w:r w:rsidR="001479B1">
        <w:t xml:space="preserve"> Hydrothermal conditions and the migration of</w:t>
      </w:r>
      <w:r w:rsidR="000F6FED">
        <w:t xml:space="preserve"> pore</w:t>
      </w:r>
      <w:r w:rsidR="001479B1">
        <w:t xml:space="preserve"> fluids can </w:t>
      </w:r>
      <w:r w:rsidR="000F6FED">
        <w:t>substan</w:t>
      </w:r>
      <w:r w:rsidR="00B92C1A">
        <w:t>t</w:t>
      </w:r>
      <w:r w:rsidR="000F6FED">
        <w:t>ially alter the physical properties of rocks over time (</w:t>
      </w:r>
      <w:r w:rsidR="00C24BB9">
        <w:t>Watters and Delahaut, 1995; Mielke et al., 2015</w:t>
      </w:r>
      <w:r w:rsidR="000F6FED">
        <w:t>). At a regional scale the state of stress is anisotropic</w:t>
      </w:r>
      <w:r w:rsidR="00A81128">
        <w:t xml:space="preserve"> and variable over time, </w:t>
      </w:r>
      <w:r w:rsidR="000F6FED">
        <w:t>produc</w:t>
      </w:r>
      <w:r w:rsidR="00A81128">
        <w:t>ing</w:t>
      </w:r>
      <w:r w:rsidR="000F6FED">
        <w:t xml:space="preserve"> directional deformation such as faulting and fractures that can control subsurface behavior</w:t>
      </w:r>
      <w:r w:rsidR="00A81128">
        <w:t xml:space="preserve"> (Schoenball and Davatzes, 2017).</w:t>
      </w:r>
      <w:r w:rsidR="000F6FED">
        <w:t xml:space="preserve"> </w:t>
      </w:r>
      <w:r w:rsidR="00A81128">
        <w:t>Even under relatively static subsurface conditions, rock properties such as strength, elasticity, and permeability are expected to vary depending upon the lithology (Damjanac and Fairhurst, 2010</w:t>
      </w:r>
      <w:r w:rsidR="00291551">
        <w:t>; Ingebritson and Gleeson, 2014</w:t>
      </w:r>
      <w:r w:rsidR="00A81128">
        <w:t>).</w:t>
      </w:r>
    </w:p>
    <w:p w14:paraId="034BFB22" w14:textId="40A5A4DC" w:rsidR="001B51D9" w:rsidRPr="00922D48" w:rsidRDefault="000F6FED" w:rsidP="008C3D06">
      <w:pPr>
        <w:pStyle w:val="MainText"/>
      </w:pPr>
      <w:r>
        <w:t xml:space="preserve">Human </w:t>
      </w:r>
      <w:r w:rsidR="008E0454">
        <w:t xml:space="preserve">development </w:t>
      </w:r>
      <w:r>
        <w:t>is also known to alter rock behavior in-situ</w:t>
      </w:r>
      <w:r w:rsidR="005923E6">
        <w:t xml:space="preserve">. Projects such as hydrocarbon production, geothermal energy, nuclear waste disposal, and wastewater injection all induce hydrological, chemical, thermal, and mechanical load changes to rocks in </w:t>
      </w:r>
      <w:r w:rsidR="003A242D">
        <w:t xml:space="preserve">the </w:t>
      </w:r>
      <w:r w:rsidR="005923E6">
        <w:t>subsurface (</w:t>
      </w:r>
      <w:r w:rsidR="00C24BB9">
        <w:t>Segall, 1985</w:t>
      </w:r>
      <w:r w:rsidR="00A758B8">
        <w:t>; Schoenball et al., 2014; Keranen et al., 2014</w:t>
      </w:r>
      <w:r w:rsidR="005923E6">
        <w:t xml:space="preserve">). Although </w:t>
      </w:r>
      <w:r w:rsidR="005923E6">
        <w:lastRenderedPageBreak/>
        <w:t xml:space="preserve">much attention is paid to the immediate </w:t>
      </w:r>
      <w:r w:rsidR="000B715A">
        <w:t xml:space="preserve">effect of these changes to the in-situ conditions, ignorance of the physical properties and how they are altered by the changing conditions is often detrimental. Economically, </w:t>
      </w:r>
      <w:r w:rsidR="008A2E83">
        <w:t xml:space="preserve">insufficient understanding of rock properties and their alterations can lead to significant losses, as was observed in the enhanced-oil recovery project in the Ekofisk </w:t>
      </w:r>
      <w:r w:rsidR="00C90BEC">
        <w:t>o</w:t>
      </w:r>
      <w:r w:rsidR="008A2E83">
        <w:t xml:space="preserve">il </w:t>
      </w:r>
      <w:r w:rsidR="00C90BEC">
        <w:t>f</w:t>
      </w:r>
      <w:r w:rsidR="008A2E83">
        <w:t>ield and the enhanced geothermal energy project in Basel, Switzerland (</w:t>
      </w:r>
      <w:r w:rsidR="00573855">
        <w:t>Sylte, 1999; Giardini, 2009</w:t>
      </w:r>
      <w:r w:rsidR="008A2E83">
        <w:t>)</w:t>
      </w:r>
      <w:r w:rsidR="00731AAB">
        <w:t>.</w:t>
      </w:r>
      <w:r w:rsidR="0066445D">
        <w:t xml:space="preserve"> Scientifically, our understanding of the subsurface is predicated upon assumptions about the intrinsic physical properties</w:t>
      </w:r>
      <w:r w:rsidR="00B92C1A">
        <w:t>, which are in-turn used to mode</w:t>
      </w:r>
      <w:r w:rsidR="006D1314">
        <w:t>l</w:t>
      </w:r>
      <w:r w:rsidR="00B92C1A">
        <w:t xml:space="preserve"> the subsurface structure, composition, and behavior (Prioul et al., 2004)</w:t>
      </w:r>
      <w:r w:rsidR="0066445D">
        <w:t>.</w:t>
      </w:r>
      <w:r w:rsidR="00025A11">
        <w:t xml:space="preserve"> Much research is focused on 1) the conditions that produced </w:t>
      </w:r>
      <w:r w:rsidR="00A758B8">
        <w:t xml:space="preserve">our </w:t>
      </w:r>
      <w:r w:rsidR="00025A11">
        <w:t>modern geologic and geophysical observation</w:t>
      </w:r>
      <w:r w:rsidR="00A758B8">
        <w:t>s</w:t>
      </w:r>
      <w:r w:rsidR="00025A11">
        <w:t xml:space="preserve"> and 2) predicting future subsurface behavior based on </w:t>
      </w:r>
      <w:r w:rsidR="00DA329D">
        <w:t xml:space="preserve">current conditions and subsurface behavior. </w:t>
      </w:r>
      <w:r w:rsidR="00C90BEC">
        <w:t xml:space="preserve">Though often necessary due to both fiscal and technical limitations, </w:t>
      </w:r>
      <w:r w:rsidR="00DA329D">
        <w:t>it is self-evident that such assumptions about the nature of rock properties can produce errors in our characterization of the subsurface.</w:t>
      </w:r>
      <w:r w:rsidR="00FA58E4">
        <w:t xml:space="preserve"> </w:t>
      </w:r>
    </w:p>
    <w:p w14:paraId="64C41548" w14:textId="59792914" w:rsidR="00EB1006" w:rsidRDefault="00D63DAD" w:rsidP="00D63DAD">
      <w:pPr>
        <w:pStyle w:val="Heading2"/>
      </w:pPr>
      <w:bookmarkStart w:id="7" w:name="_Toc71112556"/>
      <w:r>
        <w:t xml:space="preserve">1.2 </w:t>
      </w:r>
      <w:r w:rsidR="0066445D">
        <w:t>Focus</w:t>
      </w:r>
      <w:r w:rsidR="002869C9">
        <w:t xml:space="preserve"> of </w:t>
      </w:r>
      <w:r w:rsidR="001B51D9">
        <w:t>Research</w:t>
      </w:r>
      <w:bookmarkEnd w:id="7"/>
    </w:p>
    <w:p w14:paraId="416A1C15" w14:textId="6BE3205D" w:rsidR="00B61E63" w:rsidRDefault="003A242D" w:rsidP="008C3D06">
      <w:pPr>
        <w:pStyle w:val="MainText"/>
      </w:pPr>
      <w:r>
        <w:t>My</w:t>
      </w:r>
      <w:r w:rsidR="00C70113">
        <w:t xml:space="preserve"> research is focused </w:t>
      </w:r>
      <w:r w:rsidR="003B5F11">
        <w:t>on</w:t>
      </w:r>
      <w:r w:rsidR="00C70113">
        <w:t xml:space="preserve"> the rock properties in two regions: 1) the crystalline basement rocks from Oklahoma and Kansas and 2) </w:t>
      </w:r>
      <w:r w:rsidR="006D1314">
        <w:t>deeply buried</w:t>
      </w:r>
      <w:r w:rsidR="00C70113">
        <w:t xml:space="preserve"> direct and indirect caprocks in the northern Sichuan Basin. Characterization of these rocks is critical to interpreting and corroborating current day indirect observations, predicting future subsurface behavior, and mitigating risks induced by changing in-situ conditions induced by anthropogenic activity.</w:t>
      </w:r>
    </w:p>
    <w:p w14:paraId="17FB147C" w14:textId="45024E31" w:rsidR="00FE25A7" w:rsidRDefault="00FE25A7" w:rsidP="004817FD">
      <w:pPr>
        <w:pStyle w:val="Heading3"/>
      </w:pPr>
      <w:bookmarkStart w:id="8" w:name="_Toc71112557"/>
      <w:r>
        <w:t>1.2.1 Crystalline Basement of Oklahoma/Kansas Region</w:t>
      </w:r>
      <w:bookmarkEnd w:id="8"/>
    </w:p>
    <w:p w14:paraId="17B76C55" w14:textId="03682718" w:rsidR="00C70113" w:rsidRDefault="00FE25A7" w:rsidP="008C3D06">
      <w:pPr>
        <w:pStyle w:val="MainText"/>
      </w:pPr>
      <w:r>
        <w:t>The last decade</w:t>
      </w:r>
      <w:r w:rsidR="00DD2D66">
        <w:t xml:space="preserve"> in Oklahoma and Kansas</w:t>
      </w:r>
      <w:r>
        <w:t xml:space="preserve"> saw a dramatic surge in seismic activity.</w:t>
      </w:r>
      <w:r w:rsidR="00DD2D66">
        <w:t xml:space="preserve"> Prior to 2009, the region had been considered tectonically stable, with earthquakes few and </w:t>
      </w:r>
      <w:r w:rsidR="00DD2D66">
        <w:lastRenderedPageBreak/>
        <w:t>far between.</w:t>
      </w:r>
      <w:r>
        <w:t xml:space="preserve"> Such a rise </w:t>
      </w:r>
      <w:r w:rsidR="003A242D">
        <w:t>was</w:t>
      </w:r>
      <w:r>
        <w:t xml:space="preserve"> attributed primarily to wastewater injection in deep sedimentary formations and the concomitant changes to the in-situ stress field (</w:t>
      </w:r>
      <w:r w:rsidR="00FE3E93">
        <w:t>Hincks et al., 2018</w:t>
      </w:r>
      <w:r>
        <w:t xml:space="preserve">). However, </w:t>
      </w:r>
      <w:r w:rsidR="008458C8">
        <w:t xml:space="preserve">seismic events were sourced </w:t>
      </w:r>
      <w:r>
        <w:t xml:space="preserve">almost entirely </w:t>
      </w:r>
      <w:r w:rsidR="008458C8">
        <w:t>from</w:t>
      </w:r>
      <w:r>
        <w:t xml:space="preserve"> the crystalline basement</w:t>
      </w:r>
      <w:r w:rsidR="00D80A8D">
        <w:t>,</w:t>
      </w:r>
      <w:r>
        <w:t xml:space="preserve"> along previously </w:t>
      </w:r>
      <w:r w:rsidR="00DD2D66">
        <w:t>inactive faults</w:t>
      </w:r>
      <w:r w:rsidR="00D80A8D">
        <w:t xml:space="preserve"> occurring from 2-12 km deep</w:t>
      </w:r>
      <w:r w:rsidR="00DD2D66">
        <w:t xml:space="preserve">. In </w:t>
      </w:r>
      <w:r w:rsidR="008458C8">
        <w:t xml:space="preserve">response to these observations, </w:t>
      </w:r>
      <w:r w:rsidR="00DD2D66">
        <w:t>considerable effort has been made</w:t>
      </w:r>
      <w:r w:rsidR="008458C8">
        <w:t xml:space="preserve"> in the last few years</w:t>
      </w:r>
      <w:r w:rsidR="00DD2D66">
        <w:t xml:space="preserve"> to understand the basement structure and stability, particularly what factors contribute to seismicity and how they might be mitigated in the future. Research has primarily focused on </w:t>
      </w:r>
      <w:r w:rsidR="008458C8">
        <w:t xml:space="preserve">factors that affect the in-situ conditions of the basement </w:t>
      </w:r>
      <w:r w:rsidR="00DD2D66">
        <w:t xml:space="preserve">(e.g., </w:t>
      </w:r>
      <w:r w:rsidR="008458C8">
        <w:t>fault locations and distribution, pressure changes, injection volume and rate, depth to basement, etc.)</w:t>
      </w:r>
      <w:r w:rsidR="00D80A8D">
        <w:t xml:space="preserve"> (</w:t>
      </w:r>
      <w:r w:rsidR="00FE3E93">
        <w:t>Keranen et al., 2014;</w:t>
      </w:r>
      <w:r w:rsidR="00D130B5">
        <w:t xml:space="preserve"> Langenbruch and Zoback, 2016; Hincks et al., 2018</w:t>
      </w:r>
      <w:r w:rsidR="00D80A8D">
        <w:t>)</w:t>
      </w:r>
      <w:r w:rsidR="008458C8">
        <w:t xml:space="preserve">. </w:t>
      </w:r>
    </w:p>
    <w:p w14:paraId="4A47C956" w14:textId="52FEF2BA" w:rsidR="00573855" w:rsidRDefault="00D80A8D" w:rsidP="008C3D06">
      <w:pPr>
        <w:pStyle w:val="MainText"/>
      </w:pPr>
      <w:r>
        <w:t xml:space="preserve">While it is known that the basement is composed primarily of igneous and metamorphic rocks, little attention has been paid to critical geomechanical and petrophysical properties of basement rocks that control the in-situ response to given </w:t>
      </w:r>
      <w:r w:rsidR="005A0940">
        <w:t>conditions</w:t>
      </w:r>
      <w:r>
        <w:t xml:space="preserve">. Part of this is due to </w:t>
      </w:r>
      <w:r w:rsidR="00A95052">
        <w:t>assumptions about the basement composition, lateral and vertical heterogeneity, and similarit</w:t>
      </w:r>
      <w:r w:rsidR="00D130B5">
        <w:t xml:space="preserve">y to other regions in the </w:t>
      </w:r>
      <w:r w:rsidR="003B5F11">
        <w:t>intraplate United States</w:t>
      </w:r>
      <w:r w:rsidR="00A95052">
        <w:t>. This lack of knowledge nevertheless hinders successful understanding of basement structure and stability, as many geophysical measurements and models rely on accurate calibration of rock properties to properly characterize the subsurface</w:t>
      </w:r>
      <w:r w:rsidR="003B5F11">
        <w:t xml:space="preserve"> (Walsh and Zoback, 2016)</w:t>
      </w:r>
      <w:r w:rsidR="00A95052">
        <w:t xml:space="preserve">. The main objectives of </w:t>
      </w:r>
      <w:r w:rsidR="00CC7DCB">
        <w:t>researching the basement rocks are</w:t>
      </w:r>
      <w:r w:rsidR="00A95052">
        <w:t xml:space="preserve">: </w:t>
      </w:r>
      <w:r w:rsidR="00CC7DCB">
        <w:t xml:space="preserve">1) characterize the relevant physical properties of the basement rocks needed to understand seismicity in the region and 2) utilize </w:t>
      </w:r>
      <w:r w:rsidR="005A0940">
        <w:t>experimental</w:t>
      </w:r>
      <w:r w:rsidR="00CC7DCB">
        <w:t xml:space="preserve"> measurements to evaluate existing geophysical models, methods, and assumptions employed to describe the basement in the region.</w:t>
      </w:r>
    </w:p>
    <w:p w14:paraId="1281C248" w14:textId="1AA6655E" w:rsidR="00CC7DCB" w:rsidRDefault="00CC7DCB" w:rsidP="004817FD">
      <w:pPr>
        <w:pStyle w:val="Heading3"/>
      </w:pPr>
      <w:bookmarkStart w:id="9" w:name="_Toc71112558"/>
      <w:r>
        <w:lastRenderedPageBreak/>
        <w:t xml:space="preserve">1.2.2 Caprocks </w:t>
      </w:r>
      <w:r w:rsidR="006B4AF7">
        <w:t xml:space="preserve">in </w:t>
      </w:r>
      <w:r>
        <w:t>the Northern Sichuan Basin</w:t>
      </w:r>
      <w:bookmarkEnd w:id="9"/>
    </w:p>
    <w:p w14:paraId="382A43F9" w14:textId="71A90F90" w:rsidR="00A66A1C" w:rsidRPr="00922D48" w:rsidRDefault="006B4AF7" w:rsidP="008C3D06">
      <w:pPr>
        <w:pStyle w:val="MainText"/>
      </w:pPr>
      <w:r>
        <w:t>The Sichuan Basin in China is a prolific source for the production of hydrocarbons. Continued production in the basin since the initial discovery has necessitated further exploration for new prospective petroleum systems</w:t>
      </w:r>
      <w:r w:rsidR="009B4235">
        <w:t xml:space="preserve"> (Shen et al., 2015)</w:t>
      </w:r>
      <w:r>
        <w:t>. A critical component of any petroleum system is a caprock or seal that acts as an impermeable barrier to fluid migration</w:t>
      </w:r>
      <w:r w:rsidR="00573855">
        <w:t xml:space="preserve"> (England et al., 1987)</w:t>
      </w:r>
      <w:r>
        <w:t xml:space="preserve">. Previous discoveries in the Sichuan Basin have all been associated </w:t>
      </w:r>
      <w:r w:rsidR="009B4235">
        <w:t xml:space="preserve">primarily </w:t>
      </w:r>
      <w:r>
        <w:t xml:space="preserve">with evaporitic </w:t>
      </w:r>
      <w:r w:rsidR="009B4235">
        <w:t>or mudstone caprocks (</w:t>
      </w:r>
      <w:r w:rsidR="00B61E63">
        <w:t>Liu et al., 2018</w:t>
      </w:r>
      <w:r w:rsidR="009B4235">
        <w:t>)</w:t>
      </w:r>
      <w:r>
        <w:t xml:space="preserve">. Recent discoveries at greater depths have shown that other lithologies </w:t>
      </w:r>
      <w:r w:rsidR="00A66A1C">
        <w:t xml:space="preserve">are able to act as caprocks for petroleum systems in the region as well. </w:t>
      </w:r>
      <w:r w:rsidR="004753AB">
        <w:t>A litholog</w:t>
      </w:r>
      <w:r w:rsidR="003A242D">
        <w:t>y’s</w:t>
      </w:r>
      <w:r w:rsidR="004753AB">
        <w:t xml:space="preserve"> capability to act as a caprock is dependent upon its integrity, or the lack of features that increase permeability and reduce its ability to trap hydrocarbons. </w:t>
      </w:r>
      <w:r w:rsidR="00575071">
        <w:t xml:space="preserve">At crustal conditions, deformation features such as fractures and faults </w:t>
      </w:r>
      <w:r w:rsidR="00EE01D4">
        <w:t xml:space="preserve">are the greatest risk to caprock integrity </w:t>
      </w:r>
      <w:r w:rsidR="00575071">
        <w:t>(Ingram and Urai, 1999; Cartwright et al., 2007).</w:t>
      </w:r>
      <w:r w:rsidR="00EE01D4">
        <w:t xml:space="preserve"> As a result, the long-term caprock efficiency in sealing hydrocarbons depends both upon its impermeability and its ability to withstand deformation, both of which are controlled by a caprocks properties</w:t>
      </w:r>
      <w:r w:rsidR="003053FD">
        <w:t xml:space="preserve"> </w:t>
      </w:r>
      <w:r w:rsidR="00EE01D4">
        <w:t xml:space="preserve">and the in-situ conditions. </w:t>
      </w:r>
      <w:r w:rsidR="0007063E">
        <w:t xml:space="preserve">Caprocks from the northern Sichuan Basin were studied in order to quantify individual geomechanical properties and use these observations to map the ideal characteristics of caprocks in the region. </w:t>
      </w:r>
    </w:p>
    <w:p w14:paraId="3A2EF7A0" w14:textId="17AA24EA" w:rsidR="006702A3" w:rsidRDefault="00D63DAD" w:rsidP="007C1BF5">
      <w:pPr>
        <w:pStyle w:val="Heading2"/>
      </w:pPr>
      <w:bookmarkStart w:id="10" w:name="_Toc71112559"/>
      <w:r>
        <w:t xml:space="preserve">1.3 </w:t>
      </w:r>
      <w:r w:rsidR="002869C9">
        <w:t>Organization of Dissertation</w:t>
      </w:r>
      <w:bookmarkEnd w:id="10"/>
    </w:p>
    <w:p w14:paraId="147B1C6C" w14:textId="7CB9823D" w:rsidR="00922D48" w:rsidRDefault="00922D48" w:rsidP="008C3D06">
      <w:pPr>
        <w:pStyle w:val="MainText"/>
      </w:pPr>
      <w:r>
        <w:t>The proceeding chapters of the dissertation are reformatted from manuscripts that are either published, in review, or in preparation for submission. Each chapter is summarized as follows:</w:t>
      </w:r>
    </w:p>
    <w:p w14:paraId="73C66BB2" w14:textId="7C1ABF88" w:rsidR="00922D48" w:rsidRDefault="00922D48" w:rsidP="008C3D06">
      <w:pPr>
        <w:pStyle w:val="MainText"/>
        <w:numPr>
          <w:ilvl w:val="0"/>
          <w:numId w:val="26"/>
        </w:numPr>
      </w:pPr>
      <w:r>
        <w:lastRenderedPageBreak/>
        <w:t xml:space="preserve">Chapter II provides new mechanical and petrophysical characterization of basement rocks in Oklahoma that are likely representative of the rocks in the seismically active basement. The results have been published in both an </w:t>
      </w:r>
      <w:r w:rsidRPr="00922D48">
        <w:rPr>
          <w:i/>
          <w:iCs/>
        </w:rPr>
        <w:t>ARMA</w:t>
      </w:r>
      <w:r>
        <w:t xml:space="preserve"> conference paper and the journal of </w:t>
      </w:r>
      <w:r w:rsidRPr="00922D48">
        <w:rPr>
          <w:i/>
          <w:iCs/>
        </w:rPr>
        <w:t>Tectonophysics</w:t>
      </w:r>
      <w:r>
        <w:t xml:space="preserve">. </w:t>
      </w:r>
    </w:p>
    <w:p w14:paraId="645F1183" w14:textId="3902B36D" w:rsidR="00922D48" w:rsidRDefault="00922D48" w:rsidP="008C3D06">
      <w:pPr>
        <w:pStyle w:val="MainText"/>
        <w:numPr>
          <w:ilvl w:val="0"/>
          <w:numId w:val="26"/>
        </w:numPr>
      </w:pPr>
      <w:r>
        <w:t>Chapter III utilizes oriented laboratory measurements o</w:t>
      </w:r>
      <w:r w:rsidR="00095A95">
        <w:t>f vertically-propagating velocities in basement rocks to synthesize a new 1D velocity model and compare with existing models for the Oklahoma and Kansas regions.</w:t>
      </w:r>
    </w:p>
    <w:p w14:paraId="37AA2F8B" w14:textId="19B2A74F" w:rsidR="00095A95" w:rsidRDefault="00095A95" w:rsidP="008C3D06">
      <w:pPr>
        <w:pStyle w:val="MainText"/>
        <w:numPr>
          <w:ilvl w:val="0"/>
          <w:numId w:val="26"/>
        </w:numPr>
      </w:pPr>
      <w:r>
        <w:t>Chapter IV focuses on the inherent velocity anisotropy in the basement of Oklahoma and Kansas and how it may affect in-situ stress determinations for the region.</w:t>
      </w:r>
    </w:p>
    <w:p w14:paraId="4B532954" w14:textId="18913279" w:rsidR="00095A95" w:rsidRDefault="00095A95" w:rsidP="008C3D06">
      <w:pPr>
        <w:pStyle w:val="MainText"/>
        <w:numPr>
          <w:ilvl w:val="0"/>
          <w:numId w:val="26"/>
        </w:numPr>
      </w:pPr>
      <w:r>
        <w:t>Chapter V is a localized study of direct and indirect caprocks from the Sichuan Basin whereby different properties were used to map the characteristics of an effective caprock.</w:t>
      </w:r>
    </w:p>
    <w:p w14:paraId="154A06A1" w14:textId="06A4DFCC" w:rsidR="00095A95" w:rsidRDefault="00095A95" w:rsidP="008C3D06">
      <w:pPr>
        <w:pStyle w:val="MainText"/>
        <w:numPr>
          <w:ilvl w:val="0"/>
          <w:numId w:val="26"/>
        </w:numPr>
      </w:pPr>
      <w:r>
        <w:t xml:space="preserve">Chapter VI is a summary of chapters and speculation on future areas of research </w:t>
      </w:r>
      <w:r w:rsidR="009E76C9">
        <w:t>based on the results discussed.</w:t>
      </w:r>
    </w:p>
    <w:p w14:paraId="7E2A3ED7" w14:textId="3A5F7022" w:rsidR="009E76C9" w:rsidRPr="009E76C9" w:rsidRDefault="009E76C9" w:rsidP="008C3D06">
      <w:pPr>
        <w:pStyle w:val="MainText"/>
      </w:pPr>
      <w:r w:rsidRPr="009E76C9">
        <w:t>Additionally, a brief summary of work conducted on the impact of stress cycling in reservo</w:t>
      </w:r>
      <w:r>
        <w:t>ir sandstones is provided in Appendix A.</w:t>
      </w:r>
      <w:r w:rsidR="003A242D">
        <w:t xml:space="preserve"> Supplementary material for the caprock research in Chapter V is provided in Appendix B.</w:t>
      </w:r>
    </w:p>
    <w:p w14:paraId="4DF3E7F5" w14:textId="77777777" w:rsidR="00922D48" w:rsidRPr="00922D48" w:rsidRDefault="00922D48" w:rsidP="008C3D06">
      <w:pPr>
        <w:pStyle w:val="MainText"/>
      </w:pPr>
    </w:p>
    <w:p w14:paraId="37CB3ECC" w14:textId="413C816B" w:rsidR="008730F6" w:rsidRPr="007C1BF5" w:rsidRDefault="008730F6" w:rsidP="008730F6">
      <w:pPr>
        <w:pStyle w:val="Heading2"/>
      </w:pPr>
      <w:bookmarkStart w:id="11" w:name="_Toc71112560"/>
      <w:r>
        <w:t>References</w:t>
      </w:r>
      <w:bookmarkEnd w:id="11"/>
    </w:p>
    <w:p w14:paraId="6899A1D4" w14:textId="77777777" w:rsidR="008E0454" w:rsidRDefault="008E0454" w:rsidP="00573855">
      <w:pPr>
        <w:pStyle w:val="References"/>
      </w:pPr>
      <w:r w:rsidRPr="008E0454">
        <w:t xml:space="preserve">Bjørlykke, Knut, and Jens Jahren. "Sandstones and sandstone reservoirs." In Petroleum Geoscience, pp. 113-140. Springer, Berlin, Heidelberg, 2010. </w:t>
      </w:r>
    </w:p>
    <w:p w14:paraId="37A5FD0F" w14:textId="77777777" w:rsidR="008E0454" w:rsidRDefault="008E0454" w:rsidP="00573855">
      <w:pPr>
        <w:pStyle w:val="References"/>
      </w:pPr>
      <w:r w:rsidRPr="008E0454">
        <w:lastRenderedPageBreak/>
        <w:t>Cartwright, J., Huuse, M., &amp; Aplin, A. (2007). Seal bypass systems. AAPG bulletin, 91(8), 1141-1166.</w:t>
      </w:r>
    </w:p>
    <w:p w14:paraId="2A2CFBB2" w14:textId="77777777" w:rsidR="008E0454" w:rsidRDefault="008E0454" w:rsidP="00573855">
      <w:pPr>
        <w:pStyle w:val="References"/>
      </w:pPr>
      <w:r w:rsidRPr="008E0454">
        <w:t>Damjanac, Branko, and Charles Fairhurst. "Evidence for a long-term strength threshold in crystalline rock." Rock Mechanics and Rock Engineering 43, no. 5 (2010): 513-531.</w:t>
      </w:r>
    </w:p>
    <w:p w14:paraId="3F4957C1" w14:textId="77777777" w:rsidR="008E0454" w:rsidRDefault="008E0454" w:rsidP="00573855">
      <w:pPr>
        <w:pStyle w:val="References"/>
      </w:pPr>
      <w:r w:rsidRPr="008E0454">
        <w:t>England, W. A., A. S. Mackenzie, D. M. Mann, and T. M. Quigley. "The movement and entrapment of petroleum fluids in the subsurface." Journal of the Geological Society 144, no. 2 (1987): 327-347.</w:t>
      </w:r>
    </w:p>
    <w:p w14:paraId="497425BD" w14:textId="77777777" w:rsidR="008E0454" w:rsidRDefault="008E0454" w:rsidP="00573855">
      <w:pPr>
        <w:pStyle w:val="References"/>
      </w:pPr>
      <w:r w:rsidRPr="008E0454">
        <w:t>Georgi, D., A. Bespalov, L. Tabarovsky, and Js Schoen. "On the relationship between resistivity and permeability anisotropy." In SPE Annual Technical Conference and Exhibition. Society of Petroleum Engineers, 2002.</w:t>
      </w:r>
    </w:p>
    <w:p w14:paraId="288D2D1A" w14:textId="77777777" w:rsidR="008E0454" w:rsidRDefault="008E0454" w:rsidP="00573855">
      <w:pPr>
        <w:pStyle w:val="References"/>
      </w:pPr>
      <w:r w:rsidRPr="008E0454">
        <w:t>Giardini, Domenico. "Geothermal quake risks must be faced." Nature 462, no. 7275 (2009): 848-849.</w:t>
      </w:r>
    </w:p>
    <w:p w14:paraId="3AA815FD" w14:textId="77777777" w:rsidR="008E0454" w:rsidRDefault="008E0454" w:rsidP="00573855">
      <w:pPr>
        <w:pStyle w:val="References"/>
      </w:pPr>
      <w:r w:rsidRPr="008E0454">
        <w:t>Hincks, Thea, Willy Aspinall, Roger Cooke, and Thomas Gernon. "Oklahoma's induced seismicity strongly linked to wastewater injection depth." Science 359, no. 6381 (2018): 1251-1255.</w:t>
      </w:r>
    </w:p>
    <w:p w14:paraId="3F155F56" w14:textId="77777777" w:rsidR="008E0454" w:rsidRDefault="008E0454" w:rsidP="00573855">
      <w:pPr>
        <w:pStyle w:val="References"/>
      </w:pPr>
      <w:r w:rsidRPr="008E0454">
        <w:t>Ingebritson, S. E., and Tom Gleeson. "Crustal permeability: Introduction to the special issue." (2014).</w:t>
      </w:r>
    </w:p>
    <w:p w14:paraId="1BBE5D09" w14:textId="77777777" w:rsidR="008E0454" w:rsidRDefault="008E0454" w:rsidP="00573855">
      <w:pPr>
        <w:pStyle w:val="References"/>
      </w:pPr>
      <w:r w:rsidRPr="008E0454">
        <w:t>Ingram, Gary M., and Janos L. Urai. "Top-seal leakage through faults and fractures: the role of mudrock properties." Geological Society, London, Special Publications 158, no. 1 (1999): 125-135.</w:t>
      </w:r>
    </w:p>
    <w:p w14:paraId="22A54F82" w14:textId="77777777" w:rsidR="008E0454" w:rsidRDefault="008E0454" w:rsidP="00573855">
      <w:pPr>
        <w:pStyle w:val="References"/>
      </w:pPr>
      <w:r w:rsidRPr="008E0454">
        <w:lastRenderedPageBreak/>
        <w:t>Keranen, Katie M., Matthew Weingarten, Geoffrey A. Abers, Barbara A. Bekins, and Shemin Ge. "Sharp increase in central Oklahoma seismicity since 2008 induced by massive wastewater injection." Science 345, no. 6195 (2014): 448-451.</w:t>
      </w:r>
    </w:p>
    <w:p w14:paraId="3B7158EC" w14:textId="77777777" w:rsidR="008E0454" w:rsidRDefault="008E0454" w:rsidP="00573855">
      <w:pPr>
        <w:pStyle w:val="References"/>
      </w:pPr>
      <w:r w:rsidRPr="008E0454">
        <w:t>Langenbruch, Cornelius, and Mark D. Zoback. "How will induced seismicity in Oklahoma respond to decreased saltwater injection rates?." Science advances 2, no. 11 (2016): e1601542.</w:t>
      </w:r>
    </w:p>
    <w:p w14:paraId="447BE3DA" w14:textId="5FE10B18" w:rsidR="008E0454" w:rsidRDefault="008E0454" w:rsidP="008E0454">
      <w:pPr>
        <w:pStyle w:val="References"/>
      </w:pPr>
      <w:r w:rsidRPr="008E0454">
        <w:t>Liu, Hong, Xiucheng Tan, Yonghao Li, Jian Cao, and Bin Luo. "Occurrence and conceptual sedimentary model of Cambrian gypsum-bearing evaporites in the Sichuan Basin, SW China." Geoscience Frontiers 9, no. 4 (2018): 1179-1191.</w:t>
      </w:r>
    </w:p>
    <w:p w14:paraId="2C530793" w14:textId="77777777" w:rsidR="008E0454" w:rsidRDefault="008E0454" w:rsidP="00573855">
      <w:pPr>
        <w:pStyle w:val="References"/>
      </w:pPr>
      <w:r w:rsidRPr="008E0454">
        <w:t>Mielke, Philipp, Mathias Nehler, Greg Bignall, and Ingo Sass. "Thermo-physical rock properties and the impact of advancing hydrothermal alteration—A case study from the Tauhara geothermal field, New Zealand." Journal of Volcanology and Geothermal Research 301 (2015): 14-28.</w:t>
      </w:r>
    </w:p>
    <w:p w14:paraId="04DEF806" w14:textId="77777777" w:rsidR="008E0454" w:rsidRDefault="008E0454" w:rsidP="00573855">
      <w:pPr>
        <w:pStyle w:val="References"/>
      </w:pPr>
      <w:r w:rsidRPr="008E0454">
        <w:t>Prioul, Romain, Andrey Bakulin, and Victor Bakulin. "Nonlinear rock physics model for estimation of 3D subsurface stress in anisotropic formations: Theory and laboratory verification." Geophysics 69, no. 2 (2004): 415-425.</w:t>
      </w:r>
    </w:p>
    <w:p w14:paraId="74DF03E3" w14:textId="77777777" w:rsidR="008E0454" w:rsidRDefault="008E0454" w:rsidP="00573855">
      <w:pPr>
        <w:pStyle w:val="References"/>
      </w:pPr>
      <w:r w:rsidRPr="008E0454">
        <w:t>Rai, Chandra S., and Kenneth E. Hanson. "Shear-wave velocity anisotropy in sedimentary rocks: A laboratory study." Geophysics 53, no. 6 (1988): 800-806.</w:t>
      </w:r>
    </w:p>
    <w:p w14:paraId="44C33587" w14:textId="77777777" w:rsidR="008E0454" w:rsidRDefault="008E0454" w:rsidP="00573855">
      <w:pPr>
        <w:pStyle w:val="References"/>
      </w:pPr>
      <w:r w:rsidRPr="008E0454">
        <w:t>Rasolofosaon, Patrick NJ, and Bernard E. Zinszner. "Comparison between permeability anisotropy and elasticity anisotropy of reservoir rocks." Geophysics 67, no. 1 (2002): 230-240.</w:t>
      </w:r>
    </w:p>
    <w:p w14:paraId="22EA081E" w14:textId="77777777" w:rsidR="008E0454" w:rsidRDefault="008E0454" w:rsidP="00573855">
      <w:pPr>
        <w:pStyle w:val="References"/>
      </w:pPr>
      <w:r w:rsidRPr="008E0454">
        <w:lastRenderedPageBreak/>
        <w:t>Segall, Paul. "Stress and subsidence resulting from subsurface fluid withdrawal in the epicentral region of the 1983 Coalinga earthquake." Journal of Geophysical Research: Solid Earth 90, no. B8 (1985): 6801-6816.</w:t>
      </w:r>
    </w:p>
    <w:p w14:paraId="7FB689F2" w14:textId="77777777" w:rsidR="008E0454" w:rsidRDefault="008E0454" w:rsidP="00573855">
      <w:pPr>
        <w:pStyle w:val="References"/>
      </w:pPr>
      <w:r w:rsidRPr="008E0454">
        <w:t>Schoenball, Martin, and Nicholas C. Davatzes. "Quantifying the heterogeneity of the tectonic stress field using borehole data." Journal of Geophysical Research: Solid Earth 122, no. 8 (2017): 6737-6756.</w:t>
      </w:r>
    </w:p>
    <w:p w14:paraId="7E703B32" w14:textId="77777777" w:rsidR="008E0454" w:rsidRDefault="008E0454" w:rsidP="00573855">
      <w:pPr>
        <w:pStyle w:val="References"/>
      </w:pPr>
      <w:r w:rsidRPr="008E0454">
        <w:t>Schoenball, Martin, Louis Dorbath, Emmanuel Gaucher, J. Florian Wellmann, and Thomas Kohl. "Change of stress regime during geothermal reservoir stimulation." Geophysical Research Letters 41, no. 4 (2014): 1163-1170.</w:t>
      </w:r>
    </w:p>
    <w:p w14:paraId="0477512B" w14:textId="77777777" w:rsidR="008E0454" w:rsidRDefault="008E0454" w:rsidP="00573855">
      <w:pPr>
        <w:pStyle w:val="References"/>
      </w:pPr>
      <w:r w:rsidRPr="008E0454">
        <w:t>Shen, Ping, Jian Zhang, Jiarong Song, Haitao Hong, Dahai Tang, Xiaojuan Wang, Hua Wang, and Wenjun Luo. "Significance of new breakthrough in and favorable targets of gas exploration in the Middle Permian system, Sichuan Basin." Natural Gas Industry B 2, no. 5 (2015): 391-398.</w:t>
      </w:r>
    </w:p>
    <w:p w14:paraId="28CD1B95" w14:textId="77777777" w:rsidR="008E0454" w:rsidRDefault="008E0454" w:rsidP="00573855">
      <w:pPr>
        <w:pStyle w:val="References"/>
      </w:pPr>
      <w:r w:rsidRPr="008E0454">
        <w:t>Sylte, J. E., L. K. Thomas, D. W. Rhett, D. D. Bruning, and N. B. Nagel. "Water induced compaction in the Ekofisk field." In SPE Annual Technical Conference and Exhibition. Society of Petroleum Engineers, 1999.</w:t>
      </w:r>
    </w:p>
    <w:p w14:paraId="1E291D9D" w14:textId="77777777" w:rsidR="008E0454" w:rsidRDefault="008E0454" w:rsidP="00573855">
      <w:pPr>
        <w:pStyle w:val="References"/>
      </w:pPr>
      <w:r w:rsidRPr="008E0454">
        <w:t>Walsh III, F. Rall, and Mark D. Zoback. "Probabilistic assessment of potential fault slip related to injection-induced earthquakes: Application to north-central Oklahoma, USA." Geology 44, no. 12 (2016): 991-994.</w:t>
      </w:r>
    </w:p>
    <w:p w14:paraId="757AEEE3" w14:textId="77777777" w:rsidR="008E0454" w:rsidRDefault="008E0454" w:rsidP="00573855">
      <w:pPr>
        <w:pStyle w:val="References"/>
      </w:pPr>
      <w:r w:rsidRPr="008E0454">
        <w:t>Watters, Robert J., and Warren D. Delahaut. "Eﬂect of argillic alteration on rock mass stability." Clay and shale slope instability 10 (1995): 139.</w:t>
      </w:r>
    </w:p>
    <w:p w14:paraId="6160D1E2" w14:textId="7AE2B103" w:rsidR="00A758B8" w:rsidRPr="00573855" w:rsidRDefault="008E0454" w:rsidP="00573855">
      <w:pPr>
        <w:pStyle w:val="References"/>
      </w:pPr>
      <w:r w:rsidRPr="008E0454">
        <w:lastRenderedPageBreak/>
        <w:t>Zoback, Mary Lou. "First‐and second‐order patterns of stress in the lithosphere: The World Stress Map Project." Journal of Geophysical Research: Solid Earth 97, no. B8 (1992): 11703-11728</w:t>
      </w:r>
      <w:r w:rsidR="00A758B8" w:rsidRPr="00A758B8">
        <w:t>.</w:t>
      </w:r>
    </w:p>
    <w:p w14:paraId="1D9BB0FB" w14:textId="77777777" w:rsidR="007C1BF5" w:rsidRDefault="007C1BF5" w:rsidP="008C3D06">
      <w:pPr>
        <w:pStyle w:val="MainText"/>
      </w:pPr>
    </w:p>
    <w:p w14:paraId="379CA095" w14:textId="0E1D859E" w:rsidR="00CB3763" w:rsidRPr="004745A1" w:rsidRDefault="00CB3763" w:rsidP="008C3D06">
      <w:pPr>
        <w:pStyle w:val="MainText"/>
      </w:pPr>
      <w:r>
        <w:br w:type="page"/>
      </w:r>
    </w:p>
    <w:p w14:paraId="2332523F" w14:textId="055119F0" w:rsidR="00471780" w:rsidRDefault="0031763A" w:rsidP="004745A1">
      <w:pPr>
        <w:pStyle w:val="Heading1"/>
      </w:pPr>
      <w:bookmarkStart w:id="12" w:name="_Toc71112561"/>
      <w:r>
        <w:lastRenderedPageBreak/>
        <w:t>CHAPTER</w:t>
      </w:r>
      <w:r w:rsidR="000E7372">
        <w:t xml:space="preserve"> II</w:t>
      </w:r>
      <w:r>
        <w:t xml:space="preserve">: </w:t>
      </w:r>
      <w:r w:rsidR="00D15C03">
        <w:t>MECHANICAL AND PETROPHYSICAL PROPERTIES OF OKLAHOMA’S IGNEOUS BASEMENT</w:t>
      </w:r>
      <w:bookmarkEnd w:id="12"/>
    </w:p>
    <w:p w14:paraId="27E3F46D" w14:textId="54A889C6" w:rsidR="006702A3" w:rsidRDefault="006702A3" w:rsidP="006702A3">
      <w:pPr>
        <w:pStyle w:val="Heading2"/>
      </w:pPr>
      <w:bookmarkStart w:id="13" w:name="_Toc71112562"/>
      <w:r>
        <w:t>2.1 Introduction</w:t>
      </w:r>
      <w:bookmarkEnd w:id="13"/>
    </w:p>
    <w:p w14:paraId="678D5EEC" w14:textId="164FC05F" w:rsidR="006702A3" w:rsidRDefault="006702A3" w:rsidP="004817FD">
      <w:pPr>
        <w:pStyle w:val="Heading3"/>
      </w:pPr>
      <w:bookmarkStart w:id="14" w:name="_Toc71112563"/>
      <w:r>
        <w:t>2.1.1 Motivation</w:t>
      </w:r>
      <w:bookmarkEnd w:id="14"/>
    </w:p>
    <w:p w14:paraId="166D8A04" w14:textId="25B7139C" w:rsidR="00EF7F1A" w:rsidRDefault="00EF7F1A" w:rsidP="008C3D06">
      <w:pPr>
        <w:pStyle w:val="MainText"/>
      </w:pPr>
      <w:r>
        <w:t xml:space="preserve">The geomechanical properties of rocks characterize the </w:t>
      </w:r>
      <w:r w:rsidR="003B5F11">
        <w:t>in-situ</w:t>
      </w:r>
      <w:r>
        <w:t xml:space="preserve"> response of different lithologies in the state of stress in the subsurface. Broadly speaking, the two types of geomechanical properties that describe deformation behavior are (1) the elastic deformation properties (</w:t>
      </w:r>
      <w:r w:rsidR="003B5F11">
        <w:t xml:space="preserve">i.e., </w:t>
      </w:r>
      <w:r>
        <w:t>Young’s modulus, Poisson’s ratio) and (2) the strength or failure properties (</w:t>
      </w:r>
      <w:r w:rsidR="00183BBB">
        <w:t xml:space="preserve">e.g., </w:t>
      </w:r>
      <w:r>
        <w:t>Paterson and Wong, 2005). These properties are in-turn dependent on a number of physical properties such as mineralogy (Dyke and Dobereiner, 1991), grain-size (Eberhardt et al., 1999), and fracture density (Baud et al., 2014), all of which are often spatially and temporally heterogeneous in the crust (Bruhn et al., 1994). Given that such characteristics are also correlated with other geophysical measurements (ex. elastic wave velocity), geomechanical properties and subsurface deformation are often determined through indirect methods (Wyllie et al., 1956; Gregory, 1976; Yun et al., 2005). However, such methods rely on numerous assumptions that may lead to incorrect prediction</w:t>
      </w:r>
      <w:r w:rsidR="00FB522C">
        <w:t>s</w:t>
      </w:r>
      <w:r>
        <w:t xml:space="preserve"> of the in situ mechanical response. Understanding the structure and stability of rocks in the subsurface, as well their corresponding response to changing in situ conditions, requires accurate characterization of their mechanical behavior and physical properties.</w:t>
      </w:r>
    </w:p>
    <w:p w14:paraId="035470CE" w14:textId="589DC2BD" w:rsidR="00EF7F1A" w:rsidRDefault="00EF7F1A" w:rsidP="008C3D06">
      <w:pPr>
        <w:pStyle w:val="MainText"/>
      </w:pPr>
      <w:r>
        <w:t>From 2009 to 2016, a dramatic surge in seismicity was observed in north-central Oklahoma and southern Kansas in the United States (</w:t>
      </w:r>
      <w:r w:rsidR="00183BBB">
        <w:t xml:space="preserve">e.g., </w:t>
      </w:r>
      <w:r>
        <w:t xml:space="preserve">Keranen et al., 2014). While seismic activity in the Central and Eastern United States (CEUS) has previously been observed in areas such as the Madrid Seismic Zone and Eastern Tennessee (Frankel, 1995), </w:t>
      </w:r>
      <w:r>
        <w:lastRenderedPageBreak/>
        <w:t>the increase of seismic activity in Oklahoma was unprecedented. Though largely attributed to the disposal of wastewater in sedimentary formations (</w:t>
      </w:r>
      <w:r w:rsidR="00183BBB">
        <w:t xml:space="preserve">e.g., </w:t>
      </w:r>
      <w:r>
        <w:t xml:space="preserve">Ellsworth, 2013), the overwhelming majority of earthquakes occurred along previously unmapped faults in the crystalline basement. This has raised several questions, including why there was such significant rise in earthquakes focused in Oklahoma’s crystalline basement as opposed to other regions where large-scale fluid disposal has occurred (ex. Western Canadian Sedimentary Basin, Illinois Basin, etc.) (Skoumal et al., 2018). </w:t>
      </w:r>
    </w:p>
    <w:p w14:paraId="59784EE6" w14:textId="5DA8E8E8" w:rsidR="00EF7F1A" w:rsidRDefault="00EF7F1A" w:rsidP="008C3D06">
      <w:pPr>
        <w:pStyle w:val="MainText"/>
      </w:pPr>
      <w:r>
        <w:t>Wastewater injection is thought to facilitate earthquake nucleation on basement faults through pore fluid pressurization in fault zones and poroelastic stress effects (McGarr, 2014; Goebel et al., 2017). While the mechanisms of induced seismicity are fairly well understood, triggered events have been erratic and often occur over distances and durations that cannot be explained solely through fluid diffusion processes (Goebel et al., 2017). A number of factors have been shown to influence the observed seismicity (</w:t>
      </w:r>
      <w:r w:rsidR="003B5F11">
        <w:t xml:space="preserve">i.e., </w:t>
      </w:r>
      <w:r>
        <w:t xml:space="preserve">fault distribution and orientation, in situ stress state, preexisting pore pressure, injection rate and volume, depth to crystalline basement, etc.) (Ellsworth et al., 2015; Walsh and Zoback, 2016; Hincks et al., 2018; Kolawole et al., 2019). Previous investigations into the induced seismicity in Oklahoma has focused predominantly on the impact changing pore pressure has on subsurface behavior (McGarr, 2014; Segall and Lu, 2015; Walsh and Zoback, 2016; Hemami and Ghassemi, 2018). </w:t>
      </w:r>
    </w:p>
    <w:p w14:paraId="7777B302" w14:textId="77777777" w:rsidR="00EF7F1A" w:rsidRDefault="00EF7F1A" w:rsidP="008C3D06">
      <w:pPr>
        <w:pStyle w:val="MainText"/>
      </w:pPr>
      <w:r>
        <w:t xml:space="preserve">There remains to date a notable lack of work characterizing the petrophysical and geomechanical properties of the crystalline basement (Katz et al., 2001; Katz and Reches, 2004; Carpenter et al., 2016; Kibikas et al., 2019). This is a significant oversight for several reasons. Firstly, the geomechanical properties of the basement strongly control the tectonic </w:t>
      </w:r>
      <w:r>
        <w:lastRenderedPageBreak/>
        <w:t>evolution and structure of both the crystalline basement and the overlying sediment, which in turn influences the susceptibility of faults to reactivation in Oklahoma (Ferrill et al., 2017). Secondly, constraining the probability of injection-induced fault slip requires an understanding of the geomechanical properties and the role of different physical properties (Walsh and Zoback, 2016). Thirdly, Shah and Keller (2017) recently inferred that basement lithology in Oklahoma exerted a strong influence on seismicity regardless of injection distance or event depth. Pei et al. (2018) also observed that large magnitude events in Oklahoma tended to occur along boundaries of contrasting mechanical properties in the basement. Such observations imply a better characterization of the mechanical and petrophysical behavior is needed to understand both past and present deformation in the crystalline basement.</w:t>
      </w:r>
    </w:p>
    <w:p w14:paraId="0C93BC6E" w14:textId="461B4252" w:rsidR="00EF7F1A" w:rsidRPr="00EF7F1A" w:rsidRDefault="00EF7F1A" w:rsidP="008C3D06">
      <w:pPr>
        <w:pStyle w:val="MainText"/>
      </w:pPr>
      <w:r>
        <w:t>This paper details a compendium of laboratory tests measuring the mechanical and petrophysical properties of Cambrian and Precambrian basement samples collected from outcrops in Oklahoma. Velocity measurements conducted under hydrostatic conditions serve as an upper bound for in situ elastic wave measurements and corresponding dynamic moduli evolution. Deformation tests were conducted under various mechanical and chemical conditions to characterize rock behavior with increasing depth. This data was compared with existing direct and indirect measurements of rock properties in the crystalline basement. Taken together, this work provides new insight into the mechanical behavior and geomechanical parameters of the crystalline basement in the CEUS.</w:t>
      </w:r>
    </w:p>
    <w:p w14:paraId="38580D6B" w14:textId="7644077C" w:rsidR="006702A3" w:rsidRDefault="006702A3" w:rsidP="004817FD">
      <w:pPr>
        <w:pStyle w:val="Heading3"/>
      </w:pPr>
      <w:bookmarkStart w:id="15" w:name="_Toc71112564"/>
      <w:r>
        <w:t>2.1.2 Geologic Setting</w:t>
      </w:r>
      <w:bookmarkEnd w:id="15"/>
    </w:p>
    <w:p w14:paraId="79CBC9FB" w14:textId="49F5693C" w:rsidR="00EF7F1A" w:rsidRDefault="00EF7F1A" w:rsidP="008C3D06">
      <w:pPr>
        <w:pStyle w:val="MainText"/>
      </w:pPr>
      <w:r>
        <w:t xml:space="preserve">The crystalline basement rock in Oklahoma is the result of a series of separate magmatic events. The oldest Precambrian rocks are part of a larger granite-rhyolite </w:t>
      </w:r>
      <w:r>
        <w:lastRenderedPageBreak/>
        <w:t>province in the southern United States (Denison et al., 1981, Van Schmus et al., 1993). These rocks are predominantly felsic igneous rocks and their metamorphic derivatives, along with a few mafic intrusions (Gilbert and Hughes, 1986; Bickford et al.</w:t>
      </w:r>
      <w:r w:rsidR="00E85262">
        <w:t>,</w:t>
      </w:r>
      <w:r>
        <w:t xml:space="preserve"> 2015). Radiometric dating from surface outcrops and drill core samples constrains the date of formation for these terranes to 1.34 – 1.4 Ga (Bickford et al., 2015). The second magmatic event occurred as part of a failed rift forming in the Early and Middle Cambrian (referred to as the Southern Oklahoma Aulacogen or SOA). Several terranes of granite, rhyolite, gabbro and basalt formed overlying the older basement rock in south-central and southwestern Oklahoma (Hogan and Gilbert, 1998). This event led to significant uplift and alteration of preexisting basement rock and sediment.</w:t>
      </w:r>
    </w:p>
    <w:p w14:paraId="1A10AD67" w14:textId="7A2ADA69" w:rsidR="00EF7F1A" w:rsidRDefault="00EF7F1A" w:rsidP="008C3D06">
      <w:pPr>
        <w:pStyle w:val="MainText"/>
      </w:pPr>
      <w:r>
        <w:t>Subsurface depth of the crystalline basement is highly variable throughout Oklahoma (Johnson et al., 1989; Shah and Keller, 2017; Crain and Chang, 2018), ranging from surface outcrops in the south and northeast to depths exceeding 10 km in the Anadarko Basin. In northern Oklahoma, where the majority of the recent seismicity has occurred, the basement depth ranges from 1-3 km. This topographic variation is the result of significant phases of tectonic deformation - including rifting events in the Precambrian and Cambrian and major orogenesis in the Pennsylvanian Period - creating both major subsidence and orogenesis in the south and gentler uplift in northern Oklahoma (Johnson, 2008). Uplift during this period led to the exposure of basement rock in the south and the creation of a broad arch of north-trending fault blocks referred to as the Nemaha Uplift in the north (Fig</w:t>
      </w:r>
      <w:r w:rsidR="000A2D60">
        <w:t>ure 2.1</w:t>
      </w:r>
      <w:r>
        <w:t>).</w:t>
      </w:r>
    </w:p>
    <w:p w14:paraId="0CD90EC7" w14:textId="5EA7F170" w:rsidR="00EF7F1A" w:rsidRDefault="00EF7F1A" w:rsidP="008C3D06">
      <w:pPr>
        <w:pStyle w:val="MainText"/>
      </w:pPr>
      <w:r>
        <w:t>The basement rocks examined in this work originate from one of the exposures of uplifted basement rock in the eastern Arbuckle Mountains (</w:t>
      </w:r>
      <w:r w:rsidR="000A2D60">
        <w:t>Figure 2.1</w:t>
      </w:r>
      <w:r>
        <w:t xml:space="preserve">) (Denison, 1973). </w:t>
      </w:r>
      <w:r>
        <w:lastRenderedPageBreak/>
        <w:t>Various igneous and metamorphic terranes are exposed here, including granites, granodiorites, rhyolites, and mafic intrusions (Lidiak and Denison, 1999). Rocks in this exposure formed as part of the same southern granite and rhyolite province as basement in the seismically active region of northern Oklahoma and have likely experienced a similar tectonic evolution (Bickford et al., 2015). The variability of exposed basement rocks in the Arbuckle Uplift is also similar to geologic interpretations of buried basement rock in northern Oklahoma (Shah and Keller, 2017).</w:t>
      </w:r>
    </w:p>
    <w:p w14:paraId="5E3106F1" w14:textId="083BAB51" w:rsidR="006702A3" w:rsidRDefault="006702A3" w:rsidP="006702A3">
      <w:pPr>
        <w:pStyle w:val="Heading2"/>
      </w:pPr>
      <w:bookmarkStart w:id="16" w:name="_Toc71112565"/>
      <w:r>
        <w:t>2.2 Experimental Methodology</w:t>
      </w:r>
      <w:bookmarkEnd w:id="16"/>
    </w:p>
    <w:p w14:paraId="53216EA7" w14:textId="131F99AA" w:rsidR="00EF7F1A" w:rsidRDefault="00EF7F1A" w:rsidP="004817FD">
      <w:pPr>
        <w:pStyle w:val="Heading3"/>
      </w:pPr>
      <w:bookmarkStart w:id="17" w:name="_Toc71112566"/>
      <w:r>
        <w:t xml:space="preserve">2.2.1 </w:t>
      </w:r>
      <w:r w:rsidR="00764E7A">
        <w:t>Basement Rocks</w:t>
      </w:r>
      <w:bookmarkEnd w:id="17"/>
    </w:p>
    <w:p w14:paraId="779C16BA" w14:textId="5AF0E9A5" w:rsidR="00D247AB" w:rsidRDefault="00D247AB" w:rsidP="008C3D06">
      <w:pPr>
        <w:pStyle w:val="MainText"/>
      </w:pPr>
      <w:r>
        <w:t>Four igneous rocks – two granites, one rhyolite and one diabase – from south-central Oklahoma were selected for testing. Samples were collected from fresh material in active railroad ballast quarries. One granite (labeled here as Granite A) and the diabase were quarried from Mill Creek, Oklahoma, while the other granite (labeled here as Granite B) and rhyolite were quarried from Davis, Oklahoma (</w:t>
      </w:r>
      <w:r w:rsidR="000A2D60">
        <w:t>Figure 2.1</w:t>
      </w:r>
      <w:r>
        <w:t>). Specimens of Granite A, Granite B, diabase, and rhyolite were referred to with the nomenclatures TG, CG, MCD and CR, respectively</w:t>
      </w:r>
      <w:r w:rsidR="0077491D">
        <w:t xml:space="preserve"> (Figure 2.2).</w:t>
      </w:r>
    </w:p>
    <w:p w14:paraId="5E9B9012" w14:textId="7477A45C" w:rsidR="00D247AB" w:rsidRDefault="00D247AB" w:rsidP="008C3D06">
      <w:pPr>
        <w:pStyle w:val="MainText"/>
      </w:pPr>
      <w:r>
        <w:t>Granite A has been identified as Troy Granite (Lidiak et al., 2014), while Granite B is quarried from an area that has been mapped as part of the Colbert Rhyolite. Both granites are medium- to coarse-grained, dominantly composed of microcline feldspar, quartz and calcic-plagioclase. Grain-size of the granites was found to range from 0.1-4.6 mm, with a mean grain diameter of 1.3 and 1.0 mm for Granite A and B, respectively. Granite A displays prominent feldspar solid solution and microfracturing (</w:t>
      </w:r>
      <w:r w:rsidR="000A2D60">
        <w:t>Figure 2.3</w:t>
      </w:r>
      <w:r>
        <w:t xml:space="preserve">), as well as a greater biotite content than Granite B. Granite B by contrast shows evidence of </w:t>
      </w:r>
      <w:r>
        <w:lastRenderedPageBreak/>
        <w:t>rock-fluid interaction, including biotite alteration to chlorite and magnetite and fracture sealing with calcite, and less preexisting damage.</w:t>
      </w:r>
      <w:r w:rsidR="00B07080">
        <w:t xml:space="preserve"> The greatest difference between the two materials appears to be the degree of fracturing, as suggested by the observations in Figure 2.2. </w:t>
      </w:r>
      <w:r>
        <w:t>Granite A has been previously dated at ~1.4 Ga (Bickford and Lewis, 1979) and given the similarity and proximity of the two granites</w:t>
      </w:r>
      <w:r w:rsidR="0077491D">
        <w:t>,</w:t>
      </w:r>
      <w:r>
        <w:t xml:space="preserve"> it is assumed both are Precambrian in origin.</w:t>
      </w:r>
    </w:p>
    <w:p w14:paraId="3E56D87D" w14:textId="73F26D59" w:rsidR="00D247AB" w:rsidRPr="00D247AB" w:rsidRDefault="00D247AB" w:rsidP="008C3D06">
      <w:pPr>
        <w:pStyle w:val="MainText"/>
      </w:pPr>
      <w:r>
        <w:t>The rhyolite is part of the Carlton Rhyolite Group, mapped as the Colbert rhyolite, one of numerous intrusive and extrusive igneous rock suites formed as part of the SOA. The rocks are uniformly porphyritic, with clasts of perthite, quartz and orthoclase amidst a groundmass of microcrystalline to cryptocrystalline feldspar and quartz (Denison, 2015). Grain-size of the matrix was found to be 0.2 ± 0.12 mm, though the diameter of larger clasts can be greater than 0.5 mm. Hydrothermal fluid flow has altered the original texture, producing calcite-filled vesicles and feldspar alteration. The diabase, part of numerous dikes crosscutting the Troy Granite, is very fine-grained with a mean grain size of 0.13 ± 0.07 mm. Samples consist mainly of plagioclase, clinopyroxene and iron-oxide, with a few alteration products such as chlorite and calcite along minor fractures (</w:t>
      </w:r>
      <w:r w:rsidR="000A2D60">
        <w:t>Figure 2.3</w:t>
      </w:r>
      <w:r>
        <w:t>). The majority of basement dikes have been dated as forming during the Cambrian, during the aforementioned rifting event (Lidiak et al., 2014).</w:t>
      </w:r>
    </w:p>
    <w:p w14:paraId="75D693A5" w14:textId="104C03E1" w:rsidR="00764E7A" w:rsidRDefault="00764E7A" w:rsidP="004817FD">
      <w:pPr>
        <w:pStyle w:val="Heading3"/>
      </w:pPr>
      <w:bookmarkStart w:id="18" w:name="_Toc71112567"/>
      <w:r>
        <w:t>2.2.3 Velocity and Axial Deformation Tests</w:t>
      </w:r>
      <w:bookmarkEnd w:id="18"/>
    </w:p>
    <w:p w14:paraId="6EDD8B2F" w14:textId="77777777" w:rsidR="00D247AB" w:rsidRDefault="00D247AB" w:rsidP="008C3D06">
      <w:pPr>
        <w:pStyle w:val="MainText"/>
      </w:pPr>
      <w:r>
        <w:t xml:space="preserve">Samples of each basement component were cored and polished into right cylinders with diameters of 25.4 mm and lengths of 48-54 mm. End faces of each specimen were ground flat and parallel to within ± 0.01 mm. </w:t>
      </w:r>
    </w:p>
    <w:p w14:paraId="44317812" w14:textId="7F1802CE" w:rsidR="00D247AB" w:rsidRDefault="00D247AB" w:rsidP="008C3D06">
      <w:pPr>
        <w:pStyle w:val="MainText"/>
      </w:pPr>
      <w:r>
        <w:lastRenderedPageBreak/>
        <w:t xml:space="preserve">Prior to testing, density and effective porosity of each sample were measured (Table </w:t>
      </w:r>
      <w:r w:rsidR="00574C75">
        <w:t>2.</w:t>
      </w:r>
      <w:r>
        <w:t>1</w:t>
      </w:r>
      <w:r w:rsidR="0077491D">
        <w:t>, Figure 2.2</w:t>
      </w:r>
      <w:r>
        <w:t>). Specimens were dried at 50 Cº for a minimum of 24 hours, with sample dry weight and volume measured after to calculate bulk densities. Dried samples were then vacuum-saturated in a bath of de-ionized water for 48 hours. Dry and wet weight of each rock mass was used to calculate the effective (or connected) porosities</w:t>
      </w:r>
      <w:r w:rsidR="000A2D60">
        <w:t xml:space="preserve"> (Figure 2.2)</w:t>
      </w:r>
      <w:r>
        <w:t>. Samples were vacuum-saturated for a period of ten days to determine accuracy of saturation measurements. Granites A and B, diabase and rhyolite were found to have effective porosities of 0.78%, 0.38%, 0.52% and 2.15% respectively, suggesting effective saturation is achieved within 48 hours.</w:t>
      </w:r>
    </w:p>
    <w:p w14:paraId="38D816E4" w14:textId="300B51C3" w:rsidR="00D247AB" w:rsidRDefault="00D247AB" w:rsidP="008C3D06">
      <w:pPr>
        <w:pStyle w:val="MainText"/>
      </w:pPr>
      <w:r>
        <w:t>Ultrasonic velocities of ten samples of each rock (except rhyolite where only nine samples were tested) were measured using the pulse transmission technique (Mattaboni and Schreiber, 1967) from ambient pressure up to hydrostatic pressures of 60 MPa. Samples were placed between two steel end caps with mounted P- and S-wave piezoelectric transducers (resonant frequency of 500 kHz) on each cap. A pulse generator was used to pass a signal through the rock cylinders, exciting each transducer. Resultant compressional and shear waveforms were recorded using a Tektronix MDO3022 oscilloscope and used to identify first arrivals. Delay time of each platen was subtracted from first arrival time to determine compressional and shear wave velocities of each sample. Initial measurements at room conditions were made through application of a small differential load with a benchtop vice. Once measured, samples were then jacketed with polyolefin tubing and secured in a triaxial loading frame (</w:t>
      </w:r>
      <w:r w:rsidR="000A2D60">
        <w:t>Figure 2.4</w:t>
      </w:r>
      <w:r>
        <w:t>, MTS 810). Samples were loaded hydrostatically in increments of 10 MPa, recording P- and S-wave velocity at each pressure step, up to pressures of 60 MPa.</w:t>
      </w:r>
    </w:p>
    <w:p w14:paraId="54F30630" w14:textId="3B6920C5" w:rsidR="00D247AB" w:rsidRDefault="00D247AB" w:rsidP="008C3D06">
      <w:pPr>
        <w:pStyle w:val="MainText"/>
      </w:pPr>
      <w:r>
        <w:lastRenderedPageBreak/>
        <w:t>Uniaxial and triaxial deformation tests were conducted to directly measure the strength and deformation properties of the basement samples. All tests were conducted using a triaxial loading frame (MTS 315) with a stiffness of 2.9 x 107 kN/m. Samples were either dried for 24 hours or saturated in a vacuum for 48 hours beforehand depending on the test. Each sample was situated between two steel caps and jacketed with heat-shrink tubing (</w:t>
      </w:r>
      <w:r w:rsidR="000A2D60">
        <w:t>Figure 2.4</w:t>
      </w:r>
      <w:r>
        <w:t>). Axial strain was measured by a set of vertically oriented linear variable displacement transformers (LVDT) and corrected for the elastic deformation of the steel caps as a function of differential load. Radial strain was measured through a circumferential extensometer with a mounted LVDT oriented perpendicular to the cylindrical axis. Depending on the test, rocks were either deformed under uniaxial (σ</w:t>
      </w:r>
      <w:r w:rsidRPr="00CA7893">
        <w:rPr>
          <w:vertAlign w:val="subscript"/>
        </w:rPr>
        <w:t>1</w:t>
      </w:r>
      <w:r>
        <w:t xml:space="preserve"> &gt; σ</w:t>
      </w:r>
      <w:r w:rsidRPr="00CA7893">
        <w:rPr>
          <w:vertAlign w:val="subscript"/>
        </w:rPr>
        <w:t>2</w:t>
      </w:r>
      <w:r>
        <w:t xml:space="preserve"> = σ</w:t>
      </w:r>
      <w:r w:rsidRPr="00CA7893">
        <w:rPr>
          <w:vertAlign w:val="subscript"/>
        </w:rPr>
        <w:t>3</w:t>
      </w:r>
      <w:r>
        <w:t xml:space="preserve"> = 0 MPa) or triaxial (σ</w:t>
      </w:r>
      <w:r w:rsidRPr="00CA7893">
        <w:rPr>
          <w:vertAlign w:val="subscript"/>
        </w:rPr>
        <w:t>1</w:t>
      </w:r>
      <w:r>
        <w:t xml:space="preserve"> &gt; σ</w:t>
      </w:r>
      <w:r w:rsidRPr="00CA7893">
        <w:rPr>
          <w:vertAlign w:val="subscript"/>
        </w:rPr>
        <w:t>2</w:t>
      </w:r>
      <w:r>
        <w:t xml:space="preserve"> = σ</w:t>
      </w:r>
      <w:r w:rsidRPr="00CA7893">
        <w:rPr>
          <w:vertAlign w:val="subscript"/>
        </w:rPr>
        <w:t>3</w:t>
      </w:r>
      <w:r>
        <w:t>) conditions. Confining pressure was increased at a rate of ~2 MPa/min until the desired pressured was achieved. Experiments were conducted with axial strain rates of 10-5 s-1 until sample failure occurred.</w:t>
      </w:r>
    </w:p>
    <w:p w14:paraId="0A4145B8" w14:textId="77777777" w:rsidR="00D247AB" w:rsidRDefault="00D247AB" w:rsidP="008C3D06">
      <w:pPr>
        <w:pStyle w:val="MainText"/>
      </w:pPr>
      <w:r>
        <w:t>Post-deformation analysis of axial deformation was conducted to analyze the geomechanical properties of the basement rocks. The maximum and minimum compressive stresses at failure were used to identify the relation of basement strength with lithostatic stress. Since stress-strain curves are generally non-linear, each curve was fitted to a polynomial similar to the proposed method of Heap and Faulkner (2008) and then differentiated to find the tangent moduli at any point. With this the Young’s modulus (</w:t>
      </w:r>
      <w:r w:rsidRPr="00CA7893">
        <w:rPr>
          <w:i/>
          <w:iCs/>
        </w:rPr>
        <w:t>E</w:t>
      </w:r>
      <w:r w:rsidRPr="00CA7893">
        <w:rPr>
          <w:i/>
          <w:iCs/>
          <w:vertAlign w:val="subscript"/>
        </w:rPr>
        <w:t>S</w:t>
      </w:r>
      <w:r>
        <w:t>) could be calculated by:</w:t>
      </w:r>
    </w:p>
    <w:p w14:paraId="47FB82C6" w14:textId="7FEC92C6" w:rsidR="00D247AB" w:rsidRDefault="00D247AB" w:rsidP="00D247AB">
      <w:pPr>
        <w:jc w:val="both"/>
      </w:pPr>
      <w:r w:rsidRPr="00457710">
        <w:t xml:space="preserve">   </w:t>
      </w:r>
      <w:r>
        <w:tab/>
      </w:r>
      <w:r>
        <w:tab/>
      </w:r>
      <w:r>
        <w:tab/>
        <w:t xml:space="preserve">    </w:t>
      </w:r>
      <w:r>
        <w:tab/>
        <w:t xml:space="preserve">            </w:t>
      </w:r>
      <w:r w:rsidRPr="00457710">
        <w:t xml:space="preserve">  </w:t>
      </w:r>
      <m:oMath>
        <m:sSub>
          <m:sSubPr>
            <m:ctrlPr>
              <w:rPr>
                <w:rFonts w:ascii="Cambria Math" w:hAnsi="Cambria Math"/>
                <w:i/>
              </w:rPr>
            </m:ctrlPr>
          </m:sSubPr>
          <m:e>
            <m:r>
              <w:rPr>
                <w:rFonts w:ascii="Cambria Math" w:hAnsi="Cambria Math"/>
              </w:rPr>
              <m:t>E</m:t>
            </m:r>
          </m:e>
          <m:sub>
            <m:r>
              <w:rPr>
                <w:rFonts w:ascii="Cambria Math" w:hAnsi="Cambria Math"/>
              </w:rPr>
              <m:t>S</m:t>
            </m:r>
          </m:sub>
        </m:sSub>
        <m:r>
          <w:rPr>
            <w:rFonts w:ascii="Cambria Math" w:hAnsi="Cambria Math"/>
          </w:rPr>
          <m:t>=</m:t>
        </m:r>
        <m:f>
          <m:fPr>
            <m:ctrlPr>
              <w:rPr>
                <w:rFonts w:ascii="Cambria Math" w:hAnsi="Cambria Math"/>
                <w:i/>
              </w:rPr>
            </m:ctrlPr>
          </m:fPr>
          <m:num>
            <m:r>
              <w:rPr>
                <w:rFonts w:ascii="Cambria Math" w:hAnsi="Cambria Math"/>
              </w:rPr>
              <m:t>δσ</m:t>
            </m:r>
          </m:num>
          <m:den>
            <m:r>
              <w:rPr>
                <w:rFonts w:ascii="Cambria Math" w:hAnsi="Cambria Math"/>
              </w:rPr>
              <m:t>δ</m:t>
            </m:r>
            <m:sSub>
              <m:sSubPr>
                <m:ctrlPr>
                  <w:rPr>
                    <w:rFonts w:ascii="Cambria Math" w:hAnsi="Cambria Math"/>
                    <w:i/>
                  </w:rPr>
                </m:ctrlPr>
              </m:sSubPr>
              <m:e>
                <m:r>
                  <w:rPr>
                    <w:rFonts w:ascii="Cambria Math" w:hAnsi="Cambria Math"/>
                  </w:rPr>
                  <m:t>ε</m:t>
                </m:r>
              </m:e>
              <m:sub>
                <m:r>
                  <w:rPr>
                    <w:rFonts w:ascii="Cambria Math" w:hAnsi="Cambria Math"/>
                  </w:rPr>
                  <m:t>axial</m:t>
                </m:r>
              </m:sub>
            </m:sSub>
          </m:den>
        </m:f>
      </m:oMath>
      <w:r w:rsidRPr="00457710">
        <w:tab/>
        <w:t xml:space="preserve">  </w:t>
      </w:r>
      <w:r w:rsidRPr="00457710">
        <w:tab/>
      </w:r>
      <w:r w:rsidRPr="00457710">
        <w:tab/>
      </w:r>
      <w:r w:rsidRPr="00457710">
        <w:tab/>
        <w:t xml:space="preserve">                  (1)</w:t>
      </w:r>
      <w:r w:rsidRPr="00457710">
        <w:tab/>
      </w:r>
    </w:p>
    <w:p w14:paraId="31C7C545" w14:textId="77777777" w:rsidR="00CA7893" w:rsidRDefault="00CA7893" w:rsidP="00D247AB">
      <w:pPr>
        <w:jc w:val="both"/>
      </w:pPr>
    </w:p>
    <w:p w14:paraId="2983FFDD" w14:textId="3FA6E002" w:rsidR="00D247AB" w:rsidRPr="00CA7893" w:rsidRDefault="00D247AB" w:rsidP="008C3D06">
      <w:pPr>
        <w:pStyle w:val="MainText"/>
      </w:pPr>
      <w:r w:rsidRPr="00CA7893">
        <w:t xml:space="preserve">and the Poisson’s ratio </w:t>
      </w:r>
      <w:r w:rsidR="00CA7893" w:rsidRPr="00CA7893">
        <w:t>(</w:t>
      </w:r>
      <w:r w:rsidR="00CA7893" w:rsidRPr="00705905">
        <w:rPr>
          <w:i/>
          <w:iCs/>
        </w:rPr>
        <w:t>υ</w:t>
      </w:r>
      <w:r w:rsidR="00CA7893" w:rsidRPr="00705905">
        <w:rPr>
          <w:i/>
          <w:iCs/>
          <w:vertAlign w:val="subscript"/>
        </w:rPr>
        <w:t>S</w:t>
      </w:r>
      <w:r w:rsidR="00CA7893" w:rsidRPr="00CA7893">
        <w:t xml:space="preserve">) </w:t>
      </w:r>
      <w:r w:rsidRPr="00CA7893">
        <w:t>could be calculated by:</w:t>
      </w:r>
    </w:p>
    <w:p w14:paraId="2B33D3A6" w14:textId="3A2D628E" w:rsidR="00D247AB" w:rsidRDefault="00D247AB" w:rsidP="00D247AB">
      <w:pPr>
        <w:jc w:val="both"/>
      </w:pPr>
      <w:r w:rsidRPr="00457710">
        <w:lastRenderedPageBreak/>
        <w:tab/>
      </w:r>
      <w:r w:rsidRPr="00457710">
        <w:tab/>
      </w:r>
      <w:r w:rsidRPr="00457710">
        <w:tab/>
      </w:r>
      <w:r>
        <w:tab/>
        <w:t xml:space="preserve">         </w:t>
      </w:r>
      <w:r w:rsidRPr="00457710">
        <w:t xml:space="preserve"> </w:t>
      </w:r>
      <w:r>
        <w:t xml:space="preserve"> </w:t>
      </w:r>
      <w:r w:rsidRPr="00457710">
        <w:t xml:space="preserve"> </w:t>
      </w:r>
      <m:oMath>
        <m:sSub>
          <m:sSubPr>
            <m:ctrlPr>
              <w:rPr>
                <w:rFonts w:ascii="Cambria Math" w:hAnsi="Cambria Math"/>
                <w:i/>
              </w:rPr>
            </m:ctrlPr>
          </m:sSubPr>
          <m:e>
            <m:r>
              <w:rPr>
                <w:rFonts w:ascii="Cambria Math" w:hAnsi="Cambria Math"/>
              </w:rPr>
              <m:t>v</m:t>
            </m:r>
          </m:e>
          <m:sub>
            <m:r>
              <w:rPr>
                <w:rFonts w:ascii="Cambria Math" w:hAnsi="Cambria Math"/>
              </w:rPr>
              <m:t>S</m:t>
            </m:r>
          </m:sub>
        </m:sSub>
        <m:r>
          <w:rPr>
            <w:rFonts w:ascii="Cambria Math" w:hAnsi="Cambria Math"/>
          </w:rPr>
          <m:t>=-</m:t>
        </m:r>
        <m:f>
          <m:fPr>
            <m:ctrlPr>
              <w:rPr>
                <w:rFonts w:ascii="Cambria Math" w:hAnsi="Cambria Math"/>
                <w:i/>
              </w:rPr>
            </m:ctrlPr>
          </m:fPr>
          <m:num>
            <m:r>
              <w:rPr>
                <w:rFonts w:ascii="Cambria Math" w:hAnsi="Cambria Math"/>
              </w:rPr>
              <m:t>δ</m:t>
            </m:r>
            <m:sSub>
              <m:sSubPr>
                <m:ctrlPr>
                  <w:rPr>
                    <w:rFonts w:ascii="Cambria Math" w:hAnsi="Cambria Math"/>
                    <w:i/>
                  </w:rPr>
                </m:ctrlPr>
              </m:sSubPr>
              <m:e>
                <m:r>
                  <w:rPr>
                    <w:rFonts w:ascii="Cambria Math" w:hAnsi="Cambria Math"/>
                  </w:rPr>
                  <m:t>ε</m:t>
                </m:r>
              </m:e>
              <m:sub>
                <m:r>
                  <w:rPr>
                    <w:rFonts w:ascii="Cambria Math" w:hAnsi="Cambria Math"/>
                  </w:rPr>
                  <m:t>radial</m:t>
                </m:r>
              </m:sub>
            </m:sSub>
          </m:num>
          <m:den>
            <m:r>
              <w:rPr>
                <w:rFonts w:ascii="Cambria Math" w:hAnsi="Cambria Math"/>
              </w:rPr>
              <m:t>δ</m:t>
            </m:r>
            <m:sSub>
              <m:sSubPr>
                <m:ctrlPr>
                  <w:rPr>
                    <w:rFonts w:ascii="Cambria Math" w:hAnsi="Cambria Math"/>
                    <w:i/>
                  </w:rPr>
                </m:ctrlPr>
              </m:sSubPr>
              <m:e>
                <m:r>
                  <w:rPr>
                    <w:rFonts w:ascii="Cambria Math" w:hAnsi="Cambria Math"/>
                  </w:rPr>
                  <m:t>ε</m:t>
                </m:r>
              </m:e>
              <m:sub>
                <m:r>
                  <w:rPr>
                    <w:rFonts w:ascii="Cambria Math" w:hAnsi="Cambria Math"/>
                  </w:rPr>
                  <m:t>axial</m:t>
                </m:r>
              </m:sub>
            </m:sSub>
          </m:den>
        </m:f>
      </m:oMath>
      <w:r w:rsidRPr="00457710">
        <w:tab/>
      </w:r>
      <w:r w:rsidRPr="00457710">
        <w:tab/>
      </w:r>
      <w:r w:rsidRPr="00457710">
        <w:tab/>
      </w:r>
      <w:r w:rsidRPr="00457710">
        <w:tab/>
      </w:r>
      <w:r w:rsidRPr="00457710">
        <w:tab/>
      </w:r>
      <w:r>
        <w:t xml:space="preserve">  </w:t>
      </w:r>
      <w:r w:rsidRPr="00457710">
        <w:t xml:space="preserve">  </w:t>
      </w:r>
      <w:r>
        <w:t xml:space="preserve"> </w:t>
      </w:r>
      <w:r w:rsidRPr="00457710">
        <w:t xml:space="preserve"> (2)</w:t>
      </w:r>
      <w:r>
        <w:tab/>
      </w:r>
      <w:r>
        <w:tab/>
      </w:r>
    </w:p>
    <w:p w14:paraId="5BCE3382" w14:textId="6E0A155A" w:rsidR="00D247AB" w:rsidRPr="00D247AB" w:rsidRDefault="00CA7893" w:rsidP="008C3D06">
      <w:pPr>
        <w:pStyle w:val="MainText"/>
      </w:pPr>
      <w:r>
        <w:t>w</w:t>
      </w:r>
      <w:r w:rsidR="00D247AB">
        <w:t>here σ, ε</w:t>
      </w:r>
      <w:r w:rsidR="00D247AB" w:rsidRPr="00CA7893">
        <w:rPr>
          <w:vertAlign w:val="subscript"/>
        </w:rPr>
        <w:t>axial</w:t>
      </w:r>
      <w:r w:rsidR="00D247AB">
        <w:t>, and ε</w:t>
      </w:r>
      <w:r w:rsidR="00D247AB" w:rsidRPr="00CA7893">
        <w:rPr>
          <w:vertAlign w:val="subscript"/>
        </w:rPr>
        <w:t>radial</w:t>
      </w:r>
      <w:r w:rsidR="00D247AB">
        <w:t xml:space="preserve"> are the applied differential stress, axial strain and radial strains, respectively. The crack initiation stress (or the stress at which inelastic crack propagation and nucleation begins) has been found to vary from 0.4 to 0.55 in rocks regardless of specific properties (Nicksiar and Martin, 2014). Since this point marks the onset of inelastic (or non-recoverable) strain, here the elastic moduli were determined at 0.2 and 0.4 of the failure stress.</w:t>
      </w:r>
    </w:p>
    <w:p w14:paraId="1BAF3560" w14:textId="095E70F7" w:rsidR="00EF7F1A" w:rsidRPr="00EF7F1A" w:rsidRDefault="00282804" w:rsidP="00764E7A">
      <w:pPr>
        <w:pStyle w:val="Heading2"/>
      </w:pPr>
      <w:bookmarkStart w:id="19" w:name="_Toc71112568"/>
      <w:r>
        <w:t>2.3 Experimental Results</w:t>
      </w:r>
      <w:bookmarkEnd w:id="19"/>
    </w:p>
    <w:p w14:paraId="50581880" w14:textId="2B9F71CD" w:rsidR="00282804" w:rsidRDefault="00282804" w:rsidP="004817FD">
      <w:pPr>
        <w:pStyle w:val="Heading3"/>
      </w:pPr>
      <w:bookmarkStart w:id="20" w:name="_Toc71112569"/>
      <w:r>
        <w:t>2.3.1 Ultrasonic Velocity Tests</w:t>
      </w:r>
      <w:bookmarkEnd w:id="20"/>
    </w:p>
    <w:p w14:paraId="04E550AA" w14:textId="663AE526" w:rsidR="00764E7A" w:rsidRDefault="00764E7A" w:rsidP="008C3D06">
      <w:pPr>
        <w:pStyle w:val="MainText"/>
      </w:pPr>
      <w:r>
        <w:t>Average values of axially-oriented P-wave (</w:t>
      </w:r>
      <w:r w:rsidR="001A3E0B">
        <w:t>V</w:t>
      </w:r>
      <w:r w:rsidR="001A3E0B" w:rsidRPr="001A3E0B">
        <w:rPr>
          <w:vertAlign w:val="subscript"/>
        </w:rPr>
        <w:t>P</w:t>
      </w:r>
      <w:r>
        <w:t>) and S-wave (</w:t>
      </w:r>
      <w:r w:rsidR="001A3E0B" w:rsidRPr="003F562D">
        <w:t>V</w:t>
      </w:r>
      <w:r w:rsidR="001A3E0B" w:rsidRPr="003F562D">
        <w:rPr>
          <w:vertAlign w:val="subscript"/>
        </w:rPr>
        <w:t>S</w:t>
      </w:r>
      <w:r>
        <w:t xml:space="preserve">) measurements for each basement rock are displayed in </w:t>
      </w:r>
      <w:r w:rsidR="000A2D60">
        <w:t>Figure 2.5</w:t>
      </w:r>
      <w:r>
        <w:t xml:space="preserve">. All basement samples exhibit increasing elastic wave velocities with pressure, though this effect is greatest in the two granites. Elastic wave velocities measured for different samples of each rock type can vary significantly, though this scatter decreases with increasing pressure. </w:t>
      </w:r>
    </w:p>
    <w:p w14:paraId="6C542E18" w14:textId="77777777" w:rsidR="00764E7A" w:rsidRDefault="00764E7A" w:rsidP="008C3D06">
      <w:pPr>
        <w:pStyle w:val="MainText"/>
      </w:pPr>
      <w:r>
        <w:t xml:space="preserve">P-wave velocities were generally greatest in the diabase samples, though at low pressures the rhyolite samples have comparable velocities to diabase. While the general trends are similar between the two granites, velocities measured for Granite B are consistently greater than Granite A measurements. Rhyolite samples exhibit the least change with pressure, with P-values on average increasing only 6% to 8% up to 60 MPa. This is in contrast to Granite A, which displays an increase in velocity from 24 to 27% up to 60 MPa. P-wave velocity data follows two distinct trends: the two granites show large increases in velocity with increased pressure, becoming linear only near ~50 MPa, while </w:t>
      </w:r>
      <w:r>
        <w:lastRenderedPageBreak/>
        <w:t>the fine-grained diabase and rhyolite display comparably moderate increases in velocity with pressure.</w:t>
      </w:r>
    </w:p>
    <w:p w14:paraId="1EDD9BB8" w14:textId="3920D743" w:rsidR="00EF7F1A" w:rsidRPr="00EF7F1A" w:rsidRDefault="00764E7A" w:rsidP="008C3D06">
      <w:pPr>
        <w:pStyle w:val="MainText"/>
      </w:pPr>
      <w:r>
        <w:t xml:space="preserve">S-wave velocities tend to be greatest in Granite B, with the other three rocks displaying comparable velocities as pressure increases. S-wave velocities increase with pressure less than P-waves, meaning that the </w:t>
      </w:r>
      <w:r w:rsidR="001A3E0B">
        <w:t>V</w:t>
      </w:r>
      <w:r w:rsidR="001A3E0B" w:rsidRPr="001A3E0B">
        <w:rPr>
          <w:vertAlign w:val="subscript"/>
        </w:rPr>
        <w:t>P</w:t>
      </w:r>
      <w:r>
        <w:t>/</w:t>
      </w:r>
      <w:r w:rsidR="001A3E0B" w:rsidRPr="003F562D">
        <w:t>V</w:t>
      </w:r>
      <w:r w:rsidR="001A3E0B" w:rsidRPr="003F562D">
        <w:rPr>
          <w:vertAlign w:val="subscript"/>
        </w:rPr>
        <w:t>S</w:t>
      </w:r>
      <w:r>
        <w:t xml:space="preserve"> tends to grow with increasing pressure in each basement rock. Similar to P-wave measurements, S-wave velocities follow two distinct trends of large increases with pressure (</w:t>
      </w:r>
      <w:r w:rsidR="00183BBB">
        <w:t xml:space="preserve">e.g., </w:t>
      </w:r>
      <w:r>
        <w:t>granite samples) and moderate or incremental increases with pressure (</w:t>
      </w:r>
      <w:r w:rsidR="00183BBB">
        <w:t xml:space="preserve">e.g., </w:t>
      </w:r>
      <w:r>
        <w:t>diabase and rhyolite samples). Similar pressure-dependence of elastic velocities implies specific petrophysical characteristics are shared by rocks within each of these trends.</w:t>
      </w:r>
    </w:p>
    <w:p w14:paraId="782BCA7E" w14:textId="76DA59D8" w:rsidR="00282804" w:rsidRDefault="00282804" w:rsidP="004817FD">
      <w:pPr>
        <w:pStyle w:val="Heading3"/>
      </w:pPr>
      <w:bookmarkStart w:id="21" w:name="_Toc71112570"/>
      <w:r>
        <w:t>2.3.2 Uniaxial and Triaxial Deformation Tests</w:t>
      </w:r>
      <w:bookmarkEnd w:id="21"/>
    </w:p>
    <w:p w14:paraId="4825AB60" w14:textId="2394CC42" w:rsidR="00764E7A" w:rsidRDefault="00764E7A" w:rsidP="008C3D06">
      <w:pPr>
        <w:pStyle w:val="MainText"/>
      </w:pPr>
      <w:r>
        <w:t>Dry and wet samples were deformed under unconfined conditions, with failure and significant strength loss occurring in all samples tested. Rock failure in all samples occurred through propagation of tensile fractures parallel to the direction of maximum compression (σ</w:t>
      </w:r>
      <w:r w:rsidRPr="00574C75">
        <w:rPr>
          <w:vertAlign w:val="subscript"/>
        </w:rPr>
        <w:t>1</w:t>
      </w:r>
      <w:r>
        <w:t>). Strength and deformation properties were relatively consistent between samples, with the largest variability in the two granites.</w:t>
      </w:r>
    </w:p>
    <w:p w14:paraId="682C5FAF" w14:textId="345F261C" w:rsidR="00764E7A" w:rsidRDefault="00764E7A" w:rsidP="008C3D06">
      <w:pPr>
        <w:pStyle w:val="MainText"/>
      </w:pPr>
      <w:r>
        <w:t xml:space="preserve">The two granites, despite slight density and porosity variations, display qualitatively similar deformation behavior. The range of unconfined compressive strength (UCS) for the two granites is fairly similar (Table </w:t>
      </w:r>
      <w:r w:rsidR="00574C75">
        <w:t>2.</w:t>
      </w:r>
      <w:r>
        <w:t>2). The larger variation in peak strength for Granite A could be a result of the more pervasive fracturing observed in the rock, though the effect is seemingly small. The Young’s moduli (</w:t>
      </w:r>
      <w:r w:rsidR="000A2D60">
        <w:t>Figure 2.6</w:t>
      </w:r>
      <w:r w:rsidR="006614BF">
        <w:t>a</w:t>
      </w:r>
      <w:r>
        <w:t xml:space="preserve">) differ noticeably between the two granites, with Granite A moduli generally 5-10 GPa lower than Granite B </w:t>
      </w:r>
      <w:r>
        <w:lastRenderedPageBreak/>
        <w:t>tests. Granite samples generally exhibit stable strain-softening behavior with negative post-peak slopes (Labuz and Biolzi, 2007).</w:t>
      </w:r>
    </w:p>
    <w:p w14:paraId="095FA64D" w14:textId="36B21779" w:rsidR="00764E7A" w:rsidRDefault="00764E7A" w:rsidP="008C3D06">
      <w:pPr>
        <w:pStyle w:val="MainText"/>
      </w:pPr>
      <w:r>
        <w:t>Diabase specimens are by far the strongest of the different basement rocks tested. This is expected given both the high average density of the samples and relative homogeneity of the rock compared to the more felsic basement rocks. UCS values for dry diabase samples range from 350 – 396 MPa, more than twice the UCS of either granite. The diabase is also the most rigid of the basement rocks tested here, with Young’s moduli values predominantly between 70-85 GPa. Unlike Granites A and B, the diabase is able to accommodate very little inelastic deformation. Failure behavior is unstable or even critical (positive slope or complete strength loss post-peak) with samples generally exhibiting complete strength loss following the maximum stress achieved (Labuz and Biolzi, 2007).</w:t>
      </w:r>
    </w:p>
    <w:p w14:paraId="357B96C3" w14:textId="16BF3529" w:rsidR="00764E7A" w:rsidRDefault="00764E7A" w:rsidP="008C3D06">
      <w:pPr>
        <w:pStyle w:val="MainText"/>
      </w:pPr>
      <w:r>
        <w:t xml:space="preserve">Rhyolite samples are surprisingly strong - though the peak strength of dry samples is lower than that of diabase (Table </w:t>
      </w:r>
      <w:r w:rsidR="00574C75">
        <w:t>2.</w:t>
      </w:r>
      <w:r>
        <w:t>2), it is still quite high and greater than either granite tested. Behavior pre- and post-peak stress is akin to the failure behavior of the diabase samples, with fracture propagation in the samples resulting in near complete strength loss as mechanical loading continues. Unlike the diabase though, rhyolite samples are far less rigid, as their Young’s moduli are comparable to that of the granite samples instead. Such a discrepancy implies the elastic and failure behaviors are controlled by different inherent properties in the basement samples.</w:t>
      </w:r>
    </w:p>
    <w:p w14:paraId="615398EB" w14:textId="657EE3EA" w:rsidR="00764E7A" w:rsidRDefault="00764E7A" w:rsidP="008C3D06">
      <w:pPr>
        <w:pStyle w:val="MainText"/>
      </w:pPr>
      <w:r>
        <w:t xml:space="preserve">Basement samples deformed in the presence of de-ionized water display similar mechanical behavior and failure mechanisms, though with a few key differences. Firstly, the presence of water lowers the peak strength noticeably in samples of Granite A, diabase and rhyolite, but has little effect on the strength of Granite B. Secondly, the presence of </w:t>
      </w:r>
      <w:r>
        <w:lastRenderedPageBreak/>
        <w:t>water appears to affect the post-peak mechanical behavior (</w:t>
      </w:r>
      <w:r w:rsidR="000A2D60">
        <w:t>Figure 2.6</w:t>
      </w:r>
      <w:r w:rsidR="006614BF">
        <w:t>b</w:t>
      </w:r>
      <w:r>
        <w:t>,</w:t>
      </w:r>
      <w:r w:rsidR="006614BF">
        <w:t>c</w:t>
      </w:r>
      <w:r>
        <w:t>,</w:t>
      </w:r>
      <w:r w:rsidR="006614BF">
        <w:t>d</w:t>
      </w:r>
      <w:r>
        <w:t>,</w:t>
      </w:r>
      <w:r w:rsidR="006614BF">
        <w:t>e</w:t>
      </w:r>
      <w:r>
        <w:t>), particularly in the brittle diabase and rhyolite samples.</w:t>
      </w:r>
    </w:p>
    <w:p w14:paraId="762D6DCC" w14:textId="6A0E17FE" w:rsidR="00764E7A" w:rsidRDefault="00764E7A" w:rsidP="008C3D06">
      <w:pPr>
        <w:pStyle w:val="MainText"/>
      </w:pPr>
      <w:r>
        <w:t xml:space="preserve">Data for confined tests of basement samples are displayed in </w:t>
      </w:r>
      <w:r w:rsidR="000A2D60">
        <w:t>Figure 2.7</w:t>
      </w:r>
      <w:r>
        <w:t>. Tests were conducted with confining pressures of 26.25, 52.5, 78.75 and 105 MPa. We assume lithostatic and hydrostatic gradients in Oklahoma of 27.5 and 10 MPa/km respectively, and that these confining pressures are equivalent to effective stresses at depths of approximately 1.5, 3.0, 4.5 and 6.0 km (Walsh and Zoback, 2016; Kolawole et al., 2019).</w:t>
      </w:r>
    </w:p>
    <w:p w14:paraId="2E9E78DC" w14:textId="41E50D7D" w:rsidR="00764E7A" w:rsidRDefault="00764E7A" w:rsidP="008C3D06">
      <w:pPr>
        <w:pStyle w:val="MainText"/>
      </w:pPr>
      <w:r>
        <w:t xml:space="preserve">The maximum differential stress that the basement samples may accommodate increases with confining pressure at all conditions. To evaluate the change in basement strength with mechanical loading, the maximum and minimum compressive stresses at failure for each test is shown in </w:t>
      </w:r>
      <w:r w:rsidR="000A2D60">
        <w:t>Figure 2.8</w:t>
      </w:r>
      <w:r>
        <w:t>. To provide a more thorough analysis of the basement in Oklahoma, peak strength of the Mt. Scott granite (Katz et al., 2001), a fine- to medium-grained (0.9 ± 0.2 mm) Cambrian granite from southern Oklahoma, is plotted as well. Following peak strength, basement rocks experience a moderate to complete strength loss as microcracks coalesce along a plane of failure in each sample. Sample inelastic strain (</w:t>
      </w:r>
      <w:r w:rsidR="00183BBB">
        <w:t xml:space="preserve">e.g., </w:t>
      </w:r>
      <w:r>
        <w:t>non-linear portion of stress-strain curves) prior to failure tends to increase with increasing pressure, though this behavior varies between rock types tested.</w:t>
      </w:r>
    </w:p>
    <w:p w14:paraId="4C347DE2" w14:textId="7DC6FAEC" w:rsidR="00574C75" w:rsidRPr="00EF7F1A" w:rsidRDefault="00764E7A" w:rsidP="008C3D06">
      <w:pPr>
        <w:pStyle w:val="MainText"/>
      </w:pPr>
      <w:r>
        <w:t xml:space="preserve">Rhyolite samples displayed the greatest strength and generally the lowest elastic moduli (Table </w:t>
      </w:r>
      <w:r w:rsidR="00574C75">
        <w:t>2.</w:t>
      </w:r>
      <w:r>
        <w:t xml:space="preserve">2). As with the uniaxial tests, rhyolite samples tend to experience unstable or critical failure behavior, with near complete strength loss following peak strength. Mechanical behavior of the two granites is relatively similar as pressure is increased. Both granites exhibit greater changes in elastic parameters with increasing pressure than the diabase or rhyolite, and have comparable peak strengths. Notably though, Granite B lose </w:t>
      </w:r>
      <w:r>
        <w:lastRenderedPageBreak/>
        <w:t>strength more spontaneously than Granite A, as Granite A samples generally exhibit more stable strain-softening behavior rather than the complete strength loss of Granite B (</w:t>
      </w:r>
      <w:r w:rsidR="000A2D60">
        <w:t>Figure 2.7</w:t>
      </w:r>
      <w:r>
        <w:t>). Diabase samples are the least impacted by the addition of confining pressure, as their tangent Young’s moduli are relatively similar to those of the unconfined samples. Pressure change appears to have less impact on increasing diabase peak strength, especially at lower pressure conditions. However, Young’s moduli of the diabase samples remain consistently greater than that of the other basement components.</w:t>
      </w:r>
    </w:p>
    <w:p w14:paraId="1DA1895F" w14:textId="0AC2BE57" w:rsidR="00764E7A" w:rsidRPr="00764E7A" w:rsidRDefault="00282804" w:rsidP="00764E7A">
      <w:pPr>
        <w:pStyle w:val="Heading2"/>
      </w:pPr>
      <w:bookmarkStart w:id="22" w:name="_Toc71112571"/>
      <w:r>
        <w:t>2.4 Discussion</w:t>
      </w:r>
      <w:bookmarkEnd w:id="22"/>
    </w:p>
    <w:p w14:paraId="5FCB2E92" w14:textId="591FC519" w:rsidR="00282804" w:rsidRDefault="00282804" w:rsidP="004817FD">
      <w:pPr>
        <w:pStyle w:val="Heading3"/>
      </w:pPr>
      <w:bookmarkStart w:id="23" w:name="_Toc71112572"/>
      <w:r>
        <w:t>2.4.1 Basement Mechanical Strength</w:t>
      </w:r>
      <w:bookmarkEnd w:id="23"/>
    </w:p>
    <w:p w14:paraId="460D46BF" w14:textId="77777777" w:rsidR="00764E7A" w:rsidRDefault="00764E7A" w:rsidP="008C3D06">
      <w:pPr>
        <w:pStyle w:val="MainText"/>
      </w:pPr>
      <w:r>
        <w:t>It is commonly assumed that earthquakes occur along natural faults that are inherently weaker than the intact host rock. However, the strength of intact rock is important for understanding basement deformation and earthquake propagation because: (1) it is not known what percentage of earthquakes nucleate on preexisting faults, as part of rupture in a new fault, or involve the breaking of near-intact rock at fault jogs or locked sections; (2) similar deformation micromechanisms, such as fracture and comminution of grains and asperities, may control the nucleation of earthquakes at fault zones (Lockner and Beeler, 2002). It is therefore necessary to analyze strength properties of the undamaged basement rock as well.</w:t>
      </w:r>
    </w:p>
    <w:p w14:paraId="065FE31C" w14:textId="0BEB6380" w:rsidR="00764E7A" w:rsidRDefault="00764E7A" w:rsidP="008C3D06">
      <w:pPr>
        <w:pStyle w:val="MainText"/>
      </w:pPr>
      <w:r>
        <w:t xml:space="preserve">The cohesion </w:t>
      </w:r>
      <w:r w:rsidRPr="006614BF">
        <w:rPr>
          <w:i/>
          <w:iCs/>
        </w:rPr>
        <w:t>C</w:t>
      </w:r>
      <w:r>
        <w:t xml:space="preserve"> and the angle of internal friction φ characterize a rocks geomechanical response to an applied load. These properties can be used to extrapolate shear strength of rocks undergoing brittle deformation through the relation:</w:t>
      </w:r>
    </w:p>
    <w:p w14:paraId="411EAD0B" w14:textId="7703EBFA" w:rsidR="00D413AB" w:rsidRDefault="00D413AB" w:rsidP="00D413AB">
      <w:pPr>
        <w:ind w:left="3600"/>
      </w:pPr>
      <w:r w:rsidRPr="000922ED">
        <w:t xml:space="preserve">   </w:t>
      </w:r>
      <m:oMath>
        <m:r>
          <w:rPr>
            <w:rFonts w:ascii="Cambria Math" w:hAnsi="Cambria Math"/>
          </w:rPr>
          <m:t>τ=</m:t>
        </m:r>
        <m:sSub>
          <m:sSubPr>
            <m:ctrlPr>
              <w:rPr>
                <w:rFonts w:ascii="Cambria Math" w:hAnsi="Cambria Math"/>
                <w:i/>
              </w:rPr>
            </m:ctrlPr>
          </m:sSubPr>
          <m:e>
            <m:r>
              <w:rPr>
                <w:rFonts w:ascii="Cambria Math" w:hAnsi="Cambria Math"/>
              </w:rPr>
              <m:t>σ</m:t>
            </m:r>
          </m:e>
          <m:sub>
            <m:r>
              <w:rPr>
                <w:rFonts w:ascii="Cambria Math" w:hAnsi="Cambria Math"/>
              </w:rPr>
              <m:t>n</m:t>
            </m:r>
          </m:sub>
        </m:sSub>
        <m:r>
          <m:rPr>
            <m:sty m:val="p"/>
          </m:rPr>
          <w:rPr>
            <w:rFonts w:ascii="Cambria Math" w:hAnsi="Cambria Math"/>
          </w:rPr>
          <m:t>tan</m:t>
        </m:r>
        <m:r>
          <w:rPr>
            <w:rFonts w:ascii="Cambria Math" w:hAnsi="Cambria Math"/>
          </w:rPr>
          <m:t>φ+C</m:t>
        </m:r>
      </m:oMath>
      <w:r w:rsidRPr="000922ED">
        <w:t xml:space="preserve">                            </w:t>
      </w:r>
      <w:r w:rsidRPr="000922ED">
        <w:tab/>
      </w:r>
      <w:r w:rsidRPr="000922ED">
        <w:tab/>
        <w:t xml:space="preserve">      (</w:t>
      </w:r>
      <w:r w:rsidRPr="002063C1">
        <w:t>3</w:t>
      </w:r>
      <w:r w:rsidRPr="000922ED">
        <w:t>)</w:t>
      </w:r>
    </w:p>
    <w:p w14:paraId="6C80DA97" w14:textId="77777777" w:rsidR="00574C75" w:rsidRPr="000922ED" w:rsidRDefault="00574C75" w:rsidP="00D413AB">
      <w:pPr>
        <w:ind w:left="3600"/>
      </w:pPr>
    </w:p>
    <w:p w14:paraId="19FC2B6E" w14:textId="459B6F26" w:rsidR="00764E7A" w:rsidRDefault="00764E7A" w:rsidP="008C3D06">
      <w:pPr>
        <w:pStyle w:val="MainText"/>
      </w:pPr>
      <w:r>
        <w:lastRenderedPageBreak/>
        <w:t>where σ</w:t>
      </w:r>
      <w:r w:rsidRPr="00574C75">
        <w:rPr>
          <w:vertAlign w:val="subscript"/>
        </w:rPr>
        <w:t>n</w:t>
      </w:r>
      <w:r>
        <w:t xml:space="preserve"> and τ are the normal and shear stress along the principal plane of failure in the rock. While direct measurement of principal fracture angle is often used to calculate these properties, such measurements can be subject to human error and questionable. For basement rock strength, φ and </w:t>
      </w:r>
      <w:r w:rsidRPr="006614BF">
        <w:rPr>
          <w:i/>
          <w:iCs/>
        </w:rPr>
        <w:t>C</w:t>
      </w:r>
      <w:r>
        <w:t xml:space="preserve"> were determined using a linear regression of the peak strength values in σ</w:t>
      </w:r>
      <w:r w:rsidRPr="00574C75">
        <w:rPr>
          <w:vertAlign w:val="subscript"/>
        </w:rPr>
        <w:t>1</w:t>
      </w:r>
      <w:r>
        <w:t>-σ</w:t>
      </w:r>
      <w:r w:rsidRPr="00574C75">
        <w:rPr>
          <w:vertAlign w:val="subscript"/>
        </w:rPr>
        <w:t>3</w:t>
      </w:r>
      <w:r>
        <w:t xml:space="preserve"> space (</w:t>
      </w:r>
      <w:r w:rsidR="00183BBB">
        <w:t xml:space="preserve">e.g., </w:t>
      </w:r>
      <w:r>
        <w:t xml:space="preserve">Brady and Brown, 2013). Values for φ and </w:t>
      </w:r>
      <w:r w:rsidRPr="006614BF">
        <w:rPr>
          <w:i/>
          <w:iCs/>
        </w:rPr>
        <w:t>C</w:t>
      </w:r>
      <w:r>
        <w:t xml:space="preserve"> were found through equations:</w:t>
      </w:r>
    </w:p>
    <w:p w14:paraId="018EFF3A" w14:textId="77777777" w:rsidR="00D413AB" w:rsidRPr="000922ED" w:rsidRDefault="00D413AB" w:rsidP="008C3D06">
      <w:pPr>
        <w:pStyle w:val="MainText"/>
      </w:pPr>
      <w:r w:rsidRPr="000922ED">
        <w:tab/>
      </w:r>
      <w:r w:rsidRPr="000922ED">
        <w:tab/>
      </w:r>
      <w:r w:rsidRPr="000922ED">
        <w:tab/>
        <w:t xml:space="preserve">   </w:t>
      </w:r>
      <m:oMath>
        <m:r>
          <w:rPr>
            <w:rFonts w:ascii="Cambria Math" w:hAnsi="Cambria Math"/>
          </w:rPr>
          <m:t>C=</m:t>
        </m:r>
        <m:f>
          <m:fPr>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c</m:t>
                </m:r>
              </m:sub>
            </m:sSub>
            <m:d>
              <m:dPr>
                <m:ctrlPr>
                  <w:rPr>
                    <w:rFonts w:ascii="Cambria Math" w:hAnsi="Cambria Math"/>
                    <w:i/>
                  </w:rPr>
                </m:ctrlPr>
              </m:dPr>
              <m:e>
                <m:r>
                  <w:rPr>
                    <w:rFonts w:ascii="Cambria Math" w:hAnsi="Cambria Math"/>
                  </w:rPr>
                  <m:t>1-</m:t>
                </m:r>
                <m:func>
                  <m:funcPr>
                    <m:ctrlPr>
                      <w:rPr>
                        <w:rFonts w:ascii="Cambria Math" w:hAnsi="Cambria Math"/>
                      </w:rPr>
                    </m:ctrlPr>
                  </m:funcPr>
                  <m:fName>
                    <m:r>
                      <m:rPr>
                        <m:sty m:val="p"/>
                      </m:rPr>
                      <w:rPr>
                        <w:rFonts w:ascii="Cambria Math" w:hAnsi="Cambria Math"/>
                      </w:rPr>
                      <m:t>sin</m:t>
                    </m:r>
                    <m:ctrlPr>
                      <w:rPr>
                        <w:rFonts w:ascii="Cambria Math" w:hAnsi="Cambria Math"/>
                        <w:i/>
                      </w:rPr>
                    </m:ctrlPr>
                  </m:fName>
                  <m:e>
                    <m:r>
                      <w:rPr>
                        <w:rFonts w:ascii="Cambria Math" w:hAnsi="Cambria Math"/>
                      </w:rPr>
                      <m:t>φ</m:t>
                    </m:r>
                  </m:e>
                </m:func>
              </m:e>
            </m:d>
          </m:num>
          <m:den>
            <m:r>
              <w:rPr>
                <w:rFonts w:ascii="Cambria Math" w:hAnsi="Cambria Math"/>
              </w:rPr>
              <m:t>2sinφ</m:t>
            </m:r>
          </m:den>
        </m:f>
      </m:oMath>
      <w:r w:rsidRPr="000922ED">
        <w:t xml:space="preserve">    </w:t>
      </w:r>
      <w:r w:rsidRPr="000922ED">
        <w:tab/>
        <w:t xml:space="preserve">   </w:t>
      </w:r>
      <w:r w:rsidRPr="000922ED">
        <w:tab/>
        <w:t xml:space="preserve">       </w:t>
      </w:r>
      <w:r w:rsidRPr="000922ED">
        <w:tab/>
        <w:t xml:space="preserve">   </w:t>
      </w:r>
      <w:r w:rsidRPr="000922ED">
        <w:tab/>
        <w:t xml:space="preserve">      (</w:t>
      </w:r>
      <w:r w:rsidRPr="002063C1">
        <w:t>4</w:t>
      </w:r>
      <w:r w:rsidRPr="000922ED">
        <w:t>)</w:t>
      </w:r>
    </w:p>
    <w:p w14:paraId="65E20E36" w14:textId="77777777" w:rsidR="00D413AB" w:rsidRPr="000922ED" w:rsidRDefault="00D413AB" w:rsidP="008C3D06">
      <w:pPr>
        <w:pStyle w:val="MainText"/>
      </w:pPr>
      <w:r w:rsidRPr="000922ED">
        <w:t xml:space="preserve">  </w:t>
      </w:r>
      <m:oMath>
        <m:r>
          <w:rPr>
            <w:rFonts w:ascii="Cambria Math" w:hAnsi="Cambria Math"/>
          </w:rPr>
          <m:t>sinφ=</m:t>
        </m:r>
        <m:f>
          <m:fPr>
            <m:ctrlPr>
              <w:rPr>
                <w:rFonts w:ascii="Cambria Math" w:hAnsi="Cambria Math"/>
                <w:i/>
              </w:rPr>
            </m:ctrlPr>
          </m:fPr>
          <m:num>
            <m:r>
              <w:rPr>
                <w:rFonts w:ascii="Cambria Math" w:hAnsi="Cambria Math"/>
              </w:rPr>
              <m:t>tan</m:t>
            </m:r>
            <m:r>
              <m:rPr>
                <m:sty m:val="p"/>
              </m:rPr>
              <w:rPr>
                <w:rFonts w:ascii="Cambria Math" w:hAnsi="Cambria Math"/>
              </w:rPr>
              <m:t>ψ-1</m:t>
            </m:r>
          </m:num>
          <m:den>
            <m:r>
              <w:rPr>
                <w:rFonts w:ascii="Cambria Math" w:hAnsi="Cambria Math"/>
              </w:rPr>
              <m:t>tan</m:t>
            </m:r>
            <m:r>
              <m:rPr>
                <m:sty m:val="p"/>
              </m:rPr>
              <w:rPr>
                <w:rFonts w:ascii="Cambria Math" w:hAnsi="Cambria Math"/>
              </w:rPr>
              <m:t>ψ+1</m:t>
            </m:r>
          </m:den>
        </m:f>
      </m:oMath>
      <w:r w:rsidRPr="000922ED">
        <w:t xml:space="preserve"> </w:t>
      </w:r>
      <w:r w:rsidRPr="000922ED">
        <w:tab/>
      </w:r>
      <w:r w:rsidRPr="000922ED">
        <w:tab/>
        <w:t xml:space="preserve">   </w:t>
      </w:r>
      <w:r w:rsidRPr="000922ED">
        <w:tab/>
      </w:r>
      <w:r w:rsidRPr="000922ED">
        <w:tab/>
        <w:t xml:space="preserve">      (</w:t>
      </w:r>
      <w:r w:rsidRPr="002063C1">
        <w:t>5</w:t>
      </w:r>
      <w:r w:rsidRPr="000922ED">
        <w:t>)</w:t>
      </w:r>
    </w:p>
    <w:p w14:paraId="504E0E0D" w14:textId="238BFCFC" w:rsidR="00764E7A" w:rsidRDefault="00764E7A" w:rsidP="008C3D06">
      <w:pPr>
        <w:pStyle w:val="MainText"/>
      </w:pPr>
      <w:r>
        <w:t>where σ</w:t>
      </w:r>
      <w:r w:rsidRPr="00574C75">
        <w:rPr>
          <w:vertAlign w:val="subscript"/>
        </w:rPr>
        <w:t>c</w:t>
      </w:r>
      <w:r>
        <w:t xml:space="preserve"> and tanψ are the intercept and slope of the linear regression lines for σ</w:t>
      </w:r>
      <w:r w:rsidRPr="00574C75">
        <w:rPr>
          <w:vertAlign w:val="subscript"/>
        </w:rPr>
        <w:t>1</w:t>
      </w:r>
      <w:r>
        <w:t>-σ</w:t>
      </w:r>
      <w:r w:rsidRPr="00D413AB">
        <w:rPr>
          <w:vertAlign w:val="subscript"/>
        </w:rPr>
        <w:t>3</w:t>
      </w:r>
      <w:r>
        <w:t xml:space="preserve"> values (</w:t>
      </w:r>
      <w:r w:rsidR="000A2D60">
        <w:t>Figure 2.8</w:t>
      </w:r>
      <w:r>
        <w:t>). Values determined through Equations (4) and (5) were used to derive the Mohr-Coulomb envelope for each basement rock type, including the Mt. Scott granite (</w:t>
      </w:r>
      <w:r w:rsidR="000A2D60">
        <w:t>Figure 2.9</w:t>
      </w:r>
      <w:r>
        <w:t>).</w:t>
      </w:r>
    </w:p>
    <w:p w14:paraId="5D7DE7A8" w14:textId="05CC4320" w:rsidR="00764E7A" w:rsidRDefault="00764E7A" w:rsidP="008C3D06">
      <w:pPr>
        <w:pStyle w:val="MainText"/>
      </w:pPr>
      <w:r>
        <w:t xml:space="preserve">Cohesion </w:t>
      </w:r>
      <w:r w:rsidRPr="008072EE">
        <w:rPr>
          <w:i/>
          <w:iCs/>
        </w:rPr>
        <w:t>C</w:t>
      </w:r>
      <w:r>
        <w:t xml:space="preserve"> is greatest in the diabase and rhyolite samples tested here and is nearly twice that of the three granites discussed. Between the three granites, the Mt. Scott granite has a greater cohesive strength as well, correlating with the greater strength observed by Katz et al. (2001). From petrographic observations of the rock types (Section 2.2), basement cohesion is seemingly related to grain-size. The finest-grained (and most homogenous) rock – diabase – has the greatest cohesion, while the coarse basement granites have the lowest. This would also fit with the observation that cohesion is greater in the fine-grained Mt. Scott granite than either of the granites tested here (~0.9 mm). The internal friction angle φ is similar between Granites A, B and rhyolite. The similar φ values, despite differences such as grain size, may reflect similar bulk mineralogic compositions, </w:t>
      </w:r>
      <w:r>
        <w:lastRenderedPageBreak/>
        <w:t>as all are part of the larger Arbuckle Uplift (</w:t>
      </w:r>
      <w:r w:rsidR="000A2D60">
        <w:t>Figure 2.1</w:t>
      </w:r>
      <w:r>
        <w:t>). The fact that Mt. Scott granite, quarried from a different igneous province, has a noticeably greater φ (53.6º) may support this supposition as well. Diabase samples have the lowest friction angle, reflecting the previous observation that increasing confining pressure does little to change the mechanical behavior. This may be due to diabase having less capability to accommodate inelastic damage during deformation. Once the fracture propagation threshold is reached, diabase requires less work for fracture coalescence and failure to occur.</w:t>
      </w:r>
    </w:p>
    <w:p w14:paraId="7AA99F04" w14:textId="61F92EFE" w:rsidR="00764E7A" w:rsidRDefault="00764E7A" w:rsidP="008C3D06">
      <w:pPr>
        <w:pStyle w:val="MainText"/>
      </w:pPr>
      <w:r>
        <w:t xml:space="preserve">The interpreted Mohr-Coulomb failure envelopes can be taken as the upper bound for failure strength in the basement in Oklahoma. The stresses required for failure and earthquake nucleation to occur along preexisting fault zones are likely to be lower than is required for the fracture of intact basement. In Oklahoma, this has been demonstrated by: (1) focal mechanism inversions used by Walsh and Zoback (2016) to derive the </w:t>
      </w:r>
      <w:r w:rsidR="00574C75">
        <w:t>in-situ</w:t>
      </w:r>
      <w:r>
        <w:t xml:space="preserve"> conditions of fault slip in north-central Oklahoma; (2) laboratory friction tests, using similar basement lithologies and stress conditions to our own analysis, conducted by Kolawole et al. (2019). In both laboratory and field observations, the failure strength of preexisting faults in Oklahoma was shown to be much lower than that of the intact basement, with lower friction coefficients around 0.6-0.75. Combined with the shear envelopes for intact basement rock reported in </w:t>
      </w:r>
      <w:r w:rsidR="000A2D60">
        <w:t>Figure 2.9</w:t>
      </w:r>
      <w:r>
        <w:t xml:space="preserve">, this data places new constraint on the </w:t>
      </w:r>
      <w:r w:rsidR="00574C75">
        <w:t>in-situ</w:t>
      </w:r>
      <w:r>
        <w:t xml:space="preserve"> stress state under which failure and potential earthquake nucleation may occur in Oklahoma.</w:t>
      </w:r>
    </w:p>
    <w:p w14:paraId="1D10BC38" w14:textId="134DDA52" w:rsidR="00764E7A" w:rsidRDefault="00764E7A" w:rsidP="008C3D06">
      <w:pPr>
        <w:pStyle w:val="MainText"/>
      </w:pPr>
      <w:r>
        <w:t>The impact of fluid interaction on basement strength bares further discussion. With the exception of Granite B, samples saturated for a period of two days with de-ionized water show a noticeable reduction in UCS values (</w:t>
      </w:r>
      <w:r w:rsidR="000A2D60">
        <w:t>Figure 2.11</w:t>
      </w:r>
      <w:r>
        <w:t xml:space="preserve">). The degradation of rock </w:t>
      </w:r>
      <w:r>
        <w:lastRenderedPageBreak/>
        <w:t>strength with even partial fluid saturation is a well-known phenomenon in geomechanics, with other researchers having observed similar water-weakening in granite (</w:t>
      </w:r>
      <w:r w:rsidR="00183BBB">
        <w:t xml:space="preserve">e.g., </w:t>
      </w:r>
      <w:r>
        <w:t xml:space="preserve">Lajtai et al., 1987; Lau et al., 1995; Masuda, 2001), rhyolite (Chang and Haimson, 2007) and diabase (Simpson and Fergus, 1968). </w:t>
      </w:r>
    </w:p>
    <w:p w14:paraId="32D923C7" w14:textId="395A3D39" w:rsidR="00764E7A" w:rsidRPr="00764E7A" w:rsidRDefault="00764E7A" w:rsidP="008C3D06">
      <w:pPr>
        <w:pStyle w:val="MainText"/>
      </w:pPr>
      <w:r>
        <w:t xml:space="preserve">In our tests, considering that water has limited impact on the elastic moduli (Table </w:t>
      </w:r>
      <w:r w:rsidR="00574C75">
        <w:t>2.</w:t>
      </w:r>
      <w:r>
        <w:t>2), the effect of partial- to complete-saturation is predominantly in reducing the failure strength (</w:t>
      </w:r>
      <w:r w:rsidR="000A2D60">
        <w:t>Figure 2.10</w:t>
      </w:r>
      <w:r>
        <w:t>). The presence of water appears to lower the stress required for inelastic crack processes to occur (Wong et al., 2016). If the saturating fluid is primarily occupying preexisting flaws or microcracks in the basement rocks, then the fluid at the crack tips may be reducing the threshold stress required for propagation either by reducing the surface free energy or stress-corrosion processes (Atkinson and Meredith, 1981; Hawkins and McConnell, 1992; Dunning et al., 1994; Brantut et al., 2013). If so, it is feasible that failure strength in the crystalline basement may not be solely due to embrittlement and weakening associated with pore fluid pressurization.</w:t>
      </w:r>
    </w:p>
    <w:p w14:paraId="3AAC7E30" w14:textId="196E09B0" w:rsidR="00282804" w:rsidRDefault="00282804" w:rsidP="004817FD">
      <w:pPr>
        <w:pStyle w:val="Heading3"/>
      </w:pPr>
      <w:bookmarkStart w:id="24" w:name="_Toc71112573"/>
      <w:r>
        <w:t>2.4.2 Elastic and Inelastic Basement Properties</w:t>
      </w:r>
      <w:bookmarkEnd w:id="24"/>
    </w:p>
    <w:p w14:paraId="2B421709" w14:textId="690A4F21" w:rsidR="00764E7A" w:rsidRDefault="00764E7A" w:rsidP="008C3D06">
      <w:pPr>
        <w:pStyle w:val="MainText"/>
      </w:pPr>
      <w:r>
        <w:t>Using ultrasonic velocity measurements and known sample bulk density, the dynamic elastic moduli of a rock may be derived (Mavko et al., 2009). In particular, the dynamic Young’s modulus (E</w:t>
      </w:r>
      <w:r w:rsidRPr="001A3E0B">
        <w:rPr>
          <w:vertAlign w:val="subscript"/>
        </w:rPr>
        <w:t>D</w:t>
      </w:r>
      <w:r>
        <w:t>) and Poisson’s ratio (ν</w:t>
      </w:r>
      <w:r w:rsidRPr="001A3E0B">
        <w:rPr>
          <w:vertAlign w:val="subscript"/>
        </w:rPr>
        <w:t>D</w:t>
      </w:r>
      <w:r>
        <w:t>) may be found using the empirical relations:</w:t>
      </w:r>
    </w:p>
    <w:p w14:paraId="2AFDEA68" w14:textId="2F8CC20E" w:rsidR="001A3E0B" w:rsidRDefault="001A3E0B" w:rsidP="001A3E0B">
      <w:pPr>
        <w:ind w:left="2880"/>
        <w:jc w:val="both"/>
      </w:pPr>
      <w:r>
        <w:t xml:space="preserve">        </w:t>
      </w:r>
      <m:oMath>
        <m:sSub>
          <m:sSubPr>
            <m:ctrlPr>
              <w:rPr>
                <w:rFonts w:ascii="Cambria Math" w:hAnsi="Cambria Math"/>
                <w:i/>
              </w:rPr>
            </m:ctrlPr>
          </m:sSubPr>
          <m:e>
            <m:r>
              <w:rPr>
                <w:rFonts w:ascii="Cambria Math" w:hAnsi="Cambria Math"/>
              </w:rPr>
              <m:t>E</m:t>
            </m:r>
          </m:e>
          <m:sub>
            <m:r>
              <w:rPr>
                <w:rFonts w:ascii="Cambria Math" w:hAnsi="Cambria Math"/>
              </w:rPr>
              <m:t>D</m:t>
            </m:r>
          </m:sub>
        </m:sSub>
        <m:r>
          <w:rPr>
            <w:rFonts w:ascii="Cambria Math" w:hAnsi="Cambria Math"/>
          </w:rPr>
          <m:t>=</m:t>
        </m:r>
        <m:f>
          <m:fPr>
            <m:ctrlPr>
              <w:rPr>
                <w:rFonts w:ascii="Cambria Math" w:hAnsi="Cambria Math"/>
                <w:i/>
              </w:rPr>
            </m:ctrlPr>
          </m:fPr>
          <m:num>
            <m:r>
              <w:rPr>
                <w:rFonts w:ascii="Cambria Math" w:hAnsi="Cambria Math"/>
              </w:rPr>
              <m:t>ρ*</m:t>
            </m:r>
            <m:sSubSup>
              <m:sSubSupPr>
                <m:ctrlPr>
                  <w:rPr>
                    <w:rFonts w:ascii="Cambria Math" w:hAnsi="Cambria Math"/>
                    <w:i/>
                  </w:rPr>
                </m:ctrlPr>
              </m:sSubSupPr>
              <m:e>
                <m:r>
                  <w:rPr>
                    <w:rFonts w:ascii="Cambria Math" w:hAnsi="Cambria Math"/>
                  </w:rPr>
                  <m:t>V</m:t>
                </m:r>
              </m:e>
              <m:sub>
                <m:r>
                  <w:rPr>
                    <w:rFonts w:ascii="Cambria Math" w:hAnsi="Cambria Math"/>
                  </w:rPr>
                  <m:t>S</m:t>
                </m:r>
              </m:sub>
              <m:sup>
                <m:r>
                  <w:rPr>
                    <w:rFonts w:ascii="Cambria Math" w:hAnsi="Cambria Math"/>
                  </w:rPr>
                  <m:t>2</m:t>
                </m:r>
              </m:sup>
            </m:sSubSup>
            <m:r>
              <w:rPr>
                <w:rFonts w:ascii="Cambria Math" w:hAnsi="Cambria Math"/>
              </w:rPr>
              <m:t>*(3</m:t>
            </m:r>
            <m:sSubSup>
              <m:sSubSupPr>
                <m:ctrlPr>
                  <w:rPr>
                    <w:rFonts w:ascii="Cambria Math" w:hAnsi="Cambria Math"/>
                    <w:i/>
                  </w:rPr>
                </m:ctrlPr>
              </m:sSubSupPr>
              <m:e>
                <m:r>
                  <w:rPr>
                    <w:rFonts w:ascii="Cambria Math" w:hAnsi="Cambria Math"/>
                  </w:rPr>
                  <m:t>V</m:t>
                </m:r>
              </m:e>
              <m:sub>
                <m:r>
                  <w:rPr>
                    <w:rFonts w:ascii="Cambria Math" w:hAnsi="Cambria Math"/>
                  </w:rPr>
                  <m:t>P</m:t>
                </m:r>
              </m:sub>
              <m:sup>
                <m:r>
                  <w:rPr>
                    <w:rFonts w:ascii="Cambria Math" w:hAnsi="Cambria Math"/>
                  </w:rPr>
                  <m:t>2</m:t>
                </m:r>
              </m:sup>
            </m:sSubSup>
            <m:r>
              <w:rPr>
                <w:rFonts w:ascii="Cambria Math" w:hAnsi="Cambria Math"/>
              </w:rPr>
              <m:t>-4</m:t>
            </m:r>
            <m:sSubSup>
              <m:sSubSupPr>
                <m:ctrlPr>
                  <w:rPr>
                    <w:rFonts w:ascii="Cambria Math" w:hAnsi="Cambria Math"/>
                    <w:i/>
                  </w:rPr>
                </m:ctrlPr>
              </m:sSubSupPr>
              <m:e>
                <m:r>
                  <w:rPr>
                    <w:rFonts w:ascii="Cambria Math" w:hAnsi="Cambria Math"/>
                  </w:rPr>
                  <m:t>V</m:t>
                </m:r>
              </m:e>
              <m:sub>
                <m:r>
                  <w:rPr>
                    <w:rFonts w:ascii="Cambria Math" w:hAnsi="Cambria Math"/>
                  </w:rPr>
                  <m:t>S</m:t>
                </m:r>
              </m:sub>
              <m:sup>
                <m:r>
                  <w:rPr>
                    <w:rFonts w:ascii="Cambria Math" w:hAnsi="Cambria Math"/>
                  </w:rPr>
                  <m:t>2</m:t>
                </m:r>
              </m:sup>
            </m:sSubSup>
            <m:r>
              <w:rPr>
                <w:rFonts w:ascii="Cambria Math" w:hAnsi="Cambria Math"/>
              </w:rPr>
              <m:t>)</m:t>
            </m:r>
          </m:num>
          <m:den>
            <m:sSubSup>
              <m:sSubSupPr>
                <m:ctrlPr>
                  <w:rPr>
                    <w:rFonts w:ascii="Cambria Math" w:hAnsi="Cambria Math"/>
                    <w:i/>
                  </w:rPr>
                </m:ctrlPr>
              </m:sSubSupPr>
              <m:e>
                <m:r>
                  <w:rPr>
                    <w:rFonts w:ascii="Cambria Math" w:hAnsi="Cambria Math"/>
                  </w:rPr>
                  <m:t>V</m:t>
                </m:r>
              </m:e>
              <m:sub>
                <m:r>
                  <w:rPr>
                    <w:rFonts w:ascii="Cambria Math" w:hAnsi="Cambria Math"/>
                  </w:rPr>
                  <m:t>P</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S</m:t>
                </m:r>
              </m:sub>
              <m:sup>
                <m:r>
                  <w:rPr>
                    <w:rFonts w:ascii="Cambria Math" w:hAnsi="Cambria Math"/>
                  </w:rPr>
                  <m:t>2</m:t>
                </m:r>
              </m:sup>
            </m:sSubSup>
          </m:den>
        </m:f>
      </m:oMath>
      <w:r>
        <w:tab/>
        <w:t xml:space="preserve">  </w:t>
      </w:r>
      <w:r>
        <w:tab/>
      </w:r>
      <w:r>
        <w:tab/>
        <w:t xml:space="preserve">                  (6)</w:t>
      </w:r>
      <w:r>
        <w:tab/>
      </w:r>
    </w:p>
    <w:p w14:paraId="45FD6F9F" w14:textId="77777777" w:rsidR="00574C75" w:rsidRDefault="00574C75" w:rsidP="001A3E0B">
      <w:pPr>
        <w:ind w:left="2880"/>
        <w:jc w:val="both"/>
      </w:pPr>
    </w:p>
    <w:p w14:paraId="6A166362" w14:textId="26B00D1E" w:rsidR="001A3E0B" w:rsidRDefault="001A3E0B" w:rsidP="001A3E0B">
      <w:pPr>
        <w:ind w:firstLine="720"/>
        <w:jc w:val="both"/>
      </w:pPr>
      <w:r>
        <w:t xml:space="preserve"> </w:t>
      </w:r>
      <w:r>
        <w:tab/>
      </w:r>
      <w:r>
        <w:tab/>
        <w:t xml:space="preserve">                        </w:t>
      </w:r>
      <m:oMath>
        <m:sSub>
          <m:sSubPr>
            <m:ctrlPr>
              <w:rPr>
                <w:rFonts w:ascii="Cambria Math" w:hAnsi="Cambria Math"/>
                <w:i/>
              </w:rPr>
            </m:ctrlPr>
          </m:sSubPr>
          <m:e>
            <m:r>
              <w:rPr>
                <w:rFonts w:ascii="Cambria Math" w:hAnsi="Cambria Math"/>
              </w:rPr>
              <m:t>v</m:t>
            </m:r>
          </m:e>
          <m:sub>
            <m:r>
              <w:rPr>
                <w:rFonts w:ascii="Cambria Math" w:hAnsi="Cambria Math"/>
              </w:rPr>
              <m:t>D</m:t>
            </m:r>
          </m:sub>
        </m:sSub>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V</m:t>
                </m:r>
              </m:e>
              <m:sub>
                <m:r>
                  <w:rPr>
                    <w:rFonts w:ascii="Cambria Math" w:hAnsi="Cambria Math"/>
                  </w:rPr>
                  <m:t>P</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2V</m:t>
                </m:r>
              </m:e>
              <m:sub>
                <m:r>
                  <w:rPr>
                    <w:rFonts w:ascii="Cambria Math" w:hAnsi="Cambria Math"/>
                  </w:rPr>
                  <m:t>S</m:t>
                </m:r>
              </m:sub>
              <m:sup>
                <m:r>
                  <w:rPr>
                    <w:rFonts w:ascii="Cambria Math" w:hAnsi="Cambria Math"/>
                  </w:rPr>
                  <m:t>2</m:t>
                </m:r>
              </m:sup>
            </m:sSubSup>
          </m:num>
          <m:den>
            <m:r>
              <w:rPr>
                <w:rFonts w:ascii="Cambria Math" w:hAnsi="Cambria Math"/>
              </w:rPr>
              <m:t>2(</m:t>
            </m:r>
            <m:sSubSup>
              <m:sSubSupPr>
                <m:ctrlPr>
                  <w:rPr>
                    <w:rFonts w:ascii="Cambria Math" w:hAnsi="Cambria Math"/>
                    <w:i/>
                  </w:rPr>
                </m:ctrlPr>
              </m:sSubSupPr>
              <m:e>
                <m:r>
                  <w:rPr>
                    <w:rFonts w:ascii="Cambria Math" w:hAnsi="Cambria Math"/>
                  </w:rPr>
                  <m:t>V</m:t>
                </m:r>
              </m:e>
              <m:sub>
                <m:r>
                  <w:rPr>
                    <w:rFonts w:ascii="Cambria Math" w:hAnsi="Cambria Math"/>
                  </w:rPr>
                  <m:t>P</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S</m:t>
                </m:r>
              </m:sub>
              <m:sup>
                <m:r>
                  <w:rPr>
                    <w:rFonts w:ascii="Cambria Math" w:hAnsi="Cambria Math"/>
                  </w:rPr>
                  <m:t>2</m:t>
                </m:r>
              </m:sup>
            </m:sSubSup>
            <m:r>
              <w:rPr>
                <w:rFonts w:ascii="Cambria Math" w:hAnsi="Cambria Math"/>
              </w:rPr>
              <m:t>)</m:t>
            </m:r>
          </m:den>
        </m:f>
      </m:oMath>
      <w:r>
        <w:tab/>
      </w:r>
      <w:r>
        <w:tab/>
      </w:r>
      <w:r>
        <w:tab/>
      </w:r>
      <w:r>
        <w:tab/>
      </w:r>
      <w:r>
        <w:tab/>
        <w:t xml:space="preserve">      (7)</w:t>
      </w:r>
    </w:p>
    <w:p w14:paraId="4AF3F005" w14:textId="77777777" w:rsidR="00574C75" w:rsidRDefault="00574C75" w:rsidP="001A3E0B">
      <w:pPr>
        <w:ind w:firstLine="720"/>
        <w:jc w:val="both"/>
      </w:pPr>
    </w:p>
    <w:p w14:paraId="6A712C56" w14:textId="635AF381" w:rsidR="00764E7A" w:rsidRDefault="00352418" w:rsidP="008C3D06">
      <w:pPr>
        <w:pStyle w:val="MainText"/>
      </w:pPr>
      <w:r>
        <w:lastRenderedPageBreak/>
        <w:t>w</w:t>
      </w:r>
      <w:r w:rsidR="00764E7A">
        <w:t xml:space="preserve">here </w:t>
      </w:r>
      <w:r w:rsidR="001A3E0B">
        <w:t>V</w:t>
      </w:r>
      <w:r w:rsidR="001A3E0B" w:rsidRPr="001A3E0B">
        <w:rPr>
          <w:vertAlign w:val="subscript"/>
        </w:rPr>
        <w:t>P</w:t>
      </w:r>
      <w:r w:rsidR="00764E7A">
        <w:t xml:space="preserve">, </w:t>
      </w:r>
      <w:r w:rsidR="001A3E0B" w:rsidRPr="003F562D">
        <w:t>V</w:t>
      </w:r>
      <w:r w:rsidR="001A3E0B" w:rsidRPr="003F562D">
        <w:rPr>
          <w:vertAlign w:val="subscript"/>
        </w:rPr>
        <w:t>S</w:t>
      </w:r>
      <w:r w:rsidR="00764E7A">
        <w:t xml:space="preserve"> and ρ are the P-wave velocity, S-wave velocity and dry bulk density, respectively. However, rocks often respond differently to dynamic loading compared to static loading or direct deformation tests such that the dynamic elastic moduli determined often deviate from those determined under static loading conditions (Simmons and Brace, 1965; Cheng and Johnston, 1981). In </w:t>
      </w:r>
      <w:r w:rsidR="000A2D60">
        <w:t>Figure 2.11</w:t>
      </w:r>
      <w:r w:rsidR="00764E7A">
        <w:t xml:space="preserve"> we compare the average dynamic moduli values derived from the basement velocity tests with the values determined from the direct deformation or static tests (E</w:t>
      </w:r>
      <w:r w:rsidR="00764E7A" w:rsidRPr="001A3E0B">
        <w:rPr>
          <w:vertAlign w:val="subscript"/>
        </w:rPr>
        <w:t>S</w:t>
      </w:r>
      <w:r w:rsidR="00764E7A">
        <w:t xml:space="preserve"> and ν</w:t>
      </w:r>
      <w:r w:rsidR="00764E7A" w:rsidRPr="001A3E0B">
        <w:rPr>
          <w:vertAlign w:val="subscript"/>
        </w:rPr>
        <w:t>S</w:t>
      </w:r>
      <w:r w:rsidR="00764E7A">
        <w:t xml:space="preserve">). </w:t>
      </w:r>
    </w:p>
    <w:p w14:paraId="12BEE13F" w14:textId="6EE25C5C" w:rsidR="00764E7A" w:rsidRDefault="00764E7A" w:rsidP="008C3D06">
      <w:pPr>
        <w:pStyle w:val="MainText"/>
      </w:pPr>
      <w:r>
        <w:t>Though dynamic measurements do tend to be greater than those measured under static loading conditions, the trends of behavior with increasing confining pressure are consistent with the static measurements made here. The discrepancy between the static and dynamic measurements is not consistent though, as the static moduli at lower differential loads (</w:t>
      </w:r>
      <w:r w:rsidR="003B5F11">
        <w:t xml:space="preserve">i.e., </w:t>
      </w:r>
      <w:r>
        <w:t>0.2) tend to approach the dynamic moduli only at greater confining pressures, while the static parameters at higher differential loads (</w:t>
      </w:r>
      <w:r w:rsidR="003B5F11">
        <w:t xml:space="preserve">i.e., </w:t>
      </w:r>
      <w:r>
        <w:t>0.4) are more consistent with the dynamic measurements (</w:t>
      </w:r>
      <w:r w:rsidR="000A2D60">
        <w:t>Figure 2.12</w:t>
      </w:r>
      <w:r>
        <w:t>).</w:t>
      </w:r>
    </w:p>
    <w:p w14:paraId="3FD3E6FB" w14:textId="57A88317" w:rsidR="00764E7A" w:rsidRDefault="00764E7A" w:rsidP="008C3D06">
      <w:pPr>
        <w:pStyle w:val="MainText"/>
      </w:pPr>
      <w:r>
        <w:t>Young’s moduli measured using both static and dynamic methods generally increase with increasing confinement, though mainly this occurs at lower differential stresses. Elevated confining pressure closes preexisting fractures and further suppresses the opening of microcracks which would otherwise decrease the rigidity of the rocks (Walsh and Grosenbaugh, 1979). At low differential stresses, the Young’s moduli measured increase correspondingly with the increased confining pressure among each rock type. However, as differential loading increases the Young’s moduli approach a narrower range of values that is largely unaffected by increased confining pressure (</w:t>
      </w:r>
      <w:r w:rsidR="000A2D60">
        <w:t>Figure 2.11</w:t>
      </w:r>
      <w:r>
        <w:t>)</w:t>
      </w:r>
    </w:p>
    <w:p w14:paraId="3F5114C2" w14:textId="1EAC1993" w:rsidR="00764E7A" w:rsidRDefault="00764E7A" w:rsidP="008C3D06">
      <w:pPr>
        <w:pStyle w:val="MainText"/>
      </w:pPr>
      <w:r>
        <w:lastRenderedPageBreak/>
        <w:t xml:space="preserve">Similar observations can be seen with the Poisson’s ratio. </w:t>
      </w:r>
      <w:r w:rsidR="004817FD">
        <w:t>ν</w:t>
      </w:r>
      <w:r>
        <w:t xml:space="preserve"> at low differential loads appears to increase with confining pressure as well, but with greater mechanical loading each rock approaches a constant value regardless of confining condition. The impact of confining pressure on both static and dynamic Poisson’s ratio is greatest at the lower pressures for the basement rocks. Considering the low porosity of igneous rocks (Table </w:t>
      </w:r>
      <w:r w:rsidR="00574C75">
        <w:t>2.</w:t>
      </w:r>
      <w:r>
        <w:t>1), the dynamic measurements suggest that above confining pressures of 20-30 MPa a majority of the open pore spaces and microcracks are closed, though the “true” closure pressure is expected to be in the range of 100 - 250 MPa for igneous rocks such as these (Kern, 1978).</w:t>
      </w:r>
    </w:p>
    <w:p w14:paraId="09F7E624" w14:textId="335F3656" w:rsidR="00764E7A" w:rsidRDefault="00764E7A" w:rsidP="008C3D06">
      <w:pPr>
        <w:pStyle w:val="MainText"/>
      </w:pPr>
      <w:r>
        <w:t>As shown in Fig</w:t>
      </w:r>
      <w:r w:rsidR="00574C75">
        <w:t>ure</w:t>
      </w:r>
      <w:r>
        <w:t xml:space="preserve"> </w:t>
      </w:r>
      <w:r w:rsidR="00574C75">
        <w:t>2.</w:t>
      </w:r>
      <w:r>
        <w:t>6</w:t>
      </w:r>
      <w:r w:rsidR="00352418">
        <w:t>a</w:t>
      </w:r>
      <w:r>
        <w:t xml:space="preserve">, the mechanical behavior of a rock under increasing differential load is not constant prior to failure, commonly undergoing different stages of mechanical behavior during compression (Wawersik and Brace, 1971). At low differential loads, the strain is non-linear as the closure of open cracks and pore spaces dominates rock behavior. As stress increases, rock strain becomes quasi-linear as mechanical behavior is primarily elastic or recoverable strain. With continued stress application, rock strain becomes non-linear again as slow inelastic or non-recoverable fracture nucleation and propagation begins to dominate, until failure or strength loss occurs through coalescence of fractures in each rock. During each stage, the elastic properties of a rock vary as the stress state changes the proportions of elastic and inelastic damage. The deformation modulus, or the incremental slope of the axial stress-strain curve during deformation, is often shown to demonstrate how the elastic-inelastic behavior of a rock changes as mechanical loading continues. </w:t>
      </w:r>
    </w:p>
    <w:p w14:paraId="78B403E6" w14:textId="4B5DE455" w:rsidR="00574C75" w:rsidRPr="00764E7A" w:rsidRDefault="00764E7A" w:rsidP="008C3D06">
      <w:pPr>
        <w:pStyle w:val="MainText"/>
      </w:pPr>
      <w:r>
        <w:lastRenderedPageBreak/>
        <w:t xml:space="preserve">Deformation moduli data at 0 and 52.5 MPa in </w:t>
      </w:r>
      <w:r w:rsidR="000A2D60">
        <w:t>Figure 2.12</w:t>
      </w:r>
      <w:r>
        <w:t xml:space="preserve"> demonstrate how the elastic parameters change both with increasing differential load and with confining pressure. Initially elastic moduli increase markedly with loading as crack closure occurs. Following this the deformation moduli incrementally degrades in a quasi-linear manner with increased loading where deformation is primarily elastic. Finally, the deformation moduli begin to decay rapidly as inelastic fracture propagation becomes dominant. This continues until the peak stress occurs and failure occurs. When confining pressure rises, the change due to crack closure is reduced, but the linear-elastic behavior remains relatively consistent with lower stress-states. This can explain why the static moduli exhibit the trends they do (Table </w:t>
      </w:r>
      <w:r w:rsidR="00574C75">
        <w:t>2.</w:t>
      </w:r>
      <w:r>
        <w:t xml:space="preserve">2, </w:t>
      </w:r>
      <w:r w:rsidR="000A2D60">
        <w:t>Figure 2.11</w:t>
      </w:r>
      <w:r>
        <w:t>). At low differential loads, cracks and pores are likely still open and some inelastic strain is still occurring. As loading increases, the rock’s elastic behavior is controlled by the intrinsic mineralogy, which does not vary with increasing confining pressure at the conditions of the upper crust.</w:t>
      </w:r>
    </w:p>
    <w:p w14:paraId="19CC8C96" w14:textId="11DE96AB" w:rsidR="00282804" w:rsidRDefault="00282804" w:rsidP="004817FD">
      <w:pPr>
        <w:pStyle w:val="Heading3"/>
      </w:pPr>
      <w:bookmarkStart w:id="25" w:name="_Toc71112574"/>
      <w:r>
        <w:t>2.4.3 Field and Laboratory Data Comparison</w:t>
      </w:r>
      <w:bookmarkEnd w:id="25"/>
    </w:p>
    <w:p w14:paraId="5B9E19AE" w14:textId="77777777" w:rsidR="00764E7A" w:rsidRDefault="00764E7A" w:rsidP="008C3D06">
      <w:pPr>
        <w:pStyle w:val="MainText"/>
      </w:pPr>
      <w:r>
        <w:t xml:space="preserve">Here we compare laboratory properties of the basement rocks tested with field data sets and common analogues of basement rocks. Using the aforementioned lithostatic and hydrostatic gradients, the velocity data up to 60 MPa are extrapolated to represent measurements up to ~3.4 km in Oklahoma’s subsurface. While the average depth of the recent seismic activity in the region is 5-6 km, top basement is normally 1-3 km or shallower in Oklahoma, except in the vicinity of the Anadarko Basin in the west, and substantial seismicity has occurred at depths as shallow as 1.5 km (Crain and Chang, 2018). </w:t>
      </w:r>
    </w:p>
    <w:p w14:paraId="5B4C0BCA" w14:textId="51226EC9" w:rsidR="00764E7A" w:rsidRDefault="00764E7A" w:rsidP="008C3D06">
      <w:pPr>
        <w:pStyle w:val="MainText"/>
      </w:pPr>
      <w:r>
        <w:t>The utility of ultrasonic velocity measurements and corresponding elastic parameters may be validated by examining existing well log data from the Oklahoma-</w:t>
      </w:r>
      <w:r>
        <w:lastRenderedPageBreak/>
        <w:t>Kansas region. Few wells intersect basement rock in the region, but one prominent example is the Wah Z</w:t>
      </w:r>
      <w:r w:rsidR="00DA538E">
        <w:t>ha</w:t>
      </w:r>
      <w:r>
        <w:t xml:space="preserve"> Zhi No.1 well in Osage County of northern Oklahoma (Liner, 2015). Basement rock was reached at depths of approximately ~1.35 km, and sonic logs provide compressional and shear wave velocities for basement granite in the region, to depths of ~2.5 km. Average V</w:t>
      </w:r>
      <w:r w:rsidRPr="001A3E0B">
        <w:rPr>
          <w:vertAlign w:val="subscript"/>
        </w:rPr>
        <w:t>P</w:t>
      </w:r>
      <w:r>
        <w:t xml:space="preserve"> and </w:t>
      </w:r>
      <w:r w:rsidR="001A3E0B" w:rsidRPr="003F562D">
        <w:t>V</w:t>
      </w:r>
      <w:r w:rsidR="001A3E0B" w:rsidRPr="003F562D">
        <w:rPr>
          <w:vertAlign w:val="subscript"/>
        </w:rPr>
        <w:t>S</w:t>
      </w:r>
      <w:r>
        <w:t xml:space="preserve"> in the crystalline basement were found to be 5900-6100 m/s and 3300-3500 m/s, respectively. Other examples are the Wellington wells drilled by the Kansas Geologic Survey in southern Kansas, which intersected granitic basement rock from 1.2 to 1.6 km depths. Sonic logs from through the granitic basement exhibit </w:t>
      </w:r>
      <w:r w:rsidR="001A3E0B">
        <w:t>V</w:t>
      </w:r>
      <w:r w:rsidR="001A3E0B" w:rsidRPr="001A3E0B">
        <w:rPr>
          <w:vertAlign w:val="subscript"/>
        </w:rPr>
        <w:t>P</w:t>
      </w:r>
      <w:r>
        <w:t xml:space="preserve"> and </w:t>
      </w:r>
      <w:r w:rsidR="001A3E0B" w:rsidRPr="003F562D">
        <w:t>V</w:t>
      </w:r>
      <w:r w:rsidR="001A3E0B" w:rsidRPr="003F562D">
        <w:rPr>
          <w:vertAlign w:val="subscript"/>
        </w:rPr>
        <w:t>S</w:t>
      </w:r>
      <w:r>
        <w:t xml:space="preserve"> ranges of 4500-6200 m/s and 2500-3300 m/s, respectively. The in</w:t>
      </w:r>
      <w:r w:rsidR="00574C75">
        <w:t>-</w:t>
      </w:r>
      <w:r>
        <w:t xml:space="preserve">situ stresses of the basement in these wells are expected to be comparable to the basement tests reported here. Laboratory </w:t>
      </w:r>
      <w:r w:rsidR="001A3E0B">
        <w:t>V</w:t>
      </w:r>
      <w:r w:rsidR="001A3E0B" w:rsidRPr="001A3E0B">
        <w:rPr>
          <w:vertAlign w:val="subscript"/>
        </w:rPr>
        <w:t>P</w:t>
      </w:r>
      <w:r>
        <w:t xml:space="preserve"> and </w:t>
      </w:r>
      <w:r w:rsidR="001A3E0B" w:rsidRPr="003F562D">
        <w:t>V</w:t>
      </w:r>
      <w:r w:rsidR="001A3E0B" w:rsidRPr="003F562D">
        <w:rPr>
          <w:vertAlign w:val="subscript"/>
        </w:rPr>
        <w:t>S</w:t>
      </w:r>
      <w:r>
        <w:t xml:space="preserve"> of the granite samples measured in this study ranged from 4400-5800 m/s and 2700-3400 m/s, respectively (</w:t>
      </w:r>
      <w:r w:rsidR="000A2D60">
        <w:t>Figure 2.5</w:t>
      </w:r>
      <w:r>
        <w:t xml:space="preserve">). </w:t>
      </w:r>
    </w:p>
    <w:p w14:paraId="3778801D" w14:textId="2FC0CA2F" w:rsidR="00764E7A" w:rsidRPr="00764E7A" w:rsidRDefault="00764E7A" w:rsidP="008C3D06">
      <w:pPr>
        <w:pStyle w:val="MainText"/>
      </w:pPr>
      <w:r>
        <w:t>To compare the field and laboratory elastic behavior, sonic and density logs from the Wah Z</w:t>
      </w:r>
      <w:r w:rsidR="00DA538E">
        <w:t>ha</w:t>
      </w:r>
      <w:r>
        <w:t xml:space="preserve"> Zhi and Wellington wells were used to derive the elastic moduli in the basement (</w:t>
      </w:r>
      <w:r w:rsidR="000A2D60">
        <w:t>Figure 2.13</w:t>
      </w:r>
      <w:r>
        <w:t>). Laboratory-measured dynamic properties were plotted versus depth and effective pressure as well, assuming the effective pressures at depth based on lithostatic and hydrostatic gradients of 27.5 and 10 MPa/km. Overall, laboratory and field measurements compare favorably. Poisson’s ratio calculated from both logs were found to average 0.22-0.24, consistent with the values measured for both Granite A and B at 20 and 30 MPa confining pressures (</w:t>
      </w:r>
      <w:r w:rsidR="000A2D60">
        <w:t>Figure 2.12</w:t>
      </w:r>
      <w:r w:rsidR="00352418">
        <w:t>d</w:t>
      </w:r>
      <w:r>
        <w:t>). Conversely, granites in the Wah Z</w:t>
      </w:r>
      <w:r w:rsidR="00DA538E">
        <w:t>ha</w:t>
      </w:r>
      <w:r>
        <w:t xml:space="preserve"> Zhi well exhibited much greater Young’s moduli than Granite A or B. Young’s moduli derived from the Wellington log exhibited significant variation, with an average value of 66 GPa. These measurements are consistent with both laboratory-tested granites, particularly Granite A, </w:t>
      </w:r>
      <w:r>
        <w:lastRenderedPageBreak/>
        <w:t>which at 20 and 30 MPa confining pressures were found to have dynamic Young’s moduli ranging from 56-66 GPa. Our measurements are certainly on par with those the sonic data, particularly the Wellington data. The slightly greater velocities in the Wah Z</w:t>
      </w:r>
      <w:r w:rsidR="00DA538E">
        <w:t>ha</w:t>
      </w:r>
      <w:r>
        <w:t xml:space="preserve"> Zhi well can be attributed to the observation that basement penetrated in this region was microgranite (</w:t>
      </w:r>
      <w:r w:rsidR="003B5F11">
        <w:t xml:space="preserve">i.e., </w:t>
      </w:r>
      <w:r>
        <w:t>very fine-grained granite), whereas the Wellington log data was for a much coarser and fractured granite.</w:t>
      </w:r>
    </w:p>
    <w:p w14:paraId="706FBD62" w14:textId="166627DF" w:rsidR="00764E7A" w:rsidRDefault="00764E7A" w:rsidP="004817FD">
      <w:pPr>
        <w:pStyle w:val="Heading3"/>
      </w:pPr>
      <w:bookmarkStart w:id="26" w:name="_Toc71112575"/>
      <w:r>
        <w:t>2.4.4 Implications for Igneous Basement in CEUS</w:t>
      </w:r>
      <w:bookmarkEnd w:id="26"/>
    </w:p>
    <w:p w14:paraId="1AA21BF7" w14:textId="6F4CC693" w:rsidR="00764E7A" w:rsidRDefault="00764E7A" w:rsidP="008C3D06">
      <w:pPr>
        <w:pStyle w:val="MainText"/>
      </w:pPr>
      <w:r>
        <w:t>Basement-focused seismicity in the continental interior of regions such as the United States (Horton, 2012; Keranen et al., 2014), Canada (Bao and Eaton, 2016), and India (Gupta et al., 2017) has become increasingly prominent within the last few decades. While of significant utility, geophysical and geomechanical models necessitate proper calibration of geomechanical parameters such as elastic moduli and mechanical strength to accurately assess basement structure and seismicity (Walsh and Zoback, 2016; Hemami and Ghassemi, 2018). This work, along with a few other relevant works (</w:t>
      </w:r>
      <w:r w:rsidR="00183BBB">
        <w:t xml:space="preserve">e.g., </w:t>
      </w:r>
      <w:r>
        <w:t>Katz et al., 2001; Carpenter et al., 2016; Yu, 2017), provides new insight into many of the physical properties that control the mechanical behavior of crystalline basement in the CEUS.</w:t>
      </w:r>
    </w:p>
    <w:p w14:paraId="5817A347" w14:textId="2F05376B" w:rsidR="00764E7A" w:rsidRDefault="00764E7A" w:rsidP="008C3D06">
      <w:pPr>
        <w:pStyle w:val="MainText"/>
      </w:pPr>
      <w:r>
        <w:t xml:space="preserve">The experimental data here highlights not only the disparity between properties of individual basement components, but also what intrinsic characteristics affect mechanical behavior in the crystalline basement. Rock behavior is a function of numerous factors including porosity, microcracking, density, grain-size and fabric or textural orientation (Lockner and Beeler, 2002; Schön, 2015). The strength of intact basement rock most strongly correlates with grain-size and to a lesser extent lithology, consistent with the observation that grain-size acts as a constraint on fracture initiation and propagation in </w:t>
      </w:r>
      <w:r>
        <w:lastRenderedPageBreak/>
        <w:t xml:space="preserve">crystalline rocks (Eberhardt et al., 1999). Conversely, the dynamic and static moduli measured in the basement suggest that elastic behavior is better related to the porosity or preexisting fractures (Table </w:t>
      </w:r>
      <w:r w:rsidR="00574C75">
        <w:t>2.</w:t>
      </w:r>
      <w:r>
        <w:t xml:space="preserve">1). Even among the mineralogically similar granites tested here, small variations such as increased microfractures can </w:t>
      </w:r>
      <w:r w:rsidR="00352418">
        <w:t xml:space="preserve">produce noticeable differences in </w:t>
      </w:r>
      <w:r>
        <w:t xml:space="preserve">the elastic response under different loading conditions. Under </w:t>
      </w:r>
      <w:r w:rsidR="00352418">
        <w:t xml:space="preserve">the </w:t>
      </w:r>
      <w:r>
        <w:t>microscope, Granite B samples show less fracturing than Granite A, as well as pervasive fracture healing and secondary mineral precipitation (</w:t>
      </w:r>
      <w:r w:rsidR="000A2D60">
        <w:t>Figure 2.3</w:t>
      </w:r>
      <w:r>
        <w:t>, Mag</w:t>
      </w:r>
      <w:r w:rsidR="00352418">
        <w:t>netite</w:t>
      </w:r>
      <w:r>
        <w:t xml:space="preserve">) in most existing fractures. Examination of Granite A reveals little fracture healing or mineralization with most fractures and cleavage planes remaining open.  However, mechanical behavior is complex and likely the result of numerous intrinsic properties. The experimental data demonstrates that assumptions of the physical properties of basement rocks will significantly affect attempts predict in situ deformation behavior and structure (Laubach et al., 2009; Goswami et al., 2017). </w:t>
      </w:r>
    </w:p>
    <w:p w14:paraId="1DDFBEC0" w14:textId="5D23A6C9" w:rsidR="00764E7A" w:rsidRDefault="00764E7A" w:rsidP="008C3D06">
      <w:pPr>
        <w:pStyle w:val="MainText"/>
      </w:pPr>
      <w:r>
        <w:t>Identifying zones of seismic hazard in the basement is often difficult, as factors such as in situ stress orientation and magnitude, fault structure, and pore pressure are rarely known. However, the strong contrast between the geomechanical properties of different rock types (</w:t>
      </w:r>
      <w:r w:rsidR="00183BBB">
        <w:t xml:space="preserve">e.g., </w:t>
      </w:r>
      <w:r>
        <w:t xml:space="preserve">granites, rhyolites, diabase) in contact may indicate regions of probable seismic rupture (Pei et al., 2018). Lithologic contacts, such as those in the basement and suggested by Shah and Keller (2017), with differences in stiffness, strength, and cohesion, are areas of stress concentration (Langer et al., 2014). The asymmetry of mechanical properties may enhance deformation in the more compliant fault block and alter the dynamics of earthquake rupture both at and adjacent to the mechanical boundary (Brietzke et al., 2009). This is supported by observations that (1) contrasts of elastic properties of </w:t>
      </w:r>
      <w:r>
        <w:lastRenderedPageBreak/>
        <w:t>adjacent minerals and weak grain boundaries act as stress concentrators (Peng and Johnson, 1972) and (2) bimaterial contact surfaces produce radically different frictional responses (Logan and Teufel, 1986; Shadoan, 2019), suggesting a lithology may play a larger role in basement seismic response than previously assumed.</w:t>
      </w:r>
    </w:p>
    <w:p w14:paraId="17A6551F" w14:textId="6C0D791A" w:rsidR="00764E7A" w:rsidRPr="00764E7A" w:rsidRDefault="00764E7A" w:rsidP="008C3D06">
      <w:pPr>
        <w:pStyle w:val="MainText"/>
      </w:pPr>
      <w:r>
        <w:t xml:space="preserve">The impact of fluids on failure behavior also raises questions regarding the mechanisms of injection-induced seismicity in Oklahoma. The supposition that pore pressure changes or poroelastic effects are the main factors is complicated by the impact that fluids may contribute through stress-corrosion processes, which have previously been linked to many time-dependent observations of seismicity in the crust (Das and Scholz, 1981). Injection of fluid will likely reduce the prior threshold strength of subsurface structures over moderate geologic time-scales (Hickman et al., 1995), and could lead to incorrect assumptions of the impact of fluid infiltration in the subsurface. This is of even greater significance given that natural seismicity in intraplate regions has also been attributed to fluid migration in deformation zones (Thomas and Powell, 2017). </w:t>
      </w:r>
    </w:p>
    <w:p w14:paraId="760B35FF" w14:textId="58E7AE90" w:rsidR="00282804" w:rsidRDefault="00282804" w:rsidP="00282804">
      <w:pPr>
        <w:pStyle w:val="Heading2"/>
      </w:pPr>
      <w:bookmarkStart w:id="27" w:name="_Toc71112576"/>
      <w:r>
        <w:t>2.5 Conclusions</w:t>
      </w:r>
      <w:bookmarkEnd w:id="27"/>
    </w:p>
    <w:p w14:paraId="78CF6FE1" w14:textId="77777777" w:rsidR="00764E7A" w:rsidRDefault="00764E7A" w:rsidP="008C3D06">
      <w:pPr>
        <w:pStyle w:val="MainText"/>
      </w:pPr>
      <w:r>
        <w:t xml:space="preserve">We have measured the ultrasonic velocity, elastic parameters, and compressive strength through laboratory experiments on granite, diabase and rhyolite components of the igneous basement in Oklahoma. This data provides new constraints on the geomechanics of the CEUS basement. </w:t>
      </w:r>
    </w:p>
    <w:p w14:paraId="4903F609" w14:textId="211FA2EA" w:rsidR="00764E7A" w:rsidRDefault="00764E7A" w:rsidP="008C3D06">
      <w:pPr>
        <w:pStyle w:val="MainText"/>
      </w:pPr>
      <w:r>
        <w:t xml:space="preserve">Velocity measurements show that </w:t>
      </w:r>
      <w:r w:rsidR="001A3E0B">
        <w:t>V</w:t>
      </w:r>
      <w:r w:rsidR="001A3E0B" w:rsidRPr="001A3E0B">
        <w:rPr>
          <w:vertAlign w:val="subscript"/>
        </w:rPr>
        <w:t>P</w:t>
      </w:r>
      <w:r>
        <w:t xml:space="preserve"> and </w:t>
      </w:r>
      <w:r w:rsidR="001A3E0B" w:rsidRPr="003F562D">
        <w:t>V</w:t>
      </w:r>
      <w:r w:rsidR="001A3E0B" w:rsidRPr="003F562D">
        <w:rPr>
          <w:vertAlign w:val="subscript"/>
        </w:rPr>
        <w:t>S</w:t>
      </w:r>
      <w:r>
        <w:t xml:space="preserve"> values increase with lithostatic pressure in the crystalline basement. The granitic terranes are far more compressible, and thus show greater velocity change with increased pressure. Dynamic elastic moduli for the basement rocks are of variable utility in light of the true values measured from deformation </w:t>
      </w:r>
      <w:r>
        <w:lastRenderedPageBreak/>
        <w:t>tests. While values predicted for mafic dike material or extrusive rhyolite are relatively similar to static measurements, granitic rocks are more anisotropic due to fracture density and grain size heterogeneity, and may thus overestimate geomechanical properties of the basement.</w:t>
      </w:r>
    </w:p>
    <w:p w14:paraId="7CB9F7DD" w14:textId="5138A281" w:rsidR="004817FD" w:rsidRDefault="00764E7A" w:rsidP="008C3D06">
      <w:pPr>
        <w:pStyle w:val="MainText"/>
      </w:pPr>
      <w:r>
        <w:t>Uniaxial and triaxial tests provide a constraint of basement strength in the subsurface to a depth of 6 km. Rock strength increases quasi-linearly with pressure, such that the Mohr-Coulomb envelope of the basement components may be determined. Coarse-grained granites fail in a more stable manner with increasing mechanical load, while fine-grained rocks are far more brittle and can accommodate little inelastic damage prior to fracture propagation and failure. Water-weakening was observed in uniaxial tests of three basement rock types. This may indicate that fluid-interaction can enhance basement rock embrittlement beyond what occurs through pore fluid pressurization.</w:t>
      </w:r>
    </w:p>
    <w:p w14:paraId="0FAAB64E" w14:textId="7A1BCDF3" w:rsidR="00C977EA" w:rsidRDefault="00C977EA" w:rsidP="00C977EA">
      <w:pPr>
        <w:pStyle w:val="Heading2"/>
      </w:pPr>
      <w:bookmarkStart w:id="28" w:name="_Toc71112577"/>
      <w:r>
        <w:t>Acknowledgements</w:t>
      </w:r>
      <w:bookmarkEnd w:id="28"/>
    </w:p>
    <w:p w14:paraId="17B8CBBB" w14:textId="37F80F36" w:rsidR="00C977EA" w:rsidRPr="00C977EA" w:rsidRDefault="00C977EA" w:rsidP="008C3D06">
      <w:pPr>
        <w:pStyle w:val="MainText"/>
      </w:pPr>
      <w:r>
        <w:t>This work has been</w:t>
      </w:r>
      <w:r w:rsidR="00264F24">
        <w:t xml:space="preserve"> previously</w:t>
      </w:r>
      <w:r>
        <w:t xml:space="preserve"> published </w:t>
      </w:r>
      <w:r w:rsidR="00B1110C">
        <w:t xml:space="preserve">in the journal </w:t>
      </w:r>
      <w:r w:rsidR="00B1110C" w:rsidRPr="00B1110C">
        <w:rPr>
          <w:i/>
          <w:iCs/>
        </w:rPr>
        <w:t>Tectonophysics</w:t>
      </w:r>
      <w:r w:rsidR="00264F24">
        <w:t xml:space="preserve">, </w:t>
      </w:r>
      <w:r w:rsidR="00264F24" w:rsidRPr="00264F24">
        <w:rPr>
          <w:u w:val="single"/>
        </w:rPr>
        <w:t>https://doi.org/10.1016/j.tecto.2020.228336</w:t>
      </w:r>
      <w:r w:rsidR="00B1110C">
        <w:t>.</w:t>
      </w:r>
    </w:p>
    <w:p w14:paraId="420D419A" w14:textId="4C988E6D" w:rsidR="0055252D" w:rsidRPr="007C1BF5" w:rsidRDefault="0055252D" w:rsidP="0055252D">
      <w:pPr>
        <w:pStyle w:val="Heading2"/>
      </w:pPr>
      <w:bookmarkStart w:id="29" w:name="_Toc71112578"/>
      <w:r>
        <w:t>References</w:t>
      </w:r>
      <w:bookmarkEnd w:id="29"/>
    </w:p>
    <w:p w14:paraId="119A7FB3" w14:textId="77777777" w:rsidR="0055252D" w:rsidRDefault="0055252D" w:rsidP="0055252D">
      <w:pPr>
        <w:pStyle w:val="References"/>
      </w:pPr>
      <w:r>
        <w:t>Atkinson, Barry Kean, and Philip George Meredith. "Stress corrosion cracking of quartz: a note on the influence of chemical environment." Tectonophysics 77.1-2 (1981): T1-T11.</w:t>
      </w:r>
    </w:p>
    <w:p w14:paraId="6F21A5D4" w14:textId="77777777" w:rsidR="0055252D" w:rsidRDefault="0055252D" w:rsidP="0055252D">
      <w:pPr>
        <w:pStyle w:val="References"/>
      </w:pPr>
      <w:r>
        <w:t>Bao, Xuewei, and David W. Eaton. "Fault activation by hydraulic fracturing in western Canada." Science 354.6318 (2016): 1406-1409.</w:t>
      </w:r>
    </w:p>
    <w:p w14:paraId="78E3B1DE" w14:textId="77777777" w:rsidR="0055252D" w:rsidRDefault="0055252D" w:rsidP="0055252D">
      <w:pPr>
        <w:pStyle w:val="References"/>
      </w:pPr>
      <w:r>
        <w:lastRenderedPageBreak/>
        <w:t>Baud, Patrick, Teng-fong Wong, and Wei Zhu. "Effects of porosity and crack density on the compressive strength of rocks." International Journal of Rock Mechanics and Mining Sciences 67 (2014): 202-211.</w:t>
      </w:r>
    </w:p>
    <w:p w14:paraId="2394382F" w14:textId="1299A27F" w:rsidR="008E0454" w:rsidRDefault="008E0454" w:rsidP="0055252D">
      <w:pPr>
        <w:pStyle w:val="References"/>
      </w:pPr>
      <w:r w:rsidRPr="008E0454">
        <w:t>Bickford, M. E., W. R. Van Schmus, K. E. Karlstrom, P. A. Mueller, and G. D. Kamenov. "Mesoproterozoic-trans-Laurentian magmatism: A synthesis of continent-wide age distributions, new SIMS U–Pb ages, zircon saturation temperatures, and Hf and Nd isotopic compositions." Precambrian Research 265 (2015): 286-312.</w:t>
      </w:r>
    </w:p>
    <w:p w14:paraId="6DFCD921" w14:textId="77777777" w:rsidR="0055252D" w:rsidRDefault="0055252D" w:rsidP="0055252D">
      <w:pPr>
        <w:pStyle w:val="References"/>
      </w:pPr>
      <w:r>
        <w:t>Bickford, M. E., and Richard D. Lewis. "U-Pb geochronology of exposed basement rocks in Oklahoma." Geological Society of America Bulletin 90.6 (1979): 540-544.</w:t>
      </w:r>
    </w:p>
    <w:p w14:paraId="1822A8B3" w14:textId="77777777" w:rsidR="0055252D" w:rsidRDefault="0055252D" w:rsidP="0055252D">
      <w:pPr>
        <w:pStyle w:val="References"/>
      </w:pPr>
      <w:r>
        <w:t>Brady, Barry HG, and Edwin T. Brown. Rock mechanics: for underground mining. Springer Science &amp; Business Media, 2013.</w:t>
      </w:r>
    </w:p>
    <w:p w14:paraId="2906310F" w14:textId="3971333E" w:rsidR="008E0454" w:rsidRDefault="008E0454" w:rsidP="0055252D">
      <w:pPr>
        <w:pStyle w:val="References"/>
      </w:pPr>
      <w:r w:rsidRPr="008E0454">
        <w:t>Brantut, Nicolas, M. J. Heap, P. G. Meredith, and Patrick Baud. "Time-dependent cracking and brittle creep in crustal rocks: A review." Journal of Structural Geology 52 (2013): 17-43.</w:t>
      </w:r>
    </w:p>
    <w:p w14:paraId="36CEC5D9" w14:textId="77777777" w:rsidR="0055252D" w:rsidRDefault="0055252D" w:rsidP="0055252D">
      <w:pPr>
        <w:pStyle w:val="References"/>
      </w:pPr>
      <w:r>
        <w:t>Brietzke, Gilbert B., Alain Cochard, and Heiner Igel. "Importance of bimaterial interfaces for earthquake dynamics and strong ground motion." Geophysical Journal International 178.2 (2009): 921-938.</w:t>
      </w:r>
    </w:p>
    <w:p w14:paraId="3588E508" w14:textId="77777777" w:rsidR="0055252D" w:rsidRDefault="0055252D" w:rsidP="0055252D">
      <w:pPr>
        <w:pStyle w:val="References"/>
      </w:pPr>
      <w:r>
        <w:t>Bruhn, Ronald L., William T. Parry, William A. Yonkee, and Troy Thompson. "Fracturing and hydrothermal alteration in normal fault zones." Pure and applied geophysics 142, no. 3-4 (1994): 609-644.</w:t>
      </w:r>
    </w:p>
    <w:p w14:paraId="35E13CB6" w14:textId="55096B7E" w:rsidR="008E0454" w:rsidRDefault="008E0454" w:rsidP="0055252D">
      <w:pPr>
        <w:pStyle w:val="References"/>
      </w:pPr>
      <w:r w:rsidRPr="008E0454">
        <w:t xml:space="preserve">Carpenter, Brett M., Chance Morgan, David A. Lockner, and Ze'ev Reches. "Strength and stability of Oklahoma basement rock: Preliminary observations from experiments </w:t>
      </w:r>
      <w:r w:rsidRPr="008E0454">
        <w:lastRenderedPageBreak/>
        <w:t>at in-situ conditions." In AGU Fall Meeting Abstracts, vol. 2016, pp. S44C-06. 2016.</w:t>
      </w:r>
    </w:p>
    <w:p w14:paraId="798FFA71" w14:textId="77777777" w:rsidR="0055252D" w:rsidRDefault="0055252D" w:rsidP="0055252D">
      <w:pPr>
        <w:pStyle w:val="References"/>
      </w:pPr>
      <w:r>
        <w:t xml:space="preserve">Chang, Chandong, and Bezalel Haimson. "Effect of fluid pressure on rock compressive failure in a nearly impermeable crystalline rock: implication on mechanism of borehole breakouts." Engineering Geology 89.3-4 (2007): 230-242. </w:t>
      </w:r>
    </w:p>
    <w:p w14:paraId="2387CD2B" w14:textId="77777777" w:rsidR="0055252D" w:rsidRDefault="0055252D" w:rsidP="0055252D">
      <w:pPr>
        <w:pStyle w:val="References"/>
      </w:pPr>
      <w:r>
        <w:t>Cheng, CoH, and David H. Johnston. "Dynamic and static moduli." Geophysical Research Letters 8, no. 1 (1981): 39-42.</w:t>
      </w:r>
    </w:p>
    <w:p w14:paraId="2BD6B7E0" w14:textId="77777777" w:rsidR="0055252D" w:rsidRDefault="0055252D" w:rsidP="0055252D">
      <w:pPr>
        <w:pStyle w:val="References"/>
      </w:pPr>
      <w:r>
        <w:t>Crain, Kevin D., and Jefferson C. Chang. "Elevation map of the top of the crystalline basement in Oklahoma and surrounding states." Oklahoma Geological Survey Open-File Report (2018): 1-2018.</w:t>
      </w:r>
    </w:p>
    <w:p w14:paraId="30C1A222" w14:textId="2E6BF29A" w:rsidR="008E0454" w:rsidRDefault="008E0454" w:rsidP="0055252D">
      <w:pPr>
        <w:pStyle w:val="References"/>
      </w:pPr>
      <w:r w:rsidRPr="008E0454">
        <w:t>Das, Sh, and C. H. Scholz. "Theory of time‐dependent rupture in the Earth." Journal of Geophysical Research: Solid Earth 86, no. B7 (1981): 6039-6051.</w:t>
      </w:r>
      <w:r w:rsidRPr="008E0454" w:rsidDel="008E0454">
        <w:rPr>
          <w:rFonts w:hint="eastAsia"/>
        </w:rPr>
        <w:t xml:space="preserve"> </w:t>
      </w:r>
    </w:p>
    <w:p w14:paraId="01B84DE3" w14:textId="1B4F0253" w:rsidR="008E0454" w:rsidRDefault="008E0454" w:rsidP="0055252D">
      <w:pPr>
        <w:pStyle w:val="References"/>
      </w:pPr>
      <w:r w:rsidRPr="008E0454">
        <w:t>Denison, R. E. "Basement rocks in the Arbuckle Mountains." In Ham, WE, Regional Geology of the Arbuckle Mountains, Oklahoma: Geological Society of America Annual Meeting, pp. 73-3. 1973.</w:t>
      </w:r>
    </w:p>
    <w:p w14:paraId="46089FD7" w14:textId="77777777" w:rsidR="0055252D" w:rsidRDefault="0055252D" w:rsidP="0055252D">
      <w:pPr>
        <w:pStyle w:val="References"/>
      </w:pPr>
      <w:r>
        <w:t>Denison, Rodger E. "Basement rocks in northeastern Oklahoma." (1981).</w:t>
      </w:r>
    </w:p>
    <w:p w14:paraId="53E8D70B" w14:textId="77777777" w:rsidR="0055252D" w:rsidRDefault="0055252D" w:rsidP="0055252D">
      <w:pPr>
        <w:pStyle w:val="References"/>
      </w:pPr>
      <w:r>
        <w:t>Denison, R. "Rhyolites of Oklahoma." In Proceedings of the Oklahoma Academy of Science, vol. 39, pp. 124-126. 2015.</w:t>
      </w:r>
    </w:p>
    <w:p w14:paraId="14CE62D8" w14:textId="0B511268" w:rsidR="008E0454" w:rsidRDefault="008E0454" w:rsidP="0055252D">
      <w:pPr>
        <w:pStyle w:val="References"/>
      </w:pPr>
      <w:r w:rsidRPr="008E0454">
        <w:t>Dunning, J., B. Douglas, M. Miller, and S. McDonald. "The role of the chemical environment in frictional deformation: stress corrosion cracking and comminution." Pure and Applied Geophysics 143, no. 1 (1994): 151-178.</w:t>
      </w:r>
      <w:r w:rsidRPr="008E0454" w:rsidDel="008E0454">
        <w:t xml:space="preserve"> </w:t>
      </w:r>
    </w:p>
    <w:p w14:paraId="471BFDD2" w14:textId="77777777" w:rsidR="0055252D" w:rsidRDefault="0055252D" w:rsidP="0055252D">
      <w:pPr>
        <w:pStyle w:val="References"/>
      </w:pPr>
      <w:r>
        <w:t>Dyke, C. G., and L. Dobereiner. "Evaluating the strength and deformability of sandstones." (1991): 123-134.</w:t>
      </w:r>
    </w:p>
    <w:p w14:paraId="17E53A02" w14:textId="77777777" w:rsidR="0055252D" w:rsidRDefault="0055252D" w:rsidP="0055252D">
      <w:pPr>
        <w:pStyle w:val="References"/>
      </w:pPr>
      <w:r>
        <w:lastRenderedPageBreak/>
        <w:t>Eberhardt, E., B. Stimpson, and D. Stead. "Effects of grain size on the initiation and propagation thresholds of stress-induced brittle fractures." Rock mechanics and rock engineering 32.2 (1999): 81-99.</w:t>
      </w:r>
    </w:p>
    <w:p w14:paraId="4FEF1499" w14:textId="77777777" w:rsidR="0055252D" w:rsidRDefault="0055252D" w:rsidP="0055252D">
      <w:pPr>
        <w:pStyle w:val="References"/>
      </w:pPr>
      <w:r>
        <w:t>Ellsworth, William L. "Injection-induced earthquakes." Science. 341, no. 6142 (2013): 1225942.</w:t>
      </w:r>
    </w:p>
    <w:p w14:paraId="21F6226D" w14:textId="77777777" w:rsidR="0055252D" w:rsidRDefault="0055252D" w:rsidP="0055252D">
      <w:pPr>
        <w:pStyle w:val="References"/>
      </w:pPr>
      <w:r>
        <w:t>Ellsworth, William L., Andrea L. Llenos, Arthur F. McGarr, Andrew J. Michael, Justin L. Rubinstein, Charles S. Mueller, Mark D. Petersen, and Eric Calais. "Increasing seismicity in the US midcontinent: Implications for earthquake hazard." The Leading Edge 34, no. 6 (2015): 618-626.</w:t>
      </w:r>
    </w:p>
    <w:p w14:paraId="7A937833" w14:textId="77777777" w:rsidR="0055252D" w:rsidRDefault="0055252D" w:rsidP="0055252D">
      <w:pPr>
        <w:pStyle w:val="References"/>
      </w:pPr>
      <w:r>
        <w:t>Frankel, Arthur. "Mapping seismic hazard in the central and eastern United States." Seismological Research Letters 66, no. 4 (1995): 8-21.</w:t>
      </w:r>
    </w:p>
    <w:p w14:paraId="06773D1C" w14:textId="7981D271" w:rsidR="0055252D" w:rsidRDefault="008E0454" w:rsidP="0055252D">
      <w:pPr>
        <w:pStyle w:val="References"/>
      </w:pPr>
      <w:r w:rsidRPr="008E0454">
        <w:t>Ferrill, David A., Alan P. Morris, Ronald N. McGinnis, Kevin J. Smart, Sarah S. Wigginton, and Nicola J. Hill. "Mechanical stratigraphy and normal faulting." Journal of Structural Geology 94 (2017): 275-302.</w:t>
      </w:r>
    </w:p>
    <w:p w14:paraId="277002F6" w14:textId="77777777" w:rsidR="0055252D" w:rsidRDefault="0055252D" w:rsidP="0055252D">
      <w:pPr>
        <w:pStyle w:val="References"/>
      </w:pPr>
      <w:r>
        <w:t>Gilbert, M. C., and S. S. Hughes. "Partial chemical characterization of Cambrian basaltic liquids of the Southern Oklahoma Aulacogen." Petrology of the Cambrian Wichita Mountains igneous suite: Oklahoma Geological Survey Guidebook 23 (1986): 73-79.</w:t>
      </w:r>
    </w:p>
    <w:p w14:paraId="0F2E5C28" w14:textId="72C9E49B" w:rsidR="0055252D" w:rsidRDefault="008E0454" w:rsidP="0055252D">
      <w:pPr>
        <w:pStyle w:val="References"/>
      </w:pPr>
      <w:r w:rsidRPr="008E0454">
        <w:t>Goebel, T. H. W., M. Weingarten, X. Chen, J. Haffener, and E. E. Brodsky. "The 2016 Mw5.1 Fairview, Oklahoma earthquakes: Evidence for long-range poroelastic triggering at&gt; 40 km from fluid disposal wells." Earth and Planetary Science Letters 472 (2017): 50-61.</w:t>
      </w:r>
    </w:p>
    <w:p w14:paraId="00921445" w14:textId="4808063F" w:rsidR="0055252D" w:rsidRDefault="008E0454" w:rsidP="0055252D">
      <w:pPr>
        <w:pStyle w:val="References"/>
      </w:pPr>
      <w:r w:rsidRPr="008E0454">
        <w:lastRenderedPageBreak/>
        <w:t>Goswami, Deepjyoti, Vyasulu V. Akkiraju, Surajit Misra, Sukanta Roy, Santosh K. Singh, Amalendu Sinha, Harsh Gupta, B. K. Bansal, and Shailesh Nayak. "Rock strength measurements on Archaean basement granitoids recovered from scientific drilling in the active Koyna seismogenic zone, western India." Tectonophysics 712 (2017): 182-192.</w:t>
      </w:r>
    </w:p>
    <w:p w14:paraId="7F205535" w14:textId="77777777" w:rsidR="0055252D" w:rsidRDefault="0055252D" w:rsidP="0055252D">
      <w:pPr>
        <w:pStyle w:val="References"/>
      </w:pPr>
      <w:r>
        <w:t>Gregory, A. R. "Fluid saturation effects on dynamic elastic properties of sedimentary rocks." Geophysics 41.5 (1976): 895-921.</w:t>
      </w:r>
    </w:p>
    <w:p w14:paraId="3B30FC85" w14:textId="3C2B72B2" w:rsidR="008E0454" w:rsidRDefault="008E0454" w:rsidP="0055252D">
      <w:pPr>
        <w:pStyle w:val="References"/>
      </w:pPr>
      <w:r w:rsidRPr="008E0454">
        <w:t>Gupta, Harsh K., Kusumita Arora, N. Purnachandra Rao, Sukanta Roy, V. M. Tiwari, Prasanta K. Patro, H. V. S. Satyanarayana et al. "Investigations of continued reservoir triggered seismicity at Koyna, India." Geological Society, London, Special Publications 445, no. 1 (2017): 151-188.</w:t>
      </w:r>
    </w:p>
    <w:p w14:paraId="275EB2E5" w14:textId="77777777" w:rsidR="0055252D" w:rsidRDefault="0055252D" w:rsidP="0055252D">
      <w:pPr>
        <w:pStyle w:val="References"/>
      </w:pPr>
      <w:r>
        <w:t>Hawkins, A. B., and B. J. McConnell. "Sensitivity of sandstone strength and deformability to changes in moisture content." Quarterly Journal of Engineering Geology and Hydrogeology 25.2 (1992): 115-130.</w:t>
      </w:r>
    </w:p>
    <w:p w14:paraId="7701CA50" w14:textId="61545E58" w:rsidR="0055252D" w:rsidRDefault="0055252D" w:rsidP="0055252D">
      <w:pPr>
        <w:pStyle w:val="References"/>
      </w:pPr>
      <w:r>
        <w:t>Heap, M. J., and D. R. Faulkner. "Quantifying the evolution of static elastic properties as crystalline rock approaches failure." International Journal of Rock Mechanics and Mining Sciences</w:t>
      </w:r>
      <w:r w:rsidR="008E0454">
        <w:t xml:space="preserve"> </w:t>
      </w:r>
      <w:r>
        <w:t>45.4 (2008): 564-573.</w:t>
      </w:r>
    </w:p>
    <w:p w14:paraId="1ABB5813" w14:textId="77777777" w:rsidR="0055252D" w:rsidRDefault="0055252D" w:rsidP="0055252D">
      <w:pPr>
        <w:pStyle w:val="References"/>
      </w:pPr>
      <w:r>
        <w:t>Hemami, Behzad, and Ahmad Ghassemi. "A Study of Basement Structures in Central Oklahoma with Reference to Seismicity." 52nd US Rock Mechanics/Geomechanics Symposium. American Rock Mechanics Association, 2018.</w:t>
      </w:r>
    </w:p>
    <w:p w14:paraId="202E91DE" w14:textId="77777777" w:rsidR="0055252D" w:rsidRDefault="0055252D" w:rsidP="0055252D">
      <w:pPr>
        <w:pStyle w:val="References"/>
      </w:pPr>
      <w:r>
        <w:lastRenderedPageBreak/>
        <w:t>Hincks, Thea, Willy Aspinall, Roger Cooke, and Thomas Gernon. "Oklahoma's induced seismicity strongly linked to wastewater injection depth." Science 359, no. 6381 (2018): 1251-1255.</w:t>
      </w:r>
    </w:p>
    <w:p w14:paraId="359EB7A2" w14:textId="77777777" w:rsidR="0055252D" w:rsidRDefault="0055252D" w:rsidP="0055252D">
      <w:pPr>
        <w:pStyle w:val="References"/>
      </w:pPr>
      <w:r>
        <w:t>Hickman, Stephen, Richard Sibson, and Ronald Bruhn. "Introduction to special section: Mechanical involvement of fluids in faulting." Journal of Geophysical Research: Solid Earth 100.B7 (1995): 12831-12840.</w:t>
      </w:r>
    </w:p>
    <w:p w14:paraId="64FD03F9" w14:textId="77777777" w:rsidR="008C2682" w:rsidRDefault="008C2682" w:rsidP="0055252D">
      <w:pPr>
        <w:pStyle w:val="References"/>
      </w:pPr>
      <w:r w:rsidRPr="008C2682">
        <w:t>Hogan, John P., and M. Charles Gilbert. "The Southern Oklahoma aulacogen: A Cambrian analog for Mid-Proterozoic AMCG (anorthosite-mangerite-charnockite-granite) complexes?." In Basement tectonics 12, pp. 39-78. Springer, Dordrecht, 1998.</w:t>
      </w:r>
    </w:p>
    <w:p w14:paraId="481CFDFE" w14:textId="12A87E2B" w:rsidR="0055252D" w:rsidRDefault="0055252D" w:rsidP="0055252D">
      <w:pPr>
        <w:pStyle w:val="References"/>
      </w:pPr>
      <w:r>
        <w:t>Horton, Steve. "Disposal of hydrofracking waste fluid by injection into subsurface aquifers triggers earthquake swarm in central Arkansas with potential for damaging earthquake." Seismological Research Letters 83.2 (2012): 250-260.</w:t>
      </w:r>
    </w:p>
    <w:p w14:paraId="1B48D750" w14:textId="15106FEE" w:rsidR="0055252D" w:rsidRDefault="0055252D" w:rsidP="0055252D">
      <w:pPr>
        <w:pStyle w:val="References"/>
      </w:pPr>
      <w:r>
        <w:t>International Society for Rock Mechanics. The complete ISRM suggested methods for rock characterization, testing and monitoring: 1974-2006. International Soc. for Rock Mechanics, Commission on Testing Methods</w:t>
      </w:r>
      <w:r w:rsidR="008C2682">
        <w:t>, (</w:t>
      </w:r>
      <w:r>
        <w:t>2007</w:t>
      </w:r>
      <w:r w:rsidR="008C2682">
        <w:t>)</w:t>
      </w:r>
      <w:r>
        <w:t>.</w:t>
      </w:r>
    </w:p>
    <w:p w14:paraId="5478C9F7" w14:textId="77777777" w:rsidR="0055252D" w:rsidRDefault="0055252D" w:rsidP="0055252D">
      <w:pPr>
        <w:pStyle w:val="References"/>
      </w:pPr>
      <w:r>
        <w:t>Johnson, Kenneth S. "Geologic history of Oklahoma." Earth sciences and mineral resources of Oklahoma: Oklahoma Geological Survey Educational Publication 9 (2008): 3-5.</w:t>
      </w:r>
    </w:p>
    <w:p w14:paraId="0B1DF927" w14:textId="77777777" w:rsidR="008C2682" w:rsidRDefault="008C2682" w:rsidP="0055252D">
      <w:pPr>
        <w:pStyle w:val="References"/>
      </w:pPr>
      <w:r w:rsidRPr="008C2682">
        <w:t>Johnson, Kenneth S. Geology of the southern Midcontinent. Oklahoma Geological Survey, 1989.</w:t>
      </w:r>
    </w:p>
    <w:p w14:paraId="59208E85" w14:textId="34E28EE9" w:rsidR="0055252D" w:rsidRDefault="008C2682" w:rsidP="0055252D">
      <w:pPr>
        <w:pStyle w:val="References"/>
      </w:pPr>
      <w:r w:rsidRPr="008C2682">
        <w:lastRenderedPageBreak/>
        <w:t>Katz, O., M. C. Gilbert, Z. Reches, and J. C. Roegiers. "Mechanical properties of Mount Scott granite, Wichita Mountains, Oklahoma." Oklahoma Geology Notes 61, no. 2 (2001): 28-34.</w:t>
      </w:r>
    </w:p>
    <w:p w14:paraId="51087109" w14:textId="77777777" w:rsidR="0055252D" w:rsidRDefault="0055252D" w:rsidP="0055252D">
      <w:pPr>
        <w:pStyle w:val="References"/>
      </w:pPr>
      <w:r>
        <w:t>Katz, Oded, and Ze'ev Reches. "Microfracturing, damage, and failure of brittle granites." Journal of Geophysical Research: Solid Earth 109.B1 (2004).</w:t>
      </w:r>
    </w:p>
    <w:p w14:paraId="088286E8" w14:textId="77777777" w:rsidR="008C2682" w:rsidRDefault="008C2682" w:rsidP="0055252D">
      <w:pPr>
        <w:pStyle w:val="References"/>
      </w:pPr>
      <w:r w:rsidRPr="008C2682">
        <w:t>Keranen, Katie M., Matthew Weingarten, Geoffrey A. Abers, Barbara A. Bekins, and Shemin Ge. "Sharp increase in central Oklahoma seismicity since 2008 induced by massive wastewater injection." Science 345, no. 6195 (2014): 448-451.</w:t>
      </w:r>
    </w:p>
    <w:p w14:paraId="34A1400B" w14:textId="77777777" w:rsidR="008C2682" w:rsidRDefault="008C2682" w:rsidP="0055252D">
      <w:pPr>
        <w:pStyle w:val="References"/>
      </w:pPr>
      <w:r w:rsidRPr="008C2682">
        <w:t>Kern, H. "The effect of high temperature and high confining pressure on compressional wave velocities in quartz-bearing and quartz-free igneous and metamorphic rocks." Tectonophysics 44, no. 1-4 (1978): 185-203.</w:t>
      </w:r>
    </w:p>
    <w:p w14:paraId="391CB7DD" w14:textId="77777777" w:rsidR="008C2682" w:rsidRDefault="008C2682" w:rsidP="0055252D">
      <w:pPr>
        <w:pStyle w:val="References"/>
      </w:pPr>
      <w:r w:rsidRPr="008C2682">
        <w:t>Kibikas, W. M., B. M. Carpenter, and A. Ghassemi. "The petrophysical and mechanical properties of Oklahoma's crystalline basement." In 53rd US Rock Mechanics/Geomechanics Symposium. American Rock Mechanics Association, 2019.</w:t>
      </w:r>
    </w:p>
    <w:p w14:paraId="642965A0" w14:textId="77777777" w:rsidR="008C2682" w:rsidRDefault="008C2682" w:rsidP="0055252D">
      <w:pPr>
        <w:pStyle w:val="References"/>
      </w:pPr>
      <w:r w:rsidRPr="008C2682">
        <w:t>Kolawole, F., C. S. Johnston, C. B. Morgan, J. C. Chang, K. J. Marfurt, D. A. Lockner, Z. Reches, and B. M. Carpenter. "The susceptibility of Oklahoma’s basement to seismic reactivation." Nature Geoscience 12, no. 10 (2019): 839-844.</w:t>
      </w:r>
    </w:p>
    <w:p w14:paraId="1A86113D" w14:textId="77777777" w:rsidR="008C2682" w:rsidRDefault="008C2682" w:rsidP="0055252D">
      <w:pPr>
        <w:pStyle w:val="References"/>
      </w:pPr>
      <w:r w:rsidRPr="008C2682">
        <w:t>Labuz, J. F., and Luigi Biolzi. "Experiments with rock: remarks on strength and stability issues." International Journal of Rock Mechanics and Mining Sciences 44, no. 4 (2007): 525-537.</w:t>
      </w:r>
    </w:p>
    <w:p w14:paraId="7883079A" w14:textId="77777777" w:rsidR="008C2682" w:rsidRDefault="008C2682" w:rsidP="0055252D">
      <w:pPr>
        <w:pStyle w:val="References"/>
      </w:pPr>
      <w:r w:rsidRPr="008C2682">
        <w:t xml:space="preserve">Lajtai, E. Z., R. H. Schmidtke, and L. P. Bielus. "The effect of water on the time-dependent deformation and fracture of a granite." In International Journal of Rock </w:t>
      </w:r>
      <w:r w:rsidRPr="008C2682">
        <w:lastRenderedPageBreak/>
        <w:t>Mechanics and Mining Sciences &amp; Geomechanics Abstracts, vol. 24, no. 4, pp. 247-255. Pergamon, 1987.</w:t>
      </w:r>
    </w:p>
    <w:p w14:paraId="4A9F527D" w14:textId="77777777" w:rsidR="008C2682" w:rsidRDefault="008C2682" w:rsidP="0055252D">
      <w:pPr>
        <w:pStyle w:val="References"/>
      </w:pPr>
      <w:r w:rsidRPr="008C2682">
        <w:t>Langer, Sebastian, Yaron Finzi, and Louise Marie Olsen-Kettle. "Dynamic triggering of earthquakes is promoted by crustal heterogeneities and bimaterial faults." Physics of the Earth and Planetary Interiors 238 (2015): 34-41.</w:t>
      </w:r>
    </w:p>
    <w:p w14:paraId="2F56E9B5" w14:textId="77777777" w:rsidR="008C2682" w:rsidRDefault="008C2682" w:rsidP="0055252D">
      <w:pPr>
        <w:pStyle w:val="References"/>
      </w:pPr>
      <w:r w:rsidRPr="008C2682">
        <w:t>Laubach, Stephen E., Jon E. Olson, and Michael R. Gross. "Mechanical and fracture stratigraphy." AAPG bulletin 93, no. 11 (2009): 1413-1426.</w:t>
      </w:r>
    </w:p>
    <w:p w14:paraId="48A9978E" w14:textId="77777777" w:rsidR="008C2682" w:rsidRDefault="008C2682" w:rsidP="0055252D">
      <w:pPr>
        <w:pStyle w:val="References"/>
      </w:pPr>
      <w:r w:rsidRPr="008C2682">
        <w:t>Lidiak, Edward G., and Rodger E. Denison. "Geology of the Blue River Gneiss, eastern Arbuckle Mountains, Oklahoma." In Basement Tectonics 13, pp. 139-153. Springer, Dordrecht, 1999.</w:t>
      </w:r>
    </w:p>
    <w:p w14:paraId="3411B7F5" w14:textId="77777777" w:rsidR="008C2682" w:rsidRDefault="008C2682" w:rsidP="0055252D">
      <w:pPr>
        <w:pStyle w:val="References"/>
      </w:pPr>
      <w:r w:rsidRPr="008C2682">
        <w:t>Lidiak, Edward G., Rodger E. Denison, and Robert J. Stern. "Cambrian (?) mill creek diabase dike swarm, Eastern arbuckles: A glimpse of Cambrian rifting in the southern Oklahoma aulacogen." Oklahoma Geological Survey, Guidebook 38 (2014): 105-122.</w:t>
      </w:r>
    </w:p>
    <w:p w14:paraId="1236975E" w14:textId="77777777" w:rsidR="008C2682" w:rsidRDefault="008C2682" w:rsidP="0055252D">
      <w:pPr>
        <w:pStyle w:val="References"/>
      </w:pPr>
      <w:r w:rsidRPr="008C2682">
        <w:t>Liner, Kevin Matthew. "An investigation of 3D seismic deep basement events in Osage County, Oklahoma." (2015).</w:t>
      </w:r>
    </w:p>
    <w:p w14:paraId="4CEF5B70" w14:textId="77777777" w:rsidR="008C2682" w:rsidRDefault="008C2682" w:rsidP="0055252D">
      <w:pPr>
        <w:pStyle w:val="References"/>
      </w:pPr>
      <w:r w:rsidRPr="008C2682">
        <w:t>Lockner, David A., and Nicholas M. Beeler. "Rock failure and earthquakes." International Geophysics Series 81, no. A (2002): 505-538.</w:t>
      </w:r>
    </w:p>
    <w:p w14:paraId="25BFCFA0" w14:textId="77777777" w:rsidR="008C2682" w:rsidRDefault="008C2682" w:rsidP="0055252D">
      <w:pPr>
        <w:pStyle w:val="References"/>
      </w:pPr>
      <w:r w:rsidRPr="008C2682">
        <w:t>Logan, John M., and L. W. Teufel. "The effect of normal stress on the real area of contact during frictional sliding in rocks." Pure and Applied Geophysics 124, no. 3 (1986): 471-485.</w:t>
      </w:r>
    </w:p>
    <w:p w14:paraId="22144EDB" w14:textId="77777777" w:rsidR="008C2682" w:rsidRDefault="008C2682" w:rsidP="0055252D">
      <w:pPr>
        <w:pStyle w:val="References"/>
      </w:pPr>
      <w:r w:rsidRPr="008C2682">
        <w:lastRenderedPageBreak/>
        <w:t>Martin, C. Derek. "Seventeenth Canadian geotechnical colloquium: the effect of cohesion loss and stress path on brittle rock strength." Canadian Geotechnical Journal 34, no. 5 (1997): 698-725.</w:t>
      </w:r>
    </w:p>
    <w:p w14:paraId="6DF2965D" w14:textId="77777777" w:rsidR="008C2682" w:rsidRDefault="008C2682" w:rsidP="0055252D">
      <w:pPr>
        <w:pStyle w:val="References"/>
      </w:pPr>
      <w:r w:rsidRPr="008C2682">
        <w:t>Masuda, Koji. "Effects of water on rock strength in a brittle regime." Journal of Structural Geology 23, no. 11 (2001): 1653-1657.</w:t>
      </w:r>
    </w:p>
    <w:p w14:paraId="3218E73B" w14:textId="77777777" w:rsidR="008C2682" w:rsidRDefault="008C2682" w:rsidP="0055252D">
      <w:pPr>
        <w:pStyle w:val="References"/>
      </w:pPr>
      <w:r w:rsidRPr="008C2682">
        <w:t xml:space="preserve">Mattaboni, Paul, and Edward Schreiber. "Method of pulse transmission measurements for determining sound velocities." Journal of Geophysical Research 72, no. 20 (1967): 5160-5163. </w:t>
      </w:r>
    </w:p>
    <w:p w14:paraId="78D6B841" w14:textId="404BAC2C" w:rsidR="0055252D" w:rsidRDefault="008C2682" w:rsidP="0055252D">
      <w:pPr>
        <w:pStyle w:val="References"/>
      </w:pPr>
      <w:r w:rsidRPr="008C2682">
        <w:t>Mavko, Gary, Tapan Mukerji, and Jack Dvorkin. The rock physics handbook. Cambridge university press, 2020.</w:t>
      </w:r>
    </w:p>
    <w:p w14:paraId="101157FB" w14:textId="77777777" w:rsidR="008C2682" w:rsidRDefault="008C2682" w:rsidP="0055252D">
      <w:pPr>
        <w:pStyle w:val="References"/>
      </w:pPr>
      <w:r w:rsidRPr="008C2682">
        <w:t>McGarr, Arthur. "Maximum magnitude earthquakes induced by fluid injection." Journal of Geophysical Research: solid earth 119, no. 2 (2014): 1008-1019.</w:t>
      </w:r>
    </w:p>
    <w:p w14:paraId="7ECBFD30" w14:textId="4DBA745C" w:rsidR="0055252D" w:rsidRDefault="008C2682" w:rsidP="0055252D">
      <w:pPr>
        <w:pStyle w:val="References"/>
      </w:pPr>
      <w:r w:rsidRPr="008C2682">
        <w:t>Nicksiar, Mohsen, and C. D. Martin. "Factors affecting crack initiation in low porosity crystalline rocks." Rock mechanics and rock engineering 47, no. 4 (2014): 1165-1181.</w:t>
      </w:r>
    </w:p>
    <w:p w14:paraId="39ACBAD3" w14:textId="77777777" w:rsidR="008C2682" w:rsidRDefault="008C2682" w:rsidP="0055252D">
      <w:pPr>
        <w:pStyle w:val="References"/>
      </w:pPr>
      <w:r w:rsidRPr="008C2682">
        <w:t>Northcutt, Robert A., and Jock A. Campbell. "Geologic provinces of Oklahoma." In Basement Tectonics 12, pp. 29-37. Springer, Dordrecht, 1998.</w:t>
      </w:r>
    </w:p>
    <w:p w14:paraId="59B70E4A" w14:textId="6B3C8739" w:rsidR="0055252D" w:rsidRDefault="008C2682" w:rsidP="0055252D">
      <w:pPr>
        <w:pStyle w:val="References"/>
      </w:pPr>
      <w:r w:rsidRPr="008C2682">
        <w:t>Paterson, Mervyn S., and Teng-fong Wong. Experimental rock deformation-the brittle field. Springer Science &amp; Business Media, 2005</w:t>
      </w:r>
      <w:r w:rsidR="0055252D">
        <w:t>.</w:t>
      </w:r>
    </w:p>
    <w:p w14:paraId="530ACF73" w14:textId="77777777" w:rsidR="008C2682" w:rsidRDefault="008C2682" w:rsidP="0055252D">
      <w:pPr>
        <w:pStyle w:val="References"/>
      </w:pPr>
      <w:r w:rsidRPr="008C2682">
        <w:t>Peng, S., and A. M. Johnson. "Crack growth and faulting in cylindrical specimens of Chelmsford granite." In International Journal of Rock Mechanics and Mining Sciences &amp; Geomechanics Abstracts, vol. 9, no. 1, pp. 37-86. Pergamon, 1972.</w:t>
      </w:r>
    </w:p>
    <w:p w14:paraId="61F6F44C" w14:textId="77777777" w:rsidR="008C2682" w:rsidRDefault="008C2682" w:rsidP="0055252D">
      <w:pPr>
        <w:pStyle w:val="References"/>
      </w:pPr>
      <w:r w:rsidRPr="008C2682">
        <w:lastRenderedPageBreak/>
        <w:t>Schön, Jürgen H. Physical properties of rocks: Fundamentals and principles of petrophysics. Elsevier, 2015.</w:t>
      </w:r>
    </w:p>
    <w:p w14:paraId="32AA5B61" w14:textId="77777777" w:rsidR="008C2682" w:rsidRDefault="008C2682" w:rsidP="0055252D">
      <w:pPr>
        <w:pStyle w:val="References"/>
      </w:pPr>
      <w:r w:rsidRPr="008C2682">
        <w:t>Segall, Paul, and S. Lu. "Injection‐induced seismicity: Poroelastic and earthquake nucleation effects." Journal of Geophysical Research: Solid Earth 120, no. 7 (2015): 5082-5103.</w:t>
      </w:r>
    </w:p>
    <w:p w14:paraId="2F878AFE" w14:textId="77777777" w:rsidR="008C2682" w:rsidRDefault="008C2682" w:rsidP="0055252D">
      <w:pPr>
        <w:pStyle w:val="References"/>
      </w:pPr>
      <w:r w:rsidRPr="008C2682">
        <w:t>Shadoan, Tanner. "Seismic Radiation During Slip Along Bi-material Faults: An Experimental Investigation." (2019).</w:t>
      </w:r>
    </w:p>
    <w:p w14:paraId="301B1424" w14:textId="77777777" w:rsidR="008C2682" w:rsidRDefault="008C2682" w:rsidP="0055252D">
      <w:pPr>
        <w:pStyle w:val="References"/>
      </w:pPr>
      <w:r w:rsidRPr="008C2682">
        <w:t>Shah, Anjana K., and G. Randy Keller. "Geologic influence on induced seismicity: Constraints from potential field data in Oklahoma." Geophysical Research Letters 44, no. 1 (2017): 152-161.</w:t>
      </w:r>
    </w:p>
    <w:p w14:paraId="054A36E7" w14:textId="77777777" w:rsidR="008C2682" w:rsidRDefault="008C2682" w:rsidP="0055252D">
      <w:pPr>
        <w:pStyle w:val="References"/>
      </w:pPr>
      <w:r w:rsidRPr="008C2682">
        <w:t>Simmons, Gene, and William F. Brace. "Comparison of static and dynamic measurements of compressibility of rocks." Journal of Geophysical Research 70, no. 22 (1965): 5649-5656.</w:t>
      </w:r>
    </w:p>
    <w:p w14:paraId="7D701D59" w14:textId="181A1B47" w:rsidR="0055252D" w:rsidRDefault="008C2682" w:rsidP="0055252D">
      <w:pPr>
        <w:pStyle w:val="References"/>
      </w:pPr>
      <w:r w:rsidRPr="008C2682">
        <w:t>Simpson, Dale R., and John H. Fergus Jr. "The effect of water on the compressive strength of diabase." Journal of Geophysical Research 73, no. 20 (1968): 6591-6594.</w:t>
      </w:r>
    </w:p>
    <w:p w14:paraId="5122CF20" w14:textId="5B1A6C0A" w:rsidR="0055252D" w:rsidRDefault="008C2682" w:rsidP="0055252D">
      <w:pPr>
        <w:pStyle w:val="References"/>
      </w:pPr>
      <w:r w:rsidRPr="008C2682">
        <w:t>Skoumal, Robert J., Michael R. Brudzinski, and Brian S. Currie. "Proximity of Precambrian basement affects the likelihood of induced seismicity in the Appalachian, Illinois, and Williston Basins, central and eastern United States." Geosphere 14, no. 3 (2018): 1365-1379.</w:t>
      </w:r>
    </w:p>
    <w:p w14:paraId="3F70D8C4" w14:textId="77777777" w:rsidR="0055252D" w:rsidRDefault="0055252D" w:rsidP="0055252D">
      <w:pPr>
        <w:pStyle w:val="References"/>
      </w:pPr>
      <w:r>
        <w:t>Thomas, William A., and Christine A. Powell. "Necessary conditions for intraplate seismic zones in North America." Tectonics 36, no. 12 (2017): 2903-2917.</w:t>
      </w:r>
    </w:p>
    <w:p w14:paraId="2F59C2B0" w14:textId="77777777" w:rsidR="008C2682" w:rsidRDefault="008C2682" w:rsidP="0055252D">
      <w:pPr>
        <w:pStyle w:val="References"/>
      </w:pPr>
      <w:r w:rsidRPr="008C2682">
        <w:lastRenderedPageBreak/>
        <w:t>Van Schmus, W. R., M. E. Bickford, P. K. Sims, R. R. Anderson, C. K. Shearer, and S. B. Treves. "Proterozoic geology of the western midcontinent basement." Precambrian: Conterminous USA Geological Society of America, Boulder, Colo., Geology of North America 2 (1993): 239-258.</w:t>
      </w:r>
    </w:p>
    <w:p w14:paraId="022104E0" w14:textId="59DA8629" w:rsidR="0055252D" w:rsidRDefault="0055252D" w:rsidP="0055252D">
      <w:pPr>
        <w:pStyle w:val="References"/>
      </w:pPr>
      <w:r>
        <w:t>Walsh III, F. Rall, and Mark D. Zoback. "Probabilistic assessment of potential fault slip related to injection-induced earthquakes: Application to north-central Oklahoma, USA." Geology 44, no. 12 (2016): 991-994.</w:t>
      </w:r>
    </w:p>
    <w:p w14:paraId="47C4AEBC" w14:textId="77777777" w:rsidR="0055252D" w:rsidRDefault="0055252D" w:rsidP="0055252D">
      <w:pPr>
        <w:pStyle w:val="References"/>
      </w:pPr>
      <w:r>
        <w:t>Walsh, J. B., and M. A. Grosenbaugh. "A new model for analyzing the effect of fractures on compressibility." Journal of Geophysical Research: Solid Earth 84, no. B7 (1979): 3532-3536.</w:t>
      </w:r>
    </w:p>
    <w:p w14:paraId="5F704654" w14:textId="77777777" w:rsidR="0055252D" w:rsidRDefault="0055252D" w:rsidP="0055252D">
      <w:pPr>
        <w:pStyle w:val="References"/>
      </w:pPr>
      <w:r>
        <w:t>Wawersik, W. R., and W. F. Brace. "Post-failure behavior of a granite and diabase." Rock mechanics 3, no. 2 (1971): 61-85.</w:t>
      </w:r>
    </w:p>
    <w:p w14:paraId="7146E1CC" w14:textId="77777777" w:rsidR="0055252D" w:rsidRDefault="0055252D" w:rsidP="0055252D">
      <w:pPr>
        <w:pStyle w:val="References"/>
      </w:pPr>
      <w:r>
        <w:t>Wong, Louis Ngai Yuen, Varun Maruvanchery, and Gang Liu. "Water effects on rock strength and stiffness degradation." Acta Geotechnica 11, no. 4 (2016): 713-737.</w:t>
      </w:r>
    </w:p>
    <w:p w14:paraId="4FEB7D6E" w14:textId="77777777" w:rsidR="008C2682" w:rsidRDefault="008C2682" w:rsidP="0055252D">
      <w:pPr>
        <w:pStyle w:val="References"/>
      </w:pPr>
      <w:r w:rsidRPr="008C2682">
        <w:t>Wyllie, Malcolm Robert Jesse, Alvin Ray Gregory, and Louis Wright Gardner. "Elastic wave velocities in heterogeneous and porous media." Geophysics 21, no. 1 (1956): 41-70.</w:t>
      </w:r>
    </w:p>
    <w:p w14:paraId="45063656" w14:textId="77777777" w:rsidR="008C2682" w:rsidRDefault="008C2682" w:rsidP="008C2682">
      <w:pPr>
        <w:pStyle w:val="References"/>
      </w:pPr>
      <w:r w:rsidRPr="008C2682">
        <w:t>Yu, Weiqi. "Laboratory Geomechanical Characterization of the Arbuckle Group and Crystalline Basement Rocks in Oklahoma." (2017).</w:t>
      </w:r>
    </w:p>
    <w:p w14:paraId="506D26F7" w14:textId="770990D5" w:rsidR="0055252D" w:rsidRDefault="008C2682" w:rsidP="008C2682">
      <w:pPr>
        <w:pStyle w:val="References"/>
      </w:pPr>
      <w:r w:rsidRPr="008C2682">
        <w:t>Yun, Tae Sup, Franco Matias Francisca, J. Carlos Santamarina, and Carola Ruppel. "Compressional and shear wave velocities in uncemented sediment containing gas hydrate." Geophysical Research Letters 32, no. 10 (2005).</w:t>
      </w:r>
    </w:p>
    <w:p w14:paraId="000E53A2" w14:textId="77777777" w:rsidR="00764E7A" w:rsidRPr="00764E7A" w:rsidRDefault="00764E7A" w:rsidP="008C3D06">
      <w:pPr>
        <w:pStyle w:val="MainText"/>
      </w:pPr>
    </w:p>
    <w:p w14:paraId="4209AD53" w14:textId="0AC59461" w:rsidR="005042B2" w:rsidRDefault="005042B2" w:rsidP="005042B2">
      <w:pPr>
        <w:pStyle w:val="Heading2"/>
      </w:pPr>
      <w:bookmarkStart w:id="30" w:name="_Toc71112579"/>
      <w:r>
        <w:lastRenderedPageBreak/>
        <w:t>CHAPTER II FIGURES</w:t>
      </w:r>
      <w:bookmarkEnd w:id="30"/>
    </w:p>
    <w:p w14:paraId="1DA53877" w14:textId="6069FA1D" w:rsidR="004A4634" w:rsidRDefault="005629FE" w:rsidP="00264472">
      <w:pPr>
        <w:jc w:val="center"/>
      </w:pPr>
      <w:r>
        <w:rPr>
          <w:noProof/>
        </w:rPr>
        <w:drawing>
          <wp:inline distT="0" distB="0" distL="0" distR="0" wp14:anchorId="424DA4C0" wp14:editId="2DE41E22">
            <wp:extent cx="5479574" cy="46247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a:ext>
                      </a:extLst>
                    </a:blip>
                    <a:stretch>
                      <a:fillRect/>
                    </a:stretch>
                  </pic:blipFill>
                  <pic:spPr>
                    <a:xfrm>
                      <a:off x="0" y="0"/>
                      <a:ext cx="5479574" cy="4624704"/>
                    </a:xfrm>
                    <a:prstGeom prst="rect">
                      <a:avLst/>
                    </a:prstGeom>
                  </pic:spPr>
                </pic:pic>
              </a:graphicData>
            </a:graphic>
          </wp:inline>
        </w:drawing>
      </w:r>
    </w:p>
    <w:p w14:paraId="32E3D8E4" w14:textId="20655F1F" w:rsidR="005042B2" w:rsidRDefault="005042B2" w:rsidP="005042B2">
      <w:pPr>
        <w:pStyle w:val="Caption"/>
        <w:rPr>
          <w:b/>
          <w:bCs/>
        </w:rPr>
      </w:pPr>
      <w:bookmarkStart w:id="31" w:name="_Toc71112673"/>
      <w:r>
        <w:rPr>
          <w:b/>
          <w:bCs/>
        </w:rPr>
        <w:t>Figure 2.1</w:t>
      </w:r>
      <w:r w:rsidRPr="00EE5CF4">
        <w:t>:</w:t>
      </w:r>
      <w:r w:rsidR="00264472">
        <w:t xml:space="preserve"> </w:t>
      </w:r>
      <w:r w:rsidR="00264472" w:rsidRPr="002F4BA3">
        <w:t>Lithologic map of surface geology in Oklahoma (</w:t>
      </w:r>
      <w:r w:rsidR="00352418">
        <w:t>a</w:t>
      </w:r>
      <w:r w:rsidR="00264472" w:rsidRPr="002F4BA3">
        <w:t>)</w:t>
      </w:r>
      <w:r w:rsidR="00264472">
        <w:t xml:space="preserve"> (adapted from Northcutt and Campbell, 1998)</w:t>
      </w:r>
      <w:r w:rsidR="00264472" w:rsidRPr="002F4BA3">
        <w:t>, with locations of Mill Creek Quarry (</w:t>
      </w:r>
      <w:r w:rsidR="00352418">
        <w:t>b</w:t>
      </w:r>
      <w:r w:rsidR="00264472" w:rsidRPr="002F4BA3">
        <w:t>) and Davis Quarry (</w:t>
      </w:r>
      <w:r w:rsidR="00352418">
        <w:t>c</w:t>
      </w:r>
      <w:r w:rsidR="00264472" w:rsidRPr="002F4BA3">
        <w:t>) where samples were procured.</w:t>
      </w:r>
      <w:bookmarkEnd w:id="31"/>
    </w:p>
    <w:p w14:paraId="48976F9A" w14:textId="77777777" w:rsidR="00DA538E" w:rsidRDefault="00DA538E">
      <w:pPr>
        <w:spacing w:after="160" w:line="259" w:lineRule="auto"/>
      </w:pPr>
      <w:r>
        <w:br w:type="page"/>
      </w:r>
    </w:p>
    <w:p w14:paraId="06D0CDCF" w14:textId="2889C6AC" w:rsidR="004A4634" w:rsidRPr="004A4634" w:rsidRDefault="005629FE" w:rsidP="005629FE">
      <w:pPr>
        <w:jc w:val="center"/>
      </w:pPr>
      <w:r>
        <w:rPr>
          <w:noProof/>
        </w:rPr>
        <w:lastRenderedPageBreak/>
        <w:drawing>
          <wp:inline distT="0" distB="0" distL="0" distR="0" wp14:anchorId="256FF0C2" wp14:editId="6A711364">
            <wp:extent cx="4092557" cy="536036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a:ext>
                      </a:extLst>
                    </a:blip>
                    <a:stretch>
                      <a:fillRect/>
                    </a:stretch>
                  </pic:blipFill>
                  <pic:spPr>
                    <a:xfrm>
                      <a:off x="0" y="0"/>
                      <a:ext cx="4092557" cy="5360361"/>
                    </a:xfrm>
                    <a:prstGeom prst="rect">
                      <a:avLst/>
                    </a:prstGeom>
                  </pic:spPr>
                </pic:pic>
              </a:graphicData>
            </a:graphic>
          </wp:inline>
        </w:drawing>
      </w:r>
    </w:p>
    <w:p w14:paraId="29A90DC9" w14:textId="51758DDD" w:rsidR="005042B2" w:rsidRDefault="005042B2" w:rsidP="005042B2">
      <w:pPr>
        <w:pStyle w:val="Caption"/>
      </w:pPr>
      <w:bookmarkStart w:id="32" w:name="_Toc71112674"/>
      <w:r>
        <w:rPr>
          <w:b/>
          <w:bCs/>
        </w:rPr>
        <w:t>Figure 2.2</w:t>
      </w:r>
      <w:r w:rsidRPr="00EE5CF4">
        <w:t>:</w:t>
      </w:r>
      <w:r w:rsidR="00264472">
        <w:t xml:space="preserve"> </w:t>
      </w:r>
      <w:r w:rsidR="00264472" w:rsidRPr="002F4BA3">
        <w:rPr>
          <w:szCs w:val="22"/>
        </w:rPr>
        <w:t xml:space="preserve">Representative </w:t>
      </w:r>
      <w:r w:rsidR="00264472">
        <w:rPr>
          <w:szCs w:val="22"/>
        </w:rPr>
        <w:t>basement samples</w:t>
      </w:r>
      <w:r w:rsidR="00264472" w:rsidRPr="002F4BA3">
        <w:rPr>
          <w:szCs w:val="22"/>
        </w:rPr>
        <w:t xml:space="preserve"> (top)</w:t>
      </w:r>
      <w:r w:rsidR="00264472">
        <w:rPr>
          <w:szCs w:val="22"/>
        </w:rPr>
        <w:t xml:space="preserve"> and measured bulk characteristics (bottom)</w:t>
      </w:r>
      <w:r w:rsidR="00264472" w:rsidRPr="002F4BA3">
        <w:rPr>
          <w:szCs w:val="22"/>
        </w:rPr>
        <w:t>. Effective porosity (measured through saturation method (</w:t>
      </w:r>
      <w:r w:rsidR="00264472">
        <w:rPr>
          <w:szCs w:val="22"/>
        </w:rPr>
        <w:t>ISRM 2007</w:t>
      </w:r>
      <w:r w:rsidR="00264472" w:rsidRPr="002F4BA3">
        <w:rPr>
          <w:szCs w:val="22"/>
        </w:rPr>
        <w:t>)) and bulk dry density of rock types are disp</w:t>
      </w:r>
      <w:r w:rsidR="00264472">
        <w:rPr>
          <w:szCs w:val="22"/>
        </w:rPr>
        <w:t>layed beneath each rock sample.</w:t>
      </w:r>
      <w:bookmarkEnd w:id="32"/>
    </w:p>
    <w:p w14:paraId="6B0DFBDE" w14:textId="77777777" w:rsidR="00DA538E" w:rsidRDefault="00DA538E">
      <w:pPr>
        <w:spacing w:after="160" w:line="259" w:lineRule="auto"/>
      </w:pPr>
      <w:r>
        <w:br w:type="page"/>
      </w:r>
    </w:p>
    <w:p w14:paraId="5F75AB4D" w14:textId="74A14CD8" w:rsidR="004A4634" w:rsidRDefault="005629FE" w:rsidP="005629FE">
      <w:pPr>
        <w:jc w:val="center"/>
      </w:pPr>
      <w:r>
        <w:rPr>
          <w:noProof/>
        </w:rPr>
        <w:lastRenderedPageBreak/>
        <w:drawing>
          <wp:inline distT="0" distB="0" distL="0" distR="0" wp14:anchorId="00DACEDB" wp14:editId="50BFC945">
            <wp:extent cx="5486048" cy="251269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a:ext>
                      </a:extLst>
                    </a:blip>
                    <a:stretch>
                      <a:fillRect/>
                    </a:stretch>
                  </pic:blipFill>
                  <pic:spPr>
                    <a:xfrm>
                      <a:off x="0" y="0"/>
                      <a:ext cx="5486048" cy="2512694"/>
                    </a:xfrm>
                    <a:prstGeom prst="rect">
                      <a:avLst/>
                    </a:prstGeom>
                  </pic:spPr>
                </pic:pic>
              </a:graphicData>
            </a:graphic>
          </wp:inline>
        </w:drawing>
      </w:r>
    </w:p>
    <w:p w14:paraId="403981FD" w14:textId="0FE3673F" w:rsidR="004A4634" w:rsidRPr="00264472" w:rsidRDefault="004A4634" w:rsidP="00264472">
      <w:pPr>
        <w:pStyle w:val="Caption"/>
      </w:pPr>
      <w:bookmarkStart w:id="33" w:name="_Toc71112675"/>
      <w:r>
        <w:rPr>
          <w:b/>
          <w:bCs/>
        </w:rPr>
        <w:t>Figure 2.3</w:t>
      </w:r>
      <w:r w:rsidRPr="00EE5CF4">
        <w:t>:</w:t>
      </w:r>
      <w:r w:rsidR="00264472">
        <w:t xml:space="preserve"> Photomicrographs and SEM images of basement rocks tested here. Q = quartz; AFs = alkali feldspar; Pl = plagioclase; Bt = biotite; Mag = magnetite; Cpx = clinopyroxene; Fe = iron oxide; Cal = calcite.</w:t>
      </w:r>
      <w:bookmarkEnd w:id="33"/>
    </w:p>
    <w:p w14:paraId="7C9CD81D" w14:textId="77777777" w:rsidR="00DA538E" w:rsidRDefault="00DA538E">
      <w:pPr>
        <w:spacing w:after="160" w:line="259" w:lineRule="auto"/>
      </w:pPr>
      <w:r>
        <w:br w:type="page"/>
      </w:r>
    </w:p>
    <w:p w14:paraId="793C98A7" w14:textId="1284682A" w:rsidR="004A4634" w:rsidRPr="004A4634" w:rsidRDefault="005629FE" w:rsidP="005629FE">
      <w:pPr>
        <w:jc w:val="center"/>
      </w:pPr>
      <w:r>
        <w:rPr>
          <w:noProof/>
        </w:rPr>
        <w:lastRenderedPageBreak/>
        <w:drawing>
          <wp:inline distT="0" distB="0" distL="0" distR="0" wp14:anchorId="37079E07" wp14:editId="23CA4C1C">
            <wp:extent cx="3657599" cy="6410425"/>
            <wp:effectExtent l="0" t="0" r="63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a:ext>
                      </a:extLst>
                    </a:blip>
                    <a:stretch>
                      <a:fillRect/>
                    </a:stretch>
                  </pic:blipFill>
                  <pic:spPr>
                    <a:xfrm>
                      <a:off x="0" y="0"/>
                      <a:ext cx="3657599" cy="6410425"/>
                    </a:xfrm>
                    <a:prstGeom prst="rect">
                      <a:avLst/>
                    </a:prstGeom>
                  </pic:spPr>
                </pic:pic>
              </a:graphicData>
            </a:graphic>
          </wp:inline>
        </w:drawing>
      </w:r>
    </w:p>
    <w:p w14:paraId="24B94564" w14:textId="589B44CD" w:rsidR="004A4634" w:rsidRPr="005042B2" w:rsidRDefault="004A4634" w:rsidP="004A4634">
      <w:pPr>
        <w:pStyle w:val="Caption"/>
        <w:rPr>
          <w:b/>
          <w:bCs/>
        </w:rPr>
      </w:pPr>
      <w:bookmarkStart w:id="34" w:name="_Toc71112676"/>
      <w:r>
        <w:rPr>
          <w:b/>
          <w:bCs/>
        </w:rPr>
        <w:t>Figure 2.4</w:t>
      </w:r>
      <w:r w:rsidRPr="00EE5CF4">
        <w:t>:</w:t>
      </w:r>
      <w:r w:rsidR="00264472" w:rsidRPr="0000694F">
        <w:t xml:space="preserve"> </w:t>
      </w:r>
      <w:r w:rsidR="00264472">
        <w:t>MTS frames used and setup s</w:t>
      </w:r>
      <w:r w:rsidR="00264472" w:rsidRPr="0000694F">
        <w:t xml:space="preserve">chematic </w:t>
      </w:r>
      <w:r w:rsidR="00264472">
        <w:t xml:space="preserve">for </w:t>
      </w:r>
      <w:r w:rsidR="00264472" w:rsidRPr="0000694F">
        <w:t>ultrasonic velocity and axial deformation tests.</w:t>
      </w:r>
      <w:r w:rsidR="00264472">
        <w:t xml:space="preserve"> Examples of P- and S-waveforms generated in red and blue, respectively.</w:t>
      </w:r>
      <w:bookmarkEnd w:id="34"/>
    </w:p>
    <w:p w14:paraId="4DB95944" w14:textId="77777777" w:rsidR="00DA538E" w:rsidRDefault="00DA538E">
      <w:pPr>
        <w:spacing w:after="160" w:line="259" w:lineRule="auto"/>
      </w:pPr>
      <w:r>
        <w:br w:type="page"/>
      </w:r>
    </w:p>
    <w:p w14:paraId="72A7D794" w14:textId="281BCDF8" w:rsidR="004A4634" w:rsidRDefault="005629FE" w:rsidP="005629FE">
      <w:pPr>
        <w:jc w:val="center"/>
      </w:pPr>
      <w:r>
        <w:rPr>
          <w:noProof/>
        </w:rPr>
        <w:lastRenderedPageBreak/>
        <w:drawing>
          <wp:inline distT="0" distB="0" distL="0" distR="0" wp14:anchorId="44953065" wp14:editId="3FFA5BE6">
            <wp:extent cx="2743199" cy="6249214"/>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cstate="print">
                      <a:extLst>
                        <a:ext uri="{28A0092B-C50C-407E-A947-70E740481C1C}">
                          <a14:useLocalDpi xmlns:a14="http://schemas.microsoft.com/office/drawing/2010/main"/>
                        </a:ext>
                      </a:extLst>
                    </a:blip>
                    <a:stretch>
                      <a:fillRect/>
                    </a:stretch>
                  </pic:blipFill>
                  <pic:spPr>
                    <a:xfrm>
                      <a:off x="0" y="0"/>
                      <a:ext cx="2743199" cy="6249214"/>
                    </a:xfrm>
                    <a:prstGeom prst="rect">
                      <a:avLst/>
                    </a:prstGeom>
                  </pic:spPr>
                </pic:pic>
              </a:graphicData>
            </a:graphic>
          </wp:inline>
        </w:drawing>
      </w:r>
    </w:p>
    <w:p w14:paraId="2C064932" w14:textId="24CF98CE" w:rsidR="004A4634" w:rsidRDefault="004A4634" w:rsidP="004A4634">
      <w:pPr>
        <w:pStyle w:val="Caption"/>
        <w:rPr>
          <w:b/>
          <w:bCs/>
        </w:rPr>
      </w:pPr>
      <w:bookmarkStart w:id="35" w:name="_Toc71112677"/>
      <w:r>
        <w:rPr>
          <w:b/>
          <w:bCs/>
        </w:rPr>
        <w:t>Figure 2.5</w:t>
      </w:r>
      <w:r w:rsidRPr="00EE5CF4">
        <w:t>:</w:t>
      </w:r>
      <w:r w:rsidR="00264472">
        <w:t xml:space="preserve"> Variation in c</w:t>
      </w:r>
      <w:r w:rsidR="00264472" w:rsidRPr="003F562D">
        <w:t>ompressional (V</w:t>
      </w:r>
      <w:r w:rsidR="00264472" w:rsidRPr="003F562D">
        <w:rPr>
          <w:vertAlign w:val="subscript"/>
        </w:rPr>
        <w:t>P</w:t>
      </w:r>
      <w:r w:rsidR="00264472" w:rsidRPr="003F562D">
        <w:t>) and shear wave (V</w:t>
      </w:r>
      <w:r w:rsidR="00264472" w:rsidRPr="003F562D">
        <w:rPr>
          <w:vertAlign w:val="subscript"/>
        </w:rPr>
        <w:t>S</w:t>
      </w:r>
      <w:r w:rsidR="00264472" w:rsidRPr="003F562D">
        <w:t xml:space="preserve">) velocities loaded hydrostatically from 0 to 60 MPa. </w:t>
      </w:r>
      <w:r w:rsidR="00264472">
        <w:t>Points indicate average velocity measured at each condition. Curves are polynomial fits of average V</w:t>
      </w:r>
      <w:r w:rsidR="00264472" w:rsidRPr="002063C1">
        <w:rPr>
          <w:vertAlign w:val="subscript"/>
        </w:rPr>
        <w:t>P</w:t>
      </w:r>
      <w:r w:rsidR="00264472">
        <w:t xml:space="preserve"> and V</w:t>
      </w:r>
      <w:r w:rsidR="00264472" w:rsidRPr="002063C1">
        <w:rPr>
          <w:vertAlign w:val="subscript"/>
        </w:rPr>
        <w:t>S</w:t>
      </w:r>
      <w:r w:rsidR="00264472">
        <w:t xml:space="preserve"> for each rock type.  Error bars show ± 1 standard deviation of the average velocity.</w:t>
      </w:r>
      <w:bookmarkEnd w:id="35"/>
    </w:p>
    <w:p w14:paraId="0832C388" w14:textId="20DFEE5B" w:rsidR="004A4634" w:rsidRPr="004A4634" w:rsidRDefault="005629FE" w:rsidP="00264472">
      <w:pPr>
        <w:jc w:val="center"/>
      </w:pPr>
      <w:r>
        <w:rPr>
          <w:noProof/>
        </w:rPr>
        <w:lastRenderedPageBreak/>
        <w:drawing>
          <wp:inline distT="0" distB="0" distL="0" distR="0" wp14:anchorId="49C7CEA2" wp14:editId="229603E1">
            <wp:extent cx="4114799" cy="5626359"/>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cstate="print">
                      <a:extLst>
                        <a:ext uri="{28A0092B-C50C-407E-A947-70E740481C1C}">
                          <a14:useLocalDpi xmlns:a14="http://schemas.microsoft.com/office/drawing/2010/main"/>
                        </a:ext>
                      </a:extLst>
                    </a:blip>
                    <a:stretch>
                      <a:fillRect/>
                    </a:stretch>
                  </pic:blipFill>
                  <pic:spPr>
                    <a:xfrm>
                      <a:off x="0" y="0"/>
                      <a:ext cx="4114799" cy="5626359"/>
                    </a:xfrm>
                    <a:prstGeom prst="rect">
                      <a:avLst/>
                    </a:prstGeom>
                  </pic:spPr>
                </pic:pic>
              </a:graphicData>
            </a:graphic>
          </wp:inline>
        </w:drawing>
      </w:r>
    </w:p>
    <w:p w14:paraId="259742FB" w14:textId="23788632" w:rsidR="00AD3790" w:rsidRPr="00AD3790" w:rsidRDefault="004A4634" w:rsidP="00DA538E">
      <w:pPr>
        <w:pStyle w:val="Caption"/>
      </w:pPr>
      <w:bookmarkStart w:id="36" w:name="_Toc71112678"/>
      <w:r>
        <w:rPr>
          <w:b/>
          <w:bCs/>
        </w:rPr>
        <w:t>Figure 2.6</w:t>
      </w:r>
      <w:r w:rsidRPr="00EE5CF4">
        <w:t>:</w:t>
      </w:r>
      <w:r w:rsidR="00264472">
        <w:t xml:space="preserve"> </w:t>
      </w:r>
      <w:r w:rsidR="00352418">
        <w:t>a</w:t>
      </w:r>
      <w:r w:rsidR="00264472" w:rsidRPr="008D510B">
        <w:t xml:space="preserve">) Schematic of axial and radial strain with data indicating key deformation characteristics such as the crack closure, initiation, yield and failure stresses, as well as the Young’s modulus </w:t>
      </w:r>
      <w:r w:rsidR="00264472" w:rsidRPr="008D510B">
        <w:rPr>
          <w:i/>
        </w:rPr>
        <w:t>E</w:t>
      </w:r>
      <w:r w:rsidR="00264472">
        <w:t xml:space="preserve"> (see Martin (1997) for more detail)</w:t>
      </w:r>
      <w:r w:rsidR="00264472" w:rsidRPr="008D510B">
        <w:t xml:space="preserve">. Deformation data for uniaxial compressive tests of </w:t>
      </w:r>
      <w:r w:rsidR="00352418">
        <w:t>b</w:t>
      </w:r>
      <w:r w:rsidR="00264472" w:rsidRPr="008D510B">
        <w:t xml:space="preserve">) Granite A, </w:t>
      </w:r>
      <w:r w:rsidR="00352418">
        <w:t>c</w:t>
      </w:r>
      <w:r w:rsidR="00264472" w:rsidRPr="008D510B">
        <w:t xml:space="preserve">) Granite B, </w:t>
      </w:r>
      <w:r w:rsidR="00352418">
        <w:t>d</w:t>
      </w:r>
      <w:r w:rsidR="00264472" w:rsidRPr="008D510B">
        <w:t xml:space="preserve">) diabase, and </w:t>
      </w:r>
      <w:r w:rsidR="00352418">
        <w:t>e</w:t>
      </w:r>
      <w:r w:rsidR="00264472" w:rsidRPr="008D510B">
        <w:t>) rhyolite are displayed below. Colored lines represent tests under room dry conditions, while black lines represent tests of water-saturated samples.</w:t>
      </w:r>
      <w:bookmarkEnd w:id="36"/>
    </w:p>
    <w:p w14:paraId="72BCE6F0" w14:textId="77777777" w:rsidR="00DA538E" w:rsidRDefault="00DA538E">
      <w:pPr>
        <w:spacing w:after="160" w:line="259" w:lineRule="auto"/>
      </w:pPr>
      <w:r>
        <w:br w:type="page"/>
      </w:r>
    </w:p>
    <w:p w14:paraId="46282CD5" w14:textId="5FB30B14" w:rsidR="004A4634" w:rsidRDefault="005629FE" w:rsidP="005629FE">
      <w:pPr>
        <w:jc w:val="center"/>
      </w:pPr>
      <w:r>
        <w:rPr>
          <w:noProof/>
        </w:rPr>
        <w:lastRenderedPageBreak/>
        <w:drawing>
          <wp:inline distT="0" distB="0" distL="0" distR="0" wp14:anchorId="0502752F" wp14:editId="08E0CF76">
            <wp:extent cx="5482773" cy="4497732"/>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cstate="print">
                      <a:extLst>
                        <a:ext uri="{28A0092B-C50C-407E-A947-70E740481C1C}">
                          <a14:useLocalDpi xmlns:a14="http://schemas.microsoft.com/office/drawing/2010/main"/>
                        </a:ext>
                      </a:extLst>
                    </a:blip>
                    <a:stretch>
                      <a:fillRect/>
                    </a:stretch>
                  </pic:blipFill>
                  <pic:spPr>
                    <a:xfrm>
                      <a:off x="0" y="0"/>
                      <a:ext cx="5482773" cy="4497732"/>
                    </a:xfrm>
                    <a:prstGeom prst="rect">
                      <a:avLst/>
                    </a:prstGeom>
                  </pic:spPr>
                </pic:pic>
              </a:graphicData>
            </a:graphic>
          </wp:inline>
        </w:drawing>
      </w:r>
    </w:p>
    <w:p w14:paraId="0E4CCFAF" w14:textId="3C1D4C2D" w:rsidR="004A4634" w:rsidRPr="00264472" w:rsidRDefault="004A4634" w:rsidP="004A4634">
      <w:pPr>
        <w:pStyle w:val="Caption"/>
      </w:pPr>
      <w:bookmarkStart w:id="37" w:name="_Toc71112679"/>
      <w:r>
        <w:rPr>
          <w:b/>
          <w:bCs/>
        </w:rPr>
        <w:t>Figure 2.7</w:t>
      </w:r>
      <w:r w:rsidRPr="00EE5CF4">
        <w:t>:</w:t>
      </w:r>
      <w:r w:rsidR="00264472">
        <w:t xml:space="preserve"> </w:t>
      </w:r>
      <w:r w:rsidR="00264472" w:rsidRPr="002F4BA3">
        <w:t xml:space="preserve">Axial strain data for </w:t>
      </w:r>
      <w:r w:rsidR="00264472">
        <w:t>basement samples deformed under confined conditions. Deformation tests were conducted until steady state stress was reached or complete sample failure occurred.</w:t>
      </w:r>
      <w:bookmarkEnd w:id="37"/>
      <w:r w:rsidR="00264472">
        <w:t xml:space="preserve"> </w:t>
      </w:r>
    </w:p>
    <w:p w14:paraId="0BF99447" w14:textId="77777777" w:rsidR="00DA538E" w:rsidRDefault="00DA538E">
      <w:pPr>
        <w:spacing w:after="160" w:line="259" w:lineRule="auto"/>
      </w:pPr>
      <w:r>
        <w:br w:type="page"/>
      </w:r>
    </w:p>
    <w:p w14:paraId="33C81A0F" w14:textId="65410F6C" w:rsidR="004A4634" w:rsidRPr="004A4634" w:rsidRDefault="005629FE" w:rsidP="005629FE">
      <w:pPr>
        <w:jc w:val="center"/>
      </w:pPr>
      <w:r>
        <w:rPr>
          <w:noProof/>
        </w:rPr>
        <w:lastRenderedPageBreak/>
        <w:drawing>
          <wp:inline distT="0" distB="0" distL="0" distR="0" wp14:anchorId="71219405" wp14:editId="6AC20C6A">
            <wp:extent cx="3657600" cy="3526971"/>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a:extLst>
                        <a:ext uri="{28A0092B-C50C-407E-A947-70E740481C1C}">
                          <a14:useLocalDpi xmlns:a14="http://schemas.microsoft.com/office/drawing/2010/main"/>
                        </a:ext>
                      </a:extLst>
                    </a:blip>
                    <a:stretch>
                      <a:fillRect/>
                    </a:stretch>
                  </pic:blipFill>
                  <pic:spPr>
                    <a:xfrm>
                      <a:off x="0" y="0"/>
                      <a:ext cx="3657600" cy="3526971"/>
                    </a:xfrm>
                    <a:prstGeom prst="rect">
                      <a:avLst/>
                    </a:prstGeom>
                  </pic:spPr>
                </pic:pic>
              </a:graphicData>
            </a:graphic>
          </wp:inline>
        </w:drawing>
      </w:r>
    </w:p>
    <w:p w14:paraId="1E9C6EBE" w14:textId="20A405A1" w:rsidR="004A4634" w:rsidRPr="005042B2" w:rsidRDefault="004A4634" w:rsidP="004A4634">
      <w:pPr>
        <w:pStyle w:val="Caption"/>
        <w:rPr>
          <w:b/>
          <w:bCs/>
        </w:rPr>
      </w:pPr>
      <w:bookmarkStart w:id="38" w:name="_Toc71112680"/>
      <w:r>
        <w:rPr>
          <w:b/>
          <w:bCs/>
        </w:rPr>
        <w:t>Figure 2.8</w:t>
      </w:r>
      <w:r w:rsidRPr="00EE5CF4">
        <w:t>:</w:t>
      </w:r>
      <w:r w:rsidR="00264472">
        <w:t xml:space="preserve"> Maximum and minimum stresses of basement rocks during failure</w:t>
      </w:r>
      <w:r w:rsidR="00264472" w:rsidRPr="0026460D">
        <w:t xml:space="preserve">. </w:t>
      </w:r>
      <w:r w:rsidR="00264472">
        <w:t>Linear regression of strength data shows the evolution of basement strength with increasing confining pressure.</w:t>
      </w:r>
      <w:bookmarkEnd w:id="38"/>
    </w:p>
    <w:p w14:paraId="0155997B" w14:textId="77777777" w:rsidR="00DA538E" w:rsidRDefault="00DA538E">
      <w:pPr>
        <w:spacing w:after="160" w:line="259" w:lineRule="auto"/>
      </w:pPr>
      <w:r>
        <w:br w:type="page"/>
      </w:r>
    </w:p>
    <w:p w14:paraId="725138D3" w14:textId="00BA2CCE" w:rsidR="004A4634" w:rsidRDefault="005629FE" w:rsidP="005629FE">
      <w:pPr>
        <w:jc w:val="center"/>
      </w:pPr>
      <w:r>
        <w:rPr>
          <w:noProof/>
        </w:rPr>
        <w:lastRenderedPageBreak/>
        <w:drawing>
          <wp:inline distT="0" distB="0" distL="0" distR="0" wp14:anchorId="04AFE99C" wp14:editId="47F272B8">
            <wp:extent cx="5486399" cy="3701490"/>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7" cstate="print">
                      <a:extLst>
                        <a:ext uri="{28A0092B-C50C-407E-A947-70E740481C1C}">
                          <a14:useLocalDpi xmlns:a14="http://schemas.microsoft.com/office/drawing/2010/main"/>
                        </a:ext>
                      </a:extLst>
                    </a:blip>
                    <a:stretch>
                      <a:fillRect/>
                    </a:stretch>
                  </pic:blipFill>
                  <pic:spPr>
                    <a:xfrm>
                      <a:off x="0" y="0"/>
                      <a:ext cx="5486399" cy="3701490"/>
                    </a:xfrm>
                    <a:prstGeom prst="rect">
                      <a:avLst/>
                    </a:prstGeom>
                  </pic:spPr>
                </pic:pic>
              </a:graphicData>
            </a:graphic>
          </wp:inline>
        </w:drawing>
      </w:r>
    </w:p>
    <w:p w14:paraId="30FDF3A2" w14:textId="371F7F7F" w:rsidR="004A4634" w:rsidRDefault="004A4634" w:rsidP="004A4634">
      <w:pPr>
        <w:pStyle w:val="Caption"/>
      </w:pPr>
      <w:bookmarkStart w:id="39" w:name="_Toc71112681"/>
      <w:r>
        <w:rPr>
          <w:b/>
          <w:bCs/>
        </w:rPr>
        <w:t>Figure 2.9</w:t>
      </w:r>
      <w:r w:rsidRPr="00EE5CF4">
        <w:t>:</w:t>
      </w:r>
      <w:r w:rsidR="00264472">
        <w:t xml:space="preserve"> M</w:t>
      </w:r>
      <w:r w:rsidR="00264472" w:rsidRPr="002F4BA3">
        <w:t xml:space="preserve">ohr-Coulomb </w:t>
      </w:r>
      <w:r w:rsidR="00264472">
        <w:t xml:space="preserve">failure envelopes extrapolated from maximum and minimum compressive stresses at failure in </w:t>
      </w:r>
      <w:r w:rsidR="000A2D60">
        <w:t>Figure 2.8</w:t>
      </w:r>
      <w:r w:rsidR="00264472" w:rsidRPr="002F4BA3">
        <w:t xml:space="preserve">. Envelopes derived from </w:t>
      </w:r>
      <w:r w:rsidR="00264472">
        <w:t>Equation</w:t>
      </w:r>
      <w:r w:rsidR="00264472" w:rsidRPr="002F4BA3">
        <w:t xml:space="preserve"> (</w:t>
      </w:r>
      <w:r w:rsidR="00264472">
        <w:t>1</w:t>
      </w:r>
      <w:r w:rsidR="00264472" w:rsidRPr="002F4BA3">
        <w:t xml:space="preserve">) are plotted in each with dashed lines. Granitic samples have higher </w:t>
      </w:r>
      <w:r w:rsidR="00264472">
        <w:t>friction angles</w:t>
      </w:r>
      <w:r w:rsidR="00264472" w:rsidRPr="002F4BA3">
        <w:t xml:space="preserve"> but lower cohesion than the finer-grained diabase or rhyolite.</w:t>
      </w:r>
      <w:bookmarkEnd w:id="39"/>
    </w:p>
    <w:p w14:paraId="4E6AF4A4" w14:textId="77777777" w:rsidR="00596B7C" w:rsidRPr="00596B7C" w:rsidRDefault="00596B7C" w:rsidP="00596B7C">
      <w:pPr>
        <w:rPr>
          <w:lang w:eastAsia="zh-CN"/>
        </w:rPr>
      </w:pPr>
    </w:p>
    <w:p w14:paraId="78BE06E4" w14:textId="77777777" w:rsidR="00DA538E" w:rsidRDefault="00DA538E">
      <w:pPr>
        <w:spacing w:after="160" w:line="259" w:lineRule="auto"/>
      </w:pPr>
      <w:r>
        <w:br w:type="page"/>
      </w:r>
    </w:p>
    <w:p w14:paraId="197866CB" w14:textId="4BEDB177" w:rsidR="004A4634" w:rsidRPr="004A4634" w:rsidRDefault="005629FE" w:rsidP="005629FE">
      <w:pPr>
        <w:jc w:val="center"/>
      </w:pPr>
      <w:r>
        <w:rPr>
          <w:noProof/>
        </w:rPr>
        <w:lastRenderedPageBreak/>
        <w:drawing>
          <wp:inline distT="0" distB="0" distL="0" distR="0" wp14:anchorId="48BAE3FD" wp14:editId="74E639CF">
            <wp:extent cx="4086807" cy="3080824"/>
            <wp:effectExtent l="0" t="0" r="3175"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8" cstate="print">
                      <a:extLst>
                        <a:ext uri="{28A0092B-C50C-407E-A947-70E740481C1C}">
                          <a14:useLocalDpi xmlns:a14="http://schemas.microsoft.com/office/drawing/2010/main"/>
                        </a:ext>
                      </a:extLst>
                    </a:blip>
                    <a:stretch>
                      <a:fillRect/>
                    </a:stretch>
                  </pic:blipFill>
                  <pic:spPr>
                    <a:xfrm>
                      <a:off x="0" y="0"/>
                      <a:ext cx="4086807" cy="3080824"/>
                    </a:xfrm>
                    <a:prstGeom prst="rect">
                      <a:avLst/>
                    </a:prstGeom>
                  </pic:spPr>
                </pic:pic>
              </a:graphicData>
            </a:graphic>
          </wp:inline>
        </w:drawing>
      </w:r>
    </w:p>
    <w:p w14:paraId="3B0C4486" w14:textId="783818AF" w:rsidR="004A4634" w:rsidRDefault="004A4634" w:rsidP="004A4634">
      <w:pPr>
        <w:pStyle w:val="Caption"/>
      </w:pPr>
      <w:bookmarkStart w:id="40" w:name="_Toc71112682"/>
      <w:r>
        <w:rPr>
          <w:b/>
          <w:bCs/>
        </w:rPr>
        <w:t>Figure 2.10</w:t>
      </w:r>
      <w:r w:rsidRPr="00EE5CF4">
        <w:t>:</w:t>
      </w:r>
      <w:r w:rsidR="00264472">
        <w:t xml:space="preserve"> UCS values for basement samples deformed in both dry and wet conditions.</w:t>
      </w:r>
      <w:bookmarkEnd w:id="40"/>
    </w:p>
    <w:p w14:paraId="1B17DB00" w14:textId="77777777" w:rsidR="00596B7C" w:rsidRPr="00596B7C" w:rsidRDefault="00596B7C" w:rsidP="00596B7C">
      <w:pPr>
        <w:rPr>
          <w:lang w:eastAsia="zh-CN"/>
        </w:rPr>
      </w:pPr>
    </w:p>
    <w:p w14:paraId="05571376" w14:textId="77777777" w:rsidR="00DA538E" w:rsidRDefault="00DA538E">
      <w:pPr>
        <w:spacing w:after="160" w:line="259" w:lineRule="auto"/>
      </w:pPr>
      <w:r>
        <w:br w:type="page"/>
      </w:r>
    </w:p>
    <w:p w14:paraId="60B7BA30" w14:textId="4692B5D9" w:rsidR="004A4634" w:rsidRPr="004A4634" w:rsidRDefault="005629FE" w:rsidP="005629FE">
      <w:pPr>
        <w:jc w:val="center"/>
      </w:pPr>
      <w:r>
        <w:rPr>
          <w:noProof/>
        </w:rPr>
        <w:lastRenderedPageBreak/>
        <w:drawing>
          <wp:inline distT="0" distB="0" distL="0" distR="0" wp14:anchorId="7F0B0C37" wp14:editId="48CEF7F5">
            <wp:extent cx="4571999" cy="4225912"/>
            <wp:effectExtent l="0" t="0" r="635"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9" cstate="print">
                      <a:extLst>
                        <a:ext uri="{28A0092B-C50C-407E-A947-70E740481C1C}">
                          <a14:useLocalDpi xmlns:a14="http://schemas.microsoft.com/office/drawing/2010/main"/>
                        </a:ext>
                      </a:extLst>
                    </a:blip>
                    <a:stretch>
                      <a:fillRect/>
                    </a:stretch>
                  </pic:blipFill>
                  <pic:spPr>
                    <a:xfrm>
                      <a:off x="0" y="0"/>
                      <a:ext cx="4571999" cy="4225912"/>
                    </a:xfrm>
                    <a:prstGeom prst="rect">
                      <a:avLst/>
                    </a:prstGeom>
                  </pic:spPr>
                </pic:pic>
              </a:graphicData>
            </a:graphic>
          </wp:inline>
        </w:drawing>
      </w:r>
    </w:p>
    <w:p w14:paraId="036EAD17" w14:textId="07D159CB" w:rsidR="004A4634" w:rsidRDefault="004A4634" w:rsidP="004A4634">
      <w:pPr>
        <w:pStyle w:val="Caption"/>
      </w:pPr>
      <w:bookmarkStart w:id="41" w:name="_Toc71112683"/>
      <w:r>
        <w:rPr>
          <w:b/>
          <w:bCs/>
        </w:rPr>
        <w:t>Figure 2.11</w:t>
      </w:r>
      <w:r w:rsidRPr="00EE5CF4">
        <w:t>:</w:t>
      </w:r>
      <w:r w:rsidR="005629FE" w:rsidRPr="005629FE">
        <w:rPr>
          <w:noProof/>
        </w:rPr>
        <w:t xml:space="preserve"> </w:t>
      </w:r>
      <w:r w:rsidR="00264472" w:rsidRPr="0018672D">
        <w:t>Data for static Young’s modulus (</w:t>
      </w:r>
      <w:r w:rsidR="00352418">
        <w:t>a</w:t>
      </w:r>
      <w:r w:rsidR="00264472" w:rsidRPr="0018672D">
        <w:t>), dynamic Young’s modulus (</w:t>
      </w:r>
      <w:r w:rsidR="00352418">
        <w:t>b</w:t>
      </w:r>
      <w:r w:rsidR="00264472" w:rsidRPr="0018672D">
        <w:t>), static Poisson’s ratio (</w:t>
      </w:r>
      <w:r w:rsidR="00352418">
        <w:t>c</w:t>
      </w:r>
      <w:r w:rsidR="00264472" w:rsidRPr="0018672D">
        <w:t>), and dynamic Poisson’s ratio (</w:t>
      </w:r>
      <w:r w:rsidR="00352418">
        <w:t>d</w:t>
      </w:r>
      <w:r w:rsidR="00264472" w:rsidRPr="0018672D">
        <w:t>) against least principal stress (</w:t>
      </w:r>
      <w:r w:rsidR="00264472">
        <w:t>P</w:t>
      </w:r>
      <w:r w:rsidR="00264472">
        <w:rPr>
          <w:vertAlign w:val="subscript"/>
        </w:rPr>
        <w:t>c</w:t>
      </w:r>
      <w:r w:rsidR="00264472" w:rsidRPr="0018672D">
        <w:t>).</w:t>
      </w:r>
      <w:r w:rsidR="00264472">
        <w:t xml:space="preserve"> Only static moduli values measured at 0.4 of failure stress are plotted against dynamic measurements.</w:t>
      </w:r>
      <w:bookmarkEnd w:id="41"/>
    </w:p>
    <w:p w14:paraId="1BFF6E3B" w14:textId="77777777" w:rsidR="00596B7C" w:rsidRPr="00596B7C" w:rsidRDefault="00596B7C" w:rsidP="00596B7C">
      <w:pPr>
        <w:rPr>
          <w:lang w:eastAsia="zh-CN"/>
        </w:rPr>
      </w:pPr>
    </w:p>
    <w:p w14:paraId="201CFABF" w14:textId="77777777" w:rsidR="00DA538E" w:rsidRDefault="00DA538E">
      <w:pPr>
        <w:spacing w:after="160" w:line="259" w:lineRule="auto"/>
      </w:pPr>
      <w:r>
        <w:br w:type="page"/>
      </w:r>
    </w:p>
    <w:p w14:paraId="47F3032D" w14:textId="7892503C" w:rsidR="004A4634" w:rsidRDefault="005629FE" w:rsidP="005629FE">
      <w:pPr>
        <w:jc w:val="center"/>
      </w:pPr>
      <w:r>
        <w:rPr>
          <w:noProof/>
        </w:rPr>
        <w:lastRenderedPageBreak/>
        <w:drawing>
          <wp:inline distT="0" distB="0" distL="0" distR="0" wp14:anchorId="618C204E" wp14:editId="2463B7B8">
            <wp:extent cx="5470769" cy="2311399"/>
            <wp:effectExtent l="0" t="0" r="3175"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0" cstate="print">
                      <a:extLst>
                        <a:ext uri="{28A0092B-C50C-407E-A947-70E740481C1C}">
                          <a14:useLocalDpi xmlns:a14="http://schemas.microsoft.com/office/drawing/2010/main"/>
                        </a:ext>
                      </a:extLst>
                    </a:blip>
                    <a:stretch>
                      <a:fillRect/>
                    </a:stretch>
                  </pic:blipFill>
                  <pic:spPr>
                    <a:xfrm>
                      <a:off x="0" y="0"/>
                      <a:ext cx="5470769" cy="2311399"/>
                    </a:xfrm>
                    <a:prstGeom prst="rect">
                      <a:avLst/>
                    </a:prstGeom>
                  </pic:spPr>
                </pic:pic>
              </a:graphicData>
            </a:graphic>
          </wp:inline>
        </w:drawing>
      </w:r>
    </w:p>
    <w:p w14:paraId="50CDBB8D" w14:textId="313498E3" w:rsidR="004A4634" w:rsidRDefault="004A4634" w:rsidP="004A4634">
      <w:pPr>
        <w:pStyle w:val="Caption"/>
      </w:pPr>
      <w:bookmarkStart w:id="42" w:name="_Toc71112684"/>
      <w:r>
        <w:rPr>
          <w:b/>
          <w:bCs/>
        </w:rPr>
        <w:t>Figure 2.12</w:t>
      </w:r>
      <w:r w:rsidRPr="00EE5CF4">
        <w:t>:</w:t>
      </w:r>
      <w:r w:rsidR="00264472">
        <w:t xml:space="preserve"> </w:t>
      </w:r>
      <w:r w:rsidR="00264472" w:rsidRPr="002F4BA3">
        <w:t>Deformation modulus of samples deformed uniaxially (left) and at 52.5 MPa confining pressure (right). Degradation of elastic moduli with increasing differential stress can give an approximation of the relative proportions of elastic and inela</w:t>
      </w:r>
      <w:r w:rsidR="00264472">
        <w:t>stic damage in each rock mass.</w:t>
      </w:r>
      <w:bookmarkEnd w:id="42"/>
    </w:p>
    <w:p w14:paraId="49DA12EF" w14:textId="77777777" w:rsidR="00596B7C" w:rsidRPr="00596B7C" w:rsidRDefault="00596B7C" w:rsidP="00596B7C">
      <w:pPr>
        <w:rPr>
          <w:lang w:eastAsia="zh-CN"/>
        </w:rPr>
      </w:pPr>
    </w:p>
    <w:p w14:paraId="3D4FFCB7" w14:textId="77777777" w:rsidR="00DA538E" w:rsidRDefault="00DA538E">
      <w:pPr>
        <w:spacing w:after="160" w:line="259" w:lineRule="auto"/>
      </w:pPr>
      <w:r>
        <w:br w:type="page"/>
      </w:r>
    </w:p>
    <w:p w14:paraId="7FA0E0C4" w14:textId="12CC2910" w:rsidR="004A4634" w:rsidRPr="004A4634" w:rsidRDefault="005629FE" w:rsidP="005629FE">
      <w:pPr>
        <w:jc w:val="center"/>
      </w:pPr>
      <w:r>
        <w:rPr>
          <w:noProof/>
        </w:rPr>
        <w:lastRenderedPageBreak/>
        <w:drawing>
          <wp:inline distT="0" distB="0" distL="0" distR="0" wp14:anchorId="58A5BDE8" wp14:editId="151F0987">
            <wp:extent cx="5497206" cy="5949032"/>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1" cstate="print">
                      <a:extLst>
                        <a:ext uri="{28A0092B-C50C-407E-A947-70E740481C1C}">
                          <a14:useLocalDpi xmlns:a14="http://schemas.microsoft.com/office/drawing/2010/main"/>
                        </a:ext>
                      </a:extLst>
                    </a:blip>
                    <a:stretch>
                      <a:fillRect/>
                    </a:stretch>
                  </pic:blipFill>
                  <pic:spPr>
                    <a:xfrm>
                      <a:off x="0" y="0"/>
                      <a:ext cx="5497206" cy="5949032"/>
                    </a:xfrm>
                    <a:prstGeom prst="rect">
                      <a:avLst/>
                    </a:prstGeom>
                  </pic:spPr>
                </pic:pic>
              </a:graphicData>
            </a:graphic>
          </wp:inline>
        </w:drawing>
      </w:r>
    </w:p>
    <w:p w14:paraId="1C59090A" w14:textId="122506BA" w:rsidR="00596B7C" w:rsidRPr="00596B7C" w:rsidRDefault="004A4634" w:rsidP="00DA538E">
      <w:pPr>
        <w:pStyle w:val="Caption"/>
      </w:pPr>
      <w:bookmarkStart w:id="43" w:name="_Toc71112685"/>
      <w:r>
        <w:rPr>
          <w:b/>
          <w:bCs/>
        </w:rPr>
        <w:t>Figure 2.13</w:t>
      </w:r>
      <w:r w:rsidRPr="00EE5CF4">
        <w:t>:</w:t>
      </w:r>
      <w:r w:rsidR="00264472">
        <w:t xml:space="preserve"> Dynamic Young’s modulus and Poisson’s ratio calculated from laboratory tests and sonic log data from </w:t>
      </w:r>
      <w:r w:rsidR="00DA538E">
        <w:t xml:space="preserve">Wah Zha </w:t>
      </w:r>
      <w:r w:rsidR="00264472">
        <w:t>Zhi and Wellington wells. Effective pressure and depth are approximated based on the assumed lithostatic and hydrostatic gradients of 27.5 and 10 MPa/km. Log data for Wah Z</w:t>
      </w:r>
      <w:r w:rsidR="00DA538E">
        <w:t>ha</w:t>
      </w:r>
      <w:r w:rsidR="00264472">
        <w:t xml:space="preserve"> Zhi and Wellington wells made available by Spyglass Energy Group LLC and the Kansas Geological Survey, respectively.</w:t>
      </w:r>
      <w:bookmarkEnd w:id="43"/>
    </w:p>
    <w:p w14:paraId="57519A29" w14:textId="0F533204" w:rsidR="005629FE" w:rsidRDefault="005042B2" w:rsidP="005629FE">
      <w:pPr>
        <w:pStyle w:val="Heading2"/>
      </w:pPr>
      <w:bookmarkStart w:id="44" w:name="_Toc71112580"/>
      <w:r>
        <w:lastRenderedPageBreak/>
        <w:t>CHAPTER II TABLES</w:t>
      </w:r>
      <w:bookmarkEnd w:id="44"/>
    </w:p>
    <w:tbl>
      <w:tblPr>
        <w:tblStyle w:val="TableGrid"/>
        <w:tblpPr w:leftFromText="180" w:rightFromText="180" w:vertAnchor="text" w:horzAnchor="margin" w:tblpXSpec="center" w:tblpY="26"/>
        <w:tblW w:w="0" w:type="auto"/>
        <w:tblLook w:val="04A0" w:firstRow="1" w:lastRow="0" w:firstColumn="1" w:lastColumn="0" w:noHBand="0" w:noVBand="1"/>
      </w:tblPr>
      <w:tblGrid>
        <w:gridCol w:w="1435"/>
        <w:gridCol w:w="2070"/>
        <w:gridCol w:w="2160"/>
        <w:gridCol w:w="2250"/>
      </w:tblGrid>
      <w:tr w:rsidR="005629FE" w:rsidRPr="0031546E" w14:paraId="2BA4EAD5" w14:textId="77777777" w:rsidTr="00C56E55">
        <w:trPr>
          <w:trHeight w:val="288"/>
        </w:trPr>
        <w:tc>
          <w:tcPr>
            <w:tcW w:w="1435" w:type="dxa"/>
          </w:tcPr>
          <w:p w14:paraId="7093F6CD" w14:textId="77777777" w:rsidR="005629FE" w:rsidRPr="0031546E" w:rsidRDefault="005629FE" w:rsidP="005629FE">
            <w:pPr>
              <w:jc w:val="center"/>
              <w:rPr>
                <w:i/>
                <w:sz w:val="20"/>
                <w:szCs w:val="22"/>
              </w:rPr>
            </w:pPr>
            <w:r w:rsidRPr="0031546E">
              <w:rPr>
                <w:sz w:val="20"/>
                <w:szCs w:val="22"/>
              </w:rPr>
              <w:t>Rock Type</w:t>
            </w:r>
          </w:p>
        </w:tc>
        <w:tc>
          <w:tcPr>
            <w:tcW w:w="2070" w:type="dxa"/>
          </w:tcPr>
          <w:p w14:paraId="7770037E" w14:textId="77777777" w:rsidR="005629FE" w:rsidRPr="0031546E" w:rsidRDefault="005629FE" w:rsidP="005629FE">
            <w:pPr>
              <w:jc w:val="center"/>
              <w:rPr>
                <w:sz w:val="20"/>
                <w:szCs w:val="22"/>
              </w:rPr>
            </w:pPr>
            <w:r w:rsidRPr="0031546E">
              <w:rPr>
                <w:sz w:val="20"/>
                <w:szCs w:val="22"/>
              </w:rPr>
              <w:t>Bulk Density (g/cm</w:t>
            </w:r>
            <w:r w:rsidRPr="0031546E">
              <w:rPr>
                <w:sz w:val="20"/>
                <w:szCs w:val="22"/>
                <w:vertAlign w:val="superscript"/>
              </w:rPr>
              <w:t>3</w:t>
            </w:r>
            <w:r w:rsidRPr="0031546E">
              <w:rPr>
                <w:sz w:val="20"/>
                <w:szCs w:val="22"/>
              </w:rPr>
              <w:t>)</w:t>
            </w:r>
          </w:p>
        </w:tc>
        <w:tc>
          <w:tcPr>
            <w:tcW w:w="2160" w:type="dxa"/>
          </w:tcPr>
          <w:p w14:paraId="1F42DDB4" w14:textId="77777777" w:rsidR="005629FE" w:rsidRPr="0031546E" w:rsidRDefault="005629FE" w:rsidP="005629FE">
            <w:pPr>
              <w:jc w:val="center"/>
              <w:rPr>
                <w:sz w:val="20"/>
                <w:szCs w:val="22"/>
              </w:rPr>
            </w:pPr>
            <w:r>
              <w:rPr>
                <w:sz w:val="20"/>
                <w:szCs w:val="22"/>
              </w:rPr>
              <w:t xml:space="preserve">Effective </w:t>
            </w:r>
            <w:r w:rsidRPr="0031546E">
              <w:rPr>
                <w:sz w:val="20"/>
                <w:szCs w:val="22"/>
              </w:rPr>
              <w:t>Porosity (%)</w:t>
            </w:r>
          </w:p>
        </w:tc>
        <w:tc>
          <w:tcPr>
            <w:tcW w:w="2250" w:type="dxa"/>
          </w:tcPr>
          <w:p w14:paraId="63400FA4" w14:textId="77777777" w:rsidR="005629FE" w:rsidRPr="0031546E" w:rsidRDefault="005629FE" w:rsidP="005629FE">
            <w:pPr>
              <w:jc w:val="center"/>
              <w:rPr>
                <w:sz w:val="20"/>
                <w:szCs w:val="22"/>
              </w:rPr>
            </w:pPr>
            <w:r w:rsidRPr="0031546E">
              <w:rPr>
                <w:sz w:val="20"/>
                <w:szCs w:val="22"/>
              </w:rPr>
              <w:t>Location</w:t>
            </w:r>
          </w:p>
        </w:tc>
      </w:tr>
      <w:tr w:rsidR="005629FE" w:rsidRPr="0031546E" w14:paraId="5D0EA00F" w14:textId="77777777" w:rsidTr="00C56E55">
        <w:trPr>
          <w:trHeight w:val="288"/>
        </w:trPr>
        <w:tc>
          <w:tcPr>
            <w:tcW w:w="1435" w:type="dxa"/>
          </w:tcPr>
          <w:p w14:paraId="70D1C890" w14:textId="77777777" w:rsidR="005629FE" w:rsidRPr="0031546E" w:rsidRDefault="005629FE" w:rsidP="005629FE">
            <w:pPr>
              <w:jc w:val="center"/>
              <w:rPr>
                <w:i/>
                <w:sz w:val="20"/>
                <w:szCs w:val="22"/>
              </w:rPr>
            </w:pPr>
            <w:r w:rsidRPr="0031546E">
              <w:rPr>
                <w:i/>
                <w:sz w:val="20"/>
                <w:szCs w:val="22"/>
              </w:rPr>
              <w:t>Granite A</w:t>
            </w:r>
          </w:p>
        </w:tc>
        <w:tc>
          <w:tcPr>
            <w:tcW w:w="2070" w:type="dxa"/>
          </w:tcPr>
          <w:p w14:paraId="3B083EB0" w14:textId="77777777" w:rsidR="005629FE" w:rsidRPr="0031546E" w:rsidRDefault="005629FE" w:rsidP="005629FE">
            <w:pPr>
              <w:jc w:val="center"/>
              <w:rPr>
                <w:sz w:val="20"/>
                <w:szCs w:val="22"/>
              </w:rPr>
            </w:pPr>
            <w:r w:rsidRPr="0031546E">
              <w:rPr>
                <w:rFonts w:cstheme="minorHAnsi"/>
                <w:sz w:val="20"/>
                <w:szCs w:val="22"/>
              </w:rPr>
              <w:t>2.604 ± 0.006</w:t>
            </w:r>
          </w:p>
        </w:tc>
        <w:tc>
          <w:tcPr>
            <w:tcW w:w="2160" w:type="dxa"/>
          </w:tcPr>
          <w:p w14:paraId="4659C1E0" w14:textId="77777777" w:rsidR="005629FE" w:rsidRPr="0031546E" w:rsidRDefault="005629FE" w:rsidP="005629FE">
            <w:pPr>
              <w:jc w:val="center"/>
              <w:rPr>
                <w:sz w:val="20"/>
                <w:szCs w:val="22"/>
              </w:rPr>
            </w:pPr>
            <w:r w:rsidRPr="0031546E">
              <w:rPr>
                <w:rFonts w:cstheme="minorHAnsi"/>
                <w:sz w:val="20"/>
                <w:szCs w:val="22"/>
              </w:rPr>
              <w:t>0.50</w:t>
            </w:r>
            <w:r>
              <w:rPr>
                <w:rFonts w:cstheme="minorHAnsi"/>
                <w:sz w:val="20"/>
                <w:szCs w:val="22"/>
              </w:rPr>
              <w:t>6</w:t>
            </w:r>
            <w:r w:rsidRPr="0031546E">
              <w:rPr>
                <w:rFonts w:cstheme="minorHAnsi"/>
                <w:sz w:val="20"/>
                <w:szCs w:val="22"/>
              </w:rPr>
              <w:t xml:space="preserve"> ± 0.27</w:t>
            </w:r>
            <w:r>
              <w:rPr>
                <w:rFonts w:cstheme="minorHAnsi"/>
                <w:sz w:val="20"/>
                <w:szCs w:val="22"/>
              </w:rPr>
              <w:t>8</w:t>
            </w:r>
          </w:p>
        </w:tc>
        <w:tc>
          <w:tcPr>
            <w:tcW w:w="2250" w:type="dxa"/>
          </w:tcPr>
          <w:p w14:paraId="7C6F8357" w14:textId="77777777" w:rsidR="005629FE" w:rsidRPr="0031546E" w:rsidRDefault="005629FE" w:rsidP="005629FE">
            <w:pPr>
              <w:jc w:val="center"/>
              <w:rPr>
                <w:sz w:val="20"/>
                <w:szCs w:val="22"/>
              </w:rPr>
            </w:pPr>
            <w:r w:rsidRPr="0031546E">
              <w:rPr>
                <w:sz w:val="20"/>
                <w:szCs w:val="22"/>
              </w:rPr>
              <w:t>Mill Creek, Oklahoma</w:t>
            </w:r>
          </w:p>
        </w:tc>
      </w:tr>
      <w:tr w:rsidR="005629FE" w:rsidRPr="0031546E" w14:paraId="505312F2" w14:textId="77777777" w:rsidTr="00C56E55">
        <w:trPr>
          <w:trHeight w:val="288"/>
        </w:trPr>
        <w:tc>
          <w:tcPr>
            <w:tcW w:w="1435" w:type="dxa"/>
          </w:tcPr>
          <w:p w14:paraId="151F383E" w14:textId="77777777" w:rsidR="005629FE" w:rsidRPr="0031546E" w:rsidRDefault="005629FE" w:rsidP="005629FE">
            <w:pPr>
              <w:jc w:val="center"/>
              <w:rPr>
                <w:i/>
                <w:sz w:val="20"/>
                <w:szCs w:val="22"/>
              </w:rPr>
            </w:pPr>
            <w:r w:rsidRPr="0031546E">
              <w:rPr>
                <w:i/>
                <w:sz w:val="20"/>
                <w:szCs w:val="22"/>
              </w:rPr>
              <w:t>Granite B</w:t>
            </w:r>
          </w:p>
        </w:tc>
        <w:tc>
          <w:tcPr>
            <w:tcW w:w="2070" w:type="dxa"/>
          </w:tcPr>
          <w:p w14:paraId="69BD5F5D" w14:textId="77777777" w:rsidR="005629FE" w:rsidRPr="0031546E" w:rsidRDefault="005629FE" w:rsidP="005629FE">
            <w:pPr>
              <w:jc w:val="center"/>
              <w:rPr>
                <w:sz w:val="20"/>
                <w:szCs w:val="22"/>
              </w:rPr>
            </w:pPr>
            <w:r w:rsidRPr="0031546E">
              <w:rPr>
                <w:rFonts w:cstheme="minorHAnsi"/>
                <w:sz w:val="20"/>
                <w:szCs w:val="22"/>
              </w:rPr>
              <w:t>2.620 ± 0.005</w:t>
            </w:r>
          </w:p>
        </w:tc>
        <w:tc>
          <w:tcPr>
            <w:tcW w:w="2160" w:type="dxa"/>
          </w:tcPr>
          <w:p w14:paraId="21005F82" w14:textId="77777777" w:rsidR="005629FE" w:rsidRPr="0031546E" w:rsidRDefault="005629FE" w:rsidP="005629FE">
            <w:pPr>
              <w:jc w:val="center"/>
              <w:rPr>
                <w:sz w:val="20"/>
                <w:szCs w:val="22"/>
              </w:rPr>
            </w:pPr>
            <w:r w:rsidRPr="0031546E">
              <w:rPr>
                <w:rFonts w:cstheme="minorHAnsi"/>
                <w:sz w:val="20"/>
                <w:szCs w:val="22"/>
              </w:rPr>
              <w:t>0.3</w:t>
            </w:r>
            <w:r>
              <w:rPr>
                <w:rFonts w:cstheme="minorHAnsi"/>
                <w:sz w:val="20"/>
                <w:szCs w:val="22"/>
              </w:rPr>
              <w:t>01</w:t>
            </w:r>
            <w:r w:rsidRPr="0031546E">
              <w:rPr>
                <w:rFonts w:cstheme="minorHAnsi"/>
                <w:sz w:val="20"/>
                <w:szCs w:val="22"/>
              </w:rPr>
              <w:t xml:space="preserve"> ± 0.065</w:t>
            </w:r>
          </w:p>
        </w:tc>
        <w:tc>
          <w:tcPr>
            <w:tcW w:w="2250" w:type="dxa"/>
          </w:tcPr>
          <w:p w14:paraId="265CC735" w14:textId="77777777" w:rsidR="005629FE" w:rsidRPr="0031546E" w:rsidRDefault="005629FE" w:rsidP="005629FE">
            <w:pPr>
              <w:jc w:val="center"/>
              <w:rPr>
                <w:sz w:val="20"/>
                <w:szCs w:val="22"/>
              </w:rPr>
            </w:pPr>
            <w:r w:rsidRPr="0031546E">
              <w:rPr>
                <w:sz w:val="20"/>
                <w:szCs w:val="22"/>
              </w:rPr>
              <w:t>Davis, Oklahoma</w:t>
            </w:r>
          </w:p>
        </w:tc>
      </w:tr>
      <w:tr w:rsidR="005629FE" w:rsidRPr="0031546E" w14:paraId="7A0A0F26" w14:textId="77777777" w:rsidTr="00C56E55">
        <w:trPr>
          <w:trHeight w:val="288"/>
        </w:trPr>
        <w:tc>
          <w:tcPr>
            <w:tcW w:w="1435" w:type="dxa"/>
          </w:tcPr>
          <w:p w14:paraId="1E0AADD3" w14:textId="77777777" w:rsidR="005629FE" w:rsidRPr="0031546E" w:rsidRDefault="005629FE" w:rsidP="005629FE">
            <w:pPr>
              <w:jc w:val="center"/>
              <w:rPr>
                <w:i/>
                <w:sz w:val="20"/>
                <w:szCs w:val="22"/>
              </w:rPr>
            </w:pPr>
            <w:r w:rsidRPr="0031546E">
              <w:rPr>
                <w:i/>
                <w:sz w:val="20"/>
                <w:szCs w:val="22"/>
              </w:rPr>
              <w:t>Diabase</w:t>
            </w:r>
          </w:p>
        </w:tc>
        <w:tc>
          <w:tcPr>
            <w:tcW w:w="2070" w:type="dxa"/>
          </w:tcPr>
          <w:p w14:paraId="1ABB3E50" w14:textId="77777777" w:rsidR="005629FE" w:rsidRPr="0031546E" w:rsidRDefault="005629FE" w:rsidP="005629FE">
            <w:pPr>
              <w:jc w:val="center"/>
              <w:rPr>
                <w:sz w:val="20"/>
                <w:szCs w:val="22"/>
              </w:rPr>
            </w:pPr>
            <w:r w:rsidRPr="0031546E">
              <w:rPr>
                <w:rFonts w:cstheme="minorHAnsi"/>
                <w:sz w:val="20"/>
                <w:szCs w:val="22"/>
              </w:rPr>
              <w:t>3.001 ± 0.013</w:t>
            </w:r>
          </w:p>
        </w:tc>
        <w:tc>
          <w:tcPr>
            <w:tcW w:w="2160" w:type="dxa"/>
          </w:tcPr>
          <w:p w14:paraId="1C52418E" w14:textId="77777777" w:rsidR="005629FE" w:rsidRPr="0031546E" w:rsidRDefault="005629FE" w:rsidP="005629FE">
            <w:pPr>
              <w:jc w:val="center"/>
              <w:rPr>
                <w:sz w:val="20"/>
                <w:szCs w:val="22"/>
              </w:rPr>
            </w:pPr>
            <w:r w:rsidRPr="0031546E">
              <w:rPr>
                <w:rFonts w:cstheme="minorHAnsi"/>
                <w:sz w:val="20"/>
                <w:szCs w:val="22"/>
              </w:rPr>
              <w:t>0.</w:t>
            </w:r>
            <w:r>
              <w:rPr>
                <w:rFonts w:cstheme="minorHAnsi"/>
                <w:sz w:val="20"/>
                <w:szCs w:val="22"/>
              </w:rPr>
              <w:t>317</w:t>
            </w:r>
            <w:r w:rsidRPr="0031546E">
              <w:rPr>
                <w:rFonts w:cstheme="minorHAnsi"/>
                <w:sz w:val="20"/>
                <w:szCs w:val="22"/>
              </w:rPr>
              <w:t xml:space="preserve"> ± 0.064</w:t>
            </w:r>
          </w:p>
        </w:tc>
        <w:tc>
          <w:tcPr>
            <w:tcW w:w="2250" w:type="dxa"/>
          </w:tcPr>
          <w:p w14:paraId="1AA9AACC" w14:textId="77777777" w:rsidR="005629FE" w:rsidRPr="0031546E" w:rsidRDefault="005629FE" w:rsidP="005629FE">
            <w:pPr>
              <w:jc w:val="center"/>
              <w:rPr>
                <w:sz w:val="20"/>
                <w:szCs w:val="22"/>
              </w:rPr>
            </w:pPr>
            <w:r w:rsidRPr="0031546E">
              <w:rPr>
                <w:sz w:val="20"/>
                <w:szCs w:val="22"/>
              </w:rPr>
              <w:t>Mill Creek, Oklahoma</w:t>
            </w:r>
          </w:p>
        </w:tc>
      </w:tr>
      <w:tr w:rsidR="005629FE" w:rsidRPr="0031546E" w14:paraId="76164283" w14:textId="77777777" w:rsidTr="00C56E55">
        <w:trPr>
          <w:trHeight w:val="288"/>
        </w:trPr>
        <w:tc>
          <w:tcPr>
            <w:tcW w:w="1435" w:type="dxa"/>
          </w:tcPr>
          <w:p w14:paraId="6EF42A19" w14:textId="77777777" w:rsidR="005629FE" w:rsidRPr="0031546E" w:rsidRDefault="005629FE" w:rsidP="005629FE">
            <w:pPr>
              <w:jc w:val="center"/>
              <w:rPr>
                <w:i/>
                <w:sz w:val="20"/>
                <w:szCs w:val="22"/>
              </w:rPr>
            </w:pPr>
            <w:r w:rsidRPr="0031546E">
              <w:rPr>
                <w:i/>
                <w:sz w:val="20"/>
                <w:szCs w:val="22"/>
              </w:rPr>
              <w:t>Rhyolite</w:t>
            </w:r>
          </w:p>
        </w:tc>
        <w:tc>
          <w:tcPr>
            <w:tcW w:w="2070" w:type="dxa"/>
          </w:tcPr>
          <w:p w14:paraId="280006AE" w14:textId="77777777" w:rsidR="005629FE" w:rsidRPr="0031546E" w:rsidRDefault="005629FE" w:rsidP="005629FE">
            <w:pPr>
              <w:jc w:val="center"/>
              <w:rPr>
                <w:sz w:val="20"/>
                <w:szCs w:val="22"/>
              </w:rPr>
            </w:pPr>
            <w:r w:rsidRPr="0031546E">
              <w:rPr>
                <w:rFonts w:cstheme="minorHAnsi"/>
                <w:sz w:val="20"/>
                <w:szCs w:val="22"/>
              </w:rPr>
              <w:t>2.6</w:t>
            </w:r>
            <w:r>
              <w:rPr>
                <w:rFonts w:cstheme="minorHAnsi"/>
                <w:sz w:val="20"/>
                <w:szCs w:val="22"/>
              </w:rPr>
              <w:t>21</w:t>
            </w:r>
            <w:r w:rsidRPr="0031546E">
              <w:rPr>
                <w:rFonts w:cstheme="minorHAnsi"/>
                <w:sz w:val="20"/>
                <w:szCs w:val="22"/>
              </w:rPr>
              <w:t xml:space="preserve"> ± 0.005</w:t>
            </w:r>
          </w:p>
        </w:tc>
        <w:tc>
          <w:tcPr>
            <w:tcW w:w="2160" w:type="dxa"/>
          </w:tcPr>
          <w:p w14:paraId="240D15F5" w14:textId="77777777" w:rsidR="005629FE" w:rsidRPr="0031546E" w:rsidRDefault="005629FE" w:rsidP="005629FE">
            <w:pPr>
              <w:jc w:val="center"/>
              <w:rPr>
                <w:sz w:val="20"/>
                <w:szCs w:val="22"/>
              </w:rPr>
            </w:pPr>
            <w:r w:rsidRPr="0031546E">
              <w:rPr>
                <w:rFonts w:cstheme="minorHAnsi"/>
                <w:sz w:val="20"/>
                <w:szCs w:val="22"/>
              </w:rPr>
              <w:t>1.</w:t>
            </w:r>
            <w:r>
              <w:rPr>
                <w:rFonts w:cstheme="minorHAnsi"/>
                <w:sz w:val="20"/>
                <w:szCs w:val="22"/>
              </w:rPr>
              <w:t>288</w:t>
            </w:r>
            <w:r w:rsidRPr="0031546E">
              <w:rPr>
                <w:rFonts w:cstheme="minorHAnsi"/>
                <w:sz w:val="20"/>
                <w:szCs w:val="22"/>
              </w:rPr>
              <w:t xml:space="preserve"> ± 0.</w:t>
            </w:r>
            <w:r>
              <w:rPr>
                <w:rFonts w:cstheme="minorHAnsi"/>
                <w:sz w:val="20"/>
                <w:szCs w:val="22"/>
              </w:rPr>
              <w:t>529</w:t>
            </w:r>
          </w:p>
        </w:tc>
        <w:tc>
          <w:tcPr>
            <w:tcW w:w="2250" w:type="dxa"/>
          </w:tcPr>
          <w:p w14:paraId="25101C31" w14:textId="77777777" w:rsidR="005629FE" w:rsidRPr="0031546E" w:rsidRDefault="005629FE" w:rsidP="005629FE">
            <w:pPr>
              <w:jc w:val="center"/>
              <w:rPr>
                <w:sz w:val="20"/>
                <w:szCs w:val="22"/>
              </w:rPr>
            </w:pPr>
            <w:r w:rsidRPr="0031546E">
              <w:rPr>
                <w:sz w:val="20"/>
                <w:szCs w:val="22"/>
              </w:rPr>
              <w:t>Davis, Oklahoma</w:t>
            </w:r>
          </w:p>
        </w:tc>
      </w:tr>
    </w:tbl>
    <w:p w14:paraId="3F1115B7" w14:textId="4E51A77D" w:rsidR="00DA538E" w:rsidRDefault="005042B2" w:rsidP="00EE457F">
      <w:pPr>
        <w:pStyle w:val="TableCaption"/>
      </w:pPr>
      <w:bookmarkStart w:id="45" w:name="_Toc71112649"/>
      <w:r w:rsidRPr="00EE5CF4">
        <w:rPr>
          <w:b/>
          <w:bCs w:val="0"/>
        </w:rPr>
        <w:t>Table 2.1</w:t>
      </w:r>
      <w:r w:rsidRPr="00EE457F">
        <w:t>:</w:t>
      </w:r>
      <w:r w:rsidR="005629FE">
        <w:t xml:space="preserve"> </w:t>
      </w:r>
      <w:r w:rsidR="005629FE" w:rsidRPr="005629FE">
        <w:t>Bulk rock information for basement specimens evaluated in this study. All values are reported with ± 1 standard deviation.</w:t>
      </w:r>
      <w:bookmarkEnd w:id="45"/>
    </w:p>
    <w:p w14:paraId="45662FE7" w14:textId="729AAB15" w:rsidR="00D247AB" w:rsidRPr="00DA538E" w:rsidRDefault="00DA538E" w:rsidP="00DA538E">
      <w:pPr>
        <w:spacing w:after="160" w:line="259" w:lineRule="auto"/>
        <w:rPr>
          <w:rFonts w:eastAsiaTheme="minorEastAsia" w:cstheme="minorBidi"/>
          <w:bCs/>
          <w:iCs/>
          <w:szCs w:val="18"/>
          <w:lang w:eastAsia="zh-CN"/>
        </w:rPr>
      </w:pPr>
      <w:r>
        <w:br w:type="page"/>
      </w:r>
    </w:p>
    <w:tbl>
      <w:tblPr>
        <w:tblStyle w:val="TableGrid"/>
        <w:tblW w:w="0" w:type="auto"/>
        <w:tblLook w:val="04A0" w:firstRow="1" w:lastRow="0" w:firstColumn="1" w:lastColumn="0" w:noHBand="0" w:noVBand="1"/>
      </w:tblPr>
      <w:tblGrid>
        <w:gridCol w:w="902"/>
        <w:gridCol w:w="972"/>
        <w:gridCol w:w="937"/>
        <w:gridCol w:w="964"/>
        <w:gridCol w:w="904"/>
        <w:gridCol w:w="977"/>
        <w:gridCol w:w="1012"/>
        <w:gridCol w:w="981"/>
        <w:gridCol w:w="981"/>
      </w:tblGrid>
      <w:tr w:rsidR="005629FE" w:rsidRPr="002F4BA3" w14:paraId="254B36B5" w14:textId="77777777" w:rsidTr="00DA538E">
        <w:tc>
          <w:tcPr>
            <w:tcW w:w="902" w:type="dxa"/>
          </w:tcPr>
          <w:p w14:paraId="52FC653C" w14:textId="77777777" w:rsidR="005629FE" w:rsidRPr="00DA538E" w:rsidRDefault="005629FE" w:rsidP="005629FE">
            <w:pPr>
              <w:jc w:val="center"/>
              <w:rPr>
                <w:sz w:val="18"/>
                <w:szCs w:val="18"/>
              </w:rPr>
            </w:pPr>
          </w:p>
        </w:tc>
        <w:tc>
          <w:tcPr>
            <w:tcW w:w="972" w:type="dxa"/>
          </w:tcPr>
          <w:p w14:paraId="37C482CB" w14:textId="77777777" w:rsidR="005629FE" w:rsidRPr="00DA538E" w:rsidRDefault="005629FE" w:rsidP="005629FE">
            <w:pPr>
              <w:rPr>
                <w:i/>
                <w:sz w:val="18"/>
                <w:szCs w:val="18"/>
              </w:rPr>
            </w:pPr>
            <w:r w:rsidRPr="00DA538E">
              <w:rPr>
                <w:sz w:val="18"/>
                <w:szCs w:val="18"/>
              </w:rPr>
              <w:t>Sample</w:t>
            </w:r>
          </w:p>
        </w:tc>
        <w:tc>
          <w:tcPr>
            <w:tcW w:w="937" w:type="dxa"/>
          </w:tcPr>
          <w:p w14:paraId="08DA70FA" w14:textId="77777777" w:rsidR="005629FE" w:rsidRPr="00DA538E" w:rsidRDefault="005629FE" w:rsidP="005629FE">
            <w:pPr>
              <w:rPr>
                <w:sz w:val="18"/>
                <w:szCs w:val="18"/>
              </w:rPr>
            </w:pPr>
            <w:r w:rsidRPr="00DA538E">
              <w:rPr>
                <w:sz w:val="18"/>
                <w:szCs w:val="18"/>
              </w:rPr>
              <w:t>Condition</w:t>
            </w:r>
          </w:p>
        </w:tc>
        <w:tc>
          <w:tcPr>
            <w:tcW w:w="964" w:type="dxa"/>
          </w:tcPr>
          <w:p w14:paraId="3F2CE862" w14:textId="77777777" w:rsidR="005629FE" w:rsidRPr="00DA538E" w:rsidRDefault="005629FE" w:rsidP="005629FE">
            <w:pPr>
              <w:rPr>
                <w:sz w:val="18"/>
                <w:szCs w:val="18"/>
              </w:rPr>
            </w:pPr>
            <w:r w:rsidRPr="00DA538E">
              <w:rPr>
                <w:sz w:val="18"/>
                <w:szCs w:val="18"/>
              </w:rPr>
              <w:t>P</w:t>
            </w:r>
            <w:r w:rsidRPr="00DA538E">
              <w:rPr>
                <w:sz w:val="18"/>
                <w:szCs w:val="18"/>
                <w:vertAlign w:val="subscript"/>
              </w:rPr>
              <w:t>c</w:t>
            </w:r>
            <w:r w:rsidRPr="00DA538E">
              <w:rPr>
                <w:sz w:val="18"/>
                <w:szCs w:val="18"/>
              </w:rPr>
              <w:t xml:space="preserve"> (MPa)</w:t>
            </w:r>
          </w:p>
        </w:tc>
        <w:tc>
          <w:tcPr>
            <w:tcW w:w="904" w:type="dxa"/>
          </w:tcPr>
          <w:p w14:paraId="38DBCEF8" w14:textId="77777777" w:rsidR="005629FE" w:rsidRPr="00DA538E" w:rsidRDefault="005629FE" w:rsidP="005629FE">
            <w:pPr>
              <w:rPr>
                <w:sz w:val="18"/>
                <w:szCs w:val="18"/>
              </w:rPr>
            </w:pPr>
            <w:r w:rsidRPr="00DA538E">
              <w:rPr>
                <w:sz w:val="18"/>
                <w:szCs w:val="18"/>
              </w:rPr>
              <w:t>σ</w:t>
            </w:r>
            <w:r w:rsidRPr="00DA538E">
              <w:rPr>
                <w:sz w:val="18"/>
                <w:szCs w:val="18"/>
                <w:vertAlign w:val="subscript"/>
              </w:rPr>
              <w:t>f</w:t>
            </w:r>
            <w:r w:rsidRPr="00DA538E">
              <w:rPr>
                <w:sz w:val="18"/>
                <w:szCs w:val="18"/>
                <w:vertAlign w:val="superscript"/>
              </w:rPr>
              <w:t xml:space="preserve"> </w:t>
            </w:r>
            <w:r w:rsidRPr="00DA538E">
              <w:rPr>
                <w:sz w:val="18"/>
                <w:szCs w:val="18"/>
              </w:rPr>
              <w:t>(MPa)</w:t>
            </w:r>
          </w:p>
        </w:tc>
        <w:tc>
          <w:tcPr>
            <w:tcW w:w="977" w:type="dxa"/>
          </w:tcPr>
          <w:p w14:paraId="639FD1FD" w14:textId="77777777" w:rsidR="005629FE" w:rsidRPr="00DA538E" w:rsidRDefault="005629FE" w:rsidP="005629FE">
            <w:pPr>
              <w:rPr>
                <w:sz w:val="18"/>
                <w:szCs w:val="18"/>
              </w:rPr>
            </w:pPr>
            <w:r w:rsidRPr="00DA538E">
              <w:rPr>
                <w:i/>
                <w:sz w:val="18"/>
                <w:szCs w:val="18"/>
              </w:rPr>
              <w:t>E</w:t>
            </w:r>
            <w:r w:rsidRPr="00DA538E">
              <w:rPr>
                <w:sz w:val="18"/>
                <w:szCs w:val="18"/>
                <w:vertAlign w:val="subscript"/>
              </w:rPr>
              <w:t xml:space="preserve"> 0.2</w:t>
            </w:r>
            <w:r w:rsidRPr="00DA538E">
              <w:rPr>
                <w:sz w:val="18"/>
                <w:szCs w:val="18"/>
              </w:rPr>
              <w:t xml:space="preserve"> (GPa)</w:t>
            </w:r>
          </w:p>
        </w:tc>
        <w:tc>
          <w:tcPr>
            <w:tcW w:w="1012" w:type="dxa"/>
          </w:tcPr>
          <w:p w14:paraId="0547C535" w14:textId="77777777" w:rsidR="005629FE" w:rsidRPr="00DA538E" w:rsidRDefault="005629FE" w:rsidP="005629FE">
            <w:pPr>
              <w:rPr>
                <w:sz w:val="18"/>
                <w:szCs w:val="18"/>
              </w:rPr>
            </w:pPr>
            <w:r w:rsidRPr="00DA538E">
              <w:rPr>
                <w:i/>
                <w:sz w:val="18"/>
                <w:szCs w:val="18"/>
              </w:rPr>
              <w:t>E</w:t>
            </w:r>
            <w:r w:rsidRPr="00DA538E">
              <w:rPr>
                <w:sz w:val="18"/>
                <w:szCs w:val="18"/>
                <w:vertAlign w:val="subscript"/>
              </w:rPr>
              <w:t>0.4</w:t>
            </w:r>
            <w:r w:rsidRPr="00DA538E">
              <w:rPr>
                <w:sz w:val="18"/>
                <w:szCs w:val="18"/>
              </w:rPr>
              <w:t xml:space="preserve"> (GPa)</w:t>
            </w:r>
          </w:p>
        </w:tc>
        <w:tc>
          <w:tcPr>
            <w:tcW w:w="981" w:type="dxa"/>
          </w:tcPr>
          <w:p w14:paraId="2D65441E" w14:textId="77777777" w:rsidR="005629FE" w:rsidRPr="00DA538E" w:rsidRDefault="005629FE" w:rsidP="005629FE">
            <w:pPr>
              <w:rPr>
                <w:sz w:val="18"/>
                <w:szCs w:val="18"/>
              </w:rPr>
            </w:pPr>
            <w:r w:rsidRPr="00DA538E">
              <w:rPr>
                <w:i/>
                <w:sz w:val="18"/>
                <w:szCs w:val="18"/>
              </w:rPr>
              <w:t>ν</w:t>
            </w:r>
            <w:r w:rsidRPr="00DA538E">
              <w:rPr>
                <w:sz w:val="18"/>
                <w:szCs w:val="18"/>
                <w:vertAlign w:val="subscript"/>
              </w:rPr>
              <w:t>0.2</w:t>
            </w:r>
            <w:r w:rsidRPr="00DA538E">
              <w:rPr>
                <w:sz w:val="18"/>
                <w:szCs w:val="18"/>
              </w:rPr>
              <w:t xml:space="preserve"> (-)</w:t>
            </w:r>
          </w:p>
        </w:tc>
        <w:tc>
          <w:tcPr>
            <w:tcW w:w="981" w:type="dxa"/>
          </w:tcPr>
          <w:p w14:paraId="20F2FFC7" w14:textId="77777777" w:rsidR="005629FE" w:rsidRPr="00DA538E" w:rsidRDefault="005629FE" w:rsidP="005629FE">
            <w:pPr>
              <w:rPr>
                <w:sz w:val="18"/>
                <w:szCs w:val="18"/>
              </w:rPr>
            </w:pPr>
            <w:r w:rsidRPr="00DA538E">
              <w:rPr>
                <w:i/>
                <w:sz w:val="18"/>
                <w:szCs w:val="18"/>
              </w:rPr>
              <w:t>ν</w:t>
            </w:r>
            <w:r w:rsidRPr="00DA538E">
              <w:rPr>
                <w:sz w:val="18"/>
                <w:szCs w:val="18"/>
                <w:vertAlign w:val="subscript"/>
              </w:rPr>
              <w:t xml:space="preserve"> 0.4</w:t>
            </w:r>
            <w:r w:rsidRPr="00DA538E">
              <w:rPr>
                <w:sz w:val="18"/>
                <w:szCs w:val="18"/>
              </w:rPr>
              <w:t xml:space="preserve"> (-)</w:t>
            </w:r>
          </w:p>
        </w:tc>
      </w:tr>
      <w:tr w:rsidR="005629FE" w:rsidRPr="002F4BA3" w14:paraId="7CE67E4A" w14:textId="77777777" w:rsidTr="00DA538E">
        <w:tc>
          <w:tcPr>
            <w:tcW w:w="902" w:type="dxa"/>
            <w:vMerge w:val="restart"/>
          </w:tcPr>
          <w:p w14:paraId="517E872F" w14:textId="77777777" w:rsidR="005629FE" w:rsidRPr="00DA538E" w:rsidRDefault="005629FE" w:rsidP="005629FE">
            <w:pPr>
              <w:jc w:val="center"/>
              <w:rPr>
                <w:sz w:val="18"/>
                <w:szCs w:val="18"/>
              </w:rPr>
            </w:pPr>
            <w:r w:rsidRPr="00DA538E">
              <w:rPr>
                <w:sz w:val="18"/>
                <w:szCs w:val="18"/>
              </w:rPr>
              <w:t>Granite A</w:t>
            </w:r>
          </w:p>
        </w:tc>
        <w:tc>
          <w:tcPr>
            <w:tcW w:w="972" w:type="dxa"/>
          </w:tcPr>
          <w:p w14:paraId="7E14F036" w14:textId="77777777" w:rsidR="005629FE" w:rsidRPr="00DA538E" w:rsidRDefault="005629FE" w:rsidP="005629FE">
            <w:pPr>
              <w:rPr>
                <w:i/>
                <w:sz w:val="18"/>
                <w:szCs w:val="18"/>
              </w:rPr>
            </w:pPr>
            <w:r w:rsidRPr="00DA538E">
              <w:rPr>
                <w:sz w:val="18"/>
                <w:szCs w:val="18"/>
              </w:rPr>
              <w:t>TG_01</w:t>
            </w:r>
          </w:p>
        </w:tc>
        <w:tc>
          <w:tcPr>
            <w:tcW w:w="937" w:type="dxa"/>
          </w:tcPr>
          <w:p w14:paraId="0450352B" w14:textId="77777777" w:rsidR="005629FE" w:rsidRPr="00DA538E" w:rsidRDefault="005629FE" w:rsidP="005629FE">
            <w:pPr>
              <w:rPr>
                <w:sz w:val="18"/>
                <w:szCs w:val="18"/>
              </w:rPr>
            </w:pPr>
            <w:r w:rsidRPr="00DA538E">
              <w:rPr>
                <w:sz w:val="18"/>
                <w:szCs w:val="18"/>
              </w:rPr>
              <w:t>Dry</w:t>
            </w:r>
          </w:p>
        </w:tc>
        <w:tc>
          <w:tcPr>
            <w:tcW w:w="964" w:type="dxa"/>
          </w:tcPr>
          <w:p w14:paraId="14145551" w14:textId="77777777" w:rsidR="005629FE" w:rsidRPr="00DA538E" w:rsidRDefault="005629FE" w:rsidP="005629FE">
            <w:pPr>
              <w:rPr>
                <w:sz w:val="18"/>
                <w:szCs w:val="18"/>
              </w:rPr>
            </w:pPr>
            <w:r w:rsidRPr="00DA538E">
              <w:rPr>
                <w:sz w:val="18"/>
                <w:szCs w:val="18"/>
              </w:rPr>
              <w:t>0</w:t>
            </w:r>
          </w:p>
        </w:tc>
        <w:tc>
          <w:tcPr>
            <w:tcW w:w="904" w:type="dxa"/>
          </w:tcPr>
          <w:p w14:paraId="6B19BBB8" w14:textId="77777777" w:rsidR="005629FE" w:rsidRPr="00DA538E" w:rsidRDefault="005629FE" w:rsidP="005629FE">
            <w:pPr>
              <w:rPr>
                <w:sz w:val="18"/>
                <w:szCs w:val="18"/>
              </w:rPr>
            </w:pPr>
            <w:r w:rsidRPr="00DA538E">
              <w:rPr>
                <w:sz w:val="18"/>
                <w:szCs w:val="18"/>
              </w:rPr>
              <w:t>163.06</w:t>
            </w:r>
          </w:p>
        </w:tc>
        <w:tc>
          <w:tcPr>
            <w:tcW w:w="977" w:type="dxa"/>
          </w:tcPr>
          <w:p w14:paraId="554383FE" w14:textId="77777777" w:rsidR="005629FE" w:rsidRPr="00DA538E" w:rsidRDefault="005629FE" w:rsidP="005629FE">
            <w:pPr>
              <w:rPr>
                <w:sz w:val="18"/>
                <w:szCs w:val="18"/>
              </w:rPr>
            </w:pPr>
            <w:r w:rsidRPr="00DA538E">
              <w:rPr>
                <w:sz w:val="18"/>
                <w:szCs w:val="18"/>
              </w:rPr>
              <w:t>34.89</w:t>
            </w:r>
          </w:p>
        </w:tc>
        <w:tc>
          <w:tcPr>
            <w:tcW w:w="1012" w:type="dxa"/>
          </w:tcPr>
          <w:p w14:paraId="1A2B94BF" w14:textId="77777777" w:rsidR="005629FE" w:rsidRPr="00DA538E" w:rsidRDefault="005629FE" w:rsidP="005629FE">
            <w:pPr>
              <w:rPr>
                <w:sz w:val="18"/>
                <w:szCs w:val="18"/>
              </w:rPr>
            </w:pPr>
            <w:r w:rsidRPr="00DA538E">
              <w:rPr>
                <w:sz w:val="18"/>
                <w:szCs w:val="18"/>
              </w:rPr>
              <w:t>56.23</w:t>
            </w:r>
          </w:p>
        </w:tc>
        <w:tc>
          <w:tcPr>
            <w:tcW w:w="981" w:type="dxa"/>
          </w:tcPr>
          <w:p w14:paraId="14F62554" w14:textId="77777777" w:rsidR="005629FE" w:rsidRPr="00DA538E" w:rsidRDefault="005629FE" w:rsidP="005629FE">
            <w:pPr>
              <w:rPr>
                <w:sz w:val="18"/>
                <w:szCs w:val="18"/>
              </w:rPr>
            </w:pPr>
            <w:r w:rsidRPr="00DA538E">
              <w:rPr>
                <w:sz w:val="18"/>
                <w:szCs w:val="18"/>
              </w:rPr>
              <w:t>0.14</w:t>
            </w:r>
          </w:p>
        </w:tc>
        <w:tc>
          <w:tcPr>
            <w:tcW w:w="981" w:type="dxa"/>
          </w:tcPr>
          <w:p w14:paraId="4202B4FF" w14:textId="77777777" w:rsidR="005629FE" w:rsidRPr="00DA538E" w:rsidRDefault="005629FE" w:rsidP="005629FE">
            <w:pPr>
              <w:rPr>
                <w:sz w:val="18"/>
                <w:szCs w:val="18"/>
              </w:rPr>
            </w:pPr>
            <w:r w:rsidRPr="00DA538E">
              <w:rPr>
                <w:sz w:val="18"/>
                <w:szCs w:val="18"/>
              </w:rPr>
              <w:t>0.32</w:t>
            </w:r>
          </w:p>
        </w:tc>
      </w:tr>
      <w:tr w:rsidR="005629FE" w:rsidRPr="002F4BA3" w14:paraId="6118A0AE" w14:textId="77777777" w:rsidTr="00DA538E">
        <w:tc>
          <w:tcPr>
            <w:tcW w:w="902" w:type="dxa"/>
            <w:vMerge/>
          </w:tcPr>
          <w:p w14:paraId="3187CD0D" w14:textId="77777777" w:rsidR="005629FE" w:rsidRPr="00DA538E" w:rsidRDefault="005629FE" w:rsidP="005629FE">
            <w:pPr>
              <w:jc w:val="center"/>
              <w:rPr>
                <w:sz w:val="18"/>
                <w:szCs w:val="18"/>
              </w:rPr>
            </w:pPr>
          </w:p>
        </w:tc>
        <w:tc>
          <w:tcPr>
            <w:tcW w:w="972" w:type="dxa"/>
          </w:tcPr>
          <w:p w14:paraId="41D2426A" w14:textId="77777777" w:rsidR="005629FE" w:rsidRPr="00DA538E" w:rsidRDefault="005629FE" w:rsidP="005629FE">
            <w:pPr>
              <w:rPr>
                <w:i/>
                <w:sz w:val="18"/>
                <w:szCs w:val="18"/>
              </w:rPr>
            </w:pPr>
            <w:r w:rsidRPr="00DA538E">
              <w:rPr>
                <w:sz w:val="18"/>
                <w:szCs w:val="18"/>
              </w:rPr>
              <w:t>TG_07</w:t>
            </w:r>
          </w:p>
        </w:tc>
        <w:tc>
          <w:tcPr>
            <w:tcW w:w="937" w:type="dxa"/>
          </w:tcPr>
          <w:p w14:paraId="3A4ABC6B" w14:textId="77777777" w:rsidR="005629FE" w:rsidRPr="00DA538E" w:rsidRDefault="005629FE" w:rsidP="005629FE">
            <w:pPr>
              <w:rPr>
                <w:sz w:val="18"/>
                <w:szCs w:val="18"/>
              </w:rPr>
            </w:pPr>
            <w:r w:rsidRPr="00DA538E">
              <w:rPr>
                <w:sz w:val="18"/>
                <w:szCs w:val="18"/>
              </w:rPr>
              <w:t>Dry</w:t>
            </w:r>
          </w:p>
        </w:tc>
        <w:tc>
          <w:tcPr>
            <w:tcW w:w="964" w:type="dxa"/>
          </w:tcPr>
          <w:p w14:paraId="602B1B87" w14:textId="77777777" w:rsidR="005629FE" w:rsidRPr="00DA538E" w:rsidRDefault="005629FE" w:rsidP="005629FE">
            <w:pPr>
              <w:rPr>
                <w:sz w:val="18"/>
                <w:szCs w:val="18"/>
              </w:rPr>
            </w:pPr>
            <w:r w:rsidRPr="00DA538E">
              <w:rPr>
                <w:sz w:val="18"/>
                <w:szCs w:val="18"/>
              </w:rPr>
              <w:t>0</w:t>
            </w:r>
          </w:p>
        </w:tc>
        <w:tc>
          <w:tcPr>
            <w:tcW w:w="904" w:type="dxa"/>
          </w:tcPr>
          <w:p w14:paraId="70CBEEE5" w14:textId="77777777" w:rsidR="005629FE" w:rsidRPr="00DA538E" w:rsidRDefault="005629FE" w:rsidP="005629FE">
            <w:pPr>
              <w:rPr>
                <w:sz w:val="18"/>
                <w:szCs w:val="18"/>
              </w:rPr>
            </w:pPr>
            <w:r w:rsidRPr="00DA538E">
              <w:rPr>
                <w:sz w:val="18"/>
                <w:szCs w:val="18"/>
              </w:rPr>
              <w:t>146.40</w:t>
            </w:r>
          </w:p>
        </w:tc>
        <w:tc>
          <w:tcPr>
            <w:tcW w:w="977" w:type="dxa"/>
          </w:tcPr>
          <w:p w14:paraId="5A98B3C3" w14:textId="77777777" w:rsidR="005629FE" w:rsidRPr="00DA538E" w:rsidRDefault="005629FE" w:rsidP="005629FE">
            <w:pPr>
              <w:rPr>
                <w:sz w:val="18"/>
                <w:szCs w:val="18"/>
              </w:rPr>
            </w:pPr>
            <w:r w:rsidRPr="00DA538E">
              <w:rPr>
                <w:sz w:val="18"/>
                <w:szCs w:val="18"/>
              </w:rPr>
              <w:t>36.87</w:t>
            </w:r>
          </w:p>
        </w:tc>
        <w:tc>
          <w:tcPr>
            <w:tcW w:w="1012" w:type="dxa"/>
          </w:tcPr>
          <w:p w14:paraId="2F352153" w14:textId="77777777" w:rsidR="005629FE" w:rsidRPr="00DA538E" w:rsidRDefault="005629FE" w:rsidP="005629FE">
            <w:pPr>
              <w:rPr>
                <w:sz w:val="18"/>
                <w:szCs w:val="18"/>
              </w:rPr>
            </w:pPr>
            <w:r w:rsidRPr="00DA538E">
              <w:rPr>
                <w:sz w:val="18"/>
                <w:szCs w:val="18"/>
              </w:rPr>
              <w:t>59.37</w:t>
            </w:r>
          </w:p>
        </w:tc>
        <w:tc>
          <w:tcPr>
            <w:tcW w:w="981" w:type="dxa"/>
          </w:tcPr>
          <w:p w14:paraId="244C2CB2" w14:textId="77777777" w:rsidR="005629FE" w:rsidRPr="00DA538E" w:rsidRDefault="005629FE" w:rsidP="005629FE">
            <w:pPr>
              <w:rPr>
                <w:sz w:val="18"/>
                <w:szCs w:val="18"/>
              </w:rPr>
            </w:pPr>
            <w:r w:rsidRPr="00DA538E">
              <w:rPr>
                <w:sz w:val="18"/>
                <w:szCs w:val="18"/>
              </w:rPr>
              <w:t>0.12</w:t>
            </w:r>
          </w:p>
        </w:tc>
        <w:tc>
          <w:tcPr>
            <w:tcW w:w="981" w:type="dxa"/>
          </w:tcPr>
          <w:p w14:paraId="195B5D57" w14:textId="77777777" w:rsidR="005629FE" w:rsidRPr="00DA538E" w:rsidRDefault="005629FE" w:rsidP="005629FE">
            <w:pPr>
              <w:rPr>
                <w:sz w:val="18"/>
                <w:szCs w:val="18"/>
              </w:rPr>
            </w:pPr>
            <w:r w:rsidRPr="00DA538E">
              <w:rPr>
                <w:sz w:val="18"/>
                <w:szCs w:val="18"/>
              </w:rPr>
              <w:t>0.26</w:t>
            </w:r>
          </w:p>
        </w:tc>
      </w:tr>
      <w:tr w:rsidR="005629FE" w:rsidRPr="002F4BA3" w14:paraId="03712B72" w14:textId="77777777" w:rsidTr="00DA538E">
        <w:tc>
          <w:tcPr>
            <w:tcW w:w="902" w:type="dxa"/>
            <w:vMerge/>
          </w:tcPr>
          <w:p w14:paraId="08D91765" w14:textId="77777777" w:rsidR="005629FE" w:rsidRPr="00DA538E" w:rsidRDefault="005629FE" w:rsidP="005629FE">
            <w:pPr>
              <w:jc w:val="center"/>
              <w:rPr>
                <w:sz w:val="18"/>
                <w:szCs w:val="18"/>
              </w:rPr>
            </w:pPr>
          </w:p>
        </w:tc>
        <w:tc>
          <w:tcPr>
            <w:tcW w:w="972" w:type="dxa"/>
          </w:tcPr>
          <w:p w14:paraId="0B632B8D" w14:textId="77777777" w:rsidR="005629FE" w:rsidRPr="00DA538E" w:rsidRDefault="005629FE" w:rsidP="005629FE">
            <w:pPr>
              <w:rPr>
                <w:i/>
                <w:sz w:val="18"/>
                <w:szCs w:val="18"/>
              </w:rPr>
            </w:pPr>
            <w:r w:rsidRPr="00DA538E">
              <w:rPr>
                <w:sz w:val="18"/>
                <w:szCs w:val="18"/>
              </w:rPr>
              <w:t>TG_24</w:t>
            </w:r>
          </w:p>
        </w:tc>
        <w:tc>
          <w:tcPr>
            <w:tcW w:w="937" w:type="dxa"/>
          </w:tcPr>
          <w:p w14:paraId="768A79FD" w14:textId="77777777" w:rsidR="005629FE" w:rsidRPr="00DA538E" w:rsidRDefault="005629FE" w:rsidP="005629FE">
            <w:pPr>
              <w:rPr>
                <w:sz w:val="18"/>
                <w:szCs w:val="18"/>
              </w:rPr>
            </w:pPr>
            <w:r w:rsidRPr="00DA538E">
              <w:rPr>
                <w:sz w:val="18"/>
                <w:szCs w:val="18"/>
              </w:rPr>
              <w:t>Dry</w:t>
            </w:r>
          </w:p>
        </w:tc>
        <w:tc>
          <w:tcPr>
            <w:tcW w:w="964" w:type="dxa"/>
          </w:tcPr>
          <w:p w14:paraId="3976E0D6" w14:textId="77777777" w:rsidR="005629FE" w:rsidRPr="00DA538E" w:rsidRDefault="005629FE" w:rsidP="005629FE">
            <w:pPr>
              <w:rPr>
                <w:sz w:val="18"/>
                <w:szCs w:val="18"/>
              </w:rPr>
            </w:pPr>
            <w:r w:rsidRPr="00DA538E">
              <w:rPr>
                <w:sz w:val="18"/>
                <w:szCs w:val="18"/>
              </w:rPr>
              <w:t>0</w:t>
            </w:r>
          </w:p>
        </w:tc>
        <w:tc>
          <w:tcPr>
            <w:tcW w:w="904" w:type="dxa"/>
          </w:tcPr>
          <w:p w14:paraId="209C4A62" w14:textId="77777777" w:rsidR="005629FE" w:rsidRPr="00DA538E" w:rsidRDefault="005629FE" w:rsidP="005629FE">
            <w:pPr>
              <w:rPr>
                <w:sz w:val="18"/>
                <w:szCs w:val="18"/>
              </w:rPr>
            </w:pPr>
            <w:r w:rsidRPr="00DA538E">
              <w:rPr>
                <w:sz w:val="18"/>
                <w:szCs w:val="18"/>
              </w:rPr>
              <w:t>132.51</w:t>
            </w:r>
          </w:p>
        </w:tc>
        <w:tc>
          <w:tcPr>
            <w:tcW w:w="977" w:type="dxa"/>
          </w:tcPr>
          <w:p w14:paraId="26DE66DF" w14:textId="77777777" w:rsidR="005629FE" w:rsidRPr="00DA538E" w:rsidRDefault="005629FE" w:rsidP="005629FE">
            <w:pPr>
              <w:rPr>
                <w:sz w:val="18"/>
                <w:szCs w:val="18"/>
              </w:rPr>
            </w:pPr>
            <w:r w:rsidRPr="00DA538E">
              <w:rPr>
                <w:sz w:val="18"/>
                <w:szCs w:val="18"/>
              </w:rPr>
              <w:t>35.20</w:t>
            </w:r>
          </w:p>
        </w:tc>
        <w:tc>
          <w:tcPr>
            <w:tcW w:w="1012" w:type="dxa"/>
          </w:tcPr>
          <w:p w14:paraId="3D1D479D" w14:textId="77777777" w:rsidR="005629FE" w:rsidRPr="00DA538E" w:rsidRDefault="005629FE" w:rsidP="005629FE">
            <w:pPr>
              <w:rPr>
                <w:sz w:val="18"/>
                <w:szCs w:val="18"/>
              </w:rPr>
            </w:pPr>
            <w:r w:rsidRPr="00DA538E">
              <w:rPr>
                <w:sz w:val="18"/>
                <w:szCs w:val="18"/>
              </w:rPr>
              <w:t>59.77</w:t>
            </w:r>
          </w:p>
        </w:tc>
        <w:tc>
          <w:tcPr>
            <w:tcW w:w="981" w:type="dxa"/>
          </w:tcPr>
          <w:p w14:paraId="27511A45" w14:textId="77777777" w:rsidR="005629FE" w:rsidRPr="00DA538E" w:rsidRDefault="005629FE" w:rsidP="005629FE">
            <w:pPr>
              <w:rPr>
                <w:sz w:val="18"/>
                <w:szCs w:val="18"/>
              </w:rPr>
            </w:pPr>
            <w:r w:rsidRPr="00DA538E">
              <w:rPr>
                <w:sz w:val="18"/>
                <w:szCs w:val="18"/>
              </w:rPr>
              <w:t>0.09</w:t>
            </w:r>
          </w:p>
        </w:tc>
        <w:tc>
          <w:tcPr>
            <w:tcW w:w="981" w:type="dxa"/>
          </w:tcPr>
          <w:p w14:paraId="6D698070" w14:textId="77777777" w:rsidR="005629FE" w:rsidRPr="00DA538E" w:rsidRDefault="005629FE" w:rsidP="005629FE">
            <w:pPr>
              <w:rPr>
                <w:sz w:val="18"/>
                <w:szCs w:val="18"/>
              </w:rPr>
            </w:pPr>
            <w:r w:rsidRPr="00DA538E">
              <w:rPr>
                <w:sz w:val="18"/>
                <w:szCs w:val="18"/>
              </w:rPr>
              <w:t>0.29</w:t>
            </w:r>
          </w:p>
        </w:tc>
      </w:tr>
      <w:tr w:rsidR="005629FE" w:rsidRPr="002F4BA3" w14:paraId="2B8E91E4" w14:textId="77777777" w:rsidTr="00DA538E">
        <w:tc>
          <w:tcPr>
            <w:tcW w:w="902" w:type="dxa"/>
            <w:vMerge/>
          </w:tcPr>
          <w:p w14:paraId="279C777A" w14:textId="77777777" w:rsidR="005629FE" w:rsidRPr="00DA538E" w:rsidRDefault="005629FE" w:rsidP="005629FE">
            <w:pPr>
              <w:jc w:val="center"/>
              <w:rPr>
                <w:sz w:val="18"/>
                <w:szCs w:val="18"/>
              </w:rPr>
            </w:pPr>
          </w:p>
        </w:tc>
        <w:tc>
          <w:tcPr>
            <w:tcW w:w="972" w:type="dxa"/>
          </w:tcPr>
          <w:p w14:paraId="38A04C9A" w14:textId="77777777" w:rsidR="005629FE" w:rsidRPr="00DA538E" w:rsidRDefault="005629FE" w:rsidP="005629FE">
            <w:pPr>
              <w:rPr>
                <w:i/>
                <w:sz w:val="18"/>
                <w:szCs w:val="18"/>
              </w:rPr>
            </w:pPr>
            <w:r w:rsidRPr="00DA538E">
              <w:rPr>
                <w:sz w:val="18"/>
                <w:szCs w:val="18"/>
              </w:rPr>
              <w:t>TG_04</w:t>
            </w:r>
          </w:p>
        </w:tc>
        <w:tc>
          <w:tcPr>
            <w:tcW w:w="937" w:type="dxa"/>
          </w:tcPr>
          <w:p w14:paraId="78A77C25" w14:textId="77777777" w:rsidR="005629FE" w:rsidRPr="00DA538E" w:rsidRDefault="005629FE" w:rsidP="005629FE">
            <w:pPr>
              <w:rPr>
                <w:sz w:val="18"/>
                <w:szCs w:val="18"/>
              </w:rPr>
            </w:pPr>
            <w:r w:rsidRPr="00DA538E">
              <w:rPr>
                <w:sz w:val="18"/>
                <w:szCs w:val="18"/>
              </w:rPr>
              <w:t>Wet</w:t>
            </w:r>
          </w:p>
        </w:tc>
        <w:tc>
          <w:tcPr>
            <w:tcW w:w="964" w:type="dxa"/>
          </w:tcPr>
          <w:p w14:paraId="4C528D3A" w14:textId="77777777" w:rsidR="005629FE" w:rsidRPr="00DA538E" w:rsidRDefault="005629FE" w:rsidP="005629FE">
            <w:pPr>
              <w:rPr>
                <w:sz w:val="18"/>
                <w:szCs w:val="18"/>
              </w:rPr>
            </w:pPr>
            <w:r w:rsidRPr="00DA538E">
              <w:rPr>
                <w:sz w:val="18"/>
                <w:szCs w:val="18"/>
              </w:rPr>
              <w:t>0</w:t>
            </w:r>
          </w:p>
        </w:tc>
        <w:tc>
          <w:tcPr>
            <w:tcW w:w="904" w:type="dxa"/>
          </w:tcPr>
          <w:p w14:paraId="1600D898" w14:textId="77777777" w:rsidR="005629FE" w:rsidRPr="00DA538E" w:rsidRDefault="005629FE" w:rsidP="005629FE">
            <w:pPr>
              <w:rPr>
                <w:sz w:val="18"/>
                <w:szCs w:val="18"/>
              </w:rPr>
            </w:pPr>
            <w:r w:rsidRPr="00DA538E">
              <w:rPr>
                <w:sz w:val="18"/>
                <w:szCs w:val="18"/>
              </w:rPr>
              <w:t>118.31</w:t>
            </w:r>
          </w:p>
        </w:tc>
        <w:tc>
          <w:tcPr>
            <w:tcW w:w="977" w:type="dxa"/>
          </w:tcPr>
          <w:p w14:paraId="3981EFA0" w14:textId="77777777" w:rsidR="005629FE" w:rsidRPr="00DA538E" w:rsidRDefault="005629FE" w:rsidP="005629FE">
            <w:pPr>
              <w:rPr>
                <w:sz w:val="18"/>
                <w:szCs w:val="18"/>
              </w:rPr>
            </w:pPr>
            <w:r w:rsidRPr="00DA538E">
              <w:rPr>
                <w:sz w:val="18"/>
                <w:szCs w:val="18"/>
              </w:rPr>
              <w:t>49.80</w:t>
            </w:r>
          </w:p>
        </w:tc>
        <w:tc>
          <w:tcPr>
            <w:tcW w:w="1012" w:type="dxa"/>
          </w:tcPr>
          <w:p w14:paraId="48D28DA3" w14:textId="77777777" w:rsidR="005629FE" w:rsidRPr="00DA538E" w:rsidRDefault="005629FE" w:rsidP="005629FE">
            <w:pPr>
              <w:rPr>
                <w:sz w:val="18"/>
                <w:szCs w:val="18"/>
              </w:rPr>
            </w:pPr>
            <w:r w:rsidRPr="00DA538E">
              <w:rPr>
                <w:sz w:val="18"/>
                <w:szCs w:val="18"/>
              </w:rPr>
              <w:t>65.07</w:t>
            </w:r>
          </w:p>
        </w:tc>
        <w:tc>
          <w:tcPr>
            <w:tcW w:w="981" w:type="dxa"/>
          </w:tcPr>
          <w:p w14:paraId="50908F1D" w14:textId="77777777" w:rsidR="005629FE" w:rsidRPr="00DA538E" w:rsidRDefault="005629FE" w:rsidP="005629FE">
            <w:pPr>
              <w:rPr>
                <w:sz w:val="18"/>
                <w:szCs w:val="18"/>
              </w:rPr>
            </w:pPr>
            <w:r w:rsidRPr="00DA538E">
              <w:rPr>
                <w:sz w:val="18"/>
                <w:szCs w:val="18"/>
              </w:rPr>
              <w:t>0.08</w:t>
            </w:r>
          </w:p>
        </w:tc>
        <w:tc>
          <w:tcPr>
            <w:tcW w:w="981" w:type="dxa"/>
          </w:tcPr>
          <w:p w14:paraId="54CF30C3" w14:textId="77777777" w:rsidR="005629FE" w:rsidRPr="00DA538E" w:rsidRDefault="005629FE" w:rsidP="005629FE">
            <w:pPr>
              <w:rPr>
                <w:sz w:val="18"/>
                <w:szCs w:val="18"/>
              </w:rPr>
            </w:pPr>
            <w:r w:rsidRPr="00DA538E">
              <w:rPr>
                <w:sz w:val="18"/>
                <w:szCs w:val="18"/>
              </w:rPr>
              <w:t>0.34</w:t>
            </w:r>
          </w:p>
        </w:tc>
      </w:tr>
      <w:tr w:rsidR="005629FE" w:rsidRPr="002F4BA3" w14:paraId="054A59E9" w14:textId="77777777" w:rsidTr="00DA538E">
        <w:tc>
          <w:tcPr>
            <w:tcW w:w="902" w:type="dxa"/>
            <w:vMerge/>
          </w:tcPr>
          <w:p w14:paraId="177FA4A2" w14:textId="77777777" w:rsidR="005629FE" w:rsidRPr="00DA538E" w:rsidRDefault="005629FE" w:rsidP="005629FE">
            <w:pPr>
              <w:jc w:val="center"/>
              <w:rPr>
                <w:sz w:val="18"/>
                <w:szCs w:val="18"/>
              </w:rPr>
            </w:pPr>
          </w:p>
        </w:tc>
        <w:tc>
          <w:tcPr>
            <w:tcW w:w="972" w:type="dxa"/>
          </w:tcPr>
          <w:p w14:paraId="16DB954C" w14:textId="77777777" w:rsidR="005629FE" w:rsidRPr="00DA538E" w:rsidRDefault="005629FE" w:rsidP="005629FE">
            <w:pPr>
              <w:rPr>
                <w:i/>
                <w:sz w:val="18"/>
                <w:szCs w:val="18"/>
              </w:rPr>
            </w:pPr>
            <w:r w:rsidRPr="00DA538E">
              <w:rPr>
                <w:sz w:val="18"/>
                <w:szCs w:val="18"/>
              </w:rPr>
              <w:t>TG_27</w:t>
            </w:r>
          </w:p>
        </w:tc>
        <w:tc>
          <w:tcPr>
            <w:tcW w:w="937" w:type="dxa"/>
          </w:tcPr>
          <w:p w14:paraId="00FB522A" w14:textId="77777777" w:rsidR="005629FE" w:rsidRPr="00DA538E" w:rsidRDefault="005629FE" w:rsidP="005629FE">
            <w:pPr>
              <w:rPr>
                <w:sz w:val="18"/>
                <w:szCs w:val="18"/>
              </w:rPr>
            </w:pPr>
            <w:r w:rsidRPr="00DA538E">
              <w:rPr>
                <w:sz w:val="18"/>
                <w:szCs w:val="18"/>
              </w:rPr>
              <w:t>Wet</w:t>
            </w:r>
          </w:p>
        </w:tc>
        <w:tc>
          <w:tcPr>
            <w:tcW w:w="964" w:type="dxa"/>
          </w:tcPr>
          <w:p w14:paraId="448BC8A9" w14:textId="77777777" w:rsidR="005629FE" w:rsidRPr="00DA538E" w:rsidRDefault="005629FE" w:rsidP="005629FE">
            <w:pPr>
              <w:rPr>
                <w:sz w:val="18"/>
                <w:szCs w:val="18"/>
              </w:rPr>
            </w:pPr>
            <w:r w:rsidRPr="00DA538E">
              <w:rPr>
                <w:sz w:val="18"/>
                <w:szCs w:val="18"/>
              </w:rPr>
              <w:t>0</w:t>
            </w:r>
          </w:p>
        </w:tc>
        <w:tc>
          <w:tcPr>
            <w:tcW w:w="904" w:type="dxa"/>
          </w:tcPr>
          <w:p w14:paraId="419DC619" w14:textId="77777777" w:rsidR="005629FE" w:rsidRPr="00DA538E" w:rsidRDefault="005629FE" w:rsidP="005629FE">
            <w:pPr>
              <w:rPr>
                <w:sz w:val="18"/>
                <w:szCs w:val="18"/>
              </w:rPr>
            </w:pPr>
            <w:r w:rsidRPr="00DA538E">
              <w:rPr>
                <w:sz w:val="18"/>
                <w:szCs w:val="18"/>
              </w:rPr>
              <w:t>136.61</w:t>
            </w:r>
          </w:p>
        </w:tc>
        <w:tc>
          <w:tcPr>
            <w:tcW w:w="977" w:type="dxa"/>
          </w:tcPr>
          <w:p w14:paraId="5CC5960E" w14:textId="77777777" w:rsidR="005629FE" w:rsidRPr="00DA538E" w:rsidRDefault="005629FE" w:rsidP="005629FE">
            <w:pPr>
              <w:rPr>
                <w:sz w:val="18"/>
                <w:szCs w:val="18"/>
              </w:rPr>
            </w:pPr>
            <w:r w:rsidRPr="00DA538E">
              <w:rPr>
                <w:sz w:val="18"/>
                <w:szCs w:val="18"/>
              </w:rPr>
              <w:t>36.52</w:t>
            </w:r>
          </w:p>
        </w:tc>
        <w:tc>
          <w:tcPr>
            <w:tcW w:w="1012" w:type="dxa"/>
          </w:tcPr>
          <w:p w14:paraId="231A8349" w14:textId="77777777" w:rsidR="005629FE" w:rsidRPr="00DA538E" w:rsidRDefault="005629FE" w:rsidP="005629FE">
            <w:pPr>
              <w:rPr>
                <w:sz w:val="18"/>
                <w:szCs w:val="18"/>
              </w:rPr>
            </w:pPr>
            <w:r w:rsidRPr="00DA538E">
              <w:rPr>
                <w:sz w:val="18"/>
                <w:szCs w:val="18"/>
              </w:rPr>
              <w:t>51.75</w:t>
            </w:r>
          </w:p>
        </w:tc>
        <w:tc>
          <w:tcPr>
            <w:tcW w:w="981" w:type="dxa"/>
          </w:tcPr>
          <w:p w14:paraId="4B2B4616" w14:textId="77777777" w:rsidR="005629FE" w:rsidRPr="00DA538E" w:rsidRDefault="005629FE" w:rsidP="005629FE">
            <w:pPr>
              <w:rPr>
                <w:sz w:val="18"/>
                <w:szCs w:val="18"/>
              </w:rPr>
            </w:pPr>
            <w:r w:rsidRPr="00DA538E">
              <w:rPr>
                <w:sz w:val="18"/>
                <w:szCs w:val="18"/>
              </w:rPr>
              <w:t>0.18</w:t>
            </w:r>
          </w:p>
        </w:tc>
        <w:tc>
          <w:tcPr>
            <w:tcW w:w="981" w:type="dxa"/>
          </w:tcPr>
          <w:p w14:paraId="562C872B" w14:textId="77777777" w:rsidR="005629FE" w:rsidRPr="00DA538E" w:rsidRDefault="005629FE" w:rsidP="005629FE">
            <w:pPr>
              <w:rPr>
                <w:sz w:val="18"/>
                <w:szCs w:val="18"/>
              </w:rPr>
            </w:pPr>
            <w:r w:rsidRPr="00DA538E">
              <w:rPr>
                <w:sz w:val="18"/>
                <w:szCs w:val="18"/>
              </w:rPr>
              <w:t>0.30</w:t>
            </w:r>
          </w:p>
        </w:tc>
      </w:tr>
      <w:tr w:rsidR="005629FE" w:rsidRPr="002F4BA3" w14:paraId="49A641D3" w14:textId="77777777" w:rsidTr="00DA538E">
        <w:tc>
          <w:tcPr>
            <w:tcW w:w="902" w:type="dxa"/>
            <w:vMerge/>
          </w:tcPr>
          <w:p w14:paraId="1067F898" w14:textId="77777777" w:rsidR="005629FE" w:rsidRPr="00DA538E" w:rsidRDefault="005629FE" w:rsidP="005629FE">
            <w:pPr>
              <w:jc w:val="center"/>
              <w:rPr>
                <w:sz w:val="18"/>
                <w:szCs w:val="18"/>
              </w:rPr>
            </w:pPr>
          </w:p>
        </w:tc>
        <w:tc>
          <w:tcPr>
            <w:tcW w:w="972" w:type="dxa"/>
          </w:tcPr>
          <w:p w14:paraId="7FB8947D" w14:textId="77777777" w:rsidR="005629FE" w:rsidRPr="00DA538E" w:rsidRDefault="005629FE" w:rsidP="005629FE">
            <w:pPr>
              <w:rPr>
                <w:i/>
                <w:sz w:val="18"/>
                <w:szCs w:val="18"/>
              </w:rPr>
            </w:pPr>
            <w:r w:rsidRPr="00DA538E">
              <w:rPr>
                <w:sz w:val="18"/>
                <w:szCs w:val="18"/>
              </w:rPr>
              <w:t>TG_28</w:t>
            </w:r>
          </w:p>
        </w:tc>
        <w:tc>
          <w:tcPr>
            <w:tcW w:w="937" w:type="dxa"/>
          </w:tcPr>
          <w:p w14:paraId="6725853B" w14:textId="77777777" w:rsidR="005629FE" w:rsidRPr="00DA538E" w:rsidRDefault="005629FE" w:rsidP="005629FE">
            <w:pPr>
              <w:rPr>
                <w:sz w:val="18"/>
                <w:szCs w:val="18"/>
              </w:rPr>
            </w:pPr>
            <w:r w:rsidRPr="00DA538E">
              <w:rPr>
                <w:sz w:val="18"/>
                <w:szCs w:val="18"/>
              </w:rPr>
              <w:t>Wet</w:t>
            </w:r>
          </w:p>
        </w:tc>
        <w:tc>
          <w:tcPr>
            <w:tcW w:w="964" w:type="dxa"/>
          </w:tcPr>
          <w:p w14:paraId="25751229" w14:textId="77777777" w:rsidR="005629FE" w:rsidRPr="00DA538E" w:rsidRDefault="005629FE" w:rsidP="005629FE">
            <w:pPr>
              <w:rPr>
                <w:sz w:val="18"/>
                <w:szCs w:val="18"/>
              </w:rPr>
            </w:pPr>
            <w:r w:rsidRPr="00DA538E">
              <w:rPr>
                <w:sz w:val="18"/>
                <w:szCs w:val="18"/>
              </w:rPr>
              <w:t>0</w:t>
            </w:r>
          </w:p>
        </w:tc>
        <w:tc>
          <w:tcPr>
            <w:tcW w:w="904" w:type="dxa"/>
          </w:tcPr>
          <w:p w14:paraId="17466DB0" w14:textId="77777777" w:rsidR="005629FE" w:rsidRPr="00DA538E" w:rsidRDefault="005629FE" w:rsidP="005629FE">
            <w:pPr>
              <w:rPr>
                <w:sz w:val="18"/>
                <w:szCs w:val="18"/>
              </w:rPr>
            </w:pPr>
            <w:r w:rsidRPr="00DA538E">
              <w:rPr>
                <w:sz w:val="18"/>
                <w:szCs w:val="18"/>
              </w:rPr>
              <w:t>98.21</w:t>
            </w:r>
          </w:p>
        </w:tc>
        <w:tc>
          <w:tcPr>
            <w:tcW w:w="977" w:type="dxa"/>
          </w:tcPr>
          <w:p w14:paraId="03EAB4A9" w14:textId="77777777" w:rsidR="005629FE" w:rsidRPr="00DA538E" w:rsidRDefault="005629FE" w:rsidP="005629FE">
            <w:pPr>
              <w:rPr>
                <w:sz w:val="18"/>
                <w:szCs w:val="18"/>
              </w:rPr>
            </w:pPr>
            <w:r w:rsidRPr="00DA538E">
              <w:rPr>
                <w:sz w:val="18"/>
                <w:szCs w:val="18"/>
              </w:rPr>
              <w:t>34.68</w:t>
            </w:r>
          </w:p>
        </w:tc>
        <w:tc>
          <w:tcPr>
            <w:tcW w:w="1012" w:type="dxa"/>
          </w:tcPr>
          <w:p w14:paraId="5E2161F4" w14:textId="77777777" w:rsidR="005629FE" w:rsidRPr="00DA538E" w:rsidRDefault="005629FE" w:rsidP="005629FE">
            <w:pPr>
              <w:rPr>
                <w:sz w:val="18"/>
                <w:szCs w:val="18"/>
              </w:rPr>
            </w:pPr>
            <w:r w:rsidRPr="00DA538E">
              <w:rPr>
                <w:sz w:val="18"/>
                <w:szCs w:val="18"/>
              </w:rPr>
              <w:t>47.52</w:t>
            </w:r>
          </w:p>
        </w:tc>
        <w:tc>
          <w:tcPr>
            <w:tcW w:w="981" w:type="dxa"/>
          </w:tcPr>
          <w:p w14:paraId="41B7AE13" w14:textId="77777777" w:rsidR="005629FE" w:rsidRPr="00DA538E" w:rsidRDefault="005629FE" w:rsidP="005629FE">
            <w:pPr>
              <w:rPr>
                <w:sz w:val="18"/>
                <w:szCs w:val="18"/>
              </w:rPr>
            </w:pPr>
            <w:r w:rsidRPr="00DA538E">
              <w:rPr>
                <w:sz w:val="18"/>
                <w:szCs w:val="18"/>
              </w:rPr>
              <w:t>0.03</w:t>
            </w:r>
          </w:p>
        </w:tc>
        <w:tc>
          <w:tcPr>
            <w:tcW w:w="981" w:type="dxa"/>
          </w:tcPr>
          <w:p w14:paraId="3E9DDFFA" w14:textId="77777777" w:rsidR="005629FE" w:rsidRPr="00DA538E" w:rsidRDefault="005629FE" w:rsidP="005629FE">
            <w:pPr>
              <w:rPr>
                <w:sz w:val="18"/>
                <w:szCs w:val="18"/>
              </w:rPr>
            </w:pPr>
            <w:r w:rsidRPr="00DA538E">
              <w:rPr>
                <w:sz w:val="18"/>
                <w:szCs w:val="18"/>
              </w:rPr>
              <w:t>0.30</w:t>
            </w:r>
          </w:p>
        </w:tc>
      </w:tr>
      <w:tr w:rsidR="005629FE" w:rsidRPr="002F4BA3" w14:paraId="7CE046B0" w14:textId="77777777" w:rsidTr="00DA538E">
        <w:tc>
          <w:tcPr>
            <w:tcW w:w="902" w:type="dxa"/>
            <w:vMerge/>
          </w:tcPr>
          <w:p w14:paraId="0A382AD9" w14:textId="77777777" w:rsidR="005629FE" w:rsidRPr="00DA538E" w:rsidRDefault="005629FE" w:rsidP="005629FE">
            <w:pPr>
              <w:jc w:val="center"/>
              <w:rPr>
                <w:sz w:val="18"/>
                <w:szCs w:val="18"/>
              </w:rPr>
            </w:pPr>
          </w:p>
        </w:tc>
        <w:tc>
          <w:tcPr>
            <w:tcW w:w="972" w:type="dxa"/>
          </w:tcPr>
          <w:p w14:paraId="27D08F97" w14:textId="77777777" w:rsidR="005629FE" w:rsidRPr="00DA538E" w:rsidRDefault="005629FE" w:rsidP="005629FE">
            <w:pPr>
              <w:rPr>
                <w:i/>
                <w:sz w:val="18"/>
                <w:szCs w:val="18"/>
              </w:rPr>
            </w:pPr>
            <w:r w:rsidRPr="00DA538E">
              <w:rPr>
                <w:sz w:val="18"/>
                <w:szCs w:val="18"/>
              </w:rPr>
              <w:t>TG_15</w:t>
            </w:r>
          </w:p>
        </w:tc>
        <w:tc>
          <w:tcPr>
            <w:tcW w:w="937" w:type="dxa"/>
          </w:tcPr>
          <w:p w14:paraId="072155A5" w14:textId="77777777" w:rsidR="005629FE" w:rsidRPr="00DA538E" w:rsidRDefault="005629FE" w:rsidP="005629FE">
            <w:pPr>
              <w:rPr>
                <w:sz w:val="18"/>
                <w:szCs w:val="18"/>
              </w:rPr>
            </w:pPr>
            <w:r w:rsidRPr="00DA538E">
              <w:rPr>
                <w:sz w:val="18"/>
                <w:szCs w:val="18"/>
              </w:rPr>
              <w:t>Dry</w:t>
            </w:r>
          </w:p>
        </w:tc>
        <w:tc>
          <w:tcPr>
            <w:tcW w:w="964" w:type="dxa"/>
          </w:tcPr>
          <w:p w14:paraId="24DF60DA" w14:textId="77777777" w:rsidR="005629FE" w:rsidRPr="00DA538E" w:rsidRDefault="005629FE" w:rsidP="005629FE">
            <w:pPr>
              <w:rPr>
                <w:sz w:val="18"/>
                <w:szCs w:val="18"/>
              </w:rPr>
            </w:pPr>
            <w:r w:rsidRPr="00DA538E">
              <w:rPr>
                <w:sz w:val="18"/>
                <w:szCs w:val="18"/>
              </w:rPr>
              <w:t>26.25</w:t>
            </w:r>
          </w:p>
        </w:tc>
        <w:tc>
          <w:tcPr>
            <w:tcW w:w="904" w:type="dxa"/>
          </w:tcPr>
          <w:p w14:paraId="289350BB" w14:textId="77777777" w:rsidR="005629FE" w:rsidRPr="00DA538E" w:rsidRDefault="005629FE" w:rsidP="005629FE">
            <w:pPr>
              <w:rPr>
                <w:sz w:val="18"/>
                <w:szCs w:val="18"/>
              </w:rPr>
            </w:pPr>
            <w:r w:rsidRPr="00DA538E">
              <w:rPr>
                <w:sz w:val="18"/>
                <w:szCs w:val="18"/>
              </w:rPr>
              <w:t>397.41</w:t>
            </w:r>
          </w:p>
        </w:tc>
        <w:tc>
          <w:tcPr>
            <w:tcW w:w="977" w:type="dxa"/>
          </w:tcPr>
          <w:p w14:paraId="368CDEFD" w14:textId="77777777" w:rsidR="005629FE" w:rsidRPr="00DA538E" w:rsidRDefault="005629FE" w:rsidP="005629FE">
            <w:pPr>
              <w:rPr>
                <w:sz w:val="18"/>
                <w:szCs w:val="18"/>
              </w:rPr>
            </w:pPr>
            <w:r w:rsidRPr="00DA538E">
              <w:rPr>
                <w:sz w:val="18"/>
                <w:szCs w:val="18"/>
              </w:rPr>
              <w:t>61.52</w:t>
            </w:r>
          </w:p>
        </w:tc>
        <w:tc>
          <w:tcPr>
            <w:tcW w:w="1012" w:type="dxa"/>
          </w:tcPr>
          <w:p w14:paraId="55536D92" w14:textId="77777777" w:rsidR="005629FE" w:rsidRPr="00DA538E" w:rsidRDefault="005629FE" w:rsidP="005629FE">
            <w:pPr>
              <w:rPr>
                <w:sz w:val="18"/>
                <w:szCs w:val="18"/>
              </w:rPr>
            </w:pPr>
            <w:r w:rsidRPr="00DA538E">
              <w:rPr>
                <w:sz w:val="18"/>
                <w:szCs w:val="18"/>
              </w:rPr>
              <w:t>61.16</w:t>
            </w:r>
          </w:p>
        </w:tc>
        <w:tc>
          <w:tcPr>
            <w:tcW w:w="981" w:type="dxa"/>
          </w:tcPr>
          <w:p w14:paraId="7C9F55D3" w14:textId="77777777" w:rsidR="005629FE" w:rsidRPr="00DA538E" w:rsidRDefault="005629FE" w:rsidP="005629FE">
            <w:pPr>
              <w:rPr>
                <w:sz w:val="18"/>
                <w:szCs w:val="18"/>
              </w:rPr>
            </w:pPr>
            <w:r w:rsidRPr="00DA538E">
              <w:rPr>
                <w:sz w:val="18"/>
                <w:szCs w:val="18"/>
              </w:rPr>
              <w:t>0.29</w:t>
            </w:r>
          </w:p>
        </w:tc>
        <w:tc>
          <w:tcPr>
            <w:tcW w:w="981" w:type="dxa"/>
          </w:tcPr>
          <w:p w14:paraId="07AC6D0D" w14:textId="77777777" w:rsidR="005629FE" w:rsidRPr="00DA538E" w:rsidRDefault="005629FE" w:rsidP="005629FE">
            <w:pPr>
              <w:rPr>
                <w:sz w:val="18"/>
                <w:szCs w:val="18"/>
              </w:rPr>
            </w:pPr>
            <w:r w:rsidRPr="00DA538E">
              <w:rPr>
                <w:sz w:val="18"/>
                <w:szCs w:val="18"/>
              </w:rPr>
              <w:t>0.35</w:t>
            </w:r>
          </w:p>
        </w:tc>
      </w:tr>
      <w:tr w:rsidR="005629FE" w:rsidRPr="002F4BA3" w14:paraId="6CAE0FD5" w14:textId="77777777" w:rsidTr="00DA538E">
        <w:tc>
          <w:tcPr>
            <w:tcW w:w="902" w:type="dxa"/>
            <w:vMerge/>
          </w:tcPr>
          <w:p w14:paraId="4304CC44" w14:textId="77777777" w:rsidR="005629FE" w:rsidRPr="00DA538E" w:rsidRDefault="005629FE" w:rsidP="005629FE">
            <w:pPr>
              <w:jc w:val="center"/>
              <w:rPr>
                <w:sz w:val="18"/>
                <w:szCs w:val="18"/>
              </w:rPr>
            </w:pPr>
          </w:p>
        </w:tc>
        <w:tc>
          <w:tcPr>
            <w:tcW w:w="972" w:type="dxa"/>
          </w:tcPr>
          <w:p w14:paraId="2A1D3022" w14:textId="77777777" w:rsidR="005629FE" w:rsidRPr="00DA538E" w:rsidRDefault="005629FE" w:rsidP="005629FE">
            <w:pPr>
              <w:rPr>
                <w:i/>
                <w:sz w:val="18"/>
                <w:szCs w:val="18"/>
              </w:rPr>
            </w:pPr>
            <w:r w:rsidRPr="00DA538E">
              <w:rPr>
                <w:sz w:val="18"/>
                <w:szCs w:val="18"/>
              </w:rPr>
              <w:t>TG_17</w:t>
            </w:r>
          </w:p>
        </w:tc>
        <w:tc>
          <w:tcPr>
            <w:tcW w:w="937" w:type="dxa"/>
          </w:tcPr>
          <w:p w14:paraId="3CCC639D" w14:textId="77777777" w:rsidR="005629FE" w:rsidRPr="00DA538E" w:rsidRDefault="005629FE" w:rsidP="005629FE">
            <w:pPr>
              <w:rPr>
                <w:sz w:val="18"/>
                <w:szCs w:val="18"/>
              </w:rPr>
            </w:pPr>
            <w:r w:rsidRPr="00DA538E">
              <w:rPr>
                <w:sz w:val="18"/>
                <w:szCs w:val="18"/>
              </w:rPr>
              <w:t>Dry</w:t>
            </w:r>
          </w:p>
        </w:tc>
        <w:tc>
          <w:tcPr>
            <w:tcW w:w="964" w:type="dxa"/>
          </w:tcPr>
          <w:p w14:paraId="08166105" w14:textId="77777777" w:rsidR="005629FE" w:rsidRPr="00DA538E" w:rsidRDefault="005629FE" w:rsidP="005629FE">
            <w:pPr>
              <w:rPr>
                <w:sz w:val="18"/>
                <w:szCs w:val="18"/>
              </w:rPr>
            </w:pPr>
            <w:r w:rsidRPr="00DA538E">
              <w:rPr>
                <w:sz w:val="18"/>
                <w:szCs w:val="18"/>
              </w:rPr>
              <w:t>52.50</w:t>
            </w:r>
          </w:p>
        </w:tc>
        <w:tc>
          <w:tcPr>
            <w:tcW w:w="904" w:type="dxa"/>
          </w:tcPr>
          <w:p w14:paraId="5D94AE45" w14:textId="77777777" w:rsidR="005629FE" w:rsidRPr="00DA538E" w:rsidRDefault="005629FE" w:rsidP="005629FE">
            <w:pPr>
              <w:rPr>
                <w:sz w:val="18"/>
                <w:szCs w:val="18"/>
              </w:rPr>
            </w:pPr>
            <w:r w:rsidRPr="00DA538E">
              <w:rPr>
                <w:sz w:val="18"/>
                <w:szCs w:val="18"/>
              </w:rPr>
              <w:t>569.00</w:t>
            </w:r>
          </w:p>
        </w:tc>
        <w:tc>
          <w:tcPr>
            <w:tcW w:w="977" w:type="dxa"/>
          </w:tcPr>
          <w:p w14:paraId="2BEE6269" w14:textId="77777777" w:rsidR="005629FE" w:rsidRPr="00DA538E" w:rsidRDefault="005629FE" w:rsidP="005629FE">
            <w:pPr>
              <w:rPr>
                <w:sz w:val="18"/>
                <w:szCs w:val="18"/>
              </w:rPr>
            </w:pPr>
            <w:r w:rsidRPr="00DA538E">
              <w:rPr>
                <w:sz w:val="18"/>
                <w:szCs w:val="18"/>
              </w:rPr>
              <w:t>61.34</w:t>
            </w:r>
          </w:p>
        </w:tc>
        <w:tc>
          <w:tcPr>
            <w:tcW w:w="1012" w:type="dxa"/>
          </w:tcPr>
          <w:p w14:paraId="73422BB6" w14:textId="77777777" w:rsidR="005629FE" w:rsidRPr="00DA538E" w:rsidRDefault="005629FE" w:rsidP="005629FE">
            <w:pPr>
              <w:rPr>
                <w:sz w:val="18"/>
                <w:szCs w:val="18"/>
              </w:rPr>
            </w:pPr>
            <w:r w:rsidRPr="00DA538E">
              <w:rPr>
                <w:sz w:val="18"/>
                <w:szCs w:val="18"/>
              </w:rPr>
              <w:t>60.09</w:t>
            </w:r>
          </w:p>
        </w:tc>
        <w:tc>
          <w:tcPr>
            <w:tcW w:w="981" w:type="dxa"/>
          </w:tcPr>
          <w:p w14:paraId="4C93CF97" w14:textId="77777777" w:rsidR="005629FE" w:rsidRPr="00DA538E" w:rsidRDefault="005629FE" w:rsidP="005629FE">
            <w:pPr>
              <w:rPr>
                <w:sz w:val="18"/>
                <w:szCs w:val="18"/>
              </w:rPr>
            </w:pPr>
            <w:r w:rsidRPr="00DA538E">
              <w:rPr>
                <w:sz w:val="18"/>
                <w:szCs w:val="18"/>
              </w:rPr>
              <w:t>0.21</w:t>
            </w:r>
          </w:p>
        </w:tc>
        <w:tc>
          <w:tcPr>
            <w:tcW w:w="981" w:type="dxa"/>
          </w:tcPr>
          <w:p w14:paraId="5D8FB20A" w14:textId="77777777" w:rsidR="005629FE" w:rsidRPr="00DA538E" w:rsidRDefault="005629FE" w:rsidP="005629FE">
            <w:pPr>
              <w:rPr>
                <w:sz w:val="18"/>
                <w:szCs w:val="18"/>
              </w:rPr>
            </w:pPr>
            <w:r w:rsidRPr="00DA538E">
              <w:rPr>
                <w:sz w:val="18"/>
                <w:szCs w:val="18"/>
              </w:rPr>
              <w:t>0.25</w:t>
            </w:r>
          </w:p>
        </w:tc>
      </w:tr>
      <w:tr w:rsidR="005629FE" w:rsidRPr="002F4BA3" w14:paraId="53AB8346" w14:textId="77777777" w:rsidTr="00DA538E">
        <w:tc>
          <w:tcPr>
            <w:tcW w:w="902" w:type="dxa"/>
            <w:vMerge/>
          </w:tcPr>
          <w:p w14:paraId="6CA2554A" w14:textId="77777777" w:rsidR="005629FE" w:rsidRPr="00DA538E" w:rsidRDefault="005629FE" w:rsidP="005629FE">
            <w:pPr>
              <w:jc w:val="center"/>
              <w:rPr>
                <w:sz w:val="18"/>
                <w:szCs w:val="18"/>
              </w:rPr>
            </w:pPr>
          </w:p>
        </w:tc>
        <w:tc>
          <w:tcPr>
            <w:tcW w:w="972" w:type="dxa"/>
          </w:tcPr>
          <w:p w14:paraId="2AAEDBEA" w14:textId="77777777" w:rsidR="005629FE" w:rsidRPr="00DA538E" w:rsidRDefault="005629FE" w:rsidP="005629FE">
            <w:pPr>
              <w:rPr>
                <w:i/>
                <w:sz w:val="18"/>
                <w:szCs w:val="18"/>
              </w:rPr>
            </w:pPr>
            <w:r w:rsidRPr="00DA538E">
              <w:rPr>
                <w:sz w:val="18"/>
                <w:szCs w:val="18"/>
              </w:rPr>
              <w:t>TG_18</w:t>
            </w:r>
          </w:p>
        </w:tc>
        <w:tc>
          <w:tcPr>
            <w:tcW w:w="937" w:type="dxa"/>
          </w:tcPr>
          <w:p w14:paraId="1137665E" w14:textId="77777777" w:rsidR="005629FE" w:rsidRPr="00DA538E" w:rsidRDefault="005629FE" w:rsidP="005629FE">
            <w:pPr>
              <w:rPr>
                <w:sz w:val="18"/>
                <w:szCs w:val="18"/>
              </w:rPr>
            </w:pPr>
            <w:r w:rsidRPr="00DA538E">
              <w:rPr>
                <w:sz w:val="18"/>
                <w:szCs w:val="18"/>
              </w:rPr>
              <w:t>Dry</w:t>
            </w:r>
          </w:p>
        </w:tc>
        <w:tc>
          <w:tcPr>
            <w:tcW w:w="964" w:type="dxa"/>
          </w:tcPr>
          <w:p w14:paraId="155EED22" w14:textId="77777777" w:rsidR="005629FE" w:rsidRPr="00DA538E" w:rsidRDefault="005629FE" w:rsidP="005629FE">
            <w:pPr>
              <w:rPr>
                <w:sz w:val="18"/>
                <w:szCs w:val="18"/>
              </w:rPr>
            </w:pPr>
            <w:r w:rsidRPr="00DA538E">
              <w:rPr>
                <w:sz w:val="18"/>
                <w:szCs w:val="18"/>
              </w:rPr>
              <w:t>78.75</w:t>
            </w:r>
          </w:p>
        </w:tc>
        <w:tc>
          <w:tcPr>
            <w:tcW w:w="904" w:type="dxa"/>
          </w:tcPr>
          <w:p w14:paraId="75BBE1AD" w14:textId="77777777" w:rsidR="005629FE" w:rsidRPr="00DA538E" w:rsidRDefault="005629FE" w:rsidP="005629FE">
            <w:pPr>
              <w:rPr>
                <w:sz w:val="18"/>
                <w:szCs w:val="18"/>
              </w:rPr>
            </w:pPr>
            <w:r w:rsidRPr="00DA538E">
              <w:rPr>
                <w:sz w:val="18"/>
                <w:szCs w:val="18"/>
              </w:rPr>
              <w:t>713.55</w:t>
            </w:r>
          </w:p>
        </w:tc>
        <w:tc>
          <w:tcPr>
            <w:tcW w:w="977" w:type="dxa"/>
          </w:tcPr>
          <w:p w14:paraId="43CDB01F" w14:textId="77777777" w:rsidR="005629FE" w:rsidRPr="00DA538E" w:rsidRDefault="005629FE" w:rsidP="005629FE">
            <w:pPr>
              <w:rPr>
                <w:sz w:val="18"/>
                <w:szCs w:val="18"/>
              </w:rPr>
            </w:pPr>
            <w:r w:rsidRPr="00DA538E">
              <w:rPr>
                <w:sz w:val="18"/>
                <w:szCs w:val="18"/>
              </w:rPr>
              <w:t>64.07</w:t>
            </w:r>
          </w:p>
        </w:tc>
        <w:tc>
          <w:tcPr>
            <w:tcW w:w="1012" w:type="dxa"/>
          </w:tcPr>
          <w:p w14:paraId="44EA5BEB" w14:textId="77777777" w:rsidR="005629FE" w:rsidRPr="00DA538E" w:rsidRDefault="005629FE" w:rsidP="005629FE">
            <w:pPr>
              <w:rPr>
                <w:sz w:val="18"/>
                <w:szCs w:val="18"/>
              </w:rPr>
            </w:pPr>
            <w:r w:rsidRPr="00DA538E">
              <w:rPr>
                <w:sz w:val="18"/>
                <w:szCs w:val="18"/>
              </w:rPr>
              <w:t>63.29</w:t>
            </w:r>
          </w:p>
        </w:tc>
        <w:tc>
          <w:tcPr>
            <w:tcW w:w="981" w:type="dxa"/>
          </w:tcPr>
          <w:p w14:paraId="6DD52B39" w14:textId="77777777" w:rsidR="005629FE" w:rsidRPr="00DA538E" w:rsidRDefault="005629FE" w:rsidP="005629FE">
            <w:pPr>
              <w:rPr>
                <w:sz w:val="18"/>
                <w:szCs w:val="18"/>
              </w:rPr>
            </w:pPr>
            <w:r w:rsidRPr="00DA538E">
              <w:rPr>
                <w:sz w:val="18"/>
                <w:szCs w:val="18"/>
              </w:rPr>
              <w:t>0.24</w:t>
            </w:r>
          </w:p>
        </w:tc>
        <w:tc>
          <w:tcPr>
            <w:tcW w:w="981" w:type="dxa"/>
          </w:tcPr>
          <w:p w14:paraId="25E81648" w14:textId="77777777" w:rsidR="005629FE" w:rsidRPr="00DA538E" w:rsidRDefault="005629FE" w:rsidP="005629FE">
            <w:pPr>
              <w:rPr>
                <w:sz w:val="18"/>
                <w:szCs w:val="18"/>
              </w:rPr>
            </w:pPr>
            <w:r w:rsidRPr="00DA538E">
              <w:rPr>
                <w:sz w:val="18"/>
                <w:szCs w:val="18"/>
              </w:rPr>
              <w:t>0.27</w:t>
            </w:r>
          </w:p>
        </w:tc>
      </w:tr>
      <w:tr w:rsidR="005629FE" w:rsidRPr="002F4BA3" w14:paraId="0F1DA9FD" w14:textId="77777777" w:rsidTr="00DA538E">
        <w:trPr>
          <w:trHeight w:val="70"/>
        </w:trPr>
        <w:tc>
          <w:tcPr>
            <w:tcW w:w="902" w:type="dxa"/>
            <w:vMerge/>
          </w:tcPr>
          <w:p w14:paraId="75D7FA54" w14:textId="77777777" w:rsidR="005629FE" w:rsidRPr="00DA538E" w:rsidRDefault="005629FE" w:rsidP="005629FE">
            <w:pPr>
              <w:jc w:val="center"/>
              <w:rPr>
                <w:sz w:val="18"/>
                <w:szCs w:val="18"/>
              </w:rPr>
            </w:pPr>
          </w:p>
        </w:tc>
        <w:tc>
          <w:tcPr>
            <w:tcW w:w="972" w:type="dxa"/>
          </w:tcPr>
          <w:p w14:paraId="79AB69EA" w14:textId="77777777" w:rsidR="005629FE" w:rsidRPr="00DA538E" w:rsidRDefault="005629FE" w:rsidP="005629FE">
            <w:pPr>
              <w:rPr>
                <w:i/>
                <w:sz w:val="18"/>
                <w:szCs w:val="18"/>
              </w:rPr>
            </w:pPr>
            <w:r w:rsidRPr="00DA538E">
              <w:rPr>
                <w:sz w:val="18"/>
                <w:szCs w:val="18"/>
              </w:rPr>
              <w:t>TG_19</w:t>
            </w:r>
            <w:r w:rsidRPr="00DA538E">
              <w:rPr>
                <w:sz w:val="18"/>
                <w:szCs w:val="18"/>
                <w:vertAlign w:val="superscript"/>
              </w:rPr>
              <w:t>a</w:t>
            </w:r>
          </w:p>
        </w:tc>
        <w:tc>
          <w:tcPr>
            <w:tcW w:w="937" w:type="dxa"/>
          </w:tcPr>
          <w:p w14:paraId="400B2A86" w14:textId="77777777" w:rsidR="005629FE" w:rsidRPr="00DA538E" w:rsidRDefault="005629FE" w:rsidP="005629FE">
            <w:pPr>
              <w:rPr>
                <w:sz w:val="18"/>
                <w:szCs w:val="18"/>
              </w:rPr>
            </w:pPr>
            <w:r w:rsidRPr="00DA538E">
              <w:rPr>
                <w:sz w:val="18"/>
                <w:szCs w:val="18"/>
              </w:rPr>
              <w:t>Dry</w:t>
            </w:r>
          </w:p>
        </w:tc>
        <w:tc>
          <w:tcPr>
            <w:tcW w:w="964" w:type="dxa"/>
          </w:tcPr>
          <w:p w14:paraId="076B1B8B" w14:textId="77777777" w:rsidR="005629FE" w:rsidRPr="00DA538E" w:rsidRDefault="005629FE" w:rsidP="005629FE">
            <w:pPr>
              <w:rPr>
                <w:sz w:val="18"/>
                <w:szCs w:val="18"/>
              </w:rPr>
            </w:pPr>
            <w:r w:rsidRPr="00DA538E">
              <w:rPr>
                <w:sz w:val="18"/>
                <w:szCs w:val="18"/>
              </w:rPr>
              <w:t>105.00</w:t>
            </w:r>
          </w:p>
        </w:tc>
        <w:tc>
          <w:tcPr>
            <w:tcW w:w="904" w:type="dxa"/>
          </w:tcPr>
          <w:p w14:paraId="330C5433" w14:textId="77777777" w:rsidR="005629FE" w:rsidRPr="00DA538E" w:rsidRDefault="005629FE" w:rsidP="005629FE">
            <w:pPr>
              <w:rPr>
                <w:sz w:val="18"/>
                <w:szCs w:val="18"/>
              </w:rPr>
            </w:pPr>
            <w:r w:rsidRPr="00DA538E">
              <w:rPr>
                <w:sz w:val="18"/>
                <w:szCs w:val="18"/>
              </w:rPr>
              <w:t>749.94</w:t>
            </w:r>
          </w:p>
        </w:tc>
        <w:tc>
          <w:tcPr>
            <w:tcW w:w="977" w:type="dxa"/>
          </w:tcPr>
          <w:p w14:paraId="7B0704E9" w14:textId="77777777" w:rsidR="005629FE" w:rsidRPr="00DA538E" w:rsidRDefault="005629FE" w:rsidP="005629FE">
            <w:pPr>
              <w:rPr>
                <w:sz w:val="18"/>
                <w:szCs w:val="18"/>
              </w:rPr>
            </w:pPr>
            <w:r w:rsidRPr="00DA538E">
              <w:rPr>
                <w:sz w:val="18"/>
                <w:szCs w:val="18"/>
              </w:rPr>
              <w:t>65.23</w:t>
            </w:r>
          </w:p>
        </w:tc>
        <w:tc>
          <w:tcPr>
            <w:tcW w:w="1012" w:type="dxa"/>
          </w:tcPr>
          <w:p w14:paraId="57545D6C" w14:textId="77777777" w:rsidR="005629FE" w:rsidRPr="00DA538E" w:rsidRDefault="005629FE" w:rsidP="005629FE">
            <w:pPr>
              <w:rPr>
                <w:sz w:val="18"/>
                <w:szCs w:val="18"/>
              </w:rPr>
            </w:pPr>
            <w:r w:rsidRPr="00DA538E">
              <w:rPr>
                <w:sz w:val="18"/>
                <w:szCs w:val="18"/>
              </w:rPr>
              <w:t>71.02</w:t>
            </w:r>
          </w:p>
        </w:tc>
        <w:tc>
          <w:tcPr>
            <w:tcW w:w="981" w:type="dxa"/>
          </w:tcPr>
          <w:p w14:paraId="5A90DEF6" w14:textId="77777777" w:rsidR="005629FE" w:rsidRPr="00DA538E" w:rsidRDefault="005629FE" w:rsidP="005629FE">
            <w:pPr>
              <w:rPr>
                <w:sz w:val="18"/>
                <w:szCs w:val="18"/>
              </w:rPr>
            </w:pPr>
            <w:r w:rsidRPr="00DA538E">
              <w:rPr>
                <w:sz w:val="18"/>
                <w:szCs w:val="18"/>
              </w:rPr>
              <w:t>0.26</w:t>
            </w:r>
          </w:p>
        </w:tc>
        <w:tc>
          <w:tcPr>
            <w:tcW w:w="981" w:type="dxa"/>
          </w:tcPr>
          <w:p w14:paraId="02C65E56" w14:textId="77777777" w:rsidR="005629FE" w:rsidRPr="00DA538E" w:rsidRDefault="005629FE" w:rsidP="005629FE">
            <w:pPr>
              <w:rPr>
                <w:sz w:val="18"/>
                <w:szCs w:val="18"/>
              </w:rPr>
            </w:pPr>
            <w:r w:rsidRPr="00DA538E">
              <w:rPr>
                <w:sz w:val="18"/>
                <w:szCs w:val="18"/>
              </w:rPr>
              <w:t>0.33</w:t>
            </w:r>
          </w:p>
        </w:tc>
      </w:tr>
      <w:tr w:rsidR="005629FE" w:rsidRPr="002F4BA3" w14:paraId="4F415EA1" w14:textId="77777777" w:rsidTr="00DA538E">
        <w:tc>
          <w:tcPr>
            <w:tcW w:w="902" w:type="dxa"/>
            <w:vMerge w:val="restart"/>
          </w:tcPr>
          <w:p w14:paraId="000F10DB" w14:textId="77777777" w:rsidR="005629FE" w:rsidRPr="00DA538E" w:rsidRDefault="005629FE" w:rsidP="005629FE">
            <w:pPr>
              <w:jc w:val="center"/>
              <w:rPr>
                <w:sz w:val="18"/>
                <w:szCs w:val="18"/>
              </w:rPr>
            </w:pPr>
            <w:r w:rsidRPr="00DA538E">
              <w:rPr>
                <w:sz w:val="18"/>
                <w:szCs w:val="18"/>
              </w:rPr>
              <w:t>Granite B</w:t>
            </w:r>
          </w:p>
        </w:tc>
        <w:tc>
          <w:tcPr>
            <w:tcW w:w="972" w:type="dxa"/>
          </w:tcPr>
          <w:p w14:paraId="5D063FAE" w14:textId="77777777" w:rsidR="005629FE" w:rsidRPr="00DA538E" w:rsidRDefault="005629FE" w:rsidP="005629FE">
            <w:pPr>
              <w:rPr>
                <w:i/>
                <w:sz w:val="18"/>
                <w:szCs w:val="18"/>
              </w:rPr>
            </w:pPr>
            <w:r w:rsidRPr="00DA538E">
              <w:rPr>
                <w:sz w:val="18"/>
                <w:szCs w:val="18"/>
              </w:rPr>
              <w:t>CG_01</w:t>
            </w:r>
          </w:p>
        </w:tc>
        <w:tc>
          <w:tcPr>
            <w:tcW w:w="937" w:type="dxa"/>
          </w:tcPr>
          <w:p w14:paraId="53C5D0CD" w14:textId="77777777" w:rsidR="005629FE" w:rsidRPr="00DA538E" w:rsidRDefault="005629FE" w:rsidP="005629FE">
            <w:pPr>
              <w:rPr>
                <w:sz w:val="18"/>
                <w:szCs w:val="18"/>
              </w:rPr>
            </w:pPr>
            <w:r w:rsidRPr="00DA538E">
              <w:rPr>
                <w:sz w:val="18"/>
                <w:szCs w:val="18"/>
              </w:rPr>
              <w:t>Dry</w:t>
            </w:r>
          </w:p>
        </w:tc>
        <w:tc>
          <w:tcPr>
            <w:tcW w:w="964" w:type="dxa"/>
          </w:tcPr>
          <w:p w14:paraId="66E820BC" w14:textId="6F1C515E" w:rsidR="005629FE" w:rsidRPr="00DA538E" w:rsidRDefault="005629FE" w:rsidP="005629FE">
            <w:pPr>
              <w:rPr>
                <w:sz w:val="18"/>
                <w:szCs w:val="18"/>
              </w:rPr>
            </w:pPr>
            <w:r w:rsidRPr="00DA538E">
              <w:rPr>
                <w:sz w:val="18"/>
                <w:szCs w:val="18"/>
              </w:rPr>
              <w:t>0</w:t>
            </w:r>
          </w:p>
        </w:tc>
        <w:tc>
          <w:tcPr>
            <w:tcW w:w="904" w:type="dxa"/>
          </w:tcPr>
          <w:p w14:paraId="723CCB73" w14:textId="77777777" w:rsidR="005629FE" w:rsidRPr="00DA538E" w:rsidRDefault="005629FE" w:rsidP="005629FE">
            <w:pPr>
              <w:rPr>
                <w:sz w:val="18"/>
                <w:szCs w:val="18"/>
              </w:rPr>
            </w:pPr>
            <w:r w:rsidRPr="00DA538E">
              <w:rPr>
                <w:sz w:val="18"/>
                <w:szCs w:val="18"/>
              </w:rPr>
              <w:t>154.13</w:t>
            </w:r>
          </w:p>
        </w:tc>
        <w:tc>
          <w:tcPr>
            <w:tcW w:w="977" w:type="dxa"/>
          </w:tcPr>
          <w:p w14:paraId="2155DDFC" w14:textId="77777777" w:rsidR="005629FE" w:rsidRPr="00DA538E" w:rsidRDefault="005629FE" w:rsidP="005629FE">
            <w:pPr>
              <w:rPr>
                <w:sz w:val="18"/>
                <w:szCs w:val="18"/>
              </w:rPr>
            </w:pPr>
            <w:r w:rsidRPr="00DA538E">
              <w:rPr>
                <w:sz w:val="18"/>
                <w:szCs w:val="18"/>
              </w:rPr>
              <w:t>63.50</w:t>
            </w:r>
          </w:p>
        </w:tc>
        <w:tc>
          <w:tcPr>
            <w:tcW w:w="1012" w:type="dxa"/>
          </w:tcPr>
          <w:p w14:paraId="7631D2E7" w14:textId="77777777" w:rsidR="005629FE" w:rsidRPr="00DA538E" w:rsidRDefault="005629FE" w:rsidP="005629FE">
            <w:pPr>
              <w:rPr>
                <w:sz w:val="18"/>
                <w:szCs w:val="18"/>
              </w:rPr>
            </w:pPr>
            <w:r w:rsidRPr="00DA538E">
              <w:rPr>
                <w:sz w:val="18"/>
                <w:szCs w:val="18"/>
              </w:rPr>
              <w:t>74.63</w:t>
            </w:r>
          </w:p>
        </w:tc>
        <w:tc>
          <w:tcPr>
            <w:tcW w:w="981" w:type="dxa"/>
          </w:tcPr>
          <w:p w14:paraId="7074D742" w14:textId="77777777" w:rsidR="005629FE" w:rsidRPr="00DA538E" w:rsidRDefault="005629FE" w:rsidP="005629FE">
            <w:pPr>
              <w:rPr>
                <w:sz w:val="18"/>
                <w:szCs w:val="18"/>
              </w:rPr>
            </w:pPr>
            <w:r w:rsidRPr="00DA538E">
              <w:rPr>
                <w:sz w:val="18"/>
                <w:szCs w:val="18"/>
              </w:rPr>
              <w:t>0.08</w:t>
            </w:r>
          </w:p>
        </w:tc>
        <w:tc>
          <w:tcPr>
            <w:tcW w:w="981" w:type="dxa"/>
          </w:tcPr>
          <w:p w14:paraId="4D72FC2E" w14:textId="77777777" w:rsidR="005629FE" w:rsidRPr="00DA538E" w:rsidRDefault="005629FE" w:rsidP="005629FE">
            <w:pPr>
              <w:rPr>
                <w:sz w:val="18"/>
                <w:szCs w:val="18"/>
              </w:rPr>
            </w:pPr>
            <w:r w:rsidRPr="00DA538E">
              <w:rPr>
                <w:sz w:val="18"/>
                <w:szCs w:val="18"/>
              </w:rPr>
              <w:t>0.26</w:t>
            </w:r>
          </w:p>
        </w:tc>
      </w:tr>
      <w:tr w:rsidR="005629FE" w:rsidRPr="002F4BA3" w14:paraId="73F43384" w14:textId="77777777" w:rsidTr="00DA538E">
        <w:tc>
          <w:tcPr>
            <w:tcW w:w="902" w:type="dxa"/>
            <w:vMerge/>
          </w:tcPr>
          <w:p w14:paraId="19D8323D" w14:textId="77777777" w:rsidR="005629FE" w:rsidRPr="00DA538E" w:rsidRDefault="005629FE" w:rsidP="005629FE">
            <w:pPr>
              <w:jc w:val="center"/>
              <w:rPr>
                <w:sz w:val="18"/>
                <w:szCs w:val="18"/>
              </w:rPr>
            </w:pPr>
          </w:p>
        </w:tc>
        <w:tc>
          <w:tcPr>
            <w:tcW w:w="972" w:type="dxa"/>
          </w:tcPr>
          <w:p w14:paraId="160C0948" w14:textId="77777777" w:rsidR="005629FE" w:rsidRPr="00DA538E" w:rsidRDefault="005629FE" w:rsidP="005629FE">
            <w:pPr>
              <w:rPr>
                <w:i/>
                <w:sz w:val="18"/>
                <w:szCs w:val="18"/>
              </w:rPr>
            </w:pPr>
            <w:r w:rsidRPr="00DA538E">
              <w:rPr>
                <w:sz w:val="18"/>
                <w:szCs w:val="18"/>
              </w:rPr>
              <w:t>CG_17</w:t>
            </w:r>
          </w:p>
        </w:tc>
        <w:tc>
          <w:tcPr>
            <w:tcW w:w="937" w:type="dxa"/>
          </w:tcPr>
          <w:p w14:paraId="66CCCEB2" w14:textId="77777777" w:rsidR="005629FE" w:rsidRPr="00DA538E" w:rsidRDefault="005629FE" w:rsidP="005629FE">
            <w:pPr>
              <w:rPr>
                <w:sz w:val="18"/>
                <w:szCs w:val="18"/>
              </w:rPr>
            </w:pPr>
            <w:r w:rsidRPr="00DA538E">
              <w:rPr>
                <w:sz w:val="18"/>
                <w:szCs w:val="18"/>
              </w:rPr>
              <w:t>Dry</w:t>
            </w:r>
          </w:p>
        </w:tc>
        <w:tc>
          <w:tcPr>
            <w:tcW w:w="964" w:type="dxa"/>
          </w:tcPr>
          <w:p w14:paraId="5A225DB3" w14:textId="30223E85" w:rsidR="005629FE" w:rsidRPr="00DA538E" w:rsidRDefault="005629FE" w:rsidP="005629FE">
            <w:pPr>
              <w:rPr>
                <w:sz w:val="18"/>
                <w:szCs w:val="18"/>
              </w:rPr>
            </w:pPr>
            <w:r w:rsidRPr="00DA538E">
              <w:rPr>
                <w:sz w:val="18"/>
                <w:szCs w:val="18"/>
              </w:rPr>
              <w:t>0</w:t>
            </w:r>
          </w:p>
        </w:tc>
        <w:tc>
          <w:tcPr>
            <w:tcW w:w="904" w:type="dxa"/>
          </w:tcPr>
          <w:p w14:paraId="73719077" w14:textId="77777777" w:rsidR="005629FE" w:rsidRPr="00DA538E" w:rsidRDefault="005629FE" w:rsidP="005629FE">
            <w:pPr>
              <w:rPr>
                <w:sz w:val="18"/>
                <w:szCs w:val="18"/>
              </w:rPr>
            </w:pPr>
            <w:r w:rsidRPr="00DA538E">
              <w:rPr>
                <w:sz w:val="18"/>
                <w:szCs w:val="18"/>
              </w:rPr>
              <w:t>134.89</w:t>
            </w:r>
          </w:p>
        </w:tc>
        <w:tc>
          <w:tcPr>
            <w:tcW w:w="977" w:type="dxa"/>
          </w:tcPr>
          <w:p w14:paraId="66C00968" w14:textId="77777777" w:rsidR="005629FE" w:rsidRPr="00DA538E" w:rsidRDefault="005629FE" w:rsidP="005629FE">
            <w:pPr>
              <w:rPr>
                <w:sz w:val="18"/>
                <w:szCs w:val="18"/>
              </w:rPr>
            </w:pPr>
            <w:r w:rsidRPr="00DA538E">
              <w:rPr>
                <w:sz w:val="18"/>
                <w:szCs w:val="18"/>
              </w:rPr>
              <w:t>50.91</w:t>
            </w:r>
          </w:p>
        </w:tc>
        <w:tc>
          <w:tcPr>
            <w:tcW w:w="1012" w:type="dxa"/>
          </w:tcPr>
          <w:p w14:paraId="7035D570" w14:textId="77777777" w:rsidR="005629FE" w:rsidRPr="00DA538E" w:rsidRDefault="005629FE" w:rsidP="005629FE">
            <w:pPr>
              <w:rPr>
                <w:sz w:val="18"/>
                <w:szCs w:val="18"/>
              </w:rPr>
            </w:pPr>
            <w:r w:rsidRPr="00DA538E">
              <w:rPr>
                <w:sz w:val="18"/>
                <w:szCs w:val="18"/>
              </w:rPr>
              <w:t>60.69</w:t>
            </w:r>
          </w:p>
        </w:tc>
        <w:tc>
          <w:tcPr>
            <w:tcW w:w="981" w:type="dxa"/>
          </w:tcPr>
          <w:p w14:paraId="5C4A10CA" w14:textId="77777777" w:rsidR="005629FE" w:rsidRPr="00DA538E" w:rsidRDefault="005629FE" w:rsidP="005629FE">
            <w:pPr>
              <w:rPr>
                <w:sz w:val="18"/>
                <w:szCs w:val="18"/>
              </w:rPr>
            </w:pPr>
            <w:r w:rsidRPr="00DA538E">
              <w:rPr>
                <w:sz w:val="18"/>
                <w:szCs w:val="18"/>
              </w:rPr>
              <w:t>0.11</w:t>
            </w:r>
          </w:p>
        </w:tc>
        <w:tc>
          <w:tcPr>
            <w:tcW w:w="981" w:type="dxa"/>
          </w:tcPr>
          <w:p w14:paraId="2072ECD4" w14:textId="77777777" w:rsidR="005629FE" w:rsidRPr="00DA538E" w:rsidRDefault="005629FE" w:rsidP="005629FE">
            <w:pPr>
              <w:rPr>
                <w:sz w:val="18"/>
                <w:szCs w:val="18"/>
              </w:rPr>
            </w:pPr>
            <w:r w:rsidRPr="00DA538E">
              <w:rPr>
                <w:sz w:val="18"/>
                <w:szCs w:val="18"/>
              </w:rPr>
              <w:t>0.19</w:t>
            </w:r>
          </w:p>
        </w:tc>
      </w:tr>
      <w:tr w:rsidR="005629FE" w:rsidRPr="002F4BA3" w14:paraId="62DA1AA3" w14:textId="77777777" w:rsidTr="00DA538E">
        <w:tc>
          <w:tcPr>
            <w:tcW w:w="902" w:type="dxa"/>
            <w:vMerge/>
          </w:tcPr>
          <w:p w14:paraId="7A693920" w14:textId="77777777" w:rsidR="005629FE" w:rsidRPr="00DA538E" w:rsidRDefault="005629FE" w:rsidP="005629FE">
            <w:pPr>
              <w:jc w:val="center"/>
              <w:rPr>
                <w:sz w:val="18"/>
                <w:szCs w:val="18"/>
              </w:rPr>
            </w:pPr>
          </w:p>
        </w:tc>
        <w:tc>
          <w:tcPr>
            <w:tcW w:w="972" w:type="dxa"/>
          </w:tcPr>
          <w:p w14:paraId="31C1694D" w14:textId="77777777" w:rsidR="005629FE" w:rsidRPr="00DA538E" w:rsidRDefault="005629FE" w:rsidP="005629FE">
            <w:pPr>
              <w:rPr>
                <w:i/>
                <w:sz w:val="18"/>
                <w:szCs w:val="18"/>
              </w:rPr>
            </w:pPr>
            <w:r w:rsidRPr="00DA538E">
              <w:rPr>
                <w:sz w:val="18"/>
                <w:szCs w:val="18"/>
              </w:rPr>
              <w:t>CG_21</w:t>
            </w:r>
          </w:p>
        </w:tc>
        <w:tc>
          <w:tcPr>
            <w:tcW w:w="937" w:type="dxa"/>
          </w:tcPr>
          <w:p w14:paraId="63F17F5E" w14:textId="77777777" w:rsidR="005629FE" w:rsidRPr="00DA538E" w:rsidRDefault="005629FE" w:rsidP="005629FE">
            <w:pPr>
              <w:rPr>
                <w:sz w:val="18"/>
                <w:szCs w:val="18"/>
              </w:rPr>
            </w:pPr>
            <w:r w:rsidRPr="00DA538E">
              <w:rPr>
                <w:sz w:val="18"/>
                <w:szCs w:val="18"/>
              </w:rPr>
              <w:t>Dry</w:t>
            </w:r>
          </w:p>
        </w:tc>
        <w:tc>
          <w:tcPr>
            <w:tcW w:w="964" w:type="dxa"/>
          </w:tcPr>
          <w:p w14:paraId="42B03588" w14:textId="7737E46B" w:rsidR="005629FE" w:rsidRPr="00DA538E" w:rsidRDefault="005629FE" w:rsidP="005629FE">
            <w:pPr>
              <w:rPr>
                <w:sz w:val="18"/>
                <w:szCs w:val="18"/>
              </w:rPr>
            </w:pPr>
            <w:r w:rsidRPr="00DA538E">
              <w:rPr>
                <w:sz w:val="18"/>
                <w:szCs w:val="18"/>
              </w:rPr>
              <w:t>0</w:t>
            </w:r>
          </w:p>
        </w:tc>
        <w:tc>
          <w:tcPr>
            <w:tcW w:w="904" w:type="dxa"/>
          </w:tcPr>
          <w:p w14:paraId="7D0269F6" w14:textId="77777777" w:rsidR="005629FE" w:rsidRPr="00DA538E" w:rsidRDefault="005629FE" w:rsidP="005629FE">
            <w:pPr>
              <w:rPr>
                <w:sz w:val="18"/>
                <w:szCs w:val="18"/>
              </w:rPr>
            </w:pPr>
            <w:r w:rsidRPr="00DA538E">
              <w:rPr>
                <w:sz w:val="18"/>
                <w:szCs w:val="18"/>
              </w:rPr>
              <w:t>139.64</w:t>
            </w:r>
          </w:p>
        </w:tc>
        <w:tc>
          <w:tcPr>
            <w:tcW w:w="977" w:type="dxa"/>
          </w:tcPr>
          <w:p w14:paraId="60A7EE1D" w14:textId="77777777" w:rsidR="005629FE" w:rsidRPr="00DA538E" w:rsidRDefault="005629FE" w:rsidP="005629FE">
            <w:pPr>
              <w:rPr>
                <w:sz w:val="18"/>
                <w:szCs w:val="18"/>
              </w:rPr>
            </w:pPr>
            <w:r w:rsidRPr="00DA538E">
              <w:rPr>
                <w:sz w:val="18"/>
                <w:szCs w:val="18"/>
              </w:rPr>
              <w:t>51.34</w:t>
            </w:r>
          </w:p>
        </w:tc>
        <w:tc>
          <w:tcPr>
            <w:tcW w:w="1012" w:type="dxa"/>
          </w:tcPr>
          <w:p w14:paraId="2566B02B" w14:textId="77777777" w:rsidR="005629FE" w:rsidRPr="00DA538E" w:rsidRDefault="005629FE" w:rsidP="005629FE">
            <w:pPr>
              <w:rPr>
                <w:sz w:val="18"/>
                <w:szCs w:val="18"/>
              </w:rPr>
            </w:pPr>
            <w:r w:rsidRPr="00DA538E">
              <w:rPr>
                <w:sz w:val="18"/>
                <w:szCs w:val="18"/>
              </w:rPr>
              <w:t>64.30</w:t>
            </w:r>
          </w:p>
        </w:tc>
        <w:tc>
          <w:tcPr>
            <w:tcW w:w="981" w:type="dxa"/>
          </w:tcPr>
          <w:p w14:paraId="6F812F18" w14:textId="77777777" w:rsidR="005629FE" w:rsidRPr="00DA538E" w:rsidRDefault="005629FE" w:rsidP="005629FE">
            <w:pPr>
              <w:rPr>
                <w:sz w:val="18"/>
                <w:szCs w:val="18"/>
              </w:rPr>
            </w:pPr>
            <w:r w:rsidRPr="00DA538E">
              <w:rPr>
                <w:sz w:val="18"/>
                <w:szCs w:val="18"/>
              </w:rPr>
              <w:t>0.14</w:t>
            </w:r>
          </w:p>
        </w:tc>
        <w:tc>
          <w:tcPr>
            <w:tcW w:w="981" w:type="dxa"/>
          </w:tcPr>
          <w:p w14:paraId="49F8A4E1" w14:textId="77777777" w:rsidR="005629FE" w:rsidRPr="00DA538E" w:rsidRDefault="005629FE" w:rsidP="005629FE">
            <w:pPr>
              <w:rPr>
                <w:sz w:val="18"/>
                <w:szCs w:val="18"/>
              </w:rPr>
            </w:pPr>
            <w:r w:rsidRPr="00DA538E">
              <w:rPr>
                <w:sz w:val="18"/>
                <w:szCs w:val="18"/>
              </w:rPr>
              <w:t>0.20</w:t>
            </w:r>
          </w:p>
        </w:tc>
      </w:tr>
      <w:tr w:rsidR="005629FE" w:rsidRPr="002F4BA3" w14:paraId="3A624D84" w14:textId="77777777" w:rsidTr="00DA538E">
        <w:tc>
          <w:tcPr>
            <w:tcW w:w="902" w:type="dxa"/>
            <w:vMerge/>
          </w:tcPr>
          <w:p w14:paraId="643CC351" w14:textId="77777777" w:rsidR="005629FE" w:rsidRPr="00DA538E" w:rsidRDefault="005629FE" w:rsidP="005629FE">
            <w:pPr>
              <w:jc w:val="center"/>
              <w:rPr>
                <w:sz w:val="18"/>
                <w:szCs w:val="18"/>
              </w:rPr>
            </w:pPr>
          </w:p>
        </w:tc>
        <w:tc>
          <w:tcPr>
            <w:tcW w:w="972" w:type="dxa"/>
          </w:tcPr>
          <w:p w14:paraId="0A1DEE0B" w14:textId="77777777" w:rsidR="005629FE" w:rsidRPr="00DA538E" w:rsidRDefault="005629FE" w:rsidP="005629FE">
            <w:pPr>
              <w:rPr>
                <w:i/>
                <w:sz w:val="18"/>
                <w:szCs w:val="18"/>
              </w:rPr>
            </w:pPr>
            <w:r w:rsidRPr="00DA538E">
              <w:rPr>
                <w:sz w:val="18"/>
                <w:szCs w:val="18"/>
              </w:rPr>
              <w:t>CG_03</w:t>
            </w:r>
          </w:p>
        </w:tc>
        <w:tc>
          <w:tcPr>
            <w:tcW w:w="937" w:type="dxa"/>
          </w:tcPr>
          <w:p w14:paraId="3941D9E3" w14:textId="77777777" w:rsidR="005629FE" w:rsidRPr="00DA538E" w:rsidRDefault="005629FE" w:rsidP="005629FE">
            <w:pPr>
              <w:rPr>
                <w:sz w:val="18"/>
                <w:szCs w:val="18"/>
              </w:rPr>
            </w:pPr>
            <w:r w:rsidRPr="00DA538E">
              <w:rPr>
                <w:sz w:val="18"/>
                <w:szCs w:val="18"/>
              </w:rPr>
              <w:t>Wet</w:t>
            </w:r>
          </w:p>
        </w:tc>
        <w:tc>
          <w:tcPr>
            <w:tcW w:w="964" w:type="dxa"/>
          </w:tcPr>
          <w:p w14:paraId="2E50B4A7" w14:textId="240E2543" w:rsidR="005629FE" w:rsidRPr="00DA538E" w:rsidRDefault="005629FE" w:rsidP="005629FE">
            <w:pPr>
              <w:rPr>
                <w:sz w:val="18"/>
                <w:szCs w:val="18"/>
              </w:rPr>
            </w:pPr>
            <w:r w:rsidRPr="00DA538E">
              <w:rPr>
                <w:sz w:val="18"/>
                <w:szCs w:val="18"/>
              </w:rPr>
              <w:t>0</w:t>
            </w:r>
          </w:p>
        </w:tc>
        <w:tc>
          <w:tcPr>
            <w:tcW w:w="904" w:type="dxa"/>
          </w:tcPr>
          <w:p w14:paraId="692F46AD" w14:textId="77777777" w:rsidR="005629FE" w:rsidRPr="00DA538E" w:rsidRDefault="005629FE" w:rsidP="005629FE">
            <w:pPr>
              <w:rPr>
                <w:sz w:val="18"/>
                <w:szCs w:val="18"/>
              </w:rPr>
            </w:pPr>
            <w:r w:rsidRPr="00DA538E">
              <w:rPr>
                <w:sz w:val="18"/>
                <w:szCs w:val="18"/>
              </w:rPr>
              <w:t>144.49</w:t>
            </w:r>
          </w:p>
        </w:tc>
        <w:tc>
          <w:tcPr>
            <w:tcW w:w="977" w:type="dxa"/>
          </w:tcPr>
          <w:p w14:paraId="55B75D26" w14:textId="77777777" w:rsidR="005629FE" w:rsidRPr="00DA538E" w:rsidRDefault="005629FE" w:rsidP="005629FE">
            <w:pPr>
              <w:rPr>
                <w:sz w:val="18"/>
                <w:szCs w:val="18"/>
              </w:rPr>
            </w:pPr>
            <w:r w:rsidRPr="00DA538E">
              <w:rPr>
                <w:sz w:val="18"/>
                <w:szCs w:val="18"/>
              </w:rPr>
              <w:t>51.98</w:t>
            </w:r>
          </w:p>
        </w:tc>
        <w:tc>
          <w:tcPr>
            <w:tcW w:w="1012" w:type="dxa"/>
          </w:tcPr>
          <w:p w14:paraId="767D4FC5" w14:textId="77777777" w:rsidR="005629FE" w:rsidRPr="00DA538E" w:rsidRDefault="005629FE" w:rsidP="005629FE">
            <w:pPr>
              <w:rPr>
                <w:sz w:val="18"/>
                <w:szCs w:val="18"/>
              </w:rPr>
            </w:pPr>
            <w:r w:rsidRPr="00DA538E">
              <w:rPr>
                <w:sz w:val="18"/>
                <w:szCs w:val="18"/>
              </w:rPr>
              <w:t>71.82</w:t>
            </w:r>
          </w:p>
        </w:tc>
        <w:tc>
          <w:tcPr>
            <w:tcW w:w="981" w:type="dxa"/>
          </w:tcPr>
          <w:p w14:paraId="406A3805" w14:textId="77777777" w:rsidR="005629FE" w:rsidRPr="00DA538E" w:rsidRDefault="005629FE" w:rsidP="005629FE">
            <w:pPr>
              <w:rPr>
                <w:sz w:val="18"/>
                <w:szCs w:val="18"/>
              </w:rPr>
            </w:pPr>
            <w:r w:rsidRPr="00DA538E">
              <w:rPr>
                <w:sz w:val="18"/>
                <w:szCs w:val="18"/>
              </w:rPr>
              <w:t>0.18</w:t>
            </w:r>
          </w:p>
        </w:tc>
        <w:tc>
          <w:tcPr>
            <w:tcW w:w="981" w:type="dxa"/>
          </w:tcPr>
          <w:p w14:paraId="45F3F09B" w14:textId="77777777" w:rsidR="005629FE" w:rsidRPr="00DA538E" w:rsidRDefault="005629FE" w:rsidP="005629FE">
            <w:pPr>
              <w:rPr>
                <w:sz w:val="18"/>
                <w:szCs w:val="18"/>
              </w:rPr>
            </w:pPr>
            <w:r w:rsidRPr="00DA538E">
              <w:rPr>
                <w:sz w:val="18"/>
                <w:szCs w:val="18"/>
              </w:rPr>
              <w:t>0.29</w:t>
            </w:r>
          </w:p>
        </w:tc>
      </w:tr>
      <w:tr w:rsidR="005629FE" w:rsidRPr="002F4BA3" w14:paraId="488A3015" w14:textId="77777777" w:rsidTr="00DA538E">
        <w:tc>
          <w:tcPr>
            <w:tcW w:w="902" w:type="dxa"/>
            <w:vMerge/>
          </w:tcPr>
          <w:p w14:paraId="6844874F" w14:textId="77777777" w:rsidR="005629FE" w:rsidRPr="00DA538E" w:rsidRDefault="005629FE" w:rsidP="005629FE">
            <w:pPr>
              <w:jc w:val="center"/>
              <w:rPr>
                <w:sz w:val="18"/>
                <w:szCs w:val="18"/>
              </w:rPr>
            </w:pPr>
          </w:p>
        </w:tc>
        <w:tc>
          <w:tcPr>
            <w:tcW w:w="972" w:type="dxa"/>
          </w:tcPr>
          <w:p w14:paraId="2807D10B" w14:textId="77777777" w:rsidR="005629FE" w:rsidRPr="00DA538E" w:rsidRDefault="005629FE" w:rsidP="005629FE">
            <w:pPr>
              <w:rPr>
                <w:i/>
                <w:sz w:val="18"/>
                <w:szCs w:val="18"/>
              </w:rPr>
            </w:pPr>
            <w:r w:rsidRPr="00DA538E">
              <w:rPr>
                <w:sz w:val="18"/>
                <w:szCs w:val="18"/>
              </w:rPr>
              <w:t>CG_20</w:t>
            </w:r>
          </w:p>
        </w:tc>
        <w:tc>
          <w:tcPr>
            <w:tcW w:w="937" w:type="dxa"/>
          </w:tcPr>
          <w:p w14:paraId="4EEB69B0" w14:textId="77777777" w:rsidR="005629FE" w:rsidRPr="00DA538E" w:rsidRDefault="005629FE" w:rsidP="005629FE">
            <w:pPr>
              <w:rPr>
                <w:sz w:val="18"/>
                <w:szCs w:val="18"/>
              </w:rPr>
            </w:pPr>
            <w:r w:rsidRPr="00DA538E">
              <w:rPr>
                <w:sz w:val="18"/>
                <w:szCs w:val="18"/>
              </w:rPr>
              <w:t>Wet</w:t>
            </w:r>
          </w:p>
        </w:tc>
        <w:tc>
          <w:tcPr>
            <w:tcW w:w="964" w:type="dxa"/>
          </w:tcPr>
          <w:p w14:paraId="384264D9" w14:textId="78198BA2" w:rsidR="005629FE" w:rsidRPr="00DA538E" w:rsidRDefault="005629FE" w:rsidP="005629FE">
            <w:pPr>
              <w:rPr>
                <w:sz w:val="18"/>
                <w:szCs w:val="18"/>
              </w:rPr>
            </w:pPr>
            <w:r w:rsidRPr="00DA538E">
              <w:rPr>
                <w:sz w:val="18"/>
                <w:szCs w:val="18"/>
              </w:rPr>
              <w:t>0</w:t>
            </w:r>
          </w:p>
        </w:tc>
        <w:tc>
          <w:tcPr>
            <w:tcW w:w="904" w:type="dxa"/>
          </w:tcPr>
          <w:p w14:paraId="66239F7D" w14:textId="77777777" w:rsidR="005629FE" w:rsidRPr="00DA538E" w:rsidRDefault="005629FE" w:rsidP="005629FE">
            <w:pPr>
              <w:rPr>
                <w:sz w:val="18"/>
                <w:szCs w:val="18"/>
              </w:rPr>
            </w:pPr>
            <w:r w:rsidRPr="00DA538E">
              <w:rPr>
                <w:sz w:val="18"/>
                <w:szCs w:val="18"/>
              </w:rPr>
              <w:t>134.68</w:t>
            </w:r>
          </w:p>
        </w:tc>
        <w:tc>
          <w:tcPr>
            <w:tcW w:w="977" w:type="dxa"/>
          </w:tcPr>
          <w:p w14:paraId="7FAA6343" w14:textId="77777777" w:rsidR="005629FE" w:rsidRPr="00DA538E" w:rsidRDefault="005629FE" w:rsidP="005629FE">
            <w:pPr>
              <w:rPr>
                <w:sz w:val="18"/>
                <w:szCs w:val="18"/>
              </w:rPr>
            </w:pPr>
            <w:r w:rsidRPr="00DA538E">
              <w:rPr>
                <w:sz w:val="18"/>
                <w:szCs w:val="18"/>
              </w:rPr>
              <w:t>44.44</w:t>
            </w:r>
          </w:p>
        </w:tc>
        <w:tc>
          <w:tcPr>
            <w:tcW w:w="1012" w:type="dxa"/>
          </w:tcPr>
          <w:p w14:paraId="46AEEDE9" w14:textId="77777777" w:rsidR="005629FE" w:rsidRPr="00DA538E" w:rsidRDefault="005629FE" w:rsidP="005629FE">
            <w:pPr>
              <w:rPr>
                <w:sz w:val="18"/>
                <w:szCs w:val="18"/>
              </w:rPr>
            </w:pPr>
            <w:r w:rsidRPr="00DA538E">
              <w:rPr>
                <w:sz w:val="18"/>
                <w:szCs w:val="18"/>
              </w:rPr>
              <w:t>68.29</w:t>
            </w:r>
          </w:p>
        </w:tc>
        <w:tc>
          <w:tcPr>
            <w:tcW w:w="981" w:type="dxa"/>
          </w:tcPr>
          <w:p w14:paraId="3FE9E520" w14:textId="77777777" w:rsidR="005629FE" w:rsidRPr="00DA538E" w:rsidRDefault="005629FE" w:rsidP="005629FE">
            <w:pPr>
              <w:rPr>
                <w:sz w:val="18"/>
                <w:szCs w:val="18"/>
              </w:rPr>
            </w:pPr>
            <w:r w:rsidRPr="00DA538E">
              <w:rPr>
                <w:sz w:val="18"/>
                <w:szCs w:val="18"/>
              </w:rPr>
              <w:t>0.12</w:t>
            </w:r>
          </w:p>
        </w:tc>
        <w:tc>
          <w:tcPr>
            <w:tcW w:w="981" w:type="dxa"/>
          </w:tcPr>
          <w:p w14:paraId="0B07E288" w14:textId="77777777" w:rsidR="005629FE" w:rsidRPr="00DA538E" w:rsidRDefault="005629FE" w:rsidP="005629FE">
            <w:pPr>
              <w:rPr>
                <w:sz w:val="18"/>
                <w:szCs w:val="18"/>
              </w:rPr>
            </w:pPr>
            <w:r w:rsidRPr="00DA538E">
              <w:rPr>
                <w:sz w:val="18"/>
                <w:szCs w:val="18"/>
              </w:rPr>
              <w:t>0.23</w:t>
            </w:r>
          </w:p>
        </w:tc>
      </w:tr>
      <w:tr w:rsidR="005629FE" w:rsidRPr="002F4BA3" w14:paraId="6A46488D" w14:textId="77777777" w:rsidTr="00DA538E">
        <w:tc>
          <w:tcPr>
            <w:tcW w:w="902" w:type="dxa"/>
            <w:vMerge/>
          </w:tcPr>
          <w:p w14:paraId="786363B3" w14:textId="77777777" w:rsidR="005629FE" w:rsidRPr="00DA538E" w:rsidRDefault="005629FE" w:rsidP="005629FE">
            <w:pPr>
              <w:jc w:val="center"/>
              <w:rPr>
                <w:sz w:val="18"/>
                <w:szCs w:val="18"/>
              </w:rPr>
            </w:pPr>
          </w:p>
        </w:tc>
        <w:tc>
          <w:tcPr>
            <w:tcW w:w="972" w:type="dxa"/>
          </w:tcPr>
          <w:p w14:paraId="17F4D493" w14:textId="77777777" w:rsidR="005629FE" w:rsidRPr="00DA538E" w:rsidRDefault="005629FE" w:rsidP="005629FE">
            <w:pPr>
              <w:rPr>
                <w:i/>
                <w:sz w:val="18"/>
                <w:szCs w:val="18"/>
              </w:rPr>
            </w:pPr>
            <w:r w:rsidRPr="00DA538E">
              <w:rPr>
                <w:sz w:val="18"/>
                <w:szCs w:val="18"/>
              </w:rPr>
              <w:t>CG_22</w:t>
            </w:r>
          </w:p>
        </w:tc>
        <w:tc>
          <w:tcPr>
            <w:tcW w:w="937" w:type="dxa"/>
          </w:tcPr>
          <w:p w14:paraId="268BB956" w14:textId="77777777" w:rsidR="005629FE" w:rsidRPr="00DA538E" w:rsidRDefault="005629FE" w:rsidP="005629FE">
            <w:pPr>
              <w:rPr>
                <w:sz w:val="18"/>
                <w:szCs w:val="18"/>
              </w:rPr>
            </w:pPr>
            <w:r w:rsidRPr="00DA538E">
              <w:rPr>
                <w:sz w:val="18"/>
                <w:szCs w:val="18"/>
              </w:rPr>
              <w:t>Wet</w:t>
            </w:r>
          </w:p>
        </w:tc>
        <w:tc>
          <w:tcPr>
            <w:tcW w:w="964" w:type="dxa"/>
          </w:tcPr>
          <w:p w14:paraId="5951D8FB" w14:textId="10A124D6" w:rsidR="005629FE" w:rsidRPr="00DA538E" w:rsidRDefault="005629FE" w:rsidP="005629FE">
            <w:pPr>
              <w:rPr>
                <w:sz w:val="18"/>
                <w:szCs w:val="18"/>
              </w:rPr>
            </w:pPr>
            <w:r w:rsidRPr="00DA538E">
              <w:rPr>
                <w:sz w:val="18"/>
                <w:szCs w:val="18"/>
              </w:rPr>
              <w:t>0</w:t>
            </w:r>
          </w:p>
        </w:tc>
        <w:tc>
          <w:tcPr>
            <w:tcW w:w="904" w:type="dxa"/>
          </w:tcPr>
          <w:p w14:paraId="33FDECA0" w14:textId="77777777" w:rsidR="005629FE" w:rsidRPr="00DA538E" w:rsidRDefault="005629FE" w:rsidP="005629FE">
            <w:pPr>
              <w:rPr>
                <w:sz w:val="18"/>
                <w:szCs w:val="18"/>
              </w:rPr>
            </w:pPr>
            <w:r w:rsidRPr="00DA538E">
              <w:rPr>
                <w:sz w:val="18"/>
                <w:szCs w:val="18"/>
              </w:rPr>
              <w:t>140.69</w:t>
            </w:r>
          </w:p>
        </w:tc>
        <w:tc>
          <w:tcPr>
            <w:tcW w:w="977" w:type="dxa"/>
          </w:tcPr>
          <w:p w14:paraId="2F6B8EFE" w14:textId="77777777" w:rsidR="005629FE" w:rsidRPr="00DA538E" w:rsidRDefault="005629FE" w:rsidP="005629FE">
            <w:pPr>
              <w:rPr>
                <w:sz w:val="18"/>
                <w:szCs w:val="18"/>
              </w:rPr>
            </w:pPr>
            <w:r w:rsidRPr="00DA538E">
              <w:rPr>
                <w:sz w:val="18"/>
                <w:szCs w:val="18"/>
              </w:rPr>
              <w:t>57.84</w:t>
            </w:r>
          </w:p>
        </w:tc>
        <w:tc>
          <w:tcPr>
            <w:tcW w:w="1012" w:type="dxa"/>
          </w:tcPr>
          <w:p w14:paraId="4C596A15" w14:textId="77777777" w:rsidR="005629FE" w:rsidRPr="00DA538E" w:rsidRDefault="005629FE" w:rsidP="005629FE">
            <w:pPr>
              <w:rPr>
                <w:sz w:val="18"/>
                <w:szCs w:val="18"/>
              </w:rPr>
            </w:pPr>
            <w:r w:rsidRPr="00DA538E">
              <w:rPr>
                <w:sz w:val="18"/>
                <w:szCs w:val="18"/>
              </w:rPr>
              <w:t>73.45</w:t>
            </w:r>
          </w:p>
        </w:tc>
        <w:tc>
          <w:tcPr>
            <w:tcW w:w="981" w:type="dxa"/>
          </w:tcPr>
          <w:p w14:paraId="1D47903B" w14:textId="77777777" w:rsidR="005629FE" w:rsidRPr="00DA538E" w:rsidRDefault="005629FE" w:rsidP="005629FE">
            <w:pPr>
              <w:rPr>
                <w:sz w:val="18"/>
                <w:szCs w:val="18"/>
              </w:rPr>
            </w:pPr>
            <w:r w:rsidRPr="00DA538E">
              <w:rPr>
                <w:sz w:val="18"/>
                <w:szCs w:val="18"/>
              </w:rPr>
              <w:t>0.18</w:t>
            </w:r>
          </w:p>
        </w:tc>
        <w:tc>
          <w:tcPr>
            <w:tcW w:w="981" w:type="dxa"/>
          </w:tcPr>
          <w:p w14:paraId="5D74F0C9" w14:textId="77777777" w:rsidR="005629FE" w:rsidRPr="00DA538E" w:rsidRDefault="005629FE" w:rsidP="005629FE">
            <w:pPr>
              <w:rPr>
                <w:sz w:val="18"/>
                <w:szCs w:val="18"/>
              </w:rPr>
            </w:pPr>
            <w:r w:rsidRPr="00DA538E">
              <w:rPr>
                <w:sz w:val="18"/>
                <w:szCs w:val="18"/>
              </w:rPr>
              <w:t>0.22</w:t>
            </w:r>
          </w:p>
        </w:tc>
      </w:tr>
      <w:tr w:rsidR="005629FE" w:rsidRPr="002F4BA3" w14:paraId="46F15C8F" w14:textId="77777777" w:rsidTr="00DA538E">
        <w:tc>
          <w:tcPr>
            <w:tcW w:w="902" w:type="dxa"/>
            <w:vMerge/>
          </w:tcPr>
          <w:p w14:paraId="255A3AE4" w14:textId="77777777" w:rsidR="005629FE" w:rsidRPr="00DA538E" w:rsidRDefault="005629FE" w:rsidP="005629FE">
            <w:pPr>
              <w:jc w:val="center"/>
              <w:rPr>
                <w:sz w:val="18"/>
                <w:szCs w:val="18"/>
              </w:rPr>
            </w:pPr>
          </w:p>
        </w:tc>
        <w:tc>
          <w:tcPr>
            <w:tcW w:w="972" w:type="dxa"/>
          </w:tcPr>
          <w:p w14:paraId="1192055D" w14:textId="77777777" w:rsidR="005629FE" w:rsidRPr="00DA538E" w:rsidRDefault="005629FE" w:rsidP="005629FE">
            <w:pPr>
              <w:rPr>
                <w:sz w:val="18"/>
                <w:szCs w:val="18"/>
              </w:rPr>
            </w:pPr>
            <w:r w:rsidRPr="00DA538E">
              <w:rPr>
                <w:sz w:val="18"/>
                <w:szCs w:val="18"/>
              </w:rPr>
              <w:t>CG_15</w:t>
            </w:r>
          </w:p>
        </w:tc>
        <w:tc>
          <w:tcPr>
            <w:tcW w:w="937" w:type="dxa"/>
          </w:tcPr>
          <w:p w14:paraId="29E46DAB" w14:textId="77777777" w:rsidR="005629FE" w:rsidRPr="00DA538E" w:rsidRDefault="005629FE" w:rsidP="005629FE">
            <w:pPr>
              <w:rPr>
                <w:sz w:val="18"/>
                <w:szCs w:val="18"/>
              </w:rPr>
            </w:pPr>
            <w:r w:rsidRPr="00DA538E">
              <w:rPr>
                <w:sz w:val="18"/>
                <w:szCs w:val="18"/>
              </w:rPr>
              <w:t>Dry</w:t>
            </w:r>
          </w:p>
        </w:tc>
        <w:tc>
          <w:tcPr>
            <w:tcW w:w="964" w:type="dxa"/>
          </w:tcPr>
          <w:p w14:paraId="3B500B65" w14:textId="77777777" w:rsidR="005629FE" w:rsidRPr="00DA538E" w:rsidRDefault="005629FE" w:rsidP="005629FE">
            <w:pPr>
              <w:rPr>
                <w:sz w:val="18"/>
                <w:szCs w:val="18"/>
              </w:rPr>
            </w:pPr>
            <w:r w:rsidRPr="00DA538E">
              <w:rPr>
                <w:sz w:val="18"/>
                <w:szCs w:val="18"/>
              </w:rPr>
              <w:t>26.25</w:t>
            </w:r>
          </w:p>
        </w:tc>
        <w:tc>
          <w:tcPr>
            <w:tcW w:w="904" w:type="dxa"/>
          </w:tcPr>
          <w:p w14:paraId="08D1E61B" w14:textId="77777777" w:rsidR="005629FE" w:rsidRPr="00DA538E" w:rsidRDefault="005629FE" w:rsidP="005629FE">
            <w:pPr>
              <w:rPr>
                <w:sz w:val="18"/>
                <w:szCs w:val="18"/>
              </w:rPr>
            </w:pPr>
            <w:r w:rsidRPr="00DA538E">
              <w:rPr>
                <w:sz w:val="18"/>
                <w:szCs w:val="18"/>
              </w:rPr>
              <w:t>446.16</w:t>
            </w:r>
          </w:p>
        </w:tc>
        <w:tc>
          <w:tcPr>
            <w:tcW w:w="977" w:type="dxa"/>
          </w:tcPr>
          <w:p w14:paraId="77754710" w14:textId="77777777" w:rsidR="005629FE" w:rsidRPr="00DA538E" w:rsidRDefault="005629FE" w:rsidP="005629FE">
            <w:pPr>
              <w:rPr>
                <w:sz w:val="18"/>
                <w:szCs w:val="18"/>
              </w:rPr>
            </w:pPr>
            <w:r w:rsidRPr="00DA538E">
              <w:rPr>
                <w:sz w:val="18"/>
                <w:szCs w:val="18"/>
              </w:rPr>
              <w:t>68.04</w:t>
            </w:r>
          </w:p>
        </w:tc>
        <w:tc>
          <w:tcPr>
            <w:tcW w:w="1012" w:type="dxa"/>
          </w:tcPr>
          <w:p w14:paraId="693425EC" w14:textId="77777777" w:rsidR="005629FE" w:rsidRPr="00DA538E" w:rsidRDefault="005629FE" w:rsidP="005629FE">
            <w:pPr>
              <w:rPr>
                <w:sz w:val="18"/>
                <w:szCs w:val="18"/>
              </w:rPr>
            </w:pPr>
            <w:r w:rsidRPr="00DA538E">
              <w:rPr>
                <w:sz w:val="18"/>
                <w:szCs w:val="18"/>
              </w:rPr>
              <w:t>66.40</w:t>
            </w:r>
          </w:p>
        </w:tc>
        <w:tc>
          <w:tcPr>
            <w:tcW w:w="981" w:type="dxa"/>
          </w:tcPr>
          <w:p w14:paraId="109FCB58" w14:textId="77777777" w:rsidR="005629FE" w:rsidRPr="00DA538E" w:rsidRDefault="005629FE" w:rsidP="005629FE">
            <w:pPr>
              <w:rPr>
                <w:sz w:val="18"/>
                <w:szCs w:val="18"/>
              </w:rPr>
            </w:pPr>
            <w:r w:rsidRPr="00DA538E">
              <w:rPr>
                <w:sz w:val="18"/>
                <w:szCs w:val="18"/>
              </w:rPr>
              <w:t>0.22</w:t>
            </w:r>
          </w:p>
        </w:tc>
        <w:tc>
          <w:tcPr>
            <w:tcW w:w="981" w:type="dxa"/>
          </w:tcPr>
          <w:p w14:paraId="5D48A511" w14:textId="77777777" w:rsidR="005629FE" w:rsidRPr="00DA538E" w:rsidRDefault="005629FE" w:rsidP="005629FE">
            <w:pPr>
              <w:rPr>
                <w:sz w:val="18"/>
                <w:szCs w:val="18"/>
              </w:rPr>
            </w:pPr>
            <w:r w:rsidRPr="00DA538E">
              <w:rPr>
                <w:sz w:val="18"/>
                <w:szCs w:val="18"/>
              </w:rPr>
              <w:t>0.26</w:t>
            </w:r>
          </w:p>
        </w:tc>
      </w:tr>
      <w:tr w:rsidR="005629FE" w:rsidRPr="002F4BA3" w14:paraId="667361E0" w14:textId="77777777" w:rsidTr="00DA538E">
        <w:tc>
          <w:tcPr>
            <w:tcW w:w="902" w:type="dxa"/>
            <w:vMerge/>
          </w:tcPr>
          <w:p w14:paraId="3478BC8E" w14:textId="77777777" w:rsidR="005629FE" w:rsidRPr="00DA538E" w:rsidRDefault="005629FE" w:rsidP="005629FE">
            <w:pPr>
              <w:jc w:val="center"/>
              <w:rPr>
                <w:sz w:val="18"/>
                <w:szCs w:val="18"/>
              </w:rPr>
            </w:pPr>
          </w:p>
        </w:tc>
        <w:tc>
          <w:tcPr>
            <w:tcW w:w="972" w:type="dxa"/>
          </w:tcPr>
          <w:p w14:paraId="16E66EED" w14:textId="77777777" w:rsidR="005629FE" w:rsidRPr="00DA538E" w:rsidRDefault="005629FE" w:rsidP="005629FE">
            <w:pPr>
              <w:rPr>
                <w:sz w:val="18"/>
                <w:szCs w:val="18"/>
              </w:rPr>
            </w:pPr>
            <w:r w:rsidRPr="00DA538E">
              <w:rPr>
                <w:sz w:val="18"/>
                <w:szCs w:val="18"/>
              </w:rPr>
              <w:t>CG_11</w:t>
            </w:r>
          </w:p>
        </w:tc>
        <w:tc>
          <w:tcPr>
            <w:tcW w:w="937" w:type="dxa"/>
          </w:tcPr>
          <w:p w14:paraId="213A3DAF" w14:textId="77777777" w:rsidR="005629FE" w:rsidRPr="00DA538E" w:rsidRDefault="005629FE" w:rsidP="005629FE">
            <w:pPr>
              <w:rPr>
                <w:sz w:val="18"/>
                <w:szCs w:val="18"/>
              </w:rPr>
            </w:pPr>
            <w:r w:rsidRPr="00DA538E">
              <w:rPr>
                <w:sz w:val="18"/>
                <w:szCs w:val="18"/>
              </w:rPr>
              <w:t>Dry</w:t>
            </w:r>
          </w:p>
        </w:tc>
        <w:tc>
          <w:tcPr>
            <w:tcW w:w="964" w:type="dxa"/>
          </w:tcPr>
          <w:p w14:paraId="525D3645" w14:textId="77777777" w:rsidR="005629FE" w:rsidRPr="00DA538E" w:rsidRDefault="005629FE" w:rsidP="005629FE">
            <w:pPr>
              <w:rPr>
                <w:sz w:val="18"/>
                <w:szCs w:val="18"/>
              </w:rPr>
            </w:pPr>
            <w:r w:rsidRPr="00DA538E">
              <w:rPr>
                <w:sz w:val="18"/>
                <w:szCs w:val="18"/>
              </w:rPr>
              <w:t>52.50</w:t>
            </w:r>
          </w:p>
        </w:tc>
        <w:tc>
          <w:tcPr>
            <w:tcW w:w="904" w:type="dxa"/>
          </w:tcPr>
          <w:p w14:paraId="5CF7CAC8" w14:textId="77777777" w:rsidR="005629FE" w:rsidRPr="00DA538E" w:rsidRDefault="005629FE" w:rsidP="005629FE">
            <w:pPr>
              <w:rPr>
                <w:sz w:val="18"/>
                <w:szCs w:val="18"/>
              </w:rPr>
            </w:pPr>
            <w:r w:rsidRPr="00DA538E">
              <w:rPr>
                <w:sz w:val="18"/>
                <w:szCs w:val="18"/>
              </w:rPr>
              <w:t>597.26</w:t>
            </w:r>
          </w:p>
        </w:tc>
        <w:tc>
          <w:tcPr>
            <w:tcW w:w="977" w:type="dxa"/>
          </w:tcPr>
          <w:p w14:paraId="292B5311" w14:textId="77777777" w:rsidR="005629FE" w:rsidRPr="00DA538E" w:rsidRDefault="005629FE" w:rsidP="005629FE">
            <w:pPr>
              <w:rPr>
                <w:sz w:val="18"/>
                <w:szCs w:val="18"/>
              </w:rPr>
            </w:pPr>
            <w:r w:rsidRPr="00DA538E">
              <w:rPr>
                <w:sz w:val="18"/>
                <w:szCs w:val="18"/>
              </w:rPr>
              <w:t>69.91</w:t>
            </w:r>
          </w:p>
        </w:tc>
        <w:tc>
          <w:tcPr>
            <w:tcW w:w="1012" w:type="dxa"/>
          </w:tcPr>
          <w:p w14:paraId="7E1E890A" w14:textId="77777777" w:rsidR="005629FE" w:rsidRPr="00DA538E" w:rsidRDefault="005629FE" w:rsidP="005629FE">
            <w:pPr>
              <w:rPr>
                <w:sz w:val="18"/>
                <w:szCs w:val="18"/>
              </w:rPr>
            </w:pPr>
            <w:r w:rsidRPr="00DA538E">
              <w:rPr>
                <w:sz w:val="18"/>
                <w:szCs w:val="18"/>
              </w:rPr>
              <w:t>68.52</w:t>
            </w:r>
          </w:p>
        </w:tc>
        <w:tc>
          <w:tcPr>
            <w:tcW w:w="981" w:type="dxa"/>
          </w:tcPr>
          <w:p w14:paraId="747C4AFA" w14:textId="77777777" w:rsidR="005629FE" w:rsidRPr="00DA538E" w:rsidRDefault="005629FE" w:rsidP="005629FE">
            <w:pPr>
              <w:rPr>
                <w:sz w:val="18"/>
                <w:szCs w:val="18"/>
              </w:rPr>
            </w:pPr>
            <w:r w:rsidRPr="00DA538E">
              <w:rPr>
                <w:sz w:val="18"/>
                <w:szCs w:val="18"/>
              </w:rPr>
              <w:t>0.22</w:t>
            </w:r>
          </w:p>
        </w:tc>
        <w:tc>
          <w:tcPr>
            <w:tcW w:w="981" w:type="dxa"/>
          </w:tcPr>
          <w:p w14:paraId="5F554CE2" w14:textId="77777777" w:rsidR="005629FE" w:rsidRPr="00DA538E" w:rsidRDefault="005629FE" w:rsidP="005629FE">
            <w:pPr>
              <w:rPr>
                <w:sz w:val="18"/>
                <w:szCs w:val="18"/>
              </w:rPr>
            </w:pPr>
            <w:r w:rsidRPr="00DA538E">
              <w:rPr>
                <w:sz w:val="18"/>
                <w:szCs w:val="18"/>
              </w:rPr>
              <w:t>0.29</w:t>
            </w:r>
          </w:p>
        </w:tc>
      </w:tr>
      <w:tr w:rsidR="005629FE" w:rsidRPr="002F4BA3" w14:paraId="2D5E1D83" w14:textId="77777777" w:rsidTr="00DA538E">
        <w:tc>
          <w:tcPr>
            <w:tcW w:w="902" w:type="dxa"/>
            <w:vMerge/>
          </w:tcPr>
          <w:p w14:paraId="737EBE2A" w14:textId="77777777" w:rsidR="005629FE" w:rsidRPr="00DA538E" w:rsidRDefault="005629FE" w:rsidP="005629FE">
            <w:pPr>
              <w:jc w:val="center"/>
              <w:rPr>
                <w:sz w:val="18"/>
                <w:szCs w:val="18"/>
              </w:rPr>
            </w:pPr>
          </w:p>
        </w:tc>
        <w:tc>
          <w:tcPr>
            <w:tcW w:w="972" w:type="dxa"/>
          </w:tcPr>
          <w:p w14:paraId="605251C2" w14:textId="77777777" w:rsidR="005629FE" w:rsidRPr="00DA538E" w:rsidRDefault="005629FE" w:rsidP="005629FE">
            <w:pPr>
              <w:rPr>
                <w:sz w:val="18"/>
                <w:szCs w:val="18"/>
              </w:rPr>
            </w:pPr>
            <w:r w:rsidRPr="00DA538E">
              <w:rPr>
                <w:sz w:val="18"/>
                <w:szCs w:val="18"/>
              </w:rPr>
              <w:t>CG_12</w:t>
            </w:r>
          </w:p>
        </w:tc>
        <w:tc>
          <w:tcPr>
            <w:tcW w:w="937" w:type="dxa"/>
          </w:tcPr>
          <w:p w14:paraId="51176D19" w14:textId="77777777" w:rsidR="005629FE" w:rsidRPr="00DA538E" w:rsidRDefault="005629FE" w:rsidP="005629FE">
            <w:pPr>
              <w:rPr>
                <w:sz w:val="18"/>
                <w:szCs w:val="18"/>
              </w:rPr>
            </w:pPr>
            <w:r w:rsidRPr="00DA538E">
              <w:rPr>
                <w:sz w:val="18"/>
                <w:szCs w:val="18"/>
              </w:rPr>
              <w:t>Dry</w:t>
            </w:r>
          </w:p>
        </w:tc>
        <w:tc>
          <w:tcPr>
            <w:tcW w:w="964" w:type="dxa"/>
          </w:tcPr>
          <w:p w14:paraId="0AC127F6" w14:textId="77777777" w:rsidR="005629FE" w:rsidRPr="00DA538E" w:rsidRDefault="005629FE" w:rsidP="005629FE">
            <w:pPr>
              <w:rPr>
                <w:sz w:val="18"/>
                <w:szCs w:val="18"/>
              </w:rPr>
            </w:pPr>
            <w:r w:rsidRPr="00DA538E">
              <w:rPr>
                <w:sz w:val="18"/>
                <w:szCs w:val="18"/>
              </w:rPr>
              <w:t>78.75</w:t>
            </w:r>
          </w:p>
        </w:tc>
        <w:tc>
          <w:tcPr>
            <w:tcW w:w="904" w:type="dxa"/>
          </w:tcPr>
          <w:p w14:paraId="2F26AD9C" w14:textId="77777777" w:rsidR="005629FE" w:rsidRPr="00DA538E" w:rsidRDefault="005629FE" w:rsidP="005629FE">
            <w:pPr>
              <w:rPr>
                <w:sz w:val="18"/>
                <w:szCs w:val="18"/>
              </w:rPr>
            </w:pPr>
            <w:r w:rsidRPr="00DA538E">
              <w:rPr>
                <w:sz w:val="18"/>
                <w:szCs w:val="18"/>
              </w:rPr>
              <w:t>639.91</w:t>
            </w:r>
          </w:p>
        </w:tc>
        <w:tc>
          <w:tcPr>
            <w:tcW w:w="977" w:type="dxa"/>
          </w:tcPr>
          <w:p w14:paraId="79DEF7B6" w14:textId="77777777" w:rsidR="005629FE" w:rsidRPr="00DA538E" w:rsidRDefault="005629FE" w:rsidP="005629FE">
            <w:pPr>
              <w:rPr>
                <w:sz w:val="18"/>
                <w:szCs w:val="18"/>
              </w:rPr>
            </w:pPr>
            <w:r w:rsidRPr="00DA538E">
              <w:rPr>
                <w:sz w:val="18"/>
                <w:szCs w:val="18"/>
              </w:rPr>
              <w:t>70.33</w:t>
            </w:r>
          </w:p>
        </w:tc>
        <w:tc>
          <w:tcPr>
            <w:tcW w:w="1012" w:type="dxa"/>
          </w:tcPr>
          <w:p w14:paraId="79D1EA3D" w14:textId="77777777" w:rsidR="005629FE" w:rsidRPr="00DA538E" w:rsidRDefault="005629FE" w:rsidP="005629FE">
            <w:pPr>
              <w:rPr>
                <w:sz w:val="18"/>
                <w:szCs w:val="18"/>
              </w:rPr>
            </w:pPr>
            <w:r w:rsidRPr="00DA538E">
              <w:rPr>
                <w:sz w:val="18"/>
                <w:szCs w:val="18"/>
              </w:rPr>
              <w:t>67.91</w:t>
            </w:r>
          </w:p>
        </w:tc>
        <w:tc>
          <w:tcPr>
            <w:tcW w:w="981" w:type="dxa"/>
          </w:tcPr>
          <w:p w14:paraId="0514205F" w14:textId="77777777" w:rsidR="005629FE" w:rsidRPr="00DA538E" w:rsidRDefault="005629FE" w:rsidP="005629FE">
            <w:pPr>
              <w:rPr>
                <w:sz w:val="18"/>
                <w:szCs w:val="18"/>
              </w:rPr>
            </w:pPr>
            <w:r w:rsidRPr="00DA538E">
              <w:rPr>
                <w:sz w:val="18"/>
                <w:szCs w:val="18"/>
              </w:rPr>
              <w:t>0.21</w:t>
            </w:r>
          </w:p>
        </w:tc>
        <w:tc>
          <w:tcPr>
            <w:tcW w:w="981" w:type="dxa"/>
          </w:tcPr>
          <w:p w14:paraId="702A99E0" w14:textId="77777777" w:rsidR="005629FE" w:rsidRPr="00DA538E" w:rsidRDefault="005629FE" w:rsidP="005629FE">
            <w:pPr>
              <w:rPr>
                <w:sz w:val="18"/>
                <w:szCs w:val="18"/>
              </w:rPr>
            </w:pPr>
            <w:r w:rsidRPr="00DA538E">
              <w:rPr>
                <w:sz w:val="18"/>
                <w:szCs w:val="18"/>
              </w:rPr>
              <w:t>0.24</w:t>
            </w:r>
          </w:p>
        </w:tc>
      </w:tr>
      <w:tr w:rsidR="005629FE" w:rsidRPr="002F4BA3" w14:paraId="2E5FCBE6" w14:textId="77777777" w:rsidTr="00DA538E">
        <w:tc>
          <w:tcPr>
            <w:tcW w:w="902" w:type="dxa"/>
            <w:vMerge/>
          </w:tcPr>
          <w:p w14:paraId="0E9EFD3D" w14:textId="77777777" w:rsidR="005629FE" w:rsidRPr="00DA538E" w:rsidRDefault="005629FE" w:rsidP="005629FE">
            <w:pPr>
              <w:jc w:val="center"/>
              <w:rPr>
                <w:sz w:val="18"/>
                <w:szCs w:val="18"/>
              </w:rPr>
            </w:pPr>
          </w:p>
        </w:tc>
        <w:tc>
          <w:tcPr>
            <w:tcW w:w="972" w:type="dxa"/>
          </w:tcPr>
          <w:p w14:paraId="0465CE0D" w14:textId="77777777" w:rsidR="005629FE" w:rsidRPr="00DA538E" w:rsidRDefault="005629FE" w:rsidP="005629FE">
            <w:pPr>
              <w:rPr>
                <w:sz w:val="18"/>
                <w:szCs w:val="18"/>
              </w:rPr>
            </w:pPr>
            <w:r w:rsidRPr="00DA538E">
              <w:rPr>
                <w:sz w:val="18"/>
                <w:szCs w:val="18"/>
              </w:rPr>
              <w:t>CG_16</w:t>
            </w:r>
            <w:r w:rsidRPr="00DA538E">
              <w:rPr>
                <w:sz w:val="18"/>
                <w:szCs w:val="18"/>
                <w:vertAlign w:val="superscript"/>
              </w:rPr>
              <w:t>b</w:t>
            </w:r>
          </w:p>
        </w:tc>
        <w:tc>
          <w:tcPr>
            <w:tcW w:w="937" w:type="dxa"/>
          </w:tcPr>
          <w:p w14:paraId="509E87BD" w14:textId="77777777" w:rsidR="005629FE" w:rsidRPr="00DA538E" w:rsidRDefault="005629FE" w:rsidP="005629FE">
            <w:pPr>
              <w:rPr>
                <w:sz w:val="18"/>
                <w:szCs w:val="18"/>
              </w:rPr>
            </w:pPr>
            <w:r w:rsidRPr="00DA538E">
              <w:rPr>
                <w:sz w:val="18"/>
                <w:szCs w:val="18"/>
              </w:rPr>
              <w:t>Dry</w:t>
            </w:r>
          </w:p>
        </w:tc>
        <w:tc>
          <w:tcPr>
            <w:tcW w:w="964" w:type="dxa"/>
          </w:tcPr>
          <w:p w14:paraId="6CCA2E48" w14:textId="77777777" w:rsidR="005629FE" w:rsidRPr="00DA538E" w:rsidRDefault="005629FE" w:rsidP="005629FE">
            <w:pPr>
              <w:rPr>
                <w:sz w:val="18"/>
                <w:szCs w:val="18"/>
              </w:rPr>
            </w:pPr>
            <w:r w:rsidRPr="00DA538E">
              <w:rPr>
                <w:sz w:val="18"/>
                <w:szCs w:val="18"/>
              </w:rPr>
              <w:t>105.00</w:t>
            </w:r>
          </w:p>
        </w:tc>
        <w:tc>
          <w:tcPr>
            <w:tcW w:w="904" w:type="dxa"/>
          </w:tcPr>
          <w:p w14:paraId="235E6B15" w14:textId="77777777" w:rsidR="005629FE" w:rsidRPr="00DA538E" w:rsidRDefault="005629FE" w:rsidP="005629FE">
            <w:pPr>
              <w:rPr>
                <w:sz w:val="18"/>
                <w:szCs w:val="18"/>
                <w:vertAlign w:val="superscript"/>
              </w:rPr>
            </w:pPr>
            <w:r w:rsidRPr="00DA538E">
              <w:rPr>
                <w:sz w:val="18"/>
                <w:szCs w:val="18"/>
              </w:rPr>
              <w:t>752.00</w:t>
            </w:r>
          </w:p>
        </w:tc>
        <w:tc>
          <w:tcPr>
            <w:tcW w:w="977" w:type="dxa"/>
          </w:tcPr>
          <w:p w14:paraId="783EBFE5" w14:textId="77777777" w:rsidR="005629FE" w:rsidRPr="00DA538E" w:rsidRDefault="005629FE" w:rsidP="005629FE">
            <w:pPr>
              <w:rPr>
                <w:sz w:val="18"/>
                <w:szCs w:val="18"/>
              </w:rPr>
            </w:pPr>
            <w:r w:rsidRPr="00DA538E">
              <w:rPr>
                <w:sz w:val="18"/>
                <w:szCs w:val="18"/>
              </w:rPr>
              <w:t>71.60</w:t>
            </w:r>
          </w:p>
        </w:tc>
        <w:tc>
          <w:tcPr>
            <w:tcW w:w="1012" w:type="dxa"/>
          </w:tcPr>
          <w:p w14:paraId="1A54A808" w14:textId="77777777" w:rsidR="005629FE" w:rsidRPr="00DA538E" w:rsidRDefault="005629FE" w:rsidP="005629FE">
            <w:pPr>
              <w:rPr>
                <w:sz w:val="18"/>
                <w:szCs w:val="18"/>
              </w:rPr>
            </w:pPr>
            <w:r w:rsidRPr="00DA538E">
              <w:rPr>
                <w:sz w:val="18"/>
                <w:szCs w:val="18"/>
              </w:rPr>
              <w:t>68.89</w:t>
            </w:r>
          </w:p>
        </w:tc>
        <w:tc>
          <w:tcPr>
            <w:tcW w:w="981" w:type="dxa"/>
          </w:tcPr>
          <w:p w14:paraId="3CBF0DDA" w14:textId="77777777" w:rsidR="005629FE" w:rsidRPr="00DA538E" w:rsidRDefault="005629FE" w:rsidP="005629FE">
            <w:pPr>
              <w:rPr>
                <w:sz w:val="18"/>
                <w:szCs w:val="18"/>
              </w:rPr>
            </w:pPr>
            <w:r w:rsidRPr="00DA538E">
              <w:rPr>
                <w:sz w:val="18"/>
                <w:szCs w:val="18"/>
              </w:rPr>
              <w:t>0.26</w:t>
            </w:r>
          </w:p>
        </w:tc>
        <w:tc>
          <w:tcPr>
            <w:tcW w:w="981" w:type="dxa"/>
          </w:tcPr>
          <w:p w14:paraId="088340F6" w14:textId="77777777" w:rsidR="005629FE" w:rsidRPr="00DA538E" w:rsidRDefault="005629FE" w:rsidP="005629FE">
            <w:pPr>
              <w:rPr>
                <w:sz w:val="18"/>
                <w:szCs w:val="18"/>
              </w:rPr>
            </w:pPr>
            <w:r w:rsidRPr="00DA538E">
              <w:rPr>
                <w:sz w:val="18"/>
                <w:szCs w:val="18"/>
              </w:rPr>
              <w:t>0.29</w:t>
            </w:r>
          </w:p>
        </w:tc>
      </w:tr>
      <w:tr w:rsidR="005629FE" w:rsidRPr="002F4BA3" w14:paraId="39D4280D" w14:textId="77777777" w:rsidTr="00DA538E">
        <w:tc>
          <w:tcPr>
            <w:tcW w:w="902" w:type="dxa"/>
            <w:vMerge w:val="restart"/>
          </w:tcPr>
          <w:p w14:paraId="2C1E08AD" w14:textId="77777777" w:rsidR="005629FE" w:rsidRPr="00DA538E" w:rsidRDefault="005629FE" w:rsidP="005629FE">
            <w:pPr>
              <w:jc w:val="center"/>
              <w:rPr>
                <w:sz w:val="18"/>
                <w:szCs w:val="18"/>
              </w:rPr>
            </w:pPr>
            <w:r w:rsidRPr="00DA538E">
              <w:rPr>
                <w:sz w:val="18"/>
                <w:szCs w:val="18"/>
              </w:rPr>
              <w:t>Diabase</w:t>
            </w:r>
          </w:p>
        </w:tc>
        <w:tc>
          <w:tcPr>
            <w:tcW w:w="972" w:type="dxa"/>
          </w:tcPr>
          <w:p w14:paraId="173FB1B0" w14:textId="77777777" w:rsidR="005629FE" w:rsidRPr="00DA538E" w:rsidRDefault="005629FE" w:rsidP="005629FE">
            <w:pPr>
              <w:rPr>
                <w:sz w:val="18"/>
                <w:szCs w:val="18"/>
              </w:rPr>
            </w:pPr>
            <w:r w:rsidRPr="00DA538E">
              <w:rPr>
                <w:sz w:val="18"/>
                <w:szCs w:val="18"/>
              </w:rPr>
              <w:t>MCD_08</w:t>
            </w:r>
          </w:p>
        </w:tc>
        <w:tc>
          <w:tcPr>
            <w:tcW w:w="937" w:type="dxa"/>
          </w:tcPr>
          <w:p w14:paraId="01906271" w14:textId="77777777" w:rsidR="005629FE" w:rsidRPr="00DA538E" w:rsidRDefault="005629FE" w:rsidP="005629FE">
            <w:pPr>
              <w:rPr>
                <w:sz w:val="18"/>
                <w:szCs w:val="18"/>
              </w:rPr>
            </w:pPr>
            <w:r w:rsidRPr="00DA538E">
              <w:rPr>
                <w:sz w:val="18"/>
                <w:szCs w:val="18"/>
              </w:rPr>
              <w:t>Dry</w:t>
            </w:r>
          </w:p>
        </w:tc>
        <w:tc>
          <w:tcPr>
            <w:tcW w:w="964" w:type="dxa"/>
          </w:tcPr>
          <w:p w14:paraId="1B1D30B1" w14:textId="77777777" w:rsidR="005629FE" w:rsidRPr="00DA538E" w:rsidRDefault="005629FE" w:rsidP="005629FE">
            <w:pPr>
              <w:rPr>
                <w:sz w:val="18"/>
                <w:szCs w:val="18"/>
              </w:rPr>
            </w:pPr>
            <w:r w:rsidRPr="00DA538E">
              <w:rPr>
                <w:sz w:val="18"/>
                <w:szCs w:val="18"/>
              </w:rPr>
              <w:t>0</w:t>
            </w:r>
          </w:p>
        </w:tc>
        <w:tc>
          <w:tcPr>
            <w:tcW w:w="904" w:type="dxa"/>
          </w:tcPr>
          <w:p w14:paraId="49E1AD26" w14:textId="77777777" w:rsidR="005629FE" w:rsidRPr="00DA538E" w:rsidRDefault="005629FE" w:rsidP="005629FE">
            <w:pPr>
              <w:rPr>
                <w:sz w:val="18"/>
                <w:szCs w:val="18"/>
              </w:rPr>
            </w:pPr>
            <w:r w:rsidRPr="00DA538E">
              <w:rPr>
                <w:sz w:val="18"/>
                <w:szCs w:val="18"/>
              </w:rPr>
              <w:t>374.76</w:t>
            </w:r>
          </w:p>
        </w:tc>
        <w:tc>
          <w:tcPr>
            <w:tcW w:w="977" w:type="dxa"/>
          </w:tcPr>
          <w:p w14:paraId="71BC6EA5" w14:textId="77777777" w:rsidR="005629FE" w:rsidRPr="00DA538E" w:rsidRDefault="005629FE" w:rsidP="005629FE">
            <w:pPr>
              <w:rPr>
                <w:sz w:val="18"/>
                <w:szCs w:val="18"/>
              </w:rPr>
            </w:pPr>
            <w:r w:rsidRPr="00DA538E">
              <w:rPr>
                <w:sz w:val="18"/>
                <w:szCs w:val="18"/>
              </w:rPr>
              <w:t>64.51</w:t>
            </w:r>
          </w:p>
        </w:tc>
        <w:tc>
          <w:tcPr>
            <w:tcW w:w="1012" w:type="dxa"/>
          </w:tcPr>
          <w:p w14:paraId="64ED9E62" w14:textId="77777777" w:rsidR="005629FE" w:rsidRPr="00DA538E" w:rsidRDefault="005629FE" w:rsidP="005629FE">
            <w:pPr>
              <w:rPr>
                <w:sz w:val="18"/>
                <w:szCs w:val="18"/>
              </w:rPr>
            </w:pPr>
            <w:r w:rsidRPr="00DA538E">
              <w:rPr>
                <w:sz w:val="18"/>
                <w:szCs w:val="18"/>
              </w:rPr>
              <w:t>75.27</w:t>
            </w:r>
          </w:p>
        </w:tc>
        <w:tc>
          <w:tcPr>
            <w:tcW w:w="981" w:type="dxa"/>
          </w:tcPr>
          <w:p w14:paraId="0AE20BEB" w14:textId="77777777" w:rsidR="005629FE" w:rsidRPr="00DA538E" w:rsidRDefault="005629FE" w:rsidP="005629FE">
            <w:pPr>
              <w:rPr>
                <w:sz w:val="18"/>
                <w:szCs w:val="18"/>
              </w:rPr>
            </w:pPr>
            <w:r w:rsidRPr="00DA538E">
              <w:rPr>
                <w:sz w:val="18"/>
                <w:szCs w:val="18"/>
              </w:rPr>
              <w:t>0.15</w:t>
            </w:r>
          </w:p>
        </w:tc>
        <w:tc>
          <w:tcPr>
            <w:tcW w:w="981" w:type="dxa"/>
          </w:tcPr>
          <w:p w14:paraId="1CEFE295" w14:textId="77777777" w:rsidR="005629FE" w:rsidRPr="00DA538E" w:rsidRDefault="005629FE" w:rsidP="005629FE">
            <w:pPr>
              <w:rPr>
                <w:sz w:val="18"/>
                <w:szCs w:val="18"/>
              </w:rPr>
            </w:pPr>
            <w:r w:rsidRPr="00DA538E">
              <w:rPr>
                <w:sz w:val="18"/>
                <w:szCs w:val="18"/>
              </w:rPr>
              <w:t>0.22</w:t>
            </w:r>
          </w:p>
        </w:tc>
      </w:tr>
      <w:tr w:rsidR="005629FE" w:rsidRPr="002F4BA3" w14:paraId="604129DB" w14:textId="77777777" w:rsidTr="00DA538E">
        <w:tc>
          <w:tcPr>
            <w:tcW w:w="902" w:type="dxa"/>
            <w:vMerge/>
          </w:tcPr>
          <w:p w14:paraId="1B113DDC" w14:textId="77777777" w:rsidR="005629FE" w:rsidRPr="00DA538E" w:rsidRDefault="005629FE" w:rsidP="005629FE">
            <w:pPr>
              <w:jc w:val="center"/>
              <w:rPr>
                <w:sz w:val="18"/>
                <w:szCs w:val="18"/>
              </w:rPr>
            </w:pPr>
          </w:p>
        </w:tc>
        <w:tc>
          <w:tcPr>
            <w:tcW w:w="972" w:type="dxa"/>
          </w:tcPr>
          <w:p w14:paraId="7F7EF12B" w14:textId="77777777" w:rsidR="005629FE" w:rsidRPr="00DA538E" w:rsidRDefault="005629FE" w:rsidP="005629FE">
            <w:pPr>
              <w:rPr>
                <w:sz w:val="18"/>
                <w:szCs w:val="18"/>
              </w:rPr>
            </w:pPr>
            <w:r w:rsidRPr="00DA538E">
              <w:rPr>
                <w:sz w:val="18"/>
                <w:szCs w:val="18"/>
              </w:rPr>
              <w:t>MCD_14</w:t>
            </w:r>
          </w:p>
        </w:tc>
        <w:tc>
          <w:tcPr>
            <w:tcW w:w="937" w:type="dxa"/>
          </w:tcPr>
          <w:p w14:paraId="43F6ED11" w14:textId="77777777" w:rsidR="005629FE" w:rsidRPr="00DA538E" w:rsidRDefault="005629FE" w:rsidP="005629FE">
            <w:pPr>
              <w:rPr>
                <w:sz w:val="18"/>
                <w:szCs w:val="18"/>
              </w:rPr>
            </w:pPr>
            <w:r w:rsidRPr="00DA538E">
              <w:rPr>
                <w:sz w:val="18"/>
                <w:szCs w:val="18"/>
              </w:rPr>
              <w:t>Dry</w:t>
            </w:r>
          </w:p>
        </w:tc>
        <w:tc>
          <w:tcPr>
            <w:tcW w:w="964" w:type="dxa"/>
          </w:tcPr>
          <w:p w14:paraId="72F1751F" w14:textId="77777777" w:rsidR="005629FE" w:rsidRPr="00DA538E" w:rsidRDefault="005629FE" w:rsidP="005629FE">
            <w:pPr>
              <w:rPr>
                <w:sz w:val="18"/>
                <w:szCs w:val="18"/>
              </w:rPr>
            </w:pPr>
            <w:r w:rsidRPr="00DA538E">
              <w:rPr>
                <w:sz w:val="18"/>
                <w:szCs w:val="18"/>
              </w:rPr>
              <w:t>0</w:t>
            </w:r>
          </w:p>
        </w:tc>
        <w:tc>
          <w:tcPr>
            <w:tcW w:w="904" w:type="dxa"/>
          </w:tcPr>
          <w:p w14:paraId="34271F32" w14:textId="77777777" w:rsidR="005629FE" w:rsidRPr="00DA538E" w:rsidRDefault="005629FE" w:rsidP="005629FE">
            <w:pPr>
              <w:rPr>
                <w:sz w:val="18"/>
                <w:szCs w:val="18"/>
              </w:rPr>
            </w:pPr>
            <w:r w:rsidRPr="00DA538E">
              <w:rPr>
                <w:sz w:val="18"/>
                <w:szCs w:val="18"/>
              </w:rPr>
              <w:t>396.08</w:t>
            </w:r>
          </w:p>
        </w:tc>
        <w:tc>
          <w:tcPr>
            <w:tcW w:w="977" w:type="dxa"/>
          </w:tcPr>
          <w:p w14:paraId="5BE4A198" w14:textId="77777777" w:rsidR="005629FE" w:rsidRPr="00DA538E" w:rsidRDefault="005629FE" w:rsidP="005629FE">
            <w:pPr>
              <w:rPr>
                <w:sz w:val="18"/>
                <w:szCs w:val="18"/>
              </w:rPr>
            </w:pPr>
            <w:r w:rsidRPr="00DA538E">
              <w:rPr>
                <w:sz w:val="18"/>
                <w:szCs w:val="18"/>
              </w:rPr>
              <w:t>76.00</w:t>
            </w:r>
          </w:p>
        </w:tc>
        <w:tc>
          <w:tcPr>
            <w:tcW w:w="1012" w:type="dxa"/>
          </w:tcPr>
          <w:p w14:paraId="6D183BA7" w14:textId="77777777" w:rsidR="005629FE" w:rsidRPr="00DA538E" w:rsidRDefault="005629FE" w:rsidP="005629FE">
            <w:pPr>
              <w:rPr>
                <w:sz w:val="18"/>
                <w:szCs w:val="18"/>
              </w:rPr>
            </w:pPr>
            <w:r w:rsidRPr="00DA538E">
              <w:rPr>
                <w:sz w:val="18"/>
                <w:szCs w:val="18"/>
              </w:rPr>
              <w:t>84.25</w:t>
            </w:r>
          </w:p>
        </w:tc>
        <w:tc>
          <w:tcPr>
            <w:tcW w:w="981" w:type="dxa"/>
          </w:tcPr>
          <w:p w14:paraId="55B56409" w14:textId="77777777" w:rsidR="005629FE" w:rsidRPr="00DA538E" w:rsidRDefault="005629FE" w:rsidP="005629FE">
            <w:pPr>
              <w:rPr>
                <w:sz w:val="18"/>
                <w:szCs w:val="18"/>
              </w:rPr>
            </w:pPr>
            <w:r w:rsidRPr="00DA538E">
              <w:rPr>
                <w:sz w:val="18"/>
                <w:szCs w:val="18"/>
              </w:rPr>
              <w:t>0.16</w:t>
            </w:r>
          </w:p>
        </w:tc>
        <w:tc>
          <w:tcPr>
            <w:tcW w:w="981" w:type="dxa"/>
          </w:tcPr>
          <w:p w14:paraId="2ACB9C8A" w14:textId="77777777" w:rsidR="005629FE" w:rsidRPr="00DA538E" w:rsidRDefault="005629FE" w:rsidP="005629FE">
            <w:pPr>
              <w:rPr>
                <w:sz w:val="18"/>
                <w:szCs w:val="18"/>
              </w:rPr>
            </w:pPr>
            <w:r w:rsidRPr="00DA538E">
              <w:rPr>
                <w:sz w:val="18"/>
                <w:szCs w:val="18"/>
              </w:rPr>
              <w:t>0.21</w:t>
            </w:r>
          </w:p>
        </w:tc>
      </w:tr>
      <w:tr w:rsidR="005629FE" w:rsidRPr="002F4BA3" w14:paraId="6A7B0722" w14:textId="77777777" w:rsidTr="00DA538E">
        <w:tc>
          <w:tcPr>
            <w:tcW w:w="902" w:type="dxa"/>
            <w:vMerge/>
          </w:tcPr>
          <w:p w14:paraId="3EEF9A97" w14:textId="77777777" w:rsidR="005629FE" w:rsidRPr="00DA538E" w:rsidRDefault="005629FE" w:rsidP="005629FE">
            <w:pPr>
              <w:jc w:val="center"/>
              <w:rPr>
                <w:sz w:val="18"/>
                <w:szCs w:val="18"/>
              </w:rPr>
            </w:pPr>
          </w:p>
        </w:tc>
        <w:tc>
          <w:tcPr>
            <w:tcW w:w="972" w:type="dxa"/>
          </w:tcPr>
          <w:p w14:paraId="090A5924" w14:textId="77777777" w:rsidR="005629FE" w:rsidRPr="00DA538E" w:rsidRDefault="005629FE" w:rsidP="005629FE">
            <w:pPr>
              <w:rPr>
                <w:sz w:val="18"/>
                <w:szCs w:val="18"/>
              </w:rPr>
            </w:pPr>
            <w:r w:rsidRPr="00DA538E">
              <w:rPr>
                <w:sz w:val="18"/>
                <w:szCs w:val="18"/>
              </w:rPr>
              <w:t>MCD_11</w:t>
            </w:r>
          </w:p>
        </w:tc>
        <w:tc>
          <w:tcPr>
            <w:tcW w:w="937" w:type="dxa"/>
          </w:tcPr>
          <w:p w14:paraId="6D0A7C16" w14:textId="77777777" w:rsidR="005629FE" w:rsidRPr="00DA538E" w:rsidRDefault="005629FE" w:rsidP="005629FE">
            <w:pPr>
              <w:rPr>
                <w:sz w:val="18"/>
                <w:szCs w:val="18"/>
              </w:rPr>
            </w:pPr>
            <w:r w:rsidRPr="00DA538E">
              <w:rPr>
                <w:sz w:val="18"/>
                <w:szCs w:val="18"/>
              </w:rPr>
              <w:t>Dry</w:t>
            </w:r>
          </w:p>
        </w:tc>
        <w:tc>
          <w:tcPr>
            <w:tcW w:w="964" w:type="dxa"/>
          </w:tcPr>
          <w:p w14:paraId="4647592B" w14:textId="77777777" w:rsidR="005629FE" w:rsidRPr="00DA538E" w:rsidRDefault="005629FE" w:rsidP="005629FE">
            <w:pPr>
              <w:rPr>
                <w:sz w:val="18"/>
                <w:szCs w:val="18"/>
              </w:rPr>
            </w:pPr>
            <w:r w:rsidRPr="00DA538E">
              <w:rPr>
                <w:sz w:val="18"/>
                <w:szCs w:val="18"/>
              </w:rPr>
              <w:t>0</w:t>
            </w:r>
          </w:p>
        </w:tc>
        <w:tc>
          <w:tcPr>
            <w:tcW w:w="904" w:type="dxa"/>
          </w:tcPr>
          <w:p w14:paraId="3A34A628" w14:textId="77777777" w:rsidR="005629FE" w:rsidRPr="00DA538E" w:rsidRDefault="005629FE" w:rsidP="005629FE">
            <w:pPr>
              <w:rPr>
                <w:sz w:val="18"/>
                <w:szCs w:val="18"/>
              </w:rPr>
            </w:pPr>
            <w:r w:rsidRPr="00DA538E">
              <w:rPr>
                <w:sz w:val="18"/>
                <w:szCs w:val="18"/>
              </w:rPr>
              <w:t>380.93</w:t>
            </w:r>
          </w:p>
        </w:tc>
        <w:tc>
          <w:tcPr>
            <w:tcW w:w="977" w:type="dxa"/>
          </w:tcPr>
          <w:p w14:paraId="10D716B7" w14:textId="77777777" w:rsidR="005629FE" w:rsidRPr="00DA538E" w:rsidRDefault="005629FE" w:rsidP="005629FE">
            <w:pPr>
              <w:rPr>
                <w:sz w:val="18"/>
                <w:szCs w:val="18"/>
              </w:rPr>
            </w:pPr>
            <w:r w:rsidRPr="00DA538E">
              <w:rPr>
                <w:sz w:val="18"/>
                <w:szCs w:val="18"/>
              </w:rPr>
              <w:t>74.74</w:t>
            </w:r>
          </w:p>
        </w:tc>
        <w:tc>
          <w:tcPr>
            <w:tcW w:w="1012" w:type="dxa"/>
          </w:tcPr>
          <w:p w14:paraId="268F1737" w14:textId="77777777" w:rsidR="005629FE" w:rsidRPr="00DA538E" w:rsidRDefault="005629FE" w:rsidP="005629FE">
            <w:pPr>
              <w:rPr>
                <w:sz w:val="18"/>
                <w:szCs w:val="18"/>
              </w:rPr>
            </w:pPr>
            <w:r w:rsidRPr="00DA538E">
              <w:rPr>
                <w:sz w:val="18"/>
                <w:szCs w:val="18"/>
              </w:rPr>
              <w:t>84.64</w:t>
            </w:r>
          </w:p>
        </w:tc>
        <w:tc>
          <w:tcPr>
            <w:tcW w:w="981" w:type="dxa"/>
          </w:tcPr>
          <w:p w14:paraId="5A7A5D50" w14:textId="77777777" w:rsidR="005629FE" w:rsidRPr="00DA538E" w:rsidRDefault="005629FE" w:rsidP="005629FE">
            <w:pPr>
              <w:rPr>
                <w:sz w:val="18"/>
                <w:szCs w:val="18"/>
              </w:rPr>
            </w:pPr>
            <w:r w:rsidRPr="00DA538E">
              <w:rPr>
                <w:sz w:val="18"/>
                <w:szCs w:val="18"/>
              </w:rPr>
              <w:t>0.18</w:t>
            </w:r>
          </w:p>
        </w:tc>
        <w:tc>
          <w:tcPr>
            <w:tcW w:w="981" w:type="dxa"/>
          </w:tcPr>
          <w:p w14:paraId="235AB914" w14:textId="77777777" w:rsidR="005629FE" w:rsidRPr="00DA538E" w:rsidRDefault="005629FE" w:rsidP="005629FE">
            <w:pPr>
              <w:rPr>
                <w:sz w:val="18"/>
                <w:szCs w:val="18"/>
              </w:rPr>
            </w:pPr>
            <w:r w:rsidRPr="00DA538E">
              <w:rPr>
                <w:sz w:val="18"/>
                <w:szCs w:val="18"/>
              </w:rPr>
              <w:t>0.25</w:t>
            </w:r>
          </w:p>
        </w:tc>
      </w:tr>
      <w:tr w:rsidR="005629FE" w:rsidRPr="002F4BA3" w14:paraId="3EB0DDCB" w14:textId="77777777" w:rsidTr="00DA538E">
        <w:tc>
          <w:tcPr>
            <w:tcW w:w="902" w:type="dxa"/>
            <w:vMerge/>
          </w:tcPr>
          <w:p w14:paraId="0CCD9F83" w14:textId="77777777" w:rsidR="005629FE" w:rsidRPr="00DA538E" w:rsidRDefault="005629FE" w:rsidP="005629FE">
            <w:pPr>
              <w:jc w:val="center"/>
              <w:rPr>
                <w:sz w:val="18"/>
                <w:szCs w:val="18"/>
              </w:rPr>
            </w:pPr>
          </w:p>
        </w:tc>
        <w:tc>
          <w:tcPr>
            <w:tcW w:w="972" w:type="dxa"/>
          </w:tcPr>
          <w:p w14:paraId="476D173E" w14:textId="77777777" w:rsidR="005629FE" w:rsidRPr="00DA538E" w:rsidRDefault="005629FE" w:rsidP="005629FE">
            <w:pPr>
              <w:rPr>
                <w:sz w:val="18"/>
                <w:szCs w:val="18"/>
              </w:rPr>
            </w:pPr>
            <w:r w:rsidRPr="00DA538E">
              <w:rPr>
                <w:sz w:val="18"/>
                <w:szCs w:val="18"/>
              </w:rPr>
              <w:t>MCD_04</w:t>
            </w:r>
          </w:p>
        </w:tc>
        <w:tc>
          <w:tcPr>
            <w:tcW w:w="937" w:type="dxa"/>
          </w:tcPr>
          <w:p w14:paraId="3F217745" w14:textId="77777777" w:rsidR="005629FE" w:rsidRPr="00DA538E" w:rsidRDefault="005629FE" w:rsidP="005629FE">
            <w:pPr>
              <w:rPr>
                <w:sz w:val="18"/>
                <w:szCs w:val="18"/>
              </w:rPr>
            </w:pPr>
            <w:r w:rsidRPr="00DA538E">
              <w:rPr>
                <w:sz w:val="18"/>
                <w:szCs w:val="18"/>
              </w:rPr>
              <w:t>Wet</w:t>
            </w:r>
          </w:p>
        </w:tc>
        <w:tc>
          <w:tcPr>
            <w:tcW w:w="964" w:type="dxa"/>
          </w:tcPr>
          <w:p w14:paraId="01E9726E" w14:textId="77777777" w:rsidR="005629FE" w:rsidRPr="00DA538E" w:rsidRDefault="005629FE" w:rsidP="005629FE">
            <w:pPr>
              <w:rPr>
                <w:sz w:val="18"/>
                <w:szCs w:val="18"/>
              </w:rPr>
            </w:pPr>
            <w:r w:rsidRPr="00DA538E">
              <w:rPr>
                <w:sz w:val="18"/>
                <w:szCs w:val="18"/>
              </w:rPr>
              <w:t>0</w:t>
            </w:r>
          </w:p>
        </w:tc>
        <w:tc>
          <w:tcPr>
            <w:tcW w:w="904" w:type="dxa"/>
          </w:tcPr>
          <w:p w14:paraId="73D789B3" w14:textId="77777777" w:rsidR="005629FE" w:rsidRPr="00DA538E" w:rsidRDefault="005629FE" w:rsidP="005629FE">
            <w:pPr>
              <w:rPr>
                <w:sz w:val="18"/>
                <w:szCs w:val="18"/>
              </w:rPr>
            </w:pPr>
            <w:r w:rsidRPr="00DA538E">
              <w:rPr>
                <w:sz w:val="18"/>
                <w:szCs w:val="18"/>
              </w:rPr>
              <w:t>280.07</w:t>
            </w:r>
          </w:p>
        </w:tc>
        <w:tc>
          <w:tcPr>
            <w:tcW w:w="977" w:type="dxa"/>
          </w:tcPr>
          <w:p w14:paraId="2ECA8A86" w14:textId="77777777" w:rsidR="005629FE" w:rsidRPr="00DA538E" w:rsidRDefault="005629FE" w:rsidP="005629FE">
            <w:pPr>
              <w:rPr>
                <w:sz w:val="18"/>
                <w:szCs w:val="18"/>
              </w:rPr>
            </w:pPr>
            <w:r w:rsidRPr="00DA538E">
              <w:rPr>
                <w:sz w:val="18"/>
                <w:szCs w:val="18"/>
              </w:rPr>
              <w:t>46.00</w:t>
            </w:r>
          </w:p>
        </w:tc>
        <w:tc>
          <w:tcPr>
            <w:tcW w:w="1012" w:type="dxa"/>
          </w:tcPr>
          <w:p w14:paraId="2B30EFDA" w14:textId="77777777" w:rsidR="005629FE" w:rsidRPr="00DA538E" w:rsidRDefault="005629FE" w:rsidP="005629FE">
            <w:pPr>
              <w:rPr>
                <w:sz w:val="18"/>
                <w:szCs w:val="18"/>
              </w:rPr>
            </w:pPr>
            <w:r w:rsidRPr="00DA538E">
              <w:rPr>
                <w:sz w:val="18"/>
                <w:szCs w:val="18"/>
              </w:rPr>
              <w:t>62.96</w:t>
            </w:r>
          </w:p>
        </w:tc>
        <w:tc>
          <w:tcPr>
            <w:tcW w:w="981" w:type="dxa"/>
          </w:tcPr>
          <w:p w14:paraId="0F6E4861" w14:textId="77777777" w:rsidR="005629FE" w:rsidRPr="00DA538E" w:rsidRDefault="005629FE" w:rsidP="005629FE">
            <w:pPr>
              <w:rPr>
                <w:sz w:val="18"/>
                <w:szCs w:val="18"/>
              </w:rPr>
            </w:pPr>
            <w:r w:rsidRPr="00DA538E">
              <w:rPr>
                <w:sz w:val="18"/>
                <w:szCs w:val="18"/>
              </w:rPr>
              <w:t>0.13</w:t>
            </w:r>
          </w:p>
        </w:tc>
        <w:tc>
          <w:tcPr>
            <w:tcW w:w="981" w:type="dxa"/>
          </w:tcPr>
          <w:p w14:paraId="14DB5DF9" w14:textId="77777777" w:rsidR="005629FE" w:rsidRPr="00DA538E" w:rsidRDefault="005629FE" w:rsidP="005629FE">
            <w:pPr>
              <w:rPr>
                <w:sz w:val="18"/>
                <w:szCs w:val="18"/>
              </w:rPr>
            </w:pPr>
            <w:r w:rsidRPr="00DA538E">
              <w:rPr>
                <w:sz w:val="18"/>
                <w:szCs w:val="18"/>
              </w:rPr>
              <w:t>0.28</w:t>
            </w:r>
          </w:p>
        </w:tc>
      </w:tr>
      <w:tr w:rsidR="005629FE" w:rsidRPr="002F4BA3" w14:paraId="60B7703E" w14:textId="77777777" w:rsidTr="00DA538E">
        <w:tc>
          <w:tcPr>
            <w:tcW w:w="902" w:type="dxa"/>
            <w:vMerge/>
          </w:tcPr>
          <w:p w14:paraId="22398166" w14:textId="77777777" w:rsidR="005629FE" w:rsidRPr="00DA538E" w:rsidRDefault="005629FE" w:rsidP="005629FE">
            <w:pPr>
              <w:jc w:val="center"/>
              <w:rPr>
                <w:sz w:val="18"/>
                <w:szCs w:val="18"/>
              </w:rPr>
            </w:pPr>
          </w:p>
        </w:tc>
        <w:tc>
          <w:tcPr>
            <w:tcW w:w="972" w:type="dxa"/>
          </w:tcPr>
          <w:p w14:paraId="1325F8EE" w14:textId="77777777" w:rsidR="005629FE" w:rsidRPr="00DA538E" w:rsidRDefault="005629FE" w:rsidP="005629FE">
            <w:pPr>
              <w:rPr>
                <w:sz w:val="18"/>
                <w:szCs w:val="18"/>
              </w:rPr>
            </w:pPr>
            <w:r w:rsidRPr="00DA538E">
              <w:rPr>
                <w:sz w:val="18"/>
                <w:szCs w:val="18"/>
              </w:rPr>
              <w:t>MCD_12</w:t>
            </w:r>
          </w:p>
        </w:tc>
        <w:tc>
          <w:tcPr>
            <w:tcW w:w="937" w:type="dxa"/>
          </w:tcPr>
          <w:p w14:paraId="32CB71E4" w14:textId="77777777" w:rsidR="005629FE" w:rsidRPr="00DA538E" w:rsidRDefault="005629FE" w:rsidP="005629FE">
            <w:pPr>
              <w:rPr>
                <w:sz w:val="18"/>
                <w:szCs w:val="18"/>
              </w:rPr>
            </w:pPr>
            <w:r w:rsidRPr="00DA538E">
              <w:rPr>
                <w:sz w:val="18"/>
                <w:szCs w:val="18"/>
              </w:rPr>
              <w:t>Wet</w:t>
            </w:r>
          </w:p>
        </w:tc>
        <w:tc>
          <w:tcPr>
            <w:tcW w:w="964" w:type="dxa"/>
          </w:tcPr>
          <w:p w14:paraId="41DD10D8" w14:textId="77777777" w:rsidR="005629FE" w:rsidRPr="00DA538E" w:rsidRDefault="005629FE" w:rsidP="005629FE">
            <w:pPr>
              <w:rPr>
                <w:sz w:val="18"/>
                <w:szCs w:val="18"/>
              </w:rPr>
            </w:pPr>
            <w:r w:rsidRPr="00DA538E">
              <w:rPr>
                <w:sz w:val="18"/>
                <w:szCs w:val="18"/>
              </w:rPr>
              <w:t>0</w:t>
            </w:r>
          </w:p>
        </w:tc>
        <w:tc>
          <w:tcPr>
            <w:tcW w:w="904" w:type="dxa"/>
          </w:tcPr>
          <w:p w14:paraId="58DC0037" w14:textId="77777777" w:rsidR="005629FE" w:rsidRPr="00DA538E" w:rsidRDefault="005629FE" w:rsidP="005629FE">
            <w:pPr>
              <w:rPr>
                <w:sz w:val="18"/>
                <w:szCs w:val="18"/>
              </w:rPr>
            </w:pPr>
            <w:r w:rsidRPr="00DA538E">
              <w:rPr>
                <w:sz w:val="18"/>
                <w:szCs w:val="18"/>
              </w:rPr>
              <w:t>350.91</w:t>
            </w:r>
          </w:p>
        </w:tc>
        <w:tc>
          <w:tcPr>
            <w:tcW w:w="977" w:type="dxa"/>
          </w:tcPr>
          <w:p w14:paraId="0B011E58" w14:textId="77777777" w:rsidR="005629FE" w:rsidRPr="00DA538E" w:rsidRDefault="005629FE" w:rsidP="005629FE">
            <w:pPr>
              <w:rPr>
                <w:sz w:val="18"/>
                <w:szCs w:val="18"/>
              </w:rPr>
            </w:pPr>
            <w:r w:rsidRPr="00DA538E">
              <w:rPr>
                <w:sz w:val="18"/>
                <w:szCs w:val="18"/>
              </w:rPr>
              <w:t>64.21</w:t>
            </w:r>
          </w:p>
        </w:tc>
        <w:tc>
          <w:tcPr>
            <w:tcW w:w="1012" w:type="dxa"/>
          </w:tcPr>
          <w:p w14:paraId="44F5B9B6" w14:textId="77777777" w:rsidR="005629FE" w:rsidRPr="00DA538E" w:rsidRDefault="005629FE" w:rsidP="005629FE">
            <w:pPr>
              <w:rPr>
                <w:sz w:val="18"/>
                <w:szCs w:val="18"/>
              </w:rPr>
            </w:pPr>
            <w:r w:rsidRPr="00DA538E">
              <w:rPr>
                <w:sz w:val="18"/>
                <w:szCs w:val="18"/>
              </w:rPr>
              <w:t>82.47</w:t>
            </w:r>
          </w:p>
        </w:tc>
        <w:tc>
          <w:tcPr>
            <w:tcW w:w="981" w:type="dxa"/>
          </w:tcPr>
          <w:p w14:paraId="21E2473F" w14:textId="77777777" w:rsidR="005629FE" w:rsidRPr="00DA538E" w:rsidRDefault="005629FE" w:rsidP="005629FE">
            <w:pPr>
              <w:rPr>
                <w:sz w:val="18"/>
                <w:szCs w:val="18"/>
              </w:rPr>
            </w:pPr>
            <w:r w:rsidRPr="00DA538E">
              <w:rPr>
                <w:sz w:val="18"/>
                <w:szCs w:val="18"/>
              </w:rPr>
              <w:t>0.15</w:t>
            </w:r>
          </w:p>
        </w:tc>
        <w:tc>
          <w:tcPr>
            <w:tcW w:w="981" w:type="dxa"/>
          </w:tcPr>
          <w:p w14:paraId="00D40459" w14:textId="77777777" w:rsidR="005629FE" w:rsidRPr="00DA538E" w:rsidRDefault="005629FE" w:rsidP="005629FE">
            <w:pPr>
              <w:rPr>
                <w:sz w:val="18"/>
                <w:szCs w:val="18"/>
              </w:rPr>
            </w:pPr>
            <w:r w:rsidRPr="00DA538E">
              <w:rPr>
                <w:sz w:val="18"/>
                <w:szCs w:val="18"/>
              </w:rPr>
              <w:t>0.27</w:t>
            </w:r>
          </w:p>
        </w:tc>
      </w:tr>
      <w:tr w:rsidR="005629FE" w:rsidRPr="002F4BA3" w14:paraId="785F8210" w14:textId="77777777" w:rsidTr="00DA538E">
        <w:tc>
          <w:tcPr>
            <w:tcW w:w="902" w:type="dxa"/>
            <w:vMerge/>
          </w:tcPr>
          <w:p w14:paraId="7859F747" w14:textId="77777777" w:rsidR="005629FE" w:rsidRPr="00DA538E" w:rsidRDefault="005629FE" w:rsidP="005629FE">
            <w:pPr>
              <w:jc w:val="center"/>
              <w:rPr>
                <w:sz w:val="18"/>
                <w:szCs w:val="18"/>
              </w:rPr>
            </w:pPr>
          </w:p>
        </w:tc>
        <w:tc>
          <w:tcPr>
            <w:tcW w:w="972" w:type="dxa"/>
          </w:tcPr>
          <w:p w14:paraId="2E7054A8" w14:textId="77777777" w:rsidR="005629FE" w:rsidRPr="00DA538E" w:rsidRDefault="005629FE" w:rsidP="005629FE">
            <w:pPr>
              <w:rPr>
                <w:sz w:val="18"/>
                <w:szCs w:val="18"/>
              </w:rPr>
            </w:pPr>
            <w:r w:rsidRPr="00DA538E">
              <w:rPr>
                <w:sz w:val="18"/>
                <w:szCs w:val="18"/>
              </w:rPr>
              <w:t>MCD_05</w:t>
            </w:r>
          </w:p>
        </w:tc>
        <w:tc>
          <w:tcPr>
            <w:tcW w:w="937" w:type="dxa"/>
          </w:tcPr>
          <w:p w14:paraId="266C803B" w14:textId="77777777" w:rsidR="005629FE" w:rsidRPr="00DA538E" w:rsidRDefault="005629FE" w:rsidP="005629FE">
            <w:pPr>
              <w:rPr>
                <w:sz w:val="18"/>
                <w:szCs w:val="18"/>
              </w:rPr>
            </w:pPr>
            <w:r w:rsidRPr="00DA538E">
              <w:rPr>
                <w:sz w:val="18"/>
                <w:szCs w:val="18"/>
              </w:rPr>
              <w:t>Dry</w:t>
            </w:r>
          </w:p>
        </w:tc>
        <w:tc>
          <w:tcPr>
            <w:tcW w:w="964" w:type="dxa"/>
          </w:tcPr>
          <w:p w14:paraId="2B80310D" w14:textId="77777777" w:rsidR="005629FE" w:rsidRPr="00DA538E" w:rsidRDefault="005629FE" w:rsidP="005629FE">
            <w:pPr>
              <w:rPr>
                <w:sz w:val="18"/>
                <w:szCs w:val="18"/>
              </w:rPr>
            </w:pPr>
            <w:r w:rsidRPr="00DA538E">
              <w:rPr>
                <w:sz w:val="18"/>
                <w:szCs w:val="18"/>
              </w:rPr>
              <w:t>26.25</w:t>
            </w:r>
          </w:p>
        </w:tc>
        <w:tc>
          <w:tcPr>
            <w:tcW w:w="904" w:type="dxa"/>
          </w:tcPr>
          <w:p w14:paraId="6FE67C7D" w14:textId="77777777" w:rsidR="005629FE" w:rsidRPr="00DA538E" w:rsidRDefault="005629FE" w:rsidP="005629FE">
            <w:pPr>
              <w:rPr>
                <w:sz w:val="18"/>
                <w:szCs w:val="18"/>
              </w:rPr>
            </w:pPr>
            <w:r w:rsidRPr="00DA538E">
              <w:rPr>
                <w:sz w:val="18"/>
                <w:szCs w:val="18"/>
              </w:rPr>
              <w:t>417.80</w:t>
            </w:r>
          </w:p>
        </w:tc>
        <w:tc>
          <w:tcPr>
            <w:tcW w:w="977" w:type="dxa"/>
          </w:tcPr>
          <w:p w14:paraId="7842AD29" w14:textId="77777777" w:rsidR="005629FE" w:rsidRPr="00DA538E" w:rsidRDefault="005629FE" w:rsidP="005629FE">
            <w:pPr>
              <w:rPr>
                <w:sz w:val="18"/>
                <w:szCs w:val="18"/>
              </w:rPr>
            </w:pPr>
            <w:r w:rsidRPr="00DA538E">
              <w:rPr>
                <w:sz w:val="18"/>
                <w:szCs w:val="18"/>
              </w:rPr>
              <w:t>82.18</w:t>
            </w:r>
          </w:p>
        </w:tc>
        <w:tc>
          <w:tcPr>
            <w:tcW w:w="1012" w:type="dxa"/>
          </w:tcPr>
          <w:p w14:paraId="30F9F183" w14:textId="77777777" w:rsidR="005629FE" w:rsidRPr="00DA538E" w:rsidRDefault="005629FE" w:rsidP="005629FE">
            <w:pPr>
              <w:rPr>
                <w:sz w:val="18"/>
                <w:szCs w:val="18"/>
              </w:rPr>
            </w:pPr>
            <w:r w:rsidRPr="00DA538E">
              <w:rPr>
                <w:sz w:val="18"/>
                <w:szCs w:val="18"/>
              </w:rPr>
              <w:t>83.70</w:t>
            </w:r>
          </w:p>
        </w:tc>
        <w:tc>
          <w:tcPr>
            <w:tcW w:w="981" w:type="dxa"/>
          </w:tcPr>
          <w:p w14:paraId="7FB2EC8D" w14:textId="77777777" w:rsidR="005629FE" w:rsidRPr="00DA538E" w:rsidRDefault="005629FE" w:rsidP="005629FE">
            <w:pPr>
              <w:rPr>
                <w:sz w:val="18"/>
                <w:szCs w:val="18"/>
              </w:rPr>
            </w:pPr>
            <w:r w:rsidRPr="00DA538E">
              <w:rPr>
                <w:sz w:val="18"/>
                <w:szCs w:val="18"/>
              </w:rPr>
              <w:t>0.22</w:t>
            </w:r>
          </w:p>
        </w:tc>
        <w:tc>
          <w:tcPr>
            <w:tcW w:w="981" w:type="dxa"/>
          </w:tcPr>
          <w:p w14:paraId="0E29E5BF" w14:textId="77777777" w:rsidR="005629FE" w:rsidRPr="00DA538E" w:rsidRDefault="005629FE" w:rsidP="005629FE">
            <w:pPr>
              <w:rPr>
                <w:sz w:val="18"/>
                <w:szCs w:val="18"/>
              </w:rPr>
            </w:pPr>
            <w:r w:rsidRPr="00DA538E">
              <w:rPr>
                <w:sz w:val="18"/>
                <w:szCs w:val="18"/>
              </w:rPr>
              <w:t>0.25</w:t>
            </w:r>
          </w:p>
        </w:tc>
      </w:tr>
      <w:tr w:rsidR="005629FE" w:rsidRPr="002F4BA3" w14:paraId="5097C1C1" w14:textId="77777777" w:rsidTr="00DA538E">
        <w:tc>
          <w:tcPr>
            <w:tcW w:w="902" w:type="dxa"/>
            <w:vMerge/>
          </w:tcPr>
          <w:p w14:paraId="030D8A11" w14:textId="77777777" w:rsidR="005629FE" w:rsidRPr="00DA538E" w:rsidRDefault="005629FE" w:rsidP="005629FE">
            <w:pPr>
              <w:jc w:val="center"/>
              <w:rPr>
                <w:sz w:val="18"/>
                <w:szCs w:val="18"/>
              </w:rPr>
            </w:pPr>
          </w:p>
        </w:tc>
        <w:tc>
          <w:tcPr>
            <w:tcW w:w="972" w:type="dxa"/>
          </w:tcPr>
          <w:p w14:paraId="3976512B" w14:textId="77777777" w:rsidR="005629FE" w:rsidRPr="00DA538E" w:rsidRDefault="005629FE" w:rsidP="005629FE">
            <w:pPr>
              <w:rPr>
                <w:sz w:val="18"/>
                <w:szCs w:val="18"/>
              </w:rPr>
            </w:pPr>
            <w:r w:rsidRPr="00DA538E">
              <w:rPr>
                <w:sz w:val="18"/>
                <w:szCs w:val="18"/>
              </w:rPr>
              <w:t>MCD_06</w:t>
            </w:r>
          </w:p>
        </w:tc>
        <w:tc>
          <w:tcPr>
            <w:tcW w:w="937" w:type="dxa"/>
          </w:tcPr>
          <w:p w14:paraId="0B14B1CC" w14:textId="77777777" w:rsidR="005629FE" w:rsidRPr="00DA538E" w:rsidRDefault="005629FE" w:rsidP="005629FE">
            <w:pPr>
              <w:rPr>
                <w:sz w:val="18"/>
                <w:szCs w:val="18"/>
              </w:rPr>
            </w:pPr>
            <w:r w:rsidRPr="00DA538E">
              <w:rPr>
                <w:sz w:val="18"/>
                <w:szCs w:val="18"/>
              </w:rPr>
              <w:t>Dry</w:t>
            </w:r>
          </w:p>
        </w:tc>
        <w:tc>
          <w:tcPr>
            <w:tcW w:w="964" w:type="dxa"/>
          </w:tcPr>
          <w:p w14:paraId="33F59B0E" w14:textId="77777777" w:rsidR="005629FE" w:rsidRPr="00DA538E" w:rsidRDefault="005629FE" w:rsidP="005629FE">
            <w:pPr>
              <w:rPr>
                <w:sz w:val="18"/>
                <w:szCs w:val="18"/>
              </w:rPr>
            </w:pPr>
            <w:r w:rsidRPr="00DA538E">
              <w:rPr>
                <w:sz w:val="18"/>
                <w:szCs w:val="18"/>
              </w:rPr>
              <w:t>52.50</w:t>
            </w:r>
          </w:p>
        </w:tc>
        <w:tc>
          <w:tcPr>
            <w:tcW w:w="904" w:type="dxa"/>
          </w:tcPr>
          <w:p w14:paraId="704A278C" w14:textId="77777777" w:rsidR="005629FE" w:rsidRPr="00DA538E" w:rsidRDefault="005629FE" w:rsidP="005629FE">
            <w:pPr>
              <w:rPr>
                <w:sz w:val="18"/>
                <w:szCs w:val="18"/>
              </w:rPr>
            </w:pPr>
            <w:r w:rsidRPr="00DA538E">
              <w:rPr>
                <w:sz w:val="18"/>
                <w:szCs w:val="18"/>
              </w:rPr>
              <w:t>550.61</w:t>
            </w:r>
          </w:p>
        </w:tc>
        <w:tc>
          <w:tcPr>
            <w:tcW w:w="977" w:type="dxa"/>
          </w:tcPr>
          <w:p w14:paraId="67DC204A" w14:textId="77777777" w:rsidR="005629FE" w:rsidRPr="00DA538E" w:rsidRDefault="005629FE" w:rsidP="005629FE">
            <w:pPr>
              <w:rPr>
                <w:sz w:val="18"/>
                <w:szCs w:val="18"/>
              </w:rPr>
            </w:pPr>
            <w:r w:rsidRPr="00DA538E">
              <w:rPr>
                <w:sz w:val="18"/>
                <w:szCs w:val="18"/>
              </w:rPr>
              <w:t>79.38</w:t>
            </w:r>
          </w:p>
        </w:tc>
        <w:tc>
          <w:tcPr>
            <w:tcW w:w="1012" w:type="dxa"/>
          </w:tcPr>
          <w:p w14:paraId="02CFAF99" w14:textId="77777777" w:rsidR="005629FE" w:rsidRPr="00DA538E" w:rsidRDefault="005629FE" w:rsidP="005629FE">
            <w:pPr>
              <w:rPr>
                <w:sz w:val="18"/>
                <w:szCs w:val="18"/>
              </w:rPr>
            </w:pPr>
            <w:r w:rsidRPr="00DA538E">
              <w:rPr>
                <w:sz w:val="18"/>
                <w:szCs w:val="18"/>
              </w:rPr>
              <w:t>77.11</w:t>
            </w:r>
          </w:p>
        </w:tc>
        <w:tc>
          <w:tcPr>
            <w:tcW w:w="981" w:type="dxa"/>
          </w:tcPr>
          <w:p w14:paraId="74902598" w14:textId="77777777" w:rsidR="005629FE" w:rsidRPr="00DA538E" w:rsidRDefault="005629FE" w:rsidP="005629FE">
            <w:pPr>
              <w:rPr>
                <w:sz w:val="18"/>
                <w:szCs w:val="18"/>
              </w:rPr>
            </w:pPr>
            <w:r w:rsidRPr="00DA538E">
              <w:rPr>
                <w:sz w:val="18"/>
                <w:szCs w:val="18"/>
              </w:rPr>
              <w:t>0.27</w:t>
            </w:r>
          </w:p>
        </w:tc>
        <w:tc>
          <w:tcPr>
            <w:tcW w:w="981" w:type="dxa"/>
          </w:tcPr>
          <w:p w14:paraId="58FF2E15" w14:textId="77777777" w:rsidR="005629FE" w:rsidRPr="00DA538E" w:rsidRDefault="005629FE" w:rsidP="005629FE">
            <w:pPr>
              <w:rPr>
                <w:sz w:val="18"/>
                <w:szCs w:val="18"/>
              </w:rPr>
            </w:pPr>
            <w:r w:rsidRPr="00DA538E">
              <w:rPr>
                <w:sz w:val="18"/>
                <w:szCs w:val="18"/>
              </w:rPr>
              <w:t>0.28</w:t>
            </w:r>
          </w:p>
        </w:tc>
      </w:tr>
      <w:tr w:rsidR="005629FE" w:rsidRPr="002F4BA3" w14:paraId="1042A611" w14:textId="77777777" w:rsidTr="00DA538E">
        <w:tc>
          <w:tcPr>
            <w:tcW w:w="902" w:type="dxa"/>
            <w:vMerge/>
          </w:tcPr>
          <w:p w14:paraId="68F0F90E" w14:textId="77777777" w:rsidR="005629FE" w:rsidRPr="00DA538E" w:rsidRDefault="005629FE" w:rsidP="005629FE">
            <w:pPr>
              <w:jc w:val="center"/>
              <w:rPr>
                <w:sz w:val="18"/>
                <w:szCs w:val="18"/>
              </w:rPr>
            </w:pPr>
          </w:p>
        </w:tc>
        <w:tc>
          <w:tcPr>
            <w:tcW w:w="972" w:type="dxa"/>
          </w:tcPr>
          <w:p w14:paraId="7F8F7628" w14:textId="77777777" w:rsidR="005629FE" w:rsidRPr="00DA538E" w:rsidRDefault="005629FE" w:rsidP="005629FE">
            <w:pPr>
              <w:rPr>
                <w:sz w:val="18"/>
                <w:szCs w:val="18"/>
              </w:rPr>
            </w:pPr>
            <w:r w:rsidRPr="00DA538E">
              <w:rPr>
                <w:sz w:val="18"/>
                <w:szCs w:val="18"/>
              </w:rPr>
              <w:t>MCD_09</w:t>
            </w:r>
          </w:p>
        </w:tc>
        <w:tc>
          <w:tcPr>
            <w:tcW w:w="937" w:type="dxa"/>
          </w:tcPr>
          <w:p w14:paraId="3DB4E833" w14:textId="77777777" w:rsidR="005629FE" w:rsidRPr="00DA538E" w:rsidRDefault="005629FE" w:rsidP="005629FE">
            <w:pPr>
              <w:rPr>
                <w:sz w:val="18"/>
                <w:szCs w:val="18"/>
              </w:rPr>
            </w:pPr>
            <w:r w:rsidRPr="00DA538E">
              <w:rPr>
                <w:sz w:val="18"/>
                <w:szCs w:val="18"/>
              </w:rPr>
              <w:t>Dry</w:t>
            </w:r>
          </w:p>
        </w:tc>
        <w:tc>
          <w:tcPr>
            <w:tcW w:w="964" w:type="dxa"/>
          </w:tcPr>
          <w:p w14:paraId="603CB62E" w14:textId="77777777" w:rsidR="005629FE" w:rsidRPr="00DA538E" w:rsidRDefault="005629FE" w:rsidP="005629FE">
            <w:pPr>
              <w:rPr>
                <w:sz w:val="18"/>
                <w:szCs w:val="18"/>
              </w:rPr>
            </w:pPr>
            <w:r w:rsidRPr="00DA538E">
              <w:rPr>
                <w:sz w:val="18"/>
                <w:szCs w:val="18"/>
              </w:rPr>
              <w:t>78.75</w:t>
            </w:r>
          </w:p>
        </w:tc>
        <w:tc>
          <w:tcPr>
            <w:tcW w:w="904" w:type="dxa"/>
          </w:tcPr>
          <w:p w14:paraId="1425F1C2" w14:textId="77777777" w:rsidR="005629FE" w:rsidRPr="00DA538E" w:rsidRDefault="005629FE" w:rsidP="005629FE">
            <w:pPr>
              <w:rPr>
                <w:sz w:val="18"/>
                <w:szCs w:val="18"/>
              </w:rPr>
            </w:pPr>
            <w:r w:rsidRPr="00DA538E">
              <w:rPr>
                <w:sz w:val="18"/>
                <w:szCs w:val="18"/>
              </w:rPr>
              <w:t>677.56</w:t>
            </w:r>
          </w:p>
        </w:tc>
        <w:tc>
          <w:tcPr>
            <w:tcW w:w="977" w:type="dxa"/>
          </w:tcPr>
          <w:p w14:paraId="0EB85A4C" w14:textId="77777777" w:rsidR="005629FE" w:rsidRPr="00DA538E" w:rsidRDefault="005629FE" w:rsidP="005629FE">
            <w:pPr>
              <w:rPr>
                <w:sz w:val="18"/>
                <w:szCs w:val="18"/>
              </w:rPr>
            </w:pPr>
            <w:r w:rsidRPr="00DA538E">
              <w:rPr>
                <w:sz w:val="18"/>
                <w:szCs w:val="18"/>
              </w:rPr>
              <w:t>83.85</w:t>
            </w:r>
          </w:p>
        </w:tc>
        <w:tc>
          <w:tcPr>
            <w:tcW w:w="1012" w:type="dxa"/>
          </w:tcPr>
          <w:p w14:paraId="516CDFA3" w14:textId="77777777" w:rsidR="005629FE" w:rsidRPr="00DA538E" w:rsidRDefault="005629FE" w:rsidP="005629FE">
            <w:pPr>
              <w:rPr>
                <w:sz w:val="18"/>
                <w:szCs w:val="18"/>
              </w:rPr>
            </w:pPr>
            <w:r w:rsidRPr="00DA538E">
              <w:rPr>
                <w:sz w:val="18"/>
                <w:szCs w:val="18"/>
              </w:rPr>
              <w:t>73.83</w:t>
            </w:r>
          </w:p>
        </w:tc>
        <w:tc>
          <w:tcPr>
            <w:tcW w:w="981" w:type="dxa"/>
          </w:tcPr>
          <w:p w14:paraId="58CC5BBC" w14:textId="77777777" w:rsidR="005629FE" w:rsidRPr="00DA538E" w:rsidRDefault="005629FE" w:rsidP="005629FE">
            <w:pPr>
              <w:rPr>
                <w:sz w:val="18"/>
                <w:szCs w:val="18"/>
              </w:rPr>
            </w:pPr>
            <w:r w:rsidRPr="00DA538E">
              <w:rPr>
                <w:sz w:val="18"/>
                <w:szCs w:val="18"/>
              </w:rPr>
              <w:t>0.28</w:t>
            </w:r>
          </w:p>
        </w:tc>
        <w:tc>
          <w:tcPr>
            <w:tcW w:w="981" w:type="dxa"/>
          </w:tcPr>
          <w:p w14:paraId="32E82E3D" w14:textId="77777777" w:rsidR="005629FE" w:rsidRPr="00DA538E" w:rsidRDefault="005629FE" w:rsidP="005629FE">
            <w:pPr>
              <w:rPr>
                <w:sz w:val="18"/>
                <w:szCs w:val="18"/>
              </w:rPr>
            </w:pPr>
            <w:r w:rsidRPr="00DA538E">
              <w:rPr>
                <w:sz w:val="18"/>
                <w:szCs w:val="18"/>
              </w:rPr>
              <w:t>0.31</w:t>
            </w:r>
          </w:p>
        </w:tc>
      </w:tr>
      <w:tr w:rsidR="005629FE" w:rsidRPr="002F4BA3" w14:paraId="3D8C73B2" w14:textId="77777777" w:rsidTr="00DA538E">
        <w:tc>
          <w:tcPr>
            <w:tcW w:w="902" w:type="dxa"/>
            <w:vMerge/>
          </w:tcPr>
          <w:p w14:paraId="67E98DB9" w14:textId="77777777" w:rsidR="005629FE" w:rsidRPr="00DA538E" w:rsidRDefault="005629FE" w:rsidP="005629FE">
            <w:pPr>
              <w:jc w:val="center"/>
              <w:rPr>
                <w:sz w:val="18"/>
                <w:szCs w:val="18"/>
              </w:rPr>
            </w:pPr>
          </w:p>
        </w:tc>
        <w:tc>
          <w:tcPr>
            <w:tcW w:w="972" w:type="dxa"/>
          </w:tcPr>
          <w:p w14:paraId="05EEF137" w14:textId="77777777" w:rsidR="005629FE" w:rsidRPr="00DA538E" w:rsidRDefault="005629FE" w:rsidP="005629FE">
            <w:pPr>
              <w:rPr>
                <w:sz w:val="18"/>
                <w:szCs w:val="18"/>
              </w:rPr>
            </w:pPr>
            <w:r w:rsidRPr="00DA538E">
              <w:rPr>
                <w:sz w:val="18"/>
                <w:szCs w:val="18"/>
              </w:rPr>
              <w:t>MCD_10</w:t>
            </w:r>
          </w:p>
        </w:tc>
        <w:tc>
          <w:tcPr>
            <w:tcW w:w="937" w:type="dxa"/>
          </w:tcPr>
          <w:p w14:paraId="3AA879E3" w14:textId="77777777" w:rsidR="005629FE" w:rsidRPr="00DA538E" w:rsidRDefault="005629FE" w:rsidP="005629FE">
            <w:pPr>
              <w:rPr>
                <w:sz w:val="18"/>
                <w:szCs w:val="18"/>
              </w:rPr>
            </w:pPr>
            <w:r w:rsidRPr="00DA538E">
              <w:rPr>
                <w:sz w:val="18"/>
                <w:szCs w:val="18"/>
              </w:rPr>
              <w:t>Dry</w:t>
            </w:r>
          </w:p>
        </w:tc>
        <w:tc>
          <w:tcPr>
            <w:tcW w:w="964" w:type="dxa"/>
          </w:tcPr>
          <w:p w14:paraId="6C58C810" w14:textId="77777777" w:rsidR="005629FE" w:rsidRPr="00DA538E" w:rsidRDefault="005629FE" w:rsidP="005629FE">
            <w:pPr>
              <w:rPr>
                <w:sz w:val="18"/>
                <w:szCs w:val="18"/>
              </w:rPr>
            </w:pPr>
            <w:r w:rsidRPr="00DA538E">
              <w:rPr>
                <w:sz w:val="18"/>
                <w:szCs w:val="18"/>
              </w:rPr>
              <w:t>105.00</w:t>
            </w:r>
          </w:p>
        </w:tc>
        <w:tc>
          <w:tcPr>
            <w:tcW w:w="904" w:type="dxa"/>
          </w:tcPr>
          <w:p w14:paraId="24FFFC69" w14:textId="77777777" w:rsidR="005629FE" w:rsidRPr="00DA538E" w:rsidRDefault="005629FE" w:rsidP="005629FE">
            <w:pPr>
              <w:rPr>
                <w:sz w:val="18"/>
                <w:szCs w:val="18"/>
              </w:rPr>
            </w:pPr>
            <w:r w:rsidRPr="00DA538E">
              <w:rPr>
                <w:sz w:val="18"/>
                <w:szCs w:val="18"/>
              </w:rPr>
              <w:t>765.53</w:t>
            </w:r>
          </w:p>
        </w:tc>
        <w:tc>
          <w:tcPr>
            <w:tcW w:w="977" w:type="dxa"/>
          </w:tcPr>
          <w:p w14:paraId="0B82FF85" w14:textId="77777777" w:rsidR="005629FE" w:rsidRPr="00DA538E" w:rsidRDefault="005629FE" w:rsidP="005629FE">
            <w:pPr>
              <w:rPr>
                <w:sz w:val="18"/>
                <w:szCs w:val="18"/>
              </w:rPr>
            </w:pPr>
            <w:r w:rsidRPr="00DA538E">
              <w:rPr>
                <w:sz w:val="18"/>
                <w:szCs w:val="18"/>
              </w:rPr>
              <w:t>78.61</w:t>
            </w:r>
          </w:p>
        </w:tc>
        <w:tc>
          <w:tcPr>
            <w:tcW w:w="1012" w:type="dxa"/>
          </w:tcPr>
          <w:p w14:paraId="3B914DB6" w14:textId="77777777" w:rsidR="005629FE" w:rsidRPr="00DA538E" w:rsidRDefault="005629FE" w:rsidP="005629FE">
            <w:pPr>
              <w:rPr>
                <w:sz w:val="18"/>
                <w:szCs w:val="18"/>
              </w:rPr>
            </w:pPr>
            <w:r w:rsidRPr="00DA538E">
              <w:rPr>
                <w:sz w:val="18"/>
                <w:szCs w:val="18"/>
              </w:rPr>
              <w:t>78.89</w:t>
            </w:r>
          </w:p>
        </w:tc>
        <w:tc>
          <w:tcPr>
            <w:tcW w:w="981" w:type="dxa"/>
          </w:tcPr>
          <w:p w14:paraId="505F0207" w14:textId="77777777" w:rsidR="005629FE" w:rsidRPr="00DA538E" w:rsidRDefault="005629FE" w:rsidP="005629FE">
            <w:pPr>
              <w:rPr>
                <w:sz w:val="18"/>
                <w:szCs w:val="18"/>
              </w:rPr>
            </w:pPr>
            <w:r w:rsidRPr="00DA538E">
              <w:rPr>
                <w:sz w:val="18"/>
                <w:szCs w:val="18"/>
              </w:rPr>
              <w:t>0.24</w:t>
            </w:r>
          </w:p>
        </w:tc>
        <w:tc>
          <w:tcPr>
            <w:tcW w:w="981" w:type="dxa"/>
          </w:tcPr>
          <w:p w14:paraId="67DDA83F" w14:textId="77777777" w:rsidR="005629FE" w:rsidRPr="00DA538E" w:rsidRDefault="005629FE" w:rsidP="005629FE">
            <w:pPr>
              <w:rPr>
                <w:sz w:val="18"/>
                <w:szCs w:val="18"/>
              </w:rPr>
            </w:pPr>
            <w:r w:rsidRPr="00DA538E">
              <w:rPr>
                <w:sz w:val="18"/>
                <w:szCs w:val="18"/>
              </w:rPr>
              <w:t>0.25</w:t>
            </w:r>
          </w:p>
        </w:tc>
      </w:tr>
      <w:tr w:rsidR="005629FE" w:rsidRPr="002F4BA3" w14:paraId="4268C1D4" w14:textId="77777777" w:rsidTr="00DA538E">
        <w:tc>
          <w:tcPr>
            <w:tcW w:w="902" w:type="dxa"/>
            <w:vMerge w:val="restart"/>
          </w:tcPr>
          <w:p w14:paraId="503F4257" w14:textId="77777777" w:rsidR="005629FE" w:rsidRPr="00DA538E" w:rsidRDefault="005629FE" w:rsidP="005629FE">
            <w:pPr>
              <w:jc w:val="center"/>
              <w:rPr>
                <w:sz w:val="18"/>
                <w:szCs w:val="18"/>
              </w:rPr>
            </w:pPr>
            <w:r w:rsidRPr="00DA538E">
              <w:rPr>
                <w:sz w:val="18"/>
                <w:szCs w:val="18"/>
              </w:rPr>
              <w:t>Rhyolite</w:t>
            </w:r>
          </w:p>
        </w:tc>
        <w:tc>
          <w:tcPr>
            <w:tcW w:w="972" w:type="dxa"/>
          </w:tcPr>
          <w:p w14:paraId="25E0D2CE" w14:textId="77777777" w:rsidR="005629FE" w:rsidRPr="00DA538E" w:rsidRDefault="005629FE" w:rsidP="005629FE">
            <w:pPr>
              <w:rPr>
                <w:i/>
                <w:sz w:val="18"/>
                <w:szCs w:val="18"/>
              </w:rPr>
            </w:pPr>
            <w:r w:rsidRPr="00DA538E">
              <w:rPr>
                <w:sz w:val="18"/>
                <w:szCs w:val="18"/>
              </w:rPr>
              <w:t>CR_03</w:t>
            </w:r>
          </w:p>
        </w:tc>
        <w:tc>
          <w:tcPr>
            <w:tcW w:w="937" w:type="dxa"/>
          </w:tcPr>
          <w:p w14:paraId="3D040273" w14:textId="77777777" w:rsidR="005629FE" w:rsidRPr="00DA538E" w:rsidRDefault="005629FE" w:rsidP="005629FE">
            <w:pPr>
              <w:rPr>
                <w:sz w:val="18"/>
                <w:szCs w:val="18"/>
              </w:rPr>
            </w:pPr>
            <w:r w:rsidRPr="00DA538E">
              <w:rPr>
                <w:sz w:val="18"/>
                <w:szCs w:val="18"/>
              </w:rPr>
              <w:t>Dry</w:t>
            </w:r>
          </w:p>
        </w:tc>
        <w:tc>
          <w:tcPr>
            <w:tcW w:w="964" w:type="dxa"/>
          </w:tcPr>
          <w:p w14:paraId="5DDED8E8" w14:textId="77777777" w:rsidR="005629FE" w:rsidRPr="00DA538E" w:rsidRDefault="005629FE" w:rsidP="005629FE">
            <w:pPr>
              <w:rPr>
                <w:sz w:val="18"/>
                <w:szCs w:val="18"/>
              </w:rPr>
            </w:pPr>
            <w:r w:rsidRPr="00DA538E">
              <w:rPr>
                <w:sz w:val="18"/>
                <w:szCs w:val="18"/>
              </w:rPr>
              <w:t>0</w:t>
            </w:r>
          </w:p>
        </w:tc>
        <w:tc>
          <w:tcPr>
            <w:tcW w:w="904" w:type="dxa"/>
          </w:tcPr>
          <w:p w14:paraId="49342209" w14:textId="77777777" w:rsidR="005629FE" w:rsidRPr="00DA538E" w:rsidRDefault="005629FE" w:rsidP="005629FE">
            <w:pPr>
              <w:rPr>
                <w:sz w:val="18"/>
                <w:szCs w:val="18"/>
              </w:rPr>
            </w:pPr>
            <w:r w:rsidRPr="00DA538E">
              <w:rPr>
                <w:sz w:val="18"/>
                <w:szCs w:val="18"/>
              </w:rPr>
              <w:t>353.17</w:t>
            </w:r>
          </w:p>
        </w:tc>
        <w:tc>
          <w:tcPr>
            <w:tcW w:w="977" w:type="dxa"/>
          </w:tcPr>
          <w:p w14:paraId="700A805E" w14:textId="77777777" w:rsidR="005629FE" w:rsidRPr="00DA538E" w:rsidRDefault="005629FE" w:rsidP="005629FE">
            <w:pPr>
              <w:rPr>
                <w:sz w:val="18"/>
                <w:szCs w:val="18"/>
              </w:rPr>
            </w:pPr>
            <w:r w:rsidRPr="00DA538E">
              <w:rPr>
                <w:sz w:val="18"/>
                <w:szCs w:val="18"/>
              </w:rPr>
              <w:t>53.52</w:t>
            </w:r>
          </w:p>
        </w:tc>
        <w:tc>
          <w:tcPr>
            <w:tcW w:w="1012" w:type="dxa"/>
          </w:tcPr>
          <w:p w14:paraId="5DEB92D4" w14:textId="77777777" w:rsidR="005629FE" w:rsidRPr="00DA538E" w:rsidRDefault="005629FE" w:rsidP="005629FE">
            <w:pPr>
              <w:rPr>
                <w:sz w:val="18"/>
                <w:szCs w:val="18"/>
              </w:rPr>
            </w:pPr>
            <w:r w:rsidRPr="00DA538E">
              <w:rPr>
                <w:sz w:val="18"/>
                <w:szCs w:val="18"/>
              </w:rPr>
              <w:t>56.42</w:t>
            </w:r>
          </w:p>
        </w:tc>
        <w:tc>
          <w:tcPr>
            <w:tcW w:w="981" w:type="dxa"/>
          </w:tcPr>
          <w:p w14:paraId="316CB272" w14:textId="77777777" w:rsidR="005629FE" w:rsidRPr="00DA538E" w:rsidRDefault="005629FE" w:rsidP="005629FE">
            <w:pPr>
              <w:rPr>
                <w:sz w:val="18"/>
                <w:szCs w:val="18"/>
              </w:rPr>
            </w:pPr>
            <w:r w:rsidRPr="00DA538E">
              <w:rPr>
                <w:sz w:val="18"/>
                <w:szCs w:val="18"/>
              </w:rPr>
              <w:t>0.19</w:t>
            </w:r>
          </w:p>
        </w:tc>
        <w:tc>
          <w:tcPr>
            <w:tcW w:w="981" w:type="dxa"/>
          </w:tcPr>
          <w:p w14:paraId="32069AAE" w14:textId="77777777" w:rsidR="005629FE" w:rsidRPr="00DA538E" w:rsidRDefault="005629FE" w:rsidP="005629FE">
            <w:pPr>
              <w:rPr>
                <w:sz w:val="18"/>
                <w:szCs w:val="18"/>
              </w:rPr>
            </w:pPr>
            <w:r w:rsidRPr="00DA538E">
              <w:rPr>
                <w:sz w:val="18"/>
                <w:szCs w:val="18"/>
              </w:rPr>
              <w:t>0.23</w:t>
            </w:r>
          </w:p>
        </w:tc>
      </w:tr>
      <w:tr w:rsidR="005629FE" w:rsidRPr="002F4BA3" w14:paraId="7044C8AD" w14:textId="77777777" w:rsidTr="00DA538E">
        <w:tc>
          <w:tcPr>
            <w:tcW w:w="902" w:type="dxa"/>
            <w:vMerge/>
          </w:tcPr>
          <w:p w14:paraId="47E0B9D5" w14:textId="77777777" w:rsidR="005629FE" w:rsidRPr="00DA538E" w:rsidRDefault="005629FE" w:rsidP="005629FE">
            <w:pPr>
              <w:rPr>
                <w:sz w:val="18"/>
                <w:szCs w:val="18"/>
              </w:rPr>
            </w:pPr>
          </w:p>
        </w:tc>
        <w:tc>
          <w:tcPr>
            <w:tcW w:w="972" w:type="dxa"/>
          </w:tcPr>
          <w:p w14:paraId="1345F5BA" w14:textId="77777777" w:rsidR="005629FE" w:rsidRPr="00DA538E" w:rsidRDefault="005629FE" w:rsidP="005629FE">
            <w:pPr>
              <w:rPr>
                <w:sz w:val="18"/>
                <w:szCs w:val="18"/>
              </w:rPr>
            </w:pPr>
            <w:r w:rsidRPr="00DA538E">
              <w:rPr>
                <w:sz w:val="18"/>
                <w:szCs w:val="18"/>
              </w:rPr>
              <w:t>CR_07</w:t>
            </w:r>
          </w:p>
        </w:tc>
        <w:tc>
          <w:tcPr>
            <w:tcW w:w="937" w:type="dxa"/>
          </w:tcPr>
          <w:p w14:paraId="7DF08FC6" w14:textId="77777777" w:rsidR="005629FE" w:rsidRPr="00DA538E" w:rsidRDefault="005629FE" w:rsidP="005629FE">
            <w:pPr>
              <w:rPr>
                <w:sz w:val="18"/>
                <w:szCs w:val="18"/>
              </w:rPr>
            </w:pPr>
            <w:r w:rsidRPr="00DA538E">
              <w:rPr>
                <w:sz w:val="18"/>
                <w:szCs w:val="18"/>
              </w:rPr>
              <w:t>Dry</w:t>
            </w:r>
          </w:p>
        </w:tc>
        <w:tc>
          <w:tcPr>
            <w:tcW w:w="964" w:type="dxa"/>
          </w:tcPr>
          <w:p w14:paraId="10C88968" w14:textId="77777777" w:rsidR="005629FE" w:rsidRPr="00DA538E" w:rsidRDefault="005629FE" w:rsidP="005629FE">
            <w:pPr>
              <w:rPr>
                <w:sz w:val="18"/>
                <w:szCs w:val="18"/>
              </w:rPr>
            </w:pPr>
            <w:r w:rsidRPr="00DA538E">
              <w:rPr>
                <w:sz w:val="18"/>
                <w:szCs w:val="18"/>
              </w:rPr>
              <w:t>0</w:t>
            </w:r>
          </w:p>
        </w:tc>
        <w:tc>
          <w:tcPr>
            <w:tcW w:w="904" w:type="dxa"/>
          </w:tcPr>
          <w:p w14:paraId="784C129A" w14:textId="77777777" w:rsidR="005629FE" w:rsidRPr="00DA538E" w:rsidRDefault="005629FE" w:rsidP="005629FE">
            <w:pPr>
              <w:rPr>
                <w:sz w:val="18"/>
                <w:szCs w:val="18"/>
              </w:rPr>
            </w:pPr>
            <w:r w:rsidRPr="00DA538E">
              <w:rPr>
                <w:sz w:val="18"/>
                <w:szCs w:val="18"/>
              </w:rPr>
              <w:t>322.63</w:t>
            </w:r>
          </w:p>
        </w:tc>
        <w:tc>
          <w:tcPr>
            <w:tcW w:w="977" w:type="dxa"/>
          </w:tcPr>
          <w:p w14:paraId="19728426" w14:textId="77777777" w:rsidR="005629FE" w:rsidRPr="00DA538E" w:rsidRDefault="005629FE" w:rsidP="005629FE">
            <w:pPr>
              <w:rPr>
                <w:sz w:val="18"/>
                <w:szCs w:val="18"/>
              </w:rPr>
            </w:pPr>
            <w:r w:rsidRPr="00DA538E">
              <w:rPr>
                <w:sz w:val="18"/>
                <w:szCs w:val="18"/>
              </w:rPr>
              <w:t>50.37</w:t>
            </w:r>
          </w:p>
        </w:tc>
        <w:tc>
          <w:tcPr>
            <w:tcW w:w="1012" w:type="dxa"/>
          </w:tcPr>
          <w:p w14:paraId="5944765A" w14:textId="77777777" w:rsidR="005629FE" w:rsidRPr="00DA538E" w:rsidRDefault="005629FE" w:rsidP="005629FE">
            <w:pPr>
              <w:rPr>
                <w:sz w:val="18"/>
                <w:szCs w:val="18"/>
              </w:rPr>
            </w:pPr>
            <w:r w:rsidRPr="00DA538E">
              <w:rPr>
                <w:sz w:val="18"/>
                <w:szCs w:val="18"/>
              </w:rPr>
              <w:t>62.21</w:t>
            </w:r>
          </w:p>
        </w:tc>
        <w:tc>
          <w:tcPr>
            <w:tcW w:w="981" w:type="dxa"/>
          </w:tcPr>
          <w:p w14:paraId="327D3EA7" w14:textId="77777777" w:rsidR="005629FE" w:rsidRPr="00DA538E" w:rsidRDefault="005629FE" w:rsidP="005629FE">
            <w:pPr>
              <w:rPr>
                <w:sz w:val="18"/>
                <w:szCs w:val="18"/>
              </w:rPr>
            </w:pPr>
            <w:r w:rsidRPr="00DA538E">
              <w:rPr>
                <w:sz w:val="18"/>
                <w:szCs w:val="18"/>
              </w:rPr>
              <w:t>0.21</w:t>
            </w:r>
          </w:p>
        </w:tc>
        <w:tc>
          <w:tcPr>
            <w:tcW w:w="981" w:type="dxa"/>
          </w:tcPr>
          <w:p w14:paraId="09D94BFC" w14:textId="77777777" w:rsidR="005629FE" w:rsidRPr="00DA538E" w:rsidRDefault="005629FE" w:rsidP="005629FE">
            <w:pPr>
              <w:rPr>
                <w:sz w:val="18"/>
                <w:szCs w:val="18"/>
              </w:rPr>
            </w:pPr>
            <w:r w:rsidRPr="00DA538E">
              <w:rPr>
                <w:sz w:val="18"/>
                <w:szCs w:val="18"/>
              </w:rPr>
              <w:t>0.23</w:t>
            </w:r>
          </w:p>
        </w:tc>
      </w:tr>
      <w:tr w:rsidR="005629FE" w:rsidRPr="002F4BA3" w14:paraId="3BC46DD4" w14:textId="77777777" w:rsidTr="00DA538E">
        <w:tc>
          <w:tcPr>
            <w:tcW w:w="902" w:type="dxa"/>
            <w:vMerge/>
          </w:tcPr>
          <w:p w14:paraId="19D395A7" w14:textId="77777777" w:rsidR="005629FE" w:rsidRPr="00DA538E" w:rsidRDefault="005629FE" w:rsidP="005629FE">
            <w:pPr>
              <w:rPr>
                <w:sz w:val="18"/>
                <w:szCs w:val="18"/>
              </w:rPr>
            </w:pPr>
          </w:p>
        </w:tc>
        <w:tc>
          <w:tcPr>
            <w:tcW w:w="972" w:type="dxa"/>
          </w:tcPr>
          <w:p w14:paraId="6520E46F" w14:textId="77777777" w:rsidR="005629FE" w:rsidRPr="00DA538E" w:rsidRDefault="005629FE" w:rsidP="005629FE">
            <w:pPr>
              <w:rPr>
                <w:sz w:val="18"/>
                <w:szCs w:val="18"/>
              </w:rPr>
            </w:pPr>
            <w:r w:rsidRPr="00DA538E">
              <w:rPr>
                <w:sz w:val="18"/>
                <w:szCs w:val="18"/>
              </w:rPr>
              <w:t>CR_09</w:t>
            </w:r>
          </w:p>
        </w:tc>
        <w:tc>
          <w:tcPr>
            <w:tcW w:w="937" w:type="dxa"/>
          </w:tcPr>
          <w:p w14:paraId="39E85C14" w14:textId="77777777" w:rsidR="005629FE" w:rsidRPr="00DA538E" w:rsidRDefault="005629FE" w:rsidP="005629FE">
            <w:pPr>
              <w:rPr>
                <w:sz w:val="18"/>
                <w:szCs w:val="18"/>
              </w:rPr>
            </w:pPr>
            <w:r w:rsidRPr="00DA538E">
              <w:rPr>
                <w:sz w:val="18"/>
                <w:szCs w:val="18"/>
              </w:rPr>
              <w:t>Dry</w:t>
            </w:r>
          </w:p>
        </w:tc>
        <w:tc>
          <w:tcPr>
            <w:tcW w:w="964" w:type="dxa"/>
          </w:tcPr>
          <w:p w14:paraId="2221385E" w14:textId="77777777" w:rsidR="005629FE" w:rsidRPr="00DA538E" w:rsidRDefault="005629FE" w:rsidP="005629FE">
            <w:pPr>
              <w:rPr>
                <w:sz w:val="18"/>
                <w:szCs w:val="18"/>
              </w:rPr>
            </w:pPr>
            <w:r w:rsidRPr="00DA538E">
              <w:rPr>
                <w:sz w:val="18"/>
                <w:szCs w:val="18"/>
              </w:rPr>
              <w:t>0</w:t>
            </w:r>
          </w:p>
        </w:tc>
        <w:tc>
          <w:tcPr>
            <w:tcW w:w="904" w:type="dxa"/>
          </w:tcPr>
          <w:p w14:paraId="6F7C4477" w14:textId="77777777" w:rsidR="005629FE" w:rsidRPr="00DA538E" w:rsidRDefault="005629FE" w:rsidP="005629FE">
            <w:pPr>
              <w:rPr>
                <w:sz w:val="18"/>
                <w:szCs w:val="18"/>
              </w:rPr>
            </w:pPr>
            <w:r w:rsidRPr="00DA538E">
              <w:rPr>
                <w:sz w:val="18"/>
                <w:szCs w:val="18"/>
              </w:rPr>
              <w:t>267.28</w:t>
            </w:r>
          </w:p>
        </w:tc>
        <w:tc>
          <w:tcPr>
            <w:tcW w:w="977" w:type="dxa"/>
          </w:tcPr>
          <w:p w14:paraId="0D5B6CAA" w14:textId="77777777" w:rsidR="005629FE" w:rsidRPr="00DA538E" w:rsidRDefault="005629FE" w:rsidP="005629FE">
            <w:pPr>
              <w:rPr>
                <w:sz w:val="18"/>
                <w:szCs w:val="18"/>
              </w:rPr>
            </w:pPr>
            <w:r w:rsidRPr="00DA538E">
              <w:rPr>
                <w:sz w:val="18"/>
                <w:szCs w:val="18"/>
              </w:rPr>
              <w:t>46.25</w:t>
            </w:r>
          </w:p>
        </w:tc>
        <w:tc>
          <w:tcPr>
            <w:tcW w:w="1012" w:type="dxa"/>
          </w:tcPr>
          <w:p w14:paraId="07646ABC" w14:textId="77777777" w:rsidR="005629FE" w:rsidRPr="00DA538E" w:rsidRDefault="005629FE" w:rsidP="005629FE">
            <w:pPr>
              <w:rPr>
                <w:sz w:val="18"/>
                <w:szCs w:val="18"/>
              </w:rPr>
            </w:pPr>
            <w:r w:rsidRPr="00DA538E">
              <w:rPr>
                <w:sz w:val="18"/>
                <w:szCs w:val="18"/>
              </w:rPr>
              <w:t>51.07</w:t>
            </w:r>
          </w:p>
        </w:tc>
        <w:tc>
          <w:tcPr>
            <w:tcW w:w="981" w:type="dxa"/>
          </w:tcPr>
          <w:p w14:paraId="325F71E2" w14:textId="77777777" w:rsidR="005629FE" w:rsidRPr="00DA538E" w:rsidRDefault="005629FE" w:rsidP="005629FE">
            <w:pPr>
              <w:rPr>
                <w:sz w:val="18"/>
                <w:szCs w:val="18"/>
              </w:rPr>
            </w:pPr>
            <w:r w:rsidRPr="00DA538E">
              <w:rPr>
                <w:sz w:val="18"/>
                <w:szCs w:val="18"/>
              </w:rPr>
              <w:t>0.16</w:t>
            </w:r>
          </w:p>
        </w:tc>
        <w:tc>
          <w:tcPr>
            <w:tcW w:w="981" w:type="dxa"/>
          </w:tcPr>
          <w:p w14:paraId="12A0BECD" w14:textId="77777777" w:rsidR="005629FE" w:rsidRPr="00DA538E" w:rsidRDefault="005629FE" w:rsidP="005629FE">
            <w:pPr>
              <w:rPr>
                <w:sz w:val="18"/>
                <w:szCs w:val="18"/>
              </w:rPr>
            </w:pPr>
            <w:r w:rsidRPr="00DA538E">
              <w:rPr>
                <w:sz w:val="18"/>
                <w:szCs w:val="18"/>
              </w:rPr>
              <w:t>0.23</w:t>
            </w:r>
          </w:p>
        </w:tc>
      </w:tr>
      <w:tr w:rsidR="005629FE" w:rsidRPr="002F4BA3" w14:paraId="5FBEEB03" w14:textId="77777777" w:rsidTr="00DA538E">
        <w:tc>
          <w:tcPr>
            <w:tcW w:w="902" w:type="dxa"/>
            <w:vMerge/>
          </w:tcPr>
          <w:p w14:paraId="79B6300F" w14:textId="77777777" w:rsidR="005629FE" w:rsidRPr="00DA538E" w:rsidRDefault="005629FE" w:rsidP="005629FE">
            <w:pPr>
              <w:rPr>
                <w:sz w:val="18"/>
                <w:szCs w:val="18"/>
              </w:rPr>
            </w:pPr>
          </w:p>
        </w:tc>
        <w:tc>
          <w:tcPr>
            <w:tcW w:w="972" w:type="dxa"/>
          </w:tcPr>
          <w:p w14:paraId="5D5EABAE" w14:textId="77777777" w:rsidR="005629FE" w:rsidRPr="00DA538E" w:rsidRDefault="005629FE" w:rsidP="005629FE">
            <w:pPr>
              <w:rPr>
                <w:sz w:val="18"/>
                <w:szCs w:val="18"/>
              </w:rPr>
            </w:pPr>
            <w:r w:rsidRPr="00DA538E">
              <w:rPr>
                <w:sz w:val="18"/>
                <w:szCs w:val="18"/>
              </w:rPr>
              <w:t>CR_11</w:t>
            </w:r>
          </w:p>
        </w:tc>
        <w:tc>
          <w:tcPr>
            <w:tcW w:w="937" w:type="dxa"/>
          </w:tcPr>
          <w:p w14:paraId="13ED1259" w14:textId="77777777" w:rsidR="005629FE" w:rsidRPr="00DA538E" w:rsidRDefault="005629FE" w:rsidP="005629FE">
            <w:pPr>
              <w:rPr>
                <w:sz w:val="18"/>
                <w:szCs w:val="18"/>
              </w:rPr>
            </w:pPr>
            <w:r w:rsidRPr="00DA538E">
              <w:rPr>
                <w:sz w:val="18"/>
                <w:szCs w:val="18"/>
              </w:rPr>
              <w:t>Wet</w:t>
            </w:r>
          </w:p>
        </w:tc>
        <w:tc>
          <w:tcPr>
            <w:tcW w:w="964" w:type="dxa"/>
          </w:tcPr>
          <w:p w14:paraId="08E59589" w14:textId="77777777" w:rsidR="005629FE" w:rsidRPr="00DA538E" w:rsidRDefault="005629FE" w:rsidP="005629FE">
            <w:pPr>
              <w:rPr>
                <w:sz w:val="18"/>
                <w:szCs w:val="18"/>
              </w:rPr>
            </w:pPr>
            <w:r w:rsidRPr="00DA538E">
              <w:rPr>
                <w:sz w:val="18"/>
                <w:szCs w:val="18"/>
              </w:rPr>
              <w:t>0</w:t>
            </w:r>
          </w:p>
        </w:tc>
        <w:tc>
          <w:tcPr>
            <w:tcW w:w="904" w:type="dxa"/>
          </w:tcPr>
          <w:p w14:paraId="6AA65AE5" w14:textId="77777777" w:rsidR="005629FE" w:rsidRPr="00DA538E" w:rsidRDefault="005629FE" w:rsidP="005629FE">
            <w:pPr>
              <w:rPr>
                <w:sz w:val="18"/>
                <w:szCs w:val="18"/>
              </w:rPr>
            </w:pPr>
            <w:r w:rsidRPr="00DA538E">
              <w:rPr>
                <w:sz w:val="18"/>
                <w:szCs w:val="18"/>
              </w:rPr>
              <w:t>270.89</w:t>
            </w:r>
          </w:p>
        </w:tc>
        <w:tc>
          <w:tcPr>
            <w:tcW w:w="977" w:type="dxa"/>
          </w:tcPr>
          <w:p w14:paraId="0AF9F0E4" w14:textId="77777777" w:rsidR="005629FE" w:rsidRPr="00DA538E" w:rsidRDefault="005629FE" w:rsidP="005629FE">
            <w:pPr>
              <w:rPr>
                <w:sz w:val="18"/>
                <w:szCs w:val="18"/>
              </w:rPr>
            </w:pPr>
            <w:r w:rsidRPr="00DA538E">
              <w:rPr>
                <w:sz w:val="18"/>
                <w:szCs w:val="18"/>
              </w:rPr>
              <w:t>45.24</w:t>
            </w:r>
          </w:p>
        </w:tc>
        <w:tc>
          <w:tcPr>
            <w:tcW w:w="1012" w:type="dxa"/>
          </w:tcPr>
          <w:p w14:paraId="319B0B4F" w14:textId="77777777" w:rsidR="005629FE" w:rsidRPr="00DA538E" w:rsidRDefault="005629FE" w:rsidP="005629FE">
            <w:pPr>
              <w:rPr>
                <w:sz w:val="18"/>
                <w:szCs w:val="18"/>
              </w:rPr>
            </w:pPr>
            <w:r w:rsidRPr="00DA538E">
              <w:rPr>
                <w:sz w:val="18"/>
                <w:szCs w:val="18"/>
              </w:rPr>
              <w:t>56.59</w:t>
            </w:r>
          </w:p>
        </w:tc>
        <w:tc>
          <w:tcPr>
            <w:tcW w:w="981" w:type="dxa"/>
          </w:tcPr>
          <w:p w14:paraId="240D9D2F" w14:textId="77777777" w:rsidR="005629FE" w:rsidRPr="00DA538E" w:rsidRDefault="005629FE" w:rsidP="005629FE">
            <w:pPr>
              <w:rPr>
                <w:sz w:val="18"/>
                <w:szCs w:val="18"/>
              </w:rPr>
            </w:pPr>
            <w:r w:rsidRPr="00DA538E">
              <w:rPr>
                <w:sz w:val="18"/>
                <w:szCs w:val="18"/>
              </w:rPr>
              <w:t>0.13</w:t>
            </w:r>
          </w:p>
        </w:tc>
        <w:tc>
          <w:tcPr>
            <w:tcW w:w="981" w:type="dxa"/>
          </w:tcPr>
          <w:p w14:paraId="3953D27D" w14:textId="77777777" w:rsidR="005629FE" w:rsidRPr="00DA538E" w:rsidRDefault="005629FE" w:rsidP="005629FE">
            <w:pPr>
              <w:rPr>
                <w:sz w:val="18"/>
                <w:szCs w:val="18"/>
              </w:rPr>
            </w:pPr>
            <w:r w:rsidRPr="00DA538E">
              <w:rPr>
                <w:sz w:val="18"/>
                <w:szCs w:val="18"/>
              </w:rPr>
              <w:t>0.22</w:t>
            </w:r>
          </w:p>
        </w:tc>
      </w:tr>
      <w:tr w:rsidR="005629FE" w:rsidRPr="002F4BA3" w14:paraId="28543221" w14:textId="77777777" w:rsidTr="00DA538E">
        <w:tc>
          <w:tcPr>
            <w:tcW w:w="902" w:type="dxa"/>
            <w:vMerge/>
          </w:tcPr>
          <w:p w14:paraId="3A4AB79E" w14:textId="77777777" w:rsidR="005629FE" w:rsidRPr="00DA538E" w:rsidRDefault="005629FE" w:rsidP="005629FE">
            <w:pPr>
              <w:rPr>
                <w:sz w:val="18"/>
                <w:szCs w:val="18"/>
              </w:rPr>
            </w:pPr>
          </w:p>
        </w:tc>
        <w:tc>
          <w:tcPr>
            <w:tcW w:w="972" w:type="dxa"/>
          </w:tcPr>
          <w:p w14:paraId="5F7306F5" w14:textId="77777777" w:rsidR="005629FE" w:rsidRPr="00DA538E" w:rsidRDefault="005629FE" w:rsidP="005629FE">
            <w:pPr>
              <w:rPr>
                <w:sz w:val="18"/>
                <w:szCs w:val="18"/>
              </w:rPr>
            </w:pPr>
            <w:r w:rsidRPr="00DA538E">
              <w:rPr>
                <w:sz w:val="18"/>
                <w:szCs w:val="18"/>
              </w:rPr>
              <w:t>CR_12</w:t>
            </w:r>
          </w:p>
        </w:tc>
        <w:tc>
          <w:tcPr>
            <w:tcW w:w="937" w:type="dxa"/>
          </w:tcPr>
          <w:p w14:paraId="5ADEC7AF" w14:textId="77777777" w:rsidR="005629FE" w:rsidRPr="00DA538E" w:rsidRDefault="005629FE" w:rsidP="005629FE">
            <w:pPr>
              <w:rPr>
                <w:sz w:val="18"/>
                <w:szCs w:val="18"/>
              </w:rPr>
            </w:pPr>
            <w:r w:rsidRPr="00DA538E">
              <w:rPr>
                <w:sz w:val="18"/>
                <w:szCs w:val="18"/>
              </w:rPr>
              <w:t>Wet</w:t>
            </w:r>
          </w:p>
        </w:tc>
        <w:tc>
          <w:tcPr>
            <w:tcW w:w="964" w:type="dxa"/>
          </w:tcPr>
          <w:p w14:paraId="2F9F66E2" w14:textId="77777777" w:rsidR="005629FE" w:rsidRPr="00DA538E" w:rsidRDefault="005629FE" w:rsidP="005629FE">
            <w:pPr>
              <w:rPr>
                <w:sz w:val="18"/>
                <w:szCs w:val="18"/>
              </w:rPr>
            </w:pPr>
            <w:r w:rsidRPr="00DA538E">
              <w:rPr>
                <w:sz w:val="18"/>
                <w:szCs w:val="18"/>
              </w:rPr>
              <w:t>0</w:t>
            </w:r>
          </w:p>
        </w:tc>
        <w:tc>
          <w:tcPr>
            <w:tcW w:w="904" w:type="dxa"/>
          </w:tcPr>
          <w:p w14:paraId="113AAB92" w14:textId="77777777" w:rsidR="005629FE" w:rsidRPr="00DA538E" w:rsidRDefault="005629FE" w:rsidP="005629FE">
            <w:pPr>
              <w:rPr>
                <w:sz w:val="18"/>
                <w:szCs w:val="18"/>
              </w:rPr>
            </w:pPr>
            <w:r w:rsidRPr="00DA538E">
              <w:rPr>
                <w:sz w:val="18"/>
                <w:szCs w:val="18"/>
              </w:rPr>
              <w:t>235.10</w:t>
            </w:r>
          </w:p>
        </w:tc>
        <w:tc>
          <w:tcPr>
            <w:tcW w:w="977" w:type="dxa"/>
          </w:tcPr>
          <w:p w14:paraId="12D4ADC0" w14:textId="77777777" w:rsidR="005629FE" w:rsidRPr="00DA538E" w:rsidRDefault="005629FE" w:rsidP="005629FE">
            <w:pPr>
              <w:rPr>
                <w:sz w:val="18"/>
                <w:szCs w:val="18"/>
              </w:rPr>
            </w:pPr>
            <w:r w:rsidRPr="00DA538E">
              <w:rPr>
                <w:sz w:val="18"/>
                <w:szCs w:val="18"/>
              </w:rPr>
              <w:t>47.73</w:t>
            </w:r>
          </w:p>
        </w:tc>
        <w:tc>
          <w:tcPr>
            <w:tcW w:w="1012" w:type="dxa"/>
          </w:tcPr>
          <w:p w14:paraId="041A4A96" w14:textId="77777777" w:rsidR="005629FE" w:rsidRPr="00DA538E" w:rsidRDefault="005629FE" w:rsidP="005629FE">
            <w:pPr>
              <w:rPr>
                <w:sz w:val="18"/>
                <w:szCs w:val="18"/>
              </w:rPr>
            </w:pPr>
            <w:r w:rsidRPr="00DA538E">
              <w:rPr>
                <w:sz w:val="18"/>
                <w:szCs w:val="18"/>
              </w:rPr>
              <w:t>52.82</w:t>
            </w:r>
          </w:p>
        </w:tc>
        <w:tc>
          <w:tcPr>
            <w:tcW w:w="981" w:type="dxa"/>
          </w:tcPr>
          <w:p w14:paraId="7FAC19EE" w14:textId="77777777" w:rsidR="005629FE" w:rsidRPr="00DA538E" w:rsidRDefault="005629FE" w:rsidP="005629FE">
            <w:pPr>
              <w:rPr>
                <w:sz w:val="18"/>
                <w:szCs w:val="18"/>
              </w:rPr>
            </w:pPr>
            <w:r w:rsidRPr="00DA538E">
              <w:rPr>
                <w:sz w:val="18"/>
                <w:szCs w:val="18"/>
              </w:rPr>
              <w:t>0.19</w:t>
            </w:r>
          </w:p>
        </w:tc>
        <w:tc>
          <w:tcPr>
            <w:tcW w:w="981" w:type="dxa"/>
          </w:tcPr>
          <w:p w14:paraId="086BBD92" w14:textId="77777777" w:rsidR="005629FE" w:rsidRPr="00DA538E" w:rsidRDefault="005629FE" w:rsidP="005629FE">
            <w:pPr>
              <w:rPr>
                <w:sz w:val="18"/>
                <w:szCs w:val="18"/>
              </w:rPr>
            </w:pPr>
            <w:r w:rsidRPr="00DA538E">
              <w:rPr>
                <w:sz w:val="18"/>
                <w:szCs w:val="18"/>
              </w:rPr>
              <w:t>0.21</w:t>
            </w:r>
          </w:p>
        </w:tc>
      </w:tr>
      <w:tr w:rsidR="005629FE" w:rsidRPr="002F4BA3" w14:paraId="797AD8E9" w14:textId="77777777" w:rsidTr="00DA538E">
        <w:tc>
          <w:tcPr>
            <w:tcW w:w="902" w:type="dxa"/>
            <w:vMerge/>
          </w:tcPr>
          <w:p w14:paraId="4113D648" w14:textId="77777777" w:rsidR="005629FE" w:rsidRPr="00DA538E" w:rsidRDefault="005629FE" w:rsidP="005629FE">
            <w:pPr>
              <w:rPr>
                <w:sz w:val="18"/>
                <w:szCs w:val="18"/>
              </w:rPr>
            </w:pPr>
          </w:p>
        </w:tc>
        <w:tc>
          <w:tcPr>
            <w:tcW w:w="972" w:type="dxa"/>
          </w:tcPr>
          <w:p w14:paraId="31106E23" w14:textId="77777777" w:rsidR="005629FE" w:rsidRPr="00DA538E" w:rsidRDefault="005629FE" w:rsidP="005629FE">
            <w:pPr>
              <w:rPr>
                <w:i/>
                <w:sz w:val="18"/>
                <w:szCs w:val="18"/>
              </w:rPr>
            </w:pPr>
            <w:r w:rsidRPr="00DA538E">
              <w:rPr>
                <w:sz w:val="18"/>
                <w:szCs w:val="18"/>
              </w:rPr>
              <w:t>CR_04</w:t>
            </w:r>
          </w:p>
        </w:tc>
        <w:tc>
          <w:tcPr>
            <w:tcW w:w="937" w:type="dxa"/>
          </w:tcPr>
          <w:p w14:paraId="5E5DF05B" w14:textId="77777777" w:rsidR="005629FE" w:rsidRPr="00DA538E" w:rsidRDefault="005629FE" w:rsidP="005629FE">
            <w:pPr>
              <w:rPr>
                <w:sz w:val="18"/>
                <w:szCs w:val="18"/>
              </w:rPr>
            </w:pPr>
            <w:r w:rsidRPr="00DA538E">
              <w:rPr>
                <w:sz w:val="18"/>
                <w:szCs w:val="18"/>
              </w:rPr>
              <w:t>Dry</w:t>
            </w:r>
          </w:p>
        </w:tc>
        <w:tc>
          <w:tcPr>
            <w:tcW w:w="964" w:type="dxa"/>
          </w:tcPr>
          <w:p w14:paraId="54DAC360" w14:textId="77777777" w:rsidR="005629FE" w:rsidRPr="00DA538E" w:rsidRDefault="005629FE" w:rsidP="005629FE">
            <w:pPr>
              <w:rPr>
                <w:sz w:val="18"/>
                <w:szCs w:val="18"/>
              </w:rPr>
            </w:pPr>
            <w:r w:rsidRPr="00DA538E">
              <w:rPr>
                <w:sz w:val="18"/>
                <w:szCs w:val="18"/>
              </w:rPr>
              <w:t>26.25</w:t>
            </w:r>
          </w:p>
        </w:tc>
        <w:tc>
          <w:tcPr>
            <w:tcW w:w="904" w:type="dxa"/>
          </w:tcPr>
          <w:p w14:paraId="67861E6D" w14:textId="77777777" w:rsidR="005629FE" w:rsidRPr="00DA538E" w:rsidRDefault="005629FE" w:rsidP="005629FE">
            <w:pPr>
              <w:rPr>
                <w:sz w:val="18"/>
                <w:szCs w:val="18"/>
              </w:rPr>
            </w:pPr>
            <w:r w:rsidRPr="00DA538E">
              <w:rPr>
                <w:sz w:val="18"/>
                <w:szCs w:val="18"/>
              </w:rPr>
              <w:t>537.03</w:t>
            </w:r>
          </w:p>
        </w:tc>
        <w:tc>
          <w:tcPr>
            <w:tcW w:w="977" w:type="dxa"/>
          </w:tcPr>
          <w:p w14:paraId="1F4A32A9" w14:textId="77777777" w:rsidR="005629FE" w:rsidRPr="00DA538E" w:rsidRDefault="005629FE" w:rsidP="005629FE">
            <w:pPr>
              <w:rPr>
                <w:sz w:val="18"/>
                <w:szCs w:val="18"/>
              </w:rPr>
            </w:pPr>
            <w:r w:rsidRPr="00DA538E">
              <w:rPr>
                <w:sz w:val="18"/>
                <w:szCs w:val="18"/>
              </w:rPr>
              <w:t>55.73</w:t>
            </w:r>
          </w:p>
        </w:tc>
        <w:tc>
          <w:tcPr>
            <w:tcW w:w="1012" w:type="dxa"/>
          </w:tcPr>
          <w:p w14:paraId="7C8648EB" w14:textId="77777777" w:rsidR="005629FE" w:rsidRPr="00DA538E" w:rsidRDefault="005629FE" w:rsidP="005629FE">
            <w:pPr>
              <w:rPr>
                <w:sz w:val="18"/>
                <w:szCs w:val="18"/>
              </w:rPr>
            </w:pPr>
            <w:r w:rsidRPr="00DA538E">
              <w:rPr>
                <w:sz w:val="18"/>
                <w:szCs w:val="18"/>
              </w:rPr>
              <w:t>59.09</w:t>
            </w:r>
          </w:p>
        </w:tc>
        <w:tc>
          <w:tcPr>
            <w:tcW w:w="981" w:type="dxa"/>
          </w:tcPr>
          <w:p w14:paraId="46A8632B" w14:textId="77777777" w:rsidR="005629FE" w:rsidRPr="00DA538E" w:rsidRDefault="005629FE" w:rsidP="005629FE">
            <w:pPr>
              <w:rPr>
                <w:sz w:val="18"/>
                <w:szCs w:val="18"/>
              </w:rPr>
            </w:pPr>
            <w:r w:rsidRPr="00DA538E">
              <w:rPr>
                <w:sz w:val="18"/>
                <w:szCs w:val="18"/>
              </w:rPr>
              <w:t>0.16</w:t>
            </w:r>
          </w:p>
        </w:tc>
        <w:tc>
          <w:tcPr>
            <w:tcW w:w="981" w:type="dxa"/>
          </w:tcPr>
          <w:p w14:paraId="44F155F1" w14:textId="77777777" w:rsidR="005629FE" w:rsidRPr="00DA538E" w:rsidRDefault="005629FE" w:rsidP="005629FE">
            <w:pPr>
              <w:rPr>
                <w:sz w:val="18"/>
                <w:szCs w:val="18"/>
              </w:rPr>
            </w:pPr>
            <w:r w:rsidRPr="00DA538E">
              <w:rPr>
                <w:sz w:val="18"/>
                <w:szCs w:val="18"/>
              </w:rPr>
              <w:t>0.27</w:t>
            </w:r>
          </w:p>
        </w:tc>
      </w:tr>
      <w:tr w:rsidR="005629FE" w:rsidRPr="002F4BA3" w14:paraId="428E2130" w14:textId="77777777" w:rsidTr="00DA538E">
        <w:tc>
          <w:tcPr>
            <w:tcW w:w="902" w:type="dxa"/>
            <w:vMerge/>
          </w:tcPr>
          <w:p w14:paraId="78E06517" w14:textId="77777777" w:rsidR="005629FE" w:rsidRPr="00DA538E" w:rsidRDefault="005629FE" w:rsidP="005629FE">
            <w:pPr>
              <w:rPr>
                <w:sz w:val="18"/>
                <w:szCs w:val="18"/>
              </w:rPr>
            </w:pPr>
          </w:p>
        </w:tc>
        <w:tc>
          <w:tcPr>
            <w:tcW w:w="972" w:type="dxa"/>
          </w:tcPr>
          <w:p w14:paraId="53932CB3" w14:textId="77777777" w:rsidR="005629FE" w:rsidRPr="00DA538E" w:rsidRDefault="005629FE" w:rsidP="005629FE">
            <w:pPr>
              <w:rPr>
                <w:i/>
                <w:sz w:val="18"/>
                <w:szCs w:val="18"/>
              </w:rPr>
            </w:pPr>
            <w:r w:rsidRPr="00DA538E">
              <w:rPr>
                <w:sz w:val="18"/>
                <w:szCs w:val="18"/>
              </w:rPr>
              <w:t>CR_05</w:t>
            </w:r>
          </w:p>
        </w:tc>
        <w:tc>
          <w:tcPr>
            <w:tcW w:w="937" w:type="dxa"/>
          </w:tcPr>
          <w:p w14:paraId="5026A6EB" w14:textId="77777777" w:rsidR="005629FE" w:rsidRPr="00DA538E" w:rsidRDefault="005629FE" w:rsidP="005629FE">
            <w:pPr>
              <w:rPr>
                <w:sz w:val="18"/>
                <w:szCs w:val="18"/>
              </w:rPr>
            </w:pPr>
            <w:r w:rsidRPr="00DA538E">
              <w:rPr>
                <w:sz w:val="18"/>
                <w:szCs w:val="18"/>
              </w:rPr>
              <w:t>Dry</w:t>
            </w:r>
          </w:p>
        </w:tc>
        <w:tc>
          <w:tcPr>
            <w:tcW w:w="964" w:type="dxa"/>
          </w:tcPr>
          <w:p w14:paraId="75DE61AE" w14:textId="77777777" w:rsidR="005629FE" w:rsidRPr="00DA538E" w:rsidRDefault="005629FE" w:rsidP="005629FE">
            <w:pPr>
              <w:rPr>
                <w:sz w:val="18"/>
                <w:szCs w:val="18"/>
              </w:rPr>
            </w:pPr>
            <w:r w:rsidRPr="00DA538E">
              <w:rPr>
                <w:sz w:val="18"/>
                <w:szCs w:val="18"/>
              </w:rPr>
              <w:t>52.5</w:t>
            </w:r>
          </w:p>
        </w:tc>
        <w:tc>
          <w:tcPr>
            <w:tcW w:w="904" w:type="dxa"/>
          </w:tcPr>
          <w:p w14:paraId="6F564805" w14:textId="77777777" w:rsidR="005629FE" w:rsidRPr="00DA538E" w:rsidRDefault="005629FE" w:rsidP="005629FE">
            <w:pPr>
              <w:rPr>
                <w:sz w:val="18"/>
                <w:szCs w:val="18"/>
              </w:rPr>
            </w:pPr>
            <w:r w:rsidRPr="00DA538E">
              <w:rPr>
                <w:sz w:val="18"/>
                <w:szCs w:val="18"/>
              </w:rPr>
              <w:t>675.68</w:t>
            </w:r>
          </w:p>
        </w:tc>
        <w:tc>
          <w:tcPr>
            <w:tcW w:w="977" w:type="dxa"/>
          </w:tcPr>
          <w:p w14:paraId="5C15D2BD" w14:textId="77777777" w:rsidR="005629FE" w:rsidRPr="00DA538E" w:rsidRDefault="005629FE" w:rsidP="005629FE">
            <w:pPr>
              <w:rPr>
                <w:sz w:val="18"/>
                <w:szCs w:val="18"/>
              </w:rPr>
            </w:pPr>
            <w:r w:rsidRPr="00DA538E">
              <w:rPr>
                <w:sz w:val="18"/>
                <w:szCs w:val="18"/>
              </w:rPr>
              <w:t>63.19</w:t>
            </w:r>
          </w:p>
        </w:tc>
        <w:tc>
          <w:tcPr>
            <w:tcW w:w="1012" w:type="dxa"/>
          </w:tcPr>
          <w:p w14:paraId="4C427E4B" w14:textId="77777777" w:rsidR="005629FE" w:rsidRPr="00DA538E" w:rsidRDefault="005629FE" w:rsidP="005629FE">
            <w:pPr>
              <w:rPr>
                <w:sz w:val="18"/>
                <w:szCs w:val="18"/>
              </w:rPr>
            </w:pPr>
            <w:r w:rsidRPr="00DA538E">
              <w:rPr>
                <w:sz w:val="18"/>
                <w:szCs w:val="18"/>
              </w:rPr>
              <w:t>60.72</w:t>
            </w:r>
          </w:p>
        </w:tc>
        <w:tc>
          <w:tcPr>
            <w:tcW w:w="981" w:type="dxa"/>
          </w:tcPr>
          <w:p w14:paraId="2DF3D0B9" w14:textId="77777777" w:rsidR="005629FE" w:rsidRPr="00DA538E" w:rsidRDefault="005629FE" w:rsidP="005629FE">
            <w:pPr>
              <w:rPr>
                <w:sz w:val="18"/>
                <w:szCs w:val="18"/>
              </w:rPr>
            </w:pPr>
            <w:r w:rsidRPr="00DA538E">
              <w:rPr>
                <w:sz w:val="18"/>
                <w:szCs w:val="18"/>
              </w:rPr>
              <w:t>0.26</w:t>
            </w:r>
          </w:p>
        </w:tc>
        <w:tc>
          <w:tcPr>
            <w:tcW w:w="981" w:type="dxa"/>
          </w:tcPr>
          <w:p w14:paraId="7D9B1C00" w14:textId="77777777" w:rsidR="005629FE" w:rsidRPr="00DA538E" w:rsidRDefault="005629FE" w:rsidP="005629FE">
            <w:pPr>
              <w:rPr>
                <w:sz w:val="18"/>
                <w:szCs w:val="18"/>
              </w:rPr>
            </w:pPr>
            <w:r w:rsidRPr="00DA538E">
              <w:rPr>
                <w:sz w:val="18"/>
                <w:szCs w:val="18"/>
              </w:rPr>
              <w:t>0.27</w:t>
            </w:r>
          </w:p>
        </w:tc>
      </w:tr>
      <w:tr w:rsidR="005629FE" w:rsidRPr="002F4BA3" w14:paraId="054CC345" w14:textId="77777777" w:rsidTr="00DA538E">
        <w:tc>
          <w:tcPr>
            <w:tcW w:w="902" w:type="dxa"/>
            <w:vMerge/>
          </w:tcPr>
          <w:p w14:paraId="619C0B92" w14:textId="77777777" w:rsidR="005629FE" w:rsidRPr="00DA538E" w:rsidRDefault="005629FE" w:rsidP="005629FE">
            <w:pPr>
              <w:rPr>
                <w:sz w:val="18"/>
                <w:szCs w:val="18"/>
              </w:rPr>
            </w:pPr>
          </w:p>
        </w:tc>
        <w:tc>
          <w:tcPr>
            <w:tcW w:w="972" w:type="dxa"/>
          </w:tcPr>
          <w:p w14:paraId="3A74D7C6" w14:textId="77777777" w:rsidR="005629FE" w:rsidRPr="00DA538E" w:rsidRDefault="005629FE" w:rsidP="005629FE">
            <w:pPr>
              <w:rPr>
                <w:i/>
                <w:sz w:val="18"/>
                <w:szCs w:val="18"/>
              </w:rPr>
            </w:pPr>
            <w:r w:rsidRPr="00DA538E">
              <w:rPr>
                <w:sz w:val="18"/>
                <w:szCs w:val="18"/>
              </w:rPr>
              <w:t>CR_06</w:t>
            </w:r>
          </w:p>
        </w:tc>
        <w:tc>
          <w:tcPr>
            <w:tcW w:w="937" w:type="dxa"/>
          </w:tcPr>
          <w:p w14:paraId="2F86AACF" w14:textId="77777777" w:rsidR="005629FE" w:rsidRPr="00DA538E" w:rsidRDefault="005629FE" w:rsidP="005629FE">
            <w:pPr>
              <w:rPr>
                <w:sz w:val="18"/>
                <w:szCs w:val="18"/>
              </w:rPr>
            </w:pPr>
            <w:r w:rsidRPr="00DA538E">
              <w:rPr>
                <w:sz w:val="18"/>
                <w:szCs w:val="18"/>
              </w:rPr>
              <w:t>Dry</w:t>
            </w:r>
          </w:p>
        </w:tc>
        <w:tc>
          <w:tcPr>
            <w:tcW w:w="964" w:type="dxa"/>
          </w:tcPr>
          <w:p w14:paraId="5C53A5E8" w14:textId="77777777" w:rsidR="005629FE" w:rsidRPr="00DA538E" w:rsidRDefault="005629FE" w:rsidP="005629FE">
            <w:pPr>
              <w:rPr>
                <w:sz w:val="18"/>
                <w:szCs w:val="18"/>
              </w:rPr>
            </w:pPr>
            <w:r w:rsidRPr="00DA538E">
              <w:rPr>
                <w:sz w:val="18"/>
                <w:szCs w:val="18"/>
              </w:rPr>
              <w:t>78.75</w:t>
            </w:r>
          </w:p>
        </w:tc>
        <w:tc>
          <w:tcPr>
            <w:tcW w:w="904" w:type="dxa"/>
          </w:tcPr>
          <w:p w14:paraId="1010A5E7" w14:textId="77777777" w:rsidR="005629FE" w:rsidRPr="00DA538E" w:rsidRDefault="005629FE" w:rsidP="005629FE">
            <w:pPr>
              <w:rPr>
                <w:sz w:val="18"/>
                <w:szCs w:val="18"/>
              </w:rPr>
            </w:pPr>
            <w:r w:rsidRPr="00DA538E">
              <w:rPr>
                <w:sz w:val="18"/>
                <w:szCs w:val="18"/>
              </w:rPr>
              <w:t>778.20</w:t>
            </w:r>
          </w:p>
        </w:tc>
        <w:tc>
          <w:tcPr>
            <w:tcW w:w="977" w:type="dxa"/>
          </w:tcPr>
          <w:p w14:paraId="69B9429E" w14:textId="77777777" w:rsidR="005629FE" w:rsidRPr="00DA538E" w:rsidRDefault="005629FE" w:rsidP="005629FE">
            <w:pPr>
              <w:rPr>
                <w:sz w:val="18"/>
                <w:szCs w:val="18"/>
              </w:rPr>
            </w:pPr>
            <w:r w:rsidRPr="00DA538E">
              <w:rPr>
                <w:sz w:val="18"/>
                <w:szCs w:val="18"/>
              </w:rPr>
              <w:t>62.11</w:t>
            </w:r>
          </w:p>
        </w:tc>
        <w:tc>
          <w:tcPr>
            <w:tcW w:w="1012" w:type="dxa"/>
          </w:tcPr>
          <w:p w14:paraId="033D8DFB" w14:textId="77777777" w:rsidR="005629FE" w:rsidRPr="00DA538E" w:rsidRDefault="005629FE" w:rsidP="005629FE">
            <w:pPr>
              <w:rPr>
                <w:sz w:val="18"/>
                <w:szCs w:val="18"/>
              </w:rPr>
            </w:pPr>
            <w:r w:rsidRPr="00DA538E">
              <w:rPr>
                <w:sz w:val="18"/>
                <w:szCs w:val="18"/>
              </w:rPr>
              <w:t>59.91</w:t>
            </w:r>
          </w:p>
        </w:tc>
        <w:tc>
          <w:tcPr>
            <w:tcW w:w="981" w:type="dxa"/>
          </w:tcPr>
          <w:p w14:paraId="6B7C7CD8" w14:textId="77777777" w:rsidR="005629FE" w:rsidRPr="00DA538E" w:rsidRDefault="005629FE" w:rsidP="005629FE">
            <w:pPr>
              <w:rPr>
                <w:sz w:val="18"/>
                <w:szCs w:val="18"/>
              </w:rPr>
            </w:pPr>
            <w:r w:rsidRPr="00DA538E">
              <w:rPr>
                <w:sz w:val="18"/>
                <w:szCs w:val="18"/>
              </w:rPr>
              <w:t>0.22</w:t>
            </w:r>
          </w:p>
        </w:tc>
        <w:tc>
          <w:tcPr>
            <w:tcW w:w="981" w:type="dxa"/>
          </w:tcPr>
          <w:p w14:paraId="21CE6030" w14:textId="77777777" w:rsidR="005629FE" w:rsidRPr="00DA538E" w:rsidRDefault="005629FE" w:rsidP="005629FE">
            <w:pPr>
              <w:rPr>
                <w:sz w:val="18"/>
                <w:szCs w:val="18"/>
              </w:rPr>
            </w:pPr>
            <w:r w:rsidRPr="00DA538E">
              <w:rPr>
                <w:sz w:val="18"/>
                <w:szCs w:val="18"/>
              </w:rPr>
              <w:t>0.25</w:t>
            </w:r>
          </w:p>
        </w:tc>
      </w:tr>
    </w:tbl>
    <w:p w14:paraId="0D7AD052" w14:textId="1EBC8200" w:rsidR="005042B2" w:rsidRDefault="005042B2" w:rsidP="00EE457F">
      <w:pPr>
        <w:pStyle w:val="TableCaption"/>
      </w:pPr>
      <w:bookmarkStart w:id="46" w:name="_Toc71112650"/>
      <w:r w:rsidRPr="00EE5CF4">
        <w:rPr>
          <w:b/>
          <w:bCs w:val="0"/>
        </w:rPr>
        <w:t>Table 2.2</w:t>
      </w:r>
      <w:r w:rsidRPr="00EE457F">
        <w:t>:</w:t>
      </w:r>
      <w:r w:rsidR="005629FE">
        <w:t xml:space="preserve"> </w:t>
      </w:r>
      <w:r w:rsidR="005629FE">
        <w:rPr>
          <w:rFonts w:eastAsia="Calibri"/>
        </w:rPr>
        <w:t>Strength and deformation properties of Granite A (TG), Granite B (CG), diabase (MCD) and rhyolite (CR). P</w:t>
      </w:r>
      <w:r w:rsidR="005629FE">
        <w:rPr>
          <w:rFonts w:eastAsia="Calibri"/>
          <w:vertAlign w:val="subscript"/>
        </w:rPr>
        <w:t>c</w:t>
      </w:r>
      <w:r w:rsidR="005629FE">
        <w:rPr>
          <w:rFonts w:eastAsia="Calibri"/>
        </w:rPr>
        <w:t xml:space="preserve"> and </w:t>
      </w:r>
      <w:r w:rsidR="005629FE" w:rsidRPr="00DB4A1B">
        <w:rPr>
          <w:rFonts w:eastAsia="Calibri"/>
        </w:rPr>
        <w:t>σ</w:t>
      </w:r>
      <w:r w:rsidR="005629FE" w:rsidRPr="00DB4A1B">
        <w:rPr>
          <w:rFonts w:eastAsia="Calibri"/>
          <w:vertAlign w:val="subscript"/>
        </w:rPr>
        <w:t>f</w:t>
      </w:r>
      <w:r w:rsidR="005629FE">
        <w:rPr>
          <w:rFonts w:eastAsia="Calibri"/>
        </w:rPr>
        <w:t xml:space="preserve"> are the confining pressure and maximum differential stress during sample deformation. </w:t>
      </w:r>
      <w:r w:rsidR="005629FE" w:rsidRPr="00DB4A1B">
        <w:rPr>
          <w:i/>
        </w:rPr>
        <w:t>E</w:t>
      </w:r>
      <w:r w:rsidR="005629FE">
        <w:rPr>
          <w:vertAlign w:val="subscript"/>
        </w:rPr>
        <w:t xml:space="preserve"> 0.2</w:t>
      </w:r>
      <w:r w:rsidR="005629FE">
        <w:t xml:space="preserve">, </w:t>
      </w:r>
      <w:r w:rsidR="005629FE" w:rsidRPr="00DB4A1B">
        <w:rPr>
          <w:i/>
        </w:rPr>
        <w:t>E</w:t>
      </w:r>
      <w:r w:rsidR="005629FE">
        <w:rPr>
          <w:vertAlign w:val="subscript"/>
        </w:rPr>
        <w:t xml:space="preserve"> 0.4</w:t>
      </w:r>
      <w:r w:rsidR="005629FE">
        <w:t xml:space="preserve">, </w:t>
      </w:r>
      <w:r w:rsidR="005629FE">
        <w:rPr>
          <w:i/>
        </w:rPr>
        <w:t>ν</w:t>
      </w:r>
      <w:r w:rsidR="005629FE">
        <w:rPr>
          <w:vertAlign w:val="subscript"/>
        </w:rPr>
        <w:t>0.2</w:t>
      </w:r>
      <w:r w:rsidR="005629FE">
        <w:t xml:space="preserve">, </w:t>
      </w:r>
      <w:r w:rsidR="005629FE">
        <w:rPr>
          <w:i/>
        </w:rPr>
        <w:t>ν</w:t>
      </w:r>
      <w:r w:rsidR="005629FE">
        <w:rPr>
          <w:vertAlign w:val="subscript"/>
        </w:rPr>
        <w:t>0.4</w:t>
      </w:r>
      <w:r w:rsidR="005629FE">
        <w:t xml:space="preserve"> are the Young’s moduli and Poisson’s ratio measured at 0.2 and 0.4 of the failure stress. a – during TG_19 test, radial LVDT data above ~600 MPa was not valid as strain data experienced anomalous dilation behavior. b – value is the maximum strength recorded during deformation of</w:t>
      </w:r>
      <w:r w:rsidR="005629FE" w:rsidRPr="00C10131">
        <w:t xml:space="preserve"> </w:t>
      </w:r>
      <w:r w:rsidR="005629FE">
        <w:t>CG_16, but higher differential stresses were not recorded, so value is not the peak strength.</w:t>
      </w:r>
      <w:bookmarkEnd w:id="46"/>
    </w:p>
    <w:p w14:paraId="40D40AC6" w14:textId="77777777" w:rsidR="00596B7C" w:rsidRPr="00596B7C" w:rsidRDefault="00596B7C" w:rsidP="00596B7C">
      <w:pPr>
        <w:rPr>
          <w:lang w:eastAsia="zh-CN"/>
        </w:rPr>
      </w:pPr>
    </w:p>
    <w:tbl>
      <w:tblPr>
        <w:tblStyle w:val="TableGrid"/>
        <w:tblW w:w="0" w:type="auto"/>
        <w:jc w:val="center"/>
        <w:tblLook w:val="04A0" w:firstRow="1" w:lastRow="0" w:firstColumn="1" w:lastColumn="0" w:noHBand="0" w:noVBand="1"/>
      </w:tblPr>
      <w:tblGrid>
        <w:gridCol w:w="1870"/>
        <w:gridCol w:w="1870"/>
        <w:gridCol w:w="1870"/>
      </w:tblGrid>
      <w:tr w:rsidR="00D247AB" w14:paraId="33F45B2A" w14:textId="77777777" w:rsidTr="00C56E55">
        <w:trPr>
          <w:jc w:val="center"/>
        </w:trPr>
        <w:tc>
          <w:tcPr>
            <w:tcW w:w="1870" w:type="dxa"/>
          </w:tcPr>
          <w:p w14:paraId="25CCFC7F" w14:textId="77777777" w:rsidR="00D247AB" w:rsidRDefault="00D247AB" w:rsidP="000A2D60">
            <w:pPr>
              <w:jc w:val="center"/>
            </w:pPr>
            <w:r>
              <w:lastRenderedPageBreak/>
              <w:t>Rock Type</w:t>
            </w:r>
          </w:p>
        </w:tc>
        <w:tc>
          <w:tcPr>
            <w:tcW w:w="1870" w:type="dxa"/>
          </w:tcPr>
          <w:p w14:paraId="43FF51E1" w14:textId="77777777" w:rsidR="00D247AB" w:rsidRPr="001A7642" w:rsidRDefault="00D247AB" w:rsidP="000A2D60">
            <w:pPr>
              <w:jc w:val="center"/>
            </w:pPr>
            <w:r>
              <w:rPr>
                <w:i/>
              </w:rPr>
              <w:t xml:space="preserve">C </w:t>
            </w:r>
            <w:r>
              <w:t>(MPa)</w:t>
            </w:r>
          </w:p>
        </w:tc>
        <w:tc>
          <w:tcPr>
            <w:tcW w:w="1870" w:type="dxa"/>
          </w:tcPr>
          <w:p w14:paraId="34F4F1FE" w14:textId="77777777" w:rsidR="00D247AB" w:rsidRDefault="00D247AB" w:rsidP="000A2D60">
            <w:pPr>
              <w:jc w:val="center"/>
            </w:pPr>
            <w:r w:rsidRPr="002063C1">
              <w:rPr>
                <w:i/>
              </w:rPr>
              <w:t>φ</w:t>
            </w:r>
            <w:r>
              <w:t xml:space="preserve"> (degrees)</w:t>
            </w:r>
          </w:p>
        </w:tc>
      </w:tr>
      <w:tr w:rsidR="00D247AB" w14:paraId="689C6BBC" w14:textId="77777777" w:rsidTr="00C56E55">
        <w:trPr>
          <w:jc w:val="center"/>
        </w:trPr>
        <w:tc>
          <w:tcPr>
            <w:tcW w:w="1870" w:type="dxa"/>
          </w:tcPr>
          <w:p w14:paraId="405A3572" w14:textId="77777777" w:rsidR="00D247AB" w:rsidRDefault="00D247AB" w:rsidP="000A2D60">
            <w:pPr>
              <w:jc w:val="center"/>
            </w:pPr>
            <w:r>
              <w:t>Granite A</w:t>
            </w:r>
          </w:p>
        </w:tc>
        <w:tc>
          <w:tcPr>
            <w:tcW w:w="1870" w:type="dxa"/>
          </w:tcPr>
          <w:p w14:paraId="5FC1326D" w14:textId="77777777" w:rsidR="00D247AB" w:rsidRDefault="00D247AB" w:rsidP="000A2D60">
            <w:pPr>
              <w:jc w:val="center"/>
            </w:pPr>
            <w:r>
              <w:t>32.8</w:t>
            </w:r>
          </w:p>
        </w:tc>
        <w:tc>
          <w:tcPr>
            <w:tcW w:w="1870" w:type="dxa"/>
          </w:tcPr>
          <w:p w14:paraId="11B85B8A" w14:textId="77777777" w:rsidR="00D247AB" w:rsidRDefault="00D247AB" w:rsidP="000A2D60">
            <w:pPr>
              <w:jc w:val="center"/>
            </w:pPr>
            <w:r>
              <w:t>49.2</w:t>
            </w:r>
          </w:p>
        </w:tc>
      </w:tr>
      <w:tr w:rsidR="00D247AB" w14:paraId="4C045312" w14:textId="77777777" w:rsidTr="00C56E55">
        <w:trPr>
          <w:jc w:val="center"/>
        </w:trPr>
        <w:tc>
          <w:tcPr>
            <w:tcW w:w="1870" w:type="dxa"/>
          </w:tcPr>
          <w:p w14:paraId="53DE0AC0" w14:textId="77777777" w:rsidR="00D247AB" w:rsidRDefault="00D247AB" w:rsidP="000A2D60">
            <w:pPr>
              <w:jc w:val="center"/>
            </w:pPr>
            <w:r>
              <w:t>Granite B</w:t>
            </w:r>
          </w:p>
        </w:tc>
        <w:tc>
          <w:tcPr>
            <w:tcW w:w="1870" w:type="dxa"/>
          </w:tcPr>
          <w:p w14:paraId="084F4078" w14:textId="77777777" w:rsidR="00D247AB" w:rsidRDefault="00D247AB" w:rsidP="000A2D60">
            <w:pPr>
              <w:jc w:val="center"/>
            </w:pPr>
            <w:r>
              <w:t>30.4</w:t>
            </w:r>
          </w:p>
        </w:tc>
        <w:tc>
          <w:tcPr>
            <w:tcW w:w="1870" w:type="dxa"/>
          </w:tcPr>
          <w:p w14:paraId="6368F177" w14:textId="77777777" w:rsidR="00D247AB" w:rsidRDefault="00D247AB" w:rsidP="000A2D60">
            <w:pPr>
              <w:jc w:val="center"/>
            </w:pPr>
            <w:r>
              <w:t>50.8</w:t>
            </w:r>
          </w:p>
        </w:tc>
      </w:tr>
      <w:tr w:rsidR="00D247AB" w14:paraId="1216DDAE" w14:textId="77777777" w:rsidTr="00C56E55">
        <w:trPr>
          <w:jc w:val="center"/>
        </w:trPr>
        <w:tc>
          <w:tcPr>
            <w:tcW w:w="1870" w:type="dxa"/>
          </w:tcPr>
          <w:p w14:paraId="5CF3C882" w14:textId="77777777" w:rsidR="00D247AB" w:rsidRDefault="00D247AB" w:rsidP="000A2D60">
            <w:pPr>
              <w:jc w:val="center"/>
            </w:pPr>
            <w:r>
              <w:t>Diabase</w:t>
            </w:r>
          </w:p>
        </w:tc>
        <w:tc>
          <w:tcPr>
            <w:tcW w:w="1870" w:type="dxa"/>
          </w:tcPr>
          <w:p w14:paraId="0F5FFD72" w14:textId="77777777" w:rsidR="00D247AB" w:rsidRDefault="00D247AB" w:rsidP="000A2D60">
            <w:pPr>
              <w:jc w:val="center"/>
            </w:pPr>
            <w:r>
              <w:t>85.5</w:t>
            </w:r>
          </w:p>
        </w:tc>
        <w:tc>
          <w:tcPr>
            <w:tcW w:w="1870" w:type="dxa"/>
          </w:tcPr>
          <w:p w14:paraId="708AA633" w14:textId="77777777" w:rsidR="00D247AB" w:rsidRDefault="00D247AB" w:rsidP="000A2D60">
            <w:pPr>
              <w:jc w:val="center"/>
            </w:pPr>
            <w:r>
              <w:t>40.4</w:t>
            </w:r>
          </w:p>
        </w:tc>
      </w:tr>
      <w:tr w:rsidR="00D247AB" w14:paraId="1DA5F016" w14:textId="77777777" w:rsidTr="00C56E55">
        <w:trPr>
          <w:jc w:val="center"/>
        </w:trPr>
        <w:tc>
          <w:tcPr>
            <w:tcW w:w="1870" w:type="dxa"/>
          </w:tcPr>
          <w:p w14:paraId="12430619" w14:textId="77777777" w:rsidR="00D247AB" w:rsidRDefault="00D247AB" w:rsidP="000A2D60">
            <w:pPr>
              <w:jc w:val="center"/>
            </w:pPr>
            <w:r>
              <w:t>Rhyolite</w:t>
            </w:r>
          </w:p>
        </w:tc>
        <w:tc>
          <w:tcPr>
            <w:tcW w:w="1870" w:type="dxa"/>
          </w:tcPr>
          <w:p w14:paraId="304DB52A" w14:textId="77777777" w:rsidR="00D247AB" w:rsidRDefault="00D247AB" w:rsidP="000A2D60">
            <w:pPr>
              <w:jc w:val="center"/>
            </w:pPr>
            <w:r>
              <w:t>61.3</w:t>
            </w:r>
          </w:p>
        </w:tc>
        <w:tc>
          <w:tcPr>
            <w:tcW w:w="1870" w:type="dxa"/>
          </w:tcPr>
          <w:p w14:paraId="302BDC0F" w14:textId="77777777" w:rsidR="00D247AB" w:rsidRDefault="00D247AB" w:rsidP="000A2D60">
            <w:pPr>
              <w:jc w:val="center"/>
            </w:pPr>
            <w:r>
              <w:t>49.0</w:t>
            </w:r>
          </w:p>
        </w:tc>
      </w:tr>
    </w:tbl>
    <w:p w14:paraId="2D2D548B" w14:textId="21AE206E" w:rsidR="005042B2" w:rsidRDefault="005629FE" w:rsidP="00D247AB">
      <w:pPr>
        <w:pStyle w:val="TableCaption"/>
      </w:pPr>
      <w:bookmarkStart w:id="47" w:name="_Toc71112651"/>
      <w:r w:rsidRPr="00EE5CF4">
        <w:rPr>
          <w:b/>
          <w:bCs w:val="0"/>
        </w:rPr>
        <w:t>Table 2.</w:t>
      </w:r>
      <w:r>
        <w:rPr>
          <w:b/>
          <w:bCs w:val="0"/>
        </w:rPr>
        <w:t>3</w:t>
      </w:r>
      <w:r w:rsidRPr="00EE457F">
        <w:t>:</w:t>
      </w:r>
      <w:r w:rsidR="00D247AB">
        <w:t xml:space="preserve"> Numerically derived strength parameters for basement rock tests from Equations (4) and (5).</w:t>
      </w:r>
      <w:bookmarkEnd w:id="47"/>
    </w:p>
    <w:p w14:paraId="301ECEEA" w14:textId="77777777" w:rsidR="00596B7C" w:rsidRPr="00596B7C" w:rsidRDefault="00596B7C" w:rsidP="00596B7C">
      <w:pPr>
        <w:rPr>
          <w:lang w:eastAsia="zh-CN"/>
        </w:rPr>
      </w:pPr>
    </w:p>
    <w:p w14:paraId="09609CF1" w14:textId="5A717528" w:rsidR="00282804" w:rsidRDefault="00282804" w:rsidP="008C3D06">
      <w:pPr>
        <w:pStyle w:val="MainText"/>
      </w:pPr>
    </w:p>
    <w:p w14:paraId="1DA7FD51" w14:textId="5057DD45" w:rsidR="00282804" w:rsidRPr="00282804" w:rsidRDefault="00282804" w:rsidP="008C3D06">
      <w:pPr>
        <w:pStyle w:val="MainText"/>
      </w:pPr>
    </w:p>
    <w:p w14:paraId="7468DA3E" w14:textId="40922B67" w:rsidR="000E7372" w:rsidRDefault="000E7372" w:rsidP="000E7372"/>
    <w:p w14:paraId="4297D91F" w14:textId="3CC70BEE" w:rsidR="000E7372" w:rsidRDefault="000E7372">
      <w:r>
        <w:br w:type="page"/>
      </w:r>
    </w:p>
    <w:p w14:paraId="3B218A0B" w14:textId="77777777" w:rsidR="000E7372" w:rsidRPr="000E7372" w:rsidRDefault="000E7372" w:rsidP="000E7372"/>
    <w:p w14:paraId="3B5DB681" w14:textId="17193FFC" w:rsidR="00C27373" w:rsidRDefault="00714FF3" w:rsidP="004745A1">
      <w:pPr>
        <w:pStyle w:val="Heading1"/>
      </w:pPr>
      <w:bookmarkStart w:id="48" w:name="_Toc71112581"/>
      <w:r>
        <w:t xml:space="preserve">CHAPTER </w:t>
      </w:r>
      <w:r w:rsidR="000E7372">
        <w:t>III</w:t>
      </w:r>
      <w:r>
        <w:t xml:space="preserve">: </w:t>
      </w:r>
      <w:r w:rsidR="002676F0">
        <w:t>DEVELOPING A 1D VELOCITY MODEL OF THE CONTINENTAL BASEMENT UTILIZING ULTRASONIC VELOCITY MEASUREMENTS</w:t>
      </w:r>
      <w:bookmarkEnd w:id="48"/>
    </w:p>
    <w:p w14:paraId="2F5662CB" w14:textId="1907073D" w:rsidR="00282804" w:rsidRDefault="00282804" w:rsidP="00282804">
      <w:pPr>
        <w:pStyle w:val="Heading2"/>
      </w:pPr>
      <w:bookmarkStart w:id="49" w:name="_Toc71112582"/>
      <w:r>
        <w:t>3.1 Introduction</w:t>
      </w:r>
      <w:bookmarkEnd w:id="49"/>
    </w:p>
    <w:p w14:paraId="084C921A" w14:textId="77777777" w:rsidR="00411F57" w:rsidRDefault="00411F57" w:rsidP="008C3D06">
      <w:pPr>
        <w:pStyle w:val="MainText"/>
      </w:pPr>
      <w:r>
        <w:t xml:space="preserve">Seismic exploration is a crucial tool for understanding the subsurface, which is largely inaccessible to direct observation and characterization. An essential component of this is the construction of an appropriate velocity model. Such models are often used for seismic applications such as stacking, time migration, depth migration, and lithological property identification (Schultz, 1998). 1D velocity models are commonly utilized to identify the source characteristics of earthquakes, including their hypocenters and origin times, and are useful for developing more complex 2D and 3D velocity models (Kisslinger et al., 1994). Ideally, a velocity model would be constructed with direct velocity measurements such as from sonic log data (Maxwell, 2014). Due to data scarcity, velocity models are more commonly constructed through indirect observation of the reflection/refraction of seismic waves in the subsurface. </w:t>
      </w:r>
    </w:p>
    <w:p w14:paraId="7C8DA876" w14:textId="77777777" w:rsidR="00411F57" w:rsidRDefault="00411F57" w:rsidP="008C3D06">
      <w:pPr>
        <w:pStyle w:val="MainText"/>
      </w:pPr>
      <w:r>
        <w:t xml:space="preserve">Given the importance of such models, numerous techniques, including full-waveform inversion (Brossier et al., 2015), migration velocity analysis (Al-Yahya, 1989), and seismic tomography (Asnaashari et al., 2013), have been developed to produce velocity models that may characterize the subsurface. Each method for velocity model building is limited by the criterion for assessing each model and the assumptions made about subsurface structure (Duveneck, 2004). However, a key factor in a model’s accuracy is the incorporation of plausible geophysical or geological features (Asnaashari, 2013). Such </w:t>
      </w:r>
      <w:r>
        <w:lastRenderedPageBreak/>
        <w:t>“prior information” can help to constrain seismic velocity data and converge on the optimal velocity model (Schultz, 1998).</w:t>
      </w:r>
    </w:p>
    <w:p w14:paraId="6184BFD6" w14:textId="7E50C458" w:rsidR="00411F57" w:rsidRDefault="00411F57" w:rsidP="008C3D06">
      <w:pPr>
        <w:pStyle w:val="MainText"/>
      </w:pPr>
      <w:r>
        <w:t>In the last decade, a dramatic surge in seismicity occurred in the intraplate regions of Oklahoma and Kansas. Geophysical analyses have revealed that the overwhelming majority of seismic events were concentrated in the crystalline basement of these regions rather than the overlying sedimentary strata. Consequently, this surge in seismicity has brought renewed interest in improving the geophysical characterization of the deep crystalline basement in the central US. Unfortunately, there exists little direct characterization of velocity in the crystalline basement (Kibikas et al., 2020; Kolawole et al., 2020), so the majority of 1D and 3D velocity models utilized for the earthquake location in the region have primarily relied on velocity models that require significant assumptions and simplifications of basement physical properties and geometry (Keranen et al., 2014; Darold et al., 2015; Chen, 2016; Marsh, 2018; Walter et al., 2020). This is problematic for a number of reasons: 1) the top basement topography has been shown to be remarkably heterogeneous throughout the region (</w:t>
      </w:r>
      <w:r w:rsidR="00183BBB">
        <w:t xml:space="preserve">e.g., </w:t>
      </w:r>
      <w:r>
        <w:t xml:space="preserve">Crain and Chang, 2018); 2) the basement has been shown to display significant lateral heterogeneity both in structure and lithology (e.g  Toth, 2014; Boak et al., 2016; Shah and Keller, 2017); 3) the models are inherently biased towards the basement structure in the north-central Oklahoma and south-central Kansas regions where seismicity has been predominant and may not reflect the true broader regional velocity structure, with the possible exception of the model discussed by Toth, 2014. </w:t>
      </w:r>
    </w:p>
    <w:p w14:paraId="26047A6F" w14:textId="106C87A7" w:rsidR="00667CDD" w:rsidRDefault="00411F57" w:rsidP="008C3D06">
      <w:pPr>
        <w:pStyle w:val="MainText"/>
      </w:pPr>
      <w:r>
        <w:t xml:space="preserve">This work provides new insight into the velocity structure within the crystalline basement of Oklahoma and Kansas. Laboratory experimental methods were used to </w:t>
      </w:r>
      <w:r>
        <w:lastRenderedPageBreak/>
        <w:t>measure the ultrasonic velocities of vertically-oriented basement rocks from outcrops and boreholes. These datasets, along with existing ultrasonic velocity measurements and sonic log data for the region, were used compared with existing 1D and 3D velocity models developed from seismic wave propagation across the region. The work has two main purposes: providing new information for the vertically-oriented velocity in the upper crust for calibrating seismic models and illustrating the lateral heterogeneity of the basement in the central US.</w:t>
      </w:r>
    </w:p>
    <w:p w14:paraId="58BCD304" w14:textId="1C702078" w:rsidR="00282804" w:rsidRDefault="00282804" w:rsidP="00282804">
      <w:pPr>
        <w:pStyle w:val="Heading2"/>
      </w:pPr>
      <w:bookmarkStart w:id="50" w:name="_Toc71112583"/>
      <w:r>
        <w:t xml:space="preserve">3.2 </w:t>
      </w:r>
      <w:r w:rsidR="00411F57">
        <w:t>Methods</w:t>
      </w:r>
      <w:bookmarkEnd w:id="50"/>
    </w:p>
    <w:p w14:paraId="2EACCBB2" w14:textId="549631FE" w:rsidR="00411F57" w:rsidRDefault="00411F57" w:rsidP="004817FD">
      <w:pPr>
        <w:pStyle w:val="Heading3"/>
      </w:pPr>
      <w:bookmarkStart w:id="51" w:name="_Toc71112584"/>
      <w:r>
        <w:t>3.2.1 Basement Rocks</w:t>
      </w:r>
      <w:bookmarkEnd w:id="51"/>
    </w:p>
    <w:p w14:paraId="7F7F98B0" w14:textId="1CEE0A84" w:rsidR="00667CDD" w:rsidRDefault="00411F57" w:rsidP="008C3D06">
      <w:pPr>
        <w:pStyle w:val="MainText"/>
      </w:pPr>
      <w:r w:rsidRPr="00411F57">
        <w:t>Basement rocks in this study were obtained from both surface outcrops and basement penetrating wells in Oklahoma and Kansas. Though the basement top is rarely exposed at the surface, there are a few relatively small outcrops in south-central, southwest, northeast Oklahoma. We obtained the Mill Creek cores from the large outcrop in the Arbuckle Mountains region (Kolawole et al., 2019), while we obtained the Spavinaw cores from a small outcrop in northeastern Oklahoma (Benson, 2014). Cores were also provided from basement penetrating wells included the KGS 1-32 Wellington well in southern Kansas, the Jones-46 well in northeastern Oklahoma, and the Frisco Railroad well in southern Oklahoma (Fig</w:t>
      </w:r>
      <w:r w:rsidR="0074407E">
        <w:t>ure</w:t>
      </w:r>
      <w:r w:rsidRPr="00411F57">
        <w:t xml:space="preserve"> </w:t>
      </w:r>
      <w:r w:rsidR="0074407E">
        <w:t>3.</w:t>
      </w:r>
      <w:r w:rsidRPr="00411F57">
        <w:t>1</w:t>
      </w:r>
      <w:r w:rsidR="0074407E">
        <w:t>b</w:t>
      </w:r>
      <w:r w:rsidRPr="00411F57">
        <w:t>).</w:t>
      </w:r>
    </w:p>
    <w:p w14:paraId="1F232DDA" w14:textId="2119F618" w:rsidR="00411F57" w:rsidRDefault="00411F57" w:rsidP="008C3D06">
      <w:pPr>
        <w:pStyle w:val="MainText"/>
      </w:pPr>
      <w:r w:rsidRPr="00411F57">
        <w:t xml:space="preserve">The KGS samples are coarse-grained granite composed of plagioclase and quartz, with relatively lower alkali feldspar. Macro- and microfractures are well cemented with calcite. Pervasive titanite, pyrite, and iron-oxide content, along with calcite cementation, suggest extensive alteration by fluid infiltration. The Jones-46 material is a very fine-grained rhyolite with extensive and heterogeneous phenocrysts. The matrix is dominantly </w:t>
      </w:r>
      <w:r w:rsidRPr="00411F57">
        <w:lastRenderedPageBreak/>
        <w:t>quartz and alkali feldspar, with minor plagioclase, calcite, biotite, chlorite, apatite content. Phenocryst size is highly variable throughout the rhyolite cores; they are mainly quartz or alkali feldspar that often displays perthitic texture. The Frisco Railroad core is a very coarse-grained granite (&gt;2 mm) with a typical quartz and feldspar content. Trace minerals include biotite, barite, titanite, and chlorite. Although fractures are sparse throughout the granite, alteration of biotite to chlorite and epidote suggest the rock has experienced periodic fluid infiltration. The Mill Creek material is a very coarse and highly fractured granite. Though dominantly composed of quartz and alkali feldspar, biotite content is extensive and displays frequent alteration to chlorite and iron-oxide. The rock has been extensively fractured and weathered due to surface exposure at the outcrop. The Spavinaw material is a fine-to-medium grained granite, with a micrographic texture of quartz, alkali and potassium feldspar. The main accessory minerals are magnetite and biotite, but the rock has been heavily altered to produce chlorite, titanite, rutile and iron-oxide. Fractures are sparse but dominantly sealed by chlorite.</w:t>
      </w:r>
    </w:p>
    <w:p w14:paraId="2A8186AD" w14:textId="30BCED2B" w:rsidR="00411F57" w:rsidRDefault="00411F57" w:rsidP="008C3D06">
      <w:pPr>
        <w:pStyle w:val="MainText"/>
      </w:pPr>
      <w:r w:rsidRPr="00411F57">
        <w:t>For the velocity tests, samples were cored parallel to the vertical direction from both the outcrop and borehole materials. Cylindrical specimens with 25.4 and 38.1 mm diameters were ground at the top and bottom to parallel (&lt;.01 mm). 38.1 mm samples were further polished into octagonal prisms for the experimental setup (Fig</w:t>
      </w:r>
      <w:r w:rsidR="0074407E">
        <w:t>ure</w:t>
      </w:r>
      <w:r w:rsidRPr="00411F57">
        <w:t xml:space="preserve"> </w:t>
      </w:r>
      <w:r w:rsidR="0074407E">
        <w:t>3.</w:t>
      </w:r>
      <w:r w:rsidRPr="00411F57">
        <w:t xml:space="preserve">2). Sample dimensions were measured and recorded in Table </w:t>
      </w:r>
      <w:r w:rsidR="00C56E55">
        <w:t>3.</w:t>
      </w:r>
      <w:r w:rsidRPr="00411F57">
        <w:t>1.</w:t>
      </w:r>
    </w:p>
    <w:p w14:paraId="0FC28579" w14:textId="1E895AC4" w:rsidR="00411F57" w:rsidRDefault="00411F57" w:rsidP="004817FD">
      <w:pPr>
        <w:pStyle w:val="Heading3"/>
      </w:pPr>
      <w:bookmarkStart w:id="52" w:name="_Toc71112585"/>
      <w:r>
        <w:t>3.2.2 Vertical Velocity Testing</w:t>
      </w:r>
      <w:bookmarkEnd w:id="52"/>
    </w:p>
    <w:p w14:paraId="76A8DDDE" w14:textId="5188DB82" w:rsidR="00411F57" w:rsidRDefault="00411F57" w:rsidP="008C3D06">
      <w:pPr>
        <w:pStyle w:val="MainText"/>
      </w:pPr>
      <w:r>
        <w:t>All specimens were dr</w:t>
      </w:r>
      <w:r w:rsidR="00596B7C">
        <w:t>i</w:t>
      </w:r>
      <w:r>
        <w:t xml:space="preserve">ed at ~50 ºC for &gt;24 hours prior to testing. Two types of setups were used for measuring the vertical velocities in the basement rocks. All rocks were tested under </w:t>
      </w:r>
      <w:r w:rsidR="00352418">
        <w:t xml:space="preserve">a </w:t>
      </w:r>
      <w:r>
        <w:t xml:space="preserve">hydrostatic </w:t>
      </w:r>
      <w:r w:rsidR="00352418">
        <w:t xml:space="preserve">stress state </w:t>
      </w:r>
      <w:r>
        <w:t>(i.e., σ</w:t>
      </w:r>
      <w:r w:rsidRPr="0074407E">
        <w:rPr>
          <w:vertAlign w:val="subscript"/>
        </w:rPr>
        <w:t>1</w:t>
      </w:r>
      <w:r>
        <w:t xml:space="preserve"> = σ</w:t>
      </w:r>
      <w:r w:rsidRPr="0074407E">
        <w:rPr>
          <w:vertAlign w:val="subscript"/>
        </w:rPr>
        <w:t>2</w:t>
      </w:r>
      <w:r>
        <w:t xml:space="preserve"> = σ</w:t>
      </w:r>
      <w:r w:rsidRPr="0074407E">
        <w:rPr>
          <w:vertAlign w:val="subscript"/>
        </w:rPr>
        <w:t>3</w:t>
      </w:r>
      <w:r>
        <w:t xml:space="preserve">). In the first setup, ultrasonic </w:t>
      </w:r>
      <w:r>
        <w:lastRenderedPageBreak/>
        <w:t>velocities were measured from ambient conditions (~0 MPa) to 60 MPa using the pulse transmission technique. Samples were placed between steel two endcaps with mounted P- and S-wave piezoelectric crystals (resonant frequency 250 kHz). To measure velocity, a pulse (with a frequency of 500 kHz) was passed through each sample parallel to the long axis. The received waveforms were recorded with an external oscilloscope (Keysight Technologies 33500B Series Waveform Generator). At ambient conditions, velocities were recorded with the use of a benchtop vice. After being recorded, samples were jacketed and placed into a pressure vessel (MTS 810, see Kibikas et al., 2020). Pressure was then increased hydrostatically in increments of 10 MPa, recording the P- and S-wave velocities (V</w:t>
      </w:r>
      <w:r w:rsidRPr="0074407E">
        <w:rPr>
          <w:vertAlign w:val="subscript"/>
        </w:rPr>
        <w:t>P</w:t>
      </w:r>
      <w:r>
        <w:t xml:space="preserve"> and V</w:t>
      </w:r>
      <w:r w:rsidRPr="0074407E">
        <w:rPr>
          <w:vertAlign w:val="subscript"/>
        </w:rPr>
        <w:t>S</w:t>
      </w:r>
      <w:r>
        <w:t>) at each increment, then unloaded after reaching 60 MPa. Because S-wave crystals are aligned parallel to one another, each sample was then rotated 90º from its previous orientation with the steel endcaps. Velocities were again measured for each sample from 0 to 60 MPa to observe the change in vertical velocity depending upon orientation</w:t>
      </w:r>
      <w:r w:rsidR="00C56E55">
        <w:t xml:space="preserve"> (Figure 3.3)</w:t>
      </w:r>
      <w:r>
        <w:t>.</w:t>
      </w:r>
    </w:p>
    <w:p w14:paraId="542C7AEB" w14:textId="2F93C807" w:rsidR="00411F57" w:rsidRPr="00A56284" w:rsidRDefault="00411F57" w:rsidP="008C3D06">
      <w:pPr>
        <w:pStyle w:val="MainText"/>
      </w:pPr>
      <w:r>
        <w:t xml:space="preserve">For the second setup, the octagonal samples were coated with honey as a coupling medium. Each sample was then loaded into a Three-Dimensional Ultrasonic Velocity Test System (see Lee et al., 2019 for further details). Ten rams, one for each sample face, are placed against the sample faces and pressurized via a series of external syringe pumps to apply stress to each face. Pressure was increased hydrostatically in increments of 10 MPa up to 60 MPa. Three piezoelectric crystals, one P-wave and a pair of orthogonally oriented S-wave crystals, were mounted on each ram for measuring the velocities in each orientation of the sample. To measure the ultrasonic velocity, an electric signal generated at pulse (with a frequency ~1 MHz) each source face that traveled through the sample and was received </w:t>
      </w:r>
      <w:r>
        <w:lastRenderedPageBreak/>
        <w:t>at the opposite sample face. The corresponding P- and S-wave signals were recorded with an external oscilloscope. Although the velocities were measured along the horizontal specimen faces, that data is beyond the scope of this work and will be reported in a future work</w:t>
      </w:r>
      <w:r w:rsidR="00C56E55">
        <w:t xml:space="preserve"> (Figure 3.3).</w:t>
      </w:r>
    </w:p>
    <w:p w14:paraId="497461DC" w14:textId="77777777" w:rsidR="00411F57" w:rsidRDefault="00411F57" w:rsidP="008C3D06">
      <w:pPr>
        <w:pStyle w:val="MainText"/>
      </w:pPr>
      <w:r>
        <w:t>Ultrasonic velocities were used here to derive the dynamic moduli of the various rocks with pressure. In particular the dynamic Young’s modulus (</w:t>
      </w:r>
      <w:r w:rsidRPr="00331887">
        <w:rPr>
          <w:i/>
          <w:iCs/>
        </w:rPr>
        <w:t>E</w:t>
      </w:r>
      <w:r>
        <w:rPr>
          <w:vertAlign w:val="subscript"/>
        </w:rPr>
        <w:t>d</w:t>
      </w:r>
      <w:r>
        <w:t>) and Poisson’s ratio (</w:t>
      </w:r>
      <w:r w:rsidRPr="0074407E">
        <w:rPr>
          <w:i/>
          <w:iCs/>
        </w:rPr>
        <w:t>ν</w:t>
      </w:r>
      <w:r w:rsidRPr="0074407E">
        <w:rPr>
          <w:i/>
          <w:iCs/>
          <w:vertAlign w:val="subscript"/>
        </w:rPr>
        <w:t>d</w:t>
      </w:r>
      <w:r>
        <w:t>) were found with the equations:</w:t>
      </w:r>
    </w:p>
    <w:p w14:paraId="10DB229F" w14:textId="39C867DF" w:rsidR="00411F57" w:rsidRDefault="000666CC" w:rsidP="008C3D06">
      <w:pPr>
        <w:pStyle w:val="MainText"/>
      </w:pPr>
      <m:oMath>
        <m:sSub>
          <m:sSubPr>
            <m:ctrlPr>
              <w:rPr>
                <w:rFonts w:ascii="Cambria Math" w:hAnsi="Cambria Math"/>
              </w:rPr>
            </m:ctrlPr>
          </m:sSubPr>
          <m:e>
            <m:r>
              <w:rPr>
                <w:rFonts w:ascii="Cambria Math" w:hAnsi="Cambria Math"/>
              </w:rPr>
              <m:t>E</m:t>
            </m:r>
          </m:e>
          <m:sub>
            <m:r>
              <w:rPr>
                <w:rFonts w:ascii="Cambria Math" w:hAnsi="Cambria Math"/>
              </w:rPr>
              <m:t>d</m:t>
            </m:r>
          </m:sub>
        </m:sSub>
        <m:r>
          <m:rPr>
            <m:sty m:val="p"/>
          </m:rPr>
          <w:rPr>
            <w:rFonts w:ascii="Cambria Math" w:hAnsi="Cambria Math"/>
          </w:rPr>
          <m:t>=</m:t>
        </m:r>
        <m:f>
          <m:fPr>
            <m:ctrlPr>
              <w:rPr>
                <w:rFonts w:ascii="Cambria Math" w:hAnsi="Cambria Math"/>
              </w:rPr>
            </m:ctrlPr>
          </m:fPr>
          <m:num>
            <m:r>
              <w:rPr>
                <w:rFonts w:ascii="Cambria Math" w:hAnsi="Cambria Math"/>
              </w:rPr>
              <m:t>ρ</m:t>
            </m:r>
            <m:sSubSup>
              <m:sSubSupPr>
                <m:ctrlPr>
                  <w:rPr>
                    <w:rFonts w:ascii="Cambria Math" w:hAnsi="Cambria Math"/>
                  </w:rPr>
                </m:ctrlPr>
              </m:sSubSupPr>
              <m:e>
                <m:r>
                  <w:rPr>
                    <w:rFonts w:ascii="Cambria Math" w:hAnsi="Cambria Math"/>
                  </w:rPr>
                  <m:t>V</m:t>
                </m:r>
              </m:e>
              <m:sub>
                <m:r>
                  <w:rPr>
                    <w:rFonts w:ascii="Cambria Math" w:hAnsi="Cambria Math"/>
                  </w:rPr>
                  <m:t>S</m:t>
                </m:r>
              </m:sub>
              <m:sup>
                <m:r>
                  <m:rPr>
                    <m:sty m:val="p"/>
                  </m:rPr>
                  <w:rPr>
                    <w:rFonts w:ascii="Cambria Math" w:hAnsi="Cambria Math"/>
                  </w:rPr>
                  <m:t>2</m:t>
                </m:r>
              </m:sup>
            </m:sSubSup>
            <m:r>
              <m:rPr>
                <m:sty m:val="p"/>
              </m:rPr>
              <w:rPr>
                <w:rFonts w:ascii="Cambria Math" w:hAnsi="Cambria Math"/>
              </w:rPr>
              <m:t>(3</m:t>
            </m:r>
            <m:sSubSup>
              <m:sSubSupPr>
                <m:ctrlPr>
                  <w:rPr>
                    <w:rFonts w:ascii="Cambria Math" w:hAnsi="Cambria Math"/>
                  </w:rPr>
                </m:ctrlPr>
              </m:sSubSupPr>
              <m:e>
                <m:r>
                  <w:rPr>
                    <w:rFonts w:ascii="Cambria Math" w:hAnsi="Cambria Math"/>
                  </w:rPr>
                  <m:t>V</m:t>
                </m:r>
              </m:e>
              <m:sub>
                <m:r>
                  <w:rPr>
                    <w:rFonts w:ascii="Cambria Math" w:hAnsi="Cambria Math"/>
                  </w:rPr>
                  <m:t>P</m:t>
                </m:r>
              </m:sub>
              <m:sup>
                <m:r>
                  <m:rPr>
                    <m:sty m:val="p"/>
                  </m:rPr>
                  <w:rPr>
                    <w:rFonts w:ascii="Cambria Math" w:hAnsi="Cambria Math"/>
                  </w:rPr>
                  <m:t>2</m:t>
                </m:r>
              </m:sup>
            </m:sSubSup>
            <m:r>
              <m:rPr>
                <m:sty m:val="p"/>
              </m:rPr>
              <w:rPr>
                <w:rFonts w:ascii="Cambria Math" w:hAnsi="Cambria Math"/>
              </w:rPr>
              <m:t>-4</m:t>
            </m:r>
            <m:sSubSup>
              <m:sSubSupPr>
                <m:ctrlPr>
                  <w:rPr>
                    <w:rFonts w:ascii="Cambria Math" w:hAnsi="Cambria Math"/>
                  </w:rPr>
                </m:ctrlPr>
              </m:sSubSupPr>
              <m:e>
                <m:r>
                  <w:rPr>
                    <w:rFonts w:ascii="Cambria Math" w:hAnsi="Cambria Math"/>
                  </w:rPr>
                  <m:t>V</m:t>
                </m:r>
              </m:e>
              <m:sub>
                <m:r>
                  <w:rPr>
                    <w:rFonts w:ascii="Cambria Math" w:hAnsi="Cambria Math"/>
                  </w:rPr>
                  <m:t>S</m:t>
                </m:r>
              </m:sub>
              <m:sup>
                <m:r>
                  <m:rPr>
                    <m:sty m:val="p"/>
                  </m:rPr>
                  <w:rPr>
                    <w:rFonts w:ascii="Cambria Math" w:hAnsi="Cambria Math"/>
                  </w:rPr>
                  <m:t>2</m:t>
                </m:r>
              </m:sup>
            </m:sSubSup>
            <m:r>
              <m:rPr>
                <m:sty m:val="p"/>
              </m:rPr>
              <w:rPr>
                <w:rFonts w:ascii="Cambria Math" w:hAnsi="Cambria Math"/>
              </w:rPr>
              <m:t>)</m:t>
            </m:r>
          </m:num>
          <m:den>
            <m:r>
              <m:rPr>
                <m:sty m:val="p"/>
              </m:rPr>
              <w:rPr>
                <w:rFonts w:ascii="Cambria Math" w:hAnsi="Cambria Math"/>
              </w:rPr>
              <m:t>(</m:t>
            </m:r>
            <m:sSubSup>
              <m:sSubSupPr>
                <m:ctrlPr>
                  <w:rPr>
                    <w:rFonts w:ascii="Cambria Math" w:hAnsi="Cambria Math"/>
                  </w:rPr>
                </m:ctrlPr>
              </m:sSubSupPr>
              <m:e>
                <m:r>
                  <w:rPr>
                    <w:rFonts w:ascii="Cambria Math" w:hAnsi="Cambria Math"/>
                  </w:rPr>
                  <m:t>V</m:t>
                </m:r>
              </m:e>
              <m:sub>
                <m:r>
                  <w:rPr>
                    <w:rFonts w:ascii="Cambria Math" w:hAnsi="Cambria Math"/>
                  </w:rPr>
                  <m:t>P</m:t>
                </m:r>
              </m:sub>
              <m:sup>
                <m:r>
                  <m:rPr>
                    <m:sty m:val="p"/>
                  </m:rPr>
                  <w:rPr>
                    <w:rFonts w:ascii="Cambria Math" w:hAnsi="Cambria Math"/>
                  </w:rPr>
                  <m:t>2</m:t>
                </m:r>
              </m:sup>
            </m:sSubSup>
            <m:r>
              <m:rPr>
                <m:sty m:val="p"/>
              </m:rPr>
              <w:rPr>
                <w:rFonts w:ascii="Cambria Math" w:hAnsi="Cambria Math"/>
              </w:rPr>
              <m:t>-</m:t>
            </m:r>
            <m:sSubSup>
              <m:sSubSupPr>
                <m:ctrlPr>
                  <w:rPr>
                    <w:rFonts w:ascii="Cambria Math" w:hAnsi="Cambria Math"/>
                  </w:rPr>
                </m:ctrlPr>
              </m:sSubSupPr>
              <m:e>
                <m:r>
                  <w:rPr>
                    <w:rFonts w:ascii="Cambria Math" w:hAnsi="Cambria Math"/>
                  </w:rPr>
                  <m:t>V</m:t>
                </m:r>
              </m:e>
              <m:sub>
                <m:r>
                  <w:rPr>
                    <w:rFonts w:ascii="Cambria Math" w:hAnsi="Cambria Math"/>
                  </w:rPr>
                  <m:t>S</m:t>
                </m:r>
              </m:sub>
              <m:sup>
                <m:r>
                  <m:rPr>
                    <m:sty m:val="p"/>
                  </m:rPr>
                  <w:rPr>
                    <w:rFonts w:ascii="Cambria Math" w:hAnsi="Cambria Math"/>
                  </w:rPr>
                  <m:t>2</m:t>
                </m:r>
              </m:sup>
            </m:sSubSup>
            <m:r>
              <m:rPr>
                <m:sty m:val="p"/>
              </m:rPr>
              <w:rPr>
                <w:rFonts w:ascii="Cambria Math" w:hAnsi="Cambria Math"/>
              </w:rPr>
              <m:t>)</m:t>
            </m:r>
          </m:den>
        </m:f>
      </m:oMath>
      <w:r w:rsidR="0074407E">
        <w:tab/>
      </w:r>
      <w:r w:rsidR="0074407E">
        <w:tab/>
      </w:r>
      <w:r w:rsidR="0074407E">
        <w:tab/>
      </w:r>
      <w:r w:rsidR="0074407E">
        <w:tab/>
        <w:t>(1)</w:t>
      </w:r>
    </w:p>
    <w:p w14:paraId="41CBDE3E" w14:textId="4EDC72C5" w:rsidR="00411F57" w:rsidRPr="00331887" w:rsidRDefault="0074407E" w:rsidP="008C3D06">
      <w:pPr>
        <w:pStyle w:val="MainText"/>
      </w:pPr>
      <w:r>
        <w:t xml:space="preserve"> </w:t>
      </w:r>
      <w:r w:rsidR="005A0940">
        <w:tab/>
      </w:r>
      <w:r w:rsidR="005A0940">
        <w:tab/>
      </w:r>
      <w:r w:rsidR="005A0940">
        <w:tab/>
      </w:r>
      <w:r w:rsidR="005A0940">
        <w:tab/>
      </w:r>
      <w:r>
        <w:t xml:space="preserve">  </w:t>
      </w:r>
      <m:oMath>
        <m:sSub>
          <m:sSubPr>
            <m:ctrlPr>
              <w:rPr>
                <w:rFonts w:ascii="Cambria Math" w:hAnsi="Cambria Math"/>
              </w:rPr>
            </m:ctrlPr>
          </m:sSubPr>
          <m:e>
            <m:r>
              <w:rPr>
                <w:rFonts w:ascii="Cambria Math" w:hAnsi="Cambria Math"/>
              </w:rPr>
              <m:t>v</m:t>
            </m:r>
          </m:e>
          <m:sub>
            <m:r>
              <w:rPr>
                <w:rFonts w:ascii="Cambria Math" w:hAnsi="Cambria Math"/>
              </w:rPr>
              <m:t>d</m:t>
            </m:r>
          </m:sub>
        </m:sSub>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V</m:t>
                </m:r>
              </m:e>
              <m:sub>
                <m:r>
                  <w:rPr>
                    <w:rFonts w:ascii="Cambria Math" w:hAnsi="Cambria Math"/>
                  </w:rPr>
                  <m:t>P</m:t>
                </m:r>
              </m:sub>
              <m:sup>
                <m:r>
                  <m:rPr>
                    <m:sty m:val="p"/>
                  </m:rPr>
                  <w:rPr>
                    <w:rFonts w:ascii="Cambria Math" w:hAnsi="Cambria Math"/>
                  </w:rPr>
                  <m:t>2</m:t>
                </m:r>
              </m:sup>
            </m:sSubSup>
            <m:r>
              <m:rPr>
                <m:sty m:val="p"/>
              </m:rPr>
              <w:rPr>
                <w:rFonts w:ascii="Cambria Math" w:hAnsi="Cambria Math"/>
              </w:rPr>
              <m:t>-2</m:t>
            </m:r>
            <m:sSubSup>
              <m:sSubSupPr>
                <m:ctrlPr>
                  <w:rPr>
                    <w:rFonts w:ascii="Cambria Math" w:hAnsi="Cambria Math"/>
                  </w:rPr>
                </m:ctrlPr>
              </m:sSubSupPr>
              <m:e>
                <m:r>
                  <w:rPr>
                    <w:rFonts w:ascii="Cambria Math" w:hAnsi="Cambria Math"/>
                  </w:rPr>
                  <m:t>V</m:t>
                </m:r>
              </m:e>
              <m:sub>
                <m:r>
                  <w:rPr>
                    <w:rFonts w:ascii="Cambria Math" w:hAnsi="Cambria Math"/>
                  </w:rPr>
                  <m:t>S</m:t>
                </m:r>
              </m:sub>
              <m:sup>
                <m:r>
                  <m:rPr>
                    <m:sty m:val="p"/>
                  </m:rPr>
                  <w:rPr>
                    <w:rFonts w:ascii="Cambria Math" w:hAnsi="Cambria Math"/>
                  </w:rPr>
                  <m:t>2</m:t>
                </m:r>
              </m:sup>
            </m:sSubSup>
          </m:num>
          <m:den>
            <m:r>
              <m:rPr>
                <m:sty m:val="p"/>
              </m:rPr>
              <w:rPr>
                <w:rFonts w:ascii="Cambria Math" w:hAnsi="Cambria Math"/>
              </w:rPr>
              <m:t>2(</m:t>
            </m:r>
            <m:sSubSup>
              <m:sSubSupPr>
                <m:ctrlPr>
                  <w:rPr>
                    <w:rFonts w:ascii="Cambria Math" w:hAnsi="Cambria Math"/>
                  </w:rPr>
                </m:ctrlPr>
              </m:sSubSupPr>
              <m:e>
                <m:r>
                  <w:rPr>
                    <w:rFonts w:ascii="Cambria Math" w:hAnsi="Cambria Math"/>
                  </w:rPr>
                  <m:t>V</m:t>
                </m:r>
              </m:e>
              <m:sub>
                <m:r>
                  <w:rPr>
                    <w:rFonts w:ascii="Cambria Math" w:hAnsi="Cambria Math"/>
                  </w:rPr>
                  <m:t>P</m:t>
                </m:r>
              </m:sub>
              <m:sup>
                <m:r>
                  <m:rPr>
                    <m:sty m:val="p"/>
                  </m:rPr>
                  <w:rPr>
                    <w:rFonts w:ascii="Cambria Math" w:hAnsi="Cambria Math"/>
                  </w:rPr>
                  <m:t>2</m:t>
                </m:r>
              </m:sup>
            </m:sSubSup>
            <m:r>
              <m:rPr>
                <m:sty m:val="p"/>
              </m:rPr>
              <w:rPr>
                <w:rFonts w:ascii="Cambria Math" w:hAnsi="Cambria Math"/>
              </w:rPr>
              <m:t>-</m:t>
            </m:r>
            <m:sSubSup>
              <m:sSubSupPr>
                <m:ctrlPr>
                  <w:rPr>
                    <w:rFonts w:ascii="Cambria Math" w:hAnsi="Cambria Math"/>
                  </w:rPr>
                </m:ctrlPr>
              </m:sSubSupPr>
              <m:e>
                <m:r>
                  <w:rPr>
                    <w:rFonts w:ascii="Cambria Math" w:hAnsi="Cambria Math"/>
                  </w:rPr>
                  <m:t>V</m:t>
                </m:r>
              </m:e>
              <m:sub>
                <m:r>
                  <w:rPr>
                    <w:rFonts w:ascii="Cambria Math" w:hAnsi="Cambria Math"/>
                  </w:rPr>
                  <m:t>S</m:t>
                </m:r>
              </m:sub>
              <m:sup>
                <m:r>
                  <m:rPr>
                    <m:sty m:val="p"/>
                  </m:rPr>
                  <w:rPr>
                    <w:rFonts w:ascii="Cambria Math" w:hAnsi="Cambria Math"/>
                  </w:rPr>
                  <m:t>2</m:t>
                </m:r>
              </m:sup>
            </m:sSubSup>
            <m:r>
              <m:rPr>
                <m:sty m:val="p"/>
              </m:rPr>
              <w:rPr>
                <w:rFonts w:ascii="Cambria Math" w:hAnsi="Cambria Math"/>
              </w:rPr>
              <m:t>)</m:t>
            </m:r>
          </m:den>
        </m:f>
      </m:oMath>
      <w:r>
        <w:tab/>
      </w:r>
      <w:r>
        <w:tab/>
      </w:r>
      <w:r>
        <w:tab/>
      </w:r>
      <w:r>
        <w:tab/>
        <w:t>(2)</w:t>
      </w:r>
    </w:p>
    <w:p w14:paraId="34701550" w14:textId="2E9CC273" w:rsidR="009C79BC" w:rsidRPr="009C79BC" w:rsidRDefault="00AD3790" w:rsidP="008C3D06">
      <w:pPr>
        <w:pStyle w:val="MainText"/>
      </w:pPr>
      <w:r>
        <w:t>w</w:t>
      </w:r>
      <w:r w:rsidR="00411F57" w:rsidRPr="00411F57">
        <w:t>here V</w:t>
      </w:r>
      <w:r w:rsidR="00411F57" w:rsidRPr="0074407E">
        <w:rPr>
          <w:vertAlign w:val="subscript"/>
        </w:rPr>
        <w:t>P</w:t>
      </w:r>
      <w:r w:rsidR="00411F57" w:rsidRPr="00411F57">
        <w:t>, V</w:t>
      </w:r>
      <w:r w:rsidR="00411F57" w:rsidRPr="0074407E">
        <w:rPr>
          <w:vertAlign w:val="subscript"/>
        </w:rPr>
        <w:t>S</w:t>
      </w:r>
      <w:r w:rsidR="00411F57" w:rsidRPr="00411F57">
        <w:t xml:space="preserve"> and </w:t>
      </w:r>
      <w:r w:rsidR="00411F57" w:rsidRPr="0074407E">
        <w:rPr>
          <w:i/>
          <w:iCs/>
        </w:rPr>
        <w:t>ρ</w:t>
      </w:r>
      <w:r w:rsidR="00411F57" w:rsidRPr="00411F57">
        <w:t xml:space="preserve"> are the P-wave velocity, S-wave velocity, and bulk density, respectively.</w:t>
      </w:r>
    </w:p>
    <w:p w14:paraId="5EF83484" w14:textId="3DAF0E1B" w:rsidR="00282804" w:rsidRDefault="00282804" w:rsidP="00282804">
      <w:pPr>
        <w:pStyle w:val="Heading2"/>
      </w:pPr>
      <w:bookmarkStart w:id="53" w:name="_Toc71112586"/>
      <w:r>
        <w:t>3.3 Experimental Results</w:t>
      </w:r>
      <w:bookmarkEnd w:id="53"/>
    </w:p>
    <w:p w14:paraId="2522D0C1" w14:textId="64F57E6B" w:rsidR="00AD3790" w:rsidRDefault="00411F57" w:rsidP="008C3D06">
      <w:pPr>
        <w:pStyle w:val="MainText"/>
      </w:pPr>
      <w:r w:rsidRPr="00411F57">
        <w:t xml:space="preserve">The measured P- and S-wave velocities as a function of confining pressure in the vertically-oriented basement rocks are shown in Figure </w:t>
      </w:r>
      <w:r w:rsidR="0074407E">
        <w:t>3.</w:t>
      </w:r>
      <w:r w:rsidRPr="00411F57">
        <w:t xml:space="preserve">4. For comparison with other basement rocks in the region, the P- and S-wave velocities from Kibikas et al. (2020) and Yu (2017) are shown as well (Figure </w:t>
      </w:r>
      <w:r w:rsidR="0074407E">
        <w:t>3.</w:t>
      </w:r>
      <w:r w:rsidRPr="00411F57">
        <w:t>4c). The KGS sample consistently has higher P- and S-wave velocities than any of the basement rocks from Oklahoma, though the S-wave velocities are anomalously low in the cylindrical test. In contrast, Mill Creek granites have by far the lowest velocities measured, which might be due to the extensive fracturing and weathering in the outcrop samples. This fits with the observation that the Mill Creek granites also display the greatest change in velocity with pressure of any basement rock. The Jones</w:t>
      </w:r>
      <w:r w:rsidR="00F049CB">
        <w:t>-46</w:t>
      </w:r>
      <w:r w:rsidRPr="00411F57">
        <w:t xml:space="preserve"> rhyolite samples display the least change in velocity as pressure increases in </w:t>
      </w:r>
      <w:r w:rsidRPr="00411F57">
        <w:lastRenderedPageBreak/>
        <w:t>both the cylindrical and octagonal tests, something that is similarly seen in the rhyolites from Kibikas et al. (2020).</w:t>
      </w:r>
    </w:p>
    <w:p w14:paraId="18A2BBC2" w14:textId="1AC0A0B9" w:rsidR="00411F57" w:rsidRDefault="00411F57" w:rsidP="008C3D06">
      <w:pPr>
        <w:pStyle w:val="MainText"/>
      </w:pPr>
      <w:r w:rsidRPr="00411F57">
        <w:t xml:space="preserve">It can be seen in Figure </w:t>
      </w:r>
      <w:r w:rsidR="0074407E">
        <w:t>3.</w:t>
      </w:r>
      <w:r w:rsidRPr="00411F57">
        <w:t>4 that velocity increases with each increment of confining pressure, which can be explained by the closure of compliant cracks with pressurization (Blake and Faulkner, 2016). The velocity gradient in the stress domain (∂V</w:t>
      </w:r>
      <w:r w:rsidR="00AD3790">
        <w:t>/</w:t>
      </w:r>
      <w:r w:rsidRPr="00411F57">
        <w:t xml:space="preserve">∂σ) is higher for all cylindrical basement rocks than for the octagonal basement rock tests. Generally, the cylindrical tests at low pressure have lower velocities than what was observed in the octagonal tests, though this difference diminishes at higher pressures (see Table </w:t>
      </w:r>
      <w:r w:rsidR="00C56E55">
        <w:t>3.</w:t>
      </w:r>
      <w:r w:rsidRPr="00411F57">
        <w:t xml:space="preserve">2 for velocities and 60 MPa). This is easily demonstrated by plotting the P- and S-wave velocities normalized by the value at 60 MPa as seen in Figure </w:t>
      </w:r>
      <w:r w:rsidR="0074407E">
        <w:t>3.</w:t>
      </w:r>
      <w:r w:rsidRPr="00411F57">
        <w:t>5. For example, V</w:t>
      </w:r>
      <w:r w:rsidRPr="00CA7893">
        <w:rPr>
          <w:vertAlign w:val="subscript"/>
        </w:rPr>
        <w:t>P</w:t>
      </w:r>
      <w:r w:rsidRPr="00411F57">
        <w:t xml:space="preserve"> and V</w:t>
      </w:r>
      <w:r w:rsidRPr="00CA7893">
        <w:rPr>
          <w:vertAlign w:val="subscript"/>
        </w:rPr>
        <w:t>S</w:t>
      </w:r>
      <w:r w:rsidRPr="00411F57">
        <w:t xml:space="preserve"> of the octagonal Jones</w:t>
      </w:r>
      <w:r w:rsidR="00F049CB">
        <w:t>-46</w:t>
      </w:r>
      <w:r w:rsidRPr="00411F57">
        <w:t xml:space="preserve"> sample from 10 to 60 MPa change only by 0.90 and 0.43 %, respectively, while V</w:t>
      </w:r>
      <w:r w:rsidRPr="00CA7893">
        <w:rPr>
          <w:vertAlign w:val="subscript"/>
        </w:rPr>
        <w:t>P</w:t>
      </w:r>
      <w:r w:rsidRPr="00411F57">
        <w:t xml:space="preserve"> and V</w:t>
      </w:r>
      <w:r w:rsidRPr="00CA7893">
        <w:rPr>
          <w:vertAlign w:val="subscript"/>
        </w:rPr>
        <w:t>S</w:t>
      </w:r>
      <w:r w:rsidRPr="00411F57">
        <w:t xml:space="preserve"> of the cylindrical Jones</w:t>
      </w:r>
      <w:r w:rsidR="00F049CB">
        <w:t>-46</w:t>
      </w:r>
      <w:r w:rsidRPr="00411F57">
        <w:t xml:space="preserve"> sample change as much 14.89 and 8.16 % over the same interval, respectively. All granitic rocks exhibit greater changes in velocity compare to the rhyolites over the course of tests, similar to what was observed in the data from Kibikas et al. (2020) (Figure </w:t>
      </w:r>
      <w:r w:rsidR="0074407E">
        <w:t>3.</w:t>
      </w:r>
      <w:r w:rsidRPr="00411F57">
        <w:t>5). The greatest change in both P- and S-wave velocity is observed in the Mill Creek samples, which also have the closest normalized velocities between the octagonal and cylindrical tests. That the least dense and most fractured basement rock demonstrates the greatest change in velocity underscores the relationship between both fracture content and velocity.</w:t>
      </w:r>
    </w:p>
    <w:p w14:paraId="325FF2C0" w14:textId="7A2BC3DC" w:rsidR="00667CDD" w:rsidRPr="00667CDD" w:rsidRDefault="00411F57" w:rsidP="008C3D06">
      <w:pPr>
        <w:pStyle w:val="MainText"/>
      </w:pPr>
      <w:r w:rsidRPr="00411F57">
        <w:t>Experimentally determined dynamic Young’s moduli (</w:t>
      </w:r>
      <w:r w:rsidRPr="0074407E">
        <w:rPr>
          <w:i/>
          <w:iCs/>
        </w:rPr>
        <w:t>E</w:t>
      </w:r>
      <w:r w:rsidRPr="0074407E">
        <w:rPr>
          <w:i/>
          <w:iCs/>
          <w:vertAlign w:val="subscript"/>
        </w:rPr>
        <w:t>d</w:t>
      </w:r>
      <w:r w:rsidRPr="00411F57">
        <w:t>) and Poisson’s ratio (</w:t>
      </w:r>
      <w:r w:rsidRPr="0074407E">
        <w:rPr>
          <w:i/>
          <w:iCs/>
        </w:rPr>
        <w:t>ν</w:t>
      </w:r>
      <w:r w:rsidRPr="0074407E">
        <w:rPr>
          <w:i/>
          <w:iCs/>
          <w:vertAlign w:val="subscript"/>
        </w:rPr>
        <w:t>d</w:t>
      </w:r>
      <w:r w:rsidRPr="00411F57">
        <w:t xml:space="preserve">) are summarized in Figure </w:t>
      </w:r>
      <w:r w:rsidR="0074407E">
        <w:t>3.</w:t>
      </w:r>
      <w:r w:rsidRPr="00411F57">
        <w:t xml:space="preserve">6 for all the vertically-oriented basement rocks. It can be seen that both </w:t>
      </w:r>
      <w:r w:rsidR="0074407E" w:rsidRPr="0074407E">
        <w:rPr>
          <w:i/>
          <w:iCs/>
        </w:rPr>
        <w:t>E</w:t>
      </w:r>
      <w:r w:rsidR="0074407E" w:rsidRPr="0074407E">
        <w:rPr>
          <w:i/>
          <w:iCs/>
          <w:vertAlign w:val="subscript"/>
        </w:rPr>
        <w:t>d</w:t>
      </w:r>
      <w:r w:rsidR="0074407E" w:rsidRPr="00411F57">
        <w:t xml:space="preserve"> </w:t>
      </w:r>
      <w:r w:rsidRPr="00411F57">
        <w:t xml:space="preserve">and </w:t>
      </w:r>
      <w:r w:rsidR="0074407E" w:rsidRPr="0074407E">
        <w:rPr>
          <w:i/>
          <w:iCs/>
        </w:rPr>
        <w:t>ν</w:t>
      </w:r>
      <w:r w:rsidR="0074407E" w:rsidRPr="0074407E">
        <w:rPr>
          <w:i/>
          <w:iCs/>
          <w:vertAlign w:val="subscript"/>
        </w:rPr>
        <w:t>d</w:t>
      </w:r>
      <w:r w:rsidRPr="00411F57">
        <w:t xml:space="preserve"> in basement rocks increase with pressure, but that their relationships are not identical. The general trend in the </w:t>
      </w:r>
      <w:r w:rsidR="0074407E" w:rsidRPr="0074407E">
        <w:rPr>
          <w:i/>
          <w:iCs/>
        </w:rPr>
        <w:t>E</w:t>
      </w:r>
      <w:r w:rsidR="0074407E" w:rsidRPr="0074407E">
        <w:rPr>
          <w:i/>
          <w:iCs/>
          <w:vertAlign w:val="subscript"/>
        </w:rPr>
        <w:t>d</w:t>
      </w:r>
      <w:r w:rsidRPr="00411F57">
        <w:t>-pressure curves</w:t>
      </w:r>
      <w:r w:rsidR="0074407E">
        <w:t xml:space="preserve"> </w:t>
      </w:r>
      <w:r w:rsidRPr="00411F57">
        <w:t>is consistent with the velocity-</w:t>
      </w:r>
      <w:r w:rsidRPr="00411F57">
        <w:lastRenderedPageBreak/>
        <w:t xml:space="preserve">pressure curves in Figure </w:t>
      </w:r>
      <w:r w:rsidR="0074407E">
        <w:t>3.</w:t>
      </w:r>
      <w:r w:rsidRPr="00411F57">
        <w:t xml:space="preserve">4. Increasing confining pressure is also expected to increase rock density as cracks and pore spaces are closed. As can be seen from Equation 1, </w:t>
      </w:r>
      <w:r w:rsidR="0074407E" w:rsidRPr="0074407E">
        <w:rPr>
          <w:i/>
          <w:iCs/>
        </w:rPr>
        <w:t>E</w:t>
      </w:r>
      <w:r w:rsidR="0074407E" w:rsidRPr="0074407E">
        <w:rPr>
          <w:i/>
          <w:iCs/>
          <w:vertAlign w:val="subscript"/>
        </w:rPr>
        <w:t>d</w:t>
      </w:r>
      <w:r w:rsidRPr="00411F57">
        <w:t xml:space="preserve"> depends upon the magnitude of the velocities and the bulk rock density. It follows then that the degree to which Young’s moduli changes with pressure reflects the relative fracture content in the material. By contrast, ν</w:t>
      </w:r>
      <w:r w:rsidRPr="005A0940">
        <w:rPr>
          <w:vertAlign w:val="subscript"/>
        </w:rPr>
        <w:t>d</w:t>
      </w:r>
      <w:r w:rsidRPr="00411F57">
        <w:t xml:space="preserve"> can be said to depend upon the V</w:t>
      </w:r>
      <w:r w:rsidRPr="0074407E">
        <w:rPr>
          <w:vertAlign w:val="subscript"/>
        </w:rPr>
        <w:t>P</w:t>
      </w:r>
      <w:r w:rsidRPr="00411F57">
        <w:t>/V</w:t>
      </w:r>
      <w:r w:rsidRPr="0074407E">
        <w:rPr>
          <w:vertAlign w:val="subscript"/>
        </w:rPr>
        <w:t>S</w:t>
      </w:r>
      <w:r w:rsidRPr="00411F57">
        <w:t xml:space="preserve"> ratio alone, meaning that higher Poisson’s ratios reflect a higher </w:t>
      </w:r>
      <w:r w:rsidR="0074407E" w:rsidRPr="00411F57">
        <w:t>V</w:t>
      </w:r>
      <w:r w:rsidR="0074407E" w:rsidRPr="0074407E">
        <w:rPr>
          <w:vertAlign w:val="subscript"/>
        </w:rPr>
        <w:t>P</w:t>
      </w:r>
      <w:r w:rsidR="0074407E" w:rsidRPr="00411F57">
        <w:t>/V</w:t>
      </w:r>
      <w:r w:rsidR="0074407E" w:rsidRPr="0074407E">
        <w:rPr>
          <w:vertAlign w:val="subscript"/>
        </w:rPr>
        <w:t>S</w:t>
      </w:r>
      <w:r w:rsidR="0074407E" w:rsidRPr="00411F57">
        <w:t xml:space="preserve"> </w:t>
      </w:r>
      <w:r w:rsidRPr="00411F57">
        <w:t xml:space="preserve">ratio as well. From Figure </w:t>
      </w:r>
      <w:r w:rsidR="0074407E">
        <w:t>3.</w:t>
      </w:r>
      <w:r w:rsidRPr="00411F57">
        <w:t xml:space="preserve">6, both types of basement rock tests indicate a higher Poisson’s ratio and </w:t>
      </w:r>
      <w:r w:rsidR="0074407E" w:rsidRPr="00411F57">
        <w:t>V</w:t>
      </w:r>
      <w:r w:rsidR="0074407E" w:rsidRPr="0074407E">
        <w:rPr>
          <w:vertAlign w:val="subscript"/>
        </w:rPr>
        <w:t>P</w:t>
      </w:r>
      <w:r w:rsidR="0074407E" w:rsidRPr="00411F57">
        <w:t>/V</w:t>
      </w:r>
      <w:r w:rsidR="0074407E" w:rsidRPr="0074407E">
        <w:rPr>
          <w:vertAlign w:val="subscript"/>
        </w:rPr>
        <w:t>S</w:t>
      </w:r>
      <w:r w:rsidR="0074407E" w:rsidRPr="00411F57">
        <w:t xml:space="preserve"> </w:t>
      </w:r>
      <w:r w:rsidRPr="00411F57">
        <w:t>ratio should be observed in the KGS samples than for any rocks from Oklahoma.</w:t>
      </w:r>
    </w:p>
    <w:p w14:paraId="56FF7107" w14:textId="33F13682" w:rsidR="00667CDD" w:rsidRPr="00667CDD" w:rsidRDefault="00282804" w:rsidP="0074407E">
      <w:pPr>
        <w:pStyle w:val="Heading2"/>
      </w:pPr>
      <w:bookmarkStart w:id="54" w:name="_Toc71112587"/>
      <w:r>
        <w:t>3.4 Discussion</w:t>
      </w:r>
      <w:bookmarkEnd w:id="54"/>
    </w:p>
    <w:p w14:paraId="023F4607" w14:textId="09D7F6F7" w:rsidR="00282804" w:rsidRPr="0074407E" w:rsidRDefault="00282804" w:rsidP="004817FD">
      <w:pPr>
        <w:pStyle w:val="Heading3"/>
      </w:pPr>
      <w:bookmarkStart w:id="55" w:name="_Toc71112588"/>
      <w:r w:rsidRPr="0074407E">
        <w:t xml:space="preserve">3.4.1 </w:t>
      </w:r>
      <w:r w:rsidR="00411F57" w:rsidRPr="0074407E">
        <w:t>Comparing Laboratory and Field Data</w:t>
      </w:r>
      <w:bookmarkEnd w:id="55"/>
    </w:p>
    <w:p w14:paraId="2CE26D41" w14:textId="77777777" w:rsidR="00411F57" w:rsidRDefault="00411F57" w:rsidP="008C3D06">
      <w:pPr>
        <w:pStyle w:val="MainText"/>
      </w:pPr>
      <w:r>
        <w:t>Extrapolating laboratory data to field conditions is a common issue in experimental rock mechanics. In this case, we rely on a few assumptions to extend our results over the region of study. First, because the top basement depth varies across the region from outcropping in a few locations to being as deep as 12 km in the Anadarko Basin (Crain and Chang, 2018), we assumed the basement top was predominantly 1-3 km in depth as the majority of seismic activity has occurred where the top basement is shallower (Alt and Zoback, 2017). Second, for calculating the equivalent depth of our ultrasonic velocity tests, we assumed constant lithostatic and hydrostatic gradients of 27.5 and 10 MPa/km, respectively (Kibikas et al., 2020). Therefore, we assume an effective pressure gradient of 17.5 MPa/km for our models. Third, because the majority of seismicity in the region has occurred at depths of only 3-8 km (Johann et al., 2018; Kolawole et al. 2019), and the depth of the Mohorovičić Discontinuity (Moho) varies from 36 to 47 km across the region (Tave, 2013), our results were only extrapolated to a depth of 30 km.</w:t>
      </w:r>
    </w:p>
    <w:p w14:paraId="058627B1" w14:textId="5D259737" w:rsidR="00411F57" w:rsidRDefault="00411F57" w:rsidP="008C3D06">
      <w:pPr>
        <w:pStyle w:val="MainText"/>
      </w:pPr>
      <w:r>
        <w:lastRenderedPageBreak/>
        <w:t>The 1D velocity models derived here are shown in Figure</w:t>
      </w:r>
      <w:r w:rsidR="00596B7C">
        <w:t>s</w:t>
      </w:r>
      <w:r>
        <w:t xml:space="preserve"> </w:t>
      </w:r>
      <w:r w:rsidR="00596B7C">
        <w:t>3.</w:t>
      </w:r>
      <w:r>
        <w:t xml:space="preserve">7 and </w:t>
      </w:r>
      <w:r w:rsidR="00596B7C">
        <w:t>3.</w:t>
      </w:r>
      <w:r>
        <w:t>8. The average V</w:t>
      </w:r>
      <w:r w:rsidRPr="00596B7C">
        <w:rPr>
          <w:vertAlign w:val="subscript"/>
        </w:rPr>
        <w:t>P</w:t>
      </w:r>
      <w:r>
        <w:t xml:space="preserve"> and V</w:t>
      </w:r>
      <w:r w:rsidRPr="00596B7C">
        <w:rPr>
          <w:vertAlign w:val="subscript"/>
        </w:rPr>
        <w:t>S</w:t>
      </w:r>
      <w:r>
        <w:t xml:space="preserve"> at pressure were used to derive theoretical 1D velocity curves of the data assuming a logarithmic fit. Data reported here</w:t>
      </w:r>
      <w:r w:rsidR="0054063C">
        <w:t xml:space="preserve">, </w:t>
      </w:r>
      <w:r>
        <w:t>Kibikas et al. (2020)</w:t>
      </w:r>
      <w:r w:rsidR="0054063C">
        <w:t>, and Yu (2017)</w:t>
      </w:r>
      <w:r>
        <w:t xml:space="preserve"> are shown in the three leftmost panels, while extrapolated velocity models </w:t>
      </w:r>
      <w:r w:rsidR="0054063C">
        <w:t>(e.g.,</w:t>
      </w:r>
      <w:r>
        <w:t xml:space="preserve"> Keranen et al.</w:t>
      </w:r>
      <w:r w:rsidR="0054063C">
        <w:t xml:space="preserve">, </w:t>
      </w:r>
      <w:r>
        <w:t>2014</w:t>
      </w:r>
      <w:r w:rsidR="0054063C">
        <w:t>; Chen, 2016, Ratre and Behm, 2019),</w:t>
      </w:r>
      <w:r>
        <w:t xml:space="preserve"> utilizing a variety of different assumptions for the models, are shown in fourth panel</w:t>
      </w:r>
      <w:r w:rsidR="0054063C">
        <w:t>.</w:t>
      </w:r>
      <w:r>
        <w:t xml:space="preserve"> </w:t>
      </w:r>
      <w:r w:rsidR="0054063C">
        <w:t>E</w:t>
      </w:r>
      <w:r>
        <w:t>xamples of existing sonic log data are shown in the rightmost panel</w:t>
      </w:r>
      <w:r w:rsidR="0054063C">
        <w:t xml:space="preserve">s. </w:t>
      </w:r>
      <w:r>
        <w:t xml:space="preserve">Sonic log data for the Millsap #1 penetrated only the sedimentary basement rocks in Osage County (derived from Banerjee et al. (1999)), while KGS 1-32 and Wah Zha Zhi #1 wells show sonic logs for granitic basement rocks in north-central Oklahoma and south Kansas (Figures </w:t>
      </w:r>
      <w:r w:rsidR="0054063C">
        <w:t>3.</w:t>
      </w:r>
      <w:r>
        <w:t xml:space="preserve">7e and </w:t>
      </w:r>
      <w:r w:rsidR="0054063C">
        <w:t>3.</w:t>
      </w:r>
      <w:r>
        <w:t>8e).</w:t>
      </w:r>
    </w:p>
    <w:p w14:paraId="1FD6F3EB" w14:textId="4B89F36B" w:rsidR="00411F57" w:rsidRDefault="00411F57" w:rsidP="008C3D06">
      <w:pPr>
        <w:pStyle w:val="MainText"/>
      </w:pPr>
      <w:r>
        <w:t>All ultrasonic velocities reported here are well fitted by a logarithmic function which is extended to a depth of 30 km (equivalent to an effective pressure of 525 MPa). The gradient for both the cylindrical velocity tests of the basement rocks is steeper for both V</w:t>
      </w:r>
      <w:r w:rsidRPr="00596B7C">
        <w:rPr>
          <w:vertAlign w:val="subscript"/>
        </w:rPr>
        <w:t>P</w:t>
      </w:r>
      <w:r>
        <w:t xml:space="preserve"> and V</w:t>
      </w:r>
      <w:r w:rsidRPr="00596B7C">
        <w:rPr>
          <w:vertAlign w:val="subscript"/>
        </w:rPr>
        <w:t>S</w:t>
      </w:r>
      <w:r>
        <w:t xml:space="preserve"> than for the octagonal velocity tests of the same rock types. This would be expected from the observations in Figure </w:t>
      </w:r>
      <w:r w:rsidR="00352418">
        <w:t>3.</w:t>
      </w:r>
      <w:r>
        <w:t>5. On the other hand, the logarithmic fit to the velocity models developed by Keranen et al. (2014) are somewhat poorer by comparison. However, it is worth acknowledging that the model fits for V</w:t>
      </w:r>
      <w:r w:rsidRPr="00596B7C">
        <w:rPr>
          <w:vertAlign w:val="subscript"/>
        </w:rPr>
        <w:t>P</w:t>
      </w:r>
      <w:r>
        <w:t xml:space="preserve"> and V</w:t>
      </w:r>
      <w:r w:rsidRPr="00596B7C">
        <w:rPr>
          <w:vertAlign w:val="subscript"/>
        </w:rPr>
        <w:t>S</w:t>
      </w:r>
      <w:r>
        <w:t xml:space="preserve"> from the cylindrical measurements are fairly similar to those developed through seismic techniques. The octagonal tests generally predict lower velocities than are inferred at a depth of 30 km from the other methodologies. </w:t>
      </w:r>
    </w:p>
    <w:p w14:paraId="27BE380C" w14:textId="51FB73E6" w:rsidR="00411F57" w:rsidRDefault="00411F57" w:rsidP="008C3D06">
      <w:pPr>
        <w:pStyle w:val="MainText"/>
      </w:pPr>
      <w:r>
        <w:t>The high V</w:t>
      </w:r>
      <w:r w:rsidRPr="00596B7C">
        <w:rPr>
          <w:vertAlign w:val="subscript"/>
        </w:rPr>
        <w:t>S</w:t>
      </w:r>
      <w:r>
        <w:t xml:space="preserve"> with depth predicted by the synthetic models (Figure </w:t>
      </w:r>
      <w:r w:rsidR="00596B7C">
        <w:t>3.</w:t>
      </w:r>
      <w:r>
        <w:t xml:space="preserve">8d) is a result of the </w:t>
      </w:r>
      <w:r w:rsidR="0074407E" w:rsidRPr="00411F57">
        <w:t>V</w:t>
      </w:r>
      <w:r w:rsidR="0074407E" w:rsidRPr="0074407E">
        <w:rPr>
          <w:vertAlign w:val="subscript"/>
        </w:rPr>
        <w:t>P</w:t>
      </w:r>
      <w:r w:rsidR="0074407E" w:rsidRPr="00411F57">
        <w:t>/V</w:t>
      </w:r>
      <w:r w:rsidR="0074407E" w:rsidRPr="0074407E">
        <w:rPr>
          <w:vertAlign w:val="subscript"/>
        </w:rPr>
        <w:t>S</w:t>
      </w:r>
      <w:r w:rsidR="0074407E" w:rsidRPr="00411F57">
        <w:t xml:space="preserve"> </w:t>
      </w:r>
      <w:r>
        <w:t xml:space="preserve">ratio being assumed as a constant value of 1.73 (Keranen et al., 2014). A constant </w:t>
      </w:r>
      <w:r w:rsidR="0074407E" w:rsidRPr="00411F57">
        <w:t>V</w:t>
      </w:r>
      <w:r w:rsidR="0074407E" w:rsidRPr="0074407E">
        <w:rPr>
          <w:vertAlign w:val="subscript"/>
        </w:rPr>
        <w:t>P</w:t>
      </w:r>
      <w:r w:rsidR="0074407E" w:rsidRPr="00411F57">
        <w:t>/V</w:t>
      </w:r>
      <w:r w:rsidR="0074407E" w:rsidRPr="0074407E">
        <w:rPr>
          <w:vertAlign w:val="subscript"/>
        </w:rPr>
        <w:t>S</w:t>
      </w:r>
      <w:r w:rsidR="0074407E" w:rsidRPr="00411F57">
        <w:t xml:space="preserve"> </w:t>
      </w:r>
      <w:r>
        <w:t xml:space="preserve">ratio has been utilized in the development of numerous velocity models in </w:t>
      </w:r>
      <w:r>
        <w:lastRenderedPageBreak/>
        <w:t xml:space="preserve">this region and elsewhere (Darold et al., 2015; Chen, 2016; Schoenball et al., 2017). As pointed out by Nicholson and Simpson (1985), this assumption is flawed for a number of reasons. Firstly, it has been shown that velocity ratios in the continental crust decreases with depth and pressure (Christensen and Mooney, 1995). Secondly, the velocity ratio varies depending upon the rock type and mineral content. For example, quartz has a low </w:t>
      </w:r>
      <w:r w:rsidR="0074407E" w:rsidRPr="00411F57">
        <w:t>V</w:t>
      </w:r>
      <w:r w:rsidR="0074407E" w:rsidRPr="0074407E">
        <w:rPr>
          <w:vertAlign w:val="subscript"/>
        </w:rPr>
        <w:t>P</w:t>
      </w:r>
      <w:r w:rsidR="0074407E" w:rsidRPr="00411F57">
        <w:t>/V</w:t>
      </w:r>
      <w:r w:rsidR="0074407E" w:rsidRPr="0074407E">
        <w:rPr>
          <w:vertAlign w:val="subscript"/>
        </w:rPr>
        <w:t>S</w:t>
      </w:r>
      <w:r w:rsidR="0074407E" w:rsidRPr="00411F57">
        <w:t xml:space="preserve"> </w:t>
      </w:r>
      <w:r>
        <w:t>and Poisson’s ratio of 1.48 and 0.08, respectively (Birch, 1961). Correspondingly, silica-poor crystalline rocks (</w:t>
      </w:r>
      <w:r w:rsidR="003B5F11">
        <w:t xml:space="preserve">i.e., </w:t>
      </w:r>
      <w:r>
        <w:t xml:space="preserve">mafic rocks) will have higher </w:t>
      </w:r>
      <w:r w:rsidR="0074407E" w:rsidRPr="00411F57">
        <w:t>V</w:t>
      </w:r>
      <w:r w:rsidR="0074407E" w:rsidRPr="0074407E">
        <w:rPr>
          <w:vertAlign w:val="subscript"/>
        </w:rPr>
        <w:t>P</w:t>
      </w:r>
      <w:r w:rsidR="0074407E" w:rsidRPr="00411F57">
        <w:t>/V</w:t>
      </w:r>
      <w:r w:rsidR="0074407E" w:rsidRPr="0074407E">
        <w:rPr>
          <w:vertAlign w:val="subscript"/>
        </w:rPr>
        <w:t>S</w:t>
      </w:r>
      <w:r w:rsidR="0074407E" w:rsidRPr="00411F57">
        <w:t xml:space="preserve"> </w:t>
      </w:r>
      <w:r>
        <w:t xml:space="preserve">than silica-rich rocks like granite or rhyolite. </w:t>
      </w:r>
      <w:r w:rsidR="00596B7C">
        <w:t>Thus,</w:t>
      </w:r>
      <w:r>
        <w:t xml:space="preserve"> the velocity ratio will vary in Oklahoma both laterally and with depth (as silica-content will decrease in the lower crust). To demonstrate this, the models of V</w:t>
      </w:r>
      <w:r w:rsidRPr="0074407E">
        <w:rPr>
          <w:vertAlign w:val="subscript"/>
        </w:rPr>
        <w:t>P</w:t>
      </w:r>
      <w:r>
        <w:t xml:space="preserve"> and V</w:t>
      </w:r>
      <w:r w:rsidRPr="0074407E">
        <w:rPr>
          <w:vertAlign w:val="subscript"/>
        </w:rPr>
        <w:t>S</w:t>
      </w:r>
      <w:r>
        <w:t xml:space="preserve"> shown in Figures </w:t>
      </w:r>
      <w:r w:rsidR="00596B7C">
        <w:t>3.</w:t>
      </w:r>
      <w:r>
        <w:t xml:space="preserve">7 and </w:t>
      </w:r>
      <w:r w:rsidR="00596B7C">
        <w:t>3.</w:t>
      </w:r>
      <w:r>
        <w:t xml:space="preserve">8 were used to derive the corresponding </w:t>
      </w:r>
      <w:r w:rsidR="0074407E" w:rsidRPr="00411F57">
        <w:t>V</w:t>
      </w:r>
      <w:r w:rsidR="0074407E" w:rsidRPr="0074407E">
        <w:rPr>
          <w:vertAlign w:val="subscript"/>
        </w:rPr>
        <w:t>P</w:t>
      </w:r>
      <w:r w:rsidR="0074407E" w:rsidRPr="00411F57">
        <w:t>/V</w:t>
      </w:r>
      <w:r w:rsidR="0074407E" w:rsidRPr="0074407E">
        <w:rPr>
          <w:vertAlign w:val="subscript"/>
        </w:rPr>
        <w:t>S</w:t>
      </w:r>
      <w:r w:rsidR="0074407E" w:rsidRPr="00411F57">
        <w:t xml:space="preserve"> </w:t>
      </w:r>
      <w:r>
        <w:t xml:space="preserve">and plotted against pressure and depth in Figure </w:t>
      </w:r>
      <w:r w:rsidR="00596B7C">
        <w:t>3.</w:t>
      </w:r>
      <w:r>
        <w:t>9.</w:t>
      </w:r>
    </w:p>
    <w:p w14:paraId="6E6D134F" w14:textId="1C17BE90" w:rsidR="00667CDD" w:rsidRDefault="00411F57" w:rsidP="008C3D06">
      <w:pPr>
        <w:pStyle w:val="MainText"/>
      </w:pPr>
      <w:r>
        <w:t>Based on the ultrasonic data reported here, as well as in Kibikas et al. (2020) and Yu (2017), we find that the velocity ratios are not constant. Rather they experience a strong initial increase at shallower depths (</w:t>
      </w:r>
      <w:r w:rsidR="003B5F11">
        <w:t xml:space="preserve">i.e., </w:t>
      </w:r>
      <w:r>
        <w:t>&lt;5 km) then gradually approach a constant value with depth. This trend is most common in granitic basement rocks; the Jones</w:t>
      </w:r>
      <w:r w:rsidR="00F049CB">
        <w:t>-46</w:t>
      </w:r>
      <w:r>
        <w:t xml:space="preserve"> rhyolite and Colbert rhyolite from Kibikas et al. (2020) show minor or even decreasing trends in </w:t>
      </w:r>
      <w:r w:rsidR="0074407E" w:rsidRPr="00411F57">
        <w:t>V</w:t>
      </w:r>
      <w:r w:rsidR="0074407E" w:rsidRPr="0074407E">
        <w:rPr>
          <w:vertAlign w:val="subscript"/>
        </w:rPr>
        <w:t>P</w:t>
      </w:r>
      <w:r w:rsidR="0074407E" w:rsidRPr="00411F57">
        <w:t>/V</w:t>
      </w:r>
      <w:r w:rsidR="0074407E" w:rsidRPr="0074407E">
        <w:rPr>
          <w:vertAlign w:val="subscript"/>
        </w:rPr>
        <w:t>S</w:t>
      </w:r>
      <w:r w:rsidR="0074407E" w:rsidRPr="00411F57">
        <w:t xml:space="preserve"> </w:t>
      </w:r>
      <w:r>
        <w:t xml:space="preserve">with increasing pressure or depth. Interestingly, the mafic diabase (Figure </w:t>
      </w:r>
      <w:r w:rsidR="00596B7C">
        <w:t>3.</w:t>
      </w:r>
      <w:r>
        <w:t xml:space="preserve">9c) also displays the highest </w:t>
      </w:r>
      <w:r w:rsidR="0074407E" w:rsidRPr="00411F57">
        <w:t>V</w:t>
      </w:r>
      <w:r w:rsidR="0074407E" w:rsidRPr="0074407E">
        <w:rPr>
          <w:vertAlign w:val="subscript"/>
        </w:rPr>
        <w:t>P</w:t>
      </w:r>
      <w:r w:rsidR="0074407E" w:rsidRPr="00411F57">
        <w:t>/V</w:t>
      </w:r>
      <w:r w:rsidR="0074407E" w:rsidRPr="0074407E">
        <w:rPr>
          <w:vertAlign w:val="subscript"/>
        </w:rPr>
        <w:t>S</w:t>
      </w:r>
      <w:r w:rsidR="0074407E" w:rsidRPr="00411F57">
        <w:t xml:space="preserve"> </w:t>
      </w:r>
      <w:r>
        <w:t xml:space="preserve">ratio over most of the tested intervals, with very little change predicted by the models with depth. The sonic data also supports the inference that the </w:t>
      </w:r>
      <w:r w:rsidR="0074407E" w:rsidRPr="00411F57">
        <w:t>V</w:t>
      </w:r>
      <w:r w:rsidR="0074407E" w:rsidRPr="0074407E">
        <w:rPr>
          <w:vertAlign w:val="subscript"/>
        </w:rPr>
        <w:t>P</w:t>
      </w:r>
      <w:r w:rsidR="0074407E" w:rsidRPr="00411F57">
        <w:t>/V</w:t>
      </w:r>
      <w:r w:rsidR="0074407E" w:rsidRPr="0074407E">
        <w:rPr>
          <w:vertAlign w:val="subscript"/>
        </w:rPr>
        <w:t>S</w:t>
      </w:r>
      <w:r w:rsidR="0074407E" w:rsidRPr="00411F57">
        <w:t xml:space="preserve"> </w:t>
      </w:r>
      <w:r>
        <w:t xml:space="preserve">value in the basement is not constant. For the Wah Zha Zhi #1 and KGS 1-32 Wellington wells, we found they possessed mean </w:t>
      </w:r>
      <w:r w:rsidR="0074407E" w:rsidRPr="00411F57">
        <w:t>V</w:t>
      </w:r>
      <w:r w:rsidR="0074407E" w:rsidRPr="0074407E">
        <w:rPr>
          <w:vertAlign w:val="subscript"/>
        </w:rPr>
        <w:t>P</w:t>
      </w:r>
      <w:r w:rsidR="0074407E" w:rsidRPr="00411F57">
        <w:t>/V</w:t>
      </w:r>
      <w:r w:rsidR="0074407E" w:rsidRPr="0074407E">
        <w:rPr>
          <w:vertAlign w:val="subscript"/>
        </w:rPr>
        <w:t>S</w:t>
      </w:r>
      <w:r w:rsidR="0074407E" w:rsidRPr="00411F57">
        <w:t xml:space="preserve"> </w:t>
      </w:r>
      <w:r>
        <w:t xml:space="preserve">ratios of 1.69 and 1.75, respectively. The higher ratio in the KGS well supports the observation that the ultrasonic tests with KGS samples generally have higher </w:t>
      </w:r>
      <w:r w:rsidR="0074407E" w:rsidRPr="00411F57">
        <w:t>V</w:t>
      </w:r>
      <w:r w:rsidR="0074407E" w:rsidRPr="0074407E">
        <w:rPr>
          <w:vertAlign w:val="subscript"/>
        </w:rPr>
        <w:t>P</w:t>
      </w:r>
      <w:r w:rsidR="0074407E" w:rsidRPr="00411F57">
        <w:t>/V</w:t>
      </w:r>
      <w:r w:rsidR="0074407E" w:rsidRPr="0074407E">
        <w:rPr>
          <w:vertAlign w:val="subscript"/>
        </w:rPr>
        <w:t>S</w:t>
      </w:r>
      <w:r w:rsidR="0074407E" w:rsidRPr="00411F57">
        <w:t xml:space="preserve"> </w:t>
      </w:r>
      <w:r>
        <w:t xml:space="preserve">ratios than any of the other basement </w:t>
      </w:r>
      <w:r>
        <w:lastRenderedPageBreak/>
        <w:t xml:space="preserve">rocks (Figure </w:t>
      </w:r>
      <w:r w:rsidR="00596B7C">
        <w:t>3.</w:t>
      </w:r>
      <w:r>
        <w:t xml:space="preserve">9). Other authors have the choice of </w:t>
      </w:r>
      <w:r w:rsidR="0074407E" w:rsidRPr="00411F57">
        <w:t>V</w:t>
      </w:r>
      <w:r w:rsidR="0074407E" w:rsidRPr="0074407E">
        <w:rPr>
          <w:vertAlign w:val="subscript"/>
        </w:rPr>
        <w:t>P</w:t>
      </w:r>
      <w:r w:rsidR="0074407E" w:rsidRPr="00411F57">
        <w:t>/V</w:t>
      </w:r>
      <w:r w:rsidR="0074407E" w:rsidRPr="0074407E">
        <w:rPr>
          <w:vertAlign w:val="subscript"/>
        </w:rPr>
        <w:t>S</w:t>
      </w:r>
      <w:r w:rsidR="0074407E" w:rsidRPr="00411F57">
        <w:t xml:space="preserve"> </w:t>
      </w:r>
      <w:r>
        <w:t xml:space="preserve">ratio for many velocity models does not agree with existing well log data in the Oklahoma-Kansas region, calling into question the precision of some of the velocity models (Schoenball and Ellsworth, 2017).   </w:t>
      </w:r>
    </w:p>
    <w:p w14:paraId="74CA5047" w14:textId="6012FD10" w:rsidR="009C79BC" w:rsidRDefault="009C79BC" w:rsidP="004817FD">
      <w:pPr>
        <w:pStyle w:val="Heading3"/>
      </w:pPr>
      <w:bookmarkStart w:id="56" w:name="_Toc71112589"/>
      <w:r>
        <w:t xml:space="preserve">3.4.2 </w:t>
      </w:r>
      <w:r w:rsidR="00411F57">
        <w:t>Synthesizing a Cumulative 1D Model</w:t>
      </w:r>
      <w:bookmarkEnd w:id="56"/>
    </w:p>
    <w:p w14:paraId="25989221" w14:textId="7C05B605" w:rsidR="00AD3790" w:rsidRPr="009C79BC" w:rsidRDefault="00411F57" w:rsidP="008C3D06">
      <w:pPr>
        <w:pStyle w:val="MainText"/>
      </w:pPr>
      <w:r w:rsidRPr="00411F57">
        <w:t>Assuming the crystalline basement in the central US is isotropic and homogenous is liable to introduce errors in velocity models developed and consequently impact the accuracy of earthquake relocation (Nicholson and Simpson, 1985). A separate velocity structure for V</w:t>
      </w:r>
      <w:r w:rsidRPr="0074407E">
        <w:rPr>
          <w:vertAlign w:val="subscript"/>
        </w:rPr>
        <w:t>P</w:t>
      </w:r>
      <w:r w:rsidRPr="00411F57">
        <w:t xml:space="preserve"> and V</w:t>
      </w:r>
      <w:r w:rsidRPr="0074407E">
        <w:rPr>
          <w:vertAlign w:val="subscript"/>
        </w:rPr>
        <w:t>S</w:t>
      </w:r>
      <w:r w:rsidRPr="00411F57">
        <w:t>, and correspondingly a variable V</w:t>
      </w:r>
      <w:r w:rsidRPr="0074407E">
        <w:rPr>
          <w:vertAlign w:val="subscript"/>
        </w:rPr>
        <w:t>P</w:t>
      </w:r>
      <w:r w:rsidRPr="00411F57">
        <w:t>/V</w:t>
      </w:r>
      <w:r w:rsidRPr="0074407E">
        <w:rPr>
          <w:vertAlign w:val="subscript"/>
        </w:rPr>
        <w:t>S</w:t>
      </w:r>
      <w:r w:rsidRPr="00411F57">
        <w:t xml:space="preserve"> ratio, is desirable for any velocity model, particularly where there is a paucity of corroborating direct laboratory or field data such as in our region (Mauer and Kradolfer, 1996; Magistrale et al., 2000; Kim et al., 2011). Ultrasonic velocities and sonic logs show the velocity structure of the crystalline basement will vary depending upon the location and corresponding rock type. Any velocity model should take into account changes in lithology, as characteristics such as mineralogy and fracture/porosity content affect relationship between V</w:t>
      </w:r>
      <w:r w:rsidRPr="0074407E">
        <w:rPr>
          <w:vertAlign w:val="subscript"/>
        </w:rPr>
        <w:t>P</w:t>
      </w:r>
      <w:r w:rsidRPr="00411F57">
        <w:t xml:space="preserve"> and V</w:t>
      </w:r>
      <w:r w:rsidRPr="0074407E">
        <w:rPr>
          <w:vertAlign w:val="subscript"/>
        </w:rPr>
        <w:t>S</w:t>
      </w:r>
      <w:r w:rsidRPr="00411F57">
        <w:t xml:space="preserve"> especially at lower pressures and depths (Lee, 2003). For the Oklahoma-Kansas region, 1D velocity models should reflect a decreasing vertical V</w:t>
      </w:r>
      <w:r w:rsidRPr="0074407E">
        <w:rPr>
          <w:vertAlign w:val="subscript"/>
        </w:rPr>
        <w:t>P</w:t>
      </w:r>
      <w:r w:rsidRPr="00411F57">
        <w:t>/V</w:t>
      </w:r>
      <w:r w:rsidRPr="0074407E">
        <w:rPr>
          <w:vertAlign w:val="subscript"/>
        </w:rPr>
        <w:t>S</w:t>
      </w:r>
      <w:r w:rsidRPr="00411F57">
        <w:t xml:space="preserve"> ratio from north-to-south (Figure </w:t>
      </w:r>
      <w:r w:rsidR="00596B7C">
        <w:t>3.</w:t>
      </w:r>
      <w:r w:rsidRPr="00411F57">
        <w:t>9). The change in velocity structure across the region may be better understood with further research into the vertical and horizonal velocity anisotropy of the crystalline basement rocks, something to be covered in a future work.</w:t>
      </w:r>
    </w:p>
    <w:p w14:paraId="06432439" w14:textId="59E7A5B2" w:rsidR="00282804" w:rsidRDefault="00282804" w:rsidP="00282804">
      <w:pPr>
        <w:pStyle w:val="Heading2"/>
      </w:pPr>
      <w:bookmarkStart w:id="57" w:name="_Toc71112590"/>
      <w:r>
        <w:t>3.5 Conclusions</w:t>
      </w:r>
      <w:bookmarkEnd w:id="57"/>
    </w:p>
    <w:p w14:paraId="4E6D3033" w14:textId="2C1C6878" w:rsidR="00BF78C5" w:rsidRDefault="00411F57" w:rsidP="008C3D06">
      <w:pPr>
        <w:pStyle w:val="MainText"/>
      </w:pPr>
      <w:r w:rsidRPr="00411F57">
        <w:t xml:space="preserve">A set of vertically-oriented basement rocks from Oklahoma and Kansas were prepared. Two types of ultrasonic velocity tests were used to measure the P- and S-wave velocities at hydrostatic conditions. The results were used to derive information about the </w:t>
      </w:r>
      <w:r w:rsidRPr="00411F57">
        <w:lastRenderedPageBreak/>
        <w:t xml:space="preserve">elastic moduli of the crystalline basement. The experimental results were then used to derive theoretical 1D velocity models with pressure and depth in the region, which were compared to the results of existing sonic logs and seismic models. We found that ultrasonic velocities in the basement are considerably more variable than is assumed in many theoretical models for the region. While P-wave velocities are somewhat similar in structure, S-wave velocities rarely match </w:t>
      </w:r>
      <w:r w:rsidR="00AD3790" w:rsidRPr="00411F57">
        <w:t>seismically derived</w:t>
      </w:r>
      <w:r w:rsidRPr="00411F57">
        <w:t xml:space="preserve"> models because of the assumption of a constant V</w:t>
      </w:r>
      <w:r w:rsidRPr="0074407E">
        <w:rPr>
          <w:vertAlign w:val="subscript"/>
        </w:rPr>
        <w:t>P</w:t>
      </w:r>
      <w:r w:rsidRPr="00411F57">
        <w:t>/V</w:t>
      </w:r>
      <w:r w:rsidRPr="0074407E">
        <w:rPr>
          <w:vertAlign w:val="subscript"/>
        </w:rPr>
        <w:t>S</w:t>
      </w:r>
      <w:r w:rsidRPr="00411F57">
        <w:t xml:space="preserve"> in many such models. For improved accuracy of understanding basement structure and seismicity, we recommend P- and S-wave velocities be independently derived for future velocity models in the region, which may be verified with consideration of the 1D ultrasonic velocity models developed here.</w:t>
      </w:r>
    </w:p>
    <w:p w14:paraId="3D67396A" w14:textId="0F074A8A" w:rsidR="00411F57" w:rsidRDefault="00BF78C5" w:rsidP="00BF78C5">
      <w:pPr>
        <w:pStyle w:val="Heading2"/>
      </w:pPr>
      <w:bookmarkStart w:id="58" w:name="_Toc71112591"/>
      <w:r>
        <w:t>Acknowledgements</w:t>
      </w:r>
      <w:bookmarkEnd w:id="58"/>
    </w:p>
    <w:p w14:paraId="654AED6B" w14:textId="0A8FC6E2" w:rsidR="00BF78C5" w:rsidRPr="00BF78C5" w:rsidRDefault="00BF78C5" w:rsidP="008C3D06">
      <w:pPr>
        <w:pStyle w:val="MainText"/>
      </w:pPr>
      <w:r w:rsidRPr="00BF78C5">
        <w:t>This material is based upon work supported by the Department of Energy under Award Number DE-FE0031687."</w:t>
      </w:r>
    </w:p>
    <w:p w14:paraId="7A96D2E6" w14:textId="23857079" w:rsidR="00BF78C5" w:rsidRPr="00BF78C5" w:rsidRDefault="00BF78C5" w:rsidP="008C3D06">
      <w:pPr>
        <w:pStyle w:val="MainText"/>
      </w:pPr>
      <w:r w:rsidRPr="00BF78C5">
        <w:t xml:space="preserve">Disclaimer: This </w:t>
      </w:r>
      <w:r>
        <w:t xml:space="preserve">report </w:t>
      </w:r>
      <w:r w:rsidRPr="00BF78C5">
        <w:t xml:space="preserve">was prepared as an account of work sponsored by an agency of the United States Government.  Neither the United States Government nor any agency thereof, nor any of their employees, makes any warranty, express or implied, or assumes any legal liability or responsibility for the accuracy, completeness, or usefulness of any information, apparatus, product, or process disclosed, or represents that its use would not infringe privately owned rights. Reference herein to any specific commercial product, process, or service by trade name, trademark, manufacturer, or otherwise does not necessarily constitute or imply its endorsement, recommendation, or favoring by the United States Government or any agency thereof.  The views and opinions of </w:t>
      </w:r>
      <w:r>
        <w:t xml:space="preserve">the </w:t>
      </w:r>
      <w:r w:rsidRPr="00BF78C5">
        <w:t>author</w:t>
      </w:r>
      <w:r>
        <w:t xml:space="preserve"> </w:t>
      </w:r>
      <w:r w:rsidRPr="00BF78C5">
        <w:t xml:space="preserve">expressed </w:t>
      </w:r>
      <w:r w:rsidRPr="00BF78C5">
        <w:lastRenderedPageBreak/>
        <w:t>herein do not necessarily state or reflect those of the United States Government or any agency thereof.</w:t>
      </w:r>
    </w:p>
    <w:p w14:paraId="41812590" w14:textId="391C5E06" w:rsidR="007C1BF5" w:rsidRPr="007C1BF5" w:rsidRDefault="007C1BF5" w:rsidP="007C1BF5">
      <w:pPr>
        <w:pStyle w:val="Heading2"/>
      </w:pPr>
      <w:bookmarkStart w:id="59" w:name="_Toc71112592"/>
      <w:r>
        <w:t>References</w:t>
      </w:r>
      <w:bookmarkEnd w:id="59"/>
    </w:p>
    <w:p w14:paraId="360A5596" w14:textId="77777777" w:rsidR="00E826FB" w:rsidRDefault="00E826FB" w:rsidP="00E85262">
      <w:pPr>
        <w:pStyle w:val="References"/>
      </w:pPr>
      <w:r w:rsidRPr="00E826FB">
        <w:t>Al-Yahya, Kamal. "Velocity analysis by iterative profile migration." Geophysics 54, no. 6 (1989): 718-729.</w:t>
      </w:r>
    </w:p>
    <w:p w14:paraId="77EB340E" w14:textId="41F6D9B2" w:rsidR="00E826FB" w:rsidRDefault="00E826FB" w:rsidP="00E85262">
      <w:pPr>
        <w:pStyle w:val="References"/>
      </w:pPr>
      <w:r w:rsidRPr="00E826FB">
        <w:t>Alt, Richard C., and Mark D. Zoback. "In situ stress and active faulting in Oklahoma." Bulletin of the Seismological Society of America 107, no. 1 (2017): 216-228.</w:t>
      </w:r>
    </w:p>
    <w:p w14:paraId="06325D52" w14:textId="2D538392" w:rsidR="00E826FB" w:rsidRDefault="00E826FB" w:rsidP="00E85262">
      <w:pPr>
        <w:pStyle w:val="References"/>
      </w:pPr>
      <w:r w:rsidRPr="00E826FB">
        <w:t>Asnaashari, Amir, Romain Brossier, Stéphane Garambois, François Audebert, Pierre Thore, and Jean Virieux. "Regularized seismic full waveform inversion with prior model information." Geophysics 78, no. 2 (2013): R25-R36.</w:t>
      </w:r>
    </w:p>
    <w:p w14:paraId="36FFA8B8" w14:textId="77777777" w:rsidR="00E826FB" w:rsidRDefault="00E826FB" w:rsidP="00E85262">
      <w:pPr>
        <w:pStyle w:val="References"/>
      </w:pPr>
      <w:r w:rsidRPr="00E826FB">
        <w:t>Banerjee, S., D. Djikine, G. Guo, T. K. Reeves, B. Sharma, L. Volk, and S. George. An Exploration 3D Seismic Field Test Program in Osage County, Oklahoma. No. DOE/PC/91008-0376. National Petroleum Technology Office, Tulsa, OK (US), 1999.</w:t>
      </w:r>
    </w:p>
    <w:p w14:paraId="26F1BBE4" w14:textId="51474A71" w:rsidR="00E826FB" w:rsidRDefault="00E826FB" w:rsidP="00E85262">
      <w:pPr>
        <w:pStyle w:val="References"/>
      </w:pPr>
      <w:r w:rsidRPr="00E826FB">
        <w:t>Benson, William Alan. "The Spavinaw granite (proterozoic), Mayes County, Oklahoma." (2014): 258-264.</w:t>
      </w:r>
    </w:p>
    <w:p w14:paraId="49C3507A" w14:textId="77777777" w:rsidR="00E826FB" w:rsidRDefault="00E826FB" w:rsidP="00E85262">
      <w:pPr>
        <w:pStyle w:val="References"/>
      </w:pPr>
      <w:r w:rsidRPr="00E826FB">
        <w:t>Birch, Francis. "The velocity of compressional waves in rocks to 10 kilobars: 1." Journal of Geophysical Research 65, no. 4 (1960): 1083-1102.</w:t>
      </w:r>
    </w:p>
    <w:p w14:paraId="1DEF7121" w14:textId="55C38B49" w:rsidR="00E826FB" w:rsidRDefault="00E826FB" w:rsidP="00E85262">
      <w:pPr>
        <w:pStyle w:val="References"/>
      </w:pPr>
      <w:r w:rsidRPr="00E826FB">
        <w:t>Blake, O. O., and D. R. Faulkner. "The effect of fracture density and stress state on the static and dynamic bulk moduli of Westerly granite." Journal of Geophysical Research: Solid Earth 121, no. 4 (2016): 2382-2399.</w:t>
      </w:r>
    </w:p>
    <w:p w14:paraId="4CE45D9C" w14:textId="77777777" w:rsidR="00E826FB" w:rsidRDefault="00E826FB" w:rsidP="00E85262">
      <w:pPr>
        <w:pStyle w:val="References"/>
      </w:pPr>
      <w:r w:rsidRPr="00E826FB">
        <w:t xml:space="preserve">Boak, Jeremy, Jefferson Chang, Chen Chen, Kevin Crain, Amberlee Darold, Deepak Devegowda, Ahmad Ghassemi, and Stephen Marsh. "4D Integrated Study Using </w:t>
      </w:r>
      <w:r w:rsidRPr="00E826FB">
        <w:lastRenderedPageBreak/>
        <w:t>Geology, Geophysics, Reservoir Modeling &amp; Rock Mechanics to Develop Assessment Models for Potential Induced Seismicity Risk Project 12122-91."</w:t>
      </w:r>
    </w:p>
    <w:p w14:paraId="3EC7CD0E" w14:textId="0C87B2D5" w:rsidR="00E826FB" w:rsidRDefault="00E826FB" w:rsidP="00E85262">
      <w:pPr>
        <w:pStyle w:val="References"/>
      </w:pPr>
      <w:r w:rsidRPr="00E826FB">
        <w:t>Brossier, Romain, Stéphane Operto, and Jean Virieux. "Velocity model building from seismic reflection data by full‐waveform inversion." Geophysical Prospecting 63, no. 2 (2015): 354-367.</w:t>
      </w:r>
    </w:p>
    <w:p w14:paraId="2A667C0E" w14:textId="77777777" w:rsidR="00E826FB" w:rsidRDefault="00E826FB" w:rsidP="00E85262">
      <w:pPr>
        <w:pStyle w:val="References"/>
      </w:pPr>
      <w:r w:rsidRPr="00E826FB">
        <w:t>Chen, Chen. "Comprehensive analysis of Oklahoma earthquakes: From earthquake monitoring to 3D tomography and relocation." (2016).</w:t>
      </w:r>
    </w:p>
    <w:p w14:paraId="7C81F302" w14:textId="47E4AA4F" w:rsidR="00E826FB" w:rsidRDefault="00E826FB" w:rsidP="00E85262">
      <w:pPr>
        <w:pStyle w:val="References"/>
      </w:pPr>
      <w:r w:rsidRPr="00E826FB">
        <w:t>Christensen, Nikolas I., and Walter D. Mooney. "Seismic velocity structure and composition of the continental crust: A global view." Journal of Geophysical Research: Solid Earth 100, no. B6 (1995): 9761-9788.</w:t>
      </w:r>
    </w:p>
    <w:p w14:paraId="5952DA00" w14:textId="77777777" w:rsidR="00E826FB" w:rsidRDefault="00E826FB" w:rsidP="00E85262">
      <w:pPr>
        <w:pStyle w:val="References"/>
      </w:pPr>
      <w:r w:rsidRPr="00E826FB">
        <w:t>Darold, Amberlee P., Austin A. Holland, Jennifer K. Morris, and Amie R. Gibson. "Oklahoma earthquake summary report 2014." Okla. Geol. Surv. Open‐File Rept. OF1‐2015 (2015): 1-46.</w:t>
      </w:r>
    </w:p>
    <w:p w14:paraId="4FFB9A3D" w14:textId="41A45B64" w:rsidR="00E826FB" w:rsidRDefault="00E826FB" w:rsidP="00E85262">
      <w:pPr>
        <w:pStyle w:val="References"/>
      </w:pPr>
      <w:r w:rsidRPr="00E826FB">
        <w:t>Duveneck, Eric. "Velocity model estimation with data-derived wavefront attributes." Geophysics 69, no. 1 (2004): 265-274.</w:t>
      </w:r>
    </w:p>
    <w:p w14:paraId="762AC5DF" w14:textId="77777777" w:rsidR="00E826FB" w:rsidRDefault="00E826FB" w:rsidP="00E826FB">
      <w:pPr>
        <w:pStyle w:val="References"/>
      </w:pPr>
      <w:r w:rsidRPr="00E826FB">
        <w:t>Johann, Lisa, Serge A. Shapiro, and Carsten Dinske. "The surge of earthquakes in Central Oklahoma has features of reservoir-induced seismicity." Scientific reports 8, no. 1 (2018): 1-14.</w:t>
      </w:r>
    </w:p>
    <w:p w14:paraId="3CF393C4" w14:textId="00E5423D" w:rsidR="00E826FB" w:rsidRDefault="00E826FB" w:rsidP="00E826FB">
      <w:pPr>
        <w:pStyle w:val="References"/>
      </w:pPr>
      <w:r w:rsidRPr="008E0454">
        <w:t>Keranen, Katie M., Matthew Weingarten, Geoffrey A. Abers, Barbara A. Bekins, and Shemin Ge. "Sharp increase in central Oklahoma seismicity since 2008 induced by massive wastewater injection." Science 345, no. 6195 (2014): 448-451.</w:t>
      </w:r>
    </w:p>
    <w:p w14:paraId="20E85565" w14:textId="77777777" w:rsidR="00E826FB" w:rsidRDefault="00E826FB" w:rsidP="00E85262">
      <w:pPr>
        <w:pStyle w:val="References"/>
      </w:pPr>
      <w:r w:rsidRPr="00E826FB">
        <w:lastRenderedPageBreak/>
        <w:t>Kibikas, William M., Brett M. Carpenter, and Ahmad Ghassemi. "Mechanical strength and physical properties of Oklahoma's igneous basement." Tectonophysics 777 (2020): 228336.</w:t>
      </w:r>
    </w:p>
    <w:p w14:paraId="1D29AB8D" w14:textId="77777777" w:rsidR="00E826FB" w:rsidRDefault="00E826FB" w:rsidP="00E826FB">
      <w:pPr>
        <w:pStyle w:val="References"/>
      </w:pPr>
      <w:r w:rsidRPr="00E826FB">
        <w:t>Kim, Seongryong, Junkee Rhie, and Geunyoung Kim. "Forward waveform modelling procedure for 1-D crustal velocity structure and its application to the southern Korean Peninsula." Geophysical Journal International 185, no. 1 (2011): 453-468.</w:t>
      </w:r>
    </w:p>
    <w:p w14:paraId="5930CE0E" w14:textId="017268C3" w:rsidR="00E826FB" w:rsidRDefault="00E826FB" w:rsidP="00E826FB">
      <w:pPr>
        <w:pStyle w:val="References"/>
      </w:pPr>
      <w:r w:rsidRPr="00E826FB">
        <w:t>Kissling, Edi, W. L. Ellsworth, D. Eberhart‐Phillips, and Urs Kradolfer. "Initial reference models in local earthquake tomography." Journal of Geophysical Research: Solid Earth 99, no. B10 (1994): 19635-19646.</w:t>
      </w:r>
    </w:p>
    <w:p w14:paraId="60DBA88E" w14:textId="4B7B6DD1" w:rsidR="00E826FB" w:rsidRDefault="00E826FB" w:rsidP="00E826FB">
      <w:pPr>
        <w:pStyle w:val="References"/>
      </w:pPr>
      <w:r w:rsidRPr="008C2682">
        <w:t>Kolawole, F., C. S. Johnston, C. B. Morgan, J. C. Chang, K. J. Marfurt, D. A. Lockner, Z. Reches, and B. M. Carpenter. "The susceptibility of Oklahoma’s basement to seismic reactivation." Nature Geoscience 12, no. 10 (2019): 839-844.</w:t>
      </w:r>
    </w:p>
    <w:p w14:paraId="492B60E0" w14:textId="08C6EF77" w:rsidR="00E85262" w:rsidRDefault="00E826FB" w:rsidP="00E85262">
      <w:pPr>
        <w:pStyle w:val="References"/>
      </w:pPr>
      <w:r w:rsidRPr="00E826FB">
        <w:t>Kolawole, Folarin, Molly Simpson Turko, and Brett M. Carpenter. "Basement‐controlled deformation of sedimentary sequences, Anadarko Shelf, Oklahoma." Basin Research 32, no. 6 (2020): 1365-1387.</w:t>
      </w:r>
    </w:p>
    <w:p w14:paraId="784C60B3" w14:textId="578BBDA1" w:rsidR="00E826FB" w:rsidRDefault="00E826FB" w:rsidP="00E85262">
      <w:pPr>
        <w:pStyle w:val="References"/>
      </w:pPr>
      <w:r w:rsidRPr="00E826FB">
        <w:t>Lee, Myung W. Velocity ratio and its application to predicting velocities. US Department of the Interior, US Geological Survey, 2003.</w:t>
      </w:r>
    </w:p>
    <w:p w14:paraId="23A94970" w14:textId="74478F2B" w:rsidR="00E826FB" w:rsidRDefault="00E826FB" w:rsidP="00E85262">
      <w:pPr>
        <w:pStyle w:val="References"/>
      </w:pPr>
      <w:r w:rsidRPr="00E826FB">
        <w:t>Lee, Ji Soo, John Brumley, Evan Morgan, and Lance Despain. "Three-dimensional ultrasonic wave velocity test system." U.S. Patent 10,345,269, issued July 9, 2019.</w:t>
      </w:r>
    </w:p>
    <w:p w14:paraId="3AAA526E" w14:textId="77777777" w:rsidR="00E826FB" w:rsidRDefault="00E826FB" w:rsidP="00E85262">
      <w:pPr>
        <w:pStyle w:val="References"/>
      </w:pPr>
      <w:r w:rsidRPr="00E826FB">
        <w:t>Magistrale, Harold, Steven Day, Robert W. Clayton, and Robert Graves. "The SCEC southern California reference three-dimensional seismic velocity model version 2." Bulletin of the Seismological Society of America 90, no. 6B (2000): S65-S76.</w:t>
      </w:r>
    </w:p>
    <w:p w14:paraId="2EA5BE9D" w14:textId="2485C384" w:rsidR="00E826FB" w:rsidRDefault="00E826FB" w:rsidP="00E85262">
      <w:pPr>
        <w:pStyle w:val="References"/>
      </w:pPr>
      <w:r w:rsidRPr="00E826FB">
        <w:lastRenderedPageBreak/>
        <w:t>Marsh, Stephen. "Development of a state-wide velocity profile in Oklahoma using ambient noise seismic tomography." (2018).</w:t>
      </w:r>
    </w:p>
    <w:p w14:paraId="044BA518" w14:textId="77777777" w:rsidR="00E826FB" w:rsidRDefault="00E826FB" w:rsidP="00E85262">
      <w:pPr>
        <w:pStyle w:val="References"/>
      </w:pPr>
      <w:r w:rsidRPr="00E826FB">
        <w:t>Maurer, Hansruedi, and Urs Kradolfer. "Hypocentral parameters and velocity estimation in the western Swiss Alps by simultaneous inversion of P-and S-wave data." Bulletin of the Seismological Society of America 86, no. 1A (1996): 32-42.</w:t>
      </w:r>
    </w:p>
    <w:p w14:paraId="1DB234C7" w14:textId="31722D96" w:rsidR="00E826FB" w:rsidRDefault="00E826FB" w:rsidP="00E85262">
      <w:pPr>
        <w:pStyle w:val="References"/>
      </w:pPr>
      <w:r w:rsidRPr="00E826FB">
        <w:t>Maxwell, Shawn. Microseismic imaging of hydraulic fracturing: Improved engineering of unconventional shale reservoirs. Society of Exploration Geophysicists, 2014.</w:t>
      </w:r>
    </w:p>
    <w:p w14:paraId="35A01E6A" w14:textId="0A146A90" w:rsidR="00E85262" w:rsidRDefault="00E826FB" w:rsidP="00E85262">
      <w:pPr>
        <w:pStyle w:val="References"/>
      </w:pPr>
      <w:r w:rsidRPr="00E826FB">
        <w:t>Nicholson, Craig, and David W. Simpson. "Changes in Vp/Vs with depth: Implications for appropriate velocity models, improved earthquake locations, and material properties of the upper crust." Bulletin of the Seismological Society of America 75, no. 4 (1985): 1105-1123.</w:t>
      </w:r>
    </w:p>
    <w:p w14:paraId="4D7A5750" w14:textId="77777777" w:rsidR="00E826FB" w:rsidRDefault="00E826FB" w:rsidP="00E85262">
      <w:pPr>
        <w:pStyle w:val="References"/>
      </w:pPr>
      <w:r w:rsidRPr="00E826FB">
        <w:t>Ratre, Pranshu, and Michael Behm. "A comprehensive seismic 3D model of the central Oklahoma crust from local earthquake waveforms: implications for the mid-continent rift (MCR)." In AGU Fall Meeting Abstracts, vol. 2019, pp. T21F-0388. 2019.</w:t>
      </w:r>
    </w:p>
    <w:p w14:paraId="7D16FA0B" w14:textId="1EB2D3F6" w:rsidR="00E826FB" w:rsidRDefault="00E826FB" w:rsidP="00E85262">
      <w:pPr>
        <w:pStyle w:val="References"/>
      </w:pPr>
      <w:r w:rsidRPr="00E826FB">
        <w:t>Schoenball, Martin, and William L. Ellsworth. "Waveform‐relocated earthquake catalog for Oklahoma and southern Kansas illuminates the regional fault network." Seismological Research Letters 88, no. 5 (2017): 1252-1258.</w:t>
      </w:r>
    </w:p>
    <w:p w14:paraId="6AA389C3" w14:textId="2C8B7512" w:rsidR="00E85262" w:rsidRDefault="00E826FB" w:rsidP="00E85262">
      <w:pPr>
        <w:pStyle w:val="References"/>
      </w:pPr>
      <w:r w:rsidRPr="00E826FB">
        <w:t>Schultz, Phil. The seismic velocity model as an interpretation asset. Society of Exploration Geophysicists, 1998</w:t>
      </w:r>
      <w:r w:rsidR="00E85262" w:rsidRPr="00C55A0D">
        <w:t>.</w:t>
      </w:r>
    </w:p>
    <w:p w14:paraId="4779992B" w14:textId="77777777" w:rsidR="00E826FB" w:rsidRDefault="00E826FB" w:rsidP="00E85262">
      <w:pPr>
        <w:pStyle w:val="References"/>
      </w:pPr>
      <w:r w:rsidRPr="00E826FB">
        <w:t>Selves, Tyler. "Factors influencing seismicity in south-central Kansas and northern Oklahoma." PhD diss., Wichita State University, 2017.</w:t>
      </w:r>
    </w:p>
    <w:p w14:paraId="5775AE20" w14:textId="46FF33F8" w:rsidR="008C2682" w:rsidRDefault="008C2682" w:rsidP="00E85262">
      <w:pPr>
        <w:pStyle w:val="References"/>
      </w:pPr>
      <w:r w:rsidRPr="008C2682">
        <w:lastRenderedPageBreak/>
        <w:t>Shah, Anjana K., and G. Randy Keller. "Geologic influence on induced seismicity: Constraints from potential field data in Oklahoma." Geophysical Research Letters 44, no. 1 (2017): 152-161.</w:t>
      </w:r>
    </w:p>
    <w:p w14:paraId="5C495840" w14:textId="77777777" w:rsidR="00E826FB" w:rsidRDefault="00E826FB" w:rsidP="00E826FB">
      <w:pPr>
        <w:pStyle w:val="References"/>
      </w:pPr>
      <w:r w:rsidRPr="00E826FB">
        <w:t>Tave, Matthew A. "Imaging of the crust and Moho beneath Oklahoma using receiver functions and Pn tomography; with emphasis on the Southern Oklahoma Aulacogen." PhD diss., 2013.</w:t>
      </w:r>
    </w:p>
    <w:p w14:paraId="2F0C47DD" w14:textId="273FF93D" w:rsidR="00E826FB" w:rsidRDefault="00E826FB" w:rsidP="00E826FB">
      <w:pPr>
        <w:pStyle w:val="References"/>
      </w:pPr>
      <w:r w:rsidRPr="00E826FB">
        <w:t>Toth, Christopher Robert. "Separation of the Earthquake Tomography Inverse Problem to Refine Hypocenter Locations and Tomographic Models: A Case Study from Central Oklahoma." PhD diss., University of Oklahoma, 2014.</w:t>
      </w:r>
    </w:p>
    <w:p w14:paraId="02067E9E" w14:textId="4816D593" w:rsidR="00E826FB" w:rsidRDefault="00E826FB" w:rsidP="00E826FB">
      <w:pPr>
        <w:pStyle w:val="References"/>
      </w:pPr>
      <w:r w:rsidRPr="00E826FB">
        <w:t>Walter, Jacob I., Paul Ogwari, Andrew Thiel, Fernando Ferrer, Isaac Woelfel, Jefferson C. Chang, Amberlee P. Darold, and Austin A. Holland. "The Oklahoma Geological Survey Statewide Seismic Network." Seismological Research Letters 91, no. 2A (2020): 611-621.</w:t>
      </w:r>
    </w:p>
    <w:p w14:paraId="43323408" w14:textId="3F7B8E14" w:rsidR="00E826FB" w:rsidRDefault="00E826FB" w:rsidP="00E826FB">
      <w:pPr>
        <w:pStyle w:val="References"/>
      </w:pPr>
      <w:r w:rsidRPr="008C2682">
        <w:t>Yu, Weiqi. "Laboratory Geomechanical Characterization of the Arbuckle Group and Crystalline Basement Rocks in Oklahoma." (2017).</w:t>
      </w:r>
    </w:p>
    <w:p w14:paraId="5EFCCF9F" w14:textId="23B5E7CC" w:rsidR="009C79BC" w:rsidRDefault="009C79BC" w:rsidP="007C1BF5"/>
    <w:p w14:paraId="4D3CE53C" w14:textId="77777777" w:rsidR="00DA538E" w:rsidRDefault="00DA538E">
      <w:pPr>
        <w:spacing w:after="160" w:line="259" w:lineRule="auto"/>
        <w:rPr>
          <w:rFonts w:eastAsiaTheme="majorEastAsia"/>
          <w:b/>
          <w:i/>
        </w:rPr>
      </w:pPr>
      <w:r>
        <w:br w:type="page"/>
      </w:r>
    </w:p>
    <w:p w14:paraId="4740BB50" w14:textId="02DCC837" w:rsidR="00861791" w:rsidRDefault="009C79BC" w:rsidP="000B38BA">
      <w:pPr>
        <w:pStyle w:val="Heading2"/>
      </w:pPr>
      <w:bookmarkStart w:id="60" w:name="_Toc71112593"/>
      <w:r>
        <w:lastRenderedPageBreak/>
        <w:t>CHAPTER III FIGURES</w:t>
      </w:r>
      <w:bookmarkEnd w:id="60"/>
    </w:p>
    <w:p w14:paraId="195ECB39" w14:textId="77777777" w:rsidR="00861791" w:rsidRDefault="00861791" w:rsidP="00861791">
      <w:pPr>
        <w:jc w:val="center"/>
      </w:pPr>
      <w:r>
        <w:rPr>
          <w:noProof/>
        </w:rPr>
        <w:drawing>
          <wp:inline distT="0" distB="0" distL="0" distR="0" wp14:anchorId="255BA0E8" wp14:editId="04AAA407">
            <wp:extent cx="4174938" cy="6074126"/>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2" cstate="print">
                      <a:extLst>
                        <a:ext uri="{28A0092B-C50C-407E-A947-70E740481C1C}">
                          <a14:useLocalDpi xmlns:a14="http://schemas.microsoft.com/office/drawing/2010/main"/>
                        </a:ext>
                      </a:extLst>
                    </a:blip>
                    <a:stretch>
                      <a:fillRect/>
                    </a:stretch>
                  </pic:blipFill>
                  <pic:spPr>
                    <a:xfrm>
                      <a:off x="0" y="0"/>
                      <a:ext cx="4174938" cy="6074126"/>
                    </a:xfrm>
                    <a:prstGeom prst="rect">
                      <a:avLst/>
                    </a:prstGeom>
                  </pic:spPr>
                </pic:pic>
              </a:graphicData>
            </a:graphic>
          </wp:inline>
        </w:drawing>
      </w:r>
    </w:p>
    <w:p w14:paraId="3AE17C12" w14:textId="53679FA5" w:rsidR="00DA538E" w:rsidRDefault="00861791" w:rsidP="00DA538E">
      <w:pPr>
        <w:pStyle w:val="Caption"/>
      </w:pPr>
      <w:bookmarkStart w:id="61" w:name="_Toc71112686"/>
      <w:r>
        <w:rPr>
          <w:b/>
          <w:bCs/>
        </w:rPr>
        <w:t xml:space="preserve">Figure </w:t>
      </w:r>
      <w:r w:rsidR="00916A4C">
        <w:rPr>
          <w:b/>
          <w:bCs/>
        </w:rPr>
        <w:t>3</w:t>
      </w:r>
      <w:r>
        <w:rPr>
          <w:b/>
          <w:bCs/>
        </w:rPr>
        <w:t>.1</w:t>
      </w:r>
      <w:r w:rsidRPr="00EE5CF4">
        <w:t>:</w:t>
      </w:r>
      <w:r>
        <w:t xml:space="preserve"> </w:t>
      </w:r>
      <w:r w:rsidR="00E85262" w:rsidRPr="001B1E7E">
        <w:t xml:space="preserve">a) </w:t>
      </w:r>
      <w:r w:rsidR="00E85262">
        <w:t xml:space="preserve">Regional tectonic provinces of Oklahoma and Kansas with the sampling and well locations marked by boxes (adapted from Selves (2017)) and </w:t>
      </w:r>
      <w:r w:rsidR="00E85262" w:rsidRPr="001B1E7E">
        <w:t xml:space="preserve">b) </w:t>
      </w:r>
      <w:r w:rsidR="00E85262">
        <w:t>regional schematic showing recent seismic activity (M3.0+) from</w:t>
      </w:r>
      <w:r w:rsidR="00352418">
        <w:t xml:space="preserve"> the</w:t>
      </w:r>
      <w:r w:rsidR="00E85262">
        <w:t xml:space="preserve"> OGS catalogue.</w:t>
      </w:r>
      <w:bookmarkEnd w:id="61"/>
      <w:r w:rsidR="00DA538E">
        <w:br w:type="page"/>
      </w:r>
    </w:p>
    <w:p w14:paraId="31D03E17" w14:textId="28575EED" w:rsidR="00861791" w:rsidRDefault="00861791" w:rsidP="00861791">
      <w:pPr>
        <w:jc w:val="center"/>
      </w:pPr>
      <w:r>
        <w:rPr>
          <w:noProof/>
        </w:rPr>
        <w:lastRenderedPageBreak/>
        <w:drawing>
          <wp:inline distT="0" distB="0" distL="0" distR="0" wp14:anchorId="61875A9F" wp14:editId="0F28846B">
            <wp:extent cx="5461148" cy="3241254"/>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3" cstate="print">
                      <a:extLst>
                        <a:ext uri="{28A0092B-C50C-407E-A947-70E740481C1C}">
                          <a14:useLocalDpi xmlns:a14="http://schemas.microsoft.com/office/drawing/2010/main"/>
                        </a:ext>
                      </a:extLst>
                    </a:blip>
                    <a:stretch>
                      <a:fillRect/>
                    </a:stretch>
                  </pic:blipFill>
                  <pic:spPr>
                    <a:xfrm>
                      <a:off x="0" y="0"/>
                      <a:ext cx="5461148" cy="3241254"/>
                    </a:xfrm>
                    <a:prstGeom prst="rect">
                      <a:avLst/>
                    </a:prstGeom>
                  </pic:spPr>
                </pic:pic>
              </a:graphicData>
            </a:graphic>
          </wp:inline>
        </w:drawing>
      </w:r>
    </w:p>
    <w:p w14:paraId="1CEAC0AA" w14:textId="5393151B" w:rsidR="00861791" w:rsidRDefault="00861791" w:rsidP="00861791">
      <w:pPr>
        <w:pStyle w:val="Caption"/>
        <w:rPr>
          <w:b/>
          <w:bCs/>
        </w:rPr>
      </w:pPr>
      <w:bookmarkStart w:id="62" w:name="_Toc71112687"/>
      <w:r>
        <w:rPr>
          <w:b/>
          <w:bCs/>
        </w:rPr>
        <w:t xml:space="preserve">Figure </w:t>
      </w:r>
      <w:r w:rsidR="00916A4C">
        <w:rPr>
          <w:b/>
          <w:bCs/>
        </w:rPr>
        <w:t>3</w:t>
      </w:r>
      <w:r>
        <w:rPr>
          <w:b/>
          <w:bCs/>
        </w:rPr>
        <w:t>.2</w:t>
      </w:r>
      <w:r w:rsidRPr="00EE5CF4">
        <w:t>:</w:t>
      </w:r>
      <w:r>
        <w:t xml:space="preserve"> </w:t>
      </w:r>
      <w:r w:rsidRPr="00861791">
        <w:t>Images of tested cylindrical (top row) and octagonal (bottom row) samples.</w:t>
      </w:r>
      <w:bookmarkEnd w:id="62"/>
    </w:p>
    <w:p w14:paraId="502B69FF" w14:textId="77777777" w:rsidR="00DA538E" w:rsidRDefault="00DA538E">
      <w:pPr>
        <w:spacing w:after="160" w:line="259" w:lineRule="auto"/>
        <w:rPr>
          <w:b/>
          <w:bCs/>
        </w:rPr>
      </w:pPr>
      <w:r>
        <w:rPr>
          <w:b/>
          <w:bCs/>
        </w:rPr>
        <w:br w:type="page"/>
      </w:r>
    </w:p>
    <w:p w14:paraId="74EDF818" w14:textId="747BE5CA" w:rsidR="00861791" w:rsidRDefault="00861791" w:rsidP="00861791">
      <w:pPr>
        <w:jc w:val="center"/>
        <w:rPr>
          <w:b/>
          <w:bCs/>
        </w:rPr>
      </w:pPr>
      <w:r>
        <w:rPr>
          <w:noProof/>
        </w:rPr>
        <w:lastRenderedPageBreak/>
        <w:drawing>
          <wp:inline distT="0" distB="0" distL="0" distR="0" wp14:anchorId="112CB97D" wp14:editId="61D5947F">
            <wp:extent cx="4572000" cy="45720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4" cstate="print">
                      <a:extLst>
                        <a:ext uri="{28A0092B-C50C-407E-A947-70E740481C1C}">
                          <a14:useLocalDpi xmlns:a14="http://schemas.microsoft.com/office/drawing/2010/main"/>
                        </a:ext>
                      </a:extLst>
                    </a:blip>
                    <a:stretch>
                      <a:fillRect/>
                    </a:stretch>
                  </pic:blipFill>
                  <pic:spPr>
                    <a:xfrm>
                      <a:off x="0" y="0"/>
                      <a:ext cx="4572000" cy="4572000"/>
                    </a:xfrm>
                    <a:prstGeom prst="rect">
                      <a:avLst/>
                    </a:prstGeom>
                  </pic:spPr>
                </pic:pic>
              </a:graphicData>
            </a:graphic>
          </wp:inline>
        </w:drawing>
      </w:r>
    </w:p>
    <w:p w14:paraId="6E6F1734" w14:textId="1F3E5F71" w:rsidR="00861791" w:rsidRDefault="00861791" w:rsidP="00861791">
      <w:pPr>
        <w:pStyle w:val="Caption"/>
      </w:pPr>
      <w:bookmarkStart w:id="63" w:name="_Toc71112688"/>
      <w:r>
        <w:rPr>
          <w:b/>
          <w:bCs/>
        </w:rPr>
        <w:t xml:space="preserve">Figure </w:t>
      </w:r>
      <w:r w:rsidR="00916A4C">
        <w:rPr>
          <w:b/>
          <w:bCs/>
        </w:rPr>
        <w:t>3</w:t>
      </w:r>
      <w:r>
        <w:rPr>
          <w:b/>
          <w:bCs/>
        </w:rPr>
        <w:t>.3</w:t>
      </w:r>
      <w:r w:rsidRPr="00EE5CF4">
        <w:t>:</w:t>
      </w:r>
      <w:r>
        <w:t xml:space="preserve"> </w:t>
      </w:r>
      <w:r w:rsidRPr="00861791">
        <w:t>Schematic of samples and orientation of velocity measurements relative to sample axes. Z1 and Z2 of the cylindrical tests mark the plane parallel to the S-wave piezoelectric crystal on the platens during the first and second loading of the cylindrical samples. Z1 and Z2 of the octagonal tests mark the P- and S-waves propagating vertically down and vertically up, respectively.</w:t>
      </w:r>
      <w:bookmarkEnd w:id="63"/>
    </w:p>
    <w:p w14:paraId="36DA0B0B" w14:textId="77777777" w:rsidR="00861791" w:rsidRDefault="00861791" w:rsidP="008C3D06">
      <w:pPr>
        <w:pStyle w:val="MainText"/>
      </w:pPr>
    </w:p>
    <w:p w14:paraId="6838C8E2" w14:textId="77777777" w:rsidR="00DA538E" w:rsidRDefault="00DA538E">
      <w:pPr>
        <w:spacing w:after="160" w:line="259" w:lineRule="auto"/>
        <w:rPr>
          <w:b/>
          <w:bCs/>
        </w:rPr>
      </w:pPr>
      <w:r>
        <w:rPr>
          <w:b/>
          <w:bCs/>
        </w:rPr>
        <w:br w:type="page"/>
      </w:r>
    </w:p>
    <w:p w14:paraId="65E6873A" w14:textId="2C8E3FF8" w:rsidR="00861791" w:rsidRDefault="00861791" w:rsidP="00CF73A0">
      <w:pPr>
        <w:rPr>
          <w:b/>
          <w:bCs/>
        </w:rPr>
      </w:pPr>
      <w:r>
        <w:rPr>
          <w:noProof/>
        </w:rPr>
        <w:lastRenderedPageBreak/>
        <w:drawing>
          <wp:inline distT="0" distB="0" distL="0" distR="0" wp14:anchorId="2A0A1155" wp14:editId="247E0A97">
            <wp:extent cx="5486398" cy="3287651"/>
            <wp:effectExtent l="0" t="0" r="635" b="190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5" cstate="print">
                      <a:extLst>
                        <a:ext uri="{28A0092B-C50C-407E-A947-70E740481C1C}">
                          <a14:useLocalDpi xmlns:a14="http://schemas.microsoft.com/office/drawing/2010/main"/>
                        </a:ext>
                      </a:extLst>
                    </a:blip>
                    <a:stretch>
                      <a:fillRect/>
                    </a:stretch>
                  </pic:blipFill>
                  <pic:spPr>
                    <a:xfrm>
                      <a:off x="0" y="0"/>
                      <a:ext cx="5486398" cy="3287651"/>
                    </a:xfrm>
                    <a:prstGeom prst="rect">
                      <a:avLst/>
                    </a:prstGeom>
                  </pic:spPr>
                </pic:pic>
              </a:graphicData>
            </a:graphic>
          </wp:inline>
        </w:drawing>
      </w:r>
    </w:p>
    <w:p w14:paraId="57DE9AEE" w14:textId="02C0CAE3" w:rsidR="00861791" w:rsidRDefault="00861791" w:rsidP="00861791">
      <w:pPr>
        <w:pStyle w:val="Caption"/>
        <w:rPr>
          <w:b/>
          <w:bCs/>
        </w:rPr>
      </w:pPr>
      <w:bookmarkStart w:id="64" w:name="_Toc71112689"/>
      <w:r>
        <w:rPr>
          <w:b/>
          <w:bCs/>
        </w:rPr>
        <w:t xml:space="preserve">Figure </w:t>
      </w:r>
      <w:r w:rsidR="00916A4C">
        <w:rPr>
          <w:b/>
          <w:bCs/>
        </w:rPr>
        <w:t>3</w:t>
      </w:r>
      <w:r>
        <w:rPr>
          <w:b/>
          <w:bCs/>
        </w:rPr>
        <w:t>.4</w:t>
      </w:r>
      <w:r w:rsidRPr="00EE5CF4">
        <w:t>:</w:t>
      </w:r>
      <w:r>
        <w:t xml:space="preserve"> </w:t>
      </w:r>
      <w:r w:rsidRPr="00861791">
        <w:t>P- and S-wave velocities from a) octagonal basement rock tests, b) cylindrical basement rock tests, and c) basement rocks tested in Kibikas et al. (2020) and Yu (2017). Circles represent the first orientation utilized for velocity tests; X represents the second orientation used for velocity tests.</w:t>
      </w:r>
      <w:bookmarkEnd w:id="64"/>
    </w:p>
    <w:p w14:paraId="11EA74A8" w14:textId="77777777" w:rsidR="00861791" w:rsidRDefault="00861791" w:rsidP="00861791">
      <w:pPr>
        <w:jc w:val="center"/>
      </w:pPr>
    </w:p>
    <w:p w14:paraId="6805735E" w14:textId="77777777" w:rsidR="00DA538E" w:rsidRDefault="00DA538E">
      <w:pPr>
        <w:spacing w:after="160" w:line="259" w:lineRule="auto"/>
        <w:rPr>
          <w:b/>
          <w:bCs/>
        </w:rPr>
      </w:pPr>
      <w:r>
        <w:rPr>
          <w:b/>
          <w:bCs/>
        </w:rPr>
        <w:br w:type="page"/>
      </w:r>
    </w:p>
    <w:p w14:paraId="6A89FC7D" w14:textId="657F845B" w:rsidR="00861791" w:rsidRDefault="00861791" w:rsidP="00861791">
      <w:pPr>
        <w:jc w:val="center"/>
        <w:rPr>
          <w:b/>
          <w:bCs/>
        </w:rPr>
      </w:pPr>
      <w:r>
        <w:rPr>
          <w:noProof/>
        </w:rPr>
        <w:lastRenderedPageBreak/>
        <w:drawing>
          <wp:inline distT="0" distB="0" distL="0" distR="0" wp14:anchorId="5E91027F" wp14:editId="2D0EBA8E">
            <wp:extent cx="5475767" cy="3487479"/>
            <wp:effectExtent l="0" t="0" r="0" b="508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6" cstate="print">
                      <a:extLst>
                        <a:ext uri="{28A0092B-C50C-407E-A947-70E740481C1C}">
                          <a14:useLocalDpi xmlns:a14="http://schemas.microsoft.com/office/drawing/2010/main"/>
                        </a:ext>
                      </a:extLst>
                    </a:blip>
                    <a:stretch>
                      <a:fillRect/>
                    </a:stretch>
                  </pic:blipFill>
                  <pic:spPr>
                    <a:xfrm>
                      <a:off x="0" y="0"/>
                      <a:ext cx="5475767" cy="3487479"/>
                    </a:xfrm>
                    <a:prstGeom prst="rect">
                      <a:avLst/>
                    </a:prstGeom>
                  </pic:spPr>
                </pic:pic>
              </a:graphicData>
            </a:graphic>
          </wp:inline>
        </w:drawing>
      </w:r>
    </w:p>
    <w:p w14:paraId="4AA82EBC" w14:textId="29B13FA0" w:rsidR="00861791" w:rsidRDefault="00861791" w:rsidP="00861791">
      <w:pPr>
        <w:pStyle w:val="Caption"/>
        <w:rPr>
          <w:b/>
          <w:bCs/>
        </w:rPr>
      </w:pPr>
      <w:bookmarkStart w:id="65" w:name="_Toc71112690"/>
      <w:r>
        <w:rPr>
          <w:b/>
          <w:bCs/>
        </w:rPr>
        <w:t xml:space="preserve">Figure </w:t>
      </w:r>
      <w:r w:rsidR="00916A4C">
        <w:rPr>
          <w:b/>
          <w:bCs/>
        </w:rPr>
        <w:t>3</w:t>
      </w:r>
      <w:r>
        <w:rPr>
          <w:b/>
          <w:bCs/>
        </w:rPr>
        <w:t>.5</w:t>
      </w:r>
      <w:r w:rsidRPr="00EE5CF4">
        <w:t>:</w:t>
      </w:r>
      <w:r>
        <w:t xml:space="preserve"> </w:t>
      </w:r>
      <w:r w:rsidRPr="00861791">
        <w:t>P- and S-wave velocities normalized by the values at 60 MPa for a) octagonal basement rock tests, b) cylindrical basement rock tests, and c) basement rocks tested in Kibikas et al. (2020) and Yu (2017). Circles represent the first orientation utilized for velocity tests; X represents the second orientation used for velocity tests.</w:t>
      </w:r>
      <w:bookmarkEnd w:id="65"/>
    </w:p>
    <w:p w14:paraId="3115CEA5" w14:textId="77777777" w:rsidR="00861791" w:rsidRDefault="00861791" w:rsidP="00861791">
      <w:pPr>
        <w:jc w:val="center"/>
      </w:pPr>
    </w:p>
    <w:p w14:paraId="7721A5D9" w14:textId="77777777" w:rsidR="00DA538E" w:rsidRDefault="00DA538E">
      <w:pPr>
        <w:spacing w:after="160" w:line="259" w:lineRule="auto"/>
        <w:rPr>
          <w:b/>
          <w:bCs/>
        </w:rPr>
      </w:pPr>
      <w:r>
        <w:rPr>
          <w:b/>
          <w:bCs/>
        </w:rPr>
        <w:br w:type="page"/>
      </w:r>
    </w:p>
    <w:p w14:paraId="2CA55C72" w14:textId="3427D4F6" w:rsidR="00861791" w:rsidRDefault="00861791" w:rsidP="00861791">
      <w:pPr>
        <w:jc w:val="center"/>
        <w:rPr>
          <w:b/>
          <w:bCs/>
        </w:rPr>
      </w:pPr>
      <w:r>
        <w:rPr>
          <w:noProof/>
        </w:rPr>
        <w:lastRenderedPageBreak/>
        <w:drawing>
          <wp:inline distT="0" distB="0" distL="0" distR="0" wp14:anchorId="020AE340" wp14:editId="797472BE">
            <wp:extent cx="4389120" cy="6608904"/>
            <wp:effectExtent l="0" t="0" r="508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7" cstate="print">
                      <a:extLst>
                        <a:ext uri="{28A0092B-C50C-407E-A947-70E740481C1C}">
                          <a14:useLocalDpi xmlns:a14="http://schemas.microsoft.com/office/drawing/2010/main"/>
                        </a:ext>
                      </a:extLst>
                    </a:blip>
                    <a:stretch>
                      <a:fillRect/>
                    </a:stretch>
                  </pic:blipFill>
                  <pic:spPr>
                    <a:xfrm>
                      <a:off x="0" y="0"/>
                      <a:ext cx="4389120" cy="6608904"/>
                    </a:xfrm>
                    <a:prstGeom prst="rect">
                      <a:avLst/>
                    </a:prstGeom>
                  </pic:spPr>
                </pic:pic>
              </a:graphicData>
            </a:graphic>
          </wp:inline>
        </w:drawing>
      </w:r>
    </w:p>
    <w:p w14:paraId="5E586BAE" w14:textId="7C43D938" w:rsidR="00861791" w:rsidRPr="00DA538E" w:rsidRDefault="00861791" w:rsidP="00DA538E">
      <w:pPr>
        <w:pStyle w:val="Caption"/>
      </w:pPr>
      <w:bookmarkStart w:id="66" w:name="_Toc71112691"/>
      <w:r>
        <w:rPr>
          <w:b/>
          <w:bCs/>
        </w:rPr>
        <w:t xml:space="preserve">Figure </w:t>
      </w:r>
      <w:r w:rsidR="00916A4C">
        <w:rPr>
          <w:b/>
          <w:bCs/>
        </w:rPr>
        <w:t>3</w:t>
      </w:r>
      <w:r>
        <w:rPr>
          <w:b/>
          <w:bCs/>
        </w:rPr>
        <w:t>.6</w:t>
      </w:r>
      <w:r w:rsidRPr="00EE5CF4">
        <w:t>:</w:t>
      </w:r>
      <w:r>
        <w:t xml:space="preserve"> </w:t>
      </w:r>
      <w:r w:rsidRPr="00861791">
        <w:t>V</w:t>
      </w:r>
      <w:r w:rsidRPr="00CA7893">
        <w:rPr>
          <w:vertAlign w:val="subscript"/>
        </w:rPr>
        <w:t>P</w:t>
      </w:r>
      <w:r w:rsidRPr="00861791">
        <w:t>/V</w:t>
      </w:r>
      <w:r w:rsidRPr="00CA7893">
        <w:rPr>
          <w:vertAlign w:val="subscript"/>
        </w:rPr>
        <w:t>S</w:t>
      </w:r>
      <w:r w:rsidRPr="00861791">
        <w:t xml:space="preserve"> ratio, dynamic Young’s moduli (</w:t>
      </w:r>
      <w:r w:rsidRPr="00CA7893">
        <w:rPr>
          <w:i/>
          <w:iCs w:val="0"/>
        </w:rPr>
        <w:t>E</w:t>
      </w:r>
      <w:r w:rsidRPr="00CA7893">
        <w:rPr>
          <w:i/>
          <w:iCs w:val="0"/>
          <w:vertAlign w:val="subscript"/>
        </w:rPr>
        <w:t>d</w:t>
      </w:r>
      <w:r w:rsidRPr="00861791">
        <w:t>) and dynamic Poisson’s ratios (</w:t>
      </w:r>
      <w:r w:rsidRPr="00CA7893">
        <w:rPr>
          <w:i/>
          <w:iCs w:val="0"/>
        </w:rPr>
        <w:t>ν</w:t>
      </w:r>
      <w:r w:rsidRPr="00CA7893">
        <w:rPr>
          <w:i/>
          <w:iCs w:val="0"/>
          <w:vertAlign w:val="subscript"/>
        </w:rPr>
        <w:t>d</w:t>
      </w:r>
      <w:r w:rsidRPr="00861791">
        <w:t>) for a) the octagonal basement rock tests and b) the cylindrical specimen tests. Circles represent the first orientation (Z1) utilized for velocity tests; X represent the second orientation (Z2) used for velocity tests.</w:t>
      </w:r>
      <w:bookmarkEnd w:id="66"/>
    </w:p>
    <w:p w14:paraId="6219634C" w14:textId="77777777" w:rsidR="00861791" w:rsidRDefault="00861791" w:rsidP="00861791">
      <w:pPr>
        <w:jc w:val="center"/>
      </w:pPr>
      <w:r>
        <w:rPr>
          <w:noProof/>
        </w:rPr>
        <w:lastRenderedPageBreak/>
        <w:drawing>
          <wp:inline distT="0" distB="0" distL="0" distR="0" wp14:anchorId="400AE925" wp14:editId="3DE7AEED">
            <wp:extent cx="5486400" cy="2816492"/>
            <wp:effectExtent l="0" t="0" r="0" b="317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8" cstate="print">
                      <a:extLst>
                        <a:ext uri="{28A0092B-C50C-407E-A947-70E740481C1C}">
                          <a14:useLocalDpi xmlns:a14="http://schemas.microsoft.com/office/drawing/2010/main"/>
                        </a:ext>
                      </a:extLst>
                    </a:blip>
                    <a:stretch>
                      <a:fillRect/>
                    </a:stretch>
                  </pic:blipFill>
                  <pic:spPr>
                    <a:xfrm>
                      <a:off x="0" y="0"/>
                      <a:ext cx="5486400" cy="2816492"/>
                    </a:xfrm>
                    <a:prstGeom prst="rect">
                      <a:avLst/>
                    </a:prstGeom>
                  </pic:spPr>
                </pic:pic>
              </a:graphicData>
            </a:graphic>
          </wp:inline>
        </w:drawing>
      </w:r>
    </w:p>
    <w:p w14:paraId="2E674149" w14:textId="21FBDC8B" w:rsidR="00861791" w:rsidRDefault="00861791" w:rsidP="00861791">
      <w:pPr>
        <w:pStyle w:val="Caption"/>
      </w:pPr>
      <w:bookmarkStart w:id="67" w:name="_Toc71112692"/>
      <w:r>
        <w:rPr>
          <w:b/>
          <w:bCs/>
        </w:rPr>
        <w:t xml:space="preserve">Figure </w:t>
      </w:r>
      <w:r w:rsidR="00916A4C">
        <w:rPr>
          <w:b/>
          <w:bCs/>
        </w:rPr>
        <w:t>3</w:t>
      </w:r>
      <w:r>
        <w:rPr>
          <w:b/>
          <w:bCs/>
        </w:rPr>
        <w:t>.7</w:t>
      </w:r>
      <w:r w:rsidRPr="00EE5CF4">
        <w:t>:</w:t>
      </w:r>
      <w:r>
        <w:t xml:space="preserve"> </w:t>
      </w:r>
      <w:r w:rsidRPr="00861791">
        <w:t>1D models for P-wave velocity with depth and pressure extrapolated from ultrasonic velocity data, seismic inversions, and well logs. Velocity models listed are from a) the octagonal tests, b) the cylindrical tests, c) data from Kibikas et al. (2020) and Yu (2017), and d) seismic models developed by other researchers, while e) displays sonic log data from Oklahoma and Kansas.</w:t>
      </w:r>
      <w:bookmarkEnd w:id="67"/>
    </w:p>
    <w:p w14:paraId="56488401" w14:textId="77777777" w:rsidR="00574C75" w:rsidRPr="00574C75" w:rsidRDefault="00574C75" w:rsidP="00574C75">
      <w:pPr>
        <w:rPr>
          <w:lang w:eastAsia="zh-CN"/>
        </w:rPr>
      </w:pPr>
    </w:p>
    <w:p w14:paraId="2E564050" w14:textId="77777777" w:rsidR="00DA538E" w:rsidRDefault="00DA538E">
      <w:pPr>
        <w:spacing w:after="160" w:line="259" w:lineRule="auto"/>
      </w:pPr>
      <w:r>
        <w:br w:type="page"/>
      </w:r>
    </w:p>
    <w:p w14:paraId="4A405680" w14:textId="51F13A4B" w:rsidR="00861791" w:rsidRDefault="00861791" w:rsidP="00861791">
      <w:pPr>
        <w:jc w:val="center"/>
      </w:pPr>
      <w:r>
        <w:rPr>
          <w:noProof/>
        </w:rPr>
        <w:lastRenderedPageBreak/>
        <w:drawing>
          <wp:inline distT="0" distB="0" distL="0" distR="0" wp14:anchorId="58F88239" wp14:editId="32EC13FC">
            <wp:extent cx="5486400" cy="2847902"/>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9" cstate="print">
                      <a:extLst>
                        <a:ext uri="{28A0092B-C50C-407E-A947-70E740481C1C}">
                          <a14:useLocalDpi xmlns:a14="http://schemas.microsoft.com/office/drawing/2010/main"/>
                        </a:ext>
                      </a:extLst>
                    </a:blip>
                    <a:stretch>
                      <a:fillRect/>
                    </a:stretch>
                  </pic:blipFill>
                  <pic:spPr>
                    <a:xfrm>
                      <a:off x="0" y="0"/>
                      <a:ext cx="5486400" cy="2847902"/>
                    </a:xfrm>
                    <a:prstGeom prst="rect">
                      <a:avLst/>
                    </a:prstGeom>
                  </pic:spPr>
                </pic:pic>
              </a:graphicData>
            </a:graphic>
          </wp:inline>
        </w:drawing>
      </w:r>
    </w:p>
    <w:p w14:paraId="21435A32" w14:textId="743CBAA9" w:rsidR="00861791" w:rsidRDefault="00861791" w:rsidP="00861791">
      <w:pPr>
        <w:pStyle w:val="Caption"/>
        <w:rPr>
          <w:b/>
          <w:bCs/>
        </w:rPr>
      </w:pPr>
      <w:bookmarkStart w:id="68" w:name="_Toc71112693"/>
      <w:r>
        <w:rPr>
          <w:b/>
          <w:bCs/>
        </w:rPr>
        <w:t xml:space="preserve">Figure </w:t>
      </w:r>
      <w:r w:rsidR="00916A4C">
        <w:rPr>
          <w:b/>
          <w:bCs/>
        </w:rPr>
        <w:t>3.</w:t>
      </w:r>
      <w:r>
        <w:rPr>
          <w:b/>
          <w:bCs/>
        </w:rPr>
        <w:t>8</w:t>
      </w:r>
      <w:r w:rsidRPr="00EE5CF4">
        <w:t>:</w:t>
      </w:r>
      <w:r>
        <w:t xml:space="preserve"> </w:t>
      </w:r>
      <w:r w:rsidRPr="00861791">
        <w:t>1D models for S-wave velocity with depth and pressure extrapolated from ultrasonic velocity data, seismic inversions, and well logs. Velocity models listed are from a) the octagonal tests, b) the cylindrical tests, c) data from Kibikas et al. (2020) and Yu (2017), and d) seismic models developed by other researchers, while e) displays sonic log data from Oklahoma and Kansas.</w:t>
      </w:r>
      <w:bookmarkEnd w:id="68"/>
    </w:p>
    <w:p w14:paraId="2FE80702" w14:textId="77777777" w:rsidR="00861791" w:rsidRDefault="00861791" w:rsidP="00574C75"/>
    <w:p w14:paraId="727E4740" w14:textId="77777777" w:rsidR="00DA538E" w:rsidRDefault="00DA538E">
      <w:pPr>
        <w:spacing w:after="160" w:line="259" w:lineRule="auto"/>
      </w:pPr>
      <w:r>
        <w:br w:type="page"/>
      </w:r>
    </w:p>
    <w:p w14:paraId="73619F35" w14:textId="3DEE1A93" w:rsidR="00861791" w:rsidRDefault="00861791" w:rsidP="00861791">
      <w:pPr>
        <w:jc w:val="center"/>
      </w:pPr>
      <w:r>
        <w:rPr>
          <w:noProof/>
        </w:rPr>
        <w:lastRenderedPageBreak/>
        <w:drawing>
          <wp:inline distT="0" distB="0" distL="0" distR="0" wp14:anchorId="7386081C" wp14:editId="5E334D5B">
            <wp:extent cx="5486400" cy="2868842"/>
            <wp:effectExtent l="0" t="0" r="0" b="190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30" cstate="print">
                      <a:extLst>
                        <a:ext uri="{28A0092B-C50C-407E-A947-70E740481C1C}">
                          <a14:useLocalDpi xmlns:a14="http://schemas.microsoft.com/office/drawing/2010/main"/>
                        </a:ext>
                      </a:extLst>
                    </a:blip>
                    <a:stretch>
                      <a:fillRect/>
                    </a:stretch>
                  </pic:blipFill>
                  <pic:spPr>
                    <a:xfrm>
                      <a:off x="0" y="0"/>
                      <a:ext cx="5486400" cy="2868842"/>
                    </a:xfrm>
                    <a:prstGeom prst="rect">
                      <a:avLst/>
                    </a:prstGeom>
                  </pic:spPr>
                </pic:pic>
              </a:graphicData>
            </a:graphic>
          </wp:inline>
        </w:drawing>
      </w:r>
    </w:p>
    <w:p w14:paraId="03259909" w14:textId="3D445FFA" w:rsidR="00861791" w:rsidRDefault="00861791" w:rsidP="00861791">
      <w:pPr>
        <w:pStyle w:val="Caption"/>
        <w:rPr>
          <w:b/>
          <w:bCs/>
        </w:rPr>
      </w:pPr>
      <w:bookmarkStart w:id="69" w:name="_Toc71112694"/>
      <w:r>
        <w:rPr>
          <w:b/>
          <w:bCs/>
        </w:rPr>
        <w:t xml:space="preserve">Figure </w:t>
      </w:r>
      <w:r w:rsidR="00916A4C">
        <w:rPr>
          <w:b/>
          <w:bCs/>
        </w:rPr>
        <w:t>3</w:t>
      </w:r>
      <w:r>
        <w:rPr>
          <w:b/>
          <w:bCs/>
        </w:rPr>
        <w:t>.9</w:t>
      </w:r>
      <w:r w:rsidRPr="00EE5CF4">
        <w:t>:</w:t>
      </w:r>
      <w:r w:rsidRPr="002077D7">
        <w:t xml:space="preserve"> </w:t>
      </w:r>
      <w:r w:rsidRPr="00861791">
        <w:t>1D models for velocity ratios with depth and pressure extrapolated from ultrasonic velocity data, seismic inversions, and well logs. Velocity models listed are from a) the octagonal tests, b) the cylindrical tests, c) data from Kibikas et al. (2020) and Yu (2017), and d) seismic models developed by other researchers, while e) displays sonic log data from Oklahoma and Kansas.</w:t>
      </w:r>
      <w:bookmarkEnd w:id="69"/>
    </w:p>
    <w:p w14:paraId="546CAD95" w14:textId="77777777" w:rsidR="00861791" w:rsidRDefault="00861791" w:rsidP="00861791">
      <w:pPr>
        <w:jc w:val="center"/>
      </w:pPr>
    </w:p>
    <w:p w14:paraId="15647847" w14:textId="4A66F676" w:rsidR="009C79BC" w:rsidRDefault="009C79BC" w:rsidP="008C3D06">
      <w:pPr>
        <w:pStyle w:val="MainText"/>
      </w:pPr>
    </w:p>
    <w:p w14:paraId="63B88032" w14:textId="77777777" w:rsidR="00DA538E" w:rsidRDefault="00DA538E">
      <w:pPr>
        <w:spacing w:after="160" w:line="259" w:lineRule="auto"/>
        <w:rPr>
          <w:rFonts w:eastAsiaTheme="majorEastAsia"/>
          <w:b/>
          <w:i/>
        </w:rPr>
      </w:pPr>
      <w:r>
        <w:br w:type="page"/>
      </w:r>
    </w:p>
    <w:p w14:paraId="0092FD40" w14:textId="718057E2" w:rsidR="009C79BC" w:rsidRDefault="009C79BC" w:rsidP="00574C75">
      <w:pPr>
        <w:pStyle w:val="Heading2"/>
      </w:pPr>
      <w:bookmarkStart w:id="70" w:name="_Toc71112594"/>
      <w:r>
        <w:lastRenderedPageBreak/>
        <w:t>CHAPTER III TABLES</w:t>
      </w:r>
      <w:bookmarkEnd w:id="70"/>
    </w:p>
    <w:p w14:paraId="74FA4618" w14:textId="77777777" w:rsidR="00B64B12" w:rsidRDefault="00B64B12" w:rsidP="008C3D06">
      <w:pPr>
        <w:pStyle w:val="MainText"/>
      </w:pPr>
    </w:p>
    <w:tbl>
      <w:tblPr>
        <w:tblStyle w:val="TableGrid"/>
        <w:tblW w:w="8635" w:type="dxa"/>
        <w:tblLook w:val="04A0" w:firstRow="1" w:lastRow="0" w:firstColumn="1" w:lastColumn="0" w:noHBand="0" w:noVBand="1"/>
      </w:tblPr>
      <w:tblGrid>
        <w:gridCol w:w="1206"/>
        <w:gridCol w:w="1352"/>
        <w:gridCol w:w="971"/>
        <w:gridCol w:w="1022"/>
        <w:gridCol w:w="954"/>
        <w:gridCol w:w="962"/>
        <w:gridCol w:w="1084"/>
        <w:gridCol w:w="1084"/>
      </w:tblGrid>
      <w:tr w:rsidR="00B64B12" w14:paraId="692143A7" w14:textId="77777777" w:rsidTr="00C8346F">
        <w:tc>
          <w:tcPr>
            <w:tcW w:w="937" w:type="dxa"/>
            <w:vAlign w:val="center"/>
          </w:tcPr>
          <w:p w14:paraId="2AF4D73F" w14:textId="77777777" w:rsidR="00B64B12" w:rsidRPr="00C8346F" w:rsidRDefault="00B64B12" w:rsidP="00C8346F">
            <w:pPr>
              <w:jc w:val="center"/>
              <w:rPr>
                <w:sz w:val="22"/>
                <w:szCs w:val="22"/>
              </w:rPr>
            </w:pPr>
          </w:p>
        </w:tc>
        <w:tc>
          <w:tcPr>
            <w:tcW w:w="1463" w:type="dxa"/>
            <w:vAlign w:val="center"/>
          </w:tcPr>
          <w:p w14:paraId="0DF2497B" w14:textId="77777777" w:rsidR="00B64B12" w:rsidRPr="00C8346F" w:rsidRDefault="00B64B12" w:rsidP="00C8346F">
            <w:pPr>
              <w:jc w:val="center"/>
              <w:rPr>
                <w:sz w:val="22"/>
                <w:szCs w:val="22"/>
              </w:rPr>
            </w:pPr>
          </w:p>
        </w:tc>
        <w:tc>
          <w:tcPr>
            <w:tcW w:w="1039" w:type="dxa"/>
            <w:vAlign w:val="center"/>
          </w:tcPr>
          <w:p w14:paraId="22F9B300" w14:textId="77777777" w:rsidR="00B64B12" w:rsidRPr="00C8346F" w:rsidRDefault="00B64B12" w:rsidP="00C8346F">
            <w:pPr>
              <w:jc w:val="center"/>
              <w:rPr>
                <w:sz w:val="22"/>
                <w:szCs w:val="22"/>
              </w:rPr>
            </w:pPr>
            <w:r w:rsidRPr="00C8346F">
              <w:rPr>
                <w:sz w:val="22"/>
                <w:szCs w:val="22"/>
              </w:rPr>
              <w:t>Jones-46</w:t>
            </w:r>
          </w:p>
        </w:tc>
        <w:tc>
          <w:tcPr>
            <w:tcW w:w="1039" w:type="dxa"/>
            <w:vAlign w:val="center"/>
          </w:tcPr>
          <w:p w14:paraId="6054CD22" w14:textId="77777777" w:rsidR="00B64B12" w:rsidRPr="00C8346F" w:rsidRDefault="00B64B12" w:rsidP="00C8346F">
            <w:pPr>
              <w:jc w:val="center"/>
              <w:rPr>
                <w:sz w:val="22"/>
                <w:szCs w:val="22"/>
              </w:rPr>
            </w:pPr>
            <w:r w:rsidRPr="00C8346F">
              <w:rPr>
                <w:sz w:val="22"/>
                <w:szCs w:val="22"/>
              </w:rPr>
              <w:t>Frisco Railroad</w:t>
            </w:r>
          </w:p>
        </w:tc>
        <w:tc>
          <w:tcPr>
            <w:tcW w:w="1039" w:type="dxa"/>
            <w:vAlign w:val="center"/>
          </w:tcPr>
          <w:p w14:paraId="304E6BCB" w14:textId="77777777" w:rsidR="00B64B12" w:rsidRPr="00C8346F" w:rsidRDefault="00B64B12" w:rsidP="00C8346F">
            <w:pPr>
              <w:jc w:val="center"/>
              <w:rPr>
                <w:sz w:val="22"/>
                <w:szCs w:val="22"/>
              </w:rPr>
            </w:pPr>
            <w:r w:rsidRPr="00C8346F">
              <w:rPr>
                <w:sz w:val="22"/>
                <w:szCs w:val="22"/>
              </w:rPr>
              <w:t>KGS 1-32</w:t>
            </w:r>
          </w:p>
        </w:tc>
        <w:tc>
          <w:tcPr>
            <w:tcW w:w="1039" w:type="dxa"/>
            <w:vAlign w:val="center"/>
          </w:tcPr>
          <w:p w14:paraId="4B8A0770" w14:textId="77777777" w:rsidR="00B64B12" w:rsidRPr="00C8346F" w:rsidRDefault="00B64B12" w:rsidP="00C8346F">
            <w:pPr>
              <w:jc w:val="center"/>
              <w:rPr>
                <w:sz w:val="22"/>
                <w:szCs w:val="22"/>
              </w:rPr>
            </w:pPr>
            <w:r w:rsidRPr="00C8346F">
              <w:rPr>
                <w:sz w:val="22"/>
                <w:szCs w:val="22"/>
              </w:rPr>
              <w:t>Mill Creek</w:t>
            </w:r>
          </w:p>
        </w:tc>
        <w:tc>
          <w:tcPr>
            <w:tcW w:w="1039" w:type="dxa"/>
            <w:vAlign w:val="center"/>
          </w:tcPr>
          <w:p w14:paraId="094C327A" w14:textId="77777777" w:rsidR="00B64B12" w:rsidRPr="00C8346F" w:rsidRDefault="00B64B12" w:rsidP="00C8346F">
            <w:pPr>
              <w:jc w:val="center"/>
              <w:rPr>
                <w:sz w:val="22"/>
                <w:szCs w:val="22"/>
              </w:rPr>
            </w:pPr>
            <w:r w:rsidRPr="00C8346F">
              <w:rPr>
                <w:sz w:val="22"/>
                <w:szCs w:val="22"/>
              </w:rPr>
              <w:t>Spavinaw 1</w:t>
            </w:r>
          </w:p>
        </w:tc>
        <w:tc>
          <w:tcPr>
            <w:tcW w:w="1040" w:type="dxa"/>
            <w:vAlign w:val="center"/>
          </w:tcPr>
          <w:p w14:paraId="4B391D2E" w14:textId="77777777" w:rsidR="00B64B12" w:rsidRPr="00C8346F" w:rsidRDefault="00B64B12" w:rsidP="00C8346F">
            <w:pPr>
              <w:jc w:val="center"/>
              <w:rPr>
                <w:sz w:val="22"/>
                <w:szCs w:val="22"/>
              </w:rPr>
            </w:pPr>
            <w:r w:rsidRPr="00C8346F">
              <w:rPr>
                <w:sz w:val="22"/>
                <w:szCs w:val="22"/>
              </w:rPr>
              <w:t>Spavinaw 2</w:t>
            </w:r>
          </w:p>
        </w:tc>
      </w:tr>
      <w:tr w:rsidR="00B64B12" w14:paraId="259C2B36" w14:textId="77777777" w:rsidTr="00C8346F">
        <w:trPr>
          <w:trHeight w:val="456"/>
        </w:trPr>
        <w:tc>
          <w:tcPr>
            <w:tcW w:w="937" w:type="dxa"/>
            <w:vMerge w:val="restart"/>
            <w:vAlign w:val="center"/>
          </w:tcPr>
          <w:p w14:paraId="3C2D449F" w14:textId="3783EC37" w:rsidR="00B64B12" w:rsidRPr="00C8346F" w:rsidRDefault="00B64B12" w:rsidP="00C8346F">
            <w:pPr>
              <w:jc w:val="center"/>
              <w:rPr>
                <w:sz w:val="22"/>
                <w:szCs w:val="22"/>
              </w:rPr>
            </w:pPr>
            <w:r w:rsidRPr="00C8346F">
              <w:rPr>
                <w:sz w:val="22"/>
                <w:szCs w:val="22"/>
              </w:rPr>
              <w:t>Cylindrical</w:t>
            </w:r>
          </w:p>
        </w:tc>
        <w:tc>
          <w:tcPr>
            <w:tcW w:w="1463" w:type="dxa"/>
            <w:vAlign w:val="center"/>
          </w:tcPr>
          <w:p w14:paraId="2FAE5145" w14:textId="77777777" w:rsidR="00B64B12" w:rsidRPr="00C8346F" w:rsidRDefault="00B64B12" w:rsidP="00C8346F">
            <w:pPr>
              <w:jc w:val="center"/>
              <w:rPr>
                <w:sz w:val="22"/>
                <w:szCs w:val="22"/>
              </w:rPr>
            </w:pPr>
            <w:r w:rsidRPr="00C8346F">
              <w:rPr>
                <w:sz w:val="22"/>
                <w:szCs w:val="22"/>
              </w:rPr>
              <w:t>Length (mm)</w:t>
            </w:r>
          </w:p>
        </w:tc>
        <w:tc>
          <w:tcPr>
            <w:tcW w:w="1039" w:type="dxa"/>
            <w:vAlign w:val="center"/>
          </w:tcPr>
          <w:p w14:paraId="4D707ECF" w14:textId="77777777" w:rsidR="00B64B12" w:rsidRPr="00C8346F" w:rsidRDefault="00B64B12" w:rsidP="00C8346F">
            <w:pPr>
              <w:jc w:val="center"/>
              <w:rPr>
                <w:sz w:val="22"/>
                <w:szCs w:val="22"/>
              </w:rPr>
            </w:pPr>
            <w:r w:rsidRPr="00C8346F">
              <w:rPr>
                <w:sz w:val="22"/>
                <w:szCs w:val="22"/>
              </w:rPr>
              <w:t>66.04</w:t>
            </w:r>
          </w:p>
        </w:tc>
        <w:tc>
          <w:tcPr>
            <w:tcW w:w="1039" w:type="dxa"/>
            <w:vAlign w:val="center"/>
          </w:tcPr>
          <w:p w14:paraId="6FBDB49F" w14:textId="77777777" w:rsidR="00B64B12" w:rsidRPr="00C8346F" w:rsidRDefault="00B64B12" w:rsidP="00C8346F">
            <w:pPr>
              <w:jc w:val="center"/>
              <w:rPr>
                <w:sz w:val="22"/>
                <w:szCs w:val="22"/>
              </w:rPr>
            </w:pPr>
            <w:r w:rsidRPr="00C8346F">
              <w:rPr>
                <w:sz w:val="22"/>
                <w:szCs w:val="22"/>
              </w:rPr>
              <w:t>-</w:t>
            </w:r>
          </w:p>
        </w:tc>
        <w:tc>
          <w:tcPr>
            <w:tcW w:w="1039" w:type="dxa"/>
            <w:vAlign w:val="center"/>
          </w:tcPr>
          <w:p w14:paraId="5BC72767" w14:textId="77777777" w:rsidR="00B64B12" w:rsidRPr="00C8346F" w:rsidRDefault="00B64B12" w:rsidP="00C8346F">
            <w:pPr>
              <w:jc w:val="center"/>
              <w:rPr>
                <w:sz w:val="22"/>
                <w:szCs w:val="22"/>
              </w:rPr>
            </w:pPr>
            <w:r w:rsidRPr="00C8346F">
              <w:rPr>
                <w:sz w:val="22"/>
                <w:szCs w:val="22"/>
              </w:rPr>
              <w:t>37.56</w:t>
            </w:r>
          </w:p>
        </w:tc>
        <w:tc>
          <w:tcPr>
            <w:tcW w:w="1039" w:type="dxa"/>
            <w:vAlign w:val="center"/>
          </w:tcPr>
          <w:p w14:paraId="023F8D23" w14:textId="77777777" w:rsidR="00B64B12" w:rsidRPr="00C8346F" w:rsidRDefault="00B64B12" w:rsidP="00C8346F">
            <w:pPr>
              <w:jc w:val="center"/>
              <w:rPr>
                <w:sz w:val="22"/>
                <w:szCs w:val="22"/>
              </w:rPr>
            </w:pPr>
            <w:r w:rsidRPr="00C8346F">
              <w:rPr>
                <w:sz w:val="22"/>
                <w:szCs w:val="22"/>
              </w:rPr>
              <w:t>56.54</w:t>
            </w:r>
          </w:p>
        </w:tc>
        <w:tc>
          <w:tcPr>
            <w:tcW w:w="1039" w:type="dxa"/>
            <w:vAlign w:val="center"/>
          </w:tcPr>
          <w:p w14:paraId="5B162EB6" w14:textId="77777777" w:rsidR="00B64B12" w:rsidRPr="00C8346F" w:rsidRDefault="00B64B12" w:rsidP="00C8346F">
            <w:pPr>
              <w:jc w:val="center"/>
              <w:rPr>
                <w:sz w:val="22"/>
                <w:szCs w:val="22"/>
              </w:rPr>
            </w:pPr>
            <w:r w:rsidRPr="00C8346F">
              <w:rPr>
                <w:sz w:val="22"/>
                <w:szCs w:val="22"/>
              </w:rPr>
              <w:t>57.81</w:t>
            </w:r>
          </w:p>
        </w:tc>
        <w:tc>
          <w:tcPr>
            <w:tcW w:w="1040" w:type="dxa"/>
            <w:vAlign w:val="center"/>
          </w:tcPr>
          <w:p w14:paraId="7D0AE265" w14:textId="77777777" w:rsidR="00B64B12" w:rsidRPr="00C8346F" w:rsidRDefault="00B64B12" w:rsidP="00C8346F">
            <w:pPr>
              <w:jc w:val="center"/>
              <w:rPr>
                <w:sz w:val="22"/>
                <w:szCs w:val="22"/>
              </w:rPr>
            </w:pPr>
            <w:r w:rsidRPr="00C8346F">
              <w:rPr>
                <w:sz w:val="22"/>
                <w:szCs w:val="22"/>
              </w:rPr>
              <w:t>-</w:t>
            </w:r>
          </w:p>
        </w:tc>
      </w:tr>
      <w:tr w:rsidR="00B64B12" w14:paraId="651408AD" w14:textId="77777777" w:rsidTr="00C8346F">
        <w:trPr>
          <w:trHeight w:val="456"/>
        </w:trPr>
        <w:tc>
          <w:tcPr>
            <w:tcW w:w="937" w:type="dxa"/>
            <w:vMerge/>
            <w:vAlign w:val="center"/>
          </w:tcPr>
          <w:p w14:paraId="73328D75" w14:textId="77777777" w:rsidR="00B64B12" w:rsidRPr="00C8346F" w:rsidRDefault="00B64B12" w:rsidP="00C8346F">
            <w:pPr>
              <w:jc w:val="center"/>
              <w:rPr>
                <w:sz w:val="22"/>
                <w:szCs w:val="22"/>
              </w:rPr>
            </w:pPr>
          </w:p>
        </w:tc>
        <w:tc>
          <w:tcPr>
            <w:tcW w:w="1463" w:type="dxa"/>
            <w:vAlign w:val="center"/>
          </w:tcPr>
          <w:p w14:paraId="7569AF59" w14:textId="77777777" w:rsidR="00B64B12" w:rsidRPr="00C8346F" w:rsidRDefault="00B64B12" w:rsidP="00C8346F">
            <w:pPr>
              <w:jc w:val="center"/>
              <w:rPr>
                <w:sz w:val="22"/>
                <w:szCs w:val="22"/>
              </w:rPr>
            </w:pPr>
            <w:r w:rsidRPr="00C8346F">
              <w:rPr>
                <w:sz w:val="22"/>
                <w:szCs w:val="22"/>
              </w:rPr>
              <w:t>Diameter (mm)</w:t>
            </w:r>
          </w:p>
        </w:tc>
        <w:tc>
          <w:tcPr>
            <w:tcW w:w="1039" w:type="dxa"/>
            <w:vAlign w:val="center"/>
          </w:tcPr>
          <w:p w14:paraId="7278CE42" w14:textId="77777777" w:rsidR="00B64B12" w:rsidRPr="00C8346F" w:rsidRDefault="00B64B12" w:rsidP="00C8346F">
            <w:pPr>
              <w:jc w:val="center"/>
              <w:rPr>
                <w:sz w:val="22"/>
                <w:szCs w:val="22"/>
              </w:rPr>
            </w:pPr>
            <w:r w:rsidRPr="00C8346F">
              <w:rPr>
                <w:sz w:val="22"/>
                <w:szCs w:val="22"/>
              </w:rPr>
              <w:t>25.42</w:t>
            </w:r>
          </w:p>
        </w:tc>
        <w:tc>
          <w:tcPr>
            <w:tcW w:w="1039" w:type="dxa"/>
            <w:vAlign w:val="center"/>
          </w:tcPr>
          <w:p w14:paraId="1F8DAD98" w14:textId="77777777" w:rsidR="00B64B12" w:rsidRPr="00C8346F" w:rsidRDefault="00B64B12" w:rsidP="00C8346F">
            <w:pPr>
              <w:jc w:val="center"/>
              <w:rPr>
                <w:sz w:val="22"/>
                <w:szCs w:val="22"/>
              </w:rPr>
            </w:pPr>
            <w:r w:rsidRPr="00C8346F">
              <w:rPr>
                <w:sz w:val="22"/>
                <w:szCs w:val="22"/>
              </w:rPr>
              <w:t>-</w:t>
            </w:r>
          </w:p>
        </w:tc>
        <w:tc>
          <w:tcPr>
            <w:tcW w:w="1039" w:type="dxa"/>
            <w:vAlign w:val="center"/>
          </w:tcPr>
          <w:p w14:paraId="19495E30" w14:textId="77777777" w:rsidR="00B64B12" w:rsidRPr="00C8346F" w:rsidRDefault="00B64B12" w:rsidP="00C8346F">
            <w:pPr>
              <w:jc w:val="center"/>
              <w:rPr>
                <w:sz w:val="22"/>
                <w:szCs w:val="22"/>
              </w:rPr>
            </w:pPr>
            <w:r w:rsidRPr="00C8346F">
              <w:rPr>
                <w:sz w:val="22"/>
                <w:szCs w:val="22"/>
              </w:rPr>
              <w:t>24.83</w:t>
            </w:r>
          </w:p>
        </w:tc>
        <w:tc>
          <w:tcPr>
            <w:tcW w:w="1039" w:type="dxa"/>
            <w:vAlign w:val="center"/>
          </w:tcPr>
          <w:p w14:paraId="2EAF133B" w14:textId="77777777" w:rsidR="00B64B12" w:rsidRPr="00C8346F" w:rsidRDefault="00B64B12" w:rsidP="00C8346F">
            <w:pPr>
              <w:jc w:val="center"/>
              <w:rPr>
                <w:sz w:val="22"/>
                <w:szCs w:val="22"/>
              </w:rPr>
            </w:pPr>
            <w:r w:rsidRPr="00C8346F">
              <w:rPr>
                <w:sz w:val="22"/>
                <w:szCs w:val="22"/>
              </w:rPr>
              <w:t>25.37</w:t>
            </w:r>
          </w:p>
        </w:tc>
        <w:tc>
          <w:tcPr>
            <w:tcW w:w="1039" w:type="dxa"/>
            <w:vAlign w:val="center"/>
          </w:tcPr>
          <w:p w14:paraId="0D819654" w14:textId="77777777" w:rsidR="00B64B12" w:rsidRPr="00C8346F" w:rsidRDefault="00B64B12" w:rsidP="00C8346F">
            <w:pPr>
              <w:jc w:val="center"/>
              <w:rPr>
                <w:sz w:val="22"/>
                <w:szCs w:val="22"/>
              </w:rPr>
            </w:pPr>
            <w:r w:rsidRPr="00C8346F">
              <w:rPr>
                <w:sz w:val="22"/>
                <w:szCs w:val="22"/>
              </w:rPr>
              <w:t>25.42</w:t>
            </w:r>
          </w:p>
        </w:tc>
        <w:tc>
          <w:tcPr>
            <w:tcW w:w="1040" w:type="dxa"/>
            <w:vAlign w:val="center"/>
          </w:tcPr>
          <w:p w14:paraId="3F70CA77" w14:textId="77777777" w:rsidR="00B64B12" w:rsidRPr="00C8346F" w:rsidRDefault="00B64B12" w:rsidP="00C8346F">
            <w:pPr>
              <w:jc w:val="center"/>
              <w:rPr>
                <w:sz w:val="22"/>
                <w:szCs w:val="22"/>
              </w:rPr>
            </w:pPr>
            <w:r w:rsidRPr="00C8346F">
              <w:rPr>
                <w:sz w:val="22"/>
                <w:szCs w:val="22"/>
              </w:rPr>
              <w:t>-</w:t>
            </w:r>
          </w:p>
        </w:tc>
      </w:tr>
      <w:tr w:rsidR="00B64B12" w14:paraId="54CABC96" w14:textId="77777777" w:rsidTr="00C8346F">
        <w:trPr>
          <w:trHeight w:val="456"/>
        </w:trPr>
        <w:tc>
          <w:tcPr>
            <w:tcW w:w="937" w:type="dxa"/>
            <w:vMerge/>
            <w:vAlign w:val="center"/>
          </w:tcPr>
          <w:p w14:paraId="4C9DBFB2" w14:textId="77777777" w:rsidR="00B64B12" w:rsidRPr="00C8346F" w:rsidRDefault="00B64B12" w:rsidP="00C8346F">
            <w:pPr>
              <w:jc w:val="center"/>
              <w:rPr>
                <w:sz w:val="22"/>
                <w:szCs w:val="22"/>
              </w:rPr>
            </w:pPr>
          </w:p>
        </w:tc>
        <w:tc>
          <w:tcPr>
            <w:tcW w:w="1463" w:type="dxa"/>
            <w:vAlign w:val="center"/>
          </w:tcPr>
          <w:p w14:paraId="5ACFEA40" w14:textId="77777777" w:rsidR="00B64B12" w:rsidRPr="00C8346F" w:rsidRDefault="00B64B12" w:rsidP="00C8346F">
            <w:pPr>
              <w:jc w:val="center"/>
              <w:rPr>
                <w:sz w:val="22"/>
                <w:szCs w:val="22"/>
              </w:rPr>
            </w:pPr>
            <w:r w:rsidRPr="00C8346F">
              <w:rPr>
                <w:sz w:val="22"/>
                <w:szCs w:val="22"/>
              </w:rPr>
              <w:t>Density (g/cm</w:t>
            </w:r>
            <w:r w:rsidRPr="00C8346F">
              <w:rPr>
                <w:sz w:val="22"/>
                <w:szCs w:val="22"/>
                <w:vertAlign w:val="superscript"/>
              </w:rPr>
              <w:t>3</w:t>
            </w:r>
            <w:r w:rsidRPr="00C8346F">
              <w:rPr>
                <w:sz w:val="22"/>
                <w:szCs w:val="22"/>
              </w:rPr>
              <w:t>)</w:t>
            </w:r>
          </w:p>
        </w:tc>
        <w:tc>
          <w:tcPr>
            <w:tcW w:w="1039" w:type="dxa"/>
            <w:vAlign w:val="center"/>
          </w:tcPr>
          <w:p w14:paraId="755A8A3D" w14:textId="77777777" w:rsidR="00B64B12" w:rsidRPr="00C8346F" w:rsidRDefault="00B64B12" w:rsidP="00C8346F">
            <w:pPr>
              <w:jc w:val="center"/>
              <w:rPr>
                <w:sz w:val="22"/>
                <w:szCs w:val="22"/>
              </w:rPr>
            </w:pPr>
            <w:r w:rsidRPr="00C8346F">
              <w:rPr>
                <w:sz w:val="22"/>
                <w:szCs w:val="22"/>
              </w:rPr>
              <w:t>2.634</w:t>
            </w:r>
          </w:p>
        </w:tc>
        <w:tc>
          <w:tcPr>
            <w:tcW w:w="1039" w:type="dxa"/>
            <w:vAlign w:val="center"/>
          </w:tcPr>
          <w:p w14:paraId="2D764311" w14:textId="77777777" w:rsidR="00B64B12" w:rsidRPr="00C8346F" w:rsidRDefault="00B64B12" w:rsidP="00C8346F">
            <w:pPr>
              <w:jc w:val="center"/>
              <w:rPr>
                <w:sz w:val="22"/>
                <w:szCs w:val="22"/>
              </w:rPr>
            </w:pPr>
            <w:r w:rsidRPr="00C8346F">
              <w:rPr>
                <w:sz w:val="22"/>
                <w:szCs w:val="22"/>
              </w:rPr>
              <w:t>-</w:t>
            </w:r>
          </w:p>
        </w:tc>
        <w:tc>
          <w:tcPr>
            <w:tcW w:w="1039" w:type="dxa"/>
            <w:vAlign w:val="center"/>
          </w:tcPr>
          <w:p w14:paraId="2CF7B539" w14:textId="77777777" w:rsidR="00B64B12" w:rsidRPr="00C8346F" w:rsidRDefault="00B64B12" w:rsidP="00C8346F">
            <w:pPr>
              <w:jc w:val="center"/>
              <w:rPr>
                <w:sz w:val="22"/>
                <w:szCs w:val="22"/>
              </w:rPr>
            </w:pPr>
            <w:r w:rsidRPr="00C8346F">
              <w:rPr>
                <w:sz w:val="22"/>
                <w:szCs w:val="22"/>
              </w:rPr>
              <w:t>2.676</w:t>
            </w:r>
          </w:p>
        </w:tc>
        <w:tc>
          <w:tcPr>
            <w:tcW w:w="1039" w:type="dxa"/>
            <w:vAlign w:val="center"/>
          </w:tcPr>
          <w:p w14:paraId="35F02193" w14:textId="77777777" w:rsidR="00B64B12" w:rsidRPr="00C8346F" w:rsidRDefault="00B64B12" w:rsidP="00C8346F">
            <w:pPr>
              <w:jc w:val="center"/>
              <w:rPr>
                <w:sz w:val="22"/>
                <w:szCs w:val="22"/>
              </w:rPr>
            </w:pPr>
            <w:r w:rsidRPr="00C8346F">
              <w:rPr>
                <w:sz w:val="22"/>
                <w:szCs w:val="22"/>
              </w:rPr>
              <w:t>2.525</w:t>
            </w:r>
          </w:p>
        </w:tc>
        <w:tc>
          <w:tcPr>
            <w:tcW w:w="1039" w:type="dxa"/>
            <w:vAlign w:val="center"/>
          </w:tcPr>
          <w:p w14:paraId="5844E462" w14:textId="77777777" w:rsidR="00B64B12" w:rsidRPr="00C8346F" w:rsidRDefault="00B64B12" w:rsidP="00C8346F">
            <w:pPr>
              <w:jc w:val="center"/>
              <w:rPr>
                <w:sz w:val="22"/>
                <w:szCs w:val="22"/>
              </w:rPr>
            </w:pPr>
            <w:r w:rsidRPr="00C8346F">
              <w:rPr>
                <w:sz w:val="22"/>
                <w:szCs w:val="22"/>
              </w:rPr>
              <w:t>2.634</w:t>
            </w:r>
          </w:p>
        </w:tc>
        <w:tc>
          <w:tcPr>
            <w:tcW w:w="1040" w:type="dxa"/>
            <w:vAlign w:val="center"/>
          </w:tcPr>
          <w:p w14:paraId="65FA7797" w14:textId="77777777" w:rsidR="00B64B12" w:rsidRPr="00C8346F" w:rsidRDefault="00B64B12" w:rsidP="00C8346F">
            <w:pPr>
              <w:jc w:val="center"/>
              <w:rPr>
                <w:sz w:val="22"/>
                <w:szCs w:val="22"/>
              </w:rPr>
            </w:pPr>
            <w:r w:rsidRPr="00C8346F">
              <w:rPr>
                <w:sz w:val="22"/>
                <w:szCs w:val="22"/>
              </w:rPr>
              <w:t>-</w:t>
            </w:r>
          </w:p>
        </w:tc>
      </w:tr>
      <w:tr w:rsidR="00B64B12" w14:paraId="2BC908CC" w14:textId="77777777" w:rsidTr="00C8346F">
        <w:trPr>
          <w:trHeight w:val="456"/>
        </w:trPr>
        <w:tc>
          <w:tcPr>
            <w:tcW w:w="937" w:type="dxa"/>
            <w:vMerge w:val="restart"/>
            <w:vAlign w:val="center"/>
          </w:tcPr>
          <w:p w14:paraId="00B1B371" w14:textId="5B09CE0C" w:rsidR="00B64B12" w:rsidRPr="00C8346F" w:rsidRDefault="00B64B12" w:rsidP="00C8346F">
            <w:pPr>
              <w:jc w:val="center"/>
              <w:rPr>
                <w:sz w:val="22"/>
                <w:szCs w:val="22"/>
              </w:rPr>
            </w:pPr>
            <w:r w:rsidRPr="00C8346F">
              <w:rPr>
                <w:sz w:val="22"/>
                <w:szCs w:val="22"/>
              </w:rPr>
              <w:t>Octagonal</w:t>
            </w:r>
          </w:p>
        </w:tc>
        <w:tc>
          <w:tcPr>
            <w:tcW w:w="1463" w:type="dxa"/>
            <w:vAlign w:val="center"/>
          </w:tcPr>
          <w:p w14:paraId="3C3DAD93" w14:textId="77777777" w:rsidR="00B64B12" w:rsidRPr="00C8346F" w:rsidRDefault="00B64B12" w:rsidP="00C8346F">
            <w:pPr>
              <w:jc w:val="center"/>
              <w:rPr>
                <w:sz w:val="22"/>
                <w:szCs w:val="22"/>
              </w:rPr>
            </w:pPr>
            <w:r w:rsidRPr="00C8346F">
              <w:rPr>
                <w:sz w:val="22"/>
                <w:szCs w:val="22"/>
              </w:rPr>
              <w:t>Length (mm)</w:t>
            </w:r>
          </w:p>
        </w:tc>
        <w:tc>
          <w:tcPr>
            <w:tcW w:w="1039" w:type="dxa"/>
            <w:vAlign w:val="center"/>
          </w:tcPr>
          <w:p w14:paraId="2538AABC" w14:textId="77777777" w:rsidR="00B64B12" w:rsidRPr="00C8346F" w:rsidRDefault="00B64B12" w:rsidP="00C8346F">
            <w:pPr>
              <w:jc w:val="center"/>
              <w:rPr>
                <w:sz w:val="22"/>
                <w:szCs w:val="22"/>
              </w:rPr>
            </w:pPr>
            <w:r w:rsidRPr="00C8346F">
              <w:rPr>
                <w:sz w:val="22"/>
                <w:szCs w:val="22"/>
              </w:rPr>
              <w:t>47.12</w:t>
            </w:r>
          </w:p>
        </w:tc>
        <w:tc>
          <w:tcPr>
            <w:tcW w:w="1039" w:type="dxa"/>
            <w:vAlign w:val="center"/>
          </w:tcPr>
          <w:p w14:paraId="09FAB46F" w14:textId="77777777" w:rsidR="00B64B12" w:rsidRPr="00C8346F" w:rsidRDefault="00B64B12" w:rsidP="00C8346F">
            <w:pPr>
              <w:jc w:val="center"/>
              <w:rPr>
                <w:sz w:val="22"/>
                <w:szCs w:val="22"/>
              </w:rPr>
            </w:pPr>
            <w:r w:rsidRPr="00C8346F">
              <w:rPr>
                <w:sz w:val="22"/>
                <w:szCs w:val="22"/>
              </w:rPr>
              <w:t>42.88</w:t>
            </w:r>
          </w:p>
        </w:tc>
        <w:tc>
          <w:tcPr>
            <w:tcW w:w="1039" w:type="dxa"/>
            <w:vAlign w:val="center"/>
          </w:tcPr>
          <w:p w14:paraId="71E8BA66" w14:textId="77777777" w:rsidR="00B64B12" w:rsidRPr="00C8346F" w:rsidRDefault="00B64B12" w:rsidP="00C8346F">
            <w:pPr>
              <w:jc w:val="center"/>
              <w:rPr>
                <w:sz w:val="22"/>
                <w:szCs w:val="22"/>
              </w:rPr>
            </w:pPr>
            <w:r w:rsidRPr="00C8346F">
              <w:rPr>
                <w:sz w:val="22"/>
                <w:szCs w:val="22"/>
              </w:rPr>
              <w:t>41.80</w:t>
            </w:r>
          </w:p>
        </w:tc>
        <w:tc>
          <w:tcPr>
            <w:tcW w:w="1039" w:type="dxa"/>
            <w:vAlign w:val="center"/>
          </w:tcPr>
          <w:p w14:paraId="0843BE1D" w14:textId="77777777" w:rsidR="00B64B12" w:rsidRPr="00C8346F" w:rsidRDefault="00B64B12" w:rsidP="00C8346F">
            <w:pPr>
              <w:jc w:val="center"/>
              <w:rPr>
                <w:sz w:val="22"/>
                <w:szCs w:val="22"/>
              </w:rPr>
            </w:pPr>
            <w:r w:rsidRPr="00C8346F">
              <w:rPr>
                <w:sz w:val="22"/>
                <w:szCs w:val="22"/>
              </w:rPr>
              <w:t>44.25</w:t>
            </w:r>
          </w:p>
        </w:tc>
        <w:tc>
          <w:tcPr>
            <w:tcW w:w="1039" w:type="dxa"/>
            <w:vAlign w:val="center"/>
          </w:tcPr>
          <w:p w14:paraId="29E1171C" w14:textId="77777777" w:rsidR="00B64B12" w:rsidRPr="00C8346F" w:rsidRDefault="00B64B12" w:rsidP="00C8346F">
            <w:pPr>
              <w:jc w:val="center"/>
              <w:rPr>
                <w:sz w:val="22"/>
                <w:szCs w:val="22"/>
              </w:rPr>
            </w:pPr>
            <w:r w:rsidRPr="00C8346F">
              <w:rPr>
                <w:sz w:val="22"/>
                <w:szCs w:val="22"/>
              </w:rPr>
              <w:t>43.78</w:t>
            </w:r>
          </w:p>
        </w:tc>
        <w:tc>
          <w:tcPr>
            <w:tcW w:w="1040" w:type="dxa"/>
            <w:vAlign w:val="center"/>
          </w:tcPr>
          <w:p w14:paraId="3B4045F8" w14:textId="77777777" w:rsidR="00B64B12" w:rsidRPr="00C8346F" w:rsidRDefault="00B64B12" w:rsidP="00C8346F">
            <w:pPr>
              <w:jc w:val="center"/>
              <w:rPr>
                <w:sz w:val="22"/>
                <w:szCs w:val="22"/>
              </w:rPr>
            </w:pPr>
            <w:r w:rsidRPr="00C8346F">
              <w:rPr>
                <w:sz w:val="22"/>
                <w:szCs w:val="22"/>
              </w:rPr>
              <w:t>43.61</w:t>
            </w:r>
          </w:p>
        </w:tc>
      </w:tr>
      <w:tr w:rsidR="00B64B12" w14:paraId="1329105D" w14:textId="77777777" w:rsidTr="00C8346F">
        <w:trPr>
          <w:trHeight w:val="456"/>
        </w:trPr>
        <w:tc>
          <w:tcPr>
            <w:tcW w:w="937" w:type="dxa"/>
            <w:vMerge/>
            <w:vAlign w:val="center"/>
          </w:tcPr>
          <w:p w14:paraId="5A633B72" w14:textId="77777777" w:rsidR="00B64B12" w:rsidRPr="00C8346F" w:rsidRDefault="00B64B12" w:rsidP="00C8346F">
            <w:pPr>
              <w:jc w:val="center"/>
              <w:rPr>
                <w:sz w:val="22"/>
                <w:szCs w:val="22"/>
              </w:rPr>
            </w:pPr>
          </w:p>
        </w:tc>
        <w:tc>
          <w:tcPr>
            <w:tcW w:w="1463" w:type="dxa"/>
            <w:vAlign w:val="center"/>
          </w:tcPr>
          <w:p w14:paraId="2BEC6D3E" w14:textId="77777777" w:rsidR="00B64B12" w:rsidRPr="00C8346F" w:rsidRDefault="00B64B12" w:rsidP="00C8346F">
            <w:pPr>
              <w:jc w:val="center"/>
              <w:rPr>
                <w:sz w:val="22"/>
                <w:szCs w:val="22"/>
              </w:rPr>
            </w:pPr>
            <w:r w:rsidRPr="00C8346F">
              <w:rPr>
                <w:sz w:val="22"/>
                <w:szCs w:val="22"/>
              </w:rPr>
              <w:t>Average Diameter (mm)</w:t>
            </w:r>
          </w:p>
        </w:tc>
        <w:tc>
          <w:tcPr>
            <w:tcW w:w="1039" w:type="dxa"/>
            <w:vAlign w:val="center"/>
          </w:tcPr>
          <w:p w14:paraId="28279B6C" w14:textId="77777777" w:rsidR="00B64B12" w:rsidRPr="00C8346F" w:rsidRDefault="00B64B12" w:rsidP="00C8346F">
            <w:pPr>
              <w:jc w:val="center"/>
              <w:rPr>
                <w:sz w:val="22"/>
                <w:szCs w:val="22"/>
              </w:rPr>
            </w:pPr>
            <w:r w:rsidRPr="00C8346F">
              <w:rPr>
                <w:sz w:val="22"/>
                <w:szCs w:val="22"/>
              </w:rPr>
              <w:t>38.49</w:t>
            </w:r>
          </w:p>
        </w:tc>
        <w:tc>
          <w:tcPr>
            <w:tcW w:w="1039" w:type="dxa"/>
            <w:vAlign w:val="center"/>
          </w:tcPr>
          <w:p w14:paraId="1282450B" w14:textId="77777777" w:rsidR="00B64B12" w:rsidRPr="00C8346F" w:rsidRDefault="00B64B12" w:rsidP="00C8346F">
            <w:pPr>
              <w:jc w:val="center"/>
              <w:rPr>
                <w:sz w:val="22"/>
                <w:szCs w:val="22"/>
              </w:rPr>
            </w:pPr>
            <w:r w:rsidRPr="00C8346F">
              <w:rPr>
                <w:sz w:val="22"/>
                <w:szCs w:val="22"/>
              </w:rPr>
              <w:t>35.84</w:t>
            </w:r>
          </w:p>
        </w:tc>
        <w:tc>
          <w:tcPr>
            <w:tcW w:w="1039" w:type="dxa"/>
            <w:vAlign w:val="center"/>
          </w:tcPr>
          <w:p w14:paraId="2A9F836D" w14:textId="77777777" w:rsidR="00B64B12" w:rsidRPr="00C8346F" w:rsidRDefault="00B64B12" w:rsidP="00C8346F">
            <w:pPr>
              <w:jc w:val="center"/>
              <w:rPr>
                <w:sz w:val="22"/>
                <w:szCs w:val="22"/>
              </w:rPr>
            </w:pPr>
            <w:r w:rsidRPr="00C8346F">
              <w:rPr>
                <w:sz w:val="22"/>
                <w:szCs w:val="22"/>
              </w:rPr>
              <w:t>35.90</w:t>
            </w:r>
          </w:p>
        </w:tc>
        <w:tc>
          <w:tcPr>
            <w:tcW w:w="1039" w:type="dxa"/>
            <w:vAlign w:val="center"/>
          </w:tcPr>
          <w:p w14:paraId="4481AA90" w14:textId="77777777" w:rsidR="00B64B12" w:rsidRPr="00C8346F" w:rsidRDefault="00B64B12" w:rsidP="00C8346F">
            <w:pPr>
              <w:jc w:val="center"/>
              <w:rPr>
                <w:sz w:val="22"/>
                <w:szCs w:val="22"/>
              </w:rPr>
            </w:pPr>
            <w:r w:rsidRPr="00C8346F">
              <w:rPr>
                <w:sz w:val="22"/>
                <w:szCs w:val="22"/>
              </w:rPr>
              <w:t>36.2</w:t>
            </w:r>
          </w:p>
        </w:tc>
        <w:tc>
          <w:tcPr>
            <w:tcW w:w="1039" w:type="dxa"/>
            <w:vAlign w:val="center"/>
          </w:tcPr>
          <w:p w14:paraId="3D793878" w14:textId="77777777" w:rsidR="00B64B12" w:rsidRPr="00C8346F" w:rsidRDefault="00B64B12" w:rsidP="00C8346F">
            <w:pPr>
              <w:jc w:val="center"/>
              <w:rPr>
                <w:sz w:val="22"/>
                <w:szCs w:val="22"/>
              </w:rPr>
            </w:pPr>
            <w:r w:rsidRPr="00C8346F">
              <w:rPr>
                <w:sz w:val="22"/>
                <w:szCs w:val="22"/>
              </w:rPr>
              <w:t>36.00</w:t>
            </w:r>
          </w:p>
        </w:tc>
        <w:tc>
          <w:tcPr>
            <w:tcW w:w="1040" w:type="dxa"/>
            <w:vAlign w:val="center"/>
          </w:tcPr>
          <w:p w14:paraId="6E782B7B" w14:textId="77777777" w:rsidR="00B64B12" w:rsidRPr="00C8346F" w:rsidRDefault="00B64B12" w:rsidP="00C8346F">
            <w:pPr>
              <w:jc w:val="center"/>
              <w:rPr>
                <w:sz w:val="22"/>
                <w:szCs w:val="22"/>
              </w:rPr>
            </w:pPr>
            <w:r w:rsidRPr="00C8346F">
              <w:rPr>
                <w:sz w:val="22"/>
                <w:szCs w:val="22"/>
              </w:rPr>
              <w:t>36.68</w:t>
            </w:r>
          </w:p>
        </w:tc>
      </w:tr>
      <w:tr w:rsidR="00B64B12" w14:paraId="16BF4035" w14:textId="77777777" w:rsidTr="00C8346F">
        <w:trPr>
          <w:trHeight w:val="456"/>
        </w:trPr>
        <w:tc>
          <w:tcPr>
            <w:tcW w:w="937" w:type="dxa"/>
            <w:vMerge/>
            <w:vAlign w:val="center"/>
          </w:tcPr>
          <w:p w14:paraId="29656ADF" w14:textId="77777777" w:rsidR="00B64B12" w:rsidRPr="00C8346F" w:rsidRDefault="00B64B12" w:rsidP="00C8346F">
            <w:pPr>
              <w:jc w:val="center"/>
              <w:rPr>
                <w:sz w:val="22"/>
                <w:szCs w:val="22"/>
              </w:rPr>
            </w:pPr>
          </w:p>
        </w:tc>
        <w:tc>
          <w:tcPr>
            <w:tcW w:w="1463" w:type="dxa"/>
            <w:vAlign w:val="center"/>
          </w:tcPr>
          <w:p w14:paraId="32C1B17F" w14:textId="77777777" w:rsidR="00B64B12" w:rsidRPr="00C8346F" w:rsidRDefault="00B64B12" w:rsidP="00C8346F">
            <w:pPr>
              <w:jc w:val="center"/>
              <w:rPr>
                <w:sz w:val="22"/>
                <w:szCs w:val="22"/>
              </w:rPr>
            </w:pPr>
            <w:r w:rsidRPr="00C8346F">
              <w:rPr>
                <w:sz w:val="22"/>
                <w:szCs w:val="22"/>
              </w:rPr>
              <w:t>Density (g/cm</w:t>
            </w:r>
            <w:r w:rsidRPr="00C8346F">
              <w:rPr>
                <w:sz w:val="22"/>
                <w:szCs w:val="22"/>
                <w:vertAlign w:val="superscript"/>
              </w:rPr>
              <w:t>3</w:t>
            </w:r>
            <w:r w:rsidRPr="00C8346F">
              <w:rPr>
                <w:sz w:val="22"/>
                <w:szCs w:val="22"/>
              </w:rPr>
              <w:t>)</w:t>
            </w:r>
          </w:p>
        </w:tc>
        <w:tc>
          <w:tcPr>
            <w:tcW w:w="1039" w:type="dxa"/>
            <w:vAlign w:val="center"/>
          </w:tcPr>
          <w:p w14:paraId="4BC32FBA" w14:textId="77777777" w:rsidR="00B64B12" w:rsidRPr="00C8346F" w:rsidRDefault="00B64B12" w:rsidP="00C8346F">
            <w:pPr>
              <w:jc w:val="center"/>
              <w:rPr>
                <w:sz w:val="22"/>
                <w:szCs w:val="22"/>
              </w:rPr>
            </w:pPr>
            <w:r w:rsidRPr="00C8346F">
              <w:rPr>
                <w:sz w:val="22"/>
                <w:szCs w:val="22"/>
              </w:rPr>
              <w:t>2.606</w:t>
            </w:r>
          </w:p>
        </w:tc>
        <w:tc>
          <w:tcPr>
            <w:tcW w:w="1039" w:type="dxa"/>
            <w:vAlign w:val="center"/>
          </w:tcPr>
          <w:p w14:paraId="1A0ABD34" w14:textId="77777777" w:rsidR="00B64B12" w:rsidRPr="00C8346F" w:rsidRDefault="00B64B12" w:rsidP="00C8346F">
            <w:pPr>
              <w:jc w:val="center"/>
              <w:rPr>
                <w:sz w:val="22"/>
                <w:szCs w:val="22"/>
              </w:rPr>
            </w:pPr>
            <w:r w:rsidRPr="00C8346F">
              <w:rPr>
                <w:sz w:val="22"/>
                <w:szCs w:val="22"/>
              </w:rPr>
              <w:t>2.614</w:t>
            </w:r>
          </w:p>
        </w:tc>
        <w:tc>
          <w:tcPr>
            <w:tcW w:w="1039" w:type="dxa"/>
            <w:vAlign w:val="center"/>
          </w:tcPr>
          <w:p w14:paraId="29092412" w14:textId="77777777" w:rsidR="00B64B12" w:rsidRPr="00C8346F" w:rsidRDefault="00B64B12" w:rsidP="00C8346F">
            <w:pPr>
              <w:jc w:val="center"/>
              <w:rPr>
                <w:sz w:val="22"/>
                <w:szCs w:val="22"/>
              </w:rPr>
            </w:pPr>
            <w:r w:rsidRPr="00C8346F">
              <w:rPr>
                <w:sz w:val="22"/>
                <w:szCs w:val="22"/>
              </w:rPr>
              <w:t>2.658</w:t>
            </w:r>
          </w:p>
        </w:tc>
        <w:tc>
          <w:tcPr>
            <w:tcW w:w="1039" w:type="dxa"/>
            <w:vAlign w:val="center"/>
          </w:tcPr>
          <w:p w14:paraId="5EB99882" w14:textId="77777777" w:rsidR="00B64B12" w:rsidRPr="00C8346F" w:rsidRDefault="00B64B12" w:rsidP="00C8346F">
            <w:pPr>
              <w:jc w:val="center"/>
              <w:rPr>
                <w:sz w:val="22"/>
                <w:szCs w:val="22"/>
              </w:rPr>
            </w:pPr>
            <w:r w:rsidRPr="00C8346F">
              <w:rPr>
                <w:sz w:val="22"/>
                <w:szCs w:val="22"/>
              </w:rPr>
              <w:t>2.514</w:t>
            </w:r>
          </w:p>
        </w:tc>
        <w:tc>
          <w:tcPr>
            <w:tcW w:w="1039" w:type="dxa"/>
            <w:vAlign w:val="center"/>
          </w:tcPr>
          <w:p w14:paraId="111CA87E" w14:textId="77777777" w:rsidR="00B64B12" w:rsidRPr="00C8346F" w:rsidRDefault="00B64B12" w:rsidP="00C8346F">
            <w:pPr>
              <w:jc w:val="center"/>
              <w:rPr>
                <w:sz w:val="22"/>
                <w:szCs w:val="22"/>
              </w:rPr>
            </w:pPr>
            <w:r w:rsidRPr="00C8346F">
              <w:rPr>
                <w:sz w:val="22"/>
                <w:szCs w:val="22"/>
              </w:rPr>
              <w:t>2.680</w:t>
            </w:r>
          </w:p>
        </w:tc>
        <w:tc>
          <w:tcPr>
            <w:tcW w:w="1040" w:type="dxa"/>
            <w:vAlign w:val="center"/>
          </w:tcPr>
          <w:p w14:paraId="1378A784" w14:textId="77777777" w:rsidR="00B64B12" w:rsidRPr="00C8346F" w:rsidRDefault="00B64B12" w:rsidP="00C8346F">
            <w:pPr>
              <w:jc w:val="center"/>
              <w:rPr>
                <w:sz w:val="22"/>
                <w:szCs w:val="22"/>
              </w:rPr>
            </w:pPr>
            <w:r w:rsidRPr="00C8346F">
              <w:rPr>
                <w:sz w:val="22"/>
                <w:szCs w:val="22"/>
              </w:rPr>
              <w:t>2.656</w:t>
            </w:r>
          </w:p>
        </w:tc>
      </w:tr>
    </w:tbl>
    <w:p w14:paraId="6DB65FEE" w14:textId="683BB9FE" w:rsidR="00B64B12" w:rsidRDefault="00B64B12" w:rsidP="00B64B12">
      <w:pPr>
        <w:pStyle w:val="TableCaption"/>
      </w:pPr>
      <w:bookmarkStart w:id="71" w:name="_Toc71112652"/>
      <w:r w:rsidRPr="00517754">
        <w:rPr>
          <w:b/>
        </w:rPr>
        <w:t xml:space="preserve">Table </w:t>
      </w:r>
      <w:r>
        <w:rPr>
          <w:b/>
        </w:rPr>
        <w:t>3.</w:t>
      </w:r>
      <w:r w:rsidRPr="00517754">
        <w:rPr>
          <w:b/>
        </w:rPr>
        <w:t>1</w:t>
      </w:r>
      <w:r w:rsidRPr="00517754">
        <w:t xml:space="preserve">: </w:t>
      </w:r>
      <w:r w:rsidRPr="00B64B12">
        <w:t>List of sample dimensions for all rocks evaluated in this work.</w:t>
      </w:r>
      <w:bookmarkEnd w:id="71"/>
    </w:p>
    <w:p w14:paraId="1F824B40" w14:textId="405FF7F0" w:rsidR="00B64B12" w:rsidRDefault="00B64B12" w:rsidP="008C3D06">
      <w:pPr>
        <w:pStyle w:val="MainText"/>
      </w:pPr>
    </w:p>
    <w:tbl>
      <w:tblPr>
        <w:tblStyle w:val="TableGrid"/>
        <w:tblW w:w="0" w:type="auto"/>
        <w:tblLook w:val="04A0" w:firstRow="1" w:lastRow="0" w:firstColumn="1" w:lastColumn="0" w:noHBand="0" w:noVBand="1"/>
      </w:tblPr>
      <w:tblGrid>
        <w:gridCol w:w="1736"/>
        <w:gridCol w:w="1714"/>
        <w:gridCol w:w="1714"/>
        <w:gridCol w:w="1733"/>
        <w:gridCol w:w="1733"/>
      </w:tblGrid>
      <w:tr w:rsidR="00B64B12" w14:paraId="580A1A66" w14:textId="77777777" w:rsidTr="00C56E55">
        <w:tc>
          <w:tcPr>
            <w:tcW w:w="1885" w:type="dxa"/>
          </w:tcPr>
          <w:p w14:paraId="1F1D9BD3" w14:textId="77777777" w:rsidR="00B64B12" w:rsidRDefault="00B64B12" w:rsidP="00C07BB1">
            <w:pPr>
              <w:jc w:val="center"/>
            </w:pPr>
          </w:p>
        </w:tc>
        <w:tc>
          <w:tcPr>
            <w:tcW w:w="1845" w:type="dxa"/>
          </w:tcPr>
          <w:p w14:paraId="4DEFB223" w14:textId="77777777" w:rsidR="00B64B12" w:rsidRDefault="00B64B12" w:rsidP="00C07BB1">
            <w:pPr>
              <w:jc w:val="center"/>
            </w:pPr>
            <w:r>
              <w:t>V</w:t>
            </w:r>
            <w:r w:rsidRPr="002C2F77">
              <w:rPr>
                <w:vertAlign w:val="subscript"/>
              </w:rPr>
              <w:t>P</w:t>
            </w:r>
            <w:r>
              <w:t xml:space="preserve"> Octagonal (m/s)</w:t>
            </w:r>
          </w:p>
        </w:tc>
        <w:tc>
          <w:tcPr>
            <w:tcW w:w="1845" w:type="dxa"/>
          </w:tcPr>
          <w:p w14:paraId="7F91C34D" w14:textId="77777777" w:rsidR="00B64B12" w:rsidRDefault="00B64B12" w:rsidP="00C07BB1">
            <w:pPr>
              <w:jc w:val="center"/>
            </w:pPr>
            <w:r>
              <w:t>V</w:t>
            </w:r>
            <w:r>
              <w:rPr>
                <w:vertAlign w:val="subscript"/>
              </w:rPr>
              <w:t>S</w:t>
            </w:r>
            <w:r>
              <w:t xml:space="preserve"> Octagonal (m/s)</w:t>
            </w:r>
          </w:p>
        </w:tc>
        <w:tc>
          <w:tcPr>
            <w:tcW w:w="1845" w:type="dxa"/>
          </w:tcPr>
          <w:p w14:paraId="15FE51F8" w14:textId="77777777" w:rsidR="00B64B12" w:rsidRDefault="00B64B12" w:rsidP="00C07BB1">
            <w:pPr>
              <w:jc w:val="center"/>
            </w:pPr>
            <w:r>
              <w:t>V</w:t>
            </w:r>
            <w:r w:rsidRPr="002C2F77">
              <w:rPr>
                <w:vertAlign w:val="subscript"/>
              </w:rPr>
              <w:t>P</w:t>
            </w:r>
            <w:r>
              <w:t xml:space="preserve"> Cylindrical (m/s)</w:t>
            </w:r>
          </w:p>
        </w:tc>
        <w:tc>
          <w:tcPr>
            <w:tcW w:w="1845" w:type="dxa"/>
          </w:tcPr>
          <w:p w14:paraId="589B4745" w14:textId="77777777" w:rsidR="00B64B12" w:rsidRDefault="00B64B12" w:rsidP="00C07BB1">
            <w:pPr>
              <w:jc w:val="center"/>
            </w:pPr>
            <w:r>
              <w:t>V</w:t>
            </w:r>
            <w:r>
              <w:rPr>
                <w:vertAlign w:val="subscript"/>
              </w:rPr>
              <w:t>S</w:t>
            </w:r>
            <w:r>
              <w:t xml:space="preserve"> Cylindrical (m/s)</w:t>
            </w:r>
          </w:p>
        </w:tc>
      </w:tr>
      <w:tr w:rsidR="00B64B12" w14:paraId="4EFEA0C4" w14:textId="77777777" w:rsidTr="004140B3">
        <w:trPr>
          <w:trHeight w:val="269"/>
        </w:trPr>
        <w:tc>
          <w:tcPr>
            <w:tcW w:w="1885" w:type="dxa"/>
            <w:vMerge w:val="restart"/>
            <w:vAlign w:val="center"/>
          </w:tcPr>
          <w:p w14:paraId="16A3B052" w14:textId="77777777" w:rsidR="00B64B12" w:rsidRDefault="00B64B12" w:rsidP="004140B3">
            <w:pPr>
              <w:jc w:val="center"/>
            </w:pPr>
            <w:r>
              <w:t>KGS 1-32</w:t>
            </w:r>
          </w:p>
        </w:tc>
        <w:tc>
          <w:tcPr>
            <w:tcW w:w="1845" w:type="dxa"/>
            <w:vAlign w:val="center"/>
          </w:tcPr>
          <w:p w14:paraId="20AFF788" w14:textId="77777777" w:rsidR="00B64B12" w:rsidRPr="004526C2" w:rsidRDefault="00B64B12" w:rsidP="004140B3">
            <w:pPr>
              <w:jc w:val="center"/>
            </w:pPr>
            <w:r w:rsidRPr="004526C2">
              <w:rPr>
                <w:sz w:val="22"/>
              </w:rPr>
              <w:t>6252.11</w:t>
            </w:r>
          </w:p>
        </w:tc>
        <w:tc>
          <w:tcPr>
            <w:tcW w:w="1845" w:type="dxa"/>
            <w:vAlign w:val="center"/>
          </w:tcPr>
          <w:p w14:paraId="19B7E9A9" w14:textId="77777777" w:rsidR="00B64B12" w:rsidRPr="004526C2" w:rsidRDefault="00B64B12" w:rsidP="004140B3">
            <w:pPr>
              <w:jc w:val="center"/>
            </w:pPr>
            <w:r w:rsidRPr="004526C2">
              <w:rPr>
                <w:sz w:val="22"/>
              </w:rPr>
              <w:t>3554.31</w:t>
            </w:r>
          </w:p>
        </w:tc>
        <w:tc>
          <w:tcPr>
            <w:tcW w:w="1845" w:type="dxa"/>
            <w:vAlign w:val="center"/>
          </w:tcPr>
          <w:p w14:paraId="3F8BB649" w14:textId="77777777" w:rsidR="00B64B12" w:rsidRPr="004526C2" w:rsidRDefault="00B64B12" w:rsidP="004140B3">
            <w:pPr>
              <w:jc w:val="center"/>
            </w:pPr>
            <w:r w:rsidRPr="004526C2">
              <w:rPr>
                <w:sz w:val="22"/>
              </w:rPr>
              <w:t>6566.43</w:t>
            </w:r>
          </w:p>
        </w:tc>
        <w:tc>
          <w:tcPr>
            <w:tcW w:w="1845" w:type="dxa"/>
            <w:vAlign w:val="center"/>
          </w:tcPr>
          <w:p w14:paraId="6DDCE9B4" w14:textId="77777777" w:rsidR="00B64B12" w:rsidRPr="004526C2" w:rsidRDefault="00B64B12" w:rsidP="004140B3">
            <w:pPr>
              <w:jc w:val="center"/>
            </w:pPr>
            <w:r w:rsidRPr="004526C2">
              <w:rPr>
                <w:sz w:val="22"/>
              </w:rPr>
              <w:t>3124.79</w:t>
            </w:r>
          </w:p>
        </w:tc>
      </w:tr>
      <w:tr w:rsidR="00B64B12" w14:paraId="39DDC992" w14:textId="77777777" w:rsidTr="004140B3">
        <w:trPr>
          <w:trHeight w:val="269"/>
        </w:trPr>
        <w:tc>
          <w:tcPr>
            <w:tcW w:w="1885" w:type="dxa"/>
            <w:vMerge/>
            <w:vAlign w:val="center"/>
          </w:tcPr>
          <w:p w14:paraId="196A5B25" w14:textId="77777777" w:rsidR="00B64B12" w:rsidRDefault="00B64B12" w:rsidP="004140B3">
            <w:pPr>
              <w:jc w:val="center"/>
            </w:pPr>
          </w:p>
        </w:tc>
        <w:tc>
          <w:tcPr>
            <w:tcW w:w="1845" w:type="dxa"/>
            <w:vAlign w:val="center"/>
          </w:tcPr>
          <w:p w14:paraId="2037490D" w14:textId="77777777" w:rsidR="00B64B12" w:rsidRPr="004526C2" w:rsidRDefault="00B64B12" w:rsidP="004140B3">
            <w:pPr>
              <w:jc w:val="center"/>
            </w:pPr>
            <w:r w:rsidRPr="004526C2">
              <w:rPr>
                <w:sz w:val="22"/>
              </w:rPr>
              <w:t>6235.68</w:t>
            </w:r>
          </w:p>
        </w:tc>
        <w:tc>
          <w:tcPr>
            <w:tcW w:w="1845" w:type="dxa"/>
            <w:vAlign w:val="center"/>
          </w:tcPr>
          <w:p w14:paraId="03FA2A74" w14:textId="77777777" w:rsidR="00B64B12" w:rsidRPr="004526C2" w:rsidRDefault="00B64B12" w:rsidP="004140B3">
            <w:pPr>
              <w:jc w:val="center"/>
            </w:pPr>
            <w:r w:rsidRPr="004526C2">
              <w:rPr>
                <w:sz w:val="22"/>
              </w:rPr>
              <w:t>3579.50</w:t>
            </w:r>
          </w:p>
        </w:tc>
        <w:tc>
          <w:tcPr>
            <w:tcW w:w="1845" w:type="dxa"/>
            <w:vAlign w:val="center"/>
          </w:tcPr>
          <w:p w14:paraId="2F3B567E" w14:textId="77777777" w:rsidR="00B64B12" w:rsidRPr="004526C2" w:rsidRDefault="00B64B12" w:rsidP="004140B3">
            <w:pPr>
              <w:jc w:val="center"/>
            </w:pPr>
            <w:r w:rsidRPr="004526C2">
              <w:rPr>
                <w:sz w:val="22"/>
              </w:rPr>
              <w:t>6543.55</w:t>
            </w:r>
          </w:p>
        </w:tc>
        <w:tc>
          <w:tcPr>
            <w:tcW w:w="1845" w:type="dxa"/>
            <w:vAlign w:val="center"/>
          </w:tcPr>
          <w:p w14:paraId="1271FC03" w14:textId="77777777" w:rsidR="00B64B12" w:rsidRPr="004526C2" w:rsidRDefault="00B64B12" w:rsidP="004140B3">
            <w:pPr>
              <w:jc w:val="center"/>
            </w:pPr>
            <w:r w:rsidRPr="004526C2">
              <w:rPr>
                <w:sz w:val="22"/>
              </w:rPr>
              <w:t>3161.62</w:t>
            </w:r>
          </w:p>
        </w:tc>
      </w:tr>
      <w:tr w:rsidR="00B64B12" w14:paraId="5EC6B7D3" w14:textId="77777777" w:rsidTr="004140B3">
        <w:trPr>
          <w:trHeight w:val="269"/>
        </w:trPr>
        <w:tc>
          <w:tcPr>
            <w:tcW w:w="1885" w:type="dxa"/>
            <w:vMerge w:val="restart"/>
            <w:vAlign w:val="center"/>
          </w:tcPr>
          <w:p w14:paraId="0C8AAEA6" w14:textId="77777777" w:rsidR="00B64B12" w:rsidRDefault="00B64B12" w:rsidP="004140B3">
            <w:pPr>
              <w:jc w:val="center"/>
            </w:pPr>
            <w:r>
              <w:t>Jones-46</w:t>
            </w:r>
          </w:p>
        </w:tc>
        <w:tc>
          <w:tcPr>
            <w:tcW w:w="1845" w:type="dxa"/>
            <w:vAlign w:val="center"/>
          </w:tcPr>
          <w:p w14:paraId="3F5ACA28" w14:textId="77777777" w:rsidR="00B64B12" w:rsidRPr="004526C2" w:rsidRDefault="00B64B12" w:rsidP="004140B3">
            <w:pPr>
              <w:jc w:val="center"/>
            </w:pPr>
            <w:r w:rsidRPr="004526C2">
              <w:rPr>
                <w:sz w:val="22"/>
              </w:rPr>
              <w:t>5980.00</w:t>
            </w:r>
          </w:p>
        </w:tc>
        <w:tc>
          <w:tcPr>
            <w:tcW w:w="1845" w:type="dxa"/>
            <w:vAlign w:val="center"/>
          </w:tcPr>
          <w:p w14:paraId="190A2EAF" w14:textId="77777777" w:rsidR="00B64B12" w:rsidRPr="004526C2" w:rsidRDefault="00B64B12" w:rsidP="004140B3">
            <w:pPr>
              <w:jc w:val="center"/>
            </w:pPr>
            <w:r w:rsidRPr="004526C2">
              <w:rPr>
                <w:sz w:val="22"/>
              </w:rPr>
              <w:t>3540.38</w:t>
            </w:r>
          </w:p>
        </w:tc>
        <w:tc>
          <w:tcPr>
            <w:tcW w:w="1845" w:type="dxa"/>
            <w:vAlign w:val="center"/>
          </w:tcPr>
          <w:p w14:paraId="36ADB45C" w14:textId="77777777" w:rsidR="00B64B12" w:rsidRPr="004526C2" w:rsidRDefault="00B64B12" w:rsidP="004140B3">
            <w:pPr>
              <w:jc w:val="center"/>
            </w:pPr>
            <w:r w:rsidRPr="004526C2">
              <w:rPr>
                <w:sz w:val="22"/>
              </w:rPr>
              <w:t>6160.45</w:t>
            </w:r>
          </w:p>
        </w:tc>
        <w:tc>
          <w:tcPr>
            <w:tcW w:w="1845" w:type="dxa"/>
            <w:vAlign w:val="center"/>
          </w:tcPr>
          <w:p w14:paraId="40ECFD85" w14:textId="77777777" w:rsidR="00B64B12" w:rsidRPr="004526C2" w:rsidRDefault="00B64B12" w:rsidP="004140B3">
            <w:pPr>
              <w:jc w:val="center"/>
            </w:pPr>
            <w:r w:rsidRPr="004526C2">
              <w:rPr>
                <w:sz w:val="22"/>
              </w:rPr>
              <w:t>3648.62</w:t>
            </w:r>
          </w:p>
        </w:tc>
      </w:tr>
      <w:tr w:rsidR="00B64B12" w14:paraId="1129A2E7" w14:textId="77777777" w:rsidTr="004140B3">
        <w:trPr>
          <w:trHeight w:val="269"/>
        </w:trPr>
        <w:tc>
          <w:tcPr>
            <w:tcW w:w="1885" w:type="dxa"/>
            <w:vMerge/>
            <w:vAlign w:val="center"/>
          </w:tcPr>
          <w:p w14:paraId="0886F1B2" w14:textId="77777777" w:rsidR="00B64B12" w:rsidRDefault="00B64B12" w:rsidP="004140B3">
            <w:pPr>
              <w:jc w:val="center"/>
            </w:pPr>
          </w:p>
        </w:tc>
        <w:tc>
          <w:tcPr>
            <w:tcW w:w="1845" w:type="dxa"/>
            <w:vAlign w:val="center"/>
          </w:tcPr>
          <w:p w14:paraId="3BF2FD8D" w14:textId="77777777" w:rsidR="00B64B12" w:rsidRPr="004526C2" w:rsidRDefault="00B64B12" w:rsidP="004140B3">
            <w:pPr>
              <w:jc w:val="center"/>
            </w:pPr>
            <w:r w:rsidRPr="004526C2">
              <w:rPr>
                <w:sz w:val="22"/>
              </w:rPr>
              <w:t>5990.87</w:t>
            </w:r>
          </w:p>
        </w:tc>
        <w:tc>
          <w:tcPr>
            <w:tcW w:w="1845" w:type="dxa"/>
            <w:vAlign w:val="center"/>
          </w:tcPr>
          <w:p w14:paraId="73F5D36D" w14:textId="77777777" w:rsidR="00B64B12" w:rsidRPr="004526C2" w:rsidRDefault="00B64B12" w:rsidP="004140B3">
            <w:pPr>
              <w:jc w:val="center"/>
            </w:pPr>
            <w:r w:rsidRPr="004526C2">
              <w:rPr>
                <w:sz w:val="22"/>
              </w:rPr>
              <w:t>3545.69</w:t>
            </w:r>
          </w:p>
        </w:tc>
        <w:tc>
          <w:tcPr>
            <w:tcW w:w="1845" w:type="dxa"/>
            <w:vAlign w:val="center"/>
          </w:tcPr>
          <w:p w14:paraId="38BCE832" w14:textId="77777777" w:rsidR="00B64B12" w:rsidRPr="004526C2" w:rsidRDefault="00B64B12" w:rsidP="004140B3">
            <w:pPr>
              <w:jc w:val="center"/>
            </w:pPr>
            <w:r w:rsidRPr="004526C2">
              <w:rPr>
                <w:sz w:val="22"/>
              </w:rPr>
              <w:t>6014.57</w:t>
            </w:r>
          </w:p>
        </w:tc>
        <w:tc>
          <w:tcPr>
            <w:tcW w:w="1845" w:type="dxa"/>
            <w:vAlign w:val="center"/>
          </w:tcPr>
          <w:p w14:paraId="422499B6" w14:textId="77777777" w:rsidR="00B64B12" w:rsidRPr="004526C2" w:rsidRDefault="00B64B12" w:rsidP="004140B3">
            <w:pPr>
              <w:jc w:val="center"/>
            </w:pPr>
            <w:r w:rsidRPr="004526C2">
              <w:rPr>
                <w:sz w:val="22"/>
              </w:rPr>
              <w:t>3693.51</w:t>
            </w:r>
          </w:p>
        </w:tc>
      </w:tr>
      <w:tr w:rsidR="00B64B12" w14:paraId="1CACDEF3" w14:textId="77777777" w:rsidTr="004140B3">
        <w:trPr>
          <w:trHeight w:val="269"/>
        </w:trPr>
        <w:tc>
          <w:tcPr>
            <w:tcW w:w="1885" w:type="dxa"/>
            <w:vMerge w:val="restart"/>
            <w:vAlign w:val="center"/>
          </w:tcPr>
          <w:p w14:paraId="055B2BD9" w14:textId="77777777" w:rsidR="00B64B12" w:rsidRDefault="00B64B12" w:rsidP="004140B3">
            <w:pPr>
              <w:jc w:val="center"/>
            </w:pPr>
            <w:r>
              <w:t>Frisco Railroad</w:t>
            </w:r>
          </w:p>
        </w:tc>
        <w:tc>
          <w:tcPr>
            <w:tcW w:w="1845" w:type="dxa"/>
            <w:vAlign w:val="center"/>
          </w:tcPr>
          <w:p w14:paraId="15ADD297" w14:textId="77777777" w:rsidR="00B64B12" w:rsidRPr="004526C2" w:rsidRDefault="00B64B12" w:rsidP="004140B3">
            <w:pPr>
              <w:jc w:val="center"/>
            </w:pPr>
            <w:r w:rsidRPr="004526C2">
              <w:rPr>
                <w:sz w:val="22"/>
              </w:rPr>
              <w:t>6035.43</w:t>
            </w:r>
          </w:p>
        </w:tc>
        <w:tc>
          <w:tcPr>
            <w:tcW w:w="1845" w:type="dxa"/>
            <w:vAlign w:val="center"/>
          </w:tcPr>
          <w:p w14:paraId="4874AB85" w14:textId="77777777" w:rsidR="00B64B12" w:rsidRPr="004526C2" w:rsidRDefault="00B64B12" w:rsidP="004140B3">
            <w:pPr>
              <w:jc w:val="center"/>
            </w:pPr>
            <w:r w:rsidRPr="004526C2">
              <w:rPr>
                <w:sz w:val="22"/>
              </w:rPr>
              <w:t>3648.21</w:t>
            </w:r>
          </w:p>
        </w:tc>
        <w:tc>
          <w:tcPr>
            <w:tcW w:w="1845" w:type="dxa"/>
            <w:vAlign w:val="center"/>
          </w:tcPr>
          <w:p w14:paraId="3EE4DDCA" w14:textId="77777777" w:rsidR="00B64B12" w:rsidRPr="004526C2" w:rsidRDefault="00B64B12" w:rsidP="004140B3">
            <w:pPr>
              <w:jc w:val="center"/>
            </w:pPr>
            <w:r w:rsidRPr="004526C2">
              <w:rPr>
                <w:sz w:val="22"/>
              </w:rPr>
              <w:t>-</w:t>
            </w:r>
          </w:p>
        </w:tc>
        <w:tc>
          <w:tcPr>
            <w:tcW w:w="1845" w:type="dxa"/>
            <w:vAlign w:val="center"/>
          </w:tcPr>
          <w:p w14:paraId="6D1D6B5E" w14:textId="77777777" w:rsidR="00B64B12" w:rsidRPr="004526C2" w:rsidRDefault="00B64B12" w:rsidP="004140B3">
            <w:pPr>
              <w:jc w:val="center"/>
            </w:pPr>
            <w:r w:rsidRPr="004526C2">
              <w:rPr>
                <w:sz w:val="22"/>
              </w:rPr>
              <w:t>-</w:t>
            </w:r>
          </w:p>
        </w:tc>
      </w:tr>
      <w:tr w:rsidR="00B64B12" w14:paraId="6E95AFD9" w14:textId="77777777" w:rsidTr="004140B3">
        <w:trPr>
          <w:trHeight w:val="269"/>
        </w:trPr>
        <w:tc>
          <w:tcPr>
            <w:tcW w:w="1885" w:type="dxa"/>
            <w:vMerge/>
            <w:vAlign w:val="center"/>
          </w:tcPr>
          <w:p w14:paraId="2EF1D609" w14:textId="77777777" w:rsidR="00B64B12" w:rsidRDefault="00B64B12" w:rsidP="004140B3">
            <w:pPr>
              <w:jc w:val="center"/>
            </w:pPr>
          </w:p>
        </w:tc>
        <w:tc>
          <w:tcPr>
            <w:tcW w:w="1845" w:type="dxa"/>
            <w:vAlign w:val="center"/>
          </w:tcPr>
          <w:p w14:paraId="0EACF53C" w14:textId="77777777" w:rsidR="00B64B12" w:rsidRPr="004526C2" w:rsidRDefault="00B64B12" w:rsidP="004140B3">
            <w:pPr>
              <w:jc w:val="center"/>
            </w:pPr>
            <w:r w:rsidRPr="004526C2">
              <w:rPr>
                <w:sz w:val="22"/>
              </w:rPr>
              <w:t>6028.09</w:t>
            </w:r>
          </w:p>
        </w:tc>
        <w:tc>
          <w:tcPr>
            <w:tcW w:w="1845" w:type="dxa"/>
            <w:vAlign w:val="center"/>
          </w:tcPr>
          <w:p w14:paraId="1C48A9BC" w14:textId="77777777" w:rsidR="00B64B12" w:rsidRPr="004526C2" w:rsidRDefault="00B64B12" w:rsidP="004140B3">
            <w:pPr>
              <w:jc w:val="center"/>
            </w:pPr>
            <w:r w:rsidRPr="004526C2">
              <w:rPr>
                <w:sz w:val="22"/>
              </w:rPr>
              <w:t>3665.03</w:t>
            </w:r>
          </w:p>
        </w:tc>
        <w:tc>
          <w:tcPr>
            <w:tcW w:w="1845" w:type="dxa"/>
            <w:vAlign w:val="center"/>
          </w:tcPr>
          <w:p w14:paraId="2AA447D9" w14:textId="77777777" w:rsidR="00B64B12" w:rsidRPr="004526C2" w:rsidRDefault="00B64B12" w:rsidP="004140B3">
            <w:pPr>
              <w:jc w:val="center"/>
            </w:pPr>
            <w:r w:rsidRPr="004526C2">
              <w:rPr>
                <w:sz w:val="22"/>
              </w:rPr>
              <w:t>-</w:t>
            </w:r>
          </w:p>
        </w:tc>
        <w:tc>
          <w:tcPr>
            <w:tcW w:w="1845" w:type="dxa"/>
            <w:vAlign w:val="center"/>
          </w:tcPr>
          <w:p w14:paraId="7B650C4C" w14:textId="77777777" w:rsidR="00B64B12" w:rsidRPr="004526C2" w:rsidRDefault="00B64B12" w:rsidP="004140B3">
            <w:pPr>
              <w:jc w:val="center"/>
            </w:pPr>
            <w:r w:rsidRPr="004526C2">
              <w:rPr>
                <w:sz w:val="22"/>
              </w:rPr>
              <w:t>-</w:t>
            </w:r>
          </w:p>
        </w:tc>
      </w:tr>
      <w:tr w:rsidR="00B64B12" w14:paraId="3DD74FDC" w14:textId="77777777" w:rsidTr="004140B3">
        <w:trPr>
          <w:trHeight w:val="269"/>
        </w:trPr>
        <w:tc>
          <w:tcPr>
            <w:tcW w:w="1885" w:type="dxa"/>
            <w:vMerge w:val="restart"/>
            <w:vAlign w:val="center"/>
          </w:tcPr>
          <w:p w14:paraId="7F881BED" w14:textId="77777777" w:rsidR="00B64B12" w:rsidRDefault="00B64B12" w:rsidP="004140B3">
            <w:pPr>
              <w:jc w:val="center"/>
            </w:pPr>
            <w:r>
              <w:t>Mill Creek</w:t>
            </w:r>
          </w:p>
        </w:tc>
        <w:tc>
          <w:tcPr>
            <w:tcW w:w="1845" w:type="dxa"/>
            <w:vAlign w:val="center"/>
          </w:tcPr>
          <w:p w14:paraId="23A45C4B" w14:textId="77777777" w:rsidR="00B64B12" w:rsidRPr="004526C2" w:rsidRDefault="00B64B12" w:rsidP="004140B3">
            <w:pPr>
              <w:jc w:val="center"/>
            </w:pPr>
            <w:r w:rsidRPr="004526C2">
              <w:rPr>
                <w:sz w:val="22"/>
              </w:rPr>
              <w:t>4635.92</w:t>
            </w:r>
          </w:p>
        </w:tc>
        <w:tc>
          <w:tcPr>
            <w:tcW w:w="1845" w:type="dxa"/>
            <w:vAlign w:val="center"/>
          </w:tcPr>
          <w:p w14:paraId="73757333" w14:textId="77777777" w:rsidR="00B64B12" w:rsidRPr="004526C2" w:rsidRDefault="00B64B12" w:rsidP="004140B3">
            <w:pPr>
              <w:jc w:val="center"/>
            </w:pPr>
            <w:r w:rsidRPr="004526C2">
              <w:rPr>
                <w:sz w:val="22"/>
              </w:rPr>
              <w:t>3072.62</w:t>
            </w:r>
          </w:p>
        </w:tc>
        <w:tc>
          <w:tcPr>
            <w:tcW w:w="1845" w:type="dxa"/>
            <w:vAlign w:val="center"/>
          </w:tcPr>
          <w:p w14:paraId="7BD15014" w14:textId="77777777" w:rsidR="00B64B12" w:rsidRPr="004526C2" w:rsidRDefault="00B64B12" w:rsidP="004140B3">
            <w:pPr>
              <w:jc w:val="center"/>
            </w:pPr>
            <w:r w:rsidRPr="004526C2">
              <w:rPr>
                <w:sz w:val="22"/>
              </w:rPr>
              <w:t>5510.72</w:t>
            </w:r>
          </w:p>
        </w:tc>
        <w:tc>
          <w:tcPr>
            <w:tcW w:w="1845" w:type="dxa"/>
            <w:vAlign w:val="center"/>
          </w:tcPr>
          <w:p w14:paraId="27FA067A" w14:textId="77777777" w:rsidR="00B64B12" w:rsidRPr="004526C2" w:rsidRDefault="00B64B12" w:rsidP="004140B3">
            <w:pPr>
              <w:jc w:val="center"/>
            </w:pPr>
            <w:r w:rsidRPr="004526C2">
              <w:rPr>
                <w:sz w:val="22"/>
              </w:rPr>
              <w:t>3212.50</w:t>
            </w:r>
          </w:p>
        </w:tc>
      </w:tr>
      <w:tr w:rsidR="00B64B12" w14:paraId="0BF52BA3" w14:textId="77777777" w:rsidTr="004140B3">
        <w:trPr>
          <w:trHeight w:val="269"/>
        </w:trPr>
        <w:tc>
          <w:tcPr>
            <w:tcW w:w="1885" w:type="dxa"/>
            <w:vMerge/>
            <w:vAlign w:val="center"/>
          </w:tcPr>
          <w:p w14:paraId="081F8716" w14:textId="77777777" w:rsidR="00B64B12" w:rsidRDefault="00B64B12" w:rsidP="004140B3">
            <w:pPr>
              <w:jc w:val="center"/>
            </w:pPr>
          </w:p>
        </w:tc>
        <w:tc>
          <w:tcPr>
            <w:tcW w:w="1845" w:type="dxa"/>
            <w:vAlign w:val="center"/>
          </w:tcPr>
          <w:p w14:paraId="3C8E1A81" w14:textId="77777777" w:rsidR="00B64B12" w:rsidRPr="004526C2" w:rsidRDefault="00B64B12" w:rsidP="004140B3">
            <w:pPr>
              <w:jc w:val="center"/>
            </w:pPr>
            <w:r w:rsidRPr="004526C2">
              <w:rPr>
                <w:sz w:val="22"/>
              </w:rPr>
              <w:t>4637.06</w:t>
            </w:r>
          </w:p>
        </w:tc>
        <w:tc>
          <w:tcPr>
            <w:tcW w:w="1845" w:type="dxa"/>
            <w:vAlign w:val="center"/>
          </w:tcPr>
          <w:p w14:paraId="329B9397" w14:textId="77777777" w:rsidR="00B64B12" w:rsidRPr="004526C2" w:rsidRDefault="00B64B12" w:rsidP="004140B3">
            <w:pPr>
              <w:jc w:val="center"/>
            </w:pPr>
            <w:r w:rsidRPr="004526C2">
              <w:rPr>
                <w:sz w:val="22"/>
              </w:rPr>
              <w:t>3073.48</w:t>
            </w:r>
          </w:p>
        </w:tc>
        <w:tc>
          <w:tcPr>
            <w:tcW w:w="1845" w:type="dxa"/>
            <w:vAlign w:val="center"/>
          </w:tcPr>
          <w:p w14:paraId="1579E1B3" w14:textId="77777777" w:rsidR="00B64B12" w:rsidRPr="004526C2" w:rsidRDefault="00B64B12" w:rsidP="004140B3">
            <w:pPr>
              <w:jc w:val="center"/>
            </w:pPr>
            <w:r w:rsidRPr="004526C2">
              <w:rPr>
                <w:sz w:val="22"/>
              </w:rPr>
              <w:t>5620.28</w:t>
            </w:r>
          </w:p>
        </w:tc>
        <w:tc>
          <w:tcPr>
            <w:tcW w:w="1845" w:type="dxa"/>
            <w:vAlign w:val="center"/>
          </w:tcPr>
          <w:p w14:paraId="7FD43B55" w14:textId="77777777" w:rsidR="00B64B12" w:rsidRPr="004526C2" w:rsidRDefault="00B64B12" w:rsidP="004140B3">
            <w:pPr>
              <w:jc w:val="center"/>
            </w:pPr>
            <w:r w:rsidRPr="004526C2">
              <w:rPr>
                <w:sz w:val="22"/>
              </w:rPr>
              <w:t>3212.50</w:t>
            </w:r>
          </w:p>
        </w:tc>
      </w:tr>
      <w:tr w:rsidR="00B64B12" w14:paraId="01AE922C" w14:textId="77777777" w:rsidTr="004140B3">
        <w:trPr>
          <w:trHeight w:val="269"/>
        </w:trPr>
        <w:tc>
          <w:tcPr>
            <w:tcW w:w="1885" w:type="dxa"/>
            <w:vMerge w:val="restart"/>
            <w:vAlign w:val="center"/>
          </w:tcPr>
          <w:p w14:paraId="5797B427" w14:textId="77777777" w:rsidR="00B64B12" w:rsidRDefault="00B64B12" w:rsidP="004140B3">
            <w:pPr>
              <w:jc w:val="center"/>
            </w:pPr>
            <w:r>
              <w:t>Spavinaw 1</w:t>
            </w:r>
          </w:p>
        </w:tc>
        <w:tc>
          <w:tcPr>
            <w:tcW w:w="1845" w:type="dxa"/>
            <w:vAlign w:val="center"/>
          </w:tcPr>
          <w:p w14:paraId="71E70EE3" w14:textId="77777777" w:rsidR="00B64B12" w:rsidRPr="004526C2" w:rsidRDefault="00B64B12" w:rsidP="004140B3">
            <w:pPr>
              <w:jc w:val="center"/>
            </w:pPr>
            <w:r w:rsidRPr="004526C2">
              <w:rPr>
                <w:sz w:val="22"/>
              </w:rPr>
              <w:t>5858.53</w:t>
            </w:r>
          </w:p>
        </w:tc>
        <w:tc>
          <w:tcPr>
            <w:tcW w:w="1845" w:type="dxa"/>
            <w:vAlign w:val="center"/>
          </w:tcPr>
          <w:p w14:paraId="483308AF" w14:textId="77777777" w:rsidR="00B64B12" w:rsidRPr="004526C2" w:rsidRDefault="00B64B12" w:rsidP="004140B3">
            <w:pPr>
              <w:jc w:val="center"/>
            </w:pPr>
            <w:r w:rsidRPr="004526C2">
              <w:rPr>
                <w:sz w:val="22"/>
              </w:rPr>
              <w:t>3428.28</w:t>
            </w:r>
          </w:p>
        </w:tc>
        <w:tc>
          <w:tcPr>
            <w:tcW w:w="1845" w:type="dxa"/>
            <w:vAlign w:val="center"/>
          </w:tcPr>
          <w:p w14:paraId="68E102E7" w14:textId="77777777" w:rsidR="00B64B12" w:rsidRPr="004526C2" w:rsidRDefault="00B64B12" w:rsidP="004140B3">
            <w:pPr>
              <w:jc w:val="center"/>
            </w:pPr>
            <w:r w:rsidRPr="004526C2">
              <w:rPr>
                <w:sz w:val="22"/>
              </w:rPr>
              <w:t>5886.97</w:t>
            </w:r>
          </w:p>
        </w:tc>
        <w:tc>
          <w:tcPr>
            <w:tcW w:w="1845" w:type="dxa"/>
            <w:vAlign w:val="center"/>
          </w:tcPr>
          <w:p w14:paraId="1B395640" w14:textId="77777777" w:rsidR="00B64B12" w:rsidRPr="004526C2" w:rsidRDefault="00B64B12" w:rsidP="004140B3">
            <w:pPr>
              <w:jc w:val="center"/>
            </w:pPr>
            <w:r w:rsidRPr="004526C2">
              <w:rPr>
                <w:sz w:val="22"/>
              </w:rPr>
              <w:t>3445.17</w:t>
            </w:r>
          </w:p>
        </w:tc>
      </w:tr>
      <w:tr w:rsidR="00B64B12" w14:paraId="5C98AE02" w14:textId="77777777" w:rsidTr="004140B3">
        <w:trPr>
          <w:trHeight w:val="269"/>
        </w:trPr>
        <w:tc>
          <w:tcPr>
            <w:tcW w:w="1885" w:type="dxa"/>
            <w:vMerge/>
            <w:vAlign w:val="center"/>
          </w:tcPr>
          <w:p w14:paraId="212A48F3" w14:textId="77777777" w:rsidR="00B64B12" w:rsidRDefault="00B64B12" w:rsidP="004140B3">
            <w:pPr>
              <w:jc w:val="center"/>
            </w:pPr>
          </w:p>
        </w:tc>
        <w:tc>
          <w:tcPr>
            <w:tcW w:w="1845" w:type="dxa"/>
            <w:vAlign w:val="center"/>
          </w:tcPr>
          <w:p w14:paraId="6E3D5723" w14:textId="77777777" w:rsidR="00B64B12" w:rsidRPr="004526C2" w:rsidRDefault="00B64B12" w:rsidP="004140B3">
            <w:pPr>
              <w:jc w:val="center"/>
            </w:pPr>
            <w:r w:rsidRPr="004526C2">
              <w:rPr>
                <w:sz w:val="22"/>
              </w:rPr>
              <w:t>5823.72</w:t>
            </w:r>
          </w:p>
        </w:tc>
        <w:tc>
          <w:tcPr>
            <w:tcW w:w="1845" w:type="dxa"/>
            <w:vAlign w:val="center"/>
          </w:tcPr>
          <w:p w14:paraId="4244C7C9" w14:textId="77777777" w:rsidR="00B64B12" w:rsidRPr="004526C2" w:rsidRDefault="00B64B12" w:rsidP="004140B3">
            <w:pPr>
              <w:jc w:val="center"/>
            </w:pPr>
            <w:r w:rsidRPr="004526C2">
              <w:rPr>
                <w:sz w:val="22"/>
              </w:rPr>
              <w:t>3418.65</w:t>
            </w:r>
          </w:p>
        </w:tc>
        <w:tc>
          <w:tcPr>
            <w:tcW w:w="1845" w:type="dxa"/>
            <w:vAlign w:val="center"/>
          </w:tcPr>
          <w:p w14:paraId="63B13D6A" w14:textId="77777777" w:rsidR="00B64B12" w:rsidRPr="004526C2" w:rsidRDefault="00B64B12" w:rsidP="004140B3">
            <w:pPr>
              <w:jc w:val="center"/>
            </w:pPr>
            <w:r w:rsidRPr="004526C2">
              <w:rPr>
                <w:sz w:val="22"/>
              </w:rPr>
              <w:t>5984.47</w:t>
            </w:r>
          </w:p>
        </w:tc>
        <w:tc>
          <w:tcPr>
            <w:tcW w:w="1845" w:type="dxa"/>
            <w:vAlign w:val="center"/>
          </w:tcPr>
          <w:p w14:paraId="218DEBB8" w14:textId="77777777" w:rsidR="00B64B12" w:rsidRPr="004526C2" w:rsidRDefault="00B64B12" w:rsidP="004140B3">
            <w:pPr>
              <w:jc w:val="center"/>
            </w:pPr>
            <w:r w:rsidRPr="004526C2">
              <w:rPr>
                <w:sz w:val="22"/>
              </w:rPr>
              <w:t>3482.53</w:t>
            </w:r>
          </w:p>
        </w:tc>
      </w:tr>
      <w:tr w:rsidR="00B64B12" w14:paraId="3E11BF0B" w14:textId="77777777" w:rsidTr="004140B3">
        <w:trPr>
          <w:trHeight w:val="269"/>
        </w:trPr>
        <w:tc>
          <w:tcPr>
            <w:tcW w:w="1885" w:type="dxa"/>
            <w:vMerge w:val="restart"/>
            <w:vAlign w:val="center"/>
          </w:tcPr>
          <w:p w14:paraId="68587D75" w14:textId="77777777" w:rsidR="00B64B12" w:rsidRDefault="00B64B12" w:rsidP="004140B3">
            <w:pPr>
              <w:jc w:val="center"/>
            </w:pPr>
            <w:r>
              <w:t>Spavinaw 2</w:t>
            </w:r>
          </w:p>
        </w:tc>
        <w:tc>
          <w:tcPr>
            <w:tcW w:w="1845" w:type="dxa"/>
            <w:vAlign w:val="center"/>
          </w:tcPr>
          <w:p w14:paraId="25D1DF93" w14:textId="77777777" w:rsidR="00B64B12" w:rsidRPr="004526C2" w:rsidRDefault="00B64B12" w:rsidP="004140B3">
            <w:pPr>
              <w:jc w:val="center"/>
            </w:pPr>
            <w:r w:rsidRPr="004526C2">
              <w:rPr>
                <w:sz w:val="22"/>
              </w:rPr>
              <w:t>5757.08</w:t>
            </w:r>
          </w:p>
        </w:tc>
        <w:tc>
          <w:tcPr>
            <w:tcW w:w="1845" w:type="dxa"/>
            <w:vAlign w:val="center"/>
          </w:tcPr>
          <w:p w14:paraId="7F7ADDB8" w14:textId="77777777" w:rsidR="00B64B12" w:rsidRPr="004526C2" w:rsidRDefault="00B64B12" w:rsidP="004140B3">
            <w:pPr>
              <w:jc w:val="center"/>
            </w:pPr>
            <w:r w:rsidRPr="004526C2">
              <w:rPr>
                <w:sz w:val="22"/>
              </w:rPr>
              <w:t>3387.24</w:t>
            </w:r>
          </w:p>
        </w:tc>
        <w:tc>
          <w:tcPr>
            <w:tcW w:w="1845" w:type="dxa"/>
            <w:vAlign w:val="center"/>
          </w:tcPr>
          <w:p w14:paraId="2798DB73" w14:textId="77777777" w:rsidR="00B64B12" w:rsidRPr="004526C2" w:rsidRDefault="00B64B12" w:rsidP="004140B3">
            <w:pPr>
              <w:jc w:val="center"/>
            </w:pPr>
            <w:r w:rsidRPr="004526C2">
              <w:rPr>
                <w:sz w:val="22"/>
              </w:rPr>
              <w:t>-</w:t>
            </w:r>
          </w:p>
        </w:tc>
        <w:tc>
          <w:tcPr>
            <w:tcW w:w="1845" w:type="dxa"/>
            <w:vAlign w:val="center"/>
          </w:tcPr>
          <w:p w14:paraId="2E278B24" w14:textId="77777777" w:rsidR="00B64B12" w:rsidRPr="004526C2" w:rsidRDefault="00B64B12" w:rsidP="004140B3">
            <w:pPr>
              <w:jc w:val="center"/>
            </w:pPr>
            <w:r w:rsidRPr="004526C2">
              <w:rPr>
                <w:sz w:val="22"/>
              </w:rPr>
              <w:t>-</w:t>
            </w:r>
          </w:p>
        </w:tc>
      </w:tr>
      <w:tr w:rsidR="00B64B12" w14:paraId="4B2BC683" w14:textId="77777777" w:rsidTr="004140B3">
        <w:trPr>
          <w:trHeight w:val="269"/>
        </w:trPr>
        <w:tc>
          <w:tcPr>
            <w:tcW w:w="1885" w:type="dxa"/>
            <w:vMerge/>
            <w:vAlign w:val="center"/>
          </w:tcPr>
          <w:p w14:paraId="49DAD01A" w14:textId="77777777" w:rsidR="00B64B12" w:rsidRDefault="00B64B12" w:rsidP="004140B3">
            <w:pPr>
              <w:jc w:val="center"/>
            </w:pPr>
          </w:p>
        </w:tc>
        <w:tc>
          <w:tcPr>
            <w:tcW w:w="1845" w:type="dxa"/>
            <w:vAlign w:val="center"/>
          </w:tcPr>
          <w:p w14:paraId="6A6E5DBE" w14:textId="77777777" w:rsidR="00B64B12" w:rsidRPr="004526C2" w:rsidRDefault="00B64B12" w:rsidP="004140B3">
            <w:pPr>
              <w:jc w:val="center"/>
            </w:pPr>
            <w:r w:rsidRPr="004526C2">
              <w:rPr>
                <w:sz w:val="22"/>
              </w:rPr>
              <w:t>5730.10</w:t>
            </w:r>
          </w:p>
        </w:tc>
        <w:tc>
          <w:tcPr>
            <w:tcW w:w="1845" w:type="dxa"/>
            <w:vAlign w:val="center"/>
          </w:tcPr>
          <w:p w14:paraId="270F3C3C" w14:textId="77777777" w:rsidR="00B64B12" w:rsidRPr="004526C2" w:rsidRDefault="00B64B12" w:rsidP="004140B3">
            <w:pPr>
              <w:jc w:val="center"/>
            </w:pPr>
            <w:r w:rsidRPr="004526C2">
              <w:rPr>
                <w:sz w:val="22"/>
              </w:rPr>
              <w:t>3390.66</w:t>
            </w:r>
          </w:p>
        </w:tc>
        <w:tc>
          <w:tcPr>
            <w:tcW w:w="1845" w:type="dxa"/>
            <w:vAlign w:val="center"/>
          </w:tcPr>
          <w:p w14:paraId="0E868717" w14:textId="77777777" w:rsidR="00B64B12" w:rsidRPr="004526C2" w:rsidRDefault="00B64B12" w:rsidP="004140B3">
            <w:pPr>
              <w:jc w:val="center"/>
            </w:pPr>
            <w:r w:rsidRPr="004526C2">
              <w:rPr>
                <w:sz w:val="22"/>
              </w:rPr>
              <w:t>-</w:t>
            </w:r>
          </w:p>
        </w:tc>
        <w:tc>
          <w:tcPr>
            <w:tcW w:w="1845" w:type="dxa"/>
            <w:vAlign w:val="center"/>
          </w:tcPr>
          <w:p w14:paraId="59F94729" w14:textId="77777777" w:rsidR="00B64B12" w:rsidRPr="004526C2" w:rsidRDefault="00B64B12" w:rsidP="004140B3">
            <w:pPr>
              <w:jc w:val="center"/>
            </w:pPr>
            <w:r w:rsidRPr="004526C2">
              <w:rPr>
                <w:sz w:val="22"/>
              </w:rPr>
              <w:t>-</w:t>
            </w:r>
          </w:p>
        </w:tc>
      </w:tr>
    </w:tbl>
    <w:p w14:paraId="71C6412F" w14:textId="7BBD4EED" w:rsidR="00282804" w:rsidRDefault="00B64B12" w:rsidP="00DA538E">
      <w:pPr>
        <w:pStyle w:val="TableCaption"/>
      </w:pPr>
      <w:bookmarkStart w:id="72" w:name="_Toc71112653"/>
      <w:r w:rsidRPr="00517754">
        <w:rPr>
          <w:b/>
        </w:rPr>
        <w:t xml:space="preserve">Table </w:t>
      </w:r>
      <w:r>
        <w:rPr>
          <w:b/>
        </w:rPr>
        <w:t>3.2</w:t>
      </w:r>
      <w:r w:rsidRPr="00517754">
        <w:t xml:space="preserve">: </w:t>
      </w:r>
      <w:r w:rsidRPr="00B64B12">
        <w:t>List of V</w:t>
      </w:r>
      <w:r w:rsidRPr="00411F57">
        <w:rPr>
          <w:vertAlign w:val="subscript"/>
        </w:rPr>
        <w:t>P</w:t>
      </w:r>
      <w:r w:rsidRPr="00B64B12">
        <w:t xml:space="preserve"> and V</w:t>
      </w:r>
      <w:r w:rsidRPr="00411F57">
        <w:rPr>
          <w:vertAlign w:val="subscript"/>
        </w:rPr>
        <w:t>S</w:t>
      </w:r>
      <w:r w:rsidRPr="00B64B12">
        <w:t xml:space="preserve"> values recorded at the maximum confining pressure 60 MPa in each test.</w:t>
      </w:r>
      <w:bookmarkEnd w:id="72"/>
    </w:p>
    <w:p w14:paraId="5E230883" w14:textId="010A6BAD" w:rsidR="001149AD" w:rsidRDefault="001149AD">
      <w:r>
        <w:br w:type="page"/>
      </w:r>
    </w:p>
    <w:p w14:paraId="07D17669" w14:textId="13C3BC4F" w:rsidR="001149AD" w:rsidRDefault="001149AD" w:rsidP="004745A1">
      <w:pPr>
        <w:pStyle w:val="Heading1"/>
      </w:pPr>
      <w:bookmarkStart w:id="73" w:name="_Toc71112595"/>
      <w:r>
        <w:lastRenderedPageBreak/>
        <w:t>CHAPTER IV:</w:t>
      </w:r>
      <w:r w:rsidR="0084352C">
        <w:t xml:space="preserve"> U</w:t>
      </w:r>
      <w:r w:rsidR="002676F0">
        <w:t xml:space="preserve">LTRASONIC </w:t>
      </w:r>
      <w:r w:rsidR="0084352C">
        <w:t>V</w:t>
      </w:r>
      <w:r w:rsidR="002676F0">
        <w:t>ELOCITY</w:t>
      </w:r>
      <w:r w:rsidR="0084352C">
        <w:t xml:space="preserve"> A</w:t>
      </w:r>
      <w:r w:rsidR="002676F0">
        <w:t xml:space="preserve">NISOTROPY IN THE </w:t>
      </w:r>
      <w:r w:rsidR="00AA33A9">
        <w:t>CRYSTALLINE BASEMENT OF THE MIDCONTINENT</w:t>
      </w:r>
      <w:bookmarkEnd w:id="73"/>
    </w:p>
    <w:p w14:paraId="4CA69B8E" w14:textId="673A3CAB" w:rsidR="00282804" w:rsidRDefault="00282804" w:rsidP="00282804">
      <w:pPr>
        <w:pStyle w:val="Heading2"/>
      </w:pPr>
      <w:bookmarkStart w:id="74" w:name="_Toc71112596"/>
      <w:r>
        <w:t>4.1 Introduction</w:t>
      </w:r>
      <w:bookmarkEnd w:id="74"/>
    </w:p>
    <w:p w14:paraId="03033C89" w14:textId="77777777" w:rsidR="0084352C" w:rsidRDefault="0084352C" w:rsidP="008C3D06">
      <w:pPr>
        <w:pStyle w:val="MainText"/>
      </w:pPr>
      <w:r>
        <w:t>Quantifying the in-situ state of stress, defined by the principal stress orientations and magnitudes, remains a significant priority in the study of the in various fields of research (Heidbach et al., 2016). Knowledge of the state of in-situ stresses is critical for many areas of resource exploration and production (Reiter and Heidbach, 2014; Kingdon et al., 2016), as well as geotechnical applications such as CO</w:t>
      </w:r>
      <w:r w:rsidRPr="00F169D9">
        <w:rPr>
          <w:vertAlign w:val="subscript"/>
        </w:rPr>
        <w:t>2</w:t>
      </w:r>
      <w:r>
        <w:t xml:space="preserve"> sequestration (carbon capture storage) and nuclear waste repositories (Williams et al., 2016; Jo et al., 2019). Additionally, the in-situ stress state is a key factor to understanding the effects such applications may induce in the subsurface (induced seismicity, subsurface subsidence, etc.) and how to avoid or mitigate them (Fredrich et al., 2000; Gambolati and Teatini, 2015; Snee and Zoback, 2016).</w:t>
      </w:r>
    </w:p>
    <w:p w14:paraId="2E3603F3" w14:textId="5C950C60" w:rsidR="0084352C" w:rsidRDefault="0084352C" w:rsidP="008C3D06">
      <w:pPr>
        <w:pStyle w:val="MainText"/>
      </w:pPr>
      <w:r>
        <w:t xml:space="preserve">Numerous techniques have thus been developed to characterize the state of stress in the subsurface. Direct methods for estimating stress state include, but are not limited to, overcoring, hydraulic fracturing, strain relief methods, and borehole breakouts (Ljunggren et al., 2003). These methods are economically inefficient in most cases, so often indirect techniques are employed that rely on secondary observation of the subsurface, such as through the use of earthquake focal mechanism inversions (Hardebeck and Hauksson, 2001). One such techniques is through the measurement of velocity anisotropy and shear-wave splitting. Seismic velocities in crustal rocks are generally sensitive to the stress state. First discovered in the lab by </w:t>
      </w:r>
      <w:r w:rsidR="000B38BA">
        <w:t>Simmons and Nur (</w:t>
      </w:r>
      <w:r>
        <w:t>1969), in an anisotropic stress field (e.g., σ</w:t>
      </w:r>
      <w:r w:rsidRPr="008665AD">
        <w:rPr>
          <w:vertAlign w:val="subscript"/>
        </w:rPr>
        <w:t>1</w:t>
      </w:r>
      <w:r>
        <w:t xml:space="preserve"> ≠ σ</w:t>
      </w:r>
      <w:r w:rsidRPr="008665AD">
        <w:rPr>
          <w:vertAlign w:val="subscript"/>
        </w:rPr>
        <w:t>2</w:t>
      </w:r>
      <w:r>
        <w:t xml:space="preserve"> ≠ σ</w:t>
      </w:r>
      <w:r w:rsidRPr="008665AD">
        <w:rPr>
          <w:vertAlign w:val="subscript"/>
        </w:rPr>
        <w:t>3</w:t>
      </w:r>
      <w:r>
        <w:t xml:space="preserve">) the differences in applied stress will result in anisotropic velocities in rocks </w:t>
      </w:r>
      <w:r>
        <w:lastRenderedPageBreak/>
        <w:t>dependent upon the seismic wave and stress field orientations. Since then, large-scale observations of shear-wave splitting in the subsurface (i.e., propagating shear waves splitting into two distinct polarizations with different velocities) has led to the broad acceptance of velocity anisotropy as a means of determining the principal stress orientations (Crampin, 1985; Boness and Zoback, 2004; Gao et al., 2011; Tsuji et al., 2011).</w:t>
      </w:r>
    </w:p>
    <w:p w14:paraId="69425340" w14:textId="59075032" w:rsidR="0084352C" w:rsidRDefault="0084352C" w:rsidP="008C3D06">
      <w:pPr>
        <w:pStyle w:val="MainText"/>
      </w:pPr>
      <w:r>
        <w:t xml:space="preserve">However, there exist issues with relating seismic anisotropy in the crust with the in-situ stress orientations. The relation between seismic anisotropy and stress state is dependent upon the anisotropy being induced by stress rather than any other intrinsic factors (Barton, 2006). Velocity anisotropy in the crust can be attributed to several possible mechanisms (Crampin and Lovell, 1991; Boness and Zoback, 2004): 1) an anisotropic stress field in-situ causing the </w:t>
      </w:r>
      <w:r w:rsidR="00A637B4">
        <w:t>preferential</w:t>
      </w:r>
      <w:r>
        <w:t xml:space="preserve"> closure of fractures creating generating a fast polarization parallel to S</w:t>
      </w:r>
      <w:r w:rsidRPr="00C22623">
        <w:rPr>
          <w:vertAlign w:val="subscript"/>
        </w:rPr>
        <w:t>Hmax</w:t>
      </w:r>
      <w:r>
        <w:t xml:space="preserve"> (e.g., the greatest horizontal stress); 2) dilation of stress-aligned fluid-filled cracks that produce a fast polarization parallel to S</w:t>
      </w:r>
      <w:r w:rsidRPr="00A07157">
        <w:rPr>
          <w:vertAlign w:val="subscript"/>
        </w:rPr>
        <w:t>Hmax</w:t>
      </w:r>
      <w:r>
        <w:t>; 3) direct-stress induced anisotropy due to inherent properties of the rock; 4) alignment of fractures or structural features regardless of stress orientations; 5) aligned minerals or grains. Anisotropy due to lithologic or structural characteristics is often assumed for sedimentary rocks and some metamorphic rocks (Wang, 2002</w:t>
      </w:r>
      <w:r w:rsidR="00B07080">
        <w:t xml:space="preserve">). Conversely, </w:t>
      </w:r>
      <w:r>
        <w:t xml:space="preserve">crystalline igneous and metamorphic rocks </w:t>
      </w:r>
      <w:r w:rsidR="00B07080">
        <w:t xml:space="preserve">are often assumed to be isotropic, and thus </w:t>
      </w:r>
      <w:r>
        <w:t xml:space="preserve">velocity anisotropy </w:t>
      </w:r>
      <w:r w:rsidR="00B07080">
        <w:t>observed is attributed to the</w:t>
      </w:r>
      <w:r>
        <w:t xml:space="preserve"> stress field</w:t>
      </w:r>
      <w:r w:rsidR="00E4438D">
        <w:t xml:space="preserve"> or local fault orientations</w:t>
      </w:r>
      <w:r>
        <w:t xml:space="preserve"> (Mavko et al., 1995). </w:t>
      </w:r>
    </w:p>
    <w:p w14:paraId="3080A427" w14:textId="49037B1F" w:rsidR="0084352C" w:rsidRDefault="0084352C" w:rsidP="008C3D06">
      <w:pPr>
        <w:pStyle w:val="MainText"/>
      </w:pPr>
      <w:r>
        <w:t xml:space="preserve">In the past decade, the Oklahoma-Kansas region saw a dramatic surge in seismicity in the previously stable region (Ellsworth et al., 2015). This seismic activity, although linked to wastewater disposal in sedimentary formations, has been traced almost entirely </w:t>
      </w:r>
      <w:r>
        <w:lastRenderedPageBreak/>
        <w:t>to the underlying crystalline basement rocks (Chang and Segall, 2016; Hincks et al., 2018). This seismicity has generated a renewed interest in characterizing the geophysical and geomechanical properties of the intraplate basement. One aspect of this is characterizing the in-situ stress state, particularly the basement stress orientations which control the likelihood of unstable fau</w:t>
      </w:r>
      <w:r w:rsidR="00C8346F">
        <w:t>l</w:t>
      </w:r>
      <w:r>
        <w:t>t slip occurring (Alt and Zoback, 2017; Qin et al., 2019; Kolawole et al., 2019). However, due to the depth of the basement, the relative lack of basement surface outcrops in the region, and the lack of significant prior interest, there exists very few options to directly characterize the basement stress state. Thus</w:t>
      </w:r>
      <w:r w:rsidR="00A637B4">
        <w:t>,</w:t>
      </w:r>
      <w:r>
        <w:t xml:space="preserve"> indirect methods such as velocity anisotropy and shear-wave splitting will need to be employed to </w:t>
      </w:r>
      <w:r w:rsidR="00A637B4">
        <w:t>determine</w:t>
      </w:r>
      <w:r>
        <w:t xml:space="preserve"> the basement stress state (i.e., Alt and Zoback, 2017).</w:t>
      </w:r>
    </w:p>
    <w:p w14:paraId="52264734" w14:textId="264F6179" w:rsidR="0084352C" w:rsidRDefault="0084352C" w:rsidP="008C3D06">
      <w:pPr>
        <w:pStyle w:val="MainText"/>
      </w:pPr>
      <w:r>
        <w:t xml:space="preserve">There are several issues with utilizing velocity anisotropy to determine stress orientations in the Oklahoma-Kansas region. First, although it is often assumed that crystalline rocks (ex., granite) are largely isotropic and any seismic anisotropy is stress-induced, in practice all rocks exhibit anisotropic behavior; even crystalline rocks such as granite exhibit intrinsic anisotropy due to pre-existing cracks with preferred orientations (Douglass and Voight, 1969; Takemura et al., 2003). Indeed, Sano et al. (1992) showed that granites can exhibit velocity anisotropy under confining pressure up to 100 MPa. Second, wells penetrating basement rock have previously shown that the anisotropic polarization of elastic waves does not always correlate with stresses determined through other methods (Boness et al., 2004; Goswami et al., 2019). Highly fractured areas such as shear zones are known to produce anomalous velocity anisotropies. Third, direct characterization of basement velocities across the region is sparse (Yu, 2017; Kibikas et al., 2020), with practically no </w:t>
      </w:r>
      <w:r w:rsidR="00C8346F">
        <w:t xml:space="preserve">existing </w:t>
      </w:r>
      <w:r>
        <w:t xml:space="preserve">measurement of intrinsic anisotropy for these </w:t>
      </w:r>
      <w:r>
        <w:lastRenderedPageBreak/>
        <w:t>basement rocks, meaning that measures of seismic anisotropy in the basement will heavily rely upon numerous material assumptions. This is particularly important, as anisotropy can also be a useful tool for discriminating between different rock types in the crust (Rabbel and Mooney, 1996).</w:t>
      </w:r>
      <w:r w:rsidR="00AA33A9" w:rsidRPr="00AA33A9">
        <w:t xml:space="preserve"> </w:t>
      </w:r>
      <w:r w:rsidR="00AA33A9">
        <w:t>Fourth, recent research characterizing the local and regional velocity anisotropy in Oklahoma/Kansas has shown velocities in the basement are heterogenous and affected by both the stress orientations and structural features, producing several fast polarization directions (Cochran et al., 2019; Ortega Romo, 2020).</w:t>
      </w:r>
    </w:p>
    <w:p w14:paraId="40366D13" w14:textId="04BF12D2" w:rsidR="0084352C" w:rsidRPr="0084352C" w:rsidRDefault="0084352C" w:rsidP="008C3D06">
      <w:pPr>
        <w:pStyle w:val="MainText"/>
      </w:pPr>
      <w:r>
        <w:t>This work seeks to provide new insight into the inherent anisotropy of the crystalline basement of the Oklahoma-Kansas region. Experimental methods were utilized to measure the elastic wave velocities of five basement rock types oriented vertically and horizontally to the surface at hydrostatic conditions to eliminate the effect of stress-induced anisotropy. Basement rocks tested were also analyzed through stereologic techniques to correlate microstructural observations with elastic wave velocities measured. Finally, we compared our experimental observations with existing well log sonic data to characterize the material dependency of velocity anisotropy and how it may affect the determination of stress orientations.</w:t>
      </w:r>
    </w:p>
    <w:p w14:paraId="38C679DF" w14:textId="7E0AD7E2" w:rsidR="0084352C" w:rsidRDefault="00282804" w:rsidP="0084352C">
      <w:pPr>
        <w:pStyle w:val="Heading2"/>
      </w:pPr>
      <w:bookmarkStart w:id="75" w:name="_Toc71112597"/>
      <w:r>
        <w:t xml:space="preserve">4.2 </w:t>
      </w:r>
      <w:r w:rsidR="0084352C">
        <w:t>Materials and Methodology</w:t>
      </w:r>
      <w:bookmarkEnd w:id="75"/>
      <w:r w:rsidR="0084352C" w:rsidRPr="0084352C">
        <w:t xml:space="preserve"> </w:t>
      </w:r>
    </w:p>
    <w:p w14:paraId="4D1D5181" w14:textId="74226256" w:rsidR="0084352C" w:rsidRDefault="0084352C" w:rsidP="004817FD">
      <w:pPr>
        <w:pStyle w:val="Heading3"/>
      </w:pPr>
      <w:bookmarkStart w:id="76" w:name="_Toc71112598"/>
      <w:r>
        <w:t>4.2.1 Basement Rocks</w:t>
      </w:r>
      <w:bookmarkEnd w:id="76"/>
    </w:p>
    <w:p w14:paraId="51A2781D" w14:textId="14E2521A" w:rsidR="0084352C" w:rsidRDefault="0084352C" w:rsidP="008C3D06">
      <w:pPr>
        <w:pStyle w:val="MainText"/>
      </w:pPr>
      <w:r>
        <w:t>Given the scarcity of material available to sample, we obtained basement rocks from both surface outcrops and basement-penetrating wells. Though the basement top is rarely exposed at the surface, there are a few relatively small outcrops in south-central, southwest, northeast Oklahoma (Fig</w:t>
      </w:r>
      <w:r w:rsidR="00C56E55">
        <w:t>ure</w:t>
      </w:r>
      <w:r>
        <w:t xml:space="preserve"> </w:t>
      </w:r>
      <w:r w:rsidR="00C56E55">
        <w:t>4.</w:t>
      </w:r>
      <w:r>
        <w:t xml:space="preserve">1). The Mill Creek cores were obtained from the large outcrop in the Arbuckle Mountains region (Kolawole et al., 2019), while the </w:t>
      </w:r>
      <w:r>
        <w:lastRenderedPageBreak/>
        <w:t>Spavinaw cores were obtained from a minor outcrop in northeastern Oklahoma (Benson, 2014). Samples were obtained from basement-penetrating wells that include the KGS 1-32 Wellington well in southern Kansas (Holubnyak et al., 2018), the Jones-46 well in northeastern Oklahoma (Denison et al., 198</w:t>
      </w:r>
      <w:r w:rsidR="000B38BA">
        <w:t>7</w:t>
      </w:r>
      <w:r>
        <w:t>), and the Frisco Railroad well in southern Oklahoma (</w:t>
      </w:r>
      <w:r w:rsidR="00C56E55">
        <w:t>Figure 4.</w:t>
      </w:r>
      <w:r>
        <w:t>1).</w:t>
      </w:r>
    </w:p>
    <w:p w14:paraId="746586EA" w14:textId="3A96C088" w:rsidR="0084352C" w:rsidRDefault="0084352C" w:rsidP="008C3D06">
      <w:pPr>
        <w:pStyle w:val="MainText"/>
      </w:pPr>
      <w:r>
        <w:t>XRD analysis, along with transmission and scanning electron microscope observations (</w:t>
      </w:r>
      <w:r w:rsidR="00C56E55">
        <w:t>Figure 4.</w:t>
      </w:r>
      <w:r>
        <w:t>2), w</w:t>
      </w:r>
      <w:r w:rsidR="00C8346F">
        <w:t>ere</w:t>
      </w:r>
      <w:r>
        <w:t xml:space="preserve"> used to characterize the lithology of each basement rock studied (Table </w:t>
      </w:r>
      <w:r w:rsidR="00C56E55">
        <w:t>4.</w:t>
      </w:r>
      <w:r>
        <w:t xml:space="preserve">1). The KGS samples are coarse-grained granites composed of plagioclase and quartz, with relatively lower alkali feldspar (Table </w:t>
      </w:r>
      <w:r w:rsidR="00C56E55">
        <w:t>4.</w:t>
      </w:r>
      <w:r>
        <w:t>1). Moderate fracturing is exhibited with prominent calcite sealing (</w:t>
      </w:r>
      <w:r w:rsidR="00C56E55">
        <w:t>Figure 4.</w:t>
      </w:r>
      <w:r>
        <w:t>2b). Pervasive titanite, pyrite, and iron-oxide content, along with calcite cementation, suggest extensive alteration induced by fluid infiltration. The Jones-46 samples are from the Washington Volcanic Group (Denison et al., 198</w:t>
      </w:r>
      <w:r w:rsidR="000B38BA">
        <w:t>7</w:t>
      </w:r>
      <w:r>
        <w:t>). They are very fine-grained rhyolites with extensive and heterogeneous phenocrysts. Their matrix is dominantly an intergrowth of fine quartz and K-feldspar, with moderate plagioclase, calcite, biotite, chlorite, apatite content (</w:t>
      </w:r>
      <w:r w:rsidR="00C56E55">
        <w:t>Figure 4.</w:t>
      </w:r>
      <w:r>
        <w:t>2c). Phenocryst size is highly variable throughout the rhyolite cores; they are mainly quartz or K-feldspar that often displays perthitic texture. The Frisco Railroad cores are very coarse-grained granites (&gt;2 mm) composed of mostly feldspars with a minor quartz content. Trace minerals identified in these cores include biotite, barite, titanite, and chlorite (</w:t>
      </w:r>
      <w:r w:rsidR="00C56E55">
        <w:t>Figure 4.</w:t>
      </w:r>
      <w:r>
        <w:t>2a). Although fractures are sparse throughout the granite, alteration of biotite to chlorite and epidote suggests the rock has experienced periodic fluid infiltration. The Mill Creek cores are very coarse and highly fractured granites (</w:t>
      </w:r>
      <w:r w:rsidR="00C56E55">
        <w:t>Figure 4.</w:t>
      </w:r>
      <w:r>
        <w:t xml:space="preserve">2d). Though dominantly composed of quartz, plagioclase, and K-feldspar, biotite content is extensive and displays frequent </w:t>
      </w:r>
      <w:r>
        <w:lastRenderedPageBreak/>
        <w:t>alteration to chlorite and iron-oxide. The Spavinaw cores are fine-to-medium grained granites, with micrographic textures of quartz, alkali and potassium feldspar. The main accessory minerals are magnetite (with grains visible to the naked eye) and biotite, but the rock has been heavily altered to produce chlorite, titanite, rutile and iron-oxide. Fractures are sparse but dominantly sealed by chlorite. The granite also displays significant myrmekitic texture, or an intergrowth between quartz and plagioclase, further indicating significant hydrothermal alteration (</w:t>
      </w:r>
      <w:r w:rsidR="00C56E55">
        <w:t>Figure 4.</w:t>
      </w:r>
      <w:r>
        <w:t xml:space="preserve">2e). </w:t>
      </w:r>
    </w:p>
    <w:p w14:paraId="7A0306C2" w14:textId="6D9F6F17" w:rsidR="00282804" w:rsidRDefault="0084352C" w:rsidP="008C3D06">
      <w:pPr>
        <w:pStyle w:val="MainText"/>
      </w:pPr>
      <w:r w:rsidRPr="0084352C">
        <w:t>Basement samples were cored relative to the orientation of the vertical and horizontal direction</w:t>
      </w:r>
      <w:r w:rsidR="00C8346F">
        <w:t>s</w:t>
      </w:r>
      <w:r w:rsidRPr="0084352C">
        <w:t xml:space="preserve"> from borehole and outcrop material. Each rock was cored into cylinders with 25.4 and 38.1 mm diameters, then ground into flat surfaces at the top and bottom to parallel (&lt;.01 mm). Three 25.4 mm samples were cored of each basement rock (except Frisco Railroad due to material shortage). Each 25.4 mm cylinder was cored at an orthogonal orientation to one-another, with one sample parallel to the vertical axis and two parallel to the horizontal axis (see </w:t>
      </w:r>
      <w:r w:rsidR="00C56E55">
        <w:t>Figure 4.</w:t>
      </w:r>
      <w:r w:rsidRPr="0084352C">
        <w:t>4c). Each 38.1 mm sample was cored parallel to the vertical axis. These were further polished into octagonal prisms for the experimental setup (</w:t>
      </w:r>
      <w:r w:rsidR="00C56E55">
        <w:t>Figure 4.</w:t>
      </w:r>
      <w:r w:rsidRPr="0084352C">
        <w:t xml:space="preserve">3, bottom row) with average diameters of ~1.4-1.5 mm between parallel faces. Samples were oven-dried for a period of 24-48 hours prior to testing to measure the dry density of each sample. Sample dimensions were measured and recorded in Table </w:t>
      </w:r>
      <w:r w:rsidR="00C8346F">
        <w:t>4</w:t>
      </w:r>
      <w:r w:rsidR="00C56E55">
        <w:t>.</w:t>
      </w:r>
      <w:r w:rsidRPr="0084352C">
        <w:t xml:space="preserve">2. </w:t>
      </w:r>
    </w:p>
    <w:p w14:paraId="7BD02704" w14:textId="6566DBDF" w:rsidR="0084352C" w:rsidRPr="0084352C" w:rsidRDefault="0084352C" w:rsidP="004817FD">
      <w:pPr>
        <w:pStyle w:val="Heading3"/>
      </w:pPr>
      <w:bookmarkStart w:id="77" w:name="_Toc71112599"/>
      <w:r>
        <w:t>4.2.2 Velocity Tests</w:t>
      </w:r>
      <w:bookmarkEnd w:id="77"/>
    </w:p>
    <w:p w14:paraId="7D6F6D87" w14:textId="5EF0413D" w:rsidR="0084352C" w:rsidRPr="0084352C" w:rsidRDefault="0084352C" w:rsidP="008C3D06">
      <w:pPr>
        <w:pStyle w:val="MainText"/>
      </w:pPr>
      <w:r w:rsidRPr="0084352C">
        <w:t>Two types of setups were used for measuring the vertical velocities in the basement rocks. All rocks were tested at hydrostatic pressures (</w:t>
      </w:r>
      <w:r w:rsidR="003B5F11">
        <w:t xml:space="preserve">i.e., </w:t>
      </w:r>
      <w:r w:rsidRPr="0084352C">
        <w:t>σ</w:t>
      </w:r>
      <w:r w:rsidRPr="00C56E55">
        <w:rPr>
          <w:vertAlign w:val="subscript"/>
        </w:rPr>
        <w:t>1</w:t>
      </w:r>
      <w:r w:rsidRPr="0084352C">
        <w:t xml:space="preserve"> = σ</w:t>
      </w:r>
      <w:r w:rsidRPr="00C56E55">
        <w:rPr>
          <w:vertAlign w:val="subscript"/>
        </w:rPr>
        <w:t>2</w:t>
      </w:r>
      <w:r w:rsidRPr="0084352C">
        <w:t xml:space="preserve"> = σ</w:t>
      </w:r>
      <w:r w:rsidRPr="00C56E55">
        <w:rPr>
          <w:vertAlign w:val="subscript"/>
        </w:rPr>
        <w:t>3</w:t>
      </w:r>
      <w:r w:rsidRPr="0084352C">
        <w:t xml:space="preserve">). In the first setup, ultrasonic velocities were measured from ambient conditions (~0 MPa) to 60 MPa using the pulse transmission technique. Samples were placed between steel two endcaps with </w:t>
      </w:r>
      <w:r w:rsidRPr="0084352C">
        <w:lastRenderedPageBreak/>
        <w:t>mounted P- and S-wave piezoelectric crystals with a frequency of 250 kHz (</w:t>
      </w:r>
      <w:r w:rsidR="00C56E55">
        <w:t>Figure 4.</w:t>
      </w:r>
      <w:r w:rsidRPr="0084352C">
        <w:t>4b). To measure velocity, a pulse (with a frequency of 500 kHz) was passed through each sample parallel to the long axis. The received waveforms were recorded through an external oscilloscope (Keysight Technologies 33500B Series Waveform Generator). At ambient conditions, velocities were recorded with the use of a benchtop vice to apply a minute pressure. After being recorded, samples were jacketed and placed into a pressure vessel (MTS 810, see Kibikas et al., 2020). Confining pressure was then increased in increments of 10 MPa then unloaded after 60 MPa. At each 10 MPa increment the P- and S-wave velocities (V</w:t>
      </w:r>
      <w:r w:rsidRPr="0084352C">
        <w:rPr>
          <w:vertAlign w:val="subscript"/>
        </w:rPr>
        <w:t>P</w:t>
      </w:r>
      <w:r w:rsidRPr="0084352C">
        <w:t xml:space="preserve"> and V</w:t>
      </w:r>
      <w:r w:rsidRPr="0084352C">
        <w:rPr>
          <w:vertAlign w:val="subscript"/>
        </w:rPr>
        <w:t>S</w:t>
      </w:r>
      <w:r w:rsidRPr="0084352C">
        <w:t>) were recorded. Because S-wave crystals are aligned parallel to one another in our setup, once the test was over</w:t>
      </w:r>
      <w:r w:rsidR="00E4438D">
        <w:t>,</w:t>
      </w:r>
      <w:r w:rsidRPr="0084352C">
        <w:t xml:space="preserve"> each sample was removed from the vessel and rotated 90º from its previous orientation relative to the polarization direction of the S-wave crystals. The rocks were again pressurized in a similar manner, recording the velocities from 0 to 60 MPa to observe the change P- and S-wave velocity at an orthogonal polarization. Each sample was delineated as X, Y, or Z, with X and Y being parallel to the horizontal axis and Z being parallel to the vertical axis. The first measurements were marked with as X1/Y1/Z2 and the second as X2/Y2/Z2 (</w:t>
      </w:r>
      <w:r w:rsidR="00C56E55">
        <w:t>Figure 4.</w:t>
      </w:r>
      <w:r w:rsidRPr="0084352C">
        <w:t>4c).</w:t>
      </w:r>
    </w:p>
    <w:p w14:paraId="19C344A4" w14:textId="07F9F8F5" w:rsidR="0084352C" w:rsidRPr="0084352C" w:rsidRDefault="0084352C" w:rsidP="008C3D06">
      <w:pPr>
        <w:pStyle w:val="MainText"/>
      </w:pPr>
      <w:r w:rsidRPr="0084352C">
        <w:t>For the second setup, the octagonal samples were first coated with honey as a coupling medium. Each sample was then loaded into a Three-Dimensional Ultrasonic Velocity Test System (see Lee et al., 2019 for further details). Ten rams, one for each sample face, are placed against the sample faces and pressurized via a series of external syringe pumps to apply stress to each face (Fig</w:t>
      </w:r>
      <w:r w:rsidR="00AC3535">
        <w:t>ure 4.</w:t>
      </w:r>
      <w:r w:rsidRPr="0084352C">
        <w:t xml:space="preserve">5a). Pressure was increased hydrostatically in increments of 10 MPa up to 60 MPa. Three piezoelectric crystals, one P-wave and a pair of orthogonally-oriented S-wave crystals, were mounted on each ram for </w:t>
      </w:r>
      <w:r w:rsidRPr="0084352C">
        <w:lastRenderedPageBreak/>
        <w:t>measuring the velocities in each orientation of the sample (</w:t>
      </w:r>
      <w:r w:rsidR="00C56E55">
        <w:t>Figure 4.</w:t>
      </w:r>
      <w:r w:rsidRPr="0084352C">
        <w:t xml:space="preserve">5b and </w:t>
      </w:r>
      <w:r w:rsidR="00AC3535">
        <w:t>4.</w:t>
      </w:r>
      <w:r w:rsidRPr="0084352C">
        <w:t>5c). An electric signal generated at pulse (with a frequency ~1 MHz) across each source face that traveled through the sample to be received at the opposite sample face. The corresponding P- and S-wave signals were recorded with an external oscilloscope and used to determine P-, S1-, and S2-wave orientations. The horizontal faces were delineated by their orientation from 0-360º (</w:t>
      </w:r>
      <w:r w:rsidR="00C56E55">
        <w:t>Figure 4.</w:t>
      </w:r>
      <w:r w:rsidRPr="0084352C">
        <w:t xml:space="preserve">5c), while the vertical faces were </w:t>
      </w:r>
      <w:r w:rsidR="00A637B4" w:rsidRPr="0084352C">
        <w:t>delineated</w:t>
      </w:r>
      <w:r w:rsidRPr="0084352C">
        <w:t xml:space="preserve"> as Front (top) and Back (bottom) (</w:t>
      </w:r>
      <w:r w:rsidR="00C56E55">
        <w:t>Figure 4.</w:t>
      </w:r>
      <w:r w:rsidRPr="0084352C">
        <w:t>5b).</w:t>
      </w:r>
    </w:p>
    <w:p w14:paraId="63E72301" w14:textId="709B1FF2" w:rsidR="0084352C" w:rsidRPr="00A450FF" w:rsidRDefault="0084352C" w:rsidP="008C3D06">
      <w:pPr>
        <w:pStyle w:val="MainText"/>
      </w:pPr>
      <w:r>
        <w:t xml:space="preserve">The </w:t>
      </w:r>
      <w:r w:rsidR="00A637B4">
        <w:t>orientation</w:t>
      </w:r>
      <w:r>
        <w:t xml:space="preserve"> of the samples relative to the cardinal directions (i.e., North-South-East-West) was not known for all samples. While all samples were oriented either vertically and </w:t>
      </w:r>
      <w:r w:rsidR="00A637B4">
        <w:t>horizontally</w:t>
      </w:r>
      <w:r>
        <w:t xml:space="preserve">, only the directions for the Mill Creek and Spavinaw samples were known. For these rocks, the Y-oriented cylindrical samples and 0-180º faces on the octagonal sample were </w:t>
      </w:r>
      <w:r w:rsidR="00A637B4">
        <w:t>oriented to</w:t>
      </w:r>
      <w:r>
        <w:t xml:space="preserve"> measure velocities parallel to North-South, while the X-oriented and 90-270º faces on the octagonal sample were oriented to measure velocities parallel to East-West.</w:t>
      </w:r>
    </w:p>
    <w:p w14:paraId="3536B69B" w14:textId="77777777" w:rsidR="0084352C" w:rsidRDefault="0084352C" w:rsidP="008C3D06">
      <w:pPr>
        <w:pStyle w:val="MainText"/>
      </w:pPr>
      <w:r>
        <w:t>Ultrasonic velocities were used here to derive the dynamic moduli of the various rocks with pressure. In particular the dynamic Young’s modulus (</w:t>
      </w:r>
      <w:r w:rsidRPr="00331887">
        <w:rPr>
          <w:i/>
          <w:iCs/>
        </w:rPr>
        <w:t>E</w:t>
      </w:r>
      <w:r>
        <w:rPr>
          <w:vertAlign w:val="subscript"/>
        </w:rPr>
        <w:t>d</w:t>
      </w:r>
      <w:r>
        <w:t>) and Poisson’s ratio (</w:t>
      </w:r>
      <w:r w:rsidRPr="00C56E55">
        <w:rPr>
          <w:i/>
          <w:iCs/>
        </w:rPr>
        <w:t>ν</w:t>
      </w:r>
      <w:r w:rsidRPr="00C56E55">
        <w:rPr>
          <w:i/>
          <w:iCs/>
          <w:vertAlign w:val="subscript"/>
        </w:rPr>
        <w:t>d</w:t>
      </w:r>
      <w:r>
        <w:t>) were found with the equations:</w:t>
      </w:r>
    </w:p>
    <w:p w14:paraId="0F08189A" w14:textId="1BD08568" w:rsidR="0084352C" w:rsidRDefault="000666CC" w:rsidP="00C56E55">
      <w:pPr>
        <w:ind w:left="2880" w:firstLine="720"/>
      </w:pPr>
      <m:oMath>
        <m:sSub>
          <m:sSubPr>
            <m:ctrlPr>
              <w:rPr>
                <w:rFonts w:ascii="Cambria Math" w:hAnsi="Cambria Math"/>
                <w:i/>
              </w:rPr>
            </m:ctrlPr>
          </m:sSubPr>
          <m:e>
            <m:r>
              <w:rPr>
                <w:rFonts w:ascii="Cambria Math" w:hAnsi="Cambria Math"/>
              </w:rPr>
              <m:t>E</m:t>
            </m:r>
          </m:e>
          <m:sub>
            <m:r>
              <w:rPr>
                <w:rFonts w:ascii="Cambria Math" w:hAnsi="Cambria Math"/>
              </w:rPr>
              <m:t>d</m:t>
            </m:r>
          </m:sub>
        </m:sSub>
        <m:r>
          <w:rPr>
            <w:rFonts w:ascii="Cambria Math" w:hAnsi="Cambria Math"/>
          </w:rPr>
          <m:t>=</m:t>
        </m:r>
        <m:f>
          <m:fPr>
            <m:ctrlPr>
              <w:rPr>
                <w:rFonts w:ascii="Cambria Math" w:hAnsi="Cambria Math"/>
                <w:i/>
              </w:rPr>
            </m:ctrlPr>
          </m:fPr>
          <m:num>
            <m:r>
              <w:rPr>
                <w:rFonts w:ascii="Cambria Math" w:hAnsi="Cambria Math"/>
              </w:rPr>
              <m:t>ρ</m:t>
            </m:r>
            <m:sSubSup>
              <m:sSubSupPr>
                <m:ctrlPr>
                  <w:rPr>
                    <w:rFonts w:ascii="Cambria Math" w:hAnsi="Cambria Math"/>
                    <w:i/>
                  </w:rPr>
                </m:ctrlPr>
              </m:sSubSupPr>
              <m:e>
                <m:r>
                  <w:rPr>
                    <w:rFonts w:ascii="Cambria Math" w:hAnsi="Cambria Math"/>
                  </w:rPr>
                  <m:t>V</m:t>
                </m:r>
              </m:e>
              <m:sub>
                <m:r>
                  <w:rPr>
                    <w:rFonts w:ascii="Cambria Math" w:hAnsi="Cambria Math"/>
                  </w:rPr>
                  <m:t>S</m:t>
                </m:r>
              </m:sub>
              <m:sup>
                <m:r>
                  <w:rPr>
                    <w:rFonts w:ascii="Cambria Math" w:hAnsi="Cambria Math"/>
                  </w:rPr>
                  <m:t>2</m:t>
                </m:r>
              </m:sup>
            </m:sSubSup>
            <m:r>
              <w:rPr>
                <w:rFonts w:ascii="Cambria Math" w:hAnsi="Cambria Math"/>
              </w:rPr>
              <m:t>(3</m:t>
            </m:r>
            <m:sSubSup>
              <m:sSubSupPr>
                <m:ctrlPr>
                  <w:rPr>
                    <w:rFonts w:ascii="Cambria Math" w:hAnsi="Cambria Math"/>
                    <w:i/>
                  </w:rPr>
                </m:ctrlPr>
              </m:sSubSupPr>
              <m:e>
                <m:r>
                  <w:rPr>
                    <w:rFonts w:ascii="Cambria Math" w:hAnsi="Cambria Math"/>
                  </w:rPr>
                  <m:t>V</m:t>
                </m:r>
              </m:e>
              <m:sub>
                <m:r>
                  <w:rPr>
                    <w:rFonts w:ascii="Cambria Math" w:hAnsi="Cambria Math"/>
                  </w:rPr>
                  <m:t>P</m:t>
                </m:r>
              </m:sub>
              <m:sup>
                <m:r>
                  <w:rPr>
                    <w:rFonts w:ascii="Cambria Math" w:hAnsi="Cambria Math"/>
                  </w:rPr>
                  <m:t>2</m:t>
                </m:r>
              </m:sup>
            </m:sSubSup>
            <m:r>
              <w:rPr>
                <w:rFonts w:ascii="Cambria Math" w:hAnsi="Cambria Math"/>
              </w:rPr>
              <m:t>-4</m:t>
            </m:r>
            <m:sSubSup>
              <m:sSubSupPr>
                <m:ctrlPr>
                  <w:rPr>
                    <w:rFonts w:ascii="Cambria Math" w:hAnsi="Cambria Math"/>
                    <w:i/>
                  </w:rPr>
                </m:ctrlPr>
              </m:sSubSupPr>
              <m:e>
                <m:r>
                  <w:rPr>
                    <w:rFonts w:ascii="Cambria Math" w:hAnsi="Cambria Math"/>
                  </w:rPr>
                  <m:t>V</m:t>
                </m:r>
              </m:e>
              <m:sub>
                <m:r>
                  <w:rPr>
                    <w:rFonts w:ascii="Cambria Math" w:hAnsi="Cambria Math"/>
                  </w:rPr>
                  <m:t>S</m:t>
                </m:r>
              </m:sub>
              <m:sup>
                <m:r>
                  <w:rPr>
                    <w:rFonts w:ascii="Cambria Math" w:hAnsi="Cambria Math"/>
                  </w:rPr>
                  <m:t>2</m:t>
                </m:r>
              </m:sup>
            </m:sSubSup>
            <m:r>
              <w:rPr>
                <w:rFonts w:ascii="Cambria Math" w:hAnsi="Cambria Math"/>
              </w:rPr>
              <m:t>)</m:t>
            </m:r>
          </m:num>
          <m:den>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P</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S</m:t>
                </m:r>
              </m:sub>
              <m:sup>
                <m:r>
                  <w:rPr>
                    <w:rFonts w:ascii="Cambria Math" w:hAnsi="Cambria Math"/>
                  </w:rPr>
                  <m:t>2</m:t>
                </m:r>
              </m:sup>
            </m:sSubSup>
            <m:r>
              <w:rPr>
                <w:rFonts w:ascii="Cambria Math" w:hAnsi="Cambria Math"/>
              </w:rPr>
              <m:t>)</m:t>
            </m:r>
          </m:den>
        </m:f>
      </m:oMath>
      <w:r w:rsidR="0084352C">
        <w:tab/>
      </w:r>
      <w:r w:rsidR="0084352C">
        <w:tab/>
      </w:r>
      <w:r w:rsidR="0084352C">
        <w:tab/>
      </w:r>
      <w:r w:rsidR="0084352C">
        <w:tab/>
        <w:t>(1)</w:t>
      </w:r>
    </w:p>
    <w:p w14:paraId="299A9550" w14:textId="77777777" w:rsidR="00C2437D" w:rsidRDefault="00C2437D" w:rsidP="00C56E55">
      <w:pPr>
        <w:ind w:left="2880" w:firstLine="720"/>
      </w:pPr>
    </w:p>
    <w:p w14:paraId="44A47994" w14:textId="1D02140B" w:rsidR="0084352C" w:rsidRDefault="0084352C" w:rsidP="0084352C">
      <w:pPr>
        <w:ind w:left="2160"/>
      </w:pPr>
      <w:r>
        <w:t xml:space="preserve">           </w:t>
      </w:r>
      <w:r w:rsidR="00C56E55">
        <w:tab/>
      </w:r>
      <w:r w:rsidR="00C56E55">
        <w:tab/>
      </w:r>
      <w:r>
        <w:t xml:space="preserve">   </w:t>
      </w:r>
      <m:oMath>
        <m:sSub>
          <m:sSubPr>
            <m:ctrlPr>
              <w:rPr>
                <w:rFonts w:ascii="Cambria Math" w:hAnsi="Cambria Math"/>
                <w:i/>
              </w:rPr>
            </m:ctrlPr>
          </m:sSubPr>
          <m:e>
            <m:r>
              <w:rPr>
                <w:rFonts w:ascii="Cambria Math" w:hAnsi="Cambria Math"/>
              </w:rPr>
              <m:t>v</m:t>
            </m:r>
          </m:e>
          <m:sub>
            <m:r>
              <w:rPr>
                <w:rFonts w:ascii="Cambria Math" w:hAnsi="Cambria Math"/>
              </w:rPr>
              <m:t>d</m:t>
            </m:r>
          </m:sub>
        </m:sSub>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V</m:t>
                </m:r>
              </m:e>
              <m:sub>
                <m:r>
                  <w:rPr>
                    <w:rFonts w:ascii="Cambria Math" w:hAnsi="Cambria Math"/>
                  </w:rPr>
                  <m:t>P</m:t>
                </m:r>
              </m:sub>
              <m:sup>
                <m:r>
                  <w:rPr>
                    <w:rFonts w:ascii="Cambria Math" w:hAnsi="Cambria Math"/>
                  </w:rPr>
                  <m:t>2</m:t>
                </m:r>
              </m:sup>
            </m:sSubSup>
            <m:r>
              <w:rPr>
                <w:rFonts w:ascii="Cambria Math" w:hAnsi="Cambria Math"/>
              </w:rPr>
              <m:t>-2</m:t>
            </m:r>
            <m:sSubSup>
              <m:sSubSupPr>
                <m:ctrlPr>
                  <w:rPr>
                    <w:rFonts w:ascii="Cambria Math" w:hAnsi="Cambria Math"/>
                    <w:i/>
                  </w:rPr>
                </m:ctrlPr>
              </m:sSubSupPr>
              <m:e>
                <m:r>
                  <w:rPr>
                    <w:rFonts w:ascii="Cambria Math" w:hAnsi="Cambria Math"/>
                  </w:rPr>
                  <m:t>V</m:t>
                </m:r>
              </m:e>
              <m:sub>
                <m:r>
                  <w:rPr>
                    <w:rFonts w:ascii="Cambria Math" w:hAnsi="Cambria Math"/>
                  </w:rPr>
                  <m:t>S</m:t>
                </m:r>
              </m:sub>
              <m:sup>
                <m:r>
                  <w:rPr>
                    <w:rFonts w:ascii="Cambria Math" w:hAnsi="Cambria Math"/>
                  </w:rPr>
                  <m:t>2</m:t>
                </m:r>
              </m:sup>
            </m:sSubSup>
          </m:num>
          <m:den>
            <m:r>
              <w:rPr>
                <w:rFonts w:ascii="Cambria Math" w:hAnsi="Cambria Math"/>
              </w:rPr>
              <m:t>2(</m:t>
            </m:r>
            <m:sSubSup>
              <m:sSubSupPr>
                <m:ctrlPr>
                  <w:rPr>
                    <w:rFonts w:ascii="Cambria Math" w:hAnsi="Cambria Math"/>
                    <w:i/>
                  </w:rPr>
                </m:ctrlPr>
              </m:sSubSupPr>
              <m:e>
                <m:r>
                  <w:rPr>
                    <w:rFonts w:ascii="Cambria Math" w:hAnsi="Cambria Math"/>
                  </w:rPr>
                  <m:t>V</m:t>
                </m:r>
              </m:e>
              <m:sub>
                <m:r>
                  <w:rPr>
                    <w:rFonts w:ascii="Cambria Math" w:hAnsi="Cambria Math"/>
                  </w:rPr>
                  <m:t>P</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S</m:t>
                </m:r>
              </m:sub>
              <m:sup>
                <m:r>
                  <w:rPr>
                    <w:rFonts w:ascii="Cambria Math" w:hAnsi="Cambria Math"/>
                  </w:rPr>
                  <m:t>2</m:t>
                </m:r>
              </m:sup>
            </m:sSubSup>
            <m:r>
              <w:rPr>
                <w:rFonts w:ascii="Cambria Math" w:hAnsi="Cambria Math"/>
              </w:rPr>
              <m:t>)</m:t>
            </m:r>
          </m:den>
        </m:f>
      </m:oMath>
      <w:r>
        <w:tab/>
      </w:r>
      <w:r>
        <w:tab/>
      </w:r>
      <w:r>
        <w:tab/>
      </w:r>
      <w:r>
        <w:tab/>
        <w:t>(2)</w:t>
      </w:r>
    </w:p>
    <w:p w14:paraId="73C7BD2A" w14:textId="77777777" w:rsidR="00470EA6" w:rsidRDefault="00470EA6" w:rsidP="00470EA6"/>
    <w:p w14:paraId="74D8EDFE" w14:textId="340831A6" w:rsidR="0084352C" w:rsidRDefault="00A637B4" w:rsidP="008C3D06">
      <w:pPr>
        <w:pStyle w:val="MainText"/>
      </w:pPr>
      <w:r>
        <w:t>w</w:t>
      </w:r>
      <w:r w:rsidR="0084352C">
        <w:t>here V</w:t>
      </w:r>
      <w:r w:rsidR="0084352C" w:rsidRPr="00331887">
        <w:rPr>
          <w:vertAlign w:val="subscript"/>
        </w:rPr>
        <w:t>P</w:t>
      </w:r>
      <w:r w:rsidR="0084352C">
        <w:t>, V</w:t>
      </w:r>
      <w:r w:rsidR="0084352C" w:rsidRPr="00331887">
        <w:rPr>
          <w:vertAlign w:val="subscript"/>
        </w:rPr>
        <w:t>S</w:t>
      </w:r>
      <w:r w:rsidR="0084352C">
        <w:t xml:space="preserve"> and </w:t>
      </w:r>
      <w:r w:rsidR="0084352C" w:rsidRPr="00C56E55">
        <w:rPr>
          <w:i/>
          <w:iCs/>
        </w:rPr>
        <w:t>ρ</w:t>
      </w:r>
      <w:r w:rsidR="0084352C">
        <w:t xml:space="preserve"> are the P-wave velocity, S-wave velocity, and bulk density, respectively.</w:t>
      </w:r>
    </w:p>
    <w:p w14:paraId="7A3FD3C7" w14:textId="4AA378C9" w:rsidR="0084352C" w:rsidRDefault="0084352C" w:rsidP="004817FD">
      <w:pPr>
        <w:pStyle w:val="Heading3"/>
      </w:pPr>
      <w:bookmarkStart w:id="78" w:name="_Toc71112600"/>
      <w:r>
        <w:lastRenderedPageBreak/>
        <w:t>4.2.3 Microstructural Characterization</w:t>
      </w:r>
      <w:bookmarkEnd w:id="78"/>
    </w:p>
    <w:p w14:paraId="6E90639A" w14:textId="02ECAF0F" w:rsidR="001547B7" w:rsidRPr="001547B7" w:rsidRDefault="001547B7" w:rsidP="008C3D06">
      <w:pPr>
        <w:pStyle w:val="MainText"/>
      </w:pPr>
      <w:r w:rsidRPr="001547B7">
        <w:t>Elastic anisotropy may be significantly influenced by the presence of fractures in the samples. For our rock samples, which lack an obvious textural component to the naked eye, it is necessary to characterize the microfracture densities in order to better understand the role basement lithology plays in velocity anisotropy observed. To characterize these features, 10 polished thin-sections were prepared from five of the octagonal samples tested. 2 thin-sections were prepared from each sample: one thin-section was cut parallel to the vertical axis and along 0-180º directions (YZ-plane) and one section was cut parallel to the horizontal axes, with the thin-section long axis parallel to 0-180º direction and short axis parallel to the 90-270º direction (XY-plane). Using transmitted light photomicrography, fracture densities in each thin-section were quantified using stereologic techniques (Underwood, 1970). A grid with an area of 11x11 mm</w:t>
      </w:r>
      <w:r w:rsidRPr="001547B7">
        <w:rPr>
          <w:vertAlign w:val="superscript"/>
        </w:rPr>
        <w:t>2</w:t>
      </w:r>
      <w:r w:rsidRPr="001547B7">
        <w:t xml:space="preserve"> was constructed in each thin-section, with 2 sets of 21 lines (spaced at 0.5 mm intervals) oriented orthogonally to one another (Fig</w:t>
      </w:r>
      <w:r>
        <w:t>ure 4.</w:t>
      </w:r>
      <w:r w:rsidRPr="001547B7">
        <w:t>6). In each thin-section, the lines were aligned with one of the directions of velocity measurement. Lines in the YZ-plane thin-section were parallel to the Front-Back directions and 0-180</w:t>
      </w:r>
      <w:r>
        <w:t>º</w:t>
      </w:r>
      <w:r w:rsidRPr="001547B7">
        <w:t xml:space="preserve"> directions, while lines in the XY-plane thin-section the lines were parallel to the 0-180</w:t>
      </w:r>
      <w:r>
        <w:t>º</w:t>
      </w:r>
      <w:r w:rsidRPr="001547B7">
        <w:t xml:space="preserve"> directions and 90-270</w:t>
      </w:r>
      <w:r>
        <w:t>º</w:t>
      </w:r>
      <w:r w:rsidRPr="001547B7">
        <w:t xml:space="preserve"> directions. In the XY-plane thin-sections, images were also rotated so another set of lines would be parallel to the 45-225</w:t>
      </w:r>
      <w:r>
        <w:t>º</w:t>
      </w:r>
      <w:r w:rsidRPr="001547B7">
        <w:t xml:space="preserve"> and 135-315</w:t>
      </w:r>
      <w:r>
        <w:t>º</w:t>
      </w:r>
      <w:r w:rsidRPr="001547B7">
        <w:t xml:space="preserve"> directions, corresponding to the sample orientations shown in Fig</w:t>
      </w:r>
      <w:r>
        <w:t>ure</w:t>
      </w:r>
      <w:r w:rsidRPr="001547B7">
        <w:t xml:space="preserve"> </w:t>
      </w:r>
      <w:r w:rsidR="00C8346F">
        <w:t>4.</w:t>
      </w:r>
      <w:r w:rsidRPr="001547B7">
        <w:t>5c. The number of fractures that intersected the orthogonal lines was counted, allowing the crack surface area per unit volume (Underwood, 1970) to be calculated:</w:t>
      </w:r>
    </w:p>
    <w:p w14:paraId="1EFCD5AC" w14:textId="32FE1C2F" w:rsidR="0084352C" w:rsidRDefault="000666CC" w:rsidP="00470EA6">
      <w:pPr>
        <w:ind w:left="2880"/>
      </w:pPr>
      <m:oMath>
        <m:sSub>
          <m:sSubPr>
            <m:ctrlPr>
              <w:rPr>
                <w:rFonts w:ascii="Cambria Math" w:hAnsi="Cambria Math"/>
              </w:rPr>
            </m:ctrlPr>
          </m:sSubPr>
          <m:e>
            <m:r>
              <w:rPr>
                <w:rFonts w:ascii="Cambria Math" w:hAnsi="Cambria Math"/>
              </w:rPr>
              <m:t>S</m:t>
            </m:r>
          </m:e>
          <m:sub>
            <m:r>
              <w:rPr>
                <w:rFonts w:ascii="Cambria Math" w:hAnsi="Cambria Math"/>
              </w:rPr>
              <m:t>V</m:t>
            </m:r>
          </m:sub>
        </m:sSub>
        <m:r>
          <m:rPr>
            <m:sty m:val="p"/>
          </m:rPr>
          <w:rPr>
            <w:rFonts w:ascii="Cambria Math" w:hAnsi="Cambria Math"/>
          </w:rPr>
          <m:t>=</m:t>
        </m:r>
        <m:d>
          <m:dPr>
            <m:ctrlPr>
              <w:rPr>
                <w:rFonts w:ascii="Cambria Math" w:hAnsi="Cambria Math"/>
              </w:rPr>
            </m:ctrlPr>
          </m:dPr>
          <m:e>
            <m:f>
              <m:fPr>
                <m:ctrlPr>
                  <w:rPr>
                    <w:rFonts w:ascii="Cambria Math" w:hAnsi="Cambria Math"/>
                  </w:rPr>
                </m:ctrlPr>
              </m:fPr>
              <m:num>
                <m:r>
                  <w:rPr>
                    <w:rFonts w:ascii="Cambria Math" w:hAnsi="Cambria Math"/>
                  </w:rPr>
                  <m:t>π</m:t>
                </m:r>
              </m:num>
              <m:den>
                <m:r>
                  <m:rPr>
                    <m:sty m:val="p"/>
                  </m:rPr>
                  <w:rPr>
                    <w:rFonts w:ascii="Cambria Math" w:hAnsi="Cambria Math"/>
                  </w:rPr>
                  <m:t>2</m:t>
                </m:r>
                <m:sSub>
                  <m:sSubPr>
                    <m:ctrlPr>
                      <w:rPr>
                        <w:rFonts w:ascii="Cambria Math" w:hAnsi="Cambria Math"/>
                      </w:rPr>
                    </m:ctrlPr>
                  </m:sSubPr>
                  <m:e>
                    <m:r>
                      <w:rPr>
                        <w:rFonts w:ascii="Cambria Math" w:hAnsi="Cambria Math"/>
                      </w:rPr>
                      <m:t>P</m:t>
                    </m:r>
                  </m:e>
                  <m:sub>
                    <m:r>
                      <w:rPr>
                        <w:rFonts w:ascii="Cambria Math" w:hAnsi="Cambria Math"/>
                      </w:rPr>
                      <m:t>I</m:t>
                    </m:r>
                  </m:sub>
                </m:sSub>
              </m:den>
            </m:f>
          </m:e>
        </m:d>
        <m:r>
          <m:rPr>
            <m:sty m:val="p"/>
          </m:rPr>
          <w:rPr>
            <w:rFonts w:ascii="Cambria Math" w:hAnsi="Cambria Math"/>
          </w:rPr>
          <m:t>+</m:t>
        </m:r>
        <m:d>
          <m:dPr>
            <m:ctrlPr>
              <w:rPr>
                <w:rFonts w:ascii="Cambria Math" w:hAnsi="Cambria Math"/>
              </w:rPr>
            </m:ctrlPr>
          </m:dPr>
          <m:e>
            <m:r>
              <m:rPr>
                <m:sty m:val="p"/>
              </m:rPr>
              <w:rPr>
                <w:rFonts w:ascii="Cambria Math" w:hAnsi="Cambria Math"/>
              </w:rPr>
              <m:t>2-</m:t>
            </m:r>
            <m:f>
              <m:fPr>
                <m:ctrlPr>
                  <w:rPr>
                    <w:rFonts w:ascii="Cambria Math" w:hAnsi="Cambria Math"/>
                  </w:rPr>
                </m:ctrlPr>
              </m:fPr>
              <m:num>
                <m:r>
                  <w:rPr>
                    <w:rFonts w:ascii="Cambria Math" w:hAnsi="Cambria Math"/>
                  </w:rPr>
                  <m:t>π</m:t>
                </m:r>
              </m:num>
              <m:den>
                <m:r>
                  <m:rPr>
                    <m:sty m:val="p"/>
                  </m:rPr>
                  <w:rPr>
                    <w:rFonts w:ascii="Cambria Math" w:hAnsi="Cambria Math"/>
                  </w:rPr>
                  <m:t>2</m:t>
                </m:r>
              </m:den>
            </m:f>
          </m:e>
        </m:d>
        <m:sSub>
          <m:sSubPr>
            <m:ctrlPr>
              <w:rPr>
                <w:rFonts w:ascii="Cambria Math" w:hAnsi="Cambria Math"/>
              </w:rPr>
            </m:ctrlPr>
          </m:sSubPr>
          <m:e>
            <m:r>
              <w:rPr>
                <w:rFonts w:ascii="Cambria Math" w:hAnsi="Cambria Math"/>
              </w:rPr>
              <m:t>P</m:t>
            </m:r>
          </m:e>
          <m:sub>
            <m:r>
              <w:rPr>
                <w:rFonts w:ascii="Cambria Math" w:hAnsi="Cambria Math"/>
              </w:rPr>
              <m:t>II</m:t>
            </m:r>
          </m:sub>
        </m:sSub>
      </m:oMath>
      <w:r w:rsidR="0084352C">
        <w:tab/>
      </w:r>
      <w:r w:rsidR="0084352C">
        <w:tab/>
      </w:r>
      <w:r w:rsidR="0084352C">
        <w:tab/>
      </w:r>
      <w:r w:rsidR="0084352C">
        <w:tab/>
        <w:t>(3)</w:t>
      </w:r>
    </w:p>
    <w:p w14:paraId="598C0094" w14:textId="77777777" w:rsidR="00470EA6" w:rsidRDefault="00470EA6" w:rsidP="00470EA6"/>
    <w:p w14:paraId="649DDB68" w14:textId="77777777" w:rsidR="0084352C" w:rsidRDefault="0084352C" w:rsidP="008C3D06">
      <w:pPr>
        <w:pStyle w:val="MainText"/>
      </w:pPr>
      <w:r>
        <w:lastRenderedPageBreak/>
        <w:t>where S</w:t>
      </w:r>
      <w:r w:rsidRPr="00D773F3">
        <w:rPr>
          <w:vertAlign w:val="subscript"/>
        </w:rPr>
        <w:t>V</w:t>
      </w:r>
      <w:r>
        <w:t xml:space="preserve"> is the crack surface area per unit volume (mm</w:t>
      </w:r>
      <w:r w:rsidRPr="00D773F3">
        <w:rPr>
          <w:vertAlign w:val="superscript"/>
        </w:rPr>
        <w:t>2</w:t>
      </w:r>
      <w:r>
        <w:t>/mm</w:t>
      </w:r>
      <w:r w:rsidRPr="00D773F3">
        <w:rPr>
          <w:vertAlign w:val="superscript"/>
        </w:rPr>
        <w:t>3</w:t>
      </w:r>
      <w:r>
        <w:t>), P</w:t>
      </w:r>
      <w:r w:rsidRPr="00D773F3">
        <w:rPr>
          <w:vertAlign w:val="subscript"/>
        </w:rPr>
        <w:t>I</w:t>
      </w:r>
      <w:r>
        <w:t xml:space="preserve"> is the number of cracks intersected by horizontal lines, and P</w:t>
      </w:r>
      <w:r w:rsidRPr="00D773F3">
        <w:rPr>
          <w:vertAlign w:val="subscript"/>
        </w:rPr>
        <w:t>II</w:t>
      </w:r>
      <w:r>
        <w:t xml:space="preserve"> is the number of cracks intersected by vertical lines. Anisotropy of crack distribution (Underwood, 1970) was also characterized through:</w:t>
      </w:r>
    </w:p>
    <w:p w14:paraId="16F72044" w14:textId="6AFF0EDF" w:rsidR="0084352C" w:rsidRDefault="000666CC" w:rsidP="00470EA6">
      <w:pPr>
        <w:ind w:left="2160" w:firstLine="720"/>
      </w:pPr>
      <m:oMath>
        <m:sSub>
          <m:sSubPr>
            <m:ctrlPr>
              <w:rPr>
                <w:rFonts w:ascii="Cambria Math" w:hAnsi="Cambria Math"/>
              </w:rPr>
            </m:ctrlPr>
          </m:sSubPr>
          <m:e>
            <m:r>
              <m:rPr>
                <m:sty m:val="p"/>
              </m:rPr>
              <w:rPr>
                <w:rFonts w:ascii="Cambria Math" w:hAnsi="Cambria Math"/>
              </w:rPr>
              <m:t>Ω</m:t>
            </m:r>
          </m:e>
          <m:sub>
            <m:r>
              <m:rPr>
                <m:sty m:val="p"/>
              </m:rPr>
              <w:rPr>
                <w:rFonts w:ascii="Cambria Math" w:hAnsi="Cambria Math"/>
              </w:rPr>
              <m:t>23</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I</m:t>
                </m:r>
              </m:sub>
            </m:sSub>
            <m:r>
              <m:rPr>
                <m:sty m:val="p"/>
              </m:rPr>
              <w:rPr>
                <w:rFonts w:ascii="Cambria Math" w:hAnsi="Cambria Math"/>
              </w:rPr>
              <m:t xml:space="preserve"> - </m:t>
            </m:r>
            <m:sSub>
              <m:sSubPr>
                <m:ctrlPr>
                  <w:rPr>
                    <w:rFonts w:ascii="Cambria Math" w:hAnsi="Cambria Math"/>
                  </w:rPr>
                </m:ctrlPr>
              </m:sSubPr>
              <m:e>
                <m:r>
                  <w:rPr>
                    <w:rFonts w:ascii="Cambria Math" w:hAnsi="Cambria Math"/>
                  </w:rPr>
                  <m:t>P</m:t>
                </m:r>
              </m:e>
              <m:sub>
                <m:r>
                  <w:rPr>
                    <w:rFonts w:ascii="Cambria Math" w:hAnsi="Cambria Math"/>
                  </w:rPr>
                  <m:t>II</m:t>
                </m:r>
              </m:sub>
            </m:sSub>
          </m:num>
          <m:den>
            <m:sSub>
              <m:sSubPr>
                <m:ctrlPr>
                  <w:rPr>
                    <w:rFonts w:ascii="Cambria Math" w:hAnsi="Cambria Math"/>
                  </w:rPr>
                </m:ctrlPr>
              </m:sSubPr>
              <m:e>
                <m:r>
                  <w:rPr>
                    <w:rFonts w:ascii="Cambria Math" w:hAnsi="Cambria Math"/>
                  </w:rPr>
                  <m:t>P</m:t>
                </m:r>
              </m:e>
              <m:sub>
                <m:r>
                  <w:rPr>
                    <w:rFonts w:ascii="Cambria Math" w:hAnsi="Cambria Math"/>
                  </w:rPr>
                  <m:t>I</m:t>
                </m:r>
              </m:sub>
            </m:sSub>
            <m:r>
              <m:rPr>
                <m:sty m:val="p"/>
              </m:rPr>
              <w:rPr>
                <w:rFonts w:ascii="Cambria Math" w:hAnsi="Cambria Math"/>
              </w:rPr>
              <m:t xml:space="preserve">+ </m:t>
            </m:r>
            <m:d>
              <m:dPr>
                <m:ctrlPr>
                  <w:rPr>
                    <w:rFonts w:ascii="Cambria Math" w:hAnsi="Cambria Math"/>
                  </w:rPr>
                </m:ctrlPr>
              </m:dPr>
              <m:e>
                <m:f>
                  <m:fPr>
                    <m:ctrlPr>
                      <w:rPr>
                        <w:rFonts w:ascii="Cambria Math" w:hAnsi="Cambria Math"/>
                      </w:rPr>
                    </m:ctrlPr>
                  </m:fPr>
                  <m:num>
                    <m:r>
                      <m:rPr>
                        <m:sty m:val="p"/>
                      </m:rPr>
                      <w:rPr>
                        <w:rFonts w:ascii="Cambria Math" w:hAnsi="Cambria Math"/>
                      </w:rPr>
                      <m:t>4</m:t>
                    </m:r>
                  </m:num>
                  <m:den>
                    <m:r>
                      <w:rPr>
                        <w:rFonts w:ascii="Cambria Math" w:hAnsi="Cambria Math"/>
                      </w:rPr>
                      <m:t>π</m:t>
                    </m:r>
                  </m:den>
                </m:f>
                <m:r>
                  <m:rPr>
                    <m:sty m:val="p"/>
                  </m:rPr>
                  <w:rPr>
                    <w:rFonts w:ascii="Cambria Math" w:hAnsi="Cambria Math"/>
                  </w:rPr>
                  <m:t xml:space="preserve"> - 1</m:t>
                </m:r>
              </m:e>
            </m:d>
            <m:sSub>
              <m:sSubPr>
                <m:ctrlPr>
                  <w:rPr>
                    <w:rFonts w:ascii="Cambria Math" w:hAnsi="Cambria Math"/>
                  </w:rPr>
                </m:ctrlPr>
              </m:sSubPr>
              <m:e>
                <m:r>
                  <w:rPr>
                    <w:rFonts w:ascii="Cambria Math" w:hAnsi="Cambria Math"/>
                  </w:rPr>
                  <m:t>P</m:t>
                </m:r>
              </m:e>
              <m:sub>
                <m:r>
                  <w:rPr>
                    <w:rFonts w:ascii="Cambria Math" w:hAnsi="Cambria Math"/>
                  </w:rPr>
                  <m:t>II</m:t>
                </m:r>
              </m:sub>
            </m:sSub>
          </m:den>
        </m:f>
      </m:oMath>
      <w:r w:rsidR="0084352C">
        <w:tab/>
      </w:r>
      <w:r w:rsidR="0084352C">
        <w:tab/>
      </w:r>
      <w:r w:rsidR="0084352C">
        <w:tab/>
      </w:r>
      <w:r w:rsidR="0084352C">
        <w:tab/>
      </w:r>
      <w:r w:rsidR="0084352C">
        <w:tab/>
        <w:t>(4)</w:t>
      </w:r>
    </w:p>
    <w:p w14:paraId="55EA6A6F" w14:textId="77777777" w:rsidR="00470EA6" w:rsidRDefault="00470EA6" w:rsidP="00470EA6">
      <w:pPr>
        <w:ind w:left="2160" w:firstLine="720"/>
      </w:pPr>
    </w:p>
    <w:p w14:paraId="7C5D8458" w14:textId="3141C19B" w:rsidR="0084352C" w:rsidRPr="0084352C" w:rsidRDefault="0084352C" w:rsidP="008C3D06">
      <w:pPr>
        <w:pStyle w:val="MainText"/>
      </w:pPr>
      <w:r>
        <w:t>where Ω</w:t>
      </w:r>
      <w:r w:rsidRPr="004F3568">
        <w:rPr>
          <w:vertAlign w:val="subscript"/>
        </w:rPr>
        <w:t>23</w:t>
      </w:r>
      <w:r>
        <w:t xml:space="preserve"> is a dimensionless number. Since crack distribution was measured in four different horizontal directions, S</w:t>
      </w:r>
      <w:r w:rsidRPr="004F3568">
        <w:rPr>
          <w:vertAlign w:val="subscript"/>
        </w:rPr>
        <w:t>V</w:t>
      </w:r>
      <w:r>
        <w:t xml:space="preserve"> and Ω</w:t>
      </w:r>
      <w:r w:rsidRPr="004F3568">
        <w:rPr>
          <w:vertAlign w:val="subscript"/>
        </w:rPr>
        <w:t>23</w:t>
      </w:r>
      <w:r>
        <w:t xml:space="preserve"> were calculated using the P</w:t>
      </w:r>
      <w:r w:rsidRPr="004F3568">
        <w:rPr>
          <w:vertAlign w:val="subscript"/>
        </w:rPr>
        <w:t>II</w:t>
      </w:r>
      <w:r>
        <w:t xml:space="preserve"> values for each horizontal orientation.</w:t>
      </w:r>
    </w:p>
    <w:p w14:paraId="6A7E0250" w14:textId="4FF0628C" w:rsidR="0084352C" w:rsidRDefault="0084352C" w:rsidP="0084352C">
      <w:pPr>
        <w:pStyle w:val="Heading2"/>
      </w:pPr>
      <w:bookmarkStart w:id="79" w:name="_Toc71112601"/>
      <w:r>
        <w:t>4.3 Experimental Results</w:t>
      </w:r>
      <w:bookmarkEnd w:id="79"/>
    </w:p>
    <w:p w14:paraId="28EBFA07" w14:textId="03A009EE" w:rsidR="00D261C6" w:rsidRDefault="00D261C6" w:rsidP="004817FD">
      <w:pPr>
        <w:pStyle w:val="Heading3"/>
      </w:pPr>
      <w:bookmarkStart w:id="80" w:name="_Toc71112602"/>
      <w:r>
        <w:t>4.3.1 Velocity Measurements</w:t>
      </w:r>
      <w:bookmarkEnd w:id="80"/>
    </w:p>
    <w:p w14:paraId="678EAE90" w14:textId="70465D72" w:rsidR="00D261C6" w:rsidRDefault="00D261C6" w:rsidP="008C3D06">
      <w:pPr>
        <w:pStyle w:val="MainText"/>
      </w:pPr>
      <w:r>
        <w:t xml:space="preserve">The calculated ultrasonic velocities from both sets of experiments are shown in </w:t>
      </w:r>
      <w:r w:rsidR="00312DD7">
        <w:t>Figures 4.</w:t>
      </w:r>
      <w:r w:rsidR="001547B7">
        <w:t>7</w:t>
      </w:r>
      <w:r>
        <w:t xml:space="preserve"> and </w:t>
      </w:r>
      <w:r w:rsidR="00312DD7">
        <w:t>4.</w:t>
      </w:r>
      <w:r w:rsidR="001547B7">
        <w:t>8</w:t>
      </w:r>
      <w:r>
        <w:t>. Due to issues with apparatus in the octagonal setup, we were unable to record V</w:t>
      </w:r>
      <w:r w:rsidRPr="00613900">
        <w:rPr>
          <w:vertAlign w:val="subscript"/>
        </w:rPr>
        <w:t>S1</w:t>
      </w:r>
      <w:r>
        <w:t xml:space="preserve"> for the vertical axis (i.e., Front-Back) for the Mill Creek, Spavinaw </w:t>
      </w:r>
      <w:r w:rsidR="00ED6DB4">
        <w:t>#</w:t>
      </w:r>
      <w:r>
        <w:t xml:space="preserve">1, and Spavinaw </w:t>
      </w:r>
      <w:r w:rsidR="00ED6DB4">
        <w:t>#</w:t>
      </w:r>
      <w:r>
        <w:t xml:space="preserve">2 samples. </w:t>
      </w:r>
    </w:p>
    <w:p w14:paraId="67CBB1C9" w14:textId="16843356" w:rsidR="00D261C6" w:rsidRDefault="00D261C6" w:rsidP="008C3D06">
      <w:pPr>
        <w:pStyle w:val="MainText"/>
      </w:pPr>
      <w:r>
        <w:t xml:space="preserve">The </w:t>
      </w:r>
      <w:r w:rsidR="00A637B4">
        <w:t>cylindrical</w:t>
      </w:r>
      <w:r>
        <w:t xml:space="preserve"> tests demonstrate different basement rocks exhibit significant variation in both P- and S-wave velocities (</w:t>
      </w:r>
      <w:r w:rsidR="00312DD7">
        <w:t xml:space="preserve">Figure </w:t>
      </w:r>
      <w:r w:rsidR="001547B7">
        <w:t>4.7</w:t>
      </w:r>
      <w:r>
        <w:t>). KGS 1-32 samples display the highest P-wave velocities in all orientations, while the Jones-46 samples generally have the highest S-wave velocities. By contrast, the Mill Creek samples demonstrate much lower velocities on average compared to the other basement rocks at all confining pressures, though with increased pressure the difference diminishes (Fig</w:t>
      </w:r>
      <w:r w:rsidR="00131A9A">
        <w:t>ure</w:t>
      </w:r>
      <w:r>
        <w:t xml:space="preserve"> </w:t>
      </w:r>
      <w:r w:rsidR="001547B7">
        <w:t>4.7</w:t>
      </w:r>
      <w:r>
        <w:t xml:space="preserve">). The gradient of velocity with pressure (δV/δσ) is also noteworthy, as it differs with sample orientation and rock type. As a rule, the Jones-46 samples exhibit very shallow velocity gradients while the Mill Creek samples exhibit the highest velocity gradients. Velocity gradients in the </w:t>
      </w:r>
      <w:r>
        <w:lastRenderedPageBreak/>
        <w:t>Spavinaw samples are generally low but are highly variable between the KGS 1-32 samples (</w:t>
      </w:r>
      <w:r w:rsidR="00312DD7">
        <w:t xml:space="preserve">Figure </w:t>
      </w:r>
      <w:r w:rsidR="001547B7">
        <w:t>4.7</w:t>
      </w:r>
      <w:r>
        <w:t>). The Jones-46 samples exhibit very little P- or S-wave anisotropy between orientations compared to the other granitic basement rocks.</w:t>
      </w:r>
    </w:p>
    <w:p w14:paraId="6D81C033" w14:textId="0DDEF210" w:rsidR="00D261C6" w:rsidRDefault="00D261C6" w:rsidP="008C3D06">
      <w:pPr>
        <w:pStyle w:val="MainText"/>
      </w:pPr>
      <w:r>
        <w:t>Velocity measurements in the octagonal samples are both similar and different to measurements recorded during the cylindrical tests (</w:t>
      </w:r>
      <w:r w:rsidR="00312DD7">
        <w:t>Figure 4.</w:t>
      </w:r>
      <w:r w:rsidR="001547B7">
        <w:t>8</w:t>
      </w:r>
      <w:r>
        <w:t>). P-, S1-, and S2- velocities follow similar trends of non-linear velocity change with increasing pressure. The KGS 1-32 sample generally has the highest or near-highest P-wave velocities in both horizontal and vertical orientations. The Mill Creek sample has significantly lower P- and S-wave velocities than the other rocks for all orientations, but simultaneously demonstrate</w:t>
      </w:r>
      <w:r w:rsidR="00C8346F">
        <w:t>s</w:t>
      </w:r>
      <w:r>
        <w:t xml:space="preserve"> the greatest increase in velocity from 10 to 60 MPa confining pressures. Both the Spavinaw </w:t>
      </w:r>
      <w:r w:rsidR="00131A9A">
        <w:t>#</w:t>
      </w:r>
      <w:r>
        <w:t xml:space="preserve">1 and </w:t>
      </w:r>
      <w:r w:rsidR="00131A9A">
        <w:t>#</w:t>
      </w:r>
      <w:r>
        <w:t>2 samples generally have lower velocities than all but the Mill Creek samples.</w:t>
      </w:r>
    </w:p>
    <w:p w14:paraId="7D16F231" w14:textId="73D1A39A" w:rsidR="00D261C6" w:rsidRDefault="00D261C6" w:rsidP="008C3D06">
      <w:pPr>
        <w:pStyle w:val="MainText"/>
      </w:pPr>
      <w:r>
        <w:t>However, there are notable differences between octagonal test results. First, the Frisco Railroad sample has high P- and S-wave velocities, though they are generally lower than the Jones-46 or KGS 1-32 measurements. While there is some variability, the Frisco Railroad measurements are more uniform than the Mill Creek sample, despite the similar sampling location (</w:t>
      </w:r>
      <w:r w:rsidR="00312DD7">
        <w:t>Figure 4.</w:t>
      </w:r>
      <w:r>
        <w:t xml:space="preserve">1). As a rule, the octagonal samples exhibit much shallower velocity gradients than any of the cylindrical samples do. To show this, the change in velocity from 10 to 60 MPa was shown for all samples in </w:t>
      </w:r>
      <w:r w:rsidR="00312DD7">
        <w:t>Figure 4.</w:t>
      </w:r>
      <w:r w:rsidR="001547B7">
        <w:t>9</w:t>
      </w:r>
      <w:r>
        <w:t xml:space="preserve">. The change in velocity with confining pressure is greater for all cylindrical samples compared to the octagonal samples. The reason for this difference is </w:t>
      </w:r>
      <w:r w:rsidR="00ED6DB4">
        <w:t>unknown but</w:t>
      </w:r>
      <w:r>
        <w:t xml:space="preserve"> can possibly be attributed the effect of different sample sizes (i.e., better sampling of fractures and damage), differences in the experimental setups, or the different frequencies used for the velocity tests (i.e., higher frequencies will have smaller wavelengths and better sample rock microstructures).</w:t>
      </w:r>
    </w:p>
    <w:p w14:paraId="586E3279" w14:textId="5FE3E961" w:rsidR="00A637B4" w:rsidRDefault="00A637B4" w:rsidP="004817FD">
      <w:pPr>
        <w:pStyle w:val="Heading3"/>
      </w:pPr>
      <w:bookmarkStart w:id="81" w:name="_Toc71112603"/>
      <w:r>
        <w:lastRenderedPageBreak/>
        <w:t>4.3.2 Dynamic Elastic Moduli</w:t>
      </w:r>
      <w:bookmarkEnd w:id="81"/>
    </w:p>
    <w:p w14:paraId="74563EEE" w14:textId="4E5B2491" w:rsidR="00D261C6" w:rsidRDefault="00A637B4" w:rsidP="008C3D06">
      <w:pPr>
        <w:pStyle w:val="MainText"/>
      </w:pPr>
      <w:r>
        <w:t>The average dynamic Young’s modulus (</w:t>
      </w:r>
      <w:r w:rsidRPr="00775C43">
        <w:rPr>
          <w:i/>
          <w:iCs/>
        </w:rPr>
        <w:t>E</w:t>
      </w:r>
      <w:r w:rsidRPr="00775C43">
        <w:rPr>
          <w:i/>
          <w:iCs/>
          <w:vertAlign w:val="subscript"/>
        </w:rPr>
        <w:t>d</w:t>
      </w:r>
      <w:r>
        <w:t>) and Poisson’s ratio (</w:t>
      </w:r>
      <w:r>
        <w:softHyphen/>
      </w:r>
      <w:r w:rsidRPr="00775C43">
        <w:rPr>
          <w:i/>
          <w:iCs/>
        </w:rPr>
        <w:t>υ</w:t>
      </w:r>
      <w:r w:rsidRPr="00775C43">
        <w:rPr>
          <w:i/>
          <w:iCs/>
          <w:vertAlign w:val="subscript"/>
        </w:rPr>
        <w:t>d</w:t>
      </w:r>
      <w:r>
        <w:t>) in both the horizontal and vertical orientations are shown in Fig</w:t>
      </w:r>
      <w:r w:rsidR="00ED6DB4">
        <w:t>ure</w:t>
      </w:r>
      <w:r>
        <w:t xml:space="preserve"> </w:t>
      </w:r>
      <w:r w:rsidR="00ED6DB4">
        <w:t>4.</w:t>
      </w:r>
      <w:r w:rsidR="001547B7">
        <w:t>10</w:t>
      </w:r>
      <w:r>
        <w:t xml:space="preserve">. Average moduli were calculated from the sum of both vertical and horizontal measurements using both the S1 and S2 measurements to show how rock elasticity varies in the basement depending both upon the direction of propagation and the shear-wave polarization. </w:t>
      </w:r>
      <w:r w:rsidRPr="00775C43">
        <w:rPr>
          <w:i/>
          <w:iCs/>
        </w:rPr>
        <w:t>E</w:t>
      </w:r>
      <w:r w:rsidRPr="00775C43">
        <w:rPr>
          <w:i/>
          <w:iCs/>
          <w:vertAlign w:val="subscript"/>
        </w:rPr>
        <w:t>d</w:t>
      </w:r>
      <w:r>
        <w:t xml:space="preserve"> tends to increase with pressure for all the samples, with the Jones</w:t>
      </w:r>
      <w:r w:rsidR="00F049CB">
        <w:t>-46</w:t>
      </w:r>
      <w:r>
        <w:t xml:space="preserve"> samples displaying the least change with pressure and the Mill Creek samples displaying the greatest. In contrast, </w:t>
      </w:r>
      <w:r w:rsidRPr="00775C43">
        <w:rPr>
          <w:i/>
          <w:iCs/>
        </w:rPr>
        <w:t>υ</w:t>
      </w:r>
      <w:r w:rsidRPr="00775C43">
        <w:rPr>
          <w:i/>
          <w:iCs/>
          <w:vertAlign w:val="subscript"/>
        </w:rPr>
        <w:t>d</w:t>
      </w:r>
      <w:r>
        <w:t xml:space="preserve"> tends </w:t>
      </w:r>
      <w:r w:rsidR="00E4438D">
        <w:t xml:space="preserve">to exhibit minor to no change </w:t>
      </w:r>
      <w:r>
        <w:t>with pressure. Both the octagonal and cylindrical tests seem to exhibit trends of either static Poisson’s ratio with pressure or a slight increase with pressure. Given the known relationship between Poisson’s ratio and the V</w:t>
      </w:r>
      <w:r w:rsidRPr="00775C43">
        <w:rPr>
          <w:vertAlign w:val="subscript"/>
        </w:rPr>
        <w:t>P</w:t>
      </w:r>
      <w:r>
        <w:t>/V</w:t>
      </w:r>
      <w:r w:rsidRPr="00775C43">
        <w:rPr>
          <w:vertAlign w:val="subscript"/>
        </w:rPr>
        <w:t>S</w:t>
      </w:r>
      <w:r>
        <w:t xml:space="preserve"> ratio (Christensen, 1996), this suggests an increasing V</w:t>
      </w:r>
      <w:r w:rsidRPr="00775C43">
        <w:rPr>
          <w:vertAlign w:val="subscript"/>
        </w:rPr>
        <w:t>P</w:t>
      </w:r>
      <w:r>
        <w:t>/V</w:t>
      </w:r>
      <w:r w:rsidRPr="00775C43">
        <w:rPr>
          <w:vertAlign w:val="subscript"/>
        </w:rPr>
        <w:t>S</w:t>
      </w:r>
      <w:r>
        <w:t xml:space="preserve"> ratio</w:t>
      </w:r>
      <w:r w:rsidR="00E4438D">
        <w:t xml:space="preserve"> with pressure and depth</w:t>
      </w:r>
      <w:r>
        <w:t xml:space="preserve"> should be expected in the crystalline basement for Oklahoma and Kansas.</w:t>
      </w:r>
    </w:p>
    <w:p w14:paraId="35C15FB1" w14:textId="5D2337AB" w:rsidR="00D261C6" w:rsidRDefault="00D261C6" w:rsidP="004817FD">
      <w:pPr>
        <w:pStyle w:val="Heading3"/>
      </w:pPr>
      <w:bookmarkStart w:id="82" w:name="_Toc71112604"/>
      <w:r>
        <w:t>4.3.</w:t>
      </w:r>
      <w:r w:rsidR="00A637B4">
        <w:t>3</w:t>
      </w:r>
      <w:r>
        <w:t xml:space="preserve"> Microstructural Observations</w:t>
      </w:r>
      <w:bookmarkEnd w:id="82"/>
    </w:p>
    <w:p w14:paraId="1EC73356" w14:textId="1C43AF56" w:rsidR="00D261C6" w:rsidRDefault="00D261C6" w:rsidP="008C3D06">
      <w:pPr>
        <w:pStyle w:val="MainText"/>
      </w:pPr>
      <w:r>
        <w:t>Linear density of vertically-oriented (P</w:t>
      </w:r>
      <w:r w:rsidRPr="00291A78">
        <w:rPr>
          <w:vertAlign w:val="subscript"/>
        </w:rPr>
        <w:t>I</w:t>
      </w:r>
      <w:r>
        <w:t>) and horizontally-oriented (P</w:t>
      </w:r>
      <w:r w:rsidRPr="00291A78">
        <w:rPr>
          <w:vertAlign w:val="subscript"/>
        </w:rPr>
        <w:t>I</w:t>
      </w:r>
      <w:r>
        <w:rPr>
          <w:vertAlign w:val="subscript"/>
        </w:rPr>
        <w:t>I</w:t>
      </w:r>
      <w:r>
        <w:t xml:space="preserve">) fractures is shown in Table </w:t>
      </w:r>
      <w:r w:rsidR="00312DD7">
        <w:t>4.</w:t>
      </w:r>
      <w:r>
        <w:t>3 along with crack area per rock volume (S</w:t>
      </w:r>
      <w:r>
        <w:rPr>
          <w:vertAlign w:val="subscript"/>
        </w:rPr>
        <w:t>V</w:t>
      </w:r>
      <w:r>
        <w:t>) and crack anisotropy (Ω</w:t>
      </w:r>
      <w:r w:rsidRPr="004F3568">
        <w:rPr>
          <w:vertAlign w:val="subscript"/>
        </w:rPr>
        <w:t>23</w:t>
      </w:r>
      <w:r>
        <w:t>) and for each orientation. S</w:t>
      </w:r>
      <w:r>
        <w:rPr>
          <w:vertAlign w:val="subscript"/>
        </w:rPr>
        <w:t>V</w:t>
      </w:r>
      <w:r>
        <w:t xml:space="preserve"> and Ω</w:t>
      </w:r>
      <w:r w:rsidRPr="004F3568">
        <w:rPr>
          <w:vertAlign w:val="subscript"/>
        </w:rPr>
        <w:t>23</w:t>
      </w:r>
      <w:r>
        <w:t xml:space="preserve"> were calculated for the four different horizontal directions of each sample, in order to show how the calculations varied depending upon the orientation of the samples.</w:t>
      </w:r>
    </w:p>
    <w:p w14:paraId="5B092522" w14:textId="25B3FBDE" w:rsidR="00D261C6" w:rsidRDefault="00D261C6" w:rsidP="008C3D06">
      <w:pPr>
        <w:pStyle w:val="MainText"/>
      </w:pPr>
      <w:r>
        <w:t>From the fracture data it is clear that crack distribution in all the samples is heterogenous and varies with the individual lithologies in the basement. The S</w:t>
      </w:r>
      <w:r w:rsidRPr="00A804E5">
        <w:rPr>
          <w:vertAlign w:val="subscript"/>
        </w:rPr>
        <w:t>V</w:t>
      </w:r>
      <w:r>
        <w:t xml:space="preserve"> parameter across the samples shows the total area of fractures per volume is greatest in the Mill Creek samples, </w:t>
      </w:r>
      <w:r w:rsidR="00F049CB">
        <w:t xml:space="preserve">as </w:t>
      </w:r>
      <w:r>
        <w:t xml:space="preserve">even after hydrostatic compression </w:t>
      </w:r>
      <w:r w:rsidR="00F049CB">
        <w:t>the fracture densities are</w:t>
      </w:r>
      <w:r>
        <w:t xml:space="preserve"> more than twice </w:t>
      </w:r>
      <w:r>
        <w:lastRenderedPageBreak/>
        <w:t>that of any other rock type. This is significant when compared to the Frisco Railroad borehole sample from the same area. The high S</w:t>
      </w:r>
      <w:r w:rsidRPr="00A804E5">
        <w:rPr>
          <w:vertAlign w:val="subscript"/>
        </w:rPr>
        <w:t>V</w:t>
      </w:r>
      <w:r>
        <w:t xml:space="preserve"> shows that in the near surface fracture content will be heavily enhanced, even compared to samples from a few hundred meters depth. The lowest fracture content observed was in the Jones-46 sample, both in the vertical and horizontal orientations.</w:t>
      </w:r>
    </w:p>
    <w:p w14:paraId="08E280B7" w14:textId="703A8A50" w:rsidR="00D261C6" w:rsidRDefault="00D261C6" w:rsidP="008C3D06">
      <w:pPr>
        <w:pStyle w:val="MainText"/>
      </w:pPr>
      <w:r>
        <w:t xml:space="preserve">To demonstrate fracture anisotropy within the basement samples, Figure </w:t>
      </w:r>
      <w:r w:rsidR="001547B7">
        <w:t>4.11</w:t>
      </w:r>
      <w:r>
        <w:t xml:space="preserve"> shows the linear fracture density measured in both vertical (YZ-Plane) and horizontal (XY-Plane) thin-sections. The degree of anisotropy is reflected in the Ω</w:t>
      </w:r>
      <w:r w:rsidRPr="004F3568">
        <w:rPr>
          <w:vertAlign w:val="subscript"/>
        </w:rPr>
        <w:t>23</w:t>
      </w:r>
      <w:r>
        <w:t xml:space="preserve"> values, with positive values indicating vertically dominant fracture orientations and negative values indicating horizontally dominant fracture orientations (Table </w:t>
      </w:r>
      <w:r w:rsidR="00312DD7">
        <w:t>4.</w:t>
      </w:r>
      <w:r>
        <w:t>3). For the Frisco Railroad and Mill Creek samples, the horizontal fracture density is greater than all the vertical fracture density measurements. In the case of the Jones-46 sample, horizontally oriented fractures are slightly preferred, though the difference is relatively small. Similarly, in the Spavinaw #1 sample the average fracture anisotropy is 0 across the sample, despite nearly twice the fracture density of the Jones-46 sample. In the KGS 1-32 sample, although the difference is small</w:t>
      </w:r>
      <w:r w:rsidR="00E4438D">
        <w:t>,</w:t>
      </w:r>
      <w:r>
        <w:t xml:space="preserve"> the vertically oriented fractures predominate over the horizontally oriented fractures. It is interesting to note that these observations are perhaps indicative of a trend across the region of study in the basement (</w:t>
      </w:r>
      <w:r w:rsidR="00312DD7">
        <w:t>Figure 4.</w:t>
      </w:r>
      <w:r>
        <w:t>1). The samples from southern Oklahoma display distinct horizontally oriented fracturing, while in northern Oklahoma the samples display limited-to-negligible fracture anisotropy between the vertical and horizontal orientations, and in Kansas we see that fractures are more vertically dominant in orientation.</w:t>
      </w:r>
    </w:p>
    <w:p w14:paraId="6394E42E" w14:textId="42AD1D71" w:rsidR="001F5BDA" w:rsidRPr="0084352C" w:rsidRDefault="00D261C6" w:rsidP="008C3D06">
      <w:pPr>
        <w:pStyle w:val="MainText"/>
      </w:pPr>
      <w:r>
        <w:lastRenderedPageBreak/>
        <w:t xml:space="preserve">From </w:t>
      </w:r>
      <w:r w:rsidR="00312DD7">
        <w:t>Figure 4.</w:t>
      </w:r>
      <w:r w:rsidR="0020632C">
        <w:t>1</w:t>
      </w:r>
      <w:r w:rsidR="00B7160A">
        <w:t>1</w:t>
      </w:r>
      <w:r>
        <w:t>, we can also see that the linear fracture density is horizontally anisotropic. Although the degree varies from sample to sample, this is noteworthy because it suggests anisotropic velocity behavior would be observed in for all samples some degree, regardless of the imposed stress field.</w:t>
      </w:r>
    </w:p>
    <w:p w14:paraId="1F945732" w14:textId="69D14869" w:rsidR="00282804" w:rsidRDefault="00282804" w:rsidP="00282804">
      <w:pPr>
        <w:pStyle w:val="Heading2"/>
      </w:pPr>
      <w:bookmarkStart w:id="83" w:name="_Toc71112605"/>
      <w:r>
        <w:t xml:space="preserve">4.4 </w:t>
      </w:r>
      <w:r w:rsidR="00D261C6">
        <w:t xml:space="preserve">Analysis and </w:t>
      </w:r>
      <w:r>
        <w:t>Discussion</w:t>
      </w:r>
      <w:bookmarkEnd w:id="83"/>
    </w:p>
    <w:p w14:paraId="2DA9A5A3" w14:textId="3FB00EC3" w:rsidR="00D261C6" w:rsidRDefault="00D261C6" w:rsidP="004817FD">
      <w:pPr>
        <w:pStyle w:val="Heading3"/>
      </w:pPr>
      <w:bookmarkStart w:id="84" w:name="_Toc71112606"/>
      <w:r>
        <w:t>4.4.1 Inherent Velocity Anisotropy</w:t>
      </w:r>
      <w:bookmarkEnd w:id="84"/>
    </w:p>
    <w:p w14:paraId="5EEECEDB" w14:textId="00EF6D36" w:rsidR="007033EB" w:rsidRDefault="007033EB" w:rsidP="008C3D06">
      <w:pPr>
        <w:pStyle w:val="MainText"/>
      </w:pPr>
      <w:r>
        <w:t>All geologic materials are to a greater or lesser extent anisotropic, the degree to which is thought to depend primarily upon lithologic and microstructural characteristics in a given material. In crystalline rocks, spatial variations of seismic velocities are primarily attributed to fracture densities and the preferential opening/closing of cracks relative to the principal stresses. Our results demonstrate that basement rocks from Oklahoma and Kansas exhibit both velocity and microstructural anisotropy regardless of the imposed stress field. This suggests the inherent characteristics of the basement lithologies will influence seismic anisotropy.</w:t>
      </w:r>
    </w:p>
    <w:p w14:paraId="0A828419" w14:textId="60D25ABA" w:rsidR="007033EB" w:rsidRDefault="007033EB" w:rsidP="008C3D06">
      <w:pPr>
        <w:pStyle w:val="MainText"/>
      </w:pPr>
      <w:r>
        <w:t xml:space="preserve">When considering the anisotropy of a given medium, three common models for describing anisotropic structure in the subsurface are vertically transverse isotropy (VTI), horizontally transverse isotropy (HTI), and </w:t>
      </w:r>
      <w:r w:rsidR="0020632C">
        <w:t>orthorhombic</w:t>
      </w:r>
      <w:r>
        <w:t xml:space="preserve"> symmetry (ORT). Each model describes how velocity changes rotation relative to an axis of symmetry aligned with the minimum velocity measured. VTI and HTI are primarily used to describe anisotropy for sedimentary rocks and materials with vertically aligned fractures, respectively, with ORT being a combination of the two for materials with both vertical and horizontal anisotropy (e.g., vertically fractured sedimentary rocks). </w:t>
      </w:r>
    </w:p>
    <w:p w14:paraId="208A37D2" w14:textId="556A68FA" w:rsidR="007033EB" w:rsidRDefault="007033EB" w:rsidP="008C3D06">
      <w:pPr>
        <w:pStyle w:val="MainText"/>
      </w:pPr>
      <w:r>
        <w:lastRenderedPageBreak/>
        <w:t>To show the vertical and horizontal variations in velocity, we plotted the ratios of horizontal and vertical velocities for all horizontal measurements with the octagonal samples (i.e., V</w:t>
      </w:r>
      <w:r>
        <w:rPr>
          <w:vertAlign w:val="subscript"/>
        </w:rPr>
        <w:t>Horzontal</w:t>
      </w:r>
      <w:r>
        <w:t>/V</w:t>
      </w:r>
      <w:r>
        <w:rPr>
          <w:vertAlign w:val="subscript"/>
        </w:rPr>
        <w:t>Vertical</w:t>
      </w:r>
      <w:r>
        <w:t>) in Fig</w:t>
      </w:r>
      <w:r w:rsidR="0020632C">
        <w:t>ure</w:t>
      </w:r>
      <w:r>
        <w:t xml:space="preserve"> </w:t>
      </w:r>
      <w:r w:rsidR="0020632C">
        <w:t>4.</w:t>
      </w:r>
      <w:r>
        <w:t>1</w:t>
      </w:r>
      <w:r w:rsidR="00B7160A">
        <w:t>2</w:t>
      </w:r>
      <w:r>
        <w:t xml:space="preserve">. Ratio values of 1 indicate negligible velocity anisotropy </w:t>
      </w:r>
      <w:r w:rsidR="00E4438D">
        <w:t>in the vertical plane</w:t>
      </w:r>
      <w:r>
        <w:t>, while higher or lower values indicate the degree of anisotropy in the vertical orientations. For most of the basement rocks tested, V</w:t>
      </w:r>
      <w:r w:rsidRPr="001562B7">
        <w:rPr>
          <w:vertAlign w:val="subscript"/>
        </w:rPr>
        <w:t>P</w:t>
      </w:r>
      <w:r>
        <w:t xml:space="preserve"> ratios show very small degrees of anisotropy in the vertical plane, with a slight preference for higher vertical velocities than horizontal overall. V</w:t>
      </w:r>
      <w:r w:rsidRPr="004029E4">
        <w:rPr>
          <w:vertAlign w:val="subscript"/>
        </w:rPr>
        <w:t>S</w:t>
      </w:r>
      <w:r>
        <w:t xml:space="preserve"> ratios show much greater anisotropy in the vertical plane by comparison across all orientations, an expected occurrence given the greater prevalence of shear-wave splitting in the crust. In contrast to the V</w:t>
      </w:r>
      <w:r w:rsidRPr="009C7D1F">
        <w:rPr>
          <w:vertAlign w:val="subscript"/>
        </w:rPr>
        <w:t>P</w:t>
      </w:r>
      <w:r>
        <w:t xml:space="preserve"> ratios, lower V</w:t>
      </w:r>
      <w:r w:rsidRPr="00643B2B">
        <w:rPr>
          <w:vertAlign w:val="subscript"/>
        </w:rPr>
        <w:t>S</w:t>
      </w:r>
      <w:r>
        <w:t xml:space="preserve"> ratios indicate shear wave velocities are more often greater horizontally than vertically. </w:t>
      </w:r>
    </w:p>
    <w:p w14:paraId="718C335A" w14:textId="2B72C5DE" w:rsidR="007033EB" w:rsidRDefault="007033EB" w:rsidP="008C3D06">
      <w:pPr>
        <w:pStyle w:val="MainText"/>
      </w:pPr>
      <w:r>
        <w:t>Of all the samples, the Mill Creek sample shows the largest degree of anisotropy between all orientations, both in the vertical and horizontal planes. While</w:t>
      </w:r>
      <w:r w:rsidR="00E4438D">
        <w:t xml:space="preserve"> the ratio values for</w:t>
      </w:r>
      <w:r>
        <w:t xml:space="preserve"> most of the basement rocks tend to approach 1</w:t>
      </w:r>
      <w:r w:rsidR="00E4438D">
        <w:t xml:space="preserve"> </w:t>
      </w:r>
      <w:r>
        <w:t>as confining pressure increases, the Mill Creek samples remain highly anisotropic at higher pressures, even increasing for the case of the V</w:t>
      </w:r>
      <w:r w:rsidRPr="004029E4">
        <w:rPr>
          <w:vertAlign w:val="subscript"/>
        </w:rPr>
        <w:t>P</w:t>
      </w:r>
      <w:r>
        <w:t xml:space="preserve"> ratios. The horizontal anisotropy can be seen by comparing between the ratios for different horizontal orientations (Fig</w:t>
      </w:r>
      <w:r w:rsidR="0020632C">
        <w:t>ure 4.</w:t>
      </w:r>
      <w:r>
        <w:t>1</w:t>
      </w:r>
      <w:r w:rsidR="00B7160A">
        <w:t>2</w:t>
      </w:r>
      <w:r>
        <w:t>). Anisotropy in the horizontal plane, between the different horizontal measurements, is more prominent than within the vertical plane. Even the most isotropic basement rock, the Jones-46 sample, shows distinct maximum and minimum V</w:t>
      </w:r>
      <w:r w:rsidRPr="00716CB8">
        <w:rPr>
          <w:vertAlign w:val="subscript"/>
        </w:rPr>
        <w:t>S</w:t>
      </w:r>
      <w:r>
        <w:t xml:space="preserve"> about the horizontal plane, with large ratios in the 0-180</w:t>
      </w:r>
      <w:r w:rsidRPr="003F1FE7">
        <w:t>º</w:t>
      </w:r>
      <w:r>
        <w:t xml:space="preserve"> directions and low ratios in the 45-225</w:t>
      </w:r>
      <w:r w:rsidRPr="003F1FE7">
        <w:t>º</w:t>
      </w:r>
      <w:r>
        <w:t xml:space="preserve"> directions. </w:t>
      </w:r>
    </w:p>
    <w:p w14:paraId="13EF2E8C" w14:textId="5517C42B" w:rsidR="007033EB" w:rsidRDefault="007033EB" w:rsidP="008C3D06">
      <w:pPr>
        <w:pStyle w:val="MainText"/>
      </w:pPr>
      <w:r>
        <w:t xml:space="preserve">From the velocity ratios it is clear that the different basement rocks are both vertically and horizontally anisotropic, and may be more accurately characterized with an orthorhombic or even orthotropic symmetry, as suggested by Sano et al. (1992) for granitic </w:t>
      </w:r>
      <w:r>
        <w:lastRenderedPageBreak/>
        <w:t>rocks. The question then becomes to what degree are the basement rocks anisotropic in both the horizontal and vertical planes. Seismic anisotropy is often characterized in terms of Thomsen’s parameters, which are a simple method for expressing the magnitude of anisotropy in a transverse isotropic medium (Thomsen, 1986; Thomsen, 1988). Using these parameters, the P- and S-wave velocity anisotropy can be shown as a function of velocity orientation. In particular, the P-wave anisotropy (ε) and S-wave anisotropy (γ) parameters are given by:</w:t>
      </w:r>
    </w:p>
    <w:p w14:paraId="59D97F3C" w14:textId="77777777" w:rsidR="007033EB" w:rsidRDefault="007033EB" w:rsidP="007033EB">
      <w:pPr>
        <w:ind w:left="2880"/>
      </w:pPr>
      <m:oMath>
        <m:r>
          <w:rPr>
            <w:rFonts w:ascii="Cambria Math" w:hAnsi="Cambria Math"/>
          </w:rPr>
          <m:t xml:space="preserve">ε= </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11</m:t>
                </m:r>
              </m:sub>
            </m:sSub>
            <m:r>
              <w:rPr>
                <w:rFonts w:ascii="Cambria Math" w:hAnsi="Cambria Math"/>
              </w:rPr>
              <m:t>-</m:t>
            </m:r>
            <m:sSub>
              <m:sSubPr>
                <m:ctrlPr>
                  <w:rPr>
                    <w:rFonts w:ascii="Cambria Math" w:hAnsi="Cambria Math"/>
                    <w:i/>
                  </w:rPr>
                </m:ctrlPr>
              </m:sSubPr>
              <m:e>
                <m:r>
                  <w:rPr>
                    <w:rFonts w:ascii="Cambria Math" w:hAnsi="Cambria Math"/>
                  </w:rPr>
                  <m:t xml:space="preserve"> C</m:t>
                </m:r>
              </m:e>
              <m:sub>
                <m:r>
                  <w:rPr>
                    <w:rFonts w:ascii="Cambria Math" w:hAnsi="Cambria Math"/>
                  </w:rPr>
                  <m:t>33</m:t>
                </m:r>
              </m:sub>
            </m:sSub>
          </m:num>
          <m:den>
            <m:r>
              <w:rPr>
                <w:rFonts w:ascii="Cambria Math" w:hAnsi="Cambria Math"/>
              </w:rPr>
              <m:t>2</m:t>
            </m:r>
            <m:sSub>
              <m:sSubPr>
                <m:ctrlPr>
                  <w:rPr>
                    <w:rFonts w:ascii="Cambria Math" w:hAnsi="Cambria Math"/>
                    <w:i/>
                  </w:rPr>
                </m:ctrlPr>
              </m:sSubPr>
              <m:e>
                <m:r>
                  <w:rPr>
                    <w:rFonts w:ascii="Cambria Math" w:hAnsi="Cambria Math"/>
                  </w:rPr>
                  <m:t>C</m:t>
                </m:r>
              </m:e>
              <m:sub>
                <m:r>
                  <w:rPr>
                    <w:rFonts w:ascii="Cambria Math" w:hAnsi="Cambria Math"/>
                  </w:rPr>
                  <m:t>33</m:t>
                </m:r>
              </m:sub>
            </m:sSub>
          </m:den>
        </m:f>
        <m:r>
          <w:rPr>
            <w:rFonts w:ascii="Cambria Math" w:hAnsi="Cambria Math"/>
          </w:rPr>
          <m:t xml:space="preserve">= </m:t>
        </m:r>
        <m:f>
          <m:fPr>
            <m:ctrlPr>
              <w:rPr>
                <w:rFonts w:ascii="Cambria Math" w:hAnsi="Cambria Math"/>
                <w:i/>
              </w:rPr>
            </m:ctrlPr>
          </m:fPr>
          <m:num>
            <m:r>
              <w:rPr>
                <w:rFonts w:ascii="Cambria Math" w:hAnsi="Cambria Math"/>
              </w:rPr>
              <m:t>ρ</m:t>
            </m:r>
            <m:sSubSup>
              <m:sSubSupPr>
                <m:ctrlPr>
                  <w:rPr>
                    <w:rFonts w:ascii="Cambria Math" w:hAnsi="Cambria Math"/>
                    <w:i/>
                  </w:rPr>
                </m:ctrlPr>
              </m:sSubSupPr>
              <m:e>
                <m:r>
                  <w:rPr>
                    <w:rFonts w:ascii="Cambria Math" w:hAnsi="Cambria Math"/>
                  </w:rPr>
                  <m:t>V</m:t>
                </m:r>
              </m:e>
              <m:sub>
                <m:r>
                  <w:rPr>
                    <w:rFonts w:ascii="Cambria Math" w:hAnsi="Cambria Math"/>
                  </w:rPr>
                  <m:t>PH</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 xml:space="preserve"> ρV</m:t>
                </m:r>
              </m:e>
              <m:sub>
                <m:r>
                  <w:rPr>
                    <w:rFonts w:ascii="Cambria Math" w:hAnsi="Cambria Math"/>
                  </w:rPr>
                  <m:t>PV</m:t>
                </m:r>
              </m:sub>
              <m:sup>
                <m:r>
                  <w:rPr>
                    <w:rFonts w:ascii="Cambria Math" w:hAnsi="Cambria Math"/>
                  </w:rPr>
                  <m:t>2</m:t>
                </m:r>
              </m:sup>
            </m:sSubSup>
          </m:num>
          <m:den>
            <m:sSubSup>
              <m:sSubSupPr>
                <m:ctrlPr>
                  <w:rPr>
                    <w:rFonts w:ascii="Cambria Math" w:hAnsi="Cambria Math"/>
                    <w:i/>
                  </w:rPr>
                </m:ctrlPr>
              </m:sSubSupPr>
              <m:e>
                <m:r>
                  <w:rPr>
                    <w:rFonts w:ascii="Cambria Math" w:hAnsi="Cambria Math"/>
                  </w:rPr>
                  <m:t xml:space="preserve"> 2ρV</m:t>
                </m:r>
              </m:e>
              <m:sub>
                <m:r>
                  <w:rPr>
                    <w:rFonts w:ascii="Cambria Math" w:hAnsi="Cambria Math"/>
                  </w:rPr>
                  <m:t>PV</m:t>
                </m:r>
              </m:sub>
              <m:sup>
                <m:r>
                  <w:rPr>
                    <w:rFonts w:ascii="Cambria Math" w:hAnsi="Cambria Math"/>
                  </w:rPr>
                  <m:t>2</m:t>
                </m:r>
              </m:sup>
            </m:sSubSup>
          </m:den>
        </m:f>
        <m:r>
          <w:rPr>
            <w:rFonts w:ascii="Cambria Math" w:hAnsi="Cambria Math"/>
          </w:rPr>
          <m:t xml:space="preserve"> </m:t>
        </m:r>
      </m:oMath>
      <w:r>
        <w:tab/>
      </w:r>
      <w:r>
        <w:tab/>
      </w:r>
      <w:r>
        <w:tab/>
      </w:r>
      <w:r>
        <w:tab/>
        <w:t xml:space="preserve">(4) </w:t>
      </w:r>
    </w:p>
    <w:p w14:paraId="07F2FA7D" w14:textId="77777777" w:rsidR="007033EB" w:rsidRDefault="007033EB" w:rsidP="007033EB"/>
    <w:p w14:paraId="0F805126" w14:textId="7C3D69B6" w:rsidR="007033EB" w:rsidRDefault="007033EB" w:rsidP="007033EB">
      <w:pPr>
        <w:ind w:left="2880"/>
      </w:pPr>
      <m:oMath>
        <m:r>
          <w:rPr>
            <w:rFonts w:ascii="Cambria Math" w:hAnsi="Cambria Math"/>
          </w:rPr>
          <m:t xml:space="preserve">γ= </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66</m:t>
                </m:r>
              </m:sub>
            </m:sSub>
            <m:r>
              <w:rPr>
                <w:rFonts w:ascii="Cambria Math" w:hAnsi="Cambria Math"/>
              </w:rPr>
              <m:t>-</m:t>
            </m:r>
            <m:sSub>
              <m:sSubPr>
                <m:ctrlPr>
                  <w:rPr>
                    <w:rFonts w:ascii="Cambria Math" w:hAnsi="Cambria Math"/>
                    <w:i/>
                  </w:rPr>
                </m:ctrlPr>
              </m:sSubPr>
              <m:e>
                <m:r>
                  <w:rPr>
                    <w:rFonts w:ascii="Cambria Math" w:hAnsi="Cambria Math"/>
                  </w:rPr>
                  <m:t xml:space="preserve"> C</m:t>
                </m:r>
              </m:e>
              <m:sub>
                <m:r>
                  <w:rPr>
                    <w:rFonts w:ascii="Cambria Math" w:hAnsi="Cambria Math"/>
                  </w:rPr>
                  <m:t>44</m:t>
                </m:r>
              </m:sub>
            </m:sSub>
          </m:num>
          <m:den>
            <m:sSub>
              <m:sSubPr>
                <m:ctrlPr>
                  <w:rPr>
                    <w:rFonts w:ascii="Cambria Math" w:hAnsi="Cambria Math"/>
                    <w:i/>
                  </w:rPr>
                </m:ctrlPr>
              </m:sSubPr>
              <m:e>
                <m:r>
                  <w:rPr>
                    <w:rFonts w:ascii="Cambria Math" w:hAnsi="Cambria Math"/>
                  </w:rPr>
                  <m:t>2C</m:t>
                </m:r>
              </m:e>
              <m:sub>
                <m:r>
                  <w:rPr>
                    <w:rFonts w:ascii="Cambria Math" w:hAnsi="Cambria Math"/>
                  </w:rPr>
                  <m:t>44</m:t>
                </m:r>
              </m:sub>
            </m:sSub>
          </m:den>
        </m:f>
        <m:r>
          <w:rPr>
            <w:rFonts w:ascii="Cambria Math" w:hAnsi="Cambria Math"/>
          </w:rPr>
          <m:t xml:space="preserve">= </m:t>
        </m:r>
        <m:f>
          <m:fPr>
            <m:ctrlPr>
              <w:rPr>
                <w:rFonts w:ascii="Cambria Math" w:hAnsi="Cambria Math"/>
                <w:i/>
              </w:rPr>
            </m:ctrlPr>
          </m:fPr>
          <m:num>
            <m:r>
              <w:rPr>
                <w:rFonts w:ascii="Cambria Math" w:hAnsi="Cambria Math"/>
              </w:rPr>
              <m:t>ρ</m:t>
            </m:r>
            <m:sSubSup>
              <m:sSubSupPr>
                <m:ctrlPr>
                  <w:rPr>
                    <w:rFonts w:ascii="Cambria Math" w:hAnsi="Cambria Math"/>
                    <w:i/>
                  </w:rPr>
                </m:ctrlPr>
              </m:sSubSupPr>
              <m:e>
                <m:r>
                  <w:rPr>
                    <w:rFonts w:ascii="Cambria Math" w:hAnsi="Cambria Math"/>
                  </w:rPr>
                  <m:t>V</m:t>
                </m:r>
              </m:e>
              <m:sub>
                <m:r>
                  <w:rPr>
                    <w:rFonts w:ascii="Cambria Math" w:hAnsi="Cambria Math"/>
                  </w:rPr>
                  <m:t>SH</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 xml:space="preserve"> ρV</m:t>
                </m:r>
              </m:e>
              <m:sub>
                <m:r>
                  <w:rPr>
                    <w:rFonts w:ascii="Cambria Math" w:hAnsi="Cambria Math"/>
                  </w:rPr>
                  <m:t>SV</m:t>
                </m:r>
              </m:sub>
              <m:sup>
                <m:r>
                  <w:rPr>
                    <w:rFonts w:ascii="Cambria Math" w:hAnsi="Cambria Math"/>
                  </w:rPr>
                  <m:t>2</m:t>
                </m:r>
              </m:sup>
            </m:sSubSup>
          </m:num>
          <m:den>
            <m:sSubSup>
              <m:sSubSupPr>
                <m:ctrlPr>
                  <w:rPr>
                    <w:rFonts w:ascii="Cambria Math" w:hAnsi="Cambria Math"/>
                    <w:i/>
                  </w:rPr>
                </m:ctrlPr>
              </m:sSubSupPr>
              <m:e>
                <m:r>
                  <w:rPr>
                    <w:rFonts w:ascii="Cambria Math" w:hAnsi="Cambria Math"/>
                  </w:rPr>
                  <m:t xml:space="preserve"> 2ρV</m:t>
                </m:r>
              </m:e>
              <m:sub>
                <m:r>
                  <w:rPr>
                    <w:rFonts w:ascii="Cambria Math" w:hAnsi="Cambria Math"/>
                  </w:rPr>
                  <m:t>SV</m:t>
                </m:r>
              </m:sub>
              <m:sup>
                <m:r>
                  <w:rPr>
                    <w:rFonts w:ascii="Cambria Math" w:hAnsi="Cambria Math"/>
                  </w:rPr>
                  <m:t>2</m:t>
                </m:r>
              </m:sup>
            </m:sSubSup>
          </m:den>
        </m:f>
        <m:r>
          <w:rPr>
            <w:rFonts w:ascii="Cambria Math" w:hAnsi="Cambria Math"/>
          </w:rPr>
          <m:t xml:space="preserve"> </m:t>
        </m:r>
      </m:oMath>
      <w:r>
        <w:tab/>
      </w:r>
      <w:r>
        <w:tab/>
      </w:r>
      <w:r>
        <w:tab/>
      </w:r>
      <w:r>
        <w:tab/>
        <w:t xml:space="preserve">(5) </w:t>
      </w:r>
    </w:p>
    <w:p w14:paraId="5B0D54B1" w14:textId="77777777" w:rsidR="0020632C" w:rsidRDefault="0020632C" w:rsidP="0020632C"/>
    <w:p w14:paraId="653E8349" w14:textId="0CB19E0E" w:rsidR="001F5BDA" w:rsidRDefault="001F5BDA" w:rsidP="008C3D06">
      <w:pPr>
        <w:pStyle w:val="MainText"/>
      </w:pPr>
      <w:r>
        <w:t>where V</w:t>
      </w:r>
      <w:r w:rsidRPr="0079644D">
        <w:rPr>
          <w:vertAlign w:val="subscript"/>
        </w:rPr>
        <w:t>PH</w:t>
      </w:r>
      <w:r>
        <w:t xml:space="preserve"> and V</w:t>
      </w:r>
      <w:r w:rsidRPr="0079644D">
        <w:rPr>
          <w:vertAlign w:val="subscript"/>
        </w:rPr>
        <w:t>PV</w:t>
      </w:r>
      <w:r>
        <w:t xml:space="preserve"> are the horizontal and vertical P-wave velocities, V</w:t>
      </w:r>
      <w:r w:rsidRPr="0079644D">
        <w:rPr>
          <w:vertAlign w:val="subscript"/>
        </w:rPr>
        <w:t>SH</w:t>
      </w:r>
      <w:r>
        <w:t xml:space="preserve"> and V</w:t>
      </w:r>
      <w:r w:rsidRPr="0079644D">
        <w:rPr>
          <w:vertAlign w:val="subscript"/>
        </w:rPr>
        <w:t>SV</w:t>
      </w:r>
      <w:r>
        <w:t xml:space="preserve"> are the horizontal and vertical S-wave velocities, and ρ is the bulk density, respectively. As the axis of symmetry seems to vary between the crystalline rocks (i.e., lacks a uniform symmetry plane between materials), we calculated the parameters assuming VTI for each horizontal orientation measured (</w:t>
      </w:r>
      <w:r w:rsidR="0020632C">
        <w:t>Figure 4.</w:t>
      </w:r>
      <w:r>
        <w:t>1</w:t>
      </w:r>
      <w:r w:rsidR="00B7160A">
        <w:t>3</w:t>
      </w:r>
      <w:r>
        <w:t xml:space="preserve">). Since the S1 and S2 velocities were not always collected or clear for some test orientations, shear waves were averaged for the calculation of </w:t>
      </w:r>
      <w:r>
        <w:softHyphen/>
        <w:t>γ.</w:t>
      </w:r>
    </w:p>
    <w:p w14:paraId="21B006F4" w14:textId="5EACCFF3" w:rsidR="001F5BDA" w:rsidRDefault="001F5BDA" w:rsidP="008C3D06">
      <w:pPr>
        <w:pStyle w:val="MainText"/>
      </w:pPr>
      <w:r>
        <w:t xml:space="preserve">The trends in </w:t>
      </w:r>
      <w:r w:rsidR="0020632C">
        <w:t>Figure 4.</w:t>
      </w:r>
      <w:r>
        <w:t>1</w:t>
      </w:r>
      <w:r w:rsidR="00B7160A">
        <w:t>3</w:t>
      </w:r>
      <w:r>
        <w:t xml:space="preserve"> are similar to those observed in </w:t>
      </w:r>
      <w:r w:rsidR="0020632C">
        <w:t>Figure 4.</w:t>
      </w:r>
      <w:r>
        <w:t>1</w:t>
      </w:r>
      <w:r w:rsidR="00B7160A">
        <w:t>2</w:t>
      </w:r>
      <w:r>
        <w:t xml:space="preserve">. For both anisotropy parameters, positive values indicate a maximum horizontal velocity while negative values indicate a maximum vertical velocity. P-wave anisotropy parameters are small overall, with only the Mill Creek and Spavinaw samples exhibiting large positive or negative values. Between samples, a slightly positive P-wave anisotropy seems to be favored in the vertical planes. By contrast, S-wave anisotropy is much more variable and </w:t>
      </w:r>
      <w:r>
        <w:lastRenderedPageBreak/>
        <w:t xml:space="preserve">larger than P-wave anisotropy. Negative </w:t>
      </w:r>
      <w:r w:rsidRPr="003F1FE7">
        <w:t>γ</w:t>
      </w:r>
      <w:r>
        <w:t xml:space="preserve"> values are preferred over positive values, and parameters tend to remain flat or rather than approach 0 as pressure increases. Of interest is the observation that unlike most of the P-wave anisotropy parameters measured, S-wave anisotropy does not approach 0 with increasing pressure in most cases. This may indicate that the response of rocks in the basement to a uniform pressure is not necessarily uniform. </w:t>
      </w:r>
    </w:p>
    <w:p w14:paraId="119C7A20" w14:textId="3B05D7B2" w:rsidR="005A0940" w:rsidRDefault="001F5BDA" w:rsidP="008C3D06">
      <w:pPr>
        <w:pStyle w:val="MainText"/>
      </w:pPr>
      <w:r>
        <w:t xml:space="preserve">  Our results indicate that horizontal anisotropy is </w:t>
      </w:r>
      <w:r w:rsidR="0020632C">
        <w:t>significant</w:t>
      </w:r>
      <w:r>
        <w:t xml:space="preserve"> in most of the basement rocks, and that this varies with the different lithologies. Considering the role anisotropy plays in determining the stress orientations, the magnitude of this intrinsic anisotropy should be understood. The horizontal velocity anisotropy can be quantified as a function of the maximum and minimum velocities (Birch, 1961; Ji et al., 2007), as in:</w:t>
      </w:r>
    </w:p>
    <w:p w14:paraId="4F49D6F5" w14:textId="77777777" w:rsidR="001F5BDA" w:rsidRDefault="001F5BDA" w:rsidP="001F5BDA">
      <w:pPr>
        <w:ind w:left="2880"/>
      </w:pPr>
      <m:oMath>
        <m:r>
          <w:rPr>
            <w:rFonts w:ascii="Cambria Math" w:hAnsi="Cambria Math"/>
          </w:rPr>
          <m:t xml:space="preserve">An= 100 * </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Max</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Min</m:t>
                </m:r>
              </m:sub>
            </m:sSub>
          </m:num>
          <m:den>
            <m:sSub>
              <m:sSubPr>
                <m:ctrlPr>
                  <w:rPr>
                    <w:rFonts w:ascii="Cambria Math" w:hAnsi="Cambria Math"/>
                    <w:i/>
                  </w:rPr>
                </m:ctrlPr>
              </m:sSubPr>
              <m:e>
                <m:r>
                  <w:rPr>
                    <w:rFonts w:ascii="Cambria Math" w:hAnsi="Cambria Math"/>
                  </w:rPr>
                  <m:t>V</m:t>
                </m:r>
              </m:e>
              <m:sub>
                <m:r>
                  <w:rPr>
                    <w:rFonts w:ascii="Cambria Math" w:hAnsi="Cambria Math"/>
                  </w:rPr>
                  <m:t>Mean</m:t>
                </m:r>
              </m:sub>
            </m:sSub>
          </m:den>
        </m:f>
        <m:r>
          <w:rPr>
            <w:rFonts w:ascii="Cambria Math" w:hAnsi="Cambria Math"/>
          </w:rPr>
          <m:t xml:space="preserve"> </m:t>
        </m:r>
      </m:oMath>
      <w:r>
        <w:tab/>
      </w:r>
      <w:r>
        <w:tab/>
      </w:r>
      <w:r>
        <w:tab/>
      </w:r>
      <w:r>
        <w:tab/>
        <w:t xml:space="preserve">(6) </w:t>
      </w:r>
    </w:p>
    <w:p w14:paraId="5EC8640C" w14:textId="77777777" w:rsidR="001F5BDA" w:rsidRDefault="001F5BDA" w:rsidP="001F5BDA"/>
    <w:p w14:paraId="48B3018B" w14:textId="2BC67B13" w:rsidR="001F5BDA" w:rsidRDefault="0020632C" w:rsidP="008C3D06">
      <w:pPr>
        <w:pStyle w:val="MainText"/>
      </w:pPr>
      <w:r>
        <w:t>w</w:t>
      </w:r>
      <w:r w:rsidR="001F5BDA">
        <w:t>here V</w:t>
      </w:r>
      <w:r w:rsidR="001F5BDA" w:rsidRPr="00B126D1">
        <w:rPr>
          <w:vertAlign w:val="subscript"/>
        </w:rPr>
        <w:t>Max</w:t>
      </w:r>
      <w:r w:rsidR="001F5BDA">
        <w:t>, V</w:t>
      </w:r>
      <w:r w:rsidR="001F5BDA" w:rsidRPr="00B126D1">
        <w:rPr>
          <w:vertAlign w:val="subscript"/>
        </w:rPr>
        <w:t>Min</w:t>
      </w:r>
      <w:r w:rsidR="001F5BDA">
        <w:t>, and V</w:t>
      </w:r>
      <w:r w:rsidR="001F5BDA">
        <w:rPr>
          <w:vertAlign w:val="subscript"/>
        </w:rPr>
        <w:t>M</w:t>
      </w:r>
      <w:r w:rsidR="001F5BDA" w:rsidRPr="00B126D1">
        <w:rPr>
          <w:vertAlign w:val="subscript"/>
        </w:rPr>
        <w:t>ean</w:t>
      </w:r>
      <w:r w:rsidR="001F5BDA">
        <w:t xml:space="preserve"> are the maximum, minimum and mean horizontal velocities measured for each sample. The calculated horizontal velocity anisotropy is plotted as both a function of pressure and depth for all the experimentally tested rocks in Fig</w:t>
      </w:r>
      <w:r w:rsidR="00682AE3">
        <w:t>ure</w:t>
      </w:r>
      <w:r w:rsidR="001F5BDA">
        <w:t xml:space="preserve"> </w:t>
      </w:r>
      <w:r w:rsidR="00682AE3">
        <w:t>4.</w:t>
      </w:r>
      <w:r w:rsidR="001F5BDA">
        <w:t>1</w:t>
      </w:r>
      <w:r w:rsidR="00B7160A">
        <w:t>4</w:t>
      </w:r>
      <w:r w:rsidR="001F5BDA">
        <w:t>. Depths were calculated by assuming lithostatic and hydrostatic gradients equal to 27.5 and 10 MPa/km for the Oklahoma and Kansas region (Walsh and Zoback, 2016; Kolawole et al., 2019; Kibikas et al. 2020).</w:t>
      </w:r>
    </w:p>
    <w:p w14:paraId="60331964" w14:textId="6A3098BC" w:rsidR="00D261C6" w:rsidRPr="007033EB" w:rsidRDefault="001F5BDA" w:rsidP="008C3D06">
      <w:pPr>
        <w:pStyle w:val="MainText"/>
      </w:pPr>
      <w:r>
        <w:t>From Fig</w:t>
      </w:r>
      <w:r w:rsidR="00682AE3">
        <w:t>ure 4.</w:t>
      </w:r>
      <w:r>
        <w:t>1</w:t>
      </w:r>
      <w:r w:rsidR="00B7160A">
        <w:t>4</w:t>
      </w:r>
      <w:r>
        <w:t xml:space="preserve"> we can see that different the anisotropic behavior with increasing pressure varies between stresses. Three patterns were observed in particular. Pattern 1: With increasing pressure the anisotropy will rapidly decrease in a quasi-exponential manner (e.g., Mill Creek cylindrical samples). This pattern has been observed by others, including Kern and Wenk (1990), Wang (2002), and Ji et al. (2007), and is primarily attributed to the closure of the aligned microcracks which reinforce any anisotropy induced </w:t>
      </w:r>
      <w:r>
        <w:lastRenderedPageBreak/>
        <w:t>by mineral or fabric preferred orientation in the samples. Pattern 2: velocity anisotropy initially increases with pressure then begin to decrease or approach a steady-state value at higher pressures (</w:t>
      </w:r>
      <w:r w:rsidR="0020632C">
        <w:t>Figure 4.</w:t>
      </w:r>
      <w:r>
        <w:t>1</w:t>
      </w:r>
      <w:r w:rsidR="00B7160A">
        <w:t>4</w:t>
      </w:r>
      <w:r>
        <w:t>c, Frisco Railroad sample). This may possibly be attributed to heterogeneous closure of microcracks at low pressure, potentially opposing some other mechanism of generating anisotropy. Pattern 3: Anisotropy remains fairly constant when pressurization occurs, changing very little except perhaps at the lowest pressures (</w:t>
      </w:r>
      <w:r w:rsidR="0020632C">
        <w:t>Figure 4.</w:t>
      </w:r>
      <w:r>
        <w:t>1</w:t>
      </w:r>
      <w:r w:rsidR="00B7160A">
        <w:t>4</w:t>
      </w:r>
      <w:r>
        <w:t>b, Jones-46 samples). This pattern indicates an overall lack of anisotropic features such as microcracks, and that the anisotropy may be attributed more to factors such as grain alignment which are unchanged by such low pressures (Ji et al., 2007).</w:t>
      </w:r>
    </w:p>
    <w:p w14:paraId="60441E34" w14:textId="4050E803" w:rsidR="00D261C6" w:rsidRDefault="00D261C6" w:rsidP="004817FD">
      <w:pPr>
        <w:pStyle w:val="Heading3"/>
      </w:pPr>
      <w:bookmarkStart w:id="85" w:name="_Toc71112607"/>
      <w:r>
        <w:t>4.4.2 Microstructural Controls of Anisotropy</w:t>
      </w:r>
      <w:bookmarkEnd w:id="85"/>
    </w:p>
    <w:p w14:paraId="14934C8D" w14:textId="27CA5BEA" w:rsidR="001F5BDA" w:rsidRPr="001F5BDA" w:rsidRDefault="001F5BDA" w:rsidP="008C3D06">
      <w:pPr>
        <w:pStyle w:val="MainText"/>
      </w:pPr>
      <w:r w:rsidRPr="001F5BDA">
        <w:t>A few inferences may be made from the velocity anisotropy trends. First, the horizontal anisotropy is largest in the Mill Creek samples, followed by the Spavinaw and KGS 1-32 samples (</w:t>
      </w:r>
      <w:r w:rsidR="0020632C">
        <w:t>Figure 4.</w:t>
      </w:r>
      <w:r w:rsidRPr="001F5BDA">
        <w:t>1</w:t>
      </w:r>
      <w:r w:rsidR="00B7160A">
        <w:t>4</w:t>
      </w:r>
      <w:r w:rsidRPr="001F5BDA">
        <w:t xml:space="preserve">). The Frisco Railroad and Jones-46 samples exhibit the lowest anisotropy, as well as the smallest change in anisotropy with pressure/depth. These observations comport with the initial sample characterization and fracture measurements; the Mill Creek samples are the least dense (Table </w:t>
      </w:r>
      <w:r w:rsidR="0020632C">
        <w:t>4.</w:t>
      </w:r>
      <w:r w:rsidRPr="001F5BDA">
        <w:t xml:space="preserve">2) and this can be attributed to the large fracture densities in Table </w:t>
      </w:r>
      <w:r w:rsidR="00CA7893">
        <w:t>4.</w:t>
      </w:r>
      <w:r w:rsidRPr="001F5BDA">
        <w:t xml:space="preserve">3. While the KGS 1-32 and Spavinaw samples are denser overall than the Mill Creek rocks, both XRD and thin-section analysis show that these rocks have undergone heavy hydrothermal alteration compared to the other rocks (Table </w:t>
      </w:r>
      <w:r w:rsidR="0020632C">
        <w:t>4.</w:t>
      </w:r>
      <w:r w:rsidRPr="001F5BDA">
        <w:t>1). Furthermore, SEM analysis of the KGS 1-32 and Spavinaw samples shows that much of the fracture content has been sealed by calcite and chlorite, respectively, and may easily affect the inherent anisotropy measured (</w:t>
      </w:r>
      <w:r w:rsidR="0020632C">
        <w:t>Figures 4.</w:t>
      </w:r>
      <w:r w:rsidRPr="001F5BDA">
        <w:t>1</w:t>
      </w:r>
      <w:r w:rsidR="00B7160A">
        <w:t>3</w:t>
      </w:r>
      <w:r w:rsidRPr="001F5BDA">
        <w:t xml:space="preserve"> and </w:t>
      </w:r>
      <w:r w:rsidR="0020632C">
        <w:t>4.</w:t>
      </w:r>
      <w:r w:rsidRPr="001F5BDA">
        <w:t>1</w:t>
      </w:r>
      <w:r w:rsidR="00B7160A">
        <w:t>4</w:t>
      </w:r>
      <w:r w:rsidRPr="001F5BDA">
        <w:t xml:space="preserve">). These observations </w:t>
      </w:r>
      <w:r w:rsidRPr="001F5BDA">
        <w:lastRenderedPageBreak/>
        <w:t xml:space="preserve">indicate fractures in the basement do control velocity anisotropy to a greater or lesser degree. </w:t>
      </w:r>
    </w:p>
    <w:p w14:paraId="71EC6695" w14:textId="1EC61255" w:rsidR="001F5BDA" w:rsidRPr="001F5BDA" w:rsidRDefault="001F5BDA" w:rsidP="008C3D06">
      <w:pPr>
        <w:pStyle w:val="MainText"/>
      </w:pPr>
      <w:r w:rsidRPr="001F5BDA">
        <w:t>Second, comparing the horizontal anisotropy in the Mill Creek and Frisco Railroad octagonal samples (Fig</w:t>
      </w:r>
      <w:r w:rsidR="00CA7893">
        <w:t>ure 4.</w:t>
      </w:r>
      <w:r w:rsidRPr="001F5BDA">
        <w:t>1</w:t>
      </w:r>
      <w:r w:rsidR="00B7160A">
        <w:t>4</w:t>
      </w:r>
      <w:r w:rsidRPr="001F5BDA">
        <w:t xml:space="preserve">), the effect of depth </w:t>
      </w:r>
      <w:r w:rsidR="00F049CB">
        <w:t xml:space="preserve">and weathering processes </w:t>
      </w:r>
      <w:r w:rsidRPr="001F5BDA">
        <w:t>can be demonstrated for a given lithology. Though the rocks come from the same area, the Mill Creek sample is from an outcrop while the Frisco Railroad sample is from a borehole</w:t>
      </w:r>
      <w:r w:rsidR="00B7160A">
        <w:t xml:space="preserve"> (depth ~55 m)</w:t>
      </w:r>
      <w:r w:rsidRPr="001F5BDA">
        <w:t xml:space="preserve">. At the surface, the basement rock is highly fractured and highly anisotropic, while a few </w:t>
      </w:r>
      <w:r w:rsidR="00B7160A">
        <w:t>dozen</w:t>
      </w:r>
      <w:r w:rsidRPr="001F5BDA">
        <w:t xml:space="preserve"> meters depth produces a much lower anisotropy and fracturing. Despite the effect of depth though, both samples appear to preserve a horizontally dominant fracture anisotropy (i.e., negative S</w:t>
      </w:r>
      <w:r w:rsidRPr="00CA7893">
        <w:rPr>
          <w:vertAlign w:val="subscript"/>
        </w:rPr>
        <w:t>V</w:t>
      </w:r>
      <w:r w:rsidRPr="001F5BDA">
        <w:t xml:space="preserve"> values, Table </w:t>
      </w:r>
      <w:r w:rsidR="00CA7893">
        <w:t>4.</w:t>
      </w:r>
      <w:r w:rsidRPr="001F5BDA">
        <w:t>3). By contrast, rocks from northern Oklahoma and southern Kansas all retain near 0 or positive S</w:t>
      </w:r>
      <w:r w:rsidRPr="00470EA6">
        <w:rPr>
          <w:vertAlign w:val="subscript"/>
        </w:rPr>
        <w:t>V</w:t>
      </w:r>
      <w:r w:rsidRPr="001F5BDA">
        <w:t xml:space="preserve"> values, both from outcrop and core samples, meaning this is likely a feature of the rocks and not depth itself. It appears that with depth and pressure, rocks of the same lithology may preserve the dominant trends in fracture anisotropy, and possibly velocity anisotropy as result. </w:t>
      </w:r>
    </w:p>
    <w:p w14:paraId="15284629" w14:textId="04419D55" w:rsidR="001F5BDA" w:rsidRPr="001F5BDA" w:rsidRDefault="001F5BDA" w:rsidP="008C3D06">
      <w:pPr>
        <w:pStyle w:val="MainText"/>
      </w:pPr>
      <w:r w:rsidRPr="001F5BDA">
        <w:t>To show the effect of inherent fracture density and</w:t>
      </w:r>
      <w:r w:rsidR="00F049CB">
        <w:t xml:space="preserve"> fracture aperture</w:t>
      </w:r>
      <w:r w:rsidRPr="001F5BDA">
        <w:t xml:space="preserve"> orientations on velocity, we plotted the horizontal velocities at 60 MPa and fracture densities in Fig</w:t>
      </w:r>
      <w:r w:rsidR="00682AE3">
        <w:t>ure</w:t>
      </w:r>
      <w:r w:rsidRPr="001F5BDA">
        <w:t xml:space="preserve"> </w:t>
      </w:r>
      <w:r w:rsidR="00682AE3">
        <w:t>4.</w:t>
      </w:r>
      <w:r w:rsidRPr="001F5BDA">
        <w:t>1</w:t>
      </w:r>
      <w:r w:rsidR="00B7160A">
        <w:t>5</w:t>
      </w:r>
      <w:r w:rsidRPr="001F5BDA">
        <w:t>. Upon stress relaxation after the pressurization cycle, it is expected that the underlying fabric of the fractures should remain unchanged and thus comparable (Plumb et al., 1984). In the horizontal plane, P-wave anisotropy is lowest in the Jones-46, Frisco Railroad, and to a lesser extent KGS 1-32 samples. The fracture anisotropy is similarly low for these samples as well, though we note for the Frisco Railroad sample a higher preference for fracturing in the 0-180</w:t>
      </w:r>
      <w:r w:rsidRPr="001F5BDA">
        <w:softHyphen/>
        <w:t>º while velocity is greatest in the 45-225</w:t>
      </w:r>
      <w:r w:rsidRPr="001F5BDA">
        <w:softHyphen/>
        <w:t xml:space="preserve">º directions. Considering the relative magnitude of fractures and the low P-wave anisotropy, it is entirely feasible such </w:t>
      </w:r>
      <w:r w:rsidRPr="001F5BDA">
        <w:lastRenderedPageBreak/>
        <w:t xml:space="preserve">small variance is as much controlled by other textural features such as grain orientations. This is supported by the fact that the Jones-46 sample shows a </w:t>
      </w:r>
      <w:r w:rsidR="0020632C" w:rsidRPr="001F5BDA">
        <w:t>preferred</w:t>
      </w:r>
      <w:r w:rsidRPr="001F5BDA">
        <w:t xml:space="preserve"> fracture orientation parallel to 0-180</w:t>
      </w:r>
      <w:r w:rsidRPr="001F5BDA">
        <w:softHyphen/>
        <w:t>º but exhibits a peak velocity in the 45-225º and 90-270º directions (</w:t>
      </w:r>
      <w:r w:rsidR="0020632C">
        <w:t>Figure 4.</w:t>
      </w:r>
      <w:r w:rsidRPr="001F5BDA">
        <w:t>1</w:t>
      </w:r>
      <w:r w:rsidR="00B7160A">
        <w:t>5</w:t>
      </w:r>
      <w:r w:rsidRPr="001F5BDA">
        <w:t>b). While the anisotropy may be controlled by the fracture orientations when an anisotropic stress field is imposed, this is not always guaranteed. Others have noted that highly fractured rocks, such as in shear zones or near faults, will exhibit anisotropy that does not correlate with the fracture orientations observed (Boness and Zoback, 2004; Goswami et al., 2019). This is especially important for the Mill Creek, and possibly Spavinaw #1, samples which show anomalous velocity anisotropy in the horizontal planes.</w:t>
      </w:r>
    </w:p>
    <w:p w14:paraId="7AE18C89" w14:textId="1367F788" w:rsidR="007033EB" w:rsidRPr="007033EB" w:rsidRDefault="001F5BDA" w:rsidP="008C3D06">
      <w:pPr>
        <w:pStyle w:val="MainText"/>
      </w:pPr>
      <w:r w:rsidRPr="001F5BDA">
        <w:t>An additional point of note is the horizontal measurements of the two oriented samples (</w:t>
      </w:r>
      <w:r w:rsidR="0020632C">
        <w:t>Figures 4.</w:t>
      </w:r>
      <w:r w:rsidRPr="001F5BDA">
        <w:t>1</w:t>
      </w:r>
      <w:r w:rsidR="00B7160A">
        <w:t>5</w:t>
      </w:r>
      <w:r w:rsidRPr="001F5BDA">
        <w:t xml:space="preserve">d and </w:t>
      </w:r>
      <w:r w:rsidR="00B7160A">
        <w:t>4.</w:t>
      </w:r>
      <w:r w:rsidRPr="001F5BDA">
        <w:t>1</w:t>
      </w:r>
      <w:r w:rsidR="00B7160A">
        <w:t>5</w:t>
      </w:r>
      <w:r w:rsidRPr="001F5BDA">
        <w:t>e). In these samples, both the velocity and fracture orientations correspond to the cardinal directions, with 0-90-180-270 corresponding to N-E-S-W for each sample. For the Mill Creek sample, the anisotropy can be largely dismissed for correlating stress orientations as the high degree of fracturing is likely to generate anomalous stress field calculations. For the Spavinaw #1 sample there are two interesting points of not</w:t>
      </w:r>
      <w:r w:rsidR="00F049CB">
        <w:t>e</w:t>
      </w:r>
      <w:r w:rsidRPr="001F5BDA">
        <w:t xml:space="preserve">. First, the two peak velocities observed occur in the 45-225º and 135-315º directions, roughly equivalent to the NE-SW and NW-SE directions. These correlate well with the principal fracture orientations noted by </w:t>
      </w:r>
      <w:r w:rsidR="00F049CB">
        <w:t>Kolawole</w:t>
      </w:r>
      <w:r w:rsidRPr="001F5BDA">
        <w:t xml:space="preserve"> et al. (2019) for basement rocks in Oklahoma. Additionally, the Spavinaw #2 sample also has maximum P- and S-wave velocities in the same orientations. Secondly, the primary fracture direction in the Spavinaw #1 sample is 45-225º or roughly NE-SW in the region. This agrees both with larger fracture and fault data for the region but also with the purported stress orientations determined from shear-wave splitting in the state (Alt and Zoback, 2017). </w:t>
      </w:r>
    </w:p>
    <w:p w14:paraId="7BDB223B" w14:textId="398BB94F" w:rsidR="00D261C6" w:rsidRDefault="00D261C6" w:rsidP="004817FD">
      <w:pPr>
        <w:pStyle w:val="Heading3"/>
      </w:pPr>
      <w:bookmarkStart w:id="86" w:name="_Toc71112608"/>
      <w:r>
        <w:lastRenderedPageBreak/>
        <w:t>4.</w:t>
      </w:r>
      <w:r w:rsidR="007033EB">
        <w:t>4</w:t>
      </w:r>
      <w:r>
        <w:t>.3 Comparing Laboratory and Field Data</w:t>
      </w:r>
      <w:bookmarkEnd w:id="86"/>
    </w:p>
    <w:p w14:paraId="17BF989B" w14:textId="732ACB4D" w:rsidR="00B7160A" w:rsidRDefault="001F5BDA" w:rsidP="008C3D06">
      <w:pPr>
        <w:pStyle w:val="MainText"/>
      </w:pPr>
      <w:r>
        <w:t xml:space="preserve"> </w:t>
      </w:r>
      <w:r w:rsidR="00B7160A">
        <w:t xml:space="preserve">Velocity anisotropy and the polarization of shear-waves is a potentially useful tool for geophysical determination of either the stress or fault orientations in the crystalline basement, as both can affect the polarization of seismic velocities. Ortega Romo (2020) </w:t>
      </w:r>
      <w:r w:rsidR="00EC25BA">
        <w:t>showed that</w:t>
      </w:r>
      <w:r w:rsidR="00B7160A">
        <w:t xml:space="preserve"> shear-wave splitting in the basement produced two fast polarization directions across north Oklahoma and south Kansas. The author </w:t>
      </w:r>
      <w:r w:rsidR="00EC25BA">
        <w:t xml:space="preserve">showed </w:t>
      </w:r>
      <w:r w:rsidR="00B7160A">
        <w:t>that in most areas the fast polarizations of shear waves corresponded to either</w:t>
      </w:r>
      <w:r w:rsidR="00B7160A" w:rsidRPr="005E655C">
        <w:t xml:space="preserve"> </w:t>
      </w:r>
      <w:r w:rsidR="00B7160A">
        <w:t>S</w:t>
      </w:r>
      <w:r w:rsidR="00B7160A" w:rsidRPr="00F034DD">
        <w:rPr>
          <w:vertAlign w:val="subscript"/>
        </w:rPr>
        <w:t>HMax</w:t>
      </w:r>
      <w:r w:rsidR="00B7160A">
        <w:t xml:space="preserve"> or mapped basement faults (Qin et al., 2019). They also noted several discrepancies: 1) the local and regional observations differ for the primary polarization direction (attributed to S</w:t>
      </w:r>
      <w:r w:rsidR="00B7160A" w:rsidRPr="00F034DD">
        <w:rPr>
          <w:vertAlign w:val="subscript"/>
        </w:rPr>
        <w:t>HMax</w:t>
      </w:r>
      <w:r w:rsidR="00B7160A">
        <w:t>) in several areas; 2) where S</w:t>
      </w:r>
      <w:r w:rsidR="00B7160A" w:rsidRPr="005406A7">
        <w:rPr>
          <w:vertAlign w:val="subscript"/>
        </w:rPr>
        <w:t>HMax</w:t>
      </w:r>
      <w:r w:rsidR="00B7160A">
        <w:t xml:space="preserve"> and fault orientations are shown to both match the fast polarization direction, the cause of the source of the second polarization is unknown and may be attributed to several factors (stress rotations near fault, fault related fabrics, etc.); 3) the dominant factor influencing each shear-wave polarization differs across the Oklahoma/Kansas. These results suggest that at a regional level, the </w:t>
      </w:r>
      <w:r w:rsidR="00F049CB">
        <w:t xml:space="preserve">directions of velocity polarization </w:t>
      </w:r>
      <w:r w:rsidR="00B7160A">
        <w:t>often correspond to the principal stress directions, especially where seismogenic and sedimentary faults are shown to be parallel to S</w:t>
      </w:r>
      <w:r w:rsidR="00B7160A" w:rsidRPr="005406A7">
        <w:rPr>
          <w:vertAlign w:val="subscript"/>
        </w:rPr>
        <w:t>HMax</w:t>
      </w:r>
      <w:r w:rsidR="00B7160A">
        <w:t xml:space="preserve">. However, locally the regional stress orientations </w:t>
      </w:r>
      <w:r w:rsidR="00E4438D">
        <w:t xml:space="preserve">sometimes </w:t>
      </w:r>
      <w:r w:rsidR="00B7160A">
        <w:t xml:space="preserve">differ from the fast polarization directions, which is attributed to </w:t>
      </w:r>
      <w:r w:rsidR="00E4438D">
        <w:t xml:space="preserve">faults or even </w:t>
      </w:r>
      <w:r w:rsidR="00B7160A">
        <w:t xml:space="preserve">unknown structural </w:t>
      </w:r>
      <w:r w:rsidR="00E4438D">
        <w:t xml:space="preserve">and </w:t>
      </w:r>
      <w:r w:rsidR="00B7160A">
        <w:t>lithologic features (Cochran et al., 2020).</w:t>
      </w:r>
    </w:p>
    <w:p w14:paraId="132030FF" w14:textId="2C496BF6" w:rsidR="001F5BDA" w:rsidRDefault="001F5BDA" w:rsidP="008C3D06">
      <w:pPr>
        <w:pStyle w:val="MainText"/>
      </w:pPr>
      <w:r>
        <w:t xml:space="preserve">At the experimental level, it is clear that intrinsic anisotropy exists in many basement rocks across the region. This poses an issue when velocity anisotropy, particularly shear-wave splitting, is used as a tool to measure the stress orientations. For example, Alt and Zoback (2017) used the velocity anisotropy determined from well logs in Oklahoma to determine the horizontal stress directions, with the only criterion being that </w:t>
      </w:r>
      <w:r>
        <w:lastRenderedPageBreak/>
        <w:t>the measured anisotropy be greater than 2%. From the data in Fig</w:t>
      </w:r>
      <w:r w:rsidR="00682AE3">
        <w:t>ure 4.</w:t>
      </w:r>
      <w:r>
        <w:t>1</w:t>
      </w:r>
      <w:r w:rsidR="00B7160A">
        <w:t>4</w:t>
      </w:r>
      <w:r>
        <w:t>, it is clear that shear-wave anisotropy is near or greater than 2% in most of the rocks unrelated to the stress orientations. While anisotropy often decreases with depth and pressure (e.g., Birch, 1961; Kern and Wenk, 1990), our observations suggest it may not be a reliable tool to use without a prior understanding of the local geology.</w:t>
      </w:r>
    </w:p>
    <w:p w14:paraId="550469EC" w14:textId="72B6AD3C" w:rsidR="001F5BDA" w:rsidRDefault="001F5BDA" w:rsidP="008C3D06">
      <w:pPr>
        <w:pStyle w:val="MainText"/>
      </w:pPr>
      <w:r>
        <w:t xml:space="preserve">As an example of this disparity between the measured anisotropy and the inherent rock properties, we determined the anisotropy from the KGS 1-32 well log within the basement using Eq. 6 and compared it with our experimental measurements of the same rock in </w:t>
      </w:r>
      <w:r w:rsidR="0020632C">
        <w:t>Figure 4.</w:t>
      </w:r>
      <w:r>
        <w:t>1</w:t>
      </w:r>
      <w:r w:rsidR="00B7160A">
        <w:t>6</w:t>
      </w:r>
      <w:r>
        <w:t>. KGS 1-32 was a CO2-EOR well drilled in the Wellington Field in Kansas, penetrating a significant amount of basement rock and was able to record the maximum and minimum velocities in the crystallin rock (Schwab et al., 2017). P- and S-wave anisotropy in the well log measurements on average ranged from 2-10%, with high anisotropy (nearing ~25%) being observed at ~1.4 km depth (</w:t>
      </w:r>
      <w:r w:rsidR="0020632C">
        <w:t>Figure 4.</w:t>
      </w:r>
      <w:r>
        <w:t>1</w:t>
      </w:r>
      <w:r w:rsidR="00B7160A">
        <w:t>6c</w:t>
      </w:r>
      <w:r>
        <w:t>).</w:t>
      </w:r>
    </w:p>
    <w:p w14:paraId="256060EC" w14:textId="0AE34084" w:rsidR="001F5BDA" w:rsidRDefault="001F5BDA" w:rsidP="008C3D06">
      <w:pPr>
        <w:pStyle w:val="MainText"/>
      </w:pPr>
      <w:r>
        <w:t xml:space="preserve">The mean anisotropy measurements for the KGS 1-32 well are shown in Table </w:t>
      </w:r>
      <w:r w:rsidR="00CA7893">
        <w:t>4.4</w:t>
      </w:r>
      <w:r>
        <w:t>. The mean well log anisotropies are weighted higher slightly due to the anomalously high values around ~1.4 km, possibly due to the presence of anomalous fracturing or faulting (Goswami et al. 2019). The average P-wave anisotropy between the octagonal and cylindrical ultrasonic measurements is around 4.59%, nearly equal to the average anisotropy in measured in the well log. The mean shear-wave anisotropies are more variable, but the S2 anisotropy is fairly close between the experimental and well log measurements. It is feasible that a greater anisotropy was detected in our samples due to damage during sample preparation and the higher frequencies used to measure sample velocities (Chapman, 2003; Barton, 2006; Liu et al., 2006).</w:t>
      </w:r>
      <w:r w:rsidRPr="009F6537">
        <w:t xml:space="preserve"> </w:t>
      </w:r>
      <w:r>
        <w:t xml:space="preserve">Nevertheless, since our results </w:t>
      </w:r>
      <w:r>
        <w:lastRenderedPageBreak/>
        <w:t>utilized an isotropic stress field, it seems unlikely that anisotropy in the well log measurements is solely due to the stress field.</w:t>
      </w:r>
    </w:p>
    <w:p w14:paraId="3D0EA25C" w14:textId="064F527E" w:rsidR="00D261C6" w:rsidRPr="00D261C6" w:rsidRDefault="001F5BDA" w:rsidP="008C3D06">
      <w:pPr>
        <w:pStyle w:val="MainText"/>
      </w:pPr>
      <w:r>
        <w:t>While the orientations of the principal horizontal stresses are not known for our samples or the well log, a few observations are worthy of note. Schwab et al. (2017) reported that a majority of the faults in the Wellington field area were primarily strike-slip and nearly vertical, striking predominantly NNE (~i.e., 10-40º). Tensile fractures and borehole breakouts corroborated the observed dominant fracture trend (Schwab et al., 2017). They postulated that this direction was parallel S</w:t>
      </w:r>
      <w:r w:rsidRPr="00F034DD">
        <w:rPr>
          <w:vertAlign w:val="subscript"/>
        </w:rPr>
        <w:t>HMax</w:t>
      </w:r>
      <w:r>
        <w:t xml:space="preserve"> for the region. In our fracture measurements with the KGS sample, we noted the dominant fracture orientation was vertical, with two orthogonal fracture orientations in the horizontal plane being higher than the others (Table </w:t>
      </w:r>
      <w:r w:rsidR="00CA7893">
        <w:t>4.3</w:t>
      </w:r>
      <w:r>
        <w:t xml:space="preserve">, </w:t>
      </w:r>
      <w:r w:rsidRPr="008C785D">
        <w:t>P</w:t>
      </w:r>
      <w:r w:rsidRPr="008C785D">
        <w:rPr>
          <w:vertAlign w:val="subscript"/>
        </w:rPr>
        <w:t>II</w:t>
      </w:r>
      <w:r w:rsidRPr="008C785D">
        <w:rPr>
          <w:vertAlign w:val="superscript"/>
        </w:rPr>
        <w:t>45-225</w:t>
      </w:r>
      <w:r>
        <w:t xml:space="preserve"> and </w:t>
      </w:r>
      <w:r w:rsidRPr="008C785D">
        <w:t>P</w:t>
      </w:r>
      <w:r w:rsidRPr="008C785D">
        <w:rPr>
          <w:vertAlign w:val="subscript"/>
        </w:rPr>
        <w:t>II</w:t>
      </w:r>
      <w:r>
        <w:rPr>
          <w:vertAlign w:val="superscript"/>
        </w:rPr>
        <w:t>13</w:t>
      </w:r>
      <w:r w:rsidRPr="008C785D">
        <w:rPr>
          <w:vertAlign w:val="superscript"/>
        </w:rPr>
        <w:t>5-</w:t>
      </w:r>
      <w:r>
        <w:rPr>
          <w:vertAlign w:val="superscript"/>
        </w:rPr>
        <w:t>31</w:t>
      </w:r>
      <w:r w:rsidRPr="008C785D">
        <w:rPr>
          <w:vertAlign w:val="superscript"/>
        </w:rPr>
        <w:t>5</w:t>
      </w:r>
      <w:r>
        <w:t>), with the greatest in the 45-225º orientation. The existence of two dominant, mostly orthogonal fracture orientations in the basement had been previously hypothesized by others (e.g., Kolawole et al., 2019) and agrees with our observations here. We also find that the maximum horizontal P- and S2-wave anisotropy exists between the 45-225º and 135-315º directions, and that with pressure the anisotropy between the two orientations increases even as velocity anisotropy decreases between the 0-180º and 90-270º directions. In other words, as confining pressure increases crack closure leads to a maximum velocity anisotropy orientation becoming more pronounced. A not insubstantial amount of this anisotropy can be attributed to the pre-existing microcrack orientations (and possibly grain alignment). However, this anisotropy will not necessarily reflect the stress field and should be pared</w:t>
      </w:r>
      <w:r w:rsidR="00B7160A">
        <w:t xml:space="preserve"> with</w:t>
      </w:r>
      <w:r>
        <w:t xml:space="preserve"> </w:t>
      </w:r>
      <w:r w:rsidR="00B7160A">
        <w:t xml:space="preserve">1) </w:t>
      </w:r>
      <w:r>
        <w:t xml:space="preserve">other methods for determining the in-situ stress orientations and </w:t>
      </w:r>
      <w:r w:rsidR="00B7160A">
        <w:t xml:space="preserve">2) </w:t>
      </w:r>
      <w:r>
        <w:t>a more complete understanding of the regional lithology.</w:t>
      </w:r>
    </w:p>
    <w:p w14:paraId="1F5C12C0" w14:textId="3421C7FB" w:rsidR="00282804" w:rsidRDefault="00282804" w:rsidP="00282804">
      <w:pPr>
        <w:pStyle w:val="Heading2"/>
      </w:pPr>
      <w:bookmarkStart w:id="87" w:name="_Toc71112609"/>
      <w:r>
        <w:lastRenderedPageBreak/>
        <w:t>4.5 Conclusions</w:t>
      </w:r>
      <w:bookmarkEnd w:id="87"/>
    </w:p>
    <w:p w14:paraId="46458A7D" w14:textId="58E07C03" w:rsidR="00BF78C5" w:rsidRDefault="001F5BDA" w:rsidP="008C3D06">
      <w:pPr>
        <w:pStyle w:val="MainText"/>
      </w:pPr>
      <w:r>
        <w:t>Using a suite of experimental ultrasonic velocity tests, we were able to directly characterize the velocity anisotropy in the crystalline basement of Oklahoma and Kansas in an isotropic stress field. Ultrasonic velocities in the horizontal and vertical directions were measured for five basement rock types from outcrop and borehole samples. Our observations were paired with thin-section characterization of fractures in the vertical and horizontal planes to demonstrate the effect of intrinsic anisotropy on basement rocks. Our results show there is a not inconsiderable degree of velocity anisotropy present in basement rocks at the experimental level, both in the vertical and horizontal directions. The basement rocks are shown to exhibit both pressure- and orientation-dependent velocity anisotropy regardless of the stress directions. Microstructural observations indicate crack anisotropy varies in the basement with depth, location, and rock type. Velocity and fracture measurements were related to attempts measure the stress orientations in the field. We determined that, within certain basement lithologies, sufficient intrinsic anisotropy exists due to microcrack orientations to affect in-situ stresses determined by well log and geophysical measurements of velocity. The impact of intrinsic velocity anisotropy may be mitigated though with sufficient understanding of the regional basement lithology and comparison with other stress field determination methods.</w:t>
      </w:r>
    </w:p>
    <w:p w14:paraId="3CF89C33" w14:textId="77777777" w:rsidR="00BF78C5" w:rsidRDefault="00BF78C5" w:rsidP="00BF78C5">
      <w:pPr>
        <w:pStyle w:val="Heading2"/>
      </w:pPr>
      <w:bookmarkStart w:id="88" w:name="_Toc71112610"/>
      <w:r>
        <w:t>Acknowledgements</w:t>
      </w:r>
      <w:bookmarkEnd w:id="88"/>
    </w:p>
    <w:p w14:paraId="288D2799" w14:textId="77777777" w:rsidR="00BF78C5" w:rsidRPr="00BF78C5" w:rsidRDefault="00BF78C5" w:rsidP="008C3D06">
      <w:pPr>
        <w:pStyle w:val="MainText"/>
      </w:pPr>
      <w:r w:rsidRPr="00BF78C5">
        <w:t>This material is based upon work supported by the Department of Energy under Award Number DE-FE0031687."</w:t>
      </w:r>
    </w:p>
    <w:p w14:paraId="3DF72CC6" w14:textId="25AD283F" w:rsidR="00A40013" w:rsidRPr="001F5BDA" w:rsidRDefault="00BF78C5" w:rsidP="00361ADE">
      <w:pPr>
        <w:pStyle w:val="MainText"/>
      </w:pPr>
      <w:r w:rsidRPr="00BF78C5">
        <w:t xml:space="preserve">Disclaimer: This </w:t>
      </w:r>
      <w:r>
        <w:t xml:space="preserve">report </w:t>
      </w:r>
      <w:r w:rsidRPr="00BF78C5">
        <w:t xml:space="preserve">was prepared as an account of work sponsored by an agency of the United States Government.  Neither the United States Government nor any agency </w:t>
      </w:r>
      <w:r w:rsidRPr="00BF78C5">
        <w:lastRenderedPageBreak/>
        <w:t xml:space="preserve">thereof, nor any of their employees, makes any warranty, express or implied, or assumes any legal liability or responsibility for the accuracy, completeness, or usefulness of any information, apparatus, product, or process disclosed, or represents that its use would not infringe privately owned rights. Reference herein to any specific commercial product, process, or service by trade name, trademark, manufacturer, or otherwise does not necessarily constitute or imply its endorsement, recommendation, or favoring by the United States Government or any agency thereof.  The views and opinions of </w:t>
      </w:r>
      <w:r>
        <w:t xml:space="preserve">the </w:t>
      </w:r>
      <w:r w:rsidRPr="00BF78C5">
        <w:t>author</w:t>
      </w:r>
      <w:r>
        <w:t xml:space="preserve"> </w:t>
      </w:r>
      <w:r w:rsidRPr="00BF78C5">
        <w:t>expressed herein do not necessarily state or reflect those of the United States Government or any agency thereof.</w:t>
      </w:r>
    </w:p>
    <w:p w14:paraId="5C918F9B" w14:textId="607A9430" w:rsidR="00D261C6" w:rsidRDefault="007C1BF5" w:rsidP="00D261C6">
      <w:pPr>
        <w:pStyle w:val="Heading2"/>
      </w:pPr>
      <w:bookmarkStart w:id="89" w:name="_Toc71112611"/>
      <w:r>
        <w:t>References</w:t>
      </w:r>
      <w:bookmarkEnd w:id="89"/>
    </w:p>
    <w:p w14:paraId="643F0071" w14:textId="3101E49B" w:rsidR="0020632C" w:rsidRPr="000B38BA" w:rsidRDefault="000B38BA" w:rsidP="000B38BA">
      <w:pPr>
        <w:pStyle w:val="References"/>
      </w:pPr>
      <w:r w:rsidRPr="000B38BA">
        <w:t>Alt, Richard C., and Mark D. Zoback. "In situ stress and active faulting in Oklahoma." Bulletin of the Seismological Society of America 107, no. 1 (2017): 216-228</w:t>
      </w:r>
      <w:r w:rsidR="0020632C" w:rsidRPr="000B38BA">
        <w:t>.</w:t>
      </w:r>
    </w:p>
    <w:p w14:paraId="0F87519C" w14:textId="77777777" w:rsidR="000B38BA" w:rsidRDefault="000B38BA" w:rsidP="00E826FB">
      <w:pPr>
        <w:pStyle w:val="References"/>
      </w:pPr>
      <w:r w:rsidRPr="000B38BA">
        <w:t>Barton, Nick. Rock quality, seismic velocity, attenuation and anisotropy. CRC press, 2006.</w:t>
      </w:r>
    </w:p>
    <w:p w14:paraId="01160DB1" w14:textId="7BCD56C9" w:rsidR="00E826FB" w:rsidRDefault="00E826FB" w:rsidP="00E826FB">
      <w:pPr>
        <w:pStyle w:val="References"/>
      </w:pPr>
      <w:r w:rsidRPr="00E826FB">
        <w:t>Benson, William Alan. "The Spavinaw granite (proterozoic), Mayes County, Oklahoma." (2014): 258-264.</w:t>
      </w:r>
    </w:p>
    <w:p w14:paraId="085853A1" w14:textId="77777777" w:rsidR="0020632C" w:rsidRDefault="0020632C" w:rsidP="0020632C">
      <w:pPr>
        <w:pStyle w:val="References"/>
      </w:pPr>
      <w:r w:rsidRPr="00AC655B">
        <w:t>Birch, Francis. "The velocity of compressional waves in rocks to 10 kilobars: 2." Journal of Geophysical Research 66.7 (1961): 2199-2224.</w:t>
      </w:r>
    </w:p>
    <w:p w14:paraId="40AE1F4A" w14:textId="77777777" w:rsidR="000B38BA" w:rsidRDefault="000B38BA" w:rsidP="0020632C">
      <w:pPr>
        <w:pStyle w:val="References"/>
      </w:pPr>
      <w:r w:rsidRPr="000B38BA">
        <w:t>Boness, Naomi L., and Mark D. Zoback. "Stress‐induced seismic velocity anisotropy and physical properties in the SAFOD Pilot Hole in Parkfield, CA." Geophysical Research Letters 31, no. 15 (2004).</w:t>
      </w:r>
    </w:p>
    <w:p w14:paraId="5E19E9F9" w14:textId="77777777" w:rsidR="000B38BA" w:rsidRDefault="000B38BA" w:rsidP="0020632C">
      <w:pPr>
        <w:pStyle w:val="References"/>
      </w:pPr>
      <w:r w:rsidRPr="000B38BA">
        <w:lastRenderedPageBreak/>
        <w:t>Chang, Kyung Won, and Paul Segall. "Injection‐induced seismicity on basement faults including poroelastic stressing." Journal of Geophysical Research: Solid Earth 121, no. 4 (2016): 2708-2726.</w:t>
      </w:r>
    </w:p>
    <w:p w14:paraId="140D446D" w14:textId="77777777" w:rsidR="000B38BA" w:rsidRDefault="000B38BA" w:rsidP="00B7160A">
      <w:pPr>
        <w:pStyle w:val="References"/>
      </w:pPr>
      <w:r w:rsidRPr="000B38BA">
        <w:t>Chapman, Mark. "Frequency‐dependent anisotropy due to meso‐scale fractures in the presence of equant porosity." Geophysical prospecting 51, no. 5 (2003): 369-379.</w:t>
      </w:r>
    </w:p>
    <w:p w14:paraId="09191C05" w14:textId="77777777" w:rsidR="000B38BA" w:rsidRDefault="000B38BA" w:rsidP="00A14FFB">
      <w:pPr>
        <w:pStyle w:val="References"/>
      </w:pPr>
      <w:r w:rsidRPr="000B38BA">
        <w:t>Christensen, Nikolas I. "Poisson's ratio and crustal seismology." Journal of Geophysical Research: Solid Earth 101, no. B2 (1996): 3139-3156.</w:t>
      </w:r>
    </w:p>
    <w:p w14:paraId="74BC5AFE" w14:textId="77777777" w:rsidR="000B38BA" w:rsidRDefault="000B38BA" w:rsidP="0020632C">
      <w:pPr>
        <w:pStyle w:val="References"/>
      </w:pPr>
      <w:r w:rsidRPr="000B38BA">
        <w:t xml:space="preserve">Cochran, Elizabeth S., Robert J. Skoumal, Devin McPhillips, Zachary E. Ross, and Katie M. Keranen. "Activation of optimally and unfavourably oriented faults in a uniform local stress field during the 2011 Prague, Oklahoma, sequence." Geophysical Journal International 222, no. 1 (2020): 153-168. </w:t>
      </w:r>
    </w:p>
    <w:p w14:paraId="73ADBEFA" w14:textId="77777777" w:rsidR="000B38BA" w:rsidRDefault="000B38BA" w:rsidP="0020632C">
      <w:pPr>
        <w:pStyle w:val="References"/>
      </w:pPr>
      <w:r w:rsidRPr="000B38BA">
        <w:t>Crampin, Stuart. "Evaluation of anisotropy by shear-wave splitting." Geophysics 50, no. 1 (1985): 142-152.</w:t>
      </w:r>
    </w:p>
    <w:p w14:paraId="2308E4F2" w14:textId="77777777" w:rsidR="000B38BA" w:rsidRDefault="000B38BA" w:rsidP="0020632C">
      <w:pPr>
        <w:pStyle w:val="References"/>
      </w:pPr>
      <w:r w:rsidRPr="000B38BA">
        <w:t>Crampin, Stuart, and John H. Lovell. "A decade of shear-wave splitting in the Earth's crust: what does it mean? what use can we make of it? and what should we do next?." Geophysical Journal International 107, no. 3 (1991): 387-407.</w:t>
      </w:r>
    </w:p>
    <w:p w14:paraId="78B8E9E2" w14:textId="77777777" w:rsidR="000B38BA" w:rsidRDefault="000B38BA" w:rsidP="0020632C">
      <w:pPr>
        <w:pStyle w:val="References"/>
      </w:pPr>
      <w:r w:rsidRPr="000B38BA">
        <w:t>Denison, Rodger E., M. E. Bickford, Edward G. Lidiak, and Eva B. Kisvarsanyi. "Geology and geochronology of Precambrian rocks in the central interior region of the United States." (1987): 12-14.</w:t>
      </w:r>
    </w:p>
    <w:p w14:paraId="2A772A1B" w14:textId="77777777" w:rsidR="000B38BA" w:rsidRDefault="000B38BA" w:rsidP="0020632C">
      <w:pPr>
        <w:pStyle w:val="References"/>
      </w:pPr>
      <w:r w:rsidRPr="000B38BA">
        <w:t>Douglass, Peter Mack, and Barry Voight. "Anisotropy of granites: a reflection of microscopic fabric." Geotechnique 19, no. 3 (1969): 376-398.</w:t>
      </w:r>
    </w:p>
    <w:p w14:paraId="76A98CC7" w14:textId="77777777" w:rsidR="000B38BA" w:rsidRDefault="000B38BA" w:rsidP="0020632C">
      <w:pPr>
        <w:pStyle w:val="References"/>
      </w:pPr>
      <w:r w:rsidRPr="000B38BA">
        <w:t xml:space="preserve">Ellsworth, William L., Andrea L. Llenos, Arthur F. McGarr, Andrew J. Michael, Justin L. Rubinstein, Charles S. Mueller, Mark D. Petersen, and Eric Calais. "Increasing </w:t>
      </w:r>
      <w:r w:rsidRPr="000B38BA">
        <w:lastRenderedPageBreak/>
        <w:t>seismicity in the US midcontinent: Implications for earthquake hazard." The Leading Edge 34, no. 6 (2015): 618-626.</w:t>
      </w:r>
    </w:p>
    <w:p w14:paraId="5FE17C20" w14:textId="3BDA69C3" w:rsidR="000B38BA" w:rsidRDefault="0020632C" w:rsidP="0020632C">
      <w:pPr>
        <w:pStyle w:val="References"/>
      </w:pPr>
      <w:r w:rsidRPr="006C1CB4">
        <w:t>F</w:t>
      </w:r>
      <w:r w:rsidR="00A14FFB">
        <w:t>redrich</w:t>
      </w:r>
      <w:r w:rsidRPr="006C1CB4">
        <w:t xml:space="preserve">, J. T., </w:t>
      </w:r>
      <w:r w:rsidR="000B38BA" w:rsidRPr="000B38BA">
        <w:t>G. L. Deitrick, J</w:t>
      </w:r>
      <w:r w:rsidR="000B38BA">
        <w:t>.</w:t>
      </w:r>
      <w:r w:rsidR="000B38BA" w:rsidRPr="000B38BA">
        <w:t xml:space="preserve"> A</w:t>
      </w:r>
      <w:r w:rsidR="000B38BA">
        <w:t>rguello</w:t>
      </w:r>
      <w:r w:rsidR="000B38BA" w:rsidRPr="000B38BA">
        <w:t>, G. J</w:t>
      </w:r>
      <w:r w:rsidR="000B38BA">
        <w:t>ose</w:t>
      </w:r>
      <w:r w:rsidR="000B38BA" w:rsidRPr="000B38BA">
        <w:t xml:space="preserve">, and </w:t>
      </w:r>
      <w:r w:rsidR="000B38BA">
        <w:t>E.</w:t>
      </w:r>
      <w:r w:rsidR="000B38BA" w:rsidRPr="000B38BA">
        <w:t xml:space="preserve"> D</w:t>
      </w:r>
      <w:r w:rsidR="000B38BA">
        <w:t>erouffigenac.</w:t>
      </w:r>
      <w:r w:rsidR="000B38BA" w:rsidRPr="000B38BA">
        <w:t xml:space="preserve"> Geomechanical modeling of reservoir compaction, surface subsidence, and casing damage at the Belridge diatomite field. No. SAND2000-1127J. Sandia National Labs., Albuquerque, NM (US); Sandia National Labs., Livermore, CA (US), 2000.</w:t>
      </w:r>
    </w:p>
    <w:p w14:paraId="70F05351" w14:textId="281B0E57" w:rsidR="0020632C" w:rsidRDefault="000B38BA" w:rsidP="0020632C">
      <w:pPr>
        <w:pStyle w:val="References"/>
      </w:pPr>
      <w:r w:rsidRPr="000B38BA">
        <w:t>Gambolati, Giuseppe, and Pietro Teatini. "Geomechanics of subsurface water withdrawal and injection." Water Resources Research 51, no. 6 (2015): 3922-3955.</w:t>
      </w:r>
    </w:p>
    <w:p w14:paraId="2B45128B" w14:textId="77777777" w:rsidR="000B38BA" w:rsidRDefault="000B38BA" w:rsidP="0020632C">
      <w:pPr>
        <w:pStyle w:val="References"/>
      </w:pPr>
      <w:r w:rsidRPr="000B38BA">
        <w:t>Gao, Yuan, Jing Wu, Yoshio Fukao, Yutao Shi, and Ailan Zhu. "Shear wave splitting in the crust in North China: stress, faults and tectonic implications." Geophysical Journal International 187, no. 2 (2011): 642-654.</w:t>
      </w:r>
    </w:p>
    <w:p w14:paraId="79D39065" w14:textId="77777777" w:rsidR="000B38BA" w:rsidRDefault="000B38BA" w:rsidP="0020632C">
      <w:pPr>
        <w:pStyle w:val="References"/>
      </w:pPr>
      <w:r w:rsidRPr="000B38BA">
        <w:t>Goswami, Deepjyoti, Sukanta Roy, and Vyasulu V. Akkiraju. "Delineation of damage zones from 3 km downhole geophysical logs in the Koyna seismogenic zone, western India." Journal of Geophysical Research: Solid Earth 124, no. 6 (2019): 6101-6120.</w:t>
      </w:r>
    </w:p>
    <w:p w14:paraId="14CD8905" w14:textId="77777777" w:rsidR="000B38BA" w:rsidRDefault="000B38BA" w:rsidP="0020632C">
      <w:pPr>
        <w:pStyle w:val="References"/>
      </w:pPr>
      <w:r w:rsidRPr="000B38BA">
        <w:t>Hardebeck, Jeanne L., and Egill Hauksson. "Crustal stress field in southern California and its implications for fault mechanics." Journal of Geophysical Research: Solid Earth 106, no. B10 (2001): 21859-21882.</w:t>
      </w:r>
    </w:p>
    <w:p w14:paraId="4234C6F3" w14:textId="77777777" w:rsidR="000B38BA" w:rsidRDefault="000B38BA" w:rsidP="000B38BA">
      <w:pPr>
        <w:pStyle w:val="References"/>
      </w:pPr>
      <w:r>
        <w:t>Hincks, Thea, Willy Aspinall, Roger Cooke, and Thomas Gernon. "Oklahoma's induced seismicity strongly linked to wastewater injection depth." Science 359, no. 6381 (2018): 1251-1255.</w:t>
      </w:r>
    </w:p>
    <w:p w14:paraId="7184B3F8" w14:textId="77777777" w:rsidR="000B38BA" w:rsidRDefault="000B38BA" w:rsidP="0020632C">
      <w:pPr>
        <w:pStyle w:val="References"/>
      </w:pPr>
      <w:r w:rsidRPr="000B38BA">
        <w:t xml:space="preserve">Holubnyak, Yevhen, Willard Watney, Jennifer Hollenbach, Jason Rush, Mina Fazelalavi, Tandis Bidgoli, and Dana Wreath. "Pilot Scale CO 2 EOR at Wellington Filed in </w:t>
      </w:r>
      <w:r w:rsidRPr="000B38BA">
        <w:lastRenderedPageBreak/>
        <w:t>South Central Kansas." In SPE Improved Oil Recovery Conference. Society of Petroleum Engineers, 2018.</w:t>
      </w:r>
    </w:p>
    <w:p w14:paraId="5A279441" w14:textId="77777777" w:rsidR="000B38BA" w:rsidRDefault="000B38BA" w:rsidP="0020632C">
      <w:pPr>
        <w:pStyle w:val="References"/>
      </w:pPr>
      <w:r w:rsidRPr="000B38BA">
        <w:t>Ji, Shaocheng, Qian Wang, Denis Marcotte, Matthew H. Salisbury, and Zhiqin Xu. "P wave velocities, anisotropy and hysteresis in ultrahigh‐pressure metamorphic rocks as a function of confining pressure." Journal of Geophysical Research: Solid Earth 112, no. B9 (2007).</w:t>
      </w:r>
    </w:p>
    <w:p w14:paraId="0B32EDCA" w14:textId="3BD9183A" w:rsidR="000B38BA" w:rsidRDefault="000B38BA" w:rsidP="000B38BA">
      <w:pPr>
        <w:pStyle w:val="References"/>
      </w:pPr>
      <w:r w:rsidRPr="000B38BA">
        <w:t>Jo, Yeonguk, Chandong Chang, Sung-Hoon Ji, and Kyung-Woo Park. "In situ stress states at KURT, an underground research laboratory in South Korea for the study of high-level radioactive waste disposal." Engineering Geology 259 (2019): 105198.</w:t>
      </w:r>
    </w:p>
    <w:p w14:paraId="574BFF98" w14:textId="77777777" w:rsidR="000B38BA" w:rsidRDefault="000B38BA" w:rsidP="0020632C">
      <w:pPr>
        <w:pStyle w:val="References"/>
      </w:pPr>
      <w:r w:rsidRPr="000B38BA">
        <w:t>Kern, Hartmut, and H‐R. Wenk. "Fabric‐related velocity anisotropy and shear wave splitting in rocks from the Santa Rosa Mylonite Zone, California." Journal of Geophysical Research: Solid Earth 95, no. B7 (1990): 11213-11223.</w:t>
      </w:r>
    </w:p>
    <w:p w14:paraId="6BAFFAE1" w14:textId="57259182" w:rsidR="000B38BA" w:rsidRDefault="000B38BA" w:rsidP="0020632C">
      <w:pPr>
        <w:pStyle w:val="References"/>
      </w:pPr>
      <w:r w:rsidRPr="000B38BA">
        <w:t>Kibikas, William M., Brett M. Carpenter, and Ahmad Ghassemi. "Mechanical strength and physical properties of Oklahoma's igneous basement." Tectonophysics 777 (2020): 228336.</w:t>
      </w:r>
    </w:p>
    <w:p w14:paraId="3FDF4103" w14:textId="77777777" w:rsidR="000B38BA" w:rsidRDefault="000B38BA" w:rsidP="00E826FB">
      <w:pPr>
        <w:pStyle w:val="References"/>
      </w:pPr>
      <w:r w:rsidRPr="000B38BA">
        <w:t>Kingdon, Andrew, Mark W. Fellgett, and John DO Williams. "Use of borehole imaging to improve understanding of the in-situ stress orientation of Central and Northern England and its implications for unconventional hydrocarbon resources." Marine and Petroleum Geology 73 (2016): 1-20.</w:t>
      </w:r>
    </w:p>
    <w:p w14:paraId="65DE30B1" w14:textId="27CB5DEE" w:rsidR="00E826FB" w:rsidRDefault="00E826FB" w:rsidP="00E826FB">
      <w:pPr>
        <w:pStyle w:val="References"/>
      </w:pPr>
      <w:r w:rsidRPr="008C2682">
        <w:t>Kolawole, F., C. S. Johnston, C. B. Morgan, J. C. Chang, K. J. Marfurt, D. A. Lockner, Z. Reches, and B. M. Carpenter. "The susceptibility of Oklahoma’s basement to seismic reactivation." Nature Geoscience 12, no. 10 (2019): 839-844.</w:t>
      </w:r>
    </w:p>
    <w:p w14:paraId="07C6ED99" w14:textId="77777777" w:rsidR="000B38BA" w:rsidRDefault="000B38BA" w:rsidP="0020632C">
      <w:pPr>
        <w:pStyle w:val="References"/>
      </w:pPr>
      <w:r w:rsidRPr="000B38BA">
        <w:lastRenderedPageBreak/>
        <w:t>Lee, Ji Soo, John Brumley, Evan Morgan, and Lance Despain. "Three-dimensional ultrasonic wave velocity test system." U.S. Patent 10,345,269, issued July 9, 2019.</w:t>
      </w:r>
    </w:p>
    <w:p w14:paraId="4375A7E8" w14:textId="77777777" w:rsidR="000B38BA" w:rsidRDefault="000B38BA" w:rsidP="0020632C">
      <w:pPr>
        <w:pStyle w:val="References"/>
      </w:pPr>
      <w:r w:rsidRPr="000B38BA">
        <w:t>Liu, Enru, Mark Chapman, Zhongjie Zhang, and John H. Queen. "Frequency-dependent anisotropy: Effects of multiple fracture sets on shear-wave polarizations." Wave Motion 44, no. 1 (2006): 44-57.</w:t>
      </w:r>
    </w:p>
    <w:p w14:paraId="0052EFEE" w14:textId="77777777" w:rsidR="000B38BA" w:rsidRDefault="000B38BA" w:rsidP="0020632C">
      <w:pPr>
        <w:pStyle w:val="References"/>
      </w:pPr>
      <w:r w:rsidRPr="000B38BA">
        <w:t>Ljunggren, C., Yanting Chang, T. Janson, and R. Christiansson. "An overview of rock stress measurement methods." International Journal of Rock Mechanics and Mining Sciences 40, no. 7-8 (2003): 975-989.</w:t>
      </w:r>
    </w:p>
    <w:p w14:paraId="76E97FF4" w14:textId="77777777" w:rsidR="000B38BA" w:rsidRDefault="000B38BA" w:rsidP="00B7160A">
      <w:pPr>
        <w:pStyle w:val="References"/>
      </w:pPr>
      <w:r w:rsidRPr="000B38BA">
        <w:t>Mavko, Gary, Tapan Mukerji, and Nicola Godfrey. "Predicting stress-induced velocity anisotropy in rocks." Geophysics 60, no. 4 (1995): 1081-1087.</w:t>
      </w:r>
    </w:p>
    <w:p w14:paraId="64D289C1" w14:textId="77777777" w:rsidR="000B38BA" w:rsidRDefault="000B38BA" w:rsidP="00B7160A">
      <w:pPr>
        <w:pStyle w:val="References"/>
      </w:pPr>
      <w:r w:rsidRPr="000B38BA">
        <w:t>Nur, Amos, and Gene Simmons. "Stress‐induced velocity anisotropy in rock: An experimental study." Journal of Geophysical Research 74, no. 27 (1969): 6667-6674.</w:t>
      </w:r>
    </w:p>
    <w:p w14:paraId="7099E11F" w14:textId="77777777" w:rsidR="000B38BA" w:rsidRDefault="000B38BA" w:rsidP="0020632C">
      <w:pPr>
        <w:pStyle w:val="References"/>
      </w:pPr>
      <w:r w:rsidRPr="000B38BA">
        <w:t>Ortega Romo, Angie. "Aspects of Seismicity Clustering, Subsurface Structure, and Stress Orientations." (2020).</w:t>
      </w:r>
    </w:p>
    <w:p w14:paraId="7C7C0CA2" w14:textId="77777777" w:rsidR="000B38BA" w:rsidRDefault="000B38BA" w:rsidP="0020632C">
      <w:pPr>
        <w:pStyle w:val="References"/>
      </w:pPr>
      <w:r w:rsidRPr="000B38BA">
        <w:t>Plumb, Richard, Terry Engelder, and David Yale. "Near‐surface in situ stress: 3. Correlation with microcrack fabric within the New Hampshire Granites." Journal of Geophysical Research: Solid Earth 89, no. B11 (1984): 9350-9364.</w:t>
      </w:r>
    </w:p>
    <w:p w14:paraId="163BAF34" w14:textId="77777777" w:rsidR="000B38BA" w:rsidRDefault="000B38BA" w:rsidP="0020632C">
      <w:pPr>
        <w:pStyle w:val="References"/>
      </w:pPr>
      <w:r w:rsidRPr="000B38BA">
        <w:t xml:space="preserve">Qin, Yan, Xiaowei Chen, Jacob I. Walter, Jackson Haffener, Daniel T. Trugman, Brett M. Carpenter, Matthew Weingarten, and Folarin Kolawole. "Deciphering the stress state of seismogenic faults in Oklahoma and southern Kansas based on an </w:t>
      </w:r>
      <w:r w:rsidRPr="000B38BA">
        <w:lastRenderedPageBreak/>
        <w:t>improved stress map." Journal of Geophysical Research: Solid Earth 124, no. 12 (2019): 12920-12934.</w:t>
      </w:r>
    </w:p>
    <w:p w14:paraId="17C3C3B7" w14:textId="77777777" w:rsidR="000B38BA" w:rsidRDefault="000B38BA" w:rsidP="0020632C">
      <w:pPr>
        <w:pStyle w:val="References"/>
      </w:pPr>
      <w:r w:rsidRPr="000B38BA">
        <w:t>Rabbel, Wolfgang, and Walter D. Mooney. "Seismic anisotropy of the crystalline crust: what does it tell us?." Terra Nova 8, no. 1 (1996): 16-21.</w:t>
      </w:r>
    </w:p>
    <w:p w14:paraId="24BF36E6" w14:textId="77777777" w:rsidR="000B38BA" w:rsidRDefault="000B38BA" w:rsidP="0020632C">
      <w:pPr>
        <w:pStyle w:val="References"/>
      </w:pPr>
      <w:r w:rsidRPr="000B38BA">
        <w:t>Reiter, Karsten, and Oliver Heidbach. "3-D geomechanical–numerical model of the contemporary crustal stress state in the Alberta Basin (Canada)." Solid Earth 5, no. 2 (2014): 1123-1149.</w:t>
      </w:r>
    </w:p>
    <w:p w14:paraId="5A306841" w14:textId="3CC17CC3" w:rsidR="0020632C" w:rsidRDefault="000B38BA" w:rsidP="0020632C">
      <w:pPr>
        <w:pStyle w:val="References"/>
      </w:pPr>
      <w:r w:rsidRPr="000B38BA">
        <w:t>Sano, Osam, Yozo Kudo, and Yoshiaki Mizuta. "Experimental determination of elastic constants of Oshima granite, Barre granite, and Chelmsford granite." Journal of Geophysical Research: Solid Earth 97, no. B3 (1992): 3367-3379</w:t>
      </w:r>
      <w:r w:rsidR="0020632C" w:rsidRPr="00A206CA">
        <w:t>.</w:t>
      </w:r>
      <w:r w:rsidR="0020632C" w:rsidRPr="00A87951">
        <w:t xml:space="preserve"> </w:t>
      </w:r>
    </w:p>
    <w:p w14:paraId="0E5521F6" w14:textId="77777777" w:rsidR="000B38BA" w:rsidRDefault="000B38BA" w:rsidP="0020632C">
      <w:pPr>
        <w:pStyle w:val="References"/>
      </w:pPr>
      <w:r w:rsidRPr="000B38BA">
        <w:t>Schwab, Drew R., Tandis S. Bidgoli, and Michael H. Taylor. "Characterizing the potential for injection‐induced fault reactivation through subsurface structural mapping and stress field analysis, Wellington field, Sumner county, Kansas." Journal of Geophysical Research: Solid Earth 122, no. 12 (2017): 10-132.</w:t>
      </w:r>
    </w:p>
    <w:p w14:paraId="35BC39CA" w14:textId="1472ACA0" w:rsidR="00E826FB" w:rsidRDefault="00E826FB" w:rsidP="0020632C">
      <w:pPr>
        <w:pStyle w:val="References"/>
      </w:pPr>
      <w:r w:rsidRPr="00E826FB">
        <w:t>Selves, Tyler. "Factors influencing seismicity in south-central Kansas and northern Oklahoma." PhD diss., Wichita State University, 2017.</w:t>
      </w:r>
    </w:p>
    <w:p w14:paraId="2E3B9122" w14:textId="77777777" w:rsidR="000B38BA" w:rsidRDefault="000B38BA" w:rsidP="0020632C">
      <w:pPr>
        <w:pStyle w:val="References"/>
      </w:pPr>
      <w:r w:rsidRPr="000B38BA">
        <w:t>Snee, Jens‐Erik Lund, and Mark D. Zoback. "State of stress in Texas: Implications for induced seismicity." Geophysical Research Letters 43, no. 19 (2016): 10-208.</w:t>
      </w:r>
    </w:p>
    <w:p w14:paraId="79302557" w14:textId="77777777" w:rsidR="000B38BA" w:rsidRDefault="000B38BA" w:rsidP="0020632C">
      <w:pPr>
        <w:pStyle w:val="References"/>
      </w:pPr>
      <w:r w:rsidRPr="000B38BA">
        <w:t>Takemura, Takato, Aliakbar Golshani, Masanobu Oda, and Kenichiro Suzuki. "Preferred orientations of open microcracks in granite and their relation with anisotropic elasticity." International Journal of Rock Mechanics and Mining Sciences 40, no. 4 (2003): 443-454.</w:t>
      </w:r>
    </w:p>
    <w:p w14:paraId="1F020513" w14:textId="77777777" w:rsidR="000B38BA" w:rsidRDefault="000B38BA" w:rsidP="0020632C">
      <w:pPr>
        <w:pStyle w:val="References"/>
      </w:pPr>
      <w:r w:rsidRPr="000B38BA">
        <w:t>Thomsen, Leon. "Weak elastic anisotropy." Geophysics 51, no. 10 (1986): 1954-1966.</w:t>
      </w:r>
    </w:p>
    <w:p w14:paraId="3C614DFC" w14:textId="4D2EFF39" w:rsidR="000B38BA" w:rsidRDefault="000B38BA" w:rsidP="0020632C">
      <w:pPr>
        <w:pStyle w:val="References"/>
      </w:pPr>
      <w:r w:rsidRPr="000B38BA">
        <w:lastRenderedPageBreak/>
        <w:t>Thomsen, Leon. "Reflection seismology over azimuthally anisotropic media." Geophysics 53, no. 3 (1988): 304-313.</w:t>
      </w:r>
    </w:p>
    <w:p w14:paraId="4127080E" w14:textId="77777777" w:rsidR="000B38BA" w:rsidRDefault="000B38BA" w:rsidP="0020632C">
      <w:pPr>
        <w:pStyle w:val="References"/>
      </w:pPr>
      <w:r w:rsidRPr="000B38BA">
        <w:t>Tsuji, Takeshi, Jack Dvorkin, Gary Mavko, Norimitsu Nakata, Toshifumi Matsuoka, Ayako Nakanishi, Shuichi Kodaira, and Osamu Nishizawa. "Vp/Vs ratio and shear-wave splitting in the Nankai Trough seismogenic zone: insights into effective stress, pore pressure, and sediment consolidation." Geophysics 76, no. 3 (2011): WA71-WA82.</w:t>
      </w:r>
    </w:p>
    <w:p w14:paraId="002AF068" w14:textId="0E3C7A28" w:rsidR="000B38BA" w:rsidRDefault="000B38BA" w:rsidP="0020632C">
      <w:pPr>
        <w:pStyle w:val="References"/>
      </w:pPr>
      <w:r w:rsidRPr="000B38BA">
        <w:t>Underwood, Ervin E. "Quantitative stereology." ADDISON-WESLEY PUBLISHING CO, READING, MASS. 1970, 274 P (1970).</w:t>
      </w:r>
    </w:p>
    <w:p w14:paraId="12F12352" w14:textId="45198C5F" w:rsidR="000B38BA" w:rsidRDefault="000B38BA" w:rsidP="0020632C">
      <w:pPr>
        <w:pStyle w:val="References"/>
      </w:pPr>
      <w:r w:rsidRPr="000B38BA">
        <w:t>Walsh III, F. Rall, and Mark D. Zoback. "Probabilistic assessment of potential fault slip related to injection-induced earthquakes: Application to north-central Oklahoma, USA." Geology 44, no. 12 (2016): 991-994.</w:t>
      </w:r>
    </w:p>
    <w:p w14:paraId="018339A6" w14:textId="77777777" w:rsidR="000B38BA" w:rsidRDefault="000B38BA" w:rsidP="0020632C">
      <w:pPr>
        <w:pStyle w:val="References"/>
      </w:pPr>
      <w:r w:rsidRPr="000B38BA">
        <w:t>Wang, Zhijing. "Seismic anisotropy in sedimentary rocks, part 2: Laboratory data." Geophysics 67, no. 5 (2002): 1423-1440.</w:t>
      </w:r>
    </w:p>
    <w:p w14:paraId="20B49EC9" w14:textId="77777777" w:rsidR="000B38BA" w:rsidRDefault="000B38BA" w:rsidP="00E826FB">
      <w:pPr>
        <w:pStyle w:val="References"/>
      </w:pPr>
      <w:r w:rsidRPr="000B38BA">
        <w:t>Williams, John DO, Mark W. Fellgett, and Martyn F. Quinn. "Carbon dioxide storage in the Captain Sandstone aquifer: determination of in situ stresses and fault-stability analysis." Petroleum Geoscience 22, no. 3 (2016): 211-222.</w:t>
      </w:r>
    </w:p>
    <w:p w14:paraId="02895911" w14:textId="13C8FD93" w:rsidR="00E826FB" w:rsidRDefault="00E826FB" w:rsidP="00E826FB">
      <w:pPr>
        <w:pStyle w:val="References"/>
      </w:pPr>
      <w:r w:rsidRPr="008C2682">
        <w:t>Yu, Weiqi. "Laboratory Geomechanical Characterization of the Arbuckle Group and Crystalline Basement Rocks in Oklahoma." (2017).</w:t>
      </w:r>
    </w:p>
    <w:p w14:paraId="72F4C415" w14:textId="0550A9A9" w:rsidR="001C2F74" w:rsidRPr="00F049CB" w:rsidRDefault="001C2F74" w:rsidP="00F049CB">
      <w:pPr>
        <w:pStyle w:val="References"/>
      </w:pPr>
      <w:r>
        <w:br w:type="page"/>
      </w:r>
    </w:p>
    <w:p w14:paraId="66D42A15" w14:textId="0CC4BF8A" w:rsidR="00D261C6" w:rsidRDefault="00D261C6" w:rsidP="00D261C6">
      <w:pPr>
        <w:pStyle w:val="Heading2"/>
      </w:pPr>
      <w:bookmarkStart w:id="90" w:name="_Toc71112612"/>
      <w:r>
        <w:lastRenderedPageBreak/>
        <w:t>CHAPTER I</w:t>
      </w:r>
      <w:r w:rsidR="0038670B">
        <w:t xml:space="preserve">V </w:t>
      </w:r>
      <w:r>
        <w:t>FIGURES</w:t>
      </w:r>
      <w:bookmarkEnd w:id="90"/>
    </w:p>
    <w:p w14:paraId="63ABAD91" w14:textId="20603583" w:rsidR="00D261C6" w:rsidRDefault="00D261C6" w:rsidP="008C3D06">
      <w:pPr>
        <w:pStyle w:val="MainText"/>
      </w:pPr>
    </w:p>
    <w:p w14:paraId="25F1965E" w14:textId="612F5B84" w:rsidR="00D261C6" w:rsidRDefault="00D261C6" w:rsidP="004273F6">
      <w:pPr>
        <w:jc w:val="center"/>
      </w:pPr>
      <w:r>
        <w:rPr>
          <w:noProof/>
        </w:rPr>
        <w:drawing>
          <wp:inline distT="0" distB="0" distL="0" distR="0" wp14:anchorId="70D6D3DB" wp14:editId="07E877B1">
            <wp:extent cx="5486399" cy="4808668"/>
            <wp:effectExtent l="0" t="0" r="635" b="50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86399" cy="4808668"/>
                    </a:xfrm>
                    <a:prstGeom prst="rect">
                      <a:avLst/>
                    </a:prstGeom>
                  </pic:spPr>
                </pic:pic>
              </a:graphicData>
            </a:graphic>
          </wp:inline>
        </w:drawing>
      </w:r>
    </w:p>
    <w:p w14:paraId="011694CA" w14:textId="2F1EC6DB" w:rsidR="00D261C6" w:rsidRPr="00B22111" w:rsidRDefault="004273F6" w:rsidP="00B22111">
      <w:pPr>
        <w:pStyle w:val="Caption"/>
        <w:rPr>
          <w:b/>
          <w:bCs/>
        </w:rPr>
      </w:pPr>
      <w:bookmarkStart w:id="91" w:name="_Toc71112695"/>
      <w:r>
        <w:rPr>
          <w:b/>
          <w:bCs/>
        </w:rPr>
        <w:t>Figure 4.1</w:t>
      </w:r>
      <w:r w:rsidRPr="00EE5CF4">
        <w:t>:</w:t>
      </w:r>
      <w:r>
        <w:t xml:space="preserve"> </w:t>
      </w:r>
      <w:r w:rsidR="00F049CB">
        <w:t>Regional</w:t>
      </w:r>
      <w:r w:rsidR="0038670B" w:rsidRPr="0038670B">
        <w:t xml:space="preserve"> tectonic provinces of Oklahoma and Kansas with the rock samp</w:t>
      </w:r>
      <w:r w:rsidR="007A014A">
        <w:t>l</w:t>
      </w:r>
      <w:r w:rsidR="0038670B" w:rsidRPr="0038670B">
        <w:t>ing and well locations marked by boxes. Modified from Selves (2017).</w:t>
      </w:r>
      <w:bookmarkEnd w:id="91"/>
    </w:p>
    <w:p w14:paraId="02BE0F74" w14:textId="478C6B1B" w:rsidR="00D261C6" w:rsidRDefault="00D261C6" w:rsidP="008C3D06">
      <w:pPr>
        <w:pStyle w:val="MainText"/>
      </w:pPr>
    </w:p>
    <w:p w14:paraId="05A13234" w14:textId="77777777" w:rsidR="001C2F74" w:rsidRDefault="001C2F74">
      <w:pPr>
        <w:spacing w:after="160" w:line="259" w:lineRule="auto"/>
      </w:pPr>
      <w:r>
        <w:br w:type="page"/>
      </w:r>
    </w:p>
    <w:p w14:paraId="17FF21ED" w14:textId="33134740" w:rsidR="004273F6" w:rsidRDefault="00D261C6" w:rsidP="004273F6">
      <w:pPr>
        <w:jc w:val="center"/>
      </w:pPr>
      <w:r>
        <w:rPr>
          <w:noProof/>
        </w:rPr>
        <w:lastRenderedPageBreak/>
        <w:drawing>
          <wp:inline distT="0" distB="0" distL="0" distR="0" wp14:anchorId="2825A7E0" wp14:editId="6D84A01B">
            <wp:extent cx="3238500" cy="61087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238500" cy="6108700"/>
                    </a:xfrm>
                    <a:prstGeom prst="rect">
                      <a:avLst/>
                    </a:prstGeom>
                  </pic:spPr>
                </pic:pic>
              </a:graphicData>
            </a:graphic>
          </wp:inline>
        </w:drawing>
      </w:r>
    </w:p>
    <w:p w14:paraId="36A41C5E" w14:textId="639491C4" w:rsidR="001C2F74" w:rsidRPr="001C2F74" w:rsidRDefault="004273F6" w:rsidP="001C2F74">
      <w:pPr>
        <w:pStyle w:val="Caption"/>
      </w:pPr>
      <w:bookmarkStart w:id="92" w:name="_Toc71112696"/>
      <w:r>
        <w:rPr>
          <w:b/>
          <w:bCs/>
        </w:rPr>
        <w:t>Figure 4.2</w:t>
      </w:r>
      <w:r w:rsidRPr="00EE5CF4">
        <w:t>:</w:t>
      </w:r>
      <w:r>
        <w:t xml:space="preserve"> </w:t>
      </w:r>
      <w:r w:rsidR="002077D7" w:rsidRPr="002077D7">
        <w:t>Photomicrographs (left) and SEM images (right) of five basement rock samples: a) Frisco Railroad; b) KGS 1-32; c) Jones-46; d) Mill Creek; e) Spavinaw. The symbols used indicate: Q = quartz; AF = K-feldspar; Pl = plagioclase; Bt = biotite; Ca = calcite; Ti = titanite; Ap = apatite; Ch = chlorite; Rt = rutile; Ep = epidote; FeO = iron-oxide; My = myrmekite texture.</w:t>
      </w:r>
      <w:bookmarkEnd w:id="92"/>
      <w:r w:rsidR="001C2F74">
        <w:rPr>
          <w:b/>
          <w:bCs/>
        </w:rPr>
        <w:br w:type="page"/>
      </w:r>
    </w:p>
    <w:p w14:paraId="6D86D0CA" w14:textId="140FA11A" w:rsidR="007033EB" w:rsidRDefault="004273F6" w:rsidP="00B22111">
      <w:pPr>
        <w:rPr>
          <w:b/>
          <w:bCs/>
        </w:rPr>
      </w:pPr>
      <w:r>
        <w:rPr>
          <w:noProof/>
        </w:rPr>
        <w:lastRenderedPageBreak/>
        <w:drawing>
          <wp:inline distT="0" distB="0" distL="0" distR="0" wp14:anchorId="2E19AF4C" wp14:editId="6534C15C">
            <wp:extent cx="5353839" cy="3473865"/>
            <wp:effectExtent l="0" t="0" r="5715"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353839" cy="3473865"/>
                    </a:xfrm>
                    <a:prstGeom prst="rect">
                      <a:avLst/>
                    </a:prstGeom>
                  </pic:spPr>
                </pic:pic>
              </a:graphicData>
            </a:graphic>
          </wp:inline>
        </w:drawing>
      </w:r>
    </w:p>
    <w:p w14:paraId="42174CCC" w14:textId="576C3700" w:rsidR="004273F6" w:rsidRDefault="004273F6" w:rsidP="007033EB">
      <w:pPr>
        <w:pStyle w:val="Caption"/>
        <w:rPr>
          <w:b/>
          <w:bCs/>
        </w:rPr>
      </w:pPr>
      <w:bookmarkStart w:id="93" w:name="_Toc71112697"/>
      <w:r>
        <w:rPr>
          <w:b/>
          <w:bCs/>
        </w:rPr>
        <w:t>Figure 4.3</w:t>
      </w:r>
      <w:r w:rsidRPr="00EE5CF4">
        <w:t>:</w:t>
      </w:r>
      <w:r>
        <w:t xml:space="preserve"> </w:t>
      </w:r>
      <w:r w:rsidR="002077D7" w:rsidRPr="002077D7">
        <w:t>Images of tested cylindrical (top row) and octagonal (bottom row) samples.</w:t>
      </w:r>
      <w:bookmarkEnd w:id="93"/>
    </w:p>
    <w:p w14:paraId="1B384CBD" w14:textId="12E9F6CB" w:rsidR="00D261C6" w:rsidRDefault="00D261C6" w:rsidP="004273F6">
      <w:pPr>
        <w:jc w:val="center"/>
      </w:pPr>
    </w:p>
    <w:p w14:paraId="6D459F73" w14:textId="04CC50A0" w:rsidR="004273F6" w:rsidRDefault="004273F6" w:rsidP="008C3D06">
      <w:pPr>
        <w:pStyle w:val="MainText"/>
      </w:pPr>
    </w:p>
    <w:p w14:paraId="4EA4821A" w14:textId="77777777" w:rsidR="001C2F74" w:rsidRDefault="001C2F74">
      <w:pPr>
        <w:spacing w:after="160" w:line="259" w:lineRule="auto"/>
        <w:rPr>
          <w:b/>
          <w:bCs/>
        </w:rPr>
      </w:pPr>
      <w:r>
        <w:rPr>
          <w:b/>
          <w:bCs/>
        </w:rPr>
        <w:br w:type="page"/>
      </w:r>
    </w:p>
    <w:p w14:paraId="54BC5095" w14:textId="55A8FAA5" w:rsidR="007033EB" w:rsidRDefault="004273F6" w:rsidP="007033EB">
      <w:pPr>
        <w:jc w:val="center"/>
        <w:rPr>
          <w:b/>
          <w:bCs/>
        </w:rPr>
      </w:pPr>
      <w:r>
        <w:rPr>
          <w:noProof/>
        </w:rPr>
        <w:lastRenderedPageBreak/>
        <w:drawing>
          <wp:inline distT="0" distB="0" distL="0" distR="0" wp14:anchorId="7E6EADE0" wp14:editId="5508E085">
            <wp:extent cx="5485820" cy="2129789"/>
            <wp:effectExtent l="0" t="0" r="635"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85820" cy="2129789"/>
                    </a:xfrm>
                    <a:prstGeom prst="rect">
                      <a:avLst/>
                    </a:prstGeom>
                  </pic:spPr>
                </pic:pic>
              </a:graphicData>
            </a:graphic>
          </wp:inline>
        </w:drawing>
      </w:r>
    </w:p>
    <w:p w14:paraId="7FC378B4" w14:textId="580BB8C5" w:rsidR="004273F6" w:rsidRDefault="004273F6" w:rsidP="007033EB">
      <w:pPr>
        <w:pStyle w:val="Caption"/>
        <w:rPr>
          <w:b/>
          <w:bCs/>
        </w:rPr>
      </w:pPr>
      <w:bookmarkStart w:id="94" w:name="_Toc71112698"/>
      <w:r>
        <w:rPr>
          <w:b/>
          <w:bCs/>
        </w:rPr>
        <w:t>Figure 4.4</w:t>
      </w:r>
      <w:r w:rsidRPr="00EE5CF4">
        <w:t>:</w:t>
      </w:r>
      <w:r>
        <w:t xml:space="preserve"> </w:t>
      </w:r>
      <w:r w:rsidR="002077D7" w:rsidRPr="002077D7">
        <w:t>Schematic of the velocity setup for the cylindrical sample tests. a) Photos of the MTS 810 apparatus used in this study; b) general setup of each sample before loading into apparatus for testing; c) general orientation of the samples and velocity measurements for the first (X1/Y1/Z1) and second (X2/Y2/Z2) measurements.</w:t>
      </w:r>
      <w:bookmarkEnd w:id="94"/>
    </w:p>
    <w:p w14:paraId="052915EB" w14:textId="08FA7CEB" w:rsidR="004273F6" w:rsidRDefault="004273F6" w:rsidP="004273F6">
      <w:pPr>
        <w:jc w:val="center"/>
      </w:pPr>
    </w:p>
    <w:p w14:paraId="203D7994" w14:textId="77777777" w:rsidR="001C2F74" w:rsidRDefault="001C2F74">
      <w:pPr>
        <w:spacing w:after="160" w:line="259" w:lineRule="auto"/>
        <w:rPr>
          <w:b/>
          <w:bCs/>
        </w:rPr>
      </w:pPr>
      <w:r>
        <w:rPr>
          <w:b/>
          <w:bCs/>
        </w:rPr>
        <w:br w:type="page"/>
      </w:r>
    </w:p>
    <w:p w14:paraId="71AC5C30" w14:textId="18200A72" w:rsidR="007033EB" w:rsidRDefault="004273F6" w:rsidP="007033EB">
      <w:pPr>
        <w:jc w:val="center"/>
        <w:rPr>
          <w:b/>
          <w:bCs/>
        </w:rPr>
      </w:pPr>
      <w:r>
        <w:rPr>
          <w:noProof/>
        </w:rPr>
        <w:lastRenderedPageBreak/>
        <w:drawing>
          <wp:inline distT="0" distB="0" distL="0" distR="0" wp14:anchorId="1EFFE34D" wp14:editId="51393822">
            <wp:extent cx="5486293" cy="3559809"/>
            <wp:effectExtent l="0" t="0" r="63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86293" cy="3559809"/>
                    </a:xfrm>
                    <a:prstGeom prst="rect">
                      <a:avLst/>
                    </a:prstGeom>
                  </pic:spPr>
                </pic:pic>
              </a:graphicData>
            </a:graphic>
          </wp:inline>
        </w:drawing>
      </w:r>
    </w:p>
    <w:p w14:paraId="7C95D85D" w14:textId="6C1AB320" w:rsidR="004273F6" w:rsidRDefault="004273F6" w:rsidP="004273F6">
      <w:pPr>
        <w:pStyle w:val="Caption"/>
      </w:pPr>
      <w:bookmarkStart w:id="95" w:name="_Toc71112699"/>
      <w:r>
        <w:rPr>
          <w:b/>
          <w:bCs/>
        </w:rPr>
        <w:t>Figure 4.5</w:t>
      </w:r>
      <w:r w:rsidRPr="00EE5CF4">
        <w:t>:</w:t>
      </w:r>
      <w:r>
        <w:t xml:space="preserve"> </w:t>
      </w:r>
      <w:r w:rsidR="002077D7" w:rsidRPr="002077D7">
        <w:t>a) Schematic of apparatus used for octagonal velocity tests and b) orientation of velocity measurements in octagonal samples, with 0-360º being horizontal orientations and Front-Back being velocities measured being velocities traveling vertically up (Front) and down (Back).</w:t>
      </w:r>
      <w:bookmarkEnd w:id="95"/>
    </w:p>
    <w:p w14:paraId="5756C87D" w14:textId="3756498A" w:rsidR="001547B7" w:rsidRDefault="001547B7" w:rsidP="001547B7">
      <w:pPr>
        <w:rPr>
          <w:lang w:eastAsia="zh-CN"/>
        </w:rPr>
      </w:pPr>
    </w:p>
    <w:p w14:paraId="6A221308" w14:textId="77777777" w:rsidR="001C2F74" w:rsidRDefault="001C2F74">
      <w:pPr>
        <w:spacing w:after="160" w:line="259" w:lineRule="auto"/>
        <w:rPr>
          <w:lang w:eastAsia="zh-CN"/>
        </w:rPr>
      </w:pPr>
      <w:r>
        <w:rPr>
          <w:lang w:eastAsia="zh-CN"/>
        </w:rPr>
        <w:br w:type="page"/>
      </w:r>
    </w:p>
    <w:p w14:paraId="044FFCB7" w14:textId="433BD9DF" w:rsidR="001547B7" w:rsidRDefault="001547B7" w:rsidP="001547B7">
      <w:pPr>
        <w:jc w:val="center"/>
        <w:rPr>
          <w:lang w:eastAsia="zh-CN"/>
        </w:rPr>
      </w:pPr>
      <w:r>
        <w:rPr>
          <w:noProof/>
          <w:lang w:eastAsia="zh-CN"/>
        </w:rPr>
        <w:lastRenderedPageBreak/>
        <w:drawing>
          <wp:inline distT="0" distB="0" distL="0" distR="0" wp14:anchorId="076B0878" wp14:editId="46164D6C">
            <wp:extent cx="5486400" cy="350559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486400" cy="3505595"/>
                    </a:xfrm>
                    <a:prstGeom prst="rect">
                      <a:avLst/>
                    </a:prstGeom>
                  </pic:spPr>
                </pic:pic>
              </a:graphicData>
            </a:graphic>
          </wp:inline>
        </w:drawing>
      </w:r>
    </w:p>
    <w:p w14:paraId="18752E97" w14:textId="77777777" w:rsidR="001547B7" w:rsidRPr="001547B7" w:rsidRDefault="001547B7" w:rsidP="001547B7">
      <w:pPr>
        <w:pStyle w:val="Caption"/>
      </w:pPr>
      <w:bookmarkStart w:id="96" w:name="_Toc71112700"/>
      <w:r w:rsidRPr="001547B7">
        <w:rPr>
          <w:b/>
          <w:bCs/>
        </w:rPr>
        <w:t>Figure 4.6</w:t>
      </w:r>
      <w:r w:rsidRPr="001547B7">
        <w:t>: a) Composite image of photomicrographs for vertically oriented thin-section and b) example of gridlines for calculating fracture density over sample, each set of lines parallel to one of the primary directions for each thin-section.</w:t>
      </w:r>
      <w:bookmarkEnd w:id="96"/>
    </w:p>
    <w:p w14:paraId="260E0EF7" w14:textId="62890BE7" w:rsidR="001547B7" w:rsidRPr="001547B7" w:rsidRDefault="001547B7" w:rsidP="001547B7">
      <w:pPr>
        <w:pStyle w:val="FigureText"/>
        <w:rPr>
          <w:lang w:eastAsia="zh-CN"/>
        </w:rPr>
      </w:pPr>
    </w:p>
    <w:p w14:paraId="2D3DC88B" w14:textId="1B9A5841" w:rsidR="004273F6" w:rsidRDefault="004273F6" w:rsidP="004273F6">
      <w:pPr>
        <w:jc w:val="center"/>
      </w:pPr>
    </w:p>
    <w:p w14:paraId="2D1146ED" w14:textId="77777777" w:rsidR="001C2F74" w:rsidRDefault="001C2F74">
      <w:pPr>
        <w:spacing w:after="160" w:line="259" w:lineRule="auto"/>
        <w:rPr>
          <w:b/>
          <w:bCs/>
        </w:rPr>
      </w:pPr>
      <w:r>
        <w:rPr>
          <w:b/>
          <w:bCs/>
        </w:rPr>
        <w:br w:type="page"/>
      </w:r>
    </w:p>
    <w:p w14:paraId="2AB3CDEB" w14:textId="3D241A49" w:rsidR="004273F6" w:rsidRDefault="00D261C6" w:rsidP="004273F6">
      <w:pPr>
        <w:jc w:val="center"/>
        <w:rPr>
          <w:b/>
          <w:bCs/>
        </w:rPr>
      </w:pPr>
      <w:r>
        <w:rPr>
          <w:noProof/>
        </w:rPr>
        <w:lastRenderedPageBreak/>
        <w:drawing>
          <wp:inline distT="0" distB="0" distL="0" distR="0" wp14:anchorId="38A86895" wp14:editId="6A0E85D6">
            <wp:extent cx="5486400" cy="7260534"/>
            <wp:effectExtent l="0" t="0" r="0"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486400" cy="7260534"/>
                    </a:xfrm>
                    <a:prstGeom prst="rect">
                      <a:avLst/>
                    </a:prstGeom>
                  </pic:spPr>
                </pic:pic>
              </a:graphicData>
            </a:graphic>
          </wp:inline>
        </w:drawing>
      </w:r>
    </w:p>
    <w:p w14:paraId="03592FB2" w14:textId="5AC638D6" w:rsidR="001C2F74" w:rsidRPr="001C2F74" w:rsidRDefault="004273F6" w:rsidP="001C2F74">
      <w:pPr>
        <w:pStyle w:val="Caption"/>
        <w:rPr>
          <w:b/>
          <w:bCs/>
        </w:rPr>
      </w:pPr>
      <w:bookmarkStart w:id="97" w:name="_Toc71112701"/>
      <w:r>
        <w:rPr>
          <w:b/>
          <w:bCs/>
        </w:rPr>
        <w:t>Figure 4.</w:t>
      </w:r>
      <w:r w:rsidR="006B2D0A">
        <w:rPr>
          <w:b/>
          <w:bCs/>
        </w:rPr>
        <w:t>7</w:t>
      </w:r>
      <w:r w:rsidRPr="00EE5CF4">
        <w:t>:</w:t>
      </w:r>
      <w:r>
        <w:t xml:space="preserve"> </w:t>
      </w:r>
      <w:r w:rsidR="002077D7" w:rsidRPr="002077D7">
        <w:t>Velocity measured for cylindrical samples as a function of confining pressure. P-, S1-, and S2-wave velocities are given for the a) Y-orientation, b) X-orientation, and c) Z-orientations in each column.</w:t>
      </w:r>
      <w:bookmarkEnd w:id="97"/>
    </w:p>
    <w:p w14:paraId="636E57DC" w14:textId="0ADAB4DD" w:rsidR="00D261C6" w:rsidRDefault="00D261C6" w:rsidP="004273F6">
      <w:pPr>
        <w:jc w:val="center"/>
      </w:pPr>
      <w:r>
        <w:rPr>
          <w:noProof/>
        </w:rPr>
        <w:lastRenderedPageBreak/>
        <w:drawing>
          <wp:inline distT="0" distB="0" distL="0" distR="0" wp14:anchorId="505BB3B0" wp14:editId="5E53CD8E">
            <wp:extent cx="5518935" cy="4902112"/>
            <wp:effectExtent l="0" t="0" r="5715"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518935" cy="4902112"/>
                    </a:xfrm>
                    <a:prstGeom prst="rect">
                      <a:avLst/>
                    </a:prstGeom>
                  </pic:spPr>
                </pic:pic>
              </a:graphicData>
            </a:graphic>
          </wp:inline>
        </w:drawing>
      </w:r>
    </w:p>
    <w:p w14:paraId="76ED12CD" w14:textId="7FF741B3" w:rsidR="001C2F74" w:rsidRPr="001C2F74" w:rsidRDefault="004273F6" w:rsidP="001C2F74">
      <w:pPr>
        <w:pStyle w:val="Caption"/>
        <w:rPr>
          <w:b/>
          <w:bCs/>
        </w:rPr>
      </w:pPr>
      <w:bookmarkStart w:id="98" w:name="_Toc71112702"/>
      <w:r>
        <w:rPr>
          <w:b/>
          <w:bCs/>
        </w:rPr>
        <w:t>Figure 4.</w:t>
      </w:r>
      <w:r w:rsidR="006B2D0A">
        <w:rPr>
          <w:b/>
          <w:bCs/>
        </w:rPr>
        <w:t>8</w:t>
      </w:r>
      <w:r w:rsidRPr="00EE5CF4">
        <w:t>:</w:t>
      </w:r>
      <w:r>
        <w:t xml:space="preserve"> </w:t>
      </w:r>
      <w:r w:rsidR="002077D7" w:rsidRPr="002077D7">
        <w:t>Velocity of P-, S1-, and S2-waves for octagonal samples measured in horizontal and vertical directions. P-, S1-, and S2-wave velocities are shown for the horizontal orientations a) 0-180, b) 45-225, c) 90-270, and d) 135-315, as well as the vertical orientation e) Front-Back. X indicate the 0/45/90/135/Back measurements while circles indicate 180/225/270/315/Front measurements.</w:t>
      </w:r>
      <w:bookmarkEnd w:id="98"/>
      <w:r w:rsidR="001C2F74">
        <w:br w:type="page"/>
      </w:r>
    </w:p>
    <w:p w14:paraId="02D55528" w14:textId="54951901" w:rsidR="00D261C6" w:rsidRDefault="00D261C6" w:rsidP="004273F6">
      <w:pPr>
        <w:jc w:val="center"/>
      </w:pPr>
      <w:r>
        <w:rPr>
          <w:noProof/>
        </w:rPr>
        <w:lastRenderedPageBreak/>
        <w:drawing>
          <wp:inline distT="0" distB="0" distL="0" distR="0" wp14:anchorId="544BE571" wp14:editId="621E218F">
            <wp:extent cx="3929927" cy="619034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929927" cy="6190340"/>
                    </a:xfrm>
                    <a:prstGeom prst="rect">
                      <a:avLst/>
                    </a:prstGeom>
                  </pic:spPr>
                </pic:pic>
              </a:graphicData>
            </a:graphic>
          </wp:inline>
        </w:drawing>
      </w:r>
    </w:p>
    <w:p w14:paraId="61B6FEF1" w14:textId="211003D1" w:rsidR="001C2F74" w:rsidRDefault="004273F6" w:rsidP="001C2F74">
      <w:pPr>
        <w:pStyle w:val="Caption"/>
      </w:pPr>
      <w:bookmarkStart w:id="99" w:name="_Toc71112703"/>
      <w:r>
        <w:rPr>
          <w:b/>
          <w:bCs/>
        </w:rPr>
        <w:t>Figure 4.</w:t>
      </w:r>
      <w:r w:rsidR="006B2D0A">
        <w:rPr>
          <w:b/>
          <w:bCs/>
        </w:rPr>
        <w:t>9</w:t>
      </w:r>
      <w:r w:rsidRPr="00EE5CF4">
        <w:t>:</w:t>
      </w:r>
      <w:r>
        <w:t xml:space="preserve"> </w:t>
      </w:r>
      <w:r w:rsidR="002077D7" w:rsidRPr="002077D7">
        <w:t>Maximum velocity change in octagonal (a-f) and cylindrical (g-j) sample tests from 10 to 60 MPa. Left column shows the maximum change in the horizontal plane in each orientation and the vertical plane for a) KGS 1-32, b) Jones-46, c) Frisco Railroad, d) Mill Creek, e) Spavinaw 1, and f) Spavinaw 2 octagonal samples. Right column shows the maximum change in the horizontal plane in each orientation and the vertical plane for g) KGS 1-32, h) Jones-46, i) Mill Creek, and j) Spavinaw cylindrical samples.</w:t>
      </w:r>
      <w:bookmarkEnd w:id="99"/>
      <w:r w:rsidR="001C2F74">
        <w:br w:type="page"/>
      </w:r>
    </w:p>
    <w:p w14:paraId="19E9E3DC" w14:textId="4BA05A5A" w:rsidR="00491104" w:rsidRDefault="00491104" w:rsidP="00491104">
      <w:pPr>
        <w:rPr>
          <w:lang w:eastAsia="zh-CN"/>
        </w:rPr>
      </w:pPr>
      <w:r>
        <w:rPr>
          <w:noProof/>
          <w:lang w:eastAsia="zh-CN"/>
        </w:rPr>
        <w:lastRenderedPageBreak/>
        <w:drawing>
          <wp:inline distT="0" distB="0" distL="0" distR="0" wp14:anchorId="59D9F8D7" wp14:editId="2705F4D2">
            <wp:extent cx="5486400" cy="3970005"/>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486400" cy="3970005"/>
                    </a:xfrm>
                    <a:prstGeom prst="rect">
                      <a:avLst/>
                    </a:prstGeom>
                  </pic:spPr>
                </pic:pic>
              </a:graphicData>
            </a:graphic>
          </wp:inline>
        </w:drawing>
      </w:r>
    </w:p>
    <w:p w14:paraId="7AB0AA67" w14:textId="4254488A" w:rsidR="00491104" w:rsidRDefault="00491104" w:rsidP="00491104">
      <w:pPr>
        <w:pStyle w:val="Caption"/>
      </w:pPr>
      <w:bookmarkStart w:id="100" w:name="_Toc71112704"/>
      <w:r>
        <w:rPr>
          <w:b/>
          <w:bCs/>
        </w:rPr>
        <w:t>Figure 4.</w:t>
      </w:r>
      <w:r w:rsidR="00DF696C">
        <w:rPr>
          <w:b/>
          <w:bCs/>
        </w:rPr>
        <w:t>10</w:t>
      </w:r>
      <w:r w:rsidRPr="00EE5CF4">
        <w:t>:</w:t>
      </w:r>
      <w:r>
        <w:t xml:space="preserve"> </w:t>
      </w:r>
      <w:r w:rsidRPr="00491104">
        <w:t>The relationship of the dynamic Young’s moduli (a-e) and Poisson’s ratio (f-j) with pressure is shown for both octagonal and cylindrical tests. Elastic moduli were calculated for samples KGS 1-32 (a and f), Jones-46 (b and g), Frisco Railroad (c and h), Mill Creek (d and i), and Spavinaw (e and j). Moduli were calculated for both the S1 and S2 velocity measurements from both the vertical measurements (solid lines) and horizontal measurements (dashed lines).</w:t>
      </w:r>
      <w:bookmarkEnd w:id="100"/>
    </w:p>
    <w:p w14:paraId="5DB8892F" w14:textId="668618AB" w:rsidR="00491104" w:rsidRDefault="00491104" w:rsidP="00491104">
      <w:pPr>
        <w:rPr>
          <w:lang w:eastAsia="zh-CN"/>
        </w:rPr>
      </w:pPr>
    </w:p>
    <w:p w14:paraId="726683DB" w14:textId="77777777" w:rsidR="00491104" w:rsidRPr="00491104" w:rsidRDefault="00491104" w:rsidP="00491104">
      <w:pPr>
        <w:rPr>
          <w:lang w:eastAsia="zh-CN"/>
        </w:rPr>
      </w:pPr>
    </w:p>
    <w:p w14:paraId="3291E666" w14:textId="77777777" w:rsidR="004273F6" w:rsidRDefault="004273F6" w:rsidP="004273F6">
      <w:pPr>
        <w:jc w:val="center"/>
      </w:pPr>
    </w:p>
    <w:p w14:paraId="073FB17E" w14:textId="77777777" w:rsidR="001C2F74" w:rsidRDefault="001C2F74">
      <w:pPr>
        <w:spacing w:after="160" w:line="259" w:lineRule="auto"/>
      </w:pPr>
      <w:r>
        <w:br w:type="page"/>
      </w:r>
    </w:p>
    <w:p w14:paraId="59DB188A" w14:textId="7E6F19DA" w:rsidR="00D261C6" w:rsidRDefault="004273F6" w:rsidP="004273F6">
      <w:pPr>
        <w:jc w:val="center"/>
      </w:pPr>
      <w:r>
        <w:rPr>
          <w:noProof/>
        </w:rPr>
        <w:lastRenderedPageBreak/>
        <w:drawing>
          <wp:inline distT="0" distB="0" distL="0" distR="0" wp14:anchorId="6E76A829" wp14:editId="03CCED65">
            <wp:extent cx="5486398" cy="2840017"/>
            <wp:effectExtent l="0" t="0" r="635" b="508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486398" cy="2840017"/>
                    </a:xfrm>
                    <a:prstGeom prst="rect">
                      <a:avLst/>
                    </a:prstGeom>
                  </pic:spPr>
                </pic:pic>
              </a:graphicData>
            </a:graphic>
          </wp:inline>
        </w:drawing>
      </w:r>
    </w:p>
    <w:p w14:paraId="57F13FDD" w14:textId="730DD4D7" w:rsidR="004273F6" w:rsidRDefault="004273F6" w:rsidP="004273F6">
      <w:pPr>
        <w:pStyle w:val="Caption"/>
        <w:rPr>
          <w:b/>
          <w:bCs/>
        </w:rPr>
      </w:pPr>
      <w:bookmarkStart w:id="101" w:name="_Toc71112705"/>
      <w:r>
        <w:rPr>
          <w:b/>
          <w:bCs/>
        </w:rPr>
        <w:t>Figure 4.</w:t>
      </w:r>
      <w:r w:rsidR="00491104">
        <w:rPr>
          <w:b/>
          <w:bCs/>
        </w:rPr>
        <w:t>1</w:t>
      </w:r>
      <w:r w:rsidR="00DF696C">
        <w:rPr>
          <w:b/>
          <w:bCs/>
        </w:rPr>
        <w:t>1</w:t>
      </w:r>
      <w:r w:rsidRPr="00EE5CF4">
        <w:t>:</w:t>
      </w:r>
      <w:r w:rsidR="002077D7" w:rsidRPr="002077D7">
        <w:t xml:space="preserve"> Linear fracture density measured in vertical and horizontal thin sections.</w:t>
      </w:r>
      <w:bookmarkEnd w:id="101"/>
    </w:p>
    <w:p w14:paraId="0B3A5591" w14:textId="77777777" w:rsidR="004273F6" w:rsidRDefault="004273F6" w:rsidP="004273F6">
      <w:pPr>
        <w:jc w:val="center"/>
      </w:pPr>
    </w:p>
    <w:p w14:paraId="28F3C4EE" w14:textId="77777777" w:rsidR="00D261C6" w:rsidRDefault="00D261C6" w:rsidP="008C3D06">
      <w:pPr>
        <w:pStyle w:val="MainText"/>
      </w:pPr>
    </w:p>
    <w:p w14:paraId="060B05F5" w14:textId="77777777" w:rsidR="00D261C6" w:rsidRDefault="00D261C6" w:rsidP="008C3D06">
      <w:pPr>
        <w:pStyle w:val="MainText"/>
      </w:pPr>
    </w:p>
    <w:p w14:paraId="694B9AB7" w14:textId="77777777" w:rsidR="001C2F74" w:rsidRDefault="001C2F74">
      <w:pPr>
        <w:spacing w:after="160" w:line="259" w:lineRule="auto"/>
      </w:pPr>
      <w:r>
        <w:br w:type="page"/>
      </w:r>
    </w:p>
    <w:p w14:paraId="745F6595" w14:textId="3188D477" w:rsidR="00D261C6" w:rsidRDefault="00D261C6" w:rsidP="004273F6">
      <w:pPr>
        <w:jc w:val="center"/>
      </w:pPr>
      <w:r>
        <w:rPr>
          <w:noProof/>
        </w:rPr>
        <w:lastRenderedPageBreak/>
        <w:drawing>
          <wp:inline distT="0" distB="0" distL="0" distR="0" wp14:anchorId="605A15A1" wp14:editId="30547079">
            <wp:extent cx="5486400" cy="3095972"/>
            <wp:effectExtent l="0" t="0" r="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486400" cy="3095972"/>
                    </a:xfrm>
                    <a:prstGeom prst="rect">
                      <a:avLst/>
                    </a:prstGeom>
                  </pic:spPr>
                </pic:pic>
              </a:graphicData>
            </a:graphic>
          </wp:inline>
        </w:drawing>
      </w:r>
    </w:p>
    <w:p w14:paraId="7FE78F31" w14:textId="68FEAB64" w:rsidR="004273F6" w:rsidRDefault="004273F6" w:rsidP="004273F6">
      <w:pPr>
        <w:pStyle w:val="Caption"/>
        <w:rPr>
          <w:b/>
          <w:bCs/>
        </w:rPr>
      </w:pPr>
      <w:bookmarkStart w:id="102" w:name="_Toc71112706"/>
      <w:r>
        <w:rPr>
          <w:b/>
          <w:bCs/>
        </w:rPr>
        <w:t>Figure 4.1</w:t>
      </w:r>
      <w:r w:rsidR="00DF696C">
        <w:rPr>
          <w:b/>
          <w:bCs/>
        </w:rPr>
        <w:t>2</w:t>
      </w:r>
      <w:r w:rsidRPr="00EE5CF4">
        <w:t>:</w:t>
      </w:r>
      <w:r>
        <w:t xml:space="preserve"> </w:t>
      </w:r>
      <w:r w:rsidR="002077D7" w:rsidRPr="002077D7">
        <w:t>Ratios of V</w:t>
      </w:r>
      <w:r w:rsidR="002077D7" w:rsidRPr="00491104">
        <w:rPr>
          <w:vertAlign w:val="subscript"/>
        </w:rPr>
        <w:t>P</w:t>
      </w:r>
      <w:r w:rsidR="002077D7" w:rsidRPr="002077D7">
        <w:t xml:space="preserve"> (top row) and V</w:t>
      </w:r>
      <w:r w:rsidR="002077D7" w:rsidRPr="00491104">
        <w:rPr>
          <w:vertAlign w:val="subscript"/>
        </w:rPr>
        <w:t>S</w:t>
      </w:r>
      <w:r w:rsidR="002077D7" w:rsidRPr="002077D7">
        <w:t xml:space="preserve"> (bottom row) corresponding to the velocities measured in the horizontal directions (V</w:t>
      </w:r>
      <w:r w:rsidR="002077D7" w:rsidRPr="00491104">
        <w:rPr>
          <w:vertAlign w:val="subscript"/>
        </w:rPr>
        <w:t>PH</w:t>
      </w:r>
      <w:r w:rsidR="002077D7" w:rsidRPr="002077D7">
        <w:t xml:space="preserve"> and V</w:t>
      </w:r>
      <w:r w:rsidR="002077D7" w:rsidRPr="00491104">
        <w:rPr>
          <w:vertAlign w:val="subscript"/>
        </w:rPr>
        <w:t>SH</w:t>
      </w:r>
      <w:r w:rsidR="002077D7" w:rsidRPr="002077D7">
        <w:t>) and vertical direction (V</w:t>
      </w:r>
      <w:r w:rsidR="002077D7" w:rsidRPr="00491104">
        <w:rPr>
          <w:vertAlign w:val="subscript"/>
        </w:rPr>
        <w:t>PV</w:t>
      </w:r>
      <w:r w:rsidR="002077D7" w:rsidRPr="002077D7">
        <w:t xml:space="preserve"> and V</w:t>
      </w:r>
      <w:r w:rsidR="002077D7" w:rsidRPr="00491104">
        <w:rPr>
          <w:vertAlign w:val="subscript"/>
        </w:rPr>
        <w:t>SV</w:t>
      </w:r>
      <w:r w:rsidR="002077D7" w:rsidRPr="002077D7">
        <w:t>) as a function of confining pressure.</w:t>
      </w:r>
      <w:bookmarkEnd w:id="102"/>
    </w:p>
    <w:p w14:paraId="5B62FF43" w14:textId="77777777" w:rsidR="004273F6" w:rsidRDefault="004273F6" w:rsidP="004273F6">
      <w:pPr>
        <w:jc w:val="center"/>
      </w:pPr>
    </w:p>
    <w:p w14:paraId="5A82018A" w14:textId="77777777" w:rsidR="001C2F74" w:rsidRDefault="001C2F74">
      <w:pPr>
        <w:spacing w:after="160" w:line="259" w:lineRule="auto"/>
        <w:rPr>
          <w:b/>
          <w:bCs/>
        </w:rPr>
      </w:pPr>
      <w:r>
        <w:rPr>
          <w:b/>
          <w:bCs/>
        </w:rPr>
        <w:br w:type="page"/>
      </w:r>
    </w:p>
    <w:p w14:paraId="7F8527E0" w14:textId="147B553F" w:rsidR="0020632C" w:rsidRDefault="004273F6" w:rsidP="00E92268">
      <w:pPr>
        <w:jc w:val="center"/>
        <w:rPr>
          <w:b/>
          <w:bCs/>
        </w:rPr>
      </w:pPr>
      <w:r>
        <w:rPr>
          <w:noProof/>
        </w:rPr>
        <w:lastRenderedPageBreak/>
        <w:drawing>
          <wp:inline distT="0" distB="0" distL="0" distR="0" wp14:anchorId="60E66456" wp14:editId="056A767A">
            <wp:extent cx="5486400" cy="3256242"/>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486400" cy="3256242"/>
                    </a:xfrm>
                    <a:prstGeom prst="rect">
                      <a:avLst/>
                    </a:prstGeom>
                  </pic:spPr>
                </pic:pic>
              </a:graphicData>
            </a:graphic>
          </wp:inline>
        </w:drawing>
      </w:r>
    </w:p>
    <w:p w14:paraId="63E43255" w14:textId="06B3DCD5" w:rsidR="0020632C" w:rsidRPr="0020632C" w:rsidRDefault="004273F6" w:rsidP="0020632C">
      <w:pPr>
        <w:pStyle w:val="FigureCaption"/>
        <w:rPr>
          <w:b/>
          <w:bCs/>
        </w:rPr>
      </w:pPr>
      <w:r>
        <w:rPr>
          <w:b/>
          <w:bCs/>
        </w:rPr>
        <w:t>Figure 4.1</w:t>
      </w:r>
      <w:r w:rsidR="00DF696C">
        <w:rPr>
          <w:b/>
          <w:bCs/>
        </w:rPr>
        <w:t>3</w:t>
      </w:r>
      <w:r w:rsidRPr="00EE5CF4">
        <w:t>:</w:t>
      </w:r>
      <w:r>
        <w:t xml:space="preserve"> </w:t>
      </w:r>
      <w:r w:rsidR="002077D7" w:rsidRPr="002077D7">
        <w:t>Velocity anisotropy parameters (ε and γ) as a function of confining pressure. Parameters are calculated assuming a transverse isotropic medium using the vertical and horizontal measurements for a) 0-180º, b) 45-225º, c) 90-270º, and d) 135-315º.</w:t>
      </w:r>
      <w:r w:rsidR="0020632C" w:rsidRPr="0020632C">
        <w:rPr>
          <w:noProof/>
        </w:rPr>
        <w:t xml:space="preserve"> </w:t>
      </w:r>
    </w:p>
    <w:p w14:paraId="7911735E" w14:textId="77777777" w:rsidR="0020632C" w:rsidRPr="0020632C" w:rsidRDefault="0020632C" w:rsidP="0020632C">
      <w:pPr>
        <w:rPr>
          <w:lang w:eastAsia="zh-CN"/>
        </w:rPr>
      </w:pPr>
    </w:p>
    <w:p w14:paraId="40C112F5" w14:textId="77777777" w:rsidR="0020632C" w:rsidRDefault="0020632C" w:rsidP="0020632C">
      <w:pPr>
        <w:jc w:val="center"/>
      </w:pPr>
    </w:p>
    <w:p w14:paraId="3D3C5378" w14:textId="77777777" w:rsidR="001C2F74" w:rsidRDefault="001C2F74">
      <w:pPr>
        <w:spacing w:after="160" w:line="259" w:lineRule="auto"/>
        <w:rPr>
          <w:b/>
          <w:bCs/>
        </w:rPr>
      </w:pPr>
      <w:r>
        <w:rPr>
          <w:b/>
          <w:bCs/>
        </w:rPr>
        <w:br w:type="page"/>
      </w:r>
    </w:p>
    <w:p w14:paraId="5285A1E5" w14:textId="4881F90D" w:rsidR="006178B7" w:rsidRDefault="0020632C" w:rsidP="006178B7">
      <w:pPr>
        <w:jc w:val="center"/>
        <w:rPr>
          <w:b/>
          <w:bCs/>
        </w:rPr>
      </w:pPr>
      <w:r>
        <w:rPr>
          <w:noProof/>
        </w:rPr>
        <w:lastRenderedPageBreak/>
        <w:drawing>
          <wp:inline distT="0" distB="0" distL="0" distR="0" wp14:anchorId="1043BC7E" wp14:editId="729F9610">
            <wp:extent cx="5486399" cy="3991086"/>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486399" cy="3991086"/>
                    </a:xfrm>
                    <a:prstGeom prst="rect">
                      <a:avLst/>
                    </a:prstGeom>
                  </pic:spPr>
                </pic:pic>
              </a:graphicData>
            </a:graphic>
          </wp:inline>
        </w:drawing>
      </w:r>
    </w:p>
    <w:p w14:paraId="2E135D25" w14:textId="4A04EA88" w:rsidR="0020632C" w:rsidRDefault="0020632C" w:rsidP="0020632C">
      <w:pPr>
        <w:pStyle w:val="Caption"/>
        <w:rPr>
          <w:b/>
          <w:bCs/>
        </w:rPr>
      </w:pPr>
      <w:bookmarkStart w:id="103" w:name="_Toc71112707"/>
      <w:r>
        <w:rPr>
          <w:b/>
          <w:bCs/>
        </w:rPr>
        <w:t>Figure 4.1</w:t>
      </w:r>
      <w:r w:rsidR="00DF696C">
        <w:rPr>
          <w:b/>
          <w:bCs/>
        </w:rPr>
        <w:t>4</w:t>
      </w:r>
      <w:r w:rsidRPr="00EE5CF4">
        <w:t>:</w:t>
      </w:r>
      <w:r>
        <w:t xml:space="preserve"> </w:t>
      </w:r>
      <w:r w:rsidR="00E92268">
        <w:t>Horizontal velocity anisotropy (</w:t>
      </w:r>
      <w:r w:rsidR="00E92268" w:rsidRPr="0009697F">
        <w:rPr>
          <w:i/>
        </w:rPr>
        <w:t>An</w:t>
      </w:r>
      <w:r w:rsidR="00E92268">
        <w:t>) calculated for all basement samples as a function of both effective pressure and depth. Anisotropy of P-, S1-, and S2-waves is displayed for each basement rock. Values are reported for: a) KGS 1-32; b) Jones-46; c) Frisco Railroad; d) Mill Creek; e) Spavinaw (for both octagonal samples).</w:t>
      </w:r>
      <w:bookmarkEnd w:id="103"/>
    </w:p>
    <w:p w14:paraId="0A2AE85F" w14:textId="37E92CB5" w:rsidR="004273F6" w:rsidRDefault="004273F6" w:rsidP="0020632C">
      <w:pPr>
        <w:jc w:val="center"/>
        <w:rPr>
          <w:b/>
          <w:bCs/>
        </w:rPr>
      </w:pPr>
    </w:p>
    <w:p w14:paraId="14B832CF" w14:textId="77777777" w:rsidR="001C2F74" w:rsidRDefault="001C2F74">
      <w:pPr>
        <w:spacing w:after="160" w:line="259" w:lineRule="auto"/>
      </w:pPr>
      <w:r>
        <w:br w:type="page"/>
      </w:r>
    </w:p>
    <w:p w14:paraId="4CEB8A15" w14:textId="4E5B0413" w:rsidR="004273F6" w:rsidRDefault="004273F6" w:rsidP="004273F6">
      <w:pPr>
        <w:jc w:val="center"/>
      </w:pPr>
      <w:r>
        <w:rPr>
          <w:noProof/>
        </w:rPr>
        <w:lastRenderedPageBreak/>
        <w:drawing>
          <wp:inline distT="0" distB="0" distL="0" distR="0" wp14:anchorId="581AC551" wp14:editId="1DD0975C">
            <wp:extent cx="5486400" cy="3991087"/>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486400" cy="3991087"/>
                    </a:xfrm>
                    <a:prstGeom prst="rect">
                      <a:avLst/>
                    </a:prstGeom>
                  </pic:spPr>
                </pic:pic>
              </a:graphicData>
            </a:graphic>
          </wp:inline>
        </w:drawing>
      </w:r>
    </w:p>
    <w:p w14:paraId="33D27D2E" w14:textId="3F47AA45" w:rsidR="001C2F74" w:rsidRPr="001C2F74" w:rsidRDefault="002077D7" w:rsidP="001C2F74">
      <w:pPr>
        <w:pStyle w:val="Caption"/>
        <w:rPr>
          <w:b/>
          <w:bCs/>
        </w:rPr>
      </w:pPr>
      <w:bookmarkStart w:id="104" w:name="_Toc71112708"/>
      <w:r>
        <w:rPr>
          <w:b/>
          <w:bCs/>
        </w:rPr>
        <w:t>Figure 4.1</w:t>
      </w:r>
      <w:r w:rsidR="00DF696C">
        <w:rPr>
          <w:b/>
          <w:bCs/>
        </w:rPr>
        <w:t>5</w:t>
      </w:r>
      <w:r w:rsidRPr="00EE5CF4">
        <w:t>:</w:t>
      </w:r>
      <w:r>
        <w:t xml:space="preserve"> </w:t>
      </w:r>
      <w:r w:rsidR="00E92268">
        <w:t>Circle diagrams showing the horizontal P-wave velocity measured at 60 MPa (left column) and linear fracture densities measured in the horizontal plane (right column). Measurements included are for: a) KGS 1-32; b) Jones-46; c) Frisco Railroad; d) Spavinaw #1; e) Mill Creek. Data for the Spavinaw #2 core is not shown since no thin section was prepared from the sample.</w:t>
      </w:r>
      <w:bookmarkEnd w:id="104"/>
    </w:p>
    <w:p w14:paraId="05314E05" w14:textId="701D6C59" w:rsidR="004273F6" w:rsidRDefault="004273F6" w:rsidP="004273F6">
      <w:pPr>
        <w:jc w:val="center"/>
      </w:pPr>
      <w:r>
        <w:rPr>
          <w:noProof/>
        </w:rPr>
        <w:lastRenderedPageBreak/>
        <w:drawing>
          <wp:inline distT="0" distB="0" distL="0" distR="0" wp14:anchorId="215E8364" wp14:editId="5F10ED8B">
            <wp:extent cx="5486399" cy="4194100"/>
            <wp:effectExtent l="0" t="0" r="63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486399" cy="4194100"/>
                    </a:xfrm>
                    <a:prstGeom prst="rect">
                      <a:avLst/>
                    </a:prstGeom>
                  </pic:spPr>
                </pic:pic>
              </a:graphicData>
            </a:graphic>
          </wp:inline>
        </w:drawing>
      </w:r>
    </w:p>
    <w:p w14:paraId="295694FC" w14:textId="49597486" w:rsidR="00E92268" w:rsidRDefault="002077D7" w:rsidP="00E92268">
      <w:pPr>
        <w:pStyle w:val="FigureText"/>
      </w:pPr>
      <w:r>
        <w:rPr>
          <w:b/>
          <w:bCs/>
        </w:rPr>
        <w:t>Figure 4.1</w:t>
      </w:r>
      <w:r w:rsidR="00DF696C">
        <w:rPr>
          <w:b/>
          <w:bCs/>
        </w:rPr>
        <w:t>6</w:t>
      </w:r>
      <w:r w:rsidRPr="00EE5CF4">
        <w:t>:</w:t>
      </w:r>
      <w:r>
        <w:t xml:space="preserve"> </w:t>
      </w:r>
      <w:r w:rsidR="00E92268">
        <w:t>Measurements of the horizontal velocity anisotropy (</w:t>
      </w:r>
      <w:r w:rsidR="00E92268" w:rsidRPr="009B0624">
        <w:rPr>
          <w:i/>
          <w:iCs/>
        </w:rPr>
        <w:t>An</w:t>
      </w:r>
      <w:r w:rsidR="00E92268">
        <w:t>) exhibited in the KGS 1-32 well are shown for a) the octagonal velocity tests, b) the cylindrical velocity tests, and c) well log measurements.</w:t>
      </w:r>
    </w:p>
    <w:p w14:paraId="41AFB167" w14:textId="799E4728" w:rsidR="002077D7" w:rsidRDefault="002077D7" w:rsidP="002077D7">
      <w:pPr>
        <w:pStyle w:val="Caption"/>
        <w:rPr>
          <w:b/>
          <w:bCs/>
        </w:rPr>
      </w:pPr>
    </w:p>
    <w:p w14:paraId="661EABBF" w14:textId="77777777" w:rsidR="002077D7" w:rsidRDefault="002077D7" w:rsidP="004273F6">
      <w:pPr>
        <w:jc w:val="center"/>
      </w:pPr>
    </w:p>
    <w:p w14:paraId="0936BCD2" w14:textId="77777777" w:rsidR="001C2F74" w:rsidRDefault="001C2F74">
      <w:pPr>
        <w:spacing w:after="160" w:line="259" w:lineRule="auto"/>
        <w:rPr>
          <w:rFonts w:eastAsiaTheme="majorEastAsia"/>
          <w:b/>
          <w:i/>
        </w:rPr>
      </w:pPr>
      <w:r>
        <w:br w:type="page"/>
      </w:r>
    </w:p>
    <w:p w14:paraId="0AC8EBEF" w14:textId="1631A294" w:rsidR="00D261C6" w:rsidRDefault="00D261C6" w:rsidP="00D261C6">
      <w:pPr>
        <w:pStyle w:val="Heading2"/>
      </w:pPr>
      <w:bookmarkStart w:id="105" w:name="_Toc71112613"/>
      <w:r>
        <w:lastRenderedPageBreak/>
        <w:t>CHAPTER I</w:t>
      </w:r>
      <w:r w:rsidR="0038670B">
        <w:t>V</w:t>
      </w:r>
      <w:r>
        <w:t xml:space="preserve"> TABLES</w:t>
      </w:r>
      <w:bookmarkEnd w:id="105"/>
    </w:p>
    <w:p w14:paraId="0F8E485B" w14:textId="77777777" w:rsidR="00D261C6" w:rsidRDefault="00D261C6" w:rsidP="0038670B">
      <w:pPr>
        <w:pStyle w:val="References"/>
        <w:ind w:left="0" w:firstLine="0"/>
      </w:pPr>
    </w:p>
    <w:tbl>
      <w:tblPr>
        <w:tblStyle w:val="TableGrid"/>
        <w:tblW w:w="8769" w:type="dxa"/>
        <w:jc w:val="center"/>
        <w:tblLook w:val="04A0" w:firstRow="1" w:lastRow="0" w:firstColumn="1" w:lastColumn="0" w:noHBand="0" w:noVBand="1"/>
      </w:tblPr>
      <w:tblGrid>
        <w:gridCol w:w="2693"/>
        <w:gridCol w:w="1134"/>
        <w:gridCol w:w="1183"/>
        <w:gridCol w:w="1272"/>
        <w:gridCol w:w="1160"/>
        <w:gridCol w:w="1327"/>
      </w:tblGrid>
      <w:tr w:rsidR="002077D7" w14:paraId="11877674" w14:textId="77777777" w:rsidTr="001C2F74">
        <w:trPr>
          <w:trHeight w:val="619"/>
          <w:jc w:val="center"/>
        </w:trPr>
        <w:tc>
          <w:tcPr>
            <w:tcW w:w="2693" w:type="dxa"/>
          </w:tcPr>
          <w:p w14:paraId="4C7930EC" w14:textId="77777777" w:rsidR="002077D7" w:rsidRPr="005666F0" w:rsidRDefault="002077D7" w:rsidP="00861791">
            <w:pPr>
              <w:rPr>
                <w:sz w:val="20"/>
                <w:szCs w:val="20"/>
              </w:rPr>
            </w:pPr>
          </w:p>
        </w:tc>
        <w:tc>
          <w:tcPr>
            <w:tcW w:w="1134" w:type="dxa"/>
            <w:vAlign w:val="center"/>
          </w:tcPr>
          <w:p w14:paraId="60569A62" w14:textId="77777777" w:rsidR="002077D7" w:rsidRPr="005666F0" w:rsidRDefault="002077D7" w:rsidP="001C2F74">
            <w:pPr>
              <w:jc w:val="center"/>
              <w:rPr>
                <w:sz w:val="20"/>
                <w:szCs w:val="20"/>
              </w:rPr>
            </w:pPr>
            <w:r w:rsidRPr="005666F0">
              <w:rPr>
                <w:color w:val="000000"/>
                <w:sz w:val="20"/>
                <w:szCs w:val="20"/>
              </w:rPr>
              <w:t>KGS 1-32</w:t>
            </w:r>
          </w:p>
        </w:tc>
        <w:tc>
          <w:tcPr>
            <w:tcW w:w="1183" w:type="dxa"/>
            <w:vAlign w:val="center"/>
          </w:tcPr>
          <w:p w14:paraId="756D9AD5" w14:textId="77777777" w:rsidR="002077D7" w:rsidRPr="005666F0" w:rsidRDefault="002077D7" w:rsidP="001C2F74">
            <w:pPr>
              <w:jc w:val="center"/>
              <w:rPr>
                <w:sz w:val="20"/>
                <w:szCs w:val="20"/>
              </w:rPr>
            </w:pPr>
            <w:r w:rsidRPr="005666F0">
              <w:rPr>
                <w:color w:val="000000"/>
                <w:sz w:val="20"/>
                <w:szCs w:val="20"/>
              </w:rPr>
              <w:t>Jones-46</w:t>
            </w:r>
          </w:p>
        </w:tc>
        <w:tc>
          <w:tcPr>
            <w:tcW w:w="1272" w:type="dxa"/>
            <w:vAlign w:val="center"/>
          </w:tcPr>
          <w:p w14:paraId="08D9D98A" w14:textId="77777777" w:rsidR="002077D7" w:rsidRPr="005666F0" w:rsidRDefault="002077D7" w:rsidP="001C2F74">
            <w:pPr>
              <w:jc w:val="center"/>
              <w:rPr>
                <w:sz w:val="20"/>
                <w:szCs w:val="20"/>
              </w:rPr>
            </w:pPr>
            <w:r w:rsidRPr="005666F0">
              <w:rPr>
                <w:color w:val="000000"/>
                <w:sz w:val="20"/>
                <w:szCs w:val="20"/>
              </w:rPr>
              <w:t>Frisco Railroad</w:t>
            </w:r>
          </w:p>
        </w:tc>
        <w:tc>
          <w:tcPr>
            <w:tcW w:w="1160" w:type="dxa"/>
            <w:vAlign w:val="center"/>
          </w:tcPr>
          <w:p w14:paraId="287B35DC" w14:textId="77777777" w:rsidR="002077D7" w:rsidRPr="005666F0" w:rsidRDefault="002077D7" w:rsidP="001C2F74">
            <w:pPr>
              <w:jc w:val="center"/>
              <w:rPr>
                <w:sz w:val="20"/>
                <w:szCs w:val="20"/>
              </w:rPr>
            </w:pPr>
            <w:r w:rsidRPr="005666F0">
              <w:rPr>
                <w:color w:val="000000"/>
                <w:sz w:val="20"/>
                <w:szCs w:val="20"/>
              </w:rPr>
              <w:t>Mill Creek</w:t>
            </w:r>
          </w:p>
        </w:tc>
        <w:tc>
          <w:tcPr>
            <w:tcW w:w="1327" w:type="dxa"/>
            <w:vAlign w:val="center"/>
          </w:tcPr>
          <w:p w14:paraId="19CE11A4" w14:textId="77777777" w:rsidR="002077D7" w:rsidRPr="005666F0" w:rsidRDefault="002077D7" w:rsidP="001C2F74">
            <w:pPr>
              <w:jc w:val="center"/>
              <w:rPr>
                <w:sz w:val="20"/>
                <w:szCs w:val="20"/>
              </w:rPr>
            </w:pPr>
            <w:r w:rsidRPr="005666F0">
              <w:rPr>
                <w:color w:val="000000"/>
                <w:sz w:val="20"/>
                <w:szCs w:val="20"/>
              </w:rPr>
              <w:t>Spavinaw</w:t>
            </w:r>
          </w:p>
        </w:tc>
      </w:tr>
      <w:tr w:rsidR="002077D7" w14:paraId="3DD2A218" w14:textId="77777777" w:rsidTr="001C2F74">
        <w:trPr>
          <w:trHeight w:val="360"/>
          <w:jc w:val="center"/>
        </w:trPr>
        <w:tc>
          <w:tcPr>
            <w:tcW w:w="2693" w:type="dxa"/>
          </w:tcPr>
          <w:p w14:paraId="14D80A9F" w14:textId="77777777" w:rsidR="002077D7" w:rsidRPr="005666F0" w:rsidRDefault="002077D7" w:rsidP="00EE76D6">
            <w:pPr>
              <w:rPr>
                <w:sz w:val="20"/>
                <w:szCs w:val="20"/>
              </w:rPr>
            </w:pPr>
            <w:r w:rsidRPr="005666F0">
              <w:rPr>
                <w:color w:val="000000"/>
                <w:sz w:val="20"/>
                <w:szCs w:val="20"/>
              </w:rPr>
              <w:t>Albite</w:t>
            </w:r>
            <w:r>
              <w:rPr>
                <w:color w:val="000000"/>
                <w:sz w:val="20"/>
                <w:szCs w:val="20"/>
              </w:rPr>
              <w:t>-</w:t>
            </w:r>
            <w:r w:rsidRPr="005666F0">
              <w:rPr>
                <w:color w:val="000000"/>
                <w:sz w:val="20"/>
                <w:szCs w:val="20"/>
              </w:rPr>
              <w:t>(AlSi</w:t>
            </w:r>
            <w:r w:rsidRPr="005666F0">
              <w:rPr>
                <w:color w:val="000000"/>
                <w:sz w:val="20"/>
                <w:szCs w:val="20"/>
                <w:vertAlign w:val="subscript"/>
              </w:rPr>
              <w:t>3</w:t>
            </w:r>
            <w:r w:rsidRPr="005666F0">
              <w:rPr>
                <w:color w:val="000000"/>
                <w:sz w:val="20"/>
                <w:szCs w:val="20"/>
              </w:rPr>
              <w:t>)NaO</w:t>
            </w:r>
            <w:r w:rsidRPr="005666F0">
              <w:rPr>
                <w:color w:val="000000"/>
                <w:sz w:val="20"/>
                <w:szCs w:val="20"/>
                <w:vertAlign w:val="subscript"/>
              </w:rPr>
              <w:t>8</w:t>
            </w:r>
          </w:p>
        </w:tc>
        <w:tc>
          <w:tcPr>
            <w:tcW w:w="1134" w:type="dxa"/>
            <w:vAlign w:val="center"/>
          </w:tcPr>
          <w:p w14:paraId="3F1C3E5E" w14:textId="77777777" w:rsidR="002077D7" w:rsidRPr="005666F0" w:rsidRDefault="002077D7" w:rsidP="001C2F74">
            <w:pPr>
              <w:jc w:val="center"/>
              <w:rPr>
                <w:sz w:val="20"/>
                <w:szCs w:val="20"/>
              </w:rPr>
            </w:pPr>
            <w:r w:rsidRPr="005666F0">
              <w:rPr>
                <w:color w:val="000000"/>
                <w:sz w:val="20"/>
                <w:szCs w:val="20"/>
              </w:rPr>
              <w:t>24.4</w:t>
            </w:r>
          </w:p>
        </w:tc>
        <w:tc>
          <w:tcPr>
            <w:tcW w:w="1183" w:type="dxa"/>
            <w:vAlign w:val="center"/>
          </w:tcPr>
          <w:p w14:paraId="3991765D" w14:textId="77777777" w:rsidR="002077D7" w:rsidRPr="005666F0" w:rsidRDefault="002077D7" w:rsidP="001C2F74">
            <w:pPr>
              <w:jc w:val="center"/>
              <w:rPr>
                <w:sz w:val="20"/>
                <w:szCs w:val="20"/>
              </w:rPr>
            </w:pPr>
            <w:r w:rsidRPr="005666F0">
              <w:rPr>
                <w:color w:val="000000"/>
                <w:sz w:val="20"/>
                <w:szCs w:val="20"/>
              </w:rPr>
              <w:t>32.8</w:t>
            </w:r>
          </w:p>
        </w:tc>
        <w:tc>
          <w:tcPr>
            <w:tcW w:w="1272" w:type="dxa"/>
            <w:vAlign w:val="center"/>
          </w:tcPr>
          <w:p w14:paraId="1C769BF0" w14:textId="77777777" w:rsidR="002077D7" w:rsidRPr="005666F0" w:rsidRDefault="002077D7" w:rsidP="001C2F74">
            <w:pPr>
              <w:jc w:val="center"/>
              <w:rPr>
                <w:sz w:val="20"/>
                <w:szCs w:val="20"/>
              </w:rPr>
            </w:pPr>
            <w:r w:rsidRPr="005666F0">
              <w:rPr>
                <w:color w:val="000000"/>
                <w:sz w:val="20"/>
                <w:szCs w:val="20"/>
              </w:rPr>
              <w:t>50.7</w:t>
            </w:r>
          </w:p>
        </w:tc>
        <w:tc>
          <w:tcPr>
            <w:tcW w:w="1160" w:type="dxa"/>
            <w:vAlign w:val="center"/>
          </w:tcPr>
          <w:p w14:paraId="0D490AFA" w14:textId="77777777" w:rsidR="002077D7" w:rsidRPr="005666F0" w:rsidRDefault="002077D7" w:rsidP="001C2F74">
            <w:pPr>
              <w:jc w:val="center"/>
              <w:rPr>
                <w:sz w:val="20"/>
                <w:szCs w:val="20"/>
              </w:rPr>
            </w:pPr>
            <w:r w:rsidRPr="005666F0">
              <w:rPr>
                <w:color w:val="000000"/>
                <w:sz w:val="20"/>
                <w:szCs w:val="20"/>
              </w:rPr>
              <w:t>29.9</w:t>
            </w:r>
          </w:p>
        </w:tc>
        <w:tc>
          <w:tcPr>
            <w:tcW w:w="1327" w:type="dxa"/>
            <w:vAlign w:val="center"/>
          </w:tcPr>
          <w:p w14:paraId="4636C28E" w14:textId="77777777" w:rsidR="002077D7" w:rsidRPr="005666F0" w:rsidRDefault="002077D7" w:rsidP="001C2F74">
            <w:pPr>
              <w:jc w:val="center"/>
              <w:rPr>
                <w:sz w:val="20"/>
                <w:szCs w:val="20"/>
              </w:rPr>
            </w:pPr>
            <w:r w:rsidRPr="005666F0">
              <w:rPr>
                <w:color w:val="000000"/>
                <w:sz w:val="20"/>
                <w:szCs w:val="20"/>
              </w:rPr>
              <w:t>9.5</w:t>
            </w:r>
          </w:p>
        </w:tc>
      </w:tr>
      <w:tr w:rsidR="002077D7" w14:paraId="2E238E60" w14:textId="77777777" w:rsidTr="001C2F74">
        <w:trPr>
          <w:trHeight w:val="360"/>
          <w:jc w:val="center"/>
        </w:trPr>
        <w:tc>
          <w:tcPr>
            <w:tcW w:w="2693" w:type="dxa"/>
          </w:tcPr>
          <w:p w14:paraId="54A14AC2" w14:textId="77777777" w:rsidR="002077D7" w:rsidRPr="005666F0" w:rsidRDefault="002077D7" w:rsidP="00EE76D6">
            <w:pPr>
              <w:rPr>
                <w:sz w:val="20"/>
                <w:szCs w:val="20"/>
              </w:rPr>
            </w:pPr>
            <w:r w:rsidRPr="005666F0">
              <w:rPr>
                <w:color w:val="000000"/>
                <w:sz w:val="20"/>
                <w:szCs w:val="20"/>
              </w:rPr>
              <w:t>Albite-(Na</w:t>
            </w:r>
            <w:r w:rsidRPr="005666F0">
              <w:rPr>
                <w:color w:val="000000"/>
                <w:sz w:val="20"/>
                <w:szCs w:val="20"/>
                <w:vertAlign w:val="subscript"/>
              </w:rPr>
              <w:t>0.6</w:t>
            </w:r>
            <w:r w:rsidRPr="005666F0">
              <w:rPr>
                <w:color w:val="000000"/>
                <w:sz w:val="20"/>
                <w:szCs w:val="20"/>
              </w:rPr>
              <w:t>Ca</w:t>
            </w:r>
            <w:r w:rsidRPr="005666F0">
              <w:rPr>
                <w:color w:val="000000"/>
                <w:sz w:val="20"/>
                <w:szCs w:val="20"/>
                <w:vertAlign w:val="subscript"/>
              </w:rPr>
              <w:t>0.4</w:t>
            </w:r>
            <w:r w:rsidRPr="005666F0">
              <w:rPr>
                <w:color w:val="000000"/>
                <w:sz w:val="20"/>
                <w:szCs w:val="20"/>
              </w:rPr>
              <w:t>)Al</w:t>
            </w:r>
            <w:r w:rsidRPr="005666F0">
              <w:rPr>
                <w:color w:val="000000"/>
                <w:sz w:val="20"/>
                <w:szCs w:val="20"/>
                <w:vertAlign w:val="subscript"/>
              </w:rPr>
              <w:t>1.4</w:t>
            </w:r>
            <w:r w:rsidRPr="005666F0">
              <w:rPr>
                <w:color w:val="000000"/>
                <w:sz w:val="20"/>
                <w:szCs w:val="20"/>
              </w:rPr>
              <w:t>Si</w:t>
            </w:r>
            <w:r w:rsidRPr="005666F0">
              <w:rPr>
                <w:color w:val="000000"/>
                <w:sz w:val="20"/>
                <w:szCs w:val="20"/>
                <w:vertAlign w:val="subscript"/>
              </w:rPr>
              <w:t>2.6</w:t>
            </w:r>
            <w:r w:rsidRPr="005666F0">
              <w:rPr>
                <w:color w:val="000000"/>
                <w:sz w:val="20"/>
                <w:szCs w:val="20"/>
              </w:rPr>
              <w:t>O</w:t>
            </w:r>
            <w:r w:rsidRPr="005666F0">
              <w:rPr>
                <w:color w:val="000000"/>
                <w:sz w:val="20"/>
                <w:szCs w:val="20"/>
                <w:vertAlign w:val="subscript"/>
              </w:rPr>
              <w:t>8</w:t>
            </w:r>
          </w:p>
        </w:tc>
        <w:tc>
          <w:tcPr>
            <w:tcW w:w="1134" w:type="dxa"/>
            <w:vAlign w:val="center"/>
          </w:tcPr>
          <w:p w14:paraId="4ABDDEB9" w14:textId="77777777" w:rsidR="002077D7" w:rsidRPr="005666F0" w:rsidRDefault="002077D7" w:rsidP="001C2F74">
            <w:pPr>
              <w:jc w:val="center"/>
              <w:rPr>
                <w:sz w:val="20"/>
                <w:szCs w:val="20"/>
              </w:rPr>
            </w:pPr>
            <w:r w:rsidRPr="005666F0">
              <w:rPr>
                <w:color w:val="000000"/>
                <w:sz w:val="20"/>
                <w:szCs w:val="20"/>
              </w:rPr>
              <w:t>28.6</w:t>
            </w:r>
          </w:p>
        </w:tc>
        <w:tc>
          <w:tcPr>
            <w:tcW w:w="1183" w:type="dxa"/>
            <w:vAlign w:val="center"/>
          </w:tcPr>
          <w:p w14:paraId="71164EC6" w14:textId="77777777" w:rsidR="002077D7" w:rsidRPr="005666F0" w:rsidRDefault="002077D7" w:rsidP="001C2F74">
            <w:pPr>
              <w:jc w:val="center"/>
              <w:rPr>
                <w:sz w:val="20"/>
                <w:szCs w:val="20"/>
              </w:rPr>
            </w:pPr>
          </w:p>
        </w:tc>
        <w:tc>
          <w:tcPr>
            <w:tcW w:w="1272" w:type="dxa"/>
            <w:vAlign w:val="center"/>
          </w:tcPr>
          <w:p w14:paraId="7FD8ED86" w14:textId="77777777" w:rsidR="002077D7" w:rsidRPr="005666F0" w:rsidRDefault="002077D7" w:rsidP="001C2F74">
            <w:pPr>
              <w:jc w:val="center"/>
              <w:rPr>
                <w:sz w:val="20"/>
                <w:szCs w:val="20"/>
              </w:rPr>
            </w:pPr>
          </w:p>
        </w:tc>
        <w:tc>
          <w:tcPr>
            <w:tcW w:w="1160" w:type="dxa"/>
            <w:vAlign w:val="center"/>
          </w:tcPr>
          <w:p w14:paraId="401D2797" w14:textId="77777777" w:rsidR="002077D7" w:rsidRPr="005666F0" w:rsidRDefault="002077D7" w:rsidP="001C2F74">
            <w:pPr>
              <w:jc w:val="center"/>
              <w:rPr>
                <w:sz w:val="20"/>
                <w:szCs w:val="20"/>
              </w:rPr>
            </w:pPr>
          </w:p>
        </w:tc>
        <w:tc>
          <w:tcPr>
            <w:tcW w:w="1327" w:type="dxa"/>
            <w:vAlign w:val="center"/>
          </w:tcPr>
          <w:p w14:paraId="398493B6" w14:textId="77777777" w:rsidR="002077D7" w:rsidRPr="005666F0" w:rsidRDefault="002077D7" w:rsidP="001C2F74">
            <w:pPr>
              <w:jc w:val="center"/>
              <w:rPr>
                <w:sz w:val="20"/>
                <w:szCs w:val="20"/>
              </w:rPr>
            </w:pPr>
            <w:r w:rsidRPr="005666F0">
              <w:rPr>
                <w:color w:val="000000"/>
                <w:sz w:val="20"/>
                <w:szCs w:val="20"/>
              </w:rPr>
              <w:t>33.4</w:t>
            </w:r>
          </w:p>
        </w:tc>
      </w:tr>
      <w:tr w:rsidR="002077D7" w14:paraId="349F6D8B" w14:textId="77777777" w:rsidTr="001C2F74">
        <w:trPr>
          <w:trHeight w:val="360"/>
          <w:jc w:val="center"/>
        </w:trPr>
        <w:tc>
          <w:tcPr>
            <w:tcW w:w="2693" w:type="dxa"/>
          </w:tcPr>
          <w:p w14:paraId="2519C9E0" w14:textId="77777777" w:rsidR="002077D7" w:rsidRPr="005666F0" w:rsidRDefault="002077D7" w:rsidP="00EE76D6">
            <w:pPr>
              <w:rPr>
                <w:sz w:val="20"/>
                <w:szCs w:val="20"/>
              </w:rPr>
            </w:pPr>
            <w:r w:rsidRPr="005666F0">
              <w:rPr>
                <w:color w:val="000000"/>
                <w:sz w:val="20"/>
                <w:szCs w:val="20"/>
              </w:rPr>
              <w:t>K-Feldspar</w:t>
            </w:r>
          </w:p>
        </w:tc>
        <w:tc>
          <w:tcPr>
            <w:tcW w:w="1134" w:type="dxa"/>
            <w:vAlign w:val="center"/>
          </w:tcPr>
          <w:p w14:paraId="69625769" w14:textId="77777777" w:rsidR="002077D7" w:rsidRPr="005666F0" w:rsidRDefault="002077D7" w:rsidP="001C2F74">
            <w:pPr>
              <w:jc w:val="center"/>
              <w:rPr>
                <w:sz w:val="20"/>
                <w:szCs w:val="20"/>
              </w:rPr>
            </w:pPr>
            <w:r w:rsidRPr="005666F0">
              <w:rPr>
                <w:color w:val="000000"/>
                <w:sz w:val="20"/>
                <w:szCs w:val="20"/>
              </w:rPr>
              <w:t>18.8</w:t>
            </w:r>
          </w:p>
        </w:tc>
        <w:tc>
          <w:tcPr>
            <w:tcW w:w="1183" w:type="dxa"/>
            <w:vAlign w:val="center"/>
          </w:tcPr>
          <w:p w14:paraId="7CC04A75" w14:textId="77777777" w:rsidR="002077D7" w:rsidRPr="005666F0" w:rsidRDefault="002077D7" w:rsidP="001C2F74">
            <w:pPr>
              <w:jc w:val="center"/>
              <w:rPr>
                <w:sz w:val="20"/>
                <w:szCs w:val="20"/>
              </w:rPr>
            </w:pPr>
            <w:r w:rsidRPr="005666F0">
              <w:rPr>
                <w:color w:val="000000"/>
                <w:sz w:val="20"/>
                <w:szCs w:val="20"/>
              </w:rPr>
              <w:t>32.7</w:t>
            </w:r>
          </w:p>
        </w:tc>
        <w:tc>
          <w:tcPr>
            <w:tcW w:w="1272" w:type="dxa"/>
            <w:vAlign w:val="center"/>
          </w:tcPr>
          <w:p w14:paraId="77F5593F" w14:textId="77777777" w:rsidR="002077D7" w:rsidRPr="005666F0" w:rsidRDefault="002077D7" w:rsidP="001C2F74">
            <w:pPr>
              <w:jc w:val="center"/>
              <w:rPr>
                <w:sz w:val="20"/>
                <w:szCs w:val="20"/>
              </w:rPr>
            </w:pPr>
            <w:r w:rsidRPr="005666F0">
              <w:rPr>
                <w:color w:val="000000"/>
                <w:sz w:val="20"/>
                <w:szCs w:val="20"/>
              </w:rPr>
              <w:t>30</w:t>
            </w:r>
          </w:p>
        </w:tc>
        <w:tc>
          <w:tcPr>
            <w:tcW w:w="1160" w:type="dxa"/>
            <w:vAlign w:val="center"/>
          </w:tcPr>
          <w:p w14:paraId="1A6DB1B6" w14:textId="77777777" w:rsidR="002077D7" w:rsidRPr="005666F0" w:rsidRDefault="002077D7" w:rsidP="001C2F74">
            <w:pPr>
              <w:jc w:val="center"/>
              <w:rPr>
                <w:sz w:val="20"/>
                <w:szCs w:val="20"/>
              </w:rPr>
            </w:pPr>
            <w:r w:rsidRPr="005666F0">
              <w:rPr>
                <w:color w:val="000000"/>
                <w:sz w:val="20"/>
                <w:szCs w:val="20"/>
              </w:rPr>
              <w:t>37.3</w:t>
            </w:r>
          </w:p>
        </w:tc>
        <w:tc>
          <w:tcPr>
            <w:tcW w:w="1327" w:type="dxa"/>
            <w:vAlign w:val="center"/>
          </w:tcPr>
          <w:p w14:paraId="7D475547" w14:textId="77777777" w:rsidR="002077D7" w:rsidRPr="005666F0" w:rsidRDefault="002077D7" w:rsidP="001C2F74">
            <w:pPr>
              <w:jc w:val="center"/>
              <w:rPr>
                <w:sz w:val="20"/>
                <w:szCs w:val="20"/>
              </w:rPr>
            </w:pPr>
            <w:r w:rsidRPr="005666F0">
              <w:rPr>
                <w:color w:val="000000"/>
                <w:sz w:val="20"/>
                <w:szCs w:val="20"/>
              </w:rPr>
              <w:t>27.1</w:t>
            </w:r>
          </w:p>
        </w:tc>
      </w:tr>
      <w:tr w:rsidR="002077D7" w14:paraId="6B8FDAB3" w14:textId="77777777" w:rsidTr="001C2F74">
        <w:trPr>
          <w:trHeight w:val="360"/>
          <w:jc w:val="center"/>
        </w:trPr>
        <w:tc>
          <w:tcPr>
            <w:tcW w:w="2693" w:type="dxa"/>
          </w:tcPr>
          <w:p w14:paraId="633A44F0" w14:textId="77777777" w:rsidR="002077D7" w:rsidRPr="005666F0" w:rsidRDefault="002077D7" w:rsidP="00EE76D6">
            <w:pPr>
              <w:rPr>
                <w:sz w:val="20"/>
                <w:szCs w:val="20"/>
              </w:rPr>
            </w:pPr>
            <w:r w:rsidRPr="005666F0">
              <w:rPr>
                <w:color w:val="000000"/>
                <w:sz w:val="20"/>
                <w:szCs w:val="20"/>
              </w:rPr>
              <w:t>Quartz</w:t>
            </w:r>
          </w:p>
        </w:tc>
        <w:tc>
          <w:tcPr>
            <w:tcW w:w="1134" w:type="dxa"/>
            <w:vAlign w:val="center"/>
          </w:tcPr>
          <w:p w14:paraId="4D73840D" w14:textId="77777777" w:rsidR="002077D7" w:rsidRPr="005666F0" w:rsidRDefault="002077D7" w:rsidP="001C2F74">
            <w:pPr>
              <w:jc w:val="center"/>
              <w:rPr>
                <w:sz w:val="20"/>
                <w:szCs w:val="20"/>
              </w:rPr>
            </w:pPr>
            <w:r w:rsidRPr="005666F0">
              <w:rPr>
                <w:color w:val="000000"/>
                <w:sz w:val="20"/>
                <w:szCs w:val="20"/>
              </w:rPr>
              <w:t>26.8</w:t>
            </w:r>
          </w:p>
        </w:tc>
        <w:tc>
          <w:tcPr>
            <w:tcW w:w="1183" w:type="dxa"/>
            <w:vAlign w:val="center"/>
          </w:tcPr>
          <w:p w14:paraId="639DD0E5" w14:textId="77777777" w:rsidR="002077D7" w:rsidRPr="005666F0" w:rsidRDefault="002077D7" w:rsidP="001C2F74">
            <w:pPr>
              <w:jc w:val="center"/>
              <w:rPr>
                <w:sz w:val="20"/>
                <w:szCs w:val="20"/>
              </w:rPr>
            </w:pPr>
            <w:r w:rsidRPr="005666F0">
              <w:rPr>
                <w:color w:val="000000"/>
                <w:sz w:val="20"/>
                <w:szCs w:val="20"/>
              </w:rPr>
              <w:t>31.4</w:t>
            </w:r>
          </w:p>
        </w:tc>
        <w:tc>
          <w:tcPr>
            <w:tcW w:w="1272" w:type="dxa"/>
            <w:vAlign w:val="center"/>
          </w:tcPr>
          <w:p w14:paraId="3863C9CB" w14:textId="77777777" w:rsidR="002077D7" w:rsidRPr="005666F0" w:rsidRDefault="002077D7" w:rsidP="001C2F74">
            <w:pPr>
              <w:jc w:val="center"/>
              <w:rPr>
                <w:sz w:val="20"/>
                <w:szCs w:val="20"/>
              </w:rPr>
            </w:pPr>
            <w:r w:rsidRPr="005666F0">
              <w:rPr>
                <w:color w:val="000000"/>
                <w:sz w:val="20"/>
                <w:szCs w:val="20"/>
              </w:rPr>
              <w:t>17.8</w:t>
            </w:r>
          </w:p>
        </w:tc>
        <w:tc>
          <w:tcPr>
            <w:tcW w:w="1160" w:type="dxa"/>
            <w:vAlign w:val="center"/>
          </w:tcPr>
          <w:p w14:paraId="67413A19" w14:textId="77777777" w:rsidR="002077D7" w:rsidRPr="005666F0" w:rsidRDefault="002077D7" w:rsidP="001C2F74">
            <w:pPr>
              <w:jc w:val="center"/>
              <w:rPr>
                <w:sz w:val="20"/>
                <w:szCs w:val="20"/>
              </w:rPr>
            </w:pPr>
            <w:r w:rsidRPr="005666F0">
              <w:rPr>
                <w:color w:val="000000"/>
                <w:sz w:val="20"/>
                <w:szCs w:val="20"/>
              </w:rPr>
              <w:t>32.8</w:t>
            </w:r>
          </w:p>
        </w:tc>
        <w:tc>
          <w:tcPr>
            <w:tcW w:w="1327" w:type="dxa"/>
            <w:vAlign w:val="center"/>
          </w:tcPr>
          <w:p w14:paraId="4C5ECA9E" w14:textId="77777777" w:rsidR="002077D7" w:rsidRPr="005666F0" w:rsidRDefault="002077D7" w:rsidP="001C2F74">
            <w:pPr>
              <w:jc w:val="center"/>
              <w:rPr>
                <w:sz w:val="20"/>
                <w:szCs w:val="20"/>
              </w:rPr>
            </w:pPr>
            <w:r w:rsidRPr="005666F0">
              <w:rPr>
                <w:color w:val="000000"/>
                <w:sz w:val="20"/>
                <w:szCs w:val="20"/>
              </w:rPr>
              <w:t>20.8</w:t>
            </w:r>
          </w:p>
        </w:tc>
      </w:tr>
      <w:tr w:rsidR="002077D7" w14:paraId="059D8139" w14:textId="77777777" w:rsidTr="001C2F74">
        <w:trPr>
          <w:trHeight w:val="360"/>
          <w:jc w:val="center"/>
        </w:trPr>
        <w:tc>
          <w:tcPr>
            <w:tcW w:w="2693" w:type="dxa"/>
          </w:tcPr>
          <w:p w14:paraId="08C5F3ED" w14:textId="77777777" w:rsidR="002077D7" w:rsidRPr="005666F0" w:rsidRDefault="002077D7" w:rsidP="00EE76D6">
            <w:pPr>
              <w:rPr>
                <w:sz w:val="20"/>
                <w:szCs w:val="20"/>
              </w:rPr>
            </w:pPr>
            <w:r w:rsidRPr="005666F0">
              <w:rPr>
                <w:color w:val="000000"/>
                <w:sz w:val="20"/>
                <w:szCs w:val="20"/>
              </w:rPr>
              <w:t>Biotite</w:t>
            </w:r>
          </w:p>
        </w:tc>
        <w:tc>
          <w:tcPr>
            <w:tcW w:w="1134" w:type="dxa"/>
            <w:vAlign w:val="center"/>
          </w:tcPr>
          <w:p w14:paraId="2D2B77FB" w14:textId="77777777" w:rsidR="002077D7" w:rsidRPr="005666F0" w:rsidRDefault="002077D7" w:rsidP="001C2F74">
            <w:pPr>
              <w:jc w:val="center"/>
              <w:rPr>
                <w:sz w:val="20"/>
                <w:szCs w:val="20"/>
              </w:rPr>
            </w:pPr>
            <w:r w:rsidRPr="005666F0">
              <w:rPr>
                <w:color w:val="000000"/>
                <w:sz w:val="20"/>
                <w:szCs w:val="20"/>
              </w:rPr>
              <w:t>1.4</w:t>
            </w:r>
          </w:p>
        </w:tc>
        <w:tc>
          <w:tcPr>
            <w:tcW w:w="1183" w:type="dxa"/>
            <w:vAlign w:val="center"/>
          </w:tcPr>
          <w:p w14:paraId="77A6AA74" w14:textId="77777777" w:rsidR="002077D7" w:rsidRPr="005666F0" w:rsidRDefault="002077D7" w:rsidP="001C2F74">
            <w:pPr>
              <w:jc w:val="center"/>
              <w:rPr>
                <w:sz w:val="20"/>
                <w:szCs w:val="20"/>
              </w:rPr>
            </w:pPr>
          </w:p>
        </w:tc>
        <w:tc>
          <w:tcPr>
            <w:tcW w:w="1272" w:type="dxa"/>
            <w:vAlign w:val="center"/>
          </w:tcPr>
          <w:p w14:paraId="4FE60EEA" w14:textId="77777777" w:rsidR="002077D7" w:rsidRPr="005666F0" w:rsidRDefault="002077D7" w:rsidP="001C2F74">
            <w:pPr>
              <w:jc w:val="center"/>
              <w:rPr>
                <w:sz w:val="20"/>
                <w:szCs w:val="20"/>
              </w:rPr>
            </w:pPr>
          </w:p>
        </w:tc>
        <w:tc>
          <w:tcPr>
            <w:tcW w:w="1160" w:type="dxa"/>
            <w:vAlign w:val="center"/>
          </w:tcPr>
          <w:p w14:paraId="47D6FAB4" w14:textId="77777777" w:rsidR="002077D7" w:rsidRPr="005666F0" w:rsidRDefault="002077D7" w:rsidP="001C2F74">
            <w:pPr>
              <w:jc w:val="center"/>
              <w:rPr>
                <w:sz w:val="20"/>
                <w:szCs w:val="20"/>
              </w:rPr>
            </w:pPr>
          </w:p>
        </w:tc>
        <w:tc>
          <w:tcPr>
            <w:tcW w:w="1327" w:type="dxa"/>
            <w:vAlign w:val="center"/>
          </w:tcPr>
          <w:p w14:paraId="1D5CA11C" w14:textId="77777777" w:rsidR="002077D7" w:rsidRPr="005666F0" w:rsidRDefault="002077D7" w:rsidP="001C2F74">
            <w:pPr>
              <w:jc w:val="center"/>
              <w:rPr>
                <w:sz w:val="20"/>
                <w:szCs w:val="20"/>
              </w:rPr>
            </w:pPr>
          </w:p>
        </w:tc>
      </w:tr>
      <w:tr w:rsidR="002077D7" w14:paraId="6B4617A6" w14:textId="77777777" w:rsidTr="001C2F74">
        <w:trPr>
          <w:trHeight w:val="360"/>
          <w:jc w:val="center"/>
        </w:trPr>
        <w:tc>
          <w:tcPr>
            <w:tcW w:w="2693" w:type="dxa"/>
          </w:tcPr>
          <w:p w14:paraId="06731737" w14:textId="77777777" w:rsidR="002077D7" w:rsidRPr="005666F0" w:rsidRDefault="002077D7" w:rsidP="00EE76D6">
            <w:pPr>
              <w:rPr>
                <w:sz w:val="20"/>
                <w:szCs w:val="20"/>
              </w:rPr>
            </w:pPr>
            <w:r w:rsidRPr="005666F0">
              <w:rPr>
                <w:color w:val="000000"/>
                <w:sz w:val="20"/>
                <w:szCs w:val="20"/>
              </w:rPr>
              <w:t>Pyrite</w:t>
            </w:r>
          </w:p>
        </w:tc>
        <w:tc>
          <w:tcPr>
            <w:tcW w:w="1134" w:type="dxa"/>
            <w:vAlign w:val="center"/>
          </w:tcPr>
          <w:p w14:paraId="084E529B" w14:textId="77777777" w:rsidR="002077D7" w:rsidRPr="005666F0" w:rsidRDefault="002077D7" w:rsidP="001C2F74">
            <w:pPr>
              <w:jc w:val="center"/>
              <w:rPr>
                <w:sz w:val="20"/>
                <w:szCs w:val="20"/>
              </w:rPr>
            </w:pPr>
          </w:p>
        </w:tc>
        <w:tc>
          <w:tcPr>
            <w:tcW w:w="1183" w:type="dxa"/>
            <w:vAlign w:val="center"/>
          </w:tcPr>
          <w:p w14:paraId="3FC3AB92" w14:textId="77777777" w:rsidR="002077D7" w:rsidRPr="005666F0" w:rsidRDefault="002077D7" w:rsidP="001C2F74">
            <w:pPr>
              <w:jc w:val="center"/>
              <w:rPr>
                <w:sz w:val="20"/>
                <w:szCs w:val="20"/>
              </w:rPr>
            </w:pPr>
            <w:r w:rsidRPr="005666F0">
              <w:rPr>
                <w:color w:val="000000"/>
                <w:sz w:val="20"/>
                <w:szCs w:val="20"/>
              </w:rPr>
              <w:t>1.1</w:t>
            </w:r>
          </w:p>
        </w:tc>
        <w:tc>
          <w:tcPr>
            <w:tcW w:w="1272" w:type="dxa"/>
            <w:vAlign w:val="center"/>
          </w:tcPr>
          <w:p w14:paraId="5099E0C5" w14:textId="77777777" w:rsidR="002077D7" w:rsidRPr="005666F0" w:rsidRDefault="002077D7" w:rsidP="001C2F74">
            <w:pPr>
              <w:jc w:val="center"/>
              <w:rPr>
                <w:sz w:val="20"/>
                <w:szCs w:val="20"/>
              </w:rPr>
            </w:pPr>
          </w:p>
        </w:tc>
        <w:tc>
          <w:tcPr>
            <w:tcW w:w="1160" w:type="dxa"/>
            <w:vAlign w:val="center"/>
          </w:tcPr>
          <w:p w14:paraId="3A50D283" w14:textId="77777777" w:rsidR="002077D7" w:rsidRPr="005666F0" w:rsidRDefault="002077D7" w:rsidP="001C2F74">
            <w:pPr>
              <w:jc w:val="center"/>
              <w:rPr>
                <w:sz w:val="20"/>
                <w:szCs w:val="20"/>
              </w:rPr>
            </w:pPr>
          </w:p>
        </w:tc>
        <w:tc>
          <w:tcPr>
            <w:tcW w:w="1327" w:type="dxa"/>
            <w:vAlign w:val="center"/>
          </w:tcPr>
          <w:p w14:paraId="49A8C97A" w14:textId="77777777" w:rsidR="002077D7" w:rsidRPr="005666F0" w:rsidRDefault="002077D7" w:rsidP="001C2F74">
            <w:pPr>
              <w:jc w:val="center"/>
              <w:rPr>
                <w:sz w:val="20"/>
                <w:szCs w:val="20"/>
              </w:rPr>
            </w:pPr>
            <w:r w:rsidRPr="005666F0">
              <w:rPr>
                <w:color w:val="000000"/>
                <w:sz w:val="20"/>
                <w:szCs w:val="20"/>
              </w:rPr>
              <w:t>1.5</w:t>
            </w:r>
          </w:p>
        </w:tc>
      </w:tr>
      <w:tr w:rsidR="002077D7" w14:paraId="0FA151F7" w14:textId="77777777" w:rsidTr="001C2F74">
        <w:trPr>
          <w:trHeight w:val="360"/>
          <w:jc w:val="center"/>
        </w:trPr>
        <w:tc>
          <w:tcPr>
            <w:tcW w:w="2693" w:type="dxa"/>
          </w:tcPr>
          <w:p w14:paraId="7B061C55" w14:textId="77777777" w:rsidR="002077D7" w:rsidRPr="005666F0" w:rsidRDefault="002077D7" w:rsidP="00EE76D6">
            <w:pPr>
              <w:rPr>
                <w:sz w:val="20"/>
                <w:szCs w:val="20"/>
              </w:rPr>
            </w:pPr>
            <w:r w:rsidRPr="005666F0">
              <w:rPr>
                <w:color w:val="000000"/>
                <w:sz w:val="20"/>
                <w:szCs w:val="20"/>
              </w:rPr>
              <w:t>Chlorite*</w:t>
            </w:r>
          </w:p>
        </w:tc>
        <w:tc>
          <w:tcPr>
            <w:tcW w:w="1134" w:type="dxa"/>
            <w:vAlign w:val="center"/>
          </w:tcPr>
          <w:p w14:paraId="3479F1C6" w14:textId="77777777" w:rsidR="002077D7" w:rsidRPr="005666F0" w:rsidRDefault="002077D7" w:rsidP="001C2F74">
            <w:pPr>
              <w:jc w:val="center"/>
              <w:rPr>
                <w:sz w:val="20"/>
                <w:szCs w:val="20"/>
              </w:rPr>
            </w:pPr>
          </w:p>
        </w:tc>
        <w:tc>
          <w:tcPr>
            <w:tcW w:w="1183" w:type="dxa"/>
            <w:vAlign w:val="center"/>
          </w:tcPr>
          <w:p w14:paraId="453D0D60" w14:textId="77777777" w:rsidR="002077D7" w:rsidRPr="005666F0" w:rsidRDefault="002077D7" w:rsidP="001C2F74">
            <w:pPr>
              <w:jc w:val="center"/>
              <w:rPr>
                <w:sz w:val="20"/>
                <w:szCs w:val="20"/>
              </w:rPr>
            </w:pPr>
            <w:r w:rsidRPr="005666F0">
              <w:rPr>
                <w:color w:val="000000"/>
                <w:sz w:val="20"/>
                <w:szCs w:val="20"/>
              </w:rPr>
              <w:t>2</w:t>
            </w:r>
          </w:p>
        </w:tc>
        <w:tc>
          <w:tcPr>
            <w:tcW w:w="1272" w:type="dxa"/>
            <w:vAlign w:val="center"/>
          </w:tcPr>
          <w:p w14:paraId="5236EA8D" w14:textId="77777777" w:rsidR="002077D7" w:rsidRPr="005666F0" w:rsidRDefault="002077D7" w:rsidP="001C2F74">
            <w:pPr>
              <w:jc w:val="center"/>
              <w:rPr>
                <w:sz w:val="20"/>
                <w:szCs w:val="20"/>
              </w:rPr>
            </w:pPr>
            <w:r w:rsidRPr="005666F0">
              <w:rPr>
                <w:color w:val="000000"/>
                <w:sz w:val="20"/>
                <w:szCs w:val="20"/>
              </w:rPr>
              <w:t>1.5</w:t>
            </w:r>
          </w:p>
        </w:tc>
        <w:tc>
          <w:tcPr>
            <w:tcW w:w="1160" w:type="dxa"/>
            <w:vAlign w:val="center"/>
          </w:tcPr>
          <w:p w14:paraId="1FD0F26D" w14:textId="77777777" w:rsidR="002077D7" w:rsidRPr="005666F0" w:rsidRDefault="002077D7" w:rsidP="001C2F74">
            <w:pPr>
              <w:jc w:val="center"/>
              <w:rPr>
                <w:sz w:val="20"/>
                <w:szCs w:val="20"/>
              </w:rPr>
            </w:pPr>
          </w:p>
        </w:tc>
        <w:tc>
          <w:tcPr>
            <w:tcW w:w="1327" w:type="dxa"/>
            <w:vAlign w:val="center"/>
          </w:tcPr>
          <w:p w14:paraId="2DF0F2DA" w14:textId="77777777" w:rsidR="002077D7" w:rsidRPr="005666F0" w:rsidRDefault="002077D7" w:rsidP="001C2F74">
            <w:pPr>
              <w:jc w:val="center"/>
              <w:rPr>
                <w:sz w:val="20"/>
                <w:szCs w:val="20"/>
              </w:rPr>
            </w:pPr>
            <w:r w:rsidRPr="005666F0">
              <w:rPr>
                <w:color w:val="000000"/>
                <w:sz w:val="20"/>
                <w:szCs w:val="20"/>
              </w:rPr>
              <w:t>7.7</w:t>
            </w:r>
          </w:p>
        </w:tc>
      </w:tr>
      <w:tr w:rsidR="002077D7" w14:paraId="252FF9FB" w14:textId="77777777" w:rsidTr="001C2F74">
        <w:trPr>
          <w:trHeight w:val="360"/>
          <w:jc w:val="center"/>
        </w:trPr>
        <w:tc>
          <w:tcPr>
            <w:tcW w:w="2693" w:type="dxa"/>
          </w:tcPr>
          <w:p w14:paraId="3AD2301F" w14:textId="77777777" w:rsidR="002077D7" w:rsidRPr="005666F0" w:rsidRDefault="002077D7" w:rsidP="00EE76D6">
            <w:pPr>
              <w:rPr>
                <w:sz w:val="20"/>
                <w:szCs w:val="20"/>
              </w:rPr>
            </w:pPr>
            <w:r w:rsidRPr="005666F0">
              <w:rPr>
                <w:sz w:val="20"/>
                <w:szCs w:val="20"/>
              </w:rPr>
              <w:t>Total</w:t>
            </w:r>
          </w:p>
        </w:tc>
        <w:tc>
          <w:tcPr>
            <w:tcW w:w="1134" w:type="dxa"/>
            <w:vAlign w:val="center"/>
          </w:tcPr>
          <w:p w14:paraId="2C8CE25D" w14:textId="77777777" w:rsidR="002077D7" w:rsidRPr="005666F0" w:rsidRDefault="002077D7" w:rsidP="001C2F74">
            <w:pPr>
              <w:jc w:val="center"/>
              <w:rPr>
                <w:sz w:val="20"/>
                <w:szCs w:val="20"/>
              </w:rPr>
            </w:pPr>
            <w:r w:rsidRPr="005666F0">
              <w:rPr>
                <w:color w:val="000000"/>
                <w:sz w:val="20"/>
                <w:szCs w:val="20"/>
              </w:rPr>
              <w:t>100</w:t>
            </w:r>
          </w:p>
        </w:tc>
        <w:tc>
          <w:tcPr>
            <w:tcW w:w="1183" w:type="dxa"/>
            <w:vAlign w:val="center"/>
          </w:tcPr>
          <w:p w14:paraId="33D4E01B" w14:textId="77777777" w:rsidR="002077D7" w:rsidRPr="005666F0" w:rsidRDefault="002077D7" w:rsidP="001C2F74">
            <w:pPr>
              <w:jc w:val="center"/>
              <w:rPr>
                <w:sz w:val="20"/>
                <w:szCs w:val="20"/>
              </w:rPr>
            </w:pPr>
            <w:r w:rsidRPr="005666F0">
              <w:rPr>
                <w:color w:val="000000"/>
                <w:sz w:val="20"/>
                <w:szCs w:val="20"/>
              </w:rPr>
              <w:t>100</w:t>
            </w:r>
          </w:p>
        </w:tc>
        <w:tc>
          <w:tcPr>
            <w:tcW w:w="1272" w:type="dxa"/>
            <w:vAlign w:val="center"/>
          </w:tcPr>
          <w:p w14:paraId="08A628E1" w14:textId="77777777" w:rsidR="002077D7" w:rsidRPr="005666F0" w:rsidRDefault="002077D7" w:rsidP="001C2F74">
            <w:pPr>
              <w:jc w:val="center"/>
              <w:rPr>
                <w:sz w:val="20"/>
                <w:szCs w:val="20"/>
              </w:rPr>
            </w:pPr>
            <w:r w:rsidRPr="005666F0">
              <w:rPr>
                <w:color w:val="000000"/>
                <w:sz w:val="20"/>
                <w:szCs w:val="20"/>
              </w:rPr>
              <w:t>100</w:t>
            </w:r>
          </w:p>
        </w:tc>
        <w:tc>
          <w:tcPr>
            <w:tcW w:w="1160" w:type="dxa"/>
            <w:vAlign w:val="center"/>
          </w:tcPr>
          <w:p w14:paraId="697AF4A3" w14:textId="77777777" w:rsidR="002077D7" w:rsidRPr="005666F0" w:rsidRDefault="002077D7" w:rsidP="001C2F74">
            <w:pPr>
              <w:jc w:val="center"/>
              <w:rPr>
                <w:sz w:val="20"/>
                <w:szCs w:val="20"/>
              </w:rPr>
            </w:pPr>
            <w:r w:rsidRPr="005666F0">
              <w:rPr>
                <w:color w:val="000000"/>
                <w:sz w:val="20"/>
                <w:szCs w:val="20"/>
              </w:rPr>
              <w:t>100</w:t>
            </w:r>
          </w:p>
        </w:tc>
        <w:tc>
          <w:tcPr>
            <w:tcW w:w="1327" w:type="dxa"/>
            <w:vAlign w:val="center"/>
          </w:tcPr>
          <w:p w14:paraId="2D07F432" w14:textId="77777777" w:rsidR="002077D7" w:rsidRPr="005666F0" w:rsidRDefault="002077D7" w:rsidP="001C2F74">
            <w:pPr>
              <w:jc w:val="center"/>
              <w:rPr>
                <w:sz w:val="20"/>
                <w:szCs w:val="20"/>
              </w:rPr>
            </w:pPr>
            <w:r w:rsidRPr="005666F0">
              <w:rPr>
                <w:color w:val="000000"/>
                <w:sz w:val="20"/>
                <w:szCs w:val="20"/>
              </w:rPr>
              <w:t>100</w:t>
            </w:r>
          </w:p>
        </w:tc>
      </w:tr>
    </w:tbl>
    <w:p w14:paraId="69EEAB4D" w14:textId="2FC20F66" w:rsidR="002077D7" w:rsidRDefault="002077D7" w:rsidP="002077D7">
      <w:pPr>
        <w:pStyle w:val="TableCaption"/>
      </w:pPr>
      <w:bookmarkStart w:id="106" w:name="_Toc71112654"/>
      <w:r w:rsidRPr="00517754">
        <w:rPr>
          <w:b/>
        </w:rPr>
        <w:t xml:space="preserve">Table </w:t>
      </w:r>
      <w:r>
        <w:rPr>
          <w:b/>
        </w:rPr>
        <w:t>4.</w:t>
      </w:r>
      <w:r w:rsidRPr="00517754">
        <w:rPr>
          <w:b/>
        </w:rPr>
        <w:t>1</w:t>
      </w:r>
      <w:r w:rsidRPr="00517754">
        <w:t xml:space="preserve">: </w:t>
      </w:r>
      <w:r w:rsidR="00EE76D6" w:rsidRPr="00EE76D6">
        <w:t>XRD analysis of basement rocks examined in this study. *Chlorite group identified is Fe-Mg rich and most closely matches chamosite composition.</w:t>
      </w:r>
      <w:bookmarkEnd w:id="106"/>
    </w:p>
    <w:p w14:paraId="42D5791F" w14:textId="77777777" w:rsidR="00CA7893" w:rsidRPr="00CA7893" w:rsidRDefault="00CA7893" w:rsidP="00CA7893">
      <w:pPr>
        <w:rPr>
          <w:lang w:eastAsia="zh-CN"/>
        </w:rPr>
      </w:pPr>
    </w:p>
    <w:tbl>
      <w:tblPr>
        <w:tblStyle w:val="TableGrid"/>
        <w:tblW w:w="8545" w:type="dxa"/>
        <w:jc w:val="center"/>
        <w:tblLook w:val="04A0" w:firstRow="1" w:lastRow="0" w:firstColumn="1" w:lastColumn="0" w:noHBand="0" w:noVBand="1"/>
      </w:tblPr>
      <w:tblGrid>
        <w:gridCol w:w="1407"/>
        <w:gridCol w:w="945"/>
        <w:gridCol w:w="2004"/>
        <w:gridCol w:w="2011"/>
        <w:gridCol w:w="2178"/>
      </w:tblGrid>
      <w:tr w:rsidR="00055C00" w14:paraId="3FC35A73" w14:textId="77777777" w:rsidTr="00C56E55">
        <w:trPr>
          <w:jc w:val="center"/>
        </w:trPr>
        <w:tc>
          <w:tcPr>
            <w:tcW w:w="8545" w:type="dxa"/>
            <w:gridSpan w:val="5"/>
          </w:tcPr>
          <w:p w14:paraId="56D4E0DD" w14:textId="77777777" w:rsidR="00055C00" w:rsidRPr="00002E5F" w:rsidRDefault="00055C00" w:rsidP="00861791">
            <w:pPr>
              <w:jc w:val="center"/>
              <w:rPr>
                <w:sz w:val="16"/>
                <w:szCs w:val="16"/>
              </w:rPr>
            </w:pPr>
            <w:r w:rsidRPr="00002E5F">
              <w:rPr>
                <w:color w:val="000000"/>
                <w:sz w:val="16"/>
                <w:szCs w:val="16"/>
              </w:rPr>
              <w:t>Cylindrical Specimens</w:t>
            </w:r>
          </w:p>
        </w:tc>
      </w:tr>
      <w:tr w:rsidR="00055C00" w14:paraId="4DA3E829" w14:textId="77777777" w:rsidTr="00C56E55">
        <w:trPr>
          <w:jc w:val="center"/>
        </w:trPr>
        <w:tc>
          <w:tcPr>
            <w:tcW w:w="1435" w:type="dxa"/>
          </w:tcPr>
          <w:p w14:paraId="4471B14A" w14:textId="77777777" w:rsidR="00055C00" w:rsidRPr="00002E5F" w:rsidRDefault="00055C00" w:rsidP="00861791">
            <w:pPr>
              <w:jc w:val="center"/>
              <w:rPr>
                <w:sz w:val="16"/>
                <w:szCs w:val="16"/>
              </w:rPr>
            </w:pPr>
          </w:p>
        </w:tc>
        <w:tc>
          <w:tcPr>
            <w:tcW w:w="720" w:type="dxa"/>
          </w:tcPr>
          <w:p w14:paraId="58AB309C" w14:textId="77777777" w:rsidR="00055C00" w:rsidRPr="00002E5F" w:rsidRDefault="00055C00" w:rsidP="00861791">
            <w:pPr>
              <w:jc w:val="center"/>
              <w:rPr>
                <w:sz w:val="16"/>
                <w:szCs w:val="16"/>
              </w:rPr>
            </w:pPr>
            <w:r w:rsidRPr="00002E5F">
              <w:rPr>
                <w:sz w:val="16"/>
                <w:szCs w:val="16"/>
              </w:rPr>
              <w:t>Orientation</w:t>
            </w:r>
          </w:p>
        </w:tc>
        <w:tc>
          <w:tcPr>
            <w:tcW w:w="2070" w:type="dxa"/>
          </w:tcPr>
          <w:p w14:paraId="3A74AA83" w14:textId="77777777" w:rsidR="00055C00" w:rsidRPr="00002E5F" w:rsidRDefault="00055C00" w:rsidP="00861791">
            <w:pPr>
              <w:jc w:val="center"/>
              <w:rPr>
                <w:sz w:val="16"/>
                <w:szCs w:val="16"/>
              </w:rPr>
            </w:pPr>
            <w:r w:rsidRPr="00002E5F">
              <w:rPr>
                <w:sz w:val="16"/>
                <w:szCs w:val="16"/>
              </w:rPr>
              <w:t>Length (mm)</w:t>
            </w:r>
          </w:p>
        </w:tc>
        <w:tc>
          <w:tcPr>
            <w:tcW w:w="2070" w:type="dxa"/>
          </w:tcPr>
          <w:p w14:paraId="28BE3543" w14:textId="77777777" w:rsidR="00055C00" w:rsidRPr="00002E5F" w:rsidRDefault="00055C00" w:rsidP="00861791">
            <w:pPr>
              <w:jc w:val="center"/>
              <w:rPr>
                <w:sz w:val="16"/>
                <w:szCs w:val="16"/>
              </w:rPr>
            </w:pPr>
            <w:r w:rsidRPr="00002E5F">
              <w:rPr>
                <w:sz w:val="16"/>
                <w:szCs w:val="16"/>
              </w:rPr>
              <w:t>Diameter (mm)</w:t>
            </w:r>
          </w:p>
        </w:tc>
        <w:tc>
          <w:tcPr>
            <w:tcW w:w="2250" w:type="dxa"/>
          </w:tcPr>
          <w:p w14:paraId="240E24BB" w14:textId="77777777" w:rsidR="00055C00" w:rsidRPr="00002E5F" w:rsidRDefault="00055C00" w:rsidP="00861791">
            <w:pPr>
              <w:jc w:val="center"/>
              <w:rPr>
                <w:sz w:val="16"/>
                <w:szCs w:val="16"/>
              </w:rPr>
            </w:pPr>
            <w:r w:rsidRPr="00002E5F">
              <w:rPr>
                <w:sz w:val="16"/>
                <w:szCs w:val="16"/>
              </w:rPr>
              <w:t>Density (g/cm</w:t>
            </w:r>
            <w:r w:rsidRPr="00002E5F">
              <w:rPr>
                <w:sz w:val="16"/>
                <w:szCs w:val="16"/>
                <w:vertAlign w:val="superscript"/>
              </w:rPr>
              <w:t>3</w:t>
            </w:r>
            <w:r w:rsidRPr="00002E5F">
              <w:rPr>
                <w:sz w:val="16"/>
                <w:szCs w:val="16"/>
              </w:rPr>
              <w:t>)</w:t>
            </w:r>
          </w:p>
        </w:tc>
      </w:tr>
      <w:tr w:rsidR="00055C00" w14:paraId="5F345EA4" w14:textId="77777777" w:rsidTr="001C2F74">
        <w:trPr>
          <w:trHeight w:val="147"/>
          <w:jc w:val="center"/>
        </w:trPr>
        <w:tc>
          <w:tcPr>
            <w:tcW w:w="1435" w:type="dxa"/>
            <w:vMerge w:val="restart"/>
            <w:vAlign w:val="center"/>
          </w:tcPr>
          <w:p w14:paraId="240E38A6" w14:textId="77777777" w:rsidR="00055C00" w:rsidRPr="00002E5F" w:rsidRDefault="00055C00" w:rsidP="001C2F74">
            <w:pPr>
              <w:jc w:val="center"/>
              <w:rPr>
                <w:sz w:val="16"/>
                <w:szCs w:val="16"/>
              </w:rPr>
            </w:pPr>
            <w:r w:rsidRPr="00002E5F">
              <w:rPr>
                <w:sz w:val="16"/>
                <w:szCs w:val="16"/>
              </w:rPr>
              <w:t>KGS 1-32</w:t>
            </w:r>
          </w:p>
        </w:tc>
        <w:tc>
          <w:tcPr>
            <w:tcW w:w="720" w:type="dxa"/>
          </w:tcPr>
          <w:p w14:paraId="50A00448" w14:textId="77777777" w:rsidR="00055C00" w:rsidRPr="00002E5F" w:rsidRDefault="00055C00" w:rsidP="00861791">
            <w:pPr>
              <w:jc w:val="center"/>
              <w:rPr>
                <w:sz w:val="16"/>
                <w:szCs w:val="16"/>
              </w:rPr>
            </w:pPr>
            <w:r w:rsidRPr="00002E5F">
              <w:rPr>
                <w:sz w:val="16"/>
                <w:szCs w:val="16"/>
              </w:rPr>
              <w:t>X</w:t>
            </w:r>
          </w:p>
        </w:tc>
        <w:tc>
          <w:tcPr>
            <w:tcW w:w="2070" w:type="dxa"/>
          </w:tcPr>
          <w:p w14:paraId="25D11F0A" w14:textId="77777777" w:rsidR="00055C00" w:rsidRPr="00002E5F" w:rsidRDefault="00055C00" w:rsidP="00861791">
            <w:pPr>
              <w:jc w:val="center"/>
              <w:rPr>
                <w:sz w:val="16"/>
                <w:szCs w:val="16"/>
              </w:rPr>
            </w:pPr>
            <w:r w:rsidRPr="00002E5F">
              <w:rPr>
                <w:color w:val="000000"/>
                <w:sz w:val="16"/>
                <w:szCs w:val="16"/>
              </w:rPr>
              <w:t>46.75</w:t>
            </w:r>
          </w:p>
        </w:tc>
        <w:tc>
          <w:tcPr>
            <w:tcW w:w="2070" w:type="dxa"/>
          </w:tcPr>
          <w:p w14:paraId="62A09726" w14:textId="77777777" w:rsidR="00055C00" w:rsidRPr="00002E5F" w:rsidRDefault="00055C00" w:rsidP="00861791">
            <w:pPr>
              <w:jc w:val="center"/>
              <w:rPr>
                <w:sz w:val="16"/>
                <w:szCs w:val="16"/>
              </w:rPr>
            </w:pPr>
            <w:r w:rsidRPr="00002E5F">
              <w:rPr>
                <w:color w:val="000000"/>
                <w:sz w:val="16"/>
                <w:szCs w:val="16"/>
              </w:rPr>
              <w:t>24.92</w:t>
            </w:r>
          </w:p>
        </w:tc>
        <w:tc>
          <w:tcPr>
            <w:tcW w:w="2250" w:type="dxa"/>
          </w:tcPr>
          <w:p w14:paraId="45D388D0" w14:textId="77777777" w:rsidR="00055C00" w:rsidRPr="00002E5F" w:rsidRDefault="00055C00" w:rsidP="00861791">
            <w:pPr>
              <w:jc w:val="center"/>
              <w:rPr>
                <w:sz w:val="16"/>
                <w:szCs w:val="16"/>
              </w:rPr>
            </w:pPr>
            <w:r w:rsidRPr="00002E5F">
              <w:rPr>
                <w:color w:val="000000"/>
                <w:sz w:val="16"/>
                <w:szCs w:val="16"/>
              </w:rPr>
              <w:t>2.68</w:t>
            </w:r>
          </w:p>
        </w:tc>
      </w:tr>
      <w:tr w:rsidR="00055C00" w14:paraId="446088E0" w14:textId="77777777" w:rsidTr="001C2F74">
        <w:trPr>
          <w:trHeight w:val="145"/>
          <w:jc w:val="center"/>
        </w:trPr>
        <w:tc>
          <w:tcPr>
            <w:tcW w:w="1435" w:type="dxa"/>
            <w:vMerge/>
            <w:vAlign w:val="center"/>
          </w:tcPr>
          <w:p w14:paraId="771F9390" w14:textId="77777777" w:rsidR="00055C00" w:rsidRPr="00002E5F" w:rsidRDefault="00055C00" w:rsidP="001C2F74">
            <w:pPr>
              <w:jc w:val="center"/>
              <w:rPr>
                <w:sz w:val="16"/>
                <w:szCs w:val="16"/>
              </w:rPr>
            </w:pPr>
          </w:p>
        </w:tc>
        <w:tc>
          <w:tcPr>
            <w:tcW w:w="720" w:type="dxa"/>
          </w:tcPr>
          <w:p w14:paraId="116D014A" w14:textId="77777777" w:rsidR="00055C00" w:rsidRPr="00002E5F" w:rsidRDefault="00055C00" w:rsidP="00861791">
            <w:pPr>
              <w:jc w:val="center"/>
              <w:rPr>
                <w:sz w:val="16"/>
                <w:szCs w:val="16"/>
              </w:rPr>
            </w:pPr>
            <w:r w:rsidRPr="00002E5F">
              <w:rPr>
                <w:sz w:val="16"/>
                <w:szCs w:val="16"/>
              </w:rPr>
              <w:t>Y</w:t>
            </w:r>
          </w:p>
        </w:tc>
        <w:tc>
          <w:tcPr>
            <w:tcW w:w="2070" w:type="dxa"/>
          </w:tcPr>
          <w:p w14:paraId="1DD71EAB" w14:textId="77777777" w:rsidR="00055C00" w:rsidRPr="00002E5F" w:rsidRDefault="00055C00" w:rsidP="00861791">
            <w:pPr>
              <w:jc w:val="center"/>
              <w:rPr>
                <w:sz w:val="16"/>
                <w:szCs w:val="16"/>
              </w:rPr>
            </w:pPr>
            <w:r w:rsidRPr="00002E5F">
              <w:rPr>
                <w:color w:val="000000"/>
                <w:sz w:val="16"/>
                <w:szCs w:val="16"/>
              </w:rPr>
              <w:t>42.28</w:t>
            </w:r>
          </w:p>
        </w:tc>
        <w:tc>
          <w:tcPr>
            <w:tcW w:w="2070" w:type="dxa"/>
          </w:tcPr>
          <w:p w14:paraId="60C05518" w14:textId="77777777" w:rsidR="00055C00" w:rsidRPr="00002E5F" w:rsidRDefault="00055C00" w:rsidP="00861791">
            <w:pPr>
              <w:jc w:val="center"/>
              <w:rPr>
                <w:sz w:val="16"/>
                <w:szCs w:val="16"/>
              </w:rPr>
            </w:pPr>
            <w:r w:rsidRPr="00002E5F">
              <w:rPr>
                <w:color w:val="000000"/>
                <w:sz w:val="16"/>
                <w:szCs w:val="16"/>
              </w:rPr>
              <w:t>24.94</w:t>
            </w:r>
          </w:p>
        </w:tc>
        <w:tc>
          <w:tcPr>
            <w:tcW w:w="2250" w:type="dxa"/>
          </w:tcPr>
          <w:p w14:paraId="4D8D64CA" w14:textId="77777777" w:rsidR="00055C00" w:rsidRPr="00002E5F" w:rsidRDefault="00055C00" w:rsidP="00861791">
            <w:pPr>
              <w:jc w:val="center"/>
              <w:rPr>
                <w:sz w:val="16"/>
                <w:szCs w:val="16"/>
              </w:rPr>
            </w:pPr>
            <w:r w:rsidRPr="00002E5F">
              <w:rPr>
                <w:color w:val="000000"/>
                <w:sz w:val="16"/>
                <w:szCs w:val="16"/>
              </w:rPr>
              <w:t>2.68</w:t>
            </w:r>
          </w:p>
        </w:tc>
      </w:tr>
      <w:tr w:rsidR="00055C00" w14:paraId="71E68573" w14:textId="77777777" w:rsidTr="001C2F74">
        <w:trPr>
          <w:trHeight w:val="145"/>
          <w:jc w:val="center"/>
        </w:trPr>
        <w:tc>
          <w:tcPr>
            <w:tcW w:w="1435" w:type="dxa"/>
            <w:vMerge/>
            <w:vAlign w:val="center"/>
          </w:tcPr>
          <w:p w14:paraId="466FDE01" w14:textId="77777777" w:rsidR="00055C00" w:rsidRPr="00002E5F" w:rsidRDefault="00055C00" w:rsidP="001C2F74">
            <w:pPr>
              <w:jc w:val="center"/>
              <w:rPr>
                <w:sz w:val="16"/>
                <w:szCs w:val="16"/>
              </w:rPr>
            </w:pPr>
          </w:p>
        </w:tc>
        <w:tc>
          <w:tcPr>
            <w:tcW w:w="720" w:type="dxa"/>
          </w:tcPr>
          <w:p w14:paraId="4CA4A407" w14:textId="77777777" w:rsidR="00055C00" w:rsidRPr="00002E5F" w:rsidRDefault="00055C00" w:rsidP="00861791">
            <w:pPr>
              <w:jc w:val="center"/>
              <w:rPr>
                <w:sz w:val="16"/>
                <w:szCs w:val="16"/>
              </w:rPr>
            </w:pPr>
            <w:r w:rsidRPr="00002E5F">
              <w:rPr>
                <w:sz w:val="16"/>
                <w:szCs w:val="16"/>
              </w:rPr>
              <w:t>Z</w:t>
            </w:r>
          </w:p>
        </w:tc>
        <w:tc>
          <w:tcPr>
            <w:tcW w:w="2070" w:type="dxa"/>
          </w:tcPr>
          <w:p w14:paraId="63358E50" w14:textId="77777777" w:rsidR="00055C00" w:rsidRPr="00002E5F" w:rsidRDefault="00055C00" w:rsidP="00861791">
            <w:pPr>
              <w:jc w:val="center"/>
              <w:rPr>
                <w:sz w:val="16"/>
                <w:szCs w:val="16"/>
              </w:rPr>
            </w:pPr>
            <w:r w:rsidRPr="00002E5F">
              <w:rPr>
                <w:color w:val="000000"/>
                <w:sz w:val="16"/>
                <w:szCs w:val="16"/>
              </w:rPr>
              <w:t>37.56</w:t>
            </w:r>
          </w:p>
        </w:tc>
        <w:tc>
          <w:tcPr>
            <w:tcW w:w="2070" w:type="dxa"/>
          </w:tcPr>
          <w:p w14:paraId="18A170E0" w14:textId="77777777" w:rsidR="00055C00" w:rsidRPr="00002E5F" w:rsidRDefault="00055C00" w:rsidP="00861791">
            <w:pPr>
              <w:jc w:val="center"/>
              <w:rPr>
                <w:sz w:val="16"/>
                <w:szCs w:val="16"/>
              </w:rPr>
            </w:pPr>
            <w:r w:rsidRPr="00002E5F">
              <w:rPr>
                <w:color w:val="000000"/>
                <w:sz w:val="16"/>
                <w:szCs w:val="16"/>
              </w:rPr>
              <w:t>24.83</w:t>
            </w:r>
          </w:p>
        </w:tc>
        <w:tc>
          <w:tcPr>
            <w:tcW w:w="2250" w:type="dxa"/>
          </w:tcPr>
          <w:p w14:paraId="047404BD" w14:textId="77777777" w:rsidR="00055C00" w:rsidRPr="00002E5F" w:rsidRDefault="00055C00" w:rsidP="00861791">
            <w:pPr>
              <w:jc w:val="center"/>
              <w:rPr>
                <w:sz w:val="16"/>
                <w:szCs w:val="16"/>
              </w:rPr>
            </w:pPr>
            <w:r w:rsidRPr="00002E5F">
              <w:rPr>
                <w:color w:val="000000"/>
                <w:sz w:val="16"/>
                <w:szCs w:val="16"/>
              </w:rPr>
              <w:t>2.68</w:t>
            </w:r>
          </w:p>
        </w:tc>
      </w:tr>
      <w:tr w:rsidR="00055C00" w14:paraId="069E945C" w14:textId="77777777" w:rsidTr="001C2F74">
        <w:trPr>
          <w:trHeight w:val="147"/>
          <w:jc w:val="center"/>
        </w:trPr>
        <w:tc>
          <w:tcPr>
            <w:tcW w:w="1435" w:type="dxa"/>
            <w:vMerge w:val="restart"/>
            <w:vAlign w:val="center"/>
          </w:tcPr>
          <w:p w14:paraId="339A6EDC" w14:textId="77777777" w:rsidR="00055C00" w:rsidRPr="00002E5F" w:rsidRDefault="00055C00" w:rsidP="001C2F74">
            <w:pPr>
              <w:jc w:val="center"/>
              <w:rPr>
                <w:sz w:val="16"/>
                <w:szCs w:val="16"/>
              </w:rPr>
            </w:pPr>
            <w:r w:rsidRPr="00002E5F">
              <w:rPr>
                <w:sz w:val="16"/>
                <w:szCs w:val="16"/>
              </w:rPr>
              <w:t>Jones-46</w:t>
            </w:r>
          </w:p>
        </w:tc>
        <w:tc>
          <w:tcPr>
            <w:tcW w:w="720" w:type="dxa"/>
          </w:tcPr>
          <w:p w14:paraId="469BBEEB" w14:textId="77777777" w:rsidR="00055C00" w:rsidRPr="00002E5F" w:rsidRDefault="00055C00" w:rsidP="00861791">
            <w:pPr>
              <w:jc w:val="center"/>
              <w:rPr>
                <w:sz w:val="16"/>
                <w:szCs w:val="16"/>
              </w:rPr>
            </w:pPr>
            <w:r w:rsidRPr="00002E5F">
              <w:rPr>
                <w:sz w:val="16"/>
                <w:szCs w:val="16"/>
              </w:rPr>
              <w:t>X</w:t>
            </w:r>
          </w:p>
        </w:tc>
        <w:tc>
          <w:tcPr>
            <w:tcW w:w="2070" w:type="dxa"/>
          </w:tcPr>
          <w:p w14:paraId="5FF824C5" w14:textId="77777777" w:rsidR="00055C00" w:rsidRPr="00002E5F" w:rsidRDefault="00055C00" w:rsidP="00861791">
            <w:pPr>
              <w:jc w:val="center"/>
              <w:rPr>
                <w:sz w:val="16"/>
                <w:szCs w:val="16"/>
              </w:rPr>
            </w:pPr>
            <w:r w:rsidRPr="00002E5F">
              <w:rPr>
                <w:color w:val="000000"/>
                <w:sz w:val="16"/>
                <w:szCs w:val="16"/>
              </w:rPr>
              <w:t>70.37</w:t>
            </w:r>
          </w:p>
        </w:tc>
        <w:tc>
          <w:tcPr>
            <w:tcW w:w="2070" w:type="dxa"/>
          </w:tcPr>
          <w:p w14:paraId="4DA78CE1" w14:textId="77777777" w:rsidR="00055C00" w:rsidRPr="00002E5F" w:rsidRDefault="00055C00" w:rsidP="00861791">
            <w:pPr>
              <w:jc w:val="center"/>
              <w:rPr>
                <w:sz w:val="16"/>
                <w:szCs w:val="16"/>
              </w:rPr>
            </w:pPr>
            <w:r w:rsidRPr="00002E5F">
              <w:rPr>
                <w:color w:val="000000"/>
                <w:sz w:val="16"/>
                <w:szCs w:val="16"/>
              </w:rPr>
              <w:t>25.44</w:t>
            </w:r>
          </w:p>
        </w:tc>
        <w:tc>
          <w:tcPr>
            <w:tcW w:w="2250" w:type="dxa"/>
          </w:tcPr>
          <w:p w14:paraId="2FD4827C" w14:textId="77777777" w:rsidR="00055C00" w:rsidRPr="00002E5F" w:rsidRDefault="00055C00" w:rsidP="00861791">
            <w:pPr>
              <w:jc w:val="center"/>
              <w:rPr>
                <w:sz w:val="16"/>
                <w:szCs w:val="16"/>
              </w:rPr>
            </w:pPr>
            <w:r w:rsidRPr="00002E5F">
              <w:rPr>
                <w:color w:val="000000"/>
                <w:sz w:val="16"/>
                <w:szCs w:val="16"/>
              </w:rPr>
              <w:t>2.59</w:t>
            </w:r>
          </w:p>
        </w:tc>
      </w:tr>
      <w:tr w:rsidR="00055C00" w14:paraId="20434C18" w14:textId="77777777" w:rsidTr="001C2F74">
        <w:trPr>
          <w:trHeight w:val="145"/>
          <w:jc w:val="center"/>
        </w:trPr>
        <w:tc>
          <w:tcPr>
            <w:tcW w:w="1435" w:type="dxa"/>
            <w:vMerge/>
            <w:vAlign w:val="center"/>
          </w:tcPr>
          <w:p w14:paraId="0CAE4193" w14:textId="77777777" w:rsidR="00055C00" w:rsidRPr="00002E5F" w:rsidRDefault="00055C00" w:rsidP="001C2F74">
            <w:pPr>
              <w:jc w:val="center"/>
              <w:rPr>
                <w:sz w:val="16"/>
                <w:szCs w:val="16"/>
              </w:rPr>
            </w:pPr>
          </w:p>
        </w:tc>
        <w:tc>
          <w:tcPr>
            <w:tcW w:w="720" w:type="dxa"/>
          </w:tcPr>
          <w:p w14:paraId="14166811" w14:textId="77777777" w:rsidR="00055C00" w:rsidRPr="00002E5F" w:rsidRDefault="00055C00" w:rsidP="00861791">
            <w:pPr>
              <w:jc w:val="center"/>
              <w:rPr>
                <w:sz w:val="16"/>
                <w:szCs w:val="16"/>
              </w:rPr>
            </w:pPr>
            <w:r w:rsidRPr="00002E5F">
              <w:rPr>
                <w:sz w:val="16"/>
                <w:szCs w:val="16"/>
              </w:rPr>
              <w:t>Y</w:t>
            </w:r>
          </w:p>
        </w:tc>
        <w:tc>
          <w:tcPr>
            <w:tcW w:w="2070" w:type="dxa"/>
          </w:tcPr>
          <w:p w14:paraId="3AA3087A" w14:textId="77777777" w:rsidR="00055C00" w:rsidRPr="00002E5F" w:rsidRDefault="00055C00" w:rsidP="00861791">
            <w:pPr>
              <w:jc w:val="center"/>
              <w:rPr>
                <w:sz w:val="16"/>
                <w:szCs w:val="16"/>
              </w:rPr>
            </w:pPr>
            <w:r w:rsidRPr="00002E5F">
              <w:rPr>
                <w:color w:val="000000"/>
                <w:sz w:val="16"/>
                <w:szCs w:val="16"/>
              </w:rPr>
              <w:t>68.25</w:t>
            </w:r>
          </w:p>
        </w:tc>
        <w:tc>
          <w:tcPr>
            <w:tcW w:w="2070" w:type="dxa"/>
          </w:tcPr>
          <w:p w14:paraId="1B8901EB" w14:textId="77777777" w:rsidR="00055C00" w:rsidRPr="00002E5F" w:rsidRDefault="00055C00" w:rsidP="00861791">
            <w:pPr>
              <w:jc w:val="center"/>
              <w:rPr>
                <w:sz w:val="16"/>
                <w:szCs w:val="16"/>
              </w:rPr>
            </w:pPr>
            <w:r w:rsidRPr="00002E5F">
              <w:rPr>
                <w:color w:val="000000"/>
                <w:sz w:val="16"/>
                <w:szCs w:val="16"/>
              </w:rPr>
              <w:t>25.27</w:t>
            </w:r>
          </w:p>
        </w:tc>
        <w:tc>
          <w:tcPr>
            <w:tcW w:w="2250" w:type="dxa"/>
          </w:tcPr>
          <w:p w14:paraId="721B66CA" w14:textId="77777777" w:rsidR="00055C00" w:rsidRPr="00002E5F" w:rsidRDefault="00055C00" w:rsidP="00861791">
            <w:pPr>
              <w:jc w:val="center"/>
              <w:rPr>
                <w:sz w:val="16"/>
                <w:szCs w:val="16"/>
              </w:rPr>
            </w:pPr>
            <w:r w:rsidRPr="00002E5F">
              <w:rPr>
                <w:color w:val="000000"/>
                <w:sz w:val="16"/>
                <w:szCs w:val="16"/>
              </w:rPr>
              <w:t>2.60</w:t>
            </w:r>
          </w:p>
        </w:tc>
      </w:tr>
      <w:tr w:rsidR="00055C00" w14:paraId="2F89455B" w14:textId="77777777" w:rsidTr="001C2F74">
        <w:trPr>
          <w:trHeight w:val="145"/>
          <w:jc w:val="center"/>
        </w:trPr>
        <w:tc>
          <w:tcPr>
            <w:tcW w:w="1435" w:type="dxa"/>
            <w:vMerge/>
            <w:vAlign w:val="center"/>
          </w:tcPr>
          <w:p w14:paraId="50CB002C" w14:textId="77777777" w:rsidR="00055C00" w:rsidRPr="00002E5F" w:rsidRDefault="00055C00" w:rsidP="001C2F74">
            <w:pPr>
              <w:jc w:val="center"/>
              <w:rPr>
                <w:sz w:val="16"/>
                <w:szCs w:val="16"/>
              </w:rPr>
            </w:pPr>
          </w:p>
        </w:tc>
        <w:tc>
          <w:tcPr>
            <w:tcW w:w="720" w:type="dxa"/>
          </w:tcPr>
          <w:p w14:paraId="16D26E74" w14:textId="77777777" w:rsidR="00055C00" w:rsidRPr="00002E5F" w:rsidRDefault="00055C00" w:rsidP="00861791">
            <w:pPr>
              <w:jc w:val="center"/>
              <w:rPr>
                <w:sz w:val="16"/>
                <w:szCs w:val="16"/>
              </w:rPr>
            </w:pPr>
            <w:r w:rsidRPr="00002E5F">
              <w:rPr>
                <w:sz w:val="16"/>
                <w:szCs w:val="16"/>
              </w:rPr>
              <w:t>Z</w:t>
            </w:r>
          </w:p>
        </w:tc>
        <w:tc>
          <w:tcPr>
            <w:tcW w:w="2070" w:type="dxa"/>
          </w:tcPr>
          <w:p w14:paraId="21E42325" w14:textId="77777777" w:rsidR="00055C00" w:rsidRPr="00002E5F" w:rsidRDefault="00055C00" w:rsidP="00861791">
            <w:pPr>
              <w:jc w:val="center"/>
              <w:rPr>
                <w:sz w:val="16"/>
                <w:szCs w:val="16"/>
              </w:rPr>
            </w:pPr>
            <w:r w:rsidRPr="00002E5F">
              <w:rPr>
                <w:color w:val="000000"/>
                <w:sz w:val="16"/>
                <w:szCs w:val="16"/>
              </w:rPr>
              <w:t>66.04</w:t>
            </w:r>
          </w:p>
        </w:tc>
        <w:tc>
          <w:tcPr>
            <w:tcW w:w="2070" w:type="dxa"/>
          </w:tcPr>
          <w:p w14:paraId="48251576" w14:textId="77777777" w:rsidR="00055C00" w:rsidRPr="00002E5F" w:rsidRDefault="00055C00" w:rsidP="00861791">
            <w:pPr>
              <w:jc w:val="center"/>
              <w:rPr>
                <w:sz w:val="16"/>
                <w:szCs w:val="16"/>
              </w:rPr>
            </w:pPr>
            <w:r w:rsidRPr="00002E5F">
              <w:rPr>
                <w:color w:val="000000"/>
                <w:sz w:val="16"/>
                <w:szCs w:val="16"/>
              </w:rPr>
              <w:t>25.31</w:t>
            </w:r>
          </w:p>
        </w:tc>
        <w:tc>
          <w:tcPr>
            <w:tcW w:w="2250" w:type="dxa"/>
          </w:tcPr>
          <w:p w14:paraId="51B53399" w14:textId="77777777" w:rsidR="00055C00" w:rsidRPr="00002E5F" w:rsidRDefault="00055C00" w:rsidP="00861791">
            <w:pPr>
              <w:jc w:val="center"/>
              <w:rPr>
                <w:sz w:val="16"/>
                <w:szCs w:val="16"/>
              </w:rPr>
            </w:pPr>
            <w:r w:rsidRPr="00002E5F">
              <w:rPr>
                <w:color w:val="000000"/>
                <w:sz w:val="16"/>
                <w:szCs w:val="16"/>
              </w:rPr>
              <w:t>2.60</w:t>
            </w:r>
          </w:p>
        </w:tc>
      </w:tr>
      <w:tr w:rsidR="00055C00" w14:paraId="01409E1B" w14:textId="77777777" w:rsidTr="001C2F74">
        <w:trPr>
          <w:trHeight w:val="147"/>
          <w:jc w:val="center"/>
        </w:trPr>
        <w:tc>
          <w:tcPr>
            <w:tcW w:w="1435" w:type="dxa"/>
            <w:vMerge w:val="restart"/>
            <w:vAlign w:val="center"/>
          </w:tcPr>
          <w:p w14:paraId="4036868E" w14:textId="77777777" w:rsidR="00055C00" w:rsidRPr="00002E5F" w:rsidRDefault="00055C00" w:rsidP="001C2F74">
            <w:pPr>
              <w:jc w:val="center"/>
              <w:rPr>
                <w:sz w:val="16"/>
                <w:szCs w:val="16"/>
              </w:rPr>
            </w:pPr>
            <w:r w:rsidRPr="00002E5F">
              <w:rPr>
                <w:sz w:val="16"/>
                <w:szCs w:val="16"/>
              </w:rPr>
              <w:t>Spavinaw</w:t>
            </w:r>
          </w:p>
        </w:tc>
        <w:tc>
          <w:tcPr>
            <w:tcW w:w="720" w:type="dxa"/>
          </w:tcPr>
          <w:p w14:paraId="06D4CEE7" w14:textId="77777777" w:rsidR="00055C00" w:rsidRPr="00002E5F" w:rsidRDefault="00055C00" w:rsidP="00861791">
            <w:pPr>
              <w:jc w:val="center"/>
              <w:rPr>
                <w:sz w:val="16"/>
                <w:szCs w:val="16"/>
              </w:rPr>
            </w:pPr>
            <w:r w:rsidRPr="00002E5F">
              <w:rPr>
                <w:sz w:val="16"/>
                <w:szCs w:val="16"/>
              </w:rPr>
              <w:t>X</w:t>
            </w:r>
          </w:p>
        </w:tc>
        <w:tc>
          <w:tcPr>
            <w:tcW w:w="2070" w:type="dxa"/>
          </w:tcPr>
          <w:p w14:paraId="2D123B2D" w14:textId="77777777" w:rsidR="00055C00" w:rsidRPr="00002E5F" w:rsidRDefault="00055C00" w:rsidP="00861791">
            <w:pPr>
              <w:jc w:val="center"/>
              <w:rPr>
                <w:sz w:val="16"/>
                <w:szCs w:val="16"/>
              </w:rPr>
            </w:pPr>
            <w:r w:rsidRPr="00002E5F">
              <w:rPr>
                <w:color w:val="000000"/>
                <w:sz w:val="16"/>
                <w:szCs w:val="16"/>
              </w:rPr>
              <w:t>61.54</w:t>
            </w:r>
          </w:p>
        </w:tc>
        <w:tc>
          <w:tcPr>
            <w:tcW w:w="2070" w:type="dxa"/>
          </w:tcPr>
          <w:p w14:paraId="2F74FD39" w14:textId="77777777" w:rsidR="00055C00" w:rsidRPr="00002E5F" w:rsidRDefault="00055C00" w:rsidP="00861791">
            <w:pPr>
              <w:jc w:val="center"/>
              <w:rPr>
                <w:sz w:val="16"/>
                <w:szCs w:val="16"/>
              </w:rPr>
            </w:pPr>
            <w:r w:rsidRPr="00002E5F">
              <w:rPr>
                <w:color w:val="000000"/>
                <w:sz w:val="16"/>
                <w:szCs w:val="16"/>
              </w:rPr>
              <w:t>25.42</w:t>
            </w:r>
          </w:p>
        </w:tc>
        <w:tc>
          <w:tcPr>
            <w:tcW w:w="2250" w:type="dxa"/>
          </w:tcPr>
          <w:p w14:paraId="36233F50" w14:textId="77777777" w:rsidR="00055C00" w:rsidRPr="00002E5F" w:rsidRDefault="00055C00" w:rsidP="00861791">
            <w:pPr>
              <w:jc w:val="center"/>
              <w:rPr>
                <w:sz w:val="16"/>
                <w:szCs w:val="16"/>
              </w:rPr>
            </w:pPr>
            <w:r w:rsidRPr="00002E5F">
              <w:rPr>
                <w:color w:val="000000"/>
                <w:sz w:val="16"/>
                <w:szCs w:val="16"/>
              </w:rPr>
              <w:t>2.62</w:t>
            </w:r>
          </w:p>
        </w:tc>
      </w:tr>
      <w:tr w:rsidR="00055C00" w14:paraId="681CB9EC" w14:textId="77777777" w:rsidTr="001C2F74">
        <w:trPr>
          <w:trHeight w:val="145"/>
          <w:jc w:val="center"/>
        </w:trPr>
        <w:tc>
          <w:tcPr>
            <w:tcW w:w="1435" w:type="dxa"/>
            <w:vMerge/>
            <w:vAlign w:val="center"/>
          </w:tcPr>
          <w:p w14:paraId="26FE3492" w14:textId="77777777" w:rsidR="00055C00" w:rsidRPr="00002E5F" w:rsidRDefault="00055C00" w:rsidP="001C2F74">
            <w:pPr>
              <w:jc w:val="center"/>
              <w:rPr>
                <w:sz w:val="16"/>
                <w:szCs w:val="16"/>
              </w:rPr>
            </w:pPr>
          </w:p>
        </w:tc>
        <w:tc>
          <w:tcPr>
            <w:tcW w:w="720" w:type="dxa"/>
          </w:tcPr>
          <w:p w14:paraId="013398D0" w14:textId="77777777" w:rsidR="00055C00" w:rsidRPr="00002E5F" w:rsidRDefault="00055C00" w:rsidP="00861791">
            <w:pPr>
              <w:jc w:val="center"/>
              <w:rPr>
                <w:sz w:val="16"/>
                <w:szCs w:val="16"/>
              </w:rPr>
            </w:pPr>
            <w:r w:rsidRPr="00002E5F">
              <w:rPr>
                <w:sz w:val="16"/>
                <w:szCs w:val="16"/>
              </w:rPr>
              <w:t>Y</w:t>
            </w:r>
          </w:p>
        </w:tc>
        <w:tc>
          <w:tcPr>
            <w:tcW w:w="2070" w:type="dxa"/>
          </w:tcPr>
          <w:p w14:paraId="337A2563" w14:textId="77777777" w:rsidR="00055C00" w:rsidRPr="00002E5F" w:rsidRDefault="00055C00" w:rsidP="00861791">
            <w:pPr>
              <w:jc w:val="center"/>
              <w:rPr>
                <w:sz w:val="16"/>
                <w:szCs w:val="16"/>
              </w:rPr>
            </w:pPr>
            <w:r w:rsidRPr="00002E5F">
              <w:rPr>
                <w:color w:val="000000"/>
                <w:sz w:val="16"/>
                <w:szCs w:val="16"/>
              </w:rPr>
              <w:t>61.24</w:t>
            </w:r>
          </w:p>
        </w:tc>
        <w:tc>
          <w:tcPr>
            <w:tcW w:w="2070" w:type="dxa"/>
          </w:tcPr>
          <w:p w14:paraId="6FF9238A" w14:textId="77777777" w:rsidR="00055C00" w:rsidRPr="00002E5F" w:rsidRDefault="00055C00" w:rsidP="00861791">
            <w:pPr>
              <w:jc w:val="center"/>
              <w:rPr>
                <w:sz w:val="16"/>
                <w:szCs w:val="16"/>
              </w:rPr>
            </w:pPr>
            <w:r w:rsidRPr="00002E5F">
              <w:rPr>
                <w:color w:val="000000"/>
                <w:sz w:val="16"/>
                <w:szCs w:val="16"/>
              </w:rPr>
              <w:t>25.41</w:t>
            </w:r>
          </w:p>
        </w:tc>
        <w:tc>
          <w:tcPr>
            <w:tcW w:w="2250" w:type="dxa"/>
          </w:tcPr>
          <w:p w14:paraId="43D5474A" w14:textId="77777777" w:rsidR="00055C00" w:rsidRPr="00002E5F" w:rsidRDefault="00055C00" w:rsidP="00861791">
            <w:pPr>
              <w:jc w:val="center"/>
              <w:rPr>
                <w:sz w:val="16"/>
                <w:szCs w:val="16"/>
              </w:rPr>
            </w:pPr>
            <w:r w:rsidRPr="00002E5F">
              <w:rPr>
                <w:color w:val="000000"/>
                <w:sz w:val="16"/>
                <w:szCs w:val="16"/>
              </w:rPr>
              <w:t>2.66</w:t>
            </w:r>
          </w:p>
        </w:tc>
      </w:tr>
      <w:tr w:rsidR="00055C00" w14:paraId="1852A99C" w14:textId="77777777" w:rsidTr="001C2F74">
        <w:trPr>
          <w:trHeight w:val="145"/>
          <w:jc w:val="center"/>
        </w:trPr>
        <w:tc>
          <w:tcPr>
            <w:tcW w:w="1435" w:type="dxa"/>
            <w:vMerge/>
            <w:vAlign w:val="center"/>
          </w:tcPr>
          <w:p w14:paraId="31157CFC" w14:textId="77777777" w:rsidR="00055C00" w:rsidRPr="00002E5F" w:rsidRDefault="00055C00" w:rsidP="001C2F74">
            <w:pPr>
              <w:jc w:val="center"/>
              <w:rPr>
                <w:sz w:val="16"/>
                <w:szCs w:val="16"/>
              </w:rPr>
            </w:pPr>
          </w:p>
        </w:tc>
        <w:tc>
          <w:tcPr>
            <w:tcW w:w="720" w:type="dxa"/>
          </w:tcPr>
          <w:p w14:paraId="206898C1" w14:textId="77777777" w:rsidR="00055C00" w:rsidRPr="00002E5F" w:rsidRDefault="00055C00" w:rsidP="00861791">
            <w:pPr>
              <w:jc w:val="center"/>
              <w:rPr>
                <w:sz w:val="16"/>
                <w:szCs w:val="16"/>
              </w:rPr>
            </w:pPr>
            <w:r w:rsidRPr="00002E5F">
              <w:rPr>
                <w:sz w:val="16"/>
                <w:szCs w:val="16"/>
              </w:rPr>
              <w:t>Z</w:t>
            </w:r>
          </w:p>
        </w:tc>
        <w:tc>
          <w:tcPr>
            <w:tcW w:w="2070" w:type="dxa"/>
          </w:tcPr>
          <w:p w14:paraId="67B8E958" w14:textId="77777777" w:rsidR="00055C00" w:rsidRPr="00002E5F" w:rsidRDefault="00055C00" w:rsidP="00861791">
            <w:pPr>
              <w:jc w:val="center"/>
              <w:rPr>
                <w:sz w:val="16"/>
                <w:szCs w:val="16"/>
              </w:rPr>
            </w:pPr>
            <w:r w:rsidRPr="00002E5F">
              <w:rPr>
                <w:color w:val="000000"/>
                <w:sz w:val="16"/>
                <w:szCs w:val="16"/>
              </w:rPr>
              <w:t>57.81</w:t>
            </w:r>
          </w:p>
        </w:tc>
        <w:tc>
          <w:tcPr>
            <w:tcW w:w="2070" w:type="dxa"/>
          </w:tcPr>
          <w:p w14:paraId="3BDCCEE1" w14:textId="77777777" w:rsidR="00055C00" w:rsidRPr="00002E5F" w:rsidRDefault="00055C00" w:rsidP="00861791">
            <w:pPr>
              <w:jc w:val="center"/>
              <w:rPr>
                <w:sz w:val="16"/>
                <w:szCs w:val="16"/>
              </w:rPr>
            </w:pPr>
            <w:r w:rsidRPr="00002E5F">
              <w:rPr>
                <w:color w:val="000000"/>
                <w:sz w:val="16"/>
                <w:szCs w:val="16"/>
              </w:rPr>
              <w:t>25.42</w:t>
            </w:r>
          </w:p>
        </w:tc>
        <w:tc>
          <w:tcPr>
            <w:tcW w:w="2250" w:type="dxa"/>
          </w:tcPr>
          <w:p w14:paraId="20F95586" w14:textId="77777777" w:rsidR="00055C00" w:rsidRPr="00002E5F" w:rsidRDefault="00055C00" w:rsidP="00861791">
            <w:pPr>
              <w:jc w:val="center"/>
              <w:rPr>
                <w:sz w:val="16"/>
                <w:szCs w:val="16"/>
              </w:rPr>
            </w:pPr>
            <w:r w:rsidRPr="00002E5F">
              <w:rPr>
                <w:color w:val="000000"/>
                <w:sz w:val="16"/>
                <w:szCs w:val="16"/>
              </w:rPr>
              <w:t>2.63</w:t>
            </w:r>
          </w:p>
        </w:tc>
      </w:tr>
      <w:tr w:rsidR="00055C00" w14:paraId="599A8E14" w14:textId="77777777" w:rsidTr="001C2F74">
        <w:trPr>
          <w:trHeight w:val="147"/>
          <w:jc w:val="center"/>
        </w:trPr>
        <w:tc>
          <w:tcPr>
            <w:tcW w:w="1435" w:type="dxa"/>
            <w:vMerge w:val="restart"/>
            <w:vAlign w:val="center"/>
          </w:tcPr>
          <w:p w14:paraId="3641746E" w14:textId="77777777" w:rsidR="00055C00" w:rsidRPr="00002E5F" w:rsidRDefault="00055C00" w:rsidP="001C2F74">
            <w:pPr>
              <w:jc w:val="center"/>
              <w:rPr>
                <w:sz w:val="16"/>
                <w:szCs w:val="16"/>
              </w:rPr>
            </w:pPr>
            <w:r w:rsidRPr="00002E5F">
              <w:rPr>
                <w:sz w:val="16"/>
                <w:szCs w:val="16"/>
              </w:rPr>
              <w:t>Mill Creek</w:t>
            </w:r>
          </w:p>
        </w:tc>
        <w:tc>
          <w:tcPr>
            <w:tcW w:w="720" w:type="dxa"/>
          </w:tcPr>
          <w:p w14:paraId="081C60A1" w14:textId="77777777" w:rsidR="00055C00" w:rsidRPr="00002E5F" w:rsidRDefault="00055C00" w:rsidP="00861791">
            <w:pPr>
              <w:jc w:val="center"/>
              <w:rPr>
                <w:sz w:val="16"/>
                <w:szCs w:val="16"/>
              </w:rPr>
            </w:pPr>
            <w:r w:rsidRPr="00002E5F">
              <w:rPr>
                <w:sz w:val="16"/>
                <w:szCs w:val="16"/>
              </w:rPr>
              <w:t>X</w:t>
            </w:r>
          </w:p>
        </w:tc>
        <w:tc>
          <w:tcPr>
            <w:tcW w:w="2070" w:type="dxa"/>
          </w:tcPr>
          <w:p w14:paraId="43B3AA99" w14:textId="77777777" w:rsidR="00055C00" w:rsidRPr="00002E5F" w:rsidRDefault="00055C00" w:rsidP="00861791">
            <w:pPr>
              <w:jc w:val="center"/>
              <w:rPr>
                <w:sz w:val="16"/>
                <w:szCs w:val="16"/>
              </w:rPr>
            </w:pPr>
            <w:r w:rsidRPr="00002E5F">
              <w:rPr>
                <w:color w:val="000000"/>
                <w:sz w:val="16"/>
                <w:szCs w:val="16"/>
              </w:rPr>
              <w:t>55.52</w:t>
            </w:r>
          </w:p>
        </w:tc>
        <w:tc>
          <w:tcPr>
            <w:tcW w:w="2070" w:type="dxa"/>
          </w:tcPr>
          <w:p w14:paraId="5EA48C91" w14:textId="77777777" w:rsidR="00055C00" w:rsidRPr="00002E5F" w:rsidRDefault="00055C00" w:rsidP="00861791">
            <w:pPr>
              <w:jc w:val="center"/>
              <w:rPr>
                <w:sz w:val="16"/>
                <w:szCs w:val="16"/>
              </w:rPr>
            </w:pPr>
            <w:r w:rsidRPr="00002E5F">
              <w:rPr>
                <w:color w:val="000000"/>
                <w:sz w:val="16"/>
                <w:szCs w:val="16"/>
              </w:rPr>
              <w:t>25.11</w:t>
            </w:r>
          </w:p>
        </w:tc>
        <w:tc>
          <w:tcPr>
            <w:tcW w:w="2250" w:type="dxa"/>
          </w:tcPr>
          <w:p w14:paraId="69B18079" w14:textId="77777777" w:rsidR="00055C00" w:rsidRPr="00002E5F" w:rsidRDefault="00055C00" w:rsidP="00861791">
            <w:pPr>
              <w:jc w:val="center"/>
              <w:rPr>
                <w:sz w:val="16"/>
                <w:szCs w:val="16"/>
              </w:rPr>
            </w:pPr>
            <w:r w:rsidRPr="00002E5F">
              <w:rPr>
                <w:color w:val="000000"/>
                <w:sz w:val="16"/>
                <w:szCs w:val="16"/>
              </w:rPr>
              <w:t>2.51</w:t>
            </w:r>
          </w:p>
        </w:tc>
      </w:tr>
      <w:tr w:rsidR="00055C00" w14:paraId="214204DB" w14:textId="77777777" w:rsidTr="00C56E55">
        <w:trPr>
          <w:trHeight w:val="145"/>
          <w:jc w:val="center"/>
        </w:trPr>
        <w:tc>
          <w:tcPr>
            <w:tcW w:w="1435" w:type="dxa"/>
            <w:vMerge/>
          </w:tcPr>
          <w:p w14:paraId="1949733A" w14:textId="77777777" w:rsidR="00055C00" w:rsidRPr="00002E5F" w:rsidRDefault="00055C00" w:rsidP="00861791">
            <w:pPr>
              <w:jc w:val="center"/>
              <w:rPr>
                <w:sz w:val="16"/>
                <w:szCs w:val="16"/>
              </w:rPr>
            </w:pPr>
          </w:p>
        </w:tc>
        <w:tc>
          <w:tcPr>
            <w:tcW w:w="720" w:type="dxa"/>
          </w:tcPr>
          <w:p w14:paraId="31D6495E" w14:textId="77777777" w:rsidR="00055C00" w:rsidRPr="00002E5F" w:rsidRDefault="00055C00" w:rsidP="00861791">
            <w:pPr>
              <w:jc w:val="center"/>
              <w:rPr>
                <w:sz w:val="16"/>
                <w:szCs w:val="16"/>
              </w:rPr>
            </w:pPr>
            <w:r w:rsidRPr="00002E5F">
              <w:rPr>
                <w:sz w:val="16"/>
                <w:szCs w:val="16"/>
              </w:rPr>
              <w:t>Y</w:t>
            </w:r>
          </w:p>
        </w:tc>
        <w:tc>
          <w:tcPr>
            <w:tcW w:w="2070" w:type="dxa"/>
          </w:tcPr>
          <w:p w14:paraId="04C97810" w14:textId="77777777" w:rsidR="00055C00" w:rsidRPr="00002E5F" w:rsidRDefault="00055C00" w:rsidP="00861791">
            <w:pPr>
              <w:jc w:val="center"/>
              <w:rPr>
                <w:sz w:val="16"/>
                <w:szCs w:val="16"/>
              </w:rPr>
            </w:pPr>
            <w:r w:rsidRPr="00002E5F">
              <w:rPr>
                <w:color w:val="000000"/>
                <w:sz w:val="16"/>
                <w:szCs w:val="16"/>
              </w:rPr>
              <w:t>44.38</w:t>
            </w:r>
          </w:p>
        </w:tc>
        <w:tc>
          <w:tcPr>
            <w:tcW w:w="2070" w:type="dxa"/>
          </w:tcPr>
          <w:p w14:paraId="400FBA48" w14:textId="77777777" w:rsidR="00055C00" w:rsidRPr="00002E5F" w:rsidRDefault="00055C00" w:rsidP="00861791">
            <w:pPr>
              <w:jc w:val="center"/>
              <w:rPr>
                <w:sz w:val="16"/>
                <w:szCs w:val="16"/>
              </w:rPr>
            </w:pPr>
            <w:r w:rsidRPr="00002E5F">
              <w:rPr>
                <w:color w:val="000000"/>
                <w:sz w:val="16"/>
                <w:szCs w:val="16"/>
              </w:rPr>
              <w:t>24.91</w:t>
            </w:r>
          </w:p>
        </w:tc>
        <w:tc>
          <w:tcPr>
            <w:tcW w:w="2250" w:type="dxa"/>
          </w:tcPr>
          <w:p w14:paraId="366A2609" w14:textId="77777777" w:rsidR="00055C00" w:rsidRPr="00002E5F" w:rsidRDefault="00055C00" w:rsidP="00861791">
            <w:pPr>
              <w:jc w:val="center"/>
              <w:rPr>
                <w:sz w:val="16"/>
                <w:szCs w:val="16"/>
              </w:rPr>
            </w:pPr>
            <w:r w:rsidRPr="00002E5F">
              <w:rPr>
                <w:color w:val="000000"/>
                <w:sz w:val="16"/>
                <w:szCs w:val="16"/>
              </w:rPr>
              <w:t>2.52</w:t>
            </w:r>
          </w:p>
        </w:tc>
      </w:tr>
      <w:tr w:rsidR="00055C00" w14:paraId="7D177BB8" w14:textId="77777777" w:rsidTr="00C56E55">
        <w:trPr>
          <w:trHeight w:val="145"/>
          <w:jc w:val="center"/>
        </w:trPr>
        <w:tc>
          <w:tcPr>
            <w:tcW w:w="1435" w:type="dxa"/>
            <w:vMerge/>
          </w:tcPr>
          <w:p w14:paraId="7CC11A60" w14:textId="77777777" w:rsidR="00055C00" w:rsidRPr="00002E5F" w:rsidRDefault="00055C00" w:rsidP="00861791">
            <w:pPr>
              <w:jc w:val="center"/>
              <w:rPr>
                <w:sz w:val="16"/>
                <w:szCs w:val="16"/>
              </w:rPr>
            </w:pPr>
          </w:p>
        </w:tc>
        <w:tc>
          <w:tcPr>
            <w:tcW w:w="720" w:type="dxa"/>
          </w:tcPr>
          <w:p w14:paraId="171DC665" w14:textId="77777777" w:rsidR="00055C00" w:rsidRPr="00002E5F" w:rsidRDefault="00055C00" w:rsidP="00861791">
            <w:pPr>
              <w:jc w:val="center"/>
              <w:rPr>
                <w:sz w:val="16"/>
                <w:szCs w:val="16"/>
              </w:rPr>
            </w:pPr>
            <w:r w:rsidRPr="00002E5F">
              <w:rPr>
                <w:sz w:val="16"/>
                <w:szCs w:val="16"/>
              </w:rPr>
              <w:t>Z</w:t>
            </w:r>
          </w:p>
        </w:tc>
        <w:tc>
          <w:tcPr>
            <w:tcW w:w="2070" w:type="dxa"/>
          </w:tcPr>
          <w:p w14:paraId="6C50CB5C" w14:textId="77777777" w:rsidR="00055C00" w:rsidRPr="00002E5F" w:rsidRDefault="00055C00" w:rsidP="00861791">
            <w:pPr>
              <w:jc w:val="center"/>
              <w:rPr>
                <w:sz w:val="16"/>
                <w:szCs w:val="16"/>
              </w:rPr>
            </w:pPr>
            <w:r w:rsidRPr="00002E5F">
              <w:rPr>
                <w:color w:val="000000"/>
                <w:sz w:val="16"/>
                <w:szCs w:val="16"/>
              </w:rPr>
              <w:t>56.54</w:t>
            </w:r>
          </w:p>
        </w:tc>
        <w:tc>
          <w:tcPr>
            <w:tcW w:w="2070" w:type="dxa"/>
          </w:tcPr>
          <w:p w14:paraId="72966AE0" w14:textId="77777777" w:rsidR="00055C00" w:rsidRPr="00002E5F" w:rsidRDefault="00055C00" w:rsidP="00861791">
            <w:pPr>
              <w:jc w:val="center"/>
              <w:rPr>
                <w:sz w:val="16"/>
                <w:szCs w:val="16"/>
              </w:rPr>
            </w:pPr>
            <w:r w:rsidRPr="00002E5F">
              <w:rPr>
                <w:color w:val="000000"/>
                <w:sz w:val="16"/>
                <w:szCs w:val="16"/>
              </w:rPr>
              <w:t>25.37</w:t>
            </w:r>
          </w:p>
        </w:tc>
        <w:tc>
          <w:tcPr>
            <w:tcW w:w="2250" w:type="dxa"/>
          </w:tcPr>
          <w:p w14:paraId="0F8F074B" w14:textId="77777777" w:rsidR="00055C00" w:rsidRPr="00002E5F" w:rsidRDefault="00055C00" w:rsidP="00861791">
            <w:pPr>
              <w:jc w:val="center"/>
              <w:rPr>
                <w:sz w:val="16"/>
                <w:szCs w:val="16"/>
              </w:rPr>
            </w:pPr>
            <w:r w:rsidRPr="00002E5F">
              <w:rPr>
                <w:color w:val="000000"/>
                <w:sz w:val="16"/>
                <w:szCs w:val="16"/>
              </w:rPr>
              <w:t>2.52</w:t>
            </w:r>
          </w:p>
        </w:tc>
      </w:tr>
      <w:tr w:rsidR="00055C00" w14:paraId="4FA34647" w14:textId="77777777" w:rsidTr="00C56E55">
        <w:trPr>
          <w:trHeight w:val="145"/>
          <w:jc w:val="center"/>
        </w:trPr>
        <w:tc>
          <w:tcPr>
            <w:tcW w:w="8545" w:type="dxa"/>
            <w:gridSpan w:val="5"/>
          </w:tcPr>
          <w:p w14:paraId="08F239E2" w14:textId="77777777" w:rsidR="00055C00" w:rsidRPr="00002E5F" w:rsidRDefault="00055C00" w:rsidP="00861791">
            <w:pPr>
              <w:jc w:val="center"/>
              <w:rPr>
                <w:color w:val="000000"/>
                <w:sz w:val="16"/>
                <w:szCs w:val="16"/>
              </w:rPr>
            </w:pPr>
            <w:r w:rsidRPr="00002E5F">
              <w:rPr>
                <w:color w:val="000000"/>
                <w:sz w:val="16"/>
                <w:szCs w:val="16"/>
              </w:rPr>
              <w:t>Octagonal Specimens</w:t>
            </w:r>
          </w:p>
        </w:tc>
      </w:tr>
      <w:tr w:rsidR="00055C00" w14:paraId="4AAE4315" w14:textId="77777777" w:rsidTr="00C56E55">
        <w:trPr>
          <w:trHeight w:val="145"/>
          <w:jc w:val="center"/>
        </w:trPr>
        <w:tc>
          <w:tcPr>
            <w:tcW w:w="1435" w:type="dxa"/>
          </w:tcPr>
          <w:p w14:paraId="45CBEDF4" w14:textId="77777777" w:rsidR="00055C00" w:rsidRPr="00002E5F" w:rsidRDefault="00055C00" w:rsidP="00861791">
            <w:pPr>
              <w:jc w:val="center"/>
              <w:rPr>
                <w:sz w:val="16"/>
                <w:szCs w:val="16"/>
              </w:rPr>
            </w:pPr>
          </w:p>
        </w:tc>
        <w:tc>
          <w:tcPr>
            <w:tcW w:w="720" w:type="dxa"/>
          </w:tcPr>
          <w:p w14:paraId="3B749384" w14:textId="77777777" w:rsidR="00055C00" w:rsidRPr="00002E5F" w:rsidRDefault="00055C00" w:rsidP="00861791">
            <w:pPr>
              <w:jc w:val="center"/>
              <w:rPr>
                <w:sz w:val="16"/>
                <w:szCs w:val="16"/>
              </w:rPr>
            </w:pPr>
            <w:r w:rsidRPr="00002E5F">
              <w:rPr>
                <w:sz w:val="16"/>
                <w:szCs w:val="16"/>
              </w:rPr>
              <w:t>Orientation</w:t>
            </w:r>
          </w:p>
        </w:tc>
        <w:tc>
          <w:tcPr>
            <w:tcW w:w="2070" w:type="dxa"/>
          </w:tcPr>
          <w:p w14:paraId="024BFBAF" w14:textId="77777777" w:rsidR="00055C00" w:rsidRPr="00002E5F" w:rsidRDefault="00055C00" w:rsidP="00861791">
            <w:pPr>
              <w:jc w:val="center"/>
              <w:rPr>
                <w:color w:val="000000"/>
                <w:sz w:val="16"/>
                <w:szCs w:val="16"/>
              </w:rPr>
            </w:pPr>
            <w:r w:rsidRPr="00002E5F">
              <w:rPr>
                <w:sz w:val="16"/>
                <w:szCs w:val="16"/>
              </w:rPr>
              <w:t>Length (mm)</w:t>
            </w:r>
          </w:p>
        </w:tc>
        <w:tc>
          <w:tcPr>
            <w:tcW w:w="2070" w:type="dxa"/>
          </w:tcPr>
          <w:p w14:paraId="38031C0D" w14:textId="77777777" w:rsidR="00055C00" w:rsidRPr="00002E5F" w:rsidRDefault="00055C00" w:rsidP="00861791">
            <w:pPr>
              <w:jc w:val="center"/>
              <w:rPr>
                <w:color w:val="000000"/>
                <w:sz w:val="16"/>
                <w:szCs w:val="16"/>
              </w:rPr>
            </w:pPr>
            <w:r w:rsidRPr="00002E5F">
              <w:rPr>
                <w:sz w:val="16"/>
                <w:szCs w:val="16"/>
              </w:rPr>
              <w:t>Average Diameter (mm)</w:t>
            </w:r>
          </w:p>
        </w:tc>
        <w:tc>
          <w:tcPr>
            <w:tcW w:w="2250" w:type="dxa"/>
          </w:tcPr>
          <w:p w14:paraId="6A57F065" w14:textId="77777777" w:rsidR="00055C00" w:rsidRPr="00002E5F" w:rsidRDefault="00055C00" w:rsidP="00861791">
            <w:pPr>
              <w:jc w:val="center"/>
              <w:rPr>
                <w:color w:val="000000"/>
                <w:sz w:val="16"/>
                <w:szCs w:val="16"/>
              </w:rPr>
            </w:pPr>
            <w:r w:rsidRPr="00002E5F">
              <w:rPr>
                <w:sz w:val="16"/>
                <w:szCs w:val="16"/>
              </w:rPr>
              <w:t>Density (g/cm</w:t>
            </w:r>
            <w:r w:rsidRPr="00002E5F">
              <w:rPr>
                <w:sz w:val="16"/>
                <w:szCs w:val="16"/>
                <w:vertAlign w:val="superscript"/>
              </w:rPr>
              <w:t>3</w:t>
            </w:r>
            <w:r w:rsidRPr="00002E5F">
              <w:rPr>
                <w:sz w:val="16"/>
                <w:szCs w:val="16"/>
              </w:rPr>
              <w:t>)</w:t>
            </w:r>
          </w:p>
        </w:tc>
      </w:tr>
      <w:tr w:rsidR="00055C00" w14:paraId="3511D005" w14:textId="77777777" w:rsidTr="00C56E55">
        <w:trPr>
          <w:trHeight w:val="145"/>
          <w:jc w:val="center"/>
        </w:trPr>
        <w:tc>
          <w:tcPr>
            <w:tcW w:w="1435" w:type="dxa"/>
          </w:tcPr>
          <w:p w14:paraId="1A506827" w14:textId="77777777" w:rsidR="00055C00" w:rsidRPr="00002E5F" w:rsidRDefault="00055C00" w:rsidP="00861791">
            <w:pPr>
              <w:jc w:val="center"/>
              <w:rPr>
                <w:sz w:val="16"/>
                <w:szCs w:val="16"/>
              </w:rPr>
            </w:pPr>
            <w:r w:rsidRPr="00002E5F">
              <w:rPr>
                <w:sz w:val="16"/>
                <w:szCs w:val="16"/>
              </w:rPr>
              <w:t>KGS 1-32</w:t>
            </w:r>
          </w:p>
        </w:tc>
        <w:tc>
          <w:tcPr>
            <w:tcW w:w="720" w:type="dxa"/>
          </w:tcPr>
          <w:p w14:paraId="19B86CBF" w14:textId="77777777" w:rsidR="00055C00" w:rsidRPr="00002E5F" w:rsidRDefault="00055C00" w:rsidP="00861791">
            <w:pPr>
              <w:jc w:val="center"/>
              <w:rPr>
                <w:sz w:val="16"/>
                <w:szCs w:val="16"/>
              </w:rPr>
            </w:pPr>
            <w:r w:rsidRPr="00002E5F">
              <w:rPr>
                <w:sz w:val="16"/>
                <w:szCs w:val="16"/>
              </w:rPr>
              <w:t>Z</w:t>
            </w:r>
          </w:p>
        </w:tc>
        <w:tc>
          <w:tcPr>
            <w:tcW w:w="2070" w:type="dxa"/>
          </w:tcPr>
          <w:p w14:paraId="5330A74A" w14:textId="77777777" w:rsidR="00055C00" w:rsidRPr="00002E5F" w:rsidRDefault="00055C00" w:rsidP="00861791">
            <w:pPr>
              <w:jc w:val="center"/>
              <w:rPr>
                <w:color w:val="000000"/>
                <w:sz w:val="16"/>
                <w:szCs w:val="16"/>
              </w:rPr>
            </w:pPr>
            <w:r w:rsidRPr="00002E5F">
              <w:rPr>
                <w:color w:val="000000"/>
                <w:sz w:val="16"/>
                <w:szCs w:val="16"/>
              </w:rPr>
              <w:t>41.80</w:t>
            </w:r>
          </w:p>
        </w:tc>
        <w:tc>
          <w:tcPr>
            <w:tcW w:w="2070" w:type="dxa"/>
          </w:tcPr>
          <w:p w14:paraId="0C8E9BCD" w14:textId="77777777" w:rsidR="00055C00" w:rsidRPr="00002E5F" w:rsidRDefault="00055C00" w:rsidP="00861791">
            <w:pPr>
              <w:jc w:val="center"/>
              <w:rPr>
                <w:color w:val="000000"/>
                <w:sz w:val="16"/>
                <w:szCs w:val="16"/>
              </w:rPr>
            </w:pPr>
            <w:r w:rsidRPr="00002E5F">
              <w:rPr>
                <w:color w:val="000000"/>
                <w:sz w:val="16"/>
                <w:szCs w:val="16"/>
              </w:rPr>
              <w:t>35.90</w:t>
            </w:r>
          </w:p>
        </w:tc>
        <w:tc>
          <w:tcPr>
            <w:tcW w:w="2250" w:type="dxa"/>
          </w:tcPr>
          <w:p w14:paraId="55FBB9C0" w14:textId="77777777" w:rsidR="00055C00" w:rsidRPr="00002E5F" w:rsidRDefault="00055C00" w:rsidP="00861791">
            <w:pPr>
              <w:jc w:val="center"/>
              <w:rPr>
                <w:color w:val="000000"/>
                <w:sz w:val="16"/>
                <w:szCs w:val="16"/>
              </w:rPr>
            </w:pPr>
            <w:r w:rsidRPr="00002E5F">
              <w:rPr>
                <w:color w:val="000000"/>
                <w:sz w:val="16"/>
                <w:szCs w:val="16"/>
              </w:rPr>
              <w:t>2.66</w:t>
            </w:r>
          </w:p>
        </w:tc>
      </w:tr>
      <w:tr w:rsidR="00055C00" w14:paraId="38131B76" w14:textId="77777777" w:rsidTr="00C56E55">
        <w:trPr>
          <w:trHeight w:val="145"/>
          <w:jc w:val="center"/>
        </w:trPr>
        <w:tc>
          <w:tcPr>
            <w:tcW w:w="1435" w:type="dxa"/>
          </w:tcPr>
          <w:p w14:paraId="07661E6C" w14:textId="77777777" w:rsidR="00055C00" w:rsidRPr="00002E5F" w:rsidRDefault="00055C00" w:rsidP="00861791">
            <w:pPr>
              <w:jc w:val="center"/>
              <w:rPr>
                <w:sz w:val="16"/>
                <w:szCs w:val="16"/>
              </w:rPr>
            </w:pPr>
            <w:r w:rsidRPr="00002E5F">
              <w:rPr>
                <w:sz w:val="16"/>
                <w:szCs w:val="16"/>
              </w:rPr>
              <w:t>Jones-46</w:t>
            </w:r>
          </w:p>
        </w:tc>
        <w:tc>
          <w:tcPr>
            <w:tcW w:w="720" w:type="dxa"/>
          </w:tcPr>
          <w:p w14:paraId="73A9B719" w14:textId="77777777" w:rsidR="00055C00" w:rsidRPr="00002E5F" w:rsidRDefault="00055C00" w:rsidP="00861791">
            <w:pPr>
              <w:jc w:val="center"/>
              <w:rPr>
                <w:sz w:val="16"/>
                <w:szCs w:val="16"/>
              </w:rPr>
            </w:pPr>
            <w:r w:rsidRPr="00002E5F">
              <w:rPr>
                <w:sz w:val="16"/>
                <w:szCs w:val="16"/>
              </w:rPr>
              <w:t>Z</w:t>
            </w:r>
          </w:p>
        </w:tc>
        <w:tc>
          <w:tcPr>
            <w:tcW w:w="2070" w:type="dxa"/>
          </w:tcPr>
          <w:p w14:paraId="50E23E2E" w14:textId="77777777" w:rsidR="00055C00" w:rsidRPr="00002E5F" w:rsidRDefault="00055C00" w:rsidP="00861791">
            <w:pPr>
              <w:jc w:val="center"/>
              <w:rPr>
                <w:color w:val="000000"/>
                <w:sz w:val="16"/>
                <w:szCs w:val="16"/>
              </w:rPr>
            </w:pPr>
            <w:r w:rsidRPr="00002E5F">
              <w:rPr>
                <w:color w:val="000000"/>
                <w:sz w:val="16"/>
                <w:szCs w:val="16"/>
              </w:rPr>
              <w:t>47.12</w:t>
            </w:r>
          </w:p>
        </w:tc>
        <w:tc>
          <w:tcPr>
            <w:tcW w:w="2070" w:type="dxa"/>
          </w:tcPr>
          <w:p w14:paraId="12784D8B" w14:textId="77777777" w:rsidR="00055C00" w:rsidRPr="00002E5F" w:rsidRDefault="00055C00" w:rsidP="00861791">
            <w:pPr>
              <w:jc w:val="center"/>
              <w:rPr>
                <w:color w:val="000000"/>
                <w:sz w:val="16"/>
                <w:szCs w:val="16"/>
              </w:rPr>
            </w:pPr>
            <w:r w:rsidRPr="00002E5F">
              <w:rPr>
                <w:color w:val="000000"/>
                <w:sz w:val="16"/>
                <w:szCs w:val="16"/>
              </w:rPr>
              <w:t>35.84</w:t>
            </w:r>
          </w:p>
        </w:tc>
        <w:tc>
          <w:tcPr>
            <w:tcW w:w="2250" w:type="dxa"/>
          </w:tcPr>
          <w:p w14:paraId="2C439760" w14:textId="77777777" w:rsidR="00055C00" w:rsidRPr="00002E5F" w:rsidRDefault="00055C00" w:rsidP="00861791">
            <w:pPr>
              <w:jc w:val="center"/>
              <w:rPr>
                <w:color w:val="000000"/>
                <w:sz w:val="16"/>
                <w:szCs w:val="16"/>
              </w:rPr>
            </w:pPr>
            <w:r w:rsidRPr="00002E5F">
              <w:rPr>
                <w:color w:val="000000"/>
                <w:sz w:val="16"/>
                <w:szCs w:val="16"/>
              </w:rPr>
              <w:t>2.61</w:t>
            </w:r>
          </w:p>
        </w:tc>
      </w:tr>
      <w:tr w:rsidR="00055C00" w14:paraId="591590D7" w14:textId="77777777" w:rsidTr="00C56E55">
        <w:trPr>
          <w:trHeight w:val="145"/>
          <w:jc w:val="center"/>
        </w:trPr>
        <w:tc>
          <w:tcPr>
            <w:tcW w:w="1435" w:type="dxa"/>
          </w:tcPr>
          <w:p w14:paraId="501152AF" w14:textId="77777777" w:rsidR="00055C00" w:rsidRPr="00002E5F" w:rsidRDefault="00055C00" w:rsidP="00861791">
            <w:pPr>
              <w:jc w:val="center"/>
              <w:rPr>
                <w:sz w:val="16"/>
                <w:szCs w:val="16"/>
              </w:rPr>
            </w:pPr>
            <w:r w:rsidRPr="00002E5F">
              <w:rPr>
                <w:sz w:val="16"/>
                <w:szCs w:val="16"/>
              </w:rPr>
              <w:t>Frisco Railroad</w:t>
            </w:r>
          </w:p>
        </w:tc>
        <w:tc>
          <w:tcPr>
            <w:tcW w:w="720" w:type="dxa"/>
          </w:tcPr>
          <w:p w14:paraId="439DF517" w14:textId="77777777" w:rsidR="00055C00" w:rsidRPr="00002E5F" w:rsidRDefault="00055C00" w:rsidP="00861791">
            <w:pPr>
              <w:jc w:val="center"/>
              <w:rPr>
                <w:sz w:val="16"/>
                <w:szCs w:val="16"/>
              </w:rPr>
            </w:pPr>
            <w:r w:rsidRPr="00002E5F">
              <w:rPr>
                <w:sz w:val="16"/>
                <w:szCs w:val="16"/>
              </w:rPr>
              <w:t>Z</w:t>
            </w:r>
          </w:p>
        </w:tc>
        <w:tc>
          <w:tcPr>
            <w:tcW w:w="2070" w:type="dxa"/>
          </w:tcPr>
          <w:p w14:paraId="1DD05451" w14:textId="77777777" w:rsidR="00055C00" w:rsidRPr="00002E5F" w:rsidRDefault="00055C00" w:rsidP="00861791">
            <w:pPr>
              <w:jc w:val="center"/>
              <w:rPr>
                <w:color w:val="000000"/>
                <w:sz w:val="16"/>
                <w:szCs w:val="16"/>
              </w:rPr>
            </w:pPr>
            <w:r w:rsidRPr="00002E5F">
              <w:rPr>
                <w:color w:val="000000"/>
                <w:sz w:val="16"/>
                <w:szCs w:val="16"/>
              </w:rPr>
              <w:t>42.88</w:t>
            </w:r>
          </w:p>
        </w:tc>
        <w:tc>
          <w:tcPr>
            <w:tcW w:w="2070" w:type="dxa"/>
          </w:tcPr>
          <w:p w14:paraId="5C3F5C8C" w14:textId="77777777" w:rsidR="00055C00" w:rsidRPr="00002E5F" w:rsidRDefault="00055C00" w:rsidP="00861791">
            <w:pPr>
              <w:jc w:val="center"/>
              <w:rPr>
                <w:color w:val="000000"/>
                <w:sz w:val="16"/>
                <w:szCs w:val="16"/>
              </w:rPr>
            </w:pPr>
            <w:r w:rsidRPr="00002E5F">
              <w:rPr>
                <w:color w:val="000000"/>
                <w:sz w:val="16"/>
                <w:szCs w:val="16"/>
              </w:rPr>
              <w:t>38.49</w:t>
            </w:r>
          </w:p>
        </w:tc>
        <w:tc>
          <w:tcPr>
            <w:tcW w:w="2250" w:type="dxa"/>
          </w:tcPr>
          <w:p w14:paraId="05CE5EC0" w14:textId="77777777" w:rsidR="00055C00" w:rsidRPr="00002E5F" w:rsidRDefault="00055C00" w:rsidP="00861791">
            <w:pPr>
              <w:jc w:val="center"/>
              <w:rPr>
                <w:color w:val="000000"/>
                <w:sz w:val="16"/>
                <w:szCs w:val="16"/>
              </w:rPr>
            </w:pPr>
            <w:r w:rsidRPr="00002E5F">
              <w:rPr>
                <w:color w:val="000000"/>
                <w:sz w:val="16"/>
                <w:szCs w:val="16"/>
              </w:rPr>
              <w:t>2.61</w:t>
            </w:r>
          </w:p>
        </w:tc>
      </w:tr>
      <w:tr w:rsidR="00055C00" w14:paraId="11E37721" w14:textId="77777777" w:rsidTr="00C56E55">
        <w:trPr>
          <w:trHeight w:val="145"/>
          <w:jc w:val="center"/>
        </w:trPr>
        <w:tc>
          <w:tcPr>
            <w:tcW w:w="1435" w:type="dxa"/>
          </w:tcPr>
          <w:p w14:paraId="2B625E93" w14:textId="77777777" w:rsidR="00055C00" w:rsidRPr="00002E5F" w:rsidRDefault="00055C00" w:rsidP="00861791">
            <w:pPr>
              <w:jc w:val="center"/>
              <w:rPr>
                <w:sz w:val="16"/>
                <w:szCs w:val="16"/>
              </w:rPr>
            </w:pPr>
            <w:r w:rsidRPr="00002E5F">
              <w:rPr>
                <w:sz w:val="16"/>
                <w:szCs w:val="16"/>
              </w:rPr>
              <w:t>Spavinaw #1</w:t>
            </w:r>
          </w:p>
        </w:tc>
        <w:tc>
          <w:tcPr>
            <w:tcW w:w="720" w:type="dxa"/>
          </w:tcPr>
          <w:p w14:paraId="77D2F867" w14:textId="77777777" w:rsidR="00055C00" w:rsidRPr="00002E5F" w:rsidRDefault="00055C00" w:rsidP="00861791">
            <w:pPr>
              <w:jc w:val="center"/>
              <w:rPr>
                <w:sz w:val="16"/>
                <w:szCs w:val="16"/>
              </w:rPr>
            </w:pPr>
            <w:r w:rsidRPr="00002E5F">
              <w:rPr>
                <w:sz w:val="16"/>
                <w:szCs w:val="16"/>
              </w:rPr>
              <w:t>Z</w:t>
            </w:r>
          </w:p>
        </w:tc>
        <w:tc>
          <w:tcPr>
            <w:tcW w:w="2070" w:type="dxa"/>
          </w:tcPr>
          <w:p w14:paraId="739080CD" w14:textId="77777777" w:rsidR="00055C00" w:rsidRPr="00002E5F" w:rsidRDefault="00055C00" w:rsidP="00861791">
            <w:pPr>
              <w:jc w:val="center"/>
              <w:rPr>
                <w:color w:val="000000"/>
                <w:sz w:val="16"/>
                <w:szCs w:val="16"/>
              </w:rPr>
            </w:pPr>
            <w:r w:rsidRPr="00002E5F">
              <w:rPr>
                <w:color w:val="000000"/>
                <w:sz w:val="16"/>
                <w:szCs w:val="16"/>
              </w:rPr>
              <w:t>43.78</w:t>
            </w:r>
          </w:p>
        </w:tc>
        <w:tc>
          <w:tcPr>
            <w:tcW w:w="2070" w:type="dxa"/>
          </w:tcPr>
          <w:p w14:paraId="09AA1C35" w14:textId="77777777" w:rsidR="00055C00" w:rsidRPr="00002E5F" w:rsidRDefault="00055C00" w:rsidP="00861791">
            <w:pPr>
              <w:jc w:val="center"/>
              <w:rPr>
                <w:color w:val="000000"/>
                <w:sz w:val="16"/>
                <w:szCs w:val="16"/>
              </w:rPr>
            </w:pPr>
            <w:r w:rsidRPr="00002E5F">
              <w:rPr>
                <w:color w:val="000000"/>
                <w:sz w:val="16"/>
                <w:szCs w:val="16"/>
              </w:rPr>
              <w:t>36.00</w:t>
            </w:r>
          </w:p>
        </w:tc>
        <w:tc>
          <w:tcPr>
            <w:tcW w:w="2250" w:type="dxa"/>
          </w:tcPr>
          <w:p w14:paraId="5E08C7BD" w14:textId="77777777" w:rsidR="00055C00" w:rsidRPr="00002E5F" w:rsidRDefault="00055C00" w:rsidP="00861791">
            <w:pPr>
              <w:jc w:val="center"/>
              <w:rPr>
                <w:color w:val="000000"/>
                <w:sz w:val="16"/>
                <w:szCs w:val="16"/>
              </w:rPr>
            </w:pPr>
            <w:r w:rsidRPr="00002E5F">
              <w:rPr>
                <w:color w:val="000000"/>
                <w:sz w:val="16"/>
                <w:szCs w:val="16"/>
              </w:rPr>
              <w:t>2.68</w:t>
            </w:r>
          </w:p>
        </w:tc>
      </w:tr>
      <w:tr w:rsidR="00055C00" w14:paraId="6A39F2F9" w14:textId="77777777" w:rsidTr="00C56E55">
        <w:trPr>
          <w:trHeight w:val="145"/>
          <w:jc w:val="center"/>
        </w:trPr>
        <w:tc>
          <w:tcPr>
            <w:tcW w:w="1435" w:type="dxa"/>
          </w:tcPr>
          <w:p w14:paraId="5E5DDBD1" w14:textId="77777777" w:rsidR="00055C00" w:rsidRPr="00002E5F" w:rsidRDefault="00055C00" w:rsidP="00861791">
            <w:pPr>
              <w:jc w:val="center"/>
              <w:rPr>
                <w:sz w:val="16"/>
                <w:szCs w:val="16"/>
              </w:rPr>
            </w:pPr>
            <w:r w:rsidRPr="00002E5F">
              <w:rPr>
                <w:sz w:val="16"/>
                <w:szCs w:val="16"/>
              </w:rPr>
              <w:t>Spavinaw #2</w:t>
            </w:r>
          </w:p>
        </w:tc>
        <w:tc>
          <w:tcPr>
            <w:tcW w:w="720" w:type="dxa"/>
          </w:tcPr>
          <w:p w14:paraId="51C6CEEB" w14:textId="77777777" w:rsidR="00055C00" w:rsidRPr="00002E5F" w:rsidRDefault="00055C00" w:rsidP="00861791">
            <w:pPr>
              <w:jc w:val="center"/>
              <w:rPr>
                <w:sz w:val="16"/>
                <w:szCs w:val="16"/>
              </w:rPr>
            </w:pPr>
            <w:r w:rsidRPr="00002E5F">
              <w:rPr>
                <w:sz w:val="16"/>
                <w:szCs w:val="16"/>
              </w:rPr>
              <w:t>Z</w:t>
            </w:r>
          </w:p>
        </w:tc>
        <w:tc>
          <w:tcPr>
            <w:tcW w:w="2070" w:type="dxa"/>
          </w:tcPr>
          <w:p w14:paraId="52FD0016" w14:textId="77777777" w:rsidR="00055C00" w:rsidRPr="00002E5F" w:rsidRDefault="00055C00" w:rsidP="00861791">
            <w:pPr>
              <w:jc w:val="center"/>
              <w:rPr>
                <w:color w:val="000000"/>
                <w:sz w:val="16"/>
                <w:szCs w:val="16"/>
              </w:rPr>
            </w:pPr>
            <w:r w:rsidRPr="00002E5F">
              <w:rPr>
                <w:color w:val="000000"/>
                <w:sz w:val="16"/>
                <w:szCs w:val="16"/>
              </w:rPr>
              <w:t>43.61</w:t>
            </w:r>
          </w:p>
        </w:tc>
        <w:tc>
          <w:tcPr>
            <w:tcW w:w="2070" w:type="dxa"/>
          </w:tcPr>
          <w:p w14:paraId="4EF9295A" w14:textId="77777777" w:rsidR="00055C00" w:rsidRPr="00002E5F" w:rsidRDefault="00055C00" w:rsidP="00861791">
            <w:pPr>
              <w:jc w:val="center"/>
              <w:rPr>
                <w:color w:val="000000"/>
                <w:sz w:val="16"/>
                <w:szCs w:val="16"/>
              </w:rPr>
            </w:pPr>
            <w:r w:rsidRPr="00002E5F">
              <w:rPr>
                <w:color w:val="000000"/>
                <w:sz w:val="16"/>
                <w:szCs w:val="16"/>
              </w:rPr>
              <w:t>36.68</w:t>
            </w:r>
          </w:p>
        </w:tc>
        <w:tc>
          <w:tcPr>
            <w:tcW w:w="2250" w:type="dxa"/>
          </w:tcPr>
          <w:p w14:paraId="47B447F9" w14:textId="77777777" w:rsidR="00055C00" w:rsidRPr="00002E5F" w:rsidRDefault="00055C00" w:rsidP="00861791">
            <w:pPr>
              <w:jc w:val="center"/>
              <w:rPr>
                <w:color w:val="000000"/>
                <w:sz w:val="16"/>
                <w:szCs w:val="16"/>
              </w:rPr>
            </w:pPr>
            <w:r w:rsidRPr="00002E5F">
              <w:rPr>
                <w:color w:val="000000"/>
                <w:sz w:val="16"/>
                <w:szCs w:val="16"/>
              </w:rPr>
              <w:t>2.66</w:t>
            </w:r>
          </w:p>
        </w:tc>
      </w:tr>
      <w:tr w:rsidR="00055C00" w14:paraId="3BC277E1" w14:textId="77777777" w:rsidTr="00C56E55">
        <w:trPr>
          <w:trHeight w:val="145"/>
          <w:jc w:val="center"/>
        </w:trPr>
        <w:tc>
          <w:tcPr>
            <w:tcW w:w="1435" w:type="dxa"/>
          </w:tcPr>
          <w:p w14:paraId="4C2B1A4A" w14:textId="77777777" w:rsidR="00055C00" w:rsidRPr="00002E5F" w:rsidRDefault="00055C00" w:rsidP="00861791">
            <w:pPr>
              <w:jc w:val="center"/>
              <w:rPr>
                <w:sz w:val="16"/>
                <w:szCs w:val="16"/>
              </w:rPr>
            </w:pPr>
            <w:r w:rsidRPr="00002E5F">
              <w:rPr>
                <w:sz w:val="16"/>
                <w:szCs w:val="16"/>
              </w:rPr>
              <w:t>Mill Creek</w:t>
            </w:r>
          </w:p>
        </w:tc>
        <w:tc>
          <w:tcPr>
            <w:tcW w:w="720" w:type="dxa"/>
          </w:tcPr>
          <w:p w14:paraId="2C9C6EF0" w14:textId="77777777" w:rsidR="00055C00" w:rsidRPr="00002E5F" w:rsidRDefault="00055C00" w:rsidP="00861791">
            <w:pPr>
              <w:jc w:val="center"/>
              <w:rPr>
                <w:sz w:val="16"/>
                <w:szCs w:val="16"/>
              </w:rPr>
            </w:pPr>
            <w:r w:rsidRPr="00002E5F">
              <w:rPr>
                <w:sz w:val="16"/>
                <w:szCs w:val="16"/>
              </w:rPr>
              <w:t>Z</w:t>
            </w:r>
          </w:p>
        </w:tc>
        <w:tc>
          <w:tcPr>
            <w:tcW w:w="2070" w:type="dxa"/>
          </w:tcPr>
          <w:p w14:paraId="0858AFCD" w14:textId="77777777" w:rsidR="00055C00" w:rsidRPr="00002E5F" w:rsidRDefault="00055C00" w:rsidP="00861791">
            <w:pPr>
              <w:jc w:val="center"/>
              <w:rPr>
                <w:color w:val="000000"/>
                <w:sz w:val="16"/>
                <w:szCs w:val="16"/>
              </w:rPr>
            </w:pPr>
            <w:r w:rsidRPr="00002E5F">
              <w:rPr>
                <w:color w:val="000000"/>
                <w:sz w:val="16"/>
                <w:szCs w:val="16"/>
              </w:rPr>
              <w:t>44.25</w:t>
            </w:r>
          </w:p>
        </w:tc>
        <w:tc>
          <w:tcPr>
            <w:tcW w:w="2070" w:type="dxa"/>
          </w:tcPr>
          <w:p w14:paraId="4D5D114E" w14:textId="77777777" w:rsidR="00055C00" w:rsidRPr="00002E5F" w:rsidRDefault="00055C00" w:rsidP="00861791">
            <w:pPr>
              <w:jc w:val="center"/>
              <w:rPr>
                <w:color w:val="000000"/>
                <w:sz w:val="16"/>
                <w:szCs w:val="16"/>
              </w:rPr>
            </w:pPr>
            <w:r w:rsidRPr="00002E5F">
              <w:rPr>
                <w:color w:val="000000"/>
                <w:sz w:val="16"/>
                <w:szCs w:val="16"/>
              </w:rPr>
              <w:t>36.20</w:t>
            </w:r>
          </w:p>
        </w:tc>
        <w:tc>
          <w:tcPr>
            <w:tcW w:w="2250" w:type="dxa"/>
          </w:tcPr>
          <w:p w14:paraId="066DC245" w14:textId="77777777" w:rsidR="00055C00" w:rsidRPr="00002E5F" w:rsidRDefault="00055C00" w:rsidP="00861791">
            <w:pPr>
              <w:jc w:val="center"/>
              <w:rPr>
                <w:color w:val="000000"/>
                <w:sz w:val="16"/>
                <w:szCs w:val="16"/>
              </w:rPr>
            </w:pPr>
            <w:r w:rsidRPr="00002E5F">
              <w:rPr>
                <w:color w:val="000000"/>
                <w:sz w:val="16"/>
                <w:szCs w:val="16"/>
              </w:rPr>
              <w:t>2.51</w:t>
            </w:r>
          </w:p>
        </w:tc>
      </w:tr>
    </w:tbl>
    <w:p w14:paraId="24FDB3CD" w14:textId="6A4C8D56" w:rsidR="002077D7" w:rsidRDefault="002077D7" w:rsidP="002077D7">
      <w:pPr>
        <w:pStyle w:val="TableCaption"/>
      </w:pPr>
      <w:bookmarkStart w:id="107" w:name="_Toc71112655"/>
      <w:r w:rsidRPr="00517754">
        <w:rPr>
          <w:b/>
        </w:rPr>
        <w:t xml:space="preserve">Table </w:t>
      </w:r>
      <w:r>
        <w:rPr>
          <w:b/>
        </w:rPr>
        <w:t>4.2</w:t>
      </w:r>
      <w:r w:rsidRPr="00517754">
        <w:t xml:space="preserve">: </w:t>
      </w:r>
      <w:r w:rsidR="00055C00" w:rsidRPr="00055C00">
        <w:t>List of sample dimensions for all cylindrical and octagonal samples evaluated in this work. Orientations indicate the primary axis the sample was cored parallel to, with X/Y being horizontal and Z being vertical. The average diameter of the octagonal samples is the average of the four diameters between parallel horizontal faces.</w:t>
      </w:r>
      <w:bookmarkEnd w:id="107"/>
    </w:p>
    <w:p w14:paraId="15D711CF" w14:textId="77777777" w:rsidR="00491104" w:rsidRPr="00491104" w:rsidRDefault="00491104" w:rsidP="00491104">
      <w:pPr>
        <w:rPr>
          <w:lang w:eastAsia="zh-CN"/>
        </w:rPr>
      </w:pPr>
    </w:p>
    <w:tbl>
      <w:tblPr>
        <w:tblStyle w:val="TableGrid"/>
        <w:tblpPr w:leftFromText="180" w:rightFromText="180" w:vertAnchor="text" w:tblpXSpec="center" w:tblpY="78"/>
        <w:tblW w:w="7825" w:type="dxa"/>
        <w:tblLook w:val="04A0" w:firstRow="1" w:lastRow="0" w:firstColumn="1" w:lastColumn="0" w:noHBand="0" w:noVBand="1"/>
      </w:tblPr>
      <w:tblGrid>
        <w:gridCol w:w="900"/>
        <w:gridCol w:w="985"/>
        <w:gridCol w:w="1080"/>
        <w:gridCol w:w="1440"/>
        <w:gridCol w:w="1170"/>
        <w:gridCol w:w="2250"/>
      </w:tblGrid>
      <w:tr w:rsidR="00055C00" w14:paraId="2FBD0C79" w14:textId="77777777" w:rsidTr="00C56E55">
        <w:trPr>
          <w:trHeight w:val="341"/>
        </w:trPr>
        <w:tc>
          <w:tcPr>
            <w:tcW w:w="900" w:type="dxa"/>
          </w:tcPr>
          <w:p w14:paraId="15B711EE" w14:textId="77777777" w:rsidR="00055C00" w:rsidRPr="00F60892" w:rsidRDefault="00055C00" w:rsidP="00861791">
            <w:pPr>
              <w:jc w:val="center"/>
              <w:rPr>
                <w:sz w:val="18"/>
                <w:szCs w:val="18"/>
              </w:rPr>
            </w:pPr>
          </w:p>
        </w:tc>
        <w:tc>
          <w:tcPr>
            <w:tcW w:w="985" w:type="dxa"/>
          </w:tcPr>
          <w:p w14:paraId="2B378AB7" w14:textId="77777777" w:rsidR="00055C00" w:rsidRPr="00F60892" w:rsidRDefault="00055C00" w:rsidP="00861791">
            <w:pPr>
              <w:jc w:val="center"/>
              <w:rPr>
                <w:sz w:val="18"/>
                <w:szCs w:val="18"/>
              </w:rPr>
            </w:pPr>
            <w:r w:rsidRPr="00F60892">
              <w:rPr>
                <w:sz w:val="18"/>
                <w:szCs w:val="18"/>
              </w:rPr>
              <w:t>KGS 1-32</w:t>
            </w:r>
          </w:p>
        </w:tc>
        <w:tc>
          <w:tcPr>
            <w:tcW w:w="1080" w:type="dxa"/>
          </w:tcPr>
          <w:p w14:paraId="0CD14B40" w14:textId="77777777" w:rsidR="00055C00" w:rsidRPr="00F60892" w:rsidRDefault="00055C00" w:rsidP="00861791">
            <w:pPr>
              <w:jc w:val="center"/>
              <w:rPr>
                <w:sz w:val="18"/>
                <w:szCs w:val="18"/>
              </w:rPr>
            </w:pPr>
            <w:r w:rsidRPr="00F60892">
              <w:rPr>
                <w:sz w:val="18"/>
                <w:szCs w:val="18"/>
              </w:rPr>
              <w:t>Jones-46</w:t>
            </w:r>
          </w:p>
        </w:tc>
        <w:tc>
          <w:tcPr>
            <w:tcW w:w="1440" w:type="dxa"/>
          </w:tcPr>
          <w:p w14:paraId="544095A3" w14:textId="77777777" w:rsidR="00055C00" w:rsidRPr="00F60892" w:rsidRDefault="00055C00" w:rsidP="00861791">
            <w:pPr>
              <w:jc w:val="center"/>
              <w:rPr>
                <w:sz w:val="18"/>
                <w:szCs w:val="18"/>
              </w:rPr>
            </w:pPr>
            <w:r w:rsidRPr="00F60892">
              <w:rPr>
                <w:sz w:val="18"/>
                <w:szCs w:val="18"/>
              </w:rPr>
              <w:t>Frisco Railroad</w:t>
            </w:r>
          </w:p>
        </w:tc>
        <w:tc>
          <w:tcPr>
            <w:tcW w:w="1170" w:type="dxa"/>
          </w:tcPr>
          <w:p w14:paraId="4CB981AE" w14:textId="77777777" w:rsidR="00055C00" w:rsidRPr="00F60892" w:rsidRDefault="00055C00" w:rsidP="00861791">
            <w:pPr>
              <w:jc w:val="center"/>
              <w:rPr>
                <w:sz w:val="18"/>
                <w:szCs w:val="18"/>
              </w:rPr>
            </w:pPr>
            <w:r w:rsidRPr="00F60892">
              <w:rPr>
                <w:sz w:val="18"/>
                <w:szCs w:val="18"/>
              </w:rPr>
              <w:t>Mill Creek</w:t>
            </w:r>
          </w:p>
        </w:tc>
        <w:tc>
          <w:tcPr>
            <w:tcW w:w="2250" w:type="dxa"/>
          </w:tcPr>
          <w:p w14:paraId="03B0C688" w14:textId="77777777" w:rsidR="00055C00" w:rsidRPr="00F60892" w:rsidRDefault="00055C00" w:rsidP="00861791">
            <w:pPr>
              <w:jc w:val="center"/>
              <w:rPr>
                <w:sz w:val="18"/>
                <w:szCs w:val="18"/>
              </w:rPr>
            </w:pPr>
            <w:r w:rsidRPr="00F60892">
              <w:rPr>
                <w:sz w:val="18"/>
                <w:szCs w:val="18"/>
              </w:rPr>
              <w:t>Spavinaw #1</w:t>
            </w:r>
          </w:p>
        </w:tc>
      </w:tr>
      <w:tr w:rsidR="00055C00" w14:paraId="37B2AC4C" w14:textId="77777777" w:rsidTr="00C56E55">
        <w:trPr>
          <w:trHeight w:val="377"/>
        </w:trPr>
        <w:tc>
          <w:tcPr>
            <w:tcW w:w="900" w:type="dxa"/>
          </w:tcPr>
          <w:p w14:paraId="02945939" w14:textId="77777777" w:rsidR="00055C00" w:rsidRPr="00F60892" w:rsidRDefault="00055C00" w:rsidP="00055C00">
            <w:pPr>
              <w:jc w:val="center"/>
              <w:rPr>
                <w:sz w:val="18"/>
                <w:szCs w:val="18"/>
              </w:rPr>
            </w:pPr>
            <w:r w:rsidRPr="00F60892">
              <w:rPr>
                <w:sz w:val="18"/>
                <w:szCs w:val="18"/>
              </w:rPr>
              <w:t>P</w:t>
            </w:r>
            <w:r w:rsidRPr="00F60892">
              <w:rPr>
                <w:sz w:val="18"/>
                <w:szCs w:val="18"/>
                <w:vertAlign w:val="subscript"/>
              </w:rPr>
              <w:t>I</w:t>
            </w:r>
            <w:r w:rsidRPr="00F60892">
              <w:rPr>
                <w:sz w:val="18"/>
                <w:szCs w:val="18"/>
                <w:vertAlign w:val="superscript"/>
              </w:rPr>
              <w:t>V</w:t>
            </w:r>
          </w:p>
        </w:tc>
        <w:tc>
          <w:tcPr>
            <w:tcW w:w="985" w:type="dxa"/>
          </w:tcPr>
          <w:p w14:paraId="102F9C54" w14:textId="77777777" w:rsidR="00055C00" w:rsidRPr="00055C00" w:rsidRDefault="00055C00" w:rsidP="00055C00">
            <w:pPr>
              <w:jc w:val="center"/>
              <w:rPr>
                <w:sz w:val="18"/>
                <w:szCs w:val="18"/>
              </w:rPr>
            </w:pPr>
            <w:r w:rsidRPr="00055C00">
              <w:rPr>
                <w:sz w:val="18"/>
                <w:szCs w:val="18"/>
              </w:rPr>
              <w:t>1.12</w:t>
            </w:r>
          </w:p>
        </w:tc>
        <w:tc>
          <w:tcPr>
            <w:tcW w:w="1080" w:type="dxa"/>
          </w:tcPr>
          <w:p w14:paraId="0D8CF3F9" w14:textId="77777777" w:rsidR="00055C00" w:rsidRPr="00055C00" w:rsidRDefault="00055C00" w:rsidP="00055C00">
            <w:pPr>
              <w:jc w:val="center"/>
              <w:rPr>
                <w:sz w:val="18"/>
                <w:szCs w:val="18"/>
              </w:rPr>
            </w:pPr>
            <w:r w:rsidRPr="00055C00">
              <w:rPr>
                <w:sz w:val="18"/>
                <w:szCs w:val="18"/>
              </w:rPr>
              <w:t>0.36</w:t>
            </w:r>
          </w:p>
        </w:tc>
        <w:tc>
          <w:tcPr>
            <w:tcW w:w="1440" w:type="dxa"/>
          </w:tcPr>
          <w:p w14:paraId="73785D70" w14:textId="77777777" w:rsidR="00055C00" w:rsidRPr="00055C00" w:rsidRDefault="00055C00" w:rsidP="00055C00">
            <w:pPr>
              <w:jc w:val="center"/>
              <w:rPr>
                <w:sz w:val="18"/>
                <w:szCs w:val="18"/>
              </w:rPr>
            </w:pPr>
            <w:r w:rsidRPr="00055C00">
              <w:rPr>
                <w:sz w:val="18"/>
                <w:szCs w:val="18"/>
              </w:rPr>
              <w:t>0.86</w:t>
            </w:r>
          </w:p>
        </w:tc>
        <w:tc>
          <w:tcPr>
            <w:tcW w:w="1170" w:type="dxa"/>
          </w:tcPr>
          <w:p w14:paraId="6BA5848D" w14:textId="77777777" w:rsidR="00055C00" w:rsidRPr="00055C00" w:rsidRDefault="00055C00" w:rsidP="00055C00">
            <w:pPr>
              <w:jc w:val="center"/>
              <w:rPr>
                <w:sz w:val="18"/>
                <w:szCs w:val="18"/>
              </w:rPr>
            </w:pPr>
            <w:r w:rsidRPr="00055C00">
              <w:rPr>
                <w:sz w:val="18"/>
                <w:szCs w:val="18"/>
              </w:rPr>
              <w:t>2.43</w:t>
            </w:r>
          </w:p>
        </w:tc>
        <w:tc>
          <w:tcPr>
            <w:tcW w:w="2250" w:type="dxa"/>
          </w:tcPr>
          <w:p w14:paraId="47DB0098" w14:textId="77777777" w:rsidR="00055C00" w:rsidRPr="00055C00" w:rsidRDefault="00055C00" w:rsidP="00055C00">
            <w:pPr>
              <w:jc w:val="center"/>
              <w:rPr>
                <w:sz w:val="18"/>
                <w:szCs w:val="18"/>
              </w:rPr>
            </w:pPr>
            <w:r w:rsidRPr="00055C00">
              <w:rPr>
                <w:sz w:val="18"/>
                <w:szCs w:val="18"/>
              </w:rPr>
              <w:t>0.83</w:t>
            </w:r>
          </w:p>
        </w:tc>
      </w:tr>
      <w:tr w:rsidR="00055C00" w14:paraId="74FA5719" w14:textId="77777777" w:rsidTr="00C56E55">
        <w:trPr>
          <w:trHeight w:val="377"/>
        </w:trPr>
        <w:tc>
          <w:tcPr>
            <w:tcW w:w="900" w:type="dxa"/>
          </w:tcPr>
          <w:p w14:paraId="5C88BAB9" w14:textId="77777777" w:rsidR="00055C00" w:rsidRPr="00F60892" w:rsidRDefault="00055C00" w:rsidP="00055C00">
            <w:pPr>
              <w:jc w:val="center"/>
              <w:rPr>
                <w:sz w:val="18"/>
                <w:szCs w:val="18"/>
              </w:rPr>
            </w:pPr>
            <w:r w:rsidRPr="00F60892">
              <w:rPr>
                <w:sz w:val="18"/>
                <w:szCs w:val="18"/>
              </w:rPr>
              <w:t>P</w:t>
            </w:r>
            <w:r w:rsidRPr="00F60892">
              <w:rPr>
                <w:sz w:val="18"/>
                <w:szCs w:val="18"/>
                <w:vertAlign w:val="subscript"/>
              </w:rPr>
              <w:t>I</w:t>
            </w:r>
            <w:r w:rsidRPr="00F60892">
              <w:rPr>
                <w:sz w:val="18"/>
                <w:szCs w:val="18"/>
                <w:vertAlign w:val="superscript"/>
              </w:rPr>
              <w:t>0-180</w:t>
            </w:r>
          </w:p>
        </w:tc>
        <w:tc>
          <w:tcPr>
            <w:tcW w:w="985" w:type="dxa"/>
          </w:tcPr>
          <w:p w14:paraId="04702041" w14:textId="77777777" w:rsidR="00055C00" w:rsidRPr="00055C00" w:rsidRDefault="00055C00" w:rsidP="00055C00">
            <w:pPr>
              <w:jc w:val="center"/>
              <w:rPr>
                <w:sz w:val="18"/>
                <w:szCs w:val="18"/>
              </w:rPr>
            </w:pPr>
            <w:r w:rsidRPr="00055C00">
              <w:rPr>
                <w:sz w:val="18"/>
                <w:szCs w:val="18"/>
              </w:rPr>
              <w:t>1.25</w:t>
            </w:r>
          </w:p>
        </w:tc>
        <w:tc>
          <w:tcPr>
            <w:tcW w:w="1080" w:type="dxa"/>
          </w:tcPr>
          <w:p w14:paraId="5C92174F" w14:textId="77777777" w:rsidR="00055C00" w:rsidRPr="00055C00" w:rsidRDefault="00055C00" w:rsidP="00055C00">
            <w:pPr>
              <w:jc w:val="center"/>
              <w:rPr>
                <w:sz w:val="18"/>
                <w:szCs w:val="18"/>
              </w:rPr>
            </w:pPr>
            <w:r w:rsidRPr="00055C00">
              <w:rPr>
                <w:sz w:val="18"/>
                <w:szCs w:val="18"/>
              </w:rPr>
              <w:t>0.22</w:t>
            </w:r>
          </w:p>
        </w:tc>
        <w:tc>
          <w:tcPr>
            <w:tcW w:w="1440" w:type="dxa"/>
          </w:tcPr>
          <w:p w14:paraId="6B95064A" w14:textId="77777777" w:rsidR="00055C00" w:rsidRPr="00055C00" w:rsidRDefault="00055C00" w:rsidP="00055C00">
            <w:pPr>
              <w:jc w:val="center"/>
              <w:rPr>
                <w:sz w:val="18"/>
                <w:szCs w:val="18"/>
              </w:rPr>
            </w:pPr>
            <w:r w:rsidRPr="00055C00">
              <w:rPr>
                <w:sz w:val="18"/>
                <w:szCs w:val="18"/>
              </w:rPr>
              <w:t>1.13</w:t>
            </w:r>
          </w:p>
        </w:tc>
        <w:tc>
          <w:tcPr>
            <w:tcW w:w="1170" w:type="dxa"/>
          </w:tcPr>
          <w:p w14:paraId="4F1F47DB" w14:textId="77777777" w:rsidR="00055C00" w:rsidRPr="00055C00" w:rsidRDefault="00055C00" w:rsidP="00055C00">
            <w:pPr>
              <w:jc w:val="center"/>
              <w:rPr>
                <w:sz w:val="18"/>
                <w:szCs w:val="18"/>
              </w:rPr>
            </w:pPr>
            <w:r w:rsidRPr="00055C00">
              <w:rPr>
                <w:sz w:val="18"/>
                <w:szCs w:val="18"/>
              </w:rPr>
              <w:t>2.82</w:t>
            </w:r>
          </w:p>
        </w:tc>
        <w:tc>
          <w:tcPr>
            <w:tcW w:w="2250" w:type="dxa"/>
          </w:tcPr>
          <w:p w14:paraId="7E1489E0" w14:textId="77777777" w:rsidR="00055C00" w:rsidRPr="00055C00" w:rsidRDefault="00055C00" w:rsidP="00055C00">
            <w:pPr>
              <w:jc w:val="center"/>
              <w:rPr>
                <w:sz w:val="18"/>
                <w:szCs w:val="18"/>
              </w:rPr>
            </w:pPr>
            <w:r w:rsidRPr="00055C00">
              <w:rPr>
                <w:sz w:val="18"/>
                <w:szCs w:val="18"/>
              </w:rPr>
              <w:t>0.98</w:t>
            </w:r>
          </w:p>
        </w:tc>
      </w:tr>
      <w:tr w:rsidR="00055C00" w14:paraId="41D36E39" w14:textId="77777777" w:rsidTr="00C56E55">
        <w:trPr>
          <w:trHeight w:val="377"/>
        </w:trPr>
        <w:tc>
          <w:tcPr>
            <w:tcW w:w="900" w:type="dxa"/>
          </w:tcPr>
          <w:p w14:paraId="42EC5CAF" w14:textId="77777777" w:rsidR="00055C00" w:rsidRPr="00F60892" w:rsidRDefault="00055C00" w:rsidP="00055C00">
            <w:pPr>
              <w:jc w:val="center"/>
              <w:rPr>
                <w:sz w:val="18"/>
                <w:szCs w:val="18"/>
              </w:rPr>
            </w:pPr>
            <w:r w:rsidRPr="00F60892">
              <w:rPr>
                <w:sz w:val="18"/>
                <w:szCs w:val="18"/>
              </w:rPr>
              <w:t>P</w:t>
            </w:r>
            <w:r w:rsidRPr="00F60892">
              <w:rPr>
                <w:sz w:val="18"/>
                <w:szCs w:val="18"/>
                <w:vertAlign w:val="subscript"/>
              </w:rPr>
              <w:t>II</w:t>
            </w:r>
            <w:r w:rsidRPr="00F60892">
              <w:rPr>
                <w:sz w:val="18"/>
                <w:szCs w:val="18"/>
                <w:vertAlign w:val="superscript"/>
              </w:rPr>
              <w:t>0-180</w:t>
            </w:r>
          </w:p>
        </w:tc>
        <w:tc>
          <w:tcPr>
            <w:tcW w:w="985" w:type="dxa"/>
          </w:tcPr>
          <w:p w14:paraId="00AC7022" w14:textId="77777777" w:rsidR="00055C00" w:rsidRPr="00055C00" w:rsidRDefault="00055C00" w:rsidP="00055C00">
            <w:pPr>
              <w:jc w:val="center"/>
              <w:rPr>
                <w:sz w:val="18"/>
                <w:szCs w:val="18"/>
              </w:rPr>
            </w:pPr>
            <w:r w:rsidRPr="00055C00">
              <w:rPr>
                <w:sz w:val="18"/>
                <w:szCs w:val="18"/>
              </w:rPr>
              <w:t>0.95</w:t>
            </w:r>
          </w:p>
        </w:tc>
        <w:tc>
          <w:tcPr>
            <w:tcW w:w="1080" w:type="dxa"/>
          </w:tcPr>
          <w:p w14:paraId="7256718F" w14:textId="77777777" w:rsidR="00055C00" w:rsidRPr="00055C00" w:rsidRDefault="00055C00" w:rsidP="00055C00">
            <w:pPr>
              <w:jc w:val="center"/>
              <w:rPr>
                <w:sz w:val="18"/>
                <w:szCs w:val="18"/>
              </w:rPr>
            </w:pPr>
            <w:r w:rsidRPr="00055C00">
              <w:rPr>
                <w:sz w:val="18"/>
                <w:szCs w:val="18"/>
              </w:rPr>
              <w:t>0.43</w:t>
            </w:r>
          </w:p>
        </w:tc>
        <w:tc>
          <w:tcPr>
            <w:tcW w:w="1440" w:type="dxa"/>
          </w:tcPr>
          <w:p w14:paraId="794F7767" w14:textId="77777777" w:rsidR="00055C00" w:rsidRPr="00055C00" w:rsidRDefault="00055C00" w:rsidP="00055C00">
            <w:pPr>
              <w:jc w:val="center"/>
              <w:rPr>
                <w:sz w:val="18"/>
                <w:szCs w:val="18"/>
              </w:rPr>
            </w:pPr>
            <w:r w:rsidRPr="00055C00">
              <w:rPr>
                <w:sz w:val="18"/>
                <w:szCs w:val="18"/>
              </w:rPr>
              <w:t>1.13</w:t>
            </w:r>
          </w:p>
        </w:tc>
        <w:tc>
          <w:tcPr>
            <w:tcW w:w="1170" w:type="dxa"/>
          </w:tcPr>
          <w:p w14:paraId="78A4AAEB" w14:textId="77777777" w:rsidR="00055C00" w:rsidRPr="00055C00" w:rsidRDefault="00055C00" w:rsidP="00055C00">
            <w:pPr>
              <w:jc w:val="center"/>
              <w:rPr>
                <w:sz w:val="18"/>
                <w:szCs w:val="18"/>
              </w:rPr>
            </w:pPr>
            <w:r w:rsidRPr="00055C00">
              <w:rPr>
                <w:sz w:val="18"/>
                <w:szCs w:val="18"/>
              </w:rPr>
              <w:t>3.4</w:t>
            </w:r>
          </w:p>
        </w:tc>
        <w:tc>
          <w:tcPr>
            <w:tcW w:w="2250" w:type="dxa"/>
          </w:tcPr>
          <w:p w14:paraId="603DE6FD" w14:textId="77777777" w:rsidR="00055C00" w:rsidRPr="00055C00" w:rsidRDefault="00055C00" w:rsidP="00055C00">
            <w:pPr>
              <w:jc w:val="center"/>
              <w:rPr>
                <w:sz w:val="18"/>
                <w:szCs w:val="18"/>
              </w:rPr>
            </w:pPr>
            <w:r w:rsidRPr="00055C00">
              <w:rPr>
                <w:sz w:val="18"/>
                <w:szCs w:val="18"/>
              </w:rPr>
              <w:t>0.76</w:t>
            </w:r>
          </w:p>
        </w:tc>
      </w:tr>
      <w:tr w:rsidR="00055C00" w14:paraId="700B3AD3" w14:textId="77777777" w:rsidTr="00C56E55">
        <w:trPr>
          <w:trHeight w:val="377"/>
        </w:trPr>
        <w:tc>
          <w:tcPr>
            <w:tcW w:w="900" w:type="dxa"/>
          </w:tcPr>
          <w:p w14:paraId="67385347" w14:textId="77777777" w:rsidR="00055C00" w:rsidRPr="00F60892" w:rsidRDefault="00055C00" w:rsidP="00055C00">
            <w:pPr>
              <w:jc w:val="center"/>
              <w:rPr>
                <w:sz w:val="18"/>
                <w:szCs w:val="18"/>
                <w:vertAlign w:val="superscript"/>
              </w:rPr>
            </w:pPr>
            <w:r w:rsidRPr="00F60892">
              <w:rPr>
                <w:sz w:val="18"/>
                <w:szCs w:val="18"/>
              </w:rPr>
              <w:t>P</w:t>
            </w:r>
            <w:r w:rsidRPr="00F60892">
              <w:rPr>
                <w:sz w:val="18"/>
                <w:szCs w:val="18"/>
                <w:vertAlign w:val="subscript"/>
              </w:rPr>
              <w:t>II</w:t>
            </w:r>
            <w:r w:rsidRPr="00F60892">
              <w:rPr>
                <w:sz w:val="18"/>
                <w:szCs w:val="18"/>
                <w:vertAlign w:val="superscript"/>
              </w:rPr>
              <w:t>45-225</w:t>
            </w:r>
          </w:p>
        </w:tc>
        <w:tc>
          <w:tcPr>
            <w:tcW w:w="985" w:type="dxa"/>
          </w:tcPr>
          <w:p w14:paraId="76DFAB13" w14:textId="77777777" w:rsidR="00055C00" w:rsidRPr="00055C00" w:rsidRDefault="00055C00" w:rsidP="00055C00">
            <w:pPr>
              <w:jc w:val="center"/>
              <w:rPr>
                <w:sz w:val="18"/>
                <w:szCs w:val="18"/>
              </w:rPr>
            </w:pPr>
            <w:r w:rsidRPr="00055C00">
              <w:rPr>
                <w:sz w:val="18"/>
                <w:szCs w:val="18"/>
              </w:rPr>
              <w:t>1.01</w:t>
            </w:r>
          </w:p>
        </w:tc>
        <w:tc>
          <w:tcPr>
            <w:tcW w:w="1080" w:type="dxa"/>
          </w:tcPr>
          <w:p w14:paraId="7DB2E166" w14:textId="77777777" w:rsidR="00055C00" w:rsidRPr="00055C00" w:rsidRDefault="00055C00" w:rsidP="00055C00">
            <w:pPr>
              <w:jc w:val="center"/>
              <w:rPr>
                <w:sz w:val="18"/>
                <w:szCs w:val="18"/>
              </w:rPr>
            </w:pPr>
            <w:r w:rsidRPr="00055C00">
              <w:rPr>
                <w:sz w:val="18"/>
                <w:szCs w:val="18"/>
              </w:rPr>
              <w:t>0.38</w:t>
            </w:r>
          </w:p>
        </w:tc>
        <w:tc>
          <w:tcPr>
            <w:tcW w:w="1440" w:type="dxa"/>
          </w:tcPr>
          <w:p w14:paraId="527DFCAA" w14:textId="77777777" w:rsidR="00055C00" w:rsidRPr="00055C00" w:rsidRDefault="00055C00" w:rsidP="00055C00">
            <w:pPr>
              <w:jc w:val="center"/>
              <w:rPr>
                <w:sz w:val="18"/>
                <w:szCs w:val="18"/>
              </w:rPr>
            </w:pPr>
            <w:r w:rsidRPr="00055C00">
              <w:rPr>
                <w:sz w:val="18"/>
                <w:szCs w:val="18"/>
              </w:rPr>
              <w:t>1.01</w:t>
            </w:r>
          </w:p>
        </w:tc>
        <w:tc>
          <w:tcPr>
            <w:tcW w:w="1170" w:type="dxa"/>
          </w:tcPr>
          <w:p w14:paraId="4652F447" w14:textId="77777777" w:rsidR="00055C00" w:rsidRPr="00055C00" w:rsidRDefault="00055C00" w:rsidP="00055C00">
            <w:pPr>
              <w:jc w:val="center"/>
              <w:rPr>
                <w:sz w:val="18"/>
                <w:szCs w:val="18"/>
              </w:rPr>
            </w:pPr>
            <w:r w:rsidRPr="00055C00">
              <w:rPr>
                <w:sz w:val="18"/>
                <w:szCs w:val="18"/>
              </w:rPr>
              <w:t>2.75</w:t>
            </w:r>
          </w:p>
        </w:tc>
        <w:tc>
          <w:tcPr>
            <w:tcW w:w="2250" w:type="dxa"/>
          </w:tcPr>
          <w:p w14:paraId="77721E8F" w14:textId="77777777" w:rsidR="00055C00" w:rsidRPr="00055C00" w:rsidRDefault="00055C00" w:rsidP="00055C00">
            <w:pPr>
              <w:jc w:val="center"/>
              <w:rPr>
                <w:sz w:val="18"/>
                <w:szCs w:val="18"/>
              </w:rPr>
            </w:pPr>
            <w:r w:rsidRPr="00055C00">
              <w:rPr>
                <w:sz w:val="18"/>
                <w:szCs w:val="18"/>
              </w:rPr>
              <w:t>0.9</w:t>
            </w:r>
          </w:p>
        </w:tc>
      </w:tr>
      <w:tr w:rsidR="00055C00" w14:paraId="0BBFA808" w14:textId="77777777" w:rsidTr="00C56E55">
        <w:trPr>
          <w:trHeight w:val="377"/>
        </w:trPr>
        <w:tc>
          <w:tcPr>
            <w:tcW w:w="900" w:type="dxa"/>
          </w:tcPr>
          <w:p w14:paraId="79DC99A0" w14:textId="77777777" w:rsidR="00055C00" w:rsidRPr="00F60892" w:rsidRDefault="00055C00" w:rsidP="00055C00">
            <w:pPr>
              <w:jc w:val="center"/>
              <w:rPr>
                <w:sz w:val="18"/>
                <w:szCs w:val="18"/>
              </w:rPr>
            </w:pPr>
            <w:r w:rsidRPr="00F60892">
              <w:rPr>
                <w:sz w:val="18"/>
                <w:szCs w:val="18"/>
              </w:rPr>
              <w:t>P</w:t>
            </w:r>
            <w:r w:rsidRPr="00F60892">
              <w:rPr>
                <w:sz w:val="18"/>
                <w:szCs w:val="18"/>
                <w:vertAlign w:val="subscript"/>
              </w:rPr>
              <w:t>II</w:t>
            </w:r>
            <w:r w:rsidRPr="00F60892">
              <w:rPr>
                <w:sz w:val="18"/>
                <w:szCs w:val="18"/>
                <w:vertAlign w:val="superscript"/>
              </w:rPr>
              <w:t>90-270</w:t>
            </w:r>
          </w:p>
        </w:tc>
        <w:tc>
          <w:tcPr>
            <w:tcW w:w="985" w:type="dxa"/>
          </w:tcPr>
          <w:p w14:paraId="1EFE7B66" w14:textId="77777777" w:rsidR="00055C00" w:rsidRPr="00055C00" w:rsidRDefault="00055C00" w:rsidP="00055C00">
            <w:pPr>
              <w:jc w:val="center"/>
              <w:rPr>
                <w:sz w:val="18"/>
                <w:szCs w:val="18"/>
              </w:rPr>
            </w:pPr>
            <w:r w:rsidRPr="00055C00">
              <w:rPr>
                <w:sz w:val="18"/>
                <w:szCs w:val="18"/>
              </w:rPr>
              <w:t>0.94</w:t>
            </w:r>
          </w:p>
        </w:tc>
        <w:tc>
          <w:tcPr>
            <w:tcW w:w="1080" w:type="dxa"/>
          </w:tcPr>
          <w:p w14:paraId="23D0BDAA" w14:textId="77777777" w:rsidR="00055C00" w:rsidRPr="00055C00" w:rsidRDefault="00055C00" w:rsidP="00055C00">
            <w:pPr>
              <w:jc w:val="center"/>
              <w:rPr>
                <w:sz w:val="18"/>
                <w:szCs w:val="18"/>
              </w:rPr>
            </w:pPr>
            <w:r w:rsidRPr="00055C00">
              <w:rPr>
                <w:sz w:val="18"/>
                <w:szCs w:val="18"/>
              </w:rPr>
              <w:t>0.34</w:t>
            </w:r>
          </w:p>
        </w:tc>
        <w:tc>
          <w:tcPr>
            <w:tcW w:w="1440" w:type="dxa"/>
          </w:tcPr>
          <w:p w14:paraId="1A08F2C9" w14:textId="77777777" w:rsidR="00055C00" w:rsidRPr="00055C00" w:rsidRDefault="00055C00" w:rsidP="00055C00">
            <w:pPr>
              <w:jc w:val="center"/>
              <w:rPr>
                <w:sz w:val="18"/>
                <w:szCs w:val="18"/>
              </w:rPr>
            </w:pPr>
            <w:r w:rsidRPr="00055C00">
              <w:rPr>
                <w:sz w:val="18"/>
                <w:szCs w:val="18"/>
              </w:rPr>
              <w:t>0.97</w:t>
            </w:r>
          </w:p>
        </w:tc>
        <w:tc>
          <w:tcPr>
            <w:tcW w:w="1170" w:type="dxa"/>
          </w:tcPr>
          <w:p w14:paraId="6456BC32" w14:textId="77777777" w:rsidR="00055C00" w:rsidRPr="00055C00" w:rsidRDefault="00055C00" w:rsidP="00055C00">
            <w:pPr>
              <w:jc w:val="center"/>
              <w:rPr>
                <w:sz w:val="18"/>
                <w:szCs w:val="18"/>
              </w:rPr>
            </w:pPr>
            <w:r w:rsidRPr="00055C00">
              <w:rPr>
                <w:sz w:val="18"/>
                <w:szCs w:val="18"/>
              </w:rPr>
              <w:t>2.99</w:t>
            </w:r>
          </w:p>
        </w:tc>
        <w:tc>
          <w:tcPr>
            <w:tcW w:w="2250" w:type="dxa"/>
          </w:tcPr>
          <w:p w14:paraId="6E7EA653" w14:textId="77777777" w:rsidR="00055C00" w:rsidRPr="00055C00" w:rsidRDefault="00055C00" w:rsidP="00055C00">
            <w:pPr>
              <w:jc w:val="center"/>
              <w:rPr>
                <w:sz w:val="18"/>
                <w:szCs w:val="18"/>
              </w:rPr>
            </w:pPr>
            <w:r w:rsidRPr="00055C00">
              <w:rPr>
                <w:sz w:val="18"/>
                <w:szCs w:val="18"/>
              </w:rPr>
              <w:t>0.85</w:t>
            </w:r>
          </w:p>
        </w:tc>
      </w:tr>
      <w:tr w:rsidR="00055C00" w14:paraId="57BE54F0" w14:textId="77777777" w:rsidTr="00C56E55">
        <w:trPr>
          <w:trHeight w:val="377"/>
        </w:trPr>
        <w:tc>
          <w:tcPr>
            <w:tcW w:w="900" w:type="dxa"/>
          </w:tcPr>
          <w:p w14:paraId="529DE158" w14:textId="77777777" w:rsidR="00055C00" w:rsidRPr="00F60892" w:rsidRDefault="00055C00" w:rsidP="00055C00">
            <w:pPr>
              <w:jc w:val="center"/>
              <w:rPr>
                <w:sz w:val="18"/>
                <w:szCs w:val="18"/>
              </w:rPr>
            </w:pPr>
            <w:r w:rsidRPr="00F60892">
              <w:rPr>
                <w:sz w:val="18"/>
                <w:szCs w:val="18"/>
              </w:rPr>
              <w:t>P</w:t>
            </w:r>
            <w:r w:rsidRPr="00F60892">
              <w:rPr>
                <w:sz w:val="18"/>
                <w:szCs w:val="18"/>
                <w:vertAlign w:val="subscript"/>
              </w:rPr>
              <w:t>II</w:t>
            </w:r>
            <w:r w:rsidRPr="00F60892">
              <w:rPr>
                <w:sz w:val="18"/>
                <w:szCs w:val="18"/>
                <w:vertAlign w:val="superscript"/>
              </w:rPr>
              <w:t>135-315</w:t>
            </w:r>
          </w:p>
        </w:tc>
        <w:tc>
          <w:tcPr>
            <w:tcW w:w="985" w:type="dxa"/>
          </w:tcPr>
          <w:p w14:paraId="0DDACDC8" w14:textId="77777777" w:rsidR="00055C00" w:rsidRPr="00055C00" w:rsidRDefault="00055C00" w:rsidP="00055C00">
            <w:pPr>
              <w:jc w:val="center"/>
              <w:rPr>
                <w:color w:val="000000"/>
                <w:sz w:val="18"/>
                <w:szCs w:val="18"/>
              </w:rPr>
            </w:pPr>
            <w:r w:rsidRPr="00055C00">
              <w:rPr>
                <w:sz w:val="18"/>
                <w:szCs w:val="18"/>
              </w:rPr>
              <w:t>0.99</w:t>
            </w:r>
          </w:p>
        </w:tc>
        <w:tc>
          <w:tcPr>
            <w:tcW w:w="1080" w:type="dxa"/>
          </w:tcPr>
          <w:p w14:paraId="1E1518D9" w14:textId="77777777" w:rsidR="00055C00" w:rsidRPr="00055C00" w:rsidRDefault="00055C00" w:rsidP="00055C00">
            <w:pPr>
              <w:jc w:val="center"/>
              <w:rPr>
                <w:color w:val="000000"/>
                <w:sz w:val="18"/>
                <w:szCs w:val="18"/>
              </w:rPr>
            </w:pPr>
            <w:r w:rsidRPr="00055C00">
              <w:rPr>
                <w:sz w:val="18"/>
                <w:szCs w:val="18"/>
              </w:rPr>
              <w:t>0.4</w:t>
            </w:r>
          </w:p>
        </w:tc>
        <w:tc>
          <w:tcPr>
            <w:tcW w:w="1440" w:type="dxa"/>
          </w:tcPr>
          <w:p w14:paraId="2A66F03C" w14:textId="77777777" w:rsidR="00055C00" w:rsidRPr="00055C00" w:rsidRDefault="00055C00" w:rsidP="00055C00">
            <w:pPr>
              <w:jc w:val="center"/>
              <w:rPr>
                <w:color w:val="000000"/>
                <w:sz w:val="18"/>
                <w:szCs w:val="18"/>
              </w:rPr>
            </w:pPr>
            <w:r w:rsidRPr="00055C00">
              <w:rPr>
                <w:sz w:val="18"/>
                <w:szCs w:val="18"/>
              </w:rPr>
              <w:t>0.99</w:t>
            </w:r>
          </w:p>
        </w:tc>
        <w:tc>
          <w:tcPr>
            <w:tcW w:w="1170" w:type="dxa"/>
          </w:tcPr>
          <w:p w14:paraId="4A1AF880" w14:textId="77777777" w:rsidR="00055C00" w:rsidRPr="00055C00" w:rsidRDefault="00055C00" w:rsidP="00055C00">
            <w:pPr>
              <w:jc w:val="center"/>
              <w:rPr>
                <w:color w:val="000000"/>
                <w:sz w:val="18"/>
                <w:szCs w:val="18"/>
              </w:rPr>
            </w:pPr>
            <w:r w:rsidRPr="00055C00">
              <w:rPr>
                <w:sz w:val="18"/>
                <w:szCs w:val="18"/>
              </w:rPr>
              <w:t>2.88</w:t>
            </w:r>
          </w:p>
        </w:tc>
        <w:tc>
          <w:tcPr>
            <w:tcW w:w="2250" w:type="dxa"/>
          </w:tcPr>
          <w:p w14:paraId="07BC2404" w14:textId="77777777" w:rsidR="00055C00" w:rsidRPr="00055C00" w:rsidRDefault="00055C00" w:rsidP="00055C00">
            <w:pPr>
              <w:jc w:val="center"/>
              <w:rPr>
                <w:color w:val="000000"/>
                <w:sz w:val="18"/>
                <w:szCs w:val="18"/>
              </w:rPr>
            </w:pPr>
            <w:r w:rsidRPr="00055C00">
              <w:rPr>
                <w:sz w:val="18"/>
                <w:szCs w:val="18"/>
              </w:rPr>
              <w:t>0.81</w:t>
            </w:r>
          </w:p>
        </w:tc>
      </w:tr>
      <w:tr w:rsidR="00055C00" w14:paraId="77AB7F4E" w14:textId="77777777" w:rsidTr="00C56E55">
        <w:trPr>
          <w:trHeight w:val="377"/>
        </w:trPr>
        <w:tc>
          <w:tcPr>
            <w:tcW w:w="900" w:type="dxa"/>
          </w:tcPr>
          <w:p w14:paraId="3BCD70D3" w14:textId="77777777" w:rsidR="00055C00" w:rsidRPr="00F60892" w:rsidRDefault="00055C00" w:rsidP="00055C00">
            <w:pPr>
              <w:jc w:val="center"/>
              <w:rPr>
                <w:sz w:val="18"/>
                <w:szCs w:val="18"/>
                <w:vertAlign w:val="superscript"/>
              </w:rPr>
            </w:pPr>
            <w:r w:rsidRPr="00F60892">
              <w:rPr>
                <w:sz w:val="18"/>
                <w:szCs w:val="18"/>
              </w:rPr>
              <w:t>S</w:t>
            </w:r>
            <w:r w:rsidRPr="00F60892">
              <w:rPr>
                <w:sz w:val="18"/>
                <w:szCs w:val="18"/>
                <w:vertAlign w:val="subscript"/>
              </w:rPr>
              <w:t>V</w:t>
            </w:r>
            <w:r w:rsidRPr="00F60892">
              <w:rPr>
                <w:sz w:val="18"/>
                <w:szCs w:val="18"/>
                <w:vertAlign w:val="superscript"/>
              </w:rPr>
              <w:t>0-180</w:t>
            </w:r>
          </w:p>
        </w:tc>
        <w:tc>
          <w:tcPr>
            <w:tcW w:w="985" w:type="dxa"/>
          </w:tcPr>
          <w:p w14:paraId="536E2F3C" w14:textId="77777777" w:rsidR="00055C00" w:rsidRPr="00055C00" w:rsidRDefault="00055C00" w:rsidP="00055C00">
            <w:pPr>
              <w:jc w:val="center"/>
              <w:rPr>
                <w:color w:val="000000"/>
                <w:sz w:val="18"/>
                <w:szCs w:val="18"/>
              </w:rPr>
            </w:pPr>
            <w:r w:rsidRPr="00055C00">
              <w:rPr>
                <w:sz w:val="18"/>
                <w:szCs w:val="18"/>
              </w:rPr>
              <w:t>2.16</w:t>
            </w:r>
          </w:p>
        </w:tc>
        <w:tc>
          <w:tcPr>
            <w:tcW w:w="1080" w:type="dxa"/>
          </w:tcPr>
          <w:p w14:paraId="4516EFCE" w14:textId="77777777" w:rsidR="00055C00" w:rsidRPr="00055C00" w:rsidRDefault="00055C00" w:rsidP="00055C00">
            <w:pPr>
              <w:jc w:val="center"/>
              <w:rPr>
                <w:color w:val="000000"/>
                <w:sz w:val="18"/>
                <w:szCs w:val="18"/>
              </w:rPr>
            </w:pPr>
            <w:r w:rsidRPr="00055C00">
              <w:rPr>
                <w:sz w:val="18"/>
                <w:szCs w:val="18"/>
              </w:rPr>
              <w:t>0.75</w:t>
            </w:r>
          </w:p>
        </w:tc>
        <w:tc>
          <w:tcPr>
            <w:tcW w:w="1440" w:type="dxa"/>
          </w:tcPr>
          <w:p w14:paraId="1BFA97F7" w14:textId="77777777" w:rsidR="00055C00" w:rsidRPr="00055C00" w:rsidRDefault="00055C00" w:rsidP="00055C00">
            <w:pPr>
              <w:jc w:val="center"/>
              <w:rPr>
                <w:color w:val="000000"/>
                <w:sz w:val="18"/>
                <w:szCs w:val="18"/>
              </w:rPr>
            </w:pPr>
            <w:r w:rsidRPr="00055C00">
              <w:rPr>
                <w:sz w:val="18"/>
                <w:szCs w:val="18"/>
              </w:rPr>
              <w:t>1.84</w:t>
            </w:r>
          </w:p>
        </w:tc>
        <w:tc>
          <w:tcPr>
            <w:tcW w:w="1170" w:type="dxa"/>
          </w:tcPr>
          <w:p w14:paraId="77A4A84F" w14:textId="77777777" w:rsidR="00055C00" w:rsidRPr="00055C00" w:rsidRDefault="00055C00" w:rsidP="00055C00">
            <w:pPr>
              <w:jc w:val="center"/>
              <w:rPr>
                <w:color w:val="000000"/>
                <w:sz w:val="18"/>
                <w:szCs w:val="18"/>
              </w:rPr>
            </w:pPr>
            <w:r w:rsidRPr="00055C00">
              <w:rPr>
                <w:sz w:val="18"/>
                <w:szCs w:val="18"/>
              </w:rPr>
              <w:t>5.28</w:t>
            </w:r>
          </w:p>
        </w:tc>
        <w:tc>
          <w:tcPr>
            <w:tcW w:w="2250" w:type="dxa"/>
          </w:tcPr>
          <w:p w14:paraId="02D9C6C7" w14:textId="77777777" w:rsidR="00055C00" w:rsidRPr="00055C00" w:rsidRDefault="00055C00" w:rsidP="00055C00">
            <w:pPr>
              <w:jc w:val="center"/>
              <w:rPr>
                <w:color w:val="000000"/>
                <w:sz w:val="18"/>
                <w:szCs w:val="18"/>
              </w:rPr>
            </w:pPr>
            <w:r w:rsidRPr="00055C00">
              <w:rPr>
                <w:sz w:val="18"/>
                <w:szCs w:val="18"/>
              </w:rPr>
              <w:t>1.63</w:t>
            </w:r>
          </w:p>
        </w:tc>
      </w:tr>
      <w:tr w:rsidR="00055C00" w14:paraId="4C499D50" w14:textId="77777777" w:rsidTr="00C56E55">
        <w:trPr>
          <w:trHeight w:val="377"/>
        </w:trPr>
        <w:tc>
          <w:tcPr>
            <w:tcW w:w="900" w:type="dxa"/>
          </w:tcPr>
          <w:p w14:paraId="093FCA54" w14:textId="77777777" w:rsidR="00055C00" w:rsidRPr="00F60892" w:rsidRDefault="00055C00" w:rsidP="00055C00">
            <w:pPr>
              <w:jc w:val="center"/>
              <w:rPr>
                <w:sz w:val="18"/>
                <w:szCs w:val="18"/>
              </w:rPr>
            </w:pPr>
            <w:r w:rsidRPr="00F60892">
              <w:rPr>
                <w:sz w:val="18"/>
                <w:szCs w:val="18"/>
              </w:rPr>
              <w:t>S</w:t>
            </w:r>
            <w:r w:rsidRPr="00F60892">
              <w:rPr>
                <w:sz w:val="18"/>
                <w:szCs w:val="18"/>
                <w:vertAlign w:val="subscript"/>
              </w:rPr>
              <w:t>V</w:t>
            </w:r>
            <w:r w:rsidRPr="00F60892">
              <w:rPr>
                <w:sz w:val="18"/>
                <w:szCs w:val="18"/>
                <w:vertAlign w:val="superscript"/>
              </w:rPr>
              <w:t>45-225</w:t>
            </w:r>
          </w:p>
        </w:tc>
        <w:tc>
          <w:tcPr>
            <w:tcW w:w="985" w:type="dxa"/>
          </w:tcPr>
          <w:p w14:paraId="6F41ADC9" w14:textId="77777777" w:rsidR="00055C00" w:rsidRPr="00055C00" w:rsidRDefault="00055C00" w:rsidP="00055C00">
            <w:pPr>
              <w:jc w:val="center"/>
              <w:rPr>
                <w:color w:val="000000"/>
                <w:sz w:val="18"/>
                <w:szCs w:val="18"/>
              </w:rPr>
            </w:pPr>
            <w:r w:rsidRPr="00055C00">
              <w:rPr>
                <w:sz w:val="18"/>
                <w:szCs w:val="18"/>
              </w:rPr>
              <w:t>2.19</w:t>
            </w:r>
          </w:p>
        </w:tc>
        <w:tc>
          <w:tcPr>
            <w:tcW w:w="1080" w:type="dxa"/>
          </w:tcPr>
          <w:p w14:paraId="45B4FDD7" w14:textId="77777777" w:rsidR="00055C00" w:rsidRPr="00055C00" w:rsidRDefault="00055C00" w:rsidP="00055C00">
            <w:pPr>
              <w:jc w:val="center"/>
              <w:rPr>
                <w:color w:val="000000"/>
                <w:sz w:val="18"/>
                <w:szCs w:val="18"/>
              </w:rPr>
            </w:pPr>
            <w:r w:rsidRPr="00055C00">
              <w:rPr>
                <w:sz w:val="18"/>
                <w:szCs w:val="18"/>
              </w:rPr>
              <w:t>0.73</w:t>
            </w:r>
          </w:p>
        </w:tc>
        <w:tc>
          <w:tcPr>
            <w:tcW w:w="1440" w:type="dxa"/>
          </w:tcPr>
          <w:p w14:paraId="4B7B0AD4" w14:textId="77777777" w:rsidR="00055C00" w:rsidRPr="00055C00" w:rsidRDefault="00055C00" w:rsidP="00055C00">
            <w:pPr>
              <w:jc w:val="center"/>
              <w:rPr>
                <w:color w:val="000000"/>
                <w:sz w:val="18"/>
                <w:szCs w:val="18"/>
              </w:rPr>
            </w:pPr>
            <w:r w:rsidRPr="00055C00">
              <w:rPr>
                <w:sz w:val="18"/>
                <w:szCs w:val="18"/>
              </w:rPr>
              <w:t>1.79</w:t>
            </w:r>
          </w:p>
        </w:tc>
        <w:tc>
          <w:tcPr>
            <w:tcW w:w="1170" w:type="dxa"/>
          </w:tcPr>
          <w:p w14:paraId="4A5B4C2B" w14:textId="77777777" w:rsidR="00055C00" w:rsidRPr="00055C00" w:rsidRDefault="00055C00" w:rsidP="00055C00">
            <w:pPr>
              <w:jc w:val="center"/>
              <w:rPr>
                <w:color w:val="000000"/>
                <w:sz w:val="18"/>
                <w:szCs w:val="18"/>
              </w:rPr>
            </w:pPr>
            <w:r w:rsidRPr="00055C00">
              <w:rPr>
                <w:sz w:val="18"/>
                <w:szCs w:val="18"/>
              </w:rPr>
              <w:t>4.99</w:t>
            </w:r>
          </w:p>
        </w:tc>
        <w:tc>
          <w:tcPr>
            <w:tcW w:w="2250" w:type="dxa"/>
          </w:tcPr>
          <w:p w14:paraId="2B85EFB4" w14:textId="77777777" w:rsidR="00055C00" w:rsidRPr="00055C00" w:rsidRDefault="00055C00" w:rsidP="00055C00">
            <w:pPr>
              <w:jc w:val="center"/>
              <w:rPr>
                <w:color w:val="000000"/>
                <w:sz w:val="18"/>
                <w:szCs w:val="18"/>
              </w:rPr>
            </w:pPr>
            <w:r w:rsidRPr="00055C00">
              <w:rPr>
                <w:sz w:val="18"/>
                <w:szCs w:val="18"/>
              </w:rPr>
              <w:t>1.68</w:t>
            </w:r>
          </w:p>
        </w:tc>
      </w:tr>
      <w:tr w:rsidR="00055C00" w14:paraId="027DA367" w14:textId="77777777" w:rsidTr="00C56E55">
        <w:trPr>
          <w:trHeight w:val="377"/>
        </w:trPr>
        <w:tc>
          <w:tcPr>
            <w:tcW w:w="900" w:type="dxa"/>
          </w:tcPr>
          <w:p w14:paraId="3F24E67F" w14:textId="77777777" w:rsidR="00055C00" w:rsidRPr="00F60892" w:rsidRDefault="00055C00" w:rsidP="00055C00">
            <w:pPr>
              <w:jc w:val="center"/>
              <w:rPr>
                <w:sz w:val="18"/>
                <w:szCs w:val="18"/>
              </w:rPr>
            </w:pPr>
            <w:r w:rsidRPr="00F60892">
              <w:rPr>
                <w:sz w:val="18"/>
                <w:szCs w:val="18"/>
              </w:rPr>
              <w:t>S</w:t>
            </w:r>
            <w:r w:rsidRPr="00F60892">
              <w:rPr>
                <w:sz w:val="18"/>
                <w:szCs w:val="18"/>
                <w:vertAlign w:val="subscript"/>
              </w:rPr>
              <w:t>V</w:t>
            </w:r>
            <w:r w:rsidRPr="00F60892">
              <w:rPr>
                <w:sz w:val="18"/>
                <w:szCs w:val="18"/>
                <w:vertAlign w:val="superscript"/>
              </w:rPr>
              <w:t>90-180</w:t>
            </w:r>
          </w:p>
        </w:tc>
        <w:tc>
          <w:tcPr>
            <w:tcW w:w="985" w:type="dxa"/>
          </w:tcPr>
          <w:p w14:paraId="05AB6737" w14:textId="77777777" w:rsidR="00055C00" w:rsidRPr="00055C00" w:rsidRDefault="00055C00" w:rsidP="00055C00">
            <w:pPr>
              <w:jc w:val="center"/>
              <w:rPr>
                <w:color w:val="000000"/>
                <w:sz w:val="18"/>
                <w:szCs w:val="18"/>
              </w:rPr>
            </w:pPr>
            <w:r w:rsidRPr="00055C00">
              <w:rPr>
                <w:sz w:val="18"/>
                <w:szCs w:val="18"/>
              </w:rPr>
              <w:t>2.16</w:t>
            </w:r>
          </w:p>
        </w:tc>
        <w:tc>
          <w:tcPr>
            <w:tcW w:w="1080" w:type="dxa"/>
          </w:tcPr>
          <w:p w14:paraId="1BA34AA0" w14:textId="77777777" w:rsidR="00055C00" w:rsidRPr="00055C00" w:rsidRDefault="00055C00" w:rsidP="00055C00">
            <w:pPr>
              <w:jc w:val="center"/>
              <w:rPr>
                <w:color w:val="000000"/>
                <w:sz w:val="18"/>
                <w:szCs w:val="18"/>
              </w:rPr>
            </w:pPr>
            <w:r w:rsidRPr="00055C00">
              <w:rPr>
                <w:sz w:val="18"/>
                <w:szCs w:val="18"/>
              </w:rPr>
              <w:t>0.71</w:t>
            </w:r>
          </w:p>
        </w:tc>
        <w:tc>
          <w:tcPr>
            <w:tcW w:w="1440" w:type="dxa"/>
          </w:tcPr>
          <w:p w14:paraId="6272A4F4" w14:textId="77777777" w:rsidR="00055C00" w:rsidRPr="00055C00" w:rsidRDefault="00055C00" w:rsidP="00055C00">
            <w:pPr>
              <w:jc w:val="center"/>
              <w:rPr>
                <w:color w:val="000000"/>
                <w:sz w:val="18"/>
                <w:szCs w:val="18"/>
              </w:rPr>
            </w:pPr>
            <w:r w:rsidRPr="00055C00">
              <w:rPr>
                <w:sz w:val="18"/>
                <w:szCs w:val="18"/>
              </w:rPr>
              <w:t>1.77</w:t>
            </w:r>
          </w:p>
        </w:tc>
        <w:tc>
          <w:tcPr>
            <w:tcW w:w="1170" w:type="dxa"/>
          </w:tcPr>
          <w:p w14:paraId="632F13C2" w14:textId="77777777" w:rsidR="00055C00" w:rsidRPr="00055C00" w:rsidRDefault="00055C00" w:rsidP="00055C00">
            <w:pPr>
              <w:jc w:val="center"/>
              <w:rPr>
                <w:color w:val="000000"/>
                <w:sz w:val="18"/>
                <w:szCs w:val="18"/>
              </w:rPr>
            </w:pPr>
            <w:r w:rsidRPr="00055C00">
              <w:rPr>
                <w:sz w:val="18"/>
                <w:szCs w:val="18"/>
              </w:rPr>
              <w:t>5.1</w:t>
            </w:r>
          </w:p>
        </w:tc>
        <w:tc>
          <w:tcPr>
            <w:tcW w:w="2250" w:type="dxa"/>
          </w:tcPr>
          <w:p w14:paraId="2015E1A1" w14:textId="77777777" w:rsidR="00055C00" w:rsidRPr="00055C00" w:rsidRDefault="00055C00" w:rsidP="00055C00">
            <w:pPr>
              <w:jc w:val="center"/>
              <w:rPr>
                <w:color w:val="000000"/>
                <w:sz w:val="18"/>
                <w:szCs w:val="18"/>
              </w:rPr>
            </w:pPr>
            <w:r w:rsidRPr="00055C00">
              <w:rPr>
                <w:sz w:val="18"/>
                <w:szCs w:val="18"/>
              </w:rPr>
              <w:t>1.66</w:t>
            </w:r>
          </w:p>
        </w:tc>
      </w:tr>
      <w:tr w:rsidR="00055C00" w14:paraId="6FB80C4F" w14:textId="77777777" w:rsidTr="00C56E55">
        <w:trPr>
          <w:trHeight w:val="377"/>
        </w:trPr>
        <w:tc>
          <w:tcPr>
            <w:tcW w:w="900" w:type="dxa"/>
          </w:tcPr>
          <w:p w14:paraId="28F24597" w14:textId="77777777" w:rsidR="00055C00" w:rsidRPr="00F60892" w:rsidRDefault="00055C00" w:rsidP="00055C00">
            <w:pPr>
              <w:jc w:val="center"/>
              <w:rPr>
                <w:sz w:val="18"/>
                <w:szCs w:val="18"/>
              </w:rPr>
            </w:pPr>
            <w:r w:rsidRPr="00F60892">
              <w:rPr>
                <w:sz w:val="18"/>
                <w:szCs w:val="18"/>
              </w:rPr>
              <w:t>S</w:t>
            </w:r>
            <w:r w:rsidRPr="00F60892">
              <w:rPr>
                <w:sz w:val="18"/>
                <w:szCs w:val="18"/>
                <w:vertAlign w:val="subscript"/>
              </w:rPr>
              <w:t>V</w:t>
            </w:r>
            <w:r w:rsidRPr="00F60892">
              <w:rPr>
                <w:sz w:val="18"/>
                <w:szCs w:val="18"/>
                <w:vertAlign w:val="superscript"/>
              </w:rPr>
              <w:t>135-315</w:t>
            </w:r>
          </w:p>
        </w:tc>
        <w:tc>
          <w:tcPr>
            <w:tcW w:w="985" w:type="dxa"/>
          </w:tcPr>
          <w:p w14:paraId="71647AE9" w14:textId="77777777" w:rsidR="00055C00" w:rsidRPr="00055C00" w:rsidRDefault="00055C00" w:rsidP="00055C00">
            <w:pPr>
              <w:jc w:val="center"/>
              <w:rPr>
                <w:color w:val="000000"/>
                <w:sz w:val="18"/>
                <w:szCs w:val="18"/>
              </w:rPr>
            </w:pPr>
            <w:r w:rsidRPr="00055C00">
              <w:rPr>
                <w:sz w:val="18"/>
                <w:szCs w:val="18"/>
              </w:rPr>
              <w:t>2.18</w:t>
            </w:r>
          </w:p>
        </w:tc>
        <w:tc>
          <w:tcPr>
            <w:tcW w:w="1080" w:type="dxa"/>
          </w:tcPr>
          <w:p w14:paraId="36CC314F" w14:textId="77777777" w:rsidR="00055C00" w:rsidRPr="00055C00" w:rsidRDefault="00055C00" w:rsidP="00055C00">
            <w:pPr>
              <w:jc w:val="center"/>
              <w:rPr>
                <w:color w:val="000000"/>
                <w:sz w:val="18"/>
                <w:szCs w:val="18"/>
              </w:rPr>
            </w:pPr>
            <w:r w:rsidRPr="00055C00">
              <w:rPr>
                <w:sz w:val="18"/>
                <w:szCs w:val="18"/>
              </w:rPr>
              <w:t>0.74</w:t>
            </w:r>
          </w:p>
        </w:tc>
        <w:tc>
          <w:tcPr>
            <w:tcW w:w="1440" w:type="dxa"/>
          </w:tcPr>
          <w:p w14:paraId="528C767F" w14:textId="77777777" w:rsidR="00055C00" w:rsidRPr="00055C00" w:rsidRDefault="00055C00" w:rsidP="00055C00">
            <w:pPr>
              <w:jc w:val="center"/>
              <w:rPr>
                <w:color w:val="000000"/>
                <w:sz w:val="18"/>
                <w:szCs w:val="18"/>
              </w:rPr>
            </w:pPr>
            <w:r w:rsidRPr="00055C00">
              <w:rPr>
                <w:sz w:val="18"/>
                <w:szCs w:val="18"/>
              </w:rPr>
              <w:t>1.78</w:t>
            </w:r>
          </w:p>
        </w:tc>
        <w:tc>
          <w:tcPr>
            <w:tcW w:w="1170" w:type="dxa"/>
          </w:tcPr>
          <w:p w14:paraId="71AAB4F5" w14:textId="77777777" w:rsidR="00055C00" w:rsidRPr="00055C00" w:rsidRDefault="00055C00" w:rsidP="00055C00">
            <w:pPr>
              <w:jc w:val="center"/>
              <w:rPr>
                <w:color w:val="000000"/>
                <w:sz w:val="18"/>
                <w:szCs w:val="18"/>
              </w:rPr>
            </w:pPr>
            <w:r w:rsidRPr="00055C00">
              <w:rPr>
                <w:sz w:val="18"/>
                <w:szCs w:val="18"/>
              </w:rPr>
              <w:t>5.05</w:t>
            </w:r>
          </w:p>
        </w:tc>
        <w:tc>
          <w:tcPr>
            <w:tcW w:w="2250" w:type="dxa"/>
          </w:tcPr>
          <w:p w14:paraId="3CED1E81" w14:textId="77777777" w:rsidR="00055C00" w:rsidRPr="00055C00" w:rsidRDefault="00055C00" w:rsidP="00055C00">
            <w:pPr>
              <w:jc w:val="center"/>
              <w:rPr>
                <w:color w:val="000000"/>
                <w:sz w:val="18"/>
                <w:szCs w:val="18"/>
              </w:rPr>
            </w:pPr>
            <w:r w:rsidRPr="00055C00">
              <w:rPr>
                <w:sz w:val="18"/>
                <w:szCs w:val="18"/>
              </w:rPr>
              <w:t>1.64</w:t>
            </w:r>
          </w:p>
        </w:tc>
      </w:tr>
      <w:tr w:rsidR="00055C00" w14:paraId="2EE278D9" w14:textId="77777777" w:rsidTr="00C56E55">
        <w:trPr>
          <w:trHeight w:val="377"/>
        </w:trPr>
        <w:tc>
          <w:tcPr>
            <w:tcW w:w="900" w:type="dxa"/>
          </w:tcPr>
          <w:p w14:paraId="02BD1D8D" w14:textId="77777777" w:rsidR="00055C00" w:rsidRPr="00F60892" w:rsidRDefault="00055C00" w:rsidP="00055C00">
            <w:pPr>
              <w:jc w:val="center"/>
              <w:rPr>
                <w:sz w:val="18"/>
                <w:szCs w:val="18"/>
              </w:rPr>
            </w:pPr>
            <w:r w:rsidRPr="00F60892">
              <w:rPr>
                <w:sz w:val="18"/>
                <w:szCs w:val="18"/>
              </w:rPr>
              <w:t>Ω</w:t>
            </w:r>
            <w:r w:rsidRPr="00F60892">
              <w:rPr>
                <w:sz w:val="18"/>
                <w:szCs w:val="18"/>
                <w:vertAlign w:val="subscript"/>
              </w:rPr>
              <w:t>23</w:t>
            </w:r>
            <w:r w:rsidRPr="00F60892">
              <w:rPr>
                <w:sz w:val="18"/>
                <w:szCs w:val="18"/>
                <w:vertAlign w:val="superscript"/>
              </w:rPr>
              <w:t>0-180</w:t>
            </w:r>
          </w:p>
        </w:tc>
        <w:tc>
          <w:tcPr>
            <w:tcW w:w="985" w:type="dxa"/>
          </w:tcPr>
          <w:p w14:paraId="2C235E99" w14:textId="77777777" w:rsidR="00055C00" w:rsidRPr="00055C00" w:rsidRDefault="00055C00" w:rsidP="00055C00">
            <w:pPr>
              <w:jc w:val="center"/>
              <w:rPr>
                <w:color w:val="000000"/>
                <w:sz w:val="18"/>
                <w:szCs w:val="18"/>
              </w:rPr>
            </w:pPr>
            <w:r w:rsidRPr="00055C00">
              <w:rPr>
                <w:sz w:val="18"/>
                <w:szCs w:val="18"/>
              </w:rPr>
              <w:t>0.12</w:t>
            </w:r>
          </w:p>
        </w:tc>
        <w:tc>
          <w:tcPr>
            <w:tcW w:w="1080" w:type="dxa"/>
          </w:tcPr>
          <w:p w14:paraId="63F0EC26" w14:textId="77777777" w:rsidR="00055C00" w:rsidRPr="00055C00" w:rsidRDefault="00055C00" w:rsidP="00055C00">
            <w:pPr>
              <w:jc w:val="center"/>
              <w:rPr>
                <w:color w:val="000000"/>
                <w:sz w:val="18"/>
                <w:szCs w:val="18"/>
              </w:rPr>
            </w:pPr>
            <w:r w:rsidRPr="00055C00">
              <w:rPr>
                <w:sz w:val="18"/>
                <w:szCs w:val="18"/>
              </w:rPr>
              <w:t>-0.15</w:t>
            </w:r>
          </w:p>
        </w:tc>
        <w:tc>
          <w:tcPr>
            <w:tcW w:w="1440" w:type="dxa"/>
          </w:tcPr>
          <w:p w14:paraId="2CA0531C" w14:textId="77777777" w:rsidR="00055C00" w:rsidRPr="00055C00" w:rsidRDefault="00055C00" w:rsidP="00055C00">
            <w:pPr>
              <w:jc w:val="center"/>
              <w:rPr>
                <w:color w:val="000000"/>
                <w:sz w:val="18"/>
                <w:szCs w:val="18"/>
              </w:rPr>
            </w:pPr>
            <w:r w:rsidRPr="00055C00">
              <w:rPr>
                <w:sz w:val="18"/>
                <w:szCs w:val="18"/>
              </w:rPr>
              <w:t>-0.23</w:t>
            </w:r>
          </w:p>
        </w:tc>
        <w:tc>
          <w:tcPr>
            <w:tcW w:w="1170" w:type="dxa"/>
          </w:tcPr>
          <w:p w14:paraId="1DA122D4" w14:textId="77777777" w:rsidR="00055C00" w:rsidRPr="00055C00" w:rsidRDefault="00055C00" w:rsidP="00055C00">
            <w:pPr>
              <w:jc w:val="center"/>
              <w:rPr>
                <w:color w:val="000000"/>
                <w:sz w:val="18"/>
                <w:szCs w:val="18"/>
              </w:rPr>
            </w:pPr>
            <w:r w:rsidRPr="00055C00">
              <w:rPr>
                <w:sz w:val="18"/>
                <w:szCs w:val="18"/>
              </w:rPr>
              <w:t>-0.29</w:t>
            </w:r>
          </w:p>
        </w:tc>
        <w:tc>
          <w:tcPr>
            <w:tcW w:w="2250" w:type="dxa"/>
          </w:tcPr>
          <w:p w14:paraId="49C1E7B2" w14:textId="77777777" w:rsidR="00055C00" w:rsidRPr="00055C00" w:rsidRDefault="00055C00" w:rsidP="00055C00">
            <w:pPr>
              <w:jc w:val="center"/>
              <w:rPr>
                <w:color w:val="000000"/>
                <w:sz w:val="18"/>
                <w:szCs w:val="18"/>
              </w:rPr>
            </w:pPr>
            <w:r w:rsidRPr="00055C00">
              <w:rPr>
                <w:sz w:val="18"/>
                <w:szCs w:val="18"/>
              </w:rPr>
              <w:t>0.06</w:t>
            </w:r>
          </w:p>
        </w:tc>
      </w:tr>
      <w:tr w:rsidR="00055C00" w14:paraId="390A7E74" w14:textId="77777777" w:rsidTr="00C56E55">
        <w:trPr>
          <w:trHeight w:val="377"/>
        </w:trPr>
        <w:tc>
          <w:tcPr>
            <w:tcW w:w="900" w:type="dxa"/>
          </w:tcPr>
          <w:p w14:paraId="4142E6DD" w14:textId="77777777" w:rsidR="00055C00" w:rsidRPr="00F60892" w:rsidRDefault="00055C00" w:rsidP="00055C00">
            <w:pPr>
              <w:jc w:val="center"/>
              <w:rPr>
                <w:sz w:val="18"/>
                <w:szCs w:val="18"/>
              </w:rPr>
            </w:pPr>
            <w:r w:rsidRPr="00F60892">
              <w:rPr>
                <w:sz w:val="18"/>
                <w:szCs w:val="18"/>
              </w:rPr>
              <w:t>Ω</w:t>
            </w:r>
            <w:r w:rsidRPr="00F60892">
              <w:rPr>
                <w:sz w:val="18"/>
                <w:szCs w:val="18"/>
                <w:vertAlign w:val="subscript"/>
              </w:rPr>
              <w:t>23</w:t>
            </w:r>
            <w:r w:rsidRPr="00F60892">
              <w:rPr>
                <w:sz w:val="18"/>
                <w:szCs w:val="18"/>
                <w:vertAlign w:val="superscript"/>
              </w:rPr>
              <w:t>45-225</w:t>
            </w:r>
          </w:p>
        </w:tc>
        <w:tc>
          <w:tcPr>
            <w:tcW w:w="985" w:type="dxa"/>
          </w:tcPr>
          <w:p w14:paraId="3E9F7172" w14:textId="77777777" w:rsidR="00055C00" w:rsidRPr="00055C00" w:rsidRDefault="00055C00" w:rsidP="00055C00">
            <w:pPr>
              <w:jc w:val="center"/>
              <w:rPr>
                <w:color w:val="000000"/>
                <w:sz w:val="18"/>
                <w:szCs w:val="18"/>
              </w:rPr>
            </w:pPr>
            <w:r w:rsidRPr="00055C00">
              <w:rPr>
                <w:sz w:val="18"/>
                <w:szCs w:val="18"/>
              </w:rPr>
              <w:t>0.08</w:t>
            </w:r>
          </w:p>
        </w:tc>
        <w:tc>
          <w:tcPr>
            <w:tcW w:w="1080" w:type="dxa"/>
          </w:tcPr>
          <w:p w14:paraId="05CFEEFF" w14:textId="77777777" w:rsidR="00055C00" w:rsidRPr="00055C00" w:rsidRDefault="00055C00" w:rsidP="00055C00">
            <w:pPr>
              <w:jc w:val="center"/>
              <w:rPr>
                <w:color w:val="000000"/>
                <w:sz w:val="18"/>
                <w:szCs w:val="18"/>
              </w:rPr>
            </w:pPr>
            <w:r w:rsidRPr="00055C00">
              <w:rPr>
                <w:sz w:val="18"/>
                <w:szCs w:val="18"/>
              </w:rPr>
              <w:t>-0.04</w:t>
            </w:r>
          </w:p>
        </w:tc>
        <w:tc>
          <w:tcPr>
            <w:tcW w:w="1440" w:type="dxa"/>
          </w:tcPr>
          <w:p w14:paraId="1510522E" w14:textId="77777777" w:rsidR="00055C00" w:rsidRPr="00055C00" w:rsidRDefault="00055C00" w:rsidP="00055C00">
            <w:pPr>
              <w:jc w:val="center"/>
              <w:rPr>
                <w:color w:val="000000"/>
                <w:sz w:val="18"/>
                <w:szCs w:val="18"/>
              </w:rPr>
            </w:pPr>
            <w:r w:rsidRPr="00055C00">
              <w:rPr>
                <w:sz w:val="18"/>
                <w:szCs w:val="18"/>
              </w:rPr>
              <w:t>-0.13</w:t>
            </w:r>
          </w:p>
        </w:tc>
        <w:tc>
          <w:tcPr>
            <w:tcW w:w="1170" w:type="dxa"/>
          </w:tcPr>
          <w:p w14:paraId="2E2D6243" w14:textId="77777777" w:rsidR="00055C00" w:rsidRPr="00055C00" w:rsidRDefault="00055C00" w:rsidP="00055C00">
            <w:pPr>
              <w:jc w:val="center"/>
              <w:rPr>
                <w:color w:val="000000"/>
                <w:sz w:val="18"/>
                <w:szCs w:val="18"/>
              </w:rPr>
            </w:pPr>
            <w:r w:rsidRPr="00055C00">
              <w:rPr>
                <w:sz w:val="18"/>
                <w:szCs w:val="18"/>
              </w:rPr>
              <w:t>-0.1</w:t>
            </w:r>
          </w:p>
        </w:tc>
        <w:tc>
          <w:tcPr>
            <w:tcW w:w="2250" w:type="dxa"/>
          </w:tcPr>
          <w:p w14:paraId="1E1F7CFB" w14:textId="77777777" w:rsidR="00055C00" w:rsidRPr="00055C00" w:rsidRDefault="00055C00" w:rsidP="00055C00">
            <w:pPr>
              <w:jc w:val="center"/>
              <w:rPr>
                <w:color w:val="000000"/>
                <w:sz w:val="18"/>
                <w:szCs w:val="18"/>
              </w:rPr>
            </w:pPr>
            <w:r w:rsidRPr="00055C00">
              <w:rPr>
                <w:sz w:val="18"/>
                <w:szCs w:val="18"/>
              </w:rPr>
              <w:t>-0.06</w:t>
            </w:r>
          </w:p>
        </w:tc>
      </w:tr>
      <w:tr w:rsidR="00055C00" w14:paraId="5FCBE2CA" w14:textId="77777777" w:rsidTr="00C56E55">
        <w:trPr>
          <w:trHeight w:val="377"/>
        </w:trPr>
        <w:tc>
          <w:tcPr>
            <w:tcW w:w="900" w:type="dxa"/>
          </w:tcPr>
          <w:p w14:paraId="62A1F6BD" w14:textId="77777777" w:rsidR="00055C00" w:rsidRPr="00F60892" w:rsidRDefault="00055C00" w:rsidP="00055C00">
            <w:pPr>
              <w:jc w:val="center"/>
              <w:rPr>
                <w:sz w:val="18"/>
                <w:szCs w:val="18"/>
              </w:rPr>
            </w:pPr>
            <w:r w:rsidRPr="00F60892">
              <w:rPr>
                <w:sz w:val="18"/>
                <w:szCs w:val="18"/>
              </w:rPr>
              <w:t>Ω</w:t>
            </w:r>
            <w:r w:rsidRPr="00F60892">
              <w:rPr>
                <w:sz w:val="18"/>
                <w:szCs w:val="18"/>
                <w:vertAlign w:val="subscript"/>
              </w:rPr>
              <w:t>23</w:t>
            </w:r>
            <w:r w:rsidRPr="00F60892">
              <w:rPr>
                <w:sz w:val="18"/>
                <w:szCs w:val="18"/>
                <w:vertAlign w:val="superscript"/>
              </w:rPr>
              <w:t>90-180</w:t>
            </w:r>
          </w:p>
        </w:tc>
        <w:tc>
          <w:tcPr>
            <w:tcW w:w="985" w:type="dxa"/>
          </w:tcPr>
          <w:p w14:paraId="7A839F40" w14:textId="77777777" w:rsidR="00055C00" w:rsidRPr="00055C00" w:rsidRDefault="00055C00" w:rsidP="00055C00">
            <w:pPr>
              <w:jc w:val="center"/>
              <w:rPr>
                <w:color w:val="000000"/>
                <w:sz w:val="18"/>
                <w:szCs w:val="18"/>
              </w:rPr>
            </w:pPr>
            <w:r w:rsidRPr="00055C00">
              <w:rPr>
                <w:sz w:val="18"/>
                <w:szCs w:val="18"/>
              </w:rPr>
              <w:t>0.13</w:t>
            </w:r>
          </w:p>
        </w:tc>
        <w:tc>
          <w:tcPr>
            <w:tcW w:w="1080" w:type="dxa"/>
          </w:tcPr>
          <w:p w14:paraId="26815E5A" w14:textId="77777777" w:rsidR="00055C00" w:rsidRPr="00055C00" w:rsidRDefault="00055C00" w:rsidP="00055C00">
            <w:pPr>
              <w:jc w:val="center"/>
              <w:rPr>
                <w:color w:val="000000"/>
                <w:sz w:val="18"/>
                <w:szCs w:val="18"/>
              </w:rPr>
            </w:pPr>
            <w:r w:rsidRPr="00055C00">
              <w:rPr>
                <w:sz w:val="18"/>
                <w:szCs w:val="18"/>
              </w:rPr>
              <w:t>0.04</w:t>
            </w:r>
          </w:p>
        </w:tc>
        <w:tc>
          <w:tcPr>
            <w:tcW w:w="1440" w:type="dxa"/>
          </w:tcPr>
          <w:p w14:paraId="4C0D5F29" w14:textId="77777777" w:rsidR="00055C00" w:rsidRPr="00055C00" w:rsidRDefault="00055C00" w:rsidP="00055C00">
            <w:pPr>
              <w:jc w:val="center"/>
              <w:rPr>
                <w:color w:val="000000"/>
                <w:sz w:val="18"/>
                <w:szCs w:val="18"/>
              </w:rPr>
            </w:pPr>
            <w:r w:rsidRPr="00055C00">
              <w:rPr>
                <w:sz w:val="18"/>
                <w:szCs w:val="18"/>
              </w:rPr>
              <w:t>-0.1</w:t>
            </w:r>
          </w:p>
        </w:tc>
        <w:tc>
          <w:tcPr>
            <w:tcW w:w="1170" w:type="dxa"/>
          </w:tcPr>
          <w:p w14:paraId="38089823" w14:textId="77777777" w:rsidR="00055C00" w:rsidRPr="00055C00" w:rsidRDefault="00055C00" w:rsidP="00055C00">
            <w:pPr>
              <w:jc w:val="center"/>
              <w:rPr>
                <w:color w:val="000000"/>
                <w:sz w:val="18"/>
                <w:szCs w:val="18"/>
              </w:rPr>
            </w:pPr>
            <w:r w:rsidRPr="00055C00">
              <w:rPr>
                <w:sz w:val="18"/>
                <w:szCs w:val="18"/>
              </w:rPr>
              <w:t>-0.17</w:t>
            </w:r>
          </w:p>
        </w:tc>
        <w:tc>
          <w:tcPr>
            <w:tcW w:w="2250" w:type="dxa"/>
          </w:tcPr>
          <w:p w14:paraId="3CC1544D" w14:textId="77777777" w:rsidR="00055C00" w:rsidRPr="00055C00" w:rsidRDefault="00055C00" w:rsidP="00055C00">
            <w:pPr>
              <w:jc w:val="center"/>
              <w:rPr>
                <w:color w:val="000000"/>
                <w:sz w:val="18"/>
                <w:szCs w:val="18"/>
              </w:rPr>
            </w:pPr>
            <w:r w:rsidRPr="00055C00">
              <w:rPr>
                <w:sz w:val="18"/>
                <w:szCs w:val="18"/>
              </w:rPr>
              <w:t>-0.02</w:t>
            </w:r>
          </w:p>
        </w:tc>
      </w:tr>
      <w:tr w:rsidR="00055C00" w14:paraId="35191F9F" w14:textId="77777777" w:rsidTr="00C56E55">
        <w:trPr>
          <w:trHeight w:val="377"/>
        </w:trPr>
        <w:tc>
          <w:tcPr>
            <w:tcW w:w="900" w:type="dxa"/>
          </w:tcPr>
          <w:p w14:paraId="2BC850E7" w14:textId="77777777" w:rsidR="00055C00" w:rsidRPr="00F60892" w:rsidRDefault="00055C00" w:rsidP="00055C00">
            <w:pPr>
              <w:jc w:val="center"/>
              <w:rPr>
                <w:sz w:val="18"/>
                <w:szCs w:val="18"/>
              </w:rPr>
            </w:pPr>
            <w:r w:rsidRPr="00F60892">
              <w:rPr>
                <w:sz w:val="18"/>
                <w:szCs w:val="18"/>
              </w:rPr>
              <w:t>Ω</w:t>
            </w:r>
            <w:r w:rsidRPr="00F60892">
              <w:rPr>
                <w:sz w:val="18"/>
                <w:szCs w:val="18"/>
                <w:vertAlign w:val="subscript"/>
              </w:rPr>
              <w:t>23</w:t>
            </w:r>
            <w:r w:rsidRPr="00F60892">
              <w:rPr>
                <w:sz w:val="18"/>
                <w:szCs w:val="18"/>
                <w:vertAlign w:val="superscript"/>
              </w:rPr>
              <w:t>35-315</w:t>
            </w:r>
          </w:p>
        </w:tc>
        <w:tc>
          <w:tcPr>
            <w:tcW w:w="985" w:type="dxa"/>
          </w:tcPr>
          <w:p w14:paraId="3ED46883" w14:textId="77777777" w:rsidR="00055C00" w:rsidRPr="00055C00" w:rsidRDefault="00055C00" w:rsidP="00055C00">
            <w:pPr>
              <w:jc w:val="center"/>
              <w:rPr>
                <w:color w:val="000000"/>
                <w:sz w:val="18"/>
                <w:szCs w:val="18"/>
              </w:rPr>
            </w:pPr>
            <w:r w:rsidRPr="00055C00">
              <w:rPr>
                <w:sz w:val="18"/>
                <w:szCs w:val="18"/>
              </w:rPr>
              <w:t>0.09</w:t>
            </w:r>
          </w:p>
        </w:tc>
        <w:tc>
          <w:tcPr>
            <w:tcW w:w="1080" w:type="dxa"/>
          </w:tcPr>
          <w:p w14:paraId="75BA4513" w14:textId="77777777" w:rsidR="00055C00" w:rsidRPr="00055C00" w:rsidRDefault="00055C00" w:rsidP="00055C00">
            <w:pPr>
              <w:jc w:val="center"/>
              <w:rPr>
                <w:color w:val="000000"/>
                <w:sz w:val="18"/>
                <w:szCs w:val="18"/>
              </w:rPr>
            </w:pPr>
            <w:r w:rsidRPr="00055C00">
              <w:rPr>
                <w:sz w:val="18"/>
                <w:szCs w:val="18"/>
              </w:rPr>
              <w:t>-0.08</w:t>
            </w:r>
          </w:p>
        </w:tc>
        <w:tc>
          <w:tcPr>
            <w:tcW w:w="1440" w:type="dxa"/>
          </w:tcPr>
          <w:p w14:paraId="05F8E1CB" w14:textId="77777777" w:rsidR="00055C00" w:rsidRPr="00055C00" w:rsidRDefault="00055C00" w:rsidP="00055C00">
            <w:pPr>
              <w:jc w:val="center"/>
              <w:rPr>
                <w:color w:val="000000"/>
                <w:sz w:val="18"/>
                <w:szCs w:val="18"/>
              </w:rPr>
            </w:pPr>
            <w:r w:rsidRPr="00055C00">
              <w:rPr>
                <w:sz w:val="18"/>
                <w:szCs w:val="18"/>
              </w:rPr>
              <w:t>-0.11</w:t>
            </w:r>
          </w:p>
        </w:tc>
        <w:tc>
          <w:tcPr>
            <w:tcW w:w="1170" w:type="dxa"/>
          </w:tcPr>
          <w:p w14:paraId="37FACDD6" w14:textId="77777777" w:rsidR="00055C00" w:rsidRPr="00055C00" w:rsidRDefault="00055C00" w:rsidP="00055C00">
            <w:pPr>
              <w:jc w:val="center"/>
              <w:rPr>
                <w:color w:val="000000"/>
                <w:sz w:val="18"/>
                <w:szCs w:val="18"/>
              </w:rPr>
            </w:pPr>
            <w:r w:rsidRPr="00055C00">
              <w:rPr>
                <w:sz w:val="18"/>
                <w:szCs w:val="18"/>
              </w:rPr>
              <w:t>-0.14</w:t>
            </w:r>
          </w:p>
        </w:tc>
        <w:tc>
          <w:tcPr>
            <w:tcW w:w="2250" w:type="dxa"/>
          </w:tcPr>
          <w:p w14:paraId="2BB76136" w14:textId="77777777" w:rsidR="00055C00" w:rsidRPr="00055C00" w:rsidRDefault="00055C00" w:rsidP="00055C00">
            <w:pPr>
              <w:jc w:val="center"/>
              <w:rPr>
                <w:color w:val="000000"/>
                <w:sz w:val="18"/>
                <w:szCs w:val="18"/>
              </w:rPr>
            </w:pPr>
            <w:r w:rsidRPr="00055C00">
              <w:rPr>
                <w:sz w:val="18"/>
                <w:szCs w:val="18"/>
              </w:rPr>
              <w:t>0.02</w:t>
            </w:r>
          </w:p>
        </w:tc>
      </w:tr>
    </w:tbl>
    <w:p w14:paraId="232B5F9C" w14:textId="47E3E812" w:rsidR="001C2F74" w:rsidRDefault="002077D7" w:rsidP="002077D7">
      <w:pPr>
        <w:pStyle w:val="TableCaption"/>
      </w:pPr>
      <w:bookmarkStart w:id="108" w:name="_Toc71112656"/>
      <w:r w:rsidRPr="00517754">
        <w:rPr>
          <w:b/>
        </w:rPr>
        <w:t xml:space="preserve">Table </w:t>
      </w:r>
      <w:r>
        <w:rPr>
          <w:b/>
        </w:rPr>
        <w:t>4.3</w:t>
      </w:r>
      <w:r w:rsidRPr="00517754">
        <w:t>:</w:t>
      </w:r>
      <w:r w:rsidR="00055C00" w:rsidRPr="00055C00">
        <w:t xml:space="preserve"> </w:t>
      </w:r>
      <w:r w:rsidR="00A637B4" w:rsidRPr="00055C00">
        <w:t>Linear fracture density measured in the vertically oriented thin-sec</w:t>
      </w:r>
      <w:r w:rsidR="00A637B4">
        <w:t>t</w:t>
      </w:r>
      <w:r w:rsidR="00A637B4" w:rsidRPr="00055C00">
        <w:t>ions (P</w:t>
      </w:r>
      <w:r w:rsidR="00A637B4" w:rsidRPr="00A637B4">
        <w:rPr>
          <w:vertAlign w:val="subscript"/>
        </w:rPr>
        <w:t>I</w:t>
      </w:r>
      <w:r w:rsidR="00A637B4" w:rsidRPr="00055C00">
        <w:t>/</w:t>
      </w:r>
      <w:r w:rsidR="00A637B4" w:rsidRPr="00A637B4">
        <w:rPr>
          <w:vertAlign w:val="subscript"/>
        </w:rPr>
        <w:t>II</w:t>
      </w:r>
      <w:r w:rsidR="00A637B4" w:rsidRPr="00055C00">
        <w:t>) and horizontally oriented thin-sec</w:t>
      </w:r>
      <w:r w:rsidR="00A637B4">
        <w:t>t</w:t>
      </w:r>
      <w:r w:rsidR="00A637B4" w:rsidRPr="00055C00">
        <w:t>ions (P</w:t>
      </w:r>
      <w:r w:rsidR="00A637B4" w:rsidRPr="00A637B4">
        <w:rPr>
          <w:vertAlign w:val="subscript"/>
        </w:rPr>
        <w:t>II</w:t>
      </w:r>
      <w:r w:rsidR="00A637B4" w:rsidRPr="00055C00">
        <w:t>) of five octagonal samples. Superscripts of V, 0-180º, 45-225º, 90-270º, and 135-315º were used to indicate the primary orientation of the mea</w:t>
      </w:r>
      <w:r w:rsidR="00A637B4">
        <w:t>s</w:t>
      </w:r>
      <w:r w:rsidR="00A637B4" w:rsidRPr="00055C00">
        <w:t>ured fractures. S</w:t>
      </w:r>
      <w:r w:rsidR="00A637B4" w:rsidRPr="00055C00">
        <w:rPr>
          <w:vertAlign w:val="subscript"/>
        </w:rPr>
        <w:t>V</w:t>
      </w:r>
      <w:r w:rsidR="00A637B4" w:rsidRPr="00055C00">
        <w:t xml:space="preserve"> and Ω</w:t>
      </w:r>
      <w:r w:rsidR="00A637B4" w:rsidRPr="00055C00">
        <w:rPr>
          <w:vertAlign w:val="subscript"/>
        </w:rPr>
        <w:t>23</w:t>
      </w:r>
      <w:r w:rsidR="00A637B4" w:rsidRPr="00055C00">
        <w:t xml:space="preserve"> calculations are reported for the four different horizontal orientations and are labeled with the horizontal orientation utilized in each calculation.</w:t>
      </w:r>
      <w:bookmarkEnd w:id="108"/>
    </w:p>
    <w:p w14:paraId="7AA6DCCD" w14:textId="0840878B" w:rsidR="00A637B4" w:rsidRPr="001C2F74" w:rsidRDefault="001C2F74" w:rsidP="001C2F74">
      <w:pPr>
        <w:spacing w:after="160" w:line="259" w:lineRule="auto"/>
        <w:rPr>
          <w:rFonts w:eastAsiaTheme="minorEastAsia" w:cstheme="minorBidi"/>
          <w:bCs/>
          <w:iCs/>
          <w:szCs w:val="18"/>
          <w:lang w:eastAsia="zh-CN"/>
        </w:rPr>
      </w:pPr>
      <w:r>
        <w:br w:type="page"/>
      </w:r>
    </w:p>
    <w:tbl>
      <w:tblPr>
        <w:tblStyle w:val="TableGrid"/>
        <w:tblW w:w="0" w:type="auto"/>
        <w:jc w:val="center"/>
        <w:tblLook w:val="04A0" w:firstRow="1" w:lastRow="0" w:firstColumn="1" w:lastColumn="0" w:noHBand="0" w:noVBand="1"/>
      </w:tblPr>
      <w:tblGrid>
        <w:gridCol w:w="1116"/>
        <w:gridCol w:w="1669"/>
        <w:gridCol w:w="1800"/>
        <w:gridCol w:w="1800"/>
        <w:gridCol w:w="1213"/>
        <w:gridCol w:w="1032"/>
      </w:tblGrid>
      <w:tr w:rsidR="00A637B4" w14:paraId="7E3C8610" w14:textId="77777777" w:rsidTr="00AA6CA1">
        <w:trPr>
          <w:jc w:val="center"/>
        </w:trPr>
        <w:tc>
          <w:tcPr>
            <w:tcW w:w="1116" w:type="dxa"/>
            <w:vAlign w:val="center"/>
          </w:tcPr>
          <w:p w14:paraId="1C8D43C8" w14:textId="77777777" w:rsidR="00A637B4" w:rsidRPr="00F3050A" w:rsidRDefault="00A637B4" w:rsidP="00AA6CA1">
            <w:pPr>
              <w:pStyle w:val="FigureCaption"/>
              <w:jc w:val="center"/>
              <w:rPr>
                <w:sz w:val="20"/>
                <w:szCs w:val="20"/>
              </w:rPr>
            </w:pPr>
          </w:p>
        </w:tc>
        <w:tc>
          <w:tcPr>
            <w:tcW w:w="1669" w:type="dxa"/>
            <w:vAlign w:val="center"/>
          </w:tcPr>
          <w:p w14:paraId="726E07ED" w14:textId="77777777" w:rsidR="00A637B4" w:rsidRPr="00F3050A" w:rsidRDefault="00A637B4" w:rsidP="00AA6CA1">
            <w:pPr>
              <w:pStyle w:val="FigureCaption"/>
              <w:jc w:val="center"/>
              <w:rPr>
                <w:sz w:val="20"/>
                <w:szCs w:val="20"/>
              </w:rPr>
            </w:pPr>
            <w:r w:rsidRPr="00F3050A">
              <w:rPr>
                <w:sz w:val="20"/>
                <w:szCs w:val="20"/>
              </w:rPr>
              <w:t>P-Anisotropy (%)</w:t>
            </w:r>
          </w:p>
        </w:tc>
        <w:tc>
          <w:tcPr>
            <w:tcW w:w="1800" w:type="dxa"/>
            <w:vAlign w:val="center"/>
          </w:tcPr>
          <w:p w14:paraId="0232F8C0" w14:textId="77777777" w:rsidR="00A637B4" w:rsidRPr="00F3050A" w:rsidRDefault="00A637B4" w:rsidP="00AA6CA1">
            <w:pPr>
              <w:pStyle w:val="FigureCaption"/>
              <w:jc w:val="center"/>
              <w:rPr>
                <w:sz w:val="20"/>
                <w:szCs w:val="20"/>
              </w:rPr>
            </w:pPr>
            <w:r w:rsidRPr="00F3050A">
              <w:rPr>
                <w:sz w:val="20"/>
                <w:szCs w:val="20"/>
              </w:rPr>
              <w:t>S1-Anisotropy (%)</w:t>
            </w:r>
          </w:p>
        </w:tc>
        <w:tc>
          <w:tcPr>
            <w:tcW w:w="1800" w:type="dxa"/>
            <w:vAlign w:val="center"/>
          </w:tcPr>
          <w:p w14:paraId="787D95B8" w14:textId="77777777" w:rsidR="00A637B4" w:rsidRPr="00F3050A" w:rsidRDefault="00A637B4" w:rsidP="00AA6CA1">
            <w:pPr>
              <w:pStyle w:val="FigureCaption"/>
              <w:jc w:val="center"/>
              <w:rPr>
                <w:sz w:val="20"/>
                <w:szCs w:val="20"/>
              </w:rPr>
            </w:pPr>
            <w:r w:rsidRPr="00F3050A">
              <w:rPr>
                <w:sz w:val="20"/>
                <w:szCs w:val="20"/>
              </w:rPr>
              <w:t>S2-Anisotropy (%)</w:t>
            </w:r>
          </w:p>
        </w:tc>
        <w:tc>
          <w:tcPr>
            <w:tcW w:w="1213" w:type="dxa"/>
            <w:vAlign w:val="center"/>
          </w:tcPr>
          <w:p w14:paraId="04E5A7FD" w14:textId="77777777" w:rsidR="00A637B4" w:rsidRPr="00F3050A" w:rsidRDefault="00A637B4" w:rsidP="00AA6CA1">
            <w:pPr>
              <w:pStyle w:val="FigureCaption"/>
              <w:jc w:val="center"/>
              <w:rPr>
                <w:i/>
                <w:iCs/>
                <w:sz w:val="20"/>
                <w:szCs w:val="20"/>
              </w:rPr>
            </w:pPr>
            <w:r w:rsidRPr="00F3050A">
              <w:rPr>
                <w:i/>
                <w:iCs/>
                <w:sz w:val="20"/>
                <w:szCs w:val="20"/>
              </w:rPr>
              <w:t>E</w:t>
            </w:r>
            <w:r w:rsidRPr="00F3050A">
              <w:rPr>
                <w:i/>
                <w:iCs/>
                <w:sz w:val="20"/>
                <w:szCs w:val="20"/>
                <w:vertAlign w:val="subscript"/>
              </w:rPr>
              <w:t>d</w:t>
            </w:r>
            <w:r w:rsidRPr="00F3050A">
              <w:rPr>
                <w:sz w:val="20"/>
                <w:szCs w:val="20"/>
              </w:rPr>
              <w:t xml:space="preserve"> (GPa)</w:t>
            </w:r>
          </w:p>
        </w:tc>
        <w:tc>
          <w:tcPr>
            <w:tcW w:w="1032" w:type="dxa"/>
            <w:vAlign w:val="center"/>
          </w:tcPr>
          <w:p w14:paraId="796A4DED" w14:textId="77777777" w:rsidR="00A637B4" w:rsidRPr="00F3050A" w:rsidRDefault="00A637B4" w:rsidP="00AA6CA1">
            <w:pPr>
              <w:pStyle w:val="FigureCaption"/>
              <w:jc w:val="center"/>
              <w:rPr>
                <w:sz w:val="20"/>
                <w:szCs w:val="20"/>
              </w:rPr>
            </w:pPr>
            <w:r w:rsidRPr="00F3050A">
              <w:rPr>
                <w:i/>
                <w:iCs/>
                <w:sz w:val="20"/>
                <w:szCs w:val="20"/>
              </w:rPr>
              <w:t>ν</w:t>
            </w:r>
            <w:r w:rsidRPr="00F3050A">
              <w:rPr>
                <w:i/>
                <w:iCs/>
                <w:sz w:val="20"/>
                <w:szCs w:val="20"/>
                <w:vertAlign w:val="subscript"/>
              </w:rPr>
              <w:t>d</w:t>
            </w:r>
            <w:r w:rsidRPr="00F3050A">
              <w:rPr>
                <w:sz w:val="20"/>
                <w:szCs w:val="20"/>
                <w:vertAlign w:val="subscript"/>
              </w:rPr>
              <w:t xml:space="preserve"> </w:t>
            </w:r>
            <w:r w:rsidRPr="00F3050A">
              <w:rPr>
                <w:sz w:val="20"/>
                <w:szCs w:val="20"/>
              </w:rPr>
              <w:t>(-)</w:t>
            </w:r>
          </w:p>
        </w:tc>
      </w:tr>
      <w:tr w:rsidR="00A637B4" w14:paraId="69D51418" w14:textId="77777777" w:rsidTr="00AA6CA1">
        <w:trPr>
          <w:jc w:val="center"/>
        </w:trPr>
        <w:tc>
          <w:tcPr>
            <w:tcW w:w="1116" w:type="dxa"/>
            <w:vAlign w:val="center"/>
          </w:tcPr>
          <w:p w14:paraId="72F01583" w14:textId="77777777" w:rsidR="00A637B4" w:rsidRPr="00F3050A" w:rsidRDefault="00A637B4" w:rsidP="00AA6CA1">
            <w:pPr>
              <w:pStyle w:val="FigureCaption"/>
              <w:jc w:val="center"/>
              <w:rPr>
                <w:sz w:val="20"/>
                <w:szCs w:val="20"/>
              </w:rPr>
            </w:pPr>
            <w:r w:rsidRPr="00F3050A">
              <w:rPr>
                <w:sz w:val="20"/>
                <w:szCs w:val="20"/>
              </w:rPr>
              <w:t>Octagonal</w:t>
            </w:r>
          </w:p>
        </w:tc>
        <w:tc>
          <w:tcPr>
            <w:tcW w:w="1669" w:type="dxa"/>
            <w:vAlign w:val="center"/>
          </w:tcPr>
          <w:p w14:paraId="7F762C9C" w14:textId="77777777" w:rsidR="00A637B4" w:rsidRPr="00F3050A" w:rsidRDefault="00A637B4" w:rsidP="00AA6CA1">
            <w:pPr>
              <w:pStyle w:val="FigureCaption"/>
              <w:jc w:val="center"/>
              <w:rPr>
                <w:sz w:val="20"/>
                <w:szCs w:val="20"/>
              </w:rPr>
            </w:pPr>
            <w:r w:rsidRPr="00F3050A">
              <w:rPr>
                <w:sz w:val="20"/>
                <w:szCs w:val="20"/>
              </w:rPr>
              <w:t>2.77</w:t>
            </w:r>
          </w:p>
        </w:tc>
        <w:tc>
          <w:tcPr>
            <w:tcW w:w="1800" w:type="dxa"/>
            <w:vAlign w:val="center"/>
          </w:tcPr>
          <w:p w14:paraId="739A5DC5" w14:textId="77777777" w:rsidR="00A637B4" w:rsidRPr="00F3050A" w:rsidRDefault="00A637B4" w:rsidP="00AA6CA1">
            <w:pPr>
              <w:pStyle w:val="FigureCaption"/>
              <w:jc w:val="center"/>
              <w:rPr>
                <w:sz w:val="20"/>
                <w:szCs w:val="20"/>
              </w:rPr>
            </w:pPr>
            <w:r w:rsidRPr="00F3050A">
              <w:rPr>
                <w:sz w:val="20"/>
                <w:szCs w:val="20"/>
              </w:rPr>
              <w:t>13.16</w:t>
            </w:r>
          </w:p>
        </w:tc>
        <w:tc>
          <w:tcPr>
            <w:tcW w:w="1800" w:type="dxa"/>
            <w:vAlign w:val="center"/>
          </w:tcPr>
          <w:p w14:paraId="040C4D93" w14:textId="77777777" w:rsidR="00A637B4" w:rsidRPr="00F3050A" w:rsidRDefault="00A637B4" w:rsidP="00AA6CA1">
            <w:pPr>
              <w:pStyle w:val="FigureCaption"/>
              <w:jc w:val="center"/>
              <w:rPr>
                <w:sz w:val="20"/>
                <w:szCs w:val="20"/>
              </w:rPr>
            </w:pPr>
            <w:r w:rsidRPr="00F3050A">
              <w:rPr>
                <w:sz w:val="20"/>
                <w:szCs w:val="20"/>
              </w:rPr>
              <w:t>5.54</w:t>
            </w:r>
          </w:p>
        </w:tc>
        <w:tc>
          <w:tcPr>
            <w:tcW w:w="1213" w:type="dxa"/>
            <w:vAlign w:val="center"/>
          </w:tcPr>
          <w:p w14:paraId="6708AF61" w14:textId="77777777" w:rsidR="00A637B4" w:rsidRPr="00F3050A" w:rsidRDefault="00A637B4" w:rsidP="00AA6CA1">
            <w:pPr>
              <w:pStyle w:val="FigureCaption"/>
              <w:jc w:val="center"/>
              <w:rPr>
                <w:sz w:val="20"/>
                <w:szCs w:val="20"/>
              </w:rPr>
            </w:pPr>
            <w:r w:rsidRPr="00F3050A">
              <w:rPr>
                <w:sz w:val="20"/>
                <w:szCs w:val="20"/>
              </w:rPr>
              <w:t>82.25 ± 3.11</w:t>
            </w:r>
          </w:p>
        </w:tc>
        <w:tc>
          <w:tcPr>
            <w:tcW w:w="1032" w:type="dxa"/>
            <w:vAlign w:val="center"/>
          </w:tcPr>
          <w:p w14:paraId="533D182B" w14:textId="77777777" w:rsidR="00A637B4" w:rsidRPr="00F3050A" w:rsidRDefault="00A637B4" w:rsidP="00AA6CA1">
            <w:pPr>
              <w:pStyle w:val="FigureCaption"/>
              <w:jc w:val="center"/>
              <w:rPr>
                <w:sz w:val="20"/>
                <w:szCs w:val="20"/>
              </w:rPr>
            </w:pPr>
            <w:r w:rsidRPr="00F3050A">
              <w:rPr>
                <w:sz w:val="20"/>
                <w:szCs w:val="20"/>
              </w:rPr>
              <w:t>0.24 ± 0.01</w:t>
            </w:r>
          </w:p>
        </w:tc>
      </w:tr>
      <w:tr w:rsidR="00A637B4" w14:paraId="7D12D503" w14:textId="77777777" w:rsidTr="00AA6CA1">
        <w:trPr>
          <w:jc w:val="center"/>
        </w:trPr>
        <w:tc>
          <w:tcPr>
            <w:tcW w:w="1116" w:type="dxa"/>
            <w:vAlign w:val="center"/>
          </w:tcPr>
          <w:p w14:paraId="2E70BAD5" w14:textId="77777777" w:rsidR="00A637B4" w:rsidRPr="00F3050A" w:rsidRDefault="00A637B4" w:rsidP="00AA6CA1">
            <w:pPr>
              <w:pStyle w:val="FigureCaption"/>
              <w:jc w:val="center"/>
              <w:rPr>
                <w:sz w:val="20"/>
                <w:szCs w:val="20"/>
              </w:rPr>
            </w:pPr>
            <w:r w:rsidRPr="00F3050A">
              <w:rPr>
                <w:sz w:val="20"/>
                <w:szCs w:val="20"/>
              </w:rPr>
              <w:t>Cylindrical</w:t>
            </w:r>
          </w:p>
        </w:tc>
        <w:tc>
          <w:tcPr>
            <w:tcW w:w="1669" w:type="dxa"/>
            <w:vAlign w:val="center"/>
          </w:tcPr>
          <w:p w14:paraId="35BC3640" w14:textId="77777777" w:rsidR="00A637B4" w:rsidRPr="00F3050A" w:rsidRDefault="00A637B4" w:rsidP="00AA6CA1">
            <w:pPr>
              <w:pStyle w:val="FigureCaption"/>
              <w:jc w:val="center"/>
              <w:rPr>
                <w:sz w:val="20"/>
                <w:szCs w:val="20"/>
              </w:rPr>
            </w:pPr>
            <w:r w:rsidRPr="00F3050A">
              <w:rPr>
                <w:sz w:val="20"/>
                <w:szCs w:val="20"/>
              </w:rPr>
              <w:t>6.41</w:t>
            </w:r>
          </w:p>
        </w:tc>
        <w:tc>
          <w:tcPr>
            <w:tcW w:w="1800" w:type="dxa"/>
            <w:vAlign w:val="center"/>
          </w:tcPr>
          <w:p w14:paraId="107A09EC" w14:textId="77777777" w:rsidR="00A637B4" w:rsidRPr="00F3050A" w:rsidRDefault="00A637B4" w:rsidP="00AA6CA1">
            <w:pPr>
              <w:pStyle w:val="FigureCaption"/>
              <w:jc w:val="center"/>
              <w:rPr>
                <w:sz w:val="20"/>
                <w:szCs w:val="20"/>
              </w:rPr>
            </w:pPr>
            <w:r w:rsidRPr="00F3050A">
              <w:rPr>
                <w:sz w:val="20"/>
                <w:szCs w:val="20"/>
              </w:rPr>
              <w:t>17.34</w:t>
            </w:r>
          </w:p>
        </w:tc>
        <w:tc>
          <w:tcPr>
            <w:tcW w:w="1800" w:type="dxa"/>
            <w:vAlign w:val="center"/>
          </w:tcPr>
          <w:p w14:paraId="34DB5FF4" w14:textId="77777777" w:rsidR="00A637B4" w:rsidRPr="00F3050A" w:rsidRDefault="00A637B4" w:rsidP="00AA6CA1">
            <w:pPr>
              <w:pStyle w:val="FigureCaption"/>
              <w:jc w:val="center"/>
              <w:rPr>
                <w:sz w:val="20"/>
                <w:szCs w:val="20"/>
              </w:rPr>
            </w:pPr>
            <w:r w:rsidRPr="00F3050A">
              <w:rPr>
                <w:sz w:val="20"/>
                <w:szCs w:val="20"/>
              </w:rPr>
              <w:t>8.86</w:t>
            </w:r>
          </w:p>
        </w:tc>
        <w:tc>
          <w:tcPr>
            <w:tcW w:w="1213" w:type="dxa"/>
            <w:vAlign w:val="center"/>
          </w:tcPr>
          <w:p w14:paraId="5EFCD67A" w14:textId="77777777" w:rsidR="00A637B4" w:rsidRPr="00F3050A" w:rsidRDefault="00A637B4" w:rsidP="00AA6CA1">
            <w:pPr>
              <w:pStyle w:val="FigureCaption"/>
              <w:jc w:val="center"/>
              <w:rPr>
                <w:sz w:val="20"/>
                <w:szCs w:val="20"/>
              </w:rPr>
            </w:pPr>
            <w:r w:rsidRPr="00F3050A">
              <w:rPr>
                <w:sz w:val="20"/>
                <w:szCs w:val="20"/>
              </w:rPr>
              <w:t>72.58 ± 11.80</w:t>
            </w:r>
          </w:p>
        </w:tc>
        <w:tc>
          <w:tcPr>
            <w:tcW w:w="1032" w:type="dxa"/>
            <w:vAlign w:val="center"/>
          </w:tcPr>
          <w:p w14:paraId="24BCE10F" w14:textId="77777777" w:rsidR="00A637B4" w:rsidRPr="00F3050A" w:rsidRDefault="00A637B4" w:rsidP="00AA6CA1">
            <w:pPr>
              <w:pStyle w:val="FigureCaption"/>
              <w:jc w:val="center"/>
              <w:rPr>
                <w:sz w:val="20"/>
                <w:szCs w:val="20"/>
              </w:rPr>
            </w:pPr>
            <w:r w:rsidRPr="00F3050A">
              <w:rPr>
                <w:sz w:val="20"/>
                <w:szCs w:val="20"/>
              </w:rPr>
              <w:t>0.28 ± 0.01</w:t>
            </w:r>
          </w:p>
        </w:tc>
      </w:tr>
      <w:tr w:rsidR="00A637B4" w14:paraId="37F85EB1" w14:textId="77777777" w:rsidTr="00AA6CA1">
        <w:trPr>
          <w:jc w:val="center"/>
        </w:trPr>
        <w:tc>
          <w:tcPr>
            <w:tcW w:w="1116" w:type="dxa"/>
            <w:vAlign w:val="center"/>
          </w:tcPr>
          <w:p w14:paraId="5682C8C1" w14:textId="77777777" w:rsidR="00A637B4" w:rsidRPr="00F3050A" w:rsidRDefault="00A637B4" w:rsidP="00AA6CA1">
            <w:pPr>
              <w:pStyle w:val="FigureCaption"/>
              <w:jc w:val="center"/>
              <w:rPr>
                <w:sz w:val="20"/>
                <w:szCs w:val="20"/>
              </w:rPr>
            </w:pPr>
            <w:r w:rsidRPr="00F3050A">
              <w:rPr>
                <w:sz w:val="20"/>
                <w:szCs w:val="20"/>
              </w:rPr>
              <w:t>Well Log</w:t>
            </w:r>
          </w:p>
        </w:tc>
        <w:tc>
          <w:tcPr>
            <w:tcW w:w="1669" w:type="dxa"/>
            <w:vAlign w:val="center"/>
          </w:tcPr>
          <w:p w14:paraId="725C66E8" w14:textId="77777777" w:rsidR="00A637B4" w:rsidRPr="00F3050A" w:rsidRDefault="00A637B4" w:rsidP="00AA6CA1">
            <w:pPr>
              <w:pStyle w:val="FigureCaption"/>
              <w:jc w:val="center"/>
              <w:rPr>
                <w:sz w:val="20"/>
                <w:szCs w:val="20"/>
              </w:rPr>
            </w:pPr>
            <w:r w:rsidRPr="00F3050A">
              <w:rPr>
                <w:sz w:val="20"/>
                <w:szCs w:val="20"/>
              </w:rPr>
              <w:t>4.63</w:t>
            </w:r>
          </w:p>
        </w:tc>
        <w:tc>
          <w:tcPr>
            <w:tcW w:w="1800" w:type="dxa"/>
            <w:vAlign w:val="center"/>
          </w:tcPr>
          <w:p w14:paraId="5DE4C778" w14:textId="77777777" w:rsidR="00A637B4" w:rsidRPr="00F3050A" w:rsidRDefault="00A637B4" w:rsidP="00AA6CA1">
            <w:pPr>
              <w:pStyle w:val="FigureCaption"/>
              <w:jc w:val="center"/>
              <w:rPr>
                <w:sz w:val="20"/>
                <w:szCs w:val="20"/>
              </w:rPr>
            </w:pPr>
            <w:r w:rsidRPr="00F3050A">
              <w:rPr>
                <w:sz w:val="20"/>
                <w:szCs w:val="20"/>
              </w:rPr>
              <w:t>-</w:t>
            </w:r>
          </w:p>
        </w:tc>
        <w:tc>
          <w:tcPr>
            <w:tcW w:w="1800" w:type="dxa"/>
            <w:vAlign w:val="center"/>
          </w:tcPr>
          <w:p w14:paraId="2CC523BB" w14:textId="77777777" w:rsidR="00A637B4" w:rsidRPr="00F3050A" w:rsidRDefault="00A637B4" w:rsidP="00AA6CA1">
            <w:pPr>
              <w:pStyle w:val="FigureCaption"/>
              <w:jc w:val="center"/>
              <w:rPr>
                <w:sz w:val="20"/>
                <w:szCs w:val="20"/>
              </w:rPr>
            </w:pPr>
            <w:r w:rsidRPr="00F3050A">
              <w:rPr>
                <w:sz w:val="20"/>
                <w:szCs w:val="20"/>
              </w:rPr>
              <w:t>5.11*</w:t>
            </w:r>
          </w:p>
        </w:tc>
        <w:tc>
          <w:tcPr>
            <w:tcW w:w="1213" w:type="dxa"/>
            <w:vAlign w:val="center"/>
          </w:tcPr>
          <w:p w14:paraId="21F88E4F" w14:textId="77777777" w:rsidR="00A637B4" w:rsidRPr="00F3050A" w:rsidRDefault="00A637B4" w:rsidP="00AA6CA1">
            <w:pPr>
              <w:pStyle w:val="FigureCaption"/>
              <w:jc w:val="center"/>
              <w:rPr>
                <w:sz w:val="20"/>
                <w:szCs w:val="20"/>
              </w:rPr>
            </w:pPr>
            <w:r w:rsidRPr="00F3050A">
              <w:rPr>
                <w:sz w:val="20"/>
                <w:szCs w:val="20"/>
              </w:rPr>
              <w:t>66.16 ± 13.77</w:t>
            </w:r>
          </w:p>
        </w:tc>
        <w:tc>
          <w:tcPr>
            <w:tcW w:w="1032" w:type="dxa"/>
            <w:vAlign w:val="center"/>
          </w:tcPr>
          <w:p w14:paraId="57782A37" w14:textId="77777777" w:rsidR="00A637B4" w:rsidRPr="00F3050A" w:rsidRDefault="00A637B4" w:rsidP="00AA6CA1">
            <w:pPr>
              <w:pStyle w:val="FigureCaption"/>
              <w:jc w:val="center"/>
              <w:rPr>
                <w:sz w:val="20"/>
                <w:szCs w:val="20"/>
              </w:rPr>
            </w:pPr>
            <w:r w:rsidRPr="00F3050A">
              <w:rPr>
                <w:sz w:val="20"/>
                <w:szCs w:val="20"/>
              </w:rPr>
              <w:t>0.25 ± 0.03</w:t>
            </w:r>
          </w:p>
        </w:tc>
      </w:tr>
    </w:tbl>
    <w:p w14:paraId="179D24AB" w14:textId="12947587" w:rsidR="00A637B4" w:rsidRDefault="00A637B4" w:rsidP="00A637B4">
      <w:pPr>
        <w:pStyle w:val="TableCaption"/>
      </w:pPr>
      <w:bookmarkStart w:id="109" w:name="_Toc71112657"/>
      <w:r w:rsidRPr="00517754">
        <w:rPr>
          <w:b/>
        </w:rPr>
        <w:t xml:space="preserve">Table </w:t>
      </w:r>
      <w:r>
        <w:rPr>
          <w:b/>
        </w:rPr>
        <w:t>4.4</w:t>
      </w:r>
      <w:r w:rsidRPr="00517754">
        <w:t>:</w:t>
      </w:r>
      <w:r w:rsidRPr="00055C00">
        <w:t xml:space="preserve"> </w:t>
      </w:r>
      <w:r>
        <w:t>Mean horizontal anisotropy and dynamic moduli recorded with different observation methods for the KGS 1-32 Wellington well. *Only the horizontally polarized S-waves were reported for the KGS well log, and so were compared with S2-anisotropy measurements.</w:t>
      </w:r>
      <w:bookmarkEnd w:id="109"/>
    </w:p>
    <w:p w14:paraId="646D78A8" w14:textId="77777777" w:rsidR="00CA7893" w:rsidRPr="00CA7893" w:rsidRDefault="00CA7893" w:rsidP="00CA7893">
      <w:pPr>
        <w:rPr>
          <w:lang w:eastAsia="zh-CN"/>
        </w:rPr>
      </w:pPr>
    </w:p>
    <w:p w14:paraId="757B55F2" w14:textId="77777777" w:rsidR="00A637B4" w:rsidRPr="00A637B4" w:rsidRDefault="00A637B4" w:rsidP="008C3D06">
      <w:pPr>
        <w:pStyle w:val="MainText"/>
        <w:rPr>
          <w:lang w:eastAsia="zh-CN"/>
        </w:rPr>
      </w:pPr>
    </w:p>
    <w:p w14:paraId="5670098E" w14:textId="51FFA10A" w:rsidR="002077D7" w:rsidRDefault="002077D7" w:rsidP="008C3D06">
      <w:pPr>
        <w:pStyle w:val="MainText"/>
      </w:pPr>
    </w:p>
    <w:p w14:paraId="2DEC3A1C" w14:textId="77777777" w:rsidR="002077D7" w:rsidRDefault="002077D7" w:rsidP="008C3D06">
      <w:pPr>
        <w:pStyle w:val="MainText"/>
      </w:pPr>
    </w:p>
    <w:p w14:paraId="2AD85567" w14:textId="0BD19560" w:rsidR="00282804" w:rsidRDefault="00282804">
      <w:r>
        <w:br w:type="page"/>
      </w:r>
    </w:p>
    <w:p w14:paraId="26850C37" w14:textId="56E7A100" w:rsidR="00282804" w:rsidRDefault="00282804" w:rsidP="00282804">
      <w:pPr>
        <w:pStyle w:val="Heading1"/>
      </w:pPr>
      <w:bookmarkStart w:id="110" w:name="_Toc71112614"/>
      <w:r>
        <w:lastRenderedPageBreak/>
        <w:t>CHAPTER V:</w:t>
      </w:r>
      <w:r w:rsidR="00013346">
        <w:t xml:space="preserve"> ANALYSIS OF MECHANICAL PROPERTIES OF CAPROCKS FROM THE N</w:t>
      </w:r>
      <w:r w:rsidR="008730F6">
        <w:t>ORTHEAST</w:t>
      </w:r>
      <w:r w:rsidR="00013346">
        <w:t xml:space="preserve"> SICHUAN BASIN: IMPLICATIONS FOR SEALING EFFICIENCY OF LITHOLOGIES</w:t>
      </w:r>
      <w:bookmarkEnd w:id="110"/>
    </w:p>
    <w:p w14:paraId="59325AF2" w14:textId="60CB86D3" w:rsidR="00282804" w:rsidRDefault="00013346" w:rsidP="00282804">
      <w:pPr>
        <w:pStyle w:val="Heading2"/>
      </w:pPr>
      <w:bookmarkStart w:id="111" w:name="_Toc71112615"/>
      <w:r>
        <w:t>5</w:t>
      </w:r>
      <w:r w:rsidR="00282804">
        <w:t xml:space="preserve">.1 </w:t>
      </w:r>
      <w:r>
        <w:t>Background</w:t>
      </w:r>
      <w:bookmarkEnd w:id="111"/>
    </w:p>
    <w:p w14:paraId="388A298B" w14:textId="1C4461B0" w:rsidR="00312DD7" w:rsidRDefault="00312DD7" w:rsidP="008C3D06">
      <w:pPr>
        <w:pStyle w:val="MainText"/>
      </w:pPr>
      <w:r w:rsidRPr="00CF3015">
        <w:t>The accumulation of hydrocarbons in economically viable quantities requires</w:t>
      </w:r>
      <w:r>
        <w:t xml:space="preserve"> specific lithologic, structural and petrophysical </w:t>
      </w:r>
      <w:r w:rsidRPr="009C22F2">
        <w:t>conditions</w:t>
      </w:r>
      <w:r>
        <w:t xml:space="preserve"> be in place. These are collectively referred to as petroleum systems (e.g., Magoon and Dow, 1994). Accurately identifying potential petroleum systems for production requires that the relevant properties of each component be relatively constrained and understood. One essential element in a petroleum system is a trap or seal, which acts as a barrier to fluid migration in some direction. Often, this seal takes the form of a lithologic unit referred to as a caprock (Downey, 1994). In conventional resource plays, caprocks act as impermeable barriers to the upward migration of fluids in a reservoir, creating a stable fluid column in the underlying reservoir (Gluyas and Swarbrick, 2013). Typical caprocks are composed of mud- to silt-sized grains, possess minuscule pore throat diameters and high capillary entry pressures (Ingram et al., 1997). Ideally, caprocks suited for hydrocarbon accumulation are thick, laterally extensive and behave in a ductile manner (Grunau, 1987; Downey, 1994). Caprocks span a range of different lithologies – from shales to tight limestone (Downey, 1994; </w:t>
      </w:r>
      <w:r w:rsidRPr="00CA37EA">
        <w:rPr>
          <w:color w:val="222222"/>
          <w:shd w:val="clear" w:color="auto" w:fill="FFFFFF"/>
        </w:rPr>
        <w:t xml:space="preserve">Schlömer </w:t>
      </w:r>
      <w:r>
        <w:t xml:space="preserve">and Kroos, 1997). However, caprock potential is likely linked to lithology beyond the general petrophysical characteristics related to fluid flow. Statistical evaluation of 341 carbonate fields in 27 sedimentary basins worldwide reveals that shales, carbonates and evaporites serve as 46%, 28% and 23% of the major caprocks, respectively (Jin, 2012). </w:t>
      </w:r>
      <w:r>
        <w:lastRenderedPageBreak/>
        <w:t xml:space="preserve">While shales act as the seals for 80% of these fields though, carbonates and evaporites seal 23% and 55% of the total petroleum reserves worldwide, respectively (Jin, 2012). </w:t>
      </w:r>
    </w:p>
    <w:p w14:paraId="27688BC5" w14:textId="77777777" w:rsidR="00312DD7" w:rsidRDefault="00312DD7" w:rsidP="008C3D06">
      <w:pPr>
        <w:pStyle w:val="MainText"/>
      </w:pPr>
      <w:r>
        <w:t>The integrity of a caprock can be defined as the absence of flaws that increase the transmissivity of the formation (Petrie et al., 2014; Trujillo, 2018). Integrity is affected by the various mechanical, chemical and thermal forces acting on a caprock before, during and after exploration and production. While fluid-rock interaction may affect caprock integrity over large time scales, mechanical damage in the form of fracture/faulting is of greater importance (Hangx et al., 2010a; Petrie et al., 2014). The nucleation, propagation, mode and orientation of fractures in the subsurface is controlled by the in-situ stress state as well as the intrinsic geomechanical properties of the deforming rock (Ferrill and Morris, 2003; Peacock and Mann, 2005). This means that long-term caprock integrity is a function of lithology, regional stresses, and induced changes to in-situ conditions from hydrocarbon exploration and production.</w:t>
      </w:r>
    </w:p>
    <w:p w14:paraId="0F7B1E39" w14:textId="72B8917D" w:rsidR="00312DD7" w:rsidRDefault="00312DD7" w:rsidP="008C3D06">
      <w:pPr>
        <w:pStyle w:val="MainText"/>
      </w:pPr>
      <w:r>
        <w:t>Since geomechanical properties are indicative of caprock brittleness (i.e., likelihood of fracturing at a given condition), identifying properties that correlate with high caprock potential is critical to hydrocarbon exploration (Hao et al., 2000). Moreover, production often generates significant perturbations of the mechanical, chemical and thermal forces applied to a caprock-reservoir system (Hillis, 2001; Zoback and Zinke, 2002), which can, in turn, facilitate or re-initiate fracturing in the caprock, creating pathways for fluid leakage (Morris et al., 2011; Rutqvist, 2012). Understanding the variability of caprock mechanical behavior and the conditions that reduce caprock integrity is important for many geo-engineering projects (Hawkes et al., 200</w:t>
      </w:r>
      <w:r w:rsidR="00EE4283">
        <w:t>5</w:t>
      </w:r>
      <w:r>
        <w:t xml:space="preserve">). In this work we present the results of a set of petrophysical and geomechanical tests with several evaporite </w:t>
      </w:r>
      <w:r>
        <w:lastRenderedPageBreak/>
        <w:t>and carbonate caprocks cored from wells in the northeastern Sichuan Basin. This work focuses on 1) identifying the geomechanical and petrophysical properties of each caprock, 2) understanding how these properties vary at different orientations, stress states and temperatures, and 3) developing an understanding of the characteristics associated with high caprock potential.</w:t>
      </w:r>
    </w:p>
    <w:p w14:paraId="316955C1" w14:textId="0E66AD54" w:rsidR="00C4017D" w:rsidRDefault="00C4017D" w:rsidP="00C4017D">
      <w:pPr>
        <w:pStyle w:val="Heading2"/>
      </w:pPr>
      <w:bookmarkStart w:id="112" w:name="_Toc71112616"/>
      <w:r>
        <w:t>5.2 Geologic Setting</w:t>
      </w:r>
      <w:bookmarkEnd w:id="112"/>
    </w:p>
    <w:p w14:paraId="00327902" w14:textId="0B660EFE" w:rsidR="00C07B97" w:rsidRDefault="00C07B97" w:rsidP="008C3D06">
      <w:pPr>
        <w:pStyle w:val="MainText"/>
      </w:pPr>
      <w:r>
        <w:t>The Sichuan Basin is one of the most prolific oil and gas basins in China (Figure 5.1</w:t>
      </w:r>
      <w:r w:rsidR="00445695">
        <w:t>b</w:t>
      </w:r>
      <w:r>
        <w:t xml:space="preserve">). It is a large foreland-type basin comprised of 6-12 km of sedimentary succession overlying the Proterozoic basement. While a few oil-bearing structures have been identified in the basin, mostly in the north-central region, major discoveries have primarily been gas-bearing structures situated in the northwestern and southeastern provinces (Ma et al., 2007; Ma et al., 2008). </w:t>
      </w:r>
    </w:p>
    <w:p w14:paraId="7B0025AA" w14:textId="55AB094B" w:rsidR="00C4017D" w:rsidRDefault="00C07B97" w:rsidP="008C3D06">
      <w:pPr>
        <w:pStyle w:val="MainText"/>
      </w:pPr>
      <w:r>
        <w:t>Based on its tectonic characteristics, the basin may be subdivided into an eastern high-steep faulted fold belt, a southern low-flat structural belt, a southwest low-steep structural belt, a west low-steep structural belt and a central low-flat belt (Figure 5.1</w:t>
      </w:r>
      <w:r w:rsidR="000B46C3">
        <w:t>a</w:t>
      </w:r>
      <w:r>
        <w:t>) (Lyu et al., 2017)</w:t>
      </w:r>
      <w:r w:rsidR="00A637B4">
        <w:t>.</w:t>
      </w:r>
      <w:r w:rsidR="000B46C3">
        <w:t xml:space="preserve"> </w:t>
      </w:r>
      <w:r>
        <w:t xml:space="preserve">The basin has evolved in a rather complex manner due to the numerous tectonic events that have shaped its current structure. Basin structures are strongly controlled by the basement morphology (Wang et al., 2008). </w:t>
      </w:r>
      <w:r w:rsidRPr="003735E5">
        <w:t>The Precambrian Jinning and Chengjiang tectonic movements saw the consolidation of the crystalline basement framework, creating depressions in the east and west overlying ductile basement lithologies and divided by a central region overlying brittle basement (Ma et al., 2007).</w:t>
      </w:r>
      <w:r>
        <w:t xml:space="preserve"> Existing subsidence and uplift were further enhanced during the Caledonian orogeny of the Silurian, forming the northeast-trending central uplift which has since strongly controlled the </w:t>
      </w:r>
      <w:r>
        <w:lastRenderedPageBreak/>
        <w:t xml:space="preserve">structural trend of the region (Ma et al., 2008). This period saw significant extensional fault depressions that eventually encompassed most of the basin, forming many of the modern oil- and gas-bearing structures. Uplift of the cratonic margins during the Cenozoic, due to compression from the Pacific and Tethys, allowed for the inundation of the marine sediment that make up most of the basin’s modern fields. This period also saw the basin begin to </w:t>
      </w:r>
      <w:r w:rsidR="000B46C3">
        <w:t>assume its</w:t>
      </w:r>
      <w:r>
        <w:t xml:space="preserve"> modern rhombohedral shape, even as marine influence diminished with subsequent regression. Tectonic movement during the Cretaceous heavily folded the western basin margin, solidifying the modern basin uplifted region surrounded by adjacent depressions in the northwest and southeast. Finally, the Himalayan orogeny formed the modern basin morphology, tectonic compression creating numerous high-relief structures as the basin was uplifted further (Ma et al., 2008). The major gas-bearing structural and stratigraphic traps in the northern Sichuan Basin are a result of this complex tectonic and diagenetic history. The caprocks tested are derived from the northern portions of the eastern (I) and central (V) structural provinces (Figure 5.1</w:t>
      </w:r>
      <w:r w:rsidR="000B46C3">
        <w:t>a</w:t>
      </w:r>
      <w:r>
        <w:t>). The petroleum geology of this region has been of particular interest since the discovery of several large gas fields in the last twenty years (Figure 5.2).</w:t>
      </w:r>
    </w:p>
    <w:p w14:paraId="07B32F51" w14:textId="503548E5" w:rsidR="00C07B97" w:rsidRPr="00C4017D" w:rsidRDefault="00C07B97" w:rsidP="008C3D06">
      <w:pPr>
        <w:pStyle w:val="MainText"/>
      </w:pPr>
      <w:r>
        <w:t xml:space="preserve">Seal lithologies are often classified according to their lateral continuity and areal extent as either regional or direct caprocks. Regional caprocks are generally continuous over large areas with few gaps due to sedimentation or structural changes.  Though both caprock types may control hydrocarbon accumulation, regional caprocks are more significant as they dictate the hydrodynamic behavior of the underlying strata, thus controlling the regional migration and preservation of hydrocarbons. Direct caprocks, by contrast, are mainly effective locally, and generally necessitate the presence of an overlying </w:t>
      </w:r>
      <w:r>
        <w:lastRenderedPageBreak/>
        <w:t>regional seal as well (Downey, 1994). Evaporites and shales make up the overwhelming majority of regional seals, while direct caprocks are more variable in lithology (Jin, 2012). In the northern Sichuan Basin, the thick evaporite beds of the Early-Middle Triassic act as the regional caprocks. These include the members Jialingjiang and Leikoupo Formations that overlay the main carbonate reservoir rocks of the Early Triassic (Cai et al., 2003). While these evaporites may also act as direct seals for underlying gas reservoirs, interbedded impermeable carbonate sequences beneath these regional caprocks may also act as local direct caprocks as well, potentially sealing considerable quantities of oil and gas as well.</w:t>
      </w:r>
    </w:p>
    <w:p w14:paraId="7BD7D2E6" w14:textId="23A9B780" w:rsidR="00282804" w:rsidRDefault="00013346" w:rsidP="00282804">
      <w:pPr>
        <w:pStyle w:val="Heading2"/>
      </w:pPr>
      <w:bookmarkStart w:id="113" w:name="_Toc71112617"/>
      <w:r>
        <w:t>5</w:t>
      </w:r>
      <w:r w:rsidR="00282804">
        <w:t>.</w:t>
      </w:r>
      <w:r w:rsidR="00C4017D">
        <w:t>3</w:t>
      </w:r>
      <w:r w:rsidR="00282804">
        <w:t xml:space="preserve"> Experimental Methodology</w:t>
      </w:r>
      <w:bookmarkEnd w:id="113"/>
    </w:p>
    <w:p w14:paraId="76593F14" w14:textId="65759EB6" w:rsidR="00C4017D" w:rsidRPr="00C4017D" w:rsidRDefault="00C4017D" w:rsidP="004817FD">
      <w:pPr>
        <w:pStyle w:val="Heading3"/>
      </w:pPr>
      <w:bookmarkStart w:id="114" w:name="_Toc71112618"/>
      <w:r>
        <w:t>5.3.1</w:t>
      </w:r>
      <w:r w:rsidR="00F008B0">
        <w:t xml:space="preserve"> Caprock Lithology and Petrophysics</w:t>
      </w:r>
      <w:bookmarkEnd w:id="114"/>
    </w:p>
    <w:p w14:paraId="79319BB6" w14:textId="6EF3E51E" w:rsidR="00C07B97" w:rsidRDefault="00573A2C" w:rsidP="008C3D06">
      <w:pPr>
        <w:pStyle w:val="MainText"/>
      </w:pPr>
      <w:r>
        <w:t>Evaporite, limestone, and dolostone c</w:t>
      </w:r>
      <w:r w:rsidR="00C07B97" w:rsidRPr="005971E1">
        <w:t>aprocks were identified in the Feixianguan (T</w:t>
      </w:r>
      <w:r w:rsidR="00C07B97" w:rsidRPr="005971E1">
        <w:rPr>
          <w:vertAlign w:val="subscript"/>
        </w:rPr>
        <w:t>1</w:t>
      </w:r>
      <w:r w:rsidR="00C07B97" w:rsidRPr="005971E1">
        <w:t>f), Jialingjiang (T</w:t>
      </w:r>
      <w:r w:rsidR="00C07B97" w:rsidRPr="005971E1">
        <w:rPr>
          <w:vertAlign w:val="subscript"/>
        </w:rPr>
        <w:t>1</w:t>
      </w:r>
      <w:r w:rsidR="00C07B97" w:rsidRPr="005971E1">
        <w:t>j), and Leikoupo (T</w:t>
      </w:r>
      <w:r w:rsidR="00C07B97" w:rsidRPr="005971E1">
        <w:rPr>
          <w:vertAlign w:val="subscript"/>
        </w:rPr>
        <w:t>2</w:t>
      </w:r>
      <w:r w:rsidR="00C07B97" w:rsidRPr="005971E1">
        <w:t xml:space="preserve">l) Formations </w:t>
      </w:r>
      <w:r>
        <w:t>of</w:t>
      </w:r>
      <w:r w:rsidR="00C07B97" w:rsidRPr="005971E1">
        <w:t xml:space="preserve"> the Sichuan Basin (Fig</w:t>
      </w:r>
      <w:r w:rsidR="00C07B97">
        <w:t>ure 5.</w:t>
      </w:r>
      <w:r w:rsidR="00C07B97" w:rsidRPr="005971E1">
        <w:t xml:space="preserve">2). Prospective caprocks were identified in six different wells across the northern basin, at depths in the range of 4-7 km. </w:t>
      </w:r>
      <w:r w:rsidR="000B46C3" w:rsidRPr="005971E1">
        <w:t>Although</w:t>
      </w:r>
      <w:r w:rsidR="00C07B97" w:rsidRPr="005971E1">
        <w:t xml:space="preserve"> shale/mudstone is the most common lithology that acts as a caprock worldwide, none were identified in the region and depth of study and are thus beyond the scope of this work.</w:t>
      </w:r>
      <w:r w:rsidR="00C07B97">
        <w:t xml:space="preserve"> Caprock from the six recovered core sections were cut and ground into right cylinders, with ends of each sample polished to within 0.01 mm of each other (Figure 5.3). Samples were cored both parallel and perpendicular to sedimentary bedding to evaluate the effects of lamination and fabric on caprock mechanical behavior.</w:t>
      </w:r>
    </w:p>
    <w:p w14:paraId="5C84D76F" w14:textId="7A47BB89" w:rsidR="00C07B97" w:rsidRDefault="00C07B97" w:rsidP="008C3D06">
      <w:pPr>
        <w:pStyle w:val="MainText"/>
      </w:pPr>
      <w:r w:rsidRPr="005971E1">
        <w:t xml:space="preserve">Specimens were oven-dried and weighed to find their bulk density (Table </w:t>
      </w:r>
      <w:r>
        <w:t>5.</w:t>
      </w:r>
      <w:r w:rsidRPr="005971E1">
        <w:t xml:space="preserve">2). X-ray powder diffraction (XPRD) was conducted on samples of each caprock to evaluate bulk caprock mineralogy (Table </w:t>
      </w:r>
      <w:r w:rsidR="00101F46">
        <w:t>5.</w:t>
      </w:r>
      <w:r w:rsidRPr="005971E1">
        <w:t xml:space="preserve">2). In the case of LS2 samples, bulk mineralogy of two </w:t>
      </w:r>
      <w:r w:rsidRPr="005971E1">
        <w:lastRenderedPageBreak/>
        <w:t xml:space="preserve">sections was evaluated due to the high variability observed along the caprock formation (Table </w:t>
      </w:r>
      <w:r w:rsidR="00101F46">
        <w:t>5.</w:t>
      </w:r>
      <w:r w:rsidRPr="005971E1">
        <w:t xml:space="preserve">1). Direct and XPRD measurements of density appear to compare favorably, though specimen variability increases with clay and evaporite content in the specimens. Porosity values (Table </w:t>
      </w:r>
      <w:r w:rsidR="00101F46">
        <w:t>5.</w:t>
      </w:r>
      <w:r w:rsidRPr="005971E1">
        <w:t>2) were determined through the difference in mineral densities and bulk densities of each caprock analyzed through XPRD. Porosity values should be treated as approximations of the caprock porosity.</w:t>
      </w:r>
    </w:p>
    <w:p w14:paraId="2724E0E1" w14:textId="4D39957A" w:rsidR="00C07B97" w:rsidRDefault="00C07B97" w:rsidP="008C3D06">
      <w:pPr>
        <w:pStyle w:val="MainText"/>
      </w:pPr>
      <w:r>
        <w:t>Thin-sections were created from specimens of each caprock to corroborate laboratory measurements of bulk mineralogy (Figure 5.3). EV1 specimens are almost pure anhydrite, with low fracture content observed in thin-section (Figure 5.3</w:t>
      </w:r>
      <w:r w:rsidR="000B46C3">
        <w:t>a</w:t>
      </w:r>
      <w:r>
        <w:t xml:space="preserve">). Fractures are mostly thin and generally sub-parallel to bedding in both thin-section and hand samples of EV1. Sample lamination is not nearly as prominent as in other caprocks, though the elongate anhydrite grains are generally sub-parallel to one another. LS1 samples are fine-grained limestones, displaying very little grain-size heterogeneity. Laminations are very fine, visible only in thin-section, and fractures are rarely observed. EV2 samples are dolomite-rich anhydrite rocks. Samples display prominent banding visible to the naked eye characteristic of laminated evaporites, though the laminations appear to be very heterogeneous and only weakly controlled by bedding orientation. Thin-sections display prominent segregation of evaporite and carbonate minerals create much of this texture. Fractures tend to nucleate at contacts between carbonate and evaporite minerals. LS2 specimens exhibit significant lithologic variation across the caprock formation (Table 5.1). Specimens range from muddy limestones to fine-grained limestones, with clay and mica content increasing at shallower depths (Table 5.1). LS2 samples are primarily composed of calcite, though dolomitization and other alteration products such as chlorite are fairly </w:t>
      </w:r>
      <w:r>
        <w:lastRenderedPageBreak/>
        <w:t>common. Laminations are more tortuous than in the tight limestones of LS1. DS1 samples are fine-grained dolostones, with minor calcite content. Unlike the other carbonate caprocks tested here, DS1 specimens display large grain-size heterogeneity (Figure 5.3</w:t>
      </w:r>
      <w:r w:rsidR="000B46C3">
        <w:t>e</w:t>
      </w:r>
      <w:r>
        <w:t>). Larger grains are distinguishable even in hand samples, while in thin-section large calcite and dolomite clasts with prominent twinning are interspersed throughout. DS2 caprocks are fine-grained dolomites, similar to DS1 specimens, though with greater dolomitization of calcite and silicate mineral content. However, the texture of DS2 samples is more akin to LS1 specimens, with low grain-size variability. This is expected as both LS1 and DS2 samples are derived from the second member of the Feixianguan Formation, though DS2 samples are somewhat shallower than those of LS1 (Table 5.2).</w:t>
      </w:r>
    </w:p>
    <w:p w14:paraId="6F5AB176" w14:textId="0EC3CF49" w:rsidR="00C4017D" w:rsidRDefault="00C4017D" w:rsidP="004817FD">
      <w:pPr>
        <w:pStyle w:val="Heading3"/>
      </w:pPr>
      <w:bookmarkStart w:id="115" w:name="_Toc71112619"/>
      <w:r>
        <w:t>5.3.2 Hardness Tests</w:t>
      </w:r>
      <w:bookmarkEnd w:id="115"/>
    </w:p>
    <w:p w14:paraId="10BFE2E7" w14:textId="2C707775" w:rsidR="00101F46" w:rsidRDefault="00101F46" w:rsidP="008C3D06">
      <w:pPr>
        <w:pStyle w:val="MainText"/>
      </w:pPr>
      <w:r>
        <w:t>An Equotip Bambino 2 hardness tester was used to measure the rebound hardness of caprock samples. Hardness, in this case the Leeb Hardness or HL</w:t>
      </w:r>
      <w:r>
        <w:rPr>
          <w:vertAlign w:val="subscript"/>
        </w:rPr>
        <w:t>D</w:t>
      </w:r>
      <w:r>
        <w:t>, was measured by the indentation and rebound of a metal ball, recording the impact and rebound velocities. The ratio of velocities is multiplied by 1000 to determine the hardness values, as in the equation:</w:t>
      </w:r>
    </w:p>
    <w:p w14:paraId="653FBB56" w14:textId="17A8DE46" w:rsidR="00101F46" w:rsidRDefault="00101F46" w:rsidP="00101F46">
      <w:pPr>
        <w:ind w:left="2880" w:firstLine="720"/>
      </w:pPr>
      <m:oMath>
        <m:r>
          <w:rPr>
            <w:rFonts w:ascii="Cambria Math" w:hAnsi="Cambria Math"/>
          </w:rPr>
          <m:t>H</m:t>
        </m:r>
        <m:sSub>
          <m:sSubPr>
            <m:ctrlPr>
              <w:rPr>
                <w:rFonts w:ascii="Cambria Math" w:hAnsi="Cambria Math"/>
                <w:i/>
              </w:rPr>
            </m:ctrlPr>
          </m:sSubPr>
          <m:e>
            <m:r>
              <w:rPr>
                <w:rFonts w:ascii="Cambria Math" w:hAnsi="Cambria Math"/>
              </w:rPr>
              <m:t>L</m:t>
            </m:r>
          </m:e>
          <m:sub>
            <m:r>
              <w:rPr>
                <w:rFonts w:ascii="Cambria Math" w:hAnsi="Cambria Math"/>
              </w:rPr>
              <m:t>D</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r</m:t>
                </m:r>
              </m:sub>
            </m:sSub>
          </m:num>
          <m:den>
            <m:sSub>
              <m:sSubPr>
                <m:ctrlPr>
                  <w:rPr>
                    <w:rFonts w:ascii="Cambria Math" w:hAnsi="Cambria Math"/>
                    <w:i/>
                  </w:rPr>
                </m:ctrlPr>
              </m:sSubPr>
              <m:e>
                <m:r>
                  <w:rPr>
                    <w:rFonts w:ascii="Cambria Math" w:hAnsi="Cambria Math"/>
                  </w:rPr>
                  <m:t>V</m:t>
                </m:r>
              </m:e>
              <m:sub>
                <m:r>
                  <w:rPr>
                    <w:rFonts w:ascii="Cambria Math" w:hAnsi="Cambria Math"/>
                  </w:rPr>
                  <m:t>i</m:t>
                </m:r>
              </m:sub>
            </m:sSub>
          </m:den>
        </m:f>
        <m:r>
          <w:rPr>
            <w:rFonts w:ascii="Cambria Math" w:hAnsi="Cambria Math"/>
          </w:rPr>
          <m:t>*1000</m:t>
        </m:r>
      </m:oMath>
      <w:r>
        <w:t xml:space="preserve">                                               (1)</w:t>
      </w:r>
    </w:p>
    <w:p w14:paraId="4463E478" w14:textId="77777777" w:rsidR="00101F46" w:rsidRDefault="00101F46" w:rsidP="00101F46">
      <w:pPr>
        <w:ind w:left="2880" w:firstLine="720"/>
      </w:pPr>
    </w:p>
    <w:p w14:paraId="5902BF56" w14:textId="57213B00" w:rsidR="00101F46" w:rsidRDefault="00101F46" w:rsidP="008C3D06">
      <w:pPr>
        <w:pStyle w:val="MainText"/>
      </w:pPr>
      <w:r>
        <w:t>where V</w:t>
      </w:r>
      <w:r w:rsidRPr="00163E23">
        <w:rPr>
          <w:vertAlign w:val="subscript"/>
        </w:rPr>
        <w:t>r</w:t>
      </w:r>
      <w:r>
        <w:t xml:space="preserve"> and V</w:t>
      </w:r>
      <w:r w:rsidR="000B46C3">
        <w:rPr>
          <w:vertAlign w:val="subscript"/>
        </w:rPr>
        <w:t>i</w:t>
      </w:r>
      <w:r>
        <w:t xml:space="preserve"> are the rebound and impact velocity, respectively. Ten hardness measurements per available sample were used to determine the mean hardness values. Measurements were conducted on the top and bottom of each cylinder - five measurements per each - which had been polished into flat surfaces. However, the lengths of our samples were variable, and sample size can lead to variations in hardness unrelated to rock properties (</w:t>
      </w:r>
      <w:r w:rsidRPr="00CA4FAC">
        <w:t>Çelik</w:t>
      </w:r>
      <w:r>
        <w:t xml:space="preserve"> and</w:t>
      </w:r>
      <w:r w:rsidRPr="00CA4FAC">
        <w:t xml:space="preserve"> Çobanoğlu</w:t>
      </w:r>
      <w:r>
        <w:t xml:space="preserve">, 2019). To analyze the effect of size on caprock hardness, </w:t>
      </w:r>
      <w:r>
        <w:lastRenderedPageBreak/>
        <w:t>mean hardness values were cross-plotted against sample lengths to clarify the difference in hardness of the caprock lithologies regardless of sample size.</w:t>
      </w:r>
    </w:p>
    <w:p w14:paraId="410FCEF7" w14:textId="1F4F0E40" w:rsidR="00C4017D" w:rsidRDefault="00C4017D" w:rsidP="004817FD">
      <w:pPr>
        <w:pStyle w:val="Heading3"/>
      </w:pPr>
      <w:bookmarkStart w:id="116" w:name="_Toc71112620"/>
      <w:r>
        <w:t>5.3.3 Ultrasonic Velocity Tests</w:t>
      </w:r>
      <w:bookmarkEnd w:id="116"/>
    </w:p>
    <w:p w14:paraId="5A613796" w14:textId="35285A3D" w:rsidR="00101F46" w:rsidRDefault="00101F46" w:rsidP="008C3D06">
      <w:pPr>
        <w:pStyle w:val="MainText"/>
      </w:pPr>
      <w:r>
        <w:t>Samples were oven-dried at 50 Cº for 24 hours, set between two steel platens, and sealed with polyolefin tubing. Mounted on each platen were piezoelectric transducers to record both P- and S-wave signals. Wave velocities were recorded by pulsing transducers along one platen and recording the response via oscilloscope at the other platen. By measuring the travel-time of a wave through the metal platens and subtracting this delay from the arrival time observed for each sample, the true arrival time for the rock can be determined. Using the determined sample travel-time and length, the ultrasonic velocity could be calculated for each caprock. 0 MPa tests were made through a benchtop method of moderate application of pressure with a vice, after which samples were placed in a triaxial pressure vessel (MTS 810, Fig</w:t>
      </w:r>
      <w:r w:rsidR="00682AE3">
        <w:t>ure 5.</w:t>
      </w:r>
      <w:r>
        <w:t>5) and loaded at hydrostatic conditions. Velocities were recorded every 10 MPa from 0-60 MPa to evaluate their pressure dependence. Caprock velocities were measured in bedding perpendicular (</w:t>
      </w:r>
      <w:r w:rsidRPr="00D70220">
        <w:t>┴</w:t>
      </w:r>
      <w:r>
        <w:t>) and parallel (</w:t>
      </w:r>
      <w:r w:rsidRPr="00D70220">
        <w:t>║</w:t>
      </w:r>
      <w:r>
        <w:t>) samples from each well except DS1, where only perpendicular core was available.</w:t>
      </w:r>
    </w:p>
    <w:p w14:paraId="1683AD5A" w14:textId="7C70728C" w:rsidR="00C4017D" w:rsidRPr="00C4017D" w:rsidRDefault="00C4017D" w:rsidP="004817FD">
      <w:pPr>
        <w:pStyle w:val="Heading3"/>
      </w:pPr>
      <w:bookmarkStart w:id="117" w:name="_Toc71112621"/>
      <w:r>
        <w:t>5.3.4 Deformation Tests</w:t>
      </w:r>
      <w:bookmarkEnd w:id="117"/>
    </w:p>
    <w:p w14:paraId="01477A23" w14:textId="1D2BBC48" w:rsidR="00101F46" w:rsidRPr="00101F46" w:rsidRDefault="00101F46" w:rsidP="008C3D06">
      <w:pPr>
        <w:pStyle w:val="MainText"/>
      </w:pPr>
      <w:r w:rsidRPr="00101F46">
        <w:t>Each sample was vacuum-saturated in de-ionized water for over 48 hours. Samples were then placed between two steel platens and jacketed with heat-shrink tubing and steel tie-wires. Axial and radial LVDTs were affixed to specimens to record sample displacements during experiments (Fig</w:t>
      </w:r>
      <w:r>
        <w:t>ure</w:t>
      </w:r>
      <w:r w:rsidRPr="00101F46">
        <w:t xml:space="preserve"> 5.5). Samples were placed in a triaxial deformation apparatus (MTS 816, Fig</w:t>
      </w:r>
      <w:r>
        <w:t>ure</w:t>
      </w:r>
      <w:r w:rsidRPr="00101F46">
        <w:t xml:space="preserve"> 5.6), where each was deformed with confining pressures of 0, 32.5, and 55 MPa. 32.5 and 55 MPa tests were conducted with pore </w:t>
      </w:r>
      <w:r w:rsidRPr="00101F46">
        <w:lastRenderedPageBreak/>
        <w:t>pressures of 10 MPa such that their effective confining stresses were 22.5 and 45 MPa, respectively. Although vacuum-saturation of samples is expected to be near total, for the confined tests, initially a minor pore pressure (~5 MPa) and confining pressure (~7-8 MPa) was applied for a period in excess of 2 hours to ensure fluid pressure diffusion through each of the caprocks prior to loading to the set testing conditions. Samples tested at 50 Cº were held at a small confining pressure (~5 MPa) and pore pressure (~3 MPa) while the temperature was raised at ~1 Cº/min. Conditions were maintained for a period of 4 hours to allow temperatures to equilibrate before beginning experiment. Axial deformation was conducted at a strain rate of 10</w:t>
      </w:r>
      <w:r w:rsidRPr="00101F46">
        <w:rPr>
          <w:vertAlign w:val="superscript"/>
        </w:rPr>
        <w:t>-5</w:t>
      </w:r>
      <w:r w:rsidRPr="00101F46">
        <w:t xml:space="preserve"> s</w:t>
      </w:r>
      <w:r w:rsidRPr="00101F46">
        <w:rPr>
          <w:vertAlign w:val="superscript"/>
        </w:rPr>
        <w:t>-1</w:t>
      </w:r>
      <w:r w:rsidRPr="00101F46">
        <w:t xml:space="preserve"> and data was recorded with a frequency of 0.5 Hz.</w:t>
      </w:r>
    </w:p>
    <w:p w14:paraId="2E254444" w14:textId="2A4DB220" w:rsidR="00101F46" w:rsidRPr="00101F46" w:rsidRDefault="00101F46" w:rsidP="008C3D06">
      <w:pPr>
        <w:pStyle w:val="MainText"/>
      </w:pPr>
      <w:r w:rsidRPr="00101F46">
        <w:t>Raw data for tests was processed to yield axial strain, radial strain, differential stress. Effective confining pressure was determined using the equation:</w:t>
      </w:r>
    </w:p>
    <w:p w14:paraId="66B8BD58" w14:textId="459A43CD" w:rsidR="00101F46" w:rsidRPr="005971E1" w:rsidRDefault="00101F46" w:rsidP="00101F46">
      <w:pPr>
        <w:jc w:val="center"/>
      </w:pPr>
      <w:r w:rsidRPr="005971E1">
        <w:t xml:space="preserve">                                                        </w:t>
      </w:r>
      <m:oMath>
        <m:r>
          <w:rPr>
            <w:rFonts w:ascii="Cambria Math" w:hAnsi="Cambria Math"/>
          </w:rPr>
          <m:t>σ</m:t>
        </m:r>
        <m:sSub>
          <m:sSubPr>
            <m:ctrlPr>
              <w:rPr>
                <w:rFonts w:ascii="Cambria Math" w:hAnsi="Cambria Math"/>
                <w:i/>
              </w:rPr>
            </m:ctrlPr>
          </m:sSubPr>
          <m:e>
            <m:r>
              <m:rPr>
                <m:sty m:val="p"/>
              </m:rPr>
              <w:rPr>
                <w:rFonts w:ascii="Cambria Math" w:hAnsi="Cambria Math"/>
              </w:rPr>
              <w:softHyphen/>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c</m:t>
            </m:r>
          </m:sub>
        </m:sSub>
        <m:r>
          <w:rPr>
            <w:rFonts w:ascii="Cambria Math" w:hAnsi="Cambria Math"/>
          </w:rPr>
          <m:t>-σ</m:t>
        </m:r>
        <m:sSub>
          <m:sSubPr>
            <m:ctrlPr>
              <w:rPr>
                <w:rFonts w:ascii="Cambria Math" w:hAnsi="Cambria Math"/>
                <w:i/>
              </w:rPr>
            </m:ctrlPr>
          </m:sSubPr>
          <m:e>
            <m:r>
              <m:rPr>
                <m:sty m:val="p"/>
              </m:rPr>
              <w:rPr>
                <w:rFonts w:ascii="Cambria Math" w:hAnsi="Cambria Math"/>
              </w:rPr>
              <w:softHyphen/>
            </m:r>
          </m:e>
          <m:sub>
            <m:r>
              <w:rPr>
                <w:rFonts w:ascii="Cambria Math" w:hAnsi="Cambria Math"/>
              </w:rPr>
              <m:t>p</m:t>
            </m:r>
          </m:sub>
        </m:sSub>
      </m:oMath>
      <w:r w:rsidRPr="005971E1">
        <w:t xml:space="preserve">                                                           (2)</w:t>
      </w:r>
    </w:p>
    <w:p w14:paraId="679158AA" w14:textId="77777777" w:rsidR="00101F46" w:rsidRDefault="00101F46" w:rsidP="008C3D06">
      <w:pPr>
        <w:pStyle w:val="MainText"/>
      </w:pPr>
    </w:p>
    <w:p w14:paraId="7AE054B1" w14:textId="273A683D" w:rsidR="00101F46" w:rsidRPr="00F667C8" w:rsidRDefault="00101F46" w:rsidP="008C3D06">
      <w:pPr>
        <w:pStyle w:val="MainText"/>
      </w:pPr>
      <w:r w:rsidRPr="00101F46">
        <w:t>where σ</w:t>
      </w:r>
      <w:r w:rsidRPr="00101F46">
        <w:rPr>
          <w:vertAlign w:val="subscript"/>
        </w:rPr>
        <w:t>e</w:t>
      </w:r>
      <w:r w:rsidRPr="00101F46">
        <w:t>, σ</w:t>
      </w:r>
      <w:r w:rsidRPr="00101F46">
        <w:rPr>
          <w:vertAlign w:val="subscript"/>
        </w:rPr>
        <w:t>c</w:t>
      </w:r>
      <w:r w:rsidRPr="00101F46">
        <w:t>, and σ</w:t>
      </w:r>
      <w:r w:rsidRPr="00101F46">
        <w:rPr>
          <w:vertAlign w:val="subscript"/>
        </w:rPr>
        <w:t>p</w:t>
      </w:r>
      <w:r w:rsidRPr="00101F46">
        <w:t xml:space="preserve"> are the effective confining pressure, confining pressure, and pore pressure, respectively. The mean effective stress (σ</w:t>
      </w:r>
      <w:r w:rsidRPr="00101F46">
        <w:rPr>
          <w:vertAlign w:val="subscript"/>
        </w:rPr>
        <w:t>m</w:t>
      </w:r>
      <w:r w:rsidRPr="00101F46">
        <w:t>) is the average of the three principal stresses at a given point during testing. Peak differential stress (σ</w:t>
      </w:r>
      <w:r w:rsidRPr="00101F46">
        <w:rPr>
          <w:vertAlign w:val="subscript"/>
        </w:rPr>
        <w:t>f</w:t>
      </w:r>
      <w:r w:rsidRPr="00101F46">
        <w:t>) was defined as the maximum differential stress supported by a sample, while yield stress (σ</w:t>
      </w:r>
      <w:r w:rsidRPr="00101F46">
        <w:rPr>
          <w:vertAlign w:val="subscript"/>
        </w:rPr>
        <w:t>y</w:t>
      </w:r>
      <w:r w:rsidRPr="00101F46">
        <w:t>) was defined as the differential stress at which the axial strain curve significantly deviates from linearity. Tangent Young’s moduli (</w:t>
      </w:r>
      <w:r w:rsidRPr="00101F46">
        <w:rPr>
          <w:i/>
          <w:iCs/>
        </w:rPr>
        <w:t>E</w:t>
      </w:r>
      <w:r w:rsidRPr="00101F46">
        <w:t>) and Poisson’s ratio (</w:t>
      </w:r>
      <w:r w:rsidRPr="00101F46">
        <w:rPr>
          <w:i/>
          <w:iCs/>
        </w:rPr>
        <w:t>v</w:t>
      </w:r>
      <w:r w:rsidRPr="00101F46">
        <w:t>) were determined from the axial and radial stress-strain data at 50% of the peak differential stress following ISRM guidelines (Ulusay, 2014). Hardness moduli (</w:t>
      </w:r>
      <w:r w:rsidRPr="00101F46">
        <w:rPr>
          <w:i/>
          <w:iCs/>
        </w:rPr>
        <w:t>H</w:t>
      </w:r>
      <w:r w:rsidRPr="00101F46">
        <w:t>) was determined from the tangent slope of the stress-strain data between σ</w:t>
      </w:r>
      <w:r w:rsidRPr="00101F46">
        <w:rPr>
          <w:vertAlign w:val="subscript"/>
        </w:rPr>
        <w:t>f</w:t>
      </w:r>
      <w:r w:rsidRPr="00101F46">
        <w:t xml:space="preserve"> and σ</w:t>
      </w:r>
      <w:r w:rsidRPr="00101F46">
        <w:rPr>
          <w:vertAlign w:val="subscript"/>
        </w:rPr>
        <w:t>y</w:t>
      </w:r>
      <w:r w:rsidRPr="00101F46">
        <w:t>.</w:t>
      </w:r>
      <w:r w:rsidR="000B46C3">
        <w:t xml:space="preserve"> A basic schematic of for calculating these values </w:t>
      </w:r>
      <w:r w:rsidR="000B46C3">
        <w:lastRenderedPageBreak/>
        <w:t>is shown in Appendix B (Figure B.1).</w:t>
      </w:r>
      <w:r w:rsidRPr="00101F46">
        <w:t xml:space="preserve"> The determined mechanical parameters are listed in Table 5.3.</w:t>
      </w:r>
    </w:p>
    <w:p w14:paraId="21C2AB5B" w14:textId="23F63A7E" w:rsidR="00282804" w:rsidRDefault="00013346" w:rsidP="00282804">
      <w:pPr>
        <w:pStyle w:val="Heading2"/>
      </w:pPr>
      <w:bookmarkStart w:id="118" w:name="_Toc71112622"/>
      <w:r>
        <w:t>5</w:t>
      </w:r>
      <w:r w:rsidR="00282804">
        <w:t>.</w:t>
      </w:r>
      <w:r w:rsidR="00C4017D">
        <w:t>4</w:t>
      </w:r>
      <w:r w:rsidR="00282804">
        <w:t xml:space="preserve"> Experimental Results</w:t>
      </w:r>
      <w:bookmarkEnd w:id="118"/>
    </w:p>
    <w:p w14:paraId="1AE1756B" w14:textId="2E200062" w:rsidR="00C4017D" w:rsidRPr="00B37DF1" w:rsidRDefault="00C4017D" w:rsidP="004817FD">
      <w:pPr>
        <w:pStyle w:val="Heading3"/>
      </w:pPr>
      <w:bookmarkStart w:id="119" w:name="_Toc71112623"/>
      <w:r>
        <w:t>5.</w:t>
      </w:r>
      <w:r w:rsidRPr="00B37DF1">
        <w:t>4.1 Hardness</w:t>
      </w:r>
      <w:bookmarkEnd w:id="119"/>
    </w:p>
    <w:p w14:paraId="6A7045A4" w14:textId="77777777" w:rsidR="00101F46" w:rsidRDefault="00101F46" w:rsidP="008C3D06">
      <w:pPr>
        <w:pStyle w:val="MainText"/>
      </w:pPr>
      <w:r w:rsidRPr="005971E1">
        <w:t>Rebound hardness is an often utilized because it provides a practical and efficient way to broadly characterize the mechanical properties of different rocks. This is especially relevant for studies where there is a paucity of material available, such as from core sections or cuttings, where static or conventional indentation tests are often infeasible (Çelik and Çobanoğlu, 2019). Here, we provide the broad characterization of caprock hardness to show how variable their mechanical response of caprocks may be depending on lithology.</w:t>
      </w:r>
      <w:r>
        <w:t xml:space="preserve"> </w:t>
      </w:r>
    </w:p>
    <w:p w14:paraId="68BCF2BA" w14:textId="681AA5BB" w:rsidR="007366A8" w:rsidRDefault="00101F46" w:rsidP="008C3D06">
      <w:pPr>
        <w:pStyle w:val="MainText"/>
      </w:pPr>
      <w:r>
        <w:t>Mean hardness values (HL</w:t>
      </w:r>
      <w:r w:rsidRPr="007154A7">
        <w:rPr>
          <w:vertAlign w:val="subscript"/>
        </w:rPr>
        <w:t>D</w:t>
      </w:r>
      <w:r>
        <w:t>) for limestone, dolostone and evaporite caprocks are displayed in Fig</w:t>
      </w:r>
      <w:r w:rsidR="007366A8">
        <w:t>ure 5.</w:t>
      </w:r>
      <w:r>
        <w:t xml:space="preserve">6. Though sample size does affect hardness measurements, the trends observed for the different lithologies remain relatively consistent. Hardness is consistently greatest in the dolostones and lowest in the evaporites, regardless of sample size. </w:t>
      </w:r>
      <w:r w:rsidRPr="00A76F1B">
        <w:t>One interesting observation is that mean hardness for a given lithology is more consistent (i.e., higher R</w:t>
      </w:r>
      <w:r w:rsidRPr="00A76F1B">
        <w:rPr>
          <w:vertAlign w:val="superscript"/>
        </w:rPr>
        <w:t>2</w:t>
      </w:r>
      <w:r w:rsidRPr="00A76F1B">
        <w:t xml:space="preserve"> value) when average values are greater.</w:t>
      </w:r>
      <w:r>
        <w:t xml:space="preserve"> Caprocks with higher average hardness tend to be vary less from the linear trend (Fig</w:t>
      </w:r>
      <w:r w:rsidR="007366A8">
        <w:t>ure 5.</w:t>
      </w:r>
      <w:r>
        <w:t>6), while caprocks with lower average hardness tend to be less predictable and exhibit a greater range of hardness values for a given sample size. For example, the hardness values in the dolostone caprocks correlate, indicating hardness is likely more consistent in the lithology than evaporites or limestones.</w:t>
      </w:r>
    </w:p>
    <w:p w14:paraId="158CE654" w14:textId="5336E940" w:rsidR="00C4017D" w:rsidRDefault="00C4017D" w:rsidP="004817FD">
      <w:pPr>
        <w:pStyle w:val="Heading3"/>
      </w:pPr>
      <w:bookmarkStart w:id="120" w:name="_Toc71112624"/>
      <w:r>
        <w:lastRenderedPageBreak/>
        <w:t>5.4.2 Ultrasonic Velocities</w:t>
      </w:r>
      <w:bookmarkEnd w:id="120"/>
    </w:p>
    <w:p w14:paraId="6D401C48" w14:textId="04C6DB5E" w:rsidR="007366A8" w:rsidRDefault="007366A8" w:rsidP="008C3D06">
      <w:pPr>
        <w:pStyle w:val="MainText"/>
      </w:pPr>
      <w:r>
        <w:t xml:space="preserve">Distinguishing the elastic response of the caprocks at different orientations can clarify the role that mineralogy and texture play in their corresponding geomechanical and petrophysical behavior. Data from velocity tests of caprock samples is shown in Figure 5.7. </w:t>
      </w:r>
    </w:p>
    <w:p w14:paraId="4F89F7B5" w14:textId="05B716D7" w:rsidR="007366A8" w:rsidRDefault="007366A8" w:rsidP="008C3D06">
      <w:pPr>
        <w:pStyle w:val="MainText"/>
      </w:pPr>
      <w:r w:rsidRPr="00D23661">
        <w:t>Both V</w:t>
      </w:r>
      <w:r w:rsidRPr="00D23661">
        <w:rPr>
          <w:vertAlign w:val="subscript"/>
        </w:rPr>
        <w:t>P</w:t>
      </w:r>
      <w:r w:rsidRPr="00D23661">
        <w:t xml:space="preserve"> and V</w:t>
      </w:r>
      <w:r w:rsidRPr="00D23661">
        <w:rPr>
          <w:vertAlign w:val="subscript"/>
        </w:rPr>
        <w:t>S</w:t>
      </w:r>
      <w:r w:rsidRPr="00D23661">
        <w:t xml:space="preserve"> are pressure-dependent in all caprocks tested, regardless of sample orientation, with V</w:t>
      </w:r>
      <w:r w:rsidRPr="00D23661">
        <w:rPr>
          <w:vertAlign w:val="subscript"/>
        </w:rPr>
        <w:t>P</w:t>
      </w:r>
      <w:r w:rsidRPr="00D23661">
        <w:t xml:space="preserve"> on average being more pressure-dependent than V</w:t>
      </w:r>
      <w:r w:rsidRPr="00D23661">
        <w:rPr>
          <w:vertAlign w:val="subscript"/>
        </w:rPr>
        <w:t>S</w:t>
      </w:r>
      <w:r w:rsidRPr="00D23661">
        <w:t>. Pressure-dependency of velocity is primarily controlled by changes to intrinsic petrophysical properties such as the closure of microcracks and pore spaces.</w:t>
      </w:r>
      <w:r>
        <w:t xml:space="preserve"> Velocities are generally greater in bedding parallel samples, though this variance diminishes with increased confining pressure (Figure 5.7). Dolostones tend to have greater V</w:t>
      </w:r>
      <w:r>
        <w:rPr>
          <w:vertAlign w:val="subscript"/>
        </w:rPr>
        <w:t>P</w:t>
      </w:r>
      <w:r>
        <w:t xml:space="preserve"> </w:t>
      </w:r>
      <w:r w:rsidRPr="00E8656C">
        <w:t>and</w:t>
      </w:r>
      <w:r>
        <w:t xml:space="preserve"> V</w:t>
      </w:r>
      <w:r w:rsidRPr="00F43F3A">
        <w:rPr>
          <w:vertAlign w:val="subscript"/>
        </w:rPr>
        <w:t>S</w:t>
      </w:r>
      <w:r>
        <w:t xml:space="preserve"> compared to the other caprocks, in spite of the lower overall density compared to evaporites (Table 5.2). The regional evaporite caprocks generally exhibit lower velocities than the carbonate-rich caprocks (see </w:t>
      </w:r>
      <w:r w:rsidR="000B46C3">
        <w:t>Appendix B</w:t>
      </w:r>
      <w:r>
        <w:t xml:space="preserve">). It is worth noting that velocity anisotropy observed (i.e., the difference between bedding parallel and perpendicular velocities at the same conditions) appears to be less pronounced in the evaporite caprocks than in the carbonate caprocks. </w:t>
      </w:r>
    </w:p>
    <w:p w14:paraId="7AF0B6D6" w14:textId="3C208EFC" w:rsidR="007366A8" w:rsidRDefault="007366A8" w:rsidP="008C3D06">
      <w:pPr>
        <w:pStyle w:val="MainText"/>
      </w:pPr>
      <w:r>
        <w:t>The trends in V</w:t>
      </w:r>
      <w:r>
        <w:rPr>
          <w:vertAlign w:val="subscript"/>
        </w:rPr>
        <w:t>P</w:t>
      </w:r>
      <w:r>
        <w:t xml:space="preserve"> </w:t>
      </w:r>
      <w:r w:rsidRPr="00E8656C">
        <w:t>and</w:t>
      </w:r>
      <w:r>
        <w:t xml:space="preserve"> V</w:t>
      </w:r>
      <w:r w:rsidRPr="00F43F3A">
        <w:rPr>
          <w:vertAlign w:val="subscript"/>
        </w:rPr>
        <w:t>S</w:t>
      </w:r>
      <w:r>
        <w:t xml:space="preserve"> with pressure is also notably distinct between lithologies. Within the trend of increasing velocity with pressure, velocity increases more in the evaporite caprocks EV1 and EV2 (Figure 5.7). As pressure increases from ambient conditions to 60 MPa, V</w:t>
      </w:r>
      <w:r>
        <w:rPr>
          <w:vertAlign w:val="subscript"/>
        </w:rPr>
        <w:t>P</w:t>
      </w:r>
      <w:r>
        <w:t xml:space="preserve"> </w:t>
      </w:r>
      <w:r w:rsidRPr="00E8656C">
        <w:t>and</w:t>
      </w:r>
      <w:r>
        <w:t xml:space="preserve"> V</w:t>
      </w:r>
      <w:r w:rsidRPr="00F43F3A">
        <w:rPr>
          <w:vertAlign w:val="subscript"/>
        </w:rPr>
        <w:t>S</w:t>
      </w:r>
      <w:r>
        <w:t xml:space="preserve"> of the regional caprocks increase from 12-24% and 11-17% respectively, while the V</w:t>
      </w:r>
      <w:r>
        <w:rPr>
          <w:vertAlign w:val="subscript"/>
        </w:rPr>
        <w:t>P</w:t>
      </w:r>
      <w:r>
        <w:t xml:space="preserve"> </w:t>
      </w:r>
      <w:r w:rsidRPr="00E8656C">
        <w:t>and</w:t>
      </w:r>
      <w:r>
        <w:t xml:space="preserve"> V</w:t>
      </w:r>
      <w:r w:rsidRPr="00F43F3A">
        <w:rPr>
          <w:vertAlign w:val="subscript"/>
        </w:rPr>
        <w:t>S</w:t>
      </w:r>
      <w:r>
        <w:t xml:space="preserve"> of the direct caprocks increase from 5-21% and 4-21%. The difference between the regional and direct caprocks can also be seen between parallel and perpendicular sample velocity changes. While the increase in P-wave velocity is always greatest in samples oriented perpendicular to bedding, this is not consistent for </w:t>
      </w:r>
      <w:r>
        <w:lastRenderedPageBreak/>
        <w:t xml:space="preserve">S-wave velocities in carbonate rocks. In all of the carbonate caprock samples, the change in S-wave velocity with pressure is lower in bedding perpendicular samples than bedding parallel samples, a trend not observed in the regional caprocks. </w:t>
      </w:r>
    </w:p>
    <w:p w14:paraId="3C326D9A" w14:textId="6154F363" w:rsidR="007366A8" w:rsidRPr="00FC1927" w:rsidRDefault="007366A8" w:rsidP="008C3D06">
      <w:pPr>
        <w:pStyle w:val="MainText"/>
      </w:pPr>
      <w:r>
        <w:t>V</w:t>
      </w:r>
      <w:r w:rsidRPr="00F43F3A">
        <w:rPr>
          <w:vertAlign w:val="subscript"/>
        </w:rPr>
        <w:t>P</w:t>
      </w:r>
      <w:r>
        <w:t>/V</w:t>
      </w:r>
      <w:r w:rsidRPr="00F43F3A">
        <w:rPr>
          <w:vertAlign w:val="subscript"/>
        </w:rPr>
        <w:t>S</w:t>
      </w:r>
      <w:r>
        <w:t xml:space="preserve"> is often useful for evaluating certain petrophysical characteristics in the surface (fluid content, bulk composition, etc.). Examining the V</w:t>
      </w:r>
      <w:r w:rsidRPr="00F43F3A">
        <w:rPr>
          <w:vertAlign w:val="subscript"/>
        </w:rPr>
        <w:t>P</w:t>
      </w:r>
      <w:r>
        <w:t>/V</w:t>
      </w:r>
      <w:r w:rsidRPr="00F43F3A">
        <w:rPr>
          <w:vertAlign w:val="subscript"/>
        </w:rPr>
        <w:t>S</w:t>
      </w:r>
      <w:r>
        <w:t xml:space="preserve"> for our data, the evaporite caprocks tend to have higher ratios than any of the direct caprocks. Dolostones appear to promote higher shear velocities at given conditions. Additionally, the ratio may be affected grain-size heterogeneity in the caprocks; the lowest V</w:t>
      </w:r>
      <w:r w:rsidRPr="00F43F3A">
        <w:rPr>
          <w:vertAlign w:val="subscript"/>
        </w:rPr>
        <w:t>P</w:t>
      </w:r>
      <w:r>
        <w:t>/V</w:t>
      </w:r>
      <w:r w:rsidRPr="00F43F3A">
        <w:rPr>
          <w:vertAlign w:val="subscript"/>
        </w:rPr>
        <w:t>S</w:t>
      </w:r>
      <w:r>
        <w:t xml:space="preserve"> values were observed in DS1 samples, which were noted as possessing a high grain-size variability visible at both the micro- and macroscale (Figure 5.3</w:t>
      </w:r>
      <w:r w:rsidR="000B46C3">
        <w:t>e</w:t>
      </w:r>
      <w:r>
        <w:t>).</w:t>
      </w:r>
    </w:p>
    <w:p w14:paraId="70A29554" w14:textId="3ED56F5C" w:rsidR="00C4017D" w:rsidRDefault="00C4017D" w:rsidP="004817FD">
      <w:pPr>
        <w:pStyle w:val="Heading3"/>
      </w:pPr>
      <w:bookmarkStart w:id="121" w:name="_Toc71112625"/>
      <w:r>
        <w:t>5.4.3 Deformation Tests</w:t>
      </w:r>
      <w:bookmarkEnd w:id="121"/>
    </w:p>
    <w:p w14:paraId="606BB617" w14:textId="55B01FF8" w:rsidR="00C4017D" w:rsidRDefault="00C4017D" w:rsidP="008C3D06">
      <w:pPr>
        <w:pStyle w:val="MainText"/>
      </w:pPr>
      <w:r w:rsidRPr="007F5C85">
        <w:t>The mechanical behavior of rocks is the result of a complex interplay of their intrinsic properties. The holistic nature of deformation under hydrothermal conditions requires that mechanical behavior be evaluated against several different variables. Here, caprock behavior is considered against both variable effective stresses and temperatures.</w:t>
      </w:r>
    </w:p>
    <w:p w14:paraId="1F358B3D" w14:textId="3A16B282" w:rsidR="00C4017D" w:rsidRPr="00572564" w:rsidRDefault="007F5C85" w:rsidP="007F5C85">
      <w:pPr>
        <w:pStyle w:val="Heading4"/>
      </w:pPr>
      <w:r>
        <w:t>5.</w:t>
      </w:r>
      <w:r w:rsidR="00C4017D">
        <w:t>4</w:t>
      </w:r>
      <w:r w:rsidR="00C4017D" w:rsidRPr="00572564">
        <w:t>.</w:t>
      </w:r>
      <w:r>
        <w:t>3</w:t>
      </w:r>
      <w:r w:rsidR="00C4017D" w:rsidRPr="00572564">
        <w:t xml:space="preserve">.1 </w:t>
      </w:r>
      <w:r w:rsidR="00C4017D">
        <w:t>Effect of Pressure</w:t>
      </w:r>
    </w:p>
    <w:p w14:paraId="1E2FF7A8" w14:textId="5B7B62F5" w:rsidR="007366A8" w:rsidRDefault="007366A8" w:rsidP="008C3D06">
      <w:pPr>
        <w:pStyle w:val="MainText"/>
      </w:pPr>
      <w:r>
        <w:t>Room temperature tests conducted at effective confining pressures of 0, 22.5, and 45 MPa are displayed in Figure 5.9. Samples oriented parallel to bedding were deformed at effective confining pressures of 0 and 22.5 MPa, while samples oriented perpendicular to bedding were deformed</w:t>
      </w:r>
      <w:r w:rsidRPr="00736BA9">
        <w:t xml:space="preserve"> </w:t>
      </w:r>
      <w:r>
        <w:t>at effective confining pressures of 22.5 and 45 MPa. Geomechanical properties and testing conditions are shown in Table 5.3. Due to the variable composition of LS2 samples, additional tests were conducted to compare the effect specific lithology had on their mechanical behavior (Table 5.3).</w:t>
      </w:r>
    </w:p>
    <w:p w14:paraId="313CA09A" w14:textId="622A023B" w:rsidR="007366A8" w:rsidRDefault="007366A8" w:rsidP="008C3D06">
      <w:pPr>
        <w:pStyle w:val="MainText"/>
      </w:pPr>
      <w:r>
        <w:lastRenderedPageBreak/>
        <w:t>By examining the axial deformation and corresponding geomechanical properties, three different characteristic mechanical behaviors can be distinguished – dolostone caprocks (DS1, DS2), limestone caprocks (LS1, LS2), and evaporite caprocks (EV1, EV2). Failure strength tends to be greatest in the dolostones (Table 5.3). As mechanical loading increases until the maximum strength is reached, dolostones exhibit pronounced strain-softening behavior (i.e., rapid drop in stress after failure) and macroscopic shear fracturing. Such mechanical behavior is characteristic of brittle deformation (ex. high Young’s and hardening moduli, large stress drop, high failure stress, etc.), and dolostones exhibit such behavior even at the largest effective confining pressures.</w:t>
      </w:r>
    </w:p>
    <w:p w14:paraId="7DEA131A" w14:textId="3945C179" w:rsidR="007366A8" w:rsidRDefault="007366A8" w:rsidP="008C3D06">
      <w:pPr>
        <w:pStyle w:val="MainText"/>
      </w:pPr>
      <w:r>
        <w:t>Limestone caprocks possess comparable behavior to the dolostones under uniaxial conditions, with equivalent or greater elastic parameters during testing (Table 5.2). At 22.5 MPa, the limestones continue to exhibit brittle behavior with strain-softening post-failure. However, their strength increase with effective pressure is far less than that of the dolostone caprocks. The distinction between the two carbonate rock types becomes even more pronounced at 45 MPa, as the limestones no longer exhibit significant strain-softening after failure, with gradual decreases in their corresponding mechanical properties. This semi-brittle behavior is more pronounced in samples of LS2 than in LS1, though whether this is due to the presence of clay minerals or fabric anisotropy in samples of LS2 is uncertain. Of note also is the effect of heterogenous lithology on the deformation of LS2 samples. Those that were cored at shallower depths tend to be less brittle (i.e., lower Young’s modulus, higher Poisson’s ratio, lower peak strength) and exhibit less strain-softening with failure and dilatancy.</w:t>
      </w:r>
    </w:p>
    <w:p w14:paraId="17EBC083" w14:textId="441C22E9" w:rsidR="007366A8" w:rsidRDefault="007366A8" w:rsidP="008C3D06">
      <w:pPr>
        <w:pStyle w:val="MainText"/>
      </w:pPr>
      <w:r>
        <w:lastRenderedPageBreak/>
        <w:t xml:space="preserve">By contrast, the evaporite caprocks deform in a semi-brittle or even ductile behavior at low effective pressures, as seen by the pronounced lack of strain-softening and nearly flat post-failure behavior (Figure 5.8). Deformed samples tend to display multiple shear fractures post-deformation, suggesting the evaporites deform more through cataclastic flow than localized fracture and shearing. In caprocks, this type of deformation is ideal for caprock efficiency, as distributed deformation is less likely to allow fluid flow through a pressure seal than localized brittle fracturing. </w:t>
      </w:r>
    </w:p>
    <w:p w14:paraId="4A452300" w14:textId="00A48906" w:rsidR="007366A8" w:rsidRDefault="007366A8" w:rsidP="008C3D06">
      <w:pPr>
        <w:pStyle w:val="MainText"/>
      </w:pPr>
      <w:r>
        <w:t xml:space="preserve"> Interestingly enough, parallel and perpendicular oriented samples display large variations in behavior at 22.5 MPa effective confining pressures (Figure 5.8). While perpendicular samples exhibit nearly flat post-failure deformation behavior, parallel samples deform in a more brittle manner with pronounced strain-softening and higher peak strengths. Correspondingly, the geomechanical properties of parallel samples are greater than those measured in perpendicular samples, indicating caprock integrity and bedding orientation are interrelated.</w:t>
      </w:r>
    </w:p>
    <w:p w14:paraId="516484CC" w14:textId="130A11DB" w:rsidR="00C4017D" w:rsidRPr="00150667" w:rsidRDefault="007366A8" w:rsidP="008C3D06">
      <w:pPr>
        <w:pStyle w:val="MainText"/>
      </w:pPr>
      <w:r>
        <w:t xml:space="preserve">Analysis of the samples post-deformation allows additional geomechanical properties to be characterized. Using the angle of fracturing in the triaxially deformed samples to determine the shear and normal stress at failure, the bulk angle of internal friction </w:t>
      </w:r>
      <w:r w:rsidRPr="00150667">
        <w:t>(</w:t>
      </w:r>
      <w:r w:rsidRPr="00150667">
        <w:sym w:font="Symbol" w:char="F06A"/>
      </w:r>
      <w:r w:rsidRPr="00150667">
        <w:rPr>
          <w:vertAlign w:val="subscript"/>
        </w:rPr>
        <w:t>i</w:t>
      </w:r>
      <w:r w:rsidRPr="00150667">
        <w:t>)</w:t>
      </w:r>
      <w:r>
        <w:t xml:space="preserve"> and the cohesive strength (</w:t>
      </w:r>
      <w:r>
        <w:rPr>
          <w:i/>
          <w:iCs/>
        </w:rPr>
        <w:t>C</w:t>
      </w:r>
      <w:r>
        <w:t xml:space="preserve">) were quantified for each caprock (Table 5.4). The angle of internal friction defines the increase in shear strength of a lithology with effective pressure and thus the failure envelope, making it a useful indicator of brittleness. The highest values of </w:t>
      </w:r>
      <w:r w:rsidRPr="00150667">
        <w:sym w:font="Symbol" w:char="F06A"/>
      </w:r>
      <w:r w:rsidRPr="00150667">
        <w:rPr>
          <w:vertAlign w:val="subscript"/>
        </w:rPr>
        <w:t>i</w:t>
      </w:r>
      <w:r>
        <w:t xml:space="preserve"> are in the dolostone samples (DS1, DS2), with lower values observed in the evaporite caprocks. The limestones are more variable, though it is worth noting that LS1 - the most homogenous limestone - has a comparable angle of internal </w:t>
      </w:r>
      <w:r>
        <w:lastRenderedPageBreak/>
        <w:t>friction to the dolostones while the more heterogenous LS2 samples are closer to the values observed in the evaporites. Whether this variation in mechanical properties can be attributed to compositional heterogeneity or phyllosilicate content (Table 5.1) is uncertain.</w:t>
      </w:r>
    </w:p>
    <w:p w14:paraId="0FD75D0A" w14:textId="26AEDCCA" w:rsidR="007366A8" w:rsidRDefault="007F5C85" w:rsidP="007366A8">
      <w:pPr>
        <w:pStyle w:val="Heading4"/>
      </w:pPr>
      <w:r>
        <w:t>5.</w:t>
      </w:r>
      <w:r w:rsidR="00C4017D">
        <w:t>4</w:t>
      </w:r>
      <w:r w:rsidR="00C4017D" w:rsidRPr="00572564">
        <w:t>.</w:t>
      </w:r>
      <w:r>
        <w:t>3</w:t>
      </w:r>
      <w:r w:rsidR="00C4017D" w:rsidRPr="00572564">
        <w:t>.</w:t>
      </w:r>
      <w:r w:rsidR="00C4017D">
        <w:t>2</w:t>
      </w:r>
      <w:r w:rsidR="00C4017D" w:rsidRPr="00572564">
        <w:t xml:space="preserve"> </w:t>
      </w:r>
      <w:r w:rsidR="00C4017D">
        <w:t>Effect of Temperature</w:t>
      </w:r>
    </w:p>
    <w:p w14:paraId="1F0D968D" w14:textId="06BDA6FC" w:rsidR="00C4017D" w:rsidRPr="00C4017D" w:rsidRDefault="007366A8" w:rsidP="008C3D06">
      <w:pPr>
        <w:pStyle w:val="MainText"/>
      </w:pPr>
      <w:r>
        <w:t>The effect of increasing temperature is often similar to that of increasing confining pressure, with higher temperatures promoting greater crystal plasticity and distributed deformation (e.g., Lockner, 1995). Perpendicular samples of the caprocks deformed at 23 C° and 50 C° are displayed in Figure 5.9. For the most part, the tests at 50 C° do not show a significant deviation from the mechanical behavior at room temperatures. Nevertheless, the deformation results do offer some indications that temperature increase does promote more semi-brittle behavior. First, all caprocks tested at 50 C° exhibit minor reductions to their Young’s moduli and peak stress, the degree to which depending upon rock type (Table 5.3). Second, the caprocks experience more strain-hardening behavior after yielding at 50 C° compared to the room temperature tests. The major exception to the minor effect on deformation behavior is the EV1 tests. While tests at both temperature conditions displayed semi-brittle post-failure behavior, the test at 50 C° reveals a significant reduction in the peak strength and elastic moduli. Such a difference is noteworthy, as the EV1 caprocks have the highest anhydrite content of all the rocks tested here, whereas the other evaporite caprock EV2 is not significantly weakened by the thermal load at all.</w:t>
      </w:r>
    </w:p>
    <w:p w14:paraId="7C05BD13" w14:textId="76A750F7" w:rsidR="00C4017D" w:rsidRPr="00C4017D" w:rsidRDefault="00013346" w:rsidP="00C4017D">
      <w:pPr>
        <w:pStyle w:val="Heading2"/>
      </w:pPr>
      <w:bookmarkStart w:id="122" w:name="_Toc71112626"/>
      <w:r>
        <w:t>5</w:t>
      </w:r>
      <w:r w:rsidR="00282804">
        <w:t>.</w:t>
      </w:r>
      <w:r w:rsidR="00C4017D">
        <w:t>5</w:t>
      </w:r>
      <w:r w:rsidR="00282804">
        <w:t xml:space="preserve"> Discussion</w:t>
      </w:r>
      <w:bookmarkEnd w:id="122"/>
    </w:p>
    <w:p w14:paraId="03338A93" w14:textId="5FB91C01" w:rsidR="00C4017D" w:rsidRDefault="00C4017D" w:rsidP="004817FD">
      <w:pPr>
        <w:pStyle w:val="Heading3"/>
      </w:pPr>
      <w:bookmarkStart w:id="123" w:name="_Toc71112627"/>
      <w:r>
        <w:t xml:space="preserve">5.5.1 </w:t>
      </w:r>
      <w:r w:rsidR="007366A8" w:rsidRPr="00565B62">
        <w:t>Link</w:t>
      </w:r>
      <w:r w:rsidR="007366A8">
        <w:t>ing</w:t>
      </w:r>
      <w:r w:rsidR="007366A8" w:rsidRPr="00565B62">
        <w:t xml:space="preserve"> Caprock </w:t>
      </w:r>
      <w:r w:rsidR="007366A8">
        <w:t>Lithology and Geomechanical Properties</w:t>
      </w:r>
      <w:bookmarkEnd w:id="123"/>
    </w:p>
    <w:p w14:paraId="2F7CBB95" w14:textId="7CF84567" w:rsidR="007366A8" w:rsidRDefault="007366A8" w:rsidP="008C3D06">
      <w:pPr>
        <w:pStyle w:val="MainText"/>
      </w:pPr>
      <w:r>
        <w:t xml:space="preserve">At a given condition, the likelihood of shear fracture and faulting can be characterized as rock brittleness (Hajiabdolmajid and Kaiser, 2003; Tasarov and Potvin, </w:t>
      </w:r>
      <w:r>
        <w:lastRenderedPageBreak/>
        <w:t>2013; Rybacki et al., 2016). When a caprock deforms in a brittle manner (e.g., high brittleness), fractures nucleate and propagate such that seal bypass systems can form and compromise caprock integrity (Petrie et al., 2012). When a caprock deforms in a ductile manner (</w:t>
      </w:r>
      <w:r w:rsidR="00445695">
        <w:t>i.e.</w:t>
      </w:r>
      <w:r>
        <w:t>., low brittleness), fracture nucleation is suppressed, and damage tends not to affect, or may even reinforce, caprock integrity (Ingram et al., 1997; Ingram and Urai, 1999; Trujillo, 2018). Numerous methods have been developed to characterize rock brittleness, though the majority utilize the rock elastic (ex.</w:t>
      </w:r>
      <w:r w:rsidR="00445695">
        <w:t>,</w:t>
      </w:r>
      <w:r>
        <w:t xml:space="preserve"> Young’s modulus, Poisson’s ratio) and inelastic (ex.</w:t>
      </w:r>
      <w:r w:rsidR="00445695">
        <w:t>,</w:t>
      </w:r>
      <w:r>
        <w:t xml:space="preserve"> peak differential stress, coefficient of internal friction) geomechanical properties to determine the fracture tendency at a given condition (Rybacki et al., 2016; Li and Ghassemi, 2018). </w:t>
      </w:r>
    </w:p>
    <w:p w14:paraId="2984BC4E" w14:textId="5BF099A4" w:rsidR="007366A8" w:rsidRDefault="007366A8" w:rsidP="008C3D06">
      <w:pPr>
        <w:pStyle w:val="MainText"/>
      </w:pPr>
      <w:r>
        <w:t xml:space="preserve">To understand the geomechanical properties used to assess caprock brittleness and how they vary with lithology, a review of existing experimentally determined mechanical properties in caprocks (or analogue lithologies) was conducted. Ranges of example parameters are shown in Figure 5.10 and Table 5.5. </w:t>
      </w:r>
      <w:r w:rsidR="00445695">
        <w:t>A l</w:t>
      </w:r>
      <w:r>
        <w:t xml:space="preserve">ist of </w:t>
      </w:r>
      <w:r w:rsidR="00445695">
        <w:t xml:space="preserve">the </w:t>
      </w:r>
      <w:r>
        <w:t>literature assessed</w:t>
      </w:r>
      <w:r w:rsidR="00445695">
        <w:t xml:space="preserve"> for this analysis is</w:t>
      </w:r>
      <w:r>
        <w:t xml:space="preserve"> provided in </w:t>
      </w:r>
      <w:r w:rsidR="00445695">
        <w:t>Appendix B</w:t>
      </w:r>
      <w:r>
        <w:t xml:space="preserve">. Evaporites, argillaceous rocks, and tight carbonates are the primary lithologies that seal hydrocarbons in sedimentary basins (Ma, 2020). Evaporite caprocks (e.g., anhydrite, gypsum, salt rock) are characterized by relatively low hardness, compressive strength, Young’s moduli and generally high Poisson’s ratios, as transitioning from brittle-to-ductile behavior at low effective confining pressures (i.e., 20-40 MPa) (De Paolo et al., 2008; Smith et al., 2009; Hangx et al., 2010a; Osinga, 2013; Trippetta et al., 2013; Mehrgini et al., 2016b; Wang et al., 2019). Argillaceous rocks (e.g., shales, mudstones) are the most variable caprock lithology; while they are characterized by low compressive strength, Young’s moduli and coefficient of internal friction, elastic </w:t>
      </w:r>
      <w:r>
        <w:lastRenderedPageBreak/>
        <w:t xml:space="preserve">parameters such as Poisson’s ratio are highly variable even within the same formation (Bereskin and McLellan, 2008; Dewhurst et al., 2008; Zhou et al., 2010; Raven et al., 2011; Rybacki et al., 2015; Trujillo, 2018). Shale and mudstone properties can range over two orders of magnitude, making interpretation of their effectiveness as seals difficult (Vilarassa et al., 2013). Such variability may explain the greater prevalence of evaporite regional seals compared to argillaceous regional seals, despite the greater prevalence of shales and mudstones in sedimentary basins. Tight carbonates (e.g., dolostones, limestones) generally exhibit higher compressive strength, hardness, and Young’s moduli, with relatively low Poisson’s ratios (Lam et al., 2007; Trippetta et al., 2013; Mehrgini et al., 2016a; </w:t>
      </w:r>
      <w:r w:rsidRPr="00EB6C7D">
        <w:t>Raziperchikolaee et al.</w:t>
      </w:r>
      <w:r>
        <w:t xml:space="preserve">, </w:t>
      </w:r>
      <w:r w:rsidRPr="00EB6C7D">
        <w:t>2018</w:t>
      </w:r>
      <w:r>
        <w:t>; T</w:t>
      </w:r>
      <w:r w:rsidRPr="00EB6C7D">
        <w:rPr>
          <w:rFonts w:ascii="Calibri" w:hAnsi="Calibri" w:cs="Calibri"/>
        </w:rPr>
        <w:t>﻿</w:t>
      </w:r>
      <w:r>
        <w:t>rujillo, 2018; Zhang et al., 2019). As can be seen in Fig</w:t>
      </w:r>
      <w:r w:rsidR="00682AE3">
        <w:t>ure 5.</w:t>
      </w:r>
      <w:r>
        <w:t>11, dolostone caprocks in particular tend to have greater elastic and inelastic properties than limestones, as strength tends to increase with dolomite content in carbonate rocks (Cleven, 2008; Raziperichikolaee et al., 2018). Tight carbonates generally transition from brittle-to-ductile behavior at relatively low effective pressures and temperatures (i.e., 50-150 MPa, 50-100 C</w:t>
      </w:r>
      <w:r w:rsidRPr="0004777F">
        <w:t>º</w:t>
      </w:r>
      <w:r>
        <w:t>), though the transition is lower for limestones than it is for dolostones (Heard, 1960; Baud et al., 2000).</w:t>
      </w:r>
    </w:p>
    <w:p w14:paraId="705919CA" w14:textId="336E0635" w:rsidR="007366A8" w:rsidRDefault="007366A8" w:rsidP="008C3D06">
      <w:pPr>
        <w:pStyle w:val="MainText"/>
      </w:pPr>
      <w:r>
        <w:t xml:space="preserve">Jin (2012) noted that while mechanical properties varied with caprock lithology, there existed a strong correlation with caprock efficiency and certain characteristics. Good seals tended to be characterized by low hardness, compressive strength, Young’s modulus and high plastic coefficients, while poor quality seals tend to possess higher hardness, compressive strength, Young’s moduli, and low plastic coefficients. In other words, poor seals can resist greater deformation stresses without damage. This also means their brittleness is such that they are likely to fracture and experience reduced seal efficiency </w:t>
      </w:r>
      <w:r>
        <w:lastRenderedPageBreak/>
        <w:t>compared to better sealing lithologies (Downey, 1994). However, as noted by Yang et al. (2013), the brittleness determined through individual lithologic and geomechanical properties can vary considerably and lead to contradictory interpretations of caprock behavior. To predict the geomechanical-risk to caprock integrity in the northeast Sichuan Basin, a more holistic approach is utilized in Figure 5.11, showing the relation between different mechanical properties and the relative brittle/ductile nature of different lithologies.</w:t>
      </w:r>
    </w:p>
    <w:p w14:paraId="7D8DC473" w14:textId="1E54621A" w:rsidR="007366A8" w:rsidRDefault="007366A8" w:rsidP="008C3D06">
      <w:pPr>
        <w:pStyle w:val="MainText"/>
      </w:pPr>
      <w:r>
        <w:t>These results are similar to those reported by other authors investigating caprock mechanical properties (Table 5.5). The evaporite caprocks (EV1 and EV2) are relatively soft, with low compressive strengths, Young’s moduli, and hardness values relative to carbonate caprocks. The trend of the evaporite caprocks toward more ductile mechanical behavior is consistent with the characteristics attributed to high sealing efficiency, corroborating their effectiveness as regional seals in the northeast Sichuan Basin (Ma, 2020). Indeed, evaporitic seals are noted as often having high sealing efficiency even in tectonically active regions such as the Sichuan Basin (Schlömer and</w:t>
      </w:r>
      <w:r w:rsidRPr="006A4998">
        <w:t xml:space="preserve"> Krooss</w:t>
      </w:r>
      <w:r>
        <w:t xml:space="preserve">, 1997; Xiaofei et al., 2015; Ma, 2020). </w:t>
      </w:r>
    </w:p>
    <w:p w14:paraId="42B67CA5" w14:textId="144B1901" w:rsidR="007366A8" w:rsidRDefault="007366A8" w:rsidP="008C3D06">
      <w:pPr>
        <w:pStyle w:val="MainText"/>
      </w:pPr>
      <w:r>
        <w:t xml:space="preserve">By contrast, the mechanical properties of the limestone (LS1 and LS2) and dolostone (DS1 and DS2) caprocks trend more toward brittle behavior, with greater hardness, yield and peak stresses, Young’s moduli and coefficients of internal friction (Figure 5.11). The mechanical data also emphasizes the observation that caprock brittleness tends to increase with increasing dolomite content, as the dolostones are generally more brittle than the limestones. While the brittleness of limestone is intermediate between that of dolostone and evaporite caprocks, certain elastic and inelastic parameters in the </w:t>
      </w:r>
      <w:r>
        <w:lastRenderedPageBreak/>
        <w:t>limestone caprocks are at or near parity with that of the evaporites. This can be attributed to the high clay content in LS2 samples (Table 5.1). The proportion of clay in carbonate caprocks is known to both reduce the strength and hardness (i.e., reduce the brittleness) while reducing their effective permeability (</w:t>
      </w:r>
      <w:r w:rsidRPr="00011571">
        <w:rPr>
          <w:rFonts w:ascii="Calibri" w:hAnsi="Calibri" w:cs="Calibri"/>
        </w:rPr>
        <w:t>﻿</w:t>
      </w:r>
      <w:r w:rsidRPr="00011571">
        <w:t>Lü</w:t>
      </w:r>
      <w:r>
        <w:t xml:space="preserve"> et al., 2017).</w:t>
      </w:r>
    </w:p>
    <w:p w14:paraId="1A26F359" w14:textId="358C6E02" w:rsidR="007366A8" w:rsidRDefault="007366A8" w:rsidP="008C3D06">
      <w:pPr>
        <w:pStyle w:val="MainText"/>
      </w:pPr>
      <w:r>
        <w:t>Comparing these results with that of other caprock research (Table 5.5), it</w:t>
      </w:r>
      <w:r w:rsidR="00445695">
        <w:t xml:space="preserve"> i</w:t>
      </w:r>
      <w:r>
        <w:t xml:space="preserve">s clear that individual mechanical properties are not sufficient indicators of caprock integrity. Rather, the mechanical properties are not linearly related to one another. For example, Poisson’s ratio determined in caprock lithologies, both in this work and others, is less consistent between individual samples, and for argillaceous rocks its values may even contradict other mechanical parameters determined (Trippetta et al., 2013; Mehrgini et al., 2016; Rybacki et al., 2016; Trujillo, 2018). Another example would be the coefficient of internal </w:t>
      </w:r>
      <w:r w:rsidRPr="000B46C3">
        <w:t>friction (μ</w:t>
      </w:r>
      <w:r w:rsidRPr="000B46C3">
        <w:rPr>
          <w:vertAlign w:val="subscript"/>
        </w:rPr>
        <w:t>i</w:t>
      </w:r>
      <w:r w:rsidRPr="000B46C3">
        <w:t>)</w:t>
      </w:r>
      <w:r w:rsidRPr="000B46C3">
        <w:rPr>
          <w:rFonts w:ascii="Calibri" w:hAnsi="Calibri" w:cs="Calibri"/>
        </w:rPr>
        <w:t>﻿</w:t>
      </w:r>
      <w:r w:rsidRPr="000B46C3">
        <w:t>, which while generally</w:t>
      </w:r>
      <w:r>
        <w:t xml:space="preserve"> increasing with rock brittleness, can be anomalously high even in rocks with a low brittle-ductile transition threshold (De Paolo et al., 2008).  These observations support the value of a more unified approach to “mapping” caprock brittleness based on numerous characteristics, rather than relying on individual properties to assess </w:t>
      </w:r>
      <w:r w:rsidR="001B7536">
        <w:t>risk to integrity</w:t>
      </w:r>
      <w:r>
        <w:t>. From the results reported here for different caprock lithologies, the relative brittleness of caprocks is best indicated by pre-failure stress and strain measurements such as the Young’s moduli, yield stress and hardness.</w:t>
      </w:r>
    </w:p>
    <w:p w14:paraId="2E4B3AE3" w14:textId="618B0EF2" w:rsidR="00282804" w:rsidRDefault="00013346" w:rsidP="004817FD">
      <w:pPr>
        <w:pStyle w:val="Heading3"/>
      </w:pPr>
      <w:bookmarkStart w:id="124" w:name="_Toc71112628"/>
      <w:r>
        <w:t>5</w:t>
      </w:r>
      <w:r w:rsidR="00282804">
        <w:t>.</w:t>
      </w:r>
      <w:r w:rsidR="00C4017D">
        <w:t>5.2</w:t>
      </w:r>
      <w:r>
        <w:t xml:space="preserve"> </w:t>
      </w:r>
      <w:r w:rsidR="007366A8">
        <w:t>Implications for Caprock Integrity</w:t>
      </w:r>
      <w:bookmarkEnd w:id="124"/>
    </w:p>
    <w:p w14:paraId="10203F4C" w14:textId="2A91F905" w:rsidR="007366A8" w:rsidRDefault="001B7536" w:rsidP="008C3D06">
      <w:pPr>
        <w:pStyle w:val="MainText"/>
      </w:pPr>
      <w:r>
        <w:t>Regional stress data from the caprock localities shows that the mechanical load for each caprock is well below the required threshold for failure predicted from the deformation tests (see Appendix B for further discussion). A</w:t>
      </w:r>
      <w:r w:rsidR="007366A8">
        <w:t xml:space="preserve">voiding caprock failure is </w:t>
      </w:r>
      <w:r>
        <w:t xml:space="preserve">not the only concern in preventing integrity loss though; </w:t>
      </w:r>
      <w:r w:rsidR="007366A8">
        <w:t xml:space="preserve">permeability evolves dynamically as </w:t>
      </w:r>
      <w:r w:rsidR="007366A8">
        <w:lastRenderedPageBreak/>
        <w:t>a rock deforms rather than remaining static until macroscopic shear failure occurs (Zhang et al., 1994; Mitchell and Faulkner, 2008; De Paolo et al., 2009; Hangx et al., 2010b). For example, a rock under mechanical loading experiences an initial period of linear-elastic behavior where only small changes to porosity occur. As deformation continues, permanent inelastic deformation begins to accumulate until a critical threshold is reached whereby a rock can no longer accommodate a greater mechanical load. The evolution of permeability is strongly linked to the bulk rock volume change during deformation, though this hydromechanical coupling is not a one-to-one relationship (Zhu and Wong, 1997; De Paolo et al., 2009). As such volumetric strain can be used as a proxy for the change in permeability of the different caprock lithologies during undergoing mechanical loading (Figure 5.12).</w:t>
      </w:r>
    </w:p>
    <w:p w14:paraId="4029010E" w14:textId="77777777" w:rsidR="007366A8" w:rsidRDefault="007366A8" w:rsidP="008C3D06">
      <w:pPr>
        <w:pStyle w:val="MainText"/>
      </w:pPr>
      <w:r w:rsidRPr="005971E1">
        <w:t>When low-porosity rocks deform elastically, only minor linear permeability changes usually occur as existing cracks and pores compact or dilate, depending on the confining conditions (Hangx et al., 2010b; Wu et al., 2021). As the mechanical load increases, approaching the yield stress (</w:t>
      </w:r>
      <w:r w:rsidRPr="005971E1">
        <w:rPr>
          <w:i/>
          <w:iCs/>
        </w:rPr>
        <w:t>σ</w:t>
      </w:r>
      <w:r w:rsidRPr="005971E1">
        <w:rPr>
          <w:i/>
          <w:iCs/>
          <w:vertAlign w:val="subscript"/>
        </w:rPr>
        <w:t>y</w:t>
      </w:r>
      <w:r w:rsidRPr="005971E1">
        <w:t>), permeability will begin to rapidly increase (De Paolo et al., 2008). Stiff</w:t>
      </w:r>
      <w:r>
        <w:t xml:space="preserve">er caprocks are more prone to dilation and thus require relatively lower stress to enhance permeability, while more compliant caprocks generally experience a bulk reduction in permeability before yielding occurs and permeability increases (Zhu and Wong, 1997). In other words, the permeability evolution reflects caprock integrity and is a function of rock brittleness at any given condition. More brittle lithologies will experience greater increases in permeability under loading than less brittle lithologies (Alkin et al., 2007). This explains the prevalence of evaporite and mudstone lithologies with high caprock potential, as the mechanical and thermal load required for ductile </w:t>
      </w:r>
      <w:r>
        <w:lastRenderedPageBreak/>
        <w:t>behavior to occur is lower than for most other lithologies (Hangx et al., 2010a; Bourg et al., 2015; Wang et al., 2019). The geomechanical-risk of caprock failure in carbonates is correspondingly greater, due to their more brittle nature. However, the geomechanical properties measured in this research indicate that limestone caprocks are less brittle than dolostones and are thus more effective seals.</w:t>
      </w:r>
    </w:p>
    <w:p w14:paraId="001A43A4" w14:textId="35B91C42" w:rsidR="007366A8" w:rsidRDefault="007366A8" w:rsidP="008C3D06">
      <w:pPr>
        <w:pStyle w:val="MainText"/>
      </w:pPr>
      <w:r>
        <w:t>Lithologic factors beyond the mechanical load are also relevant to caprock integrity. Carbonates are more vulnerable to rock-fluid interaction processes than other lithologies due to their high solubility and kinetic rates, meaning chemical dissolution is likely to enhance caprock degradation over relatively short timescales (Chou et al., 1989; Pokrovsky et al., 2005). This is of particular importance during injection and recovery operations where disequilibrated fluid likely interacts at the reservoir-caprock contact where shear stresses are concentrated. Conversely, the rapid precipitation of carbonate minerals will lead to more rapid healing of open fractures than in other caprock lithologies (Richard et al., 2015; Bergsaker et al., 2016). These competing chemo</w:t>
      </w:r>
      <w:r w:rsidR="001B7536">
        <w:t>-</w:t>
      </w:r>
      <w:r>
        <w:t xml:space="preserve">mechanical processes in carbonates lead to caprock integrity being much more complex in the long-term compared to other lithologies. </w:t>
      </w:r>
    </w:p>
    <w:p w14:paraId="0AA19DFC" w14:textId="21ED6355" w:rsidR="007366A8" w:rsidRPr="005971E1" w:rsidRDefault="007366A8" w:rsidP="008C3D06">
      <w:pPr>
        <w:pStyle w:val="MainText"/>
      </w:pPr>
      <w:r w:rsidRPr="005971E1">
        <w:t xml:space="preserve">The orientation of planes of weakness also contributes to caprock integrity. The axial deformation tests conducted at effective pressures of 22.5 MPa exhibit markedly different mechanical behavior oriented parallel and perpendicular to bedding (Table </w:t>
      </w:r>
      <w:r>
        <w:t>5.</w:t>
      </w:r>
      <w:r w:rsidRPr="005971E1">
        <w:t>3, Fig</w:t>
      </w:r>
      <w:r w:rsidR="00682AE3">
        <w:t>ure 5.</w:t>
      </w:r>
      <w:r w:rsidRPr="005971E1">
        <w:t xml:space="preserve">8). The mechanical behavior and corresponding properties measured are indicative that parallel samples are more brittle than samples deformed perpendicular to bedding. One explanation for this is that most pre-existing fractures in the caprocks are predominantly subparallel to bedding, meaning the bedding orientation strongly controls </w:t>
      </w:r>
      <w:r w:rsidRPr="005971E1">
        <w:lastRenderedPageBreak/>
        <w:t>the geomechanical properties at a given condition (McLamore and Gray; 1967; Baud et al., 2005; Rybacki et al., 2015). This inference is supported by the elastic wave anisotropy observed in Fig</w:t>
      </w:r>
      <w:r>
        <w:t>ure 5.</w:t>
      </w:r>
      <w:r w:rsidRPr="005971E1">
        <w:t xml:space="preserve">7, with parallel samples displaying greater average velocities than perpendicular samples. While the anisotropy of mechanical behavior is present in all caprocks, it is interesting to note that LS1 shows less deviation in mechanical behavior than the evaporite caprocks or LS2, all of which contain more elongate or phyllosilicate minerals that exhibit significant mechanical anisotropy as well. Another possible explanation for this is the existence of permeability anisotropy in the caprock samples. Although permeability is initially negligible in all samples during testing, other researchers have noted permeability is often greatest parallel to bedding and lowest perpendicular to bedding (Kwon et al., 2004). It is plausible that this difference in behavior reflects how fluids are able to transmit through the dilating material during both elastic and inelastic deformation, as this may affect the stress conditions. This however is less likely than the first explanation since higher permeability has also been shown to lower pore pressure build up and more stable pressurization (Farquharson et al., 2016), meaning local pore pressure and infiltration are more dependent upon the boundary conditions. </w:t>
      </w:r>
    </w:p>
    <w:p w14:paraId="74305609" w14:textId="34BBB537" w:rsidR="007366A8" w:rsidRDefault="007366A8" w:rsidP="008C3D06">
      <w:pPr>
        <w:pStyle w:val="MainText"/>
      </w:pPr>
      <w:r w:rsidRPr="005971E1">
        <w:t>Regardless of the cause, the orthotropic nature of caprocks will likely affect their integrity under the various mechanical, chemical, and thermal forces induced by fluid injection and recovery operations. The orientation of caprock bedding relative to the regional tectonic stresses is thus of great importance to predicting caprock mechanical behavior.</w:t>
      </w:r>
    </w:p>
    <w:p w14:paraId="4BD6D16B" w14:textId="4C059037" w:rsidR="00013346" w:rsidRDefault="00013346" w:rsidP="00013346">
      <w:pPr>
        <w:pStyle w:val="Heading2"/>
      </w:pPr>
      <w:bookmarkStart w:id="125" w:name="_Toc71112629"/>
      <w:r>
        <w:lastRenderedPageBreak/>
        <w:t xml:space="preserve">5.6 </w:t>
      </w:r>
      <w:r w:rsidR="007C1BF5">
        <w:t>Summary and Conclusions</w:t>
      </w:r>
      <w:bookmarkEnd w:id="125"/>
    </w:p>
    <w:p w14:paraId="06000C71" w14:textId="57AC9E4D" w:rsidR="00682AE3" w:rsidRDefault="007366A8" w:rsidP="008C3D06">
      <w:pPr>
        <w:pStyle w:val="MainText"/>
      </w:pPr>
      <w:r>
        <w:t>The mechanical behavior of caprocks is controlled by both the interplay of their geomechanical properties and the in-situ mechanical, chemical, and thermal forces applied. The corresponding risk of caprock failure and seal bypass thus depends upon the material properties of a particular lithology in a caprock-reservoir system. In the northeast Sichuan Basin, t</w:t>
      </w:r>
      <w:r w:rsidRPr="008A604B">
        <w:t>here exist strong correlations between V</w:t>
      </w:r>
      <w:r w:rsidRPr="008A604B">
        <w:rPr>
          <w:vertAlign w:val="subscript"/>
        </w:rPr>
        <w:t>P</w:t>
      </w:r>
      <w:r w:rsidRPr="008A604B">
        <w:t>, V</w:t>
      </w:r>
      <w:r w:rsidRPr="008A604B">
        <w:rPr>
          <w:vertAlign w:val="subscript"/>
        </w:rPr>
        <w:t>S</w:t>
      </w:r>
      <w:r w:rsidRPr="008A604B">
        <w:t>, yield and failure stress, Young’s modul</w:t>
      </w:r>
      <w:r>
        <w:t>us,</w:t>
      </w:r>
      <w:r w:rsidRPr="008A604B">
        <w:t xml:space="preserve"> and the coefficient of internal friction in the</w:t>
      </w:r>
      <w:r>
        <w:t xml:space="preserve"> prospective caprock lithologies</w:t>
      </w:r>
      <w:r w:rsidRPr="008A604B">
        <w:t>. Larger values indicate greater likelihood of brittle behavior than lower values</w:t>
      </w:r>
      <w:r>
        <w:t xml:space="preserve">, and thus the degradation of caprock integrity is probable during operations. The brittleness of a caprock is also likely to be highly orthotropic for lithologies containing elongate minerals such as phyllosilicates. Although individual mechanical properties may lead to contradictory predictions of caprock brittleness, mapping numerous elastic and inelastic properties in different lithologies reveals characteristic trends that, when compared with lithologies with known caprock potential, allow for deductions to be made about ideal caprock geomechanical properties. Caprocks with low risk will exhibit lower geomechanical properties, with low pressure-temperature conditions required to initiate a transition from brittle-to-ductile mechanical behavior. In this regard, evaporite caprocks are the least at risk of failure during injection and recovery operations, while dolostone caprocks are the least effective of a potential caprock lithology. </w:t>
      </w:r>
    </w:p>
    <w:p w14:paraId="0F45CBCE" w14:textId="1385905D" w:rsidR="007C1BF5" w:rsidRPr="007C1BF5" w:rsidRDefault="007C1BF5" w:rsidP="007C1BF5">
      <w:pPr>
        <w:pStyle w:val="Heading2"/>
      </w:pPr>
      <w:bookmarkStart w:id="126" w:name="_Toc71112630"/>
      <w:r>
        <w:t>References</w:t>
      </w:r>
      <w:bookmarkEnd w:id="126"/>
    </w:p>
    <w:p w14:paraId="797B7E9F" w14:textId="77777777" w:rsidR="00EE4283" w:rsidRDefault="00EE4283" w:rsidP="00817C6D">
      <w:pPr>
        <w:pStyle w:val="References"/>
      </w:pPr>
      <w:r w:rsidRPr="00EE4283">
        <w:t>Alkan, H., Y. Cinar, and G. Pusch. "Rock salt dilatancy boundary from combined acoustic emission and triaxial compression tests." International Journal of Rock Mechanics and Mining Sciences 44, no. 1 (2007): 108-119.</w:t>
      </w:r>
    </w:p>
    <w:p w14:paraId="2B541466" w14:textId="77777777" w:rsidR="00EE4283" w:rsidRDefault="00EE4283" w:rsidP="00817C6D">
      <w:pPr>
        <w:pStyle w:val="References"/>
      </w:pPr>
      <w:r w:rsidRPr="00EE4283">
        <w:lastRenderedPageBreak/>
        <w:t>Baud, Patrick, Laurent Louis, Christian David, Geoffrey C. Rawling, and Teng-Fong Wong. "Effects of bedding and foliation on mechanical anisotropy, damage evolution and failure mode." Geological Society, London, Special Publications 245, no. 1 (2005): 223-249.</w:t>
      </w:r>
    </w:p>
    <w:p w14:paraId="0029DC9C" w14:textId="3D3998B9" w:rsidR="00817C6D" w:rsidRDefault="00EE4283" w:rsidP="00817C6D">
      <w:pPr>
        <w:pStyle w:val="References"/>
      </w:pPr>
      <w:r w:rsidRPr="00EE4283">
        <w:t>Baud, Patrick, Alexandre Schubnel, and Teng‐fong Wong. "Dilatancy, compaction, and failure mode in Solnhofen limestone." Journal of Geophysical Research: Solid Earth 105, no. B8 (2000): 19289-19303</w:t>
      </w:r>
      <w:r w:rsidR="00817C6D" w:rsidRPr="00DF43D0">
        <w:t>.</w:t>
      </w:r>
    </w:p>
    <w:p w14:paraId="6101053E" w14:textId="14D7B818" w:rsidR="00817C6D" w:rsidRDefault="00EE4283" w:rsidP="00817C6D">
      <w:pPr>
        <w:pStyle w:val="References"/>
      </w:pPr>
      <w:r w:rsidRPr="00EE4283">
        <w:t>Bereskin, S. Robert, and John McLennan. "Hydrocarbon Potential of Pennsylvanian Black Shale Reservoirs, Paradox Basin, Southeastern Utah (OFR-534)." (2008).</w:t>
      </w:r>
    </w:p>
    <w:p w14:paraId="7F32FAAE" w14:textId="53D74086" w:rsidR="00817C6D" w:rsidRDefault="00EE4283" w:rsidP="00817C6D">
      <w:pPr>
        <w:pStyle w:val="References"/>
      </w:pPr>
      <w:r w:rsidRPr="00EE4283">
        <w:t>Bergsaker, Anne Schad, Anja Røyne, Audrey Ougier‐Simonin, Jérôme Aubry, and François Renard. "The effect of fluid composition, salinity, and acidity on subcritical crack growth in calcite crystals." Journal of Geophysical Research: Solid Earth 121, no. 3 (2016): 1631-1651.</w:t>
      </w:r>
    </w:p>
    <w:p w14:paraId="01F48619" w14:textId="77777777" w:rsidR="00EE4283" w:rsidRDefault="00EE4283" w:rsidP="00817C6D">
      <w:pPr>
        <w:pStyle w:val="References"/>
      </w:pPr>
      <w:r w:rsidRPr="00EE4283">
        <w:t>Bourg, Ian C. "Sealing shales versus brittle shales: a sharp threshold in the material properties and energy technology uses of fine-grained sedimentary rocks." Environmental Science &amp; Technology Letters 2, no. 10 (2015): 255-259.</w:t>
      </w:r>
    </w:p>
    <w:p w14:paraId="5D988277" w14:textId="77777777" w:rsidR="00EE4283" w:rsidRDefault="00EE4283" w:rsidP="00817C6D">
      <w:pPr>
        <w:pStyle w:val="References"/>
      </w:pPr>
      <w:r w:rsidRPr="00EE4283">
        <w:t>Cai, Chunfang, Richard H. Worden, Simon H. Bottrell, Lansheng Wang, and Chanchun Yang. "Thermochemical sulphate reduction and the generation of hydrogen sulphide and thiols (mercaptans) in Triassic carbonate reservoirs from the Sichuan Basin, China." Chemical Geology 202, no. 1-2 (2003): 39-57.</w:t>
      </w:r>
    </w:p>
    <w:p w14:paraId="588037B1" w14:textId="5B3C197F" w:rsidR="00817C6D" w:rsidRDefault="00EE4283" w:rsidP="00817C6D">
      <w:pPr>
        <w:pStyle w:val="References"/>
      </w:pPr>
      <w:r w:rsidRPr="00EE4283">
        <w:t xml:space="preserve">Carey, J. W., L. P. Frash, and T. Ickes. "Experimental Investigation of Shear Fracture Development and Fluid Flow in Dolomite." In 52nd US Rock </w:t>
      </w:r>
      <w:r w:rsidRPr="00EE4283">
        <w:lastRenderedPageBreak/>
        <w:t>Mechanics/Geomechanics Symposium. American Rock Mechanics Association, 2018.</w:t>
      </w:r>
    </w:p>
    <w:p w14:paraId="78BF5A59" w14:textId="77777777" w:rsidR="00EE4283" w:rsidRDefault="00EE4283" w:rsidP="00817C6D">
      <w:pPr>
        <w:pStyle w:val="References"/>
      </w:pPr>
      <w:r w:rsidRPr="00EE4283">
        <w:t>Çelik, Sefer Beran, and İbrahim Çobanoğlu. "Comparative investigation of Shore, Schmidt, and Leeb hardness tests in the characterization of rock materials." Environmental Earth Sciences 78, no. 18 (2019): 1-16.</w:t>
      </w:r>
    </w:p>
    <w:p w14:paraId="7E39CD82" w14:textId="5606080A" w:rsidR="00817C6D" w:rsidRDefault="00EE4283" w:rsidP="00817C6D">
      <w:pPr>
        <w:pStyle w:val="References"/>
      </w:pPr>
      <w:r w:rsidRPr="00EE4283">
        <w:t>Chou, L. E. I., Robert M. Garrels, and Roland Wollast. "Comparative study of the kinetics and mechanisms of dissolution of carbonate minerals." Chemical geology 78, no. 3-4 (1989): 269-282.</w:t>
      </w:r>
    </w:p>
    <w:p w14:paraId="0A8DDEB4" w14:textId="43FFD1EF" w:rsidR="00817C6D" w:rsidRDefault="00EE4283" w:rsidP="00817C6D">
      <w:pPr>
        <w:pStyle w:val="References"/>
      </w:pPr>
      <w:r w:rsidRPr="00EE4283">
        <w:t>Cleven, Nathan R. "Role of Dolomite Content on the Mechanical Strength and Failure-Mechanisms in Dolomite-Limestone Composites." (2008).</w:t>
      </w:r>
    </w:p>
    <w:p w14:paraId="7FA55735" w14:textId="354CEBFF" w:rsidR="00817C6D" w:rsidRDefault="00EE4283" w:rsidP="00817C6D">
      <w:pPr>
        <w:pStyle w:val="References"/>
      </w:pPr>
      <w:r w:rsidRPr="00EE4283">
        <w:t>De Paola, N., D. R. Faulkner, and C. Collettini. "Brittle versus ductile deformation as the main control on the transport properties of low‐porosity anhydrite rocks." Journal of Geophysical Research: Solid Earth 114, no. B6 (2009).</w:t>
      </w:r>
    </w:p>
    <w:p w14:paraId="050F98D3" w14:textId="3FFB89A9" w:rsidR="00817C6D" w:rsidRDefault="00EE4283" w:rsidP="00817C6D">
      <w:pPr>
        <w:pStyle w:val="References"/>
      </w:pPr>
      <w:r w:rsidRPr="00EE4283">
        <w:t>Dewhurst, D. N., A. F. Siggins, U. Kuila, M. B. Clennell, M. D. Raven, and H. M. Nordgard-Bolas. "Elastic, geomechanical and petrophysical properties of shales." In The 42nd US Rock Mechanics Symposium (USRMS). American Rock Mechanics Association, 2008.</w:t>
      </w:r>
    </w:p>
    <w:p w14:paraId="426680D6" w14:textId="0650B6B9" w:rsidR="00817C6D" w:rsidRDefault="00EE4283" w:rsidP="00817C6D">
      <w:pPr>
        <w:pStyle w:val="References"/>
      </w:pPr>
      <w:r w:rsidRPr="00EE4283">
        <w:t>Downey, Marlan W. "Hydrocarbon Seal Rocks: Chapter 8: Part II. Essential Elements." (1994): 159-164.</w:t>
      </w:r>
    </w:p>
    <w:p w14:paraId="716975B2" w14:textId="2AF2D2EA" w:rsidR="00817C6D" w:rsidRDefault="00EE4283" w:rsidP="00817C6D">
      <w:pPr>
        <w:pStyle w:val="References"/>
      </w:pPr>
      <w:r w:rsidRPr="00EE4283">
        <w:t>Farquharson, Jamie I., Michael J. Heap, and Patrick Baud. "Strain‐induced permeability increase in volcanic rock." Geophysical Research Letters 43, no. 22 (2016): 11-603.</w:t>
      </w:r>
    </w:p>
    <w:p w14:paraId="75D51357" w14:textId="2D98D8F6" w:rsidR="00817C6D" w:rsidRDefault="00EE4283" w:rsidP="00817C6D">
      <w:pPr>
        <w:pStyle w:val="References"/>
      </w:pPr>
      <w:r w:rsidRPr="00EE4283">
        <w:lastRenderedPageBreak/>
        <w:t>Ferrill, David A., and Alan P. Morris. "Dilational normal faults." Journal of Structural Geology 25, no. 2 (2003): 183-196.</w:t>
      </w:r>
    </w:p>
    <w:p w14:paraId="0A53DD2E" w14:textId="4068EC6A" w:rsidR="00817C6D" w:rsidRDefault="00EE4283" w:rsidP="00817C6D">
      <w:pPr>
        <w:pStyle w:val="References"/>
      </w:pPr>
      <w:r w:rsidRPr="00EE4283">
        <w:t>Gluyas, Jon G., and Richard E. Swarbrick. Petroleum geoscience. John Wiley &amp; Sons, 2021.</w:t>
      </w:r>
    </w:p>
    <w:p w14:paraId="4E58E8D4" w14:textId="3633B556" w:rsidR="00817C6D" w:rsidRDefault="00EE4283" w:rsidP="00817C6D">
      <w:pPr>
        <w:pStyle w:val="References"/>
      </w:pPr>
      <w:r w:rsidRPr="00EE4283">
        <w:t>Grunau, Hans R. "A worldwide look at the cap‐rock problem." Journal of Petroleum Geology 10, no. 3 (1987): 245-265.</w:t>
      </w:r>
    </w:p>
    <w:p w14:paraId="0BB4707B" w14:textId="77777777" w:rsidR="00EE4283" w:rsidRDefault="00EE4283" w:rsidP="00817C6D">
      <w:pPr>
        <w:pStyle w:val="References"/>
      </w:pPr>
      <w:r w:rsidRPr="00EE4283">
        <w:t>Hajiabdolmajid, Vahid, and Peter Kaiser. "Brittleness of rock and stability assessment in hard rock tunneling." Tunnelling and Underground Space Technology 18, no. 1 (2003): 35-48.</w:t>
      </w:r>
    </w:p>
    <w:p w14:paraId="1CEE5FBD" w14:textId="7FDB9C64" w:rsidR="00EE4283" w:rsidRDefault="00EE4283" w:rsidP="00817C6D">
      <w:pPr>
        <w:pStyle w:val="References"/>
      </w:pPr>
      <w:r w:rsidRPr="00EE4283">
        <w:t>Hangx, Suzanne JT, Christopher J. Spiers, and Colin J. Peach. "Mechanical behavior of anhydrite caprock and implications for CO2 sealing capacity." Journal of Geophysical Research: Solid Earth 115, no. B7 (2010</w:t>
      </w:r>
      <w:r>
        <w:t>a</w:t>
      </w:r>
      <w:r w:rsidRPr="00EE4283">
        <w:t>).</w:t>
      </w:r>
    </w:p>
    <w:p w14:paraId="2549191C" w14:textId="77777777" w:rsidR="00EE4283" w:rsidRDefault="00EE4283" w:rsidP="00817C6D">
      <w:pPr>
        <w:pStyle w:val="References"/>
      </w:pPr>
      <w:r w:rsidRPr="00EE4283">
        <w:t>Hangx, S. J. T., C. J. Spiers, and C. J. Peach. "The effect of deformation on permeability development in anhydrite and implications for caprock integrity during geological storage of CO2." Geofluids 10, no. 3 (2010): 369-387.</w:t>
      </w:r>
    </w:p>
    <w:p w14:paraId="65F9A4AA" w14:textId="77777777" w:rsidR="00EE4283" w:rsidRDefault="00EE4283" w:rsidP="00817C6D">
      <w:pPr>
        <w:pStyle w:val="References"/>
      </w:pPr>
      <w:r w:rsidRPr="00EE4283">
        <w:t>Hao, Fang, Tonglou Guo, Yangming Zhu, Xunyu Cai, Huayao Zou, and Pingping Li. "Evidence for multiple stages of oil cracking and thermochemical sulfate reduction in the Puguang gas field, Sichuan Basin, China." AAPG bulletin 92, no. 5 (2008): 611-637.</w:t>
      </w:r>
    </w:p>
    <w:p w14:paraId="6710FBF0" w14:textId="77777777" w:rsidR="00EE4283" w:rsidRDefault="00EE4283" w:rsidP="00817C6D">
      <w:pPr>
        <w:pStyle w:val="References"/>
      </w:pPr>
      <w:r w:rsidRPr="00EE4283">
        <w:t>Hao, Shisheng, Zhilong Huang, Guangdi Liu, and Yuling Zheng. "Geophysical properties of cap rocks in Qiongdongnan Basin, South China Sea." Marine and petroleum geology 17, no. 4 (2000): 547-555.</w:t>
      </w:r>
    </w:p>
    <w:p w14:paraId="798D1CDF" w14:textId="77777777" w:rsidR="00EE4283" w:rsidRDefault="00EE4283" w:rsidP="00EE4283">
      <w:pPr>
        <w:pStyle w:val="References"/>
      </w:pPr>
      <w:r w:rsidRPr="008C2682">
        <w:lastRenderedPageBreak/>
        <w:t>Hawkes, C. D., P. J. McLellan, and S. Bachu. "Geomechanical factors affecting geological storage of CO2 in depleted oil and gas reservoirs." Journal of Canadian Petroleum Technology 44, no. 10 (2005).</w:t>
      </w:r>
    </w:p>
    <w:p w14:paraId="533DC664" w14:textId="3B0F9211" w:rsidR="00817C6D" w:rsidRDefault="00EE4283" w:rsidP="00817C6D">
      <w:pPr>
        <w:pStyle w:val="References"/>
      </w:pPr>
      <w:r w:rsidRPr="00EE4283">
        <w:t>Heard, H. C. "Chapter 7: Transition from brittle fracture to ductile flow in Solenhofen limestone as a function of temperature, confining pressure, and interstitial fluid pressure." Geological Society of America Memoirs 79 (1960): 193-226.</w:t>
      </w:r>
    </w:p>
    <w:p w14:paraId="43AE783C" w14:textId="77777777" w:rsidR="00EE4283" w:rsidRDefault="00EE4283" w:rsidP="00817C6D">
      <w:pPr>
        <w:pStyle w:val="References"/>
      </w:pPr>
      <w:r w:rsidRPr="00EE4283">
        <w:t>Hillis, Richard R. "Coupled changes in pore pressure and stress in oil fields and sedimentary basins." Petroleum Geoscience 7, no. 4 (2001): 419-425.</w:t>
      </w:r>
    </w:p>
    <w:p w14:paraId="3159CC5A" w14:textId="77777777" w:rsidR="00EE4283" w:rsidRDefault="00EE4283" w:rsidP="00817C6D">
      <w:pPr>
        <w:pStyle w:val="References"/>
      </w:pPr>
      <w:r w:rsidRPr="00EE4283">
        <w:t>Ingram, Gary M., and Janos L. Urai. "Top-seal leakage through faults and fractures: the role of mudrock properties." Geological Society, London, Special Publications 158, no. 1 (1999): 125-135.</w:t>
      </w:r>
    </w:p>
    <w:p w14:paraId="4833F10F" w14:textId="626551A6" w:rsidR="00817C6D" w:rsidRDefault="00EE4283" w:rsidP="00817C6D">
      <w:pPr>
        <w:pStyle w:val="References"/>
      </w:pPr>
      <w:r w:rsidRPr="00EE4283">
        <w:t>Ingram, G. M., J. L. Urai, and M. A. Naylor. "Sealing processes and top seal assessment." In Norwegian Petroleum Society Special Publications, vol. 7, pp. 165-174. Elsevier, 1997.</w:t>
      </w:r>
    </w:p>
    <w:p w14:paraId="70B7EA57" w14:textId="5AA6054A" w:rsidR="00EE4283" w:rsidRDefault="00EE4283" w:rsidP="00817C6D">
      <w:pPr>
        <w:pStyle w:val="References"/>
      </w:pPr>
      <w:r w:rsidRPr="00EE4283">
        <w:t>Jin, ZhiJun. "Formation and accumulation of oil and gas in marine carbonate sequences in Chinese sedimentary basins." Science China Earth Sciences 55, no. 3 (2012): 368-385.</w:t>
      </w:r>
    </w:p>
    <w:p w14:paraId="2E25C120" w14:textId="150DC64C" w:rsidR="00EE4283" w:rsidRDefault="00EE4283" w:rsidP="00817C6D">
      <w:pPr>
        <w:pStyle w:val="References"/>
      </w:pPr>
      <w:r w:rsidRPr="00EE4283">
        <w:t>Kwon, Ohmyoung, Andreas K. Kronenberg, Anthony F. Gangi, Brann Johnson, and Bruce E. Herbert. "Permeability of illite‐bearing shale: 1. Anisotropy and effects of clay content and loading." Journal of Geophysical Research: Solid Earth 109, no. B10 (2004).</w:t>
      </w:r>
    </w:p>
    <w:p w14:paraId="7FC250F6" w14:textId="5CA8E0AE" w:rsidR="00EE4283" w:rsidRDefault="00EE4283" w:rsidP="00817C6D">
      <w:pPr>
        <w:pStyle w:val="References"/>
      </w:pPr>
      <w:r w:rsidRPr="00EE4283">
        <w:lastRenderedPageBreak/>
        <w:t>Lam, Tom, Derek Martin, and Dougal McCreath. "Characterising the geomechanics properties of the sedimentary rocks for the DGR excavations." In Canadian geotechnical conference, Ottawa. 2007.</w:t>
      </w:r>
    </w:p>
    <w:p w14:paraId="55C06207" w14:textId="226AD932" w:rsidR="00EE4283" w:rsidRDefault="00EE4283" w:rsidP="00817C6D">
      <w:pPr>
        <w:pStyle w:val="References"/>
      </w:pPr>
      <w:r w:rsidRPr="00EE4283">
        <w:t>Lockner, David A. "Rock failure." Rock physics and phase relations: A handbook of physical constants 3 (1995): 127-147.</w:t>
      </w:r>
    </w:p>
    <w:p w14:paraId="21EDC1EF" w14:textId="778FFAFF" w:rsidR="00817C6D" w:rsidRDefault="00EE4283" w:rsidP="00817C6D">
      <w:pPr>
        <w:pStyle w:val="References"/>
        <w:rPr>
          <w:color w:val="222222"/>
          <w:shd w:val="clear" w:color="auto" w:fill="FFFFFF"/>
        </w:rPr>
      </w:pPr>
      <w:r w:rsidRPr="00EE4283">
        <w:rPr>
          <w:color w:val="222222"/>
          <w:shd w:val="clear" w:color="auto" w:fill="FFFFFF"/>
        </w:rPr>
        <w:t>Lü, Xiuxiang, Yafang Wang, Hongfeng Yu, and Zhongkai Bai. "Major factors affecting the closure of marine carbonate caprock and their quantitative evaluation: A case study of Ordovician rocks on the northern slope of the Tazhong uplift in the Tarim Basin, western China." Marine and Petroleum Geology 83 (2017): 231-245.</w:t>
      </w:r>
    </w:p>
    <w:p w14:paraId="3935C019" w14:textId="5B5BA5BB" w:rsidR="00817C6D" w:rsidRDefault="00EE4283" w:rsidP="00817C6D">
      <w:pPr>
        <w:pStyle w:val="References"/>
        <w:rPr>
          <w:color w:val="222222"/>
          <w:shd w:val="clear" w:color="auto" w:fill="FFFFFF"/>
        </w:rPr>
      </w:pPr>
      <w:r w:rsidRPr="00EE4283">
        <w:rPr>
          <w:color w:val="222222"/>
          <w:shd w:val="clear" w:color="auto" w:fill="FFFFFF"/>
        </w:rPr>
        <w:t>Lyu, Wenya, Lianbo Zeng, Benjiang Zhang, Fengbin Miao, Peng Lyu, and Shaoqun Dong. "Influence of natural fractures on gas accumulation in the Upper Triassic tight gas sandstones in the northwestern Sichuan Basin, China." Marine and Petroleum Geology 83 (2017): 60-72.</w:t>
      </w:r>
    </w:p>
    <w:p w14:paraId="7276D43F" w14:textId="77777777" w:rsidR="00EE4283" w:rsidRDefault="00EE4283" w:rsidP="00817C6D">
      <w:pPr>
        <w:pStyle w:val="References"/>
        <w:rPr>
          <w:color w:val="222222"/>
          <w:shd w:val="clear" w:color="auto" w:fill="FFFFFF"/>
        </w:rPr>
      </w:pPr>
      <w:r w:rsidRPr="00EE4283">
        <w:rPr>
          <w:color w:val="222222"/>
          <w:shd w:val="clear" w:color="auto" w:fill="FFFFFF"/>
        </w:rPr>
        <w:t>Ma, Yongsheng. "Regional Cap Rock and Hydrocarbon Preservation." In Marine Oil and Gas Exploration in China, pp. 129-158. Springer, Berlin, Heidelberg, 2020.</w:t>
      </w:r>
    </w:p>
    <w:p w14:paraId="7B64B5FE" w14:textId="77777777" w:rsidR="00EE4283" w:rsidRDefault="00EE4283" w:rsidP="00817C6D">
      <w:pPr>
        <w:pStyle w:val="References"/>
      </w:pPr>
      <w:r w:rsidRPr="00EE4283">
        <w:t>Ma, Yongsheng, Xusheng Guo, Tonglou Guo, Rui Huang, Xunyu Cai, and Guoxiong Li. "The Puguang gas field: New giant discovery in the mature Sichuan Basin, southwest China." Aapg Bulletin 91, no. 5 (2007): 627-643.</w:t>
      </w:r>
    </w:p>
    <w:p w14:paraId="32372AC8" w14:textId="77777777" w:rsidR="00EE4283" w:rsidRDefault="00EE4283" w:rsidP="00817C6D">
      <w:pPr>
        <w:pStyle w:val="References"/>
      </w:pPr>
      <w:r w:rsidRPr="00EE4283">
        <w:t>Ma, Yongsheng, Shuichang Zhang, Tonglou Guo, Guangyou Zhu, Xunyu Cai, and Maowen Li. "Petroleum geology of the Puguang sour gas field in the Sichuan Basin, SW China." Marine and Petroleum Geology 25, no. 4-5 (2008): 357-370.</w:t>
      </w:r>
    </w:p>
    <w:p w14:paraId="1C06223F" w14:textId="77777777" w:rsidR="00EE4283" w:rsidRDefault="00EE4283" w:rsidP="00817C6D">
      <w:pPr>
        <w:pStyle w:val="References"/>
      </w:pPr>
      <w:r w:rsidRPr="00EE4283">
        <w:lastRenderedPageBreak/>
        <w:t>Magoon, Leslie B., and Wallace G. Dow. "The petroleum system: chapter 1: Part I. Introduction." (1994): 3-24.</w:t>
      </w:r>
    </w:p>
    <w:p w14:paraId="7F8F3F59" w14:textId="77777777" w:rsidR="00EE4283" w:rsidRDefault="00EE4283" w:rsidP="00817C6D">
      <w:pPr>
        <w:pStyle w:val="References"/>
      </w:pPr>
      <w:r w:rsidRPr="00EE4283">
        <w:t>McLamore, R., and K. E. Gray. "The mechanical behavior of anisotropic sedimentary rocks." (1967): 62-73.</w:t>
      </w:r>
    </w:p>
    <w:p w14:paraId="186FD840" w14:textId="7A4A399B" w:rsidR="00817C6D" w:rsidRDefault="00EE4283" w:rsidP="00817C6D">
      <w:pPr>
        <w:pStyle w:val="References"/>
      </w:pPr>
      <w:r w:rsidRPr="00EE4283">
        <w:t>Mehrgini, Behzad, Hossein Memarian, Maurice B. Dusseault, Hassan Eshraghi, Bahman Goodarzi, Ali Ghavidel, Maryam Niknejad Qamsari, and Maryam Hassanzadeh. "Geomechanical characterization of a south Iran carbonate reservoir rock at ambient and reservoir temperatures." Journal of Natural Gas Science and Engineering 34 (2016): 269-279.</w:t>
      </w:r>
    </w:p>
    <w:p w14:paraId="15C7CB1F" w14:textId="3207CBC8" w:rsidR="00817C6D" w:rsidRDefault="00C978E2" w:rsidP="00817C6D">
      <w:pPr>
        <w:pStyle w:val="References"/>
      </w:pPr>
      <w:r w:rsidRPr="00C978E2">
        <w:t>Mehrgini, Behzad, Hossein Memarian, Maurice B. Dusseault, Ali Ghavidel, and Mohammad Heydarizadeh. "Geomechanical characteristics of common reservoir caprock in Iran (Gachsaran Formation), experimental and statistical analysis." Journal of Natural Gas Science and Engineering 34 (2016): 898-907</w:t>
      </w:r>
      <w:r w:rsidR="00817C6D">
        <w:t>.</w:t>
      </w:r>
    </w:p>
    <w:p w14:paraId="76B06EBE" w14:textId="77777777" w:rsidR="00C978E2" w:rsidRDefault="00C978E2" w:rsidP="00817C6D">
      <w:pPr>
        <w:pStyle w:val="References"/>
      </w:pPr>
      <w:r w:rsidRPr="00C978E2">
        <w:t>Mitchell, T. M., &amp; Faulkner, D. R. (2008). Experimental measurements of permeability evolution during triaxial compression of initially intact crystalline rocks and implications for fluid flow in fault zones. Journal of Geophysical Research: Solid Earth, 113(B11).</w:t>
      </w:r>
    </w:p>
    <w:p w14:paraId="232FB396" w14:textId="77777777" w:rsidR="00C978E2" w:rsidRDefault="00C978E2" w:rsidP="00817C6D">
      <w:pPr>
        <w:pStyle w:val="References"/>
      </w:pPr>
      <w:r w:rsidRPr="00C978E2">
        <w:t>Morris, Joseph P., Yue Hao, William Foxall, and Walt McNab. "A study of injection-induced mechanical deformation at the In Salah CO2 storage project." International Journal of Greenhouse Gas Control 5, no. 2 (2011): 270-280.</w:t>
      </w:r>
    </w:p>
    <w:p w14:paraId="4AC58770" w14:textId="77777777" w:rsidR="00C978E2" w:rsidRDefault="00C978E2" w:rsidP="00817C6D">
      <w:pPr>
        <w:pStyle w:val="References"/>
      </w:pPr>
      <w:r w:rsidRPr="00C978E2">
        <w:t>Osinga, Sander. "Storage of oil sand waste in sub-surface salt caverns: a feasibility analysis based on experimental rock mechanics and geological setting." Master's thesis, 2013.</w:t>
      </w:r>
    </w:p>
    <w:p w14:paraId="526157E0" w14:textId="05B6E7BA" w:rsidR="00817C6D" w:rsidRDefault="00817C6D" w:rsidP="00817C6D">
      <w:pPr>
        <w:pStyle w:val="References"/>
      </w:pPr>
      <w:r w:rsidRPr="00D36D14">
        <w:lastRenderedPageBreak/>
        <w:t>Peacock</w:t>
      </w:r>
      <w:r w:rsidR="00C978E2" w:rsidRPr="00C978E2">
        <w:t>, D. C. P., and A. Mann. "Evaluation of the controls on fracturing in reservoir rocks." Journal of Petroleum Geology 28, no. 4 (2005): 385-396.</w:t>
      </w:r>
    </w:p>
    <w:p w14:paraId="7B7518CB" w14:textId="1E46A57A" w:rsidR="00817C6D" w:rsidRDefault="00C978E2" w:rsidP="00817C6D">
      <w:pPr>
        <w:pStyle w:val="References"/>
      </w:pPr>
      <w:r w:rsidRPr="00C978E2">
        <w:t>Petrie, E. S., J. P. Evans, and S. J. Bauer. "Failure of cap-rock seals as determined from mechanical stratigraphy, stress history, and tensile-failure analysis of exhumed analogsStress History and Tensile Failure Analysis of Exhumed Caprock Seal Analogs." AAPG Bulletin 98, no. 11 (2014): 2365-2389.</w:t>
      </w:r>
    </w:p>
    <w:p w14:paraId="5C208DB3" w14:textId="67E904CF" w:rsidR="00C978E2" w:rsidRDefault="00C978E2" w:rsidP="00817C6D">
      <w:pPr>
        <w:pStyle w:val="References"/>
      </w:pPr>
      <w:r w:rsidRPr="00C978E2">
        <w:t>Petrie, Elizabeth S., Tamara N. Jeppson, and James P. Evans. "Predicting rock strength variability across stratigraphic interfaces in caprock lithologies at depth: Correlation between outcrop and subsurface</w:t>
      </w:r>
      <w:r>
        <w:t xml:space="preserve"> </w:t>
      </w:r>
      <w:r w:rsidRPr="00C978E2">
        <w:t>Predicting Rock Strength Variability Across Stratigraphic Interfaces." Environmental Geosciences 19, no. 4 (2012): 125-142.</w:t>
      </w:r>
    </w:p>
    <w:p w14:paraId="348C9E18" w14:textId="277A4118" w:rsidR="00817C6D" w:rsidRDefault="00C978E2" w:rsidP="00817C6D">
      <w:pPr>
        <w:pStyle w:val="References"/>
      </w:pPr>
      <w:r w:rsidRPr="00C978E2">
        <w:t>Pokrovsky, Oleg S., Sergey V. Golubev, and Jacques Schott. "Dissolution kinetics of calcite, dolomite and magnesite at 25 C and 0 to 50 atm pCO2." Chemical geology 217, no. 3-4 (2005): 239-255.</w:t>
      </w:r>
    </w:p>
    <w:p w14:paraId="1199C4B4" w14:textId="411644E4" w:rsidR="00817C6D" w:rsidRDefault="00C978E2" w:rsidP="00817C6D">
      <w:pPr>
        <w:pStyle w:val="References"/>
      </w:pPr>
      <w:r w:rsidRPr="00C978E2">
        <w:t>Raven, K., D. McCreath, R. Jackson, I. Clark, D. Heagle, S. Sterling, and M. Melaney. "Descriptive Geosphere Site Model." Intera Engineering Ltd. and Nuclear Waste Management Organization, NWMO DGR-TR-2011 24 (2011).</w:t>
      </w:r>
    </w:p>
    <w:p w14:paraId="6BEE8F8A" w14:textId="77777777" w:rsidR="00C978E2" w:rsidRDefault="00C978E2" w:rsidP="00817C6D">
      <w:pPr>
        <w:pStyle w:val="References"/>
      </w:pPr>
      <w:r w:rsidRPr="00C978E2">
        <w:t>Raziperchikolaee, Samin, Mark Kelley, and Neeraj Gupta. "Geomechanical characterization of a caprock-reservoir system in the Northern Appalachian Basin: Estimating spatial variation of in situ stress magnitude and orientation." Interpretation 6, no. 3 (2018): T759-T781.</w:t>
      </w:r>
    </w:p>
    <w:p w14:paraId="4CD89F46" w14:textId="6C7722E7" w:rsidR="00C978E2" w:rsidRDefault="00C978E2" w:rsidP="00C978E2">
      <w:pPr>
        <w:pStyle w:val="References"/>
      </w:pPr>
      <w:r w:rsidRPr="00C978E2">
        <w:t xml:space="preserve">Richard, Julie, Mai-Linh Doan, Jean-Pierre Gratier, and François Renard. "Microstructures induced in porous limestone by dynamic loading, and fracture </w:t>
      </w:r>
      <w:r w:rsidRPr="00C978E2">
        <w:lastRenderedPageBreak/>
        <w:t>healing: An experimental approach." Pure and Applied Geophysics 172, no. 5 (2015): 1269-1290</w:t>
      </w:r>
      <w:r w:rsidRPr="004A583D">
        <w:t>.</w:t>
      </w:r>
    </w:p>
    <w:p w14:paraId="0F0CF891" w14:textId="77777777" w:rsidR="00C978E2" w:rsidRDefault="00C978E2" w:rsidP="00817C6D">
      <w:pPr>
        <w:pStyle w:val="References"/>
      </w:pPr>
      <w:r w:rsidRPr="00C978E2">
        <w:t>Rutqvist, Jonny. "The geomechanics of CO 2 storage in deep sedimentary formations." Geotechnical and Geological Engineering 30, no. 3 (2012): 525-551.</w:t>
      </w:r>
    </w:p>
    <w:p w14:paraId="273C28A9" w14:textId="4FBFE04E" w:rsidR="00817C6D" w:rsidRDefault="00C978E2" w:rsidP="00817C6D">
      <w:pPr>
        <w:pStyle w:val="References"/>
      </w:pPr>
      <w:r w:rsidRPr="00C978E2">
        <w:t>Rybacki, Erik, Andreas Reinicke, Tobias Meier, Masline Makasi, and Georg Dresen. "What controls the mechanical properties of shale rocks?–Part I: Strength and Young's modulus." Journal of Petroleum Science and Engineering 135 (2015): 702-722.</w:t>
      </w:r>
    </w:p>
    <w:p w14:paraId="7CFCD5B5" w14:textId="77777777" w:rsidR="00C978E2" w:rsidRDefault="00C978E2" w:rsidP="00817C6D">
      <w:pPr>
        <w:pStyle w:val="References"/>
      </w:pPr>
      <w:r w:rsidRPr="00C978E2">
        <w:t>Rybacki, Erik, Tobias Meier, and Georg Dresen. "What controls the mechanical properties of shale rocks?–Part II: Brittleness." Journal of Petroleum Science and Engineering 144 (2016): 39-58.</w:t>
      </w:r>
    </w:p>
    <w:p w14:paraId="322C130E" w14:textId="6098828B" w:rsidR="00817C6D" w:rsidRDefault="00C978E2" w:rsidP="00817C6D">
      <w:pPr>
        <w:pStyle w:val="References"/>
      </w:pPr>
      <w:r w:rsidRPr="00C978E2">
        <w:t>Schlömer, S., and B. M. Krooss. "Experimental characterisation of the hydrocarbon sealing efficiency of cap rocks." Marine and Petroleum Geology 14, no. 5 (1997): 565-580.</w:t>
      </w:r>
    </w:p>
    <w:p w14:paraId="3DB7E19A" w14:textId="77777777" w:rsidR="00C978E2" w:rsidRDefault="00C978E2" w:rsidP="00817C6D">
      <w:pPr>
        <w:pStyle w:val="References"/>
      </w:pPr>
      <w:r w:rsidRPr="00C978E2">
        <w:t>Smith, Steven A., Pat McLellan, Chris Hawkes, Edward N. Steadman, and John A. Harju. "Geomechanical testing and modeling of reservoir and cap rock integrity in an acid gas EOR/sequestration project, Zama, Alberta, Canada." Energy Procedia 1, no. 1 (2009): 2169-2176.</w:t>
      </w:r>
    </w:p>
    <w:p w14:paraId="4148CE83" w14:textId="212741B2" w:rsidR="00C978E2" w:rsidRDefault="00C978E2" w:rsidP="00C978E2">
      <w:pPr>
        <w:pStyle w:val="References"/>
      </w:pPr>
      <w:r w:rsidRPr="00C978E2">
        <w:t>Tarasov, B. G., and M. F. Randolph. "Superbrittleness of rocks and earthquake activity." International Journal of Rock Mechanics and Mining Sciences 48, no. 6 (2011): 888-898.</w:t>
      </w:r>
    </w:p>
    <w:p w14:paraId="79C26733" w14:textId="77777777" w:rsidR="00C978E2" w:rsidRDefault="00C978E2" w:rsidP="00817C6D">
      <w:pPr>
        <w:pStyle w:val="References"/>
      </w:pPr>
      <w:r w:rsidRPr="00C978E2">
        <w:lastRenderedPageBreak/>
        <w:t>Trippetta, F., C. Collettini, P. G. Meredith, and S. Vinciguerra. "Evolution of the elastic moduli of seismogenic Triassic Evaporites subjected to cyclic stressing." Tectonophysics 592 (2013): 67-79.</w:t>
      </w:r>
    </w:p>
    <w:p w14:paraId="1EAE54D7" w14:textId="77777777" w:rsidR="00C978E2" w:rsidRDefault="00C978E2" w:rsidP="00817C6D">
      <w:pPr>
        <w:pStyle w:val="References"/>
      </w:pPr>
      <w:r w:rsidRPr="00C978E2">
        <w:t>Trujillo, Natasha Andrea. Influence of lithology and diagenesis on mechanical and sealing properties of the Thirteen Finger Limestone and Upper Morrow Shale, Farnsworth Unit, Ochiltree County, Texas. New Mexico Institute of Mining and Technology, 2018.</w:t>
      </w:r>
    </w:p>
    <w:p w14:paraId="3AEFA804" w14:textId="77777777" w:rsidR="00C978E2" w:rsidRDefault="00C978E2" w:rsidP="00817C6D">
      <w:pPr>
        <w:pStyle w:val="References"/>
      </w:pPr>
      <w:r w:rsidRPr="00C978E2">
        <w:t>Ulusay, Reşat, ed. The ISRM suggested methods for rock characterization, testing and monitoring: 2007-2014. Springer, 2014.</w:t>
      </w:r>
    </w:p>
    <w:p w14:paraId="6BC62925" w14:textId="77777777" w:rsidR="00C978E2" w:rsidRDefault="00C978E2" w:rsidP="00817C6D">
      <w:pPr>
        <w:pStyle w:val="References"/>
      </w:pPr>
      <w:r w:rsidRPr="00C978E2">
        <w:t>Vilarrasa, Víctor, Jesús Carrera, and Sebastià Olivella. "Hydromechanical characterization of CO2 injection sites." International Journal of Greenhouse Gas Control 19 (2013): 665-677.</w:t>
      </w:r>
    </w:p>
    <w:p w14:paraId="7C900041" w14:textId="77777777" w:rsidR="00C978E2" w:rsidRDefault="00C978E2" w:rsidP="00817C6D">
      <w:pPr>
        <w:pStyle w:val="References"/>
      </w:pPr>
      <w:r w:rsidRPr="00C978E2">
        <w:t>Wang, Haixue, Tong Wu, Xiaofei Fu, Bo Liu, Sheng Wang, Ru Jia, and Chao Zhang. "Quantitative determination of the brittle–ductile transition characteristics of caprocks and its geological significance in the Kuqa depression, Tarim Basin, western China." Journal of Petroleum Science and Engineering 173 (2019): 492-500.</w:t>
      </w:r>
    </w:p>
    <w:p w14:paraId="2F7B9FF7" w14:textId="1B919828" w:rsidR="00C978E2" w:rsidRDefault="00C978E2" w:rsidP="00817C6D">
      <w:pPr>
        <w:pStyle w:val="References"/>
      </w:pPr>
      <w:r w:rsidRPr="00C978E2">
        <w:t>W</w:t>
      </w:r>
      <w:r>
        <w:t>ang</w:t>
      </w:r>
      <w:r w:rsidRPr="00C978E2">
        <w:t>, Ze-cheng, Wen-zhi Z</w:t>
      </w:r>
      <w:r>
        <w:t>hao</w:t>
      </w:r>
      <w:r w:rsidRPr="00C978E2">
        <w:t>, Zong-yin L</w:t>
      </w:r>
      <w:r>
        <w:t>i</w:t>
      </w:r>
      <w:r w:rsidRPr="00C978E2">
        <w:t>, Xing-fu J</w:t>
      </w:r>
      <w:r>
        <w:t>iang</w:t>
      </w:r>
      <w:r w:rsidRPr="00C978E2">
        <w:t>, and Li Jun. "Role of basement faults in gas accumulation of Xujiahe Formation, Sichuan Basin." Petroleum Exploration and Development 35, no. 5 (2008): 541-547.</w:t>
      </w:r>
    </w:p>
    <w:p w14:paraId="1C02A053" w14:textId="54550D21" w:rsidR="00817C6D" w:rsidRDefault="00C978E2" w:rsidP="00817C6D">
      <w:pPr>
        <w:pStyle w:val="References"/>
      </w:pPr>
      <w:r w:rsidRPr="00C978E2">
        <w:t xml:space="preserve">Wu, Tong, Xiaofei Fu, Bo Liu, Haixue Wang, Zhaohan Xie, and Zhejun Pan. "Mechanical behavior and damage-induced permeability evolution of mudstone </w:t>
      </w:r>
      <w:r w:rsidRPr="00C978E2">
        <w:lastRenderedPageBreak/>
        <w:t>and gypsum caprocks." Journal of Petroleum Science and Engineering 196 (2021): 108079</w:t>
      </w:r>
      <w:r w:rsidR="00817C6D" w:rsidRPr="00820CF4">
        <w:t>.</w:t>
      </w:r>
    </w:p>
    <w:p w14:paraId="63A6EF0A" w14:textId="77777777" w:rsidR="00C978E2" w:rsidRDefault="00C978E2" w:rsidP="00817C6D">
      <w:pPr>
        <w:pStyle w:val="References"/>
      </w:pPr>
      <w:r w:rsidRPr="00C978E2">
        <w:t>Xiaofei, F. U., J. I. A. Ru, W. A. N. G. Haixue, W. U. Tong, Meng Lingdong, and Sun Yonghe. "Quantitative evaluation of fault-caprock sealing capacity: A case from Dabei-Kelasu structural belt in Kuqa Depression, Tarim Basin, NW China." Petroleum Exploration and Development 42, no. 3 (2015): 329-338.</w:t>
      </w:r>
    </w:p>
    <w:p w14:paraId="74C2337C" w14:textId="77777777" w:rsidR="00C978E2" w:rsidRDefault="00C978E2" w:rsidP="00817C6D">
      <w:pPr>
        <w:pStyle w:val="References"/>
      </w:pPr>
      <w:r w:rsidRPr="00C978E2">
        <w:t>Yang, Yi, Hiroki Sone, Amie Hows, and M. D. Zoback. "Comparison of brittleness indices in organic-rich shale formations." In 47th US rock mechanics/geomechanics symposium. American Rock Mechanics Association, 2013.</w:t>
      </w:r>
    </w:p>
    <w:p w14:paraId="021BDAE5" w14:textId="77777777" w:rsidR="00C978E2" w:rsidRDefault="00C978E2" w:rsidP="00817C6D">
      <w:pPr>
        <w:pStyle w:val="References"/>
      </w:pPr>
      <w:r w:rsidRPr="00C978E2">
        <w:t>Yawei, Li, and Ahmad Ghassemi. "Rock Failure Behavior and Brittleness under the Confined Brazilian Test." In 52nd US Rock Mechanics/Geomechanics Symposium. American Rock Mechanics Association, 2018.</w:t>
      </w:r>
    </w:p>
    <w:p w14:paraId="55AF9598" w14:textId="77777777" w:rsidR="00C978E2" w:rsidRDefault="00C978E2" w:rsidP="00817C6D">
      <w:pPr>
        <w:pStyle w:val="References"/>
      </w:pPr>
      <w:r w:rsidRPr="00C978E2">
        <w:t>Yunlan, He, Fu Xiaoyue, Liu Bo, Zhou Minghui, Xuefeng ZHANG, G. A. O. Jixian, Yang Yunkun, and Shi Kaibo. "Control of oolitic beaches sedimentation and diagenesis on the reservoirs in Feixianguan Formation, northeastern Sichuan Basin." Petroleum Exploration and Development 39, no. 4 (2012): 466-475.</w:t>
      </w:r>
    </w:p>
    <w:p w14:paraId="441C2B98" w14:textId="77777777" w:rsidR="00C978E2" w:rsidRDefault="00C978E2" w:rsidP="00817C6D">
      <w:pPr>
        <w:pStyle w:val="References"/>
      </w:pPr>
      <w:r w:rsidRPr="00C978E2">
        <w:t>Zhang, Shuqing, Stephen F. Cox, and Mervyn S. Paterson. "The influence of room temperature deformation on porosity and permeability in calcite aggregates." Journal of Geophysical Research: Solid Earth 99, no. B8 (1994): 15761-15775.</w:t>
      </w:r>
    </w:p>
    <w:p w14:paraId="07014C82" w14:textId="77777777" w:rsidR="00C978E2" w:rsidRDefault="00C978E2" w:rsidP="00817C6D">
      <w:pPr>
        <w:pStyle w:val="References"/>
      </w:pPr>
      <w:r w:rsidRPr="00C978E2">
        <w:t xml:space="preserve">Zhang, Qiangxing, Jianfeng Liu, Huining Xu, Yin Zeng, Chunping Wang, and Lu Wang. "Experimental Investigation on Permeability Evolution of Limestone Caprock </w:t>
      </w:r>
      <w:r w:rsidRPr="00C978E2">
        <w:lastRenderedPageBreak/>
        <w:t>under Coupled THM Processes." KSCE Journal of Civil Engineering 23, no. 12 (2019): 5090-5097.</w:t>
      </w:r>
    </w:p>
    <w:p w14:paraId="6F465669" w14:textId="77777777" w:rsidR="00C978E2" w:rsidRDefault="00C978E2" w:rsidP="00817C6D">
      <w:pPr>
        <w:pStyle w:val="References"/>
      </w:pPr>
      <w:r w:rsidRPr="00C978E2">
        <w:t>Zhou, Xuejun, Zhengwen Zeng, and Hong Liu. "Laboratory testing on Pierre shale for CO2 sequestration under clayey caprock." In 44th US Rock Mechanics Symposium and 5th US-Canada Rock Mechanics Symposium. American Rock Mechanics Association, 2010.</w:t>
      </w:r>
    </w:p>
    <w:p w14:paraId="466FA652" w14:textId="77777777" w:rsidR="00C978E2" w:rsidRDefault="00C978E2" w:rsidP="00817C6D">
      <w:pPr>
        <w:pStyle w:val="References"/>
      </w:pPr>
      <w:r w:rsidRPr="00C978E2">
        <w:t>Zhu, Wenlu, and Teng‐fong Wong. "The transition from brittle faulting to cataclastic flow: Permeability evolution." Journal of Geophysical Research: Solid Earth 102, no. B2 (1997): 3027-3041.</w:t>
      </w:r>
    </w:p>
    <w:p w14:paraId="6836F540" w14:textId="6F798B6F" w:rsidR="00817C6D" w:rsidRDefault="00C978E2" w:rsidP="00817C6D">
      <w:pPr>
        <w:pStyle w:val="References"/>
      </w:pPr>
      <w:r w:rsidRPr="00C978E2">
        <w:t>Zoback, Mark D., and Jens C. Zinke. "Production-induced normal faulting in the Valhall and Ekofisk oil fields." In The mechanism of induced seismicity, pp. 403-420. Birkhäuser, Basel, 2002.</w:t>
      </w:r>
    </w:p>
    <w:p w14:paraId="1F6B953C" w14:textId="77777777" w:rsidR="00817C6D" w:rsidRDefault="00817C6D" w:rsidP="00817C6D">
      <w:pPr>
        <w:pStyle w:val="References"/>
      </w:pPr>
    </w:p>
    <w:p w14:paraId="7A6FD3E4" w14:textId="24E71996" w:rsidR="00C978E2" w:rsidRDefault="00C978E2">
      <w:pPr>
        <w:spacing w:after="160" w:line="259" w:lineRule="auto"/>
      </w:pPr>
      <w:r>
        <w:br w:type="page"/>
      </w:r>
    </w:p>
    <w:p w14:paraId="31200F7C" w14:textId="6820EFE3" w:rsidR="008A4AAF" w:rsidRDefault="008A4AAF" w:rsidP="008A4AAF">
      <w:pPr>
        <w:pStyle w:val="Heading2"/>
      </w:pPr>
      <w:bookmarkStart w:id="127" w:name="_Toc71112631"/>
      <w:r>
        <w:lastRenderedPageBreak/>
        <w:t>CHAPTER V FIGURES</w:t>
      </w:r>
      <w:bookmarkEnd w:id="127"/>
    </w:p>
    <w:p w14:paraId="2FA14659" w14:textId="252BF18D" w:rsidR="008A4AAF" w:rsidRDefault="008A4AAF" w:rsidP="008A4AAF">
      <w:pPr>
        <w:jc w:val="center"/>
      </w:pPr>
      <w:r>
        <w:rPr>
          <w:noProof/>
        </w:rPr>
        <w:drawing>
          <wp:inline distT="0" distB="0" distL="0" distR="0" wp14:anchorId="21DE6932" wp14:editId="3985A682">
            <wp:extent cx="5376426" cy="325634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376426" cy="3256341"/>
                    </a:xfrm>
                    <a:prstGeom prst="rect">
                      <a:avLst/>
                    </a:prstGeom>
                  </pic:spPr>
                </pic:pic>
              </a:graphicData>
            </a:graphic>
          </wp:inline>
        </w:drawing>
      </w:r>
    </w:p>
    <w:p w14:paraId="6CDFE3D3" w14:textId="1A5D5FD0" w:rsidR="00A633E4" w:rsidRDefault="008A4AAF" w:rsidP="00A633E4">
      <w:pPr>
        <w:pStyle w:val="Caption"/>
      </w:pPr>
      <w:bookmarkStart w:id="128" w:name="_Toc71112709"/>
      <w:r w:rsidRPr="00FB1647">
        <w:rPr>
          <w:b/>
        </w:rPr>
        <w:t xml:space="preserve">Figure </w:t>
      </w:r>
      <w:r>
        <w:rPr>
          <w:b/>
        </w:rPr>
        <w:t>5.1</w:t>
      </w:r>
      <w:r>
        <w:t xml:space="preserve">: </w:t>
      </w:r>
      <w:r w:rsidR="00A633E4" w:rsidRPr="00A633E4">
        <w:t xml:space="preserve">Overview map of the greater Sichuan Basin: </w:t>
      </w:r>
      <w:r w:rsidR="00352035">
        <w:t>a</w:t>
      </w:r>
      <w:r w:rsidR="00A633E4" w:rsidRPr="00A633E4">
        <w:t xml:space="preserve">) general map showing major basin boundaries, structural provinces and region caprocks were retrieved (blue box) and </w:t>
      </w:r>
      <w:r w:rsidR="00352035">
        <w:t>b</w:t>
      </w:r>
      <w:r w:rsidR="00A633E4" w:rsidRPr="00A633E4">
        <w:t>) map showing location of Sichuan Basin in China (adapted from Lyu et al.</w:t>
      </w:r>
      <w:r w:rsidR="00352035">
        <w:t>,</w:t>
      </w:r>
      <w:r w:rsidR="00A633E4" w:rsidRPr="00A633E4">
        <w:t xml:space="preserve"> 2017).</w:t>
      </w:r>
      <w:bookmarkEnd w:id="128"/>
    </w:p>
    <w:p w14:paraId="0B3178D2" w14:textId="53993370" w:rsidR="00825954" w:rsidRDefault="00825954" w:rsidP="00825954">
      <w:pPr>
        <w:rPr>
          <w:lang w:eastAsia="zh-CN"/>
        </w:rPr>
      </w:pPr>
    </w:p>
    <w:p w14:paraId="37571F0A" w14:textId="77777777" w:rsidR="00825954" w:rsidRDefault="00825954">
      <w:pPr>
        <w:spacing w:after="160" w:line="259" w:lineRule="auto"/>
        <w:rPr>
          <w:lang w:eastAsia="zh-CN"/>
        </w:rPr>
      </w:pPr>
      <w:r>
        <w:rPr>
          <w:lang w:eastAsia="zh-CN"/>
        </w:rPr>
        <w:br w:type="page"/>
      </w:r>
    </w:p>
    <w:p w14:paraId="600FA77C" w14:textId="77777777" w:rsidR="00825954" w:rsidRPr="00825954" w:rsidRDefault="00825954" w:rsidP="00825954">
      <w:pPr>
        <w:rPr>
          <w:lang w:eastAsia="zh-CN"/>
        </w:rPr>
      </w:pPr>
    </w:p>
    <w:p w14:paraId="04FF66F0" w14:textId="11C01546" w:rsidR="008A4AAF" w:rsidRDefault="008A4AAF" w:rsidP="003B5F11">
      <w:pPr>
        <w:jc w:val="center"/>
      </w:pPr>
      <w:r>
        <w:rPr>
          <w:noProof/>
        </w:rPr>
        <w:drawing>
          <wp:inline distT="0" distB="0" distL="0" distR="0" wp14:anchorId="1E94D1C5" wp14:editId="6FD8ACA4">
            <wp:extent cx="4356098" cy="6484647"/>
            <wp:effectExtent l="0" t="0" r="635"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356098" cy="6484647"/>
                    </a:xfrm>
                    <a:prstGeom prst="rect">
                      <a:avLst/>
                    </a:prstGeom>
                  </pic:spPr>
                </pic:pic>
              </a:graphicData>
            </a:graphic>
          </wp:inline>
        </w:drawing>
      </w:r>
    </w:p>
    <w:p w14:paraId="2E22FCB7" w14:textId="587ED953" w:rsidR="007C1BF5" w:rsidRDefault="008A4AAF" w:rsidP="008A4AAF">
      <w:pPr>
        <w:pStyle w:val="Caption"/>
      </w:pPr>
      <w:bookmarkStart w:id="129" w:name="_Toc71112710"/>
      <w:r w:rsidRPr="008A4AAF">
        <w:rPr>
          <w:b/>
          <w:bCs/>
        </w:rPr>
        <w:t xml:space="preserve">Figure </w:t>
      </w:r>
      <w:r>
        <w:rPr>
          <w:b/>
        </w:rPr>
        <w:t>5.</w:t>
      </w:r>
      <w:r w:rsidRPr="008A4AAF">
        <w:rPr>
          <w:b/>
          <w:bCs/>
        </w:rPr>
        <w:t>2</w:t>
      </w:r>
      <w:r w:rsidRPr="008A4AAF">
        <w:t>: Generalized stratigraphic column of Sichuan Basin, modified from Hao et al. (2006). Stratigraphic location of caprock formations sampled for this study are indicated in the right-side column.</w:t>
      </w:r>
      <w:bookmarkEnd w:id="129"/>
    </w:p>
    <w:p w14:paraId="7323EA2D" w14:textId="77777777" w:rsidR="00825954" w:rsidRDefault="00825954">
      <w:pPr>
        <w:spacing w:after="160" w:line="259" w:lineRule="auto"/>
      </w:pPr>
      <w:r>
        <w:br w:type="page"/>
      </w:r>
    </w:p>
    <w:p w14:paraId="4BC24DF6" w14:textId="244E83D3" w:rsidR="008A4AAF" w:rsidRDefault="008A4AAF" w:rsidP="008A4AAF">
      <w:pPr>
        <w:jc w:val="center"/>
      </w:pPr>
      <w:r>
        <w:rPr>
          <w:noProof/>
        </w:rPr>
        <w:lastRenderedPageBreak/>
        <w:drawing>
          <wp:inline distT="0" distB="0" distL="0" distR="0" wp14:anchorId="02FB81FD" wp14:editId="262B6A96">
            <wp:extent cx="5486400" cy="4464277"/>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49" cstate="print">
                      <a:extLst>
                        <a:ext uri="{28A0092B-C50C-407E-A947-70E740481C1C}">
                          <a14:useLocalDpi xmlns:a14="http://schemas.microsoft.com/office/drawing/2010/main"/>
                        </a:ext>
                      </a:extLst>
                    </a:blip>
                    <a:stretch>
                      <a:fillRect/>
                    </a:stretch>
                  </pic:blipFill>
                  <pic:spPr>
                    <a:xfrm>
                      <a:off x="0" y="0"/>
                      <a:ext cx="5486400" cy="4464277"/>
                    </a:xfrm>
                    <a:prstGeom prst="rect">
                      <a:avLst/>
                    </a:prstGeom>
                  </pic:spPr>
                </pic:pic>
              </a:graphicData>
            </a:graphic>
          </wp:inline>
        </w:drawing>
      </w:r>
    </w:p>
    <w:p w14:paraId="7057C7B0" w14:textId="53D5D688" w:rsidR="008A4AAF" w:rsidRDefault="008A4AAF" w:rsidP="008A4AAF">
      <w:pPr>
        <w:pStyle w:val="Caption"/>
      </w:pPr>
      <w:bookmarkStart w:id="130" w:name="_Toc71112711"/>
      <w:r w:rsidRPr="00F624DE">
        <w:rPr>
          <w:b/>
        </w:rPr>
        <w:t xml:space="preserve">Figure </w:t>
      </w:r>
      <w:r>
        <w:rPr>
          <w:b/>
        </w:rPr>
        <w:t>5.</w:t>
      </w:r>
      <w:r w:rsidR="00A633E4">
        <w:rPr>
          <w:b/>
        </w:rPr>
        <w:t>3</w:t>
      </w:r>
      <w:r>
        <w:t xml:space="preserve">: </w:t>
      </w:r>
      <w:r w:rsidR="00A633E4" w:rsidRPr="00A633E4">
        <w:t xml:space="preserve">Cylindrical specimens of six caprocks cored perpendicular to bedding (top) and photomicrographs of thin-sections for corresponding caprocks (bottom). </w:t>
      </w:r>
      <w:r w:rsidR="00352035">
        <w:t>a</w:t>
      </w:r>
      <w:r w:rsidR="00A633E4" w:rsidRPr="00A633E4">
        <w:t xml:space="preserve">) EV1 a fine-grained anhydrite rock with weak lamination; </w:t>
      </w:r>
      <w:r w:rsidR="00352035">
        <w:t>b</w:t>
      </w:r>
      <w:r w:rsidR="00A633E4" w:rsidRPr="00A633E4">
        <w:t xml:space="preserve">) LS1 is a fine-grained homogeneous limestone; </w:t>
      </w:r>
      <w:r w:rsidR="00352035">
        <w:t>c</w:t>
      </w:r>
      <w:r w:rsidR="00A633E4" w:rsidRPr="00A633E4">
        <w:t xml:space="preserve">) EV2 is a heterogenous rock composed primarily of anhydrite and dolomite distinct even in hand samples; </w:t>
      </w:r>
      <w:r w:rsidR="00352035">
        <w:t>d</w:t>
      </w:r>
      <w:r w:rsidR="00A633E4" w:rsidRPr="00A633E4">
        <w:t xml:space="preserve">) LS2 is a muddy limestone that is highly heterogenous from sample to sample; </w:t>
      </w:r>
      <w:r w:rsidR="00352035">
        <w:t>e</w:t>
      </w:r>
      <w:r w:rsidR="00A633E4" w:rsidRPr="00A633E4">
        <w:t>) DS1 is a dolostone with a large grain-size heterogeneity</w:t>
      </w:r>
      <w:r w:rsidR="00573A2C">
        <w:t xml:space="preserve"> indicating multiple generations of dolomotization</w:t>
      </w:r>
      <w:r w:rsidR="00A633E4" w:rsidRPr="00A633E4">
        <w:t xml:space="preserve">; </w:t>
      </w:r>
      <w:r w:rsidR="00352035">
        <w:t>f</w:t>
      </w:r>
      <w:r w:rsidR="00A633E4" w:rsidRPr="00A633E4">
        <w:t>) DS2 is a fine-grained dolostone with a texture similar to that of LS1</w:t>
      </w:r>
      <w:r w:rsidR="00573A2C">
        <w:t xml:space="preserve"> indicative of early dolomitization.</w:t>
      </w:r>
      <w:bookmarkEnd w:id="130"/>
    </w:p>
    <w:p w14:paraId="15C04EEB" w14:textId="77777777" w:rsidR="00A633E4" w:rsidRPr="00A633E4" w:rsidRDefault="00A633E4" w:rsidP="00A633E4">
      <w:pPr>
        <w:rPr>
          <w:lang w:eastAsia="zh-CN"/>
        </w:rPr>
      </w:pPr>
    </w:p>
    <w:p w14:paraId="46C2EE16" w14:textId="77777777" w:rsidR="00A96FEC" w:rsidRDefault="00A96FEC">
      <w:pPr>
        <w:spacing w:after="160" w:line="259" w:lineRule="auto"/>
      </w:pPr>
      <w:r>
        <w:br w:type="page"/>
      </w:r>
    </w:p>
    <w:p w14:paraId="7835B633" w14:textId="5BD64932" w:rsidR="008A4AAF" w:rsidRDefault="00890B55" w:rsidP="008A4AAF">
      <w:pPr>
        <w:jc w:val="center"/>
      </w:pPr>
      <w:r>
        <w:rPr>
          <w:noProof/>
        </w:rPr>
        <w:lastRenderedPageBreak/>
        <w:drawing>
          <wp:inline distT="0" distB="0" distL="0" distR="0" wp14:anchorId="7CC8FE8F" wp14:editId="26540DB3">
            <wp:extent cx="5486400" cy="321404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5486400" cy="3214047"/>
                    </a:xfrm>
                    <a:prstGeom prst="rect">
                      <a:avLst/>
                    </a:prstGeom>
                    <a:ln>
                      <a:noFill/>
                    </a:ln>
                    <a:extLst>
                      <a:ext uri="{53640926-AAD7-44D8-BBD7-CCE9431645EC}">
                        <a14:shadowObscured xmlns:a14="http://schemas.microsoft.com/office/drawing/2010/main"/>
                      </a:ext>
                    </a:extLst>
                  </pic:spPr>
                </pic:pic>
              </a:graphicData>
            </a:graphic>
          </wp:inline>
        </w:drawing>
      </w:r>
    </w:p>
    <w:p w14:paraId="61731EBA" w14:textId="4BE8FCDA" w:rsidR="00A96FEC" w:rsidRDefault="008A4AAF" w:rsidP="00A96FEC">
      <w:pPr>
        <w:pStyle w:val="Caption"/>
      </w:pPr>
      <w:bookmarkStart w:id="131" w:name="_Toc71112712"/>
      <w:r>
        <w:rPr>
          <w:b/>
        </w:rPr>
        <w:t>Figure 5.</w:t>
      </w:r>
      <w:r w:rsidR="00A633E4">
        <w:rPr>
          <w:b/>
        </w:rPr>
        <w:t>4</w:t>
      </w:r>
      <w:r>
        <w:t>: Photos of MTS 810 triaxial frame used for pressurizing samples (left) and setup of perpendicular (</w:t>
      </w:r>
      <w:r w:rsidRPr="00D70220">
        <w:t>┴</w:t>
      </w:r>
      <w:r>
        <w:t>) and parallel (</w:t>
      </w:r>
      <w:r w:rsidRPr="00D70220">
        <w:t>║</w:t>
      </w:r>
      <w:r>
        <w:t>) oriented samples for measuring elastic velocities (right).</w:t>
      </w:r>
      <w:bookmarkEnd w:id="131"/>
      <w:r w:rsidR="00A96FEC">
        <w:br w:type="page"/>
      </w:r>
    </w:p>
    <w:p w14:paraId="3F9BA894" w14:textId="3F34A38D" w:rsidR="008A4AAF" w:rsidRDefault="008A4AAF" w:rsidP="008A4AAF">
      <w:pPr>
        <w:jc w:val="center"/>
      </w:pPr>
      <w:r>
        <w:rPr>
          <w:noProof/>
        </w:rPr>
        <w:lastRenderedPageBreak/>
        <w:drawing>
          <wp:inline distT="0" distB="0" distL="0" distR="0" wp14:anchorId="395CDAF7" wp14:editId="3304BAD9">
            <wp:extent cx="5486400" cy="2025747"/>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5486400" cy="2025747"/>
                    </a:xfrm>
                    <a:prstGeom prst="rect">
                      <a:avLst/>
                    </a:prstGeom>
                    <a:ln>
                      <a:noFill/>
                    </a:ln>
                    <a:extLst>
                      <a:ext uri="{53640926-AAD7-44D8-BBD7-CCE9431645EC}">
                        <a14:shadowObscured xmlns:a14="http://schemas.microsoft.com/office/drawing/2010/main"/>
                      </a:ext>
                    </a:extLst>
                  </pic:spPr>
                </pic:pic>
              </a:graphicData>
            </a:graphic>
          </wp:inline>
        </w:drawing>
      </w:r>
    </w:p>
    <w:p w14:paraId="6B10C0F4" w14:textId="7DC5FF4F" w:rsidR="00890B55" w:rsidRDefault="008A4AAF" w:rsidP="00890B55">
      <w:pPr>
        <w:pStyle w:val="Caption"/>
      </w:pPr>
      <w:bookmarkStart w:id="132" w:name="_Toc71112713"/>
      <w:r w:rsidRPr="008A4AAF">
        <w:rPr>
          <w:b/>
          <w:bCs/>
        </w:rPr>
        <w:t xml:space="preserve">Figure </w:t>
      </w:r>
      <w:r>
        <w:rPr>
          <w:b/>
        </w:rPr>
        <w:t>5.</w:t>
      </w:r>
      <w:r w:rsidR="00890B55">
        <w:rPr>
          <w:b/>
          <w:bCs/>
        </w:rPr>
        <w:t>5</w:t>
      </w:r>
      <w:r w:rsidRPr="008A4AAF">
        <w:t xml:space="preserve">: </w:t>
      </w:r>
      <w:r w:rsidR="00694F6D">
        <w:t xml:space="preserve">Axial </w:t>
      </w:r>
      <w:r w:rsidR="00890B55">
        <w:t>deformation frame (MTS 816) used to conduct deformation tests and the general setup of samples for tests conducted (right). Thermocouples were attached during 50 Cº experiments to monitor temperature change in the pressure vessel and along the caprock specimen.</w:t>
      </w:r>
      <w:bookmarkEnd w:id="132"/>
    </w:p>
    <w:p w14:paraId="480420B2" w14:textId="7CC7460D" w:rsidR="008A4AAF" w:rsidRPr="008A4AAF" w:rsidRDefault="008A4AAF" w:rsidP="008A4AAF">
      <w:pPr>
        <w:pStyle w:val="Caption"/>
      </w:pPr>
    </w:p>
    <w:p w14:paraId="6C35F3A5" w14:textId="77777777" w:rsidR="00A96FEC" w:rsidRDefault="00A96FEC">
      <w:pPr>
        <w:spacing w:after="160" w:line="259" w:lineRule="auto"/>
      </w:pPr>
      <w:r>
        <w:br w:type="page"/>
      </w:r>
    </w:p>
    <w:p w14:paraId="519F1EE4" w14:textId="186EC2DA" w:rsidR="008A4AAF" w:rsidRDefault="008A4AAF" w:rsidP="008A4AAF">
      <w:pPr>
        <w:jc w:val="center"/>
      </w:pPr>
      <w:r>
        <w:rPr>
          <w:noProof/>
        </w:rPr>
        <w:lastRenderedPageBreak/>
        <w:drawing>
          <wp:inline distT="0" distB="0" distL="0" distR="0" wp14:anchorId="4F0F3725" wp14:editId="6AFD4BE3">
            <wp:extent cx="4375355" cy="4094582"/>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386148" cy="4104682"/>
                    </a:xfrm>
                    <a:prstGeom prst="rect">
                      <a:avLst/>
                    </a:prstGeom>
                  </pic:spPr>
                </pic:pic>
              </a:graphicData>
            </a:graphic>
          </wp:inline>
        </w:drawing>
      </w:r>
    </w:p>
    <w:p w14:paraId="50FA9ED8" w14:textId="5181F228" w:rsidR="008A4AAF" w:rsidRDefault="008A4AAF" w:rsidP="008A4AAF">
      <w:pPr>
        <w:pStyle w:val="Caption"/>
      </w:pPr>
      <w:bookmarkStart w:id="133" w:name="_Toc71112714"/>
      <w:r w:rsidRPr="008A4AAF">
        <w:rPr>
          <w:b/>
          <w:bCs/>
        </w:rPr>
        <w:t xml:space="preserve">Figure </w:t>
      </w:r>
      <w:r>
        <w:rPr>
          <w:b/>
        </w:rPr>
        <w:t>5.</w:t>
      </w:r>
      <w:r w:rsidR="00890B55">
        <w:rPr>
          <w:b/>
          <w:bCs/>
        </w:rPr>
        <w:t>6</w:t>
      </w:r>
      <w:r w:rsidRPr="008A4AAF">
        <w:t>: Cross-plot of hardness versus specimen length from the different caprock bulk lithologies. Lithology has a strong control on hardness measurements, as carbonate hardness values are greater and more consistent than those of evaporites. R = correlation coefficient.</w:t>
      </w:r>
      <w:bookmarkEnd w:id="133"/>
    </w:p>
    <w:p w14:paraId="72BAA89E" w14:textId="77777777" w:rsidR="00352035" w:rsidRPr="00890B55" w:rsidRDefault="00352035" w:rsidP="00890B55">
      <w:pPr>
        <w:rPr>
          <w:lang w:eastAsia="zh-CN"/>
        </w:rPr>
      </w:pPr>
    </w:p>
    <w:p w14:paraId="5FB09103" w14:textId="77777777" w:rsidR="00A96FEC" w:rsidRDefault="00A96FEC">
      <w:pPr>
        <w:spacing w:after="160" w:line="259" w:lineRule="auto"/>
      </w:pPr>
      <w:r>
        <w:br w:type="page"/>
      </w:r>
    </w:p>
    <w:p w14:paraId="65FE9E44" w14:textId="44392796" w:rsidR="008A4AAF" w:rsidRDefault="008A4AAF" w:rsidP="008A4AAF">
      <w:pPr>
        <w:jc w:val="center"/>
      </w:pPr>
      <w:r>
        <w:rPr>
          <w:noProof/>
        </w:rPr>
        <w:lastRenderedPageBreak/>
        <w:drawing>
          <wp:inline distT="0" distB="0" distL="0" distR="0" wp14:anchorId="385650C2" wp14:editId="6C5C8581">
            <wp:extent cx="5486400" cy="2295652"/>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5486400" cy="2295652"/>
                    </a:xfrm>
                    <a:prstGeom prst="rect">
                      <a:avLst/>
                    </a:prstGeom>
                    <a:ln>
                      <a:noFill/>
                    </a:ln>
                    <a:extLst>
                      <a:ext uri="{53640926-AAD7-44D8-BBD7-CCE9431645EC}">
                        <a14:shadowObscured xmlns:a14="http://schemas.microsoft.com/office/drawing/2010/main"/>
                      </a:ext>
                    </a:extLst>
                  </pic:spPr>
                </pic:pic>
              </a:graphicData>
            </a:graphic>
          </wp:inline>
        </w:drawing>
      </w:r>
    </w:p>
    <w:p w14:paraId="158F94B2" w14:textId="540A9732" w:rsidR="008A4AAF" w:rsidRDefault="008A4AAF" w:rsidP="008A4AAF">
      <w:pPr>
        <w:pStyle w:val="Caption"/>
      </w:pPr>
      <w:bookmarkStart w:id="134" w:name="_Toc71112715"/>
      <w:r w:rsidRPr="008A4AAF">
        <w:rPr>
          <w:b/>
          <w:bCs/>
        </w:rPr>
        <w:t xml:space="preserve">Figure </w:t>
      </w:r>
      <w:r>
        <w:rPr>
          <w:b/>
        </w:rPr>
        <w:t>5.</w:t>
      </w:r>
      <w:r w:rsidR="00890B55">
        <w:rPr>
          <w:b/>
          <w:bCs/>
        </w:rPr>
        <w:t>7</w:t>
      </w:r>
      <w:r w:rsidRPr="008A4AAF">
        <w:t>: Velocity data for tests with direct and regional caprocks oriented parallel and perpendicular to bedding. Regional caprocks are primarily anhydrites, while the direct caprocks are limestones and dolostones.</w:t>
      </w:r>
      <w:bookmarkEnd w:id="134"/>
    </w:p>
    <w:p w14:paraId="35574E34" w14:textId="77777777" w:rsidR="001466D5" w:rsidRPr="001466D5" w:rsidRDefault="001466D5" w:rsidP="001466D5">
      <w:pPr>
        <w:rPr>
          <w:lang w:eastAsia="zh-CN"/>
        </w:rPr>
      </w:pPr>
    </w:p>
    <w:p w14:paraId="17BEE5D0" w14:textId="77777777" w:rsidR="00A96FEC" w:rsidRDefault="00A96FEC">
      <w:pPr>
        <w:spacing w:after="160" w:line="259" w:lineRule="auto"/>
      </w:pPr>
      <w:r>
        <w:br w:type="page"/>
      </w:r>
    </w:p>
    <w:p w14:paraId="01118054" w14:textId="13B81308" w:rsidR="008A4AAF" w:rsidRDefault="008A4AAF" w:rsidP="008A4AAF">
      <w:pPr>
        <w:jc w:val="center"/>
      </w:pPr>
      <w:r>
        <w:rPr>
          <w:noProof/>
        </w:rPr>
        <w:lastRenderedPageBreak/>
        <w:drawing>
          <wp:inline distT="0" distB="0" distL="0" distR="0" wp14:anchorId="52DA84A0" wp14:editId="5CACB51A">
            <wp:extent cx="5530910" cy="4087509"/>
            <wp:effectExtent l="0" t="0" r="635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5530910" cy="4087509"/>
                    </a:xfrm>
                    <a:prstGeom prst="rect">
                      <a:avLst/>
                    </a:prstGeom>
                    <a:ln>
                      <a:noFill/>
                    </a:ln>
                    <a:extLst>
                      <a:ext uri="{53640926-AAD7-44D8-BBD7-CCE9431645EC}">
                        <a14:shadowObscured xmlns:a14="http://schemas.microsoft.com/office/drawing/2010/main"/>
                      </a:ext>
                    </a:extLst>
                  </pic:spPr>
                </pic:pic>
              </a:graphicData>
            </a:graphic>
          </wp:inline>
        </w:drawing>
      </w:r>
    </w:p>
    <w:p w14:paraId="4C5648D2" w14:textId="30F29EAB" w:rsidR="00890B55" w:rsidRDefault="008A4AAF" w:rsidP="00890B55">
      <w:pPr>
        <w:pStyle w:val="Caption"/>
      </w:pPr>
      <w:bookmarkStart w:id="135" w:name="_Toc71112716"/>
      <w:r w:rsidRPr="008A4AAF">
        <w:rPr>
          <w:b/>
          <w:bCs/>
        </w:rPr>
        <w:t xml:space="preserve">Figure </w:t>
      </w:r>
      <w:r>
        <w:rPr>
          <w:b/>
        </w:rPr>
        <w:t>5.</w:t>
      </w:r>
      <w:r w:rsidR="00890B55">
        <w:rPr>
          <w:b/>
          <w:bCs/>
        </w:rPr>
        <w:t>8</w:t>
      </w:r>
      <w:r w:rsidR="00890B55">
        <w:t>: The influence of effective pressure on the representative stress-strain behavior of limestone (</w:t>
      </w:r>
      <w:r w:rsidR="00352035">
        <w:t>a</w:t>
      </w:r>
      <w:r w:rsidR="00890B55">
        <w:t>), dolostone (</w:t>
      </w:r>
      <w:r w:rsidR="00352035">
        <w:t>b</w:t>
      </w:r>
      <w:r w:rsidR="00890B55">
        <w:t>), and evaporite (</w:t>
      </w:r>
      <w:r w:rsidR="00352035">
        <w:t>c</w:t>
      </w:r>
      <w:r w:rsidR="00890B55">
        <w:t>) caprocks and the change in caprock failure stress (</w:t>
      </w:r>
      <w:r w:rsidR="00890B55" w:rsidRPr="00D125FF">
        <w:t>σ</w:t>
      </w:r>
      <w:r w:rsidR="00890B55" w:rsidRPr="00D125FF">
        <w:rPr>
          <w:vertAlign w:val="subscript"/>
        </w:rPr>
        <w:t>f</w:t>
      </w:r>
      <w:r w:rsidR="00890B55">
        <w:t>) with effective pressure (</w:t>
      </w:r>
      <w:r w:rsidR="00352035">
        <w:t>d</w:t>
      </w:r>
      <w:r w:rsidR="00890B55">
        <w:t>). Deformation tests for LS1 (limestone), DS2 (dolostone) and EV1 (evaporite) caprocks are plotted to distinguish the effect lithology can play on mechanical behavior with pressure. While the uniaxial tests all display characteristic brittle mechanical behavior, at effective confining pressures of 45 MPa the difference between the regional caprocks (EV1) and the direct caprocks (LS1, DS2) becomes more apparent.</w:t>
      </w:r>
      <w:bookmarkEnd w:id="135"/>
    </w:p>
    <w:p w14:paraId="503738F0" w14:textId="25347705" w:rsidR="008A4AAF" w:rsidRPr="008A4AAF" w:rsidRDefault="008A4AAF" w:rsidP="00890B55"/>
    <w:p w14:paraId="6C0E012C" w14:textId="77777777" w:rsidR="00A96FEC" w:rsidRDefault="00A96FEC">
      <w:pPr>
        <w:spacing w:after="160" w:line="259" w:lineRule="auto"/>
      </w:pPr>
      <w:r>
        <w:br w:type="page"/>
      </w:r>
    </w:p>
    <w:p w14:paraId="1774CBDE" w14:textId="1183101E" w:rsidR="008A4AAF" w:rsidRDefault="008A4AAF" w:rsidP="008A4AAF">
      <w:pPr>
        <w:jc w:val="center"/>
      </w:pPr>
      <w:r>
        <w:rPr>
          <w:noProof/>
        </w:rPr>
        <w:lastRenderedPageBreak/>
        <w:drawing>
          <wp:inline distT="0" distB="0" distL="0" distR="0" wp14:anchorId="46F5826B" wp14:editId="39D66332">
            <wp:extent cx="3689683" cy="3642581"/>
            <wp:effectExtent l="0" t="0" r="635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3689683" cy="3642581"/>
                    </a:xfrm>
                    <a:prstGeom prst="rect">
                      <a:avLst/>
                    </a:prstGeom>
                    <a:ln>
                      <a:noFill/>
                    </a:ln>
                    <a:extLst>
                      <a:ext uri="{53640926-AAD7-44D8-BBD7-CCE9431645EC}">
                        <a14:shadowObscured xmlns:a14="http://schemas.microsoft.com/office/drawing/2010/main"/>
                      </a:ext>
                    </a:extLst>
                  </pic:spPr>
                </pic:pic>
              </a:graphicData>
            </a:graphic>
          </wp:inline>
        </w:drawing>
      </w:r>
    </w:p>
    <w:p w14:paraId="5091678F" w14:textId="753EB076" w:rsidR="00890B55" w:rsidRDefault="008A4AAF" w:rsidP="00890B55">
      <w:pPr>
        <w:pStyle w:val="Caption"/>
      </w:pPr>
      <w:bookmarkStart w:id="136" w:name="_Toc71112717"/>
      <w:r w:rsidRPr="008A4AAF">
        <w:rPr>
          <w:b/>
          <w:bCs/>
        </w:rPr>
        <w:t xml:space="preserve">Figure </w:t>
      </w:r>
      <w:r>
        <w:rPr>
          <w:b/>
        </w:rPr>
        <w:t>5.</w:t>
      </w:r>
      <w:r w:rsidR="00890B55">
        <w:rPr>
          <w:b/>
          <w:bCs/>
        </w:rPr>
        <w:t>9</w:t>
      </w:r>
      <w:r w:rsidRPr="008A4AAF">
        <w:t xml:space="preserve">: </w:t>
      </w:r>
      <w:r w:rsidR="00890B55" w:rsidRPr="00890B55">
        <w:t>Axial strain data for deformation tests at 22.5 MPa effective confining pressures at temperatures of 23 C° (solid lines) and 50 C° (dashed lines). Increasing temperature tends to reduce the elastic properties (ex. Young’s moduli or slope of strain curves) and strength properties (ex. peak differential stress experienced), with the degree varying by lithology. The effect is particularly prominent in the anhydrite-rich EV1, which experiences a large reduction in strength and elastic moduli compared to the other caprock lithologies.</w:t>
      </w:r>
      <w:bookmarkEnd w:id="136"/>
    </w:p>
    <w:p w14:paraId="0104A511" w14:textId="77777777" w:rsidR="00890B55" w:rsidRPr="00890B55" w:rsidRDefault="00890B55" w:rsidP="00890B55">
      <w:pPr>
        <w:rPr>
          <w:lang w:eastAsia="zh-CN"/>
        </w:rPr>
      </w:pPr>
    </w:p>
    <w:p w14:paraId="45CEAC26" w14:textId="77777777" w:rsidR="00A96FEC" w:rsidRDefault="00A96FEC">
      <w:pPr>
        <w:spacing w:after="160" w:line="259" w:lineRule="auto"/>
      </w:pPr>
      <w:r>
        <w:br w:type="page"/>
      </w:r>
    </w:p>
    <w:p w14:paraId="76BDC3B6" w14:textId="704FF09D" w:rsidR="008A4AAF" w:rsidRDefault="008A4AAF" w:rsidP="00890B55">
      <w:pPr>
        <w:jc w:val="center"/>
      </w:pPr>
      <w:r>
        <w:rPr>
          <w:noProof/>
        </w:rPr>
        <w:lastRenderedPageBreak/>
        <w:drawing>
          <wp:inline distT="0" distB="0" distL="0" distR="0" wp14:anchorId="0F984DD2" wp14:editId="7F3F89AD">
            <wp:extent cx="4114799" cy="5912863"/>
            <wp:effectExtent l="0" t="0" r="635"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4114799" cy="5912863"/>
                    </a:xfrm>
                    <a:prstGeom prst="rect">
                      <a:avLst/>
                    </a:prstGeom>
                    <a:ln>
                      <a:noFill/>
                    </a:ln>
                    <a:extLst>
                      <a:ext uri="{53640926-AAD7-44D8-BBD7-CCE9431645EC}">
                        <a14:shadowObscured xmlns:a14="http://schemas.microsoft.com/office/drawing/2010/main"/>
                      </a:ext>
                    </a:extLst>
                  </pic:spPr>
                </pic:pic>
              </a:graphicData>
            </a:graphic>
          </wp:inline>
        </w:drawing>
      </w:r>
    </w:p>
    <w:p w14:paraId="0A01F917" w14:textId="726B3AF3" w:rsidR="008A4AAF" w:rsidRPr="008A4AAF" w:rsidRDefault="008A4AAF" w:rsidP="008A4AAF">
      <w:pPr>
        <w:pStyle w:val="Caption"/>
      </w:pPr>
      <w:bookmarkStart w:id="137" w:name="_Toc71112718"/>
      <w:r w:rsidRPr="008A4AAF">
        <w:rPr>
          <w:b/>
          <w:bCs/>
        </w:rPr>
        <w:t xml:space="preserve">Figure </w:t>
      </w:r>
      <w:r>
        <w:rPr>
          <w:b/>
        </w:rPr>
        <w:t>5.</w:t>
      </w:r>
      <w:r w:rsidRPr="008A4AAF">
        <w:rPr>
          <w:b/>
          <w:bCs/>
        </w:rPr>
        <w:t>1</w:t>
      </w:r>
      <w:r w:rsidR="00890B55">
        <w:rPr>
          <w:b/>
          <w:bCs/>
        </w:rPr>
        <w:t>0</w:t>
      </w:r>
      <w:r w:rsidRPr="008A4AAF">
        <w:t xml:space="preserve">: </w:t>
      </w:r>
      <w:r w:rsidR="00890B55">
        <w:t>Summary of UCS (unconfined compressive strength) and Young’s moduli data collected from literature. Means are plotted as horizontal black lines, bottom and top of each box are the 25</w:t>
      </w:r>
      <w:r w:rsidR="00890B55" w:rsidRPr="00764326">
        <w:rPr>
          <w:vertAlign w:val="superscript"/>
        </w:rPr>
        <w:t>th</w:t>
      </w:r>
      <w:r w:rsidR="00890B55">
        <w:t xml:space="preserve"> and 75</w:t>
      </w:r>
      <w:r w:rsidR="00890B55" w:rsidRPr="00764326">
        <w:rPr>
          <w:vertAlign w:val="superscript"/>
        </w:rPr>
        <w:t>th</w:t>
      </w:r>
      <w:r w:rsidR="00890B55">
        <w:t xml:space="preserve"> percentiles, whiskers extend to maximum and minimum values observed. Red crosses represent outlier values that are unrepresentative of data.</w:t>
      </w:r>
      <w:bookmarkEnd w:id="137"/>
    </w:p>
    <w:p w14:paraId="69954983" w14:textId="77777777" w:rsidR="00A96FEC" w:rsidRDefault="00A96FEC">
      <w:pPr>
        <w:spacing w:after="160" w:line="259" w:lineRule="auto"/>
      </w:pPr>
      <w:r>
        <w:br w:type="page"/>
      </w:r>
    </w:p>
    <w:p w14:paraId="690A0E12" w14:textId="63485943" w:rsidR="008A4AAF" w:rsidRDefault="008A4AAF" w:rsidP="008A4AAF">
      <w:pPr>
        <w:jc w:val="center"/>
      </w:pPr>
      <w:r>
        <w:rPr>
          <w:noProof/>
        </w:rPr>
        <w:lastRenderedPageBreak/>
        <w:drawing>
          <wp:inline distT="0" distB="0" distL="0" distR="0" wp14:anchorId="41ACAC23" wp14:editId="642AFC3D">
            <wp:extent cx="3931919" cy="6300545"/>
            <wp:effectExtent l="0" t="0" r="571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3931919" cy="6300545"/>
                    </a:xfrm>
                    <a:prstGeom prst="rect">
                      <a:avLst/>
                    </a:prstGeom>
                    <a:ln>
                      <a:noFill/>
                    </a:ln>
                    <a:extLst>
                      <a:ext uri="{53640926-AAD7-44D8-BBD7-CCE9431645EC}">
                        <a14:shadowObscured xmlns:a14="http://schemas.microsoft.com/office/drawing/2010/main"/>
                      </a:ext>
                    </a:extLst>
                  </pic:spPr>
                </pic:pic>
              </a:graphicData>
            </a:graphic>
          </wp:inline>
        </w:drawing>
      </w:r>
    </w:p>
    <w:p w14:paraId="184F5AAB" w14:textId="79486FEB" w:rsidR="00A96FEC" w:rsidRDefault="008A4AAF" w:rsidP="00A96FEC">
      <w:pPr>
        <w:pStyle w:val="Caption"/>
      </w:pPr>
      <w:bookmarkStart w:id="138" w:name="_Toc71112719"/>
      <w:r w:rsidRPr="008A4AAF">
        <w:rPr>
          <w:b/>
          <w:bCs/>
        </w:rPr>
        <w:t xml:space="preserve">Figure </w:t>
      </w:r>
      <w:r>
        <w:rPr>
          <w:b/>
        </w:rPr>
        <w:t>5.</w:t>
      </w:r>
      <w:r w:rsidRPr="008A4AAF">
        <w:rPr>
          <w:b/>
          <w:bCs/>
        </w:rPr>
        <w:t>1</w:t>
      </w:r>
      <w:r w:rsidR="00685492">
        <w:rPr>
          <w:b/>
          <w:bCs/>
        </w:rPr>
        <w:t>1</w:t>
      </w:r>
      <w:r w:rsidRPr="008A4AAF">
        <w:t xml:space="preserve">: Plot of individual geomechanical properties measured in experiments. The central points </w:t>
      </w:r>
      <w:r w:rsidR="001466D5" w:rsidRPr="008A4AAF">
        <w:t>represent</w:t>
      </w:r>
      <w:r w:rsidRPr="008A4AAF">
        <w:t xml:space="preserve"> mean value of geomechanical properties for each lithology where measured, while error bars indicate ±1 standard deviation. Gradients indicate the brittle/ductile nature of each property relative to each other.</w:t>
      </w:r>
      <w:bookmarkEnd w:id="138"/>
    </w:p>
    <w:p w14:paraId="2874FD38" w14:textId="77777777" w:rsidR="00A96FEC" w:rsidRDefault="00A96FEC">
      <w:pPr>
        <w:spacing w:after="160" w:line="259" w:lineRule="auto"/>
      </w:pPr>
      <w:r>
        <w:br w:type="page"/>
      </w:r>
    </w:p>
    <w:p w14:paraId="41CAAED1" w14:textId="6AFA895F" w:rsidR="008A4AAF" w:rsidRDefault="00817C6D" w:rsidP="008A4AAF">
      <w:pPr>
        <w:jc w:val="center"/>
      </w:pPr>
      <w:r>
        <w:rPr>
          <w:noProof/>
        </w:rPr>
        <w:lastRenderedPageBreak/>
        <w:drawing>
          <wp:inline distT="0" distB="0" distL="0" distR="0" wp14:anchorId="361EA80E" wp14:editId="71AE1CBA">
            <wp:extent cx="3931920" cy="5872782"/>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931920" cy="5872782"/>
                    </a:xfrm>
                    <a:prstGeom prst="rect">
                      <a:avLst/>
                    </a:prstGeom>
                  </pic:spPr>
                </pic:pic>
              </a:graphicData>
            </a:graphic>
          </wp:inline>
        </w:drawing>
      </w:r>
    </w:p>
    <w:p w14:paraId="5B304D5B" w14:textId="6AB1B696" w:rsidR="008A4AAF" w:rsidRPr="008A4AAF" w:rsidRDefault="008A4AAF" w:rsidP="00A96FEC">
      <w:pPr>
        <w:pStyle w:val="Caption"/>
      </w:pPr>
      <w:bookmarkStart w:id="139" w:name="_Toc71112720"/>
      <w:r w:rsidRPr="008A4AAF">
        <w:rPr>
          <w:b/>
          <w:bCs/>
        </w:rPr>
        <w:t xml:space="preserve">Figure </w:t>
      </w:r>
      <w:r>
        <w:rPr>
          <w:b/>
        </w:rPr>
        <w:t>5.</w:t>
      </w:r>
      <w:r w:rsidRPr="008A4AAF">
        <w:rPr>
          <w:b/>
          <w:bCs/>
        </w:rPr>
        <w:t>1</w:t>
      </w:r>
      <w:r w:rsidR="00685492">
        <w:rPr>
          <w:b/>
          <w:bCs/>
        </w:rPr>
        <w:t>2</w:t>
      </w:r>
      <w:r w:rsidRPr="008A4AAF">
        <w:t xml:space="preserve">: </w:t>
      </w:r>
      <w:r w:rsidR="00685492">
        <w:t>Representative data of caprock axial and volumetric strain in different lithologies are shown at each effective confining pressures. Yield and failure stresses are marked with circles and dots on each curve, respectively. Volumetric strain serves as a proxy for porosity change, as under the stress conditions tested the primary mechanisms for porosity change are pore closure and fracture nucleation. Rock permeability will evolve depending upon whether the confining pressure applied and whether the bulk volumetric change is compacting or dilating.</w:t>
      </w:r>
      <w:bookmarkEnd w:id="139"/>
    </w:p>
    <w:p w14:paraId="5DC5AC9A" w14:textId="3B170B99" w:rsidR="008A4AAF" w:rsidRDefault="008A4AAF" w:rsidP="008A4AAF">
      <w:pPr>
        <w:pStyle w:val="Heading2"/>
      </w:pPr>
      <w:bookmarkStart w:id="140" w:name="_Toc71112632"/>
      <w:r>
        <w:lastRenderedPageBreak/>
        <w:t>CHAPTER V TABLES</w:t>
      </w:r>
      <w:bookmarkEnd w:id="140"/>
    </w:p>
    <w:tbl>
      <w:tblPr>
        <w:tblStyle w:val="TableGrid"/>
        <w:tblW w:w="8545" w:type="dxa"/>
        <w:jc w:val="center"/>
        <w:tblLayout w:type="fixed"/>
        <w:tblLook w:val="04A0" w:firstRow="1" w:lastRow="0" w:firstColumn="1" w:lastColumn="0" w:noHBand="0" w:noVBand="1"/>
      </w:tblPr>
      <w:tblGrid>
        <w:gridCol w:w="805"/>
        <w:gridCol w:w="705"/>
        <w:gridCol w:w="706"/>
        <w:gridCol w:w="839"/>
        <w:gridCol w:w="573"/>
        <w:gridCol w:w="702"/>
        <w:gridCol w:w="702"/>
        <w:gridCol w:w="703"/>
        <w:gridCol w:w="702"/>
        <w:gridCol w:w="703"/>
        <w:gridCol w:w="702"/>
        <w:gridCol w:w="703"/>
      </w:tblGrid>
      <w:tr w:rsidR="00F008B0" w:rsidRPr="00FD3618" w14:paraId="7D5B9AD9" w14:textId="77777777" w:rsidTr="00825954">
        <w:trPr>
          <w:trHeight w:val="351"/>
          <w:jc w:val="center"/>
        </w:trPr>
        <w:tc>
          <w:tcPr>
            <w:tcW w:w="805" w:type="dxa"/>
            <w:vAlign w:val="center"/>
          </w:tcPr>
          <w:p w14:paraId="0A669EEE" w14:textId="77777777" w:rsidR="00F008B0" w:rsidRPr="00886498" w:rsidRDefault="00F008B0" w:rsidP="00886498">
            <w:pPr>
              <w:jc w:val="center"/>
              <w:rPr>
                <w:sz w:val="11"/>
                <w:szCs w:val="11"/>
              </w:rPr>
            </w:pPr>
            <w:r w:rsidRPr="00886498">
              <w:rPr>
                <w:sz w:val="11"/>
                <w:szCs w:val="11"/>
              </w:rPr>
              <w:t>Well</w:t>
            </w:r>
          </w:p>
        </w:tc>
        <w:tc>
          <w:tcPr>
            <w:tcW w:w="705" w:type="dxa"/>
            <w:vAlign w:val="center"/>
          </w:tcPr>
          <w:p w14:paraId="1DEBD3C0" w14:textId="77777777" w:rsidR="00F008B0" w:rsidRPr="00886498" w:rsidRDefault="00F008B0" w:rsidP="00825954">
            <w:pPr>
              <w:jc w:val="center"/>
              <w:rPr>
                <w:sz w:val="11"/>
                <w:szCs w:val="11"/>
              </w:rPr>
            </w:pPr>
            <w:r w:rsidRPr="00886498">
              <w:rPr>
                <w:sz w:val="11"/>
                <w:szCs w:val="11"/>
              </w:rPr>
              <w:t>Calcite</w:t>
            </w:r>
          </w:p>
        </w:tc>
        <w:tc>
          <w:tcPr>
            <w:tcW w:w="706" w:type="dxa"/>
            <w:vAlign w:val="center"/>
          </w:tcPr>
          <w:p w14:paraId="7B272491" w14:textId="77777777" w:rsidR="00F008B0" w:rsidRPr="00886498" w:rsidRDefault="00F008B0" w:rsidP="00825954">
            <w:pPr>
              <w:jc w:val="center"/>
              <w:rPr>
                <w:sz w:val="11"/>
                <w:szCs w:val="11"/>
              </w:rPr>
            </w:pPr>
            <w:r w:rsidRPr="00886498">
              <w:rPr>
                <w:sz w:val="11"/>
                <w:szCs w:val="11"/>
              </w:rPr>
              <w:t>Dolomite</w:t>
            </w:r>
          </w:p>
        </w:tc>
        <w:tc>
          <w:tcPr>
            <w:tcW w:w="839" w:type="dxa"/>
            <w:vAlign w:val="center"/>
          </w:tcPr>
          <w:p w14:paraId="27B2DB3E" w14:textId="77777777" w:rsidR="00F008B0" w:rsidRPr="00886498" w:rsidRDefault="00F008B0" w:rsidP="00825954">
            <w:pPr>
              <w:jc w:val="center"/>
              <w:rPr>
                <w:sz w:val="11"/>
                <w:szCs w:val="11"/>
              </w:rPr>
            </w:pPr>
            <w:r w:rsidRPr="00886498">
              <w:rPr>
                <w:sz w:val="11"/>
                <w:szCs w:val="11"/>
              </w:rPr>
              <w:t>Mg-Calcite</w:t>
            </w:r>
          </w:p>
        </w:tc>
        <w:tc>
          <w:tcPr>
            <w:tcW w:w="573" w:type="dxa"/>
            <w:vAlign w:val="center"/>
          </w:tcPr>
          <w:p w14:paraId="1391AA13" w14:textId="77777777" w:rsidR="00F008B0" w:rsidRPr="00886498" w:rsidRDefault="00F008B0" w:rsidP="00825954">
            <w:pPr>
              <w:jc w:val="center"/>
              <w:rPr>
                <w:sz w:val="11"/>
                <w:szCs w:val="11"/>
              </w:rPr>
            </w:pPr>
            <w:r w:rsidRPr="00886498">
              <w:rPr>
                <w:sz w:val="11"/>
                <w:szCs w:val="11"/>
              </w:rPr>
              <w:t>Quartz</w:t>
            </w:r>
          </w:p>
        </w:tc>
        <w:tc>
          <w:tcPr>
            <w:tcW w:w="702" w:type="dxa"/>
            <w:vAlign w:val="center"/>
          </w:tcPr>
          <w:p w14:paraId="5636587E" w14:textId="77777777" w:rsidR="00F008B0" w:rsidRPr="00886498" w:rsidRDefault="00F008B0" w:rsidP="00825954">
            <w:pPr>
              <w:jc w:val="center"/>
              <w:rPr>
                <w:sz w:val="11"/>
                <w:szCs w:val="11"/>
              </w:rPr>
            </w:pPr>
            <w:r w:rsidRPr="00886498">
              <w:rPr>
                <w:sz w:val="11"/>
                <w:szCs w:val="11"/>
              </w:rPr>
              <w:t>Anhydrite</w:t>
            </w:r>
          </w:p>
        </w:tc>
        <w:tc>
          <w:tcPr>
            <w:tcW w:w="702" w:type="dxa"/>
            <w:vAlign w:val="center"/>
          </w:tcPr>
          <w:p w14:paraId="7DEDBF73" w14:textId="77777777" w:rsidR="00F008B0" w:rsidRPr="00886498" w:rsidRDefault="00F008B0" w:rsidP="00825954">
            <w:pPr>
              <w:jc w:val="center"/>
              <w:rPr>
                <w:sz w:val="11"/>
                <w:szCs w:val="11"/>
              </w:rPr>
            </w:pPr>
            <w:r w:rsidRPr="00886498">
              <w:rPr>
                <w:sz w:val="11"/>
                <w:szCs w:val="11"/>
              </w:rPr>
              <w:t>Gypsum</w:t>
            </w:r>
          </w:p>
        </w:tc>
        <w:tc>
          <w:tcPr>
            <w:tcW w:w="703" w:type="dxa"/>
            <w:vAlign w:val="center"/>
          </w:tcPr>
          <w:p w14:paraId="24D68B47" w14:textId="77777777" w:rsidR="00F008B0" w:rsidRPr="00886498" w:rsidRDefault="00F008B0" w:rsidP="00825954">
            <w:pPr>
              <w:jc w:val="center"/>
              <w:rPr>
                <w:sz w:val="11"/>
                <w:szCs w:val="11"/>
              </w:rPr>
            </w:pPr>
            <w:r w:rsidRPr="00886498">
              <w:rPr>
                <w:sz w:val="11"/>
                <w:szCs w:val="11"/>
              </w:rPr>
              <w:t>Chlorite</w:t>
            </w:r>
          </w:p>
        </w:tc>
        <w:tc>
          <w:tcPr>
            <w:tcW w:w="702" w:type="dxa"/>
            <w:vAlign w:val="center"/>
          </w:tcPr>
          <w:p w14:paraId="55A9D6DE" w14:textId="77777777" w:rsidR="00F008B0" w:rsidRPr="00886498" w:rsidRDefault="00F008B0" w:rsidP="00825954">
            <w:pPr>
              <w:jc w:val="center"/>
              <w:rPr>
                <w:sz w:val="11"/>
                <w:szCs w:val="11"/>
              </w:rPr>
            </w:pPr>
            <w:r w:rsidRPr="00886498">
              <w:rPr>
                <w:sz w:val="11"/>
                <w:szCs w:val="11"/>
              </w:rPr>
              <w:t>Muscovite</w:t>
            </w:r>
          </w:p>
        </w:tc>
        <w:tc>
          <w:tcPr>
            <w:tcW w:w="703" w:type="dxa"/>
            <w:vAlign w:val="center"/>
          </w:tcPr>
          <w:p w14:paraId="6FA4E5B3" w14:textId="77777777" w:rsidR="00F008B0" w:rsidRPr="00886498" w:rsidRDefault="00F008B0" w:rsidP="00825954">
            <w:pPr>
              <w:jc w:val="center"/>
              <w:rPr>
                <w:sz w:val="11"/>
                <w:szCs w:val="11"/>
              </w:rPr>
            </w:pPr>
            <w:r w:rsidRPr="00886498">
              <w:rPr>
                <w:sz w:val="11"/>
                <w:szCs w:val="11"/>
              </w:rPr>
              <w:t>Illite</w:t>
            </w:r>
          </w:p>
        </w:tc>
        <w:tc>
          <w:tcPr>
            <w:tcW w:w="702" w:type="dxa"/>
            <w:vAlign w:val="center"/>
          </w:tcPr>
          <w:p w14:paraId="240D092D" w14:textId="77777777" w:rsidR="00F008B0" w:rsidRPr="00886498" w:rsidRDefault="00F008B0" w:rsidP="00825954">
            <w:pPr>
              <w:jc w:val="center"/>
              <w:rPr>
                <w:sz w:val="11"/>
                <w:szCs w:val="11"/>
              </w:rPr>
            </w:pPr>
            <w:r w:rsidRPr="00886498">
              <w:rPr>
                <w:sz w:val="11"/>
                <w:szCs w:val="11"/>
              </w:rPr>
              <w:t>Albite</w:t>
            </w:r>
          </w:p>
        </w:tc>
        <w:tc>
          <w:tcPr>
            <w:tcW w:w="703" w:type="dxa"/>
            <w:vAlign w:val="center"/>
          </w:tcPr>
          <w:p w14:paraId="2325D4A6" w14:textId="77777777" w:rsidR="00F008B0" w:rsidRPr="00886498" w:rsidRDefault="00F008B0" w:rsidP="00825954">
            <w:pPr>
              <w:jc w:val="center"/>
              <w:rPr>
                <w:sz w:val="11"/>
                <w:szCs w:val="11"/>
              </w:rPr>
            </w:pPr>
            <w:r w:rsidRPr="00886498">
              <w:rPr>
                <w:sz w:val="11"/>
                <w:szCs w:val="11"/>
              </w:rPr>
              <w:t>Pyrite</w:t>
            </w:r>
          </w:p>
        </w:tc>
      </w:tr>
      <w:tr w:rsidR="00F008B0" w:rsidRPr="00FD3618" w14:paraId="59606E54" w14:textId="77777777" w:rsidTr="00825954">
        <w:trPr>
          <w:trHeight w:val="351"/>
          <w:jc w:val="center"/>
        </w:trPr>
        <w:tc>
          <w:tcPr>
            <w:tcW w:w="805" w:type="dxa"/>
          </w:tcPr>
          <w:p w14:paraId="3E508007" w14:textId="33D0E4AC" w:rsidR="00F008B0" w:rsidRPr="00F807A0" w:rsidRDefault="00BB5DB4" w:rsidP="00F008B0">
            <w:pPr>
              <w:rPr>
                <w:sz w:val="18"/>
                <w:szCs w:val="18"/>
              </w:rPr>
            </w:pPr>
            <w:r>
              <w:rPr>
                <w:sz w:val="18"/>
                <w:szCs w:val="18"/>
              </w:rPr>
              <w:t>EV1</w:t>
            </w:r>
          </w:p>
        </w:tc>
        <w:tc>
          <w:tcPr>
            <w:tcW w:w="705" w:type="dxa"/>
            <w:vAlign w:val="center"/>
          </w:tcPr>
          <w:p w14:paraId="314C5680" w14:textId="77777777" w:rsidR="00F008B0" w:rsidRPr="00F807A0" w:rsidRDefault="00F008B0" w:rsidP="00825954">
            <w:pPr>
              <w:jc w:val="center"/>
              <w:rPr>
                <w:sz w:val="18"/>
                <w:szCs w:val="18"/>
              </w:rPr>
            </w:pPr>
            <w:r w:rsidRPr="00F807A0">
              <w:rPr>
                <w:sz w:val="18"/>
                <w:szCs w:val="18"/>
              </w:rPr>
              <w:t>-</w:t>
            </w:r>
          </w:p>
        </w:tc>
        <w:tc>
          <w:tcPr>
            <w:tcW w:w="706" w:type="dxa"/>
            <w:vAlign w:val="center"/>
          </w:tcPr>
          <w:p w14:paraId="589F2AB0" w14:textId="77777777" w:rsidR="00F008B0" w:rsidRPr="00F807A0" w:rsidRDefault="00F008B0" w:rsidP="00825954">
            <w:pPr>
              <w:jc w:val="center"/>
              <w:rPr>
                <w:sz w:val="18"/>
                <w:szCs w:val="18"/>
              </w:rPr>
            </w:pPr>
            <w:r w:rsidRPr="00F807A0">
              <w:rPr>
                <w:sz w:val="18"/>
                <w:szCs w:val="18"/>
              </w:rPr>
              <w:t>-</w:t>
            </w:r>
          </w:p>
        </w:tc>
        <w:tc>
          <w:tcPr>
            <w:tcW w:w="839" w:type="dxa"/>
            <w:vAlign w:val="center"/>
          </w:tcPr>
          <w:p w14:paraId="6D3598FF" w14:textId="77777777" w:rsidR="00F008B0" w:rsidRPr="00F807A0" w:rsidRDefault="00F008B0" w:rsidP="00825954">
            <w:pPr>
              <w:jc w:val="center"/>
              <w:rPr>
                <w:sz w:val="18"/>
                <w:szCs w:val="18"/>
              </w:rPr>
            </w:pPr>
            <w:r w:rsidRPr="00F807A0">
              <w:rPr>
                <w:sz w:val="18"/>
                <w:szCs w:val="18"/>
              </w:rPr>
              <w:t>-</w:t>
            </w:r>
          </w:p>
        </w:tc>
        <w:tc>
          <w:tcPr>
            <w:tcW w:w="573" w:type="dxa"/>
            <w:vAlign w:val="center"/>
          </w:tcPr>
          <w:p w14:paraId="3C3B6087" w14:textId="77777777" w:rsidR="00F008B0" w:rsidRPr="00F807A0" w:rsidRDefault="00F008B0" w:rsidP="00825954">
            <w:pPr>
              <w:jc w:val="center"/>
              <w:rPr>
                <w:sz w:val="18"/>
                <w:szCs w:val="18"/>
              </w:rPr>
            </w:pPr>
            <w:r w:rsidRPr="00F807A0">
              <w:rPr>
                <w:sz w:val="18"/>
                <w:szCs w:val="18"/>
              </w:rPr>
              <w:t>1.9</w:t>
            </w:r>
          </w:p>
        </w:tc>
        <w:tc>
          <w:tcPr>
            <w:tcW w:w="702" w:type="dxa"/>
            <w:vAlign w:val="center"/>
          </w:tcPr>
          <w:p w14:paraId="4CF2F87A" w14:textId="77777777" w:rsidR="00F008B0" w:rsidRPr="00F807A0" w:rsidRDefault="00F008B0" w:rsidP="00825954">
            <w:pPr>
              <w:jc w:val="center"/>
              <w:rPr>
                <w:sz w:val="18"/>
                <w:szCs w:val="18"/>
              </w:rPr>
            </w:pPr>
            <w:r w:rsidRPr="00F807A0">
              <w:rPr>
                <w:sz w:val="18"/>
                <w:szCs w:val="18"/>
              </w:rPr>
              <w:t>98.1</w:t>
            </w:r>
          </w:p>
        </w:tc>
        <w:tc>
          <w:tcPr>
            <w:tcW w:w="702" w:type="dxa"/>
            <w:vAlign w:val="center"/>
          </w:tcPr>
          <w:p w14:paraId="20334D91" w14:textId="77777777" w:rsidR="00F008B0" w:rsidRPr="00F807A0" w:rsidRDefault="00F008B0" w:rsidP="00825954">
            <w:pPr>
              <w:jc w:val="center"/>
              <w:rPr>
                <w:sz w:val="18"/>
                <w:szCs w:val="18"/>
              </w:rPr>
            </w:pPr>
            <w:r w:rsidRPr="00F807A0">
              <w:rPr>
                <w:sz w:val="18"/>
                <w:szCs w:val="18"/>
              </w:rPr>
              <w:t>-</w:t>
            </w:r>
          </w:p>
        </w:tc>
        <w:tc>
          <w:tcPr>
            <w:tcW w:w="703" w:type="dxa"/>
            <w:vAlign w:val="center"/>
          </w:tcPr>
          <w:p w14:paraId="6B338712" w14:textId="77777777" w:rsidR="00F008B0" w:rsidRPr="00F807A0" w:rsidRDefault="00F008B0" w:rsidP="00825954">
            <w:pPr>
              <w:jc w:val="center"/>
              <w:rPr>
                <w:sz w:val="18"/>
                <w:szCs w:val="18"/>
              </w:rPr>
            </w:pPr>
            <w:r w:rsidRPr="00F807A0">
              <w:rPr>
                <w:sz w:val="18"/>
                <w:szCs w:val="18"/>
              </w:rPr>
              <w:t>-</w:t>
            </w:r>
          </w:p>
        </w:tc>
        <w:tc>
          <w:tcPr>
            <w:tcW w:w="702" w:type="dxa"/>
            <w:vAlign w:val="center"/>
          </w:tcPr>
          <w:p w14:paraId="32D19DC0" w14:textId="77777777" w:rsidR="00F008B0" w:rsidRPr="00F807A0" w:rsidRDefault="00F008B0" w:rsidP="00825954">
            <w:pPr>
              <w:jc w:val="center"/>
              <w:rPr>
                <w:sz w:val="18"/>
                <w:szCs w:val="18"/>
              </w:rPr>
            </w:pPr>
            <w:r w:rsidRPr="00F807A0">
              <w:rPr>
                <w:sz w:val="18"/>
                <w:szCs w:val="18"/>
              </w:rPr>
              <w:t>-</w:t>
            </w:r>
          </w:p>
        </w:tc>
        <w:tc>
          <w:tcPr>
            <w:tcW w:w="703" w:type="dxa"/>
            <w:vAlign w:val="center"/>
          </w:tcPr>
          <w:p w14:paraId="2E9D8AEB" w14:textId="77777777" w:rsidR="00F008B0" w:rsidRPr="00F807A0" w:rsidRDefault="00F008B0" w:rsidP="00825954">
            <w:pPr>
              <w:jc w:val="center"/>
              <w:rPr>
                <w:sz w:val="18"/>
                <w:szCs w:val="18"/>
              </w:rPr>
            </w:pPr>
            <w:r w:rsidRPr="00F807A0">
              <w:rPr>
                <w:sz w:val="18"/>
                <w:szCs w:val="18"/>
              </w:rPr>
              <w:t>-</w:t>
            </w:r>
          </w:p>
        </w:tc>
        <w:tc>
          <w:tcPr>
            <w:tcW w:w="702" w:type="dxa"/>
            <w:vAlign w:val="center"/>
          </w:tcPr>
          <w:p w14:paraId="6CE72DBD" w14:textId="77777777" w:rsidR="00F008B0" w:rsidRPr="00F807A0" w:rsidRDefault="00F008B0" w:rsidP="00825954">
            <w:pPr>
              <w:jc w:val="center"/>
              <w:rPr>
                <w:sz w:val="18"/>
                <w:szCs w:val="18"/>
              </w:rPr>
            </w:pPr>
            <w:r w:rsidRPr="00F807A0">
              <w:rPr>
                <w:sz w:val="18"/>
                <w:szCs w:val="18"/>
              </w:rPr>
              <w:t>-</w:t>
            </w:r>
          </w:p>
        </w:tc>
        <w:tc>
          <w:tcPr>
            <w:tcW w:w="703" w:type="dxa"/>
            <w:vAlign w:val="center"/>
          </w:tcPr>
          <w:p w14:paraId="7BD299BA" w14:textId="77777777" w:rsidR="00F008B0" w:rsidRPr="00F807A0" w:rsidRDefault="00F008B0" w:rsidP="00825954">
            <w:pPr>
              <w:jc w:val="center"/>
              <w:rPr>
                <w:sz w:val="18"/>
                <w:szCs w:val="18"/>
              </w:rPr>
            </w:pPr>
            <w:r w:rsidRPr="00F807A0">
              <w:rPr>
                <w:sz w:val="18"/>
                <w:szCs w:val="18"/>
              </w:rPr>
              <w:t>-</w:t>
            </w:r>
          </w:p>
        </w:tc>
      </w:tr>
      <w:tr w:rsidR="00F008B0" w:rsidRPr="00FD3618" w14:paraId="2E0E75A7" w14:textId="77777777" w:rsidTr="00825954">
        <w:trPr>
          <w:trHeight w:val="351"/>
          <w:jc w:val="center"/>
        </w:trPr>
        <w:tc>
          <w:tcPr>
            <w:tcW w:w="805" w:type="dxa"/>
          </w:tcPr>
          <w:p w14:paraId="63756CCC" w14:textId="39777279" w:rsidR="00F008B0" w:rsidRPr="00F807A0" w:rsidRDefault="00BB5DB4" w:rsidP="00F008B0">
            <w:pPr>
              <w:rPr>
                <w:sz w:val="18"/>
                <w:szCs w:val="18"/>
              </w:rPr>
            </w:pPr>
            <w:r>
              <w:rPr>
                <w:sz w:val="18"/>
                <w:szCs w:val="18"/>
              </w:rPr>
              <w:t>LS1</w:t>
            </w:r>
          </w:p>
        </w:tc>
        <w:tc>
          <w:tcPr>
            <w:tcW w:w="705" w:type="dxa"/>
            <w:vAlign w:val="center"/>
          </w:tcPr>
          <w:p w14:paraId="2ADBB79C" w14:textId="77777777" w:rsidR="00F008B0" w:rsidRPr="00F807A0" w:rsidRDefault="00F008B0" w:rsidP="00825954">
            <w:pPr>
              <w:jc w:val="center"/>
              <w:rPr>
                <w:sz w:val="18"/>
                <w:szCs w:val="18"/>
              </w:rPr>
            </w:pPr>
            <w:r w:rsidRPr="00F807A0">
              <w:rPr>
                <w:sz w:val="18"/>
                <w:szCs w:val="18"/>
              </w:rPr>
              <w:t>94.2</w:t>
            </w:r>
          </w:p>
        </w:tc>
        <w:tc>
          <w:tcPr>
            <w:tcW w:w="706" w:type="dxa"/>
            <w:vAlign w:val="center"/>
          </w:tcPr>
          <w:p w14:paraId="4A1FABEB" w14:textId="77777777" w:rsidR="00F008B0" w:rsidRPr="00F807A0" w:rsidRDefault="00F008B0" w:rsidP="00825954">
            <w:pPr>
              <w:jc w:val="center"/>
              <w:rPr>
                <w:sz w:val="18"/>
                <w:szCs w:val="18"/>
              </w:rPr>
            </w:pPr>
            <w:r w:rsidRPr="00F807A0">
              <w:rPr>
                <w:sz w:val="18"/>
                <w:szCs w:val="18"/>
              </w:rPr>
              <w:t>-</w:t>
            </w:r>
          </w:p>
        </w:tc>
        <w:tc>
          <w:tcPr>
            <w:tcW w:w="839" w:type="dxa"/>
            <w:vAlign w:val="center"/>
          </w:tcPr>
          <w:p w14:paraId="3C1344D1" w14:textId="77777777" w:rsidR="00F008B0" w:rsidRPr="00F807A0" w:rsidRDefault="00F008B0" w:rsidP="00825954">
            <w:pPr>
              <w:jc w:val="center"/>
              <w:rPr>
                <w:sz w:val="18"/>
                <w:szCs w:val="18"/>
              </w:rPr>
            </w:pPr>
            <w:r w:rsidRPr="00F807A0">
              <w:rPr>
                <w:sz w:val="18"/>
                <w:szCs w:val="18"/>
              </w:rPr>
              <w:t>-</w:t>
            </w:r>
          </w:p>
        </w:tc>
        <w:tc>
          <w:tcPr>
            <w:tcW w:w="573" w:type="dxa"/>
            <w:vAlign w:val="center"/>
          </w:tcPr>
          <w:p w14:paraId="4A43D5B9" w14:textId="77777777" w:rsidR="00F008B0" w:rsidRPr="00F807A0" w:rsidRDefault="00F008B0" w:rsidP="00825954">
            <w:pPr>
              <w:jc w:val="center"/>
              <w:rPr>
                <w:sz w:val="18"/>
                <w:szCs w:val="18"/>
              </w:rPr>
            </w:pPr>
            <w:r w:rsidRPr="00F807A0">
              <w:rPr>
                <w:sz w:val="18"/>
                <w:szCs w:val="18"/>
              </w:rPr>
              <w:t>5.8</w:t>
            </w:r>
          </w:p>
        </w:tc>
        <w:tc>
          <w:tcPr>
            <w:tcW w:w="702" w:type="dxa"/>
            <w:vAlign w:val="center"/>
          </w:tcPr>
          <w:p w14:paraId="276B0535" w14:textId="77777777" w:rsidR="00F008B0" w:rsidRPr="00F807A0" w:rsidRDefault="00F008B0" w:rsidP="00825954">
            <w:pPr>
              <w:jc w:val="center"/>
              <w:rPr>
                <w:sz w:val="18"/>
                <w:szCs w:val="18"/>
              </w:rPr>
            </w:pPr>
            <w:r w:rsidRPr="00F807A0">
              <w:rPr>
                <w:sz w:val="18"/>
                <w:szCs w:val="18"/>
              </w:rPr>
              <w:t>-</w:t>
            </w:r>
          </w:p>
        </w:tc>
        <w:tc>
          <w:tcPr>
            <w:tcW w:w="702" w:type="dxa"/>
            <w:vAlign w:val="center"/>
          </w:tcPr>
          <w:p w14:paraId="4FB3846A" w14:textId="77777777" w:rsidR="00F008B0" w:rsidRPr="00F807A0" w:rsidRDefault="00F008B0" w:rsidP="00825954">
            <w:pPr>
              <w:jc w:val="center"/>
              <w:rPr>
                <w:sz w:val="18"/>
                <w:szCs w:val="18"/>
              </w:rPr>
            </w:pPr>
            <w:r w:rsidRPr="00F807A0">
              <w:rPr>
                <w:sz w:val="18"/>
                <w:szCs w:val="18"/>
              </w:rPr>
              <w:t>-</w:t>
            </w:r>
          </w:p>
        </w:tc>
        <w:tc>
          <w:tcPr>
            <w:tcW w:w="703" w:type="dxa"/>
            <w:vAlign w:val="center"/>
          </w:tcPr>
          <w:p w14:paraId="34EBBF42" w14:textId="77777777" w:rsidR="00F008B0" w:rsidRPr="00F807A0" w:rsidRDefault="00F008B0" w:rsidP="00825954">
            <w:pPr>
              <w:jc w:val="center"/>
              <w:rPr>
                <w:sz w:val="18"/>
                <w:szCs w:val="18"/>
              </w:rPr>
            </w:pPr>
            <w:r w:rsidRPr="00F807A0">
              <w:rPr>
                <w:sz w:val="18"/>
                <w:szCs w:val="18"/>
              </w:rPr>
              <w:t>-</w:t>
            </w:r>
          </w:p>
        </w:tc>
        <w:tc>
          <w:tcPr>
            <w:tcW w:w="702" w:type="dxa"/>
            <w:vAlign w:val="center"/>
          </w:tcPr>
          <w:p w14:paraId="53151E44" w14:textId="77777777" w:rsidR="00F008B0" w:rsidRPr="00F807A0" w:rsidRDefault="00F008B0" w:rsidP="00825954">
            <w:pPr>
              <w:jc w:val="center"/>
              <w:rPr>
                <w:sz w:val="18"/>
                <w:szCs w:val="18"/>
              </w:rPr>
            </w:pPr>
            <w:r w:rsidRPr="00F807A0">
              <w:rPr>
                <w:sz w:val="18"/>
                <w:szCs w:val="18"/>
              </w:rPr>
              <w:t>-</w:t>
            </w:r>
          </w:p>
        </w:tc>
        <w:tc>
          <w:tcPr>
            <w:tcW w:w="703" w:type="dxa"/>
            <w:vAlign w:val="center"/>
          </w:tcPr>
          <w:p w14:paraId="6C3707FE" w14:textId="77777777" w:rsidR="00F008B0" w:rsidRPr="00F807A0" w:rsidRDefault="00F008B0" w:rsidP="00825954">
            <w:pPr>
              <w:jc w:val="center"/>
              <w:rPr>
                <w:sz w:val="18"/>
                <w:szCs w:val="18"/>
              </w:rPr>
            </w:pPr>
            <w:r w:rsidRPr="00F807A0">
              <w:rPr>
                <w:sz w:val="18"/>
                <w:szCs w:val="18"/>
              </w:rPr>
              <w:t>-</w:t>
            </w:r>
          </w:p>
        </w:tc>
        <w:tc>
          <w:tcPr>
            <w:tcW w:w="702" w:type="dxa"/>
            <w:vAlign w:val="center"/>
          </w:tcPr>
          <w:p w14:paraId="163A8DB1" w14:textId="77777777" w:rsidR="00F008B0" w:rsidRPr="00F807A0" w:rsidRDefault="00F008B0" w:rsidP="00825954">
            <w:pPr>
              <w:jc w:val="center"/>
              <w:rPr>
                <w:sz w:val="18"/>
                <w:szCs w:val="18"/>
              </w:rPr>
            </w:pPr>
            <w:r w:rsidRPr="00F807A0">
              <w:rPr>
                <w:sz w:val="18"/>
                <w:szCs w:val="18"/>
              </w:rPr>
              <w:t>-</w:t>
            </w:r>
          </w:p>
        </w:tc>
        <w:tc>
          <w:tcPr>
            <w:tcW w:w="703" w:type="dxa"/>
            <w:vAlign w:val="center"/>
          </w:tcPr>
          <w:p w14:paraId="5F5A80DD" w14:textId="77777777" w:rsidR="00F008B0" w:rsidRPr="00F807A0" w:rsidRDefault="00F008B0" w:rsidP="00825954">
            <w:pPr>
              <w:jc w:val="center"/>
              <w:rPr>
                <w:sz w:val="18"/>
                <w:szCs w:val="18"/>
              </w:rPr>
            </w:pPr>
            <w:r w:rsidRPr="00F807A0">
              <w:rPr>
                <w:sz w:val="18"/>
                <w:szCs w:val="18"/>
              </w:rPr>
              <w:t>-</w:t>
            </w:r>
          </w:p>
        </w:tc>
      </w:tr>
      <w:tr w:rsidR="00F008B0" w:rsidRPr="00FD3618" w14:paraId="7888B781" w14:textId="77777777" w:rsidTr="00825954">
        <w:trPr>
          <w:trHeight w:val="351"/>
          <w:jc w:val="center"/>
        </w:trPr>
        <w:tc>
          <w:tcPr>
            <w:tcW w:w="805" w:type="dxa"/>
          </w:tcPr>
          <w:p w14:paraId="7BC45990" w14:textId="3D350B73" w:rsidR="00F008B0" w:rsidRPr="00F807A0" w:rsidRDefault="00BB5DB4" w:rsidP="00F008B0">
            <w:pPr>
              <w:rPr>
                <w:sz w:val="18"/>
                <w:szCs w:val="18"/>
              </w:rPr>
            </w:pPr>
            <w:r>
              <w:rPr>
                <w:sz w:val="18"/>
                <w:szCs w:val="18"/>
              </w:rPr>
              <w:t>EV2</w:t>
            </w:r>
          </w:p>
        </w:tc>
        <w:tc>
          <w:tcPr>
            <w:tcW w:w="705" w:type="dxa"/>
            <w:vAlign w:val="center"/>
          </w:tcPr>
          <w:p w14:paraId="36ACD79C" w14:textId="77777777" w:rsidR="00F008B0" w:rsidRPr="00F807A0" w:rsidRDefault="00F008B0" w:rsidP="00825954">
            <w:pPr>
              <w:jc w:val="center"/>
              <w:rPr>
                <w:sz w:val="18"/>
                <w:szCs w:val="18"/>
              </w:rPr>
            </w:pPr>
            <w:r w:rsidRPr="00F807A0">
              <w:rPr>
                <w:sz w:val="18"/>
                <w:szCs w:val="18"/>
              </w:rPr>
              <w:t>-</w:t>
            </w:r>
          </w:p>
        </w:tc>
        <w:tc>
          <w:tcPr>
            <w:tcW w:w="706" w:type="dxa"/>
            <w:vAlign w:val="center"/>
          </w:tcPr>
          <w:p w14:paraId="1FD83D89" w14:textId="77777777" w:rsidR="00F008B0" w:rsidRPr="00F807A0" w:rsidRDefault="00F008B0" w:rsidP="00825954">
            <w:pPr>
              <w:jc w:val="center"/>
              <w:rPr>
                <w:sz w:val="18"/>
                <w:szCs w:val="18"/>
              </w:rPr>
            </w:pPr>
            <w:r w:rsidRPr="00F807A0">
              <w:rPr>
                <w:sz w:val="18"/>
                <w:szCs w:val="18"/>
              </w:rPr>
              <w:t>30.2</w:t>
            </w:r>
          </w:p>
        </w:tc>
        <w:tc>
          <w:tcPr>
            <w:tcW w:w="839" w:type="dxa"/>
            <w:vAlign w:val="center"/>
          </w:tcPr>
          <w:p w14:paraId="45BD7DA5" w14:textId="77777777" w:rsidR="00F008B0" w:rsidRPr="00F807A0" w:rsidRDefault="00F008B0" w:rsidP="00825954">
            <w:pPr>
              <w:jc w:val="center"/>
              <w:rPr>
                <w:sz w:val="18"/>
                <w:szCs w:val="18"/>
              </w:rPr>
            </w:pPr>
            <w:r w:rsidRPr="00F807A0">
              <w:rPr>
                <w:sz w:val="18"/>
                <w:szCs w:val="18"/>
              </w:rPr>
              <w:t>-</w:t>
            </w:r>
          </w:p>
        </w:tc>
        <w:tc>
          <w:tcPr>
            <w:tcW w:w="573" w:type="dxa"/>
            <w:vAlign w:val="center"/>
          </w:tcPr>
          <w:p w14:paraId="118A0AB8" w14:textId="77777777" w:rsidR="00F008B0" w:rsidRPr="00F807A0" w:rsidRDefault="00F008B0" w:rsidP="00825954">
            <w:pPr>
              <w:jc w:val="center"/>
              <w:rPr>
                <w:sz w:val="18"/>
                <w:szCs w:val="18"/>
              </w:rPr>
            </w:pPr>
            <w:r w:rsidRPr="00F807A0">
              <w:rPr>
                <w:sz w:val="18"/>
                <w:szCs w:val="18"/>
              </w:rPr>
              <w:t>3.6</w:t>
            </w:r>
          </w:p>
        </w:tc>
        <w:tc>
          <w:tcPr>
            <w:tcW w:w="702" w:type="dxa"/>
            <w:vAlign w:val="center"/>
          </w:tcPr>
          <w:p w14:paraId="77C9FE45" w14:textId="77777777" w:rsidR="00F008B0" w:rsidRPr="00F807A0" w:rsidRDefault="00F008B0" w:rsidP="00825954">
            <w:pPr>
              <w:jc w:val="center"/>
              <w:rPr>
                <w:sz w:val="18"/>
                <w:szCs w:val="18"/>
              </w:rPr>
            </w:pPr>
            <w:r w:rsidRPr="00F807A0">
              <w:rPr>
                <w:sz w:val="18"/>
                <w:szCs w:val="18"/>
              </w:rPr>
              <w:t>62.4</w:t>
            </w:r>
          </w:p>
        </w:tc>
        <w:tc>
          <w:tcPr>
            <w:tcW w:w="702" w:type="dxa"/>
            <w:vAlign w:val="center"/>
          </w:tcPr>
          <w:p w14:paraId="1B2C9D92" w14:textId="77777777" w:rsidR="00F008B0" w:rsidRPr="00F807A0" w:rsidRDefault="00F008B0" w:rsidP="00825954">
            <w:pPr>
              <w:jc w:val="center"/>
              <w:rPr>
                <w:sz w:val="18"/>
                <w:szCs w:val="18"/>
              </w:rPr>
            </w:pPr>
            <w:r w:rsidRPr="00F807A0">
              <w:rPr>
                <w:sz w:val="18"/>
                <w:szCs w:val="18"/>
              </w:rPr>
              <w:t>3.8</w:t>
            </w:r>
          </w:p>
        </w:tc>
        <w:tc>
          <w:tcPr>
            <w:tcW w:w="703" w:type="dxa"/>
            <w:vAlign w:val="center"/>
          </w:tcPr>
          <w:p w14:paraId="19A5B14C" w14:textId="77777777" w:rsidR="00F008B0" w:rsidRPr="00F807A0" w:rsidRDefault="00F008B0" w:rsidP="00825954">
            <w:pPr>
              <w:jc w:val="center"/>
              <w:rPr>
                <w:sz w:val="18"/>
                <w:szCs w:val="18"/>
              </w:rPr>
            </w:pPr>
            <w:r w:rsidRPr="00F807A0">
              <w:rPr>
                <w:sz w:val="18"/>
                <w:szCs w:val="18"/>
              </w:rPr>
              <w:t>-</w:t>
            </w:r>
          </w:p>
        </w:tc>
        <w:tc>
          <w:tcPr>
            <w:tcW w:w="702" w:type="dxa"/>
            <w:vAlign w:val="center"/>
          </w:tcPr>
          <w:p w14:paraId="048F807D" w14:textId="77777777" w:rsidR="00F008B0" w:rsidRPr="00F807A0" w:rsidRDefault="00F008B0" w:rsidP="00825954">
            <w:pPr>
              <w:jc w:val="center"/>
              <w:rPr>
                <w:sz w:val="18"/>
                <w:szCs w:val="18"/>
              </w:rPr>
            </w:pPr>
            <w:r w:rsidRPr="00F807A0">
              <w:rPr>
                <w:sz w:val="18"/>
                <w:szCs w:val="18"/>
              </w:rPr>
              <w:t>-</w:t>
            </w:r>
          </w:p>
        </w:tc>
        <w:tc>
          <w:tcPr>
            <w:tcW w:w="703" w:type="dxa"/>
            <w:vAlign w:val="center"/>
          </w:tcPr>
          <w:p w14:paraId="1040E0A7" w14:textId="77777777" w:rsidR="00F008B0" w:rsidRPr="00F807A0" w:rsidRDefault="00F008B0" w:rsidP="00825954">
            <w:pPr>
              <w:jc w:val="center"/>
              <w:rPr>
                <w:sz w:val="18"/>
                <w:szCs w:val="18"/>
              </w:rPr>
            </w:pPr>
            <w:r w:rsidRPr="00F807A0">
              <w:rPr>
                <w:sz w:val="18"/>
                <w:szCs w:val="18"/>
              </w:rPr>
              <w:t>-</w:t>
            </w:r>
          </w:p>
        </w:tc>
        <w:tc>
          <w:tcPr>
            <w:tcW w:w="702" w:type="dxa"/>
            <w:vAlign w:val="center"/>
          </w:tcPr>
          <w:p w14:paraId="23F724B6" w14:textId="77777777" w:rsidR="00F008B0" w:rsidRPr="00F807A0" w:rsidRDefault="00F008B0" w:rsidP="00825954">
            <w:pPr>
              <w:jc w:val="center"/>
              <w:rPr>
                <w:sz w:val="18"/>
                <w:szCs w:val="18"/>
              </w:rPr>
            </w:pPr>
            <w:r w:rsidRPr="00F807A0">
              <w:rPr>
                <w:sz w:val="18"/>
                <w:szCs w:val="18"/>
              </w:rPr>
              <w:t>-</w:t>
            </w:r>
          </w:p>
        </w:tc>
        <w:tc>
          <w:tcPr>
            <w:tcW w:w="703" w:type="dxa"/>
            <w:vAlign w:val="center"/>
          </w:tcPr>
          <w:p w14:paraId="5B481CE1" w14:textId="77777777" w:rsidR="00F008B0" w:rsidRPr="00F807A0" w:rsidRDefault="00F008B0" w:rsidP="00825954">
            <w:pPr>
              <w:jc w:val="center"/>
              <w:rPr>
                <w:sz w:val="18"/>
                <w:szCs w:val="18"/>
              </w:rPr>
            </w:pPr>
            <w:r w:rsidRPr="00F807A0">
              <w:rPr>
                <w:sz w:val="18"/>
                <w:szCs w:val="18"/>
              </w:rPr>
              <w:t>-</w:t>
            </w:r>
          </w:p>
        </w:tc>
      </w:tr>
      <w:tr w:rsidR="00F008B0" w:rsidRPr="00FD3618" w14:paraId="4C6CFCE3" w14:textId="77777777" w:rsidTr="00825954">
        <w:trPr>
          <w:trHeight w:val="351"/>
          <w:jc w:val="center"/>
        </w:trPr>
        <w:tc>
          <w:tcPr>
            <w:tcW w:w="805" w:type="dxa"/>
          </w:tcPr>
          <w:p w14:paraId="2FF4D2EA" w14:textId="3C51D8A2" w:rsidR="00F008B0" w:rsidRPr="00F807A0" w:rsidRDefault="00BB5DB4" w:rsidP="00F008B0">
            <w:pPr>
              <w:rPr>
                <w:sz w:val="18"/>
                <w:szCs w:val="18"/>
              </w:rPr>
            </w:pPr>
            <w:r>
              <w:rPr>
                <w:sz w:val="18"/>
                <w:szCs w:val="18"/>
              </w:rPr>
              <w:t>LS2</w:t>
            </w:r>
            <w:r w:rsidR="00F008B0" w:rsidRPr="00F807A0">
              <w:rPr>
                <w:sz w:val="18"/>
                <w:szCs w:val="18"/>
              </w:rPr>
              <w:t xml:space="preserve"> (1)</w:t>
            </w:r>
          </w:p>
        </w:tc>
        <w:tc>
          <w:tcPr>
            <w:tcW w:w="705" w:type="dxa"/>
            <w:vAlign w:val="center"/>
          </w:tcPr>
          <w:p w14:paraId="5E4C2902" w14:textId="77777777" w:rsidR="00F008B0" w:rsidRPr="00F807A0" w:rsidRDefault="00F008B0" w:rsidP="00825954">
            <w:pPr>
              <w:jc w:val="center"/>
              <w:rPr>
                <w:sz w:val="18"/>
                <w:szCs w:val="18"/>
              </w:rPr>
            </w:pPr>
            <w:r w:rsidRPr="00F807A0">
              <w:rPr>
                <w:sz w:val="18"/>
                <w:szCs w:val="18"/>
              </w:rPr>
              <w:t>39.2</w:t>
            </w:r>
          </w:p>
        </w:tc>
        <w:tc>
          <w:tcPr>
            <w:tcW w:w="706" w:type="dxa"/>
            <w:vAlign w:val="center"/>
          </w:tcPr>
          <w:p w14:paraId="2ACE0EF0" w14:textId="77777777" w:rsidR="00F008B0" w:rsidRPr="00F807A0" w:rsidRDefault="00F008B0" w:rsidP="00825954">
            <w:pPr>
              <w:jc w:val="center"/>
              <w:rPr>
                <w:sz w:val="18"/>
                <w:szCs w:val="18"/>
              </w:rPr>
            </w:pPr>
            <w:r w:rsidRPr="00F807A0">
              <w:rPr>
                <w:sz w:val="18"/>
                <w:szCs w:val="18"/>
              </w:rPr>
              <w:t>31.8</w:t>
            </w:r>
          </w:p>
        </w:tc>
        <w:tc>
          <w:tcPr>
            <w:tcW w:w="839" w:type="dxa"/>
            <w:vAlign w:val="center"/>
          </w:tcPr>
          <w:p w14:paraId="3E1FE587" w14:textId="77777777" w:rsidR="00F008B0" w:rsidRPr="00F807A0" w:rsidRDefault="00F008B0" w:rsidP="00825954">
            <w:pPr>
              <w:jc w:val="center"/>
              <w:rPr>
                <w:sz w:val="18"/>
                <w:szCs w:val="18"/>
              </w:rPr>
            </w:pPr>
            <w:r w:rsidRPr="00F807A0">
              <w:rPr>
                <w:sz w:val="18"/>
                <w:szCs w:val="18"/>
              </w:rPr>
              <w:t>-</w:t>
            </w:r>
          </w:p>
        </w:tc>
        <w:tc>
          <w:tcPr>
            <w:tcW w:w="573" w:type="dxa"/>
            <w:vAlign w:val="center"/>
          </w:tcPr>
          <w:p w14:paraId="68B54BCD" w14:textId="77777777" w:rsidR="00F008B0" w:rsidRPr="00F807A0" w:rsidRDefault="00F008B0" w:rsidP="00825954">
            <w:pPr>
              <w:jc w:val="center"/>
              <w:rPr>
                <w:sz w:val="18"/>
                <w:szCs w:val="18"/>
              </w:rPr>
            </w:pPr>
            <w:r w:rsidRPr="00F807A0">
              <w:rPr>
                <w:sz w:val="18"/>
                <w:szCs w:val="18"/>
              </w:rPr>
              <w:t>4.1</w:t>
            </w:r>
          </w:p>
        </w:tc>
        <w:tc>
          <w:tcPr>
            <w:tcW w:w="702" w:type="dxa"/>
            <w:vAlign w:val="center"/>
          </w:tcPr>
          <w:p w14:paraId="0E29D68F" w14:textId="77777777" w:rsidR="00F008B0" w:rsidRPr="00F807A0" w:rsidRDefault="00F008B0" w:rsidP="00825954">
            <w:pPr>
              <w:jc w:val="center"/>
              <w:rPr>
                <w:sz w:val="18"/>
                <w:szCs w:val="18"/>
              </w:rPr>
            </w:pPr>
            <w:r w:rsidRPr="00F807A0">
              <w:rPr>
                <w:sz w:val="18"/>
                <w:szCs w:val="18"/>
              </w:rPr>
              <w:t>-</w:t>
            </w:r>
          </w:p>
        </w:tc>
        <w:tc>
          <w:tcPr>
            <w:tcW w:w="702" w:type="dxa"/>
            <w:vAlign w:val="center"/>
          </w:tcPr>
          <w:p w14:paraId="7618F2AE" w14:textId="77777777" w:rsidR="00F008B0" w:rsidRPr="00F807A0" w:rsidRDefault="00F008B0" w:rsidP="00825954">
            <w:pPr>
              <w:jc w:val="center"/>
              <w:rPr>
                <w:sz w:val="18"/>
                <w:szCs w:val="18"/>
              </w:rPr>
            </w:pPr>
            <w:r w:rsidRPr="00F807A0">
              <w:rPr>
                <w:sz w:val="18"/>
                <w:szCs w:val="18"/>
              </w:rPr>
              <w:t>-</w:t>
            </w:r>
          </w:p>
        </w:tc>
        <w:tc>
          <w:tcPr>
            <w:tcW w:w="703" w:type="dxa"/>
            <w:vAlign w:val="center"/>
          </w:tcPr>
          <w:p w14:paraId="3622E909" w14:textId="77777777" w:rsidR="00F008B0" w:rsidRPr="00F807A0" w:rsidRDefault="00F008B0" w:rsidP="00825954">
            <w:pPr>
              <w:jc w:val="center"/>
              <w:rPr>
                <w:sz w:val="18"/>
                <w:szCs w:val="18"/>
              </w:rPr>
            </w:pPr>
            <w:r w:rsidRPr="00F807A0">
              <w:rPr>
                <w:sz w:val="18"/>
                <w:szCs w:val="18"/>
              </w:rPr>
              <w:t>15.4</w:t>
            </w:r>
          </w:p>
        </w:tc>
        <w:tc>
          <w:tcPr>
            <w:tcW w:w="702" w:type="dxa"/>
            <w:vAlign w:val="center"/>
          </w:tcPr>
          <w:p w14:paraId="7452C06E" w14:textId="77777777" w:rsidR="00F008B0" w:rsidRPr="00F807A0" w:rsidRDefault="00F008B0" w:rsidP="00825954">
            <w:pPr>
              <w:jc w:val="center"/>
              <w:rPr>
                <w:sz w:val="18"/>
                <w:szCs w:val="18"/>
              </w:rPr>
            </w:pPr>
            <w:r w:rsidRPr="00F807A0">
              <w:rPr>
                <w:sz w:val="18"/>
                <w:szCs w:val="18"/>
              </w:rPr>
              <w:t>4.8</w:t>
            </w:r>
          </w:p>
        </w:tc>
        <w:tc>
          <w:tcPr>
            <w:tcW w:w="703" w:type="dxa"/>
            <w:vAlign w:val="center"/>
          </w:tcPr>
          <w:p w14:paraId="25AD24B6" w14:textId="77777777" w:rsidR="00F008B0" w:rsidRPr="00F807A0" w:rsidRDefault="00F008B0" w:rsidP="00825954">
            <w:pPr>
              <w:jc w:val="center"/>
              <w:rPr>
                <w:sz w:val="18"/>
                <w:szCs w:val="18"/>
              </w:rPr>
            </w:pPr>
            <w:r w:rsidRPr="00F807A0">
              <w:rPr>
                <w:sz w:val="18"/>
                <w:szCs w:val="18"/>
              </w:rPr>
              <w:t>3.3</w:t>
            </w:r>
          </w:p>
        </w:tc>
        <w:tc>
          <w:tcPr>
            <w:tcW w:w="702" w:type="dxa"/>
            <w:vAlign w:val="center"/>
          </w:tcPr>
          <w:p w14:paraId="7E66318E" w14:textId="77777777" w:rsidR="00F008B0" w:rsidRPr="00F807A0" w:rsidRDefault="00F008B0" w:rsidP="00825954">
            <w:pPr>
              <w:jc w:val="center"/>
              <w:rPr>
                <w:sz w:val="18"/>
                <w:szCs w:val="18"/>
              </w:rPr>
            </w:pPr>
            <w:r w:rsidRPr="00F807A0">
              <w:rPr>
                <w:sz w:val="18"/>
                <w:szCs w:val="18"/>
              </w:rPr>
              <w:t>1.4</w:t>
            </w:r>
          </w:p>
        </w:tc>
        <w:tc>
          <w:tcPr>
            <w:tcW w:w="703" w:type="dxa"/>
            <w:vAlign w:val="center"/>
          </w:tcPr>
          <w:p w14:paraId="318813D1" w14:textId="77777777" w:rsidR="00F008B0" w:rsidRPr="00F807A0" w:rsidRDefault="00F008B0" w:rsidP="00825954">
            <w:pPr>
              <w:jc w:val="center"/>
              <w:rPr>
                <w:sz w:val="18"/>
                <w:szCs w:val="18"/>
              </w:rPr>
            </w:pPr>
            <w:r w:rsidRPr="00F807A0">
              <w:rPr>
                <w:sz w:val="18"/>
                <w:szCs w:val="18"/>
              </w:rPr>
              <w:t>-</w:t>
            </w:r>
          </w:p>
        </w:tc>
      </w:tr>
      <w:tr w:rsidR="00F008B0" w:rsidRPr="00FD3618" w14:paraId="27DFEEBB" w14:textId="77777777" w:rsidTr="00825954">
        <w:trPr>
          <w:trHeight w:val="351"/>
          <w:jc w:val="center"/>
        </w:trPr>
        <w:tc>
          <w:tcPr>
            <w:tcW w:w="805" w:type="dxa"/>
          </w:tcPr>
          <w:p w14:paraId="0C2E60A4" w14:textId="6C66413A" w:rsidR="00F008B0" w:rsidRPr="00F807A0" w:rsidRDefault="00BB5DB4" w:rsidP="00F008B0">
            <w:pPr>
              <w:rPr>
                <w:sz w:val="18"/>
                <w:szCs w:val="18"/>
              </w:rPr>
            </w:pPr>
            <w:r>
              <w:rPr>
                <w:sz w:val="18"/>
                <w:szCs w:val="18"/>
              </w:rPr>
              <w:t>LS2</w:t>
            </w:r>
            <w:r w:rsidR="00F008B0" w:rsidRPr="00F807A0">
              <w:rPr>
                <w:sz w:val="18"/>
                <w:szCs w:val="18"/>
              </w:rPr>
              <w:t xml:space="preserve"> (2)</w:t>
            </w:r>
          </w:p>
        </w:tc>
        <w:tc>
          <w:tcPr>
            <w:tcW w:w="705" w:type="dxa"/>
            <w:vAlign w:val="center"/>
          </w:tcPr>
          <w:p w14:paraId="6A3E34B0" w14:textId="77777777" w:rsidR="00F008B0" w:rsidRPr="00F807A0" w:rsidRDefault="00F008B0" w:rsidP="00825954">
            <w:pPr>
              <w:jc w:val="center"/>
              <w:rPr>
                <w:sz w:val="18"/>
                <w:szCs w:val="18"/>
              </w:rPr>
            </w:pPr>
            <w:r w:rsidRPr="00F807A0">
              <w:rPr>
                <w:sz w:val="18"/>
                <w:szCs w:val="18"/>
              </w:rPr>
              <w:t>70.3</w:t>
            </w:r>
          </w:p>
        </w:tc>
        <w:tc>
          <w:tcPr>
            <w:tcW w:w="706" w:type="dxa"/>
            <w:vAlign w:val="center"/>
          </w:tcPr>
          <w:p w14:paraId="6F783E38" w14:textId="77777777" w:rsidR="00F008B0" w:rsidRPr="00F807A0" w:rsidRDefault="00F008B0" w:rsidP="00825954">
            <w:pPr>
              <w:jc w:val="center"/>
              <w:rPr>
                <w:sz w:val="18"/>
                <w:szCs w:val="18"/>
              </w:rPr>
            </w:pPr>
            <w:r w:rsidRPr="00F807A0">
              <w:rPr>
                <w:sz w:val="18"/>
                <w:szCs w:val="18"/>
              </w:rPr>
              <w:t>10.5</w:t>
            </w:r>
          </w:p>
        </w:tc>
        <w:tc>
          <w:tcPr>
            <w:tcW w:w="839" w:type="dxa"/>
            <w:vAlign w:val="center"/>
          </w:tcPr>
          <w:p w14:paraId="72F7D4F7" w14:textId="77777777" w:rsidR="00F008B0" w:rsidRPr="00F807A0" w:rsidRDefault="00F008B0" w:rsidP="00825954">
            <w:pPr>
              <w:jc w:val="center"/>
              <w:rPr>
                <w:sz w:val="18"/>
                <w:szCs w:val="18"/>
              </w:rPr>
            </w:pPr>
            <w:r w:rsidRPr="00F807A0">
              <w:rPr>
                <w:sz w:val="18"/>
                <w:szCs w:val="18"/>
              </w:rPr>
              <w:t>-</w:t>
            </w:r>
          </w:p>
        </w:tc>
        <w:tc>
          <w:tcPr>
            <w:tcW w:w="573" w:type="dxa"/>
            <w:vAlign w:val="center"/>
          </w:tcPr>
          <w:p w14:paraId="28B1F3DB" w14:textId="77777777" w:rsidR="00F008B0" w:rsidRPr="00F807A0" w:rsidRDefault="00F008B0" w:rsidP="00825954">
            <w:pPr>
              <w:jc w:val="center"/>
              <w:rPr>
                <w:sz w:val="18"/>
                <w:szCs w:val="18"/>
              </w:rPr>
            </w:pPr>
            <w:r w:rsidRPr="00F807A0">
              <w:rPr>
                <w:sz w:val="18"/>
                <w:szCs w:val="18"/>
              </w:rPr>
              <w:t>6.2</w:t>
            </w:r>
          </w:p>
        </w:tc>
        <w:tc>
          <w:tcPr>
            <w:tcW w:w="702" w:type="dxa"/>
            <w:vAlign w:val="center"/>
          </w:tcPr>
          <w:p w14:paraId="4DE4D03B" w14:textId="77777777" w:rsidR="00F008B0" w:rsidRPr="00F807A0" w:rsidRDefault="00F008B0" w:rsidP="00825954">
            <w:pPr>
              <w:jc w:val="center"/>
              <w:rPr>
                <w:sz w:val="18"/>
                <w:szCs w:val="18"/>
              </w:rPr>
            </w:pPr>
            <w:r w:rsidRPr="00F807A0">
              <w:rPr>
                <w:sz w:val="18"/>
                <w:szCs w:val="18"/>
              </w:rPr>
              <w:t>-</w:t>
            </w:r>
          </w:p>
        </w:tc>
        <w:tc>
          <w:tcPr>
            <w:tcW w:w="702" w:type="dxa"/>
            <w:vAlign w:val="center"/>
          </w:tcPr>
          <w:p w14:paraId="5E153FB3" w14:textId="77777777" w:rsidR="00F008B0" w:rsidRPr="00F807A0" w:rsidRDefault="00F008B0" w:rsidP="00825954">
            <w:pPr>
              <w:jc w:val="center"/>
              <w:rPr>
                <w:sz w:val="18"/>
                <w:szCs w:val="18"/>
              </w:rPr>
            </w:pPr>
            <w:r w:rsidRPr="00F807A0">
              <w:rPr>
                <w:sz w:val="18"/>
                <w:szCs w:val="18"/>
              </w:rPr>
              <w:t>-</w:t>
            </w:r>
          </w:p>
        </w:tc>
        <w:tc>
          <w:tcPr>
            <w:tcW w:w="703" w:type="dxa"/>
            <w:vAlign w:val="center"/>
          </w:tcPr>
          <w:p w14:paraId="70398ED1" w14:textId="77777777" w:rsidR="00F008B0" w:rsidRPr="00F807A0" w:rsidRDefault="00F008B0" w:rsidP="00825954">
            <w:pPr>
              <w:jc w:val="center"/>
              <w:rPr>
                <w:sz w:val="18"/>
                <w:szCs w:val="18"/>
              </w:rPr>
            </w:pPr>
            <w:r w:rsidRPr="00F807A0">
              <w:rPr>
                <w:sz w:val="18"/>
                <w:szCs w:val="18"/>
              </w:rPr>
              <w:t>11.6</w:t>
            </w:r>
          </w:p>
        </w:tc>
        <w:tc>
          <w:tcPr>
            <w:tcW w:w="702" w:type="dxa"/>
            <w:vAlign w:val="center"/>
          </w:tcPr>
          <w:p w14:paraId="6B28CB21" w14:textId="77777777" w:rsidR="00F008B0" w:rsidRPr="00F807A0" w:rsidRDefault="00F008B0" w:rsidP="00825954">
            <w:pPr>
              <w:jc w:val="center"/>
              <w:rPr>
                <w:sz w:val="18"/>
                <w:szCs w:val="18"/>
              </w:rPr>
            </w:pPr>
            <w:r w:rsidRPr="00F807A0">
              <w:rPr>
                <w:sz w:val="18"/>
                <w:szCs w:val="18"/>
              </w:rPr>
              <w:t>-</w:t>
            </w:r>
          </w:p>
        </w:tc>
        <w:tc>
          <w:tcPr>
            <w:tcW w:w="703" w:type="dxa"/>
            <w:vAlign w:val="center"/>
          </w:tcPr>
          <w:p w14:paraId="17059DB6" w14:textId="77777777" w:rsidR="00F008B0" w:rsidRPr="00F807A0" w:rsidRDefault="00F008B0" w:rsidP="00825954">
            <w:pPr>
              <w:jc w:val="center"/>
              <w:rPr>
                <w:sz w:val="18"/>
                <w:szCs w:val="18"/>
              </w:rPr>
            </w:pPr>
            <w:r w:rsidRPr="00F807A0">
              <w:rPr>
                <w:sz w:val="18"/>
                <w:szCs w:val="18"/>
              </w:rPr>
              <w:t>-</w:t>
            </w:r>
          </w:p>
        </w:tc>
        <w:tc>
          <w:tcPr>
            <w:tcW w:w="702" w:type="dxa"/>
            <w:vAlign w:val="center"/>
          </w:tcPr>
          <w:p w14:paraId="4D80182C" w14:textId="77777777" w:rsidR="00F008B0" w:rsidRPr="00F807A0" w:rsidRDefault="00F008B0" w:rsidP="00825954">
            <w:pPr>
              <w:jc w:val="center"/>
              <w:rPr>
                <w:sz w:val="18"/>
                <w:szCs w:val="18"/>
              </w:rPr>
            </w:pPr>
            <w:r w:rsidRPr="00F807A0">
              <w:rPr>
                <w:sz w:val="18"/>
                <w:szCs w:val="18"/>
              </w:rPr>
              <w:t>-</w:t>
            </w:r>
          </w:p>
        </w:tc>
        <w:tc>
          <w:tcPr>
            <w:tcW w:w="703" w:type="dxa"/>
            <w:vAlign w:val="center"/>
          </w:tcPr>
          <w:p w14:paraId="462C2DA5" w14:textId="77777777" w:rsidR="00F008B0" w:rsidRPr="00F807A0" w:rsidRDefault="00F008B0" w:rsidP="00825954">
            <w:pPr>
              <w:jc w:val="center"/>
              <w:rPr>
                <w:sz w:val="18"/>
                <w:szCs w:val="18"/>
              </w:rPr>
            </w:pPr>
            <w:r w:rsidRPr="00F807A0">
              <w:rPr>
                <w:sz w:val="18"/>
                <w:szCs w:val="18"/>
              </w:rPr>
              <w:t>1.4</w:t>
            </w:r>
          </w:p>
        </w:tc>
      </w:tr>
      <w:tr w:rsidR="00F008B0" w:rsidRPr="00FD3618" w14:paraId="6D59AB2D" w14:textId="77777777" w:rsidTr="00825954">
        <w:trPr>
          <w:trHeight w:val="351"/>
          <w:jc w:val="center"/>
        </w:trPr>
        <w:tc>
          <w:tcPr>
            <w:tcW w:w="805" w:type="dxa"/>
          </w:tcPr>
          <w:p w14:paraId="54D642F7" w14:textId="7689FC0B" w:rsidR="00F008B0" w:rsidRPr="00F807A0" w:rsidRDefault="00BB5DB4" w:rsidP="00F008B0">
            <w:pPr>
              <w:rPr>
                <w:sz w:val="18"/>
                <w:szCs w:val="18"/>
              </w:rPr>
            </w:pPr>
            <w:r>
              <w:rPr>
                <w:sz w:val="18"/>
                <w:szCs w:val="18"/>
              </w:rPr>
              <w:t>DS1</w:t>
            </w:r>
          </w:p>
        </w:tc>
        <w:tc>
          <w:tcPr>
            <w:tcW w:w="705" w:type="dxa"/>
            <w:vAlign w:val="center"/>
          </w:tcPr>
          <w:p w14:paraId="3AD3DF10" w14:textId="77777777" w:rsidR="00F008B0" w:rsidRPr="00F807A0" w:rsidRDefault="00F008B0" w:rsidP="00825954">
            <w:pPr>
              <w:jc w:val="center"/>
              <w:rPr>
                <w:sz w:val="18"/>
                <w:szCs w:val="18"/>
              </w:rPr>
            </w:pPr>
            <w:r w:rsidRPr="00F807A0">
              <w:rPr>
                <w:sz w:val="18"/>
                <w:szCs w:val="18"/>
              </w:rPr>
              <w:t>32.5</w:t>
            </w:r>
          </w:p>
        </w:tc>
        <w:tc>
          <w:tcPr>
            <w:tcW w:w="706" w:type="dxa"/>
            <w:vAlign w:val="center"/>
          </w:tcPr>
          <w:p w14:paraId="6D2140C7" w14:textId="77777777" w:rsidR="00F008B0" w:rsidRPr="00F807A0" w:rsidRDefault="00F008B0" w:rsidP="00825954">
            <w:pPr>
              <w:jc w:val="center"/>
              <w:rPr>
                <w:sz w:val="18"/>
                <w:szCs w:val="18"/>
              </w:rPr>
            </w:pPr>
            <w:r w:rsidRPr="00F807A0">
              <w:rPr>
                <w:sz w:val="18"/>
                <w:szCs w:val="18"/>
              </w:rPr>
              <w:t>65.1</w:t>
            </w:r>
          </w:p>
        </w:tc>
        <w:tc>
          <w:tcPr>
            <w:tcW w:w="839" w:type="dxa"/>
            <w:vAlign w:val="center"/>
          </w:tcPr>
          <w:p w14:paraId="2FBEF593" w14:textId="77777777" w:rsidR="00F008B0" w:rsidRPr="00F807A0" w:rsidRDefault="00F008B0" w:rsidP="00825954">
            <w:pPr>
              <w:jc w:val="center"/>
              <w:rPr>
                <w:sz w:val="18"/>
                <w:szCs w:val="18"/>
              </w:rPr>
            </w:pPr>
            <w:r w:rsidRPr="00F807A0">
              <w:rPr>
                <w:sz w:val="18"/>
                <w:szCs w:val="18"/>
              </w:rPr>
              <w:t>-</w:t>
            </w:r>
          </w:p>
        </w:tc>
        <w:tc>
          <w:tcPr>
            <w:tcW w:w="573" w:type="dxa"/>
            <w:vAlign w:val="center"/>
          </w:tcPr>
          <w:p w14:paraId="4BDFD5CE" w14:textId="77777777" w:rsidR="00F008B0" w:rsidRPr="00F807A0" w:rsidRDefault="00F008B0" w:rsidP="00825954">
            <w:pPr>
              <w:jc w:val="center"/>
              <w:rPr>
                <w:sz w:val="18"/>
                <w:szCs w:val="18"/>
              </w:rPr>
            </w:pPr>
            <w:r w:rsidRPr="00F807A0">
              <w:rPr>
                <w:sz w:val="18"/>
                <w:szCs w:val="18"/>
              </w:rPr>
              <w:t>2.4</w:t>
            </w:r>
          </w:p>
        </w:tc>
        <w:tc>
          <w:tcPr>
            <w:tcW w:w="702" w:type="dxa"/>
            <w:vAlign w:val="center"/>
          </w:tcPr>
          <w:p w14:paraId="651A0BA9" w14:textId="77777777" w:rsidR="00F008B0" w:rsidRPr="00F807A0" w:rsidRDefault="00F008B0" w:rsidP="00825954">
            <w:pPr>
              <w:jc w:val="center"/>
              <w:rPr>
                <w:sz w:val="18"/>
                <w:szCs w:val="18"/>
              </w:rPr>
            </w:pPr>
            <w:r w:rsidRPr="00F807A0">
              <w:rPr>
                <w:sz w:val="18"/>
                <w:szCs w:val="18"/>
              </w:rPr>
              <w:t>-</w:t>
            </w:r>
          </w:p>
        </w:tc>
        <w:tc>
          <w:tcPr>
            <w:tcW w:w="702" w:type="dxa"/>
            <w:vAlign w:val="center"/>
          </w:tcPr>
          <w:p w14:paraId="333E4BB4" w14:textId="77777777" w:rsidR="00F008B0" w:rsidRPr="00F807A0" w:rsidRDefault="00F008B0" w:rsidP="00825954">
            <w:pPr>
              <w:jc w:val="center"/>
              <w:rPr>
                <w:sz w:val="18"/>
                <w:szCs w:val="18"/>
              </w:rPr>
            </w:pPr>
            <w:r w:rsidRPr="00F807A0">
              <w:rPr>
                <w:sz w:val="18"/>
                <w:szCs w:val="18"/>
              </w:rPr>
              <w:t>-</w:t>
            </w:r>
          </w:p>
        </w:tc>
        <w:tc>
          <w:tcPr>
            <w:tcW w:w="703" w:type="dxa"/>
            <w:vAlign w:val="center"/>
          </w:tcPr>
          <w:p w14:paraId="77EB1526" w14:textId="77777777" w:rsidR="00F008B0" w:rsidRPr="00F807A0" w:rsidRDefault="00F008B0" w:rsidP="00825954">
            <w:pPr>
              <w:jc w:val="center"/>
              <w:rPr>
                <w:sz w:val="18"/>
                <w:szCs w:val="18"/>
              </w:rPr>
            </w:pPr>
            <w:r w:rsidRPr="00F807A0">
              <w:rPr>
                <w:sz w:val="18"/>
                <w:szCs w:val="18"/>
              </w:rPr>
              <w:t>-</w:t>
            </w:r>
          </w:p>
        </w:tc>
        <w:tc>
          <w:tcPr>
            <w:tcW w:w="702" w:type="dxa"/>
            <w:vAlign w:val="center"/>
          </w:tcPr>
          <w:p w14:paraId="10974E11" w14:textId="77777777" w:rsidR="00F008B0" w:rsidRPr="00F807A0" w:rsidRDefault="00F008B0" w:rsidP="00825954">
            <w:pPr>
              <w:jc w:val="center"/>
              <w:rPr>
                <w:sz w:val="18"/>
                <w:szCs w:val="18"/>
              </w:rPr>
            </w:pPr>
            <w:r w:rsidRPr="00F807A0">
              <w:rPr>
                <w:sz w:val="18"/>
                <w:szCs w:val="18"/>
              </w:rPr>
              <w:t>-</w:t>
            </w:r>
          </w:p>
        </w:tc>
        <w:tc>
          <w:tcPr>
            <w:tcW w:w="703" w:type="dxa"/>
            <w:vAlign w:val="center"/>
          </w:tcPr>
          <w:p w14:paraId="179A8E03" w14:textId="77777777" w:rsidR="00F008B0" w:rsidRPr="00F807A0" w:rsidRDefault="00F008B0" w:rsidP="00825954">
            <w:pPr>
              <w:jc w:val="center"/>
              <w:rPr>
                <w:sz w:val="18"/>
                <w:szCs w:val="18"/>
              </w:rPr>
            </w:pPr>
            <w:r w:rsidRPr="00F807A0">
              <w:rPr>
                <w:sz w:val="18"/>
                <w:szCs w:val="18"/>
              </w:rPr>
              <w:t>-</w:t>
            </w:r>
          </w:p>
        </w:tc>
        <w:tc>
          <w:tcPr>
            <w:tcW w:w="702" w:type="dxa"/>
            <w:vAlign w:val="center"/>
          </w:tcPr>
          <w:p w14:paraId="1F46C689" w14:textId="77777777" w:rsidR="00F008B0" w:rsidRPr="00F807A0" w:rsidRDefault="00F008B0" w:rsidP="00825954">
            <w:pPr>
              <w:jc w:val="center"/>
              <w:rPr>
                <w:sz w:val="18"/>
                <w:szCs w:val="18"/>
              </w:rPr>
            </w:pPr>
            <w:r w:rsidRPr="00F807A0">
              <w:rPr>
                <w:sz w:val="18"/>
                <w:szCs w:val="18"/>
              </w:rPr>
              <w:t>-</w:t>
            </w:r>
          </w:p>
        </w:tc>
        <w:tc>
          <w:tcPr>
            <w:tcW w:w="703" w:type="dxa"/>
            <w:vAlign w:val="center"/>
          </w:tcPr>
          <w:p w14:paraId="793B2725" w14:textId="77777777" w:rsidR="00F008B0" w:rsidRPr="00F807A0" w:rsidRDefault="00F008B0" w:rsidP="00825954">
            <w:pPr>
              <w:jc w:val="center"/>
              <w:rPr>
                <w:sz w:val="18"/>
                <w:szCs w:val="18"/>
              </w:rPr>
            </w:pPr>
            <w:r w:rsidRPr="00F807A0">
              <w:rPr>
                <w:sz w:val="18"/>
                <w:szCs w:val="18"/>
              </w:rPr>
              <w:t>-</w:t>
            </w:r>
          </w:p>
        </w:tc>
      </w:tr>
      <w:tr w:rsidR="00F008B0" w:rsidRPr="00FD3618" w14:paraId="2A271F55" w14:textId="77777777" w:rsidTr="00825954">
        <w:trPr>
          <w:trHeight w:val="351"/>
          <w:jc w:val="center"/>
        </w:trPr>
        <w:tc>
          <w:tcPr>
            <w:tcW w:w="805" w:type="dxa"/>
          </w:tcPr>
          <w:p w14:paraId="2408DD8D" w14:textId="55EC8C12" w:rsidR="00F008B0" w:rsidRPr="00F807A0" w:rsidRDefault="00BB5DB4" w:rsidP="00F008B0">
            <w:pPr>
              <w:rPr>
                <w:sz w:val="18"/>
                <w:szCs w:val="18"/>
              </w:rPr>
            </w:pPr>
            <w:r>
              <w:rPr>
                <w:sz w:val="18"/>
                <w:szCs w:val="18"/>
              </w:rPr>
              <w:t>DS2</w:t>
            </w:r>
          </w:p>
        </w:tc>
        <w:tc>
          <w:tcPr>
            <w:tcW w:w="705" w:type="dxa"/>
            <w:vAlign w:val="center"/>
          </w:tcPr>
          <w:p w14:paraId="03283BF9" w14:textId="77777777" w:rsidR="00F008B0" w:rsidRPr="00F807A0" w:rsidRDefault="00F008B0" w:rsidP="00825954">
            <w:pPr>
              <w:jc w:val="center"/>
              <w:rPr>
                <w:sz w:val="18"/>
                <w:szCs w:val="18"/>
              </w:rPr>
            </w:pPr>
            <w:r w:rsidRPr="00F807A0">
              <w:rPr>
                <w:sz w:val="18"/>
                <w:szCs w:val="18"/>
              </w:rPr>
              <w:t>5.1</w:t>
            </w:r>
          </w:p>
        </w:tc>
        <w:tc>
          <w:tcPr>
            <w:tcW w:w="706" w:type="dxa"/>
            <w:vAlign w:val="center"/>
          </w:tcPr>
          <w:p w14:paraId="39917974" w14:textId="77777777" w:rsidR="00F008B0" w:rsidRPr="00F807A0" w:rsidRDefault="00F008B0" w:rsidP="00825954">
            <w:pPr>
              <w:jc w:val="center"/>
              <w:rPr>
                <w:sz w:val="18"/>
                <w:szCs w:val="18"/>
              </w:rPr>
            </w:pPr>
            <w:r w:rsidRPr="00F807A0">
              <w:rPr>
                <w:sz w:val="18"/>
                <w:szCs w:val="18"/>
              </w:rPr>
              <w:t>65.5</w:t>
            </w:r>
          </w:p>
        </w:tc>
        <w:tc>
          <w:tcPr>
            <w:tcW w:w="839" w:type="dxa"/>
            <w:vAlign w:val="center"/>
          </w:tcPr>
          <w:p w14:paraId="1CED2140" w14:textId="77777777" w:rsidR="00F008B0" w:rsidRPr="00F807A0" w:rsidRDefault="00F008B0" w:rsidP="00825954">
            <w:pPr>
              <w:jc w:val="center"/>
              <w:rPr>
                <w:sz w:val="18"/>
                <w:szCs w:val="18"/>
              </w:rPr>
            </w:pPr>
            <w:r w:rsidRPr="00F807A0">
              <w:rPr>
                <w:sz w:val="18"/>
                <w:szCs w:val="18"/>
              </w:rPr>
              <w:t>9.4</w:t>
            </w:r>
          </w:p>
        </w:tc>
        <w:tc>
          <w:tcPr>
            <w:tcW w:w="573" w:type="dxa"/>
            <w:vAlign w:val="center"/>
          </w:tcPr>
          <w:p w14:paraId="50215104" w14:textId="77777777" w:rsidR="00F008B0" w:rsidRPr="00F807A0" w:rsidRDefault="00F008B0" w:rsidP="00825954">
            <w:pPr>
              <w:jc w:val="center"/>
              <w:rPr>
                <w:sz w:val="18"/>
                <w:szCs w:val="18"/>
              </w:rPr>
            </w:pPr>
            <w:r w:rsidRPr="00F807A0">
              <w:rPr>
                <w:sz w:val="18"/>
                <w:szCs w:val="18"/>
              </w:rPr>
              <w:t>9.3</w:t>
            </w:r>
          </w:p>
        </w:tc>
        <w:tc>
          <w:tcPr>
            <w:tcW w:w="702" w:type="dxa"/>
            <w:vAlign w:val="center"/>
          </w:tcPr>
          <w:p w14:paraId="292DEC35" w14:textId="77777777" w:rsidR="00F008B0" w:rsidRPr="00F807A0" w:rsidRDefault="00F008B0" w:rsidP="00825954">
            <w:pPr>
              <w:jc w:val="center"/>
              <w:rPr>
                <w:sz w:val="18"/>
                <w:szCs w:val="18"/>
              </w:rPr>
            </w:pPr>
            <w:r w:rsidRPr="00F807A0">
              <w:rPr>
                <w:sz w:val="18"/>
                <w:szCs w:val="18"/>
              </w:rPr>
              <w:t>-</w:t>
            </w:r>
          </w:p>
        </w:tc>
        <w:tc>
          <w:tcPr>
            <w:tcW w:w="702" w:type="dxa"/>
            <w:vAlign w:val="center"/>
          </w:tcPr>
          <w:p w14:paraId="61CB7A5A" w14:textId="77777777" w:rsidR="00F008B0" w:rsidRPr="00F807A0" w:rsidRDefault="00F008B0" w:rsidP="00825954">
            <w:pPr>
              <w:jc w:val="center"/>
              <w:rPr>
                <w:sz w:val="18"/>
                <w:szCs w:val="18"/>
              </w:rPr>
            </w:pPr>
            <w:r w:rsidRPr="00F807A0">
              <w:rPr>
                <w:sz w:val="18"/>
                <w:szCs w:val="18"/>
              </w:rPr>
              <w:t>-</w:t>
            </w:r>
          </w:p>
        </w:tc>
        <w:tc>
          <w:tcPr>
            <w:tcW w:w="703" w:type="dxa"/>
            <w:vAlign w:val="center"/>
          </w:tcPr>
          <w:p w14:paraId="5621CB60" w14:textId="77777777" w:rsidR="00F008B0" w:rsidRPr="00F807A0" w:rsidRDefault="00F008B0" w:rsidP="00825954">
            <w:pPr>
              <w:jc w:val="center"/>
              <w:rPr>
                <w:sz w:val="18"/>
                <w:szCs w:val="18"/>
              </w:rPr>
            </w:pPr>
            <w:r w:rsidRPr="00F807A0">
              <w:rPr>
                <w:sz w:val="18"/>
                <w:szCs w:val="18"/>
              </w:rPr>
              <w:t>-</w:t>
            </w:r>
          </w:p>
        </w:tc>
        <w:tc>
          <w:tcPr>
            <w:tcW w:w="702" w:type="dxa"/>
            <w:vAlign w:val="center"/>
          </w:tcPr>
          <w:p w14:paraId="6984054D" w14:textId="77777777" w:rsidR="00F008B0" w:rsidRPr="00F807A0" w:rsidRDefault="00F008B0" w:rsidP="00825954">
            <w:pPr>
              <w:jc w:val="center"/>
              <w:rPr>
                <w:sz w:val="18"/>
                <w:szCs w:val="18"/>
              </w:rPr>
            </w:pPr>
            <w:r w:rsidRPr="00F807A0">
              <w:rPr>
                <w:sz w:val="18"/>
                <w:szCs w:val="18"/>
              </w:rPr>
              <w:t>8.1</w:t>
            </w:r>
          </w:p>
        </w:tc>
        <w:tc>
          <w:tcPr>
            <w:tcW w:w="703" w:type="dxa"/>
            <w:vAlign w:val="center"/>
          </w:tcPr>
          <w:p w14:paraId="08CC5C9A" w14:textId="77777777" w:rsidR="00F008B0" w:rsidRPr="00F807A0" w:rsidRDefault="00F008B0" w:rsidP="00825954">
            <w:pPr>
              <w:jc w:val="center"/>
              <w:rPr>
                <w:sz w:val="18"/>
                <w:szCs w:val="18"/>
              </w:rPr>
            </w:pPr>
            <w:r w:rsidRPr="00F807A0">
              <w:rPr>
                <w:sz w:val="18"/>
                <w:szCs w:val="18"/>
              </w:rPr>
              <w:t>-</w:t>
            </w:r>
          </w:p>
        </w:tc>
        <w:tc>
          <w:tcPr>
            <w:tcW w:w="702" w:type="dxa"/>
            <w:vAlign w:val="center"/>
          </w:tcPr>
          <w:p w14:paraId="23093C90" w14:textId="77777777" w:rsidR="00F008B0" w:rsidRPr="00F807A0" w:rsidRDefault="00F008B0" w:rsidP="00825954">
            <w:pPr>
              <w:jc w:val="center"/>
              <w:rPr>
                <w:sz w:val="18"/>
                <w:szCs w:val="18"/>
              </w:rPr>
            </w:pPr>
            <w:r w:rsidRPr="00F807A0">
              <w:rPr>
                <w:sz w:val="18"/>
                <w:szCs w:val="18"/>
              </w:rPr>
              <w:t>-</w:t>
            </w:r>
          </w:p>
        </w:tc>
        <w:tc>
          <w:tcPr>
            <w:tcW w:w="703" w:type="dxa"/>
            <w:vAlign w:val="center"/>
          </w:tcPr>
          <w:p w14:paraId="34653821" w14:textId="77777777" w:rsidR="00F008B0" w:rsidRPr="00F807A0" w:rsidRDefault="00F008B0" w:rsidP="00825954">
            <w:pPr>
              <w:jc w:val="center"/>
              <w:rPr>
                <w:sz w:val="18"/>
                <w:szCs w:val="18"/>
              </w:rPr>
            </w:pPr>
            <w:r w:rsidRPr="00F807A0">
              <w:rPr>
                <w:sz w:val="18"/>
                <w:szCs w:val="18"/>
              </w:rPr>
              <w:t>2.6</w:t>
            </w:r>
          </w:p>
        </w:tc>
      </w:tr>
    </w:tbl>
    <w:p w14:paraId="2A9D44CF" w14:textId="6A2DCBDE" w:rsidR="008A4AAF" w:rsidRDefault="008A4AAF" w:rsidP="00F008B0">
      <w:pPr>
        <w:pStyle w:val="TableCaption"/>
      </w:pPr>
      <w:bookmarkStart w:id="141" w:name="_Toc71112658"/>
      <w:r w:rsidRPr="00517754">
        <w:rPr>
          <w:b/>
        </w:rPr>
        <w:t xml:space="preserve">Table </w:t>
      </w:r>
      <w:r w:rsidR="00F008B0">
        <w:rPr>
          <w:b/>
        </w:rPr>
        <w:t>5.</w:t>
      </w:r>
      <w:r w:rsidRPr="00517754">
        <w:rPr>
          <w:b/>
        </w:rPr>
        <w:t>1</w:t>
      </w:r>
      <w:r w:rsidRPr="00517754">
        <w:t xml:space="preserve">: </w:t>
      </w:r>
      <w:r w:rsidR="00890B55" w:rsidRPr="00890B55">
        <w:t>Quantified X-ray Powder Diffraction (XPRD) analyses. Values are reported in wt. %. Measurements of LS2 show the high variability of the caprock layer, with LS2 (1) being highly dolomitized with large mica and phyllosilicate content and LS2 (2) being more homogenous and no clay content.</w:t>
      </w:r>
      <w:bookmarkEnd w:id="141"/>
    </w:p>
    <w:p w14:paraId="79F2F3F6" w14:textId="77777777" w:rsidR="00890B55" w:rsidRPr="00890B55" w:rsidRDefault="00890B55" w:rsidP="00890B55">
      <w:pPr>
        <w:rPr>
          <w:lang w:eastAsia="zh-CN"/>
        </w:rPr>
      </w:pPr>
    </w:p>
    <w:tbl>
      <w:tblPr>
        <w:tblStyle w:val="TableGrid"/>
        <w:tblW w:w="0" w:type="auto"/>
        <w:jc w:val="center"/>
        <w:tblLook w:val="04A0" w:firstRow="1" w:lastRow="0" w:firstColumn="1" w:lastColumn="0" w:noHBand="0" w:noVBand="1"/>
      </w:tblPr>
      <w:tblGrid>
        <w:gridCol w:w="1030"/>
        <w:gridCol w:w="1315"/>
        <w:gridCol w:w="1216"/>
        <w:gridCol w:w="1593"/>
        <w:gridCol w:w="1598"/>
        <w:gridCol w:w="1343"/>
      </w:tblGrid>
      <w:tr w:rsidR="00F008B0" w14:paraId="5C80024A" w14:textId="77777777" w:rsidTr="00C56E55">
        <w:trPr>
          <w:trHeight w:val="164"/>
          <w:jc w:val="center"/>
        </w:trPr>
        <w:tc>
          <w:tcPr>
            <w:tcW w:w="911" w:type="dxa"/>
          </w:tcPr>
          <w:p w14:paraId="1BF68E5D" w14:textId="30717C92" w:rsidR="00F008B0" w:rsidRPr="005E4AFE" w:rsidRDefault="001C2F74" w:rsidP="00F008B0">
            <w:pPr>
              <w:jc w:val="center"/>
            </w:pPr>
            <w:r>
              <w:t>Caprock</w:t>
            </w:r>
          </w:p>
        </w:tc>
        <w:tc>
          <w:tcPr>
            <w:tcW w:w="1315" w:type="dxa"/>
          </w:tcPr>
          <w:p w14:paraId="5CC055E2" w14:textId="77777777" w:rsidR="00F008B0" w:rsidRPr="005E4AFE" w:rsidRDefault="00F008B0" w:rsidP="00F008B0">
            <w:pPr>
              <w:jc w:val="center"/>
            </w:pPr>
            <w:r w:rsidRPr="005E4AFE">
              <w:t>Depth (m)</w:t>
            </w:r>
          </w:p>
        </w:tc>
        <w:tc>
          <w:tcPr>
            <w:tcW w:w="1216" w:type="dxa"/>
          </w:tcPr>
          <w:p w14:paraId="59AB9F9C" w14:textId="77777777" w:rsidR="00F008B0" w:rsidRPr="005E4AFE" w:rsidRDefault="00F008B0" w:rsidP="00F008B0">
            <w:pPr>
              <w:jc w:val="center"/>
            </w:pPr>
            <w:r w:rsidRPr="005E4AFE">
              <w:t>Formation</w:t>
            </w:r>
          </w:p>
        </w:tc>
        <w:tc>
          <w:tcPr>
            <w:tcW w:w="1593" w:type="dxa"/>
          </w:tcPr>
          <w:p w14:paraId="2816FBB7" w14:textId="77777777" w:rsidR="00F008B0" w:rsidRPr="005E4AFE" w:rsidRDefault="00F008B0" w:rsidP="00F008B0">
            <w:pPr>
              <w:jc w:val="center"/>
            </w:pPr>
            <w:r w:rsidRPr="005E4AFE">
              <w:t>Density</w:t>
            </w:r>
            <w:r w:rsidRPr="005E4AFE">
              <w:rPr>
                <w:vertAlign w:val="superscript"/>
              </w:rPr>
              <w:t>1</w:t>
            </w:r>
            <w:r w:rsidRPr="005E4AFE">
              <w:t xml:space="preserve"> (g/cm</w:t>
            </w:r>
            <w:r w:rsidRPr="005E4AFE">
              <w:softHyphen/>
            </w:r>
            <w:r w:rsidRPr="005E4AFE">
              <w:rPr>
                <w:vertAlign w:val="superscript"/>
              </w:rPr>
              <w:t>3</w:t>
            </w:r>
            <w:r w:rsidRPr="005E4AFE">
              <w:t>)</w:t>
            </w:r>
          </w:p>
        </w:tc>
        <w:tc>
          <w:tcPr>
            <w:tcW w:w="1598" w:type="dxa"/>
          </w:tcPr>
          <w:p w14:paraId="14C35F5E" w14:textId="77777777" w:rsidR="00F008B0" w:rsidRPr="005E4AFE" w:rsidRDefault="00F008B0" w:rsidP="00F008B0">
            <w:pPr>
              <w:jc w:val="center"/>
            </w:pPr>
            <w:r w:rsidRPr="005E4AFE">
              <w:t>Density</w:t>
            </w:r>
            <w:r w:rsidRPr="005E4AFE">
              <w:rPr>
                <w:vertAlign w:val="superscript"/>
              </w:rPr>
              <w:t>2</w:t>
            </w:r>
            <w:r w:rsidRPr="005E4AFE">
              <w:t xml:space="preserve"> (g/cm</w:t>
            </w:r>
            <w:r w:rsidRPr="005E4AFE">
              <w:softHyphen/>
            </w:r>
            <w:r w:rsidRPr="005E4AFE">
              <w:rPr>
                <w:vertAlign w:val="superscript"/>
              </w:rPr>
              <w:t>3</w:t>
            </w:r>
            <w:r w:rsidRPr="005E4AFE">
              <w:t>)</w:t>
            </w:r>
          </w:p>
        </w:tc>
        <w:tc>
          <w:tcPr>
            <w:tcW w:w="1343" w:type="dxa"/>
          </w:tcPr>
          <w:p w14:paraId="262E625B" w14:textId="77777777" w:rsidR="00F008B0" w:rsidRPr="005E4AFE" w:rsidRDefault="00F008B0" w:rsidP="00F008B0">
            <w:pPr>
              <w:jc w:val="center"/>
            </w:pPr>
            <w:r w:rsidRPr="005E4AFE">
              <w:t>Porosity</w:t>
            </w:r>
            <w:r w:rsidRPr="005E4AFE">
              <w:rPr>
                <w:vertAlign w:val="superscript"/>
              </w:rPr>
              <w:t>2</w:t>
            </w:r>
            <w:r w:rsidRPr="005E4AFE">
              <w:t xml:space="preserve"> (%)</w:t>
            </w:r>
          </w:p>
        </w:tc>
      </w:tr>
      <w:tr w:rsidR="00F008B0" w14:paraId="1EAF264B" w14:textId="77777777" w:rsidTr="00C56E55">
        <w:trPr>
          <w:trHeight w:val="164"/>
          <w:jc w:val="center"/>
        </w:trPr>
        <w:tc>
          <w:tcPr>
            <w:tcW w:w="911" w:type="dxa"/>
          </w:tcPr>
          <w:p w14:paraId="35E4CACB" w14:textId="36806E1A" w:rsidR="00F008B0" w:rsidRPr="005E4AFE" w:rsidRDefault="00BB5DB4" w:rsidP="00F008B0">
            <w:pPr>
              <w:jc w:val="center"/>
            </w:pPr>
            <w:r>
              <w:t>EV1</w:t>
            </w:r>
          </w:p>
        </w:tc>
        <w:tc>
          <w:tcPr>
            <w:tcW w:w="1315" w:type="dxa"/>
          </w:tcPr>
          <w:p w14:paraId="25449588" w14:textId="77777777" w:rsidR="00F008B0" w:rsidRPr="005E4AFE" w:rsidRDefault="00F008B0" w:rsidP="00F008B0">
            <w:pPr>
              <w:jc w:val="center"/>
            </w:pPr>
            <w:r w:rsidRPr="005E4AFE">
              <w:t>4705-4712</w:t>
            </w:r>
          </w:p>
        </w:tc>
        <w:tc>
          <w:tcPr>
            <w:tcW w:w="1216" w:type="dxa"/>
          </w:tcPr>
          <w:p w14:paraId="53293655" w14:textId="77777777" w:rsidR="00F008B0" w:rsidRPr="005E4AFE" w:rsidRDefault="00F008B0" w:rsidP="00F008B0">
            <w:pPr>
              <w:jc w:val="center"/>
            </w:pPr>
            <w:r w:rsidRPr="005E4AFE">
              <w:t>T</w:t>
            </w:r>
            <w:r w:rsidRPr="005E4AFE">
              <w:rPr>
                <w:vertAlign w:val="subscript"/>
              </w:rPr>
              <w:t>1</w:t>
            </w:r>
            <w:r w:rsidRPr="005E4AFE">
              <w:t>j</w:t>
            </w:r>
          </w:p>
        </w:tc>
        <w:tc>
          <w:tcPr>
            <w:tcW w:w="1593" w:type="dxa"/>
          </w:tcPr>
          <w:p w14:paraId="6F162FFF" w14:textId="77777777" w:rsidR="00F008B0" w:rsidRPr="005E4AFE" w:rsidRDefault="00F008B0" w:rsidP="00F008B0">
            <w:pPr>
              <w:jc w:val="center"/>
            </w:pPr>
            <w:r w:rsidRPr="005E4AFE">
              <w:t>2.878 ± 0.114</w:t>
            </w:r>
          </w:p>
        </w:tc>
        <w:tc>
          <w:tcPr>
            <w:tcW w:w="1598" w:type="dxa"/>
          </w:tcPr>
          <w:p w14:paraId="413C30AA" w14:textId="77777777" w:rsidR="00F008B0" w:rsidRPr="005E4AFE" w:rsidRDefault="00F008B0" w:rsidP="00F008B0">
            <w:pPr>
              <w:jc w:val="center"/>
            </w:pPr>
            <w:r w:rsidRPr="005E4AFE">
              <w:t>2.942</w:t>
            </w:r>
          </w:p>
        </w:tc>
        <w:tc>
          <w:tcPr>
            <w:tcW w:w="1343" w:type="dxa"/>
          </w:tcPr>
          <w:p w14:paraId="3D23BA4E" w14:textId="77777777" w:rsidR="00F008B0" w:rsidRPr="005E4AFE" w:rsidRDefault="00F008B0" w:rsidP="00F008B0">
            <w:pPr>
              <w:jc w:val="center"/>
            </w:pPr>
            <w:r w:rsidRPr="005E4AFE">
              <w:t>0.716</w:t>
            </w:r>
          </w:p>
        </w:tc>
      </w:tr>
      <w:tr w:rsidR="00F008B0" w14:paraId="48C67096" w14:textId="77777777" w:rsidTr="00C56E55">
        <w:trPr>
          <w:trHeight w:val="164"/>
          <w:jc w:val="center"/>
        </w:trPr>
        <w:tc>
          <w:tcPr>
            <w:tcW w:w="911" w:type="dxa"/>
          </w:tcPr>
          <w:p w14:paraId="405CCA90" w14:textId="67231D00" w:rsidR="00F008B0" w:rsidRPr="005E4AFE" w:rsidRDefault="00BB5DB4" w:rsidP="00F008B0">
            <w:pPr>
              <w:jc w:val="center"/>
            </w:pPr>
            <w:r>
              <w:t>LS1</w:t>
            </w:r>
          </w:p>
        </w:tc>
        <w:tc>
          <w:tcPr>
            <w:tcW w:w="1315" w:type="dxa"/>
          </w:tcPr>
          <w:p w14:paraId="42D3BC72" w14:textId="77777777" w:rsidR="00F008B0" w:rsidRPr="005E4AFE" w:rsidRDefault="00F008B0" w:rsidP="00F008B0">
            <w:pPr>
              <w:jc w:val="center"/>
            </w:pPr>
            <w:r w:rsidRPr="005E4AFE">
              <w:t>6704-6705</w:t>
            </w:r>
          </w:p>
        </w:tc>
        <w:tc>
          <w:tcPr>
            <w:tcW w:w="1216" w:type="dxa"/>
          </w:tcPr>
          <w:p w14:paraId="4FF13BDA" w14:textId="77777777" w:rsidR="00F008B0" w:rsidRPr="005E4AFE" w:rsidRDefault="00F008B0" w:rsidP="00F008B0">
            <w:pPr>
              <w:jc w:val="center"/>
            </w:pPr>
            <w:r w:rsidRPr="005E4AFE">
              <w:t>T</w:t>
            </w:r>
            <w:r w:rsidRPr="005E4AFE">
              <w:rPr>
                <w:vertAlign w:val="subscript"/>
              </w:rPr>
              <w:t>1</w:t>
            </w:r>
            <w:r w:rsidRPr="005E4AFE">
              <w:t>f</w:t>
            </w:r>
            <w:r w:rsidRPr="005E4AFE">
              <w:rPr>
                <w:vertAlign w:val="superscript"/>
              </w:rPr>
              <w:t>2</w:t>
            </w:r>
          </w:p>
        </w:tc>
        <w:tc>
          <w:tcPr>
            <w:tcW w:w="1593" w:type="dxa"/>
          </w:tcPr>
          <w:p w14:paraId="7491FD3F" w14:textId="77777777" w:rsidR="00F008B0" w:rsidRPr="005E4AFE" w:rsidRDefault="00F008B0" w:rsidP="00F008B0">
            <w:pPr>
              <w:jc w:val="center"/>
            </w:pPr>
            <w:r w:rsidRPr="005E4AFE">
              <w:t>2.709 ± 0.026</w:t>
            </w:r>
          </w:p>
        </w:tc>
        <w:tc>
          <w:tcPr>
            <w:tcW w:w="1598" w:type="dxa"/>
          </w:tcPr>
          <w:p w14:paraId="1FAD5F09" w14:textId="77777777" w:rsidR="00F008B0" w:rsidRPr="005E4AFE" w:rsidRDefault="00F008B0" w:rsidP="00F008B0">
            <w:pPr>
              <w:jc w:val="center"/>
            </w:pPr>
            <w:r w:rsidRPr="005E4AFE">
              <w:t>2.694</w:t>
            </w:r>
          </w:p>
        </w:tc>
        <w:tc>
          <w:tcPr>
            <w:tcW w:w="1343" w:type="dxa"/>
          </w:tcPr>
          <w:p w14:paraId="5923AD91" w14:textId="77777777" w:rsidR="00F008B0" w:rsidRPr="005E4AFE" w:rsidRDefault="00F008B0" w:rsidP="00F008B0">
            <w:pPr>
              <w:jc w:val="center"/>
            </w:pPr>
            <w:r w:rsidRPr="005E4AFE">
              <w:t>0.460</w:t>
            </w:r>
          </w:p>
        </w:tc>
      </w:tr>
      <w:tr w:rsidR="00F008B0" w14:paraId="0A139607" w14:textId="77777777" w:rsidTr="00C56E55">
        <w:trPr>
          <w:trHeight w:val="164"/>
          <w:jc w:val="center"/>
        </w:trPr>
        <w:tc>
          <w:tcPr>
            <w:tcW w:w="911" w:type="dxa"/>
          </w:tcPr>
          <w:p w14:paraId="7FDA0D52" w14:textId="58E0A3F9" w:rsidR="00F008B0" w:rsidRPr="005E4AFE" w:rsidRDefault="00BB5DB4" w:rsidP="00F008B0">
            <w:pPr>
              <w:jc w:val="center"/>
            </w:pPr>
            <w:r>
              <w:t>EV2</w:t>
            </w:r>
          </w:p>
        </w:tc>
        <w:tc>
          <w:tcPr>
            <w:tcW w:w="1315" w:type="dxa"/>
          </w:tcPr>
          <w:p w14:paraId="6B3DF308" w14:textId="77777777" w:rsidR="00F008B0" w:rsidRPr="005E4AFE" w:rsidRDefault="00F008B0" w:rsidP="00F008B0">
            <w:pPr>
              <w:jc w:val="center"/>
            </w:pPr>
            <w:r w:rsidRPr="005E4AFE">
              <w:t>4891-4893</w:t>
            </w:r>
          </w:p>
        </w:tc>
        <w:tc>
          <w:tcPr>
            <w:tcW w:w="1216" w:type="dxa"/>
          </w:tcPr>
          <w:p w14:paraId="42A157A4" w14:textId="77777777" w:rsidR="00F008B0" w:rsidRPr="005E4AFE" w:rsidRDefault="00F008B0" w:rsidP="00F008B0">
            <w:pPr>
              <w:jc w:val="center"/>
            </w:pPr>
            <w:r w:rsidRPr="005E4AFE">
              <w:t>T</w:t>
            </w:r>
            <w:r w:rsidRPr="005E4AFE">
              <w:rPr>
                <w:vertAlign w:val="subscript"/>
              </w:rPr>
              <w:t>2</w:t>
            </w:r>
            <w:r w:rsidRPr="005E4AFE">
              <w:t>l</w:t>
            </w:r>
          </w:p>
        </w:tc>
        <w:tc>
          <w:tcPr>
            <w:tcW w:w="1593" w:type="dxa"/>
          </w:tcPr>
          <w:p w14:paraId="42AC1169" w14:textId="77777777" w:rsidR="00F008B0" w:rsidRPr="005E4AFE" w:rsidRDefault="00F008B0" w:rsidP="00F008B0">
            <w:pPr>
              <w:jc w:val="center"/>
            </w:pPr>
            <w:r w:rsidRPr="005E4AFE">
              <w:t>2.893 ± 0.037</w:t>
            </w:r>
          </w:p>
        </w:tc>
        <w:tc>
          <w:tcPr>
            <w:tcW w:w="1598" w:type="dxa"/>
          </w:tcPr>
          <w:p w14:paraId="5E24B306" w14:textId="77777777" w:rsidR="00F008B0" w:rsidRPr="005E4AFE" w:rsidRDefault="00F008B0" w:rsidP="00F008B0">
            <w:pPr>
              <w:jc w:val="center"/>
            </w:pPr>
            <w:r w:rsidRPr="005E4AFE">
              <w:t>2.858</w:t>
            </w:r>
          </w:p>
        </w:tc>
        <w:tc>
          <w:tcPr>
            <w:tcW w:w="1343" w:type="dxa"/>
          </w:tcPr>
          <w:p w14:paraId="40F4CAC4" w14:textId="77777777" w:rsidR="00F008B0" w:rsidRPr="005E4AFE" w:rsidRDefault="00F008B0" w:rsidP="00F008B0">
            <w:pPr>
              <w:jc w:val="center"/>
            </w:pPr>
            <w:r w:rsidRPr="005E4AFE">
              <w:t>0.231</w:t>
            </w:r>
          </w:p>
        </w:tc>
      </w:tr>
      <w:tr w:rsidR="00F008B0" w14:paraId="5DCCE854" w14:textId="77777777" w:rsidTr="00C56E55">
        <w:trPr>
          <w:trHeight w:val="164"/>
          <w:jc w:val="center"/>
        </w:trPr>
        <w:tc>
          <w:tcPr>
            <w:tcW w:w="911" w:type="dxa"/>
          </w:tcPr>
          <w:p w14:paraId="2C6F2F56" w14:textId="7FEC7768" w:rsidR="00F008B0" w:rsidRPr="005E4AFE" w:rsidRDefault="00BB5DB4" w:rsidP="00F008B0">
            <w:pPr>
              <w:jc w:val="center"/>
            </w:pPr>
            <w:r>
              <w:t>LS2</w:t>
            </w:r>
          </w:p>
        </w:tc>
        <w:tc>
          <w:tcPr>
            <w:tcW w:w="1315" w:type="dxa"/>
          </w:tcPr>
          <w:p w14:paraId="4077B0D6" w14:textId="77777777" w:rsidR="00F008B0" w:rsidRPr="005E4AFE" w:rsidRDefault="00F008B0" w:rsidP="00F008B0">
            <w:pPr>
              <w:jc w:val="center"/>
            </w:pPr>
            <w:r w:rsidRPr="005E4AFE">
              <w:t>4142-4146</w:t>
            </w:r>
          </w:p>
        </w:tc>
        <w:tc>
          <w:tcPr>
            <w:tcW w:w="1216" w:type="dxa"/>
          </w:tcPr>
          <w:p w14:paraId="4AC7DD3B" w14:textId="77777777" w:rsidR="00F008B0" w:rsidRPr="005E4AFE" w:rsidRDefault="00F008B0" w:rsidP="00F008B0">
            <w:pPr>
              <w:jc w:val="center"/>
            </w:pPr>
            <w:r w:rsidRPr="005E4AFE">
              <w:t>T</w:t>
            </w:r>
            <w:r w:rsidRPr="005E4AFE">
              <w:rPr>
                <w:vertAlign w:val="subscript"/>
              </w:rPr>
              <w:t>1</w:t>
            </w:r>
            <w:r w:rsidRPr="005E4AFE">
              <w:t>f</w:t>
            </w:r>
            <w:r w:rsidRPr="005E4AFE">
              <w:rPr>
                <w:vertAlign w:val="superscript"/>
              </w:rPr>
              <w:t>4</w:t>
            </w:r>
          </w:p>
        </w:tc>
        <w:tc>
          <w:tcPr>
            <w:tcW w:w="1593" w:type="dxa"/>
          </w:tcPr>
          <w:p w14:paraId="707EF1F4" w14:textId="77777777" w:rsidR="00F008B0" w:rsidRPr="005E4AFE" w:rsidRDefault="00F008B0" w:rsidP="00F008B0">
            <w:pPr>
              <w:jc w:val="center"/>
            </w:pPr>
            <w:r w:rsidRPr="005E4AFE">
              <w:t>2.767 ± 0.048</w:t>
            </w:r>
          </w:p>
        </w:tc>
        <w:tc>
          <w:tcPr>
            <w:tcW w:w="1598" w:type="dxa"/>
          </w:tcPr>
          <w:p w14:paraId="51150F75" w14:textId="77777777" w:rsidR="00F008B0" w:rsidRPr="005E4AFE" w:rsidRDefault="00F008B0" w:rsidP="00F008B0">
            <w:pPr>
              <w:jc w:val="center"/>
            </w:pPr>
            <w:r w:rsidRPr="005E4AFE">
              <w:t>2.745</w:t>
            </w:r>
          </w:p>
        </w:tc>
        <w:tc>
          <w:tcPr>
            <w:tcW w:w="1343" w:type="dxa"/>
          </w:tcPr>
          <w:p w14:paraId="2FFED20C" w14:textId="77777777" w:rsidR="00F008B0" w:rsidRPr="005E4AFE" w:rsidRDefault="00F008B0" w:rsidP="00F008B0">
            <w:pPr>
              <w:jc w:val="center"/>
            </w:pPr>
            <w:r w:rsidRPr="005E4AFE">
              <w:t>0.584</w:t>
            </w:r>
          </w:p>
        </w:tc>
      </w:tr>
      <w:tr w:rsidR="00F008B0" w14:paraId="44F1B1AA" w14:textId="77777777" w:rsidTr="00C56E55">
        <w:trPr>
          <w:trHeight w:val="164"/>
          <w:jc w:val="center"/>
        </w:trPr>
        <w:tc>
          <w:tcPr>
            <w:tcW w:w="911" w:type="dxa"/>
          </w:tcPr>
          <w:p w14:paraId="18F9D3C8" w14:textId="10C407D5" w:rsidR="00F008B0" w:rsidRPr="005E4AFE" w:rsidRDefault="00BB5DB4" w:rsidP="00F008B0">
            <w:pPr>
              <w:jc w:val="center"/>
            </w:pPr>
            <w:r>
              <w:t>DS1</w:t>
            </w:r>
          </w:p>
        </w:tc>
        <w:tc>
          <w:tcPr>
            <w:tcW w:w="1315" w:type="dxa"/>
          </w:tcPr>
          <w:p w14:paraId="433E5D66" w14:textId="77777777" w:rsidR="00F008B0" w:rsidRPr="005E4AFE" w:rsidRDefault="00F008B0" w:rsidP="00F008B0">
            <w:pPr>
              <w:jc w:val="center"/>
            </w:pPr>
            <w:r w:rsidRPr="005E4AFE">
              <w:t>4826-4827</w:t>
            </w:r>
          </w:p>
        </w:tc>
        <w:tc>
          <w:tcPr>
            <w:tcW w:w="1216" w:type="dxa"/>
          </w:tcPr>
          <w:p w14:paraId="4A91DF4E" w14:textId="77777777" w:rsidR="00F008B0" w:rsidRPr="005E4AFE" w:rsidRDefault="00F008B0" w:rsidP="00F008B0">
            <w:pPr>
              <w:jc w:val="center"/>
            </w:pPr>
            <w:r w:rsidRPr="005E4AFE">
              <w:t>T</w:t>
            </w:r>
            <w:r w:rsidRPr="005E4AFE">
              <w:rPr>
                <w:vertAlign w:val="subscript"/>
              </w:rPr>
              <w:t>1</w:t>
            </w:r>
            <w:r w:rsidRPr="005E4AFE">
              <w:t>f</w:t>
            </w:r>
            <w:r w:rsidRPr="005E4AFE">
              <w:rPr>
                <w:vertAlign w:val="superscript"/>
              </w:rPr>
              <w:t>3</w:t>
            </w:r>
          </w:p>
        </w:tc>
        <w:tc>
          <w:tcPr>
            <w:tcW w:w="1593" w:type="dxa"/>
          </w:tcPr>
          <w:p w14:paraId="59309797" w14:textId="77777777" w:rsidR="00F008B0" w:rsidRPr="005E4AFE" w:rsidRDefault="00F008B0" w:rsidP="00F008B0">
            <w:pPr>
              <w:jc w:val="center"/>
            </w:pPr>
            <w:r w:rsidRPr="005E4AFE">
              <w:t>2.792 ± 0.013</w:t>
            </w:r>
          </w:p>
        </w:tc>
        <w:tc>
          <w:tcPr>
            <w:tcW w:w="1598" w:type="dxa"/>
          </w:tcPr>
          <w:p w14:paraId="3834570B" w14:textId="77777777" w:rsidR="00F008B0" w:rsidRPr="005E4AFE" w:rsidRDefault="00F008B0" w:rsidP="00F008B0">
            <w:pPr>
              <w:jc w:val="center"/>
            </w:pPr>
            <w:r w:rsidRPr="005E4AFE">
              <w:t>2.792</w:t>
            </w:r>
          </w:p>
        </w:tc>
        <w:tc>
          <w:tcPr>
            <w:tcW w:w="1343" w:type="dxa"/>
          </w:tcPr>
          <w:p w14:paraId="4AFC1D02" w14:textId="77777777" w:rsidR="00F008B0" w:rsidRPr="005E4AFE" w:rsidRDefault="00F008B0" w:rsidP="00F008B0">
            <w:pPr>
              <w:jc w:val="center"/>
            </w:pPr>
            <w:r w:rsidRPr="005E4AFE">
              <w:t>0.224</w:t>
            </w:r>
          </w:p>
        </w:tc>
      </w:tr>
      <w:tr w:rsidR="00F008B0" w14:paraId="4E283D26" w14:textId="77777777" w:rsidTr="00C56E55">
        <w:trPr>
          <w:trHeight w:val="164"/>
          <w:jc w:val="center"/>
        </w:trPr>
        <w:tc>
          <w:tcPr>
            <w:tcW w:w="911" w:type="dxa"/>
          </w:tcPr>
          <w:p w14:paraId="07399BBB" w14:textId="4F34452A" w:rsidR="00F008B0" w:rsidRPr="005E4AFE" w:rsidRDefault="00BB5DB4" w:rsidP="00F008B0">
            <w:pPr>
              <w:jc w:val="center"/>
            </w:pPr>
            <w:r>
              <w:t>DS2</w:t>
            </w:r>
          </w:p>
        </w:tc>
        <w:tc>
          <w:tcPr>
            <w:tcW w:w="1315" w:type="dxa"/>
          </w:tcPr>
          <w:p w14:paraId="481807A9" w14:textId="77777777" w:rsidR="00F008B0" w:rsidRPr="005E4AFE" w:rsidRDefault="00F008B0" w:rsidP="00F008B0">
            <w:pPr>
              <w:jc w:val="center"/>
            </w:pPr>
            <w:r w:rsidRPr="005E4AFE">
              <w:t>6001-6002</w:t>
            </w:r>
          </w:p>
        </w:tc>
        <w:tc>
          <w:tcPr>
            <w:tcW w:w="1216" w:type="dxa"/>
          </w:tcPr>
          <w:p w14:paraId="5CEAB71C" w14:textId="77777777" w:rsidR="00F008B0" w:rsidRPr="005E4AFE" w:rsidRDefault="00F008B0" w:rsidP="00F008B0">
            <w:pPr>
              <w:jc w:val="center"/>
            </w:pPr>
            <w:r w:rsidRPr="005E4AFE">
              <w:t>T</w:t>
            </w:r>
            <w:r w:rsidRPr="005E4AFE">
              <w:rPr>
                <w:vertAlign w:val="subscript"/>
              </w:rPr>
              <w:t>1</w:t>
            </w:r>
            <w:r w:rsidRPr="005E4AFE">
              <w:t>f</w:t>
            </w:r>
            <w:r w:rsidRPr="005E4AFE">
              <w:rPr>
                <w:vertAlign w:val="superscript"/>
              </w:rPr>
              <w:t>2</w:t>
            </w:r>
          </w:p>
        </w:tc>
        <w:tc>
          <w:tcPr>
            <w:tcW w:w="1593" w:type="dxa"/>
          </w:tcPr>
          <w:p w14:paraId="337F8969" w14:textId="77777777" w:rsidR="00F008B0" w:rsidRPr="005E4AFE" w:rsidRDefault="00F008B0" w:rsidP="00F008B0">
            <w:pPr>
              <w:jc w:val="center"/>
            </w:pPr>
            <w:r w:rsidRPr="005E4AFE">
              <w:t>2.792 ± 0.025</w:t>
            </w:r>
          </w:p>
        </w:tc>
        <w:tc>
          <w:tcPr>
            <w:tcW w:w="1598" w:type="dxa"/>
          </w:tcPr>
          <w:p w14:paraId="3EC74BA0" w14:textId="77777777" w:rsidR="00F008B0" w:rsidRPr="005E4AFE" w:rsidRDefault="00F008B0" w:rsidP="00F008B0">
            <w:pPr>
              <w:jc w:val="center"/>
            </w:pPr>
            <w:r w:rsidRPr="005E4AFE">
              <w:t>2.813</w:t>
            </w:r>
          </w:p>
        </w:tc>
        <w:tc>
          <w:tcPr>
            <w:tcW w:w="1343" w:type="dxa"/>
          </w:tcPr>
          <w:p w14:paraId="7EAD01BA" w14:textId="77777777" w:rsidR="00F008B0" w:rsidRPr="005E4AFE" w:rsidRDefault="00F008B0" w:rsidP="00F008B0">
            <w:pPr>
              <w:jc w:val="center"/>
            </w:pPr>
            <w:r w:rsidRPr="005E4AFE">
              <w:t>0.939</w:t>
            </w:r>
          </w:p>
        </w:tc>
      </w:tr>
    </w:tbl>
    <w:p w14:paraId="5DE24B71" w14:textId="78862F48" w:rsidR="008A4AAF" w:rsidRDefault="008A4AAF" w:rsidP="00F008B0">
      <w:pPr>
        <w:pStyle w:val="TableCaption"/>
      </w:pPr>
      <w:bookmarkStart w:id="142" w:name="_Toc71112659"/>
      <w:r w:rsidRPr="00F600C4">
        <w:rPr>
          <w:b/>
        </w:rPr>
        <w:t xml:space="preserve">Table </w:t>
      </w:r>
      <w:r w:rsidR="00F008B0">
        <w:rPr>
          <w:b/>
        </w:rPr>
        <w:t>5.</w:t>
      </w:r>
      <w:r w:rsidRPr="00F600C4">
        <w:rPr>
          <w:b/>
        </w:rPr>
        <w:t>2</w:t>
      </w:r>
      <w:r>
        <w:t>: Caprock petrophysical properties calculated from direct measurement of samples (1) and inference from XPRD data (2), noted by superscripts. Density and porosity values are reported in g/cm</w:t>
      </w:r>
      <w:r>
        <w:rPr>
          <w:vertAlign w:val="superscript"/>
        </w:rPr>
        <w:t>3</w:t>
      </w:r>
      <w:r>
        <w:t xml:space="preserve"> and %, respectively.</w:t>
      </w:r>
      <w:bookmarkEnd w:id="142"/>
    </w:p>
    <w:p w14:paraId="0E48D86E" w14:textId="348BB92A" w:rsidR="00886498" w:rsidRDefault="00302896" w:rsidP="00302896">
      <w:pPr>
        <w:spacing w:after="160" w:line="259" w:lineRule="auto"/>
        <w:rPr>
          <w:lang w:eastAsia="zh-CN"/>
        </w:rPr>
      </w:pPr>
      <w:r>
        <w:rPr>
          <w:lang w:eastAsia="zh-CN"/>
        </w:rPr>
        <w:br w:type="page"/>
      </w:r>
    </w:p>
    <w:tbl>
      <w:tblPr>
        <w:tblStyle w:val="TableGrid"/>
        <w:tblpPr w:leftFromText="180" w:rightFromText="180" w:vertAnchor="text" w:horzAnchor="margin" w:tblpXSpec="center" w:tblpY="146"/>
        <w:tblW w:w="8640" w:type="dxa"/>
        <w:tblLayout w:type="fixed"/>
        <w:tblLook w:val="04A0" w:firstRow="1" w:lastRow="0" w:firstColumn="1" w:lastColumn="0" w:noHBand="0" w:noVBand="1"/>
      </w:tblPr>
      <w:tblGrid>
        <w:gridCol w:w="895"/>
        <w:gridCol w:w="810"/>
        <w:gridCol w:w="887"/>
        <w:gridCol w:w="864"/>
        <w:gridCol w:w="864"/>
        <w:gridCol w:w="864"/>
        <w:gridCol w:w="864"/>
        <w:gridCol w:w="864"/>
        <w:gridCol w:w="949"/>
        <w:gridCol w:w="779"/>
      </w:tblGrid>
      <w:tr w:rsidR="007366A8" w:rsidRPr="005A7AC3" w14:paraId="67CA2DBB" w14:textId="77777777" w:rsidTr="00922D48">
        <w:trPr>
          <w:trHeight w:val="288"/>
        </w:trPr>
        <w:tc>
          <w:tcPr>
            <w:tcW w:w="895" w:type="dxa"/>
            <w:noWrap/>
            <w:vAlign w:val="center"/>
          </w:tcPr>
          <w:p w14:paraId="1603ED41" w14:textId="77777777" w:rsidR="007366A8" w:rsidRPr="00886498" w:rsidRDefault="007366A8" w:rsidP="00922D48">
            <w:pPr>
              <w:jc w:val="center"/>
              <w:rPr>
                <w:sz w:val="18"/>
                <w:szCs w:val="18"/>
              </w:rPr>
            </w:pPr>
            <w:r w:rsidRPr="00886498">
              <w:rPr>
                <w:sz w:val="18"/>
                <w:szCs w:val="18"/>
              </w:rPr>
              <w:lastRenderedPageBreak/>
              <w:t>Caprock</w:t>
            </w:r>
          </w:p>
        </w:tc>
        <w:tc>
          <w:tcPr>
            <w:tcW w:w="810" w:type="dxa"/>
            <w:vAlign w:val="center"/>
          </w:tcPr>
          <w:p w14:paraId="2FB192DB" w14:textId="77777777" w:rsidR="007366A8" w:rsidRPr="00886498" w:rsidRDefault="007366A8" w:rsidP="00922D48">
            <w:pPr>
              <w:jc w:val="center"/>
              <w:rPr>
                <w:sz w:val="18"/>
                <w:szCs w:val="18"/>
              </w:rPr>
            </w:pPr>
            <w:r w:rsidRPr="00886498">
              <w:rPr>
                <w:sz w:val="18"/>
                <w:szCs w:val="18"/>
              </w:rPr>
              <w:t>Sample Name</w:t>
            </w:r>
          </w:p>
        </w:tc>
        <w:tc>
          <w:tcPr>
            <w:tcW w:w="887" w:type="dxa"/>
            <w:vAlign w:val="center"/>
          </w:tcPr>
          <w:p w14:paraId="4A5BB6E5" w14:textId="77777777" w:rsidR="007366A8" w:rsidRPr="00886498" w:rsidRDefault="007366A8" w:rsidP="00922D48">
            <w:pPr>
              <w:jc w:val="center"/>
              <w:rPr>
                <w:sz w:val="18"/>
                <w:szCs w:val="18"/>
              </w:rPr>
            </w:pPr>
            <w:r w:rsidRPr="00886498">
              <w:rPr>
                <w:sz w:val="18"/>
                <w:szCs w:val="18"/>
              </w:rPr>
              <w:t>Orientation</w:t>
            </w:r>
          </w:p>
        </w:tc>
        <w:tc>
          <w:tcPr>
            <w:tcW w:w="864" w:type="dxa"/>
            <w:noWrap/>
            <w:vAlign w:val="center"/>
          </w:tcPr>
          <w:p w14:paraId="3B845924" w14:textId="77777777" w:rsidR="007366A8" w:rsidRPr="00886498" w:rsidRDefault="007366A8" w:rsidP="00922D48">
            <w:pPr>
              <w:jc w:val="center"/>
              <w:rPr>
                <w:sz w:val="18"/>
                <w:szCs w:val="18"/>
              </w:rPr>
            </w:pPr>
            <w:r w:rsidRPr="00886498">
              <w:rPr>
                <w:sz w:val="18"/>
                <w:szCs w:val="18"/>
              </w:rPr>
              <w:t>σ</w:t>
            </w:r>
            <w:r w:rsidRPr="00886498">
              <w:rPr>
                <w:sz w:val="18"/>
                <w:szCs w:val="18"/>
                <w:vertAlign w:val="subscript"/>
              </w:rPr>
              <w:t xml:space="preserve">e </w:t>
            </w:r>
            <w:r w:rsidRPr="00886498">
              <w:rPr>
                <w:sz w:val="18"/>
                <w:szCs w:val="18"/>
              </w:rPr>
              <w:t>(MPa)</w:t>
            </w:r>
          </w:p>
        </w:tc>
        <w:tc>
          <w:tcPr>
            <w:tcW w:w="864" w:type="dxa"/>
            <w:noWrap/>
            <w:vAlign w:val="center"/>
          </w:tcPr>
          <w:p w14:paraId="5F5C8DC5" w14:textId="77777777" w:rsidR="007366A8" w:rsidRPr="00886498" w:rsidRDefault="007366A8" w:rsidP="00922D48">
            <w:pPr>
              <w:jc w:val="center"/>
              <w:rPr>
                <w:sz w:val="18"/>
                <w:szCs w:val="18"/>
              </w:rPr>
            </w:pPr>
            <w:r w:rsidRPr="00886498">
              <w:rPr>
                <w:sz w:val="18"/>
                <w:szCs w:val="18"/>
              </w:rPr>
              <w:t>T (Cº)</w:t>
            </w:r>
          </w:p>
        </w:tc>
        <w:tc>
          <w:tcPr>
            <w:tcW w:w="864" w:type="dxa"/>
            <w:noWrap/>
            <w:vAlign w:val="center"/>
          </w:tcPr>
          <w:p w14:paraId="7CB7BAA5" w14:textId="77777777" w:rsidR="007366A8" w:rsidRPr="00886498" w:rsidRDefault="007366A8" w:rsidP="00922D48">
            <w:pPr>
              <w:jc w:val="center"/>
              <w:rPr>
                <w:sz w:val="18"/>
                <w:szCs w:val="18"/>
              </w:rPr>
            </w:pPr>
            <w:r w:rsidRPr="00886498">
              <w:rPr>
                <w:sz w:val="18"/>
                <w:szCs w:val="18"/>
              </w:rPr>
              <w:t>σ</w:t>
            </w:r>
            <w:r w:rsidRPr="00886498">
              <w:rPr>
                <w:sz w:val="18"/>
                <w:szCs w:val="18"/>
                <w:vertAlign w:val="subscript"/>
              </w:rPr>
              <w:t>f</w:t>
            </w:r>
            <w:r w:rsidRPr="00886498">
              <w:rPr>
                <w:sz w:val="18"/>
                <w:szCs w:val="18"/>
              </w:rPr>
              <w:t xml:space="preserve"> (MPa)</w:t>
            </w:r>
          </w:p>
        </w:tc>
        <w:tc>
          <w:tcPr>
            <w:tcW w:w="864" w:type="dxa"/>
            <w:vAlign w:val="center"/>
          </w:tcPr>
          <w:p w14:paraId="2F80445A" w14:textId="77777777" w:rsidR="007366A8" w:rsidRPr="00886498" w:rsidRDefault="007366A8" w:rsidP="00922D48">
            <w:pPr>
              <w:jc w:val="center"/>
              <w:rPr>
                <w:sz w:val="18"/>
                <w:szCs w:val="18"/>
              </w:rPr>
            </w:pPr>
            <w:r w:rsidRPr="00886498">
              <w:rPr>
                <w:sz w:val="18"/>
                <w:szCs w:val="18"/>
              </w:rPr>
              <w:t>σ</w:t>
            </w:r>
            <w:r w:rsidRPr="00886498">
              <w:rPr>
                <w:sz w:val="18"/>
                <w:szCs w:val="18"/>
                <w:vertAlign w:val="subscript"/>
              </w:rPr>
              <w:t>y</w:t>
            </w:r>
            <w:r w:rsidRPr="00886498">
              <w:rPr>
                <w:sz w:val="18"/>
                <w:szCs w:val="18"/>
              </w:rPr>
              <w:t xml:space="preserve"> (MPa)</w:t>
            </w:r>
          </w:p>
        </w:tc>
        <w:tc>
          <w:tcPr>
            <w:tcW w:w="864" w:type="dxa"/>
            <w:vAlign w:val="center"/>
          </w:tcPr>
          <w:p w14:paraId="66CB06A3" w14:textId="77777777" w:rsidR="007366A8" w:rsidRPr="00886498" w:rsidRDefault="007366A8" w:rsidP="00922D48">
            <w:pPr>
              <w:jc w:val="center"/>
              <w:rPr>
                <w:sz w:val="18"/>
                <w:szCs w:val="18"/>
              </w:rPr>
            </w:pPr>
            <w:r w:rsidRPr="00886498">
              <w:rPr>
                <w:i/>
                <w:sz w:val="18"/>
                <w:szCs w:val="18"/>
              </w:rPr>
              <w:t>E</w:t>
            </w:r>
            <w:r w:rsidRPr="00886498">
              <w:rPr>
                <w:sz w:val="18"/>
                <w:szCs w:val="18"/>
              </w:rPr>
              <w:t xml:space="preserve"> (GPa)</w:t>
            </w:r>
          </w:p>
        </w:tc>
        <w:tc>
          <w:tcPr>
            <w:tcW w:w="949" w:type="dxa"/>
            <w:vAlign w:val="center"/>
          </w:tcPr>
          <w:p w14:paraId="15CA822B" w14:textId="77777777" w:rsidR="007366A8" w:rsidRPr="00886498" w:rsidRDefault="007366A8" w:rsidP="00922D48">
            <w:pPr>
              <w:jc w:val="center"/>
              <w:rPr>
                <w:sz w:val="18"/>
                <w:szCs w:val="18"/>
              </w:rPr>
            </w:pPr>
            <w:r w:rsidRPr="00886498">
              <w:rPr>
                <w:sz w:val="18"/>
                <w:szCs w:val="18"/>
              </w:rPr>
              <w:t>υ (-)</w:t>
            </w:r>
          </w:p>
        </w:tc>
        <w:tc>
          <w:tcPr>
            <w:tcW w:w="779" w:type="dxa"/>
            <w:vAlign w:val="center"/>
          </w:tcPr>
          <w:p w14:paraId="14F07521" w14:textId="77777777" w:rsidR="007366A8" w:rsidRPr="00886498" w:rsidRDefault="007366A8" w:rsidP="00922D48">
            <w:pPr>
              <w:jc w:val="center"/>
              <w:rPr>
                <w:sz w:val="18"/>
                <w:szCs w:val="18"/>
              </w:rPr>
            </w:pPr>
            <w:r w:rsidRPr="00886498">
              <w:rPr>
                <w:i/>
                <w:sz w:val="18"/>
                <w:szCs w:val="18"/>
              </w:rPr>
              <w:t>H</w:t>
            </w:r>
            <w:r w:rsidRPr="00886498">
              <w:rPr>
                <w:sz w:val="18"/>
                <w:szCs w:val="18"/>
              </w:rPr>
              <w:t xml:space="preserve"> (GPa)</w:t>
            </w:r>
          </w:p>
        </w:tc>
      </w:tr>
      <w:tr w:rsidR="007366A8" w:rsidRPr="005A7AC3" w14:paraId="0D338A7E" w14:textId="77777777" w:rsidTr="00922D48">
        <w:trPr>
          <w:trHeight w:val="288"/>
        </w:trPr>
        <w:tc>
          <w:tcPr>
            <w:tcW w:w="895" w:type="dxa"/>
            <w:vMerge w:val="restart"/>
            <w:noWrap/>
            <w:vAlign w:val="center"/>
            <w:hideMark/>
          </w:tcPr>
          <w:p w14:paraId="5249485B" w14:textId="77777777" w:rsidR="007366A8" w:rsidRPr="005A7AC3" w:rsidRDefault="007366A8" w:rsidP="00922D48">
            <w:pPr>
              <w:jc w:val="center"/>
              <w:rPr>
                <w:sz w:val="20"/>
                <w:szCs w:val="20"/>
              </w:rPr>
            </w:pPr>
            <w:r>
              <w:rPr>
                <w:sz w:val="20"/>
                <w:szCs w:val="20"/>
              </w:rPr>
              <w:t>EV1</w:t>
            </w:r>
          </w:p>
        </w:tc>
        <w:tc>
          <w:tcPr>
            <w:tcW w:w="810" w:type="dxa"/>
            <w:vAlign w:val="center"/>
          </w:tcPr>
          <w:p w14:paraId="6069BAB3" w14:textId="77777777" w:rsidR="007366A8" w:rsidRPr="005A7AC3" w:rsidRDefault="007366A8" w:rsidP="00922D48">
            <w:pPr>
              <w:jc w:val="center"/>
              <w:rPr>
                <w:sz w:val="20"/>
                <w:szCs w:val="20"/>
              </w:rPr>
            </w:pPr>
            <w:r>
              <w:rPr>
                <w:sz w:val="20"/>
                <w:szCs w:val="20"/>
              </w:rPr>
              <w:t>1P</w:t>
            </w:r>
          </w:p>
        </w:tc>
        <w:tc>
          <w:tcPr>
            <w:tcW w:w="887" w:type="dxa"/>
            <w:vAlign w:val="center"/>
          </w:tcPr>
          <w:p w14:paraId="532C5798" w14:textId="77777777" w:rsidR="007366A8" w:rsidRPr="005A7AC3" w:rsidRDefault="007366A8" w:rsidP="00922D48">
            <w:pPr>
              <w:jc w:val="center"/>
              <w:rPr>
                <w:sz w:val="20"/>
                <w:szCs w:val="20"/>
              </w:rPr>
            </w:pPr>
            <w:r w:rsidRPr="005A7AC3">
              <w:rPr>
                <w:sz w:val="20"/>
                <w:szCs w:val="20"/>
              </w:rPr>
              <w:t>║</w:t>
            </w:r>
          </w:p>
        </w:tc>
        <w:tc>
          <w:tcPr>
            <w:tcW w:w="864" w:type="dxa"/>
            <w:noWrap/>
            <w:vAlign w:val="center"/>
            <w:hideMark/>
          </w:tcPr>
          <w:p w14:paraId="672931A4" w14:textId="77777777" w:rsidR="007366A8" w:rsidRPr="005A7AC3" w:rsidRDefault="007366A8" w:rsidP="00922D48">
            <w:pPr>
              <w:jc w:val="center"/>
              <w:rPr>
                <w:sz w:val="20"/>
                <w:szCs w:val="20"/>
              </w:rPr>
            </w:pPr>
            <w:r w:rsidRPr="005A7AC3">
              <w:rPr>
                <w:sz w:val="20"/>
                <w:szCs w:val="20"/>
              </w:rPr>
              <w:t>0.00</w:t>
            </w:r>
          </w:p>
        </w:tc>
        <w:tc>
          <w:tcPr>
            <w:tcW w:w="864" w:type="dxa"/>
            <w:noWrap/>
            <w:vAlign w:val="center"/>
            <w:hideMark/>
          </w:tcPr>
          <w:p w14:paraId="32624F19" w14:textId="77777777" w:rsidR="007366A8" w:rsidRPr="005A7AC3" w:rsidRDefault="007366A8" w:rsidP="00922D48">
            <w:pPr>
              <w:jc w:val="center"/>
              <w:rPr>
                <w:sz w:val="20"/>
                <w:szCs w:val="20"/>
              </w:rPr>
            </w:pPr>
            <w:r w:rsidRPr="005A7AC3">
              <w:rPr>
                <w:sz w:val="20"/>
                <w:szCs w:val="20"/>
              </w:rPr>
              <w:t>23.00</w:t>
            </w:r>
          </w:p>
        </w:tc>
        <w:tc>
          <w:tcPr>
            <w:tcW w:w="864" w:type="dxa"/>
            <w:noWrap/>
            <w:vAlign w:val="center"/>
            <w:hideMark/>
          </w:tcPr>
          <w:p w14:paraId="008148DA" w14:textId="77777777" w:rsidR="007366A8" w:rsidRPr="005A7AC3" w:rsidRDefault="007366A8" w:rsidP="00922D48">
            <w:pPr>
              <w:jc w:val="center"/>
              <w:rPr>
                <w:sz w:val="20"/>
                <w:szCs w:val="20"/>
              </w:rPr>
            </w:pPr>
            <w:r w:rsidRPr="005A7AC3">
              <w:rPr>
                <w:sz w:val="20"/>
                <w:szCs w:val="20"/>
              </w:rPr>
              <w:t>50.59</w:t>
            </w:r>
          </w:p>
        </w:tc>
        <w:tc>
          <w:tcPr>
            <w:tcW w:w="864" w:type="dxa"/>
            <w:vAlign w:val="center"/>
          </w:tcPr>
          <w:p w14:paraId="7AD493B5" w14:textId="77777777" w:rsidR="007366A8" w:rsidRPr="005A7AC3" w:rsidRDefault="007366A8" w:rsidP="00922D48">
            <w:pPr>
              <w:jc w:val="center"/>
              <w:rPr>
                <w:sz w:val="20"/>
                <w:szCs w:val="20"/>
              </w:rPr>
            </w:pPr>
            <w:r w:rsidRPr="005A7AC3">
              <w:rPr>
                <w:sz w:val="20"/>
                <w:szCs w:val="20"/>
              </w:rPr>
              <w:t>44.29</w:t>
            </w:r>
          </w:p>
        </w:tc>
        <w:tc>
          <w:tcPr>
            <w:tcW w:w="864" w:type="dxa"/>
            <w:vAlign w:val="center"/>
          </w:tcPr>
          <w:p w14:paraId="48336FA8" w14:textId="77777777" w:rsidR="007366A8" w:rsidRPr="005A7AC3" w:rsidRDefault="007366A8" w:rsidP="00922D48">
            <w:pPr>
              <w:jc w:val="center"/>
              <w:rPr>
                <w:sz w:val="20"/>
                <w:szCs w:val="20"/>
              </w:rPr>
            </w:pPr>
            <w:r w:rsidRPr="005A7AC3">
              <w:rPr>
                <w:sz w:val="20"/>
                <w:szCs w:val="20"/>
              </w:rPr>
              <w:t>33.33</w:t>
            </w:r>
          </w:p>
        </w:tc>
        <w:tc>
          <w:tcPr>
            <w:tcW w:w="949" w:type="dxa"/>
            <w:vAlign w:val="center"/>
          </w:tcPr>
          <w:p w14:paraId="784F4A6F" w14:textId="77777777" w:rsidR="007366A8" w:rsidRPr="005A7AC3" w:rsidRDefault="007366A8" w:rsidP="00922D48">
            <w:pPr>
              <w:jc w:val="center"/>
              <w:rPr>
                <w:sz w:val="20"/>
                <w:szCs w:val="20"/>
              </w:rPr>
            </w:pPr>
            <w:r w:rsidRPr="005A7AC3">
              <w:rPr>
                <w:sz w:val="20"/>
                <w:szCs w:val="20"/>
              </w:rPr>
              <w:t>0.51</w:t>
            </w:r>
          </w:p>
        </w:tc>
        <w:tc>
          <w:tcPr>
            <w:tcW w:w="779" w:type="dxa"/>
            <w:vAlign w:val="center"/>
          </w:tcPr>
          <w:p w14:paraId="14E76C54" w14:textId="77777777" w:rsidR="007366A8" w:rsidRPr="005A7AC3" w:rsidRDefault="007366A8" w:rsidP="00922D48">
            <w:pPr>
              <w:jc w:val="center"/>
              <w:rPr>
                <w:sz w:val="20"/>
                <w:szCs w:val="20"/>
              </w:rPr>
            </w:pPr>
            <w:r w:rsidRPr="005A7AC3">
              <w:rPr>
                <w:sz w:val="20"/>
                <w:szCs w:val="20"/>
              </w:rPr>
              <w:t>22.96</w:t>
            </w:r>
          </w:p>
        </w:tc>
      </w:tr>
      <w:tr w:rsidR="007366A8" w:rsidRPr="005A7AC3" w14:paraId="2D5FA8FE" w14:textId="77777777" w:rsidTr="00922D48">
        <w:trPr>
          <w:trHeight w:val="288"/>
        </w:trPr>
        <w:tc>
          <w:tcPr>
            <w:tcW w:w="895" w:type="dxa"/>
            <w:vMerge/>
            <w:vAlign w:val="center"/>
            <w:hideMark/>
          </w:tcPr>
          <w:p w14:paraId="0D54AB30" w14:textId="77777777" w:rsidR="007366A8" w:rsidRPr="005A7AC3" w:rsidRDefault="007366A8" w:rsidP="00922D48">
            <w:pPr>
              <w:jc w:val="center"/>
              <w:rPr>
                <w:sz w:val="20"/>
                <w:szCs w:val="20"/>
              </w:rPr>
            </w:pPr>
          </w:p>
        </w:tc>
        <w:tc>
          <w:tcPr>
            <w:tcW w:w="810" w:type="dxa"/>
            <w:vAlign w:val="center"/>
          </w:tcPr>
          <w:p w14:paraId="043818BF" w14:textId="77777777" w:rsidR="007366A8" w:rsidRPr="005A7AC3" w:rsidRDefault="007366A8" w:rsidP="00922D48">
            <w:pPr>
              <w:jc w:val="center"/>
              <w:rPr>
                <w:sz w:val="20"/>
                <w:szCs w:val="20"/>
              </w:rPr>
            </w:pPr>
            <w:r>
              <w:rPr>
                <w:sz w:val="20"/>
                <w:szCs w:val="20"/>
              </w:rPr>
              <w:t>2P</w:t>
            </w:r>
          </w:p>
        </w:tc>
        <w:tc>
          <w:tcPr>
            <w:tcW w:w="887" w:type="dxa"/>
            <w:vAlign w:val="center"/>
          </w:tcPr>
          <w:p w14:paraId="771A15B9" w14:textId="77777777" w:rsidR="007366A8" w:rsidRPr="005A7AC3" w:rsidRDefault="007366A8" w:rsidP="00922D48">
            <w:pPr>
              <w:jc w:val="center"/>
              <w:rPr>
                <w:sz w:val="20"/>
                <w:szCs w:val="20"/>
              </w:rPr>
            </w:pPr>
            <w:r w:rsidRPr="005A7AC3">
              <w:rPr>
                <w:sz w:val="20"/>
                <w:szCs w:val="20"/>
              </w:rPr>
              <w:t>║</w:t>
            </w:r>
          </w:p>
        </w:tc>
        <w:tc>
          <w:tcPr>
            <w:tcW w:w="864" w:type="dxa"/>
            <w:noWrap/>
            <w:vAlign w:val="center"/>
            <w:hideMark/>
          </w:tcPr>
          <w:p w14:paraId="3EC05F35" w14:textId="77777777" w:rsidR="007366A8" w:rsidRPr="005A7AC3" w:rsidRDefault="007366A8" w:rsidP="00922D48">
            <w:pPr>
              <w:jc w:val="center"/>
              <w:rPr>
                <w:sz w:val="20"/>
                <w:szCs w:val="20"/>
              </w:rPr>
            </w:pPr>
            <w:r w:rsidRPr="005A7AC3">
              <w:rPr>
                <w:sz w:val="20"/>
                <w:szCs w:val="20"/>
              </w:rPr>
              <w:t>22.50</w:t>
            </w:r>
          </w:p>
        </w:tc>
        <w:tc>
          <w:tcPr>
            <w:tcW w:w="864" w:type="dxa"/>
            <w:noWrap/>
            <w:vAlign w:val="center"/>
            <w:hideMark/>
          </w:tcPr>
          <w:p w14:paraId="7511379D" w14:textId="77777777" w:rsidR="007366A8" w:rsidRPr="005A7AC3" w:rsidRDefault="007366A8" w:rsidP="00922D48">
            <w:pPr>
              <w:jc w:val="center"/>
              <w:rPr>
                <w:sz w:val="20"/>
                <w:szCs w:val="20"/>
              </w:rPr>
            </w:pPr>
            <w:r w:rsidRPr="005A7AC3">
              <w:rPr>
                <w:sz w:val="20"/>
                <w:szCs w:val="20"/>
              </w:rPr>
              <w:t>23.00</w:t>
            </w:r>
          </w:p>
        </w:tc>
        <w:tc>
          <w:tcPr>
            <w:tcW w:w="864" w:type="dxa"/>
            <w:noWrap/>
            <w:vAlign w:val="center"/>
            <w:hideMark/>
          </w:tcPr>
          <w:p w14:paraId="308F6731" w14:textId="77777777" w:rsidR="007366A8" w:rsidRPr="005A7AC3" w:rsidRDefault="007366A8" w:rsidP="00922D48">
            <w:pPr>
              <w:jc w:val="center"/>
              <w:rPr>
                <w:sz w:val="20"/>
                <w:szCs w:val="20"/>
              </w:rPr>
            </w:pPr>
            <w:r w:rsidRPr="005A7AC3">
              <w:rPr>
                <w:sz w:val="20"/>
                <w:szCs w:val="20"/>
              </w:rPr>
              <w:t>219.02</w:t>
            </w:r>
          </w:p>
        </w:tc>
        <w:tc>
          <w:tcPr>
            <w:tcW w:w="864" w:type="dxa"/>
            <w:vAlign w:val="center"/>
          </w:tcPr>
          <w:p w14:paraId="08767EAC" w14:textId="77777777" w:rsidR="007366A8" w:rsidRPr="005A7AC3" w:rsidRDefault="007366A8" w:rsidP="00922D48">
            <w:pPr>
              <w:jc w:val="center"/>
              <w:rPr>
                <w:sz w:val="20"/>
                <w:szCs w:val="20"/>
              </w:rPr>
            </w:pPr>
            <w:r w:rsidRPr="005A7AC3">
              <w:rPr>
                <w:sz w:val="20"/>
                <w:szCs w:val="20"/>
              </w:rPr>
              <w:t>198.94</w:t>
            </w:r>
          </w:p>
        </w:tc>
        <w:tc>
          <w:tcPr>
            <w:tcW w:w="864" w:type="dxa"/>
            <w:vAlign w:val="center"/>
          </w:tcPr>
          <w:p w14:paraId="44E644FB" w14:textId="77777777" w:rsidR="007366A8" w:rsidRPr="005A7AC3" w:rsidRDefault="007366A8" w:rsidP="00922D48">
            <w:pPr>
              <w:jc w:val="center"/>
              <w:rPr>
                <w:sz w:val="20"/>
                <w:szCs w:val="20"/>
              </w:rPr>
            </w:pPr>
            <w:r w:rsidRPr="005A7AC3">
              <w:rPr>
                <w:sz w:val="20"/>
                <w:szCs w:val="20"/>
              </w:rPr>
              <w:t>51.5</w:t>
            </w:r>
          </w:p>
        </w:tc>
        <w:tc>
          <w:tcPr>
            <w:tcW w:w="949" w:type="dxa"/>
            <w:vAlign w:val="center"/>
          </w:tcPr>
          <w:p w14:paraId="50F12960" w14:textId="77777777" w:rsidR="007366A8" w:rsidRPr="005A7AC3" w:rsidRDefault="007366A8" w:rsidP="00922D48">
            <w:pPr>
              <w:jc w:val="center"/>
              <w:rPr>
                <w:sz w:val="20"/>
                <w:szCs w:val="20"/>
              </w:rPr>
            </w:pPr>
            <w:r w:rsidRPr="005A7AC3">
              <w:rPr>
                <w:sz w:val="20"/>
                <w:szCs w:val="20"/>
              </w:rPr>
              <w:t>0.22</w:t>
            </w:r>
          </w:p>
        </w:tc>
        <w:tc>
          <w:tcPr>
            <w:tcW w:w="779" w:type="dxa"/>
            <w:vAlign w:val="center"/>
          </w:tcPr>
          <w:p w14:paraId="4ECD19B2" w14:textId="77777777" w:rsidR="007366A8" w:rsidRPr="005A7AC3" w:rsidRDefault="007366A8" w:rsidP="00922D48">
            <w:pPr>
              <w:jc w:val="center"/>
              <w:rPr>
                <w:sz w:val="20"/>
                <w:szCs w:val="20"/>
              </w:rPr>
            </w:pPr>
            <w:r w:rsidRPr="005A7AC3">
              <w:rPr>
                <w:sz w:val="20"/>
                <w:szCs w:val="20"/>
              </w:rPr>
              <w:t>17.38</w:t>
            </w:r>
          </w:p>
        </w:tc>
      </w:tr>
      <w:tr w:rsidR="007366A8" w:rsidRPr="005A7AC3" w14:paraId="06F44BDF" w14:textId="77777777" w:rsidTr="00922D48">
        <w:trPr>
          <w:trHeight w:val="288"/>
        </w:trPr>
        <w:tc>
          <w:tcPr>
            <w:tcW w:w="895" w:type="dxa"/>
            <w:vMerge/>
            <w:vAlign w:val="center"/>
            <w:hideMark/>
          </w:tcPr>
          <w:p w14:paraId="49E2DE42" w14:textId="77777777" w:rsidR="007366A8" w:rsidRPr="005A7AC3" w:rsidRDefault="007366A8" w:rsidP="00922D48">
            <w:pPr>
              <w:jc w:val="center"/>
              <w:rPr>
                <w:sz w:val="20"/>
                <w:szCs w:val="20"/>
              </w:rPr>
            </w:pPr>
          </w:p>
        </w:tc>
        <w:tc>
          <w:tcPr>
            <w:tcW w:w="810" w:type="dxa"/>
            <w:vAlign w:val="center"/>
          </w:tcPr>
          <w:p w14:paraId="1F75567B" w14:textId="77777777" w:rsidR="007366A8" w:rsidRPr="005A7AC3" w:rsidRDefault="007366A8" w:rsidP="00922D48">
            <w:pPr>
              <w:jc w:val="center"/>
              <w:rPr>
                <w:sz w:val="20"/>
                <w:szCs w:val="20"/>
              </w:rPr>
            </w:pPr>
            <w:r>
              <w:rPr>
                <w:sz w:val="20"/>
                <w:szCs w:val="20"/>
              </w:rPr>
              <w:t>1N</w:t>
            </w:r>
          </w:p>
        </w:tc>
        <w:tc>
          <w:tcPr>
            <w:tcW w:w="887" w:type="dxa"/>
            <w:vAlign w:val="center"/>
          </w:tcPr>
          <w:p w14:paraId="7383719D" w14:textId="77777777" w:rsidR="007366A8" w:rsidRPr="005A7AC3" w:rsidRDefault="007366A8" w:rsidP="00922D48">
            <w:pPr>
              <w:jc w:val="center"/>
              <w:rPr>
                <w:sz w:val="20"/>
                <w:szCs w:val="20"/>
              </w:rPr>
            </w:pPr>
            <w:r w:rsidRPr="005A7AC3">
              <w:rPr>
                <w:sz w:val="20"/>
                <w:szCs w:val="20"/>
              </w:rPr>
              <w:t>┴</w:t>
            </w:r>
          </w:p>
        </w:tc>
        <w:tc>
          <w:tcPr>
            <w:tcW w:w="864" w:type="dxa"/>
            <w:noWrap/>
            <w:vAlign w:val="center"/>
            <w:hideMark/>
          </w:tcPr>
          <w:p w14:paraId="14AA9870" w14:textId="77777777" w:rsidR="007366A8" w:rsidRPr="005A7AC3" w:rsidRDefault="007366A8" w:rsidP="00922D48">
            <w:pPr>
              <w:jc w:val="center"/>
              <w:rPr>
                <w:sz w:val="20"/>
                <w:szCs w:val="20"/>
              </w:rPr>
            </w:pPr>
            <w:r w:rsidRPr="005A7AC3">
              <w:rPr>
                <w:sz w:val="20"/>
                <w:szCs w:val="20"/>
              </w:rPr>
              <w:t>22.50</w:t>
            </w:r>
          </w:p>
        </w:tc>
        <w:tc>
          <w:tcPr>
            <w:tcW w:w="864" w:type="dxa"/>
            <w:noWrap/>
            <w:vAlign w:val="center"/>
            <w:hideMark/>
          </w:tcPr>
          <w:p w14:paraId="6FA6B2A9" w14:textId="77777777" w:rsidR="007366A8" w:rsidRPr="005A7AC3" w:rsidRDefault="007366A8" w:rsidP="00922D48">
            <w:pPr>
              <w:jc w:val="center"/>
              <w:rPr>
                <w:sz w:val="20"/>
                <w:szCs w:val="20"/>
              </w:rPr>
            </w:pPr>
            <w:r w:rsidRPr="005A7AC3">
              <w:rPr>
                <w:sz w:val="20"/>
                <w:szCs w:val="20"/>
              </w:rPr>
              <w:t>23.00</w:t>
            </w:r>
          </w:p>
        </w:tc>
        <w:tc>
          <w:tcPr>
            <w:tcW w:w="864" w:type="dxa"/>
            <w:noWrap/>
            <w:vAlign w:val="center"/>
            <w:hideMark/>
          </w:tcPr>
          <w:p w14:paraId="69210384" w14:textId="77777777" w:rsidR="007366A8" w:rsidRPr="005A7AC3" w:rsidRDefault="007366A8" w:rsidP="00922D48">
            <w:pPr>
              <w:jc w:val="center"/>
              <w:rPr>
                <w:sz w:val="20"/>
                <w:szCs w:val="20"/>
              </w:rPr>
            </w:pPr>
            <w:r w:rsidRPr="005A7AC3">
              <w:rPr>
                <w:sz w:val="20"/>
                <w:szCs w:val="20"/>
              </w:rPr>
              <w:t>159.23</w:t>
            </w:r>
          </w:p>
        </w:tc>
        <w:tc>
          <w:tcPr>
            <w:tcW w:w="864" w:type="dxa"/>
            <w:vAlign w:val="center"/>
          </w:tcPr>
          <w:p w14:paraId="3290BE30" w14:textId="77777777" w:rsidR="007366A8" w:rsidRPr="005A7AC3" w:rsidRDefault="007366A8" w:rsidP="00922D48">
            <w:pPr>
              <w:jc w:val="center"/>
              <w:rPr>
                <w:sz w:val="20"/>
                <w:szCs w:val="20"/>
              </w:rPr>
            </w:pPr>
            <w:r w:rsidRPr="005A7AC3">
              <w:rPr>
                <w:sz w:val="20"/>
                <w:szCs w:val="20"/>
              </w:rPr>
              <w:t>158.16</w:t>
            </w:r>
          </w:p>
        </w:tc>
        <w:tc>
          <w:tcPr>
            <w:tcW w:w="864" w:type="dxa"/>
            <w:vAlign w:val="center"/>
          </w:tcPr>
          <w:p w14:paraId="75DD0C1A" w14:textId="77777777" w:rsidR="007366A8" w:rsidRPr="005A7AC3" w:rsidRDefault="007366A8" w:rsidP="00922D48">
            <w:pPr>
              <w:jc w:val="center"/>
              <w:rPr>
                <w:sz w:val="20"/>
                <w:szCs w:val="20"/>
              </w:rPr>
            </w:pPr>
            <w:r w:rsidRPr="005A7AC3">
              <w:rPr>
                <w:sz w:val="20"/>
                <w:szCs w:val="20"/>
              </w:rPr>
              <w:t>31.32</w:t>
            </w:r>
          </w:p>
        </w:tc>
        <w:tc>
          <w:tcPr>
            <w:tcW w:w="949" w:type="dxa"/>
            <w:vAlign w:val="center"/>
          </w:tcPr>
          <w:p w14:paraId="3C264B64" w14:textId="77777777" w:rsidR="007366A8" w:rsidRPr="005A7AC3" w:rsidRDefault="007366A8" w:rsidP="00922D48">
            <w:pPr>
              <w:jc w:val="center"/>
              <w:rPr>
                <w:sz w:val="20"/>
                <w:szCs w:val="20"/>
              </w:rPr>
            </w:pPr>
            <w:r w:rsidRPr="005A7AC3">
              <w:rPr>
                <w:sz w:val="20"/>
                <w:szCs w:val="20"/>
              </w:rPr>
              <w:t>0.26</w:t>
            </w:r>
          </w:p>
        </w:tc>
        <w:tc>
          <w:tcPr>
            <w:tcW w:w="779" w:type="dxa"/>
            <w:vAlign w:val="center"/>
          </w:tcPr>
          <w:p w14:paraId="2426FE3E" w14:textId="77777777" w:rsidR="007366A8" w:rsidRPr="005A7AC3" w:rsidRDefault="007366A8" w:rsidP="00922D48">
            <w:pPr>
              <w:jc w:val="center"/>
              <w:rPr>
                <w:sz w:val="20"/>
                <w:szCs w:val="20"/>
              </w:rPr>
            </w:pPr>
            <w:r w:rsidRPr="005A7AC3">
              <w:rPr>
                <w:sz w:val="20"/>
                <w:szCs w:val="20"/>
              </w:rPr>
              <w:t>1.24</w:t>
            </w:r>
          </w:p>
        </w:tc>
      </w:tr>
      <w:tr w:rsidR="007366A8" w:rsidRPr="005A7AC3" w14:paraId="3C7541AA" w14:textId="77777777" w:rsidTr="00922D48">
        <w:trPr>
          <w:trHeight w:val="288"/>
        </w:trPr>
        <w:tc>
          <w:tcPr>
            <w:tcW w:w="895" w:type="dxa"/>
            <w:vMerge/>
            <w:vAlign w:val="center"/>
            <w:hideMark/>
          </w:tcPr>
          <w:p w14:paraId="650F5817" w14:textId="77777777" w:rsidR="007366A8" w:rsidRPr="005A7AC3" w:rsidRDefault="007366A8" w:rsidP="00922D48">
            <w:pPr>
              <w:jc w:val="center"/>
              <w:rPr>
                <w:sz w:val="20"/>
                <w:szCs w:val="20"/>
              </w:rPr>
            </w:pPr>
          </w:p>
        </w:tc>
        <w:tc>
          <w:tcPr>
            <w:tcW w:w="810" w:type="dxa"/>
            <w:vAlign w:val="center"/>
          </w:tcPr>
          <w:p w14:paraId="18B35F65" w14:textId="77777777" w:rsidR="007366A8" w:rsidRPr="005A7AC3" w:rsidRDefault="007366A8" w:rsidP="00922D48">
            <w:pPr>
              <w:jc w:val="center"/>
              <w:rPr>
                <w:sz w:val="20"/>
                <w:szCs w:val="20"/>
              </w:rPr>
            </w:pPr>
            <w:r>
              <w:rPr>
                <w:sz w:val="20"/>
                <w:szCs w:val="20"/>
              </w:rPr>
              <w:t>3N</w:t>
            </w:r>
          </w:p>
        </w:tc>
        <w:tc>
          <w:tcPr>
            <w:tcW w:w="887" w:type="dxa"/>
            <w:vAlign w:val="center"/>
          </w:tcPr>
          <w:p w14:paraId="345F74E4" w14:textId="77777777" w:rsidR="007366A8" w:rsidRPr="005A7AC3" w:rsidRDefault="007366A8" w:rsidP="00922D48">
            <w:pPr>
              <w:jc w:val="center"/>
              <w:rPr>
                <w:sz w:val="20"/>
                <w:szCs w:val="20"/>
              </w:rPr>
            </w:pPr>
            <w:r w:rsidRPr="005A7AC3">
              <w:rPr>
                <w:sz w:val="20"/>
                <w:szCs w:val="20"/>
              </w:rPr>
              <w:t>┴</w:t>
            </w:r>
          </w:p>
        </w:tc>
        <w:tc>
          <w:tcPr>
            <w:tcW w:w="864" w:type="dxa"/>
            <w:noWrap/>
            <w:vAlign w:val="center"/>
            <w:hideMark/>
          </w:tcPr>
          <w:p w14:paraId="4D142871" w14:textId="77777777" w:rsidR="007366A8" w:rsidRPr="005A7AC3" w:rsidRDefault="007366A8" w:rsidP="00922D48">
            <w:pPr>
              <w:jc w:val="center"/>
              <w:rPr>
                <w:sz w:val="20"/>
                <w:szCs w:val="20"/>
              </w:rPr>
            </w:pPr>
            <w:r w:rsidRPr="005A7AC3">
              <w:rPr>
                <w:sz w:val="20"/>
                <w:szCs w:val="20"/>
              </w:rPr>
              <w:t>22.50</w:t>
            </w:r>
          </w:p>
        </w:tc>
        <w:tc>
          <w:tcPr>
            <w:tcW w:w="864" w:type="dxa"/>
            <w:noWrap/>
            <w:vAlign w:val="center"/>
            <w:hideMark/>
          </w:tcPr>
          <w:p w14:paraId="19605A2F" w14:textId="77777777" w:rsidR="007366A8" w:rsidRPr="005A7AC3" w:rsidRDefault="007366A8" w:rsidP="00922D48">
            <w:pPr>
              <w:jc w:val="center"/>
              <w:rPr>
                <w:sz w:val="20"/>
                <w:szCs w:val="20"/>
              </w:rPr>
            </w:pPr>
            <w:r w:rsidRPr="005A7AC3">
              <w:rPr>
                <w:sz w:val="20"/>
                <w:szCs w:val="20"/>
              </w:rPr>
              <w:t>50.00</w:t>
            </w:r>
          </w:p>
        </w:tc>
        <w:tc>
          <w:tcPr>
            <w:tcW w:w="864" w:type="dxa"/>
            <w:noWrap/>
            <w:vAlign w:val="center"/>
            <w:hideMark/>
          </w:tcPr>
          <w:p w14:paraId="20707C77" w14:textId="77777777" w:rsidR="007366A8" w:rsidRPr="005A7AC3" w:rsidRDefault="007366A8" w:rsidP="00922D48">
            <w:pPr>
              <w:jc w:val="center"/>
              <w:rPr>
                <w:sz w:val="20"/>
                <w:szCs w:val="20"/>
              </w:rPr>
            </w:pPr>
            <w:r w:rsidRPr="005A7AC3">
              <w:rPr>
                <w:sz w:val="20"/>
                <w:szCs w:val="20"/>
              </w:rPr>
              <w:t>93.53</w:t>
            </w:r>
          </w:p>
        </w:tc>
        <w:tc>
          <w:tcPr>
            <w:tcW w:w="864" w:type="dxa"/>
            <w:vAlign w:val="center"/>
          </w:tcPr>
          <w:p w14:paraId="1663AE56" w14:textId="77777777" w:rsidR="007366A8" w:rsidRPr="005A7AC3" w:rsidRDefault="007366A8" w:rsidP="00922D48">
            <w:pPr>
              <w:jc w:val="center"/>
              <w:rPr>
                <w:sz w:val="20"/>
                <w:szCs w:val="20"/>
              </w:rPr>
            </w:pPr>
            <w:r w:rsidRPr="005A7AC3">
              <w:rPr>
                <w:sz w:val="20"/>
                <w:szCs w:val="20"/>
              </w:rPr>
              <w:t>73.78</w:t>
            </w:r>
          </w:p>
        </w:tc>
        <w:tc>
          <w:tcPr>
            <w:tcW w:w="864" w:type="dxa"/>
            <w:vAlign w:val="center"/>
          </w:tcPr>
          <w:p w14:paraId="0923C933" w14:textId="77777777" w:rsidR="007366A8" w:rsidRPr="005A7AC3" w:rsidRDefault="007366A8" w:rsidP="00922D48">
            <w:pPr>
              <w:jc w:val="center"/>
              <w:rPr>
                <w:sz w:val="20"/>
                <w:szCs w:val="20"/>
              </w:rPr>
            </w:pPr>
            <w:r w:rsidRPr="005A7AC3">
              <w:rPr>
                <w:sz w:val="20"/>
                <w:szCs w:val="20"/>
              </w:rPr>
              <w:t>18.19</w:t>
            </w:r>
          </w:p>
        </w:tc>
        <w:tc>
          <w:tcPr>
            <w:tcW w:w="949" w:type="dxa"/>
            <w:vAlign w:val="center"/>
          </w:tcPr>
          <w:p w14:paraId="3CEA6698" w14:textId="77777777" w:rsidR="007366A8" w:rsidRPr="005A7AC3" w:rsidRDefault="007366A8" w:rsidP="00922D48">
            <w:pPr>
              <w:jc w:val="center"/>
              <w:rPr>
                <w:sz w:val="20"/>
                <w:szCs w:val="20"/>
              </w:rPr>
            </w:pPr>
            <w:r w:rsidRPr="005A7AC3">
              <w:rPr>
                <w:sz w:val="20"/>
                <w:szCs w:val="20"/>
              </w:rPr>
              <w:t>0.06</w:t>
            </w:r>
          </w:p>
        </w:tc>
        <w:tc>
          <w:tcPr>
            <w:tcW w:w="779" w:type="dxa"/>
            <w:vAlign w:val="center"/>
          </w:tcPr>
          <w:p w14:paraId="076EB07C" w14:textId="77777777" w:rsidR="007366A8" w:rsidRPr="005A7AC3" w:rsidRDefault="007366A8" w:rsidP="00922D48">
            <w:pPr>
              <w:jc w:val="center"/>
              <w:rPr>
                <w:sz w:val="20"/>
                <w:szCs w:val="20"/>
              </w:rPr>
            </w:pPr>
            <w:r w:rsidRPr="005A7AC3">
              <w:rPr>
                <w:sz w:val="20"/>
                <w:szCs w:val="20"/>
              </w:rPr>
              <w:t>9.11</w:t>
            </w:r>
          </w:p>
        </w:tc>
      </w:tr>
      <w:tr w:rsidR="007366A8" w:rsidRPr="005A7AC3" w14:paraId="28EEF35F" w14:textId="77777777" w:rsidTr="00922D48">
        <w:trPr>
          <w:trHeight w:val="288"/>
        </w:trPr>
        <w:tc>
          <w:tcPr>
            <w:tcW w:w="895" w:type="dxa"/>
            <w:vMerge/>
            <w:vAlign w:val="center"/>
            <w:hideMark/>
          </w:tcPr>
          <w:p w14:paraId="7964EE92" w14:textId="77777777" w:rsidR="007366A8" w:rsidRPr="005A7AC3" w:rsidRDefault="007366A8" w:rsidP="00922D48">
            <w:pPr>
              <w:jc w:val="center"/>
              <w:rPr>
                <w:sz w:val="20"/>
                <w:szCs w:val="20"/>
              </w:rPr>
            </w:pPr>
          </w:p>
        </w:tc>
        <w:tc>
          <w:tcPr>
            <w:tcW w:w="810" w:type="dxa"/>
            <w:vAlign w:val="center"/>
          </w:tcPr>
          <w:p w14:paraId="302152BF" w14:textId="77777777" w:rsidR="007366A8" w:rsidRPr="005A7AC3" w:rsidRDefault="007366A8" w:rsidP="00922D48">
            <w:pPr>
              <w:jc w:val="center"/>
              <w:rPr>
                <w:sz w:val="20"/>
                <w:szCs w:val="20"/>
              </w:rPr>
            </w:pPr>
            <w:r>
              <w:rPr>
                <w:sz w:val="20"/>
                <w:szCs w:val="20"/>
              </w:rPr>
              <w:t>2N</w:t>
            </w:r>
          </w:p>
        </w:tc>
        <w:tc>
          <w:tcPr>
            <w:tcW w:w="887" w:type="dxa"/>
            <w:vAlign w:val="center"/>
          </w:tcPr>
          <w:p w14:paraId="09703F09" w14:textId="77777777" w:rsidR="007366A8" w:rsidRPr="005A7AC3" w:rsidRDefault="007366A8" w:rsidP="00922D48">
            <w:pPr>
              <w:jc w:val="center"/>
              <w:rPr>
                <w:sz w:val="20"/>
                <w:szCs w:val="20"/>
              </w:rPr>
            </w:pPr>
            <w:r w:rsidRPr="005A7AC3">
              <w:rPr>
                <w:sz w:val="20"/>
                <w:szCs w:val="20"/>
              </w:rPr>
              <w:t>┴</w:t>
            </w:r>
          </w:p>
        </w:tc>
        <w:tc>
          <w:tcPr>
            <w:tcW w:w="864" w:type="dxa"/>
            <w:noWrap/>
            <w:vAlign w:val="center"/>
            <w:hideMark/>
          </w:tcPr>
          <w:p w14:paraId="322EE0FC" w14:textId="77777777" w:rsidR="007366A8" w:rsidRPr="005A7AC3" w:rsidRDefault="007366A8" w:rsidP="00922D48">
            <w:pPr>
              <w:jc w:val="center"/>
              <w:rPr>
                <w:sz w:val="20"/>
                <w:szCs w:val="20"/>
              </w:rPr>
            </w:pPr>
            <w:r w:rsidRPr="005A7AC3">
              <w:rPr>
                <w:sz w:val="20"/>
                <w:szCs w:val="20"/>
              </w:rPr>
              <w:t>45.00</w:t>
            </w:r>
          </w:p>
        </w:tc>
        <w:tc>
          <w:tcPr>
            <w:tcW w:w="864" w:type="dxa"/>
            <w:noWrap/>
            <w:vAlign w:val="center"/>
            <w:hideMark/>
          </w:tcPr>
          <w:p w14:paraId="4B79FD89" w14:textId="77777777" w:rsidR="007366A8" w:rsidRPr="005A7AC3" w:rsidRDefault="007366A8" w:rsidP="00922D48">
            <w:pPr>
              <w:jc w:val="center"/>
              <w:rPr>
                <w:sz w:val="20"/>
                <w:szCs w:val="20"/>
              </w:rPr>
            </w:pPr>
            <w:r w:rsidRPr="005A7AC3">
              <w:rPr>
                <w:sz w:val="20"/>
                <w:szCs w:val="20"/>
              </w:rPr>
              <w:t>23.00</w:t>
            </w:r>
          </w:p>
        </w:tc>
        <w:tc>
          <w:tcPr>
            <w:tcW w:w="864" w:type="dxa"/>
            <w:noWrap/>
            <w:vAlign w:val="center"/>
            <w:hideMark/>
          </w:tcPr>
          <w:p w14:paraId="22005061" w14:textId="77777777" w:rsidR="007366A8" w:rsidRPr="005A7AC3" w:rsidRDefault="007366A8" w:rsidP="00922D48">
            <w:pPr>
              <w:jc w:val="center"/>
              <w:rPr>
                <w:sz w:val="20"/>
                <w:szCs w:val="20"/>
              </w:rPr>
            </w:pPr>
            <w:r w:rsidRPr="005A7AC3">
              <w:rPr>
                <w:sz w:val="20"/>
                <w:szCs w:val="20"/>
              </w:rPr>
              <w:t>224.09</w:t>
            </w:r>
          </w:p>
        </w:tc>
        <w:tc>
          <w:tcPr>
            <w:tcW w:w="864" w:type="dxa"/>
            <w:vAlign w:val="center"/>
          </w:tcPr>
          <w:p w14:paraId="01186A64" w14:textId="77777777" w:rsidR="007366A8" w:rsidRPr="005A7AC3" w:rsidRDefault="007366A8" w:rsidP="00922D48">
            <w:pPr>
              <w:jc w:val="center"/>
              <w:rPr>
                <w:sz w:val="20"/>
                <w:szCs w:val="20"/>
              </w:rPr>
            </w:pPr>
            <w:r w:rsidRPr="005A7AC3">
              <w:rPr>
                <w:sz w:val="20"/>
                <w:szCs w:val="20"/>
              </w:rPr>
              <w:t>121.90</w:t>
            </w:r>
          </w:p>
        </w:tc>
        <w:tc>
          <w:tcPr>
            <w:tcW w:w="864" w:type="dxa"/>
            <w:vAlign w:val="center"/>
          </w:tcPr>
          <w:p w14:paraId="20B626F1" w14:textId="77777777" w:rsidR="007366A8" w:rsidRPr="005A7AC3" w:rsidRDefault="007366A8" w:rsidP="00922D48">
            <w:pPr>
              <w:jc w:val="center"/>
              <w:rPr>
                <w:sz w:val="20"/>
                <w:szCs w:val="20"/>
              </w:rPr>
            </w:pPr>
            <w:r w:rsidRPr="005A7AC3">
              <w:rPr>
                <w:sz w:val="20"/>
                <w:szCs w:val="20"/>
              </w:rPr>
              <w:t>40.36</w:t>
            </w:r>
          </w:p>
        </w:tc>
        <w:tc>
          <w:tcPr>
            <w:tcW w:w="949" w:type="dxa"/>
            <w:vAlign w:val="center"/>
          </w:tcPr>
          <w:p w14:paraId="0700B044" w14:textId="77777777" w:rsidR="007366A8" w:rsidRPr="005A7AC3" w:rsidRDefault="007366A8" w:rsidP="00922D48">
            <w:pPr>
              <w:jc w:val="center"/>
              <w:rPr>
                <w:sz w:val="20"/>
                <w:szCs w:val="20"/>
              </w:rPr>
            </w:pPr>
            <w:r w:rsidRPr="005A7AC3">
              <w:rPr>
                <w:sz w:val="20"/>
                <w:szCs w:val="20"/>
              </w:rPr>
              <w:t>0.21</w:t>
            </w:r>
          </w:p>
        </w:tc>
        <w:tc>
          <w:tcPr>
            <w:tcW w:w="779" w:type="dxa"/>
            <w:vAlign w:val="center"/>
          </w:tcPr>
          <w:p w14:paraId="4076CEF9" w14:textId="77777777" w:rsidR="007366A8" w:rsidRPr="005A7AC3" w:rsidRDefault="007366A8" w:rsidP="00922D48">
            <w:pPr>
              <w:jc w:val="center"/>
              <w:rPr>
                <w:sz w:val="20"/>
                <w:szCs w:val="20"/>
              </w:rPr>
            </w:pPr>
            <w:r w:rsidRPr="005A7AC3">
              <w:rPr>
                <w:sz w:val="20"/>
                <w:szCs w:val="20"/>
              </w:rPr>
              <w:t>4.76</w:t>
            </w:r>
          </w:p>
        </w:tc>
      </w:tr>
      <w:tr w:rsidR="007366A8" w:rsidRPr="005A7AC3" w14:paraId="0C88E969" w14:textId="77777777" w:rsidTr="00922D48">
        <w:trPr>
          <w:trHeight w:val="288"/>
        </w:trPr>
        <w:tc>
          <w:tcPr>
            <w:tcW w:w="895" w:type="dxa"/>
            <w:noWrap/>
            <w:vAlign w:val="center"/>
            <w:hideMark/>
          </w:tcPr>
          <w:p w14:paraId="71FB5BA0" w14:textId="77777777" w:rsidR="007366A8" w:rsidRPr="005A7AC3" w:rsidRDefault="007366A8" w:rsidP="00922D48">
            <w:pPr>
              <w:jc w:val="center"/>
              <w:rPr>
                <w:sz w:val="20"/>
                <w:szCs w:val="20"/>
              </w:rPr>
            </w:pPr>
          </w:p>
        </w:tc>
        <w:tc>
          <w:tcPr>
            <w:tcW w:w="810" w:type="dxa"/>
            <w:vAlign w:val="center"/>
          </w:tcPr>
          <w:p w14:paraId="52F6FA57" w14:textId="77777777" w:rsidR="007366A8" w:rsidRPr="005A7AC3" w:rsidRDefault="007366A8" w:rsidP="00922D48">
            <w:pPr>
              <w:jc w:val="center"/>
              <w:rPr>
                <w:sz w:val="20"/>
                <w:szCs w:val="20"/>
              </w:rPr>
            </w:pPr>
          </w:p>
        </w:tc>
        <w:tc>
          <w:tcPr>
            <w:tcW w:w="887" w:type="dxa"/>
            <w:vAlign w:val="center"/>
          </w:tcPr>
          <w:p w14:paraId="67EEC720" w14:textId="77777777" w:rsidR="007366A8" w:rsidRPr="005A7AC3" w:rsidRDefault="007366A8" w:rsidP="00922D48">
            <w:pPr>
              <w:jc w:val="center"/>
              <w:rPr>
                <w:sz w:val="20"/>
                <w:szCs w:val="20"/>
              </w:rPr>
            </w:pPr>
          </w:p>
        </w:tc>
        <w:tc>
          <w:tcPr>
            <w:tcW w:w="864" w:type="dxa"/>
            <w:noWrap/>
            <w:vAlign w:val="center"/>
            <w:hideMark/>
          </w:tcPr>
          <w:p w14:paraId="4E5A0990" w14:textId="77777777" w:rsidR="007366A8" w:rsidRPr="005A7AC3" w:rsidRDefault="007366A8" w:rsidP="00922D48">
            <w:pPr>
              <w:jc w:val="center"/>
              <w:rPr>
                <w:sz w:val="20"/>
                <w:szCs w:val="20"/>
              </w:rPr>
            </w:pPr>
          </w:p>
        </w:tc>
        <w:tc>
          <w:tcPr>
            <w:tcW w:w="864" w:type="dxa"/>
            <w:noWrap/>
            <w:vAlign w:val="center"/>
            <w:hideMark/>
          </w:tcPr>
          <w:p w14:paraId="6F2DCB93" w14:textId="77777777" w:rsidR="007366A8" w:rsidRPr="005A7AC3" w:rsidRDefault="007366A8" w:rsidP="00922D48">
            <w:pPr>
              <w:jc w:val="center"/>
              <w:rPr>
                <w:sz w:val="20"/>
                <w:szCs w:val="20"/>
              </w:rPr>
            </w:pPr>
          </w:p>
        </w:tc>
        <w:tc>
          <w:tcPr>
            <w:tcW w:w="864" w:type="dxa"/>
            <w:noWrap/>
            <w:vAlign w:val="center"/>
            <w:hideMark/>
          </w:tcPr>
          <w:p w14:paraId="4AE7C6AE" w14:textId="77777777" w:rsidR="007366A8" w:rsidRPr="005A7AC3" w:rsidRDefault="007366A8" w:rsidP="00922D48">
            <w:pPr>
              <w:jc w:val="center"/>
              <w:rPr>
                <w:sz w:val="20"/>
                <w:szCs w:val="20"/>
              </w:rPr>
            </w:pPr>
          </w:p>
        </w:tc>
        <w:tc>
          <w:tcPr>
            <w:tcW w:w="864" w:type="dxa"/>
            <w:vAlign w:val="center"/>
          </w:tcPr>
          <w:p w14:paraId="38BDD9DA" w14:textId="77777777" w:rsidR="007366A8" w:rsidRPr="005A7AC3" w:rsidRDefault="007366A8" w:rsidP="00922D48">
            <w:pPr>
              <w:jc w:val="center"/>
              <w:rPr>
                <w:sz w:val="20"/>
                <w:szCs w:val="20"/>
              </w:rPr>
            </w:pPr>
          </w:p>
        </w:tc>
        <w:tc>
          <w:tcPr>
            <w:tcW w:w="864" w:type="dxa"/>
            <w:vAlign w:val="center"/>
          </w:tcPr>
          <w:p w14:paraId="665B5576" w14:textId="77777777" w:rsidR="007366A8" w:rsidRPr="005A7AC3" w:rsidRDefault="007366A8" w:rsidP="00922D48">
            <w:pPr>
              <w:jc w:val="center"/>
              <w:rPr>
                <w:sz w:val="20"/>
                <w:szCs w:val="20"/>
              </w:rPr>
            </w:pPr>
          </w:p>
        </w:tc>
        <w:tc>
          <w:tcPr>
            <w:tcW w:w="949" w:type="dxa"/>
            <w:vAlign w:val="center"/>
          </w:tcPr>
          <w:p w14:paraId="58EA84D4" w14:textId="77777777" w:rsidR="007366A8" w:rsidRPr="005A7AC3" w:rsidRDefault="007366A8" w:rsidP="00922D48">
            <w:pPr>
              <w:jc w:val="center"/>
              <w:rPr>
                <w:sz w:val="20"/>
                <w:szCs w:val="20"/>
              </w:rPr>
            </w:pPr>
          </w:p>
        </w:tc>
        <w:tc>
          <w:tcPr>
            <w:tcW w:w="779" w:type="dxa"/>
            <w:vAlign w:val="center"/>
          </w:tcPr>
          <w:p w14:paraId="37F6A79C" w14:textId="77777777" w:rsidR="007366A8" w:rsidRPr="005A7AC3" w:rsidRDefault="007366A8" w:rsidP="00922D48">
            <w:pPr>
              <w:jc w:val="center"/>
              <w:rPr>
                <w:sz w:val="20"/>
                <w:szCs w:val="20"/>
              </w:rPr>
            </w:pPr>
          </w:p>
        </w:tc>
      </w:tr>
      <w:tr w:rsidR="007366A8" w:rsidRPr="005A7AC3" w14:paraId="5E592F16" w14:textId="77777777" w:rsidTr="00922D48">
        <w:trPr>
          <w:trHeight w:val="288"/>
        </w:trPr>
        <w:tc>
          <w:tcPr>
            <w:tcW w:w="895" w:type="dxa"/>
            <w:vMerge w:val="restart"/>
            <w:noWrap/>
            <w:vAlign w:val="center"/>
            <w:hideMark/>
          </w:tcPr>
          <w:p w14:paraId="7B6F1D89" w14:textId="77777777" w:rsidR="007366A8" w:rsidRPr="005A7AC3" w:rsidRDefault="007366A8" w:rsidP="00922D48">
            <w:pPr>
              <w:jc w:val="center"/>
              <w:rPr>
                <w:sz w:val="20"/>
                <w:szCs w:val="20"/>
              </w:rPr>
            </w:pPr>
            <w:r>
              <w:rPr>
                <w:sz w:val="20"/>
                <w:szCs w:val="20"/>
              </w:rPr>
              <w:t>LS1</w:t>
            </w:r>
          </w:p>
        </w:tc>
        <w:tc>
          <w:tcPr>
            <w:tcW w:w="810" w:type="dxa"/>
            <w:vAlign w:val="center"/>
          </w:tcPr>
          <w:p w14:paraId="70CCFA0B" w14:textId="77777777" w:rsidR="007366A8" w:rsidRPr="005A7AC3" w:rsidRDefault="007366A8" w:rsidP="00922D48">
            <w:pPr>
              <w:jc w:val="center"/>
              <w:rPr>
                <w:sz w:val="20"/>
                <w:szCs w:val="20"/>
              </w:rPr>
            </w:pPr>
            <w:r>
              <w:rPr>
                <w:sz w:val="20"/>
                <w:szCs w:val="20"/>
              </w:rPr>
              <w:t>1P</w:t>
            </w:r>
          </w:p>
        </w:tc>
        <w:tc>
          <w:tcPr>
            <w:tcW w:w="887" w:type="dxa"/>
            <w:vAlign w:val="center"/>
          </w:tcPr>
          <w:p w14:paraId="02A159C8" w14:textId="77777777" w:rsidR="007366A8" w:rsidRPr="005A7AC3" w:rsidRDefault="007366A8" w:rsidP="00922D48">
            <w:pPr>
              <w:jc w:val="center"/>
              <w:rPr>
                <w:sz w:val="20"/>
                <w:szCs w:val="20"/>
              </w:rPr>
            </w:pPr>
            <w:r w:rsidRPr="005A7AC3">
              <w:rPr>
                <w:sz w:val="20"/>
                <w:szCs w:val="20"/>
              </w:rPr>
              <w:t>║</w:t>
            </w:r>
          </w:p>
        </w:tc>
        <w:tc>
          <w:tcPr>
            <w:tcW w:w="864" w:type="dxa"/>
            <w:noWrap/>
            <w:vAlign w:val="center"/>
            <w:hideMark/>
          </w:tcPr>
          <w:p w14:paraId="02FE02C9" w14:textId="77777777" w:rsidR="007366A8" w:rsidRPr="005A7AC3" w:rsidRDefault="007366A8" w:rsidP="00922D48">
            <w:pPr>
              <w:jc w:val="center"/>
              <w:rPr>
                <w:sz w:val="20"/>
                <w:szCs w:val="20"/>
              </w:rPr>
            </w:pPr>
            <w:r w:rsidRPr="005A7AC3">
              <w:rPr>
                <w:sz w:val="20"/>
                <w:szCs w:val="20"/>
              </w:rPr>
              <w:t>0.00</w:t>
            </w:r>
          </w:p>
        </w:tc>
        <w:tc>
          <w:tcPr>
            <w:tcW w:w="864" w:type="dxa"/>
            <w:noWrap/>
            <w:vAlign w:val="center"/>
            <w:hideMark/>
          </w:tcPr>
          <w:p w14:paraId="65BD842E" w14:textId="77777777" w:rsidR="007366A8" w:rsidRPr="005A7AC3" w:rsidRDefault="007366A8" w:rsidP="00922D48">
            <w:pPr>
              <w:jc w:val="center"/>
              <w:rPr>
                <w:sz w:val="20"/>
                <w:szCs w:val="20"/>
              </w:rPr>
            </w:pPr>
            <w:r w:rsidRPr="005A7AC3">
              <w:rPr>
                <w:sz w:val="20"/>
                <w:szCs w:val="20"/>
              </w:rPr>
              <w:t>23.00</w:t>
            </w:r>
          </w:p>
        </w:tc>
        <w:tc>
          <w:tcPr>
            <w:tcW w:w="864" w:type="dxa"/>
            <w:noWrap/>
            <w:vAlign w:val="center"/>
            <w:hideMark/>
          </w:tcPr>
          <w:p w14:paraId="3284BB2A" w14:textId="77777777" w:rsidR="007366A8" w:rsidRPr="005A7AC3" w:rsidRDefault="007366A8" w:rsidP="00922D48">
            <w:pPr>
              <w:jc w:val="center"/>
              <w:rPr>
                <w:sz w:val="20"/>
                <w:szCs w:val="20"/>
              </w:rPr>
            </w:pPr>
            <w:r w:rsidRPr="005A7AC3">
              <w:rPr>
                <w:sz w:val="20"/>
                <w:szCs w:val="20"/>
              </w:rPr>
              <w:t>160.59</w:t>
            </w:r>
          </w:p>
        </w:tc>
        <w:tc>
          <w:tcPr>
            <w:tcW w:w="864" w:type="dxa"/>
            <w:vAlign w:val="center"/>
          </w:tcPr>
          <w:p w14:paraId="290D0005" w14:textId="77777777" w:rsidR="007366A8" w:rsidRPr="005A7AC3" w:rsidRDefault="007366A8" w:rsidP="00922D48">
            <w:pPr>
              <w:jc w:val="center"/>
              <w:rPr>
                <w:sz w:val="20"/>
                <w:szCs w:val="20"/>
              </w:rPr>
            </w:pPr>
            <w:r w:rsidRPr="005A7AC3">
              <w:rPr>
                <w:sz w:val="20"/>
                <w:szCs w:val="20"/>
              </w:rPr>
              <w:t>147.93</w:t>
            </w:r>
          </w:p>
        </w:tc>
        <w:tc>
          <w:tcPr>
            <w:tcW w:w="864" w:type="dxa"/>
            <w:vAlign w:val="center"/>
          </w:tcPr>
          <w:p w14:paraId="72C67769" w14:textId="77777777" w:rsidR="007366A8" w:rsidRPr="005A7AC3" w:rsidRDefault="007366A8" w:rsidP="00922D48">
            <w:pPr>
              <w:jc w:val="center"/>
              <w:rPr>
                <w:sz w:val="20"/>
                <w:szCs w:val="20"/>
              </w:rPr>
            </w:pPr>
            <w:r w:rsidRPr="005A7AC3">
              <w:rPr>
                <w:sz w:val="20"/>
                <w:szCs w:val="20"/>
              </w:rPr>
              <w:t>48.97</w:t>
            </w:r>
          </w:p>
        </w:tc>
        <w:tc>
          <w:tcPr>
            <w:tcW w:w="949" w:type="dxa"/>
            <w:vAlign w:val="center"/>
          </w:tcPr>
          <w:p w14:paraId="42DFEECE" w14:textId="77777777" w:rsidR="007366A8" w:rsidRPr="005A7AC3" w:rsidRDefault="007366A8" w:rsidP="00922D48">
            <w:pPr>
              <w:jc w:val="center"/>
              <w:rPr>
                <w:sz w:val="20"/>
                <w:szCs w:val="20"/>
              </w:rPr>
            </w:pPr>
            <w:r w:rsidRPr="005A7AC3">
              <w:rPr>
                <w:sz w:val="20"/>
                <w:szCs w:val="20"/>
              </w:rPr>
              <w:t>0.27</w:t>
            </w:r>
          </w:p>
        </w:tc>
        <w:tc>
          <w:tcPr>
            <w:tcW w:w="779" w:type="dxa"/>
            <w:vAlign w:val="center"/>
          </w:tcPr>
          <w:p w14:paraId="23D931D3" w14:textId="77777777" w:rsidR="007366A8" w:rsidRPr="005A7AC3" w:rsidRDefault="007366A8" w:rsidP="00922D48">
            <w:pPr>
              <w:jc w:val="center"/>
              <w:rPr>
                <w:sz w:val="20"/>
                <w:szCs w:val="20"/>
              </w:rPr>
            </w:pPr>
            <w:r w:rsidRPr="005A7AC3">
              <w:rPr>
                <w:sz w:val="20"/>
                <w:szCs w:val="20"/>
              </w:rPr>
              <w:t>23.71</w:t>
            </w:r>
          </w:p>
        </w:tc>
      </w:tr>
      <w:tr w:rsidR="007366A8" w:rsidRPr="005A7AC3" w14:paraId="4A474D70" w14:textId="77777777" w:rsidTr="00922D48">
        <w:trPr>
          <w:trHeight w:val="288"/>
        </w:trPr>
        <w:tc>
          <w:tcPr>
            <w:tcW w:w="895" w:type="dxa"/>
            <w:vMerge/>
            <w:vAlign w:val="center"/>
            <w:hideMark/>
          </w:tcPr>
          <w:p w14:paraId="1E704B1E" w14:textId="77777777" w:rsidR="007366A8" w:rsidRPr="005A7AC3" w:rsidRDefault="007366A8" w:rsidP="00922D48">
            <w:pPr>
              <w:jc w:val="center"/>
              <w:rPr>
                <w:sz w:val="20"/>
                <w:szCs w:val="20"/>
              </w:rPr>
            </w:pPr>
          </w:p>
        </w:tc>
        <w:tc>
          <w:tcPr>
            <w:tcW w:w="810" w:type="dxa"/>
            <w:vAlign w:val="center"/>
          </w:tcPr>
          <w:p w14:paraId="54FE757F" w14:textId="77777777" w:rsidR="007366A8" w:rsidRPr="005A7AC3" w:rsidRDefault="007366A8" w:rsidP="00922D48">
            <w:pPr>
              <w:jc w:val="center"/>
              <w:rPr>
                <w:sz w:val="20"/>
                <w:szCs w:val="20"/>
              </w:rPr>
            </w:pPr>
            <w:r>
              <w:rPr>
                <w:sz w:val="20"/>
                <w:szCs w:val="20"/>
              </w:rPr>
              <w:t>2P</w:t>
            </w:r>
          </w:p>
        </w:tc>
        <w:tc>
          <w:tcPr>
            <w:tcW w:w="887" w:type="dxa"/>
            <w:vAlign w:val="center"/>
          </w:tcPr>
          <w:p w14:paraId="40EE5A6F" w14:textId="77777777" w:rsidR="007366A8" w:rsidRPr="005A7AC3" w:rsidRDefault="007366A8" w:rsidP="00922D48">
            <w:pPr>
              <w:jc w:val="center"/>
              <w:rPr>
                <w:sz w:val="20"/>
                <w:szCs w:val="20"/>
              </w:rPr>
            </w:pPr>
            <w:r w:rsidRPr="005A7AC3">
              <w:rPr>
                <w:sz w:val="20"/>
                <w:szCs w:val="20"/>
              </w:rPr>
              <w:t>║</w:t>
            </w:r>
          </w:p>
        </w:tc>
        <w:tc>
          <w:tcPr>
            <w:tcW w:w="864" w:type="dxa"/>
            <w:noWrap/>
            <w:vAlign w:val="center"/>
            <w:hideMark/>
          </w:tcPr>
          <w:p w14:paraId="1310313D" w14:textId="77777777" w:rsidR="007366A8" w:rsidRPr="005A7AC3" w:rsidRDefault="007366A8" w:rsidP="00922D48">
            <w:pPr>
              <w:jc w:val="center"/>
              <w:rPr>
                <w:sz w:val="20"/>
                <w:szCs w:val="20"/>
              </w:rPr>
            </w:pPr>
            <w:r w:rsidRPr="005A7AC3">
              <w:rPr>
                <w:sz w:val="20"/>
                <w:szCs w:val="20"/>
              </w:rPr>
              <w:t>22.50</w:t>
            </w:r>
          </w:p>
        </w:tc>
        <w:tc>
          <w:tcPr>
            <w:tcW w:w="864" w:type="dxa"/>
            <w:noWrap/>
            <w:vAlign w:val="center"/>
            <w:hideMark/>
          </w:tcPr>
          <w:p w14:paraId="6F3DADA0" w14:textId="77777777" w:rsidR="007366A8" w:rsidRPr="005A7AC3" w:rsidRDefault="007366A8" w:rsidP="00922D48">
            <w:pPr>
              <w:jc w:val="center"/>
              <w:rPr>
                <w:sz w:val="20"/>
                <w:szCs w:val="20"/>
              </w:rPr>
            </w:pPr>
            <w:r w:rsidRPr="005A7AC3">
              <w:rPr>
                <w:sz w:val="20"/>
                <w:szCs w:val="20"/>
              </w:rPr>
              <w:t>23.00</w:t>
            </w:r>
          </w:p>
        </w:tc>
        <w:tc>
          <w:tcPr>
            <w:tcW w:w="864" w:type="dxa"/>
            <w:noWrap/>
            <w:vAlign w:val="center"/>
            <w:hideMark/>
          </w:tcPr>
          <w:p w14:paraId="2C3AC35E" w14:textId="77777777" w:rsidR="007366A8" w:rsidRPr="005A7AC3" w:rsidRDefault="007366A8" w:rsidP="00922D48">
            <w:pPr>
              <w:jc w:val="center"/>
              <w:rPr>
                <w:sz w:val="20"/>
                <w:szCs w:val="20"/>
              </w:rPr>
            </w:pPr>
            <w:r w:rsidRPr="005A7AC3">
              <w:rPr>
                <w:sz w:val="20"/>
                <w:szCs w:val="20"/>
              </w:rPr>
              <w:t>245.88</w:t>
            </w:r>
          </w:p>
        </w:tc>
        <w:tc>
          <w:tcPr>
            <w:tcW w:w="864" w:type="dxa"/>
            <w:vAlign w:val="center"/>
          </w:tcPr>
          <w:p w14:paraId="6565CAE2" w14:textId="77777777" w:rsidR="007366A8" w:rsidRPr="005A7AC3" w:rsidRDefault="007366A8" w:rsidP="00922D48">
            <w:pPr>
              <w:jc w:val="center"/>
              <w:rPr>
                <w:sz w:val="20"/>
                <w:szCs w:val="20"/>
              </w:rPr>
            </w:pPr>
            <w:r w:rsidRPr="005A7AC3">
              <w:rPr>
                <w:sz w:val="20"/>
                <w:szCs w:val="20"/>
              </w:rPr>
              <w:t>186.63</w:t>
            </w:r>
          </w:p>
        </w:tc>
        <w:tc>
          <w:tcPr>
            <w:tcW w:w="864" w:type="dxa"/>
            <w:vAlign w:val="center"/>
          </w:tcPr>
          <w:p w14:paraId="0D2522DC" w14:textId="77777777" w:rsidR="007366A8" w:rsidRPr="005A7AC3" w:rsidRDefault="007366A8" w:rsidP="00922D48">
            <w:pPr>
              <w:jc w:val="center"/>
              <w:rPr>
                <w:sz w:val="20"/>
                <w:szCs w:val="20"/>
              </w:rPr>
            </w:pPr>
            <w:r w:rsidRPr="005A7AC3">
              <w:rPr>
                <w:sz w:val="20"/>
                <w:szCs w:val="20"/>
              </w:rPr>
              <w:t>44.55</w:t>
            </w:r>
          </w:p>
        </w:tc>
        <w:tc>
          <w:tcPr>
            <w:tcW w:w="949" w:type="dxa"/>
            <w:vAlign w:val="center"/>
          </w:tcPr>
          <w:p w14:paraId="64B714D5" w14:textId="77777777" w:rsidR="007366A8" w:rsidRPr="005A7AC3" w:rsidRDefault="007366A8" w:rsidP="00922D48">
            <w:pPr>
              <w:jc w:val="center"/>
              <w:rPr>
                <w:sz w:val="20"/>
                <w:szCs w:val="20"/>
              </w:rPr>
            </w:pPr>
            <w:r w:rsidRPr="005A7AC3">
              <w:rPr>
                <w:sz w:val="20"/>
                <w:szCs w:val="20"/>
              </w:rPr>
              <w:t>0.38</w:t>
            </w:r>
          </w:p>
        </w:tc>
        <w:tc>
          <w:tcPr>
            <w:tcW w:w="779" w:type="dxa"/>
            <w:vAlign w:val="center"/>
          </w:tcPr>
          <w:p w14:paraId="5EA71115" w14:textId="77777777" w:rsidR="007366A8" w:rsidRPr="005A7AC3" w:rsidRDefault="007366A8" w:rsidP="00922D48">
            <w:pPr>
              <w:jc w:val="center"/>
              <w:rPr>
                <w:sz w:val="20"/>
                <w:szCs w:val="20"/>
              </w:rPr>
            </w:pPr>
            <w:r w:rsidRPr="005A7AC3">
              <w:rPr>
                <w:sz w:val="20"/>
                <w:szCs w:val="20"/>
              </w:rPr>
              <w:t>19.26</w:t>
            </w:r>
          </w:p>
        </w:tc>
      </w:tr>
      <w:tr w:rsidR="007366A8" w:rsidRPr="005A7AC3" w14:paraId="698B6C4A" w14:textId="77777777" w:rsidTr="00922D48">
        <w:trPr>
          <w:trHeight w:val="288"/>
        </w:trPr>
        <w:tc>
          <w:tcPr>
            <w:tcW w:w="895" w:type="dxa"/>
            <w:vMerge/>
            <w:vAlign w:val="center"/>
            <w:hideMark/>
          </w:tcPr>
          <w:p w14:paraId="2C72905D" w14:textId="77777777" w:rsidR="007366A8" w:rsidRPr="005A7AC3" w:rsidRDefault="007366A8" w:rsidP="00922D48">
            <w:pPr>
              <w:jc w:val="center"/>
              <w:rPr>
                <w:sz w:val="20"/>
                <w:szCs w:val="20"/>
              </w:rPr>
            </w:pPr>
          </w:p>
        </w:tc>
        <w:tc>
          <w:tcPr>
            <w:tcW w:w="810" w:type="dxa"/>
            <w:vAlign w:val="center"/>
          </w:tcPr>
          <w:p w14:paraId="42190EFC" w14:textId="77777777" w:rsidR="007366A8" w:rsidRPr="005A7AC3" w:rsidRDefault="007366A8" w:rsidP="00922D48">
            <w:pPr>
              <w:jc w:val="center"/>
              <w:rPr>
                <w:sz w:val="20"/>
                <w:szCs w:val="20"/>
              </w:rPr>
            </w:pPr>
            <w:r>
              <w:rPr>
                <w:sz w:val="20"/>
                <w:szCs w:val="20"/>
              </w:rPr>
              <w:t>1N</w:t>
            </w:r>
          </w:p>
        </w:tc>
        <w:tc>
          <w:tcPr>
            <w:tcW w:w="887" w:type="dxa"/>
            <w:vAlign w:val="center"/>
          </w:tcPr>
          <w:p w14:paraId="5660B329" w14:textId="77777777" w:rsidR="007366A8" w:rsidRPr="005A7AC3" w:rsidRDefault="007366A8" w:rsidP="00922D48">
            <w:pPr>
              <w:jc w:val="center"/>
              <w:rPr>
                <w:sz w:val="20"/>
                <w:szCs w:val="20"/>
              </w:rPr>
            </w:pPr>
            <w:r w:rsidRPr="005A7AC3">
              <w:rPr>
                <w:sz w:val="20"/>
                <w:szCs w:val="20"/>
              </w:rPr>
              <w:t>┴</w:t>
            </w:r>
          </w:p>
        </w:tc>
        <w:tc>
          <w:tcPr>
            <w:tcW w:w="864" w:type="dxa"/>
            <w:noWrap/>
            <w:vAlign w:val="center"/>
            <w:hideMark/>
          </w:tcPr>
          <w:p w14:paraId="56C60F06" w14:textId="77777777" w:rsidR="007366A8" w:rsidRPr="005A7AC3" w:rsidRDefault="007366A8" w:rsidP="00922D48">
            <w:pPr>
              <w:jc w:val="center"/>
              <w:rPr>
                <w:sz w:val="20"/>
                <w:szCs w:val="20"/>
              </w:rPr>
            </w:pPr>
            <w:r w:rsidRPr="005A7AC3">
              <w:rPr>
                <w:sz w:val="20"/>
                <w:szCs w:val="20"/>
              </w:rPr>
              <w:t>22.50</w:t>
            </w:r>
          </w:p>
        </w:tc>
        <w:tc>
          <w:tcPr>
            <w:tcW w:w="864" w:type="dxa"/>
            <w:noWrap/>
            <w:vAlign w:val="center"/>
            <w:hideMark/>
          </w:tcPr>
          <w:p w14:paraId="073B3EF0" w14:textId="77777777" w:rsidR="007366A8" w:rsidRPr="005A7AC3" w:rsidRDefault="007366A8" w:rsidP="00922D48">
            <w:pPr>
              <w:jc w:val="center"/>
              <w:rPr>
                <w:sz w:val="20"/>
                <w:szCs w:val="20"/>
              </w:rPr>
            </w:pPr>
            <w:r w:rsidRPr="005A7AC3">
              <w:rPr>
                <w:sz w:val="20"/>
                <w:szCs w:val="20"/>
              </w:rPr>
              <w:t>23.00</w:t>
            </w:r>
          </w:p>
        </w:tc>
        <w:tc>
          <w:tcPr>
            <w:tcW w:w="864" w:type="dxa"/>
            <w:noWrap/>
            <w:vAlign w:val="center"/>
            <w:hideMark/>
          </w:tcPr>
          <w:p w14:paraId="06EA23EE" w14:textId="77777777" w:rsidR="007366A8" w:rsidRPr="005A7AC3" w:rsidRDefault="007366A8" w:rsidP="00922D48">
            <w:pPr>
              <w:jc w:val="center"/>
              <w:rPr>
                <w:sz w:val="20"/>
                <w:szCs w:val="20"/>
              </w:rPr>
            </w:pPr>
            <w:r w:rsidRPr="005A7AC3">
              <w:rPr>
                <w:sz w:val="20"/>
                <w:szCs w:val="20"/>
              </w:rPr>
              <w:t>247.39</w:t>
            </w:r>
          </w:p>
        </w:tc>
        <w:tc>
          <w:tcPr>
            <w:tcW w:w="864" w:type="dxa"/>
            <w:vAlign w:val="center"/>
          </w:tcPr>
          <w:p w14:paraId="5F71116A" w14:textId="77777777" w:rsidR="007366A8" w:rsidRPr="005A7AC3" w:rsidRDefault="007366A8" w:rsidP="00922D48">
            <w:pPr>
              <w:jc w:val="center"/>
              <w:rPr>
                <w:sz w:val="20"/>
                <w:szCs w:val="20"/>
              </w:rPr>
            </w:pPr>
            <w:r w:rsidRPr="005A7AC3">
              <w:rPr>
                <w:sz w:val="20"/>
                <w:szCs w:val="20"/>
              </w:rPr>
              <w:t>194.95</w:t>
            </w:r>
          </w:p>
        </w:tc>
        <w:tc>
          <w:tcPr>
            <w:tcW w:w="864" w:type="dxa"/>
            <w:vAlign w:val="center"/>
          </w:tcPr>
          <w:p w14:paraId="0FB5F2F1" w14:textId="77777777" w:rsidR="007366A8" w:rsidRPr="005A7AC3" w:rsidRDefault="007366A8" w:rsidP="00922D48">
            <w:pPr>
              <w:jc w:val="center"/>
              <w:rPr>
                <w:sz w:val="20"/>
                <w:szCs w:val="20"/>
              </w:rPr>
            </w:pPr>
            <w:r w:rsidRPr="005A7AC3">
              <w:rPr>
                <w:sz w:val="20"/>
                <w:szCs w:val="20"/>
              </w:rPr>
              <w:t>38.89</w:t>
            </w:r>
          </w:p>
        </w:tc>
        <w:tc>
          <w:tcPr>
            <w:tcW w:w="949" w:type="dxa"/>
            <w:vAlign w:val="center"/>
          </w:tcPr>
          <w:p w14:paraId="5235BC73" w14:textId="77777777" w:rsidR="007366A8" w:rsidRPr="005A7AC3" w:rsidRDefault="007366A8" w:rsidP="00922D48">
            <w:pPr>
              <w:jc w:val="center"/>
              <w:rPr>
                <w:sz w:val="20"/>
                <w:szCs w:val="20"/>
              </w:rPr>
            </w:pPr>
            <w:r w:rsidRPr="005A7AC3">
              <w:rPr>
                <w:sz w:val="20"/>
                <w:szCs w:val="20"/>
              </w:rPr>
              <w:t>0.29</w:t>
            </w:r>
          </w:p>
        </w:tc>
        <w:tc>
          <w:tcPr>
            <w:tcW w:w="779" w:type="dxa"/>
            <w:vAlign w:val="center"/>
          </w:tcPr>
          <w:p w14:paraId="728B6AC1" w14:textId="77777777" w:rsidR="007366A8" w:rsidRPr="005A7AC3" w:rsidRDefault="007366A8" w:rsidP="00922D48">
            <w:pPr>
              <w:jc w:val="center"/>
              <w:rPr>
                <w:sz w:val="20"/>
                <w:szCs w:val="20"/>
              </w:rPr>
            </w:pPr>
            <w:r w:rsidRPr="005A7AC3">
              <w:rPr>
                <w:sz w:val="20"/>
                <w:szCs w:val="20"/>
              </w:rPr>
              <w:t>18.29</w:t>
            </w:r>
          </w:p>
        </w:tc>
      </w:tr>
      <w:tr w:rsidR="007366A8" w:rsidRPr="005A7AC3" w14:paraId="11E0647F" w14:textId="77777777" w:rsidTr="00922D48">
        <w:trPr>
          <w:trHeight w:val="288"/>
        </w:trPr>
        <w:tc>
          <w:tcPr>
            <w:tcW w:w="895" w:type="dxa"/>
            <w:vMerge/>
            <w:vAlign w:val="center"/>
            <w:hideMark/>
          </w:tcPr>
          <w:p w14:paraId="24C64E97" w14:textId="77777777" w:rsidR="007366A8" w:rsidRPr="005A7AC3" w:rsidRDefault="007366A8" w:rsidP="00922D48">
            <w:pPr>
              <w:jc w:val="center"/>
              <w:rPr>
                <w:sz w:val="20"/>
                <w:szCs w:val="20"/>
              </w:rPr>
            </w:pPr>
          </w:p>
        </w:tc>
        <w:tc>
          <w:tcPr>
            <w:tcW w:w="810" w:type="dxa"/>
            <w:vAlign w:val="center"/>
          </w:tcPr>
          <w:p w14:paraId="66C1CC6C" w14:textId="77777777" w:rsidR="007366A8" w:rsidRPr="005A7AC3" w:rsidRDefault="007366A8" w:rsidP="00922D48">
            <w:pPr>
              <w:jc w:val="center"/>
              <w:rPr>
                <w:sz w:val="20"/>
                <w:szCs w:val="20"/>
              </w:rPr>
            </w:pPr>
            <w:r>
              <w:rPr>
                <w:sz w:val="20"/>
                <w:szCs w:val="20"/>
              </w:rPr>
              <w:t>3N</w:t>
            </w:r>
          </w:p>
        </w:tc>
        <w:tc>
          <w:tcPr>
            <w:tcW w:w="887" w:type="dxa"/>
            <w:vAlign w:val="center"/>
          </w:tcPr>
          <w:p w14:paraId="33CC35B5" w14:textId="77777777" w:rsidR="007366A8" w:rsidRPr="005A7AC3" w:rsidRDefault="007366A8" w:rsidP="00922D48">
            <w:pPr>
              <w:jc w:val="center"/>
              <w:rPr>
                <w:sz w:val="20"/>
                <w:szCs w:val="20"/>
              </w:rPr>
            </w:pPr>
            <w:r w:rsidRPr="005A7AC3">
              <w:rPr>
                <w:sz w:val="20"/>
                <w:szCs w:val="20"/>
              </w:rPr>
              <w:t>┴</w:t>
            </w:r>
          </w:p>
        </w:tc>
        <w:tc>
          <w:tcPr>
            <w:tcW w:w="864" w:type="dxa"/>
            <w:noWrap/>
            <w:vAlign w:val="center"/>
            <w:hideMark/>
          </w:tcPr>
          <w:p w14:paraId="3C353EDD" w14:textId="77777777" w:rsidR="007366A8" w:rsidRPr="005A7AC3" w:rsidRDefault="007366A8" w:rsidP="00922D48">
            <w:pPr>
              <w:jc w:val="center"/>
              <w:rPr>
                <w:sz w:val="20"/>
                <w:szCs w:val="20"/>
              </w:rPr>
            </w:pPr>
            <w:r w:rsidRPr="005A7AC3">
              <w:rPr>
                <w:sz w:val="20"/>
                <w:szCs w:val="20"/>
              </w:rPr>
              <w:t>22.50</w:t>
            </w:r>
          </w:p>
        </w:tc>
        <w:tc>
          <w:tcPr>
            <w:tcW w:w="864" w:type="dxa"/>
            <w:noWrap/>
            <w:vAlign w:val="center"/>
            <w:hideMark/>
          </w:tcPr>
          <w:p w14:paraId="61B98384" w14:textId="77777777" w:rsidR="007366A8" w:rsidRPr="005A7AC3" w:rsidRDefault="007366A8" w:rsidP="00922D48">
            <w:pPr>
              <w:jc w:val="center"/>
              <w:rPr>
                <w:sz w:val="20"/>
                <w:szCs w:val="20"/>
              </w:rPr>
            </w:pPr>
            <w:r w:rsidRPr="005A7AC3">
              <w:rPr>
                <w:sz w:val="20"/>
                <w:szCs w:val="20"/>
              </w:rPr>
              <w:t>50.00</w:t>
            </w:r>
          </w:p>
        </w:tc>
        <w:tc>
          <w:tcPr>
            <w:tcW w:w="864" w:type="dxa"/>
            <w:noWrap/>
            <w:vAlign w:val="center"/>
            <w:hideMark/>
          </w:tcPr>
          <w:p w14:paraId="24F759FD" w14:textId="77777777" w:rsidR="007366A8" w:rsidRPr="005A7AC3" w:rsidRDefault="007366A8" w:rsidP="00922D48">
            <w:pPr>
              <w:jc w:val="center"/>
              <w:rPr>
                <w:sz w:val="20"/>
                <w:szCs w:val="20"/>
              </w:rPr>
            </w:pPr>
            <w:r w:rsidRPr="005A7AC3">
              <w:rPr>
                <w:sz w:val="20"/>
                <w:szCs w:val="20"/>
              </w:rPr>
              <w:t>244.74</w:t>
            </w:r>
          </w:p>
        </w:tc>
        <w:tc>
          <w:tcPr>
            <w:tcW w:w="864" w:type="dxa"/>
            <w:vAlign w:val="center"/>
          </w:tcPr>
          <w:p w14:paraId="4043FC20" w14:textId="77777777" w:rsidR="007366A8" w:rsidRPr="005A7AC3" w:rsidRDefault="007366A8" w:rsidP="00922D48">
            <w:pPr>
              <w:jc w:val="center"/>
              <w:rPr>
                <w:sz w:val="20"/>
                <w:szCs w:val="20"/>
              </w:rPr>
            </w:pPr>
            <w:r w:rsidRPr="005A7AC3">
              <w:rPr>
                <w:sz w:val="20"/>
                <w:szCs w:val="20"/>
              </w:rPr>
              <w:t>196.76</w:t>
            </w:r>
          </w:p>
        </w:tc>
        <w:tc>
          <w:tcPr>
            <w:tcW w:w="864" w:type="dxa"/>
            <w:vAlign w:val="center"/>
          </w:tcPr>
          <w:p w14:paraId="0B2C40D4" w14:textId="77777777" w:rsidR="007366A8" w:rsidRPr="005A7AC3" w:rsidRDefault="007366A8" w:rsidP="00922D48">
            <w:pPr>
              <w:jc w:val="center"/>
              <w:rPr>
                <w:sz w:val="20"/>
                <w:szCs w:val="20"/>
              </w:rPr>
            </w:pPr>
            <w:r w:rsidRPr="005A7AC3">
              <w:rPr>
                <w:sz w:val="20"/>
                <w:szCs w:val="20"/>
              </w:rPr>
              <w:t>37.29</w:t>
            </w:r>
          </w:p>
        </w:tc>
        <w:tc>
          <w:tcPr>
            <w:tcW w:w="949" w:type="dxa"/>
            <w:vAlign w:val="center"/>
          </w:tcPr>
          <w:p w14:paraId="3BBFB964" w14:textId="77777777" w:rsidR="007366A8" w:rsidRPr="005A7AC3" w:rsidRDefault="007366A8" w:rsidP="00922D48">
            <w:pPr>
              <w:jc w:val="center"/>
              <w:rPr>
                <w:sz w:val="20"/>
                <w:szCs w:val="20"/>
              </w:rPr>
            </w:pPr>
            <w:r w:rsidRPr="005A7AC3">
              <w:rPr>
                <w:sz w:val="20"/>
                <w:szCs w:val="20"/>
              </w:rPr>
              <w:t>0.38</w:t>
            </w:r>
          </w:p>
        </w:tc>
        <w:tc>
          <w:tcPr>
            <w:tcW w:w="779" w:type="dxa"/>
            <w:vAlign w:val="center"/>
          </w:tcPr>
          <w:p w14:paraId="453809E5" w14:textId="77777777" w:rsidR="007366A8" w:rsidRPr="005A7AC3" w:rsidRDefault="007366A8" w:rsidP="00922D48">
            <w:pPr>
              <w:jc w:val="center"/>
              <w:rPr>
                <w:sz w:val="20"/>
                <w:szCs w:val="20"/>
              </w:rPr>
            </w:pPr>
            <w:r w:rsidRPr="005A7AC3">
              <w:rPr>
                <w:sz w:val="20"/>
                <w:szCs w:val="20"/>
              </w:rPr>
              <w:t>16.93</w:t>
            </w:r>
          </w:p>
        </w:tc>
      </w:tr>
      <w:tr w:rsidR="007366A8" w:rsidRPr="005A7AC3" w14:paraId="04A10B7F" w14:textId="77777777" w:rsidTr="00922D48">
        <w:trPr>
          <w:trHeight w:val="288"/>
        </w:trPr>
        <w:tc>
          <w:tcPr>
            <w:tcW w:w="895" w:type="dxa"/>
            <w:vMerge/>
            <w:vAlign w:val="center"/>
            <w:hideMark/>
          </w:tcPr>
          <w:p w14:paraId="687C087E" w14:textId="77777777" w:rsidR="007366A8" w:rsidRPr="005A7AC3" w:rsidRDefault="007366A8" w:rsidP="00922D48">
            <w:pPr>
              <w:jc w:val="center"/>
              <w:rPr>
                <w:sz w:val="20"/>
                <w:szCs w:val="20"/>
              </w:rPr>
            </w:pPr>
          </w:p>
        </w:tc>
        <w:tc>
          <w:tcPr>
            <w:tcW w:w="810" w:type="dxa"/>
            <w:vAlign w:val="center"/>
          </w:tcPr>
          <w:p w14:paraId="795EB7FD" w14:textId="77777777" w:rsidR="007366A8" w:rsidRPr="005A7AC3" w:rsidRDefault="007366A8" w:rsidP="00922D48">
            <w:pPr>
              <w:jc w:val="center"/>
              <w:rPr>
                <w:sz w:val="20"/>
                <w:szCs w:val="20"/>
              </w:rPr>
            </w:pPr>
            <w:r>
              <w:rPr>
                <w:sz w:val="20"/>
                <w:szCs w:val="20"/>
              </w:rPr>
              <w:t>2N</w:t>
            </w:r>
          </w:p>
        </w:tc>
        <w:tc>
          <w:tcPr>
            <w:tcW w:w="887" w:type="dxa"/>
            <w:vAlign w:val="center"/>
          </w:tcPr>
          <w:p w14:paraId="41C56C88" w14:textId="77777777" w:rsidR="007366A8" w:rsidRPr="005A7AC3" w:rsidRDefault="007366A8" w:rsidP="00922D48">
            <w:pPr>
              <w:jc w:val="center"/>
              <w:rPr>
                <w:sz w:val="20"/>
                <w:szCs w:val="20"/>
              </w:rPr>
            </w:pPr>
            <w:r w:rsidRPr="005A7AC3">
              <w:rPr>
                <w:sz w:val="20"/>
                <w:szCs w:val="20"/>
              </w:rPr>
              <w:t>┴</w:t>
            </w:r>
          </w:p>
        </w:tc>
        <w:tc>
          <w:tcPr>
            <w:tcW w:w="864" w:type="dxa"/>
            <w:noWrap/>
            <w:vAlign w:val="center"/>
            <w:hideMark/>
          </w:tcPr>
          <w:p w14:paraId="4DE16E8E" w14:textId="77777777" w:rsidR="007366A8" w:rsidRPr="005A7AC3" w:rsidRDefault="007366A8" w:rsidP="00922D48">
            <w:pPr>
              <w:jc w:val="center"/>
              <w:rPr>
                <w:sz w:val="20"/>
                <w:szCs w:val="20"/>
              </w:rPr>
            </w:pPr>
            <w:r w:rsidRPr="005A7AC3">
              <w:rPr>
                <w:sz w:val="20"/>
                <w:szCs w:val="20"/>
              </w:rPr>
              <w:t>45.00</w:t>
            </w:r>
          </w:p>
        </w:tc>
        <w:tc>
          <w:tcPr>
            <w:tcW w:w="864" w:type="dxa"/>
            <w:noWrap/>
            <w:vAlign w:val="center"/>
            <w:hideMark/>
          </w:tcPr>
          <w:p w14:paraId="5C5B0C8F" w14:textId="77777777" w:rsidR="007366A8" w:rsidRPr="005A7AC3" w:rsidRDefault="007366A8" w:rsidP="00922D48">
            <w:pPr>
              <w:jc w:val="center"/>
              <w:rPr>
                <w:sz w:val="20"/>
                <w:szCs w:val="20"/>
              </w:rPr>
            </w:pPr>
            <w:r w:rsidRPr="005A7AC3">
              <w:rPr>
                <w:sz w:val="20"/>
                <w:szCs w:val="20"/>
              </w:rPr>
              <w:t>23.00</w:t>
            </w:r>
          </w:p>
        </w:tc>
        <w:tc>
          <w:tcPr>
            <w:tcW w:w="864" w:type="dxa"/>
            <w:noWrap/>
            <w:vAlign w:val="center"/>
            <w:hideMark/>
          </w:tcPr>
          <w:p w14:paraId="2BFDB506" w14:textId="77777777" w:rsidR="007366A8" w:rsidRPr="005A7AC3" w:rsidRDefault="007366A8" w:rsidP="00922D48">
            <w:pPr>
              <w:jc w:val="center"/>
              <w:rPr>
                <w:sz w:val="20"/>
                <w:szCs w:val="20"/>
              </w:rPr>
            </w:pPr>
            <w:r w:rsidRPr="005A7AC3">
              <w:rPr>
                <w:sz w:val="20"/>
                <w:szCs w:val="20"/>
              </w:rPr>
              <w:t>267.15</w:t>
            </w:r>
          </w:p>
        </w:tc>
        <w:tc>
          <w:tcPr>
            <w:tcW w:w="864" w:type="dxa"/>
            <w:vAlign w:val="center"/>
          </w:tcPr>
          <w:p w14:paraId="3F16704F" w14:textId="77777777" w:rsidR="007366A8" w:rsidRPr="005A7AC3" w:rsidRDefault="007366A8" w:rsidP="00922D48">
            <w:pPr>
              <w:jc w:val="center"/>
              <w:rPr>
                <w:sz w:val="20"/>
                <w:szCs w:val="20"/>
              </w:rPr>
            </w:pPr>
            <w:r w:rsidRPr="005A7AC3">
              <w:rPr>
                <w:sz w:val="20"/>
                <w:szCs w:val="20"/>
              </w:rPr>
              <w:t>157.07</w:t>
            </w:r>
          </w:p>
        </w:tc>
        <w:tc>
          <w:tcPr>
            <w:tcW w:w="864" w:type="dxa"/>
            <w:vAlign w:val="center"/>
          </w:tcPr>
          <w:p w14:paraId="5ADF6B54" w14:textId="77777777" w:rsidR="007366A8" w:rsidRPr="005A7AC3" w:rsidRDefault="007366A8" w:rsidP="00922D48">
            <w:pPr>
              <w:jc w:val="center"/>
              <w:rPr>
                <w:sz w:val="20"/>
                <w:szCs w:val="20"/>
              </w:rPr>
            </w:pPr>
            <w:r w:rsidRPr="005A7AC3">
              <w:rPr>
                <w:sz w:val="20"/>
                <w:szCs w:val="20"/>
              </w:rPr>
              <w:t>36.22</w:t>
            </w:r>
          </w:p>
        </w:tc>
        <w:tc>
          <w:tcPr>
            <w:tcW w:w="949" w:type="dxa"/>
            <w:vAlign w:val="center"/>
          </w:tcPr>
          <w:p w14:paraId="48254D2E" w14:textId="77777777" w:rsidR="007366A8" w:rsidRPr="005A7AC3" w:rsidRDefault="007366A8" w:rsidP="00922D48">
            <w:pPr>
              <w:jc w:val="center"/>
              <w:rPr>
                <w:sz w:val="20"/>
                <w:szCs w:val="20"/>
              </w:rPr>
            </w:pPr>
            <w:r w:rsidRPr="005A7AC3">
              <w:rPr>
                <w:sz w:val="20"/>
                <w:szCs w:val="20"/>
              </w:rPr>
              <w:t>0.37</w:t>
            </w:r>
          </w:p>
        </w:tc>
        <w:tc>
          <w:tcPr>
            <w:tcW w:w="779" w:type="dxa"/>
            <w:vAlign w:val="center"/>
          </w:tcPr>
          <w:p w14:paraId="5A0ECB7B" w14:textId="77777777" w:rsidR="007366A8" w:rsidRPr="005A7AC3" w:rsidRDefault="007366A8" w:rsidP="00922D48">
            <w:pPr>
              <w:jc w:val="center"/>
              <w:rPr>
                <w:sz w:val="20"/>
                <w:szCs w:val="20"/>
              </w:rPr>
            </w:pPr>
            <w:r w:rsidRPr="005A7AC3">
              <w:rPr>
                <w:sz w:val="20"/>
                <w:szCs w:val="20"/>
              </w:rPr>
              <w:t>13.00</w:t>
            </w:r>
          </w:p>
        </w:tc>
      </w:tr>
      <w:tr w:rsidR="007366A8" w:rsidRPr="005A7AC3" w14:paraId="66E29188" w14:textId="77777777" w:rsidTr="00922D48">
        <w:trPr>
          <w:trHeight w:val="288"/>
        </w:trPr>
        <w:tc>
          <w:tcPr>
            <w:tcW w:w="895" w:type="dxa"/>
            <w:noWrap/>
            <w:vAlign w:val="center"/>
            <w:hideMark/>
          </w:tcPr>
          <w:p w14:paraId="3142CA80" w14:textId="77777777" w:rsidR="007366A8" w:rsidRPr="005A7AC3" w:rsidRDefault="007366A8" w:rsidP="00922D48">
            <w:pPr>
              <w:jc w:val="center"/>
              <w:rPr>
                <w:sz w:val="20"/>
                <w:szCs w:val="20"/>
              </w:rPr>
            </w:pPr>
          </w:p>
        </w:tc>
        <w:tc>
          <w:tcPr>
            <w:tcW w:w="810" w:type="dxa"/>
            <w:vAlign w:val="center"/>
          </w:tcPr>
          <w:p w14:paraId="6A5F4F4A" w14:textId="77777777" w:rsidR="007366A8" w:rsidRPr="005A7AC3" w:rsidRDefault="007366A8" w:rsidP="00922D48">
            <w:pPr>
              <w:jc w:val="center"/>
              <w:rPr>
                <w:sz w:val="20"/>
                <w:szCs w:val="20"/>
              </w:rPr>
            </w:pPr>
          </w:p>
        </w:tc>
        <w:tc>
          <w:tcPr>
            <w:tcW w:w="887" w:type="dxa"/>
            <w:vAlign w:val="center"/>
          </w:tcPr>
          <w:p w14:paraId="6571ABF6" w14:textId="77777777" w:rsidR="007366A8" w:rsidRPr="005A7AC3" w:rsidRDefault="007366A8" w:rsidP="00922D48">
            <w:pPr>
              <w:jc w:val="center"/>
              <w:rPr>
                <w:sz w:val="20"/>
                <w:szCs w:val="20"/>
              </w:rPr>
            </w:pPr>
          </w:p>
        </w:tc>
        <w:tc>
          <w:tcPr>
            <w:tcW w:w="864" w:type="dxa"/>
            <w:noWrap/>
            <w:vAlign w:val="center"/>
            <w:hideMark/>
          </w:tcPr>
          <w:p w14:paraId="54DEF3A7" w14:textId="77777777" w:rsidR="007366A8" w:rsidRPr="005A7AC3" w:rsidRDefault="007366A8" w:rsidP="00922D48">
            <w:pPr>
              <w:jc w:val="center"/>
              <w:rPr>
                <w:sz w:val="20"/>
                <w:szCs w:val="20"/>
              </w:rPr>
            </w:pPr>
          </w:p>
        </w:tc>
        <w:tc>
          <w:tcPr>
            <w:tcW w:w="864" w:type="dxa"/>
            <w:noWrap/>
            <w:vAlign w:val="center"/>
            <w:hideMark/>
          </w:tcPr>
          <w:p w14:paraId="08362E1B" w14:textId="77777777" w:rsidR="007366A8" w:rsidRPr="005A7AC3" w:rsidRDefault="007366A8" w:rsidP="00922D48">
            <w:pPr>
              <w:jc w:val="center"/>
              <w:rPr>
                <w:sz w:val="20"/>
                <w:szCs w:val="20"/>
              </w:rPr>
            </w:pPr>
          </w:p>
        </w:tc>
        <w:tc>
          <w:tcPr>
            <w:tcW w:w="864" w:type="dxa"/>
            <w:noWrap/>
            <w:vAlign w:val="center"/>
            <w:hideMark/>
          </w:tcPr>
          <w:p w14:paraId="21936C85" w14:textId="77777777" w:rsidR="007366A8" w:rsidRPr="005A7AC3" w:rsidRDefault="007366A8" w:rsidP="00922D48">
            <w:pPr>
              <w:jc w:val="center"/>
              <w:rPr>
                <w:sz w:val="20"/>
                <w:szCs w:val="20"/>
              </w:rPr>
            </w:pPr>
          </w:p>
        </w:tc>
        <w:tc>
          <w:tcPr>
            <w:tcW w:w="864" w:type="dxa"/>
            <w:vAlign w:val="center"/>
          </w:tcPr>
          <w:p w14:paraId="2FB6F253" w14:textId="77777777" w:rsidR="007366A8" w:rsidRPr="005A7AC3" w:rsidRDefault="007366A8" w:rsidP="00922D48">
            <w:pPr>
              <w:jc w:val="center"/>
              <w:rPr>
                <w:sz w:val="20"/>
                <w:szCs w:val="20"/>
              </w:rPr>
            </w:pPr>
          </w:p>
        </w:tc>
        <w:tc>
          <w:tcPr>
            <w:tcW w:w="864" w:type="dxa"/>
            <w:vAlign w:val="center"/>
          </w:tcPr>
          <w:p w14:paraId="187B22FC" w14:textId="77777777" w:rsidR="007366A8" w:rsidRPr="005A7AC3" w:rsidRDefault="007366A8" w:rsidP="00922D48">
            <w:pPr>
              <w:jc w:val="center"/>
              <w:rPr>
                <w:sz w:val="20"/>
                <w:szCs w:val="20"/>
              </w:rPr>
            </w:pPr>
          </w:p>
        </w:tc>
        <w:tc>
          <w:tcPr>
            <w:tcW w:w="949" w:type="dxa"/>
            <w:vAlign w:val="center"/>
          </w:tcPr>
          <w:p w14:paraId="46F9E64D" w14:textId="77777777" w:rsidR="007366A8" w:rsidRPr="005A7AC3" w:rsidRDefault="007366A8" w:rsidP="00922D48">
            <w:pPr>
              <w:jc w:val="center"/>
              <w:rPr>
                <w:sz w:val="20"/>
                <w:szCs w:val="20"/>
              </w:rPr>
            </w:pPr>
          </w:p>
        </w:tc>
        <w:tc>
          <w:tcPr>
            <w:tcW w:w="779" w:type="dxa"/>
            <w:vAlign w:val="center"/>
          </w:tcPr>
          <w:p w14:paraId="7C05001F" w14:textId="77777777" w:rsidR="007366A8" w:rsidRPr="005A7AC3" w:rsidRDefault="007366A8" w:rsidP="00922D48">
            <w:pPr>
              <w:jc w:val="center"/>
              <w:rPr>
                <w:sz w:val="20"/>
                <w:szCs w:val="20"/>
              </w:rPr>
            </w:pPr>
          </w:p>
        </w:tc>
      </w:tr>
      <w:tr w:rsidR="007366A8" w:rsidRPr="005A7AC3" w14:paraId="0BCE3AEA" w14:textId="77777777" w:rsidTr="00922D48">
        <w:trPr>
          <w:trHeight w:val="288"/>
        </w:trPr>
        <w:tc>
          <w:tcPr>
            <w:tcW w:w="895" w:type="dxa"/>
            <w:vMerge w:val="restart"/>
            <w:noWrap/>
            <w:vAlign w:val="center"/>
            <w:hideMark/>
          </w:tcPr>
          <w:p w14:paraId="1CF5FA61" w14:textId="77777777" w:rsidR="007366A8" w:rsidRPr="005A7AC3" w:rsidRDefault="007366A8" w:rsidP="00922D48">
            <w:pPr>
              <w:jc w:val="center"/>
              <w:rPr>
                <w:sz w:val="20"/>
                <w:szCs w:val="20"/>
              </w:rPr>
            </w:pPr>
            <w:r>
              <w:rPr>
                <w:sz w:val="20"/>
                <w:szCs w:val="20"/>
              </w:rPr>
              <w:t>EV2</w:t>
            </w:r>
          </w:p>
        </w:tc>
        <w:tc>
          <w:tcPr>
            <w:tcW w:w="810" w:type="dxa"/>
            <w:vAlign w:val="center"/>
          </w:tcPr>
          <w:p w14:paraId="23932B44" w14:textId="77777777" w:rsidR="007366A8" w:rsidRPr="005A7AC3" w:rsidRDefault="007366A8" w:rsidP="00922D48">
            <w:pPr>
              <w:jc w:val="center"/>
              <w:rPr>
                <w:sz w:val="20"/>
                <w:szCs w:val="20"/>
              </w:rPr>
            </w:pPr>
            <w:r>
              <w:rPr>
                <w:sz w:val="20"/>
                <w:szCs w:val="20"/>
              </w:rPr>
              <w:t>1P</w:t>
            </w:r>
          </w:p>
        </w:tc>
        <w:tc>
          <w:tcPr>
            <w:tcW w:w="887" w:type="dxa"/>
            <w:vAlign w:val="center"/>
          </w:tcPr>
          <w:p w14:paraId="5FEF82E1" w14:textId="77777777" w:rsidR="007366A8" w:rsidRPr="005A7AC3" w:rsidRDefault="007366A8" w:rsidP="00922D48">
            <w:pPr>
              <w:jc w:val="center"/>
              <w:rPr>
                <w:sz w:val="20"/>
                <w:szCs w:val="20"/>
              </w:rPr>
            </w:pPr>
            <w:r w:rsidRPr="005A7AC3">
              <w:rPr>
                <w:sz w:val="20"/>
                <w:szCs w:val="20"/>
              </w:rPr>
              <w:t>║</w:t>
            </w:r>
          </w:p>
        </w:tc>
        <w:tc>
          <w:tcPr>
            <w:tcW w:w="864" w:type="dxa"/>
            <w:noWrap/>
            <w:vAlign w:val="center"/>
            <w:hideMark/>
          </w:tcPr>
          <w:p w14:paraId="027CCDE7" w14:textId="77777777" w:rsidR="007366A8" w:rsidRPr="005A7AC3" w:rsidRDefault="007366A8" w:rsidP="00922D48">
            <w:pPr>
              <w:jc w:val="center"/>
              <w:rPr>
                <w:sz w:val="20"/>
                <w:szCs w:val="20"/>
              </w:rPr>
            </w:pPr>
            <w:r w:rsidRPr="005A7AC3">
              <w:rPr>
                <w:sz w:val="20"/>
                <w:szCs w:val="20"/>
              </w:rPr>
              <w:t>0.00</w:t>
            </w:r>
          </w:p>
        </w:tc>
        <w:tc>
          <w:tcPr>
            <w:tcW w:w="864" w:type="dxa"/>
            <w:noWrap/>
            <w:vAlign w:val="center"/>
            <w:hideMark/>
          </w:tcPr>
          <w:p w14:paraId="08F3DA6F" w14:textId="77777777" w:rsidR="007366A8" w:rsidRPr="005A7AC3" w:rsidRDefault="007366A8" w:rsidP="00922D48">
            <w:pPr>
              <w:jc w:val="center"/>
              <w:rPr>
                <w:sz w:val="20"/>
                <w:szCs w:val="20"/>
              </w:rPr>
            </w:pPr>
            <w:r w:rsidRPr="005A7AC3">
              <w:rPr>
                <w:sz w:val="20"/>
                <w:szCs w:val="20"/>
              </w:rPr>
              <w:t>23.00</w:t>
            </w:r>
          </w:p>
        </w:tc>
        <w:tc>
          <w:tcPr>
            <w:tcW w:w="864" w:type="dxa"/>
            <w:noWrap/>
            <w:vAlign w:val="center"/>
            <w:hideMark/>
          </w:tcPr>
          <w:p w14:paraId="0E0F7AB1" w14:textId="77777777" w:rsidR="007366A8" w:rsidRPr="005A7AC3" w:rsidRDefault="007366A8" w:rsidP="00922D48">
            <w:pPr>
              <w:jc w:val="center"/>
              <w:rPr>
                <w:sz w:val="20"/>
                <w:szCs w:val="20"/>
              </w:rPr>
            </w:pPr>
            <w:r w:rsidRPr="005A7AC3">
              <w:rPr>
                <w:sz w:val="20"/>
                <w:szCs w:val="20"/>
              </w:rPr>
              <w:t>29.33</w:t>
            </w:r>
          </w:p>
        </w:tc>
        <w:tc>
          <w:tcPr>
            <w:tcW w:w="864" w:type="dxa"/>
            <w:vAlign w:val="center"/>
          </w:tcPr>
          <w:p w14:paraId="02E2A2C6" w14:textId="77777777" w:rsidR="007366A8" w:rsidRPr="005A7AC3" w:rsidRDefault="007366A8" w:rsidP="00922D48">
            <w:pPr>
              <w:jc w:val="center"/>
              <w:rPr>
                <w:sz w:val="20"/>
                <w:szCs w:val="20"/>
              </w:rPr>
            </w:pPr>
            <w:r w:rsidRPr="005A7AC3">
              <w:rPr>
                <w:sz w:val="20"/>
                <w:szCs w:val="20"/>
              </w:rPr>
              <w:t>21.39</w:t>
            </w:r>
          </w:p>
        </w:tc>
        <w:tc>
          <w:tcPr>
            <w:tcW w:w="864" w:type="dxa"/>
            <w:vAlign w:val="center"/>
          </w:tcPr>
          <w:p w14:paraId="4B8B3F49" w14:textId="77777777" w:rsidR="007366A8" w:rsidRPr="005A7AC3" w:rsidRDefault="007366A8" w:rsidP="00922D48">
            <w:pPr>
              <w:jc w:val="center"/>
              <w:rPr>
                <w:sz w:val="20"/>
                <w:szCs w:val="20"/>
              </w:rPr>
            </w:pPr>
            <w:r w:rsidRPr="005A7AC3">
              <w:rPr>
                <w:sz w:val="20"/>
                <w:szCs w:val="20"/>
              </w:rPr>
              <w:t>16.42</w:t>
            </w:r>
          </w:p>
        </w:tc>
        <w:tc>
          <w:tcPr>
            <w:tcW w:w="949" w:type="dxa"/>
            <w:vAlign w:val="center"/>
          </w:tcPr>
          <w:p w14:paraId="3807C24E" w14:textId="77777777" w:rsidR="007366A8" w:rsidRPr="005A7AC3" w:rsidRDefault="007366A8" w:rsidP="00922D48">
            <w:pPr>
              <w:jc w:val="center"/>
              <w:rPr>
                <w:sz w:val="20"/>
                <w:szCs w:val="20"/>
              </w:rPr>
            </w:pPr>
            <w:r w:rsidRPr="005A7AC3">
              <w:rPr>
                <w:sz w:val="20"/>
                <w:szCs w:val="20"/>
              </w:rPr>
              <w:t>0.74</w:t>
            </w:r>
          </w:p>
        </w:tc>
        <w:tc>
          <w:tcPr>
            <w:tcW w:w="779" w:type="dxa"/>
            <w:vAlign w:val="center"/>
          </w:tcPr>
          <w:p w14:paraId="1CB5F6EA" w14:textId="77777777" w:rsidR="007366A8" w:rsidRPr="005A7AC3" w:rsidRDefault="007366A8" w:rsidP="00922D48">
            <w:pPr>
              <w:jc w:val="center"/>
              <w:rPr>
                <w:sz w:val="20"/>
                <w:szCs w:val="20"/>
              </w:rPr>
            </w:pPr>
            <w:r w:rsidRPr="005A7AC3">
              <w:rPr>
                <w:sz w:val="20"/>
                <w:szCs w:val="20"/>
              </w:rPr>
              <w:t>8.31</w:t>
            </w:r>
          </w:p>
        </w:tc>
      </w:tr>
      <w:tr w:rsidR="007366A8" w:rsidRPr="005A7AC3" w14:paraId="46D8B018" w14:textId="77777777" w:rsidTr="00922D48">
        <w:trPr>
          <w:trHeight w:val="288"/>
        </w:trPr>
        <w:tc>
          <w:tcPr>
            <w:tcW w:w="895" w:type="dxa"/>
            <w:vMerge/>
            <w:vAlign w:val="center"/>
            <w:hideMark/>
          </w:tcPr>
          <w:p w14:paraId="01B6D690" w14:textId="77777777" w:rsidR="007366A8" w:rsidRPr="005A7AC3" w:rsidRDefault="007366A8" w:rsidP="00922D48">
            <w:pPr>
              <w:jc w:val="center"/>
              <w:rPr>
                <w:sz w:val="20"/>
                <w:szCs w:val="20"/>
              </w:rPr>
            </w:pPr>
          </w:p>
        </w:tc>
        <w:tc>
          <w:tcPr>
            <w:tcW w:w="810" w:type="dxa"/>
            <w:vAlign w:val="center"/>
          </w:tcPr>
          <w:p w14:paraId="5E520496" w14:textId="77777777" w:rsidR="007366A8" w:rsidRPr="005A7AC3" w:rsidRDefault="007366A8" w:rsidP="00922D48">
            <w:pPr>
              <w:jc w:val="center"/>
              <w:rPr>
                <w:sz w:val="20"/>
                <w:szCs w:val="20"/>
              </w:rPr>
            </w:pPr>
            <w:r>
              <w:rPr>
                <w:sz w:val="20"/>
                <w:szCs w:val="20"/>
              </w:rPr>
              <w:t>2P</w:t>
            </w:r>
          </w:p>
        </w:tc>
        <w:tc>
          <w:tcPr>
            <w:tcW w:w="887" w:type="dxa"/>
            <w:vAlign w:val="center"/>
          </w:tcPr>
          <w:p w14:paraId="0B86EA21" w14:textId="77777777" w:rsidR="007366A8" w:rsidRPr="005A7AC3" w:rsidRDefault="007366A8" w:rsidP="00922D48">
            <w:pPr>
              <w:jc w:val="center"/>
              <w:rPr>
                <w:sz w:val="20"/>
                <w:szCs w:val="20"/>
              </w:rPr>
            </w:pPr>
            <w:r w:rsidRPr="005A7AC3">
              <w:rPr>
                <w:sz w:val="20"/>
                <w:szCs w:val="20"/>
              </w:rPr>
              <w:t>║</w:t>
            </w:r>
          </w:p>
        </w:tc>
        <w:tc>
          <w:tcPr>
            <w:tcW w:w="864" w:type="dxa"/>
            <w:noWrap/>
            <w:vAlign w:val="center"/>
            <w:hideMark/>
          </w:tcPr>
          <w:p w14:paraId="51D0B33A" w14:textId="77777777" w:rsidR="007366A8" w:rsidRPr="005A7AC3" w:rsidRDefault="007366A8" w:rsidP="00922D48">
            <w:pPr>
              <w:jc w:val="center"/>
              <w:rPr>
                <w:sz w:val="20"/>
                <w:szCs w:val="20"/>
              </w:rPr>
            </w:pPr>
            <w:r w:rsidRPr="005A7AC3">
              <w:rPr>
                <w:sz w:val="20"/>
                <w:szCs w:val="20"/>
              </w:rPr>
              <w:t>22.50</w:t>
            </w:r>
          </w:p>
        </w:tc>
        <w:tc>
          <w:tcPr>
            <w:tcW w:w="864" w:type="dxa"/>
            <w:noWrap/>
            <w:vAlign w:val="center"/>
            <w:hideMark/>
          </w:tcPr>
          <w:p w14:paraId="4E789D99" w14:textId="77777777" w:rsidR="007366A8" w:rsidRPr="005A7AC3" w:rsidRDefault="007366A8" w:rsidP="00922D48">
            <w:pPr>
              <w:jc w:val="center"/>
              <w:rPr>
                <w:sz w:val="20"/>
                <w:szCs w:val="20"/>
              </w:rPr>
            </w:pPr>
            <w:r w:rsidRPr="005A7AC3">
              <w:rPr>
                <w:sz w:val="20"/>
                <w:szCs w:val="20"/>
              </w:rPr>
              <w:t>23.00</w:t>
            </w:r>
          </w:p>
        </w:tc>
        <w:tc>
          <w:tcPr>
            <w:tcW w:w="864" w:type="dxa"/>
            <w:noWrap/>
            <w:vAlign w:val="center"/>
            <w:hideMark/>
          </w:tcPr>
          <w:p w14:paraId="0442D525" w14:textId="77777777" w:rsidR="007366A8" w:rsidRPr="005A7AC3" w:rsidRDefault="007366A8" w:rsidP="00922D48">
            <w:pPr>
              <w:jc w:val="center"/>
              <w:rPr>
                <w:sz w:val="20"/>
                <w:szCs w:val="20"/>
              </w:rPr>
            </w:pPr>
            <w:r w:rsidRPr="005A7AC3">
              <w:rPr>
                <w:sz w:val="20"/>
                <w:szCs w:val="20"/>
              </w:rPr>
              <w:t>236.12</w:t>
            </w:r>
          </w:p>
        </w:tc>
        <w:tc>
          <w:tcPr>
            <w:tcW w:w="864" w:type="dxa"/>
            <w:vAlign w:val="center"/>
          </w:tcPr>
          <w:p w14:paraId="12F7A8C3" w14:textId="77777777" w:rsidR="007366A8" w:rsidRPr="005A7AC3" w:rsidRDefault="007366A8" w:rsidP="00922D48">
            <w:pPr>
              <w:jc w:val="center"/>
              <w:rPr>
                <w:sz w:val="20"/>
                <w:szCs w:val="20"/>
              </w:rPr>
            </w:pPr>
            <w:r w:rsidRPr="005A7AC3">
              <w:rPr>
                <w:sz w:val="20"/>
                <w:szCs w:val="20"/>
              </w:rPr>
              <w:t>171.34</w:t>
            </w:r>
          </w:p>
        </w:tc>
        <w:tc>
          <w:tcPr>
            <w:tcW w:w="864" w:type="dxa"/>
            <w:vAlign w:val="center"/>
          </w:tcPr>
          <w:p w14:paraId="4211FCC8" w14:textId="77777777" w:rsidR="007366A8" w:rsidRPr="005A7AC3" w:rsidRDefault="007366A8" w:rsidP="00922D48">
            <w:pPr>
              <w:jc w:val="center"/>
              <w:rPr>
                <w:sz w:val="20"/>
                <w:szCs w:val="20"/>
              </w:rPr>
            </w:pPr>
            <w:r w:rsidRPr="005A7AC3">
              <w:rPr>
                <w:sz w:val="20"/>
                <w:szCs w:val="20"/>
              </w:rPr>
              <w:t>51.79</w:t>
            </w:r>
          </w:p>
        </w:tc>
        <w:tc>
          <w:tcPr>
            <w:tcW w:w="949" w:type="dxa"/>
            <w:vAlign w:val="center"/>
          </w:tcPr>
          <w:p w14:paraId="471B6A7C" w14:textId="77777777" w:rsidR="007366A8" w:rsidRPr="005A7AC3" w:rsidRDefault="007366A8" w:rsidP="00922D48">
            <w:pPr>
              <w:jc w:val="center"/>
              <w:rPr>
                <w:sz w:val="20"/>
                <w:szCs w:val="20"/>
              </w:rPr>
            </w:pPr>
            <w:r w:rsidRPr="005A7AC3">
              <w:rPr>
                <w:sz w:val="20"/>
                <w:szCs w:val="20"/>
              </w:rPr>
              <w:t>0.02</w:t>
            </w:r>
          </w:p>
        </w:tc>
        <w:tc>
          <w:tcPr>
            <w:tcW w:w="779" w:type="dxa"/>
            <w:vAlign w:val="center"/>
          </w:tcPr>
          <w:p w14:paraId="01D0EB1F" w14:textId="77777777" w:rsidR="007366A8" w:rsidRPr="005A7AC3" w:rsidRDefault="007366A8" w:rsidP="00922D48">
            <w:pPr>
              <w:jc w:val="center"/>
              <w:rPr>
                <w:sz w:val="20"/>
                <w:szCs w:val="20"/>
              </w:rPr>
            </w:pPr>
            <w:r w:rsidRPr="005A7AC3">
              <w:rPr>
                <w:sz w:val="20"/>
                <w:szCs w:val="20"/>
              </w:rPr>
              <w:t>20.97</w:t>
            </w:r>
          </w:p>
        </w:tc>
      </w:tr>
      <w:tr w:rsidR="007366A8" w:rsidRPr="005A7AC3" w14:paraId="5A7F0764" w14:textId="77777777" w:rsidTr="00922D48">
        <w:trPr>
          <w:trHeight w:val="288"/>
        </w:trPr>
        <w:tc>
          <w:tcPr>
            <w:tcW w:w="895" w:type="dxa"/>
            <w:vMerge/>
            <w:vAlign w:val="center"/>
            <w:hideMark/>
          </w:tcPr>
          <w:p w14:paraId="01E86C88" w14:textId="77777777" w:rsidR="007366A8" w:rsidRPr="005A7AC3" w:rsidRDefault="007366A8" w:rsidP="00922D48">
            <w:pPr>
              <w:jc w:val="center"/>
              <w:rPr>
                <w:sz w:val="20"/>
                <w:szCs w:val="20"/>
              </w:rPr>
            </w:pPr>
          </w:p>
        </w:tc>
        <w:tc>
          <w:tcPr>
            <w:tcW w:w="810" w:type="dxa"/>
            <w:vAlign w:val="center"/>
          </w:tcPr>
          <w:p w14:paraId="4C983F6C" w14:textId="77777777" w:rsidR="007366A8" w:rsidRPr="005A7AC3" w:rsidRDefault="007366A8" w:rsidP="00922D48">
            <w:pPr>
              <w:jc w:val="center"/>
              <w:rPr>
                <w:sz w:val="20"/>
                <w:szCs w:val="20"/>
              </w:rPr>
            </w:pPr>
            <w:r>
              <w:rPr>
                <w:sz w:val="20"/>
                <w:szCs w:val="20"/>
              </w:rPr>
              <w:t>1N</w:t>
            </w:r>
          </w:p>
        </w:tc>
        <w:tc>
          <w:tcPr>
            <w:tcW w:w="887" w:type="dxa"/>
            <w:vAlign w:val="center"/>
          </w:tcPr>
          <w:p w14:paraId="07C5FDEA" w14:textId="77777777" w:rsidR="007366A8" w:rsidRPr="005A7AC3" w:rsidRDefault="007366A8" w:rsidP="00922D48">
            <w:pPr>
              <w:jc w:val="center"/>
              <w:rPr>
                <w:sz w:val="20"/>
                <w:szCs w:val="20"/>
              </w:rPr>
            </w:pPr>
            <w:r w:rsidRPr="005A7AC3">
              <w:rPr>
                <w:sz w:val="20"/>
                <w:szCs w:val="20"/>
              </w:rPr>
              <w:t>┴</w:t>
            </w:r>
          </w:p>
        </w:tc>
        <w:tc>
          <w:tcPr>
            <w:tcW w:w="864" w:type="dxa"/>
            <w:noWrap/>
            <w:vAlign w:val="center"/>
            <w:hideMark/>
          </w:tcPr>
          <w:p w14:paraId="51AA9ECC" w14:textId="77777777" w:rsidR="007366A8" w:rsidRPr="005A7AC3" w:rsidRDefault="007366A8" w:rsidP="00922D48">
            <w:pPr>
              <w:jc w:val="center"/>
              <w:rPr>
                <w:sz w:val="20"/>
                <w:szCs w:val="20"/>
              </w:rPr>
            </w:pPr>
            <w:r w:rsidRPr="005A7AC3">
              <w:rPr>
                <w:sz w:val="20"/>
                <w:szCs w:val="20"/>
              </w:rPr>
              <w:t>22.50</w:t>
            </w:r>
          </w:p>
        </w:tc>
        <w:tc>
          <w:tcPr>
            <w:tcW w:w="864" w:type="dxa"/>
            <w:noWrap/>
            <w:vAlign w:val="center"/>
            <w:hideMark/>
          </w:tcPr>
          <w:p w14:paraId="199AD912" w14:textId="77777777" w:rsidR="007366A8" w:rsidRPr="005A7AC3" w:rsidRDefault="007366A8" w:rsidP="00922D48">
            <w:pPr>
              <w:jc w:val="center"/>
              <w:rPr>
                <w:sz w:val="20"/>
                <w:szCs w:val="20"/>
              </w:rPr>
            </w:pPr>
            <w:r w:rsidRPr="005A7AC3">
              <w:rPr>
                <w:sz w:val="20"/>
                <w:szCs w:val="20"/>
              </w:rPr>
              <w:t>23.00</w:t>
            </w:r>
          </w:p>
        </w:tc>
        <w:tc>
          <w:tcPr>
            <w:tcW w:w="864" w:type="dxa"/>
            <w:noWrap/>
            <w:vAlign w:val="center"/>
            <w:hideMark/>
          </w:tcPr>
          <w:p w14:paraId="64863CA9" w14:textId="77777777" w:rsidR="007366A8" w:rsidRPr="005A7AC3" w:rsidRDefault="007366A8" w:rsidP="00922D48">
            <w:pPr>
              <w:jc w:val="center"/>
              <w:rPr>
                <w:sz w:val="20"/>
                <w:szCs w:val="20"/>
              </w:rPr>
            </w:pPr>
            <w:r w:rsidRPr="005A7AC3">
              <w:rPr>
                <w:sz w:val="20"/>
                <w:szCs w:val="20"/>
              </w:rPr>
              <w:t>175.18</w:t>
            </w:r>
          </w:p>
        </w:tc>
        <w:tc>
          <w:tcPr>
            <w:tcW w:w="864" w:type="dxa"/>
            <w:vAlign w:val="center"/>
          </w:tcPr>
          <w:p w14:paraId="0CD21749" w14:textId="77777777" w:rsidR="007366A8" w:rsidRPr="005A7AC3" w:rsidRDefault="007366A8" w:rsidP="00922D48">
            <w:pPr>
              <w:jc w:val="center"/>
              <w:rPr>
                <w:sz w:val="20"/>
                <w:szCs w:val="20"/>
              </w:rPr>
            </w:pPr>
            <w:r w:rsidRPr="005A7AC3">
              <w:rPr>
                <w:sz w:val="20"/>
                <w:szCs w:val="20"/>
              </w:rPr>
              <w:t>93.58</w:t>
            </w:r>
          </w:p>
        </w:tc>
        <w:tc>
          <w:tcPr>
            <w:tcW w:w="864" w:type="dxa"/>
            <w:vAlign w:val="center"/>
          </w:tcPr>
          <w:p w14:paraId="72D3F09B" w14:textId="77777777" w:rsidR="007366A8" w:rsidRPr="005A7AC3" w:rsidRDefault="007366A8" w:rsidP="00922D48">
            <w:pPr>
              <w:jc w:val="center"/>
              <w:rPr>
                <w:sz w:val="20"/>
                <w:szCs w:val="20"/>
              </w:rPr>
            </w:pPr>
            <w:r w:rsidRPr="005A7AC3">
              <w:rPr>
                <w:sz w:val="20"/>
                <w:szCs w:val="20"/>
              </w:rPr>
              <w:t>37.56</w:t>
            </w:r>
          </w:p>
        </w:tc>
        <w:tc>
          <w:tcPr>
            <w:tcW w:w="949" w:type="dxa"/>
            <w:vAlign w:val="center"/>
          </w:tcPr>
          <w:p w14:paraId="47C26724" w14:textId="77777777" w:rsidR="007366A8" w:rsidRPr="005A7AC3" w:rsidRDefault="007366A8" w:rsidP="00922D48">
            <w:pPr>
              <w:jc w:val="center"/>
              <w:rPr>
                <w:sz w:val="20"/>
                <w:szCs w:val="20"/>
              </w:rPr>
            </w:pPr>
            <w:r w:rsidRPr="005A7AC3">
              <w:rPr>
                <w:sz w:val="20"/>
                <w:szCs w:val="20"/>
              </w:rPr>
              <w:t>0.42</w:t>
            </w:r>
          </w:p>
        </w:tc>
        <w:tc>
          <w:tcPr>
            <w:tcW w:w="779" w:type="dxa"/>
            <w:vAlign w:val="center"/>
          </w:tcPr>
          <w:p w14:paraId="07FB9B3C" w14:textId="77777777" w:rsidR="007366A8" w:rsidRPr="005A7AC3" w:rsidRDefault="007366A8" w:rsidP="00922D48">
            <w:pPr>
              <w:jc w:val="center"/>
              <w:rPr>
                <w:sz w:val="20"/>
                <w:szCs w:val="20"/>
              </w:rPr>
            </w:pPr>
            <w:r w:rsidRPr="005A7AC3">
              <w:rPr>
                <w:sz w:val="20"/>
                <w:szCs w:val="20"/>
              </w:rPr>
              <w:t>6.76</w:t>
            </w:r>
          </w:p>
        </w:tc>
      </w:tr>
      <w:tr w:rsidR="007366A8" w:rsidRPr="005A7AC3" w14:paraId="1BBB9C9C" w14:textId="77777777" w:rsidTr="00922D48">
        <w:trPr>
          <w:trHeight w:val="288"/>
        </w:trPr>
        <w:tc>
          <w:tcPr>
            <w:tcW w:w="895" w:type="dxa"/>
            <w:vMerge/>
            <w:vAlign w:val="center"/>
            <w:hideMark/>
          </w:tcPr>
          <w:p w14:paraId="564B62D1" w14:textId="77777777" w:rsidR="007366A8" w:rsidRPr="005A7AC3" w:rsidRDefault="007366A8" w:rsidP="00922D48">
            <w:pPr>
              <w:jc w:val="center"/>
              <w:rPr>
                <w:sz w:val="20"/>
                <w:szCs w:val="20"/>
              </w:rPr>
            </w:pPr>
          </w:p>
        </w:tc>
        <w:tc>
          <w:tcPr>
            <w:tcW w:w="810" w:type="dxa"/>
            <w:vAlign w:val="center"/>
          </w:tcPr>
          <w:p w14:paraId="251ABD73" w14:textId="77777777" w:rsidR="007366A8" w:rsidRPr="005A7AC3" w:rsidRDefault="007366A8" w:rsidP="00922D48">
            <w:pPr>
              <w:jc w:val="center"/>
              <w:rPr>
                <w:sz w:val="20"/>
                <w:szCs w:val="20"/>
              </w:rPr>
            </w:pPr>
            <w:r>
              <w:rPr>
                <w:sz w:val="20"/>
                <w:szCs w:val="20"/>
              </w:rPr>
              <w:t>3N</w:t>
            </w:r>
          </w:p>
        </w:tc>
        <w:tc>
          <w:tcPr>
            <w:tcW w:w="887" w:type="dxa"/>
            <w:vAlign w:val="center"/>
          </w:tcPr>
          <w:p w14:paraId="0DE2B03C" w14:textId="77777777" w:rsidR="007366A8" w:rsidRPr="005A7AC3" w:rsidRDefault="007366A8" w:rsidP="00922D48">
            <w:pPr>
              <w:jc w:val="center"/>
              <w:rPr>
                <w:sz w:val="20"/>
                <w:szCs w:val="20"/>
              </w:rPr>
            </w:pPr>
            <w:r w:rsidRPr="005A7AC3">
              <w:rPr>
                <w:sz w:val="20"/>
                <w:szCs w:val="20"/>
              </w:rPr>
              <w:t>┴</w:t>
            </w:r>
          </w:p>
        </w:tc>
        <w:tc>
          <w:tcPr>
            <w:tcW w:w="864" w:type="dxa"/>
            <w:noWrap/>
            <w:vAlign w:val="center"/>
            <w:hideMark/>
          </w:tcPr>
          <w:p w14:paraId="4C8F9DE7" w14:textId="77777777" w:rsidR="007366A8" w:rsidRPr="005A7AC3" w:rsidRDefault="007366A8" w:rsidP="00922D48">
            <w:pPr>
              <w:jc w:val="center"/>
              <w:rPr>
                <w:sz w:val="20"/>
                <w:szCs w:val="20"/>
              </w:rPr>
            </w:pPr>
            <w:r w:rsidRPr="005A7AC3">
              <w:rPr>
                <w:sz w:val="20"/>
                <w:szCs w:val="20"/>
              </w:rPr>
              <w:t>22.50</w:t>
            </w:r>
          </w:p>
        </w:tc>
        <w:tc>
          <w:tcPr>
            <w:tcW w:w="864" w:type="dxa"/>
            <w:noWrap/>
            <w:vAlign w:val="center"/>
            <w:hideMark/>
          </w:tcPr>
          <w:p w14:paraId="3CA971EC" w14:textId="77777777" w:rsidR="007366A8" w:rsidRPr="005A7AC3" w:rsidRDefault="007366A8" w:rsidP="00922D48">
            <w:pPr>
              <w:jc w:val="center"/>
              <w:rPr>
                <w:sz w:val="20"/>
                <w:szCs w:val="20"/>
              </w:rPr>
            </w:pPr>
            <w:r w:rsidRPr="005A7AC3">
              <w:rPr>
                <w:sz w:val="20"/>
                <w:szCs w:val="20"/>
              </w:rPr>
              <w:t>50.00</w:t>
            </w:r>
          </w:p>
        </w:tc>
        <w:tc>
          <w:tcPr>
            <w:tcW w:w="864" w:type="dxa"/>
            <w:noWrap/>
            <w:vAlign w:val="center"/>
            <w:hideMark/>
          </w:tcPr>
          <w:p w14:paraId="4B843DC1" w14:textId="77777777" w:rsidR="007366A8" w:rsidRPr="005A7AC3" w:rsidRDefault="007366A8" w:rsidP="00922D48">
            <w:pPr>
              <w:jc w:val="center"/>
              <w:rPr>
                <w:sz w:val="20"/>
                <w:szCs w:val="20"/>
              </w:rPr>
            </w:pPr>
            <w:r w:rsidRPr="005A7AC3">
              <w:rPr>
                <w:sz w:val="20"/>
                <w:szCs w:val="20"/>
              </w:rPr>
              <w:t>170.12</w:t>
            </w:r>
          </w:p>
        </w:tc>
        <w:tc>
          <w:tcPr>
            <w:tcW w:w="864" w:type="dxa"/>
            <w:vAlign w:val="center"/>
          </w:tcPr>
          <w:p w14:paraId="2B41F8D8" w14:textId="77777777" w:rsidR="007366A8" w:rsidRPr="005A7AC3" w:rsidRDefault="007366A8" w:rsidP="00922D48">
            <w:pPr>
              <w:jc w:val="center"/>
              <w:rPr>
                <w:sz w:val="20"/>
                <w:szCs w:val="20"/>
              </w:rPr>
            </w:pPr>
            <w:r w:rsidRPr="005A7AC3">
              <w:rPr>
                <w:sz w:val="20"/>
                <w:szCs w:val="20"/>
              </w:rPr>
              <w:t>104.16</w:t>
            </w:r>
          </w:p>
        </w:tc>
        <w:tc>
          <w:tcPr>
            <w:tcW w:w="864" w:type="dxa"/>
            <w:vAlign w:val="center"/>
          </w:tcPr>
          <w:p w14:paraId="1CF4473E" w14:textId="77777777" w:rsidR="007366A8" w:rsidRPr="005A7AC3" w:rsidRDefault="007366A8" w:rsidP="00922D48">
            <w:pPr>
              <w:jc w:val="center"/>
              <w:rPr>
                <w:sz w:val="20"/>
                <w:szCs w:val="20"/>
              </w:rPr>
            </w:pPr>
            <w:r w:rsidRPr="005A7AC3">
              <w:rPr>
                <w:sz w:val="20"/>
                <w:szCs w:val="20"/>
              </w:rPr>
              <w:t>41.38</w:t>
            </w:r>
          </w:p>
        </w:tc>
        <w:tc>
          <w:tcPr>
            <w:tcW w:w="949" w:type="dxa"/>
            <w:vAlign w:val="center"/>
          </w:tcPr>
          <w:p w14:paraId="625DE805" w14:textId="77777777" w:rsidR="007366A8" w:rsidRPr="005A7AC3" w:rsidRDefault="007366A8" w:rsidP="00922D48">
            <w:pPr>
              <w:jc w:val="center"/>
              <w:rPr>
                <w:sz w:val="20"/>
                <w:szCs w:val="20"/>
              </w:rPr>
            </w:pPr>
            <w:r w:rsidRPr="005A7AC3">
              <w:rPr>
                <w:sz w:val="20"/>
                <w:szCs w:val="20"/>
              </w:rPr>
              <w:t>0.07</w:t>
            </w:r>
          </w:p>
        </w:tc>
        <w:tc>
          <w:tcPr>
            <w:tcW w:w="779" w:type="dxa"/>
            <w:vAlign w:val="center"/>
          </w:tcPr>
          <w:p w14:paraId="479AE121" w14:textId="77777777" w:rsidR="007366A8" w:rsidRPr="005A7AC3" w:rsidRDefault="007366A8" w:rsidP="00922D48">
            <w:pPr>
              <w:jc w:val="center"/>
              <w:rPr>
                <w:sz w:val="20"/>
                <w:szCs w:val="20"/>
              </w:rPr>
            </w:pPr>
            <w:r w:rsidRPr="005A7AC3">
              <w:rPr>
                <w:sz w:val="20"/>
                <w:szCs w:val="20"/>
              </w:rPr>
              <w:t>4.84</w:t>
            </w:r>
          </w:p>
        </w:tc>
      </w:tr>
      <w:tr w:rsidR="007366A8" w:rsidRPr="005A7AC3" w14:paraId="31DC55D2" w14:textId="77777777" w:rsidTr="00922D48">
        <w:trPr>
          <w:trHeight w:val="418"/>
        </w:trPr>
        <w:tc>
          <w:tcPr>
            <w:tcW w:w="895" w:type="dxa"/>
            <w:vMerge/>
            <w:vAlign w:val="center"/>
            <w:hideMark/>
          </w:tcPr>
          <w:p w14:paraId="0773DC8D" w14:textId="77777777" w:rsidR="007366A8" w:rsidRPr="005A7AC3" w:rsidRDefault="007366A8" w:rsidP="00922D48">
            <w:pPr>
              <w:jc w:val="center"/>
              <w:rPr>
                <w:sz w:val="20"/>
                <w:szCs w:val="20"/>
              </w:rPr>
            </w:pPr>
          </w:p>
        </w:tc>
        <w:tc>
          <w:tcPr>
            <w:tcW w:w="810" w:type="dxa"/>
            <w:vAlign w:val="center"/>
          </w:tcPr>
          <w:p w14:paraId="02E0B277" w14:textId="77777777" w:rsidR="007366A8" w:rsidRPr="005A7AC3" w:rsidRDefault="007366A8" w:rsidP="00922D48">
            <w:pPr>
              <w:jc w:val="center"/>
              <w:rPr>
                <w:sz w:val="20"/>
                <w:szCs w:val="20"/>
              </w:rPr>
            </w:pPr>
            <w:r>
              <w:rPr>
                <w:sz w:val="20"/>
                <w:szCs w:val="20"/>
              </w:rPr>
              <w:t>2N</w:t>
            </w:r>
          </w:p>
        </w:tc>
        <w:tc>
          <w:tcPr>
            <w:tcW w:w="887" w:type="dxa"/>
            <w:vAlign w:val="center"/>
          </w:tcPr>
          <w:p w14:paraId="012B3D46" w14:textId="77777777" w:rsidR="007366A8" w:rsidRPr="005A7AC3" w:rsidRDefault="007366A8" w:rsidP="00922D48">
            <w:pPr>
              <w:jc w:val="center"/>
              <w:rPr>
                <w:sz w:val="20"/>
                <w:szCs w:val="20"/>
              </w:rPr>
            </w:pPr>
            <w:r w:rsidRPr="005A7AC3">
              <w:rPr>
                <w:sz w:val="20"/>
                <w:szCs w:val="20"/>
              </w:rPr>
              <w:t>┴</w:t>
            </w:r>
          </w:p>
        </w:tc>
        <w:tc>
          <w:tcPr>
            <w:tcW w:w="864" w:type="dxa"/>
            <w:noWrap/>
            <w:vAlign w:val="center"/>
            <w:hideMark/>
          </w:tcPr>
          <w:p w14:paraId="72DA6931" w14:textId="77777777" w:rsidR="007366A8" w:rsidRPr="005A7AC3" w:rsidRDefault="007366A8" w:rsidP="00922D48">
            <w:pPr>
              <w:jc w:val="center"/>
              <w:rPr>
                <w:sz w:val="20"/>
                <w:szCs w:val="20"/>
              </w:rPr>
            </w:pPr>
            <w:r w:rsidRPr="005A7AC3">
              <w:rPr>
                <w:sz w:val="20"/>
                <w:szCs w:val="20"/>
              </w:rPr>
              <w:t>45.00</w:t>
            </w:r>
          </w:p>
        </w:tc>
        <w:tc>
          <w:tcPr>
            <w:tcW w:w="864" w:type="dxa"/>
            <w:noWrap/>
            <w:vAlign w:val="center"/>
            <w:hideMark/>
          </w:tcPr>
          <w:p w14:paraId="40026791" w14:textId="77777777" w:rsidR="007366A8" w:rsidRPr="005A7AC3" w:rsidRDefault="007366A8" w:rsidP="00922D48">
            <w:pPr>
              <w:jc w:val="center"/>
              <w:rPr>
                <w:sz w:val="20"/>
                <w:szCs w:val="20"/>
              </w:rPr>
            </w:pPr>
            <w:r w:rsidRPr="005A7AC3">
              <w:rPr>
                <w:sz w:val="20"/>
                <w:szCs w:val="20"/>
              </w:rPr>
              <w:t>23.00</w:t>
            </w:r>
          </w:p>
        </w:tc>
        <w:tc>
          <w:tcPr>
            <w:tcW w:w="864" w:type="dxa"/>
            <w:noWrap/>
            <w:vAlign w:val="center"/>
            <w:hideMark/>
          </w:tcPr>
          <w:p w14:paraId="374C0C8E" w14:textId="77777777" w:rsidR="007366A8" w:rsidRPr="005A7AC3" w:rsidRDefault="007366A8" w:rsidP="00922D48">
            <w:pPr>
              <w:jc w:val="center"/>
              <w:rPr>
                <w:sz w:val="20"/>
                <w:szCs w:val="20"/>
              </w:rPr>
            </w:pPr>
            <w:r w:rsidRPr="005A7AC3">
              <w:rPr>
                <w:sz w:val="20"/>
                <w:szCs w:val="20"/>
              </w:rPr>
              <w:t>215.59</w:t>
            </w:r>
          </w:p>
        </w:tc>
        <w:tc>
          <w:tcPr>
            <w:tcW w:w="864" w:type="dxa"/>
            <w:vAlign w:val="center"/>
          </w:tcPr>
          <w:p w14:paraId="7B8A661E" w14:textId="77777777" w:rsidR="007366A8" w:rsidRPr="005A7AC3" w:rsidRDefault="007366A8" w:rsidP="00922D48">
            <w:pPr>
              <w:jc w:val="center"/>
              <w:rPr>
                <w:sz w:val="20"/>
                <w:szCs w:val="20"/>
              </w:rPr>
            </w:pPr>
            <w:r w:rsidRPr="005A7AC3">
              <w:rPr>
                <w:sz w:val="20"/>
                <w:szCs w:val="20"/>
              </w:rPr>
              <w:t>104.44</w:t>
            </w:r>
          </w:p>
        </w:tc>
        <w:tc>
          <w:tcPr>
            <w:tcW w:w="864" w:type="dxa"/>
            <w:vAlign w:val="center"/>
          </w:tcPr>
          <w:p w14:paraId="077C987E" w14:textId="77777777" w:rsidR="007366A8" w:rsidRPr="005A7AC3" w:rsidRDefault="007366A8" w:rsidP="00922D48">
            <w:pPr>
              <w:jc w:val="center"/>
              <w:rPr>
                <w:sz w:val="20"/>
                <w:szCs w:val="20"/>
              </w:rPr>
            </w:pPr>
            <w:r w:rsidRPr="005A7AC3">
              <w:rPr>
                <w:sz w:val="20"/>
                <w:szCs w:val="20"/>
              </w:rPr>
              <w:t>36.88</w:t>
            </w:r>
          </w:p>
        </w:tc>
        <w:tc>
          <w:tcPr>
            <w:tcW w:w="949" w:type="dxa"/>
            <w:vAlign w:val="center"/>
          </w:tcPr>
          <w:p w14:paraId="51F2DC89" w14:textId="77777777" w:rsidR="007366A8" w:rsidRPr="005A7AC3" w:rsidRDefault="007366A8" w:rsidP="00922D48">
            <w:pPr>
              <w:jc w:val="center"/>
              <w:rPr>
                <w:sz w:val="20"/>
                <w:szCs w:val="20"/>
              </w:rPr>
            </w:pPr>
            <w:r w:rsidRPr="005A7AC3">
              <w:rPr>
                <w:sz w:val="20"/>
                <w:szCs w:val="20"/>
              </w:rPr>
              <w:t>0.1</w:t>
            </w:r>
          </w:p>
        </w:tc>
        <w:tc>
          <w:tcPr>
            <w:tcW w:w="779" w:type="dxa"/>
            <w:vAlign w:val="center"/>
          </w:tcPr>
          <w:p w14:paraId="6D034789" w14:textId="77777777" w:rsidR="007366A8" w:rsidRPr="005A7AC3" w:rsidRDefault="007366A8" w:rsidP="00922D48">
            <w:pPr>
              <w:jc w:val="center"/>
              <w:rPr>
                <w:sz w:val="20"/>
                <w:szCs w:val="20"/>
              </w:rPr>
            </w:pPr>
            <w:r w:rsidRPr="005A7AC3">
              <w:rPr>
                <w:sz w:val="20"/>
                <w:szCs w:val="20"/>
              </w:rPr>
              <w:t>3.02</w:t>
            </w:r>
          </w:p>
        </w:tc>
      </w:tr>
      <w:tr w:rsidR="007366A8" w:rsidRPr="005A7AC3" w14:paraId="16AE27B7" w14:textId="77777777" w:rsidTr="00922D48">
        <w:trPr>
          <w:trHeight w:val="188"/>
        </w:trPr>
        <w:tc>
          <w:tcPr>
            <w:tcW w:w="895" w:type="dxa"/>
            <w:noWrap/>
            <w:vAlign w:val="center"/>
            <w:hideMark/>
          </w:tcPr>
          <w:p w14:paraId="6CD52749" w14:textId="77777777" w:rsidR="007366A8" w:rsidRPr="005A7AC3" w:rsidRDefault="007366A8" w:rsidP="00922D48">
            <w:pPr>
              <w:jc w:val="center"/>
              <w:rPr>
                <w:sz w:val="20"/>
                <w:szCs w:val="20"/>
              </w:rPr>
            </w:pPr>
          </w:p>
        </w:tc>
        <w:tc>
          <w:tcPr>
            <w:tcW w:w="810" w:type="dxa"/>
            <w:vAlign w:val="center"/>
          </w:tcPr>
          <w:p w14:paraId="48511F18" w14:textId="77777777" w:rsidR="007366A8" w:rsidRPr="005A7AC3" w:rsidRDefault="007366A8" w:rsidP="00922D48">
            <w:pPr>
              <w:jc w:val="center"/>
              <w:rPr>
                <w:sz w:val="20"/>
                <w:szCs w:val="20"/>
              </w:rPr>
            </w:pPr>
          </w:p>
        </w:tc>
        <w:tc>
          <w:tcPr>
            <w:tcW w:w="887" w:type="dxa"/>
            <w:vAlign w:val="center"/>
          </w:tcPr>
          <w:p w14:paraId="6B22B40F" w14:textId="77777777" w:rsidR="007366A8" w:rsidRPr="005A7AC3" w:rsidRDefault="007366A8" w:rsidP="00922D48">
            <w:pPr>
              <w:jc w:val="center"/>
              <w:rPr>
                <w:sz w:val="20"/>
                <w:szCs w:val="20"/>
              </w:rPr>
            </w:pPr>
          </w:p>
        </w:tc>
        <w:tc>
          <w:tcPr>
            <w:tcW w:w="864" w:type="dxa"/>
            <w:noWrap/>
            <w:vAlign w:val="center"/>
            <w:hideMark/>
          </w:tcPr>
          <w:p w14:paraId="2D628336" w14:textId="77777777" w:rsidR="007366A8" w:rsidRPr="005A7AC3" w:rsidRDefault="007366A8" w:rsidP="00922D48">
            <w:pPr>
              <w:jc w:val="center"/>
              <w:rPr>
                <w:sz w:val="20"/>
                <w:szCs w:val="20"/>
              </w:rPr>
            </w:pPr>
          </w:p>
        </w:tc>
        <w:tc>
          <w:tcPr>
            <w:tcW w:w="864" w:type="dxa"/>
            <w:noWrap/>
            <w:vAlign w:val="center"/>
            <w:hideMark/>
          </w:tcPr>
          <w:p w14:paraId="3750677D" w14:textId="77777777" w:rsidR="007366A8" w:rsidRPr="005A7AC3" w:rsidRDefault="007366A8" w:rsidP="00922D48">
            <w:pPr>
              <w:jc w:val="center"/>
              <w:rPr>
                <w:sz w:val="20"/>
                <w:szCs w:val="20"/>
              </w:rPr>
            </w:pPr>
          </w:p>
        </w:tc>
        <w:tc>
          <w:tcPr>
            <w:tcW w:w="864" w:type="dxa"/>
            <w:noWrap/>
            <w:vAlign w:val="center"/>
            <w:hideMark/>
          </w:tcPr>
          <w:p w14:paraId="229EFB15" w14:textId="77777777" w:rsidR="007366A8" w:rsidRPr="005A7AC3" w:rsidRDefault="007366A8" w:rsidP="00922D48">
            <w:pPr>
              <w:jc w:val="center"/>
              <w:rPr>
                <w:sz w:val="20"/>
                <w:szCs w:val="20"/>
              </w:rPr>
            </w:pPr>
          </w:p>
        </w:tc>
        <w:tc>
          <w:tcPr>
            <w:tcW w:w="864" w:type="dxa"/>
            <w:vAlign w:val="center"/>
          </w:tcPr>
          <w:p w14:paraId="481311D8" w14:textId="77777777" w:rsidR="007366A8" w:rsidRPr="005A7AC3" w:rsidRDefault="007366A8" w:rsidP="00922D48">
            <w:pPr>
              <w:jc w:val="center"/>
              <w:rPr>
                <w:sz w:val="20"/>
                <w:szCs w:val="20"/>
              </w:rPr>
            </w:pPr>
          </w:p>
        </w:tc>
        <w:tc>
          <w:tcPr>
            <w:tcW w:w="864" w:type="dxa"/>
            <w:vAlign w:val="center"/>
          </w:tcPr>
          <w:p w14:paraId="1EA074AC" w14:textId="77777777" w:rsidR="007366A8" w:rsidRPr="005A7AC3" w:rsidRDefault="007366A8" w:rsidP="00922D48">
            <w:pPr>
              <w:jc w:val="center"/>
              <w:rPr>
                <w:sz w:val="20"/>
                <w:szCs w:val="20"/>
              </w:rPr>
            </w:pPr>
          </w:p>
        </w:tc>
        <w:tc>
          <w:tcPr>
            <w:tcW w:w="949" w:type="dxa"/>
            <w:vAlign w:val="center"/>
          </w:tcPr>
          <w:p w14:paraId="0CA89EDD" w14:textId="77777777" w:rsidR="007366A8" w:rsidRPr="005A7AC3" w:rsidRDefault="007366A8" w:rsidP="00922D48">
            <w:pPr>
              <w:jc w:val="center"/>
              <w:rPr>
                <w:sz w:val="20"/>
                <w:szCs w:val="20"/>
              </w:rPr>
            </w:pPr>
          </w:p>
        </w:tc>
        <w:tc>
          <w:tcPr>
            <w:tcW w:w="779" w:type="dxa"/>
            <w:vAlign w:val="center"/>
          </w:tcPr>
          <w:p w14:paraId="3BE3367D" w14:textId="77777777" w:rsidR="007366A8" w:rsidRPr="005A7AC3" w:rsidRDefault="007366A8" w:rsidP="00922D48">
            <w:pPr>
              <w:jc w:val="center"/>
              <w:rPr>
                <w:sz w:val="20"/>
                <w:szCs w:val="20"/>
              </w:rPr>
            </w:pPr>
          </w:p>
        </w:tc>
      </w:tr>
      <w:tr w:rsidR="007366A8" w:rsidRPr="005A7AC3" w14:paraId="54E98D2D" w14:textId="77777777" w:rsidTr="00922D48">
        <w:trPr>
          <w:trHeight w:val="288"/>
        </w:trPr>
        <w:tc>
          <w:tcPr>
            <w:tcW w:w="895" w:type="dxa"/>
            <w:vMerge w:val="restart"/>
            <w:noWrap/>
            <w:vAlign w:val="center"/>
            <w:hideMark/>
          </w:tcPr>
          <w:p w14:paraId="323643D7" w14:textId="77777777" w:rsidR="007366A8" w:rsidRPr="005A7AC3" w:rsidRDefault="007366A8" w:rsidP="00922D48">
            <w:pPr>
              <w:jc w:val="center"/>
              <w:rPr>
                <w:sz w:val="20"/>
                <w:szCs w:val="20"/>
              </w:rPr>
            </w:pPr>
            <w:r>
              <w:rPr>
                <w:sz w:val="20"/>
                <w:szCs w:val="20"/>
              </w:rPr>
              <w:t>LS2</w:t>
            </w:r>
          </w:p>
        </w:tc>
        <w:tc>
          <w:tcPr>
            <w:tcW w:w="810" w:type="dxa"/>
            <w:vAlign w:val="center"/>
          </w:tcPr>
          <w:p w14:paraId="66D556F6" w14:textId="77777777" w:rsidR="007366A8" w:rsidRPr="005A7AC3" w:rsidRDefault="007366A8" w:rsidP="00922D48">
            <w:pPr>
              <w:jc w:val="center"/>
              <w:rPr>
                <w:sz w:val="20"/>
                <w:szCs w:val="20"/>
              </w:rPr>
            </w:pPr>
            <w:r>
              <w:rPr>
                <w:sz w:val="20"/>
                <w:szCs w:val="20"/>
              </w:rPr>
              <w:t>1P</w:t>
            </w:r>
          </w:p>
        </w:tc>
        <w:tc>
          <w:tcPr>
            <w:tcW w:w="887" w:type="dxa"/>
            <w:vAlign w:val="center"/>
          </w:tcPr>
          <w:p w14:paraId="2175FCA0" w14:textId="77777777" w:rsidR="007366A8" w:rsidRPr="005A7AC3" w:rsidRDefault="007366A8" w:rsidP="00922D48">
            <w:pPr>
              <w:jc w:val="center"/>
              <w:rPr>
                <w:sz w:val="20"/>
                <w:szCs w:val="20"/>
              </w:rPr>
            </w:pPr>
            <w:r w:rsidRPr="005A7AC3">
              <w:rPr>
                <w:sz w:val="20"/>
                <w:szCs w:val="20"/>
              </w:rPr>
              <w:t>║</w:t>
            </w:r>
          </w:p>
        </w:tc>
        <w:tc>
          <w:tcPr>
            <w:tcW w:w="864" w:type="dxa"/>
            <w:noWrap/>
            <w:vAlign w:val="center"/>
            <w:hideMark/>
          </w:tcPr>
          <w:p w14:paraId="4669571F" w14:textId="77777777" w:rsidR="007366A8" w:rsidRPr="005A7AC3" w:rsidRDefault="007366A8" w:rsidP="00922D48">
            <w:pPr>
              <w:jc w:val="center"/>
              <w:rPr>
                <w:sz w:val="20"/>
                <w:szCs w:val="20"/>
              </w:rPr>
            </w:pPr>
            <w:r w:rsidRPr="005A7AC3">
              <w:rPr>
                <w:sz w:val="20"/>
                <w:szCs w:val="20"/>
              </w:rPr>
              <w:t>0.00</w:t>
            </w:r>
          </w:p>
        </w:tc>
        <w:tc>
          <w:tcPr>
            <w:tcW w:w="864" w:type="dxa"/>
            <w:noWrap/>
            <w:vAlign w:val="center"/>
            <w:hideMark/>
          </w:tcPr>
          <w:p w14:paraId="524027A9" w14:textId="77777777" w:rsidR="007366A8" w:rsidRPr="005A7AC3" w:rsidRDefault="007366A8" w:rsidP="00922D48">
            <w:pPr>
              <w:jc w:val="center"/>
              <w:rPr>
                <w:sz w:val="20"/>
                <w:szCs w:val="20"/>
              </w:rPr>
            </w:pPr>
            <w:r w:rsidRPr="005A7AC3">
              <w:rPr>
                <w:sz w:val="20"/>
                <w:szCs w:val="20"/>
              </w:rPr>
              <w:t>23.00</w:t>
            </w:r>
          </w:p>
        </w:tc>
        <w:tc>
          <w:tcPr>
            <w:tcW w:w="864" w:type="dxa"/>
            <w:noWrap/>
            <w:vAlign w:val="center"/>
            <w:hideMark/>
          </w:tcPr>
          <w:p w14:paraId="023E71B7" w14:textId="77777777" w:rsidR="007366A8" w:rsidRPr="005A7AC3" w:rsidRDefault="007366A8" w:rsidP="00922D48">
            <w:pPr>
              <w:jc w:val="center"/>
              <w:rPr>
                <w:sz w:val="20"/>
                <w:szCs w:val="20"/>
              </w:rPr>
            </w:pPr>
            <w:r w:rsidRPr="005A7AC3">
              <w:rPr>
                <w:sz w:val="20"/>
                <w:szCs w:val="20"/>
              </w:rPr>
              <w:t>77.83</w:t>
            </w:r>
          </w:p>
        </w:tc>
        <w:tc>
          <w:tcPr>
            <w:tcW w:w="864" w:type="dxa"/>
            <w:vAlign w:val="center"/>
          </w:tcPr>
          <w:p w14:paraId="309D1B80" w14:textId="77777777" w:rsidR="007366A8" w:rsidRPr="005A7AC3" w:rsidRDefault="007366A8" w:rsidP="00922D48">
            <w:pPr>
              <w:jc w:val="center"/>
              <w:rPr>
                <w:sz w:val="20"/>
                <w:szCs w:val="20"/>
              </w:rPr>
            </w:pPr>
            <w:r w:rsidRPr="005A7AC3">
              <w:rPr>
                <w:sz w:val="20"/>
                <w:szCs w:val="20"/>
              </w:rPr>
              <w:t>70.87</w:t>
            </w:r>
          </w:p>
        </w:tc>
        <w:tc>
          <w:tcPr>
            <w:tcW w:w="864" w:type="dxa"/>
            <w:vAlign w:val="center"/>
          </w:tcPr>
          <w:p w14:paraId="1634C2D0" w14:textId="77777777" w:rsidR="007366A8" w:rsidRPr="005A7AC3" w:rsidRDefault="007366A8" w:rsidP="00922D48">
            <w:pPr>
              <w:jc w:val="center"/>
              <w:rPr>
                <w:sz w:val="20"/>
                <w:szCs w:val="20"/>
              </w:rPr>
            </w:pPr>
            <w:r w:rsidRPr="005A7AC3">
              <w:rPr>
                <w:sz w:val="20"/>
                <w:szCs w:val="20"/>
              </w:rPr>
              <w:t>39.22</w:t>
            </w:r>
          </w:p>
        </w:tc>
        <w:tc>
          <w:tcPr>
            <w:tcW w:w="949" w:type="dxa"/>
            <w:vAlign w:val="center"/>
          </w:tcPr>
          <w:p w14:paraId="012270B8" w14:textId="77777777" w:rsidR="007366A8" w:rsidRPr="005A7AC3" w:rsidRDefault="007366A8" w:rsidP="00922D48">
            <w:pPr>
              <w:jc w:val="center"/>
              <w:rPr>
                <w:sz w:val="20"/>
                <w:szCs w:val="20"/>
              </w:rPr>
            </w:pPr>
            <w:r w:rsidRPr="005A7AC3">
              <w:rPr>
                <w:sz w:val="20"/>
                <w:szCs w:val="20"/>
              </w:rPr>
              <w:t>0.32</w:t>
            </w:r>
          </w:p>
        </w:tc>
        <w:tc>
          <w:tcPr>
            <w:tcW w:w="779" w:type="dxa"/>
            <w:vAlign w:val="center"/>
          </w:tcPr>
          <w:p w14:paraId="214AFD71" w14:textId="77777777" w:rsidR="007366A8" w:rsidRPr="005A7AC3" w:rsidRDefault="007366A8" w:rsidP="00922D48">
            <w:pPr>
              <w:jc w:val="center"/>
              <w:rPr>
                <w:sz w:val="20"/>
                <w:szCs w:val="20"/>
              </w:rPr>
            </w:pPr>
            <w:r w:rsidRPr="005A7AC3">
              <w:rPr>
                <w:sz w:val="20"/>
                <w:szCs w:val="20"/>
              </w:rPr>
              <w:t>17.21</w:t>
            </w:r>
          </w:p>
        </w:tc>
      </w:tr>
      <w:tr w:rsidR="007366A8" w:rsidRPr="005A7AC3" w14:paraId="7A23080B" w14:textId="77777777" w:rsidTr="00922D48">
        <w:trPr>
          <w:trHeight w:val="288"/>
        </w:trPr>
        <w:tc>
          <w:tcPr>
            <w:tcW w:w="895" w:type="dxa"/>
            <w:vMerge/>
            <w:vAlign w:val="center"/>
            <w:hideMark/>
          </w:tcPr>
          <w:p w14:paraId="1ED9D460" w14:textId="77777777" w:rsidR="007366A8" w:rsidRPr="005A7AC3" w:rsidRDefault="007366A8" w:rsidP="00922D48">
            <w:pPr>
              <w:jc w:val="center"/>
              <w:rPr>
                <w:sz w:val="20"/>
                <w:szCs w:val="20"/>
              </w:rPr>
            </w:pPr>
          </w:p>
        </w:tc>
        <w:tc>
          <w:tcPr>
            <w:tcW w:w="810" w:type="dxa"/>
            <w:vAlign w:val="center"/>
          </w:tcPr>
          <w:p w14:paraId="25B51A94" w14:textId="77777777" w:rsidR="007366A8" w:rsidRPr="005A7AC3" w:rsidRDefault="007366A8" w:rsidP="00922D48">
            <w:pPr>
              <w:jc w:val="center"/>
              <w:rPr>
                <w:sz w:val="20"/>
                <w:szCs w:val="20"/>
              </w:rPr>
            </w:pPr>
            <w:r>
              <w:rPr>
                <w:sz w:val="20"/>
                <w:szCs w:val="20"/>
              </w:rPr>
              <w:t>3P</w:t>
            </w:r>
          </w:p>
        </w:tc>
        <w:tc>
          <w:tcPr>
            <w:tcW w:w="887" w:type="dxa"/>
            <w:vAlign w:val="center"/>
          </w:tcPr>
          <w:p w14:paraId="2FC95FFB" w14:textId="77777777" w:rsidR="007366A8" w:rsidRPr="005A7AC3" w:rsidRDefault="007366A8" w:rsidP="00922D48">
            <w:pPr>
              <w:jc w:val="center"/>
              <w:rPr>
                <w:sz w:val="20"/>
                <w:szCs w:val="20"/>
              </w:rPr>
            </w:pPr>
            <w:r w:rsidRPr="005A7AC3">
              <w:rPr>
                <w:sz w:val="20"/>
                <w:szCs w:val="20"/>
              </w:rPr>
              <w:t>║</w:t>
            </w:r>
          </w:p>
        </w:tc>
        <w:tc>
          <w:tcPr>
            <w:tcW w:w="864" w:type="dxa"/>
            <w:noWrap/>
            <w:vAlign w:val="center"/>
            <w:hideMark/>
          </w:tcPr>
          <w:p w14:paraId="5B73ED35" w14:textId="77777777" w:rsidR="007366A8" w:rsidRPr="005A7AC3" w:rsidRDefault="007366A8" w:rsidP="00922D48">
            <w:pPr>
              <w:jc w:val="center"/>
              <w:rPr>
                <w:sz w:val="20"/>
                <w:szCs w:val="20"/>
              </w:rPr>
            </w:pPr>
            <w:r w:rsidRPr="005A7AC3">
              <w:rPr>
                <w:sz w:val="20"/>
                <w:szCs w:val="20"/>
              </w:rPr>
              <w:t>0.00</w:t>
            </w:r>
          </w:p>
        </w:tc>
        <w:tc>
          <w:tcPr>
            <w:tcW w:w="864" w:type="dxa"/>
            <w:noWrap/>
            <w:vAlign w:val="center"/>
            <w:hideMark/>
          </w:tcPr>
          <w:p w14:paraId="095FFFF8" w14:textId="77777777" w:rsidR="007366A8" w:rsidRPr="005A7AC3" w:rsidRDefault="007366A8" w:rsidP="00922D48">
            <w:pPr>
              <w:jc w:val="center"/>
              <w:rPr>
                <w:sz w:val="20"/>
                <w:szCs w:val="20"/>
              </w:rPr>
            </w:pPr>
            <w:r w:rsidRPr="005A7AC3">
              <w:rPr>
                <w:sz w:val="20"/>
                <w:szCs w:val="20"/>
              </w:rPr>
              <w:t>23.00</w:t>
            </w:r>
          </w:p>
        </w:tc>
        <w:tc>
          <w:tcPr>
            <w:tcW w:w="864" w:type="dxa"/>
            <w:noWrap/>
            <w:vAlign w:val="center"/>
            <w:hideMark/>
          </w:tcPr>
          <w:p w14:paraId="42EB8E48" w14:textId="77777777" w:rsidR="007366A8" w:rsidRPr="005A7AC3" w:rsidRDefault="007366A8" w:rsidP="00922D48">
            <w:pPr>
              <w:jc w:val="center"/>
              <w:rPr>
                <w:sz w:val="20"/>
                <w:szCs w:val="20"/>
              </w:rPr>
            </w:pPr>
            <w:r w:rsidRPr="005A7AC3">
              <w:rPr>
                <w:sz w:val="20"/>
                <w:szCs w:val="20"/>
              </w:rPr>
              <w:t>203.32</w:t>
            </w:r>
          </w:p>
        </w:tc>
        <w:tc>
          <w:tcPr>
            <w:tcW w:w="864" w:type="dxa"/>
            <w:vAlign w:val="center"/>
          </w:tcPr>
          <w:p w14:paraId="61BE3B0B" w14:textId="77777777" w:rsidR="007366A8" w:rsidRPr="005A7AC3" w:rsidRDefault="007366A8" w:rsidP="00922D48">
            <w:pPr>
              <w:jc w:val="center"/>
              <w:rPr>
                <w:sz w:val="20"/>
                <w:szCs w:val="20"/>
              </w:rPr>
            </w:pPr>
            <w:r w:rsidRPr="005A7AC3">
              <w:rPr>
                <w:sz w:val="20"/>
                <w:szCs w:val="20"/>
              </w:rPr>
              <w:t>195.73</w:t>
            </w:r>
          </w:p>
        </w:tc>
        <w:tc>
          <w:tcPr>
            <w:tcW w:w="864" w:type="dxa"/>
            <w:vAlign w:val="center"/>
          </w:tcPr>
          <w:p w14:paraId="59EBFB7F" w14:textId="77777777" w:rsidR="007366A8" w:rsidRPr="005A7AC3" w:rsidRDefault="007366A8" w:rsidP="00922D48">
            <w:pPr>
              <w:jc w:val="center"/>
              <w:rPr>
                <w:sz w:val="20"/>
                <w:szCs w:val="20"/>
              </w:rPr>
            </w:pPr>
            <w:r w:rsidRPr="005A7AC3">
              <w:rPr>
                <w:sz w:val="20"/>
                <w:szCs w:val="20"/>
              </w:rPr>
              <w:t>48.56</w:t>
            </w:r>
          </w:p>
        </w:tc>
        <w:tc>
          <w:tcPr>
            <w:tcW w:w="949" w:type="dxa"/>
            <w:vAlign w:val="center"/>
          </w:tcPr>
          <w:p w14:paraId="4D1C238F" w14:textId="77777777" w:rsidR="007366A8" w:rsidRPr="005A7AC3" w:rsidRDefault="007366A8" w:rsidP="00922D48">
            <w:pPr>
              <w:jc w:val="center"/>
              <w:rPr>
                <w:sz w:val="20"/>
                <w:szCs w:val="20"/>
              </w:rPr>
            </w:pPr>
            <w:r w:rsidRPr="005A7AC3">
              <w:rPr>
                <w:sz w:val="20"/>
                <w:szCs w:val="20"/>
              </w:rPr>
              <w:t>0.23</w:t>
            </w:r>
          </w:p>
        </w:tc>
        <w:tc>
          <w:tcPr>
            <w:tcW w:w="779" w:type="dxa"/>
            <w:vAlign w:val="center"/>
          </w:tcPr>
          <w:p w14:paraId="4B8CF86B" w14:textId="77777777" w:rsidR="007366A8" w:rsidRPr="005A7AC3" w:rsidRDefault="007366A8" w:rsidP="00922D48">
            <w:pPr>
              <w:jc w:val="center"/>
              <w:rPr>
                <w:sz w:val="20"/>
                <w:szCs w:val="20"/>
              </w:rPr>
            </w:pPr>
            <w:r w:rsidRPr="005A7AC3">
              <w:rPr>
                <w:sz w:val="20"/>
                <w:szCs w:val="20"/>
              </w:rPr>
              <w:t>31.17</w:t>
            </w:r>
          </w:p>
        </w:tc>
      </w:tr>
      <w:tr w:rsidR="007366A8" w:rsidRPr="005A7AC3" w14:paraId="78143C20" w14:textId="77777777" w:rsidTr="00922D48">
        <w:trPr>
          <w:trHeight w:val="288"/>
        </w:trPr>
        <w:tc>
          <w:tcPr>
            <w:tcW w:w="895" w:type="dxa"/>
            <w:vMerge/>
            <w:vAlign w:val="center"/>
            <w:hideMark/>
          </w:tcPr>
          <w:p w14:paraId="2CF892C5" w14:textId="77777777" w:rsidR="007366A8" w:rsidRPr="005A7AC3" w:rsidRDefault="007366A8" w:rsidP="00922D48">
            <w:pPr>
              <w:jc w:val="center"/>
              <w:rPr>
                <w:sz w:val="20"/>
                <w:szCs w:val="20"/>
              </w:rPr>
            </w:pPr>
          </w:p>
        </w:tc>
        <w:tc>
          <w:tcPr>
            <w:tcW w:w="810" w:type="dxa"/>
            <w:vAlign w:val="center"/>
          </w:tcPr>
          <w:p w14:paraId="5723644F" w14:textId="77777777" w:rsidR="007366A8" w:rsidRPr="005A7AC3" w:rsidRDefault="007366A8" w:rsidP="00922D48">
            <w:pPr>
              <w:jc w:val="center"/>
              <w:rPr>
                <w:sz w:val="20"/>
                <w:szCs w:val="20"/>
              </w:rPr>
            </w:pPr>
            <w:r>
              <w:rPr>
                <w:sz w:val="20"/>
                <w:szCs w:val="20"/>
              </w:rPr>
              <w:t>2P</w:t>
            </w:r>
          </w:p>
        </w:tc>
        <w:tc>
          <w:tcPr>
            <w:tcW w:w="887" w:type="dxa"/>
            <w:vAlign w:val="center"/>
          </w:tcPr>
          <w:p w14:paraId="03CC1540" w14:textId="77777777" w:rsidR="007366A8" w:rsidRPr="005A7AC3" w:rsidRDefault="007366A8" w:rsidP="00922D48">
            <w:pPr>
              <w:jc w:val="center"/>
              <w:rPr>
                <w:sz w:val="20"/>
                <w:szCs w:val="20"/>
              </w:rPr>
            </w:pPr>
            <w:r w:rsidRPr="005A7AC3">
              <w:rPr>
                <w:sz w:val="20"/>
                <w:szCs w:val="20"/>
              </w:rPr>
              <w:t>║</w:t>
            </w:r>
          </w:p>
        </w:tc>
        <w:tc>
          <w:tcPr>
            <w:tcW w:w="864" w:type="dxa"/>
            <w:noWrap/>
            <w:vAlign w:val="center"/>
            <w:hideMark/>
          </w:tcPr>
          <w:p w14:paraId="4757F6F7" w14:textId="77777777" w:rsidR="007366A8" w:rsidRPr="005A7AC3" w:rsidRDefault="007366A8" w:rsidP="00922D48">
            <w:pPr>
              <w:jc w:val="center"/>
              <w:rPr>
                <w:sz w:val="20"/>
                <w:szCs w:val="20"/>
              </w:rPr>
            </w:pPr>
            <w:r w:rsidRPr="005A7AC3">
              <w:rPr>
                <w:sz w:val="20"/>
                <w:szCs w:val="20"/>
              </w:rPr>
              <w:t>22.50</w:t>
            </w:r>
          </w:p>
        </w:tc>
        <w:tc>
          <w:tcPr>
            <w:tcW w:w="864" w:type="dxa"/>
            <w:noWrap/>
            <w:vAlign w:val="center"/>
            <w:hideMark/>
          </w:tcPr>
          <w:p w14:paraId="14AA3CD9" w14:textId="77777777" w:rsidR="007366A8" w:rsidRPr="005A7AC3" w:rsidRDefault="007366A8" w:rsidP="00922D48">
            <w:pPr>
              <w:jc w:val="center"/>
              <w:rPr>
                <w:sz w:val="20"/>
                <w:szCs w:val="20"/>
              </w:rPr>
            </w:pPr>
            <w:r w:rsidRPr="005A7AC3">
              <w:rPr>
                <w:sz w:val="20"/>
                <w:szCs w:val="20"/>
              </w:rPr>
              <w:t>23.00</w:t>
            </w:r>
          </w:p>
        </w:tc>
        <w:tc>
          <w:tcPr>
            <w:tcW w:w="864" w:type="dxa"/>
            <w:noWrap/>
            <w:vAlign w:val="center"/>
            <w:hideMark/>
          </w:tcPr>
          <w:p w14:paraId="61ECFF83" w14:textId="77777777" w:rsidR="007366A8" w:rsidRPr="005A7AC3" w:rsidRDefault="007366A8" w:rsidP="00922D48">
            <w:pPr>
              <w:jc w:val="center"/>
              <w:rPr>
                <w:sz w:val="20"/>
                <w:szCs w:val="20"/>
              </w:rPr>
            </w:pPr>
            <w:r w:rsidRPr="005A7AC3">
              <w:rPr>
                <w:sz w:val="20"/>
                <w:szCs w:val="20"/>
              </w:rPr>
              <w:t>91.84</w:t>
            </w:r>
          </w:p>
        </w:tc>
        <w:tc>
          <w:tcPr>
            <w:tcW w:w="864" w:type="dxa"/>
            <w:vAlign w:val="center"/>
          </w:tcPr>
          <w:p w14:paraId="5C1324A6" w14:textId="77777777" w:rsidR="007366A8" w:rsidRPr="005A7AC3" w:rsidRDefault="007366A8" w:rsidP="00922D48">
            <w:pPr>
              <w:jc w:val="center"/>
              <w:rPr>
                <w:sz w:val="20"/>
                <w:szCs w:val="20"/>
              </w:rPr>
            </w:pPr>
            <w:r w:rsidRPr="005A7AC3">
              <w:rPr>
                <w:sz w:val="20"/>
                <w:szCs w:val="20"/>
              </w:rPr>
              <w:t>66.78</w:t>
            </w:r>
          </w:p>
        </w:tc>
        <w:tc>
          <w:tcPr>
            <w:tcW w:w="864" w:type="dxa"/>
            <w:vAlign w:val="center"/>
          </w:tcPr>
          <w:p w14:paraId="6571C8E6" w14:textId="77777777" w:rsidR="007366A8" w:rsidRPr="005A7AC3" w:rsidRDefault="007366A8" w:rsidP="00922D48">
            <w:pPr>
              <w:jc w:val="center"/>
              <w:rPr>
                <w:sz w:val="20"/>
                <w:szCs w:val="20"/>
              </w:rPr>
            </w:pPr>
            <w:r w:rsidRPr="005A7AC3">
              <w:rPr>
                <w:sz w:val="20"/>
                <w:szCs w:val="20"/>
              </w:rPr>
              <w:t>33.69</w:t>
            </w:r>
          </w:p>
        </w:tc>
        <w:tc>
          <w:tcPr>
            <w:tcW w:w="949" w:type="dxa"/>
            <w:vAlign w:val="center"/>
          </w:tcPr>
          <w:p w14:paraId="5934FC2A" w14:textId="77777777" w:rsidR="007366A8" w:rsidRPr="005A7AC3" w:rsidRDefault="007366A8" w:rsidP="00922D48">
            <w:pPr>
              <w:jc w:val="center"/>
              <w:rPr>
                <w:sz w:val="20"/>
                <w:szCs w:val="20"/>
              </w:rPr>
            </w:pPr>
            <w:r w:rsidRPr="005A7AC3">
              <w:rPr>
                <w:sz w:val="20"/>
                <w:szCs w:val="20"/>
              </w:rPr>
              <w:t>0.49</w:t>
            </w:r>
          </w:p>
        </w:tc>
        <w:tc>
          <w:tcPr>
            <w:tcW w:w="779" w:type="dxa"/>
            <w:vAlign w:val="center"/>
          </w:tcPr>
          <w:p w14:paraId="60BAC494" w14:textId="77777777" w:rsidR="007366A8" w:rsidRPr="005A7AC3" w:rsidRDefault="007366A8" w:rsidP="00922D48">
            <w:pPr>
              <w:jc w:val="center"/>
              <w:rPr>
                <w:sz w:val="20"/>
                <w:szCs w:val="20"/>
              </w:rPr>
            </w:pPr>
            <w:r w:rsidRPr="005A7AC3">
              <w:rPr>
                <w:sz w:val="20"/>
                <w:szCs w:val="20"/>
              </w:rPr>
              <w:t>17.61</w:t>
            </w:r>
          </w:p>
        </w:tc>
      </w:tr>
      <w:tr w:rsidR="007366A8" w:rsidRPr="005A7AC3" w14:paraId="73DFC79A" w14:textId="77777777" w:rsidTr="00922D48">
        <w:trPr>
          <w:trHeight w:val="288"/>
        </w:trPr>
        <w:tc>
          <w:tcPr>
            <w:tcW w:w="895" w:type="dxa"/>
            <w:vMerge/>
            <w:vAlign w:val="center"/>
            <w:hideMark/>
          </w:tcPr>
          <w:p w14:paraId="3B539A13" w14:textId="77777777" w:rsidR="007366A8" w:rsidRPr="005A7AC3" w:rsidRDefault="007366A8" w:rsidP="00922D48">
            <w:pPr>
              <w:jc w:val="center"/>
              <w:rPr>
                <w:sz w:val="20"/>
                <w:szCs w:val="20"/>
              </w:rPr>
            </w:pPr>
          </w:p>
        </w:tc>
        <w:tc>
          <w:tcPr>
            <w:tcW w:w="810" w:type="dxa"/>
            <w:vAlign w:val="center"/>
          </w:tcPr>
          <w:p w14:paraId="114AADE3" w14:textId="77777777" w:rsidR="007366A8" w:rsidRPr="005A7AC3" w:rsidRDefault="007366A8" w:rsidP="00922D48">
            <w:pPr>
              <w:jc w:val="center"/>
              <w:rPr>
                <w:sz w:val="20"/>
                <w:szCs w:val="20"/>
              </w:rPr>
            </w:pPr>
            <w:r>
              <w:rPr>
                <w:sz w:val="20"/>
                <w:szCs w:val="20"/>
              </w:rPr>
              <w:t>1N</w:t>
            </w:r>
          </w:p>
        </w:tc>
        <w:tc>
          <w:tcPr>
            <w:tcW w:w="887" w:type="dxa"/>
            <w:vAlign w:val="center"/>
          </w:tcPr>
          <w:p w14:paraId="78FD8EEA" w14:textId="77777777" w:rsidR="007366A8" w:rsidRPr="005A7AC3" w:rsidRDefault="007366A8" w:rsidP="00922D48">
            <w:pPr>
              <w:jc w:val="center"/>
              <w:rPr>
                <w:sz w:val="20"/>
                <w:szCs w:val="20"/>
              </w:rPr>
            </w:pPr>
            <w:r w:rsidRPr="005A7AC3">
              <w:rPr>
                <w:sz w:val="20"/>
                <w:szCs w:val="20"/>
              </w:rPr>
              <w:t>┴</w:t>
            </w:r>
          </w:p>
        </w:tc>
        <w:tc>
          <w:tcPr>
            <w:tcW w:w="864" w:type="dxa"/>
            <w:noWrap/>
            <w:vAlign w:val="center"/>
            <w:hideMark/>
          </w:tcPr>
          <w:p w14:paraId="3260A2B7" w14:textId="77777777" w:rsidR="007366A8" w:rsidRPr="005A7AC3" w:rsidRDefault="007366A8" w:rsidP="00922D48">
            <w:pPr>
              <w:jc w:val="center"/>
              <w:rPr>
                <w:sz w:val="20"/>
                <w:szCs w:val="20"/>
              </w:rPr>
            </w:pPr>
            <w:r w:rsidRPr="005A7AC3">
              <w:rPr>
                <w:sz w:val="20"/>
                <w:szCs w:val="20"/>
              </w:rPr>
              <w:t>22.50</w:t>
            </w:r>
          </w:p>
        </w:tc>
        <w:tc>
          <w:tcPr>
            <w:tcW w:w="864" w:type="dxa"/>
            <w:noWrap/>
            <w:vAlign w:val="center"/>
            <w:hideMark/>
          </w:tcPr>
          <w:p w14:paraId="404F1C20" w14:textId="77777777" w:rsidR="007366A8" w:rsidRPr="005A7AC3" w:rsidRDefault="007366A8" w:rsidP="00922D48">
            <w:pPr>
              <w:jc w:val="center"/>
              <w:rPr>
                <w:sz w:val="20"/>
                <w:szCs w:val="20"/>
              </w:rPr>
            </w:pPr>
            <w:r w:rsidRPr="005A7AC3">
              <w:rPr>
                <w:sz w:val="20"/>
                <w:szCs w:val="20"/>
              </w:rPr>
              <w:t>23.00</w:t>
            </w:r>
          </w:p>
        </w:tc>
        <w:tc>
          <w:tcPr>
            <w:tcW w:w="864" w:type="dxa"/>
            <w:noWrap/>
            <w:vAlign w:val="center"/>
            <w:hideMark/>
          </w:tcPr>
          <w:p w14:paraId="35F6C2B4" w14:textId="77777777" w:rsidR="007366A8" w:rsidRPr="005A7AC3" w:rsidRDefault="007366A8" w:rsidP="00922D48">
            <w:pPr>
              <w:jc w:val="center"/>
              <w:rPr>
                <w:sz w:val="20"/>
                <w:szCs w:val="20"/>
              </w:rPr>
            </w:pPr>
            <w:r w:rsidRPr="005A7AC3">
              <w:rPr>
                <w:sz w:val="20"/>
                <w:szCs w:val="20"/>
              </w:rPr>
              <w:t>253.11</w:t>
            </w:r>
          </w:p>
        </w:tc>
        <w:tc>
          <w:tcPr>
            <w:tcW w:w="864" w:type="dxa"/>
            <w:vAlign w:val="center"/>
          </w:tcPr>
          <w:p w14:paraId="56984D61" w14:textId="77777777" w:rsidR="007366A8" w:rsidRPr="005A7AC3" w:rsidRDefault="007366A8" w:rsidP="00922D48">
            <w:pPr>
              <w:jc w:val="center"/>
              <w:rPr>
                <w:sz w:val="20"/>
                <w:szCs w:val="20"/>
              </w:rPr>
            </w:pPr>
            <w:r w:rsidRPr="005A7AC3">
              <w:rPr>
                <w:sz w:val="20"/>
                <w:szCs w:val="20"/>
              </w:rPr>
              <w:t>201.65</w:t>
            </w:r>
          </w:p>
        </w:tc>
        <w:tc>
          <w:tcPr>
            <w:tcW w:w="864" w:type="dxa"/>
            <w:vAlign w:val="center"/>
          </w:tcPr>
          <w:p w14:paraId="2BDD61D9" w14:textId="77777777" w:rsidR="007366A8" w:rsidRPr="005A7AC3" w:rsidRDefault="007366A8" w:rsidP="00922D48">
            <w:pPr>
              <w:jc w:val="center"/>
              <w:rPr>
                <w:sz w:val="20"/>
                <w:szCs w:val="20"/>
              </w:rPr>
            </w:pPr>
            <w:r w:rsidRPr="005A7AC3">
              <w:rPr>
                <w:sz w:val="20"/>
                <w:szCs w:val="20"/>
              </w:rPr>
              <w:t>40.78</w:t>
            </w:r>
          </w:p>
        </w:tc>
        <w:tc>
          <w:tcPr>
            <w:tcW w:w="949" w:type="dxa"/>
            <w:vAlign w:val="center"/>
          </w:tcPr>
          <w:p w14:paraId="66FF92FA" w14:textId="77777777" w:rsidR="007366A8" w:rsidRPr="005A7AC3" w:rsidRDefault="007366A8" w:rsidP="00922D48">
            <w:pPr>
              <w:jc w:val="center"/>
              <w:rPr>
                <w:sz w:val="20"/>
                <w:szCs w:val="20"/>
              </w:rPr>
            </w:pPr>
            <w:r w:rsidRPr="005A7AC3">
              <w:rPr>
                <w:sz w:val="20"/>
                <w:szCs w:val="20"/>
              </w:rPr>
              <w:t>0.35</w:t>
            </w:r>
          </w:p>
        </w:tc>
        <w:tc>
          <w:tcPr>
            <w:tcW w:w="779" w:type="dxa"/>
            <w:vAlign w:val="center"/>
          </w:tcPr>
          <w:p w14:paraId="75B67628" w14:textId="77777777" w:rsidR="007366A8" w:rsidRPr="005A7AC3" w:rsidRDefault="007366A8" w:rsidP="00922D48">
            <w:pPr>
              <w:jc w:val="center"/>
              <w:rPr>
                <w:sz w:val="20"/>
                <w:szCs w:val="20"/>
              </w:rPr>
            </w:pPr>
            <w:r w:rsidRPr="005A7AC3">
              <w:rPr>
                <w:sz w:val="20"/>
                <w:szCs w:val="20"/>
              </w:rPr>
              <w:t>20.04</w:t>
            </w:r>
          </w:p>
        </w:tc>
      </w:tr>
      <w:tr w:rsidR="007366A8" w:rsidRPr="005A7AC3" w14:paraId="238D9342" w14:textId="77777777" w:rsidTr="00922D48">
        <w:trPr>
          <w:trHeight w:val="288"/>
        </w:trPr>
        <w:tc>
          <w:tcPr>
            <w:tcW w:w="895" w:type="dxa"/>
            <w:vMerge/>
            <w:vAlign w:val="center"/>
            <w:hideMark/>
          </w:tcPr>
          <w:p w14:paraId="6AF94E83" w14:textId="77777777" w:rsidR="007366A8" w:rsidRPr="005A7AC3" w:rsidRDefault="007366A8" w:rsidP="00922D48">
            <w:pPr>
              <w:jc w:val="center"/>
              <w:rPr>
                <w:sz w:val="20"/>
                <w:szCs w:val="20"/>
              </w:rPr>
            </w:pPr>
          </w:p>
        </w:tc>
        <w:tc>
          <w:tcPr>
            <w:tcW w:w="810" w:type="dxa"/>
            <w:vAlign w:val="center"/>
          </w:tcPr>
          <w:p w14:paraId="7945E342" w14:textId="77777777" w:rsidR="007366A8" w:rsidRPr="005A7AC3" w:rsidRDefault="007366A8" w:rsidP="00922D48">
            <w:pPr>
              <w:jc w:val="center"/>
              <w:rPr>
                <w:sz w:val="20"/>
                <w:szCs w:val="20"/>
              </w:rPr>
            </w:pPr>
            <w:r>
              <w:rPr>
                <w:sz w:val="20"/>
                <w:szCs w:val="20"/>
              </w:rPr>
              <w:t>3N</w:t>
            </w:r>
          </w:p>
        </w:tc>
        <w:tc>
          <w:tcPr>
            <w:tcW w:w="887" w:type="dxa"/>
            <w:vAlign w:val="center"/>
          </w:tcPr>
          <w:p w14:paraId="092C5BEF" w14:textId="77777777" w:rsidR="007366A8" w:rsidRPr="005A7AC3" w:rsidRDefault="007366A8" w:rsidP="00922D48">
            <w:pPr>
              <w:jc w:val="center"/>
              <w:rPr>
                <w:sz w:val="20"/>
                <w:szCs w:val="20"/>
              </w:rPr>
            </w:pPr>
            <w:r w:rsidRPr="005A7AC3">
              <w:rPr>
                <w:sz w:val="20"/>
                <w:szCs w:val="20"/>
              </w:rPr>
              <w:t>┴</w:t>
            </w:r>
          </w:p>
        </w:tc>
        <w:tc>
          <w:tcPr>
            <w:tcW w:w="864" w:type="dxa"/>
            <w:noWrap/>
            <w:vAlign w:val="center"/>
            <w:hideMark/>
          </w:tcPr>
          <w:p w14:paraId="05CF842B" w14:textId="77777777" w:rsidR="007366A8" w:rsidRPr="005A7AC3" w:rsidRDefault="007366A8" w:rsidP="00922D48">
            <w:pPr>
              <w:jc w:val="center"/>
              <w:rPr>
                <w:sz w:val="20"/>
                <w:szCs w:val="20"/>
              </w:rPr>
            </w:pPr>
            <w:r w:rsidRPr="005A7AC3">
              <w:rPr>
                <w:sz w:val="20"/>
                <w:szCs w:val="20"/>
              </w:rPr>
              <w:t>22.50</w:t>
            </w:r>
          </w:p>
        </w:tc>
        <w:tc>
          <w:tcPr>
            <w:tcW w:w="864" w:type="dxa"/>
            <w:noWrap/>
            <w:vAlign w:val="center"/>
            <w:hideMark/>
          </w:tcPr>
          <w:p w14:paraId="050E1CC6" w14:textId="77777777" w:rsidR="007366A8" w:rsidRPr="005A7AC3" w:rsidRDefault="007366A8" w:rsidP="00922D48">
            <w:pPr>
              <w:jc w:val="center"/>
              <w:rPr>
                <w:sz w:val="20"/>
                <w:szCs w:val="20"/>
              </w:rPr>
            </w:pPr>
            <w:r w:rsidRPr="005A7AC3">
              <w:rPr>
                <w:sz w:val="20"/>
                <w:szCs w:val="20"/>
              </w:rPr>
              <w:t>50.00</w:t>
            </w:r>
          </w:p>
        </w:tc>
        <w:tc>
          <w:tcPr>
            <w:tcW w:w="864" w:type="dxa"/>
            <w:noWrap/>
            <w:vAlign w:val="center"/>
            <w:hideMark/>
          </w:tcPr>
          <w:p w14:paraId="09727F6C" w14:textId="77777777" w:rsidR="007366A8" w:rsidRPr="005A7AC3" w:rsidRDefault="007366A8" w:rsidP="00922D48">
            <w:pPr>
              <w:jc w:val="center"/>
              <w:rPr>
                <w:sz w:val="20"/>
                <w:szCs w:val="20"/>
              </w:rPr>
            </w:pPr>
            <w:r w:rsidRPr="005A7AC3">
              <w:rPr>
                <w:sz w:val="20"/>
                <w:szCs w:val="20"/>
              </w:rPr>
              <w:t>241.32</w:t>
            </w:r>
          </w:p>
        </w:tc>
        <w:tc>
          <w:tcPr>
            <w:tcW w:w="864" w:type="dxa"/>
            <w:vAlign w:val="center"/>
          </w:tcPr>
          <w:p w14:paraId="088EFB26" w14:textId="77777777" w:rsidR="007366A8" w:rsidRPr="005A7AC3" w:rsidRDefault="007366A8" w:rsidP="00922D48">
            <w:pPr>
              <w:jc w:val="center"/>
              <w:rPr>
                <w:sz w:val="20"/>
                <w:szCs w:val="20"/>
              </w:rPr>
            </w:pPr>
            <w:r w:rsidRPr="005A7AC3">
              <w:rPr>
                <w:sz w:val="20"/>
                <w:szCs w:val="20"/>
              </w:rPr>
              <w:t>181.76</w:t>
            </w:r>
          </w:p>
        </w:tc>
        <w:tc>
          <w:tcPr>
            <w:tcW w:w="864" w:type="dxa"/>
            <w:vAlign w:val="center"/>
          </w:tcPr>
          <w:p w14:paraId="70459B05" w14:textId="77777777" w:rsidR="007366A8" w:rsidRPr="005A7AC3" w:rsidRDefault="007366A8" w:rsidP="00922D48">
            <w:pPr>
              <w:jc w:val="center"/>
              <w:rPr>
                <w:sz w:val="20"/>
                <w:szCs w:val="20"/>
              </w:rPr>
            </w:pPr>
            <w:r w:rsidRPr="005A7AC3">
              <w:rPr>
                <w:sz w:val="20"/>
                <w:szCs w:val="20"/>
              </w:rPr>
              <w:t>34.3</w:t>
            </w:r>
          </w:p>
        </w:tc>
        <w:tc>
          <w:tcPr>
            <w:tcW w:w="949" w:type="dxa"/>
            <w:vAlign w:val="center"/>
          </w:tcPr>
          <w:p w14:paraId="39591431" w14:textId="77777777" w:rsidR="007366A8" w:rsidRPr="005A7AC3" w:rsidRDefault="007366A8" w:rsidP="00922D48">
            <w:pPr>
              <w:jc w:val="center"/>
              <w:rPr>
                <w:sz w:val="20"/>
                <w:szCs w:val="20"/>
              </w:rPr>
            </w:pPr>
            <w:r w:rsidRPr="005A7AC3">
              <w:rPr>
                <w:sz w:val="20"/>
                <w:szCs w:val="20"/>
              </w:rPr>
              <w:t>0.41</w:t>
            </w:r>
          </w:p>
        </w:tc>
        <w:tc>
          <w:tcPr>
            <w:tcW w:w="779" w:type="dxa"/>
            <w:vAlign w:val="center"/>
          </w:tcPr>
          <w:p w14:paraId="29685B91" w14:textId="77777777" w:rsidR="007366A8" w:rsidRPr="005A7AC3" w:rsidRDefault="007366A8" w:rsidP="00922D48">
            <w:pPr>
              <w:jc w:val="center"/>
              <w:rPr>
                <w:sz w:val="20"/>
                <w:szCs w:val="20"/>
              </w:rPr>
            </w:pPr>
            <w:r w:rsidRPr="005A7AC3">
              <w:rPr>
                <w:sz w:val="20"/>
                <w:szCs w:val="20"/>
              </w:rPr>
              <w:t>20.56</w:t>
            </w:r>
          </w:p>
        </w:tc>
      </w:tr>
      <w:tr w:rsidR="007366A8" w:rsidRPr="005A7AC3" w14:paraId="28E58C02" w14:textId="77777777" w:rsidTr="00922D48">
        <w:trPr>
          <w:trHeight w:val="288"/>
        </w:trPr>
        <w:tc>
          <w:tcPr>
            <w:tcW w:w="895" w:type="dxa"/>
            <w:vMerge/>
            <w:vAlign w:val="center"/>
            <w:hideMark/>
          </w:tcPr>
          <w:p w14:paraId="09570CB1" w14:textId="77777777" w:rsidR="007366A8" w:rsidRPr="005A7AC3" w:rsidRDefault="007366A8" w:rsidP="00922D48">
            <w:pPr>
              <w:jc w:val="center"/>
              <w:rPr>
                <w:sz w:val="20"/>
                <w:szCs w:val="20"/>
              </w:rPr>
            </w:pPr>
          </w:p>
        </w:tc>
        <w:tc>
          <w:tcPr>
            <w:tcW w:w="810" w:type="dxa"/>
            <w:vAlign w:val="center"/>
          </w:tcPr>
          <w:p w14:paraId="6B8EA13D" w14:textId="77777777" w:rsidR="007366A8" w:rsidRPr="005A7AC3" w:rsidRDefault="007366A8" w:rsidP="00922D48">
            <w:pPr>
              <w:jc w:val="center"/>
              <w:rPr>
                <w:sz w:val="20"/>
                <w:szCs w:val="20"/>
              </w:rPr>
            </w:pPr>
            <w:r>
              <w:rPr>
                <w:sz w:val="20"/>
                <w:szCs w:val="20"/>
              </w:rPr>
              <w:t>2N</w:t>
            </w:r>
          </w:p>
        </w:tc>
        <w:tc>
          <w:tcPr>
            <w:tcW w:w="887" w:type="dxa"/>
            <w:vAlign w:val="center"/>
          </w:tcPr>
          <w:p w14:paraId="59CC912D" w14:textId="77777777" w:rsidR="007366A8" w:rsidRPr="005A7AC3" w:rsidRDefault="007366A8" w:rsidP="00922D48">
            <w:pPr>
              <w:jc w:val="center"/>
              <w:rPr>
                <w:sz w:val="20"/>
                <w:szCs w:val="20"/>
              </w:rPr>
            </w:pPr>
            <w:r w:rsidRPr="005A7AC3">
              <w:rPr>
                <w:sz w:val="20"/>
                <w:szCs w:val="20"/>
              </w:rPr>
              <w:t>┴</w:t>
            </w:r>
          </w:p>
        </w:tc>
        <w:tc>
          <w:tcPr>
            <w:tcW w:w="864" w:type="dxa"/>
            <w:noWrap/>
            <w:vAlign w:val="center"/>
            <w:hideMark/>
          </w:tcPr>
          <w:p w14:paraId="17EA5A78" w14:textId="77777777" w:rsidR="007366A8" w:rsidRPr="005A7AC3" w:rsidRDefault="007366A8" w:rsidP="00922D48">
            <w:pPr>
              <w:jc w:val="center"/>
              <w:rPr>
                <w:sz w:val="20"/>
                <w:szCs w:val="20"/>
              </w:rPr>
            </w:pPr>
            <w:r w:rsidRPr="005A7AC3">
              <w:rPr>
                <w:sz w:val="20"/>
                <w:szCs w:val="20"/>
              </w:rPr>
              <w:t>45.00</w:t>
            </w:r>
          </w:p>
        </w:tc>
        <w:tc>
          <w:tcPr>
            <w:tcW w:w="864" w:type="dxa"/>
            <w:noWrap/>
            <w:vAlign w:val="center"/>
            <w:hideMark/>
          </w:tcPr>
          <w:p w14:paraId="149D6F62" w14:textId="77777777" w:rsidR="007366A8" w:rsidRPr="005A7AC3" w:rsidRDefault="007366A8" w:rsidP="00922D48">
            <w:pPr>
              <w:jc w:val="center"/>
              <w:rPr>
                <w:sz w:val="20"/>
                <w:szCs w:val="20"/>
              </w:rPr>
            </w:pPr>
            <w:r w:rsidRPr="005A7AC3">
              <w:rPr>
                <w:sz w:val="20"/>
                <w:szCs w:val="20"/>
              </w:rPr>
              <w:t>23.00</w:t>
            </w:r>
          </w:p>
        </w:tc>
        <w:tc>
          <w:tcPr>
            <w:tcW w:w="864" w:type="dxa"/>
            <w:noWrap/>
            <w:vAlign w:val="center"/>
            <w:hideMark/>
          </w:tcPr>
          <w:p w14:paraId="76C6C882" w14:textId="77777777" w:rsidR="007366A8" w:rsidRPr="005A7AC3" w:rsidRDefault="007366A8" w:rsidP="00922D48">
            <w:pPr>
              <w:jc w:val="center"/>
              <w:rPr>
                <w:sz w:val="20"/>
                <w:szCs w:val="20"/>
              </w:rPr>
            </w:pPr>
            <w:r w:rsidRPr="005A7AC3">
              <w:rPr>
                <w:sz w:val="20"/>
                <w:szCs w:val="20"/>
              </w:rPr>
              <w:t>146.77</w:t>
            </w:r>
          </w:p>
        </w:tc>
        <w:tc>
          <w:tcPr>
            <w:tcW w:w="864" w:type="dxa"/>
            <w:vAlign w:val="center"/>
          </w:tcPr>
          <w:p w14:paraId="43070F20" w14:textId="77777777" w:rsidR="007366A8" w:rsidRPr="005A7AC3" w:rsidRDefault="007366A8" w:rsidP="00922D48">
            <w:pPr>
              <w:jc w:val="center"/>
              <w:rPr>
                <w:sz w:val="20"/>
                <w:szCs w:val="20"/>
              </w:rPr>
            </w:pPr>
            <w:r w:rsidRPr="005A7AC3">
              <w:rPr>
                <w:sz w:val="20"/>
                <w:szCs w:val="20"/>
              </w:rPr>
              <w:t>111.63</w:t>
            </w:r>
          </w:p>
        </w:tc>
        <w:tc>
          <w:tcPr>
            <w:tcW w:w="864" w:type="dxa"/>
            <w:vAlign w:val="center"/>
          </w:tcPr>
          <w:p w14:paraId="00DC07AF" w14:textId="77777777" w:rsidR="007366A8" w:rsidRPr="005A7AC3" w:rsidRDefault="007366A8" w:rsidP="00922D48">
            <w:pPr>
              <w:jc w:val="center"/>
              <w:rPr>
                <w:sz w:val="20"/>
                <w:szCs w:val="20"/>
              </w:rPr>
            </w:pPr>
            <w:r w:rsidRPr="005A7AC3">
              <w:rPr>
                <w:sz w:val="20"/>
                <w:szCs w:val="20"/>
              </w:rPr>
              <w:t>20.15</w:t>
            </w:r>
          </w:p>
        </w:tc>
        <w:tc>
          <w:tcPr>
            <w:tcW w:w="949" w:type="dxa"/>
            <w:vAlign w:val="center"/>
          </w:tcPr>
          <w:p w14:paraId="141F7BE0" w14:textId="77777777" w:rsidR="007366A8" w:rsidRPr="005A7AC3" w:rsidRDefault="007366A8" w:rsidP="00922D48">
            <w:pPr>
              <w:jc w:val="center"/>
              <w:rPr>
                <w:sz w:val="20"/>
                <w:szCs w:val="20"/>
              </w:rPr>
            </w:pPr>
            <w:r w:rsidRPr="005A7AC3">
              <w:rPr>
                <w:sz w:val="20"/>
                <w:szCs w:val="20"/>
              </w:rPr>
              <w:t>0.41</w:t>
            </w:r>
          </w:p>
        </w:tc>
        <w:tc>
          <w:tcPr>
            <w:tcW w:w="779" w:type="dxa"/>
            <w:vAlign w:val="center"/>
          </w:tcPr>
          <w:p w14:paraId="16DFF5CE" w14:textId="77777777" w:rsidR="007366A8" w:rsidRPr="005A7AC3" w:rsidRDefault="007366A8" w:rsidP="00922D48">
            <w:pPr>
              <w:jc w:val="center"/>
              <w:rPr>
                <w:sz w:val="20"/>
                <w:szCs w:val="20"/>
              </w:rPr>
            </w:pPr>
            <w:r w:rsidRPr="005A7AC3">
              <w:rPr>
                <w:sz w:val="20"/>
                <w:szCs w:val="20"/>
              </w:rPr>
              <w:t>3.34</w:t>
            </w:r>
          </w:p>
        </w:tc>
      </w:tr>
      <w:tr w:rsidR="007366A8" w:rsidRPr="005A7AC3" w14:paraId="64D7989B" w14:textId="77777777" w:rsidTr="00922D48">
        <w:trPr>
          <w:trHeight w:val="20"/>
        </w:trPr>
        <w:tc>
          <w:tcPr>
            <w:tcW w:w="895" w:type="dxa"/>
            <w:noWrap/>
            <w:vAlign w:val="center"/>
            <w:hideMark/>
          </w:tcPr>
          <w:p w14:paraId="0938F259" w14:textId="77777777" w:rsidR="007366A8" w:rsidRPr="005A7AC3" w:rsidRDefault="007366A8" w:rsidP="00922D48">
            <w:pPr>
              <w:jc w:val="center"/>
              <w:rPr>
                <w:sz w:val="20"/>
                <w:szCs w:val="20"/>
              </w:rPr>
            </w:pPr>
          </w:p>
        </w:tc>
        <w:tc>
          <w:tcPr>
            <w:tcW w:w="810" w:type="dxa"/>
            <w:vAlign w:val="center"/>
          </w:tcPr>
          <w:p w14:paraId="68B5F258" w14:textId="77777777" w:rsidR="007366A8" w:rsidRPr="005A7AC3" w:rsidRDefault="007366A8" w:rsidP="00922D48">
            <w:pPr>
              <w:jc w:val="center"/>
              <w:rPr>
                <w:sz w:val="20"/>
                <w:szCs w:val="20"/>
              </w:rPr>
            </w:pPr>
          </w:p>
        </w:tc>
        <w:tc>
          <w:tcPr>
            <w:tcW w:w="887" w:type="dxa"/>
            <w:vAlign w:val="center"/>
          </w:tcPr>
          <w:p w14:paraId="271F1065" w14:textId="77777777" w:rsidR="007366A8" w:rsidRPr="005A7AC3" w:rsidRDefault="007366A8" w:rsidP="00922D48">
            <w:pPr>
              <w:jc w:val="center"/>
              <w:rPr>
                <w:sz w:val="20"/>
                <w:szCs w:val="20"/>
              </w:rPr>
            </w:pPr>
          </w:p>
        </w:tc>
        <w:tc>
          <w:tcPr>
            <w:tcW w:w="864" w:type="dxa"/>
            <w:noWrap/>
            <w:vAlign w:val="center"/>
            <w:hideMark/>
          </w:tcPr>
          <w:p w14:paraId="6DC4BC91" w14:textId="77777777" w:rsidR="007366A8" w:rsidRPr="005A7AC3" w:rsidRDefault="007366A8" w:rsidP="00922D48">
            <w:pPr>
              <w:jc w:val="center"/>
              <w:rPr>
                <w:sz w:val="20"/>
                <w:szCs w:val="20"/>
              </w:rPr>
            </w:pPr>
          </w:p>
        </w:tc>
        <w:tc>
          <w:tcPr>
            <w:tcW w:w="864" w:type="dxa"/>
            <w:noWrap/>
            <w:vAlign w:val="center"/>
            <w:hideMark/>
          </w:tcPr>
          <w:p w14:paraId="2F830AA0" w14:textId="77777777" w:rsidR="007366A8" w:rsidRPr="005A7AC3" w:rsidRDefault="007366A8" w:rsidP="00922D48">
            <w:pPr>
              <w:jc w:val="center"/>
              <w:rPr>
                <w:sz w:val="20"/>
                <w:szCs w:val="20"/>
              </w:rPr>
            </w:pPr>
          </w:p>
        </w:tc>
        <w:tc>
          <w:tcPr>
            <w:tcW w:w="864" w:type="dxa"/>
            <w:noWrap/>
            <w:vAlign w:val="center"/>
            <w:hideMark/>
          </w:tcPr>
          <w:p w14:paraId="513B7105" w14:textId="77777777" w:rsidR="007366A8" w:rsidRPr="005A7AC3" w:rsidRDefault="007366A8" w:rsidP="00922D48">
            <w:pPr>
              <w:jc w:val="center"/>
              <w:rPr>
                <w:sz w:val="20"/>
                <w:szCs w:val="20"/>
              </w:rPr>
            </w:pPr>
          </w:p>
        </w:tc>
        <w:tc>
          <w:tcPr>
            <w:tcW w:w="864" w:type="dxa"/>
            <w:vAlign w:val="center"/>
          </w:tcPr>
          <w:p w14:paraId="706B9EEF" w14:textId="77777777" w:rsidR="007366A8" w:rsidRPr="005A7AC3" w:rsidRDefault="007366A8" w:rsidP="00922D48">
            <w:pPr>
              <w:jc w:val="center"/>
              <w:rPr>
                <w:sz w:val="20"/>
                <w:szCs w:val="20"/>
              </w:rPr>
            </w:pPr>
          </w:p>
        </w:tc>
        <w:tc>
          <w:tcPr>
            <w:tcW w:w="864" w:type="dxa"/>
            <w:vAlign w:val="center"/>
          </w:tcPr>
          <w:p w14:paraId="6BBD3A05" w14:textId="77777777" w:rsidR="007366A8" w:rsidRPr="005A7AC3" w:rsidRDefault="007366A8" w:rsidP="00922D48">
            <w:pPr>
              <w:jc w:val="center"/>
              <w:rPr>
                <w:sz w:val="20"/>
                <w:szCs w:val="20"/>
              </w:rPr>
            </w:pPr>
          </w:p>
        </w:tc>
        <w:tc>
          <w:tcPr>
            <w:tcW w:w="949" w:type="dxa"/>
            <w:vAlign w:val="center"/>
          </w:tcPr>
          <w:p w14:paraId="5567D41E" w14:textId="77777777" w:rsidR="007366A8" w:rsidRPr="005A7AC3" w:rsidRDefault="007366A8" w:rsidP="00922D48">
            <w:pPr>
              <w:jc w:val="center"/>
              <w:rPr>
                <w:sz w:val="20"/>
                <w:szCs w:val="20"/>
              </w:rPr>
            </w:pPr>
          </w:p>
        </w:tc>
        <w:tc>
          <w:tcPr>
            <w:tcW w:w="779" w:type="dxa"/>
            <w:vAlign w:val="center"/>
          </w:tcPr>
          <w:p w14:paraId="0B4157F2" w14:textId="77777777" w:rsidR="007366A8" w:rsidRPr="005A7AC3" w:rsidRDefault="007366A8" w:rsidP="00922D48">
            <w:pPr>
              <w:jc w:val="center"/>
              <w:rPr>
                <w:sz w:val="20"/>
                <w:szCs w:val="20"/>
              </w:rPr>
            </w:pPr>
          </w:p>
        </w:tc>
      </w:tr>
      <w:tr w:rsidR="007366A8" w:rsidRPr="005A7AC3" w14:paraId="56B84523" w14:textId="77777777" w:rsidTr="00922D48">
        <w:trPr>
          <w:trHeight w:val="288"/>
        </w:trPr>
        <w:tc>
          <w:tcPr>
            <w:tcW w:w="895" w:type="dxa"/>
            <w:vMerge w:val="restart"/>
            <w:noWrap/>
            <w:vAlign w:val="center"/>
            <w:hideMark/>
          </w:tcPr>
          <w:p w14:paraId="3E066D44" w14:textId="77777777" w:rsidR="007366A8" w:rsidRPr="005A7AC3" w:rsidRDefault="007366A8" w:rsidP="00922D48">
            <w:pPr>
              <w:jc w:val="center"/>
              <w:rPr>
                <w:sz w:val="20"/>
                <w:szCs w:val="20"/>
              </w:rPr>
            </w:pPr>
            <w:r>
              <w:rPr>
                <w:sz w:val="20"/>
                <w:szCs w:val="20"/>
              </w:rPr>
              <w:t>DS1</w:t>
            </w:r>
          </w:p>
        </w:tc>
        <w:tc>
          <w:tcPr>
            <w:tcW w:w="810" w:type="dxa"/>
            <w:vAlign w:val="center"/>
          </w:tcPr>
          <w:p w14:paraId="179AA651" w14:textId="77777777" w:rsidR="007366A8" w:rsidRPr="005A7AC3" w:rsidRDefault="007366A8" w:rsidP="00922D48">
            <w:pPr>
              <w:jc w:val="center"/>
              <w:rPr>
                <w:sz w:val="20"/>
                <w:szCs w:val="20"/>
              </w:rPr>
            </w:pPr>
            <w:r>
              <w:rPr>
                <w:sz w:val="20"/>
                <w:szCs w:val="20"/>
              </w:rPr>
              <w:t>1N</w:t>
            </w:r>
          </w:p>
        </w:tc>
        <w:tc>
          <w:tcPr>
            <w:tcW w:w="887" w:type="dxa"/>
            <w:vAlign w:val="center"/>
          </w:tcPr>
          <w:p w14:paraId="22EB3863" w14:textId="77777777" w:rsidR="007366A8" w:rsidRPr="005A7AC3" w:rsidRDefault="007366A8" w:rsidP="00922D48">
            <w:pPr>
              <w:jc w:val="center"/>
              <w:rPr>
                <w:sz w:val="20"/>
                <w:szCs w:val="20"/>
              </w:rPr>
            </w:pPr>
            <w:r w:rsidRPr="005A7AC3">
              <w:rPr>
                <w:sz w:val="20"/>
                <w:szCs w:val="20"/>
              </w:rPr>
              <w:t>┴</w:t>
            </w:r>
          </w:p>
        </w:tc>
        <w:tc>
          <w:tcPr>
            <w:tcW w:w="864" w:type="dxa"/>
            <w:noWrap/>
            <w:vAlign w:val="center"/>
            <w:hideMark/>
          </w:tcPr>
          <w:p w14:paraId="34DEE1F7" w14:textId="77777777" w:rsidR="007366A8" w:rsidRPr="005A7AC3" w:rsidRDefault="007366A8" w:rsidP="00922D48">
            <w:pPr>
              <w:jc w:val="center"/>
              <w:rPr>
                <w:sz w:val="20"/>
                <w:szCs w:val="20"/>
              </w:rPr>
            </w:pPr>
            <w:r w:rsidRPr="005A7AC3">
              <w:rPr>
                <w:sz w:val="20"/>
                <w:szCs w:val="20"/>
              </w:rPr>
              <w:t>0.00</w:t>
            </w:r>
          </w:p>
        </w:tc>
        <w:tc>
          <w:tcPr>
            <w:tcW w:w="864" w:type="dxa"/>
            <w:noWrap/>
            <w:vAlign w:val="center"/>
            <w:hideMark/>
          </w:tcPr>
          <w:p w14:paraId="658F9CD1" w14:textId="77777777" w:rsidR="007366A8" w:rsidRPr="005A7AC3" w:rsidRDefault="007366A8" w:rsidP="00922D48">
            <w:pPr>
              <w:jc w:val="center"/>
              <w:rPr>
                <w:sz w:val="20"/>
                <w:szCs w:val="20"/>
              </w:rPr>
            </w:pPr>
            <w:r w:rsidRPr="005A7AC3">
              <w:rPr>
                <w:sz w:val="20"/>
                <w:szCs w:val="20"/>
              </w:rPr>
              <w:t>23.00</w:t>
            </w:r>
          </w:p>
        </w:tc>
        <w:tc>
          <w:tcPr>
            <w:tcW w:w="864" w:type="dxa"/>
            <w:noWrap/>
            <w:vAlign w:val="center"/>
            <w:hideMark/>
          </w:tcPr>
          <w:p w14:paraId="517FE0D5" w14:textId="77777777" w:rsidR="007366A8" w:rsidRPr="005A7AC3" w:rsidRDefault="007366A8" w:rsidP="00922D48">
            <w:pPr>
              <w:jc w:val="center"/>
              <w:rPr>
                <w:sz w:val="20"/>
                <w:szCs w:val="20"/>
              </w:rPr>
            </w:pPr>
            <w:r w:rsidRPr="005A7AC3">
              <w:rPr>
                <w:sz w:val="20"/>
                <w:szCs w:val="20"/>
              </w:rPr>
              <w:t>183.66</w:t>
            </w:r>
          </w:p>
        </w:tc>
        <w:tc>
          <w:tcPr>
            <w:tcW w:w="864" w:type="dxa"/>
            <w:vAlign w:val="center"/>
          </w:tcPr>
          <w:p w14:paraId="31E11C3A" w14:textId="77777777" w:rsidR="007366A8" w:rsidRPr="005A7AC3" w:rsidRDefault="007366A8" w:rsidP="00922D48">
            <w:pPr>
              <w:jc w:val="center"/>
              <w:rPr>
                <w:sz w:val="20"/>
                <w:szCs w:val="20"/>
              </w:rPr>
            </w:pPr>
            <w:r w:rsidRPr="005A7AC3">
              <w:rPr>
                <w:sz w:val="20"/>
                <w:szCs w:val="20"/>
              </w:rPr>
              <w:t>176.24</w:t>
            </w:r>
          </w:p>
        </w:tc>
        <w:tc>
          <w:tcPr>
            <w:tcW w:w="864" w:type="dxa"/>
            <w:vAlign w:val="center"/>
          </w:tcPr>
          <w:p w14:paraId="2404B689" w14:textId="77777777" w:rsidR="007366A8" w:rsidRPr="005A7AC3" w:rsidRDefault="007366A8" w:rsidP="00922D48">
            <w:pPr>
              <w:jc w:val="center"/>
              <w:rPr>
                <w:sz w:val="20"/>
                <w:szCs w:val="20"/>
              </w:rPr>
            </w:pPr>
            <w:r w:rsidRPr="005A7AC3">
              <w:rPr>
                <w:sz w:val="20"/>
                <w:szCs w:val="20"/>
              </w:rPr>
              <w:t>40.39</w:t>
            </w:r>
          </w:p>
        </w:tc>
        <w:tc>
          <w:tcPr>
            <w:tcW w:w="949" w:type="dxa"/>
            <w:vAlign w:val="center"/>
          </w:tcPr>
          <w:p w14:paraId="63DB7AF6" w14:textId="77777777" w:rsidR="007366A8" w:rsidRPr="005A7AC3" w:rsidRDefault="007366A8" w:rsidP="00922D48">
            <w:pPr>
              <w:jc w:val="center"/>
              <w:rPr>
                <w:sz w:val="20"/>
                <w:szCs w:val="20"/>
              </w:rPr>
            </w:pPr>
            <w:r w:rsidRPr="005A7AC3">
              <w:rPr>
                <w:sz w:val="20"/>
                <w:szCs w:val="20"/>
              </w:rPr>
              <w:t>0.22</w:t>
            </w:r>
          </w:p>
        </w:tc>
        <w:tc>
          <w:tcPr>
            <w:tcW w:w="779" w:type="dxa"/>
            <w:vAlign w:val="center"/>
          </w:tcPr>
          <w:p w14:paraId="76091D5C" w14:textId="77777777" w:rsidR="007366A8" w:rsidRPr="005A7AC3" w:rsidRDefault="007366A8" w:rsidP="00922D48">
            <w:pPr>
              <w:jc w:val="center"/>
              <w:rPr>
                <w:sz w:val="20"/>
                <w:szCs w:val="20"/>
              </w:rPr>
            </w:pPr>
            <w:r w:rsidRPr="005A7AC3">
              <w:rPr>
                <w:sz w:val="20"/>
                <w:szCs w:val="20"/>
              </w:rPr>
              <w:t>23.22</w:t>
            </w:r>
          </w:p>
        </w:tc>
      </w:tr>
      <w:tr w:rsidR="007366A8" w:rsidRPr="005A7AC3" w14:paraId="70799BF7" w14:textId="77777777" w:rsidTr="00922D48">
        <w:trPr>
          <w:trHeight w:val="288"/>
        </w:trPr>
        <w:tc>
          <w:tcPr>
            <w:tcW w:w="895" w:type="dxa"/>
            <w:vMerge/>
            <w:vAlign w:val="center"/>
            <w:hideMark/>
          </w:tcPr>
          <w:p w14:paraId="76412D26" w14:textId="77777777" w:rsidR="007366A8" w:rsidRPr="005A7AC3" w:rsidRDefault="007366A8" w:rsidP="00922D48">
            <w:pPr>
              <w:jc w:val="center"/>
              <w:rPr>
                <w:sz w:val="20"/>
                <w:szCs w:val="20"/>
              </w:rPr>
            </w:pPr>
          </w:p>
        </w:tc>
        <w:tc>
          <w:tcPr>
            <w:tcW w:w="810" w:type="dxa"/>
            <w:vAlign w:val="center"/>
          </w:tcPr>
          <w:p w14:paraId="3D6DF80D" w14:textId="77777777" w:rsidR="007366A8" w:rsidRPr="005A7AC3" w:rsidRDefault="007366A8" w:rsidP="00922D48">
            <w:pPr>
              <w:jc w:val="center"/>
              <w:rPr>
                <w:sz w:val="20"/>
                <w:szCs w:val="20"/>
              </w:rPr>
            </w:pPr>
            <w:r>
              <w:rPr>
                <w:sz w:val="20"/>
                <w:szCs w:val="20"/>
              </w:rPr>
              <w:t>2N</w:t>
            </w:r>
          </w:p>
        </w:tc>
        <w:tc>
          <w:tcPr>
            <w:tcW w:w="887" w:type="dxa"/>
            <w:vAlign w:val="center"/>
          </w:tcPr>
          <w:p w14:paraId="3ED1DE45" w14:textId="77777777" w:rsidR="007366A8" w:rsidRPr="005A7AC3" w:rsidRDefault="007366A8" w:rsidP="00922D48">
            <w:pPr>
              <w:jc w:val="center"/>
              <w:rPr>
                <w:sz w:val="20"/>
                <w:szCs w:val="20"/>
              </w:rPr>
            </w:pPr>
            <w:r w:rsidRPr="005A7AC3">
              <w:rPr>
                <w:sz w:val="20"/>
                <w:szCs w:val="20"/>
              </w:rPr>
              <w:t>┴</w:t>
            </w:r>
          </w:p>
        </w:tc>
        <w:tc>
          <w:tcPr>
            <w:tcW w:w="864" w:type="dxa"/>
            <w:noWrap/>
            <w:vAlign w:val="center"/>
            <w:hideMark/>
          </w:tcPr>
          <w:p w14:paraId="1448C4DA" w14:textId="77777777" w:rsidR="007366A8" w:rsidRPr="005A7AC3" w:rsidRDefault="007366A8" w:rsidP="00922D48">
            <w:pPr>
              <w:jc w:val="center"/>
              <w:rPr>
                <w:sz w:val="20"/>
                <w:szCs w:val="20"/>
              </w:rPr>
            </w:pPr>
            <w:r w:rsidRPr="005A7AC3">
              <w:rPr>
                <w:sz w:val="20"/>
                <w:szCs w:val="20"/>
              </w:rPr>
              <w:t>22.50</w:t>
            </w:r>
          </w:p>
        </w:tc>
        <w:tc>
          <w:tcPr>
            <w:tcW w:w="864" w:type="dxa"/>
            <w:noWrap/>
            <w:vAlign w:val="center"/>
            <w:hideMark/>
          </w:tcPr>
          <w:p w14:paraId="46B4931F" w14:textId="77777777" w:rsidR="007366A8" w:rsidRPr="005A7AC3" w:rsidRDefault="007366A8" w:rsidP="00922D48">
            <w:pPr>
              <w:jc w:val="center"/>
              <w:rPr>
                <w:sz w:val="20"/>
                <w:szCs w:val="20"/>
              </w:rPr>
            </w:pPr>
            <w:r w:rsidRPr="005A7AC3">
              <w:rPr>
                <w:sz w:val="20"/>
                <w:szCs w:val="20"/>
              </w:rPr>
              <w:t>23.00</w:t>
            </w:r>
          </w:p>
        </w:tc>
        <w:tc>
          <w:tcPr>
            <w:tcW w:w="864" w:type="dxa"/>
            <w:noWrap/>
            <w:vAlign w:val="center"/>
            <w:hideMark/>
          </w:tcPr>
          <w:p w14:paraId="187CE162" w14:textId="77777777" w:rsidR="007366A8" w:rsidRPr="005A7AC3" w:rsidRDefault="007366A8" w:rsidP="00922D48">
            <w:pPr>
              <w:jc w:val="center"/>
              <w:rPr>
                <w:sz w:val="20"/>
                <w:szCs w:val="20"/>
              </w:rPr>
            </w:pPr>
            <w:r w:rsidRPr="005A7AC3">
              <w:rPr>
                <w:sz w:val="20"/>
                <w:szCs w:val="20"/>
              </w:rPr>
              <w:t>355.09</w:t>
            </w:r>
          </w:p>
        </w:tc>
        <w:tc>
          <w:tcPr>
            <w:tcW w:w="864" w:type="dxa"/>
            <w:vAlign w:val="center"/>
          </w:tcPr>
          <w:p w14:paraId="09DF2D45" w14:textId="77777777" w:rsidR="007366A8" w:rsidRPr="005A7AC3" w:rsidRDefault="007366A8" w:rsidP="00922D48">
            <w:pPr>
              <w:jc w:val="center"/>
              <w:rPr>
                <w:sz w:val="20"/>
                <w:szCs w:val="20"/>
              </w:rPr>
            </w:pPr>
            <w:r w:rsidRPr="005A7AC3">
              <w:rPr>
                <w:sz w:val="20"/>
                <w:szCs w:val="20"/>
              </w:rPr>
              <w:t>278.37</w:t>
            </w:r>
          </w:p>
        </w:tc>
        <w:tc>
          <w:tcPr>
            <w:tcW w:w="864" w:type="dxa"/>
            <w:vAlign w:val="center"/>
          </w:tcPr>
          <w:p w14:paraId="51D85A2D" w14:textId="77777777" w:rsidR="007366A8" w:rsidRPr="005A7AC3" w:rsidRDefault="007366A8" w:rsidP="00922D48">
            <w:pPr>
              <w:jc w:val="center"/>
              <w:rPr>
                <w:sz w:val="20"/>
                <w:szCs w:val="20"/>
              </w:rPr>
            </w:pPr>
            <w:r w:rsidRPr="005A7AC3">
              <w:rPr>
                <w:sz w:val="20"/>
                <w:szCs w:val="20"/>
              </w:rPr>
              <w:t>70.56</w:t>
            </w:r>
          </w:p>
        </w:tc>
        <w:tc>
          <w:tcPr>
            <w:tcW w:w="949" w:type="dxa"/>
            <w:vAlign w:val="center"/>
          </w:tcPr>
          <w:p w14:paraId="74084D55" w14:textId="77777777" w:rsidR="007366A8" w:rsidRPr="005A7AC3" w:rsidRDefault="007366A8" w:rsidP="00922D48">
            <w:pPr>
              <w:jc w:val="center"/>
              <w:rPr>
                <w:sz w:val="20"/>
                <w:szCs w:val="20"/>
              </w:rPr>
            </w:pPr>
            <w:r w:rsidRPr="005A7AC3">
              <w:rPr>
                <w:sz w:val="20"/>
                <w:szCs w:val="20"/>
              </w:rPr>
              <w:t>0.55</w:t>
            </w:r>
          </w:p>
        </w:tc>
        <w:tc>
          <w:tcPr>
            <w:tcW w:w="779" w:type="dxa"/>
            <w:vAlign w:val="center"/>
          </w:tcPr>
          <w:p w14:paraId="7D8B9FAD" w14:textId="77777777" w:rsidR="007366A8" w:rsidRPr="005A7AC3" w:rsidRDefault="007366A8" w:rsidP="00922D48">
            <w:pPr>
              <w:jc w:val="center"/>
              <w:rPr>
                <w:sz w:val="20"/>
                <w:szCs w:val="20"/>
              </w:rPr>
            </w:pPr>
            <w:r w:rsidRPr="005A7AC3">
              <w:rPr>
                <w:sz w:val="20"/>
                <w:szCs w:val="20"/>
              </w:rPr>
              <w:t>39.44</w:t>
            </w:r>
          </w:p>
        </w:tc>
      </w:tr>
      <w:tr w:rsidR="007366A8" w:rsidRPr="005A7AC3" w14:paraId="468CDA93" w14:textId="77777777" w:rsidTr="00922D48">
        <w:trPr>
          <w:trHeight w:val="288"/>
        </w:trPr>
        <w:tc>
          <w:tcPr>
            <w:tcW w:w="895" w:type="dxa"/>
            <w:vMerge/>
            <w:vAlign w:val="center"/>
            <w:hideMark/>
          </w:tcPr>
          <w:p w14:paraId="04615722" w14:textId="77777777" w:rsidR="007366A8" w:rsidRPr="005A7AC3" w:rsidRDefault="007366A8" w:rsidP="00922D48">
            <w:pPr>
              <w:jc w:val="center"/>
              <w:rPr>
                <w:sz w:val="20"/>
                <w:szCs w:val="20"/>
              </w:rPr>
            </w:pPr>
          </w:p>
        </w:tc>
        <w:tc>
          <w:tcPr>
            <w:tcW w:w="810" w:type="dxa"/>
            <w:vAlign w:val="center"/>
          </w:tcPr>
          <w:p w14:paraId="25586555" w14:textId="77777777" w:rsidR="007366A8" w:rsidRPr="005A7AC3" w:rsidRDefault="007366A8" w:rsidP="00922D48">
            <w:pPr>
              <w:jc w:val="center"/>
              <w:rPr>
                <w:sz w:val="20"/>
                <w:szCs w:val="20"/>
              </w:rPr>
            </w:pPr>
            <w:r>
              <w:rPr>
                <w:sz w:val="20"/>
                <w:szCs w:val="20"/>
              </w:rPr>
              <w:t>4N</w:t>
            </w:r>
          </w:p>
        </w:tc>
        <w:tc>
          <w:tcPr>
            <w:tcW w:w="887" w:type="dxa"/>
            <w:vAlign w:val="center"/>
          </w:tcPr>
          <w:p w14:paraId="4B342746" w14:textId="77777777" w:rsidR="007366A8" w:rsidRPr="005A7AC3" w:rsidRDefault="007366A8" w:rsidP="00922D48">
            <w:pPr>
              <w:jc w:val="center"/>
              <w:rPr>
                <w:sz w:val="20"/>
                <w:szCs w:val="20"/>
              </w:rPr>
            </w:pPr>
            <w:r w:rsidRPr="005A7AC3">
              <w:rPr>
                <w:sz w:val="20"/>
                <w:szCs w:val="20"/>
              </w:rPr>
              <w:t>┴</w:t>
            </w:r>
          </w:p>
        </w:tc>
        <w:tc>
          <w:tcPr>
            <w:tcW w:w="864" w:type="dxa"/>
            <w:noWrap/>
            <w:vAlign w:val="center"/>
            <w:hideMark/>
          </w:tcPr>
          <w:p w14:paraId="2AD38784" w14:textId="77777777" w:rsidR="007366A8" w:rsidRPr="005A7AC3" w:rsidRDefault="007366A8" w:rsidP="00922D48">
            <w:pPr>
              <w:jc w:val="center"/>
              <w:rPr>
                <w:sz w:val="20"/>
                <w:szCs w:val="20"/>
              </w:rPr>
            </w:pPr>
            <w:r w:rsidRPr="005A7AC3">
              <w:rPr>
                <w:sz w:val="20"/>
                <w:szCs w:val="20"/>
              </w:rPr>
              <w:t>22.50</w:t>
            </w:r>
          </w:p>
        </w:tc>
        <w:tc>
          <w:tcPr>
            <w:tcW w:w="864" w:type="dxa"/>
            <w:noWrap/>
            <w:vAlign w:val="center"/>
            <w:hideMark/>
          </w:tcPr>
          <w:p w14:paraId="100299B0" w14:textId="77777777" w:rsidR="007366A8" w:rsidRPr="005A7AC3" w:rsidRDefault="007366A8" w:rsidP="00922D48">
            <w:pPr>
              <w:jc w:val="center"/>
              <w:rPr>
                <w:sz w:val="20"/>
                <w:szCs w:val="20"/>
              </w:rPr>
            </w:pPr>
            <w:r w:rsidRPr="005A7AC3">
              <w:rPr>
                <w:sz w:val="20"/>
                <w:szCs w:val="20"/>
              </w:rPr>
              <w:t>50.00</w:t>
            </w:r>
          </w:p>
        </w:tc>
        <w:tc>
          <w:tcPr>
            <w:tcW w:w="864" w:type="dxa"/>
            <w:noWrap/>
            <w:vAlign w:val="center"/>
            <w:hideMark/>
          </w:tcPr>
          <w:p w14:paraId="4ECEBA65" w14:textId="77777777" w:rsidR="007366A8" w:rsidRPr="005A7AC3" w:rsidRDefault="007366A8" w:rsidP="00922D48">
            <w:pPr>
              <w:jc w:val="center"/>
              <w:rPr>
                <w:sz w:val="20"/>
                <w:szCs w:val="20"/>
              </w:rPr>
            </w:pPr>
            <w:r w:rsidRPr="005A7AC3">
              <w:rPr>
                <w:sz w:val="20"/>
                <w:szCs w:val="20"/>
              </w:rPr>
              <w:t>369.01</w:t>
            </w:r>
          </w:p>
        </w:tc>
        <w:tc>
          <w:tcPr>
            <w:tcW w:w="864" w:type="dxa"/>
            <w:vAlign w:val="center"/>
          </w:tcPr>
          <w:p w14:paraId="6BD19D24" w14:textId="77777777" w:rsidR="007366A8" w:rsidRPr="005A7AC3" w:rsidRDefault="007366A8" w:rsidP="00922D48">
            <w:pPr>
              <w:jc w:val="center"/>
              <w:rPr>
                <w:sz w:val="20"/>
                <w:szCs w:val="20"/>
              </w:rPr>
            </w:pPr>
            <w:r w:rsidRPr="005A7AC3">
              <w:rPr>
                <w:sz w:val="20"/>
                <w:szCs w:val="20"/>
              </w:rPr>
              <w:t>303.13</w:t>
            </w:r>
          </w:p>
        </w:tc>
        <w:tc>
          <w:tcPr>
            <w:tcW w:w="864" w:type="dxa"/>
            <w:vAlign w:val="center"/>
          </w:tcPr>
          <w:p w14:paraId="63864FDC" w14:textId="77777777" w:rsidR="007366A8" w:rsidRPr="005A7AC3" w:rsidRDefault="007366A8" w:rsidP="00922D48">
            <w:pPr>
              <w:jc w:val="center"/>
              <w:rPr>
                <w:sz w:val="20"/>
                <w:szCs w:val="20"/>
              </w:rPr>
            </w:pPr>
            <w:r w:rsidRPr="005A7AC3">
              <w:rPr>
                <w:sz w:val="20"/>
                <w:szCs w:val="20"/>
              </w:rPr>
              <w:t>54.64</w:t>
            </w:r>
          </w:p>
        </w:tc>
        <w:tc>
          <w:tcPr>
            <w:tcW w:w="949" w:type="dxa"/>
            <w:vAlign w:val="center"/>
          </w:tcPr>
          <w:p w14:paraId="32B28669" w14:textId="77777777" w:rsidR="007366A8" w:rsidRPr="005A7AC3" w:rsidRDefault="007366A8" w:rsidP="00922D48">
            <w:pPr>
              <w:jc w:val="center"/>
              <w:rPr>
                <w:sz w:val="20"/>
                <w:szCs w:val="20"/>
              </w:rPr>
            </w:pPr>
            <w:r w:rsidRPr="005A7AC3">
              <w:rPr>
                <w:sz w:val="20"/>
                <w:szCs w:val="20"/>
              </w:rPr>
              <w:t>0.33</w:t>
            </w:r>
          </w:p>
        </w:tc>
        <w:tc>
          <w:tcPr>
            <w:tcW w:w="779" w:type="dxa"/>
            <w:vAlign w:val="center"/>
          </w:tcPr>
          <w:p w14:paraId="05DB3BAC" w14:textId="77777777" w:rsidR="007366A8" w:rsidRPr="005A7AC3" w:rsidRDefault="007366A8" w:rsidP="00922D48">
            <w:pPr>
              <w:jc w:val="center"/>
              <w:rPr>
                <w:sz w:val="20"/>
                <w:szCs w:val="20"/>
              </w:rPr>
            </w:pPr>
            <w:r w:rsidRPr="005A7AC3">
              <w:rPr>
                <w:sz w:val="20"/>
                <w:szCs w:val="20"/>
              </w:rPr>
              <w:t>33.21</w:t>
            </w:r>
          </w:p>
        </w:tc>
      </w:tr>
      <w:tr w:rsidR="007366A8" w:rsidRPr="005A7AC3" w14:paraId="317263FE" w14:textId="77777777" w:rsidTr="00922D48">
        <w:trPr>
          <w:trHeight w:val="288"/>
        </w:trPr>
        <w:tc>
          <w:tcPr>
            <w:tcW w:w="895" w:type="dxa"/>
            <w:vMerge/>
            <w:vAlign w:val="center"/>
            <w:hideMark/>
          </w:tcPr>
          <w:p w14:paraId="24AA0FDF" w14:textId="77777777" w:rsidR="007366A8" w:rsidRPr="005A7AC3" w:rsidRDefault="007366A8" w:rsidP="00922D48">
            <w:pPr>
              <w:jc w:val="center"/>
              <w:rPr>
                <w:sz w:val="20"/>
                <w:szCs w:val="20"/>
              </w:rPr>
            </w:pPr>
          </w:p>
        </w:tc>
        <w:tc>
          <w:tcPr>
            <w:tcW w:w="810" w:type="dxa"/>
            <w:vAlign w:val="center"/>
          </w:tcPr>
          <w:p w14:paraId="2B2FA904" w14:textId="77777777" w:rsidR="007366A8" w:rsidRPr="005A7AC3" w:rsidRDefault="007366A8" w:rsidP="00922D48">
            <w:pPr>
              <w:jc w:val="center"/>
              <w:rPr>
                <w:sz w:val="20"/>
                <w:szCs w:val="20"/>
              </w:rPr>
            </w:pPr>
            <w:r>
              <w:rPr>
                <w:sz w:val="20"/>
                <w:szCs w:val="20"/>
              </w:rPr>
              <w:t>3N</w:t>
            </w:r>
          </w:p>
        </w:tc>
        <w:tc>
          <w:tcPr>
            <w:tcW w:w="887" w:type="dxa"/>
            <w:vAlign w:val="center"/>
          </w:tcPr>
          <w:p w14:paraId="5E73D179" w14:textId="77777777" w:rsidR="007366A8" w:rsidRPr="005A7AC3" w:rsidRDefault="007366A8" w:rsidP="00922D48">
            <w:pPr>
              <w:jc w:val="center"/>
              <w:rPr>
                <w:sz w:val="20"/>
                <w:szCs w:val="20"/>
              </w:rPr>
            </w:pPr>
            <w:r w:rsidRPr="005A7AC3">
              <w:rPr>
                <w:sz w:val="20"/>
                <w:szCs w:val="20"/>
              </w:rPr>
              <w:t>┴</w:t>
            </w:r>
          </w:p>
        </w:tc>
        <w:tc>
          <w:tcPr>
            <w:tcW w:w="864" w:type="dxa"/>
            <w:noWrap/>
            <w:vAlign w:val="center"/>
            <w:hideMark/>
          </w:tcPr>
          <w:p w14:paraId="1C37F2B0" w14:textId="77777777" w:rsidR="007366A8" w:rsidRPr="005A7AC3" w:rsidRDefault="007366A8" w:rsidP="00922D48">
            <w:pPr>
              <w:jc w:val="center"/>
              <w:rPr>
                <w:sz w:val="20"/>
                <w:szCs w:val="20"/>
              </w:rPr>
            </w:pPr>
            <w:r w:rsidRPr="005A7AC3">
              <w:rPr>
                <w:sz w:val="20"/>
                <w:szCs w:val="20"/>
              </w:rPr>
              <w:t>45.00</w:t>
            </w:r>
          </w:p>
        </w:tc>
        <w:tc>
          <w:tcPr>
            <w:tcW w:w="864" w:type="dxa"/>
            <w:noWrap/>
            <w:vAlign w:val="center"/>
            <w:hideMark/>
          </w:tcPr>
          <w:p w14:paraId="29661AB6" w14:textId="77777777" w:rsidR="007366A8" w:rsidRPr="005A7AC3" w:rsidRDefault="007366A8" w:rsidP="00922D48">
            <w:pPr>
              <w:jc w:val="center"/>
              <w:rPr>
                <w:sz w:val="20"/>
                <w:szCs w:val="20"/>
              </w:rPr>
            </w:pPr>
            <w:r w:rsidRPr="005A7AC3">
              <w:rPr>
                <w:sz w:val="20"/>
                <w:szCs w:val="20"/>
              </w:rPr>
              <w:t>23.00</w:t>
            </w:r>
          </w:p>
        </w:tc>
        <w:tc>
          <w:tcPr>
            <w:tcW w:w="864" w:type="dxa"/>
            <w:noWrap/>
            <w:vAlign w:val="center"/>
            <w:hideMark/>
          </w:tcPr>
          <w:p w14:paraId="4D1B8A9D" w14:textId="77777777" w:rsidR="007366A8" w:rsidRPr="005A7AC3" w:rsidRDefault="007366A8" w:rsidP="00922D48">
            <w:pPr>
              <w:jc w:val="center"/>
              <w:rPr>
                <w:sz w:val="20"/>
                <w:szCs w:val="20"/>
              </w:rPr>
            </w:pPr>
            <w:r w:rsidRPr="005A7AC3">
              <w:rPr>
                <w:sz w:val="20"/>
                <w:szCs w:val="20"/>
              </w:rPr>
              <w:t>425.47</w:t>
            </w:r>
          </w:p>
        </w:tc>
        <w:tc>
          <w:tcPr>
            <w:tcW w:w="864" w:type="dxa"/>
            <w:vAlign w:val="center"/>
          </w:tcPr>
          <w:p w14:paraId="34A1825A" w14:textId="77777777" w:rsidR="007366A8" w:rsidRPr="005A7AC3" w:rsidRDefault="007366A8" w:rsidP="00922D48">
            <w:pPr>
              <w:jc w:val="center"/>
              <w:rPr>
                <w:sz w:val="20"/>
                <w:szCs w:val="20"/>
              </w:rPr>
            </w:pPr>
            <w:r w:rsidRPr="005A7AC3">
              <w:rPr>
                <w:sz w:val="20"/>
                <w:szCs w:val="20"/>
              </w:rPr>
              <w:t>294.77</w:t>
            </w:r>
          </w:p>
        </w:tc>
        <w:tc>
          <w:tcPr>
            <w:tcW w:w="864" w:type="dxa"/>
            <w:vAlign w:val="center"/>
          </w:tcPr>
          <w:p w14:paraId="33127DF4" w14:textId="77777777" w:rsidR="007366A8" w:rsidRPr="005A7AC3" w:rsidRDefault="007366A8" w:rsidP="00922D48">
            <w:pPr>
              <w:jc w:val="center"/>
              <w:rPr>
                <w:sz w:val="20"/>
                <w:szCs w:val="20"/>
              </w:rPr>
            </w:pPr>
            <w:r w:rsidRPr="005A7AC3">
              <w:rPr>
                <w:sz w:val="20"/>
                <w:szCs w:val="20"/>
              </w:rPr>
              <w:t>60.42</w:t>
            </w:r>
          </w:p>
        </w:tc>
        <w:tc>
          <w:tcPr>
            <w:tcW w:w="949" w:type="dxa"/>
            <w:vAlign w:val="center"/>
          </w:tcPr>
          <w:p w14:paraId="6776C983" w14:textId="77777777" w:rsidR="007366A8" w:rsidRPr="005A7AC3" w:rsidRDefault="007366A8" w:rsidP="00922D48">
            <w:pPr>
              <w:jc w:val="center"/>
              <w:rPr>
                <w:sz w:val="20"/>
                <w:szCs w:val="20"/>
              </w:rPr>
            </w:pPr>
            <w:r w:rsidRPr="005A7AC3">
              <w:rPr>
                <w:sz w:val="20"/>
                <w:szCs w:val="20"/>
              </w:rPr>
              <w:t>0.56</w:t>
            </w:r>
          </w:p>
        </w:tc>
        <w:tc>
          <w:tcPr>
            <w:tcW w:w="779" w:type="dxa"/>
            <w:vAlign w:val="center"/>
          </w:tcPr>
          <w:p w14:paraId="531D988E" w14:textId="77777777" w:rsidR="007366A8" w:rsidRPr="005A7AC3" w:rsidRDefault="007366A8" w:rsidP="00922D48">
            <w:pPr>
              <w:jc w:val="center"/>
              <w:rPr>
                <w:sz w:val="20"/>
                <w:szCs w:val="20"/>
              </w:rPr>
            </w:pPr>
            <w:r w:rsidRPr="005A7AC3">
              <w:rPr>
                <w:sz w:val="20"/>
                <w:szCs w:val="20"/>
              </w:rPr>
              <w:t>34.38</w:t>
            </w:r>
          </w:p>
        </w:tc>
      </w:tr>
      <w:tr w:rsidR="007366A8" w:rsidRPr="005A7AC3" w14:paraId="4B22BF94" w14:textId="77777777" w:rsidTr="00922D48">
        <w:trPr>
          <w:trHeight w:val="288"/>
        </w:trPr>
        <w:tc>
          <w:tcPr>
            <w:tcW w:w="895" w:type="dxa"/>
            <w:noWrap/>
            <w:vAlign w:val="center"/>
            <w:hideMark/>
          </w:tcPr>
          <w:p w14:paraId="0C72CA0A" w14:textId="77777777" w:rsidR="007366A8" w:rsidRPr="005A7AC3" w:rsidRDefault="007366A8" w:rsidP="00922D48">
            <w:pPr>
              <w:jc w:val="center"/>
              <w:rPr>
                <w:sz w:val="20"/>
                <w:szCs w:val="20"/>
              </w:rPr>
            </w:pPr>
          </w:p>
        </w:tc>
        <w:tc>
          <w:tcPr>
            <w:tcW w:w="810" w:type="dxa"/>
            <w:vAlign w:val="center"/>
          </w:tcPr>
          <w:p w14:paraId="2ABD8F0A" w14:textId="77777777" w:rsidR="007366A8" w:rsidRPr="005A7AC3" w:rsidRDefault="007366A8" w:rsidP="00922D48">
            <w:pPr>
              <w:jc w:val="center"/>
              <w:rPr>
                <w:sz w:val="20"/>
                <w:szCs w:val="20"/>
              </w:rPr>
            </w:pPr>
          </w:p>
        </w:tc>
        <w:tc>
          <w:tcPr>
            <w:tcW w:w="887" w:type="dxa"/>
            <w:vAlign w:val="center"/>
          </w:tcPr>
          <w:p w14:paraId="45254F52" w14:textId="77777777" w:rsidR="007366A8" w:rsidRPr="005A7AC3" w:rsidRDefault="007366A8" w:rsidP="00922D48">
            <w:pPr>
              <w:jc w:val="center"/>
              <w:rPr>
                <w:sz w:val="20"/>
                <w:szCs w:val="20"/>
              </w:rPr>
            </w:pPr>
          </w:p>
        </w:tc>
        <w:tc>
          <w:tcPr>
            <w:tcW w:w="864" w:type="dxa"/>
            <w:noWrap/>
            <w:vAlign w:val="center"/>
            <w:hideMark/>
          </w:tcPr>
          <w:p w14:paraId="4360CAB7" w14:textId="77777777" w:rsidR="007366A8" w:rsidRPr="005A7AC3" w:rsidRDefault="007366A8" w:rsidP="00922D48">
            <w:pPr>
              <w:jc w:val="center"/>
              <w:rPr>
                <w:sz w:val="20"/>
                <w:szCs w:val="20"/>
              </w:rPr>
            </w:pPr>
          </w:p>
        </w:tc>
        <w:tc>
          <w:tcPr>
            <w:tcW w:w="864" w:type="dxa"/>
            <w:noWrap/>
            <w:vAlign w:val="center"/>
            <w:hideMark/>
          </w:tcPr>
          <w:p w14:paraId="734DA4B8" w14:textId="77777777" w:rsidR="007366A8" w:rsidRPr="005A7AC3" w:rsidRDefault="007366A8" w:rsidP="00922D48">
            <w:pPr>
              <w:jc w:val="center"/>
              <w:rPr>
                <w:sz w:val="20"/>
                <w:szCs w:val="20"/>
              </w:rPr>
            </w:pPr>
          </w:p>
        </w:tc>
        <w:tc>
          <w:tcPr>
            <w:tcW w:w="864" w:type="dxa"/>
            <w:noWrap/>
            <w:vAlign w:val="center"/>
            <w:hideMark/>
          </w:tcPr>
          <w:p w14:paraId="04B529AC" w14:textId="77777777" w:rsidR="007366A8" w:rsidRPr="005A7AC3" w:rsidRDefault="007366A8" w:rsidP="00922D48">
            <w:pPr>
              <w:jc w:val="center"/>
              <w:rPr>
                <w:sz w:val="20"/>
                <w:szCs w:val="20"/>
              </w:rPr>
            </w:pPr>
          </w:p>
        </w:tc>
        <w:tc>
          <w:tcPr>
            <w:tcW w:w="864" w:type="dxa"/>
            <w:vAlign w:val="center"/>
          </w:tcPr>
          <w:p w14:paraId="350C64A8" w14:textId="77777777" w:rsidR="007366A8" w:rsidRPr="005A7AC3" w:rsidRDefault="007366A8" w:rsidP="00922D48">
            <w:pPr>
              <w:jc w:val="center"/>
              <w:rPr>
                <w:sz w:val="20"/>
                <w:szCs w:val="20"/>
              </w:rPr>
            </w:pPr>
          </w:p>
        </w:tc>
        <w:tc>
          <w:tcPr>
            <w:tcW w:w="864" w:type="dxa"/>
            <w:vAlign w:val="center"/>
          </w:tcPr>
          <w:p w14:paraId="377E4B36" w14:textId="77777777" w:rsidR="007366A8" w:rsidRPr="005A7AC3" w:rsidRDefault="007366A8" w:rsidP="00922D48">
            <w:pPr>
              <w:jc w:val="center"/>
              <w:rPr>
                <w:sz w:val="20"/>
                <w:szCs w:val="20"/>
              </w:rPr>
            </w:pPr>
          </w:p>
        </w:tc>
        <w:tc>
          <w:tcPr>
            <w:tcW w:w="949" w:type="dxa"/>
            <w:vAlign w:val="center"/>
          </w:tcPr>
          <w:p w14:paraId="031829B7" w14:textId="77777777" w:rsidR="007366A8" w:rsidRPr="005A7AC3" w:rsidRDefault="007366A8" w:rsidP="00922D48">
            <w:pPr>
              <w:jc w:val="center"/>
              <w:rPr>
                <w:sz w:val="20"/>
                <w:szCs w:val="20"/>
              </w:rPr>
            </w:pPr>
          </w:p>
        </w:tc>
        <w:tc>
          <w:tcPr>
            <w:tcW w:w="779" w:type="dxa"/>
            <w:vAlign w:val="center"/>
          </w:tcPr>
          <w:p w14:paraId="510515D0" w14:textId="77777777" w:rsidR="007366A8" w:rsidRPr="005A7AC3" w:rsidRDefault="007366A8" w:rsidP="00922D48">
            <w:pPr>
              <w:jc w:val="center"/>
              <w:rPr>
                <w:sz w:val="20"/>
                <w:szCs w:val="20"/>
              </w:rPr>
            </w:pPr>
          </w:p>
        </w:tc>
      </w:tr>
      <w:tr w:rsidR="007366A8" w:rsidRPr="005A7AC3" w14:paraId="5C9A0D08" w14:textId="77777777" w:rsidTr="00922D48">
        <w:trPr>
          <w:trHeight w:val="288"/>
        </w:trPr>
        <w:tc>
          <w:tcPr>
            <w:tcW w:w="895" w:type="dxa"/>
            <w:vMerge w:val="restart"/>
            <w:noWrap/>
            <w:vAlign w:val="center"/>
            <w:hideMark/>
          </w:tcPr>
          <w:p w14:paraId="0F1C7AA5" w14:textId="77777777" w:rsidR="007366A8" w:rsidRPr="005A7AC3" w:rsidRDefault="007366A8" w:rsidP="00922D48">
            <w:pPr>
              <w:jc w:val="center"/>
              <w:rPr>
                <w:sz w:val="20"/>
                <w:szCs w:val="20"/>
              </w:rPr>
            </w:pPr>
            <w:r>
              <w:rPr>
                <w:sz w:val="20"/>
                <w:szCs w:val="20"/>
              </w:rPr>
              <w:t>DS2</w:t>
            </w:r>
          </w:p>
        </w:tc>
        <w:tc>
          <w:tcPr>
            <w:tcW w:w="810" w:type="dxa"/>
            <w:vAlign w:val="center"/>
          </w:tcPr>
          <w:p w14:paraId="5299B24E" w14:textId="77777777" w:rsidR="007366A8" w:rsidRPr="005A7AC3" w:rsidRDefault="007366A8" w:rsidP="00922D48">
            <w:pPr>
              <w:jc w:val="center"/>
              <w:rPr>
                <w:sz w:val="20"/>
                <w:szCs w:val="20"/>
              </w:rPr>
            </w:pPr>
            <w:r>
              <w:rPr>
                <w:sz w:val="20"/>
                <w:szCs w:val="20"/>
              </w:rPr>
              <w:t>1P</w:t>
            </w:r>
          </w:p>
        </w:tc>
        <w:tc>
          <w:tcPr>
            <w:tcW w:w="887" w:type="dxa"/>
            <w:vAlign w:val="center"/>
          </w:tcPr>
          <w:p w14:paraId="6D5A342C" w14:textId="77777777" w:rsidR="007366A8" w:rsidRPr="005A7AC3" w:rsidRDefault="007366A8" w:rsidP="00922D48">
            <w:pPr>
              <w:jc w:val="center"/>
              <w:rPr>
                <w:sz w:val="20"/>
                <w:szCs w:val="20"/>
              </w:rPr>
            </w:pPr>
            <w:r w:rsidRPr="005A7AC3">
              <w:rPr>
                <w:sz w:val="20"/>
                <w:szCs w:val="20"/>
              </w:rPr>
              <w:t>║</w:t>
            </w:r>
          </w:p>
        </w:tc>
        <w:tc>
          <w:tcPr>
            <w:tcW w:w="864" w:type="dxa"/>
            <w:noWrap/>
            <w:vAlign w:val="center"/>
            <w:hideMark/>
          </w:tcPr>
          <w:p w14:paraId="38907405" w14:textId="77777777" w:rsidR="007366A8" w:rsidRPr="005A7AC3" w:rsidRDefault="007366A8" w:rsidP="00922D48">
            <w:pPr>
              <w:jc w:val="center"/>
              <w:rPr>
                <w:sz w:val="20"/>
                <w:szCs w:val="20"/>
              </w:rPr>
            </w:pPr>
            <w:r w:rsidRPr="005A7AC3">
              <w:rPr>
                <w:sz w:val="20"/>
                <w:szCs w:val="20"/>
              </w:rPr>
              <w:t>0.00</w:t>
            </w:r>
          </w:p>
        </w:tc>
        <w:tc>
          <w:tcPr>
            <w:tcW w:w="864" w:type="dxa"/>
            <w:noWrap/>
            <w:vAlign w:val="center"/>
            <w:hideMark/>
          </w:tcPr>
          <w:p w14:paraId="18BFBD5C" w14:textId="77777777" w:rsidR="007366A8" w:rsidRPr="005A7AC3" w:rsidRDefault="007366A8" w:rsidP="00922D48">
            <w:pPr>
              <w:jc w:val="center"/>
              <w:rPr>
                <w:sz w:val="20"/>
                <w:szCs w:val="20"/>
              </w:rPr>
            </w:pPr>
            <w:r w:rsidRPr="005A7AC3">
              <w:rPr>
                <w:sz w:val="20"/>
                <w:szCs w:val="20"/>
              </w:rPr>
              <w:t>23.00</w:t>
            </w:r>
          </w:p>
        </w:tc>
        <w:tc>
          <w:tcPr>
            <w:tcW w:w="864" w:type="dxa"/>
            <w:noWrap/>
            <w:vAlign w:val="center"/>
            <w:hideMark/>
          </w:tcPr>
          <w:p w14:paraId="0ED02839" w14:textId="77777777" w:rsidR="007366A8" w:rsidRPr="005A7AC3" w:rsidRDefault="007366A8" w:rsidP="00922D48">
            <w:pPr>
              <w:jc w:val="center"/>
              <w:rPr>
                <w:sz w:val="20"/>
                <w:szCs w:val="20"/>
              </w:rPr>
            </w:pPr>
            <w:r w:rsidRPr="005A7AC3">
              <w:rPr>
                <w:sz w:val="20"/>
                <w:szCs w:val="20"/>
              </w:rPr>
              <w:t>94.76</w:t>
            </w:r>
          </w:p>
        </w:tc>
        <w:tc>
          <w:tcPr>
            <w:tcW w:w="864" w:type="dxa"/>
            <w:vAlign w:val="center"/>
          </w:tcPr>
          <w:p w14:paraId="62A3D637" w14:textId="77777777" w:rsidR="007366A8" w:rsidRPr="005A7AC3" w:rsidRDefault="007366A8" w:rsidP="00922D48">
            <w:pPr>
              <w:jc w:val="center"/>
              <w:rPr>
                <w:sz w:val="20"/>
                <w:szCs w:val="20"/>
              </w:rPr>
            </w:pPr>
            <w:r w:rsidRPr="005A7AC3">
              <w:rPr>
                <w:sz w:val="20"/>
                <w:szCs w:val="20"/>
              </w:rPr>
              <w:t>83.70</w:t>
            </w:r>
          </w:p>
        </w:tc>
        <w:tc>
          <w:tcPr>
            <w:tcW w:w="864" w:type="dxa"/>
            <w:vAlign w:val="center"/>
          </w:tcPr>
          <w:p w14:paraId="425DEF12" w14:textId="77777777" w:rsidR="007366A8" w:rsidRPr="005A7AC3" w:rsidRDefault="007366A8" w:rsidP="00922D48">
            <w:pPr>
              <w:jc w:val="center"/>
              <w:rPr>
                <w:sz w:val="20"/>
                <w:szCs w:val="20"/>
              </w:rPr>
            </w:pPr>
            <w:r w:rsidRPr="005A7AC3">
              <w:rPr>
                <w:sz w:val="20"/>
                <w:szCs w:val="20"/>
              </w:rPr>
              <w:t>33.9</w:t>
            </w:r>
          </w:p>
        </w:tc>
        <w:tc>
          <w:tcPr>
            <w:tcW w:w="949" w:type="dxa"/>
            <w:vAlign w:val="center"/>
          </w:tcPr>
          <w:p w14:paraId="28A95F61" w14:textId="77777777" w:rsidR="007366A8" w:rsidRPr="005A7AC3" w:rsidRDefault="007366A8" w:rsidP="00922D48">
            <w:pPr>
              <w:jc w:val="center"/>
              <w:rPr>
                <w:sz w:val="20"/>
                <w:szCs w:val="20"/>
              </w:rPr>
            </w:pPr>
            <w:r w:rsidRPr="005A7AC3">
              <w:rPr>
                <w:sz w:val="20"/>
                <w:szCs w:val="20"/>
              </w:rPr>
              <w:t>0.22</w:t>
            </w:r>
          </w:p>
        </w:tc>
        <w:tc>
          <w:tcPr>
            <w:tcW w:w="779" w:type="dxa"/>
            <w:vAlign w:val="center"/>
          </w:tcPr>
          <w:p w14:paraId="04BCDDEA" w14:textId="77777777" w:rsidR="007366A8" w:rsidRPr="005A7AC3" w:rsidRDefault="007366A8" w:rsidP="00922D48">
            <w:pPr>
              <w:jc w:val="center"/>
              <w:rPr>
                <w:sz w:val="20"/>
                <w:szCs w:val="20"/>
              </w:rPr>
            </w:pPr>
            <w:r w:rsidRPr="005A7AC3">
              <w:rPr>
                <w:sz w:val="20"/>
                <w:szCs w:val="20"/>
              </w:rPr>
              <w:t>25.38</w:t>
            </w:r>
          </w:p>
        </w:tc>
      </w:tr>
      <w:tr w:rsidR="007366A8" w:rsidRPr="005A7AC3" w14:paraId="4AEDD25E" w14:textId="77777777" w:rsidTr="00922D48">
        <w:trPr>
          <w:trHeight w:val="288"/>
        </w:trPr>
        <w:tc>
          <w:tcPr>
            <w:tcW w:w="895" w:type="dxa"/>
            <w:vMerge/>
            <w:hideMark/>
          </w:tcPr>
          <w:p w14:paraId="1CF2E07F" w14:textId="77777777" w:rsidR="007366A8" w:rsidRPr="005A7AC3" w:rsidRDefault="007366A8" w:rsidP="00922D48">
            <w:pPr>
              <w:rPr>
                <w:sz w:val="20"/>
                <w:szCs w:val="20"/>
              </w:rPr>
            </w:pPr>
          </w:p>
        </w:tc>
        <w:tc>
          <w:tcPr>
            <w:tcW w:w="810" w:type="dxa"/>
            <w:vAlign w:val="center"/>
          </w:tcPr>
          <w:p w14:paraId="2C9B33E4" w14:textId="77777777" w:rsidR="007366A8" w:rsidRPr="005A7AC3" w:rsidRDefault="007366A8" w:rsidP="00922D48">
            <w:pPr>
              <w:jc w:val="center"/>
              <w:rPr>
                <w:sz w:val="20"/>
                <w:szCs w:val="20"/>
              </w:rPr>
            </w:pPr>
            <w:r>
              <w:rPr>
                <w:sz w:val="20"/>
                <w:szCs w:val="20"/>
              </w:rPr>
              <w:t>1N</w:t>
            </w:r>
          </w:p>
        </w:tc>
        <w:tc>
          <w:tcPr>
            <w:tcW w:w="887" w:type="dxa"/>
            <w:vAlign w:val="center"/>
          </w:tcPr>
          <w:p w14:paraId="59227DCE" w14:textId="77777777" w:rsidR="007366A8" w:rsidRPr="005A7AC3" w:rsidRDefault="007366A8" w:rsidP="00922D48">
            <w:pPr>
              <w:jc w:val="center"/>
              <w:rPr>
                <w:sz w:val="20"/>
                <w:szCs w:val="20"/>
              </w:rPr>
            </w:pPr>
            <w:r w:rsidRPr="005A7AC3">
              <w:rPr>
                <w:sz w:val="20"/>
                <w:szCs w:val="20"/>
              </w:rPr>
              <w:t>┴</w:t>
            </w:r>
          </w:p>
        </w:tc>
        <w:tc>
          <w:tcPr>
            <w:tcW w:w="864" w:type="dxa"/>
            <w:noWrap/>
            <w:vAlign w:val="center"/>
            <w:hideMark/>
          </w:tcPr>
          <w:p w14:paraId="1B4128B9" w14:textId="77777777" w:rsidR="007366A8" w:rsidRPr="005A7AC3" w:rsidRDefault="007366A8" w:rsidP="00922D48">
            <w:pPr>
              <w:jc w:val="center"/>
              <w:rPr>
                <w:sz w:val="20"/>
                <w:szCs w:val="20"/>
              </w:rPr>
            </w:pPr>
            <w:r w:rsidRPr="005A7AC3">
              <w:rPr>
                <w:sz w:val="20"/>
                <w:szCs w:val="20"/>
              </w:rPr>
              <w:t>22.50</w:t>
            </w:r>
          </w:p>
        </w:tc>
        <w:tc>
          <w:tcPr>
            <w:tcW w:w="864" w:type="dxa"/>
            <w:noWrap/>
            <w:vAlign w:val="center"/>
            <w:hideMark/>
          </w:tcPr>
          <w:p w14:paraId="2DC3EF5D" w14:textId="77777777" w:rsidR="007366A8" w:rsidRPr="005A7AC3" w:rsidRDefault="007366A8" w:rsidP="00922D48">
            <w:pPr>
              <w:jc w:val="center"/>
              <w:rPr>
                <w:sz w:val="20"/>
                <w:szCs w:val="20"/>
              </w:rPr>
            </w:pPr>
            <w:r w:rsidRPr="005A7AC3">
              <w:rPr>
                <w:sz w:val="20"/>
                <w:szCs w:val="20"/>
              </w:rPr>
              <w:t>23.00</w:t>
            </w:r>
          </w:p>
        </w:tc>
        <w:tc>
          <w:tcPr>
            <w:tcW w:w="864" w:type="dxa"/>
            <w:noWrap/>
            <w:vAlign w:val="center"/>
            <w:hideMark/>
          </w:tcPr>
          <w:p w14:paraId="50C2986D" w14:textId="77777777" w:rsidR="007366A8" w:rsidRPr="005A7AC3" w:rsidRDefault="007366A8" w:rsidP="00922D48">
            <w:pPr>
              <w:jc w:val="center"/>
              <w:rPr>
                <w:sz w:val="20"/>
                <w:szCs w:val="20"/>
              </w:rPr>
            </w:pPr>
            <w:r w:rsidRPr="005A7AC3">
              <w:rPr>
                <w:sz w:val="20"/>
                <w:szCs w:val="20"/>
              </w:rPr>
              <w:t>332.19</w:t>
            </w:r>
          </w:p>
        </w:tc>
        <w:tc>
          <w:tcPr>
            <w:tcW w:w="864" w:type="dxa"/>
            <w:vAlign w:val="center"/>
          </w:tcPr>
          <w:p w14:paraId="545E7F0A" w14:textId="77777777" w:rsidR="007366A8" w:rsidRPr="005A7AC3" w:rsidRDefault="007366A8" w:rsidP="00922D48">
            <w:pPr>
              <w:jc w:val="center"/>
              <w:rPr>
                <w:sz w:val="20"/>
                <w:szCs w:val="20"/>
              </w:rPr>
            </w:pPr>
            <w:r w:rsidRPr="005A7AC3">
              <w:rPr>
                <w:sz w:val="20"/>
                <w:szCs w:val="20"/>
              </w:rPr>
              <w:t>263.45</w:t>
            </w:r>
          </w:p>
        </w:tc>
        <w:tc>
          <w:tcPr>
            <w:tcW w:w="864" w:type="dxa"/>
            <w:vAlign w:val="center"/>
          </w:tcPr>
          <w:p w14:paraId="483C7C9F" w14:textId="77777777" w:rsidR="007366A8" w:rsidRPr="005A7AC3" w:rsidRDefault="007366A8" w:rsidP="00922D48">
            <w:pPr>
              <w:jc w:val="center"/>
              <w:rPr>
                <w:sz w:val="20"/>
                <w:szCs w:val="20"/>
              </w:rPr>
            </w:pPr>
            <w:r w:rsidRPr="005A7AC3">
              <w:rPr>
                <w:sz w:val="20"/>
                <w:szCs w:val="20"/>
              </w:rPr>
              <w:t>56.34</w:t>
            </w:r>
          </w:p>
        </w:tc>
        <w:tc>
          <w:tcPr>
            <w:tcW w:w="949" w:type="dxa"/>
            <w:vAlign w:val="center"/>
          </w:tcPr>
          <w:p w14:paraId="5385BF5F" w14:textId="77777777" w:rsidR="007366A8" w:rsidRPr="005A7AC3" w:rsidRDefault="007366A8" w:rsidP="00922D48">
            <w:pPr>
              <w:jc w:val="center"/>
              <w:rPr>
                <w:sz w:val="20"/>
                <w:szCs w:val="20"/>
              </w:rPr>
            </w:pPr>
            <w:r w:rsidRPr="005A7AC3">
              <w:rPr>
                <w:sz w:val="20"/>
                <w:szCs w:val="20"/>
              </w:rPr>
              <w:t>0.31</w:t>
            </w:r>
          </w:p>
        </w:tc>
        <w:tc>
          <w:tcPr>
            <w:tcW w:w="779" w:type="dxa"/>
            <w:vAlign w:val="center"/>
          </w:tcPr>
          <w:p w14:paraId="4D0B70A9" w14:textId="77777777" w:rsidR="007366A8" w:rsidRPr="005A7AC3" w:rsidRDefault="007366A8" w:rsidP="00922D48">
            <w:pPr>
              <w:jc w:val="center"/>
              <w:rPr>
                <w:sz w:val="20"/>
                <w:szCs w:val="20"/>
              </w:rPr>
            </w:pPr>
            <w:r w:rsidRPr="005A7AC3">
              <w:rPr>
                <w:sz w:val="20"/>
                <w:szCs w:val="20"/>
              </w:rPr>
              <w:t>26.69</w:t>
            </w:r>
          </w:p>
        </w:tc>
      </w:tr>
      <w:tr w:rsidR="007366A8" w:rsidRPr="005A7AC3" w14:paraId="18A04A78" w14:textId="77777777" w:rsidTr="00922D48">
        <w:trPr>
          <w:trHeight w:val="288"/>
        </w:trPr>
        <w:tc>
          <w:tcPr>
            <w:tcW w:w="895" w:type="dxa"/>
            <w:vMerge/>
            <w:hideMark/>
          </w:tcPr>
          <w:p w14:paraId="20AC4B39" w14:textId="77777777" w:rsidR="007366A8" w:rsidRPr="005A7AC3" w:rsidRDefault="007366A8" w:rsidP="00922D48">
            <w:pPr>
              <w:rPr>
                <w:sz w:val="20"/>
                <w:szCs w:val="20"/>
              </w:rPr>
            </w:pPr>
          </w:p>
        </w:tc>
        <w:tc>
          <w:tcPr>
            <w:tcW w:w="810" w:type="dxa"/>
            <w:vAlign w:val="center"/>
          </w:tcPr>
          <w:p w14:paraId="0CCE92D7" w14:textId="77777777" w:rsidR="007366A8" w:rsidRPr="005A7AC3" w:rsidRDefault="007366A8" w:rsidP="00922D48">
            <w:pPr>
              <w:jc w:val="center"/>
              <w:rPr>
                <w:sz w:val="20"/>
                <w:szCs w:val="20"/>
              </w:rPr>
            </w:pPr>
            <w:r>
              <w:rPr>
                <w:sz w:val="20"/>
                <w:szCs w:val="20"/>
              </w:rPr>
              <w:t>3N</w:t>
            </w:r>
          </w:p>
        </w:tc>
        <w:tc>
          <w:tcPr>
            <w:tcW w:w="887" w:type="dxa"/>
            <w:vAlign w:val="center"/>
          </w:tcPr>
          <w:p w14:paraId="6BE4005E" w14:textId="77777777" w:rsidR="007366A8" w:rsidRPr="005A7AC3" w:rsidRDefault="007366A8" w:rsidP="00922D48">
            <w:pPr>
              <w:jc w:val="center"/>
              <w:rPr>
                <w:sz w:val="20"/>
                <w:szCs w:val="20"/>
              </w:rPr>
            </w:pPr>
            <w:r w:rsidRPr="005A7AC3">
              <w:rPr>
                <w:sz w:val="20"/>
                <w:szCs w:val="20"/>
              </w:rPr>
              <w:t>┴</w:t>
            </w:r>
          </w:p>
        </w:tc>
        <w:tc>
          <w:tcPr>
            <w:tcW w:w="864" w:type="dxa"/>
            <w:noWrap/>
            <w:vAlign w:val="center"/>
            <w:hideMark/>
          </w:tcPr>
          <w:p w14:paraId="24EF142E" w14:textId="77777777" w:rsidR="007366A8" w:rsidRPr="005A7AC3" w:rsidRDefault="007366A8" w:rsidP="00922D48">
            <w:pPr>
              <w:jc w:val="center"/>
              <w:rPr>
                <w:sz w:val="20"/>
                <w:szCs w:val="20"/>
              </w:rPr>
            </w:pPr>
            <w:r w:rsidRPr="005A7AC3">
              <w:rPr>
                <w:sz w:val="20"/>
                <w:szCs w:val="20"/>
              </w:rPr>
              <w:t>22.50</w:t>
            </w:r>
          </w:p>
        </w:tc>
        <w:tc>
          <w:tcPr>
            <w:tcW w:w="864" w:type="dxa"/>
            <w:noWrap/>
            <w:vAlign w:val="center"/>
            <w:hideMark/>
          </w:tcPr>
          <w:p w14:paraId="02E5F046" w14:textId="77777777" w:rsidR="007366A8" w:rsidRPr="005A7AC3" w:rsidRDefault="007366A8" w:rsidP="00922D48">
            <w:pPr>
              <w:jc w:val="center"/>
              <w:rPr>
                <w:sz w:val="20"/>
                <w:szCs w:val="20"/>
              </w:rPr>
            </w:pPr>
            <w:r w:rsidRPr="005A7AC3">
              <w:rPr>
                <w:sz w:val="20"/>
                <w:szCs w:val="20"/>
              </w:rPr>
              <w:t>50.00</w:t>
            </w:r>
          </w:p>
        </w:tc>
        <w:tc>
          <w:tcPr>
            <w:tcW w:w="864" w:type="dxa"/>
            <w:noWrap/>
            <w:vAlign w:val="center"/>
            <w:hideMark/>
          </w:tcPr>
          <w:p w14:paraId="4A3F4C73" w14:textId="77777777" w:rsidR="007366A8" w:rsidRPr="005A7AC3" w:rsidRDefault="007366A8" w:rsidP="00922D48">
            <w:pPr>
              <w:jc w:val="center"/>
              <w:rPr>
                <w:sz w:val="20"/>
                <w:szCs w:val="20"/>
              </w:rPr>
            </w:pPr>
            <w:r w:rsidRPr="005A7AC3">
              <w:rPr>
                <w:sz w:val="20"/>
                <w:szCs w:val="20"/>
              </w:rPr>
              <w:t>334.67</w:t>
            </w:r>
          </w:p>
        </w:tc>
        <w:tc>
          <w:tcPr>
            <w:tcW w:w="864" w:type="dxa"/>
            <w:vAlign w:val="center"/>
          </w:tcPr>
          <w:p w14:paraId="7964B942" w14:textId="77777777" w:rsidR="007366A8" w:rsidRPr="005A7AC3" w:rsidRDefault="007366A8" w:rsidP="00922D48">
            <w:pPr>
              <w:jc w:val="center"/>
              <w:rPr>
                <w:sz w:val="20"/>
                <w:szCs w:val="20"/>
              </w:rPr>
            </w:pPr>
            <w:r w:rsidRPr="005A7AC3">
              <w:rPr>
                <w:sz w:val="20"/>
                <w:szCs w:val="20"/>
              </w:rPr>
              <w:t>234.87</w:t>
            </w:r>
          </w:p>
        </w:tc>
        <w:tc>
          <w:tcPr>
            <w:tcW w:w="864" w:type="dxa"/>
            <w:vAlign w:val="center"/>
          </w:tcPr>
          <w:p w14:paraId="282415E2" w14:textId="77777777" w:rsidR="007366A8" w:rsidRPr="005A7AC3" w:rsidRDefault="007366A8" w:rsidP="00922D48">
            <w:pPr>
              <w:jc w:val="center"/>
              <w:rPr>
                <w:sz w:val="20"/>
                <w:szCs w:val="20"/>
              </w:rPr>
            </w:pPr>
            <w:r w:rsidRPr="005A7AC3">
              <w:rPr>
                <w:sz w:val="20"/>
                <w:szCs w:val="20"/>
              </w:rPr>
              <w:t>50.92</w:t>
            </w:r>
          </w:p>
        </w:tc>
        <w:tc>
          <w:tcPr>
            <w:tcW w:w="949" w:type="dxa"/>
            <w:vAlign w:val="center"/>
          </w:tcPr>
          <w:p w14:paraId="0B685127" w14:textId="77777777" w:rsidR="007366A8" w:rsidRPr="005A7AC3" w:rsidRDefault="007366A8" w:rsidP="00922D48">
            <w:pPr>
              <w:jc w:val="center"/>
              <w:rPr>
                <w:sz w:val="20"/>
                <w:szCs w:val="20"/>
              </w:rPr>
            </w:pPr>
            <w:r w:rsidRPr="005A7AC3">
              <w:rPr>
                <w:sz w:val="20"/>
                <w:szCs w:val="20"/>
              </w:rPr>
              <w:t>0.21</w:t>
            </w:r>
          </w:p>
        </w:tc>
        <w:tc>
          <w:tcPr>
            <w:tcW w:w="779" w:type="dxa"/>
            <w:vAlign w:val="center"/>
          </w:tcPr>
          <w:p w14:paraId="3BFDF4AC" w14:textId="77777777" w:rsidR="007366A8" w:rsidRPr="005A7AC3" w:rsidRDefault="007366A8" w:rsidP="00922D48">
            <w:pPr>
              <w:jc w:val="center"/>
              <w:rPr>
                <w:sz w:val="20"/>
                <w:szCs w:val="20"/>
              </w:rPr>
            </w:pPr>
            <w:r w:rsidRPr="005A7AC3">
              <w:rPr>
                <w:sz w:val="20"/>
                <w:szCs w:val="20"/>
              </w:rPr>
              <w:t>19.69</w:t>
            </w:r>
          </w:p>
        </w:tc>
      </w:tr>
      <w:tr w:rsidR="007366A8" w:rsidRPr="005A7AC3" w14:paraId="4220385E" w14:textId="77777777" w:rsidTr="00922D48">
        <w:trPr>
          <w:trHeight w:val="288"/>
        </w:trPr>
        <w:tc>
          <w:tcPr>
            <w:tcW w:w="895" w:type="dxa"/>
            <w:vMerge/>
            <w:hideMark/>
          </w:tcPr>
          <w:p w14:paraId="5855AB38" w14:textId="77777777" w:rsidR="007366A8" w:rsidRPr="005A7AC3" w:rsidRDefault="007366A8" w:rsidP="00922D48">
            <w:pPr>
              <w:rPr>
                <w:sz w:val="20"/>
                <w:szCs w:val="20"/>
              </w:rPr>
            </w:pPr>
          </w:p>
        </w:tc>
        <w:tc>
          <w:tcPr>
            <w:tcW w:w="810" w:type="dxa"/>
            <w:vAlign w:val="center"/>
          </w:tcPr>
          <w:p w14:paraId="69966413" w14:textId="77777777" w:rsidR="007366A8" w:rsidRPr="005A7AC3" w:rsidRDefault="007366A8" w:rsidP="00922D48">
            <w:pPr>
              <w:jc w:val="center"/>
              <w:rPr>
                <w:sz w:val="20"/>
                <w:szCs w:val="20"/>
              </w:rPr>
            </w:pPr>
            <w:r>
              <w:rPr>
                <w:sz w:val="20"/>
                <w:szCs w:val="20"/>
              </w:rPr>
              <w:t>2N</w:t>
            </w:r>
          </w:p>
        </w:tc>
        <w:tc>
          <w:tcPr>
            <w:tcW w:w="887" w:type="dxa"/>
            <w:vAlign w:val="center"/>
          </w:tcPr>
          <w:p w14:paraId="498A19D9" w14:textId="77777777" w:rsidR="007366A8" w:rsidRPr="005A7AC3" w:rsidRDefault="007366A8" w:rsidP="00922D48">
            <w:pPr>
              <w:jc w:val="center"/>
              <w:rPr>
                <w:sz w:val="20"/>
                <w:szCs w:val="20"/>
              </w:rPr>
            </w:pPr>
            <w:r w:rsidRPr="005A7AC3">
              <w:rPr>
                <w:sz w:val="20"/>
                <w:szCs w:val="20"/>
              </w:rPr>
              <w:t>┴</w:t>
            </w:r>
          </w:p>
        </w:tc>
        <w:tc>
          <w:tcPr>
            <w:tcW w:w="864" w:type="dxa"/>
            <w:noWrap/>
            <w:vAlign w:val="center"/>
            <w:hideMark/>
          </w:tcPr>
          <w:p w14:paraId="520E77B7" w14:textId="77777777" w:rsidR="007366A8" w:rsidRPr="005A7AC3" w:rsidRDefault="007366A8" w:rsidP="00922D48">
            <w:pPr>
              <w:jc w:val="center"/>
              <w:rPr>
                <w:sz w:val="20"/>
                <w:szCs w:val="20"/>
              </w:rPr>
            </w:pPr>
            <w:r w:rsidRPr="005A7AC3">
              <w:rPr>
                <w:sz w:val="20"/>
                <w:szCs w:val="20"/>
              </w:rPr>
              <w:t>45.00</w:t>
            </w:r>
          </w:p>
        </w:tc>
        <w:tc>
          <w:tcPr>
            <w:tcW w:w="864" w:type="dxa"/>
            <w:noWrap/>
            <w:vAlign w:val="center"/>
            <w:hideMark/>
          </w:tcPr>
          <w:p w14:paraId="1013982D" w14:textId="77777777" w:rsidR="007366A8" w:rsidRPr="005A7AC3" w:rsidRDefault="007366A8" w:rsidP="00922D48">
            <w:pPr>
              <w:jc w:val="center"/>
              <w:rPr>
                <w:sz w:val="20"/>
                <w:szCs w:val="20"/>
              </w:rPr>
            </w:pPr>
            <w:r w:rsidRPr="005A7AC3">
              <w:rPr>
                <w:sz w:val="20"/>
                <w:szCs w:val="20"/>
              </w:rPr>
              <w:t>23.00</w:t>
            </w:r>
          </w:p>
        </w:tc>
        <w:tc>
          <w:tcPr>
            <w:tcW w:w="864" w:type="dxa"/>
            <w:noWrap/>
            <w:vAlign w:val="center"/>
            <w:hideMark/>
          </w:tcPr>
          <w:p w14:paraId="5AC1B104" w14:textId="77777777" w:rsidR="007366A8" w:rsidRPr="005A7AC3" w:rsidRDefault="007366A8" w:rsidP="00922D48">
            <w:pPr>
              <w:jc w:val="center"/>
              <w:rPr>
                <w:sz w:val="20"/>
                <w:szCs w:val="20"/>
              </w:rPr>
            </w:pPr>
            <w:r w:rsidRPr="005A7AC3">
              <w:rPr>
                <w:sz w:val="20"/>
                <w:szCs w:val="20"/>
              </w:rPr>
              <w:t>408.64</w:t>
            </w:r>
          </w:p>
        </w:tc>
        <w:tc>
          <w:tcPr>
            <w:tcW w:w="864" w:type="dxa"/>
            <w:vAlign w:val="center"/>
          </w:tcPr>
          <w:p w14:paraId="53B0C8E8" w14:textId="77777777" w:rsidR="007366A8" w:rsidRPr="005A7AC3" w:rsidRDefault="007366A8" w:rsidP="00922D48">
            <w:pPr>
              <w:jc w:val="center"/>
              <w:rPr>
                <w:sz w:val="20"/>
                <w:szCs w:val="20"/>
              </w:rPr>
            </w:pPr>
            <w:r w:rsidRPr="005A7AC3">
              <w:rPr>
                <w:sz w:val="20"/>
                <w:szCs w:val="20"/>
              </w:rPr>
              <w:t>320.27</w:t>
            </w:r>
          </w:p>
        </w:tc>
        <w:tc>
          <w:tcPr>
            <w:tcW w:w="864" w:type="dxa"/>
            <w:vAlign w:val="center"/>
          </w:tcPr>
          <w:p w14:paraId="4018600C" w14:textId="77777777" w:rsidR="007366A8" w:rsidRPr="005A7AC3" w:rsidRDefault="007366A8" w:rsidP="00922D48">
            <w:pPr>
              <w:jc w:val="center"/>
              <w:rPr>
                <w:sz w:val="20"/>
                <w:szCs w:val="20"/>
              </w:rPr>
            </w:pPr>
            <w:r w:rsidRPr="005A7AC3">
              <w:rPr>
                <w:sz w:val="20"/>
                <w:szCs w:val="20"/>
              </w:rPr>
              <w:t>58.03</w:t>
            </w:r>
          </w:p>
        </w:tc>
        <w:tc>
          <w:tcPr>
            <w:tcW w:w="949" w:type="dxa"/>
            <w:vAlign w:val="center"/>
          </w:tcPr>
          <w:p w14:paraId="02297831" w14:textId="77777777" w:rsidR="007366A8" w:rsidRPr="005A7AC3" w:rsidRDefault="007366A8" w:rsidP="00922D48">
            <w:pPr>
              <w:jc w:val="center"/>
              <w:rPr>
                <w:sz w:val="20"/>
                <w:szCs w:val="20"/>
              </w:rPr>
            </w:pPr>
            <w:r w:rsidRPr="005A7AC3">
              <w:rPr>
                <w:sz w:val="20"/>
                <w:szCs w:val="20"/>
              </w:rPr>
              <w:t>0.37</w:t>
            </w:r>
          </w:p>
        </w:tc>
        <w:tc>
          <w:tcPr>
            <w:tcW w:w="779" w:type="dxa"/>
            <w:vAlign w:val="center"/>
          </w:tcPr>
          <w:p w14:paraId="0BF49C63" w14:textId="77777777" w:rsidR="007366A8" w:rsidRPr="005A7AC3" w:rsidRDefault="007366A8" w:rsidP="00922D48">
            <w:pPr>
              <w:jc w:val="center"/>
              <w:rPr>
                <w:sz w:val="20"/>
                <w:szCs w:val="20"/>
              </w:rPr>
            </w:pPr>
            <w:r w:rsidRPr="005A7AC3">
              <w:rPr>
                <w:sz w:val="20"/>
                <w:szCs w:val="20"/>
              </w:rPr>
              <w:t>21.11</w:t>
            </w:r>
          </w:p>
        </w:tc>
      </w:tr>
    </w:tbl>
    <w:p w14:paraId="790E06EA" w14:textId="6C3307B6" w:rsidR="00302896" w:rsidRPr="00302896" w:rsidRDefault="008A4AAF" w:rsidP="00302896">
      <w:pPr>
        <w:pStyle w:val="TableCaption"/>
      </w:pPr>
      <w:bookmarkStart w:id="143" w:name="_Toc71112660"/>
      <w:r w:rsidRPr="00454939">
        <w:rPr>
          <w:b/>
        </w:rPr>
        <w:t xml:space="preserve">Table </w:t>
      </w:r>
      <w:r w:rsidR="004E1FA0">
        <w:rPr>
          <w:b/>
        </w:rPr>
        <w:t>5.</w:t>
      </w:r>
      <w:r w:rsidRPr="00454939">
        <w:rPr>
          <w:b/>
        </w:rPr>
        <w:t>3</w:t>
      </w:r>
      <w:r>
        <w:t xml:space="preserve">: </w:t>
      </w:r>
      <w:r w:rsidR="007366A8">
        <w:t>Key variables for all deformation tests conducted. σ</w:t>
      </w:r>
      <w:r w:rsidR="007366A8" w:rsidRPr="00BE2B34">
        <w:rPr>
          <w:vertAlign w:val="subscript"/>
        </w:rPr>
        <w:t>e</w:t>
      </w:r>
      <w:r w:rsidR="007366A8">
        <w:t xml:space="preserve"> = effective confining pressure; T = temperature; σ</w:t>
      </w:r>
      <w:r w:rsidR="007366A8">
        <w:rPr>
          <w:vertAlign w:val="subscript"/>
        </w:rPr>
        <w:t>f</w:t>
      </w:r>
      <w:r w:rsidR="007366A8">
        <w:t xml:space="preserve"> = failure stress; σ</w:t>
      </w:r>
      <w:r w:rsidR="007366A8">
        <w:rPr>
          <w:vertAlign w:val="subscript"/>
        </w:rPr>
        <w:t>y</w:t>
      </w:r>
      <w:r w:rsidR="007366A8">
        <w:t xml:space="preserve"> = yield stress; </w:t>
      </w:r>
      <w:r w:rsidR="007366A8" w:rsidRPr="002C0F21">
        <w:rPr>
          <w:i/>
        </w:rPr>
        <w:t>E</w:t>
      </w:r>
      <w:r w:rsidR="007366A8">
        <w:t xml:space="preserve"> = Young’s modulus; υ = Poisson’s ratio; </w:t>
      </w:r>
      <w:r w:rsidR="007366A8" w:rsidRPr="002C0F21">
        <w:rPr>
          <w:i/>
        </w:rPr>
        <w:t>H</w:t>
      </w:r>
      <w:r w:rsidR="007366A8">
        <w:t xml:space="preserve"> = hardening modulus.</w:t>
      </w:r>
      <w:bookmarkEnd w:id="143"/>
    </w:p>
    <w:tbl>
      <w:tblPr>
        <w:tblStyle w:val="TableGrid"/>
        <w:tblW w:w="0" w:type="auto"/>
        <w:jc w:val="center"/>
        <w:tblLook w:val="04A0" w:firstRow="1" w:lastRow="0" w:firstColumn="1" w:lastColumn="0" w:noHBand="0" w:noVBand="1"/>
      </w:tblPr>
      <w:tblGrid>
        <w:gridCol w:w="1531"/>
        <w:gridCol w:w="1439"/>
        <w:gridCol w:w="1260"/>
      </w:tblGrid>
      <w:tr w:rsidR="00F008B0" w14:paraId="423C4D4D" w14:textId="77777777" w:rsidTr="00C56E55">
        <w:trPr>
          <w:jc w:val="center"/>
        </w:trPr>
        <w:tc>
          <w:tcPr>
            <w:tcW w:w="1531" w:type="dxa"/>
          </w:tcPr>
          <w:p w14:paraId="3C1596CE" w14:textId="33C3627A" w:rsidR="00F008B0" w:rsidRDefault="00F008B0" w:rsidP="00F008B0">
            <w:pPr>
              <w:jc w:val="center"/>
            </w:pPr>
            <w:r w:rsidRPr="00665191">
              <w:lastRenderedPageBreak/>
              <w:t>Well</w:t>
            </w:r>
          </w:p>
        </w:tc>
        <w:tc>
          <w:tcPr>
            <w:tcW w:w="1439" w:type="dxa"/>
          </w:tcPr>
          <w:p w14:paraId="23473853" w14:textId="3BA36BD0" w:rsidR="00F008B0" w:rsidRDefault="00F008B0" w:rsidP="00F008B0">
            <w:pPr>
              <w:jc w:val="center"/>
            </w:pPr>
            <w:r w:rsidRPr="00665191">
              <w:sym w:font="Symbol" w:char="F06A"/>
            </w:r>
            <w:r w:rsidRPr="00665191">
              <w:rPr>
                <w:vertAlign w:val="subscript"/>
              </w:rPr>
              <w:t>I</w:t>
            </w:r>
            <w:r w:rsidRPr="00665191">
              <w:t xml:space="preserve"> (º)</w:t>
            </w:r>
          </w:p>
        </w:tc>
        <w:tc>
          <w:tcPr>
            <w:tcW w:w="1260" w:type="dxa"/>
          </w:tcPr>
          <w:p w14:paraId="7E4899AC" w14:textId="076BE47B" w:rsidR="00F008B0" w:rsidRDefault="00F008B0" w:rsidP="00F008B0">
            <w:pPr>
              <w:jc w:val="center"/>
            </w:pPr>
            <w:r w:rsidRPr="00665191">
              <w:rPr>
                <w:i/>
                <w:iCs/>
              </w:rPr>
              <w:t>C</w:t>
            </w:r>
            <w:r w:rsidRPr="00665191">
              <w:t xml:space="preserve"> (MPa)</w:t>
            </w:r>
          </w:p>
        </w:tc>
      </w:tr>
      <w:tr w:rsidR="00F008B0" w14:paraId="5529C2BD" w14:textId="77777777" w:rsidTr="00C56E55">
        <w:trPr>
          <w:jc w:val="center"/>
        </w:trPr>
        <w:tc>
          <w:tcPr>
            <w:tcW w:w="1531" w:type="dxa"/>
          </w:tcPr>
          <w:p w14:paraId="1E6E5984" w14:textId="12F93FFB" w:rsidR="00F008B0" w:rsidRDefault="00BB5DB4" w:rsidP="00F008B0">
            <w:pPr>
              <w:jc w:val="center"/>
            </w:pPr>
            <w:r>
              <w:t>EV1</w:t>
            </w:r>
          </w:p>
        </w:tc>
        <w:tc>
          <w:tcPr>
            <w:tcW w:w="1439" w:type="dxa"/>
          </w:tcPr>
          <w:p w14:paraId="0A6CEEEE" w14:textId="2B4A56A3" w:rsidR="00F008B0" w:rsidRDefault="00F008B0" w:rsidP="00F008B0">
            <w:pPr>
              <w:jc w:val="center"/>
            </w:pPr>
            <w:r w:rsidRPr="00665191">
              <w:t>36.1</w:t>
            </w:r>
          </w:p>
        </w:tc>
        <w:tc>
          <w:tcPr>
            <w:tcW w:w="1260" w:type="dxa"/>
          </w:tcPr>
          <w:p w14:paraId="1016C900" w14:textId="5DEA79D0" w:rsidR="00F008B0" w:rsidRDefault="00F008B0" w:rsidP="00F008B0">
            <w:pPr>
              <w:jc w:val="center"/>
            </w:pPr>
            <w:r w:rsidRPr="00665191">
              <w:t>21.2</w:t>
            </w:r>
          </w:p>
        </w:tc>
      </w:tr>
      <w:tr w:rsidR="00F008B0" w14:paraId="38F041DA" w14:textId="77777777" w:rsidTr="00C56E55">
        <w:trPr>
          <w:jc w:val="center"/>
        </w:trPr>
        <w:tc>
          <w:tcPr>
            <w:tcW w:w="1531" w:type="dxa"/>
          </w:tcPr>
          <w:p w14:paraId="3E20C046" w14:textId="19ABBAF7" w:rsidR="00F008B0" w:rsidRDefault="00BB5DB4" w:rsidP="00F008B0">
            <w:pPr>
              <w:jc w:val="center"/>
            </w:pPr>
            <w:r>
              <w:t>LS1</w:t>
            </w:r>
          </w:p>
        </w:tc>
        <w:tc>
          <w:tcPr>
            <w:tcW w:w="1439" w:type="dxa"/>
          </w:tcPr>
          <w:p w14:paraId="097D21B0" w14:textId="25624F45" w:rsidR="00F008B0" w:rsidRDefault="00F008B0" w:rsidP="00F008B0">
            <w:pPr>
              <w:jc w:val="center"/>
            </w:pPr>
            <w:r w:rsidRPr="00665191">
              <w:t>41.4</w:t>
            </w:r>
          </w:p>
        </w:tc>
        <w:tc>
          <w:tcPr>
            <w:tcW w:w="1260" w:type="dxa"/>
          </w:tcPr>
          <w:p w14:paraId="208211C4" w14:textId="4787C675" w:rsidR="00F008B0" w:rsidRDefault="00F008B0" w:rsidP="00F008B0">
            <w:pPr>
              <w:jc w:val="center"/>
            </w:pPr>
            <w:r w:rsidRPr="00665191">
              <w:t>41.4</w:t>
            </w:r>
          </w:p>
        </w:tc>
      </w:tr>
      <w:tr w:rsidR="00F008B0" w14:paraId="23157332" w14:textId="77777777" w:rsidTr="00C56E55">
        <w:trPr>
          <w:jc w:val="center"/>
        </w:trPr>
        <w:tc>
          <w:tcPr>
            <w:tcW w:w="1531" w:type="dxa"/>
          </w:tcPr>
          <w:p w14:paraId="741B2421" w14:textId="2ECC3EEF" w:rsidR="00F008B0" w:rsidRDefault="00BB5DB4" w:rsidP="00F008B0">
            <w:pPr>
              <w:jc w:val="center"/>
            </w:pPr>
            <w:r>
              <w:t>EV2</w:t>
            </w:r>
          </w:p>
        </w:tc>
        <w:tc>
          <w:tcPr>
            <w:tcW w:w="1439" w:type="dxa"/>
          </w:tcPr>
          <w:p w14:paraId="50460152" w14:textId="1AC83701" w:rsidR="00F008B0" w:rsidRDefault="00F008B0" w:rsidP="00F008B0">
            <w:pPr>
              <w:jc w:val="center"/>
            </w:pPr>
            <w:r w:rsidRPr="00665191">
              <w:t>22.0</w:t>
            </w:r>
          </w:p>
        </w:tc>
        <w:tc>
          <w:tcPr>
            <w:tcW w:w="1260" w:type="dxa"/>
          </w:tcPr>
          <w:p w14:paraId="28AD8008" w14:textId="0DF2CF73" w:rsidR="00F008B0" w:rsidRDefault="00F008B0" w:rsidP="00F008B0">
            <w:pPr>
              <w:jc w:val="center"/>
            </w:pPr>
            <w:r w:rsidRPr="00665191">
              <w:t>52.5</w:t>
            </w:r>
          </w:p>
        </w:tc>
      </w:tr>
      <w:tr w:rsidR="00F008B0" w14:paraId="7BAE2ECD" w14:textId="77777777" w:rsidTr="00C56E55">
        <w:trPr>
          <w:jc w:val="center"/>
        </w:trPr>
        <w:tc>
          <w:tcPr>
            <w:tcW w:w="1531" w:type="dxa"/>
          </w:tcPr>
          <w:p w14:paraId="08F1192A" w14:textId="6471C465" w:rsidR="00F008B0" w:rsidRDefault="00BB5DB4" w:rsidP="00F008B0">
            <w:pPr>
              <w:jc w:val="center"/>
            </w:pPr>
            <w:r>
              <w:t>LS2</w:t>
            </w:r>
          </w:p>
        </w:tc>
        <w:tc>
          <w:tcPr>
            <w:tcW w:w="1439" w:type="dxa"/>
          </w:tcPr>
          <w:p w14:paraId="245F0520" w14:textId="0C3B9C8F" w:rsidR="00F008B0" w:rsidRDefault="00F008B0" w:rsidP="00F008B0">
            <w:pPr>
              <w:jc w:val="center"/>
            </w:pPr>
            <w:r w:rsidRPr="00665191">
              <w:t>32.5</w:t>
            </w:r>
          </w:p>
        </w:tc>
        <w:tc>
          <w:tcPr>
            <w:tcW w:w="1260" w:type="dxa"/>
          </w:tcPr>
          <w:p w14:paraId="6C545E2F" w14:textId="65F1CD33" w:rsidR="00F008B0" w:rsidRDefault="00F008B0" w:rsidP="00F008B0">
            <w:pPr>
              <w:jc w:val="center"/>
            </w:pPr>
            <w:r w:rsidRPr="00665191">
              <w:t>26.0</w:t>
            </w:r>
          </w:p>
        </w:tc>
      </w:tr>
      <w:tr w:rsidR="00F008B0" w14:paraId="3DE161EF" w14:textId="77777777" w:rsidTr="00C56E55">
        <w:trPr>
          <w:jc w:val="center"/>
        </w:trPr>
        <w:tc>
          <w:tcPr>
            <w:tcW w:w="1531" w:type="dxa"/>
          </w:tcPr>
          <w:p w14:paraId="644666E1" w14:textId="024B76BE" w:rsidR="00F008B0" w:rsidRDefault="00BB5DB4" w:rsidP="00F008B0">
            <w:pPr>
              <w:jc w:val="center"/>
            </w:pPr>
            <w:r>
              <w:t>DS1</w:t>
            </w:r>
          </w:p>
        </w:tc>
        <w:tc>
          <w:tcPr>
            <w:tcW w:w="1439" w:type="dxa"/>
          </w:tcPr>
          <w:p w14:paraId="7BE5C20A" w14:textId="7FD812C8" w:rsidR="00F008B0" w:rsidRDefault="00F008B0" w:rsidP="00F008B0">
            <w:pPr>
              <w:jc w:val="center"/>
            </w:pPr>
            <w:r w:rsidRPr="00665191">
              <w:t>43.5</w:t>
            </w:r>
          </w:p>
        </w:tc>
        <w:tc>
          <w:tcPr>
            <w:tcW w:w="1260" w:type="dxa"/>
          </w:tcPr>
          <w:p w14:paraId="385206F3" w14:textId="1F557620" w:rsidR="00F008B0" w:rsidRDefault="00F008B0" w:rsidP="00F008B0">
            <w:pPr>
              <w:jc w:val="center"/>
            </w:pPr>
            <w:r w:rsidRPr="00665191">
              <w:t>43.9</w:t>
            </w:r>
          </w:p>
        </w:tc>
      </w:tr>
    </w:tbl>
    <w:p w14:paraId="66203A6F" w14:textId="5EBBFA46" w:rsidR="008A4AAF" w:rsidRDefault="008A4AAF" w:rsidP="00F008B0">
      <w:pPr>
        <w:pStyle w:val="TableCaption"/>
      </w:pPr>
      <w:bookmarkStart w:id="144" w:name="_Toc71112661"/>
      <w:r w:rsidRPr="00454939">
        <w:rPr>
          <w:b/>
        </w:rPr>
        <w:t xml:space="preserve">Table </w:t>
      </w:r>
      <w:r w:rsidR="004E1FA0">
        <w:rPr>
          <w:b/>
        </w:rPr>
        <w:t>5.</w:t>
      </w:r>
      <w:r>
        <w:rPr>
          <w:b/>
        </w:rPr>
        <w:t>4</w:t>
      </w:r>
      <w:r>
        <w:t xml:space="preserve">: </w:t>
      </w:r>
      <w:r w:rsidR="007366A8">
        <w:t>Angle of internal friction and cohesive strength derived from analysis of deformed samples post-deformation. Values were calculated using the fracture angle of each triaxially deformed caprock to find the shear and normal stresses, which were then linearized to find the overall angle of internal friction and cohesive strength.</w:t>
      </w:r>
      <w:bookmarkEnd w:id="144"/>
    </w:p>
    <w:p w14:paraId="68AC792D" w14:textId="77777777" w:rsidR="00992846" w:rsidRPr="007366A8" w:rsidRDefault="00992846" w:rsidP="007366A8">
      <w:pPr>
        <w:rPr>
          <w:lang w:eastAsia="zh-CN"/>
        </w:rPr>
      </w:pPr>
    </w:p>
    <w:tbl>
      <w:tblPr>
        <w:tblStyle w:val="TableGrid"/>
        <w:tblW w:w="0" w:type="auto"/>
        <w:jc w:val="center"/>
        <w:tblLook w:val="04A0" w:firstRow="1" w:lastRow="0" w:firstColumn="1" w:lastColumn="0" w:noHBand="0" w:noVBand="1"/>
      </w:tblPr>
      <w:tblGrid>
        <w:gridCol w:w="2155"/>
        <w:gridCol w:w="1710"/>
        <w:gridCol w:w="1710"/>
        <w:gridCol w:w="2170"/>
      </w:tblGrid>
      <w:tr w:rsidR="00F008B0" w14:paraId="1D6BCF32" w14:textId="77777777" w:rsidTr="00C56E55">
        <w:trPr>
          <w:jc w:val="center"/>
        </w:trPr>
        <w:tc>
          <w:tcPr>
            <w:tcW w:w="2155" w:type="dxa"/>
          </w:tcPr>
          <w:p w14:paraId="033DF1A2" w14:textId="77777777" w:rsidR="00F008B0" w:rsidRPr="00051348" w:rsidRDefault="00F008B0" w:rsidP="00F008B0">
            <w:pPr>
              <w:jc w:val="center"/>
            </w:pPr>
          </w:p>
        </w:tc>
        <w:tc>
          <w:tcPr>
            <w:tcW w:w="1710" w:type="dxa"/>
          </w:tcPr>
          <w:p w14:paraId="7A6B7DF5" w14:textId="77777777" w:rsidR="00F008B0" w:rsidRPr="00051348" w:rsidRDefault="00F008B0" w:rsidP="00F008B0">
            <w:pPr>
              <w:jc w:val="center"/>
            </w:pPr>
            <w:r w:rsidRPr="00122796">
              <w:t xml:space="preserve">UCS </w:t>
            </w:r>
            <w:r w:rsidRPr="00051348">
              <w:t>(MPa)</w:t>
            </w:r>
          </w:p>
        </w:tc>
        <w:tc>
          <w:tcPr>
            <w:tcW w:w="1710" w:type="dxa"/>
          </w:tcPr>
          <w:p w14:paraId="08CC235C" w14:textId="77777777" w:rsidR="00F008B0" w:rsidRPr="00051348" w:rsidRDefault="00F008B0" w:rsidP="00F008B0">
            <w:pPr>
              <w:jc w:val="center"/>
            </w:pPr>
            <w:r w:rsidRPr="00051348">
              <w:rPr>
                <w:i/>
                <w:iCs/>
              </w:rPr>
              <w:t>E</w:t>
            </w:r>
            <w:r w:rsidRPr="00051348">
              <w:t xml:space="preserve"> (GPa)</w:t>
            </w:r>
          </w:p>
        </w:tc>
        <w:tc>
          <w:tcPr>
            <w:tcW w:w="2170" w:type="dxa"/>
          </w:tcPr>
          <w:p w14:paraId="1A753480" w14:textId="77777777" w:rsidR="00F008B0" w:rsidRPr="00051348" w:rsidRDefault="00F008B0" w:rsidP="00F008B0">
            <w:pPr>
              <w:jc w:val="center"/>
            </w:pPr>
            <w:r w:rsidRPr="004B6833">
              <w:rPr>
                <w:i/>
                <w:iCs/>
              </w:rPr>
              <w:t>υ</w:t>
            </w:r>
            <w:r w:rsidRPr="00051348">
              <w:t xml:space="preserve"> (-)</w:t>
            </w:r>
          </w:p>
        </w:tc>
      </w:tr>
      <w:tr w:rsidR="00F008B0" w14:paraId="1293FAF2" w14:textId="77777777" w:rsidTr="00C56E55">
        <w:trPr>
          <w:jc w:val="center"/>
        </w:trPr>
        <w:tc>
          <w:tcPr>
            <w:tcW w:w="2155" w:type="dxa"/>
          </w:tcPr>
          <w:p w14:paraId="4BF86996" w14:textId="77777777" w:rsidR="00F008B0" w:rsidRDefault="00F008B0" w:rsidP="00F008B0">
            <w:pPr>
              <w:jc w:val="center"/>
            </w:pPr>
            <w:r>
              <w:t>Evaporites</w:t>
            </w:r>
          </w:p>
        </w:tc>
        <w:tc>
          <w:tcPr>
            <w:tcW w:w="1710" w:type="dxa"/>
          </w:tcPr>
          <w:p w14:paraId="13F770B8" w14:textId="77777777" w:rsidR="00F008B0" w:rsidRDefault="00F008B0" w:rsidP="00F008B0">
            <w:pPr>
              <w:jc w:val="center"/>
            </w:pPr>
            <w:r>
              <w:t>17 - 145/61.2</w:t>
            </w:r>
          </w:p>
        </w:tc>
        <w:tc>
          <w:tcPr>
            <w:tcW w:w="1710" w:type="dxa"/>
          </w:tcPr>
          <w:p w14:paraId="16ABF26D" w14:textId="77777777" w:rsidR="00F008B0" w:rsidRDefault="00F008B0" w:rsidP="00F008B0">
            <w:pPr>
              <w:jc w:val="center"/>
            </w:pPr>
            <w:r>
              <w:t>3 - 50/21.6</w:t>
            </w:r>
          </w:p>
        </w:tc>
        <w:tc>
          <w:tcPr>
            <w:tcW w:w="2170" w:type="dxa"/>
          </w:tcPr>
          <w:p w14:paraId="5D80002F" w14:textId="77777777" w:rsidR="00F008B0" w:rsidRDefault="00F008B0" w:rsidP="00F008B0">
            <w:pPr>
              <w:jc w:val="center"/>
            </w:pPr>
            <w:r>
              <w:t>0.15 - 0.45/0.28</w:t>
            </w:r>
          </w:p>
        </w:tc>
      </w:tr>
      <w:tr w:rsidR="00F008B0" w14:paraId="52DF9021" w14:textId="77777777" w:rsidTr="00C56E55">
        <w:trPr>
          <w:jc w:val="center"/>
        </w:trPr>
        <w:tc>
          <w:tcPr>
            <w:tcW w:w="2155" w:type="dxa"/>
          </w:tcPr>
          <w:p w14:paraId="520ED0A8" w14:textId="77777777" w:rsidR="00F008B0" w:rsidRDefault="00F008B0" w:rsidP="00F008B0">
            <w:pPr>
              <w:jc w:val="center"/>
            </w:pPr>
            <w:r>
              <w:t>Argillaceous Rocks</w:t>
            </w:r>
          </w:p>
        </w:tc>
        <w:tc>
          <w:tcPr>
            <w:tcW w:w="1710" w:type="dxa"/>
          </w:tcPr>
          <w:p w14:paraId="1D67A675" w14:textId="77777777" w:rsidR="00F008B0" w:rsidRDefault="00F008B0" w:rsidP="00F008B0">
            <w:pPr>
              <w:jc w:val="center"/>
            </w:pPr>
            <w:r>
              <w:t>15 - 178/90.3</w:t>
            </w:r>
          </w:p>
        </w:tc>
        <w:tc>
          <w:tcPr>
            <w:tcW w:w="1710" w:type="dxa"/>
          </w:tcPr>
          <w:p w14:paraId="2C699FC9" w14:textId="77777777" w:rsidR="00F008B0" w:rsidRDefault="00F008B0" w:rsidP="00F008B0">
            <w:pPr>
              <w:jc w:val="center"/>
            </w:pPr>
            <w:r>
              <w:t>1 - 56/23.9</w:t>
            </w:r>
          </w:p>
        </w:tc>
        <w:tc>
          <w:tcPr>
            <w:tcW w:w="2170" w:type="dxa"/>
          </w:tcPr>
          <w:p w14:paraId="6B23AE38" w14:textId="77777777" w:rsidR="00F008B0" w:rsidRDefault="00F008B0" w:rsidP="00F008B0">
            <w:pPr>
              <w:jc w:val="center"/>
            </w:pPr>
            <w:r>
              <w:t>0.24 - 3.00/0.67*</w:t>
            </w:r>
          </w:p>
        </w:tc>
      </w:tr>
      <w:tr w:rsidR="00F008B0" w14:paraId="137E849F" w14:textId="77777777" w:rsidTr="00C56E55">
        <w:trPr>
          <w:jc w:val="center"/>
        </w:trPr>
        <w:tc>
          <w:tcPr>
            <w:tcW w:w="2155" w:type="dxa"/>
          </w:tcPr>
          <w:p w14:paraId="65A93081" w14:textId="77777777" w:rsidR="00F008B0" w:rsidRDefault="00F008B0" w:rsidP="00F008B0">
            <w:pPr>
              <w:jc w:val="center"/>
            </w:pPr>
            <w:r>
              <w:t>Limestones</w:t>
            </w:r>
          </w:p>
        </w:tc>
        <w:tc>
          <w:tcPr>
            <w:tcW w:w="1710" w:type="dxa"/>
          </w:tcPr>
          <w:p w14:paraId="26B6C1FF" w14:textId="77777777" w:rsidR="00F008B0" w:rsidRDefault="00F008B0" w:rsidP="00F008B0">
            <w:pPr>
              <w:jc w:val="center"/>
            </w:pPr>
            <w:r>
              <w:t>22 - 317/89.0*</w:t>
            </w:r>
          </w:p>
        </w:tc>
        <w:tc>
          <w:tcPr>
            <w:tcW w:w="1710" w:type="dxa"/>
          </w:tcPr>
          <w:p w14:paraId="4C3D1426" w14:textId="77777777" w:rsidR="00F008B0" w:rsidRDefault="00F008B0" w:rsidP="00F008B0">
            <w:pPr>
              <w:jc w:val="center"/>
            </w:pPr>
            <w:r>
              <w:t>4 - 73/24.5</w:t>
            </w:r>
          </w:p>
        </w:tc>
        <w:tc>
          <w:tcPr>
            <w:tcW w:w="2170" w:type="dxa"/>
          </w:tcPr>
          <w:p w14:paraId="5E3ADEB4" w14:textId="77777777" w:rsidR="00F008B0" w:rsidRDefault="00F008B0" w:rsidP="00F008B0">
            <w:pPr>
              <w:jc w:val="center"/>
            </w:pPr>
            <w:r>
              <w:t>0.11 - 0.31/0.22</w:t>
            </w:r>
          </w:p>
        </w:tc>
      </w:tr>
      <w:tr w:rsidR="00F008B0" w14:paraId="1691A84C" w14:textId="77777777" w:rsidTr="00C56E55">
        <w:trPr>
          <w:jc w:val="center"/>
        </w:trPr>
        <w:tc>
          <w:tcPr>
            <w:tcW w:w="2155" w:type="dxa"/>
          </w:tcPr>
          <w:p w14:paraId="77B28A72" w14:textId="77777777" w:rsidR="00F008B0" w:rsidRDefault="00F008B0" w:rsidP="00F008B0">
            <w:pPr>
              <w:jc w:val="center"/>
            </w:pPr>
            <w:r>
              <w:t>Dolostones</w:t>
            </w:r>
          </w:p>
        </w:tc>
        <w:tc>
          <w:tcPr>
            <w:tcW w:w="1710" w:type="dxa"/>
          </w:tcPr>
          <w:p w14:paraId="17762A95" w14:textId="77777777" w:rsidR="00F008B0" w:rsidRDefault="00F008B0" w:rsidP="00F008B0">
            <w:pPr>
              <w:jc w:val="center"/>
            </w:pPr>
            <w:r>
              <w:t>84 - 252/169.8</w:t>
            </w:r>
          </w:p>
        </w:tc>
        <w:tc>
          <w:tcPr>
            <w:tcW w:w="1710" w:type="dxa"/>
          </w:tcPr>
          <w:p w14:paraId="2B4C50A6" w14:textId="77777777" w:rsidR="00F008B0" w:rsidRDefault="00F008B0" w:rsidP="00F008B0">
            <w:pPr>
              <w:jc w:val="center"/>
            </w:pPr>
            <w:r>
              <w:t>25 - 79/53.7</w:t>
            </w:r>
          </w:p>
        </w:tc>
        <w:tc>
          <w:tcPr>
            <w:tcW w:w="2170" w:type="dxa"/>
          </w:tcPr>
          <w:p w14:paraId="29BEC4D3" w14:textId="77777777" w:rsidR="00F008B0" w:rsidRDefault="00F008B0" w:rsidP="00F008B0">
            <w:pPr>
              <w:jc w:val="center"/>
            </w:pPr>
            <w:r>
              <w:t>0.21 - 0.48/0.30</w:t>
            </w:r>
          </w:p>
        </w:tc>
      </w:tr>
    </w:tbl>
    <w:p w14:paraId="41A7AA2B" w14:textId="4BA0E0CF" w:rsidR="008A4AAF" w:rsidRPr="005F2CB4" w:rsidRDefault="008A4AAF" w:rsidP="00F008B0">
      <w:pPr>
        <w:pStyle w:val="TableCaption"/>
      </w:pPr>
      <w:bookmarkStart w:id="145" w:name="_Toc71112662"/>
      <w:r w:rsidRPr="00051348">
        <w:rPr>
          <w:b/>
        </w:rPr>
        <w:t>Table 5</w:t>
      </w:r>
      <w:r w:rsidR="004E1FA0">
        <w:rPr>
          <w:b/>
        </w:rPr>
        <w:t>.5</w:t>
      </w:r>
      <w:r>
        <w:t xml:space="preserve">: Range and mean value of properties determined from mechanical tests of caprocks and analogous lithologies in the existing literature. UCS = Unconfined Compressive Strength; </w:t>
      </w:r>
      <w:r w:rsidRPr="00051348">
        <w:rPr>
          <w:i/>
        </w:rPr>
        <w:t>E</w:t>
      </w:r>
      <w:r>
        <w:t xml:space="preserve"> = Young’s modulus; </w:t>
      </w:r>
      <w:r w:rsidRPr="00833C56">
        <w:rPr>
          <w:i/>
        </w:rPr>
        <w:t>υ</w:t>
      </w:r>
      <w:r>
        <w:t xml:space="preserve"> = Poisson’s ratio. *Anomalously high UCS and Poisson’s ratio observed in limestones and mudstones tested by Trujillo (2018), respectively.</w:t>
      </w:r>
      <w:bookmarkEnd w:id="145"/>
    </w:p>
    <w:p w14:paraId="39DE08FC" w14:textId="77777777" w:rsidR="008A4AAF" w:rsidRPr="007C1BF5" w:rsidRDefault="008A4AAF" w:rsidP="007C1BF5"/>
    <w:p w14:paraId="445FE1A1" w14:textId="77777777" w:rsidR="005A0940" w:rsidRDefault="005A0940">
      <w:pPr>
        <w:spacing w:after="160" w:line="259" w:lineRule="auto"/>
        <w:rPr>
          <w:rFonts w:eastAsiaTheme="majorEastAsia" w:cstheme="majorBidi"/>
          <w:b/>
          <w:szCs w:val="32"/>
        </w:rPr>
      </w:pPr>
      <w:bookmarkStart w:id="146" w:name="_Toc66451935"/>
      <w:r>
        <w:br w:type="page"/>
      </w:r>
    </w:p>
    <w:p w14:paraId="1A1A2FE9" w14:textId="75C93E17" w:rsidR="001149AD" w:rsidRDefault="00236CA4" w:rsidP="00236CA4">
      <w:pPr>
        <w:pStyle w:val="Heading1"/>
      </w:pPr>
      <w:bookmarkStart w:id="147" w:name="_Toc71112633"/>
      <w:r>
        <w:lastRenderedPageBreak/>
        <w:t xml:space="preserve">CHAPTER VI: </w:t>
      </w:r>
      <w:r w:rsidR="001E2AED">
        <w:t>CONCLU</w:t>
      </w:r>
      <w:r w:rsidR="004C1B6F">
        <w:t>DING REMARKS</w:t>
      </w:r>
      <w:bookmarkEnd w:id="146"/>
      <w:bookmarkEnd w:id="147"/>
    </w:p>
    <w:p w14:paraId="0E99F511" w14:textId="62FBD63E" w:rsidR="00236CA4" w:rsidRDefault="001E2AED" w:rsidP="001E2AED">
      <w:pPr>
        <w:pStyle w:val="Heading2"/>
      </w:pPr>
      <w:bookmarkStart w:id="148" w:name="_Toc71112634"/>
      <w:r>
        <w:t xml:space="preserve">6.1 </w:t>
      </w:r>
      <w:r w:rsidR="004C1B6F">
        <w:t>Summary of Chapters</w:t>
      </w:r>
      <w:bookmarkEnd w:id="148"/>
    </w:p>
    <w:p w14:paraId="0C710EAC" w14:textId="21305CC2" w:rsidR="003B39CA" w:rsidRDefault="00255A5F" w:rsidP="008C3D06">
      <w:pPr>
        <w:pStyle w:val="MainText"/>
      </w:pPr>
      <w:r>
        <w:t>This dissertation considered</w:t>
      </w:r>
      <w:r w:rsidR="00170076">
        <w:t xml:space="preserve"> the properties of rocks in two regions where understanding and correctly modeling the subsurface is of critical importance. </w:t>
      </w:r>
    </w:p>
    <w:p w14:paraId="0C430944" w14:textId="269A5716" w:rsidR="001E2AED" w:rsidRDefault="00170076" w:rsidP="008C3D06">
      <w:pPr>
        <w:pStyle w:val="MainText"/>
      </w:pPr>
      <w:r>
        <w:t xml:space="preserve">The strength, sonic velocity, and elastic properties of several intact basement rock types from Oklahoma were measured using various experimental methods. </w:t>
      </w:r>
      <w:r w:rsidR="00D35F9E">
        <w:t xml:space="preserve">It was shown that rock properties vary noticeably with different basement lithologies, even for </w:t>
      </w:r>
      <w:r w:rsidR="005A0940">
        <w:t xml:space="preserve">compositionally </w:t>
      </w:r>
      <w:r w:rsidR="00D35F9E">
        <w:t>simila</w:t>
      </w:r>
      <w:r w:rsidR="004F7301">
        <w:t>r</w:t>
      </w:r>
      <w:r w:rsidR="00D35F9E">
        <w:t xml:space="preserve"> granites from different localities such as Granite A and B. Experimental measurements showed that basement rock strength increases with pressure and depth but is reduced by the presence of fluids. Static and dynamic elastic moduli were shown to disagree significantly depending upon the basement rock type, with </w:t>
      </w:r>
      <w:r w:rsidR="003B39CA">
        <w:t>granites having the largest variation between the two. Characteristics like V</w:t>
      </w:r>
      <w:r w:rsidR="003B39CA" w:rsidRPr="003B39CA">
        <w:rPr>
          <w:vertAlign w:val="subscript"/>
        </w:rPr>
        <w:t>P</w:t>
      </w:r>
      <w:r w:rsidR="003B39CA">
        <w:t>/V</w:t>
      </w:r>
      <w:r w:rsidR="003B39CA" w:rsidRPr="003B39CA">
        <w:rPr>
          <w:vertAlign w:val="subscript"/>
        </w:rPr>
        <w:t>S</w:t>
      </w:r>
      <w:r w:rsidR="003B39CA">
        <w:t xml:space="preserve"> and high elastic moduli were shown to be a good indicator of anomalous features like mafic dikes in the basement. </w:t>
      </w:r>
    </w:p>
    <w:p w14:paraId="25AC8793" w14:textId="2D9D6056" w:rsidR="00170076" w:rsidRDefault="003B39CA" w:rsidP="008C3D06">
      <w:pPr>
        <w:pStyle w:val="MainText"/>
      </w:pPr>
      <w:r>
        <w:t>Data from experimental work was used to analyze and critique existing assumptions about velocities in the basement</w:t>
      </w:r>
      <w:r w:rsidR="00BC2675">
        <w:t xml:space="preserve"> of Oklahoma and Kansas</w:t>
      </w:r>
      <w:r>
        <w:t>. Vertically oriented samples of basement rock</w:t>
      </w:r>
      <w:r w:rsidR="00BC2675">
        <w:t xml:space="preserve"> from the region</w:t>
      </w:r>
      <w:r>
        <w:t xml:space="preserve"> were used to find the trends in P- and S-waves with depth.  </w:t>
      </w:r>
      <w:r w:rsidR="00BC2675">
        <w:t>Measurements were used to create 1D velocity profiles for the region that could be compared with existing models of the basement structure in the region. It was shown that existing models presume certain characteristics in the subsurface (e.g., constant V</w:t>
      </w:r>
      <w:r w:rsidR="00BC2675" w:rsidRPr="00BC2675">
        <w:rPr>
          <w:vertAlign w:val="subscript"/>
        </w:rPr>
        <w:t>S</w:t>
      </w:r>
      <w:r w:rsidR="00BC2675">
        <w:t xml:space="preserve"> and V</w:t>
      </w:r>
      <w:r w:rsidR="00BC2675" w:rsidRPr="00BC2675">
        <w:rPr>
          <w:vertAlign w:val="subscript"/>
        </w:rPr>
        <w:t>P</w:t>
      </w:r>
      <w:r w:rsidR="00BC2675">
        <w:t>/V</w:t>
      </w:r>
      <w:r w:rsidR="00BC2675" w:rsidRPr="00BC2675">
        <w:rPr>
          <w:vertAlign w:val="subscript"/>
        </w:rPr>
        <w:t>S</w:t>
      </w:r>
      <w:r w:rsidR="00BC2675">
        <w:t>, regional homogeneity, etc.) that are contradicted by are contradicted by laboratory measurements</w:t>
      </w:r>
      <w:r w:rsidR="00A05EEE">
        <w:t xml:space="preserve">. The inherent anisotropy of these basement rocks was also studied using both ultrasonic velocity and fracture measurements. It was shown that, within an isotropic </w:t>
      </w:r>
      <w:r w:rsidR="00A05EEE">
        <w:lastRenderedPageBreak/>
        <w:t>stress field, rocks in the basement exhibit non-negligible anisotropy. Observations of greater horizontal anisotropy than vertical anisotropy</w:t>
      </w:r>
      <w:r w:rsidR="00E96EAD">
        <w:t xml:space="preserve"> agree with regional observations, and sample fracture measurements of oriented samples show preferred fracture directions also agree with regional observations. Comparing the results with well log measurements showed that P- and S-wave anisotropy exists has been observed in the field but should not be assumed solely to be a function of the in-situ stresses.</w:t>
      </w:r>
      <w:r w:rsidR="00A05EEE">
        <w:t xml:space="preserve"> As 1D and 3D velocity models </w:t>
      </w:r>
      <w:r w:rsidR="00E96EAD">
        <w:t>of the subsurface are a</w:t>
      </w:r>
      <w:r w:rsidR="00A05EEE">
        <w:t xml:space="preserve"> powerful tool for locating structures and seismicity in the basement, it is shown they must take into account the local geologic properties</w:t>
      </w:r>
      <w:r w:rsidR="00E96EAD">
        <w:t xml:space="preserve"> and variation</w:t>
      </w:r>
      <w:r w:rsidR="00A05EEE">
        <w:t xml:space="preserve"> to minimize errors.</w:t>
      </w:r>
    </w:p>
    <w:p w14:paraId="3740EBEA" w14:textId="1441C552" w:rsidR="00A05EEE" w:rsidRPr="001E2AED" w:rsidRDefault="004F7301" w:rsidP="008C3D06">
      <w:pPr>
        <w:pStyle w:val="MainText"/>
      </w:pPr>
      <w:r>
        <w:t xml:space="preserve">The properties of evaporite and carbonate caprocks </w:t>
      </w:r>
      <w:r w:rsidR="00180156">
        <w:t xml:space="preserve">from the Sichuan Basin </w:t>
      </w:r>
      <w:r>
        <w:t>were determined to identify the characteristics of ideal caprocks and the behaviors expected of seals in the region. Experimental data showed caprock properties varied with pressure, temperature, and orientation. Deformation tests</w:t>
      </w:r>
      <w:r w:rsidR="00BC387B">
        <w:t xml:space="preserve">, when combined with regional stress measurements, were able to clarify the stresses required to initiate yield and failure in the caprocks that would compromise integrity. Experimental observations were compared with other laboratory caprock tests to show lithologic variability and identify global trends in ideal caprocks. By mapping the properties of different caprock lithologies, it was shown that information about the specific caprock lithology can be used to estimate its brittle-ductile character and </w:t>
      </w:r>
      <w:r w:rsidR="00180156">
        <w:t>subsequent stability</w:t>
      </w:r>
      <w:r w:rsidR="00BC387B">
        <w:t xml:space="preserve"> in the subsurface</w:t>
      </w:r>
      <w:r w:rsidR="00180156">
        <w:t>. It was also inferred that carbonates may act as efficient caprocks in the region, but that they are more susceptible to brittle failure and thus require a better characterization than more ductile caprock lithologies.</w:t>
      </w:r>
    </w:p>
    <w:p w14:paraId="0DA4CB3A" w14:textId="62CC07B7" w:rsidR="001E2AED" w:rsidRDefault="001E2AED" w:rsidP="001E2AED">
      <w:pPr>
        <w:pStyle w:val="Heading2"/>
      </w:pPr>
      <w:bookmarkStart w:id="149" w:name="_Toc71112635"/>
      <w:r>
        <w:lastRenderedPageBreak/>
        <w:t xml:space="preserve">6.2 Future </w:t>
      </w:r>
      <w:r w:rsidR="004C1B6F">
        <w:t>Work</w:t>
      </w:r>
      <w:bookmarkEnd w:id="149"/>
    </w:p>
    <w:p w14:paraId="6679D373" w14:textId="1AD5441F" w:rsidR="006659FA" w:rsidRDefault="002650AA" w:rsidP="008C3D06">
      <w:pPr>
        <w:pStyle w:val="MainText"/>
      </w:pPr>
      <w:r>
        <w:t>The properties derived for basement rocks in the Oklahoma/Kansas region provide a useful constraint of the subsurface behavior for the purposes of subsurface modeling and analysis. A next step in this work would involve quantifying these parameters at the hydro-chemo-mechanical conditions pertinent to the region, as these would enhance attempts at predicting the in-situ conditions required for induced seismicity</w:t>
      </w:r>
      <w:r w:rsidR="00D61E66">
        <w:t xml:space="preserve">. The basement strength and stability could also be further refined by utilizing failure criterion that incorporate information about the bulk rock quality and composition (e.g., Hoek-Brown). </w:t>
      </w:r>
      <w:r w:rsidR="006659FA">
        <w:t>With the relative mechanical properties of the basement constrained, the data could be used to develop 1D or 3D geomechanical models of basement faults in the region. Geomechanical fault models where induced seismicity is known to have occurred could be used to simulate how the impact of different basement rock properties on fault re-activation. On a larger scale, the laboratory strength data could be utilized to determine the regional crustal strength in Oklahoma.</w:t>
      </w:r>
    </w:p>
    <w:p w14:paraId="43493BEC" w14:textId="31557B91" w:rsidR="006659FA" w:rsidRDefault="006524C6" w:rsidP="008C3D06">
      <w:pPr>
        <w:pStyle w:val="MainText"/>
      </w:pPr>
      <w:r>
        <w:t>In chapters II, III, and IV</w:t>
      </w:r>
      <w:r w:rsidR="00CA2DB5">
        <w:t xml:space="preserve"> </w:t>
      </w:r>
      <w:r>
        <w:t>I showed that velocities</w:t>
      </w:r>
      <w:r w:rsidR="00AC117D">
        <w:t xml:space="preserve"> in the basement</w:t>
      </w:r>
      <w:r>
        <w:t xml:space="preserve"> are affected by the lithological, spatial, and microstructural heterogeneity across the region. </w:t>
      </w:r>
      <w:r w:rsidR="00AC117D">
        <w:t xml:space="preserve">Geophysical measurements across Oklahoma/Kansas could be compared with the experimental measurements to potentially identify vertical and lateral changes in the basement rock composition. </w:t>
      </w:r>
      <w:r w:rsidR="006659FA">
        <w:t>Identifying changes in the basement composition and structure could be useful in understanding deformation and structure of the overlying sediment as well. Since many regional velocity models treat V</w:t>
      </w:r>
      <w:r w:rsidR="006659FA" w:rsidRPr="008C3D06">
        <w:rPr>
          <w:vertAlign w:val="subscript"/>
        </w:rPr>
        <w:t>P</w:t>
      </w:r>
      <w:r w:rsidR="006659FA">
        <w:t>/V</w:t>
      </w:r>
      <w:r w:rsidR="006659FA" w:rsidRPr="008C3D06">
        <w:rPr>
          <w:vertAlign w:val="subscript"/>
        </w:rPr>
        <w:t>S</w:t>
      </w:r>
      <w:r w:rsidR="006659FA">
        <w:t xml:space="preserve"> as constant, in the future a shear-wave model could be developed for the basement and compared with the models in Chapter III. Seismic velocity models, and particularly 1D velocity models, are an important component in the </w:t>
      </w:r>
      <w:r w:rsidR="006659FA">
        <w:lastRenderedPageBreak/>
        <w:t xml:space="preserve">re-locating faults where seismicity has occurred. With the experimental data and corresponding models, it would be useful to utilize each model to analyze and re-locate seismicity sources and see how the locations change depending upon the assumed basement composition. Further, the velocity anisotropy data in Chapter IV could also be compared with existing seismic velocities to identify how stress or fault orientations can produce different degrees of seismic anisotropy. </w:t>
      </w:r>
    </w:p>
    <w:p w14:paraId="19E6E711" w14:textId="5B6A0918" w:rsidR="00E96EAD" w:rsidRPr="00236CA4" w:rsidRDefault="00AC117D" w:rsidP="008C3D06">
      <w:pPr>
        <w:pStyle w:val="MainText"/>
      </w:pPr>
      <w:r>
        <w:t xml:space="preserve">In </w:t>
      </w:r>
      <w:r w:rsidR="006659FA">
        <w:t>Chapter V,</w:t>
      </w:r>
      <w:r>
        <w:t xml:space="preserve"> the experimentally measured rock properties of several caprocks were compared with other experimental measurements and used to map the geomechanical properties of different caprocks lithologies</w:t>
      </w:r>
      <w:r w:rsidR="00A00136">
        <w:t xml:space="preserve">. Locally, this work could be expanded by similar measurements of argillaceous or shale caprocks from the Sichuan Basin, as they act as prominent caprocks as well. This would offer further clarification on what characteristics are important for a caprock to maintain in the region. Globally, this work could be expanded by compiling field measurements of caprocks and correlating these properties with cases where caprock integrity was compromised in-situ. </w:t>
      </w:r>
      <w:r w:rsidR="00D3281B">
        <w:t>Additionally, lithology is seen as prominent factor in determining caprock quality and efficiency. The experimental data reported here shows that minor compositional changes such as clay content and dolomitization, even in small amounts, significantly alter caprock properties from the more homogenous rock types such as limestone and evaporite</w:t>
      </w:r>
      <w:r w:rsidR="006659FA">
        <w:t>.</w:t>
      </w:r>
      <w:r w:rsidR="00D3281B">
        <w:t xml:space="preserve"> A better understanding of </w:t>
      </w:r>
      <w:r w:rsidR="008D4A1D">
        <w:t>compositional variations in caprocks, when combined with an understanding of the reservoir-caprock paleoenvironment, could allow for: 1) determining the caprock stability based on the predicted conditions of deposition and 2) identifying thresholds of composition that enhance or reduce caprock brittleness in-situ.</w:t>
      </w:r>
      <w:r w:rsidR="006659FA">
        <w:t xml:space="preserve"> Finally, caprock integrity in limestone, dolostone, and evaporite caprocks of the Sichuan Basin could be directly </w:t>
      </w:r>
      <w:r w:rsidR="006659FA">
        <w:lastRenderedPageBreak/>
        <w:t>shown by developing geomechanical models of the reservoir-caprock system using the measured properties for each caprock lithology. By simulating in-situ changes due to petroleum exploration and production, the relative impact of lithology on caprock stability could be demonstrated.</w:t>
      </w:r>
    </w:p>
    <w:p w14:paraId="1D07E7DC" w14:textId="774B21B2" w:rsidR="00E96EAD" w:rsidRDefault="00E96EAD">
      <w:pPr>
        <w:spacing w:after="160" w:line="259" w:lineRule="auto"/>
      </w:pPr>
      <w:r>
        <w:br w:type="page"/>
      </w:r>
    </w:p>
    <w:p w14:paraId="6CBB7293" w14:textId="7692CCB5" w:rsidR="00C07BB1" w:rsidRDefault="008730F6" w:rsidP="00C07BB1">
      <w:pPr>
        <w:pStyle w:val="Heading1"/>
      </w:pPr>
      <w:bookmarkStart w:id="150" w:name="_Toc71112636"/>
      <w:r>
        <w:lastRenderedPageBreak/>
        <w:t>A</w:t>
      </w:r>
      <w:r w:rsidR="00BC7BBA">
        <w:t>PPENDIX</w:t>
      </w:r>
      <w:r>
        <w:t xml:space="preserve"> A:</w:t>
      </w:r>
      <w:r w:rsidR="00E96EAD">
        <w:t xml:space="preserve"> MECHANICAL RESPONSE OF CASTLEGATE SANDSTONE UNDER HYDROSTATIC CYCLIC LOADING</w:t>
      </w:r>
      <w:bookmarkEnd w:id="150"/>
    </w:p>
    <w:p w14:paraId="3F579592" w14:textId="7F28F6E6" w:rsidR="00C07BB1" w:rsidRDefault="00C07BB1" w:rsidP="00C07BB1">
      <w:pPr>
        <w:pStyle w:val="Heading2"/>
      </w:pPr>
      <w:bookmarkStart w:id="151" w:name="_Toc71112637"/>
      <w:r>
        <w:t>A.1 Motivation and Methods</w:t>
      </w:r>
      <w:bookmarkEnd w:id="151"/>
    </w:p>
    <w:p w14:paraId="2950EABD" w14:textId="3A796382" w:rsidR="000639A7" w:rsidRDefault="000639A7" w:rsidP="008C3D06">
      <w:pPr>
        <w:pStyle w:val="MainText"/>
      </w:pPr>
      <w:r>
        <w:t>Periodic fluctuations in the subsurface stresses are quite common over both large and short time scales. For example</w:t>
      </w:r>
      <w:r w:rsidRPr="00BC7BBA">
        <w:t>, stress changes are often induced in the near-wellbore environment of natural gas storage reservoirs, wastewater injection</w:t>
      </w:r>
      <w:r>
        <w:t xml:space="preserve"> wells</w:t>
      </w:r>
      <w:r w:rsidRPr="00BC7BBA">
        <w:t xml:space="preserve"> and</w:t>
      </w:r>
      <w:r w:rsidRPr="00BC7BBA">
        <w:rPr>
          <w:rFonts w:hint="eastAsia"/>
        </w:rPr>
        <w:t xml:space="preserve"> geothermal projects (Heffer, 2002; Dusseault, 2010; Davidson et al., 2016; Martínez</w:t>
      </w:r>
      <w:r>
        <w:rPr>
          <w:rFonts w:hint="eastAsia"/>
        </w:rPr>
        <w:t>-</w:t>
      </w:r>
      <w:r w:rsidRPr="00BC7BBA">
        <w:rPr>
          <w:rFonts w:hint="eastAsia"/>
        </w:rPr>
        <w:t>Garzón et al.</w:t>
      </w:r>
      <w:r>
        <w:t>,</w:t>
      </w:r>
      <w:r w:rsidRPr="00BC7BBA">
        <w:rPr>
          <w:rFonts w:hint="eastAsia"/>
        </w:rPr>
        <w:t xml:space="preserve"> 2017; Ye et al., 2019). Such stress changes are expected</w:t>
      </w:r>
      <w:r w:rsidRPr="00BC7BBA">
        <w:t xml:space="preserve"> to alter mechanical behavior of rocks in-situ from </w:t>
      </w:r>
      <w:r>
        <w:t>the</w:t>
      </w:r>
      <w:r w:rsidRPr="00BC7BBA">
        <w:t xml:space="preserve"> predicted response </w:t>
      </w:r>
      <w:r>
        <w:t>of a</w:t>
      </w:r>
      <w:r w:rsidRPr="00BC7BBA">
        <w:t xml:space="preserve"> static stress state (Rutqvist, 2008; Yoon et al., 2014).</w:t>
      </w:r>
      <w:r>
        <w:t xml:space="preserve"> The current behavior reflects the stress- and time-dependency of rocks (i.e</w:t>
      </w:r>
      <w:r w:rsidR="00817C6D">
        <w:t>.</w:t>
      </w:r>
      <w:r>
        <w:t>, stress path or stress history) and must be understood in order to predict the effect of future stress changes.</w:t>
      </w:r>
    </w:p>
    <w:p w14:paraId="204A0CDC" w14:textId="77777777" w:rsidR="000639A7" w:rsidRDefault="000639A7" w:rsidP="008C3D06">
      <w:pPr>
        <w:pStyle w:val="MainText"/>
      </w:pPr>
      <w:r>
        <w:t>The effect of stress path and stress fluctuations, which can affect properties such as the</w:t>
      </w:r>
      <w:r w:rsidRPr="00BC7BBA">
        <w:t xml:space="preserve"> elastic moduli (Shalev et al., 2014; Ingraham et al., 2017), elastic wave velocity (Holt et al., 1991; Ma and Zoback, 2018), and permeability (Zivar et al., 2019)</w:t>
      </w:r>
      <w:r>
        <w:t xml:space="preserve"> of rocks, is often studied through cyclic loading experiments under various conditions (</w:t>
      </w:r>
      <w:r w:rsidRPr="00BC7BBA">
        <w:t>Bernabe, 1987</w:t>
      </w:r>
      <w:r>
        <w:t>;</w:t>
      </w:r>
      <w:r w:rsidRPr="00BC7BBA">
        <w:t xml:space="preserve"> Warpinski and Teufel, 1992; Shalev et al., 2014).</w:t>
      </w:r>
      <w:r>
        <w:t xml:space="preserve"> These are of particular importance to reservoir rocks, where cyclic stress states are commonly induced by the migration or injection of various fluids and lead to a variety of impacts (Nagel, 2001; Zang et al., 2019). </w:t>
      </w:r>
    </w:p>
    <w:p w14:paraId="53DC103D" w14:textId="095147C4" w:rsidR="000639A7" w:rsidRDefault="000639A7" w:rsidP="008C3D06">
      <w:pPr>
        <w:pStyle w:val="MainText"/>
      </w:pPr>
      <w:r>
        <w:t xml:space="preserve">Sandstones for example are a prominent reservoir rock type with heavily investigated hydromechanical properties, but with less work on how stress cycling </w:t>
      </w:r>
      <w:r w:rsidR="00255A5F">
        <w:t xml:space="preserve">impacts </w:t>
      </w:r>
      <w:r>
        <w:t xml:space="preserve">sandstone porosity and permeability. </w:t>
      </w:r>
      <w:r w:rsidRPr="00AB49C7">
        <w:t xml:space="preserve">Sandstone permeability and other petrophysical properties have been shown to evolve with stress cycling depending upon the effective </w:t>
      </w:r>
      <w:r w:rsidRPr="00AB49C7">
        <w:lastRenderedPageBreak/>
        <w:t>stress, fluid composition, clay content, cycle duration, pore or confining pressure cycling, and stress history</w:t>
      </w:r>
      <w:r>
        <w:t xml:space="preserve"> (Dey, 1986; Bernabe, 1987; Keaney, 1996; Heap et al., 2009).</w:t>
      </w:r>
      <w:r w:rsidRPr="00AB49C7">
        <w:t xml:space="preserve"> </w:t>
      </w:r>
      <w:r w:rsidRPr="00BC7BBA">
        <w:t>Little attention has been given to how sandstone properties evolve with stress cycling at low effective pressures, or how properties relate to the loading rate, stress cycle amplitude and period, and total compaction.</w:t>
      </w:r>
      <w:r>
        <w:t xml:space="preserve"> Here, t</w:t>
      </w:r>
      <w:r w:rsidRPr="00BC7BBA">
        <w:t>he effects of cyclic loading were measured on a reservoir-analogue sandstone to observe the evolution of rock mechanical and petrophysical properties. Hydrostatic loading tests were conducted with var</w:t>
      </w:r>
      <w:r>
        <w:t>ious</w:t>
      </w:r>
      <w:r w:rsidRPr="00BC7BBA">
        <w:t xml:space="preserve"> loading conditions, </w:t>
      </w:r>
      <w:r>
        <w:t>such as</w:t>
      </w:r>
      <w:r w:rsidRPr="00BC7BBA">
        <w:t xml:space="preserve"> different cycling rates, effective stresses, and test durations. </w:t>
      </w:r>
      <w:r>
        <w:t>Stress, strain, and permeability were monitored in sandstones to observe the impact of stress history on rock behavior.</w:t>
      </w:r>
    </w:p>
    <w:p w14:paraId="3C67D677" w14:textId="4C75A493" w:rsidR="000639A7" w:rsidRDefault="000639A7" w:rsidP="008C3D06">
      <w:pPr>
        <w:pStyle w:val="MainText"/>
      </w:pPr>
      <w:r>
        <w:t>Tests were conducted with eight samples of Castlegate sandstone (CG). C</w:t>
      </w:r>
      <w:r w:rsidRPr="008E6FF2">
        <w:t>omposed pr</w:t>
      </w:r>
      <w:r>
        <w:t>imarily</w:t>
      </w:r>
      <w:r w:rsidRPr="008E6FF2">
        <w:t xml:space="preserve"> of quartz (~90 %)</w:t>
      </w:r>
      <w:r>
        <w:t>,</w:t>
      </w:r>
      <w:r w:rsidRPr="008E6FF2">
        <w:t xml:space="preserve"> calcite cement, feldspars and Fe-rich clays</w:t>
      </w:r>
      <w:r>
        <w:t>, with a g</w:t>
      </w:r>
      <w:r w:rsidRPr="008E6FF2">
        <w:t xml:space="preserve">rain size </w:t>
      </w:r>
      <w:r>
        <w:t>averaging from 0.2</w:t>
      </w:r>
      <w:r w:rsidR="00837B25">
        <w:t xml:space="preserve"> mm to </w:t>
      </w:r>
      <w:r>
        <w:t>0.2</w:t>
      </w:r>
      <w:r w:rsidRPr="008E6FF2">
        <w:t xml:space="preserve">5 mm, </w:t>
      </w:r>
      <w:r>
        <w:t>and an</w:t>
      </w:r>
      <w:r w:rsidRPr="008E6FF2">
        <w:t xml:space="preserve"> average porosity of ~26 ± 0.3 and low pre-existing fracture content</w:t>
      </w:r>
      <w:r>
        <w:t xml:space="preserve">, the sandstone serves as a reasonable reservoir-analogue. Samples were cored perpendicular to bedding as right cylinders, with the dimensions listed in Table A.1. The various testing conditions </w:t>
      </w:r>
      <w:r w:rsidR="00837B25">
        <w:t>are</w:t>
      </w:r>
      <w:r>
        <w:t xml:space="preserve"> shown in Table A.2, and a general schematic of the test conditions is shown in Figure A.2. </w:t>
      </w:r>
      <w:r w:rsidRPr="00BC7BBA">
        <w:t>Confining pressure (P</w:t>
      </w:r>
      <w:r w:rsidRPr="001B6F40">
        <w:rPr>
          <w:vertAlign w:val="subscript"/>
        </w:rPr>
        <w:t>c</w:t>
      </w:r>
      <w:r w:rsidRPr="00BC7BBA">
        <w:t xml:space="preserve">) </w:t>
      </w:r>
      <w:r>
        <w:t>was first increased at incrementally or at a constant rate, then pore pressure (P</w:t>
      </w:r>
      <w:r>
        <w:rPr>
          <w:vertAlign w:val="subscript"/>
        </w:rPr>
        <w:t>p</w:t>
      </w:r>
      <w:r>
        <w:t>) was increased to the maximum value utilized in the test</w:t>
      </w:r>
      <w:r w:rsidRPr="00BC7BBA">
        <w:t xml:space="preserve">. </w:t>
      </w:r>
      <w:r>
        <w:t>Stress cycling was then initiated, with either</w:t>
      </w:r>
      <w:r w:rsidRPr="00BC7BBA">
        <w:t xml:space="preserve"> confining pressure or pore pressure </w:t>
      </w:r>
      <w:r>
        <w:t>decreasing at</w:t>
      </w:r>
      <w:r w:rsidRPr="00BC7BBA">
        <w:t xml:space="preserve"> constant rate until the minimum effective pressure </w:t>
      </w:r>
      <w:r>
        <w:t>(P</w:t>
      </w:r>
      <w:r w:rsidRPr="004149FD">
        <w:rPr>
          <w:vertAlign w:val="subscript"/>
        </w:rPr>
        <w:t>eff</w:t>
      </w:r>
      <w:r>
        <w:t xml:space="preserve">) </w:t>
      </w:r>
      <w:r w:rsidRPr="00BC7BBA">
        <w:t>was achieved</w:t>
      </w:r>
      <w:r>
        <w:t xml:space="preserve"> before increasing pressure at the same rate</w:t>
      </w:r>
      <w:r w:rsidRPr="00BC7BBA">
        <w:t xml:space="preserve">. </w:t>
      </w:r>
      <w:r>
        <w:t>This stress cycling continued to the test end, whereby pressure was unloaded at a constant rate</w:t>
      </w:r>
      <w:r w:rsidRPr="00BC7BBA">
        <w:t>. The only exception to this was CG_009, which was kept at a constant effective stress of 10.34 MPa</w:t>
      </w:r>
      <w:r>
        <w:t xml:space="preserve"> (i.e</w:t>
      </w:r>
      <w:r w:rsidR="00817C6D">
        <w:t>.</w:t>
      </w:r>
      <w:r>
        <w:t>, creep test)</w:t>
      </w:r>
      <w:r w:rsidRPr="00BC7BBA">
        <w:t xml:space="preserve">. </w:t>
      </w:r>
      <w:r w:rsidRPr="00BC7BBA">
        <w:lastRenderedPageBreak/>
        <w:t>Although the average effective stress during the cycling tests was 1.5-2 MPa greater than the average effective stress in CG_009, the difference in pressure is small and thus the test conditions are still comparable.</w:t>
      </w:r>
      <w:r>
        <w:t xml:space="preserve"> Axial </w:t>
      </w:r>
      <w:r w:rsidRPr="00BC7BBA">
        <w:t>(ε</w:t>
      </w:r>
      <w:r>
        <w:rPr>
          <w:vertAlign w:val="subscript"/>
        </w:rPr>
        <w:t>ax</w:t>
      </w:r>
      <w:r w:rsidRPr="00BC7BBA">
        <w:t xml:space="preserve">) </w:t>
      </w:r>
      <w:r>
        <w:t xml:space="preserve">and radial </w:t>
      </w:r>
      <w:r w:rsidRPr="00BC7BBA">
        <w:t>(ε</w:t>
      </w:r>
      <w:r w:rsidRPr="001B6F40">
        <w:rPr>
          <w:vertAlign w:val="subscript"/>
        </w:rPr>
        <w:t>rad</w:t>
      </w:r>
      <w:r w:rsidRPr="00BC7BBA">
        <w:t xml:space="preserve">) </w:t>
      </w:r>
      <w:r>
        <w:t>strains, reported as percent strain, were measured through a set of mounted LVDTs on each sample, and effective pressure was calculated from the difference between the confining pressure and pore pressure.</w:t>
      </w:r>
    </w:p>
    <w:p w14:paraId="769B790E" w14:textId="77777777" w:rsidR="000639A7" w:rsidRDefault="000639A7" w:rsidP="008C3D06">
      <w:pPr>
        <w:pStyle w:val="MainText"/>
      </w:pPr>
      <w:r>
        <w:t>The only pauses in the stress cycling were to measure permeability, during which confining pressure and pore pressure were decreased. With a differential pore pressure between the sample ends, permeability was calculated using Darcy’s Law:</w:t>
      </w:r>
    </w:p>
    <w:p w14:paraId="45800885" w14:textId="1295899E" w:rsidR="000639A7" w:rsidRDefault="00E3764F" w:rsidP="00E3764F">
      <w:pPr>
        <w:ind w:left="2880" w:firstLine="720"/>
      </w:pPr>
      <w:r>
        <w:rPr>
          <w:rFonts w:eastAsia="SimSun"/>
        </w:rPr>
        <w:t xml:space="preserve">       </w:t>
      </w:r>
      <m:oMath>
        <m:r>
          <w:rPr>
            <w:rFonts w:ascii="Cambria Math" w:hAnsi="Cambria Math"/>
          </w:rPr>
          <m:t>k</m:t>
        </m:r>
        <m:r>
          <m:rPr>
            <m:sty m:val="p"/>
          </m:rPr>
          <w:rPr>
            <w:rFonts w:ascii="Cambria Math" w:hAnsi="Cambria Math"/>
          </w:rPr>
          <m:t>=</m:t>
        </m:r>
        <m:f>
          <m:fPr>
            <m:ctrlPr>
              <w:rPr>
                <w:rFonts w:ascii="Cambria Math" w:hAnsi="Cambria Math"/>
              </w:rPr>
            </m:ctrlPr>
          </m:fPr>
          <m:num>
            <m:r>
              <w:rPr>
                <w:rFonts w:ascii="Cambria Math" w:hAnsi="Cambria Math"/>
              </w:rPr>
              <m:t>QLμ</m:t>
            </m:r>
          </m:num>
          <m:den>
            <m:r>
              <w:rPr>
                <w:rFonts w:ascii="Cambria Math" w:hAnsi="Cambria Math"/>
              </w:rPr>
              <m:t>A</m:t>
            </m:r>
            <m:r>
              <m:rPr>
                <m:sty m:val="p"/>
              </m:rPr>
              <w:rPr>
                <w:rFonts w:ascii="Cambria Math" w:hAnsi="Cambria Math"/>
              </w:rPr>
              <m:t>∆</m:t>
            </m:r>
            <m:r>
              <w:rPr>
                <w:rFonts w:ascii="Cambria Math" w:hAnsi="Cambria Math"/>
              </w:rPr>
              <m:t>p</m:t>
            </m:r>
          </m:den>
        </m:f>
      </m:oMath>
      <w:r w:rsidR="000639A7" w:rsidRPr="00BC7BBA">
        <w:tab/>
      </w:r>
      <w:r w:rsidR="000639A7" w:rsidRPr="00BC7BBA">
        <w:tab/>
      </w:r>
      <w:r w:rsidR="000639A7" w:rsidRPr="00BC7BBA">
        <w:tab/>
      </w:r>
      <w:r w:rsidR="000639A7" w:rsidRPr="00BC7BBA">
        <w:tab/>
      </w:r>
      <w:r w:rsidR="000639A7" w:rsidRPr="00BC7BBA">
        <w:tab/>
        <w:t>(</w:t>
      </w:r>
      <w:r w:rsidR="000639A7">
        <w:t>1</w:t>
      </w:r>
      <w:r w:rsidR="000639A7" w:rsidRPr="00BC7BBA">
        <w:t>)</w:t>
      </w:r>
    </w:p>
    <w:p w14:paraId="0DCD34F0" w14:textId="77777777" w:rsidR="00E3764F" w:rsidRPr="00BC7BBA" w:rsidRDefault="00E3764F" w:rsidP="00E3764F">
      <w:pPr>
        <w:ind w:left="2880" w:firstLine="720"/>
      </w:pPr>
    </w:p>
    <w:p w14:paraId="4E66BC72" w14:textId="3A3B89FF" w:rsidR="00585B44" w:rsidRPr="00BC7BBA" w:rsidRDefault="00E3764F" w:rsidP="008C3D06">
      <w:pPr>
        <w:pStyle w:val="MainText"/>
      </w:pPr>
      <w:r>
        <w:t>w</w:t>
      </w:r>
      <w:r w:rsidR="000639A7" w:rsidRPr="00BC7BBA">
        <w:t xml:space="preserve">here </w:t>
      </w:r>
      <w:r w:rsidR="000639A7" w:rsidRPr="00E71BF4">
        <w:rPr>
          <w:i/>
          <w:iCs/>
        </w:rPr>
        <w:t>k</w:t>
      </w:r>
      <w:r w:rsidR="000639A7" w:rsidRPr="00BC7BBA">
        <w:t xml:space="preserve"> is the sample permeability, </w:t>
      </w:r>
      <w:r w:rsidR="000639A7" w:rsidRPr="00E71BF4">
        <w:rPr>
          <w:i/>
          <w:iCs/>
        </w:rPr>
        <w:t>Q</w:t>
      </w:r>
      <w:r w:rsidR="000639A7" w:rsidRPr="00BC7BBA">
        <w:t xml:space="preserve"> is the volumetric flow rate, </w:t>
      </w:r>
      <w:r w:rsidR="000639A7" w:rsidRPr="00E71BF4">
        <w:rPr>
          <w:i/>
          <w:iCs/>
        </w:rPr>
        <w:t>µ</w:t>
      </w:r>
      <w:r w:rsidR="000639A7" w:rsidRPr="00BC7BBA">
        <w:t xml:space="preserve"> is the dynamic viscosity, </w:t>
      </w:r>
      <w:r w:rsidR="000639A7" w:rsidRPr="00E71BF4">
        <w:rPr>
          <w:i/>
          <w:iCs/>
        </w:rPr>
        <w:t>L</w:t>
      </w:r>
      <w:r w:rsidR="000639A7" w:rsidRPr="00BC7BBA">
        <w:t xml:space="preserve"> and </w:t>
      </w:r>
      <w:r w:rsidR="000639A7" w:rsidRPr="00E71BF4">
        <w:rPr>
          <w:i/>
          <w:iCs/>
        </w:rPr>
        <w:t>A</w:t>
      </w:r>
      <w:r w:rsidR="000639A7" w:rsidRPr="00BC7BBA">
        <w:t xml:space="preserve"> are the sample length and area, and </w:t>
      </w:r>
      <w:r w:rsidR="000639A7" w:rsidRPr="00E71BF4">
        <w:rPr>
          <w:i/>
          <w:iCs/>
        </w:rPr>
        <w:t>Δp</w:t>
      </w:r>
      <w:r w:rsidR="000639A7" w:rsidRPr="00BC7BBA">
        <w:t xml:space="preserve"> is the pore pressure drop between the sample ends. </w:t>
      </w:r>
      <w:r w:rsidR="000639A7">
        <w:t xml:space="preserve">Flow </w:t>
      </w:r>
      <w:r w:rsidR="000639A7" w:rsidRPr="00BC7BBA">
        <w:t>rate was kept constant for each test (~8x10</w:t>
      </w:r>
      <w:r w:rsidR="000639A7" w:rsidRPr="00B4338E">
        <w:rPr>
          <w:vertAlign w:val="superscript"/>
        </w:rPr>
        <w:t>-8</w:t>
      </w:r>
      <w:r w:rsidR="000639A7" w:rsidRPr="00BC7BBA">
        <w:t xml:space="preserve"> m</w:t>
      </w:r>
      <w:r w:rsidR="000639A7" w:rsidRPr="00B4338E">
        <w:rPr>
          <w:vertAlign w:val="superscript"/>
        </w:rPr>
        <w:t>3</w:t>
      </w:r>
      <w:r w:rsidR="000639A7" w:rsidRPr="00BC7BBA">
        <w:t>/s).</w:t>
      </w:r>
      <w:r w:rsidR="000639A7">
        <w:t xml:space="preserve"> For CG_001 and CG_003, permeability was determined prior to and after the stress cycling portion of the tests occurred, while for the rest it was determined periodically during the stress cycling portions (Table A.2) for a maximum and minimum effective pressure (</w:t>
      </w:r>
      <w:r w:rsidR="000639A7" w:rsidRPr="000639A7">
        <w:t>P</w:t>
      </w:r>
      <w:r w:rsidR="000639A7" w:rsidRPr="000639A7">
        <w:rPr>
          <w:vertAlign w:val="subscript"/>
        </w:rPr>
        <w:t>k</w:t>
      </w:r>
      <w:r w:rsidR="000639A7">
        <w:t>).</w:t>
      </w:r>
    </w:p>
    <w:p w14:paraId="7128D854" w14:textId="7B392618" w:rsidR="00C07BB1" w:rsidRPr="00C07BB1" w:rsidRDefault="00C07BB1" w:rsidP="00C07BB1">
      <w:pPr>
        <w:pStyle w:val="Heading2"/>
      </w:pPr>
      <w:bookmarkStart w:id="152" w:name="_Toc71112638"/>
      <w:r>
        <w:t xml:space="preserve">A.2 </w:t>
      </w:r>
      <w:r w:rsidR="00BC7BBA">
        <w:t>Stress Cycling Induced Deformation and Permeability Changes</w:t>
      </w:r>
      <w:bookmarkEnd w:id="152"/>
    </w:p>
    <w:p w14:paraId="6830BBF0" w14:textId="76EAC6FF" w:rsidR="000639A7" w:rsidRDefault="000639A7" w:rsidP="008C3D06">
      <w:pPr>
        <w:pStyle w:val="MainText"/>
      </w:pPr>
      <w:r w:rsidRPr="00BC7BBA">
        <w:t xml:space="preserve">The axial and radial strains </w:t>
      </w:r>
      <w:r>
        <w:t>during testing are shown</w:t>
      </w:r>
      <w:r w:rsidRPr="00BC7BBA">
        <w:t xml:space="preserve"> </w:t>
      </w:r>
      <w:r w:rsidR="00837B25">
        <w:t xml:space="preserve">in </w:t>
      </w:r>
      <w:r w:rsidRPr="00BC7BBA">
        <w:t xml:space="preserve">Figure </w:t>
      </w:r>
      <w:r>
        <w:t xml:space="preserve">A.2. </w:t>
      </w:r>
      <w:r w:rsidRPr="00BC7BBA">
        <w:t xml:space="preserve">The strains </w:t>
      </w:r>
      <w:r>
        <w:t>illustrate the time-dependency of deformation in the samples</w:t>
      </w:r>
      <w:r w:rsidRPr="00BC7BBA">
        <w:t xml:space="preserve">. </w:t>
      </w:r>
      <w:r>
        <w:t xml:space="preserve">Axial deformation is universally greater than radial deformation, regardless of the differing conditions. Moreover, axial strain is more sensitive to fluctuations in stress induced by stress cycling. This anisotropy of deformation is likely an inherent characteristic of the specific lithology, given its ubiquity between samples, with the degree of anisotropy being attributable to </w:t>
      </w:r>
      <w:r>
        <w:lastRenderedPageBreak/>
        <w:t>sample-to-sample variation. Typically for sandstones, during the initial hydrostatic loading</w:t>
      </w:r>
      <w:r w:rsidR="00837B25">
        <w:t>,</w:t>
      </w:r>
      <w:r>
        <w:t xml:space="preserve"> the stress-strain relationship of our samples is initially non-linear due to crack-closure and grain-rearrangement, then becomes linear above 5-10 MPa. Permanent non-recoverable damage accumulates as stress cycling occurs, such that when unloaded a degree of strain is retained (~0.2-0.8 %). The only exception to this is CG_009, the constant stress test, which exhibits a permanent strain upon unloading less than 0.1 %.</w:t>
      </w:r>
    </w:p>
    <w:p w14:paraId="30A6D5E8" w14:textId="77777777" w:rsidR="000639A7" w:rsidRDefault="000639A7" w:rsidP="008C3D06">
      <w:pPr>
        <w:pStyle w:val="MainText"/>
      </w:pPr>
      <w:r>
        <w:t xml:space="preserve">The axial and radial strains were used to calculate the volumetric strain </w:t>
      </w:r>
      <w:r w:rsidRPr="00BC7BBA">
        <w:t>(ε</w:t>
      </w:r>
      <w:r>
        <w:rPr>
          <w:vertAlign w:val="subscript"/>
        </w:rPr>
        <w:t>v</w:t>
      </w:r>
      <w:r w:rsidRPr="00BC7BBA">
        <w:t>)</w:t>
      </w:r>
      <w:r>
        <w:t xml:space="preserve"> of each sample during testing. To show the impact of stress cycling over time, we change in volumetric strain per unloading cycle shown in Figure A.3. The change in strain from the peak to the nadir of each cycle (see Figure A.1) increases initially in all samples during the early part of the test then changes more gradually over time. Volumetric strain per cycle increases as the stress cycle amplitude increases. CG_006 and CG_007 have the largest cycle amplitudes and similarly display the greatest strain change, followed by CG_010 and then CG_005, CG_004, and CG_003. CG_005 does not seemingly follow this trend, as cycle amplitude matches that of CG_006 and CG_007 but exhibits behavior more akin to CG_003 and CG_004. This may be an effect of the differing pressurization rates during cycling, as CG_003/4/5 were all tested with 8-hour cycle lengths instead of 4-hour cycle lengths for CG_006/7. Additionally, samples tested with 8-hour stress cycles exhibited an increasing strain change over time, samples with 4-hour stress cycles static or even decreasing strain changes per cycle over time, while the sample with a 2-hour cycle rate shows a marked decreasing trend in cycle strain change (Figure A.3). All of this further implies that loading rate during cycling impacts the long-term mechanical behavior of the sandstones.</w:t>
      </w:r>
    </w:p>
    <w:p w14:paraId="55104571" w14:textId="1929BFC0" w:rsidR="000639A7" w:rsidRDefault="000639A7" w:rsidP="008C3D06">
      <w:pPr>
        <w:pStyle w:val="MainText"/>
      </w:pPr>
      <w:r>
        <w:lastRenderedPageBreak/>
        <w:t xml:space="preserve">The permeability over time is shown in Figure A.4 for the 8-hour cycles (Figure A.4a), 4- and 2-hour and constant stress tests (Figure A.4b). Over time the permeability decreases for all samples, with the largest reduction in the first few days before decreasing in a quasi-linear manner. Notably, permeability in CG_010 (with 2-hour cycle lengths) decreases less than the 4-hour cycle length tests, suggesting a possible impact again from the cycle loading rate. It is also noteworthy the similarity between CG_006/7, despite the former having pore pressure cycled and the latter having confining pressure cycled. This might indicate that the mechanism of the stress change is of negligible importance to the rock properties as long as the effective pressure is maintained. Figure A.4c shows that the effect of pressure on permeability for the initial incremental increase of pressure during loading of CG_005/6/7. During initial loading, permeability does not markedly increase or decrease as the pressure increases on each sample. The only exception to this is CG_005 where a large drop in permeability occurs above ~8 MPa. From the volumetric strain measured during testing, the sample experienced an anomalously large increase in strain between 7-8 MPa. From these observations, we infer that permeability at low pressures may be controlled more by the volumetric strain than the mechanical load applied. </w:t>
      </w:r>
    </w:p>
    <w:p w14:paraId="5782B282" w14:textId="16BB00DC" w:rsidR="00163B0F" w:rsidRDefault="00163B0F" w:rsidP="00163B0F">
      <w:pPr>
        <w:pStyle w:val="Heading2"/>
      </w:pPr>
      <w:bookmarkStart w:id="153" w:name="_Toc71112639"/>
      <w:r>
        <w:t>A.3 Impact of Stress Path on Reservoir-Analogue Properties</w:t>
      </w:r>
      <w:bookmarkEnd w:id="153"/>
    </w:p>
    <w:p w14:paraId="6B15C065" w14:textId="77777777" w:rsidR="000639A7" w:rsidRDefault="000639A7" w:rsidP="008C3D06">
      <w:pPr>
        <w:pStyle w:val="MainText"/>
      </w:pPr>
      <w:r>
        <w:t xml:space="preserve">In high porosity sandstones (&gt; ~15%), initially deformation during hydrostatic pressurization occurs through the grain rearrangement and grain sliding, after which stress and strain have a quasi-linear relationship before the onset of grain crushing and fracturing (David et al., 1994). However, in our experiments the mean effective stress is relatively constant during each test. This indicates the corresponding changes to mechanical behavior in our tests should be attributed solely to their respective stress paths rather than the </w:t>
      </w:r>
      <w:r>
        <w:lastRenderedPageBreak/>
        <w:t xml:space="preserve">absolute stresses. Such an observation is supported by the aforementioned difference in unloading strain between the stress cycling tests and the constant stress test (i.e., CG_009). </w:t>
      </w:r>
    </w:p>
    <w:p w14:paraId="3C82D8DB" w14:textId="580F3218" w:rsidR="000639A7" w:rsidRDefault="000639A7" w:rsidP="008C3D06">
      <w:pPr>
        <w:pStyle w:val="MainText"/>
      </w:pPr>
      <w:r>
        <w:t>The effect of the different loading conditions can be seen in Figure A.5, where we showed the change in volumetric strain at the peak of every five cycles with both time and cycle number. CG_009/010 were plotted differently due to their test conditions, with CG_010 corrected due to stress cycles only beginning after five days of constant stress and CG_009 recording the change in strain for every 100</w:t>
      </w:r>
      <w:r w:rsidRPr="00C24CBC">
        <w:rPr>
          <w:vertAlign w:val="superscript"/>
        </w:rPr>
        <w:t>th</w:t>
      </w:r>
      <w:r>
        <w:t xml:space="preserve"> measurement (Figure A.5d). The peak cycle strain change was approximately logarithmic for all samples. </w:t>
      </w:r>
      <w:r w:rsidR="00837B25">
        <w:t>Initially</w:t>
      </w:r>
      <w:r>
        <w:t xml:space="preserve"> peak strain increased markedly, before becoming increasing more gradually or remaining nearly constant over time. Samples with 8-hour cycle lengths (Figure A.5a/b) accumulated more strain than samples with shorter cycle lengths (Figure A.5c/d), but the increase in peak cycle strain over time for slower cycles becomes diminishes more quickly than the tests with faster cycles. More interesting is the difference between CG_009/010 and the other tests. These two exhibited much less strain change over time compared to the tests with 8- and 4-hour cycle lengths (Figure A.5d). Although both increase initially as the other tests do, their change in peak strain rapidly be</w:t>
      </w:r>
      <w:r w:rsidR="00817C6D">
        <w:t>c</w:t>
      </w:r>
      <w:r>
        <w:t>omes near constant over time.</w:t>
      </w:r>
    </w:p>
    <w:p w14:paraId="02C60E46" w14:textId="77777777" w:rsidR="000639A7" w:rsidRPr="001F3E16" w:rsidRDefault="000639A7" w:rsidP="008C3D06">
      <w:pPr>
        <w:pStyle w:val="MainText"/>
      </w:pPr>
      <w:r>
        <w:t>The effect of stress cycles was also investigated through the change in the bulk modulus (</w:t>
      </w:r>
      <w:r w:rsidRPr="00F1324A">
        <w:rPr>
          <w:i/>
          <w:iCs/>
        </w:rPr>
        <w:t>B</w:t>
      </w:r>
      <w:r>
        <w:t xml:space="preserve">) in our test. The bulk modulus is the stress per unit strain required to compress the bulk rock and was derived from the ratio of effective pressure change to volumetric strain change. A higher bulk modulus generally indicates a more rigid, less porous rock. The effect of each test on sample elastic and inelastic behavior can be seen by comparing the </w:t>
      </w:r>
      <w:r w:rsidRPr="00356379">
        <w:rPr>
          <w:i/>
          <w:iCs/>
        </w:rPr>
        <w:t>B</w:t>
      </w:r>
      <w:r>
        <w:t xml:space="preserve"> measured during the hydrostatic loading and unloading at the start and end of each test, respectively (Table A.3). While the initial loading moduli ranged from 2-3 GPa, the </w:t>
      </w:r>
      <w:r>
        <w:lastRenderedPageBreak/>
        <w:t xml:space="preserve">unloading moduli measured at the end were universally larger for our samples and tends to increase with the duration testing (with the exception of CG_007). These values though were lower than the dry and wet modulus values reported for the same rock (Ingraham, 2012; Ingraham et al., 2017). This may be due to the magnitude of stress at which B was measured, as the bulk moduli evolve non-linearly with pressure (Shalev et al., 2014). To describe the evolution in elasticity during testing, we also determined </w:t>
      </w:r>
      <w:r w:rsidRPr="001F3E16">
        <w:rPr>
          <w:i/>
          <w:iCs/>
        </w:rPr>
        <w:t>B</w:t>
      </w:r>
      <w:r>
        <w:t xml:space="preserve"> for the unloading of each stress cycle and showed it in Figure A.6. The cycling </w:t>
      </w:r>
      <w:r>
        <w:rPr>
          <w:i/>
          <w:iCs/>
        </w:rPr>
        <w:t>B</w:t>
      </w:r>
      <w:r>
        <w:t xml:space="preserve"> values always exceeded the values measured at the start and ending of the tests. Tests with 8-hour cycle lengths exhibited much larger but more scattered </w:t>
      </w:r>
      <w:r>
        <w:rPr>
          <w:i/>
          <w:iCs/>
        </w:rPr>
        <w:t>B</w:t>
      </w:r>
      <w:r>
        <w:t xml:space="preserve"> values than the faster cycling tests, and a decreasing trend over time. For 4-hour cycle lengths, moduli are less variable and near-constant after the first few days of testing, while for 2-hour cycle lengths the moduli gradually increase over time (Figure A.6b).</w:t>
      </w:r>
    </w:p>
    <w:p w14:paraId="031E3633" w14:textId="77777777" w:rsidR="000639A7" w:rsidRDefault="000639A7" w:rsidP="008C3D06">
      <w:pPr>
        <w:pStyle w:val="MainText"/>
      </w:pPr>
      <w:r w:rsidRPr="00AA7C3F">
        <w:t>These observations, along with the mechanical data</w:t>
      </w:r>
      <w:r>
        <w:t>,</w:t>
      </w:r>
      <w:r w:rsidRPr="00AA7C3F">
        <w:t xml:space="preserve"> can clarify the effect </w:t>
      </w:r>
      <w:r>
        <w:t>cyclic stress conditions on the</w:t>
      </w:r>
      <w:r w:rsidRPr="00AA7C3F">
        <w:t xml:space="preserve"> mechanical behavior </w:t>
      </w:r>
      <w:r>
        <w:t xml:space="preserve">of </w:t>
      </w:r>
      <w:r w:rsidRPr="00AA7C3F">
        <w:t>sandstone</w:t>
      </w:r>
      <w:r>
        <w:t>:</w:t>
      </w:r>
    </w:p>
    <w:p w14:paraId="391200CC" w14:textId="77777777" w:rsidR="000639A7" w:rsidRDefault="000639A7" w:rsidP="008C3D06">
      <w:pPr>
        <w:pStyle w:val="MainText"/>
        <w:numPr>
          <w:ilvl w:val="0"/>
          <w:numId w:val="23"/>
        </w:numPr>
      </w:pPr>
      <w:r>
        <w:t xml:space="preserve">Hydrostatic cycling of confining pressure or pore pressure facilitate similar mechanical changes in our samples, so long as the effective pressure is maintained. </w:t>
      </w:r>
    </w:p>
    <w:p w14:paraId="02B55A6A" w14:textId="77777777" w:rsidR="000639A7" w:rsidRDefault="000639A7" w:rsidP="008C3D06">
      <w:pPr>
        <w:pStyle w:val="MainText"/>
        <w:numPr>
          <w:ilvl w:val="0"/>
          <w:numId w:val="23"/>
        </w:numPr>
      </w:pPr>
      <w:r>
        <w:t xml:space="preserve">Hydrostatic stress cycling at such low effective pressures induces significantly more inelastic damage overall than hydrostatic creep does. CG_001 was tested for only 2 days and 5 hydrostatic cycles, and its permanent inelastic strain was more than seven times that of CG_009 despite the test length (Figure A.2, Table A.3). </w:t>
      </w:r>
    </w:p>
    <w:p w14:paraId="025A4B36" w14:textId="77777777" w:rsidR="000639A7" w:rsidRDefault="000639A7" w:rsidP="008C3D06">
      <w:pPr>
        <w:pStyle w:val="MainText"/>
        <w:numPr>
          <w:ilvl w:val="0"/>
          <w:numId w:val="23"/>
        </w:numPr>
      </w:pPr>
      <w:r>
        <w:t xml:space="preserve">Loading rate and duration exert a significant degree of control on the inelastic damage induced. The peak volumetric strain increases at a diminishing rate as cycling continues. Initially volumetric strain rapidly increases between cycles, after which peak </w:t>
      </w:r>
      <w:r>
        <w:lastRenderedPageBreak/>
        <w:t>strain in the 8- and 4-hour cycle tests generally increases more gradually in a non-linear manner. With 2-hour cycles, the volumetric strain increases in a logarithmic manner after cycling begins (~4.8 day into test) and is more similar to the constant stress test than the others (Figure A.7d).</w:t>
      </w:r>
    </w:p>
    <w:p w14:paraId="5D03FAA9" w14:textId="77777777" w:rsidR="000639A7" w:rsidRDefault="000639A7" w:rsidP="008C3D06">
      <w:pPr>
        <w:pStyle w:val="MainText"/>
        <w:numPr>
          <w:ilvl w:val="0"/>
          <w:numId w:val="23"/>
        </w:numPr>
      </w:pPr>
      <w:r>
        <w:t>Greater compaction occurs over time with greater cycle amplitudes. For example, volumetric strain in CG_005 increases more over time than for the other 8-hour cycle tests, as it has a stress amplitude of 4.8 MPa compared to the 3.3 MPa of the other 8-hour cycle tests.</w:t>
      </w:r>
    </w:p>
    <w:p w14:paraId="7CB3FE07" w14:textId="77777777" w:rsidR="000639A7" w:rsidRDefault="000639A7" w:rsidP="008C3D06">
      <w:pPr>
        <w:pStyle w:val="MainText"/>
      </w:pPr>
      <w:r>
        <w:t>Porosity and permeability are expected to decrease as a function of pressure (French et al., 2016) and are often fitted with a power-law or exponential function (Rice, 1992, David et al., 1994). While an overall decrease in porosity and permeability was observed in our samples, this cannot be attributed solely to the magnitude of pressure, especially given the initial observations in Figure A.4c. Permeability appears more sensitive to volumetric strain (i.e., compaction) in the samples than the absolute effective pressure applied. This is especially true for our samples, as the fracture content, which often controls fluid flow, is low for our samples and is thus permeability is mainly a function of the intergranular porosity.</w:t>
      </w:r>
    </w:p>
    <w:p w14:paraId="20254689" w14:textId="3250A328" w:rsidR="000639A7" w:rsidRDefault="000639A7" w:rsidP="008C3D06">
      <w:pPr>
        <w:pStyle w:val="MainText"/>
      </w:pPr>
      <w:r>
        <w:t>Permeability depends upon the stress history in our samples. In Figure A.7, the permeability and volumetric strain measured at high and low P</w:t>
      </w:r>
      <w:r w:rsidRPr="00A05AE2">
        <w:rPr>
          <w:vertAlign w:val="subscript"/>
        </w:rPr>
        <w:t>k</w:t>
      </w:r>
      <w:r>
        <w:t xml:space="preserve"> conditions was compared between four different loading conditions. While permeabil</w:t>
      </w:r>
      <w:r w:rsidR="00817C6D">
        <w:t>i</w:t>
      </w:r>
      <w:r>
        <w:t>ty generally decreases over time at all conditions, the decrease in permeability is both greater and less scattered for the high P</w:t>
      </w:r>
      <w:r w:rsidRPr="00A05AE2">
        <w:rPr>
          <w:vertAlign w:val="subscript"/>
        </w:rPr>
        <w:t>k</w:t>
      </w:r>
      <w:r>
        <w:t xml:space="preserve"> measurements. While the volumetric strain is more consistent and increases over time for all conditions, the high P</w:t>
      </w:r>
      <w:r w:rsidRPr="00A05AE2">
        <w:rPr>
          <w:vertAlign w:val="subscript"/>
        </w:rPr>
        <w:t>k</w:t>
      </w:r>
      <w:r>
        <w:t xml:space="preserve"> tests shown a greater change in strain during the </w:t>
      </w:r>
      <w:r>
        <w:lastRenderedPageBreak/>
        <w:t xml:space="preserve">permeability measurements. These results imply further that permeability will depend upon the amount of compaction induced by in the sandstone samples rather than the pressures exhibited. </w:t>
      </w:r>
    </w:p>
    <w:p w14:paraId="6C1DB103" w14:textId="71ADE07E" w:rsidR="005C605C" w:rsidRDefault="000639A7" w:rsidP="008C3D06">
      <w:pPr>
        <w:pStyle w:val="MainText"/>
      </w:pPr>
      <w:r>
        <w:t xml:space="preserve">Between the different tests, the loading rate seems to have the greatest impact on sample permeability. For example, CG_004 was cycled with a loading rate of 0.8625 MPa/hr in 8-hour </w:t>
      </w:r>
      <w:r w:rsidR="005A0940">
        <w:t>cycles and</w:t>
      </w:r>
      <w:r>
        <w:t xml:space="preserve"> exhibited the highest permeability values and the greatest scatter overall. Conversely, the lowest permeabilities were recorded in CG_006, which was loaded in 4-hour cycles at a rate of 2.415 MPa/hr, which along with CG_007 exhibited very consistent trends in permeability. The test duration also seems particularly important for permeability, as the earliest values recorded during a test (CG_004) were much greater and more variable than after a few days of stress cycles. Similar observations were seen in both CG_009/010, which both exhibited high initial permeabilities in the first few days before becoming more consi</w:t>
      </w:r>
      <w:r w:rsidR="00817C6D">
        <w:t>s</w:t>
      </w:r>
      <w:r>
        <w:t>tent over time. It is also noteworthy that between these two tests, the constant stress test (CG_009) exhibited near constant permeabilities after the first few days, while the test with 2-hour cycles (CG_010) decreased in permeability once stress cycles initiated.</w:t>
      </w:r>
    </w:p>
    <w:p w14:paraId="2EE0E8FA" w14:textId="535ABB96" w:rsidR="00163B0F" w:rsidRDefault="00163B0F" w:rsidP="00163B0F">
      <w:pPr>
        <w:pStyle w:val="Heading2"/>
      </w:pPr>
      <w:bookmarkStart w:id="154" w:name="_Toc71112640"/>
      <w:r>
        <w:t>A.4 Pr</w:t>
      </w:r>
      <w:r w:rsidR="001B2202">
        <w:t>e</w:t>
      </w:r>
      <w:r>
        <w:t>scriptions for Cyclic Loading in Sandstone Reservoirs</w:t>
      </w:r>
      <w:bookmarkEnd w:id="154"/>
    </w:p>
    <w:p w14:paraId="05FC682D" w14:textId="644952F1" w:rsidR="000639A7" w:rsidRDefault="000639A7" w:rsidP="008C3D06">
      <w:pPr>
        <w:pStyle w:val="MainText"/>
      </w:pPr>
      <w:r>
        <w:t xml:space="preserve">From this analysis, the transport properties of an intact sandstone depend on the volumetric strain, and/or the rate of change in volumetric strain. After the initial loading period, permeability and strain decreases and increase, respectively, more over time for samples that undergo hydrostatic cycling. With faster cycling rates, permeability will be more consistent and volumetric strain will increase more quickly overall. As inelastic compaction via grain rearrangement is the primary deformation mechanism at low pressure </w:t>
      </w:r>
      <w:r>
        <w:lastRenderedPageBreak/>
        <w:t>conditions, mechanical behavior and permeability at any given point will depend on the amount of volumetric strain change (e.g., porosity change) over a given interval.</w:t>
      </w:r>
    </w:p>
    <w:p w14:paraId="3F353122" w14:textId="77777777" w:rsidR="000639A7" w:rsidRDefault="000639A7" w:rsidP="008C3D06">
      <w:pPr>
        <w:pStyle w:val="MainText"/>
      </w:pPr>
      <w:r>
        <w:t>Stress cycling in-situ is a common phenomenon generated through both natural and anthropogenic sources. However, stress perturbations induced by fluid injection and extraction projects occur on much more rapid timescales than under natural conditions. Several prescriptions from this work may therefore be suggested to mitigate unwanted degradation of reservoir characteristics during such projects. Initially, high porosity and permeability reductions should be expected at any condition. Cycling pressure with lower loading rates and amplitudes should lead to less reduction in porosity over time.</w:t>
      </w:r>
      <w:r w:rsidRPr="00BC03CE">
        <w:t xml:space="preserve"> </w:t>
      </w:r>
      <w:r>
        <w:t xml:space="preserve">A trade-off for </w:t>
      </w:r>
      <w:r w:rsidRPr="00BC03CE">
        <w:t>porosity and permeability “stability”</w:t>
      </w:r>
      <w:r>
        <w:t xml:space="preserve"> is that these conditions should also expect greater variability in their mechanical and petrophysical properties than with higher loading rates and cycle stress amplitudes. These prescriptions depend upon the magnitude of the mean effective stress during stress cycling, since higher effective pressures diminish the impact of the unloading-loading cycles (Dey, 1986; Shalev et al., 2014). If the goal is to minimize sandstone reservoir changes during injection or recovery projects on large timescales, then ideally one would induce less than 3 MPa of effective stress change and over large cycle durations. </w:t>
      </w:r>
    </w:p>
    <w:p w14:paraId="28ACD945" w14:textId="368A475F" w:rsidR="00A37C3B" w:rsidRDefault="000639A7" w:rsidP="008C3D06">
      <w:pPr>
        <w:pStyle w:val="MainText"/>
      </w:pPr>
      <w:r>
        <w:t xml:space="preserve">These prescriptions come with two caveats. First, if the effective stresses are sufficient to induce fracturing in the reservoir, or the reservoir contains significant pre-existing damage, fracture porosity may dominate sandstone petrophysical and mechanical behavior during stress cycling rather than intergranular porosity. Second, a number of authors have suggested that amount of clay content will heavily influence any changes to sandstone porosity and permeability (Dey, 1986; Warpinski and Teufel, 1992; David et al., </w:t>
      </w:r>
      <w:r>
        <w:lastRenderedPageBreak/>
        <w:t>1994). In this rock, clay content is minor, thus its impact is expected to be small and localized. We therefore also suggest that understanding stress cycling and stress history impacts on a sandstone reservoir requires sufficient characterization of the reservoir rocks.</w:t>
      </w:r>
    </w:p>
    <w:p w14:paraId="0D88AE0B" w14:textId="6B990C17" w:rsidR="0088777C" w:rsidRPr="00AA3CE8" w:rsidRDefault="0088777C" w:rsidP="0088777C">
      <w:pPr>
        <w:pStyle w:val="Heading2"/>
      </w:pPr>
      <w:bookmarkStart w:id="155" w:name="_Toc71112641"/>
      <w:r>
        <w:t>Acknowledgements</w:t>
      </w:r>
      <w:bookmarkEnd w:id="155"/>
    </w:p>
    <w:p w14:paraId="069A1FD0" w14:textId="02D95625" w:rsidR="00361ADE" w:rsidRDefault="0088777C" w:rsidP="00361ADE">
      <w:pPr>
        <w:pStyle w:val="MainText"/>
      </w:pPr>
      <w:r w:rsidRPr="0088777C">
        <w:t>Sandia National Laboratories is a multimission laboratory managed and operated by National Technology and Engineering Solutions of Sandia, LLC., a wholly owned subsidiary of Honeywell International, Inc., for the U.S. Department of Energy’s National Nuclear Security Administration under contract DE-NA-0003525.</w:t>
      </w:r>
      <w:r w:rsidR="006D1314">
        <w:t xml:space="preserve"> This work is registered with </w:t>
      </w:r>
      <w:r w:rsidR="00A14FFB">
        <w:t xml:space="preserve">the </w:t>
      </w:r>
      <w:r w:rsidR="006D1314">
        <w:t>Sandia internal designation SAND2021-3446 O.</w:t>
      </w:r>
    </w:p>
    <w:p w14:paraId="002A6E33" w14:textId="66CA8934" w:rsidR="007D6E95" w:rsidRDefault="00361ADE" w:rsidP="00361ADE">
      <w:pPr>
        <w:pStyle w:val="MainText"/>
      </w:pPr>
      <w:r>
        <w:t xml:space="preserve">This work has been previously published in the journal </w:t>
      </w:r>
      <w:r>
        <w:rPr>
          <w:i/>
          <w:iCs/>
        </w:rPr>
        <w:t>Geofluids</w:t>
      </w:r>
      <w:r>
        <w:t xml:space="preserve">, </w:t>
      </w:r>
      <w:r w:rsidRPr="00A40013">
        <w:rPr>
          <w:u w:val="single"/>
        </w:rPr>
        <w:t>https://doi.org/10.1155/2021/8871103</w:t>
      </w:r>
      <w:r>
        <w:t>.</w:t>
      </w:r>
    </w:p>
    <w:p w14:paraId="6C3738B4" w14:textId="453096D6" w:rsidR="001D1CFB" w:rsidRPr="007C1BF5" w:rsidRDefault="001D1CFB" w:rsidP="001D1CFB">
      <w:pPr>
        <w:pStyle w:val="Heading2"/>
      </w:pPr>
      <w:bookmarkStart w:id="156" w:name="_Toc71112642"/>
      <w:r>
        <w:t>References</w:t>
      </w:r>
      <w:bookmarkEnd w:id="156"/>
    </w:p>
    <w:p w14:paraId="6289E134" w14:textId="057C1F14" w:rsidR="000639A7" w:rsidRDefault="008C2682" w:rsidP="000639A7">
      <w:pPr>
        <w:pStyle w:val="References"/>
      </w:pPr>
      <w:r w:rsidRPr="008C2682">
        <w:t>Bernabe, Yves. "The effective pressure law for permeability during pore pressure and confining pressure cycling of several crystalline rocks." Journal of Geophysical Research: Solid Earth 92, no. B1 (1987): 649-657</w:t>
      </w:r>
      <w:r w:rsidR="000639A7">
        <w:t>.</w:t>
      </w:r>
    </w:p>
    <w:p w14:paraId="5E916CBE" w14:textId="06509088" w:rsidR="000639A7" w:rsidRDefault="008C2682" w:rsidP="000639A7">
      <w:pPr>
        <w:pStyle w:val="References"/>
      </w:pPr>
      <w:r w:rsidRPr="008C2682">
        <w:t>David, Christian, Teng-Fong Wong, Wenlu Zhu, and Jiaxiang Zhang. "Laboratory measurement of compaction-induced permeability change in porous rocks: Implications for the generation and maintenance of pore pressure excess in the crust." Pure and Applied Geophysics 143, no. 1 (1994): 425-456.</w:t>
      </w:r>
    </w:p>
    <w:p w14:paraId="48A8F8D7" w14:textId="77777777" w:rsidR="002E58F7" w:rsidRDefault="002E58F7" w:rsidP="000639A7">
      <w:pPr>
        <w:pStyle w:val="References"/>
      </w:pPr>
      <w:r w:rsidRPr="002E58F7">
        <w:t xml:space="preserve">Davison, J. M., I. Foo, F. Ellis, and A. Proughten. "The in-situ stress response of reservoirs to pressure reduction followed by pressure increase: depletion and rebound stress paths from two case studies." In 50th US Rock </w:t>
      </w:r>
      <w:r w:rsidRPr="002E58F7">
        <w:lastRenderedPageBreak/>
        <w:t>Mechanics/Geomechanics Symposium. American Rock Mechanics Association, 2016.</w:t>
      </w:r>
    </w:p>
    <w:p w14:paraId="599EE4B7" w14:textId="77777777" w:rsidR="002E58F7" w:rsidRDefault="002E58F7" w:rsidP="000639A7">
      <w:pPr>
        <w:pStyle w:val="References"/>
      </w:pPr>
      <w:r w:rsidRPr="002E58F7">
        <w:t>Dey, Thomas N. "Permeability and electrical conductivity changes due to hydrostatic stress cycling of Berea and Muddy J sandstone." Journal of Geophysical Research: Solid Earth 91, no. B1 (1986): 763-766.</w:t>
      </w:r>
    </w:p>
    <w:p w14:paraId="6A9435F3" w14:textId="77777777" w:rsidR="002E58F7" w:rsidRDefault="002E58F7" w:rsidP="000639A7">
      <w:pPr>
        <w:pStyle w:val="References"/>
      </w:pPr>
      <w:r w:rsidRPr="002E58F7">
        <w:t>Dusseault, Maurice B. "Deep injection disposal: environmental and petroleum geomechanics." In ISRM International Symposium-6th Asian Rock Mechanics Symposium. International Society for Rock Mechanics and Rock Engineering, 2010.</w:t>
      </w:r>
    </w:p>
    <w:p w14:paraId="3E93009C" w14:textId="7743E095" w:rsidR="000639A7" w:rsidRDefault="002E58F7" w:rsidP="000639A7">
      <w:pPr>
        <w:pStyle w:val="References"/>
      </w:pPr>
      <w:r w:rsidRPr="002E58F7">
        <w:t>French, M. E., F. M. Chester, J. S. Chester, and J. E. Wilson. "Stress‐dependent transport properties of fractured arkosic sandstone." Geofluids 16, no. 3 (2016): 533-551.</w:t>
      </w:r>
    </w:p>
    <w:p w14:paraId="288B2E86" w14:textId="66D4062C" w:rsidR="000639A7" w:rsidRDefault="002E58F7" w:rsidP="000639A7">
      <w:pPr>
        <w:pStyle w:val="References"/>
      </w:pPr>
      <w:r w:rsidRPr="002E58F7">
        <w:t>Heap, M. J., P. Baud, P. G. Meredith, A. F. Bell, and I. G. Main. "Time‐dependent brittle creep in Darley Dale sandstone." Journal of Geophysical Research: Solid Earth 114, no. B7 (2009)</w:t>
      </w:r>
      <w:r w:rsidR="000639A7">
        <w:t>.</w:t>
      </w:r>
    </w:p>
    <w:p w14:paraId="239CEA86" w14:textId="77777777" w:rsidR="002E58F7" w:rsidRDefault="002E58F7" w:rsidP="000639A7">
      <w:pPr>
        <w:pStyle w:val="References"/>
      </w:pPr>
      <w:r w:rsidRPr="002E58F7">
        <w:t>Heffer, K. "Geomechanical influences in water injection projects: An overview." Oil &amp; Gas Science and Technology 57, no. 5 (2002): 415-422.</w:t>
      </w:r>
    </w:p>
    <w:p w14:paraId="40130639" w14:textId="10ED98B6" w:rsidR="000639A7" w:rsidRDefault="002E58F7" w:rsidP="000639A7">
      <w:pPr>
        <w:pStyle w:val="References"/>
      </w:pPr>
      <w:r w:rsidRPr="002E58F7">
        <w:t>Holt, R. M., E. Fjær, A. M. Raaen, and C. Ringstad. "Influence of stress state and stress history on acoustic wave propagation in sedimentary rocks." In Shear waves in marine sediments, pp. 167-174. Springer, Dordrecht, 1991</w:t>
      </w:r>
      <w:r w:rsidR="000639A7">
        <w:t>.</w:t>
      </w:r>
    </w:p>
    <w:p w14:paraId="34E297CB" w14:textId="0D8327B3" w:rsidR="000639A7" w:rsidRDefault="002E58F7" w:rsidP="000639A7">
      <w:pPr>
        <w:pStyle w:val="References"/>
      </w:pPr>
      <w:r w:rsidRPr="002E58F7">
        <w:t>Ingraham, Mathew Duffy. "Investigation of localization and failure behavior of Castlegate sandstone using true triaxial testing." Ph. D. Thesis (2012)</w:t>
      </w:r>
      <w:r w:rsidR="000639A7">
        <w:t>.</w:t>
      </w:r>
    </w:p>
    <w:p w14:paraId="73E60D7A" w14:textId="7847AB87" w:rsidR="000639A7" w:rsidRDefault="002E58F7" w:rsidP="000639A7">
      <w:pPr>
        <w:pStyle w:val="References"/>
      </w:pPr>
      <w:r w:rsidRPr="002E58F7">
        <w:t xml:space="preserve">Ingraham, Mathew D., Stephen J. Bauer, Kathleen A. Issen, and Thomas A. Dewers. "Evolution of permeability and Biot coefficient at high mean stresses in high </w:t>
      </w:r>
      <w:r w:rsidRPr="002E58F7">
        <w:lastRenderedPageBreak/>
        <w:t>porosity sandstone." International Journal of Rock Mechanics and Mining Sciences 96 (2017): 1-10.</w:t>
      </w:r>
    </w:p>
    <w:p w14:paraId="5B9FED24" w14:textId="30DE097B" w:rsidR="000639A7" w:rsidRDefault="002E58F7" w:rsidP="000639A7">
      <w:pPr>
        <w:pStyle w:val="References"/>
      </w:pPr>
      <w:r w:rsidRPr="002E58F7">
        <w:t>Keaney, Gemma M., Phillip Meredith, Stanley Murrell, and John Barker. "Determination of the effective stress laws for permeability and specific storage in a low porosity sandstone." In Gulf Rocks 2004, the 6th North America Rock Mechanics Symposium (NARMS). American Rock Mechanics Association, 2004.</w:t>
      </w:r>
    </w:p>
    <w:p w14:paraId="2159669B" w14:textId="08699CCA" w:rsidR="000639A7" w:rsidRDefault="002E58F7" w:rsidP="000639A7">
      <w:pPr>
        <w:pStyle w:val="References"/>
      </w:pPr>
      <w:r w:rsidRPr="002E58F7">
        <w:t>Ma, Xiaodong, and Mark D. Zoback. "Static and dynamic response of Bakken cores to cyclic hydrostatic loading." Rock Mechanics and Rock Engineering 51, no. 6 (2018): 1943-1953.</w:t>
      </w:r>
    </w:p>
    <w:p w14:paraId="7DC20AB1" w14:textId="14CCFB87" w:rsidR="000639A7" w:rsidRDefault="002E58F7" w:rsidP="000639A7">
      <w:pPr>
        <w:pStyle w:val="References"/>
      </w:pPr>
      <w:r w:rsidRPr="002E58F7">
        <w:t>Martínez‐Garzón, Patricia, Grzegorz Kwiatek, Marco Bohnhoff, and Georg Dresen. "Volumetric components in the earthquake source related to fluid injection and stress state." Geophysical Research Letters 44, no. 2 (2017): 800-809.</w:t>
      </w:r>
    </w:p>
    <w:p w14:paraId="182125F5" w14:textId="4003AC7C" w:rsidR="000639A7" w:rsidRDefault="002E58F7" w:rsidP="000639A7">
      <w:pPr>
        <w:pStyle w:val="References"/>
      </w:pPr>
      <w:r w:rsidRPr="002E58F7">
        <w:t>Nagel, N. B. "Compaction and subsidence issues within the petroleum industry: From Wilmington to Ekofisk and beyond." Physics and Chemistry of the Earth, Part A: Solid Earth and Geodesy 26, no. 1-2 (2001): 3-14.</w:t>
      </w:r>
    </w:p>
    <w:p w14:paraId="4AB9F302" w14:textId="1B79F595" w:rsidR="000639A7" w:rsidRDefault="002E58F7" w:rsidP="000639A7">
      <w:pPr>
        <w:pStyle w:val="References"/>
      </w:pPr>
      <w:r w:rsidRPr="002E58F7">
        <w:t>Rice, James R. "Fault stress states, pore pressure distributions, and the weakness of the San Andreas fault." In International geophysics, vol. 51, pp. 475-503. Academic Press, 1992.</w:t>
      </w:r>
    </w:p>
    <w:p w14:paraId="5AAC66BF" w14:textId="13495D1D" w:rsidR="000639A7" w:rsidRDefault="002E58F7" w:rsidP="000639A7">
      <w:pPr>
        <w:pStyle w:val="References"/>
      </w:pPr>
      <w:r w:rsidRPr="002E58F7">
        <w:t>Rutqvist, Jonny, and C. M. Oldenburg. "Analysis of injection-induced micro-earthquakes in a geothermal steam reservoir, the Geysers Geothermal Field, California." In The 42nd US Rock Mechanics Symposium (USRMS). American Rock Mechanics Association, 2008.</w:t>
      </w:r>
    </w:p>
    <w:p w14:paraId="22EE911E" w14:textId="09C85017" w:rsidR="000639A7" w:rsidRDefault="002E58F7" w:rsidP="000639A7">
      <w:pPr>
        <w:pStyle w:val="References"/>
      </w:pPr>
      <w:r w:rsidRPr="002E58F7">
        <w:lastRenderedPageBreak/>
        <w:t>Shalev, Eyal, Vladimir Lyakhovsky, Audrey Ougier-Simonin, Yariv Hamiel, and Wenlu Zhu. "Inelastic compaction, dilation and hysteresis of sandstones under hydrostatic conditions." Geophysical Journal International 197, no. 2 (2014): 920-925.</w:t>
      </w:r>
      <w:r w:rsidR="000639A7" w:rsidRPr="00EE1344">
        <w:t xml:space="preserve"> </w:t>
      </w:r>
    </w:p>
    <w:p w14:paraId="3541FCAC" w14:textId="6282B05E" w:rsidR="000639A7" w:rsidRDefault="002E58F7" w:rsidP="000639A7">
      <w:pPr>
        <w:pStyle w:val="References"/>
      </w:pPr>
      <w:r w:rsidRPr="002E58F7">
        <w:t>Warpinski, N. R., and L. W. Teufel. "Determination of the effective-stress law for permeability and deformation in low-permeability rocks." SPE formation evaluation 7, no. 02 (1992): 123-131</w:t>
      </w:r>
      <w:r w:rsidR="000639A7">
        <w:t xml:space="preserve">. </w:t>
      </w:r>
    </w:p>
    <w:p w14:paraId="3EA28A80" w14:textId="60031542" w:rsidR="000639A7" w:rsidRDefault="002E58F7" w:rsidP="002E58F7">
      <w:pPr>
        <w:pStyle w:val="References"/>
      </w:pPr>
      <w:r w:rsidRPr="002E58F7">
        <w:t>Zhuang, Li, Kwang Yeom Kim, Sung Gyu Jung, Melvin Diaz, Ki-Bok Min, Arno Zang, Ove Stephansson, Günter Zimmermann, Jeoung-Seok Yoon, and Hannes Hofmann. "Cyclic hydraulic fracturing of pocheon granite cores and its impact on breakdown pressure, acoustic emission amplitudes and injectivity." International Journal of Rock Mechanics and Mining Sciences 122 (2019): 104065.</w:t>
      </w:r>
    </w:p>
    <w:p w14:paraId="016C54DA" w14:textId="249ED8B2" w:rsidR="00B74AE2" w:rsidRDefault="007D6E95" w:rsidP="00B74AE2">
      <w:pPr>
        <w:pStyle w:val="References"/>
      </w:pPr>
      <w:r w:rsidRPr="007D6E95">
        <w:t>Zivar, Davood, Jalal Foroozesh, Peyman Pourafshary, and Soroush Salmanpour. "Stress dependency of permeability, porosity and flow channels in anhydrite and carbonate rocks." Journal of Natural Gas Science and Engineering 70 (2019): 102949.</w:t>
      </w:r>
    </w:p>
    <w:p w14:paraId="7E0136DA" w14:textId="77777777" w:rsidR="00A96FEC" w:rsidRDefault="00A96FEC">
      <w:pPr>
        <w:spacing w:after="160" w:line="259" w:lineRule="auto"/>
        <w:rPr>
          <w:rFonts w:eastAsiaTheme="majorEastAsia"/>
          <w:b/>
          <w:i/>
        </w:rPr>
      </w:pPr>
      <w:r>
        <w:br w:type="page"/>
      </w:r>
    </w:p>
    <w:p w14:paraId="5D8C6F2D" w14:textId="54AC30D1" w:rsidR="005C605C" w:rsidRPr="005C605C" w:rsidRDefault="00BC7BBA" w:rsidP="0049230E">
      <w:pPr>
        <w:pStyle w:val="Heading2"/>
      </w:pPr>
      <w:bookmarkStart w:id="157" w:name="_Toc71112643"/>
      <w:r>
        <w:lastRenderedPageBreak/>
        <w:t>APPENDIX A</w:t>
      </w:r>
      <w:r w:rsidR="003B7BA5">
        <w:t xml:space="preserve"> FIGURES</w:t>
      </w:r>
      <w:bookmarkEnd w:id="157"/>
    </w:p>
    <w:p w14:paraId="18959DDF" w14:textId="77777777" w:rsidR="003B7BA5" w:rsidRDefault="003B7BA5" w:rsidP="003B7BA5">
      <w:pPr>
        <w:jc w:val="center"/>
      </w:pPr>
      <w:r>
        <w:rPr>
          <w:noProof/>
        </w:rPr>
        <w:drawing>
          <wp:inline distT="0" distB="0" distL="0" distR="0" wp14:anchorId="3C59EFFD" wp14:editId="130F7CE5">
            <wp:extent cx="5486400" cy="273260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486400" cy="2732608"/>
                    </a:xfrm>
                    <a:prstGeom prst="rect">
                      <a:avLst/>
                    </a:prstGeom>
                  </pic:spPr>
                </pic:pic>
              </a:graphicData>
            </a:graphic>
          </wp:inline>
        </w:drawing>
      </w:r>
    </w:p>
    <w:p w14:paraId="3ED63F04" w14:textId="1DC410FF" w:rsidR="003B7BA5" w:rsidRDefault="003B7BA5" w:rsidP="003B7BA5">
      <w:pPr>
        <w:pStyle w:val="Caption"/>
      </w:pPr>
      <w:bookmarkStart w:id="158" w:name="_Toc71112721"/>
      <w:r w:rsidRPr="00FB1647">
        <w:rPr>
          <w:b/>
        </w:rPr>
        <w:t xml:space="preserve">Figure </w:t>
      </w:r>
      <w:r w:rsidR="006A5838">
        <w:rPr>
          <w:b/>
        </w:rPr>
        <w:t>A</w:t>
      </w:r>
      <w:r>
        <w:rPr>
          <w:b/>
        </w:rPr>
        <w:t>.</w:t>
      </w:r>
      <w:r w:rsidR="000639A7">
        <w:rPr>
          <w:b/>
        </w:rPr>
        <w:t>1</w:t>
      </w:r>
      <w:r>
        <w:t xml:space="preserve">: </w:t>
      </w:r>
      <w:r w:rsidR="006A5838" w:rsidRPr="006A5838">
        <w:t>Model of stress-strain evolution over time during cyclic loading tests. a) Plot of confining pressure (P</w:t>
      </w:r>
      <w:r w:rsidR="006A5838" w:rsidRPr="006A5838">
        <w:rPr>
          <w:vertAlign w:val="subscript"/>
        </w:rPr>
        <w:t>c</w:t>
      </w:r>
      <w:r w:rsidR="006A5838" w:rsidRPr="006A5838">
        <w:t>) and pore pressure (P</w:t>
      </w:r>
      <w:r w:rsidR="006A5838" w:rsidRPr="006A5838">
        <w:rPr>
          <w:vertAlign w:val="subscript"/>
        </w:rPr>
        <w:t>p</w:t>
      </w:r>
      <w:r w:rsidR="006A5838" w:rsidRPr="006A5838">
        <w:t>) over test duration; b) Plot of axial (ε</w:t>
      </w:r>
      <w:r w:rsidR="006A5838" w:rsidRPr="006A5838">
        <w:rPr>
          <w:vertAlign w:val="subscript"/>
        </w:rPr>
        <w:t>ax</w:t>
      </w:r>
      <w:r w:rsidR="006A5838" w:rsidRPr="006A5838">
        <w:t>), radial (ε</w:t>
      </w:r>
      <w:r w:rsidR="006A5838" w:rsidRPr="006A5838">
        <w:rPr>
          <w:vertAlign w:val="subscript"/>
        </w:rPr>
        <w:t>rad</w:t>
      </w:r>
      <w:r w:rsidR="006A5838" w:rsidRPr="006A5838">
        <w:t>) and volumetric strains (ε</w:t>
      </w:r>
      <w:r w:rsidR="006A5838" w:rsidRPr="006A5838">
        <w:rPr>
          <w:vertAlign w:val="subscript"/>
        </w:rPr>
        <w:t>v</w:t>
      </w:r>
      <w:r w:rsidR="006A5838" w:rsidRPr="006A5838">
        <w:t>) over test duration</w:t>
      </w:r>
      <w:r w:rsidR="005C605C">
        <w:t>.</w:t>
      </w:r>
      <w:bookmarkEnd w:id="158"/>
    </w:p>
    <w:p w14:paraId="08340100" w14:textId="77777777" w:rsidR="005C605C" w:rsidRPr="005C605C" w:rsidRDefault="005C605C" w:rsidP="008C3D06">
      <w:pPr>
        <w:pStyle w:val="MainText"/>
      </w:pPr>
    </w:p>
    <w:p w14:paraId="5C8E0657" w14:textId="77777777" w:rsidR="00A96FEC" w:rsidRDefault="00A96FEC">
      <w:pPr>
        <w:spacing w:after="160" w:line="259" w:lineRule="auto"/>
      </w:pPr>
      <w:r>
        <w:br w:type="page"/>
      </w:r>
    </w:p>
    <w:p w14:paraId="3C3C4F79" w14:textId="0FA23313" w:rsidR="003B7BA5" w:rsidRDefault="003B7BA5" w:rsidP="003B7BA5">
      <w:pPr>
        <w:jc w:val="center"/>
      </w:pPr>
      <w:r>
        <w:rPr>
          <w:noProof/>
        </w:rPr>
        <w:lastRenderedPageBreak/>
        <w:drawing>
          <wp:inline distT="0" distB="0" distL="0" distR="0" wp14:anchorId="1CE72915" wp14:editId="410A42A9">
            <wp:extent cx="5486399" cy="5242240"/>
            <wp:effectExtent l="0" t="0" r="635" b="31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486399" cy="5242240"/>
                    </a:xfrm>
                    <a:prstGeom prst="rect">
                      <a:avLst/>
                    </a:prstGeom>
                  </pic:spPr>
                </pic:pic>
              </a:graphicData>
            </a:graphic>
          </wp:inline>
        </w:drawing>
      </w:r>
    </w:p>
    <w:p w14:paraId="1E7600C4" w14:textId="26D0E334" w:rsidR="003B7BA5" w:rsidRDefault="003B7BA5" w:rsidP="003B7BA5">
      <w:pPr>
        <w:pStyle w:val="Caption"/>
      </w:pPr>
      <w:bookmarkStart w:id="159" w:name="_Toc71112722"/>
      <w:r w:rsidRPr="00F624DE">
        <w:rPr>
          <w:b/>
        </w:rPr>
        <w:t xml:space="preserve">Figure </w:t>
      </w:r>
      <w:r w:rsidR="0029444D">
        <w:rPr>
          <w:b/>
        </w:rPr>
        <w:t>A.</w:t>
      </w:r>
      <w:r w:rsidR="000639A7">
        <w:rPr>
          <w:b/>
        </w:rPr>
        <w:t>2</w:t>
      </w:r>
      <w:r>
        <w:t xml:space="preserve">: </w:t>
      </w:r>
      <w:r w:rsidR="0029444D" w:rsidRPr="0029444D">
        <w:t>Axial and radial strains for</w:t>
      </w:r>
      <w:r w:rsidR="00837B25">
        <w:t xml:space="preserve"> the</w:t>
      </w:r>
      <w:r w:rsidR="0029444D" w:rsidRPr="0029444D">
        <w:t xml:space="preserve"> duration of each test.</w:t>
      </w:r>
      <w:bookmarkEnd w:id="159"/>
    </w:p>
    <w:p w14:paraId="57A1CDC2" w14:textId="77777777" w:rsidR="00E340C8" w:rsidRPr="00E340C8" w:rsidRDefault="00E340C8" w:rsidP="008C3D06">
      <w:pPr>
        <w:pStyle w:val="MainText"/>
      </w:pPr>
    </w:p>
    <w:p w14:paraId="4C33680F" w14:textId="77777777" w:rsidR="00A96FEC" w:rsidRDefault="00A96FEC">
      <w:pPr>
        <w:spacing w:after="160" w:line="259" w:lineRule="auto"/>
      </w:pPr>
      <w:r>
        <w:br w:type="page"/>
      </w:r>
    </w:p>
    <w:p w14:paraId="30082018" w14:textId="4F96186A" w:rsidR="003B7BA5" w:rsidRDefault="003B7BA5" w:rsidP="003B7BA5">
      <w:pPr>
        <w:jc w:val="center"/>
      </w:pPr>
      <w:r>
        <w:rPr>
          <w:noProof/>
        </w:rPr>
        <w:lastRenderedPageBreak/>
        <w:drawing>
          <wp:inline distT="0" distB="0" distL="0" distR="0" wp14:anchorId="44DCCAFA" wp14:editId="0441BC49">
            <wp:extent cx="5419373" cy="2347122"/>
            <wp:effectExtent l="0" t="0" r="3810" b="254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419373" cy="2347122"/>
                    </a:xfrm>
                    <a:prstGeom prst="rect">
                      <a:avLst/>
                    </a:prstGeom>
                  </pic:spPr>
                </pic:pic>
              </a:graphicData>
            </a:graphic>
          </wp:inline>
        </w:drawing>
      </w:r>
    </w:p>
    <w:p w14:paraId="42C3F7BC" w14:textId="62ED8959" w:rsidR="003B7BA5" w:rsidRPr="008A4AAF" w:rsidRDefault="003B7BA5" w:rsidP="003B7BA5">
      <w:pPr>
        <w:pStyle w:val="Caption"/>
      </w:pPr>
      <w:bookmarkStart w:id="160" w:name="_Toc71112723"/>
      <w:r w:rsidRPr="008A4AAF">
        <w:rPr>
          <w:b/>
          <w:bCs/>
        </w:rPr>
        <w:t xml:space="preserve">Figure </w:t>
      </w:r>
      <w:r w:rsidR="0029444D">
        <w:rPr>
          <w:b/>
        </w:rPr>
        <w:t>A</w:t>
      </w:r>
      <w:r>
        <w:rPr>
          <w:b/>
        </w:rPr>
        <w:t>.</w:t>
      </w:r>
      <w:r w:rsidR="000639A7">
        <w:rPr>
          <w:b/>
          <w:bCs/>
        </w:rPr>
        <w:t>3</w:t>
      </w:r>
      <w:r w:rsidRPr="008A4AAF">
        <w:t xml:space="preserve">: </w:t>
      </w:r>
      <w:r w:rsidR="00E340C8" w:rsidRPr="00E340C8">
        <w:t>Change in volumetric strain during unloading portion of each cycle plotted against number of cycles (a) and time elapsed (b). Volumetric strain change is calculated from the difference in the peak and valley of each cycle during the unloading portion.</w:t>
      </w:r>
      <w:bookmarkEnd w:id="160"/>
    </w:p>
    <w:p w14:paraId="0D6BC5B0" w14:textId="77777777" w:rsidR="00A96FEC" w:rsidRDefault="00A96FEC">
      <w:pPr>
        <w:spacing w:after="160" w:line="259" w:lineRule="auto"/>
      </w:pPr>
      <w:r>
        <w:br w:type="page"/>
      </w:r>
    </w:p>
    <w:p w14:paraId="605C3FFE" w14:textId="6B2BE136" w:rsidR="00E340C8" w:rsidRDefault="003B7BA5" w:rsidP="00B22111">
      <w:pPr>
        <w:jc w:val="center"/>
      </w:pPr>
      <w:r>
        <w:rPr>
          <w:noProof/>
        </w:rPr>
        <w:lastRenderedPageBreak/>
        <w:drawing>
          <wp:inline distT="0" distB="0" distL="0" distR="0" wp14:anchorId="3B6B1ED8" wp14:editId="5390A298">
            <wp:extent cx="2396717" cy="5588000"/>
            <wp:effectExtent l="0" t="0" r="381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396717" cy="5588000"/>
                    </a:xfrm>
                    <a:prstGeom prst="rect">
                      <a:avLst/>
                    </a:prstGeom>
                  </pic:spPr>
                </pic:pic>
              </a:graphicData>
            </a:graphic>
          </wp:inline>
        </w:drawing>
      </w:r>
    </w:p>
    <w:p w14:paraId="70B39D4B" w14:textId="4497207E" w:rsidR="003B7BA5" w:rsidRDefault="003B7BA5" w:rsidP="003B7BA5">
      <w:pPr>
        <w:pStyle w:val="Caption"/>
      </w:pPr>
      <w:bookmarkStart w:id="161" w:name="_Toc71112724"/>
      <w:r w:rsidRPr="008A4AAF">
        <w:rPr>
          <w:b/>
          <w:bCs/>
        </w:rPr>
        <w:t xml:space="preserve">Figure </w:t>
      </w:r>
      <w:r w:rsidR="0029444D">
        <w:rPr>
          <w:b/>
        </w:rPr>
        <w:t>A</w:t>
      </w:r>
      <w:r>
        <w:rPr>
          <w:b/>
        </w:rPr>
        <w:t>.</w:t>
      </w:r>
      <w:r w:rsidR="000639A7">
        <w:rPr>
          <w:b/>
          <w:bCs/>
        </w:rPr>
        <w:t>4</w:t>
      </w:r>
      <w:r w:rsidRPr="008A4AAF">
        <w:t xml:space="preserve">: </w:t>
      </w:r>
      <w:r w:rsidR="00E340C8" w:rsidRPr="00E340C8">
        <w:t>Permeability determinations: a) Permeability as a function of time during for 8-hour cycle tests; b) Permeability as a function of time during for 4-hour cycle tests (CG_006, CG_007), 2-hour cycle tests (CG_010), and tests without stress cycling (CG_009); c) Permeability measured at intervals of 0.69 MPa during the initial confining pressure loading of CG_005, CG_006, and CG_007, prior to stress cycling initiation.</w:t>
      </w:r>
      <w:bookmarkEnd w:id="161"/>
    </w:p>
    <w:p w14:paraId="6D2C3BAA" w14:textId="77777777" w:rsidR="00E340C8" w:rsidRPr="00E340C8" w:rsidRDefault="00E340C8" w:rsidP="008C3D06">
      <w:pPr>
        <w:pStyle w:val="MainText"/>
      </w:pPr>
    </w:p>
    <w:p w14:paraId="5ABF01B6" w14:textId="77777777" w:rsidR="00A96FEC" w:rsidRDefault="00A96FEC">
      <w:pPr>
        <w:spacing w:after="160" w:line="259" w:lineRule="auto"/>
      </w:pPr>
      <w:r>
        <w:br w:type="page"/>
      </w:r>
    </w:p>
    <w:p w14:paraId="35A627E1" w14:textId="7A8BA828" w:rsidR="003B7BA5" w:rsidRDefault="003B7BA5" w:rsidP="003B7BA5">
      <w:pPr>
        <w:jc w:val="center"/>
      </w:pPr>
      <w:r>
        <w:rPr>
          <w:noProof/>
        </w:rPr>
        <w:lastRenderedPageBreak/>
        <w:drawing>
          <wp:inline distT="0" distB="0" distL="0" distR="0" wp14:anchorId="4FA0882A" wp14:editId="384354E9">
            <wp:extent cx="5380893" cy="5107056"/>
            <wp:effectExtent l="0" t="0" r="444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386742" cy="5112607"/>
                    </a:xfrm>
                    <a:prstGeom prst="rect">
                      <a:avLst/>
                    </a:prstGeom>
                  </pic:spPr>
                </pic:pic>
              </a:graphicData>
            </a:graphic>
          </wp:inline>
        </w:drawing>
      </w:r>
    </w:p>
    <w:p w14:paraId="2FBF6EC5" w14:textId="735AE0DB" w:rsidR="005C605C" w:rsidRDefault="003B7BA5" w:rsidP="005C605C">
      <w:pPr>
        <w:pStyle w:val="Caption"/>
      </w:pPr>
      <w:bookmarkStart w:id="162" w:name="_Toc71112725"/>
      <w:r w:rsidRPr="008A4AAF">
        <w:rPr>
          <w:b/>
          <w:bCs/>
        </w:rPr>
        <w:t xml:space="preserve">Figure </w:t>
      </w:r>
      <w:r w:rsidR="00585B44">
        <w:rPr>
          <w:b/>
        </w:rPr>
        <w:t>A.</w:t>
      </w:r>
      <w:r w:rsidR="000639A7">
        <w:rPr>
          <w:b/>
        </w:rPr>
        <w:t>5</w:t>
      </w:r>
      <w:r w:rsidRPr="008A4AAF">
        <w:t xml:space="preserve">: </w:t>
      </w:r>
      <w:r w:rsidR="00E340C8" w:rsidRPr="00E340C8">
        <w:t>Average peak volumetric strain of every five cycles during the tests; tests conducted with 8-hour cycle rates are plotted against cycle number (a) and time elapsed (b), while samples hydrostatically loaded with 4-hour cycle rates, 2-hour cycle rates and no stress cycling are plotted against cycle number (c) and time elapsed (d). CG_010 in (c) only shows the strain during cycling, while CG_010 in (d) shows both the initial static period (~5 days) followed by the initiation of stress cycling.</w:t>
      </w:r>
      <w:bookmarkEnd w:id="162"/>
    </w:p>
    <w:p w14:paraId="4254B04A" w14:textId="22F9982D" w:rsidR="003B7BA5" w:rsidRPr="008A4AAF" w:rsidRDefault="003B7BA5" w:rsidP="008C3D06">
      <w:pPr>
        <w:pStyle w:val="MainText"/>
      </w:pPr>
    </w:p>
    <w:p w14:paraId="739FEBCE" w14:textId="77777777" w:rsidR="00A96FEC" w:rsidRDefault="00A96FEC">
      <w:pPr>
        <w:spacing w:after="160" w:line="259" w:lineRule="auto"/>
      </w:pPr>
      <w:r>
        <w:br w:type="page"/>
      </w:r>
    </w:p>
    <w:p w14:paraId="5151524B" w14:textId="6CB194A2" w:rsidR="00E340C8" w:rsidRDefault="003B7BA5" w:rsidP="005C605C">
      <w:pPr>
        <w:jc w:val="center"/>
      </w:pPr>
      <w:r>
        <w:rPr>
          <w:noProof/>
        </w:rPr>
        <w:lastRenderedPageBreak/>
        <w:drawing>
          <wp:inline distT="0" distB="0" distL="0" distR="0" wp14:anchorId="48FE94E0" wp14:editId="40BE2C2A">
            <wp:extent cx="5486399" cy="2401520"/>
            <wp:effectExtent l="0" t="0" r="63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486399" cy="2401520"/>
                    </a:xfrm>
                    <a:prstGeom prst="rect">
                      <a:avLst/>
                    </a:prstGeom>
                  </pic:spPr>
                </pic:pic>
              </a:graphicData>
            </a:graphic>
          </wp:inline>
        </w:drawing>
      </w:r>
    </w:p>
    <w:p w14:paraId="6AE60B02" w14:textId="0F97CE26" w:rsidR="003B7BA5" w:rsidRDefault="003B7BA5" w:rsidP="003B7BA5">
      <w:pPr>
        <w:pStyle w:val="Caption"/>
      </w:pPr>
      <w:bookmarkStart w:id="163" w:name="_Toc71112726"/>
      <w:r w:rsidRPr="008A4AAF">
        <w:rPr>
          <w:b/>
          <w:bCs/>
        </w:rPr>
        <w:t xml:space="preserve">Figure </w:t>
      </w:r>
      <w:r w:rsidR="00E340C8">
        <w:rPr>
          <w:b/>
        </w:rPr>
        <w:t>A</w:t>
      </w:r>
      <w:r>
        <w:rPr>
          <w:b/>
        </w:rPr>
        <w:t>.</w:t>
      </w:r>
      <w:r w:rsidR="000639A7">
        <w:rPr>
          <w:b/>
          <w:bCs/>
        </w:rPr>
        <w:t>6</w:t>
      </w:r>
      <w:r w:rsidRPr="008A4AAF">
        <w:t xml:space="preserve">: </w:t>
      </w:r>
      <w:r w:rsidR="00E340C8" w:rsidRPr="00E340C8">
        <w:t>Evolution of unloading bulk moduli during hydrostatic stress cycling. Bulk moduli values are compared with the number of cycles (a) and the time elapsed (b).</w:t>
      </w:r>
      <w:bookmarkEnd w:id="163"/>
    </w:p>
    <w:p w14:paraId="2F3A39BC" w14:textId="77777777" w:rsidR="00E340C8" w:rsidRPr="00E340C8" w:rsidRDefault="00E340C8" w:rsidP="008C3D06">
      <w:pPr>
        <w:pStyle w:val="MainText"/>
      </w:pPr>
    </w:p>
    <w:p w14:paraId="4C10308D" w14:textId="77777777" w:rsidR="00A96FEC" w:rsidRDefault="00A96FEC">
      <w:pPr>
        <w:spacing w:after="160" w:line="259" w:lineRule="auto"/>
      </w:pPr>
      <w:r>
        <w:br w:type="page"/>
      </w:r>
    </w:p>
    <w:p w14:paraId="7F96EECF" w14:textId="62D9C775" w:rsidR="00E340C8" w:rsidRDefault="003B7BA5" w:rsidP="00E10717">
      <w:pPr>
        <w:jc w:val="center"/>
      </w:pPr>
      <w:r>
        <w:rPr>
          <w:noProof/>
        </w:rPr>
        <w:lastRenderedPageBreak/>
        <w:drawing>
          <wp:inline distT="0" distB="0" distL="0" distR="0" wp14:anchorId="0F4793A7" wp14:editId="1A784326">
            <wp:extent cx="5486399" cy="6092865"/>
            <wp:effectExtent l="0" t="0" r="635" b="317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486399" cy="6092865"/>
                    </a:xfrm>
                    <a:prstGeom prst="rect">
                      <a:avLst/>
                    </a:prstGeom>
                  </pic:spPr>
                </pic:pic>
              </a:graphicData>
            </a:graphic>
          </wp:inline>
        </w:drawing>
      </w:r>
    </w:p>
    <w:p w14:paraId="2590C4DB" w14:textId="002125D0" w:rsidR="003B7BA5" w:rsidRPr="008A4AAF" w:rsidRDefault="003B7BA5" w:rsidP="001C2F74">
      <w:pPr>
        <w:pStyle w:val="Caption"/>
      </w:pPr>
      <w:bookmarkStart w:id="164" w:name="_Toc71112727"/>
      <w:r w:rsidRPr="008A4AAF">
        <w:rPr>
          <w:b/>
          <w:bCs/>
        </w:rPr>
        <w:t xml:space="preserve">Figure </w:t>
      </w:r>
      <w:r w:rsidR="00E340C8">
        <w:rPr>
          <w:b/>
        </w:rPr>
        <w:t>A</w:t>
      </w:r>
      <w:r>
        <w:rPr>
          <w:b/>
        </w:rPr>
        <w:t>.</w:t>
      </w:r>
      <w:r w:rsidR="000639A7">
        <w:rPr>
          <w:b/>
          <w:bCs/>
        </w:rPr>
        <w:t>7</w:t>
      </w:r>
      <w:r w:rsidRPr="008A4AAF">
        <w:t xml:space="preserve">: </w:t>
      </w:r>
      <w:r w:rsidR="00E340C8" w:rsidRPr="00E340C8">
        <w:t>Comparison of permeability and volumetric strain measured during each permeability test. High P</w:t>
      </w:r>
      <w:r w:rsidR="00E340C8" w:rsidRPr="00E340C8">
        <w:rPr>
          <w:vertAlign w:val="subscript"/>
        </w:rPr>
        <w:t>k</w:t>
      </w:r>
      <w:r w:rsidR="00E340C8" w:rsidRPr="00E340C8">
        <w:t xml:space="preserve"> permeability measurements are compared with time (a) and number of cycles (c) elapsed, while low P</w:t>
      </w:r>
      <w:r w:rsidR="00E340C8" w:rsidRPr="00E340C8">
        <w:rPr>
          <w:vertAlign w:val="subscript"/>
        </w:rPr>
        <w:t>k</w:t>
      </w:r>
      <w:r w:rsidR="00E340C8" w:rsidRPr="00E340C8">
        <w:t xml:space="preserve"> permeability measurements are compared with time (b) and number of cycles (d) elapsed. Volumetric strain recorded at high P</w:t>
      </w:r>
      <w:r w:rsidR="00E340C8" w:rsidRPr="00E340C8">
        <w:rPr>
          <w:vertAlign w:val="subscript"/>
        </w:rPr>
        <w:t>k</w:t>
      </w:r>
      <w:r w:rsidR="00E340C8" w:rsidRPr="00E340C8">
        <w:t xml:space="preserve"> (e) and low P</w:t>
      </w:r>
      <w:r w:rsidR="00E340C8" w:rsidRPr="00E340C8">
        <w:rPr>
          <w:vertAlign w:val="subscript"/>
        </w:rPr>
        <w:t>k</w:t>
      </w:r>
      <w:r w:rsidR="00E340C8" w:rsidRPr="00E340C8">
        <w:t xml:space="preserve"> (f) permeability measurements are compared with time elapsed.</w:t>
      </w:r>
      <w:bookmarkEnd w:id="164"/>
    </w:p>
    <w:p w14:paraId="3DDCCF97" w14:textId="6F789D1E" w:rsidR="003B7BA5" w:rsidRDefault="007F6276" w:rsidP="003B7BA5">
      <w:pPr>
        <w:pStyle w:val="Heading2"/>
      </w:pPr>
      <w:bookmarkStart w:id="165" w:name="_Toc71112644"/>
      <w:r>
        <w:lastRenderedPageBreak/>
        <w:t>APPENDIX</w:t>
      </w:r>
      <w:r w:rsidR="003B7BA5">
        <w:t xml:space="preserve"> </w:t>
      </w:r>
      <w:r>
        <w:t>A</w:t>
      </w:r>
      <w:r w:rsidR="003B7BA5">
        <w:t xml:space="preserve"> TABLES</w:t>
      </w:r>
      <w:bookmarkEnd w:id="165"/>
    </w:p>
    <w:p w14:paraId="3CA302F7" w14:textId="2F7FEB68" w:rsidR="003B7BA5" w:rsidRDefault="003B7BA5" w:rsidP="003B7BA5"/>
    <w:tbl>
      <w:tblPr>
        <w:tblStyle w:val="TableGrid"/>
        <w:tblW w:w="0" w:type="auto"/>
        <w:tblLook w:val="04A0" w:firstRow="1" w:lastRow="0" w:firstColumn="1" w:lastColumn="0" w:noHBand="0" w:noVBand="1"/>
      </w:tblPr>
      <w:tblGrid>
        <w:gridCol w:w="1733"/>
        <w:gridCol w:w="1712"/>
        <w:gridCol w:w="1746"/>
        <w:gridCol w:w="1716"/>
        <w:gridCol w:w="1723"/>
      </w:tblGrid>
      <w:tr w:rsidR="007F6276" w14:paraId="01F029A3" w14:textId="77777777" w:rsidTr="000639A7">
        <w:tc>
          <w:tcPr>
            <w:tcW w:w="1870" w:type="dxa"/>
          </w:tcPr>
          <w:p w14:paraId="3E295833" w14:textId="77777777" w:rsidR="007F6276" w:rsidRDefault="007F6276" w:rsidP="0029444D">
            <w:pPr>
              <w:jc w:val="center"/>
            </w:pPr>
            <w:r>
              <w:t>Sample Number</w:t>
            </w:r>
          </w:p>
        </w:tc>
        <w:tc>
          <w:tcPr>
            <w:tcW w:w="1870" w:type="dxa"/>
          </w:tcPr>
          <w:p w14:paraId="532981FB" w14:textId="77777777" w:rsidR="007F6276" w:rsidRDefault="007F6276" w:rsidP="0029444D">
            <w:pPr>
              <w:jc w:val="center"/>
            </w:pPr>
            <w:r>
              <w:t>Length (cm)</w:t>
            </w:r>
          </w:p>
        </w:tc>
        <w:tc>
          <w:tcPr>
            <w:tcW w:w="1870" w:type="dxa"/>
          </w:tcPr>
          <w:p w14:paraId="7A6C51C6" w14:textId="77777777" w:rsidR="007F6276" w:rsidRDefault="007F6276" w:rsidP="0029444D">
            <w:pPr>
              <w:jc w:val="center"/>
            </w:pPr>
            <w:r>
              <w:t>Diameter (cm)</w:t>
            </w:r>
          </w:p>
        </w:tc>
        <w:tc>
          <w:tcPr>
            <w:tcW w:w="1870" w:type="dxa"/>
          </w:tcPr>
          <w:p w14:paraId="2889FFBC" w14:textId="77777777" w:rsidR="007F6276" w:rsidRDefault="007F6276" w:rsidP="0029444D">
            <w:pPr>
              <w:jc w:val="center"/>
            </w:pPr>
            <w:r>
              <w:t>Weight (g)</w:t>
            </w:r>
          </w:p>
        </w:tc>
        <w:tc>
          <w:tcPr>
            <w:tcW w:w="1870" w:type="dxa"/>
          </w:tcPr>
          <w:p w14:paraId="51248ADD" w14:textId="77777777" w:rsidR="007F6276" w:rsidRDefault="007F6276" w:rsidP="0029444D">
            <w:pPr>
              <w:jc w:val="center"/>
            </w:pPr>
            <w:r>
              <w:t>Density (g/cm</w:t>
            </w:r>
            <w:r w:rsidRPr="00312992">
              <w:rPr>
                <w:vertAlign w:val="superscript"/>
              </w:rPr>
              <w:t>3</w:t>
            </w:r>
            <w:r>
              <w:t>)</w:t>
            </w:r>
          </w:p>
        </w:tc>
      </w:tr>
      <w:tr w:rsidR="007F6276" w14:paraId="01B773CD" w14:textId="77777777" w:rsidTr="000639A7">
        <w:tc>
          <w:tcPr>
            <w:tcW w:w="1870" w:type="dxa"/>
          </w:tcPr>
          <w:p w14:paraId="757A1486" w14:textId="77777777" w:rsidR="007F6276" w:rsidRDefault="007F6276" w:rsidP="0029444D">
            <w:pPr>
              <w:jc w:val="center"/>
            </w:pPr>
            <w:r>
              <w:t>CG_001</w:t>
            </w:r>
          </w:p>
        </w:tc>
        <w:tc>
          <w:tcPr>
            <w:tcW w:w="1870" w:type="dxa"/>
          </w:tcPr>
          <w:p w14:paraId="67724F5E" w14:textId="77777777" w:rsidR="007F6276" w:rsidRPr="0096176A" w:rsidRDefault="007F6276" w:rsidP="0029444D">
            <w:pPr>
              <w:jc w:val="center"/>
            </w:pPr>
            <w:r w:rsidRPr="0096176A">
              <w:rPr>
                <w:color w:val="000000"/>
              </w:rPr>
              <w:t>8.1</w:t>
            </w:r>
            <w:r>
              <w:rPr>
                <w:color w:val="000000"/>
              </w:rPr>
              <w:t>8</w:t>
            </w:r>
          </w:p>
        </w:tc>
        <w:tc>
          <w:tcPr>
            <w:tcW w:w="1870" w:type="dxa"/>
          </w:tcPr>
          <w:p w14:paraId="275BAF47" w14:textId="77777777" w:rsidR="007F6276" w:rsidRPr="0096176A" w:rsidRDefault="007F6276" w:rsidP="0029444D">
            <w:pPr>
              <w:jc w:val="center"/>
            </w:pPr>
            <w:r>
              <w:t>3.77</w:t>
            </w:r>
          </w:p>
        </w:tc>
        <w:tc>
          <w:tcPr>
            <w:tcW w:w="1870" w:type="dxa"/>
          </w:tcPr>
          <w:p w14:paraId="03600060" w14:textId="77777777" w:rsidR="007F6276" w:rsidRPr="00831E0F" w:rsidRDefault="007F6276" w:rsidP="0029444D">
            <w:pPr>
              <w:jc w:val="center"/>
            </w:pPr>
            <w:r w:rsidRPr="00831E0F">
              <w:rPr>
                <w:color w:val="000000"/>
              </w:rPr>
              <w:t>178.58</w:t>
            </w:r>
          </w:p>
        </w:tc>
        <w:tc>
          <w:tcPr>
            <w:tcW w:w="1870" w:type="dxa"/>
          </w:tcPr>
          <w:p w14:paraId="14FB2497" w14:textId="77777777" w:rsidR="007F6276" w:rsidRDefault="007F6276" w:rsidP="0029444D">
            <w:pPr>
              <w:jc w:val="center"/>
            </w:pPr>
            <w:r>
              <w:t>1.96</w:t>
            </w:r>
          </w:p>
        </w:tc>
      </w:tr>
      <w:tr w:rsidR="007F6276" w14:paraId="41280885" w14:textId="77777777" w:rsidTr="000639A7">
        <w:tc>
          <w:tcPr>
            <w:tcW w:w="1870" w:type="dxa"/>
          </w:tcPr>
          <w:p w14:paraId="75E222C3" w14:textId="77777777" w:rsidR="007F6276" w:rsidRDefault="007F6276" w:rsidP="0029444D">
            <w:pPr>
              <w:jc w:val="center"/>
            </w:pPr>
            <w:r>
              <w:t>CG_003</w:t>
            </w:r>
          </w:p>
        </w:tc>
        <w:tc>
          <w:tcPr>
            <w:tcW w:w="1870" w:type="dxa"/>
          </w:tcPr>
          <w:p w14:paraId="7F5C81E2" w14:textId="77777777" w:rsidR="007F6276" w:rsidRPr="0096176A" w:rsidRDefault="007F6276" w:rsidP="0029444D">
            <w:pPr>
              <w:jc w:val="center"/>
            </w:pPr>
            <w:r w:rsidRPr="0096176A">
              <w:rPr>
                <w:color w:val="000000"/>
              </w:rPr>
              <w:t>8.1</w:t>
            </w:r>
            <w:r>
              <w:rPr>
                <w:color w:val="000000"/>
              </w:rPr>
              <w:t>5</w:t>
            </w:r>
          </w:p>
        </w:tc>
        <w:tc>
          <w:tcPr>
            <w:tcW w:w="1870" w:type="dxa"/>
          </w:tcPr>
          <w:p w14:paraId="1AEFB35D" w14:textId="77777777" w:rsidR="007F6276" w:rsidRPr="0096176A" w:rsidRDefault="007F6276" w:rsidP="0029444D">
            <w:pPr>
              <w:jc w:val="center"/>
            </w:pPr>
            <w:r>
              <w:t>3.78</w:t>
            </w:r>
          </w:p>
        </w:tc>
        <w:tc>
          <w:tcPr>
            <w:tcW w:w="1870" w:type="dxa"/>
          </w:tcPr>
          <w:p w14:paraId="78C0BECA" w14:textId="77777777" w:rsidR="007F6276" w:rsidRPr="00831E0F" w:rsidRDefault="007F6276" w:rsidP="0029444D">
            <w:pPr>
              <w:jc w:val="center"/>
            </w:pPr>
            <w:r w:rsidRPr="00831E0F">
              <w:rPr>
                <w:color w:val="000000"/>
              </w:rPr>
              <w:t>178.31</w:t>
            </w:r>
          </w:p>
        </w:tc>
        <w:tc>
          <w:tcPr>
            <w:tcW w:w="1870" w:type="dxa"/>
          </w:tcPr>
          <w:p w14:paraId="15643A94" w14:textId="77777777" w:rsidR="007F6276" w:rsidRDefault="007F6276" w:rsidP="0029444D">
            <w:pPr>
              <w:jc w:val="center"/>
            </w:pPr>
            <w:r>
              <w:t>1.95</w:t>
            </w:r>
          </w:p>
        </w:tc>
      </w:tr>
      <w:tr w:rsidR="007F6276" w14:paraId="5097552A" w14:textId="77777777" w:rsidTr="000639A7">
        <w:tc>
          <w:tcPr>
            <w:tcW w:w="1870" w:type="dxa"/>
          </w:tcPr>
          <w:p w14:paraId="37DBBE78" w14:textId="77777777" w:rsidR="007F6276" w:rsidRDefault="007F6276" w:rsidP="0029444D">
            <w:pPr>
              <w:jc w:val="center"/>
            </w:pPr>
            <w:r>
              <w:t>CG_004</w:t>
            </w:r>
          </w:p>
        </w:tc>
        <w:tc>
          <w:tcPr>
            <w:tcW w:w="1870" w:type="dxa"/>
          </w:tcPr>
          <w:p w14:paraId="0426C781" w14:textId="77777777" w:rsidR="007F6276" w:rsidRPr="0096176A" w:rsidRDefault="007F6276" w:rsidP="0029444D">
            <w:pPr>
              <w:jc w:val="center"/>
            </w:pPr>
            <w:r w:rsidRPr="0096176A">
              <w:rPr>
                <w:color w:val="000000"/>
              </w:rPr>
              <w:t>8.15</w:t>
            </w:r>
          </w:p>
        </w:tc>
        <w:tc>
          <w:tcPr>
            <w:tcW w:w="1870" w:type="dxa"/>
          </w:tcPr>
          <w:p w14:paraId="5EC06565" w14:textId="77777777" w:rsidR="007F6276" w:rsidRPr="0096176A" w:rsidRDefault="007F6276" w:rsidP="0029444D">
            <w:pPr>
              <w:jc w:val="center"/>
            </w:pPr>
            <w:r>
              <w:t>3.78</w:t>
            </w:r>
          </w:p>
        </w:tc>
        <w:tc>
          <w:tcPr>
            <w:tcW w:w="1870" w:type="dxa"/>
          </w:tcPr>
          <w:p w14:paraId="15FEC31D" w14:textId="77777777" w:rsidR="007F6276" w:rsidRPr="00831E0F" w:rsidRDefault="007F6276" w:rsidP="0029444D">
            <w:pPr>
              <w:jc w:val="center"/>
            </w:pPr>
            <w:r w:rsidRPr="00831E0F">
              <w:rPr>
                <w:color w:val="000000"/>
              </w:rPr>
              <w:t>178.84</w:t>
            </w:r>
          </w:p>
        </w:tc>
        <w:tc>
          <w:tcPr>
            <w:tcW w:w="1870" w:type="dxa"/>
          </w:tcPr>
          <w:p w14:paraId="698FE6D4" w14:textId="77777777" w:rsidR="007F6276" w:rsidRDefault="007F6276" w:rsidP="0029444D">
            <w:pPr>
              <w:jc w:val="center"/>
            </w:pPr>
            <w:r>
              <w:t>1.95</w:t>
            </w:r>
          </w:p>
        </w:tc>
      </w:tr>
      <w:tr w:rsidR="007F6276" w14:paraId="5A6B2CBB" w14:textId="77777777" w:rsidTr="000639A7">
        <w:tc>
          <w:tcPr>
            <w:tcW w:w="1870" w:type="dxa"/>
          </w:tcPr>
          <w:p w14:paraId="58AB19A7" w14:textId="77777777" w:rsidR="007F6276" w:rsidRDefault="007F6276" w:rsidP="0029444D">
            <w:pPr>
              <w:jc w:val="center"/>
            </w:pPr>
            <w:r>
              <w:t>CG_005</w:t>
            </w:r>
          </w:p>
        </w:tc>
        <w:tc>
          <w:tcPr>
            <w:tcW w:w="1870" w:type="dxa"/>
          </w:tcPr>
          <w:p w14:paraId="3703FD00" w14:textId="77777777" w:rsidR="007F6276" w:rsidRPr="0096176A" w:rsidRDefault="007F6276" w:rsidP="0029444D">
            <w:pPr>
              <w:jc w:val="center"/>
            </w:pPr>
            <w:r w:rsidRPr="0096176A">
              <w:rPr>
                <w:color w:val="000000"/>
              </w:rPr>
              <w:t>8.22</w:t>
            </w:r>
          </w:p>
        </w:tc>
        <w:tc>
          <w:tcPr>
            <w:tcW w:w="1870" w:type="dxa"/>
          </w:tcPr>
          <w:p w14:paraId="2F0DC0F8" w14:textId="77777777" w:rsidR="007F6276" w:rsidRPr="0096176A" w:rsidRDefault="007F6276" w:rsidP="0029444D">
            <w:pPr>
              <w:jc w:val="center"/>
            </w:pPr>
            <w:r>
              <w:t>3.77</w:t>
            </w:r>
          </w:p>
        </w:tc>
        <w:tc>
          <w:tcPr>
            <w:tcW w:w="1870" w:type="dxa"/>
          </w:tcPr>
          <w:p w14:paraId="3DB0A703" w14:textId="77777777" w:rsidR="007F6276" w:rsidRPr="00831E0F" w:rsidRDefault="007F6276" w:rsidP="0029444D">
            <w:pPr>
              <w:jc w:val="center"/>
            </w:pPr>
            <w:r w:rsidRPr="00831E0F">
              <w:rPr>
                <w:color w:val="000000"/>
              </w:rPr>
              <w:t>179.17</w:t>
            </w:r>
          </w:p>
        </w:tc>
        <w:tc>
          <w:tcPr>
            <w:tcW w:w="1870" w:type="dxa"/>
          </w:tcPr>
          <w:p w14:paraId="3D03EB6B" w14:textId="77777777" w:rsidR="007F6276" w:rsidRDefault="007F6276" w:rsidP="0029444D">
            <w:pPr>
              <w:jc w:val="center"/>
            </w:pPr>
            <w:r>
              <w:t>1.96</w:t>
            </w:r>
          </w:p>
        </w:tc>
      </w:tr>
      <w:tr w:rsidR="007F6276" w14:paraId="328F07B8" w14:textId="77777777" w:rsidTr="000639A7">
        <w:tc>
          <w:tcPr>
            <w:tcW w:w="1870" w:type="dxa"/>
          </w:tcPr>
          <w:p w14:paraId="5C9FD900" w14:textId="77777777" w:rsidR="007F6276" w:rsidRDefault="007F6276" w:rsidP="0029444D">
            <w:pPr>
              <w:jc w:val="center"/>
            </w:pPr>
            <w:r>
              <w:t>CG_006</w:t>
            </w:r>
          </w:p>
        </w:tc>
        <w:tc>
          <w:tcPr>
            <w:tcW w:w="1870" w:type="dxa"/>
          </w:tcPr>
          <w:p w14:paraId="7B54B162" w14:textId="77777777" w:rsidR="007F6276" w:rsidRPr="0096176A" w:rsidRDefault="007F6276" w:rsidP="0029444D">
            <w:pPr>
              <w:jc w:val="center"/>
            </w:pPr>
            <w:r w:rsidRPr="0096176A">
              <w:rPr>
                <w:color w:val="000000"/>
              </w:rPr>
              <w:t>8.1</w:t>
            </w:r>
            <w:r>
              <w:rPr>
                <w:color w:val="000000"/>
              </w:rPr>
              <w:t>9</w:t>
            </w:r>
          </w:p>
        </w:tc>
        <w:tc>
          <w:tcPr>
            <w:tcW w:w="1870" w:type="dxa"/>
          </w:tcPr>
          <w:p w14:paraId="7B25FB60" w14:textId="77777777" w:rsidR="007F6276" w:rsidRPr="0096176A" w:rsidRDefault="007F6276" w:rsidP="0029444D">
            <w:pPr>
              <w:jc w:val="center"/>
            </w:pPr>
            <w:r>
              <w:t>3.74</w:t>
            </w:r>
          </w:p>
        </w:tc>
        <w:tc>
          <w:tcPr>
            <w:tcW w:w="1870" w:type="dxa"/>
          </w:tcPr>
          <w:p w14:paraId="7B299EF6" w14:textId="77777777" w:rsidR="007F6276" w:rsidRPr="00831E0F" w:rsidRDefault="007F6276" w:rsidP="0029444D">
            <w:pPr>
              <w:jc w:val="center"/>
            </w:pPr>
            <w:r w:rsidRPr="00831E0F">
              <w:rPr>
                <w:color w:val="000000"/>
              </w:rPr>
              <w:t>175.40</w:t>
            </w:r>
          </w:p>
        </w:tc>
        <w:tc>
          <w:tcPr>
            <w:tcW w:w="1870" w:type="dxa"/>
          </w:tcPr>
          <w:p w14:paraId="06C444C6" w14:textId="77777777" w:rsidR="007F6276" w:rsidRDefault="007F6276" w:rsidP="0029444D">
            <w:pPr>
              <w:jc w:val="center"/>
            </w:pPr>
            <w:r>
              <w:t>1.95</w:t>
            </w:r>
          </w:p>
        </w:tc>
      </w:tr>
      <w:tr w:rsidR="007F6276" w14:paraId="4FF6352D" w14:textId="77777777" w:rsidTr="000639A7">
        <w:tc>
          <w:tcPr>
            <w:tcW w:w="1870" w:type="dxa"/>
          </w:tcPr>
          <w:p w14:paraId="3427E2A1" w14:textId="77777777" w:rsidR="007F6276" w:rsidRDefault="007F6276" w:rsidP="0029444D">
            <w:pPr>
              <w:jc w:val="center"/>
            </w:pPr>
            <w:r>
              <w:t>CG_007</w:t>
            </w:r>
          </w:p>
        </w:tc>
        <w:tc>
          <w:tcPr>
            <w:tcW w:w="1870" w:type="dxa"/>
          </w:tcPr>
          <w:p w14:paraId="792E0A95" w14:textId="77777777" w:rsidR="007F6276" w:rsidRPr="0096176A" w:rsidRDefault="007F6276" w:rsidP="0029444D">
            <w:pPr>
              <w:jc w:val="center"/>
            </w:pPr>
            <w:r w:rsidRPr="0096176A">
              <w:rPr>
                <w:color w:val="000000"/>
              </w:rPr>
              <w:t>8.2</w:t>
            </w:r>
            <w:r>
              <w:rPr>
                <w:color w:val="000000"/>
              </w:rPr>
              <w:t>4</w:t>
            </w:r>
          </w:p>
        </w:tc>
        <w:tc>
          <w:tcPr>
            <w:tcW w:w="1870" w:type="dxa"/>
          </w:tcPr>
          <w:p w14:paraId="7658FCFF" w14:textId="77777777" w:rsidR="007F6276" w:rsidRPr="0096176A" w:rsidRDefault="007F6276" w:rsidP="0029444D">
            <w:pPr>
              <w:jc w:val="center"/>
            </w:pPr>
            <w:r>
              <w:t>3.74</w:t>
            </w:r>
          </w:p>
        </w:tc>
        <w:tc>
          <w:tcPr>
            <w:tcW w:w="1870" w:type="dxa"/>
          </w:tcPr>
          <w:p w14:paraId="4EEEC10A" w14:textId="77777777" w:rsidR="007F6276" w:rsidRPr="00831E0F" w:rsidRDefault="007F6276" w:rsidP="0029444D">
            <w:pPr>
              <w:jc w:val="center"/>
            </w:pPr>
            <w:r w:rsidRPr="00831E0F">
              <w:rPr>
                <w:color w:val="000000"/>
              </w:rPr>
              <w:t>178.08</w:t>
            </w:r>
          </w:p>
        </w:tc>
        <w:tc>
          <w:tcPr>
            <w:tcW w:w="1870" w:type="dxa"/>
          </w:tcPr>
          <w:p w14:paraId="387086F5" w14:textId="77777777" w:rsidR="007F6276" w:rsidRDefault="007F6276" w:rsidP="0029444D">
            <w:pPr>
              <w:jc w:val="center"/>
            </w:pPr>
            <w:r>
              <w:t>1.96</w:t>
            </w:r>
          </w:p>
        </w:tc>
      </w:tr>
      <w:tr w:rsidR="007F6276" w14:paraId="3CF8414E" w14:textId="77777777" w:rsidTr="000639A7">
        <w:tc>
          <w:tcPr>
            <w:tcW w:w="1870" w:type="dxa"/>
          </w:tcPr>
          <w:p w14:paraId="3362E6D3" w14:textId="77777777" w:rsidR="007F6276" w:rsidRDefault="007F6276" w:rsidP="0029444D">
            <w:pPr>
              <w:jc w:val="center"/>
            </w:pPr>
            <w:r>
              <w:t>CG_009</w:t>
            </w:r>
          </w:p>
        </w:tc>
        <w:tc>
          <w:tcPr>
            <w:tcW w:w="1870" w:type="dxa"/>
          </w:tcPr>
          <w:p w14:paraId="743E0092" w14:textId="77777777" w:rsidR="007F6276" w:rsidRPr="0096176A" w:rsidRDefault="007F6276" w:rsidP="0029444D">
            <w:pPr>
              <w:jc w:val="center"/>
            </w:pPr>
            <w:r>
              <w:t>8.21</w:t>
            </w:r>
          </w:p>
        </w:tc>
        <w:tc>
          <w:tcPr>
            <w:tcW w:w="1870" w:type="dxa"/>
          </w:tcPr>
          <w:p w14:paraId="09A8CBAA" w14:textId="77777777" w:rsidR="007F6276" w:rsidRPr="0096176A" w:rsidRDefault="007F6276" w:rsidP="0029444D">
            <w:pPr>
              <w:jc w:val="center"/>
            </w:pPr>
            <w:r>
              <w:t>3.75</w:t>
            </w:r>
          </w:p>
        </w:tc>
        <w:tc>
          <w:tcPr>
            <w:tcW w:w="1870" w:type="dxa"/>
          </w:tcPr>
          <w:p w14:paraId="2B99FE85" w14:textId="77777777" w:rsidR="007F6276" w:rsidRPr="00831E0F" w:rsidRDefault="007F6276" w:rsidP="0029444D">
            <w:pPr>
              <w:jc w:val="center"/>
            </w:pPr>
            <w:r w:rsidRPr="00831E0F">
              <w:rPr>
                <w:color w:val="000000"/>
              </w:rPr>
              <w:t>177.40</w:t>
            </w:r>
          </w:p>
        </w:tc>
        <w:tc>
          <w:tcPr>
            <w:tcW w:w="1870" w:type="dxa"/>
          </w:tcPr>
          <w:p w14:paraId="4DC5EBEA" w14:textId="77777777" w:rsidR="007F6276" w:rsidRDefault="007F6276" w:rsidP="0029444D">
            <w:pPr>
              <w:jc w:val="center"/>
            </w:pPr>
            <w:r>
              <w:t>1.95</w:t>
            </w:r>
          </w:p>
        </w:tc>
      </w:tr>
      <w:tr w:rsidR="007F6276" w14:paraId="5691FCD4" w14:textId="77777777" w:rsidTr="000639A7">
        <w:tc>
          <w:tcPr>
            <w:tcW w:w="1870" w:type="dxa"/>
          </w:tcPr>
          <w:p w14:paraId="1AEE2A40" w14:textId="77777777" w:rsidR="007F6276" w:rsidRDefault="007F6276" w:rsidP="0029444D">
            <w:pPr>
              <w:jc w:val="center"/>
            </w:pPr>
            <w:r>
              <w:t>CG_010</w:t>
            </w:r>
          </w:p>
        </w:tc>
        <w:tc>
          <w:tcPr>
            <w:tcW w:w="1870" w:type="dxa"/>
          </w:tcPr>
          <w:p w14:paraId="3DD795B8" w14:textId="77777777" w:rsidR="007F6276" w:rsidRPr="0096176A" w:rsidRDefault="007F6276" w:rsidP="0029444D">
            <w:pPr>
              <w:jc w:val="center"/>
            </w:pPr>
            <w:r>
              <w:t>8.23</w:t>
            </w:r>
          </w:p>
        </w:tc>
        <w:tc>
          <w:tcPr>
            <w:tcW w:w="1870" w:type="dxa"/>
          </w:tcPr>
          <w:p w14:paraId="12977DBA" w14:textId="77777777" w:rsidR="007F6276" w:rsidRPr="0096176A" w:rsidRDefault="007F6276" w:rsidP="0029444D">
            <w:pPr>
              <w:jc w:val="center"/>
            </w:pPr>
            <w:r>
              <w:t>3.76</w:t>
            </w:r>
          </w:p>
        </w:tc>
        <w:tc>
          <w:tcPr>
            <w:tcW w:w="1870" w:type="dxa"/>
          </w:tcPr>
          <w:p w14:paraId="58BEFFCB" w14:textId="77777777" w:rsidR="007F6276" w:rsidRPr="00831E0F" w:rsidRDefault="007F6276" w:rsidP="0029444D">
            <w:pPr>
              <w:jc w:val="center"/>
            </w:pPr>
            <w:r w:rsidRPr="00831E0F">
              <w:rPr>
                <w:color w:val="000000"/>
              </w:rPr>
              <w:t>178.90</w:t>
            </w:r>
          </w:p>
        </w:tc>
        <w:tc>
          <w:tcPr>
            <w:tcW w:w="1870" w:type="dxa"/>
          </w:tcPr>
          <w:p w14:paraId="3267E391" w14:textId="77777777" w:rsidR="007F6276" w:rsidRDefault="007F6276" w:rsidP="0029444D">
            <w:pPr>
              <w:jc w:val="center"/>
            </w:pPr>
            <w:r>
              <w:t>1.96</w:t>
            </w:r>
          </w:p>
        </w:tc>
      </w:tr>
    </w:tbl>
    <w:p w14:paraId="5976D07E" w14:textId="77777777" w:rsidR="007F6276" w:rsidRDefault="007F6276" w:rsidP="003B7BA5"/>
    <w:p w14:paraId="54B58A62" w14:textId="6D9A0660" w:rsidR="003B7BA5" w:rsidRDefault="003B7BA5" w:rsidP="003B7BA5">
      <w:pPr>
        <w:pStyle w:val="TableCaption"/>
      </w:pPr>
      <w:bookmarkStart w:id="166" w:name="_Toc71112663"/>
      <w:r w:rsidRPr="00517754">
        <w:rPr>
          <w:b/>
        </w:rPr>
        <w:t xml:space="preserve">Table </w:t>
      </w:r>
      <w:r w:rsidR="00BC7BBA">
        <w:rPr>
          <w:b/>
        </w:rPr>
        <w:t>A</w:t>
      </w:r>
      <w:r>
        <w:rPr>
          <w:b/>
        </w:rPr>
        <w:t>.</w:t>
      </w:r>
      <w:r w:rsidRPr="00517754">
        <w:rPr>
          <w:b/>
        </w:rPr>
        <w:t>1</w:t>
      </w:r>
      <w:r w:rsidRPr="00517754">
        <w:t xml:space="preserve">: </w:t>
      </w:r>
      <w:r w:rsidR="00BC7BBA" w:rsidRPr="00BC7BBA">
        <w:t>Dimensions of Castlegate sandstone samples tested in this study.</w:t>
      </w:r>
      <w:bookmarkEnd w:id="166"/>
    </w:p>
    <w:p w14:paraId="48F371E8" w14:textId="77777777" w:rsidR="001B2202" w:rsidRPr="001B2202" w:rsidRDefault="001B2202" w:rsidP="008C3D06">
      <w:pPr>
        <w:pStyle w:val="MainText"/>
      </w:pPr>
    </w:p>
    <w:tbl>
      <w:tblPr>
        <w:tblStyle w:val="TableGrid"/>
        <w:tblW w:w="8545" w:type="dxa"/>
        <w:tblLook w:val="04A0" w:firstRow="1" w:lastRow="0" w:firstColumn="1" w:lastColumn="0" w:noHBand="0" w:noVBand="1"/>
      </w:tblPr>
      <w:tblGrid>
        <w:gridCol w:w="759"/>
        <w:gridCol w:w="1112"/>
        <w:gridCol w:w="1112"/>
        <w:gridCol w:w="1112"/>
        <w:gridCol w:w="1113"/>
        <w:gridCol w:w="1112"/>
        <w:gridCol w:w="1112"/>
        <w:gridCol w:w="1113"/>
      </w:tblGrid>
      <w:tr w:rsidR="007F6276" w:rsidRPr="00D5454B" w14:paraId="11F2779F" w14:textId="77777777" w:rsidTr="000639A7">
        <w:trPr>
          <w:trHeight w:val="368"/>
        </w:trPr>
        <w:tc>
          <w:tcPr>
            <w:tcW w:w="759" w:type="dxa"/>
          </w:tcPr>
          <w:p w14:paraId="3E4D8A59" w14:textId="7716F3BC" w:rsidR="007F6276" w:rsidRPr="00D5454B" w:rsidRDefault="007F6276" w:rsidP="007F6276">
            <w:pPr>
              <w:jc w:val="center"/>
              <w:rPr>
                <w:sz w:val="16"/>
                <w:szCs w:val="16"/>
              </w:rPr>
            </w:pPr>
            <w:r w:rsidRPr="00D5454B">
              <w:rPr>
                <w:sz w:val="16"/>
                <w:szCs w:val="16"/>
              </w:rPr>
              <w:t>Sample</w:t>
            </w:r>
          </w:p>
        </w:tc>
        <w:tc>
          <w:tcPr>
            <w:tcW w:w="1112" w:type="dxa"/>
          </w:tcPr>
          <w:p w14:paraId="3FC15E9C" w14:textId="77777777" w:rsidR="007F6276" w:rsidRPr="00D5454B" w:rsidRDefault="007F6276" w:rsidP="007F6276">
            <w:pPr>
              <w:jc w:val="center"/>
              <w:rPr>
                <w:sz w:val="16"/>
                <w:szCs w:val="16"/>
              </w:rPr>
            </w:pPr>
            <w:r w:rsidRPr="00D5454B">
              <w:rPr>
                <w:sz w:val="16"/>
                <w:szCs w:val="16"/>
              </w:rPr>
              <w:t>P</w:t>
            </w:r>
            <w:r w:rsidRPr="00D5454B">
              <w:rPr>
                <w:sz w:val="16"/>
                <w:szCs w:val="16"/>
                <w:vertAlign w:val="subscript"/>
              </w:rPr>
              <w:t>c</w:t>
            </w:r>
            <w:r w:rsidRPr="00D5454B">
              <w:rPr>
                <w:sz w:val="16"/>
                <w:szCs w:val="16"/>
              </w:rPr>
              <w:t xml:space="preserve"> (MPa)</w:t>
            </w:r>
          </w:p>
        </w:tc>
        <w:tc>
          <w:tcPr>
            <w:tcW w:w="1112" w:type="dxa"/>
          </w:tcPr>
          <w:p w14:paraId="78575E2F" w14:textId="77777777" w:rsidR="007F6276" w:rsidRPr="00D5454B" w:rsidRDefault="007F6276" w:rsidP="007F6276">
            <w:pPr>
              <w:jc w:val="center"/>
              <w:rPr>
                <w:sz w:val="16"/>
                <w:szCs w:val="16"/>
              </w:rPr>
            </w:pPr>
            <w:r w:rsidRPr="00D5454B">
              <w:rPr>
                <w:sz w:val="16"/>
                <w:szCs w:val="16"/>
              </w:rPr>
              <w:t>P</w:t>
            </w:r>
            <w:r w:rsidRPr="00D5454B">
              <w:rPr>
                <w:sz w:val="16"/>
                <w:szCs w:val="16"/>
                <w:vertAlign w:val="subscript"/>
              </w:rPr>
              <w:t>p</w:t>
            </w:r>
            <w:r w:rsidRPr="00D5454B">
              <w:rPr>
                <w:sz w:val="16"/>
                <w:szCs w:val="16"/>
              </w:rPr>
              <w:t xml:space="preserve"> (MPa)</w:t>
            </w:r>
          </w:p>
        </w:tc>
        <w:tc>
          <w:tcPr>
            <w:tcW w:w="1112" w:type="dxa"/>
          </w:tcPr>
          <w:p w14:paraId="4AC53745" w14:textId="77777777" w:rsidR="007F6276" w:rsidRPr="00D5454B" w:rsidRDefault="007F6276" w:rsidP="007F6276">
            <w:pPr>
              <w:jc w:val="center"/>
              <w:rPr>
                <w:sz w:val="16"/>
                <w:szCs w:val="16"/>
              </w:rPr>
            </w:pPr>
            <w:r w:rsidRPr="00D5454B">
              <w:rPr>
                <w:sz w:val="16"/>
                <w:szCs w:val="16"/>
              </w:rPr>
              <w:t>P</w:t>
            </w:r>
            <w:r w:rsidRPr="00D5454B">
              <w:rPr>
                <w:sz w:val="16"/>
                <w:szCs w:val="16"/>
                <w:vertAlign w:val="subscript"/>
              </w:rPr>
              <w:t>e</w:t>
            </w:r>
            <w:r>
              <w:rPr>
                <w:sz w:val="16"/>
                <w:szCs w:val="16"/>
                <w:vertAlign w:val="subscript"/>
              </w:rPr>
              <w:t>ff</w:t>
            </w:r>
            <w:r w:rsidRPr="00D5454B">
              <w:rPr>
                <w:sz w:val="16"/>
                <w:szCs w:val="16"/>
              </w:rPr>
              <w:t xml:space="preserve"> (MPa)</w:t>
            </w:r>
          </w:p>
        </w:tc>
        <w:tc>
          <w:tcPr>
            <w:tcW w:w="1113" w:type="dxa"/>
          </w:tcPr>
          <w:p w14:paraId="0AE63832" w14:textId="77777777" w:rsidR="007F6276" w:rsidRPr="00D5454B" w:rsidRDefault="007F6276" w:rsidP="007F6276">
            <w:pPr>
              <w:jc w:val="center"/>
              <w:rPr>
                <w:sz w:val="16"/>
                <w:szCs w:val="16"/>
              </w:rPr>
            </w:pPr>
            <w:r w:rsidRPr="00D5454B">
              <w:rPr>
                <w:sz w:val="16"/>
                <w:szCs w:val="16"/>
              </w:rPr>
              <w:t>P</w:t>
            </w:r>
            <w:r w:rsidRPr="00D5454B">
              <w:rPr>
                <w:sz w:val="16"/>
                <w:szCs w:val="16"/>
                <w:vertAlign w:val="subscript"/>
              </w:rPr>
              <w:t>k</w:t>
            </w:r>
            <w:r w:rsidRPr="00D5454B">
              <w:rPr>
                <w:sz w:val="16"/>
                <w:szCs w:val="16"/>
              </w:rPr>
              <w:t xml:space="preserve"> (MPa)</w:t>
            </w:r>
          </w:p>
        </w:tc>
        <w:tc>
          <w:tcPr>
            <w:tcW w:w="1112" w:type="dxa"/>
          </w:tcPr>
          <w:p w14:paraId="3D069FBF" w14:textId="77777777" w:rsidR="007F6276" w:rsidRPr="00D5454B" w:rsidRDefault="007F6276" w:rsidP="007F6276">
            <w:pPr>
              <w:jc w:val="center"/>
              <w:rPr>
                <w:sz w:val="16"/>
                <w:szCs w:val="16"/>
              </w:rPr>
            </w:pPr>
            <w:r w:rsidRPr="00D5454B">
              <w:rPr>
                <w:sz w:val="16"/>
                <w:szCs w:val="16"/>
              </w:rPr>
              <w:t>Cycle Time (Hours)</w:t>
            </w:r>
          </w:p>
        </w:tc>
        <w:tc>
          <w:tcPr>
            <w:tcW w:w="1112" w:type="dxa"/>
          </w:tcPr>
          <w:p w14:paraId="422B2419" w14:textId="77777777" w:rsidR="007F6276" w:rsidRPr="00D5454B" w:rsidRDefault="007F6276" w:rsidP="007F6276">
            <w:pPr>
              <w:jc w:val="center"/>
              <w:rPr>
                <w:sz w:val="16"/>
                <w:szCs w:val="16"/>
              </w:rPr>
            </w:pPr>
            <w:r w:rsidRPr="00D5454B">
              <w:rPr>
                <w:sz w:val="16"/>
                <w:szCs w:val="16"/>
              </w:rPr>
              <w:t># of cycles</w:t>
            </w:r>
          </w:p>
        </w:tc>
        <w:tc>
          <w:tcPr>
            <w:tcW w:w="1113" w:type="dxa"/>
          </w:tcPr>
          <w:p w14:paraId="0C14B863" w14:textId="77777777" w:rsidR="007F6276" w:rsidRPr="00D5454B" w:rsidRDefault="007F6276" w:rsidP="007F6276">
            <w:pPr>
              <w:jc w:val="center"/>
              <w:rPr>
                <w:sz w:val="16"/>
                <w:szCs w:val="16"/>
              </w:rPr>
            </w:pPr>
            <w:r w:rsidRPr="00D5454B">
              <w:rPr>
                <w:sz w:val="16"/>
                <w:szCs w:val="16"/>
              </w:rPr>
              <w:t>Duration (Days)</w:t>
            </w:r>
          </w:p>
        </w:tc>
      </w:tr>
      <w:tr w:rsidR="007F6276" w:rsidRPr="00D5454B" w14:paraId="48FF9525" w14:textId="77777777" w:rsidTr="000639A7">
        <w:trPr>
          <w:trHeight w:val="368"/>
        </w:trPr>
        <w:tc>
          <w:tcPr>
            <w:tcW w:w="759" w:type="dxa"/>
          </w:tcPr>
          <w:p w14:paraId="1DE3D772" w14:textId="77777777" w:rsidR="007F6276" w:rsidRPr="00D5454B" w:rsidRDefault="007F6276" w:rsidP="007F6276">
            <w:pPr>
              <w:jc w:val="center"/>
              <w:rPr>
                <w:sz w:val="16"/>
                <w:szCs w:val="16"/>
              </w:rPr>
            </w:pPr>
            <w:r w:rsidRPr="00D5454B">
              <w:rPr>
                <w:sz w:val="16"/>
                <w:szCs w:val="16"/>
              </w:rPr>
              <w:t>CG_001</w:t>
            </w:r>
          </w:p>
        </w:tc>
        <w:tc>
          <w:tcPr>
            <w:tcW w:w="1112" w:type="dxa"/>
          </w:tcPr>
          <w:p w14:paraId="48CCEB3C" w14:textId="77777777" w:rsidR="007F6276" w:rsidRPr="00D5454B" w:rsidRDefault="007F6276" w:rsidP="007F6276">
            <w:pPr>
              <w:jc w:val="center"/>
              <w:rPr>
                <w:sz w:val="16"/>
                <w:szCs w:val="16"/>
              </w:rPr>
            </w:pPr>
            <w:r w:rsidRPr="00D5454B">
              <w:rPr>
                <w:sz w:val="16"/>
                <w:szCs w:val="16"/>
              </w:rPr>
              <w:t>20.68</w:t>
            </w:r>
          </w:p>
        </w:tc>
        <w:tc>
          <w:tcPr>
            <w:tcW w:w="1112" w:type="dxa"/>
          </w:tcPr>
          <w:p w14:paraId="786926D3" w14:textId="77777777" w:rsidR="007F6276" w:rsidRPr="00D5454B" w:rsidRDefault="007F6276" w:rsidP="007F6276">
            <w:pPr>
              <w:jc w:val="center"/>
              <w:rPr>
                <w:sz w:val="16"/>
                <w:szCs w:val="16"/>
              </w:rPr>
            </w:pPr>
            <w:r w:rsidRPr="00D5454B">
              <w:rPr>
                <w:sz w:val="16"/>
                <w:szCs w:val="16"/>
              </w:rPr>
              <w:t>10.34 &amp; 6.89</w:t>
            </w:r>
          </w:p>
        </w:tc>
        <w:tc>
          <w:tcPr>
            <w:tcW w:w="1112" w:type="dxa"/>
          </w:tcPr>
          <w:p w14:paraId="7503582C" w14:textId="77777777" w:rsidR="007F6276" w:rsidRPr="00D5454B" w:rsidRDefault="007F6276" w:rsidP="007F6276">
            <w:pPr>
              <w:jc w:val="center"/>
              <w:rPr>
                <w:sz w:val="16"/>
                <w:szCs w:val="16"/>
              </w:rPr>
            </w:pPr>
            <w:r w:rsidRPr="00D5454B">
              <w:rPr>
                <w:sz w:val="16"/>
                <w:szCs w:val="16"/>
              </w:rPr>
              <w:t>10.34 &amp; 13.79</w:t>
            </w:r>
          </w:p>
        </w:tc>
        <w:tc>
          <w:tcPr>
            <w:tcW w:w="1113" w:type="dxa"/>
          </w:tcPr>
          <w:p w14:paraId="1C5A8300" w14:textId="77777777" w:rsidR="007F6276" w:rsidRPr="00D5454B" w:rsidRDefault="007F6276" w:rsidP="007F6276">
            <w:pPr>
              <w:jc w:val="center"/>
              <w:rPr>
                <w:sz w:val="16"/>
                <w:szCs w:val="16"/>
              </w:rPr>
            </w:pPr>
            <w:r w:rsidRPr="00D5454B">
              <w:rPr>
                <w:sz w:val="16"/>
                <w:szCs w:val="16"/>
              </w:rPr>
              <w:t>0.55</w:t>
            </w:r>
          </w:p>
        </w:tc>
        <w:tc>
          <w:tcPr>
            <w:tcW w:w="1112" w:type="dxa"/>
          </w:tcPr>
          <w:p w14:paraId="576069F2" w14:textId="77777777" w:rsidR="007F6276" w:rsidRPr="00D5454B" w:rsidRDefault="007F6276" w:rsidP="007F6276">
            <w:pPr>
              <w:jc w:val="center"/>
              <w:rPr>
                <w:sz w:val="16"/>
                <w:szCs w:val="16"/>
              </w:rPr>
            </w:pPr>
            <w:r w:rsidRPr="00D5454B">
              <w:rPr>
                <w:sz w:val="16"/>
                <w:szCs w:val="16"/>
              </w:rPr>
              <w:t>8</w:t>
            </w:r>
          </w:p>
        </w:tc>
        <w:tc>
          <w:tcPr>
            <w:tcW w:w="1112" w:type="dxa"/>
          </w:tcPr>
          <w:p w14:paraId="28CD45AD" w14:textId="77777777" w:rsidR="007F6276" w:rsidRPr="00D5454B" w:rsidRDefault="007F6276" w:rsidP="007F6276">
            <w:pPr>
              <w:jc w:val="center"/>
              <w:rPr>
                <w:sz w:val="16"/>
                <w:szCs w:val="16"/>
              </w:rPr>
            </w:pPr>
            <w:r w:rsidRPr="00D5454B">
              <w:rPr>
                <w:sz w:val="16"/>
                <w:szCs w:val="16"/>
              </w:rPr>
              <w:t>5</w:t>
            </w:r>
          </w:p>
        </w:tc>
        <w:tc>
          <w:tcPr>
            <w:tcW w:w="1113" w:type="dxa"/>
          </w:tcPr>
          <w:p w14:paraId="65F6D2BD" w14:textId="77777777" w:rsidR="007F6276" w:rsidRPr="00D5454B" w:rsidRDefault="007F6276" w:rsidP="007F6276">
            <w:pPr>
              <w:jc w:val="center"/>
              <w:rPr>
                <w:sz w:val="16"/>
                <w:szCs w:val="16"/>
              </w:rPr>
            </w:pPr>
            <w:r w:rsidRPr="00D5454B">
              <w:rPr>
                <w:sz w:val="16"/>
                <w:szCs w:val="16"/>
              </w:rPr>
              <w:t>2</w:t>
            </w:r>
          </w:p>
        </w:tc>
      </w:tr>
      <w:tr w:rsidR="007F6276" w:rsidRPr="00D5454B" w14:paraId="42E0DF9E" w14:textId="77777777" w:rsidTr="000639A7">
        <w:trPr>
          <w:trHeight w:val="368"/>
        </w:trPr>
        <w:tc>
          <w:tcPr>
            <w:tcW w:w="759" w:type="dxa"/>
          </w:tcPr>
          <w:p w14:paraId="10098948" w14:textId="77777777" w:rsidR="007F6276" w:rsidRPr="00D5454B" w:rsidRDefault="007F6276" w:rsidP="007F6276">
            <w:pPr>
              <w:jc w:val="center"/>
              <w:rPr>
                <w:sz w:val="16"/>
                <w:szCs w:val="16"/>
              </w:rPr>
            </w:pPr>
            <w:r w:rsidRPr="00D5454B">
              <w:rPr>
                <w:sz w:val="16"/>
                <w:szCs w:val="16"/>
              </w:rPr>
              <w:t>CG_003</w:t>
            </w:r>
          </w:p>
        </w:tc>
        <w:tc>
          <w:tcPr>
            <w:tcW w:w="1112" w:type="dxa"/>
          </w:tcPr>
          <w:p w14:paraId="58E444A7" w14:textId="77777777" w:rsidR="007F6276" w:rsidRPr="00D5454B" w:rsidRDefault="007F6276" w:rsidP="007F6276">
            <w:pPr>
              <w:jc w:val="center"/>
              <w:rPr>
                <w:sz w:val="16"/>
                <w:szCs w:val="16"/>
              </w:rPr>
            </w:pPr>
            <w:r w:rsidRPr="00D5454B">
              <w:rPr>
                <w:sz w:val="16"/>
                <w:szCs w:val="16"/>
              </w:rPr>
              <w:t>20.68</w:t>
            </w:r>
          </w:p>
        </w:tc>
        <w:tc>
          <w:tcPr>
            <w:tcW w:w="1112" w:type="dxa"/>
          </w:tcPr>
          <w:p w14:paraId="482AAF08" w14:textId="77777777" w:rsidR="007F6276" w:rsidRPr="00D5454B" w:rsidRDefault="007F6276" w:rsidP="007F6276">
            <w:pPr>
              <w:jc w:val="center"/>
              <w:rPr>
                <w:sz w:val="16"/>
                <w:szCs w:val="16"/>
              </w:rPr>
            </w:pPr>
            <w:r w:rsidRPr="00D5454B">
              <w:rPr>
                <w:sz w:val="16"/>
                <w:szCs w:val="16"/>
              </w:rPr>
              <w:t>10.34 &amp; 6.89</w:t>
            </w:r>
          </w:p>
        </w:tc>
        <w:tc>
          <w:tcPr>
            <w:tcW w:w="1112" w:type="dxa"/>
          </w:tcPr>
          <w:p w14:paraId="2889A31E" w14:textId="77777777" w:rsidR="007F6276" w:rsidRPr="00D5454B" w:rsidRDefault="007F6276" w:rsidP="007F6276">
            <w:pPr>
              <w:jc w:val="center"/>
              <w:rPr>
                <w:sz w:val="16"/>
                <w:szCs w:val="16"/>
              </w:rPr>
            </w:pPr>
            <w:r w:rsidRPr="00D5454B">
              <w:rPr>
                <w:sz w:val="16"/>
                <w:szCs w:val="16"/>
              </w:rPr>
              <w:t>10.34 &amp; 13.79</w:t>
            </w:r>
          </w:p>
        </w:tc>
        <w:tc>
          <w:tcPr>
            <w:tcW w:w="1113" w:type="dxa"/>
          </w:tcPr>
          <w:p w14:paraId="43438E3D" w14:textId="77777777" w:rsidR="007F6276" w:rsidRPr="00D5454B" w:rsidRDefault="007F6276" w:rsidP="007F6276">
            <w:pPr>
              <w:jc w:val="center"/>
              <w:rPr>
                <w:sz w:val="16"/>
                <w:szCs w:val="16"/>
              </w:rPr>
            </w:pPr>
            <w:r w:rsidRPr="00D5454B">
              <w:rPr>
                <w:sz w:val="16"/>
                <w:szCs w:val="16"/>
              </w:rPr>
              <w:t>0.55</w:t>
            </w:r>
          </w:p>
        </w:tc>
        <w:tc>
          <w:tcPr>
            <w:tcW w:w="1112" w:type="dxa"/>
          </w:tcPr>
          <w:p w14:paraId="11B499EC" w14:textId="77777777" w:rsidR="007F6276" w:rsidRPr="00D5454B" w:rsidRDefault="007F6276" w:rsidP="007F6276">
            <w:pPr>
              <w:jc w:val="center"/>
              <w:rPr>
                <w:sz w:val="16"/>
                <w:szCs w:val="16"/>
              </w:rPr>
            </w:pPr>
            <w:r w:rsidRPr="00D5454B">
              <w:rPr>
                <w:sz w:val="16"/>
                <w:szCs w:val="16"/>
              </w:rPr>
              <w:t>8</w:t>
            </w:r>
          </w:p>
        </w:tc>
        <w:tc>
          <w:tcPr>
            <w:tcW w:w="1112" w:type="dxa"/>
          </w:tcPr>
          <w:p w14:paraId="5881AB74" w14:textId="77777777" w:rsidR="007F6276" w:rsidRPr="00D5454B" w:rsidRDefault="007F6276" w:rsidP="007F6276">
            <w:pPr>
              <w:jc w:val="center"/>
              <w:rPr>
                <w:sz w:val="16"/>
                <w:szCs w:val="16"/>
              </w:rPr>
            </w:pPr>
            <w:r w:rsidRPr="00D5454B">
              <w:rPr>
                <w:sz w:val="16"/>
                <w:szCs w:val="16"/>
              </w:rPr>
              <w:t>28</w:t>
            </w:r>
          </w:p>
        </w:tc>
        <w:tc>
          <w:tcPr>
            <w:tcW w:w="1113" w:type="dxa"/>
          </w:tcPr>
          <w:p w14:paraId="019B6E3E" w14:textId="77777777" w:rsidR="007F6276" w:rsidRPr="00D5454B" w:rsidRDefault="007F6276" w:rsidP="007F6276">
            <w:pPr>
              <w:jc w:val="center"/>
              <w:rPr>
                <w:sz w:val="16"/>
                <w:szCs w:val="16"/>
              </w:rPr>
            </w:pPr>
            <w:r w:rsidRPr="00D5454B">
              <w:rPr>
                <w:sz w:val="16"/>
                <w:szCs w:val="16"/>
              </w:rPr>
              <w:t>10</w:t>
            </w:r>
          </w:p>
        </w:tc>
      </w:tr>
      <w:tr w:rsidR="007F6276" w:rsidRPr="00D5454B" w14:paraId="25AD7079" w14:textId="77777777" w:rsidTr="000639A7">
        <w:trPr>
          <w:trHeight w:val="368"/>
        </w:trPr>
        <w:tc>
          <w:tcPr>
            <w:tcW w:w="759" w:type="dxa"/>
          </w:tcPr>
          <w:p w14:paraId="47EF98D9" w14:textId="77777777" w:rsidR="007F6276" w:rsidRPr="00D5454B" w:rsidRDefault="007F6276" w:rsidP="007F6276">
            <w:pPr>
              <w:jc w:val="center"/>
              <w:rPr>
                <w:sz w:val="16"/>
                <w:szCs w:val="16"/>
              </w:rPr>
            </w:pPr>
            <w:r w:rsidRPr="00D5454B">
              <w:rPr>
                <w:sz w:val="16"/>
                <w:szCs w:val="16"/>
              </w:rPr>
              <w:t>CG_004</w:t>
            </w:r>
          </w:p>
        </w:tc>
        <w:tc>
          <w:tcPr>
            <w:tcW w:w="1112" w:type="dxa"/>
          </w:tcPr>
          <w:p w14:paraId="4DC7AA14" w14:textId="77777777" w:rsidR="007F6276" w:rsidRPr="00D5454B" w:rsidRDefault="007F6276" w:rsidP="007F6276">
            <w:pPr>
              <w:jc w:val="center"/>
              <w:rPr>
                <w:sz w:val="16"/>
                <w:szCs w:val="16"/>
              </w:rPr>
            </w:pPr>
            <w:r w:rsidRPr="00D5454B">
              <w:rPr>
                <w:sz w:val="16"/>
                <w:szCs w:val="16"/>
              </w:rPr>
              <w:t>20.68</w:t>
            </w:r>
          </w:p>
        </w:tc>
        <w:tc>
          <w:tcPr>
            <w:tcW w:w="1112" w:type="dxa"/>
          </w:tcPr>
          <w:p w14:paraId="7FD494A8" w14:textId="77777777" w:rsidR="007F6276" w:rsidRPr="00D5454B" w:rsidRDefault="007F6276" w:rsidP="007F6276">
            <w:pPr>
              <w:jc w:val="center"/>
              <w:rPr>
                <w:sz w:val="16"/>
                <w:szCs w:val="16"/>
              </w:rPr>
            </w:pPr>
            <w:r w:rsidRPr="00D5454B">
              <w:rPr>
                <w:sz w:val="16"/>
                <w:szCs w:val="16"/>
              </w:rPr>
              <w:t>10.34 &amp; 6.89</w:t>
            </w:r>
          </w:p>
        </w:tc>
        <w:tc>
          <w:tcPr>
            <w:tcW w:w="1112" w:type="dxa"/>
          </w:tcPr>
          <w:p w14:paraId="1957F79B" w14:textId="77777777" w:rsidR="007F6276" w:rsidRPr="00D5454B" w:rsidRDefault="007F6276" w:rsidP="007F6276">
            <w:pPr>
              <w:jc w:val="center"/>
              <w:rPr>
                <w:sz w:val="16"/>
                <w:szCs w:val="16"/>
              </w:rPr>
            </w:pPr>
            <w:r w:rsidRPr="00D5454B">
              <w:rPr>
                <w:sz w:val="16"/>
                <w:szCs w:val="16"/>
              </w:rPr>
              <w:t>10.34 &amp; 13.79</w:t>
            </w:r>
          </w:p>
        </w:tc>
        <w:tc>
          <w:tcPr>
            <w:tcW w:w="1113" w:type="dxa"/>
          </w:tcPr>
          <w:p w14:paraId="5EC2B179" w14:textId="77777777" w:rsidR="007F6276" w:rsidRPr="00D5454B" w:rsidRDefault="007F6276" w:rsidP="007F6276">
            <w:pPr>
              <w:jc w:val="center"/>
              <w:rPr>
                <w:sz w:val="16"/>
                <w:szCs w:val="16"/>
              </w:rPr>
            </w:pPr>
            <w:r w:rsidRPr="00D5454B">
              <w:rPr>
                <w:sz w:val="16"/>
                <w:szCs w:val="16"/>
              </w:rPr>
              <w:t>10.17 &amp; 6.72</w:t>
            </w:r>
          </w:p>
        </w:tc>
        <w:tc>
          <w:tcPr>
            <w:tcW w:w="1112" w:type="dxa"/>
          </w:tcPr>
          <w:p w14:paraId="6E1F69B0" w14:textId="77777777" w:rsidR="007F6276" w:rsidRPr="00D5454B" w:rsidRDefault="007F6276" w:rsidP="007F6276">
            <w:pPr>
              <w:jc w:val="center"/>
              <w:rPr>
                <w:sz w:val="16"/>
                <w:szCs w:val="16"/>
              </w:rPr>
            </w:pPr>
            <w:r w:rsidRPr="00D5454B">
              <w:rPr>
                <w:sz w:val="16"/>
                <w:szCs w:val="16"/>
              </w:rPr>
              <w:t>8</w:t>
            </w:r>
          </w:p>
        </w:tc>
        <w:tc>
          <w:tcPr>
            <w:tcW w:w="1112" w:type="dxa"/>
          </w:tcPr>
          <w:p w14:paraId="46267302" w14:textId="77777777" w:rsidR="007F6276" w:rsidRPr="00D5454B" w:rsidRDefault="007F6276" w:rsidP="007F6276">
            <w:pPr>
              <w:jc w:val="center"/>
              <w:rPr>
                <w:sz w:val="16"/>
                <w:szCs w:val="16"/>
              </w:rPr>
            </w:pPr>
            <w:r w:rsidRPr="00D5454B">
              <w:rPr>
                <w:sz w:val="16"/>
                <w:szCs w:val="16"/>
              </w:rPr>
              <w:t>44</w:t>
            </w:r>
          </w:p>
        </w:tc>
        <w:tc>
          <w:tcPr>
            <w:tcW w:w="1113" w:type="dxa"/>
          </w:tcPr>
          <w:p w14:paraId="4C16E71F" w14:textId="77777777" w:rsidR="007F6276" w:rsidRPr="00D5454B" w:rsidRDefault="007F6276" w:rsidP="007F6276">
            <w:pPr>
              <w:jc w:val="center"/>
              <w:rPr>
                <w:sz w:val="16"/>
                <w:szCs w:val="16"/>
              </w:rPr>
            </w:pPr>
            <w:r w:rsidRPr="00D5454B">
              <w:rPr>
                <w:sz w:val="16"/>
                <w:szCs w:val="16"/>
              </w:rPr>
              <w:t>16</w:t>
            </w:r>
          </w:p>
        </w:tc>
      </w:tr>
      <w:tr w:rsidR="007F6276" w:rsidRPr="00D5454B" w14:paraId="5F6657A6" w14:textId="77777777" w:rsidTr="000639A7">
        <w:trPr>
          <w:trHeight w:val="368"/>
        </w:trPr>
        <w:tc>
          <w:tcPr>
            <w:tcW w:w="759" w:type="dxa"/>
          </w:tcPr>
          <w:p w14:paraId="09C08E21" w14:textId="77777777" w:rsidR="007F6276" w:rsidRPr="00D5454B" w:rsidRDefault="007F6276" w:rsidP="007F6276">
            <w:pPr>
              <w:jc w:val="center"/>
              <w:rPr>
                <w:sz w:val="16"/>
                <w:szCs w:val="16"/>
              </w:rPr>
            </w:pPr>
            <w:r w:rsidRPr="00D5454B">
              <w:rPr>
                <w:sz w:val="16"/>
                <w:szCs w:val="16"/>
              </w:rPr>
              <w:t>CG_005</w:t>
            </w:r>
          </w:p>
        </w:tc>
        <w:tc>
          <w:tcPr>
            <w:tcW w:w="1112" w:type="dxa"/>
          </w:tcPr>
          <w:p w14:paraId="3B1935FF" w14:textId="77777777" w:rsidR="007F6276" w:rsidRPr="00D5454B" w:rsidRDefault="007F6276" w:rsidP="007F6276">
            <w:pPr>
              <w:jc w:val="center"/>
              <w:rPr>
                <w:sz w:val="16"/>
                <w:szCs w:val="16"/>
              </w:rPr>
            </w:pPr>
            <w:r w:rsidRPr="00D5454B">
              <w:rPr>
                <w:sz w:val="16"/>
                <w:szCs w:val="16"/>
              </w:rPr>
              <w:t>20.68</w:t>
            </w:r>
          </w:p>
        </w:tc>
        <w:tc>
          <w:tcPr>
            <w:tcW w:w="1112" w:type="dxa"/>
          </w:tcPr>
          <w:p w14:paraId="51393F58" w14:textId="77777777" w:rsidR="007F6276" w:rsidRPr="00D5454B" w:rsidRDefault="007F6276" w:rsidP="007F6276">
            <w:pPr>
              <w:jc w:val="center"/>
              <w:rPr>
                <w:sz w:val="16"/>
                <w:szCs w:val="16"/>
              </w:rPr>
            </w:pPr>
            <w:r w:rsidRPr="00D5454B">
              <w:rPr>
                <w:sz w:val="16"/>
                <w:szCs w:val="16"/>
              </w:rPr>
              <w:t>11.03 &amp; 6.20</w:t>
            </w:r>
          </w:p>
        </w:tc>
        <w:tc>
          <w:tcPr>
            <w:tcW w:w="1112" w:type="dxa"/>
          </w:tcPr>
          <w:p w14:paraId="1C3FE64B" w14:textId="77777777" w:rsidR="007F6276" w:rsidRPr="00D5454B" w:rsidRDefault="007F6276" w:rsidP="007F6276">
            <w:pPr>
              <w:jc w:val="center"/>
              <w:rPr>
                <w:sz w:val="16"/>
                <w:szCs w:val="16"/>
              </w:rPr>
            </w:pPr>
            <w:r w:rsidRPr="00D5454B">
              <w:rPr>
                <w:sz w:val="16"/>
                <w:szCs w:val="16"/>
              </w:rPr>
              <w:t>9.65 &amp; 14.48</w:t>
            </w:r>
          </w:p>
        </w:tc>
        <w:tc>
          <w:tcPr>
            <w:tcW w:w="1113" w:type="dxa"/>
          </w:tcPr>
          <w:p w14:paraId="5A727E1F" w14:textId="77777777" w:rsidR="007F6276" w:rsidRPr="00D5454B" w:rsidRDefault="007F6276" w:rsidP="007F6276">
            <w:pPr>
              <w:jc w:val="center"/>
              <w:rPr>
                <w:sz w:val="16"/>
                <w:szCs w:val="16"/>
              </w:rPr>
            </w:pPr>
            <w:r w:rsidRPr="00D5454B">
              <w:rPr>
                <w:sz w:val="16"/>
                <w:szCs w:val="16"/>
              </w:rPr>
              <w:t>10.89 &amp; 6.07</w:t>
            </w:r>
          </w:p>
        </w:tc>
        <w:tc>
          <w:tcPr>
            <w:tcW w:w="1112" w:type="dxa"/>
          </w:tcPr>
          <w:p w14:paraId="755D51E9" w14:textId="77777777" w:rsidR="007F6276" w:rsidRPr="00D5454B" w:rsidRDefault="007F6276" w:rsidP="007F6276">
            <w:pPr>
              <w:jc w:val="center"/>
              <w:rPr>
                <w:sz w:val="16"/>
                <w:szCs w:val="16"/>
              </w:rPr>
            </w:pPr>
            <w:r w:rsidRPr="00D5454B">
              <w:rPr>
                <w:sz w:val="16"/>
                <w:szCs w:val="16"/>
              </w:rPr>
              <w:t>8</w:t>
            </w:r>
          </w:p>
        </w:tc>
        <w:tc>
          <w:tcPr>
            <w:tcW w:w="1112" w:type="dxa"/>
          </w:tcPr>
          <w:p w14:paraId="181C5201" w14:textId="77777777" w:rsidR="007F6276" w:rsidRPr="00D5454B" w:rsidRDefault="007F6276" w:rsidP="007F6276">
            <w:pPr>
              <w:jc w:val="center"/>
              <w:rPr>
                <w:sz w:val="16"/>
                <w:szCs w:val="16"/>
              </w:rPr>
            </w:pPr>
            <w:r w:rsidRPr="00D5454B">
              <w:rPr>
                <w:sz w:val="16"/>
                <w:szCs w:val="16"/>
              </w:rPr>
              <w:t>60</w:t>
            </w:r>
          </w:p>
        </w:tc>
        <w:tc>
          <w:tcPr>
            <w:tcW w:w="1113" w:type="dxa"/>
          </w:tcPr>
          <w:p w14:paraId="1182BBAB" w14:textId="196948B4" w:rsidR="007F6276" w:rsidRPr="00D5454B" w:rsidRDefault="007F6276" w:rsidP="007F6276">
            <w:pPr>
              <w:jc w:val="center"/>
              <w:rPr>
                <w:sz w:val="16"/>
                <w:szCs w:val="16"/>
              </w:rPr>
            </w:pPr>
            <w:r w:rsidRPr="00D5454B">
              <w:rPr>
                <w:sz w:val="16"/>
                <w:szCs w:val="16"/>
              </w:rPr>
              <w:t>23</w:t>
            </w:r>
          </w:p>
        </w:tc>
      </w:tr>
      <w:tr w:rsidR="007F6276" w:rsidRPr="00D5454B" w14:paraId="75BDE643" w14:textId="77777777" w:rsidTr="000639A7">
        <w:trPr>
          <w:trHeight w:val="368"/>
        </w:trPr>
        <w:tc>
          <w:tcPr>
            <w:tcW w:w="759" w:type="dxa"/>
          </w:tcPr>
          <w:p w14:paraId="743D74E9" w14:textId="77777777" w:rsidR="007F6276" w:rsidRPr="00D5454B" w:rsidRDefault="007F6276" w:rsidP="007F6276">
            <w:pPr>
              <w:jc w:val="center"/>
              <w:rPr>
                <w:sz w:val="16"/>
                <w:szCs w:val="16"/>
              </w:rPr>
            </w:pPr>
            <w:r w:rsidRPr="00D5454B">
              <w:rPr>
                <w:sz w:val="16"/>
                <w:szCs w:val="16"/>
              </w:rPr>
              <w:t>CG_006</w:t>
            </w:r>
          </w:p>
        </w:tc>
        <w:tc>
          <w:tcPr>
            <w:tcW w:w="1112" w:type="dxa"/>
          </w:tcPr>
          <w:p w14:paraId="74BB0747" w14:textId="77777777" w:rsidR="007F6276" w:rsidRPr="00D5454B" w:rsidRDefault="007F6276" w:rsidP="007F6276">
            <w:pPr>
              <w:jc w:val="center"/>
              <w:rPr>
                <w:sz w:val="16"/>
                <w:szCs w:val="16"/>
              </w:rPr>
            </w:pPr>
            <w:r w:rsidRPr="00D5454B">
              <w:rPr>
                <w:sz w:val="16"/>
                <w:szCs w:val="16"/>
              </w:rPr>
              <w:t>20.68</w:t>
            </w:r>
          </w:p>
        </w:tc>
        <w:tc>
          <w:tcPr>
            <w:tcW w:w="1112" w:type="dxa"/>
          </w:tcPr>
          <w:p w14:paraId="461319B7" w14:textId="77777777" w:rsidR="007F6276" w:rsidRPr="00D5454B" w:rsidRDefault="007F6276" w:rsidP="007F6276">
            <w:pPr>
              <w:jc w:val="center"/>
              <w:rPr>
                <w:sz w:val="16"/>
                <w:szCs w:val="16"/>
              </w:rPr>
            </w:pPr>
            <w:r w:rsidRPr="00D5454B">
              <w:rPr>
                <w:sz w:val="16"/>
                <w:szCs w:val="16"/>
              </w:rPr>
              <w:t>11.03 &amp; 6.20</w:t>
            </w:r>
          </w:p>
        </w:tc>
        <w:tc>
          <w:tcPr>
            <w:tcW w:w="1112" w:type="dxa"/>
          </w:tcPr>
          <w:p w14:paraId="65CE631C" w14:textId="77777777" w:rsidR="007F6276" w:rsidRPr="00D5454B" w:rsidRDefault="007F6276" w:rsidP="007F6276">
            <w:pPr>
              <w:jc w:val="center"/>
              <w:rPr>
                <w:sz w:val="16"/>
                <w:szCs w:val="16"/>
              </w:rPr>
            </w:pPr>
            <w:r w:rsidRPr="00D5454B">
              <w:rPr>
                <w:sz w:val="16"/>
                <w:szCs w:val="16"/>
              </w:rPr>
              <w:t>9.65 &amp; 14.48</w:t>
            </w:r>
          </w:p>
        </w:tc>
        <w:tc>
          <w:tcPr>
            <w:tcW w:w="1113" w:type="dxa"/>
          </w:tcPr>
          <w:p w14:paraId="39BD1D03" w14:textId="77777777" w:rsidR="007F6276" w:rsidRPr="00D5454B" w:rsidRDefault="007F6276" w:rsidP="007F6276">
            <w:pPr>
              <w:jc w:val="center"/>
              <w:rPr>
                <w:sz w:val="16"/>
                <w:szCs w:val="16"/>
              </w:rPr>
            </w:pPr>
            <w:r w:rsidRPr="00D5454B">
              <w:rPr>
                <w:sz w:val="16"/>
                <w:szCs w:val="16"/>
              </w:rPr>
              <w:t>10.76 &amp; 5.93</w:t>
            </w:r>
          </w:p>
        </w:tc>
        <w:tc>
          <w:tcPr>
            <w:tcW w:w="1112" w:type="dxa"/>
          </w:tcPr>
          <w:p w14:paraId="270ECEE3" w14:textId="77777777" w:rsidR="007F6276" w:rsidRPr="00D5454B" w:rsidRDefault="007F6276" w:rsidP="007F6276">
            <w:pPr>
              <w:jc w:val="center"/>
              <w:rPr>
                <w:sz w:val="16"/>
                <w:szCs w:val="16"/>
              </w:rPr>
            </w:pPr>
            <w:r w:rsidRPr="00D5454B">
              <w:rPr>
                <w:sz w:val="16"/>
                <w:szCs w:val="16"/>
              </w:rPr>
              <w:t>4</w:t>
            </w:r>
          </w:p>
        </w:tc>
        <w:tc>
          <w:tcPr>
            <w:tcW w:w="1112" w:type="dxa"/>
          </w:tcPr>
          <w:p w14:paraId="7E23A949" w14:textId="77777777" w:rsidR="007F6276" w:rsidRPr="00D5454B" w:rsidRDefault="007F6276" w:rsidP="007F6276">
            <w:pPr>
              <w:jc w:val="center"/>
              <w:rPr>
                <w:sz w:val="16"/>
                <w:szCs w:val="16"/>
              </w:rPr>
            </w:pPr>
            <w:r w:rsidRPr="00D5454B">
              <w:rPr>
                <w:sz w:val="16"/>
                <w:szCs w:val="16"/>
              </w:rPr>
              <w:t>168</w:t>
            </w:r>
          </w:p>
        </w:tc>
        <w:tc>
          <w:tcPr>
            <w:tcW w:w="1113" w:type="dxa"/>
          </w:tcPr>
          <w:p w14:paraId="39225905" w14:textId="77777777" w:rsidR="007F6276" w:rsidRPr="00D5454B" w:rsidRDefault="007F6276" w:rsidP="007F6276">
            <w:pPr>
              <w:jc w:val="center"/>
              <w:rPr>
                <w:sz w:val="16"/>
                <w:szCs w:val="16"/>
              </w:rPr>
            </w:pPr>
            <w:r w:rsidRPr="00D5454B">
              <w:rPr>
                <w:sz w:val="16"/>
                <w:szCs w:val="16"/>
              </w:rPr>
              <w:t>32</w:t>
            </w:r>
          </w:p>
        </w:tc>
      </w:tr>
      <w:tr w:rsidR="007F6276" w:rsidRPr="00D5454B" w14:paraId="7EBD814E" w14:textId="77777777" w:rsidTr="000639A7">
        <w:trPr>
          <w:trHeight w:val="368"/>
        </w:trPr>
        <w:tc>
          <w:tcPr>
            <w:tcW w:w="759" w:type="dxa"/>
          </w:tcPr>
          <w:p w14:paraId="11378331" w14:textId="77777777" w:rsidR="007F6276" w:rsidRPr="00D5454B" w:rsidRDefault="007F6276" w:rsidP="007F6276">
            <w:pPr>
              <w:jc w:val="center"/>
              <w:rPr>
                <w:sz w:val="16"/>
                <w:szCs w:val="16"/>
              </w:rPr>
            </w:pPr>
            <w:r w:rsidRPr="00D5454B">
              <w:rPr>
                <w:sz w:val="16"/>
                <w:szCs w:val="16"/>
              </w:rPr>
              <w:t>CG_007</w:t>
            </w:r>
          </w:p>
        </w:tc>
        <w:tc>
          <w:tcPr>
            <w:tcW w:w="1112" w:type="dxa"/>
          </w:tcPr>
          <w:p w14:paraId="19B0A32E" w14:textId="77777777" w:rsidR="007F6276" w:rsidRPr="00D5454B" w:rsidRDefault="007F6276" w:rsidP="007F6276">
            <w:pPr>
              <w:jc w:val="center"/>
              <w:rPr>
                <w:sz w:val="16"/>
                <w:szCs w:val="16"/>
              </w:rPr>
            </w:pPr>
            <w:r w:rsidRPr="00D5454B">
              <w:rPr>
                <w:sz w:val="16"/>
                <w:szCs w:val="16"/>
              </w:rPr>
              <w:t>14.82 &amp; 10</w:t>
            </w:r>
          </w:p>
        </w:tc>
        <w:tc>
          <w:tcPr>
            <w:tcW w:w="1112" w:type="dxa"/>
          </w:tcPr>
          <w:p w14:paraId="2870CDEA" w14:textId="77777777" w:rsidR="007F6276" w:rsidRPr="00D5454B" w:rsidRDefault="007F6276" w:rsidP="007F6276">
            <w:pPr>
              <w:jc w:val="center"/>
              <w:rPr>
                <w:sz w:val="16"/>
                <w:szCs w:val="16"/>
              </w:rPr>
            </w:pPr>
            <w:r w:rsidRPr="00D5454B">
              <w:rPr>
                <w:sz w:val="16"/>
                <w:szCs w:val="16"/>
              </w:rPr>
              <w:t>0.35</w:t>
            </w:r>
          </w:p>
        </w:tc>
        <w:tc>
          <w:tcPr>
            <w:tcW w:w="1112" w:type="dxa"/>
          </w:tcPr>
          <w:p w14:paraId="0A985850" w14:textId="77777777" w:rsidR="007F6276" w:rsidRPr="00D5454B" w:rsidRDefault="007F6276" w:rsidP="007F6276">
            <w:pPr>
              <w:jc w:val="center"/>
              <w:rPr>
                <w:sz w:val="16"/>
                <w:szCs w:val="16"/>
              </w:rPr>
            </w:pPr>
            <w:r w:rsidRPr="00D5454B">
              <w:rPr>
                <w:sz w:val="16"/>
                <w:szCs w:val="16"/>
              </w:rPr>
              <w:t>9.65 &amp; 14.47</w:t>
            </w:r>
          </w:p>
        </w:tc>
        <w:tc>
          <w:tcPr>
            <w:tcW w:w="1113" w:type="dxa"/>
          </w:tcPr>
          <w:p w14:paraId="1180A16C" w14:textId="77777777" w:rsidR="007F6276" w:rsidRPr="00D5454B" w:rsidRDefault="007F6276" w:rsidP="007F6276">
            <w:pPr>
              <w:jc w:val="center"/>
              <w:rPr>
                <w:sz w:val="16"/>
                <w:szCs w:val="16"/>
              </w:rPr>
            </w:pPr>
            <w:r w:rsidRPr="00D5454B">
              <w:rPr>
                <w:sz w:val="16"/>
                <w:szCs w:val="16"/>
              </w:rPr>
              <w:t>14.48 &amp; 9.65</w:t>
            </w:r>
          </w:p>
        </w:tc>
        <w:tc>
          <w:tcPr>
            <w:tcW w:w="1112" w:type="dxa"/>
          </w:tcPr>
          <w:p w14:paraId="0EBD7418" w14:textId="77777777" w:rsidR="007F6276" w:rsidRPr="00D5454B" w:rsidRDefault="007F6276" w:rsidP="007F6276">
            <w:pPr>
              <w:jc w:val="center"/>
              <w:rPr>
                <w:sz w:val="16"/>
                <w:szCs w:val="16"/>
              </w:rPr>
            </w:pPr>
            <w:r w:rsidRPr="00D5454B">
              <w:rPr>
                <w:sz w:val="16"/>
                <w:szCs w:val="16"/>
              </w:rPr>
              <w:t>4</w:t>
            </w:r>
          </w:p>
        </w:tc>
        <w:tc>
          <w:tcPr>
            <w:tcW w:w="1112" w:type="dxa"/>
          </w:tcPr>
          <w:p w14:paraId="151B779E" w14:textId="77777777" w:rsidR="007F6276" w:rsidRPr="00D5454B" w:rsidRDefault="007F6276" w:rsidP="007F6276">
            <w:pPr>
              <w:jc w:val="center"/>
              <w:rPr>
                <w:sz w:val="16"/>
                <w:szCs w:val="16"/>
              </w:rPr>
            </w:pPr>
            <w:r w:rsidRPr="00D5454B">
              <w:rPr>
                <w:sz w:val="16"/>
                <w:szCs w:val="16"/>
              </w:rPr>
              <w:t>117</w:t>
            </w:r>
          </w:p>
        </w:tc>
        <w:tc>
          <w:tcPr>
            <w:tcW w:w="1113" w:type="dxa"/>
          </w:tcPr>
          <w:p w14:paraId="59C89308" w14:textId="77777777" w:rsidR="007F6276" w:rsidRPr="00D5454B" w:rsidRDefault="007F6276" w:rsidP="007F6276">
            <w:pPr>
              <w:jc w:val="center"/>
              <w:rPr>
                <w:sz w:val="16"/>
                <w:szCs w:val="16"/>
              </w:rPr>
            </w:pPr>
            <w:r w:rsidRPr="00D5454B">
              <w:rPr>
                <w:sz w:val="16"/>
                <w:szCs w:val="16"/>
              </w:rPr>
              <w:t>22</w:t>
            </w:r>
          </w:p>
        </w:tc>
      </w:tr>
      <w:tr w:rsidR="007F6276" w:rsidRPr="00D5454B" w14:paraId="76C9AE28" w14:textId="77777777" w:rsidTr="000639A7">
        <w:trPr>
          <w:trHeight w:val="368"/>
        </w:trPr>
        <w:tc>
          <w:tcPr>
            <w:tcW w:w="759" w:type="dxa"/>
          </w:tcPr>
          <w:p w14:paraId="471680A7" w14:textId="77777777" w:rsidR="007F6276" w:rsidRPr="00D5454B" w:rsidRDefault="007F6276" w:rsidP="007F6276">
            <w:pPr>
              <w:jc w:val="center"/>
              <w:rPr>
                <w:sz w:val="16"/>
                <w:szCs w:val="16"/>
              </w:rPr>
            </w:pPr>
            <w:r w:rsidRPr="00D5454B">
              <w:rPr>
                <w:sz w:val="16"/>
                <w:szCs w:val="16"/>
              </w:rPr>
              <w:t>CG_009</w:t>
            </w:r>
          </w:p>
        </w:tc>
        <w:tc>
          <w:tcPr>
            <w:tcW w:w="1112" w:type="dxa"/>
          </w:tcPr>
          <w:p w14:paraId="45524F20" w14:textId="77777777" w:rsidR="007F6276" w:rsidRPr="00D5454B" w:rsidRDefault="007F6276" w:rsidP="007F6276">
            <w:pPr>
              <w:jc w:val="center"/>
              <w:rPr>
                <w:sz w:val="16"/>
                <w:szCs w:val="16"/>
              </w:rPr>
            </w:pPr>
            <w:r w:rsidRPr="00D5454B">
              <w:rPr>
                <w:sz w:val="16"/>
                <w:szCs w:val="16"/>
              </w:rPr>
              <w:t>20.68</w:t>
            </w:r>
          </w:p>
        </w:tc>
        <w:tc>
          <w:tcPr>
            <w:tcW w:w="1112" w:type="dxa"/>
          </w:tcPr>
          <w:p w14:paraId="01B24AE8" w14:textId="77777777" w:rsidR="007F6276" w:rsidRPr="00D5454B" w:rsidRDefault="007F6276" w:rsidP="007F6276">
            <w:pPr>
              <w:jc w:val="center"/>
              <w:rPr>
                <w:sz w:val="16"/>
                <w:szCs w:val="16"/>
              </w:rPr>
            </w:pPr>
            <w:r w:rsidRPr="00D5454B">
              <w:rPr>
                <w:sz w:val="16"/>
                <w:szCs w:val="16"/>
              </w:rPr>
              <w:t>10.34</w:t>
            </w:r>
          </w:p>
        </w:tc>
        <w:tc>
          <w:tcPr>
            <w:tcW w:w="1112" w:type="dxa"/>
          </w:tcPr>
          <w:p w14:paraId="2FF05650" w14:textId="77777777" w:rsidR="007F6276" w:rsidRPr="00D5454B" w:rsidRDefault="007F6276" w:rsidP="007F6276">
            <w:pPr>
              <w:jc w:val="center"/>
              <w:rPr>
                <w:sz w:val="16"/>
                <w:szCs w:val="16"/>
              </w:rPr>
            </w:pPr>
            <w:r w:rsidRPr="00D5454B">
              <w:rPr>
                <w:sz w:val="16"/>
                <w:szCs w:val="16"/>
              </w:rPr>
              <w:t>10.34</w:t>
            </w:r>
          </w:p>
        </w:tc>
        <w:tc>
          <w:tcPr>
            <w:tcW w:w="1113" w:type="dxa"/>
          </w:tcPr>
          <w:p w14:paraId="322BFF1A" w14:textId="77777777" w:rsidR="007F6276" w:rsidRPr="00D5454B" w:rsidRDefault="007F6276" w:rsidP="007F6276">
            <w:pPr>
              <w:jc w:val="center"/>
              <w:rPr>
                <w:sz w:val="16"/>
                <w:szCs w:val="16"/>
              </w:rPr>
            </w:pPr>
            <w:r w:rsidRPr="00D5454B">
              <w:rPr>
                <w:sz w:val="16"/>
                <w:szCs w:val="16"/>
              </w:rPr>
              <w:t>10.27</w:t>
            </w:r>
          </w:p>
        </w:tc>
        <w:tc>
          <w:tcPr>
            <w:tcW w:w="1112" w:type="dxa"/>
          </w:tcPr>
          <w:p w14:paraId="5CE6503A" w14:textId="77777777" w:rsidR="007F6276" w:rsidRPr="00D5454B" w:rsidRDefault="007F6276" w:rsidP="007F6276">
            <w:pPr>
              <w:jc w:val="center"/>
              <w:rPr>
                <w:sz w:val="16"/>
                <w:szCs w:val="16"/>
              </w:rPr>
            </w:pPr>
            <w:r w:rsidRPr="00D5454B">
              <w:rPr>
                <w:sz w:val="16"/>
                <w:szCs w:val="16"/>
              </w:rPr>
              <w:t>-</w:t>
            </w:r>
          </w:p>
        </w:tc>
        <w:tc>
          <w:tcPr>
            <w:tcW w:w="1112" w:type="dxa"/>
          </w:tcPr>
          <w:p w14:paraId="0AA09B5D" w14:textId="77777777" w:rsidR="007F6276" w:rsidRPr="00D5454B" w:rsidRDefault="007F6276" w:rsidP="007F6276">
            <w:pPr>
              <w:jc w:val="center"/>
              <w:rPr>
                <w:sz w:val="16"/>
                <w:szCs w:val="16"/>
              </w:rPr>
            </w:pPr>
            <w:r w:rsidRPr="00D5454B">
              <w:rPr>
                <w:sz w:val="16"/>
                <w:szCs w:val="16"/>
              </w:rPr>
              <w:t>-</w:t>
            </w:r>
          </w:p>
        </w:tc>
        <w:tc>
          <w:tcPr>
            <w:tcW w:w="1113" w:type="dxa"/>
          </w:tcPr>
          <w:p w14:paraId="4E74ED8A" w14:textId="77777777" w:rsidR="007F6276" w:rsidRPr="00D5454B" w:rsidRDefault="007F6276" w:rsidP="007F6276">
            <w:pPr>
              <w:jc w:val="center"/>
              <w:rPr>
                <w:sz w:val="16"/>
                <w:szCs w:val="16"/>
              </w:rPr>
            </w:pPr>
            <w:r w:rsidRPr="00D5454B">
              <w:rPr>
                <w:sz w:val="16"/>
                <w:szCs w:val="16"/>
              </w:rPr>
              <w:t>31</w:t>
            </w:r>
          </w:p>
        </w:tc>
      </w:tr>
      <w:tr w:rsidR="007F6276" w:rsidRPr="00D5454B" w14:paraId="39D4B3C7" w14:textId="77777777" w:rsidTr="000639A7">
        <w:trPr>
          <w:trHeight w:val="368"/>
        </w:trPr>
        <w:tc>
          <w:tcPr>
            <w:tcW w:w="759" w:type="dxa"/>
          </w:tcPr>
          <w:p w14:paraId="322B2B5E" w14:textId="77777777" w:rsidR="007F6276" w:rsidRPr="00D5454B" w:rsidRDefault="007F6276" w:rsidP="007F6276">
            <w:pPr>
              <w:jc w:val="center"/>
              <w:rPr>
                <w:sz w:val="16"/>
                <w:szCs w:val="16"/>
              </w:rPr>
            </w:pPr>
            <w:r w:rsidRPr="00D5454B">
              <w:rPr>
                <w:sz w:val="16"/>
                <w:szCs w:val="16"/>
              </w:rPr>
              <w:t>CG_010</w:t>
            </w:r>
          </w:p>
        </w:tc>
        <w:tc>
          <w:tcPr>
            <w:tcW w:w="1112" w:type="dxa"/>
          </w:tcPr>
          <w:p w14:paraId="3D2B9249" w14:textId="77777777" w:rsidR="007F6276" w:rsidRPr="00D5454B" w:rsidRDefault="007F6276" w:rsidP="007F6276">
            <w:pPr>
              <w:jc w:val="center"/>
              <w:rPr>
                <w:sz w:val="16"/>
                <w:szCs w:val="16"/>
              </w:rPr>
            </w:pPr>
            <w:r w:rsidRPr="00D5454B">
              <w:rPr>
                <w:sz w:val="16"/>
                <w:szCs w:val="16"/>
              </w:rPr>
              <w:t>20.68</w:t>
            </w:r>
          </w:p>
        </w:tc>
        <w:tc>
          <w:tcPr>
            <w:tcW w:w="1112" w:type="dxa"/>
          </w:tcPr>
          <w:p w14:paraId="4B97CBE4" w14:textId="77777777" w:rsidR="007F6276" w:rsidRPr="00D5454B" w:rsidRDefault="007F6276" w:rsidP="007F6276">
            <w:pPr>
              <w:jc w:val="center"/>
              <w:rPr>
                <w:sz w:val="16"/>
                <w:szCs w:val="16"/>
              </w:rPr>
            </w:pPr>
            <w:r w:rsidRPr="00D5454B">
              <w:rPr>
                <w:sz w:val="16"/>
                <w:szCs w:val="16"/>
              </w:rPr>
              <w:t>10.34 &amp; 6.20</w:t>
            </w:r>
          </w:p>
        </w:tc>
        <w:tc>
          <w:tcPr>
            <w:tcW w:w="1112" w:type="dxa"/>
          </w:tcPr>
          <w:p w14:paraId="1975CDB6" w14:textId="77777777" w:rsidR="007F6276" w:rsidRPr="00D5454B" w:rsidRDefault="007F6276" w:rsidP="007F6276">
            <w:pPr>
              <w:jc w:val="center"/>
              <w:rPr>
                <w:sz w:val="16"/>
                <w:szCs w:val="16"/>
              </w:rPr>
            </w:pPr>
            <w:r w:rsidRPr="00D5454B">
              <w:rPr>
                <w:sz w:val="16"/>
                <w:szCs w:val="16"/>
              </w:rPr>
              <w:t>10.34 &amp; 14.48</w:t>
            </w:r>
          </w:p>
        </w:tc>
        <w:tc>
          <w:tcPr>
            <w:tcW w:w="1113" w:type="dxa"/>
          </w:tcPr>
          <w:p w14:paraId="57617776" w14:textId="77777777" w:rsidR="007F6276" w:rsidRPr="00D5454B" w:rsidRDefault="007F6276" w:rsidP="007F6276">
            <w:pPr>
              <w:jc w:val="center"/>
              <w:rPr>
                <w:sz w:val="16"/>
                <w:szCs w:val="16"/>
              </w:rPr>
            </w:pPr>
            <w:r w:rsidRPr="00D5454B">
              <w:rPr>
                <w:sz w:val="16"/>
                <w:szCs w:val="16"/>
              </w:rPr>
              <w:t>10.34</w:t>
            </w:r>
          </w:p>
        </w:tc>
        <w:tc>
          <w:tcPr>
            <w:tcW w:w="1112" w:type="dxa"/>
          </w:tcPr>
          <w:p w14:paraId="5130DA7C" w14:textId="77777777" w:rsidR="007F6276" w:rsidRPr="00D5454B" w:rsidRDefault="007F6276" w:rsidP="007F6276">
            <w:pPr>
              <w:jc w:val="center"/>
              <w:rPr>
                <w:sz w:val="16"/>
                <w:szCs w:val="16"/>
              </w:rPr>
            </w:pPr>
            <w:r w:rsidRPr="00D5454B">
              <w:rPr>
                <w:sz w:val="16"/>
                <w:szCs w:val="16"/>
              </w:rPr>
              <w:t>2</w:t>
            </w:r>
          </w:p>
        </w:tc>
        <w:tc>
          <w:tcPr>
            <w:tcW w:w="1112" w:type="dxa"/>
          </w:tcPr>
          <w:p w14:paraId="5A3AA11C" w14:textId="77777777" w:rsidR="007F6276" w:rsidRPr="00D5454B" w:rsidRDefault="007F6276" w:rsidP="007F6276">
            <w:pPr>
              <w:jc w:val="center"/>
              <w:rPr>
                <w:sz w:val="16"/>
                <w:szCs w:val="16"/>
              </w:rPr>
            </w:pPr>
            <w:r w:rsidRPr="00D5454B">
              <w:rPr>
                <w:sz w:val="16"/>
                <w:szCs w:val="16"/>
              </w:rPr>
              <w:t>274</w:t>
            </w:r>
          </w:p>
        </w:tc>
        <w:tc>
          <w:tcPr>
            <w:tcW w:w="1113" w:type="dxa"/>
          </w:tcPr>
          <w:p w14:paraId="164395C0" w14:textId="77777777" w:rsidR="007F6276" w:rsidRPr="00D5454B" w:rsidRDefault="007F6276" w:rsidP="007F6276">
            <w:pPr>
              <w:jc w:val="center"/>
              <w:rPr>
                <w:sz w:val="16"/>
                <w:szCs w:val="16"/>
              </w:rPr>
            </w:pPr>
            <w:r w:rsidRPr="00D5454B">
              <w:rPr>
                <w:sz w:val="16"/>
                <w:szCs w:val="16"/>
              </w:rPr>
              <w:t>33</w:t>
            </w:r>
          </w:p>
        </w:tc>
      </w:tr>
    </w:tbl>
    <w:p w14:paraId="561E1F63" w14:textId="77777777" w:rsidR="003B7BA5" w:rsidRDefault="003B7BA5" w:rsidP="003B7BA5"/>
    <w:p w14:paraId="5CA6ED55" w14:textId="08F4206E" w:rsidR="003B7BA5" w:rsidRDefault="003B7BA5" w:rsidP="003B7BA5">
      <w:pPr>
        <w:pStyle w:val="TableCaption"/>
      </w:pPr>
      <w:bookmarkStart w:id="167" w:name="_Toc71112664"/>
      <w:r w:rsidRPr="00F600C4">
        <w:rPr>
          <w:b/>
        </w:rPr>
        <w:t xml:space="preserve">Table </w:t>
      </w:r>
      <w:r w:rsidR="00BC7BBA">
        <w:rPr>
          <w:b/>
        </w:rPr>
        <w:t>A</w:t>
      </w:r>
      <w:r>
        <w:rPr>
          <w:b/>
        </w:rPr>
        <w:t>.</w:t>
      </w:r>
      <w:r w:rsidRPr="00F600C4">
        <w:rPr>
          <w:b/>
        </w:rPr>
        <w:t>2</w:t>
      </w:r>
      <w:r>
        <w:t xml:space="preserve">: </w:t>
      </w:r>
      <w:r w:rsidR="007F6276" w:rsidRPr="007F6276">
        <w:t>Testing conditions for each hydrostatic loading test. Tests with multiple pressure conditions indicate maximum and minimum pressure of each cycle. P</w:t>
      </w:r>
      <w:r w:rsidR="007F6276" w:rsidRPr="007F6276">
        <w:rPr>
          <w:vertAlign w:val="subscript"/>
        </w:rPr>
        <w:t>c</w:t>
      </w:r>
      <w:r w:rsidR="007F6276" w:rsidRPr="007F6276">
        <w:t xml:space="preserve"> = confining pressure; P</w:t>
      </w:r>
      <w:r w:rsidR="007F6276" w:rsidRPr="007F6276">
        <w:rPr>
          <w:vertAlign w:val="subscript"/>
        </w:rPr>
        <w:t>p</w:t>
      </w:r>
      <w:r w:rsidR="007F6276" w:rsidRPr="007F6276">
        <w:t xml:space="preserve"> = pore pressure; P</w:t>
      </w:r>
      <w:r w:rsidR="007F6276" w:rsidRPr="007F6276">
        <w:rPr>
          <w:vertAlign w:val="subscript"/>
        </w:rPr>
        <w:t>eff</w:t>
      </w:r>
      <w:r w:rsidR="007F6276" w:rsidRPr="007F6276">
        <w:t xml:space="preserve"> = effective pressure during cycles; P</w:t>
      </w:r>
      <w:r w:rsidR="007F6276" w:rsidRPr="007F6276">
        <w:rPr>
          <w:vertAlign w:val="subscript"/>
        </w:rPr>
        <w:t>k</w:t>
      </w:r>
      <w:r w:rsidR="007F6276" w:rsidRPr="007F6276">
        <w:t xml:space="preserve"> = effective pressure during permeability tests. When two values of P</w:t>
      </w:r>
      <w:r w:rsidR="007F6276" w:rsidRPr="007F6276">
        <w:rPr>
          <w:vertAlign w:val="subscript"/>
        </w:rPr>
        <w:t>c</w:t>
      </w:r>
      <w:r w:rsidR="007F6276" w:rsidRPr="007F6276">
        <w:t>, P</w:t>
      </w:r>
      <w:r w:rsidR="007F6276" w:rsidRPr="007F6276">
        <w:rPr>
          <w:vertAlign w:val="subscript"/>
        </w:rPr>
        <w:t>p</w:t>
      </w:r>
      <w:r w:rsidR="007F6276" w:rsidRPr="007F6276">
        <w:t>, P</w:t>
      </w:r>
      <w:r w:rsidR="007F6276" w:rsidRPr="007F6276">
        <w:rPr>
          <w:vertAlign w:val="subscript"/>
        </w:rPr>
        <w:t>eff</w:t>
      </w:r>
      <w:r w:rsidR="007F6276" w:rsidRPr="007F6276">
        <w:t>, or P</w:t>
      </w:r>
      <w:r w:rsidR="007F6276" w:rsidRPr="007F6276">
        <w:rPr>
          <w:vertAlign w:val="subscript"/>
        </w:rPr>
        <w:t>k</w:t>
      </w:r>
      <w:r w:rsidR="007F6276" w:rsidRPr="007F6276">
        <w:t xml:space="preserve"> are listed, this represents the maximum and minimum pressure of each cycle.</w:t>
      </w:r>
      <w:bookmarkEnd w:id="167"/>
    </w:p>
    <w:p w14:paraId="188CD37C" w14:textId="77777777" w:rsidR="001B2202" w:rsidRPr="001B2202" w:rsidRDefault="001B2202" w:rsidP="008C3D06">
      <w:pPr>
        <w:pStyle w:val="MainText"/>
      </w:pPr>
    </w:p>
    <w:tbl>
      <w:tblPr>
        <w:tblStyle w:val="TableGrid"/>
        <w:tblW w:w="8555" w:type="dxa"/>
        <w:tblLook w:val="04A0" w:firstRow="1" w:lastRow="0" w:firstColumn="1" w:lastColumn="0" w:noHBand="0" w:noVBand="1"/>
      </w:tblPr>
      <w:tblGrid>
        <w:gridCol w:w="894"/>
        <w:gridCol w:w="1774"/>
        <w:gridCol w:w="1751"/>
        <w:gridCol w:w="2537"/>
        <w:gridCol w:w="1599"/>
      </w:tblGrid>
      <w:tr w:rsidR="007F6276" w14:paraId="6B6DE7AD" w14:textId="77777777" w:rsidTr="000639A7">
        <w:tc>
          <w:tcPr>
            <w:tcW w:w="720" w:type="dxa"/>
          </w:tcPr>
          <w:p w14:paraId="5F2D4B21" w14:textId="20CB625C" w:rsidR="007F6276" w:rsidRPr="00074829" w:rsidRDefault="007F6276" w:rsidP="0029444D">
            <w:pPr>
              <w:jc w:val="center"/>
              <w:rPr>
                <w:sz w:val="20"/>
                <w:szCs w:val="20"/>
              </w:rPr>
            </w:pPr>
            <w:r w:rsidRPr="00074829">
              <w:rPr>
                <w:sz w:val="20"/>
                <w:szCs w:val="20"/>
              </w:rPr>
              <w:lastRenderedPageBreak/>
              <w:t>Sample</w:t>
            </w:r>
          </w:p>
        </w:tc>
        <w:tc>
          <w:tcPr>
            <w:tcW w:w="1816" w:type="dxa"/>
          </w:tcPr>
          <w:p w14:paraId="67A80C06" w14:textId="77777777" w:rsidR="007F6276" w:rsidRPr="00A31A3B" w:rsidRDefault="007F6276" w:rsidP="0029444D">
            <w:pPr>
              <w:jc w:val="center"/>
              <w:rPr>
                <w:sz w:val="20"/>
                <w:szCs w:val="20"/>
              </w:rPr>
            </w:pPr>
            <w:r w:rsidRPr="00074829">
              <w:rPr>
                <w:sz w:val="20"/>
                <w:szCs w:val="20"/>
              </w:rPr>
              <w:t xml:space="preserve">Loading </w:t>
            </w:r>
            <w:r>
              <w:rPr>
                <w:i/>
                <w:iCs/>
                <w:sz w:val="20"/>
                <w:szCs w:val="20"/>
              </w:rPr>
              <w:t>B</w:t>
            </w:r>
            <w:r>
              <w:rPr>
                <w:sz w:val="20"/>
                <w:szCs w:val="20"/>
              </w:rPr>
              <w:t xml:space="preserve"> (GPa)</w:t>
            </w:r>
          </w:p>
        </w:tc>
        <w:tc>
          <w:tcPr>
            <w:tcW w:w="1784" w:type="dxa"/>
          </w:tcPr>
          <w:p w14:paraId="34E2369F" w14:textId="77777777" w:rsidR="007F6276" w:rsidRPr="00074829" w:rsidRDefault="007F6276" w:rsidP="0029444D">
            <w:pPr>
              <w:jc w:val="center"/>
              <w:rPr>
                <w:sz w:val="20"/>
                <w:szCs w:val="20"/>
              </w:rPr>
            </w:pPr>
            <w:r w:rsidRPr="00074829">
              <w:rPr>
                <w:sz w:val="20"/>
                <w:szCs w:val="20"/>
              </w:rPr>
              <w:t xml:space="preserve">Unloading </w:t>
            </w:r>
            <w:r>
              <w:rPr>
                <w:i/>
                <w:iCs/>
                <w:sz w:val="20"/>
                <w:szCs w:val="20"/>
              </w:rPr>
              <w:t>B</w:t>
            </w:r>
            <w:r>
              <w:rPr>
                <w:sz w:val="20"/>
                <w:szCs w:val="20"/>
              </w:rPr>
              <w:t xml:space="preserve"> (GPa)</w:t>
            </w:r>
          </w:p>
        </w:tc>
        <w:tc>
          <w:tcPr>
            <w:tcW w:w="2610" w:type="dxa"/>
          </w:tcPr>
          <w:p w14:paraId="65562F93" w14:textId="77777777" w:rsidR="007F6276" w:rsidRPr="00074829" w:rsidRDefault="007F6276" w:rsidP="0029444D">
            <w:pPr>
              <w:jc w:val="center"/>
              <w:rPr>
                <w:sz w:val="20"/>
                <w:szCs w:val="20"/>
              </w:rPr>
            </w:pPr>
            <w:r w:rsidRPr="00074829">
              <w:rPr>
                <w:sz w:val="20"/>
                <w:szCs w:val="20"/>
              </w:rPr>
              <w:t>Cycle Loading Rate</w:t>
            </w:r>
            <w:r>
              <w:rPr>
                <w:sz w:val="20"/>
                <w:szCs w:val="20"/>
              </w:rPr>
              <w:t xml:space="preserve"> (MPa/Hr)</w:t>
            </w:r>
          </w:p>
        </w:tc>
        <w:tc>
          <w:tcPr>
            <w:tcW w:w="1625" w:type="dxa"/>
          </w:tcPr>
          <w:p w14:paraId="366C14FC" w14:textId="77777777" w:rsidR="007F6276" w:rsidRPr="00074829" w:rsidRDefault="007F6276" w:rsidP="0029444D">
            <w:pPr>
              <w:jc w:val="center"/>
              <w:rPr>
                <w:sz w:val="20"/>
                <w:szCs w:val="20"/>
              </w:rPr>
            </w:pPr>
            <w:r w:rsidRPr="00074829">
              <w:rPr>
                <w:sz w:val="20"/>
                <w:szCs w:val="20"/>
              </w:rPr>
              <w:t>Unloading ε</w:t>
            </w:r>
            <w:r>
              <w:rPr>
                <w:sz w:val="20"/>
                <w:szCs w:val="20"/>
                <w:vertAlign w:val="subscript"/>
              </w:rPr>
              <w:t>v</w:t>
            </w:r>
            <w:r>
              <w:rPr>
                <w:sz w:val="20"/>
                <w:szCs w:val="20"/>
              </w:rPr>
              <w:t xml:space="preserve"> (%)</w:t>
            </w:r>
          </w:p>
        </w:tc>
      </w:tr>
      <w:tr w:rsidR="007F6276" w14:paraId="607A86D4" w14:textId="77777777" w:rsidTr="000639A7">
        <w:tc>
          <w:tcPr>
            <w:tcW w:w="720" w:type="dxa"/>
          </w:tcPr>
          <w:p w14:paraId="725DD9C5" w14:textId="77777777" w:rsidR="007F6276" w:rsidRPr="00074829" w:rsidRDefault="007F6276" w:rsidP="0029444D">
            <w:pPr>
              <w:jc w:val="center"/>
              <w:rPr>
                <w:sz w:val="20"/>
                <w:szCs w:val="20"/>
              </w:rPr>
            </w:pPr>
            <w:r w:rsidRPr="00074829">
              <w:rPr>
                <w:sz w:val="20"/>
                <w:szCs w:val="20"/>
              </w:rPr>
              <w:t>CG_001</w:t>
            </w:r>
          </w:p>
        </w:tc>
        <w:tc>
          <w:tcPr>
            <w:tcW w:w="1816" w:type="dxa"/>
          </w:tcPr>
          <w:p w14:paraId="15785993" w14:textId="77777777" w:rsidR="007F6276" w:rsidRPr="00074829" w:rsidRDefault="007F6276" w:rsidP="0029444D">
            <w:pPr>
              <w:jc w:val="center"/>
              <w:rPr>
                <w:sz w:val="20"/>
                <w:szCs w:val="20"/>
              </w:rPr>
            </w:pPr>
            <w:r w:rsidRPr="00074829">
              <w:rPr>
                <w:color w:val="000000"/>
                <w:sz w:val="20"/>
                <w:szCs w:val="20"/>
              </w:rPr>
              <w:t>2.38</w:t>
            </w:r>
          </w:p>
        </w:tc>
        <w:tc>
          <w:tcPr>
            <w:tcW w:w="1784" w:type="dxa"/>
          </w:tcPr>
          <w:p w14:paraId="45110B62" w14:textId="77777777" w:rsidR="007F6276" w:rsidRPr="00074829" w:rsidRDefault="007F6276" w:rsidP="0029444D">
            <w:pPr>
              <w:jc w:val="center"/>
              <w:rPr>
                <w:sz w:val="20"/>
                <w:szCs w:val="20"/>
              </w:rPr>
            </w:pPr>
            <w:r w:rsidRPr="00074829">
              <w:rPr>
                <w:color w:val="000000"/>
                <w:sz w:val="20"/>
                <w:szCs w:val="20"/>
              </w:rPr>
              <w:t>3.18</w:t>
            </w:r>
          </w:p>
        </w:tc>
        <w:tc>
          <w:tcPr>
            <w:tcW w:w="2610" w:type="dxa"/>
          </w:tcPr>
          <w:p w14:paraId="39EE842C" w14:textId="77777777" w:rsidR="007F6276" w:rsidRPr="00074829" w:rsidRDefault="007F6276" w:rsidP="0029444D">
            <w:pPr>
              <w:jc w:val="center"/>
              <w:rPr>
                <w:sz w:val="20"/>
                <w:szCs w:val="20"/>
              </w:rPr>
            </w:pPr>
            <w:r w:rsidRPr="00074829">
              <w:rPr>
                <w:color w:val="000000"/>
                <w:sz w:val="20"/>
                <w:szCs w:val="20"/>
              </w:rPr>
              <w:t>0.8625</w:t>
            </w:r>
          </w:p>
        </w:tc>
        <w:tc>
          <w:tcPr>
            <w:tcW w:w="1625" w:type="dxa"/>
          </w:tcPr>
          <w:p w14:paraId="0E515019" w14:textId="77777777" w:rsidR="007F6276" w:rsidRPr="00074829" w:rsidRDefault="007F6276" w:rsidP="0029444D">
            <w:pPr>
              <w:jc w:val="center"/>
              <w:rPr>
                <w:sz w:val="20"/>
                <w:szCs w:val="20"/>
              </w:rPr>
            </w:pPr>
            <w:r w:rsidRPr="00074829">
              <w:rPr>
                <w:sz w:val="20"/>
                <w:szCs w:val="20"/>
              </w:rPr>
              <w:t xml:space="preserve">    0.179</w:t>
            </w:r>
          </w:p>
        </w:tc>
      </w:tr>
      <w:tr w:rsidR="007F6276" w14:paraId="51C7C104" w14:textId="77777777" w:rsidTr="000639A7">
        <w:tc>
          <w:tcPr>
            <w:tcW w:w="720" w:type="dxa"/>
          </w:tcPr>
          <w:p w14:paraId="57935240" w14:textId="77777777" w:rsidR="007F6276" w:rsidRPr="00074829" w:rsidRDefault="007F6276" w:rsidP="0029444D">
            <w:pPr>
              <w:jc w:val="center"/>
              <w:rPr>
                <w:sz w:val="20"/>
                <w:szCs w:val="20"/>
              </w:rPr>
            </w:pPr>
            <w:r w:rsidRPr="00074829">
              <w:rPr>
                <w:sz w:val="20"/>
                <w:szCs w:val="20"/>
              </w:rPr>
              <w:t>CG_003</w:t>
            </w:r>
          </w:p>
        </w:tc>
        <w:tc>
          <w:tcPr>
            <w:tcW w:w="1816" w:type="dxa"/>
          </w:tcPr>
          <w:p w14:paraId="49C735EB" w14:textId="77777777" w:rsidR="007F6276" w:rsidRPr="00074829" w:rsidRDefault="007F6276" w:rsidP="0029444D">
            <w:pPr>
              <w:jc w:val="center"/>
              <w:rPr>
                <w:sz w:val="20"/>
                <w:szCs w:val="20"/>
              </w:rPr>
            </w:pPr>
            <w:r w:rsidRPr="00074829">
              <w:rPr>
                <w:color w:val="000000"/>
                <w:sz w:val="20"/>
                <w:szCs w:val="20"/>
              </w:rPr>
              <w:t>2.88</w:t>
            </w:r>
          </w:p>
        </w:tc>
        <w:tc>
          <w:tcPr>
            <w:tcW w:w="1784" w:type="dxa"/>
          </w:tcPr>
          <w:p w14:paraId="7A6C5BF3" w14:textId="77777777" w:rsidR="007F6276" w:rsidRPr="00074829" w:rsidRDefault="007F6276" w:rsidP="0029444D">
            <w:pPr>
              <w:jc w:val="center"/>
              <w:rPr>
                <w:sz w:val="20"/>
                <w:szCs w:val="20"/>
              </w:rPr>
            </w:pPr>
            <w:r w:rsidRPr="00074829">
              <w:rPr>
                <w:color w:val="000000"/>
                <w:sz w:val="20"/>
                <w:szCs w:val="20"/>
              </w:rPr>
              <w:t>4.50</w:t>
            </w:r>
          </w:p>
        </w:tc>
        <w:tc>
          <w:tcPr>
            <w:tcW w:w="2610" w:type="dxa"/>
          </w:tcPr>
          <w:p w14:paraId="2A10627A" w14:textId="77777777" w:rsidR="007F6276" w:rsidRPr="00074829" w:rsidRDefault="007F6276" w:rsidP="0029444D">
            <w:pPr>
              <w:jc w:val="center"/>
              <w:rPr>
                <w:sz w:val="20"/>
                <w:szCs w:val="20"/>
              </w:rPr>
            </w:pPr>
            <w:r w:rsidRPr="00074829">
              <w:rPr>
                <w:color w:val="000000"/>
                <w:sz w:val="20"/>
                <w:szCs w:val="20"/>
              </w:rPr>
              <w:t>0.8625</w:t>
            </w:r>
          </w:p>
        </w:tc>
        <w:tc>
          <w:tcPr>
            <w:tcW w:w="1625" w:type="dxa"/>
          </w:tcPr>
          <w:p w14:paraId="519EBD0F" w14:textId="77777777" w:rsidR="007F6276" w:rsidRPr="00074829" w:rsidRDefault="007F6276" w:rsidP="0029444D">
            <w:pPr>
              <w:jc w:val="center"/>
              <w:rPr>
                <w:sz w:val="20"/>
                <w:szCs w:val="20"/>
              </w:rPr>
            </w:pPr>
            <w:r w:rsidRPr="00074829">
              <w:rPr>
                <w:sz w:val="20"/>
                <w:szCs w:val="20"/>
              </w:rPr>
              <w:t xml:space="preserve">    0.540</w:t>
            </w:r>
          </w:p>
        </w:tc>
      </w:tr>
      <w:tr w:rsidR="007F6276" w14:paraId="32425ED9" w14:textId="77777777" w:rsidTr="000639A7">
        <w:tc>
          <w:tcPr>
            <w:tcW w:w="720" w:type="dxa"/>
          </w:tcPr>
          <w:p w14:paraId="774484C0" w14:textId="77777777" w:rsidR="007F6276" w:rsidRPr="00074829" w:rsidRDefault="007F6276" w:rsidP="0029444D">
            <w:pPr>
              <w:jc w:val="center"/>
              <w:rPr>
                <w:sz w:val="20"/>
                <w:szCs w:val="20"/>
              </w:rPr>
            </w:pPr>
            <w:r w:rsidRPr="00074829">
              <w:rPr>
                <w:sz w:val="20"/>
                <w:szCs w:val="20"/>
              </w:rPr>
              <w:t>CG_004</w:t>
            </w:r>
          </w:p>
        </w:tc>
        <w:tc>
          <w:tcPr>
            <w:tcW w:w="1816" w:type="dxa"/>
          </w:tcPr>
          <w:p w14:paraId="1AA5B2D6" w14:textId="77777777" w:rsidR="007F6276" w:rsidRPr="00074829" w:rsidRDefault="007F6276" w:rsidP="0029444D">
            <w:pPr>
              <w:jc w:val="center"/>
              <w:rPr>
                <w:sz w:val="20"/>
                <w:szCs w:val="20"/>
              </w:rPr>
            </w:pPr>
            <w:r w:rsidRPr="00074829">
              <w:rPr>
                <w:color w:val="000000"/>
                <w:sz w:val="20"/>
                <w:szCs w:val="20"/>
              </w:rPr>
              <w:t>2.61</w:t>
            </w:r>
          </w:p>
        </w:tc>
        <w:tc>
          <w:tcPr>
            <w:tcW w:w="1784" w:type="dxa"/>
          </w:tcPr>
          <w:p w14:paraId="61CA8399" w14:textId="77777777" w:rsidR="007F6276" w:rsidRPr="00074829" w:rsidRDefault="007F6276" w:rsidP="0029444D">
            <w:pPr>
              <w:jc w:val="center"/>
              <w:rPr>
                <w:sz w:val="20"/>
                <w:szCs w:val="20"/>
              </w:rPr>
            </w:pPr>
            <w:r w:rsidRPr="00074829">
              <w:rPr>
                <w:color w:val="000000"/>
                <w:sz w:val="20"/>
                <w:szCs w:val="20"/>
              </w:rPr>
              <w:t>5.24</w:t>
            </w:r>
          </w:p>
        </w:tc>
        <w:tc>
          <w:tcPr>
            <w:tcW w:w="2610" w:type="dxa"/>
          </w:tcPr>
          <w:p w14:paraId="312765D7" w14:textId="77777777" w:rsidR="007F6276" w:rsidRPr="00074829" w:rsidRDefault="007F6276" w:rsidP="0029444D">
            <w:pPr>
              <w:jc w:val="center"/>
              <w:rPr>
                <w:sz w:val="20"/>
                <w:szCs w:val="20"/>
              </w:rPr>
            </w:pPr>
            <w:r w:rsidRPr="00074829">
              <w:rPr>
                <w:color w:val="000000"/>
                <w:sz w:val="20"/>
                <w:szCs w:val="20"/>
              </w:rPr>
              <w:t>0.8625</w:t>
            </w:r>
          </w:p>
        </w:tc>
        <w:tc>
          <w:tcPr>
            <w:tcW w:w="1625" w:type="dxa"/>
          </w:tcPr>
          <w:p w14:paraId="4F7ABA1A" w14:textId="77777777" w:rsidR="007F6276" w:rsidRPr="00074829" w:rsidRDefault="007F6276" w:rsidP="0029444D">
            <w:pPr>
              <w:jc w:val="center"/>
              <w:rPr>
                <w:sz w:val="20"/>
                <w:szCs w:val="20"/>
              </w:rPr>
            </w:pPr>
            <w:r w:rsidRPr="00074829">
              <w:rPr>
                <w:sz w:val="20"/>
                <w:szCs w:val="20"/>
              </w:rPr>
              <w:t xml:space="preserve">    0.449</w:t>
            </w:r>
          </w:p>
        </w:tc>
      </w:tr>
      <w:tr w:rsidR="007F6276" w14:paraId="62F12454" w14:textId="77777777" w:rsidTr="000639A7">
        <w:tc>
          <w:tcPr>
            <w:tcW w:w="720" w:type="dxa"/>
          </w:tcPr>
          <w:p w14:paraId="373D77C9" w14:textId="77777777" w:rsidR="007F6276" w:rsidRPr="00074829" w:rsidRDefault="007F6276" w:rsidP="0029444D">
            <w:pPr>
              <w:jc w:val="center"/>
              <w:rPr>
                <w:sz w:val="20"/>
                <w:szCs w:val="20"/>
              </w:rPr>
            </w:pPr>
            <w:r w:rsidRPr="00074829">
              <w:rPr>
                <w:sz w:val="20"/>
                <w:szCs w:val="20"/>
              </w:rPr>
              <w:t>CG_005</w:t>
            </w:r>
          </w:p>
        </w:tc>
        <w:tc>
          <w:tcPr>
            <w:tcW w:w="1816" w:type="dxa"/>
          </w:tcPr>
          <w:p w14:paraId="4C292266" w14:textId="77777777" w:rsidR="007F6276" w:rsidRPr="00074829" w:rsidRDefault="007F6276" w:rsidP="0029444D">
            <w:pPr>
              <w:jc w:val="center"/>
              <w:rPr>
                <w:sz w:val="20"/>
                <w:szCs w:val="20"/>
              </w:rPr>
            </w:pPr>
            <w:r w:rsidRPr="00074829">
              <w:rPr>
                <w:color w:val="000000"/>
                <w:sz w:val="20"/>
                <w:szCs w:val="20"/>
              </w:rPr>
              <w:t>2.14</w:t>
            </w:r>
          </w:p>
        </w:tc>
        <w:tc>
          <w:tcPr>
            <w:tcW w:w="1784" w:type="dxa"/>
          </w:tcPr>
          <w:p w14:paraId="61198EBA" w14:textId="77777777" w:rsidR="007F6276" w:rsidRPr="00074829" w:rsidRDefault="007F6276" w:rsidP="0029444D">
            <w:pPr>
              <w:jc w:val="center"/>
              <w:rPr>
                <w:sz w:val="20"/>
                <w:szCs w:val="20"/>
              </w:rPr>
            </w:pPr>
            <w:r w:rsidRPr="00074829">
              <w:rPr>
                <w:color w:val="000000"/>
                <w:sz w:val="20"/>
                <w:szCs w:val="20"/>
              </w:rPr>
              <w:t>5.03</w:t>
            </w:r>
          </w:p>
        </w:tc>
        <w:tc>
          <w:tcPr>
            <w:tcW w:w="2610" w:type="dxa"/>
          </w:tcPr>
          <w:p w14:paraId="2C855016" w14:textId="77777777" w:rsidR="007F6276" w:rsidRPr="00074829" w:rsidRDefault="007F6276" w:rsidP="0029444D">
            <w:pPr>
              <w:jc w:val="center"/>
              <w:rPr>
                <w:sz w:val="20"/>
                <w:szCs w:val="20"/>
              </w:rPr>
            </w:pPr>
            <w:r w:rsidRPr="00074829">
              <w:rPr>
                <w:color w:val="000000"/>
                <w:sz w:val="20"/>
                <w:szCs w:val="20"/>
              </w:rPr>
              <w:t>1.2075</w:t>
            </w:r>
          </w:p>
        </w:tc>
        <w:tc>
          <w:tcPr>
            <w:tcW w:w="1625" w:type="dxa"/>
          </w:tcPr>
          <w:p w14:paraId="115E1FA8" w14:textId="77777777" w:rsidR="007F6276" w:rsidRPr="00074829" w:rsidRDefault="007F6276" w:rsidP="0029444D">
            <w:pPr>
              <w:jc w:val="center"/>
              <w:rPr>
                <w:sz w:val="20"/>
                <w:szCs w:val="20"/>
              </w:rPr>
            </w:pPr>
            <w:r w:rsidRPr="00074829">
              <w:rPr>
                <w:sz w:val="20"/>
                <w:szCs w:val="20"/>
              </w:rPr>
              <w:t xml:space="preserve">    0.752</w:t>
            </w:r>
          </w:p>
        </w:tc>
      </w:tr>
      <w:tr w:rsidR="007F6276" w14:paraId="16A761A5" w14:textId="77777777" w:rsidTr="000639A7">
        <w:tc>
          <w:tcPr>
            <w:tcW w:w="720" w:type="dxa"/>
          </w:tcPr>
          <w:p w14:paraId="580BA27A" w14:textId="77777777" w:rsidR="007F6276" w:rsidRPr="00074829" w:rsidRDefault="007F6276" w:rsidP="0029444D">
            <w:pPr>
              <w:jc w:val="center"/>
              <w:rPr>
                <w:sz w:val="20"/>
                <w:szCs w:val="20"/>
              </w:rPr>
            </w:pPr>
            <w:r w:rsidRPr="00074829">
              <w:rPr>
                <w:sz w:val="20"/>
                <w:szCs w:val="20"/>
              </w:rPr>
              <w:t>CG_006</w:t>
            </w:r>
          </w:p>
        </w:tc>
        <w:tc>
          <w:tcPr>
            <w:tcW w:w="1816" w:type="dxa"/>
          </w:tcPr>
          <w:p w14:paraId="5164F4BE" w14:textId="77777777" w:rsidR="007F6276" w:rsidRPr="00074829" w:rsidRDefault="007F6276" w:rsidP="0029444D">
            <w:pPr>
              <w:jc w:val="center"/>
              <w:rPr>
                <w:sz w:val="20"/>
                <w:szCs w:val="20"/>
              </w:rPr>
            </w:pPr>
            <w:r w:rsidRPr="00074829">
              <w:rPr>
                <w:color w:val="000000"/>
                <w:sz w:val="20"/>
                <w:szCs w:val="20"/>
              </w:rPr>
              <w:t>2.27</w:t>
            </w:r>
          </w:p>
        </w:tc>
        <w:tc>
          <w:tcPr>
            <w:tcW w:w="1784" w:type="dxa"/>
          </w:tcPr>
          <w:p w14:paraId="290DEF5F" w14:textId="77777777" w:rsidR="007F6276" w:rsidRPr="00074829" w:rsidRDefault="007F6276" w:rsidP="0029444D">
            <w:pPr>
              <w:jc w:val="center"/>
              <w:rPr>
                <w:sz w:val="20"/>
                <w:szCs w:val="20"/>
              </w:rPr>
            </w:pPr>
            <w:r w:rsidRPr="00074829">
              <w:rPr>
                <w:color w:val="000000"/>
                <w:sz w:val="20"/>
                <w:szCs w:val="20"/>
              </w:rPr>
              <w:t>4.40</w:t>
            </w:r>
          </w:p>
        </w:tc>
        <w:tc>
          <w:tcPr>
            <w:tcW w:w="2610" w:type="dxa"/>
          </w:tcPr>
          <w:p w14:paraId="16A4DAE4" w14:textId="77777777" w:rsidR="007F6276" w:rsidRPr="00074829" w:rsidRDefault="007F6276" w:rsidP="0029444D">
            <w:pPr>
              <w:jc w:val="center"/>
              <w:rPr>
                <w:sz w:val="20"/>
                <w:szCs w:val="20"/>
              </w:rPr>
            </w:pPr>
            <w:r w:rsidRPr="00074829">
              <w:rPr>
                <w:color w:val="000000"/>
                <w:sz w:val="20"/>
                <w:szCs w:val="20"/>
              </w:rPr>
              <w:t>2.415</w:t>
            </w:r>
          </w:p>
        </w:tc>
        <w:tc>
          <w:tcPr>
            <w:tcW w:w="1625" w:type="dxa"/>
          </w:tcPr>
          <w:p w14:paraId="4D6E2C54" w14:textId="77777777" w:rsidR="007F6276" w:rsidRPr="00074829" w:rsidRDefault="007F6276" w:rsidP="0029444D">
            <w:pPr>
              <w:jc w:val="center"/>
              <w:rPr>
                <w:sz w:val="20"/>
                <w:szCs w:val="20"/>
              </w:rPr>
            </w:pPr>
            <w:r w:rsidRPr="00074829">
              <w:rPr>
                <w:sz w:val="20"/>
                <w:szCs w:val="20"/>
              </w:rPr>
              <w:t xml:space="preserve">    0.652</w:t>
            </w:r>
          </w:p>
        </w:tc>
      </w:tr>
      <w:tr w:rsidR="007F6276" w14:paraId="78E6370B" w14:textId="77777777" w:rsidTr="000639A7">
        <w:tc>
          <w:tcPr>
            <w:tcW w:w="720" w:type="dxa"/>
          </w:tcPr>
          <w:p w14:paraId="2E59A33A" w14:textId="77777777" w:rsidR="007F6276" w:rsidRPr="00074829" w:rsidRDefault="007F6276" w:rsidP="0029444D">
            <w:pPr>
              <w:jc w:val="center"/>
              <w:rPr>
                <w:sz w:val="20"/>
                <w:szCs w:val="20"/>
              </w:rPr>
            </w:pPr>
            <w:r w:rsidRPr="00074829">
              <w:rPr>
                <w:sz w:val="20"/>
                <w:szCs w:val="20"/>
              </w:rPr>
              <w:t>CG_007</w:t>
            </w:r>
          </w:p>
        </w:tc>
        <w:tc>
          <w:tcPr>
            <w:tcW w:w="1816" w:type="dxa"/>
          </w:tcPr>
          <w:p w14:paraId="3FD7A8F5" w14:textId="77777777" w:rsidR="007F6276" w:rsidRPr="00074829" w:rsidRDefault="007F6276" w:rsidP="0029444D">
            <w:pPr>
              <w:jc w:val="center"/>
              <w:rPr>
                <w:sz w:val="20"/>
                <w:szCs w:val="20"/>
              </w:rPr>
            </w:pPr>
            <w:r w:rsidRPr="00074829">
              <w:rPr>
                <w:color w:val="000000"/>
                <w:sz w:val="20"/>
                <w:szCs w:val="20"/>
              </w:rPr>
              <w:t>2.21</w:t>
            </w:r>
          </w:p>
        </w:tc>
        <w:tc>
          <w:tcPr>
            <w:tcW w:w="1784" w:type="dxa"/>
          </w:tcPr>
          <w:p w14:paraId="4F79A462" w14:textId="77777777" w:rsidR="007F6276" w:rsidRPr="00074829" w:rsidRDefault="007F6276" w:rsidP="0029444D">
            <w:pPr>
              <w:jc w:val="center"/>
              <w:rPr>
                <w:sz w:val="20"/>
                <w:szCs w:val="20"/>
              </w:rPr>
            </w:pPr>
            <w:r w:rsidRPr="00074829">
              <w:rPr>
                <w:color w:val="000000"/>
                <w:sz w:val="20"/>
                <w:szCs w:val="20"/>
              </w:rPr>
              <w:t>3.40</w:t>
            </w:r>
          </w:p>
        </w:tc>
        <w:tc>
          <w:tcPr>
            <w:tcW w:w="2610" w:type="dxa"/>
          </w:tcPr>
          <w:p w14:paraId="08A4143A" w14:textId="77777777" w:rsidR="007F6276" w:rsidRPr="00074829" w:rsidRDefault="007F6276" w:rsidP="0029444D">
            <w:pPr>
              <w:jc w:val="center"/>
              <w:rPr>
                <w:sz w:val="20"/>
                <w:szCs w:val="20"/>
              </w:rPr>
            </w:pPr>
            <w:r w:rsidRPr="00074829">
              <w:rPr>
                <w:color w:val="000000"/>
                <w:sz w:val="20"/>
                <w:szCs w:val="20"/>
              </w:rPr>
              <w:t>2.41</w:t>
            </w:r>
          </w:p>
        </w:tc>
        <w:tc>
          <w:tcPr>
            <w:tcW w:w="1625" w:type="dxa"/>
          </w:tcPr>
          <w:p w14:paraId="19A8B9A2" w14:textId="77777777" w:rsidR="007F6276" w:rsidRPr="00074829" w:rsidRDefault="007F6276" w:rsidP="0029444D">
            <w:pPr>
              <w:jc w:val="center"/>
              <w:rPr>
                <w:sz w:val="20"/>
                <w:szCs w:val="20"/>
              </w:rPr>
            </w:pPr>
            <w:r w:rsidRPr="00074829">
              <w:rPr>
                <w:sz w:val="20"/>
                <w:szCs w:val="20"/>
              </w:rPr>
              <w:t xml:space="preserve">    0.282</w:t>
            </w:r>
          </w:p>
        </w:tc>
      </w:tr>
      <w:tr w:rsidR="007F6276" w14:paraId="13600EE1" w14:textId="77777777" w:rsidTr="000639A7">
        <w:trPr>
          <w:trHeight w:val="83"/>
        </w:trPr>
        <w:tc>
          <w:tcPr>
            <w:tcW w:w="720" w:type="dxa"/>
          </w:tcPr>
          <w:p w14:paraId="32DA8DDE" w14:textId="77777777" w:rsidR="007F6276" w:rsidRPr="00074829" w:rsidRDefault="007F6276" w:rsidP="0029444D">
            <w:pPr>
              <w:jc w:val="center"/>
              <w:rPr>
                <w:sz w:val="20"/>
                <w:szCs w:val="20"/>
              </w:rPr>
            </w:pPr>
            <w:r w:rsidRPr="00074829">
              <w:rPr>
                <w:sz w:val="20"/>
                <w:szCs w:val="20"/>
              </w:rPr>
              <w:t>CG_009</w:t>
            </w:r>
          </w:p>
        </w:tc>
        <w:tc>
          <w:tcPr>
            <w:tcW w:w="1816" w:type="dxa"/>
          </w:tcPr>
          <w:p w14:paraId="058154A5" w14:textId="77777777" w:rsidR="007F6276" w:rsidRPr="00074829" w:rsidRDefault="007F6276" w:rsidP="0029444D">
            <w:pPr>
              <w:jc w:val="center"/>
              <w:rPr>
                <w:sz w:val="20"/>
                <w:szCs w:val="20"/>
              </w:rPr>
            </w:pPr>
            <w:r w:rsidRPr="00074829">
              <w:rPr>
                <w:color w:val="000000"/>
                <w:sz w:val="20"/>
                <w:szCs w:val="20"/>
              </w:rPr>
              <w:t>2.64</w:t>
            </w:r>
          </w:p>
        </w:tc>
        <w:tc>
          <w:tcPr>
            <w:tcW w:w="1784" w:type="dxa"/>
          </w:tcPr>
          <w:p w14:paraId="4D98ECFF" w14:textId="77777777" w:rsidR="007F6276" w:rsidRPr="00074829" w:rsidRDefault="007F6276" w:rsidP="0029444D">
            <w:pPr>
              <w:jc w:val="center"/>
              <w:rPr>
                <w:sz w:val="20"/>
                <w:szCs w:val="20"/>
              </w:rPr>
            </w:pPr>
            <w:r w:rsidRPr="00074829">
              <w:rPr>
                <w:color w:val="000000"/>
                <w:sz w:val="20"/>
                <w:szCs w:val="20"/>
              </w:rPr>
              <w:t>5.52</w:t>
            </w:r>
          </w:p>
        </w:tc>
        <w:tc>
          <w:tcPr>
            <w:tcW w:w="2610" w:type="dxa"/>
          </w:tcPr>
          <w:p w14:paraId="7EC8CF2B" w14:textId="77777777" w:rsidR="007F6276" w:rsidRPr="00074829" w:rsidRDefault="007F6276" w:rsidP="0029444D">
            <w:pPr>
              <w:jc w:val="center"/>
              <w:rPr>
                <w:sz w:val="20"/>
                <w:szCs w:val="20"/>
              </w:rPr>
            </w:pPr>
            <w:r w:rsidRPr="00074829">
              <w:rPr>
                <w:color w:val="000000"/>
                <w:sz w:val="20"/>
                <w:szCs w:val="20"/>
              </w:rPr>
              <w:t>-</w:t>
            </w:r>
          </w:p>
        </w:tc>
        <w:tc>
          <w:tcPr>
            <w:tcW w:w="1625" w:type="dxa"/>
          </w:tcPr>
          <w:p w14:paraId="78C0B155" w14:textId="77777777" w:rsidR="007F6276" w:rsidRPr="00074829" w:rsidRDefault="007F6276" w:rsidP="0029444D">
            <w:pPr>
              <w:jc w:val="center"/>
              <w:rPr>
                <w:sz w:val="20"/>
                <w:szCs w:val="20"/>
              </w:rPr>
            </w:pPr>
            <w:r w:rsidRPr="00074829">
              <w:rPr>
                <w:sz w:val="20"/>
                <w:szCs w:val="20"/>
              </w:rPr>
              <w:t xml:space="preserve">    0.025</w:t>
            </w:r>
          </w:p>
        </w:tc>
      </w:tr>
      <w:tr w:rsidR="007F6276" w14:paraId="0D2ACAFB" w14:textId="77777777" w:rsidTr="000639A7">
        <w:tc>
          <w:tcPr>
            <w:tcW w:w="720" w:type="dxa"/>
          </w:tcPr>
          <w:p w14:paraId="67279119" w14:textId="77777777" w:rsidR="007F6276" w:rsidRPr="00074829" w:rsidRDefault="007F6276" w:rsidP="0029444D">
            <w:pPr>
              <w:jc w:val="center"/>
              <w:rPr>
                <w:sz w:val="20"/>
                <w:szCs w:val="20"/>
              </w:rPr>
            </w:pPr>
            <w:r w:rsidRPr="00074829">
              <w:rPr>
                <w:sz w:val="20"/>
                <w:szCs w:val="20"/>
              </w:rPr>
              <w:t>CG_010</w:t>
            </w:r>
          </w:p>
        </w:tc>
        <w:tc>
          <w:tcPr>
            <w:tcW w:w="1816" w:type="dxa"/>
          </w:tcPr>
          <w:p w14:paraId="73F6513B" w14:textId="77777777" w:rsidR="007F6276" w:rsidRPr="00074829" w:rsidRDefault="007F6276" w:rsidP="0029444D">
            <w:pPr>
              <w:jc w:val="center"/>
              <w:rPr>
                <w:sz w:val="20"/>
                <w:szCs w:val="20"/>
              </w:rPr>
            </w:pPr>
            <w:r w:rsidRPr="00074829">
              <w:rPr>
                <w:color w:val="000000"/>
                <w:sz w:val="20"/>
                <w:szCs w:val="20"/>
              </w:rPr>
              <w:t>2.27</w:t>
            </w:r>
          </w:p>
        </w:tc>
        <w:tc>
          <w:tcPr>
            <w:tcW w:w="1784" w:type="dxa"/>
          </w:tcPr>
          <w:p w14:paraId="4B974CE1" w14:textId="77777777" w:rsidR="007F6276" w:rsidRPr="00074829" w:rsidRDefault="007F6276" w:rsidP="0029444D">
            <w:pPr>
              <w:jc w:val="center"/>
              <w:rPr>
                <w:sz w:val="20"/>
                <w:szCs w:val="20"/>
              </w:rPr>
            </w:pPr>
            <w:r w:rsidRPr="00074829">
              <w:rPr>
                <w:color w:val="000000"/>
                <w:sz w:val="20"/>
                <w:szCs w:val="20"/>
              </w:rPr>
              <w:t>4.94</w:t>
            </w:r>
          </w:p>
        </w:tc>
        <w:tc>
          <w:tcPr>
            <w:tcW w:w="2610" w:type="dxa"/>
          </w:tcPr>
          <w:p w14:paraId="066D24BD" w14:textId="77777777" w:rsidR="007F6276" w:rsidRPr="00074829" w:rsidRDefault="007F6276" w:rsidP="0029444D">
            <w:pPr>
              <w:jc w:val="center"/>
              <w:rPr>
                <w:sz w:val="20"/>
                <w:szCs w:val="20"/>
              </w:rPr>
            </w:pPr>
            <w:r w:rsidRPr="00074829">
              <w:rPr>
                <w:color w:val="000000"/>
                <w:sz w:val="20"/>
                <w:szCs w:val="20"/>
              </w:rPr>
              <w:t>4.14</w:t>
            </w:r>
          </w:p>
        </w:tc>
        <w:tc>
          <w:tcPr>
            <w:tcW w:w="1625" w:type="dxa"/>
          </w:tcPr>
          <w:p w14:paraId="242727B3" w14:textId="77777777" w:rsidR="007F6276" w:rsidRPr="00074829" w:rsidRDefault="007F6276" w:rsidP="0029444D">
            <w:pPr>
              <w:jc w:val="center"/>
              <w:rPr>
                <w:sz w:val="20"/>
                <w:szCs w:val="20"/>
              </w:rPr>
            </w:pPr>
            <w:r w:rsidRPr="00074829">
              <w:rPr>
                <w:sz w:val="20"/>
                <w:szCs w:val="20"/>
              </w:rPr>
              <w:t xml:space="preserve">    0.266</w:t>
            </w:r>
          </w:p>
        </w:tc>
      </w:tr>
    </w:tbl>
    <w:p w14:paraId="21CC9321" w14:textId="77777777" w:rsidR="003B7BA5" w:rsidRDefault="003B7BA5" w:rsidP="003B7BA5">
      <w:pPr>
        <w:jc w:val="center"/>
      </w:pPr>
    </w:p>
    <w:p w14:paraId="0DFD7987" w14:textId="69925D88" w:rsidR="00163B0F" w:rsidRPr="00163B0F" w:rsidRDefault="003B7BA5" w:rsidP="007F6276">
      <w:pPr>
        <w:pStyle w:val="TableCaption"/>
      </w:pPr>
      <w:bookmarkStart w:id="168" w:name="_Toc71112665"/>
      <w:r w:rsidRPr="00454939">
        <w:rPr>
          <w:b/>
        </w:rPr>
        <w:t xml:space="preserve">Table </w:t>
      </w:r>
      <w:r w:rsidR="00BC7BBA">
        <w:rPr>
          <w:b/>
        </w:rPr>
        <w:t>A</w:t>
      </w:r>
      <w:r>
        <w:rPr>
          <w:b/>
        </w:rPr>
        <w:t>.</w:t>
      </w:r>
      <w:r w:rsidRPr="00454939">
        <w:rPr>
          <w:b/>
        </w:rPr>
        <w:t>3</w:t>
      </w:r>
      <w:r>
        <w:t xml:space="preserve">: </w:t>
      </w:r>
      <w:r w:rsidR="007F6276" w:rsidRPr="007F6276">
        <w:t xml:space="preserve">Values of the bulk modulus </w:t>
      </w:r>
      <w:r w:rsidR="007F6276" w:rsidRPr="007F6276">
        <w:rPr>
          <w:i/>
          <w:iCs w:val="0"/>
        </w:rPr>
        <w:t>B</w:t>
      </w:r>
      <w:r w:rsidR="007F6276" w:rsidRPr="007F6276">
        <w:t xml:space="preserve"> measured during hydrostatic loading at test inception and unloading at test ending. Unloading ε</w:t>
      </w:r>
      <w:r w:rsidR="007F6276" w:rsidRPr="00CA2DB5">
        <w:rPr>
          <w:vertAlign w:val="subscript"/>
        </w:rPr>
        <w:t>v</w:t>
      </w:r>
      <w:r w:rsidR="007F6276" w:rsidRPr="007F6276">
        <w:t xml:space="preserve"> is the volumetric strain calculated from a third-degree polynomial best-fit of the unloading curve. Test duration indicates the number of days each test lasted. Cycle loading rate represents the rate of effective stress change during cyclic loading.</w:t>
      </w:r>
      <w:bookmarkEnd w:id="168"/>
    </w:p>
    <w:p w14:paraId="41F5BC75" w14:textId="77777777" w:rsidR="00E96EAD" w:rsidRDefault="00E96EAD" w:rsidP="00E96EAD"/>
    <w:p w14:paraId="71F9114D" w14:textId="77777777" w:rsidR="00E96EAD" w:rsidRDefault="00E96EAD">
      <w:pPr>
        <w:spacing w:after="160" w:line="259" w:lineRule="auto"/>
        <w:rPr>
          <w:rFonts w:eastAsia="SimSun"/>
        </w:rPr>
      </w:pPr>
      <w:r>
        <w:br w:type="page"/>
      </w:r>
    </w:p>
    <w:p w14:paraId="72921E3B" w14:textId="4AD031C7" w:rsidR="001149AD" w:rsidRDefault="00E96EAD" w:rsidP="00E96EAD">
      <w:pPr>
        <w:pStyle w:val="Heading1"/>
      </w:pPr>
      <w:bookmarkStart w:id="169" w:name="_Toc71112645"/>
      <w:r>
        <w:lastRenderedPageBreak/>
        <w:t xml:space="preserve">APPENDIX B: CAPROCK SUPPLEMENTARY </w:t>
      </w:r>
      <w:r w:rsidR="00B74AE2">
        <w:t>MATERIALS</w:t>
      </w:r>
      <w:bookmarkEnd w:id="169"/>
    </w:p>
    <w:p w14:paraId="6A812081" w14:textId="43CAF2A6" w:rsidR="00776AE0" w:rsidRDefault="00B74AE2" w:rsidP="008C3D06">
      <w:pPr>
        <w:pStyle w:val="MainText"/>
      </w:pPr>
      <w:r>
        <w:t xml:space="preserve">This appendix details additional data, calculations and figures to support work in Chapter V. </w:t>
      </w:r>
    </w:p>
    <w:p w14:paraId="5BCBB3E1" w14:textId="4AA40B69" w:rsidR="00B74AE2" w:rsidRDefault="00B74AE2" w:rsidP="008C3D06">
      <w:pPr>
        <w:pStyle w:val="MainText"/>
      </w:pPr>
      <w:r>
        <w:t>Tables B.1 - B.6 show the parallel and perpendicular V</w:t>
      </w:r>
      <w:r w:rsidRPr="00B74AE2">
        <w:rPr>
          <w:vertAlign w:val="subscript"/>
        </w:rPr>
        <w:t>P</w:t>
      </w:r>
      <w:r>
        <w:t xml:space="preserve"> and V</w:t>
      </w:r>
      <w:r w:rsidRPr="00B74AE2">
        <w:rPr>
          <w:vertAlign w:val="subscript"/>
        </w:rPr>
        <w:t>S</w:t>
      </w:r>
      <w:r>
        <w:t xml:space="preserve"> measurements for each ultrasonic velocity test of the caprocks, along with the corresponding dynamic moduli calculations. The dynamic moduli provided are the Young’s modulus (E), Poisson’s ratio (</w:t>
      </w:r>
      <w:r w:rsidR="00771A05">
        <w:t>ν</w:t>
      </w:r>
      <w:r>
        <w:t>)</w:t>
      </w:r>
      <w:r w:rsidR="00771A05">
        <w:t>, shear modulus (G), and bulk modulus (K) which were calculated with the equations:</w:t>
      </w:r>
    </w:p>
    <w:p w14:paraId="1D6AC70F" w14:textId="49C68B0D" w:rsidR="00771A05" w:rsidRDefault="00CA5FC2" w:rsidP="00CA5FC2">
      <w:r>
        <w:rPr>
          <w:rFonts w:eastAsia="SimSun"/>
        </w:rPr>
        <w:t xml:space="preserve"> </w:t>
      </w:r>
      <w:r>
        <w:rPr>
          <w:rFonts w:eastAsia="SimSun"/>
        </w:rPr>
        <w:tab/>
      </w:r>
      <w:r>
        <w:rPr>
          <w:rFonts w:eastAsia="SimSun"/>
        </w:rPr>
        <w:tab/>
      </w:r>
      <w:r>
        <w:rPr>
          <w:rFonts w:eastAsia="SimSun"/>
        </w:rPr>
        <w:tab/>
      </w:r>
      <w:r>
        <w:rPr>
          <w:rFonts w:eastAsia="SimSun"/>
        </w:rPr>
        <w:tab/>
      </w:r>
      <w:r>
        <w:rPr>
          <w:rFonts w:eastAsia="SimSun"/>
        </w:rPr>
        <w:tab/>
      </w:r>
      <m:oMath>
        <m:r>
          <w:rPr>
            <w:rFonts w:ascii="Cambria Math" w:hAnsi="Cambria Math"/>
          </w:rPr>
          <m:t>E=</m:t>
        </m:r>
        <m:f>
          <m:fPr>
            <m:ctrlPr>
              <w:rPr>
                <w:rFonts w:ascii="Cambria Math" w:hAnsi="Cambria Math"/>
                <w:i/>
              </w:rPr>
            </m:ctrlPr>
          </m:fPr>
          <m:num>
            <m:r>
              <w:rPr>
                <w:rFonts w:ascii="Cambria Math" w:hAnsi="Cambria Math"/>
              </w:rPr>
              <m:t>ρ</m:t>
            </m:r>
            <m:sSubSup>
              <m:sSubSupPr>
                <m:ctrlPr>
                  <w:rPr>
                    <w:rFonts w:ascii="Cambria Math" w:hAnsi="Cambria Math"/>
                    <w:i/>
                  </w:rPr>
                </m:ctrlPr>
              </m:sSubSupPr>
              <m:e>
                <m:r>
                  <w:rPr>
                    <w:rFonts w:ascii="Cambria Math" w:hAnsi="Cambria Math"/>
                  </w:rPr>
                  <m:t>V</m:t>
                </m:r>
              </m:e>
              <m:sub>
                <m:r>
                  <w:rPr>
                    <w:rFonts w:ascii="Cambria Math" w:hAnsi="Cambria Math"/>
                  </w:rPr>
                  <m:t>S</m:t>
                </m:r>
              </m:sub>
              <m:sup>
                <m:r>
                  <w:rPr>
                    <w:rFonts w:ascii="Cambria Math" w:hAnsi="Cambria Math"/>
                  </w:rPr>
                  <m:t>2</m:t>
                </m:r>
              </m:sup>
            </m:sSubSup>
            <m:r>
              <w:rPr>
                <w:rFonts w:ascii="Cambria Math" w:hAnsi="Cambria Math"/>
              </w:rPr>
              <m:t>(3</m:t>
            </m:r>
            <m:sSubSup>
              <m:sSubSupPr>
                <m:ctrlPr>
                  <w:rPr>
                    <w:rFonts w:ascii="Cambria Math" w:hAnsi="Cambria Math"/>
                    <w:i/>
                  </w:rPr>
                </m:ctrlPr>
              </m:sSubSupPr>
              <m:e>
                <m:r>
                  <w:rPr>
                    <w:rFonts w:ascii="Cambria Math" w:hAnsi="Cambria Math"/>
                  </w:rPr>
                  <m:t>V</m:t>
                </m:r>
              </m:e>
              <m:sub>
                <m:r>
                  <w:rPr>
                    <w:rFonts w:ascii="Cambria Math" w:hAnsi="Cambria Math"/>
                  </w:rPr>
                  <m:t>P</m:t>
                </m:r>
              </m:sub>
              <m:sup>
                <m:r>
                  <w:rPr>
                    <w:rFonts w:ascii="Cambria Math" w:hAnsi="Cambria Math"/>
                  </w:rPr>
                  <m:t>2</m:t>
                </m:r>
              </m:sup>
            </m:sSubSup>
            <m:r>
              <w:rPr>
                <w:rFonts w:ascii="Cambria Math" w:hAnsi="Cambria Math"/>
              </w:rPr>
              <m:t>-4</m:t>
            </m:r>
            <m:sSubSup>
              <m:sSubSupPr>
                <m:ctrlPr>
                  <w:rPr>
                    <w:rFonts w:ascii="Cambria Math" w:hAnsi="Cambria Math"/>
                    <w:i/>
                  </w:rPr>
                </m:ctrlPr>
              </m:sSubSupPr>
              <m:e>
                <m:r>
                  <w:rPr>
                    <w:rFonts w:ascii="Cambria Math" w:hAnsi="Cambria Math"/>
                  </w:rPr>
                  <m:t>V</m:t>
                </m:r>
              </m:e>
              <m:sub>
                <m:r>
                  <w:rPr>
                    <w:rFonts w:ascii="Cambria Math" w:hAnsi="Cambria Math"/>
                  </w:rPr>
                  <m:t>S</m:t>
                </m:r>
              </m:sub>
              <m:sup>
                <m:r>
                  <w:rPr>
                    <w:rFonts w:ascii="Cambria Math" w:hAnsi="Cambria Math"/>
                  </w:rPr>
                  <m:t>2</m:t>
                </m:r>
              </m:sup>
            </m:sSubSup>
            <m:r>
              <w:rPr>
                <w:rFonts w:ascii="Cambria Math" w:hAnsi="Cambria Math"/>
              </w:rPr>
              <m:t>)</m:t>
            </m:r>
          </m:num>
          <m:den>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P</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S</m:t>
                </m:r>
              </m:sub>
              <m:sup>
                <m:r>
                  <w:rPr>
                    <w:rFonts w:ascii="Cambria Math" w:hAnsi="Cambria Math"/>
                  </w:rPr>
                  <m:t>2</m:t>
                </m:r>
              </m:sup>
            </m:sSubSup>
            <m:r>
              <w:rPr>
                <w:rFonts w:ascii="Cambria Math" w:hAnsi="Cambria Math"/>
              </w:rPr>
              <m:t>)</m:t>
            </m:r>
          </m:den>
        </m:f>
      </m:oMath>
      <w:r w:rsidR="00771A05">
        <w:tab/>
      </w:r>
      <w:r w:rsidR="00771A05">
        <w:tab/>
      </w:r>
      <w:r w:rsidR="00771A05">
        <w:tab/>
      </w:r>
      <w:r w:rsidR="00771A05">
        <w:tab/>
        <w:t>(1)</w:t>
      </w:r>
    </w:p>
    <w:p w14:paraId="13D6B28D" w14:textId="77777777" w:rsidR="00771A05" w:rsidRDefault="00771A05" w:rsidP="00771A05">
      <w:pPr>
        <w:ind w:left="2880" w:firstLine="720"/>
      </w:pPr>
    </w:p>
    <w:p w14:paraId="7DD2DFCF" w14:textId="61497A0E" w:rsidR="00771A05" w:rsidRDefault="00CA5FC2" w:rsidP="008C3D06">
      <w:pPr>
        <w:pStyle w:val="MainText"/>
      </w:pPr>
      <w:r>
        <w:t xml:space="preserve"> </w:t>
      </w:r>
      <w:r>
        <w:tab/>
      </w:r>
      <w:r>
        <w:tab/>
      </w:r>
      <w:r>
        <w:tab/>
      </w:r>
      <w:r>
        <w:tab/>
        <w:t xml:space="preserve">   </w:t>
      </w:r>
      <m:oMath>
        <m:r>
          <w:rPr>
            <w:rFonts w:ascii="Cambria Math" w:hAnsi="Cambria Math"/>
          </w:rPr>
          <m:t>v</m:t>
        </m:r>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V</m:t>
                </m:r>
              </m:e>
              <m:sub>
                <m:r>
                  <w:rPr>
                    <w:rFonts w:ascii="Cambria Math" w:hAnsi="Cambria Math"/>
                  </w:rPr>
                  <m:t>P</m:t>
                </m:r>
              </m:sub>
              <m:sup>
                <m:r>
                  <m:rPr>
                    <m:sty m:val="p"/>
                  </m:rPr>
                  <w:rPr>
                    <w:rFonts w:ascii="Cambria Math" w:hAnsi="Cambria Math"/>
                  </w:rPr>
                  <m:t>2</m:t>
                </m:r>
              </m:sup>
            </m:sSubSup>
            <m:r>
              <m:rPr>
                <m:sty m:val="p"/>
              </m:rPr>
              <w:rPr>
                <w:rFonts w:ascii="Cambria Math" w:hAnsi="Cambria Math"/>
              </w:rPr>
              <m:t>-2</m:t>
            </m:r>
            <m:sSubSup>
              <m:sSubSupPr>
                <m:ctrlPr>
                  <w:rPr>
                    <w:rFonts w:ascii="Cambria Math" w:hAnsi="Cambria Math"/>
                  </w:rPr>
                </m:ctrlPr>
              </m:sSubSupPr>
              <m:e>
                <m:r>
                  <w:rPr>
                    <w:rFonts w:ascii="Cambria Math" w:hAnsi="Cambria Math"/>
                  </w:rPr>
                  <m:t>V</m:t>
                </m:r>
              </m:e>
              <m:sub>
                <m:r>
                  <w:rPr>
                    <w:rFonts w:ascii="Cambria Math" w:hAnsi="Cambria Math"/>
                  </w:rPr>
                  <m:t>S</m:t>
                </m:r>
              </m:sub>
              <m:sup>
                <m:r>
                  <m:rPr>
                    <m:sty m:val="p"/>
                  </m:rPr>
                  <w:rPr>
                    <w:rFonts w:ascii="Cambria Math" w:hAnsi="Cambria Math"/>
                  </w:rPr>
                  <m:t>2</m:t>
                </m:r>
              </m:sup>
            </m:sSubSup>
          </m:num>
          <m:den>
            <m:r>
              <m:rPr>
                <m:sty m:val="p"/>
              </m:rPr>
              <w:rPr>
                <w:rFonts w:ascii="Cambria Math" w:hAnsi="Cambria Math"/>
              </w:rPr>
              <m:t>2(</m:t>
            </m:r>
            <m:sSubSup>
              <m:sSubSupPr>
                <m:ctrlPr>
                  <w:rPr>
                    <w:rFonts w:ascii="Cambria Math" w:hAnsi="Cambria Math"/>
                  </w:rPr>
                </m:ctrlPr>
              </m:sSubSupPr>
              <m:e>
                <m:r>
                  <w:rPr>
                    <w:rFonts w:ascii="Cambria Math" w:hAnsi="Cambria Math"/>
                  </w:rPr>
                  <m:t>V</m:t>
                </m:r>
              </m:e>
              <m:sub>
                <m:r>
                  <w:rPr>
                    <w:rFonts w:ascii="Cambria Math" w:hAnsi="Cambria Math"/>
                  </w:rPr>
                  <m:t>P</m:t>
                </m:r>
              </m:sub>
              <m:sup>
                <m:r>
                  <m:rPr>
                    <m:sty m:val="p"/>
                  </m:rPr>
                  <w:rPr>
                    <w:rFonts w:ascii="Cambria Math" w:hAnsi="Cambria Math"/>
                  </w:rPr>
                  <m:t>2</m:t>
                </m:r>
              </m:sup>
            </m:sSubSup>
            <m:r>
              <m:rPr>
                <m:sty m:val="p"/>
              </m:rPr>
              <w:rPr>
                <w:rFonts w:ascii="Cambria Math" w:hAnsi="Cambria Math"/>
              </w:rPr>
              <m:t>-</m:t>
            </m:r>
            <m:sSubSup>
              <m:sSubSupPr>
                <m:ctrlPr>
                  <w:rPr>
                    <w:rFonts w:ascii="Cambria Math" w:hAnsi="Cambria Math"/>
                  </w:rPr>
                </m:ctrlPr>
              </m:sSubSupPr>
              <m:e>
                <m:r>
                  <w:rPr>
                    <w:rFonts w:ascii="Cambria Math" w:hAnsi="Cambria Math"/>
                  </w:rPr>
                  <m:t>V</m:t>
                </m:r>
              </m:e>
              <m:sub>
                <m:r>
                  <w:rPr>
                    <w:rFonts w:ascii="Cambria Math" w:hAnsi="Cambria Math"/>
                  </w:rPr>
                  <m:t>S</m:t>
                </m:r>
              </m:sub>
              <m:sup>
                <m:r>
                  <m:rPr>
                    <m:sty m:val="p"/>
                  </m:rPr>
                  <w:rPr>
                    <w:rFonts w:ascii="Cambria Math" w:hAnsi="Cambria Math"/>
                  </w:rPr>
                  <m:t>2</m:t>
                </m:r>
              </m:sup>
            </m:sSubSup>
            <m:r>
              <m:rPr>
                <m:sty m:val="p"/>
              </m:rPr>
              <w:rPr>
                <w:rFonts w:ascii="Cambria Math" w:hAnsi="Cambria Math"/>
              </w:rPr>
              <m:t>)</m:t>
            </m:r>
          </m:den>
        </m:f>
      </m:oMath>
      <w:r w:rsidR="00771A05">
        <w:tab/>
      </w:r>
      <w:r>
        <w:t xml:space="preserve"> </w:t>
      </w:r>
      <w:r w:rsidR="00771A05">
        <w:tab/>
      </w:r>
      <w:r>
        <w:tab/>
      </w:r>
      <w:r>
        <w:tab/>
      </w:r>
      <w:r w:rsidR="00C87782">
        <w:tab/>
      </w:r>
      <w:r w:rsidR="00771A05">
        <w:t>(2)</w:t>
      </w:r>
    </w:p>
    <w:p w14:paraId="4ACD8906" w14:textId="52B122B6" w:rsidR="00771A05" w:rsidRDefault="00CA5FC2" w:rsidP="00CA5FC2">
      <w:r>
        <w:rPr>
          <w:rFonts w:eastAsia="SimSun"/>
        </w:rPr>
        <w:t xml:space="preserve"> </w:t>
      </w:r>
      <w:r>
        <w:rPr>
          <w:rFonts w:eastAsia="SimSun"/>
        </w:rPr>
        <w:tab/>
      </w:r>
      <w:r>
        <w:rPr>
          <w:rFonts w:eastAsia="SimSun"/>
        </w:rPr>
        <w:tab/>
      </w:r>
      <w:r>
        <w:rPr>
          <w:rFonts w:eastAsia="SimSun"/>
        </w:rPr>
        <w:tab/>
      </w:r>
      <w:r>
        <w:rPr>
          <w:rFonts w:eastAsia="SimSun"/>
        </w:rPr>
        <w:tab/>
      </w:r>
      <w:r>
        <w:rPr>
          <w:rFonts w:eastAsia="SimSun"/>
        </w:rPr>
        <w:tab/>
        <w:t xml:space="preserve">      </w:t>
      </w:r>
      <m:oMath>
        <m:r>
          <w:rPr>
            <w:rFonts w:ascii="Cambria Math" w:hAnsi="Cambria Math"/>
          </w:rPr>
          <m:t>G=ρ</m:t>
        </m:r>
        <m:sSubSup>
          <m:sSubSupPr>
            <m:ctrlPr>
              <w:rPr>
                <w:rFonts w:ascii="Cambria Math" w:hAnsi="Cambria Math"/>
                <w:i/>
              </w:rPr>
            </m:ctrlPr>
          </m:sSubSupPr>
          <m:e>
            <m:r>
              <w:rPr>
                <w:rFonts w:ascii="Cambria Math" w:hAnsi="Cambria Math"/>
              </w:rPr>
              <m:t>V</m:t>
            </m:r>
          </m:e>
          <m:sub>
            <m:r>
              <w:rPr>
                <w:rFonts w:ascii="Cambria Math" w:hAnsi="Cambria Math"/>
              </w:rPr>
              <m:t>S</m:t>
            </m:r>
          </m:sub>
          <m:sup>
            <m:r>
              <w:rPr>
                <w:rFonts w:ascii="Cambria Math" w:hAnsi="Cambria Math"/>
              </w:rPr>
              <m:t>2</m:t>
            </m:r>
          </m:sup>
        </m:sSubSup>
      </m:oMath>
      <w:r w:rsidR="00771A05">
        <w:tab/>
      </w:r>
      <w:r w:rsidR="00771A05">
        <w:tab/>
      </w:r>
      <w:r w:rsidR="00771A05">
        <w:tab/>
      </w:r>
      <w:r w:rsidR="00771A05">
        <w:tab/>
      </w:r>
      <w:r>
        <w:tab/>
      </w:r>
      <w:r w:rsidR="00771A05">
        <w:t>(3)</w:t>
      </w:r>
    </w:p>
    <w:p w14:paraId="74C91973" w14:textId="77777777" w:rsidR="00771A05" w:rsidRDefault="00771A05" w:rsidP="00771A05">
      <w:pPr>
        <w:ind w:left="3600" w:firstLine="720"/>
      </w:pPr>
    </w:p>
    <w:p w14:paraId="4A0E785C" w14:textId="57ED6951" w:rsidR="00771A05" w:rsidRDefault="00CA5FC2" w:rsidP="00CA5FC2">
      <w:r>
        <w:rPr>
          <w:rFonts w:eastAsia="SimSun"/>
        </w:rPr>
        <w:t xml:space="preserve"> </w:t>
      </w:r>
      <w:r>
        <w:rPr>
          <w:rFonts w:eastAsia="SimSun"/>
        </w:rPr>
        <w:tab/>
      </w:r>
      <w:r>
        <w:rPr>
          <w:rFonts w:eastAsia="SimSun"/>
        </w:rPr>
        <w:tab/>
      </w:r>
      <w:r>
        <w:rPr>
          <w:rFonts w:eastAsia="SimSun"/>
        </w:rPr>
        <w:tab/>
      </w:r>
      <w:r>
        <w:rPr>
          <w:rFonts w:eastAsia="SimSun"/>
        </w:rPr>
        <w:tab/>
        <w:t xml:space="preserve">          </w:t>
      </w:r>
      <m:oMath>
        <m:r>
          <w:rPr>
            <w:rFonts w:ascii="Cambria Math" w:hAnsi="Cambria Math"/>
          </w:rPr>
          <m:t>K=ρ(</m:t>
        </m:r>
        <m:sSubSup>
          <m:sSubSupPr>
            <m:ctrlPr>
              <w:rPr>
                <w:rFonts w:ascii="Cambria Math" w:hAnsi="Cambria Math"/>
                <w:i/>
              </w:rPr>
            </m:ctrlPr>
          </m:sSubSupPr>
          <m:e>
            <m:r>
              <w:rPr>
                <w:rFonts w:ascii="Cambria Math" w:hAnsi="Cambria Math"/>
              </w:rPr>
              <m:t>V</m:t>
            </m:r>
          </m:e>
          <m:sub>
            <m:r>
              <w:rPr>
                <w:rFonts w:ascii="Cambria Math" w:hAnsi="Cambria Math"/>
              </w:rPr>
              <m:t>P</m:t>
            </m:r>
          </m:sub>
          <m:sup>
            <m:r>
              <w:rPr>
                <w:rFonts w:ascii="Cambria Math" w:hAnsi="Cambria Math"/>
              </w:rPr>
              <m:t>2</m:t>
            </m:r>
          </m:sup>
        </m:sSubSup>
        <m:r>
          <w:rPr>
            <w:rFonts w:ascii="Cambria Math" w:hAnsi="Cambria Math"/>
          </w:rPr>
          <m:t xml:space="preserve">- </m:t>
        </m:r>
        <m:f>
          <m:fPr>
            <m:ctrlPr>
              <w:rPr>
                <w:rFonts w:ascii="Cambria Math" w:hAnsi="Cambria Math"/>
                <w:i/>
              </w:rPr>
            </m:ctrlPr>
          </m:fPr>
          <m:num>
            <m:r>
              <w:rPr>
                <w:rFonts w:ascii="Cambria Math" w:hAnsi="Cambria Math"/>
              </w:rPr>
              <m:t>4</m:t>
            </m:r>
          </m:num>
          <m:den>
            <m:r>
              <w:rPr>
                <w:rFonts w:ascii="Cambria Math" w:hAnsi="Cambria Math"/>
              </w:rPr>
              <m:t>3</m:t>
            </m:r>
          </m:den>
        </m:f>
        <m:sSubSup>
          <m:sSubSupPr>
            <m:ctrlPr>
              <w:rPr>
                <w:rFonts w:ascii="Cambria Math" w:hAnsi="Cambria Math"/>
                <w:i/>
              </w:rPr>
            </m:ctrlPr>
          </m:sSubSupPr>
          <m:e>
            <m:r>
              <w:rPr>
                <w:rFonts w:ascii="Cambria Math" w:hAnsi="Cambria Math"/>
              </w:rPr>
              <m:t>V</m:t>
            </m:r>
          </m:e>
          <m:sub>
            <m:r>
              <w:rPr>
                <w:rFonts w:ascii="Cambria Math" w:hAnsi="Cambria Math"/>
              </w:rPr>
              <m:t>S</m:t>
            </m:r>
          </m:sub>
          <m:sup>
            <m:r>
              <w:rPr>
                <w:rFonts w:ascii="Cambria Math" w:hAnsi="Cambria Math"/>
              </w:rPr>
              <m:t>2</m:t>
            </m:r>
          </m:sup>
        </m:sSubSup>
        <m:r>
          <w:rPr>
            <w:rFonts w:ascii="Cambria Math" w:hAnsi="Cambria Math"/>
          </w:rPr>
          <m:t>)</m:t>
        </m:r>
      </m:oMath>
      <w:r w:rsidR="00771A05">
        <w:tab/>
      </w:r>
      <w:r w:rsidR="00771A05">
        <w:tab/>
      </w:r>
      <w:r w:rsidR="00771A05">
        <w:tab/>
      </w:r>
      <w:r w:rsidR="00771A05">
        <w:tab/>
        <w:t>(4)</w:t>
      </w:r>
    </w:p>
    <w:p w14:paraId="08C085D2" w14:textId="77777777" w:rsidR="00771A05" w:rsidRDefault="00771A05" w:rsidP="00771A05">
      <w:pPr>
        <w:ind w:left="2160"/>
      </w:pPr>
    </w:p>
    <w:p w14:paraId="2F1B73CF" w14:textId="098FAAB0" w:rsidR="00CA5FC2" w:rsidRDefault="00771A05" w:rsidP="008C3D06">
      <w:pPr>
        <w:pStyle w:val="MainText"/>
      </w:pPr>
      <w:r>
        <w:t>where ρ, V</w:t>
      </w:r>
      <w:r w:rsidRPr="00771A05">
        <w:rPr>
          <w:vertAlign w:val="subscript"/>
        </w:rPr>
        <w:t>P</w:t>
      </w:r>
      <w:r>
        <w:t>, and V</w:t>
      </w:r>
      <w:r w:rsidRPr="00771A05">
        <w:rPr>
          <w:vertAlign w:val="subscript"/>
        </w:rPr>
        <w:t>S</w:t>
      </w:r>
      <w:r>
        <w:t xml:space="preserve"> are the bulk density, compressional and shear wave velocities measured in the samples, respectively.</w:t>
      </w:r>
    </w:p>
    <w:p w14:paraId="6793E658" w14:textId="1097B0E5" w:rsidR="00CA5FC2" w:rsidRDefault="00CA5FC2" w:rsidP="008C3D06">
      <w:pPr>
        <w:pStyle w:val="MainText"/>
      </w:pPr>
      <w:r>
        <w:t xml:space="preserve">A schematic of the stress-strain diagrams for axial and radial strains is shown in Figure B.1 to clarify the determination of several relevant elastic and </w:t>
      </w:r>
      <w:r w:rsidR="00191354">
        <w:t>strength related properties in each test discussed in Chapter V. These parameters are reported in Table 5.3 and Figure 5.11.</w:t>
      </w:r>
    </w:p>
    <w:p w14:paraId="2669F7BE" w14:textId="1AD5CC8F" w:rsidR="00024FF4" w:rsidRDefault="00024FF4" w:rsidP="008C3D06">
      <w:pPr>
        <w:pStyle w:val="MainText"/>
      </w:pPr>
      <w:r>
        <w:t>The laboratory geomechanical parameters from literature review of caprock research is also elaborated on here. The specific sources and parameters available are listed in Table B.7. The experimentally measured failure stresses (σ</w:t>
      </w:r>
      <w:r>
        <w:rPr>
          <w:vertAlign w:val="subscript"/>
        </w:rPr>
        <w:t>f</w:t>
      </w:r>
      <w:r>
        <w:t>) and Young’s moduli for this work and from literature are displayed in Figure B.2 for comparison.</w:t>
      </w:r>
    </w:p>
    <w:p w14:paraId="263B40C1" w14:textId="45704DFE" w:rsidR="0095282C" w:rsidRPr="00C6708F" w:rsidRDefault="0095282C" w:rsidP="008C3D06">
      <w:pPr>
        <w:pStyle w:val="MainText"/>
      </w:pPr>
      <w:r>
        <w:lastRenderedPageBreak/>
        <w:t>In the northeast Sichuan Basin, the stress regime is primarily extensional (i.e., S</w:t>
      </w:r>
      <w:r>
        <w:rPr>
          <w:vertAlign w:val="subscript"/>
        </w:rPr>
        <w:t>V</w:t>
      </w:r>
      <w:r>
        <w:t xml:space="preserve"> &gt; S</w:t>
      </w:r>
      <w:r>
        <w:rPr>
          <w:vertAlign w:val="subscript"/>
        </w:rPr>
        <w:t>H</w:t>
      </w:r>
      <w:r>
        <w:t xml:space="preserve"> &gt; S</w:t>
      </w:r>
      <w:r>
        <w:rPr>
          <w:vertAlign w:val="subscript"/>
        </w:rPr>
        <w:t>h</w:t>
      </w:r>
      <w:r>
        <w:t>) with the maximum horizontal stress S</w:t>
      </w:r>
      <w:r>
        <w:rPr>
          <w:vertAlign w:val="subscript"/>
        </w:rPr>
        <w:t>H</w:t>
      </w:r>
      <w:r>
        <w:t xml:space="preserve"> trending N85E. Using stress data determined by Xie (2010) for the T</w:t>
      </w:r>
      <w:r w:rsidRPr="00C6708F">
        <w:rPr>
          <w:vertAlign w:val="subscript"/>
        </w:rPr>
        <w:t>1</w:t>
      </w:r>
      <w:r w:rsidRPr="00C6708F">
        <w:t>f</w:t>
      </w:r>
      <w:r>
        <w:t xml:space="preserve"> and T</w:t>
      </w:r>
      <w:r w:rsidRPr="00C6708F">
        <w:rPr>
          <w:vertAlign w:val="subscript"/>
        </w:rPr>
        <w:t>2</w:t>
      </w:r>
      <w:r w:rsidRPr="00C6708F">
        <w:t xml:space="preserve">f </w:t>
      </w:r>
      <w:r>
        <w:t>members of the Puguang, Maoba and Dawan fields, as well as the pore pressure gradient from Yuanchun et al. (2008), the stress state for each caprock at depth could be approximated (Figure B.3).</w:t>
      </w:r>
    </w:p>
    <w:p w14:paraId="4A2FE356" w14:textId="20672BA1" w:rsidR="0095282C" w:rsidRPr="002E7E60" w:rsidRDefault="0095282C" w:rsidP="008C3D06">
      <w:pPr>
        <w:pStyle w:val="MainText"/>
      </w:pPr>
      <w:r>
        <w:t>Taking the minimum horizontal stress S</w:t>
      </w:r>
      <w:r>
        <w:rPr>
          <w:vertAlign w:val="subscript"/>
        </w:rPr>
        <w:t>h</w:t>
      </w:r>
      <w:r>
        <w:t xml:space="preserve"> as equivalent to the confining pressure at depth for each caprock, the differential stress in-situ could be approximated from the difference between S</w:t>
      </w:r>
      <w:r>
        <w:rPr>
          <w:vertAlign w:val="subscript"/>
        </w:rPr>
        <w:t>h</w:t>
      </w:r>
      <w:r>
        <w:t xml:space="preserve"> and the vertical stress S</w:t>
      </w:r>
      <w:r>
        <w:rPr>
          <w:vertAlign w:val="subscript"/>
        </w:rPr>
        <w:t>V</w:t>
      </w:r>
      <w:r>
        <w:t>. Differential stress experienced by the regional caprocks EV1 and EV2 (evaporites) would be 69.1 and 71.7 MPa, respectively. Differential stress in-situ for caprocks LS1 and LS2 (limestones) is expected to be 98.2 and 60.8 MPa, respectively, while the differential stress in-situ for caprocks DS1 and DS2 (dolostone) is expected to be 70.8 and 87.9 MPa, respectively. Considering the effective minimum horizontal stress (S</w:t>
      </w:r>
      <w:r w:rsidRPr="00255D4A">
        <w:rPr>
          <w:vertAlign w:val="subscript"/>
        </w:rPr>
        <w:t>h</w:t>
      </w:r>
      <w:r>
        <w:t xml:space="preserve"> - P</w:t>
      </w:r>
      <w:r w:rsidRPr="00255D4A">
        <w:rPr>
          <w:vertAlign w:val="subscript"/>
        </w:rPr>
        <w:t>p</w:t>
      </w:r>
      <w:r>
        <w:t xml:space="preserve">) is low, ranging from 6.29 MPa for the deepest caprock (LS2) to 9.88 MPa for the deepest caprock (LS1), it is reasonable to assume that brittle fracture and deformation is still predominant at in-situ conditions. Peak and effective confining stress data from the deformation tests were utilized to derive the differential stress required for </w:t>
      </w:r>
      <w:r w:rsidR="00EC557B">
        <w:t>brittle failure to occur in each caprock</w:t>
      </w:r>
      <w:r>
        <w:t xml:space="preserve"> under in-situ conditions</w:t>
      </w:r>
      <w:r w:rsidR="00EC557B">
        <w:t xml:space="preserve"> (Table 5.3)</w:t>
      </w:r>
      <w:r>
        <w:t xml:space="preserve">. Failure stresses of caprocks at approximate effective confining pressures were: (1) EV1 and EV2 </w:t>
      </w:r>
      <w:r w:rsidR="00EC557B">
        <w:t xml:space="preserve">at </w:t>
      </w:r>
      <w:r>
        <w:t>89.8 and 102.5 MPa, (2) LS1 and LS2 at 203.3 and 162.3 MPa, and (3) DS1 and DS2 at 251.3 and 197.6 MPa.</w:t>
      </w:r>
    </w:p>
    <w:p w14:paraId="6C47C630" w14:textId="739DB2A7" w:rsidR="00A83F8E" w:rsidRDefault="00EC557B" w:rsidP="008C3D06">
      <w:pPr>
        <w:pStyle w:val="MainText"/>
      </w:pPr>
      <w:r>
        <w:t>T</w:t>
      </w:r>
      <w:r w:rsidR="0095282C">
        <w:t>he maximum differential stresses experienced in-situ are below the</w:t>
      </w:r>
      <w:r>
        <w:t>se thresholds</w:t>
      </w:r>
      <w:r w:rsidR="0095282C">
        <w:t xml:space="preserve">. In-situ conditions for </w:t>
      </w:r>
      <w:r>
        <w:t>EV1</w:t>
      </w:r>
      <w:r w:rsidR="0095282C">
        <w:t xml:space="preserve"> and </w:t>
      </w:r>
      <w:r>
        <w:t>EV2</w:t>
      </w:r>
      <w:r w:rsidR="0095282C">
        <w:t xml:space="preserve"> are closest to the differential stresses required </w:t>
      </w:r>
      <w:r>
        <w:t>for failure, but</w:t>
      </w:r>
      <w:r w:rsidR="0095282C">
        <w:t xml:space="preserve"> the</w:t>
      </w:r>
      <w:r>
        <w:t>se evaporite</w:t>
      </w:r>
      <w:r w:rsidR="0095282C">
        <w:t xml:space="preserve"> caprocks are more likely to behave in a ductile manner </w:t>
      </w:r>
      <w:r w:rsidR="0095282C">
        <w:lastRenderedPageBreak/>
        <w:t>compared to the other caprocks, especially with the additional effect of increased temperatures</w:t>
      </w:r>
      <w:r>
        <w:t xml:space="preserve"> (Figure 5.9), and thus are low geomechanical risks</w:t>
      </w:r>
      <w:r w:rsidR="0095282C">
        <w:t xml:space="preserve">. </w:t>
      </w:r>
      <w:r>
        <w:t>The carbonate caprocks</w:t>
      </w:r>
      <w:r w:rsidR="0095282C">
        <w:t>, by contrast, are expected to deform brittlely under in-situ conditions</w:t>
      </w:r>
      <w:r>
        <w:t>.</w:t>
      </w:r>
      <w:r w:rsidR="0095282C">
        <w:t xml:space="preserve"> However, the difference between the predicted failure stresses and the current in-situ stress is greater than 100 MPa for each caprock. This means that caprock failure </w:t>
      </w:r>
      <w:r>
        <w:t>in the carbonates is unlikely to occur</w:t>
      </w:r>
      <w:r w:rsidR="0095282C">
        <w:t xml:space="preserve"> without (1) large changes in the stress state due to pore pressure drawdown or overpressure occurring during exploration and production or (2) the underlying reservoir or overburden being extremely compressible</w:t>
      </w:r>
      <w:r>
        <w:t xml:space="preserve"> (Hawkes et al., 200</w:t>
      </w:r>
      <w:r w:rsidR="008C2682">
        <w:t>5</w:t>
      </w:r>
      <w:r>
        <w:t>)</w:t>
      </w:r>
      <w:r w:rsidR="00A83F8E">
        <w:t>.</w:t>
      </w:r>
    </w:p>
    <w:p w14:paraId="0AB79EE3" w14:textId="77777777" w:rsidR="00A76070" w:rsidRPr="00024FF4" w:rsidRDefault="00A76070" w:rsidP="00A76070">
      <w:pPr>
        <w:pStyle w:val="Heading2"/>
        <w:rPr>
          <w:lang w:eastAsia="zh-CN"/>
        </w:rPr>
      </w:pPr>
      <w:bookmarkStart w:id="170" w:name="_Toc71112646"/>
      <w:r>
        <w:rPr>
          <w:lang w:eastAsia="zh-CN"/>
        </w:rPr>
        <w:t>References</w:t>
      </w:r>
      <w:bookmarkEnd w:id="170"/>
    </w:p>
    <w:p w14:paraId="08E198A5" w14:textId="77777777" w:rsidR="008C2682" w:rsidRDefault="008C2682" w:rsidP="00A76070">
      <w:pPr>
        <w:pStyle w:val="References"/>
      </w:pPr>
      <w:r w:rsidRPr="008C2682">
        <w:t>Hawkes, C. D., P. J. McLellan, and S. Bachu. "Geomechanical factors affecting geological storage of CO2 in depleted oil and gas reservoirs." Journal of Canadian Petroleum Technology 44, no. 10 (2005).</w:t>
      </w:r>
    </w:p>
    <w:p w14:paraId="004F91F1" w14:textId="77777777" w:rsidR="008C2682" w:rsidRDefault="008C2682" w:rsidP="008C2682">
      <w:pPr>
        <w:pStyle w:val="References"/>
      </w:pPr>
      <w:r w:rsidRPr="008C2682">
        <w:t>Xie, Furen, ed. Rock stress and earthquakes. CRC Press, 2010.</w:t>
      </w:r>
    </w:p>
    <w:p w14:paraId="12568CF8" w14:textId="432868F7" w:rsidR="00771A05" w:rsidRDefault="008C2682" w:rsidP="008C2682">
      <w:pPr>
        <w:pStyle w:val="References"/>
      </w:pPr>
      <w:r w:rsidRPr="008C2682">
        <w:t>Yuanchun, Zhang, Zou Huayao, and Wang Cunwu. "Reserve and pressure change of paleo-oil reservoir in Puguang area." Si-chuan Basin 19, no. 6 (2008): 726-738.</w:t>
      </w:r>
    </w:p>
    <w:p w14:paraId="1EAF7F3F" w14:textId="77777777" w:rsidR="00A96FEC" w:rsidRDefault="00A96FEC">
      <w:pPr>
        <w:spacing w:after="160" w:line="259" w:lineRule="auto"/>
        <w:rPr>
          <w:rFonts w:eastAsiaTheme="majorEastAsia"/>
          <w:b/>
          <w:i/>
        </w:rPr>
      </w:pPr>
      <w:r>
        <w:br w:type="page"/>
      </w:r>
    </w:p>
    <w:p w14:paraId="17B2FA42" w14:textId="734189B0" w:rsidR="00B74AE2" w:rsidRDefault="00B74AE2" w:rsidP="00B74AE2">
      <w:pPr>
        <w:pStyle w:val="Heading2"/>
      </w:pPr>
      <w:bookmarkStart w:id="171" w:name="_Toc71112647"/>
      <w:r>
        <w:lastRenderedPageBreak/>
        <w:t xml:space="preserve">APPENDIX </w:t>
      </w:r>
      <w:r w:rsidR="003A242D">
        <w:t>B</w:t>
      </w:r>
      <w:r>
        <w:t xml:space="preserve"> FIGURES</w:t>
      </w:r>
      <w:bookmarkEnd w:id="171"/>
    </w:p>
    <w:p w14:paraId="17DA081C" w14:textId="572151C7" w:rsidR="00776AE0" w:rsidRDefault="00776AE0" w:rsidP="00776AE0">
      <w:pPr>
        <w:spacing w:line="360" w:lineRule="auto"/>
        <w:jc w:val="both"/>
      </w:pPr>
    </w:p>
    <w:p w14:paraId="344B30BC" w14:textId="6B226EA2" w:rsidR="00CA5FC2" w:rsidRDefault="00CA5FC2" w:rsidP="00CA5FC2">
      <w:pPr>
        <w:spacing w:line="360" w:lineRule="auto"/>
        <w:jc w:val="center"/>
      </w:pPr>
      <w:r>
        <w:rPr>
          <w:noProof/>
        </w:rPr>
        <w:drawing>
          <wp:inline distT="0" distB="0" distL="0" distR="0" wp14:anchorId="6533F922" wp14:editId="63E66BA8">
            <wp:extent cx="5486399" cy="320373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486399" cy="3203737"/>
                    </a:xfrm>
                    <a:prstGeom prst="rect">
                      <a:avLst/>
                    </a:prstGeom>
                  </pic:spPr>
                </pic:pic>
              </a:graphicData>
            </a:graphic>
          </wp:inline>
        </w:drawing>
      </w:r>
    </w:p>
    <w:p w14:paraId="68BD0FA0" w14:textId="4169FE8D" w:rsidR="00CA5FC2" w:rsidRDefault="00CA5FC2" w:rsidP="004F70EC">
      <w:pPr>
        <w:pStyle w:val="Caption"/>
      </w:pPr>
      <w:bookmarkStart w:id="172" w:name="_Toc71112728"/>
      <w:r>
        <w:rPr>
          <w:b/>
          <w:bCs/>
        </w:rPr>
        <w:t>Figure</w:t>
      </w:r>
      <w:r w:rsidRPr="00E11680">
        <w:rPr>
          <w:b/>
          <w:bCs/>
        </w:rPr>
        <w:t xml:space="preserve"> </w:t>
      </w:r>
      <w:r>
        <w:rPr>
          <w:b/>
          <w:bCs/>
        </w:rPr>
        <w:t>B.</w:t>
      </w:r>
      <w:r w:rsidRPr="00E11680">
        <w:rPr>
          <w:b/>
          <w:bCs/>
        </w:rPr>
        <w:t>1</w:t>
      </w:r>
      <w:r>
        <w:t>: Schematic of stress-strain curves and methodology for deriving elastic and inelastic properties from deformation test data.</w:t>
      </w:r>
      <w:bookmarkEnd w:id="172"/>
    </w:p>
    <w:p w14:paraId="1A573B72" w14:textId="1F903E30" w:rsidR="00CA5FC2" w:rsidRDefault="00CA5FC2" w:rsidP="00CA5FC2"/>
    <w:p w14:paraId="5B4A2CFB" w14:textId="77777777" w:rsidR="00A96FEC" w:rsidRDefault="00A96FEC">
      <w:pPr>
        <w:spacing w:after="160" w:line="259" w:lineRule="auto"/>
      </w:pPr>
      <w:r>
        <w:br w:type="page"/>
      </w:r>
    </w:p>
    <w:p w14:paraId="13B6607D" w14:textId="0509929C" w:rsidR="00263327" w:rsidRPr="00263327" w:rsidRDefault="00191354" w:rsidP="00263327">
      <w:pPr>
        <w:jc w:val="center"/>
      </w:pPr>
      <w:r>
        <w:rPr>
          <w:noProof/>
        </w:rPr>
        <w:lastRenderedPageBreak/>
        <w:drawing>
          <wp:inline distT="0" distB="0" distL="0" distR="0" wp14:anchorId="0B4FFF82" wp14:editId="011B930C">
            <wp:extent cx="5486400" cy="54864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inline>
        </w:drawing>
      </w:r>
    </w:p>
    <w:p w14:paraId="79B464AB" w14:textId="1C917807" w:rsidR="00191354" w:rsidRPr="00D73CD9" w:rsidRDefault="00191354" w:rsidP="004F70EC">
      <w:pPr>
        <w:pStyle w:val="Caption"/>
      </w:pPr>
      <w:bookmarkStart w:id="173" w:name="_Toc71112729"/>
      <w:r>
        <w:rPr>
          <w:b/>
          <w:bCs/>
        </w:rPr>
        <w:t>Figure</w:t>
      </w:r>
      <w:r w:rsidRPr="00E11680">
        <w:rPr>
          <w:b/>
          <w:bCs/>
        </w:rPr>
        <w:t xml:space="preserve"> </w:t>
      </w:r>
      <w:r>
        <w:rPr>
          <w:b/>
          <w:bCs/>
        </w:rPr>
        <w:t>B.2</w:t>
      </w:r>
      <w:r>
        <w:t>: Example of properties such as failure strength (</w:t>
      </w:r>
      <w:r w:rsidRPr="00191354">
        <w:rPr>
          <w:i/>
        </w:rPr>
        <w:t>σ</w:t>
      </w:r>
      <w:r w:rsidRPr="00191354">
        <w:rPr>
          <w:i/>
          <w:vertAlign w:val="subscript"/>
        </w:rPr>
        <w:t>f</w:t>
      </w:r>
      <w:r>
        <w:t>) and Young’s moduli (</w:t>
      </w:r>
      <w:r w:rsidRPr="00191354">
        <w:rPr>
          <w:i/>
        </w:rPr>
        <w:t>E</w:t>
      </w:r>
      <w:r>
        <w:t>) measured in this research and others with different caprock lithologies.</w:t>
      </w:r>
      <w:bookmarkEnd w:id="173"/>
    </w:p>
    <w:p w14:paraId="239A1AF0" w14:textId="77777777" w:rsidR="00191354" w:rsidRPr="00D73CD9" w:rsidRDefault="00191354" w:rsidP="00191354">
      <w:pPr>
        <w:jc w:val="center"/>
      </w:pPr>
    </w:p>
    <w:p w14:paraId="22FB31E4" w14:textId="72E1A38D" w:rsidR="00CA5FC2" w:rsidRDefault="00CA5FC2" w:rsidP="00C87782">
      <w:pPr>
        <w:spacing w:line="360" w:lineRule="auto"/>
      </w:pPr>
    </w:p>
    <w:p w14:paraId="554C55A7" w14:textId="6C7EC434" w:rsidR="007C436A" w:rsidRDefault="007C436A" w:rsidP="00C87782">
      <w:pPr>
        <w:spacing w:line="360" w:lineRule="auto"/>
      </w:pPr>
    </w:p>
    <w:p w14:paraId="42182D10" w14:textId="77777777" w:rsidR="00A96FEC" w:rsidRDefault="00A96FEC">
      <w:pPr>
        <w:spacing w:after="160" w:line="259" w:lineRule="auto"/>
      </w:pPr>
      <w:r>
        <w:br w:type="page"/>
      </w:r>
    </w:p>
    <w:p w14:paraId="5639E53E" w14:textId="47AC8FDF" w:rsidR="007C436A" w:rsidRDefault="007C436A" w:rsidP="00C87782">
      <w:pPr>
        <w:spacing w:line="360" w:lineRule="auto"/>
      </w:pPr>
      <w:r>
        <w:rPr>
          <w:noProof/>
        </w:rPr>
        <w:lastRenderedPageBreak/>
        <w:drawing>
          <wp:inline distT="0" distB="0" distL="0" distR="0" wp14:anchorId="2016B4E6" wp14:editId="7DF1E3D4">
            <wp:extent cx="5486398" cy="353599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486398" cy="3535991"/>
                    </a:xfrm>
                    <a:prstGeom prst="rect">
                      <a:avLst/>
                    </a:prstGeom>
                  </pic:spPr>
                </pic:pic>
              </a:graphicData>
            </a:graphic>
          </wp:inline>
        </w:drawing>
      </w:r>
    </w:p>
    <w:p w14:paraId="132E063B" w14:textId="7259788A" w:rsidR="007C436A" w:rsidRPr="00D73CD9" w:rsidRDefault="007C436A" w:rsidP="004F70EC">
      <w:pPr>
        <w:pStyle w:val="Caption"/>
      </w:pPr>
      <w:bookmarkStart w:id="174" w:name="_Toc71112730"/>
      <w:r>
        <w:rPr>
          <w:b/>
          <w:bCs/>
        </w:rPr>
        <w:t>Figure</w:t>
      </w:r>
      <w:r w:rsidRPr="00E11680">
        <w:rPr>
          <w:b/>
          <w:bCs/>
        </w:rPr>
        <w:t xml:space="preserve"> </w:t>
      </w:r>
      <w:r>
        <w:rPr>
          <w:b/>
          <w:bCs/>
        </w:rPr>
        <w:t>B.3</w:t>
      </w:r>
      <w:r>
        <w:t xml:space="preserve">: </w:t>
      </w:r>
      <w:r w:rsidR="00E3764F">
        <w:t>The predicted stress gradients in the northeastern Sichuan Basin in our area of study (</w:t>
      </w:r>
      <w:r w:rsidR="00A96FEC">
        <w:t>a</w:t>
      </w:r>
      <w:r w:rsidR="00E3764F">
        <w:t>) and the effective principal stresses for each caprock lithology at depth (</w:t>
      </w:r>
      <w:r w:rsidR="00A96FEC">
        <w:t>b</w:t>
      </w:r>
      <w:r w:rsidR="00E3764F">
        <w:t>).</w:t>
      </w:r>
      <w:bookmarkEnd w:id="174"/>
    </w:p>
    <w:p w14:paraId="67B1C280" w14:textId="77777777" w:rsidR="007C436A" w:rsidRPr="00D73CD9" w:rsidRDefault="007C436A" w:rsidP="007C436A">
      <w:pPr>
        <w:jc w:val="center"/>
      </w:pPr>
    </w:p>
    <w:p w14:paraId="297F83C4" w14:textId="77777777" w:rsidR="007C436A" w:rsidRDefault="007C436A" w:rsidP="007C436A">
      <w:pPr>
        <w:spacing w:line="360" w:lineRule="auto"/>
      </w:pPr>
    </w:p>
    <w:p w14:paraId="14FA0918" w14:textId="37558190" w:rsidR="00B74AE2" w:rsidRDefault="00B74AE2" w:rsidP="00776AE0">
      <w:pPr>
        <w:spacing w:line="360" w:lineRule="auto"/>
        <w:jc w:val="both"/>
      </w:pPr>
    </w:p>
    <w:p w14:paraId="665835DF" w14:textId="77777777" w:rsidR="00B74AE2" w:rsidRDefault="00B74AE2" w:rsidP="00776AE0">
      <w:pPr>
        <w:spacing w:line="360" w:lineRule="auto"/>
        <w:jc w:val="both"/>
      </w:pPr>
    </w:p>
    <w:p w14:paraId="0BF76C6C" w14:textId="77777777" w:rsidR="001C2F74" w:rsidRDefault="001C2F74">
      <w:pPr>
        <w:spacing w:after="160" w:line="259" w:lineRule="auto"/>
        <w:rPr>
          <w:rFonts w:eastAsiaTheme="majorEastAsia"/>
          <w:b/>
          <w:i/>
        </w:rPr>
      </w:pPr>
      <w:r>
        <w:br w:type="page"/>
      </w:r>
    </w:p>
    <w:p w14:paraId="1423F93C" w14:textId="248B3831" w:rsidR="00776AE0" w:rsidRDefault="00776AE0" w:rsidP="00776AE0">
      <w:pPr>
        <w:pStyle w:val="Heading2"/>
      </w:pPr>
      <w:bookmarkStart w:id="175" w:name="_Toc71112648"/>
      <w:r>
        <w:lastRenderedPageBreak/>
        <w:t>APPENDIX B TABLES</w:t>
      </w:r>
      <w:bookmarkEnd w:id="175"/>
    </w:p>
    <w:p w14:paraId="784094AE" w14:textId="10F6B457" w:rsidR="00776AE0" w:rsidRPr="00D73CD9" w:rsidRDefault="00776AE0" w:rsidP="00776AE0">
      <w:pPr>
        <w:spacing w:line="360" w:lineRule="auto"/>
        <w:jc w:val="both"/>
      </w:pPr>
    </w:p>
    <w:tbl>
      <w:tblPr>
        <w:tblStyle w:val="TableGrid"/>
        <w:tblW w:w="0" w:type="auto"/>
        <w:jc w:val="center"/>
        <w:tblLook w:val="04A0" w:firstRow="1" w:lastRow="0" w:firstColumn="1" w:lastColumn="0" w:noHBand="0" w:noVBand="1"/>
      </w:tblPr>
      <w:tblGrid>
        <w:gridCol w:w="1183"/>
        <w:gridCol w:w="1274"/>
        <w:gridCol w:w="1274"/>
        <w:gridCol w:w="1230"/>
        <w:gridCol w:w="1209"/>
        <w:gridCol w:w="1230"/>
        <w:gridCol w:w="1230"/>
      </w:tblGrid>
      <w:tr w:rsidR="00776AE0" w:rsidRPr="00D73CD9" w14:paraId="4627B123" w14:textId="77777777" w:rsidTr="001C2F74">
        <w:trPr>
          <w:cantSplit/>
          <w:jc w:val="center"/>
        </w:trPr>
        <w:tc>
          <w:tcPr>
            <w:tcW w:w="9350" w:type="dxa"/>
            <w:gridSpan w:val="7"/>
            <w:vAlign w:val="center"/>
          </w:tcPr>
          <w:p w14:paraId="6094C3C8" w14:textId="77777777" w:rsidR="00776AE0" w:rsidRPr="00D73CD9" w:rsidRDefault="00776AE0" w:rsidP="001C2F74">
            <w:pPr>
              <w:spacing w:line="360" w:lineRule="auto"/>
              <w:jc w:val="center"/>
              <w:rPr>
                <w:b/>
                <w:bCs/>
                <w:color w:val="000000"/>
                <w:sz w:val="28"/>
                <w:szCs w:val="28"/>
              </w:rPr>
            </w:pPr>
            <w:r>
              <w:rPr>
                <w:b/>
                <w:bCs/>
                <w:color w:val="000000"/>
                <w:sz w:val="28"/>
                <w:szCs w:val="28"/>
              </w:rPr>
              <w:t>EV1</w:t>
            </w:r>
            <w:r w:rsidRPr="00D73CD9">
              <w:rPr>
                <w:b/>
                <w:bCs/>
                <w:color w:val="000000"/>
                <w:sz w:val="28"/>
                <w:szCs w:val="28"/>
              </w:rPr>
              <w:t xml:space="preserve"> Parallel</w:t>
            </w:r>
          </w:p>
        </w:tc>
      </w:tr>
      <w:tr w:rsidR="00776AE0" w:rsidRPr="00D73CD9" w14:paraId="4F905794" w14:textId="77777777" w:rsidTr="001C2F74">
        <w:trPr>
          <w:cantSplit/>
          <w:jc w:val="center"/>
        </w:trPr>
        <w:tc>
          <w:tcPr>
            <w:tcW w:w="1335" w:type="dxa"/>
            <w:vAlign w:val="center"/>
          </w:tcPr>
          <w:p w14:paraId="7BC3719D" w14:textId="77777777" w:rsidR="00776AE0" w:rsidRPr="00D73CD9" w:rsidRDefault="00776AE0" w:rsidP="001C2F74">
            <w:pPr>
              <w:spacing w:line="360" w:lineRule="auto"/>
              <w:jc w:val="center"/>
              <w:rPr>
                <w:i/>
                <w:iCs/>
                <w:sz w:val="28"/>
                <w:szCs w:val="28"/>
              </w:rPr>
            </w:pPr>
          </w:p>
        </w:tc>
        <w:tc>
          <w:tcPr>
            <w:tcW w:w="1335" w:type="dxa"/>
            <w:vAlign w:val="center"/>
          </w:tcPr>
          <w:p w14:paraId="13EA9570" w14:textId="77777777" w:rsidR="00776AE0" w:rsidRPr="00D73CD9" w:rsidRDefault="00776AE0" w:rsidP="001C2F74">
            <w:pPr>
              <w:spacing w:line="360" w:lineRule="auto"/>
              <w:jc w:val="center"/>
              <w:rPr>
                <w:i/>
                <w:iCs/>
                <w:sz w:val="28"/>
                <w:szCs w:val="28"/>
              </w:rPr>
            </w:pPr>
            <w:r w:rsidRPr="00D73CD9">
              <w:rPr>
                <w:b/>
                <w:bCs/>
                <w:i/>
                <w:iCs/>
                <w:color w:val="000000"/>
                <w:sz w:val="28"/>
                <w:szCs w:val="28"/>
              </w:rPr>
              <w:t>V</w:t>
            </w:r>
            <w:r w:rsidRPr="00D73CD9">
              <w:rPr>
                <w:b/>
                <w:bCs/>
                <w:i/>
                <w:iCs/>
                <w:color w:val="000000"/>
                <w:sz w:val="28"/>
                <w:szCs w:val="28"/>
                <w:vertAlign w:val="subscript"/>
              </w:rPr>
              <w:t>P</w:t>
            </w:r>
          </w:p>
        </w:tc>
        <w:tc>
          <w:tcPr>
            <w:tcW w:w="1336" w:type="dxa"/>
            <w:vAlign w:val="center"/>
          </w:tcPr>
          <w:p w14:paraId="2973B7D7" w14:textId="77777777" w:rsidR="00776AE0" w:rsidRPr="00D73CD9" w:rsidRDefault="00776AE0" w:rsidP="001C2F74">
            <w:pPr>
              <w:spacing w:line="360" w:lineRule="auto"/>
              <w:jc w:val="center"/>
              <w:rPr>
                <w:i/>
                <w:iCs/>
                <w:sz w:val="28"/>
                <w:szCs w:val="28"/>
              </w:rPr>
            </w:pPr>
            <w:r w:rsidRPr="00D73CD9">
              <w:rPr>
                <w:b/>
                <w:bCs/>
                <w:i/>
                <w:iCs/>
                <w:color w:val="000000"/>
                <w:sz w:val="28"/>
                <w:szCs w:val="28"/>
              </w:rPr>
              <w:t>V</w:t>
            </w:r>
            <w:r w:rsidRPr="00D73CD9">
              <w:rPr>
                <w:b/>
                <w:bCs/>
                <w:i/>
                <w:iCs/>
                <w:color w:val="000000"/>
                <w:sz w:val="28"/>
                <w:szCs w:val="28"/>
                <w:vertAlign w:val="subscript"/>
              </w:rPr>
              <w:t>S</w:t>
            </w:r>
          </w:p>
        </w:tc>
        <w:tc>
          <w:tcPr>
            <w:tcW w:w="1336" w:type="dxa"/>
            <w:vAlign w:val="center"/>
          </w:tcPr>
          <w:p w14:paraId="576077E3" w14:textId="77777777" w:rsidR="00776AE0" w:rsidRPr="00D73CD9" w:rsidRDefault="00776AE0" w:rsidP="001C2F74">
            <w:pPr>
              <w:spacing w:line="360" w:lineRule="auto"/>
              <w:jc w:val="center"/>
              <w:rPr>
                <w:i/>
                <w:iCs/>
                <w:sz w:val="28"/>
                <w:szCs w:val="28"/>
              </w:rPr>
            </w:pPr>
            <w:r w:rsidRPr="00D73CD9">
              <w:rPr>
                <w:b/>
                <w:bCs/>
                <w:i/>
                <w:iCs/>
                <w:color w:val="000000"/>
                <w:sz w:val="28"/>
                <w:szCs w:val="28"/>
              </w:rPr>
              <w:t>E</w:t>
            </w:r>
          </w:p>
        </w:tc>
        <w:tc>
          <w:tcPr>
            <w:tcW w:w="1336" w:type="dxa"/>
            <w:vAlign w:val="center"/>
          </w:tcPr>
          <w:p w14:paraId="2AE435EE" w14:textId="77777777" w:rsidR="00776AE0" w:rsidRPr="00D73CD9" w:rsidRDefault="00776AE0" w:rsidP="001C2F74">
            <w:pPr>
              <w:spacing w:line="360" w:lineRule="auto"/>
              <w:jc w:val="center"/>
              <w:rPr>
                <w:i/>
                <w:iCs/>
                <w:sz w:val="28"/>
                <w:szCs w:val="28"/>
              </w:rPr>
            </w:pPr>
            <w:r w:rsidRPr="00D73CD9">
              <w:rPr>
                <w:b/>
                <w:bCs/>
                <w:i/>
                <w:iCs/>
                <w:color w:val="000000"/>
                <w:sz w:val="28"/>
                <w:szCs w:val="28"/>
              </w:rPr>
              <w:t>v</w:t>
            </w:r>
          </w:p>
        </w:tc>
        <w:tc>
          <w:tcPr>
            <w:tcW w:w="1336" w:type="dxa"/>
            <w:vAlign w:val="center"/>
          </w:tcPr>
          <w:p w14:paraId="0FF5A59C" w14:textId="77777777" w:rsidR="00776AE0" w:rsidRPr="00D73CD9" w:rsidRDefault="00776AE0" w:rsidP="001C2F74">
            <w:pPr>
              <w:spacing w:line="360" w:lineRule="auto"/>
              <w:jc w:val="center"/>
              <w:rPr>
                <w:i/>
                <w:iCs/>
                <w:sz w:val="28"/>
                <w:szCs w:val="28"/>
              </w:rPr>
            </w:pPr>
            <w:r w:rsidRPr="00D73CD9">
              <w:rPr>
                <w:b/>
                <w:bCs/>
                <w:i/>
                <w:iCs/>
                <w:color w:val="000000"/>
                <w:sz w:val="28"/>
                <w:szCs w:val="28"/>
              </w:rPr>
              <w:t>G</w:t>
            </w:r>
          </w:p>
        </w:tc>
        <w:tc>
          <w:tcPr>
            <w:tcW w:w="1336" w:type="dxa"/>
            <w:vAlign w:val="center"/>
          </w:tcPr>
          <w:p w14:paraId="5DDF0359" w14:textId="77777777" w:rsidR="00776AE0" w:rsidRPr="00D73CD9" w:rsidRDefault="00776AE0" w:rsidP="001C2F74">
            <w:pPr>
              <w:spacing w:line="360" w:lineRule="auto"/>
              <w:jc w:val="center"/>
              <w:rPr>
                <w:i/>
                <w:iCs/>
                <w:sz w:val="28"/>
                <w:szCs w:val="28"/>
              </w:rPr>
            </w:pPr>
            <w:r w:rsidRPr="00D73CD9">
              <w:rPr>
                <w:b/>
                <w:bCs/>
                <w:i/>
                <w:iCs/>
                <w:color w:val="000000"/>
                <w:sz w:val="28"/>
                <w:szCs w:val="28"/>
              </w:rPr>
              <w:t>K</w:t>
            </w:r>
          </w:p>
        </w:tc>
      </w:tr>
      <w:tr w:rsidR="00776AE0" w:rsidRPr="00D73CD9" w14:paraId="1D993CE6" w14:textId="77777777" w:rsidTr="001C2F74">
        <w:trPr>
          <w:cantSplit/>
          <w:jc w:val="center"/>
        </w:trPr>
        <w:tc>
          <w:tcPr>
            <w:tcW w:w="1335" w:type="dxa"/>
            <w:vAlign w:val="center"/>
          </w:tcPr>
          <w:p w14:paraId="6F7CB855" w14:textId="77777777" w:rsidR="00776AE0" w:rsidRPr="00D73CD9" w:rsidRDefault="00776AE0" w:rsidP="001C2F74">
            <w:pPr>
              <w:spacing w:line="360" w:lineRule="auto"/>
              <w:jc w:val="center"/>
              <w:rPr>
                <w:b/>
                <w:bCs/>
                <w:color w:val="000000"/>
                <w:sz w:val="28"/>
                <w:szCs w:val="28"/>
              </w:rPr>
            </w:pPr>
          </w:p>
        </w:tc>
        <w:tc>
          <w:tcPr>
            <w:tcW w:w="1335" w:type="dxa"/>
            <w:vAlign w:val="center"/>
          </w:tcPr>
          <w:p w14:paraId="1EB8807A" w14:textId="77777777" w:rsidR="00776AE0" w:rsidRPr="00D73CD9" w:rsidRDefault="00776AE0" w:rsidP="001C2F74">
            <w:pPr>
              <w:spacing w:line="360" w:lineRule="auto"/>
              <w:jc w:val="center"/>
              <w:rPr>
                <w:color w:val="000000"/>
              </w:rPr>
            </w:pPr>
            <w:r w:rsidRPr="00D73CD9">
              <w:rPr>
                <w:color w:val="000000"/>
              </w:rPr>
              <w:t>m/s</w:t>
            </w:r>
          </w:p>
        </w:tc>
        <w:tc>
          <w:tcPr>
            <w:tcW w:w="1336" w:type="dxa"/>
            <w:vAlign w:val="center"/>
          </w:tcPr>
          <w:p w14:paraId="27259BDE" w14:textId="77777777" w:rsidR="00776AE0" w:rsidRPr="00D73CD9" w:rsidRDefault="00776AE0" w:rsidP="001C2F74">
            <w:pPr>
              <w:spacing w:line="360" w:lineRule="auto"/>
              <w:jc w:val="center"/>
              <w:rPr>
                <w:color w:val="000000"/>
              </w:rPr>
            </w:pPr>
            <w:r w:rsidRPr="00D73CD9">
              <w:rPr>
                <w:color w:val="000000"/>
              </w:rPr>
              <w:t>m/s</w:t>
            </w:r>
          </w:p>
        </w:tc>
        <w:tc>
          <w:tcPr>
            <w:tcW w:w="1336" w:type="dxa"/>
            <w:vAlign w:val="center"/>
          </w:tcPr>
          <w:p w14:paraId="68D95B6D" w14:textId="77777777" w:rsidR="00776AE0" w:rsidRPr="00D73CD9" w:rsidRDefault="00776AE0" w:rsidP="001C2F74">
            <w:pPr>
              <w:spacing w:line="360" w:lineRule="auto"/>
              <w:jc w:val="center"/>
              <w:rPr>
                <w:color w:val="000000"/>
              </w:rPr>
            </w:pPr>
            <w:r w:rsidRPr="00D73CD9">
              <w:rPr>
                <w:color w:val="000000"/>
              </w:rPr>
              <w:t>GPa</w:t>
            </w:r>
          </w:p>
        </w:tc>
        <w:tc>
          <w:tcPr>
            <w:tcW w:w="1336" w:type="dxa"/>
            <w:vAlign w:val="center"/>
          </w:tcPr>
          <w:p w14:paraId="7595653F" w14:textId="77777777" w:rsidR="00776AE0" w:rsidRPr="00D73CD9" w:rsidRDefault="00776AE0" w:rsidP="001C2F74">
            <w:pPr>
              <w:spacing w:line="360" w:lineRule="auto"/>
              <w:jc w:val="center"/>
              <w:rPr>
                <w:color w:val="000000"/>
              </w:rPr>
            </w:pPr>
            <w:r w:rsidRPr="00D73CD9">
              <w:rPr>
                <w:color w:val="000000"/>
              </w:rPr>
              <w:t>-</w:t>
            </w:r>
          </w:p>
        </w:tc>
        <w:tc>
          <w:tcPr>
            <w:tcW w:w="1336" w:type="dxa"/>
            <w:vAlign w:val="center"/>
          </w:tcPr>
          <w:p w14:paraId="7F5A1D5D" w14:textId="77777777" w:rsidR="00776AE0" w:rsidRPr="00D73CD9" w:rsidRDefault="00776AE0" w:rsidP="001C2F74">
            <w:pPr>
              <w:spacing w:line="360" w:lineRule="auto"/>
              <w:jc w:val="center"/>
              <w:rPr>
                <w:color w:val="000000"/>
              </w:rPr>
            </w:pPr>
            <w:r w:rsidRPr="00D73CD9">
              <w:rPr>
                <w:color w:val="000000"/>
              </w:rPr>
              <w:t>GPa</w:t>
            </w:r>
          </w:p>
        </w:tc>
        <w:tc>
          <w:tcPr>
            <w:tcW w:w="1336" w:type="dxa"/>
            <w:vAlign w:val="center"/>
          </w:tcPr>
          <w:p w14:paraId="3F25862D" w14:textId="77777777" w:rsidR="00776AE0" w:rsidRPr="00D73CD9" w:rsidRDefault="00776AE0" w:rsidP="001C2F74">
            <w:pPr>
              <w:spacing w:line="360" w:lineRule="auto"/>
              <w:jc w:val="center"/>
              <w:rPr>
                <w:color w:val="000000"/>
              </w:rPr>
            </w:pPr>
            <w:r w:rsidRPr="00D73CD9">
              <w:rPr>
                <w:color w:val="000000"/>
              </w:rPr>
              <w:t>GPa</w:t>
            </w:r>
          </w:p>
        </w:tc>
      </w:tr>
      <w:tr w:rsidR="00776AE0" w:rsidRPr="00D73CD9" w14:paraId="485919AE" w14:textId="77777777" w:rsidTr="001C2F74">
        <w:trPr>
          <w:cantSplit/>
          <w:jc w:val="center"/>
        </w:trPr>
        <w:tc>
          <w:tcPr>
            <w:tcW w:w="1335" w:type="dxa"/>
            <w:vAlign w:val="center"/>
          </w:tcPr>
          <w:p w14:paraId="1AC20126" w14:textId="77777777" w:rsidR="00776AE0" w:rsidRPr="00D73CD9" w:rsidRDefault="00776AE0" w:rsidP="001C2F74">
            <w:pPr>
              <w:spacing w:line="360" w:lineRule="auto"/>
              <w:jc w:val="center"/>
              <w:rPr>
                <w:sz w:val="28"/>
                <w:szCs w:val="28"/>
              </w:rPr>
            </w:pPr>
            <w:r w:rsidRPr="00D73CD9">
              <w:rPr>
                <w:b/>
                <w:bCs/>
                <w:color w:val="000000"/>
                <w:sz w:val="28"/>
                <w:szCs w:val="28"/>
              </w:rPr>
              <w:t>0</w:t>
            </w:r>
          </w:p>
        </w:tc>
        <w:tc>
          <w:tcPr>
            <w:tcW w:w="1335" w:type="dxa"/>
            <w:vAlign w:val="center"/>
          </w:tcPr>
          <w:p w14:paraId="1FB2CE1F" w14:textId="77777777" w:rsidR="00776AE0" w:rsidRPr="00D73CD9" w:rsidRDefault="00776AE0" w:rsidP="001C2F74">
            <w:pPr>
              <w:spacing w:line="360" w:lineRule="auto"/>
              <w:jc w:val="center"/>
            </w:pPr>
            <w:r w:rsidRPr="00D73CD9">
              <w:rPr>
                <w:color w:val="000000"/>
              </w:rPr>
              <w:t>5052.00</w:t>
            </w:r>
          </w:p>
        </w:tc>
        <w:tc>
          <w:tcPr>
            <w:tcW w:w="1336" w:type="dxa"/>
            <w:vAlign w:val="center"/>
          </w:tcPr>
          <w:p w14:paraId="299A4165" w14:textId="77777777" w:rsidR="00776AE0" w:rsidRPr="00D73CD9" w:rsidRDefault="00776AE0" w:rsidP="001C2F74">
            <w:pPr>
              <w:spacing w:line="360" w:lineRule="auto"/>
              <w:jc w:val="center"/>
            </w:pPr>
            <w:r w:rsidRPr="00D73CD9">
              <w:rPr>
                <w:color w:val="000000"/>
              </w:rPr>
              <w:t>2790.54</w:t>
            </w:r>
          </w:p>
        </w:tc>
        <w:tc>
          <w:tcPr>
            <w:tcW w:w="1336" w:type="dxa"/>
            <w:vAlign w:val="center"/>
          </w:tcPr>
          <w:p w14:paraId="1DCB9A22" w14:textId="77777777" w:rsidR="00776AE0" w:rsidRPr="00D73CD9" w:rsidRDefault="00776AE0" w:rsidP="001C2F74">
            <w:pPr>
              <w:spacing w:line="360" w:lineRule="auto"/>
              <w:jc w:val="center"/>
            </w:pPr>
            <w:r w:rsidRPr="00D73CD9">
              <w:rPr>
                <w:color w:val="000000"/>
              </w:rPr>
              <w:t>57.15</w:t>
            </w:r>
          </w:p>
        </w:tc>
        <w:tc>
          <w:tcPr>
            <w:tcW w:w="1336" w:type="dxa"/>
            <w:vAlign w:val="center"/>
          </w:tcPr>
          <w:p w14:paraId="26E4C70C" w14:textId="77777777" w:rsidR="00776AE0" w:rsidRPr="00D73CD9" w:rsidRDefault="00776AE0" w:rsidP="001C2F74">
            <w:pPr>
              <w:spacing w:line="360" w:lineRule="auto"/>
              <w:jc w:val="center"/>
            </w:pPr>
            <w:r w:rsidRPr="00D73CD9">
              <w:rPr>
                <w:color w:val="000000"/>
              </w:rPr>
              <w:t>0.28</w:t>
            </w:r>
          </w:p>
        </w:tc>
        <w:tc>
          <w:tcPr>
            <w:tcW w:w="1336" w:type="dxa"/>
            <w:vAlign w:val="center"/>
          </w:tcPr>
          <w:p w14:paraId="31B4CFC8" w14:textId="77777777" w:rsidR="00776AE0" w:rsidRPr="00D73CD9" w:rsidRDefault="00776AE0" w:rsidP="001C2F74">
            <w:pPr>
              <w:spacing w:line="360" w:lineRule="auto"/>
              <w:jc w:val="center"/>
            </w:pPr>
            <w:r w:rsidRPr="00D73CD9">
              <w:rPr>
                <w:color w:val="000000"/>
              </w:rPr>
              <w:t>43.39</w:t>
            </w:r>
          </w:p>
        </w:tc>
        <w:tc>
          <w:tcPr>
            <w:tcW w:w="1336" w:type="dxa"/>
            <w:vAlign w:val="center"/>
          </w:tcPr>
          <w:p w14:paraId="0093FCE2" w14:textId="77777777" w:rsidR="00776AE0" w:rsidRPr="00D73CD9" w:rsidRDefault="00776AE0" w:rsidP="001C2F74">
            <w:pPr>
              <w:spacing w:line="360" w:lineRule="auto"/>
              <w:jc w:val="center"/>
            </w:pPr>
            <w:r w:rsidRPr="00D73CD9">
              <w:rPr>
                <w:color w:val="000000"/>
              </w:rPr>
              <w:t>22.32</w:t>
            </w:r>
          </w:p>
        </w:tc>
      </w:tr>
      <w:tr w:rsidR="00776AE0" w:rsidRPr="00D73CD9" w14:paraId="76A84003" w14:textId="77777777" w:rsidTr="001C2F74">
        <w:trPr>
          <w:cantSplit/>
          <w:jc w:val="center"/>
        </w:trPr>
        <w:tc>
          <w:tcPr>
            <w:tcW w:w="1335" w:type="dxa"/>
            <w:vAlign w:val="center"/>
          </w:tcPr>
          <w:p w14:paraId="1D3B0F2B" w14:textId="77777777" w:rsidR="00776AE0" w:rsidRPr="00D73CD9" w:rsidRDefault="00776AE0" w:rsidP="001C2F74">
            <w:pPr>
              <w:spacing w:line="360" w:lineRule="auto"/>
              <w:jc w:val="center"/>
              <w:rPr>
                <w:sz w:val="28"/>
                <w:szCs w:val="28"/>
              </w:rPr>
            </w:pPr>
            <w:r w:rsidRPr="00D73CD9">
              <w:rPr>
                <w:b/>
                <w:bCs/>
                <w:color w:val="000000"/>
                <w:sz w:val="28"/>
                <w:szCs w:val="28"/>
              </w:rPr>
              <w:t>10</w:t>
            </w:r>
          </w:p>
        </w:tc>
        <w:tc>
          <w:tcPr>
            <w:tcW w:w="1335" w:type="dxa"/>
            <w:vAlign w:val="center"/>
          </w:tcPr>
          <w:p w14:paraId="7DC19339" w14:textId="77777777" w:rsidR="00776AE0" w:rsidRPr="00D73CD9" w:rsidRDefault="00776AE0" w:rsidP="001C2F74">
            <w:pPr>
              <w:spacing w:line="360" w:lineRule="auto"/>
              <w:jc w:val="center"/>
            </w:pPr>
            <w:r w:rsidRPr="00D73CD9">
              <w:rPr>
                <w:color w:val="000000"/>
              </w:rPr>
              <w:t>5052.00</w:t>
            </w:r>
          </w:p>
        </w:tc>
        <w:tc>
          <w:tcPr>
            <w:tcW w:w="1336" w:type="dxa"/>
            <w:vAlign w:val="center"/>
          </w:tcPr>
          <w:p w14:paraId="0639F12A" w14:textId="77777777" w:rsidR="00776AE0" w:rsidRPr="00D73CD9" w:rsidRDefault="00776AE0" w:rsidP="001C2F74">
            <w:pPr>
              <w:spacing w:line="360" w:lineRule="auto"/>
              <w:jc w:val="center"/>
            </w:pPr>
            <w:r w:rsidRPr="00D73CD9">
              <w:rPr>
                <w:color w:val="000000"/>
              </w:rPr>
              <w:t>2790.54</w:t>
            </w:r>
          </w:p>
        </w:tc>
        <w:tc>
          <w:tcPr>
            <w:tcW w:w="1336" w:type="dxa"/>
            <w:vAlign w:val="center"/>
          </w:tcPr>
          <w:p w14:paraId="77E58AAE" w14:textId="77777777" w:rsidR="00776AE0" w:rsidRPr="00D73CD9" w:rsidRDefault="00776AE0" w:rsidP="001C2F74">
            <w:pPr>
              <w:spacing w:line="360" w:lineRule="auto"/>
              <w:jc w:val="center"/>
            </w:pPr>
            <w:r w:rsidRPr="00D73CD9">
              <w:rPr>
                <w:color w:val="000000"/>
              </w:rPr>
              <w:t>57.15</w:t>
            </w:r>
          </w:p>
        </w:tc>
        <w:tc>
          <w:tcPr>
            <w:tcW w:w="1336" w:type="dxa"/>
            <w:vAlign w:val="center"/>
          </w:tcPr>
          <w:p w14:paraId="3C063EC8" w14:textId="77777777" w:rsidR="00776AE0" w:rsidRPr="00D73CD9" w:rsidRDefault="00776AE0" w:rsidP="001C2F74">
            <w:pPr>
              <w:spacing w:line="360" w:lineRule="auto"/>
              <w:jc w:val="center"/>
            </w:pPr>
            <w:r w:rsidRPr="00D73CD9">
              <w:rPr>
                <w:color w:val="000000"/>
              </w:rPr>
              <w:t>0.28</w:t>
            </w:r>
          </w:p>
        </w:tc>
        <w:tc>
          <w:tcPr>
            <w:tcW w:w="1336" w:type="dxa"/>
            <w:vAlign w:val="center"/>
          </w:tcPr>
          <w:p w14:paraId="56A34503" w14:textId="77777777" w:rsidR="00776AE0" w:rsidRPr="00D73CD9" w:rsidRDefault="00776AE0" w:rsidP="001C2F74">
            <w:pPr>
              <w:spacing w:line="360" w:lineRule="auto"/>
              <w:jc w:val="center"/>
            </w:pPr>
            <w:r w:rsidRPr="00D73CD9">
              <w:rPr>
                <w:color w:val="000000"/>
              </w:rPr>
              <w:t>43.39</w:t>
            </w:r>
          </w:p>
        </w:tc>
        <w:tc>
          <w:tcPr>
            <w:tcW w:w="1336" w:type="dxa"/>
            <w:vAlign w:val="center"/>
          </w:tcPr>
          <w:p w14:paraId="509B736F" w14:textId="77777777" w:rsidR="00776AE0" w:rsidRPr="00D73CD9" w:rsidRDefault="00776AE0" w:rsidP="001C2F74">
            <w:pPr>
              <w:spacing w:line="360" w:lineRule="auto"/>
              <w:jc w:val="center"/>
            </w:pPr>
            <w:r w:rsidRPr="00D73CD9">
              <w:rPr>
                <w:color w:val="000000"/>
              </w:rPr>
              <w:t>22.32</w:t>
            </w:r>
          </w:p>
        </w:tc>
      </w:tr>
      <w:tr w:rsidR="00776AE0" w:rsidRPr="00D73CD9" w14:paraId="76E4BE54" w14:textId="77777777" w:rsidTr="001C2F74">
        <w:trPr>
          <w:cantSplit/>
          <w:jc w:val="center"/>
        </w:trPr>
        <w:tc>
          <w:tcPr>
            <w:tcW w:w="1335" w:type="dxa"/>
            <w:vAlign w:val="center"/>
          </w:tcPr>
          <w:p w14:paraId="2FACB95D" w14:textId="77777777" w:rsidR="00776AE0" w:rsidRPr="00D73CD9" w:rsidRDefault="00776AE0" w:rsidP="001C2F74">
            <w:pPr>
              <w:spacing w:line="360" w:lineRule="auto"/>
              <w:jc w:val="center"/>
              <w:rPr>
                <w:sz w:val="28"/>
                <w:szCs w:val="28"/>
              </w:rPr>
            </w:pPr>
            <w:r w:rsidRPr="00D73CD9">
              <w:rPr>
                <w:b/>
                <w:bCs/>
                <w:color w:val="000000"/>
                <w:sz w:val="28"/>
                <w:szCs w:val="28"/>
              </w:rPr>
              <w:t>20</w:t>
            </w:r>
          </w:p>
        </w:tc>
        <w:tc>
          <w:tcPr>
            <w:tcW w:w="1335" w:type="dxa"/>
            <w:vAlign w:val="center"/>
          </w:tcPr>
          <w:p w14:paraId="104FEB72" w14:textId="77777777" w:rsidR="00776AE0" w:rsidRPr="00D73CD9" w:rsidRDefault="00776AE0" w:rsidP="001C2F74">
            <w:pPr>
              <w:spacing w:line="360" w:lineRule="auto"/>
              <w:jc w:val="center"/>
            </w:pPr>
            <w:r w:rsidRPr="00D73CD9">
              <w:rPr>
                <w:color w:val="000000"/>
              </w:rPr>
              <w:t>5280.86</w:t>
            </w:r>
          </w:p>
        </w:tc>
        <w:tc>
          <w:tcPr>
            <w:tcW w:w="1336" w:type="dxa"/>
            <w:vAlign w:val="center"/>
          </w:tcPr>
          <w:p w14:paraId="650832E7" w14:textId="77777777" w:rsidR="00776AE0" w:rsidRPr="00D73CD9" w:rsidRDefault="00776AE0" w:rsidP="001C2F74">
            <w:pPr>
              <w:spacing w:line="360" w:lineRule="auto"/>
              <w:jc w:val="center"/>
            </w:pPr>
            <w:r w:rsidRPr="00D73CD9">
              <w:rPr>
                <w:color w:val="000000"/>
              </w:rPr>
              <w:t>2901.68</w:t>
            </w:r>
          </w:p>
        </w:tc>
        <w:tc>
          <w:tcPr>
            <w:tcW w:w="1336" w:type="dxa"/>
            <w:vAlign w:val="center"/>
          </w:tcPr>
          <w:p w14:paraId="0695B47E" w14:textId="77777777" w:rsidR="00776AE0" w:rsidRPr="00D73CD9" w:rsidRDefault="00776AE0" w:rsidP="001C2F74">
            <w:pPr>
              <w:spacing w:line="360" w:lineRule="auto"/>
              <w:jc w:val="center"/>
            </w:pPr>
            <w:r w:rsidRPr="00D73CD9">
              <w:rPr>
                <w:color w:val="000000"/>
              </w:rPr>
              <w:t>61.96</w:t>
            </w:r>
          </w:p>
        </w:tc>
        <w:tc>
          <w:tcPr>
            <w:tcW w:w="1336" w:type="dxa"/>
            <w:vAlign w:val="center"/>
          </w:tcPr>
          <w:p w14:paraId="383A00D1" w14:textId="77777777" w:rsidR="00776AE0" w:rsidRPr="00D73CD9" w:rsidRDefault="00776AE0" w:rsidP="001C2F74">
            <w:pPr>
              <w:spacing w:line="360" w:lineRule="auto"/>
              <w:jc w:val="center"/>
            </w:pPr>
            <w:r w:rsidRPr="00D73CD9">
              <w:rPr>
                <w:color w:val="000000"/>
              </w:rPr>
              <w:t>0.28</w:t>
            </w:r>
          </w:p>
        </w:tc>
        <w:tc>
          <w:tcPr>
            <w:tcW w:w="1336" w:type="dxa"/>
            <w:vAlign w:val="center"/>
          </w:tcPr>
          <w:p w14:paraId="243E30DD" w14:textId="77777777" w:rsidR="00776AE0" w:rsidRPr="00D73CD9" w:rsidRDefault="00776AE0" w:rsidP="001C2F74">
            <w:pPr>
              <w:spacing w:line="360" w:lineRule="auto"/>
              <w:jc w:val="center"/>
            </w:pPr>
            <w:r w:rsidRPr="00D73CD9">
              <w:rPr>
                <w:color w:val="000000"/>
              </w:rPr>
              <w:t>47.75</w:t>
            </w:r>
          </w:p>
        </w:tc>
        <w:tc>
          <w:tcPr>
            <w:tcW w:w="1336" w:type="dxa"/>
            <w:vAlign w:val="center"/>
          </w:tcPr>
          <w:p w14:paraId="00E54716" w14:textId="77777777" w:rsidR="00776AE0" w:rsidRPr="00D73CD9" w:rsidRDefault="00776AE0" w:rsidP="001C2F74">
            <w:pPr>
              <w:spacing w:line="360" w:lineRule="auto"/>
              <w:jc w:val="center"/>
            </w:pPr>
            <w:r w:rsidRPr="00D73CD9">
              <w:rPr>
                <w:color w:val="000000"/>
              </w:rPr>
              <w:t>24.13</w:t>
            </w:r>
          </w:p>
        </w:tc>
      </w:tr>
      <w:tr w:rsidR="00776AE0" w:rsidRPr="00D73CD9" w14:paraId="4A2D866E" w14:textId="77777777" w:rsidTr="001C2F74">
        <w:trPr>
          <w:cantSplit/>
          <w:jc w:val="center"/>
        </w:trPr>
        <w:tc>
          <w:tcPr>
            <w:tcW w:w="1335" w:type="dxa"/>
            <w:vAlign w:val="center"/>
          </w:tcPr>
          <w:p w14:paraId="40668438" w14:textId="77777777" w:rsidR="00776AE0" w:rsidRPr="00D73CD9" w:rsidRDefault="00776AE0" w:rsidP="001C2F74">
            <w:pPr>
              <w:spacing w:line="360" w:lineRule="auto"/>
              <w:jc w:val="center"/>
              <w:rPr>
                <w:sz w:val="28"/>
                <w:szCs w:val="28"/>
              </w:rPr>
            </w:pPr>
            <w:r w:rsidRPr="00D73CD9">
              <w:rPr>
                <w:b/>
                <w:bCs/>
                <w:color w:val="000000"/>
                <w:sz w:val="28"/>
                <w:szCs w:val="28"/>
              </w:rPr>
              <w:t>30</w:t>
            </w:r>
          </w:p>
        </w:tc>
        <w:tc>
          <w:tcPr>
            <w:tcW w:w="1335" w:type="dxa"/>
            <w:vAlign w:val="center"/>
          </w:tcPr>
          <w:p w14:paraId="37EB2658" w14:textId="77777777" w:rsidR="00776AE0" w:rsidRPr="00D73CD9" w:rsidRDefault="00776AE0" w:rsidP="001C2F74">
            <w:pPr>
              <w:spacing w:line="360" w:lineRule="auto"/>
              <w:jc w:val="center"/>
            </w:pPr>
            <w:r w:rsidRPr="00D73CD9">
              <w:rPr>
                <w:color w:val="000000"/>
              </w:rPr>
              <w:t>5428.41</w:t>
            </w:r>
          </w:p>
        </w:tc>
        <w:tc>
          <w:tcPr>
            <w:tcW w:w="1336" w:type="dxa"/>
            <w:vAlign w:val="center"/>
          </w:tcPr>
          <w:p w14:paraId="532ADB2E" w14:textId="77777777" w:rsidR="00776AE0" w:rsidRPr="00D73CD9" w:rsidRDefault="00776AE0" w:rsidP="001C2F74">
            <w:pPr>
              <w:spacing w:line="360" w:lineRule="auto"/>
              <w:jc w:val="center"/>
            </w:pPr>
            <w:r w:rsidRPr="00D73CD9">
              <w:rPr>
                <w:color w:val="000000"/>
              </w:rPr>
              <w:t>2975.75</w:t>
            </w:r>
          </w:p>
        </w:tc>
        <w:tc>
          <w:tcPr>
            <w:tcW w:w="1336" w:type="dxa"/>
            <w:vAlign w:val="center"/>
          </w:tcPr>
          <w:p w14:paraId="2E274C0E" w14:textId="77777777" w:rsidR="00776AE0" w:rsidRPr="00D73CD9" w:rsidRDefault="00776AE0" w:rsidP="001C2F74">
            <w:pPr>
              <w:spacing w:line="360" w:lineRule="auto"/>
              <w:jc w:val="center"/>
            </w:pPr>
            <w:r w:rsidRPr="00D73CD9">
              <w:rPr>
                <w:color w:val="000000"/>
              </w:rPr>
              <w:t>65.23</w:t>
            </w:r>
          </w:p>
        </w:tc>
        <w:tc>
          <w:tcPr>
            <w:tcW w:w="1336" w:type="dxa"/>
            <w:vAlign w:val="center"/>
          </w:tcPr>
          <w:p w14:paraId="349D6E7B" w14:textId="77777777" w:rsidR="00776AE0" w:rsidRPr="00D73CD9" w:rsidRDefault="00776AE0" w:rsidP="001C2F74">
            <w:pPr>
              <w:spacing w:line="360" w:lineRule="auto"/>
              <w:jc w:val="center"/>
            </w:pPr>
            <w:r w:rsidRPr="00D73CD9">
              <w:rPr>
                <w:color w:val="000000"/>
              </w:rPr>
              <w:t>0.29</w:t>
            </w:r>
          </w:p>
        </w:tc>
        <w:tc>
          <w:tcPr>
            <w:tcW w:w="1336" w:type="dxa"/>
            <w:vAlign w:val="center"/>
          </w:tcPr>
          <w:p w14:paraId="16A443C5" w14:textId="77777777" w:rsidR="00776AE0" w:rsidRPr="00D73CD9" w:rsidRDefault="00776AE0" w:rsidP="001C2F74">
            <w:pPr>
              <w:spacing w:line="360" w:lineRule="auto"/>
              <w:jc w:val="center"/>
            </w:pPr>
            <w:r w:rsidRPr="00D73CD9">
              <w:rPr>
                <w:color w:val="000000"/>
              </w:rPr>
              <w:t>50.62</w:t>
            </w:r>
          </w:p>
        </w:tc>
        <w:tc>
          <w:tcPr>
            <w:tcW w:w="1336" w:type="dxa"/>
            <w:vAlign w:val="center"/>
          </w:tcPr>
          <w:p w14:paraId="36C8A34D" w14:textId="77777777" w:rsidR="00776AE0" w:rsidRPr="00D73CD9" w:rsidRDefault="00776AE0" w:rsidP="001C2F74">
            <w:pPr>
              <w:spacing w:line="360" w:lineRule="auto"/>
              <w:jc w:val="center"/>
            </w:pPr>
            <w:r w:rsidRPr="00D73CD9">
              <w:rPr>
                <w:color w:val="000000"/>
              </w:rPr>
              <w:t>25.38</w:t>
            </w:r>
          </w:p>
        </w:tc>
      </w:tr>
      <w:tr w:rsidR="00776AE0" w:rsidRPr="00D73CD9" w14:paraId="2EF4783B" w14:textId="77777777" w:rsidTr="001C2F74">
        <w:trPr>
          <w:cantSplit/>
          <w:jc w:val="center"/>
        </w:trPr>
        <w:tc>
          <w:tcPr>
            <w:tcW w:w="1335" w:type="dxa"/>
            <w:vAlign w:val="center"/>
          </w:tcPr>
          <w:p w14:paraId="4F8B1269" w14:textId="77777777" w:rsidR="00776AE0" w:rsidRPr="00D73CD9" w:rsidRDefault="00776AE0" w:rsidP="001C2F74">
            <w:pPr>
              <w:spacing w:line="360" w:lineRule="auto"/>
              <w:jc w:val="center"/>
              <w:rPr>
                <w:sz w:val="28"/>
                <w:szCs w:val="28"/>
              </w:rPr>
            </w:pPr>
            <w:r w:rsidRPr="00D73CD9">
              <w:rPr>
                <w:b/>
                <w:bCs/>
                <w:color w:val="000000"/>
                <w:sz w:val="28"/>
                <w:szCs w:val="28"/>
              </w:rPr>
              <w:t>40</w:t>
            </w:r>
          </w:p>
        </w:tc>
        <w:tc>
          <w:tcPr>
            <w:tcW w:w="1335" w:type="dxa"/>
            <w:vAlign w:val="center"/>
          </w:tcPr>
          <w:p w14:paraId="254E27EE" w14:textId="77777777" w:rsidR="00776AE0" w:rsidRPr="00D73CD9" w:rsidRDefault="00776AE0" w:rsidP="001C2F74">
            <w:pPr>
              <w:spacing w:line="360" w:lineRule="auto"/>
              <w:jc w:val="center"/>
            </w:pPr>
            <w:r w:rsidRPr="00D73CD9">
              <w:rPr>
                <w:color w:val="000000"/>
              </w:rPr>
              <w:t>5584.43</w:t>
            </w:r>
          </w:p>
        </w:tc>
        <w:tc>
          <w:tcPr>
            <w:tcW w:w="1336" w:type="dxa"/>
            <w:vAlign w:val="center"/>
          </w:tcPr>
          <w:p w14:paraId="425E8A83" w14:textId="77777777" w:rsidR="00776AE0" w:rsidRPr="00D73CD9" w:rsidRDefault="00776AE0" w:rsidP="001C2F74">
            <w:pPr>
              <w:spacing w:line="360" w:lineRule="auto"/>
              <w:jc w:val="center"/>
            </w:pPr>
            <w:r w:rsidRPr="00D73CD9">
              <w:rPr>
                <w:color w:val="000000"/>
              </w:rPr>
              <w:t>3022.03</w:t>
            </w:r>
          </w:p>
        </w:tc>
        <w:tc>
          <w:tcPr>
            <w:tcW w:w="1336" w:type="dxa"/>
            <w:vAlign w:val="center"/>
          </w:tcPr>
          <w:p w14:paraId="3FF48E25" w14:textId="77777777" w:rsidR="00776AE0" w:rsidRPr="00D73CD9" w:rsidRDefault="00776AE0" w:rsidP="001C2F74">
            <w:pPr>
              <w:spacing w:line="360" w:lineRule="auto"/>
              <w:jc w:val="center"/>
            </w:pPr>
            <w:r w:rsidRPr="00D73CD9">
              <w:rPr>
                <w:color w:val="000000"/>
              </w:rPr>
              <w:t>67.68</w:t>
            </w:r>
          </w:p>
        </w:tc>
        <w:tc>
          <w:tcPr>
            <w:tcW w:w="1336" w:type="dxa"/>
            <w:vAlign w:val="center"/>
          </w:tcPr>
          <w:p w14:paraId="23FDF104" w14:textId="77777777" w:rsidR="00776AE0" w:rsidRPr="00D73CD9" w:rsidRDefault="00776AE0" w:rsidP="001C2F74">
            <w:pPr>
              <w:spacing w:line="360" w:lineRule="auto"/>
              <w:jc w:val="center"/>
            </w:pPr>
            <w:r w:rsidRPr="00D73CD9">
              <w:rPr>
                <w:color w:val="000000"/>
              </w:rPr>
              <w:t>0.29</w:t>
            </w:r>
          </w:p>
        </w:tc>
        <w:tc>
          <w:tcPr>
            <w:tcW w:w="1336" w:type="dxa"/>
            <w:vAlign w:val="center"/>
          </w:tcPr>
          <w:p w14:paraId="6013FC8B" w14:textId="77777777" w:rsidR="00776AE0" w:rsidRPr="00D73CD9" w:rsidRDefault="00776AE0" w:rsidP="001C2F74">
            <w:pPr>
              <w:spacing w:line="360" w:lineRule="auto"/>
              <w:jc w:val="center"/>
            </w:pPr>
            <w:r w:rsidRPr="00D73CD9">
              <w:rPr>
                <w:color w:val="000000"/>
              </w:rPr>
              <w:t>54.48</w:t>
            </w:r>
          </w:p>
        </w:tc>
        <w:tc>
          <w:tcPr>
            <w:tcW w:w="1336" w:type="dxa"/>
            <w:vAlign w:val="center"/>
          </w:tcPr>
          <w:p w14:paraId="79CC5562" w14:textId="77777777" w:rsidR="00776AE0" w:rsidRPr="00D73CD9" w:rsidRDefault="00776AE0" w:rsidP="001C2F74">
            <w:pPr>
              <w:spacing w:line="360" w:lineRule="auto"/>
              <w:jc w:val="center"/>
            </w:pPr>
            <w:r w:rsidRPr="00D73CD9">
              <w:rPr>
                <w:color w:val="000000"/>
              </w:rPr>
              <w:t>26.17</w:t>
            </w:r>
          </w:p>
        </w:tc>
      </w:tr>
      <w:tr w:rsidR="00776AE0" w:rsidRPr="00D73CD9" w14:paraId="3E7B6B1A" w14:textId="77777777" w:rsidTr="001C2F74">
        <w:trPr>
          <w:cantSplit/>
          <w:jc w:val="center"/>
        </w:trPr>
        <w:tc>
          <w:tcPr>
            <w:tcW w:w="1335" w:type="dxa"/>
            <w:vAlign w:val="center"/>
          </w:tcPr>
          <w:p w14:paraId="73B52B00"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50</w:t>
            </w:r>
          </w:p>
        </w:tc>
        <w:tc>
          <w:tcPr>
            <w:tcW w:w="1335" w:type="dxa"/>
            <w:vAlign w:val="center"/>
          </w:tcPr>
          <w:p w14:paraId="083F885A" w14:textId="77777777" w:rsidR="00776AE0" w:rsidRPr="00D73CD9" w:rsidRDefault="00776AE0" w:rsidP="001C2F74">
            <w:pPr>
              <w:spacing w:line="360" w:lineRule="auto"/>
              <w:jc w:val="center"/>
              <w:rPr>
                <w:color w:val="000000"/>
              </w:rPr>
            </w:pPr>
            <w:r w:rsidRPr="00D73CD9">
              <w:rPr>
                <w:color w:val="000000"/>
              </w:rPr>
              <w:t>5638.45</w:t>
            </w:r>
          </w:p>
        </w:tc>
        <w:tc>
          <w:tcPr>
            <w:tcW w:w="1336" w:type="dxa"/>
            <w:vAlign w:val="center"/>
          </w:tcPr>
          <w:p w14:paraId="085EA729" w14:textId="77777777" w:rsidR="00776AE0" w:rsidRPr="00D73CD9" w:rsidRDefault="00776AE0" w:rsidP="001C2F74">
            <w:pPr>
              <w:spacing w:line="360" w:lineRule="auto"/>
              <w:jc w:val="center"/>
              <w:rPr>
                <w:color w:val="000000"/>
              </w:rPr>
            </w:pPr>
            <w:r w:rsidRPr="00D73CD9">
              <w:rPr>
                <w:color w:val="000000"/>
              </w:rPr>
              <w:t>3069.78</w:t>
            </w:r>
          </w:p>
        </w:tc>
        <w:tc>
          <w:tcPr>
            <w:tcW w:w="1336" w:type="dxa"/>
            <w:vAlign w:val="center"/>
          </w:tcPr>
          <w:p w14:paraId="323F87CB" w14:textId="77777777" w:rsidR="00776AE0" w:rsidRPr="00D73CD9" w:rsidRDefault="00776AE0" w:rsidP="001C2F74">
            <w:pPr>
              <w:spacing w:line="360" w:lineRule="auto"/>
              <w:jc w:val="center"/>
              <w:rPr>
                <w:color w:val="000000"/>
              </w:rPr>
            </w:pPr>
            <w:r w:rsidRPr="00D73CD9">
              <w:rPr>
                <w:color w:val="000000"/>
              </w:rPr>
              <w:t>69.64</w:t>
            </w:r>
          </w:p>
        </w:tc>
        <w:tc>
          <w:tcPr>
            <w:tcW w:w="1336" w:type="dxa"/>
            <w:vAlign w:val="center"/>
          </w:tcPr>
          <w:p w14:paraId="4A493D8E" w14:textId="77777777" w:rsidR="00776AE0" w:rsidRPr="00D73CD9" w:rsidRDefault="00776AE0" w:rsidP="001C2F74">
            <w:pPr>
              <w:spacing w:line="360" w:lineRule="auto"/>
              <w:jc w:val="center"/>
              <w:rPr>
                <w:color w:val="000000"/>
              </w:rPr>
            </w:pPr>
            <w:r w:rsidRPr="00D73CD9">
              <w:rPr>
                <w:color w:val="000000"/>
              </w:rPr>
              <w:t>0.29</w:t>
            </w:r>
          </w:p>
        </w:tc>
        <w:tc>
          <w:tcPr>
            <w:tcW w:w="1336" w:type="dxa"/>
            <w:vAlign w:val="center"/>
          </w:tcPr>
          <w:p w14:paraId="76CB3D03" w14:textId="77777777" w:rsidR="00776AE0" w:rsidRPr="00D73CD9" w:rsidRDefault="00776AE0" w:rsidP="001C2F74">
            <w:pPr>
              <w:spacing w:line="360" w:lineRule="auto"/>
              <w:jc w:val="center"/>
              <w:rPr>
                <w:color w:val="000000"/>
              </w:rPr>
            </w:pPr>
            <w:r w:rsidRPr="00D73CD9">
              <w:rPr>
                <w:color w:val="000000"/>
              </w:rPr>
              <w:t>55.10</w:t>
            </w:r>
          </w:p>
        </w:tc>
        <w:tc>
          <w:tcPr>
            <w:tcW w:w="1336" w:type="dxa"/>
            <w:vAlign w:val="center"/>
          </w:tcPr>
          <w:p w14:paraId="6DF0806B" w14:textId="77777777" w:rsidR="00776AE0" w:rsidRPr="00D73CD9" w:rsidRDefault="00776AE0" w:rsidP="001C2F74">
            <w:pPr>
              <w:spacing w:line="360" w:lineRule="auto"/>
              <w:jc w:val="center"/>
              <w:rPr>
                <w:color w:val="000000"/>
              </w:rPr>
            </w:pPr>
            <w:r w:rsidRPr="00D73CD9">
              <w:rPr>
                <w:color w:val="000000"/>
              </w:rPr>
              <w:t>27.01</w:t>
            </w:r>
          </w:p>
        </w:tc>
      </w:tr>
      <w:tr w:rsidR="00776AE0" w:rsidRPr="00D73CD9" w14:paraId="2A887689" w14:textId="77777777" w:rsidTr="001C2F74">
        <w:trPr>
          <w:cantSplit/>
          <w:jc w:val="center"/>
        </w:trPr>
        <w:tc>
          <w:tcPr>
            <w:tcW w:w="1335" w:type="dxa"/>
            <w:vAlign w:val="center"/>
          </w:tcPr>
          <w:p w14:paraId="1FC8A362"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60</w:t>
            </w:r>
          </w:p>
        </w:tc>
        <w:tc>
          <w:tcPr>
            <w:tcW w:w="1335" w:type="dxa"/>
            <w:vAlign w:val="center"/>
          </w:tcPr>
          <w:p w14:paraId="6F309F65" w14:textId="77777777" w:rsidR="00776AE0" w:rsidRPr="00D73CD9" w:rsidRDefault="00776AE0" w:rsidP="001C2F74">
            <w:pPr>
              <w:spacing w:line="360" w:lineRule="auto"/>
              <w:jc w:val="center"/>
              <w:rPr>
                <w:color w:val="000000"/>
              </w:rPr>
            </w:pPr>
            <w:r w:rsidRPr="00D73CD9">
              <w:rPr>
                <w:color w:val="000000"/>
              </w:rPr>
              <w:t>5693.53</w:t>
            </w:r>
          </w:p>
        </w:tc>
        <w:tc>
          <w:tcPr>
            <w:tcW w:w="1336" w:type="dxa"/>
            <w:vAlign w:val="center"/>
          </w:tcPr>
          <w:p w14:paraId="375FD9C2" w14:textId="77777777" w:rsidR="00776AE0" w:rsidRPr="00D73CD9" w:rsidRDefault="00776AE0" w:rsidP="001C2F74">
            <w:pPr>
              <w:spacing w:line="360" w:lineRule="auto"/>
              <w:jc w:val="center"/>
              <w:rPr>
                <w:color w:val="000000"/>
              </w:rPr>
            </w:pPr>
            <w:r w:rsidRPr="00D73CD9">
              <w:rPr>
                <w:color w:val="000000"/>
              </w:rPr>
              <w:t>3102.46</w:t>
            </w:r>
          </w:p>
        </w:tc>
        <w:tc>
          <w:tcPr>
            <w:tcW w:w="1336" w:type="dxa"/>
            <w:vAlign w:val="center"/>
          </w:tcPr>
          <w:p w14:paraId="7331A8E3" w14:textId="77777777" w:rsidR="00776AE0" w:rsidRPr="00D73CD9" w:rsidRDefault="00776AE0" w:rsidP="001C2F74">
            <w:pPr>
              <w:spacing w:line="360" w:lineRule="auto"/>
              <w:jc w:val="center"/>
              <w:rPr>
                <w:color w:val="000000"/>
              </w:rPr>
            </w:pPr>
            <w:r w:rsidRPr="00D73CD9">
              <w:rPr>
                <w:color w:val="000000"/>
              </w:rPr>
              <w:t>71.11</w:t>
            </w:r>
          </w:p>
        </w:tc>
        <w:tc>
          <w:tcPr>
            <w:tcW w:w="1336" w:type="dxa"/>
            <w:vAlign w:val="center"/>
          </w:tcPr>
          <w:p w14:paraId="5328FC42" w14:textId="77777777" w:rsidR="00776AE0" w:rsidRPr="00D73CD9" w:rsidRDefault="00776AE0" w:rsidP="001C2F74">
            <w:pPr>
              <w:spacing w:line="360" w:lineRule="auto"/>
              <w:jc w:val="center"/>
              <w:rPr>
                <w:color w:val="000000"/>
              </w:rPr>
            </w:pPr>
            <w:r w:rsidRPr="00D73CD9">
              <w:rPr>
                <w:color w:val="000000"/>
              </w:rPr>
              <w:t>0.29</w:t>
            </w:r>
          </w:p>
        </w:tc>
        <w:tc>
          <w:tcPr>
            <w:tcW w:w="1336" w:type="dxa"/>
            <w:vAlign w:val="center"/>
          </w:tcPr>
          <w:p w14:paraId="66624A1D" w14:textId="77777777" w:rsidR="00776AE0" w:rsidRPr="00D73CD9" w:rsidRDefault="00776AE0" w:rsidP="001C2F74">
            <w:pPr>
              <w:spacing w:line="360" w:lineRule="auto"/>
              <w:jc w:val="center"/>
              <w:rPr>
                <w:color w:val="000000"/>
              </w:rPr>
            </w:pPr>
            <w:r w:rsidRPr="00D73CD9">
              <w:rPr>
                <w:color w:val="000000"/>
              </w:rPr>
              <w:t>56.12</w:t>
            </w:r>
          </w:p>
        </w:tc>
        <w:tc>
          <w:tcPr>
            <w:tcW w:w="1336" w:type="dxa"/>
            <w:vAlign w:val="center"/>
          </w:tcPr>
          <w:p w14:paraId="63C22814" w14:textId="77777777" w:rsidR="00776AE0" w:rsidRPr="00D73CD9" w:rsidRDefault="00776AE0" w:rsidP="001C2F74">
            <w:pPr>
              <w:spacing w:line="360" w:lineRule="auto"/>
              <w:jc w:val="center"/>
              <w:rPr>
                <w:color w:val="000000"/>
              </w:rPr>
            </w:pPr>
            <w:r w:rsidRPr="00D73CD9">
              <w:rPr>
                <w:color w:val="000000"/>
              </w:rPr>
              <w:t>27.59</w:t>
            </w:r>
          </w:p>
        </w:tc>
      </w:tr>
      <w:tr w:rsidR="00776AE0" w:rsidRPr="00D73CD9" w14:paraId="176906CE" w14:textId="77777777" w:rsidTr="001C2F74">
        <w:trPr>
          <w:cantSplit/>
          <w:jc w:val="center"/>
        </w:trPr>
        <w:tc>
          <w:tcPr>
            <w:tcW w:w="9350" w:type="dxa"/>
            <w:gridSpan w:val="7"/>
            <w:vAlign w:val="center"/>
          </w:tcPr>
          <w:p w14:paraId="5038357E" w14:textId="77777777" w:rsidR="00776AE0" w:rsidRPr="00D73CD9" w:rsidRDefault="00776AE0" w:rsidP="001C2F74">
            <w:pPr>
              <w:spacing w:line="360" w:lineRule="auto"/>
              <w:jc w:val="center"/>
              <w:rPr>
                <w:color w:val="000000"/>
                <w:sz w:val="28"/>
                <w:szCs w:val="28"/>
              </w:rPr>
            </w:pPr>
            <w:r>
              <w:rPr>
                <w:b/>
                <w:bCs/>
                <w:color w:val="000000"/>
                <w:sz w:val="28"/>
                <w:szCs w:val="28"/>
              </w:rPr>
              <w:t>EV1</w:t>
            </w:r>
            <w:r w:rsidRPr="00D73CD9">
              <w:rPr>
                <w:b/>
                <w:bCs/>
                <w:color w:val="000000"/>
                <w:sz w:val="28"/>
                <w:szCs w:val="28"/>
              </w:rPr>
              <w:t xml:space="preserve"> Perpendicular</w:t>
            </w:r>
          </w:p>
        </w:tc>
      </w:tr>
      <w:tr w:rsidR="00776AE0" w:rsidRPr="00D73CD9" w14:paraId="03252FAC" w14:textId="77777777" w:rsidTr="001C2F74">
        <w:trPr>
          <w:cantSplit/>
          <w:jc w:val="center"/>
        </w:trPr>
        <w:tc>
          <w:tcPr>
            <w:tcW w:w="1335" w:type="dxa"/>
            <w:vAlign w:val="center"/>
          </w:tcPr>
          <w:p w14:paraId="3336D31F" w14:textId="77777777" w:rsidR="00776AE0" w:rsidRPr="00D73CD9" w:rsidRDefault="00776AE0" w:rsidP="001C2F74">
            <w:pPr>
              <w:spacing w:line="360" w:lineRule="auto"/>
              <w:jc w:val="center"/>
              <w:rPr>
                <w:b/>
                <w:bCs/>
                <w:i/>
                <w:iCs/>
                <w:color w:val="000000"/>
                <w:sz w:val="28"/>
                <w:szCs w:val="28"/>
              </w:rPr>
            </w:pPr>
          </w:p>
        </w:tc>
        <w:tc>
          <w:tcPr>
            <w:tcW w:w="1335" w:type="dxa"/>
            <w:vAlign w:val="center"/>
          </w:tcPr>
          <w:p w14:paraId="594E0E46"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V</w:t>
            </w:r>
            <w:r w:rsidRPr="00D73CD9">
              <w:rPr>
                <w:b/>
                <w:bCs/>
                <w:i/>
                <w:iCs/>
                <w:color w:val="000000"/>
                <w:sz w:val="28"/>
                <w:szCs w:val="28"/>
                <w:vertAlign w:val="subscript"/>
              </w:rPr>
              <w:t>P</w:t>
            </w:r>
          </w:p>
        </w:tc>
        <w:tc>
          <w:tcPr>
            <w:tcW w:w="1336" w:type="dxa"/>
            <w:vAlign w:val="center"/>
          </w:tcPr>
          <w:p w14:paraId="22866E3F"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V</w:t>
            </w:r>
            <w:r w:rsidRPr="00D73CD9">
              <w:rPr>
                <w:b/>
                <w:bCs/>
                <w:i/>
                <w:iCs/>
                <w:color w:val="000000"/>
                <w:sz w:val="28"/>
                <w:szCs w:val="28"/>
                <w:vertAlign w:val="subscript"/>
              </w:rPr>
              <w:t>S</w:t>
            </w:r>
          </w:p>
        </w:tc>
        <w:tc>
          <w:tcPr>
            <w:tcW w:w="1336" w:type="dxa"/>
            <w:vAlign w:val="center"/>
          </w:tcPr>
          <w:p w14:paraId="1A40200F"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E</w:t>
            </w:r>
          </w:p>
        </w:tc>
        <w:tc>
          <w:tcPr>
            <w:tcW w:w="1336" w:type="dxa"/>
            <w:vAlign w:val="center"/>
          </w:tcPr>
          <w:p w14:paraId="291AA9A1"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v</w:t>
            </w:r>
          </w:p>
        </w:tc>
        <w:tc>
          <w:tcPr>
            <w:tcW w:w="1336" w:type="dxa"/>
            <w:vAlign w:val="center"/>
          </w:tcPr>
          <w:p w14:paraId="7EEA5895"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G</w:t>
            </w:r>
          </w:p>
        </w:tc>
        <w:tc>
          <w:tcPr>
            <w:tcW w:w="1336" w:type="dxa"/>
            <w:vAlign w:val="center"/>
          </w:tcPr>
          <w:p w14:paraId="7F5536D3"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K</w:t>
            </w:r>
          </w:p>
        </w:tc>
      </w:tr>
      <w:tr w:rsidR="00776AE0" w:rsidRPr="00D73CD9" w14:paraId="5EC5BEF0" w14:textId="77777777" w:rsidTr="001C2F74">
        <w:trPr>
          <w:cantSplit/>
          <w:jc w:val="center"/>
        </w:trPr>
        <w:tc>
          <w:tcPr>
            <w:tcW w:w="1335" w:type="dxa"/>
            <w:vAlign w:val="center"/>
          </w:tcPr>
          <w:p w14:paraId="44A28611" w14:textId="77777777" w:rsidR="00776AE0" w:rsidRPr="00D73CD9" w:rsidRDefault="00776AE0" w:rsidP="001C2F74">
            <w:pPr>
              <w:spacing w:line="360" w:lineRule="auto"/>
              <w:jc w:val="center"/>
              <w:rPr>
                <w:b/>
                <w:bCs/>
                <w:color w:val="000000"/>
                <w:sz w:val="28"/>
                <w:szCs w:val="28"/>
              </w:rPr>
            </w:pPr>
          </w:p>
        </w:tc>
        <w:tc>
          <w:tcPr>
            <w:tcW w:w="1335" w:type="dxa"/>
            <w:vAlign w:val="center"/>
          </w:tcPr>
          <w:p w14:paraId="29FE16F1" w14:textId="77777777" w:rsidR="00776AE0" w:rsidRPr="00D73CD9" w:rsidRDefault="00776AE0" w:rsidP="001C2F74">
            <w:pPr>
              <w:spacing w:line="360" w:lineRule="auto"/>
              <w:jc w:val="center"/>
              <w:rPr>
                <w:color w:val="000000"/>
              </w:rPr>
            </w:pPr>
            <w:r w:rsidRPr="00D73CD9">
              <w:rPr>
                <w:color w:val="000000"/>
              </w:rPr>
              <w:t>m/s</w:t>
            </w:r>
          </w:p>
        </w:tc>
        <w:tc>
          <w:tcPr>
            <w:tcW w:w="1336" w:type="dxa"/>
            <w:vAlign w:val="center"/>
          </w:tcPr>
          <w:p w14:paraId="13C2E116" w14:textId="77777777" w:rsidR="00776AE0" w:rsidRPr="00D73CD9" w:rsidRDefault="00776AE0" w:rsidP="001C2F74">
            <w:pPr>
              <w:spacing w:line="360" w:lineRule="auto"/>
              <w:jc w:val="center"/>
              <w:rPr>
                <w:color w:val="000000"/>
              </w:rPr>
            </w:pPr>
            <w:r w:rsidRPr="00D73CD9">
              <w:rPr>
                <w:color w:val="000000"/>
              </w:rPr>
              <w:t>m/s</w:t>
            </w:r>
          </w:p>
        </w:tc>
        <w:tc>
          <w:tcPr>
            <w:tcW w:w="1336" w:type="dxa"/>
            <w:vAlign w:val="center"/>
          </w:tcPr>
          <w:p w14:paraId="3641D20C" w14:textId="77777777" w:rsidR="00776AE0" w:rsidRPr="00D73CD9" w:rsidRDefault="00776AE0" w:rsidP="001C2F74">
            <w:pPr>
              <w:spacing w:line="360" w:lineRule="auto"/>
              <w:jc w:val="center"/>
              <w:rPr>
                <w:color w:val="000000"/>
              </w:rPr>
            </w:pPr>
            <w:r w:rsidRPr="00D73CD9">
              <w:rPr>
                <w:color w:val="000000"/>
              </w:rPr>
              <w:t>GPa</w:t>
            </w:r>
          </w:p>
        </w:tc>
        <w:tc>
          <w:tcPr>
            <w:tcW w:w="1336" w:type="dxa"/>
            <w:vAlign w:val="center"/>
          </w:tcPr>
          <w:p w14:paraId="1623F406" w14:textId="77777777" w:rsidR="00776AE0" w:rsidRPr="00D73CD9" w:rsidRDefault="00776AE0" w:rsidP="001C2F74">
            <w:pPr>
              <w:spacing w:line="360" w:lineRule="auto"/>
              <w:jc w:val="center"/>
              <w:rPr>
                <w:color w:val="000000"/>
              </w:rPr>
            </w:pPr>
            <w:r w:rsidRPr="00D73CD9">
              <w:rPr>
                <w:color w:val="000000"/>
              </w:rPr>
              <w:t>-</w:t>
            </w:r>
          </w:p>
        </w:tc>
        <w:tc>
          <w:tcPr>
            <w:tcW w:w="1336" w:type="dxa"/>
            <w:vAlign w:val="center"/>
          </w:tcPr>
          <w:p w14:paraId="7C553F9A" w14:textId="77777777" w:rsidR="00776AE0" w:rsidRPr="00D73CD9" w:rsidRDefault="00776AE0" w:rsidP="001C2F74">
            <w:pPr>
              <w:spacing w:line="360" w:lineRule="auto"/>
              <w:jc w:val="center"/>
              <w:rPr>
                <w:color w:val="000000"/>
              </w:rPr>
            </w:pPr>
            <w:r w:rsidRPr="00D73CD9">
              <w:rPr>
                <w:color w:val="000000"/>
              </w:rPr>
              <w:t>GPa</w:t>
            </w:r>
          </w:p>
        </w:tc>
        <w:tc>
          <w:tcPr>
            <w:tcW w:w="1336" w:type="dxa"/>
            <w:vAlign w:val="center"/>
          </w:tcPr>
          <w:p w14:paraId="6D75E457" w14:textId="77777777" w:rsidR="00776AE0" w:rsidRPr="00D73CD9" w:rsidRDefault="00776AE0" w:rsidP="001C2F74">
            <w:pPr>
              <w:spacing w:line="360" w:lineRule="auto"/>
              <w:jc w:val="center"/>
              <w:rPr>
                <w:color w:val="000000"/>
              </w:rPr>
            </w:pPr>
            <w:r w:rsidRPr="00D73CD9">
              <w:rPr>
                <w:color w:val="000000"/>
              </w:rPr>
              <w:t>GPa</w:t>
            </w:r>
          </w:p>
        </w:tc>
      </w:tr>
      <w:tr w:rsidR="00776AE0" w:rsidRPr="00D73CD9" w14:paraId="2D6D2DB8" w14:textId="77777777" w:rsidTr="001C2F74">
        <w:trPr>
          <w:cantSplit/>
          <w:jc w:val="center"/>
        </w:trPr>
        <w:tc>
          <w:tcPr>
            <w:tcW w:w="1335" w:type="dxa"/>
            <w:vAlign w:val="center"/>
          </w:tcPr>
          <w:p w14:paraId="633AD53A"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0</w:t>
            </w:r>
          </w:p>
        </w:tc>
        <w:tc>
          <w:tcPr>
            <w:tcW w:w="1335" w:type="dxa"/>
            <w:vAlign w:val="center"/>
          </w:tcPr>
          <w:p w14:paraId="6312FC51" w14:textId="77777777" w:rsidR="00776AE0" w:rsidRPr="00D73CD9" w:rsidRDefault="00776AE0" w:rsidP="001C2F74">
            <w:pPr>
              <w:spacing w:line="360" w:lineRule="auto"/>
              <w:jc w:val="center"/>
              <w:rPr>
                <w:color w:val="000000"/>
              </w:rPr>
            </w:pPr>
            <w:r w:rsidRPr="00D73CD9">
              <w:rPr>
                <w:color w:val="000000"/>
              </w:rPr>
              <w:t>4690.87</w:t>
            </w:r>
          </w:p>
        </w:tc>
        <w:tc>
          <w:tcPr>
            <w:tcW w:w="1336" w:type="dxa"/>
            <w:vAlign w:val="center"/>
          </w:tcPr>
          <w:p w14:paraId="6A669EFE" w14:textId="77777777" w:rsidR="00776AE0" w:rsidRPr="00D73CD9" w:rsidRDefault="00776AE0" w:rsidP="001C2F74">
            <w:pPr>
              <w:spacing w:line="360" w:lineRule="auto"/>
              <w:jc w:val="center"/>
              <w:rPr>
                <w:color w:val="000000"/>
              </w:rPr>
            </w:pPr>
            <w:r w:rsidRPr="00D73CD9">
              <w:rPr>
                <w:color w:val="000000"/>
              </w:rPr>
              <w:t>2680.87</w:t>
            </w:r>
          </w:p>
        </w:tc>
        <w:tc>
          <w:tcPr>
            <w:tcW w:w="1336" w:type="dxa"/>
            <w:vAlign w:val="center"/>
          </w:tcPr>
          <w:p w14:paraId="7DEE61DE" w14:textId="77777777" w:rsidR="00776AE0" w:rsidRPr="00D73CD9" w:rsidRDefault="00776AE0" w:rsidP="001C2F74">
            <w:pPr>
              <w:spacing w:line="360" w:lineRule="auto"/>
              <w:jc w:val="center"/>
              <w:rPr>
                <w:color w:val="000000"/>
              </w:rPr>
            </w:pPr>
            <w:r w:rsidRPr="00D73CD9">
              <w:rPr>
                <w:color w:val="000000"/>
              </w:rPr>
              <w:t>52.96</w:t>
            </w:r>
          </w:p>
        </w:tc>
        <w:tc>
          <w:tcPr>
            <w:tcW w:w="1336" w:type="dxa"/>
            <w:vAlign w:val="center"/>
          </w:tcPr>
          <w:p w14:paraId="3D2D7B8F" w14:textId="77777777" w:rsidR="00776AE0" w:rsidRPr="00D73CD9" w:rsidRDefault="00776AE0" w:rsidP="001C2F74">
            <w:pPr>
              <w:spacing w:line="360" w:lineRule="auto"/>
              <w:jc w:val="center"/>
              <w:rPr>
                <w:color w:val="000000"/>
              </w:rPr>
            </w:pPr>
            <w:r w:rsidRPr="00D73CD9">
              <w:rPr>
                <w:color w:val="000000"/>
              </w:rPr>
              <w:t>0.26</w:t>
            </w:r>
          </w:p>
        </w:tc>
        <w:tc>
          <w:tcPr>
            <w:tcW w:w="1336" w:type="dxa"/>
            <w:vAlign w:val="center"/>
          </w:tcPr>
          <w:p w14:paraId="14E9E4CF" w14:textId="77777777" w:rsidR="00776AE0" w:rsidRPr="00D73CD9" w:rsidRDefault="00776AE0" w:rsidP="001C2F74">
            <w:pPr>
              <w:spacing w:line="360" w:lineRule="auto"/>
              <w:jc w:val="center"/>
              <w:rPr>
                <w:color w:val="000000"/>
              </w:rPr>
            </w:pPr>
            <w:r w:rsidRPr="00D73CD9">
              <w:rPr>
                <w:color w:val="000000"/>
              </w:rPr>
              <w:t>36.39</w:t>
            </w:r>
          </w:p>
        </w:tc>
        <w:tc>
          <w:tcPr>
            <w:tcW w:w="1336" w:type="dxa"/>
            <w:vAlign w:val="center"/>
          </w:tcPr>
          <w:p w14:paraId="6BFB9417" w14:textId="77777777" w:rsidR="00776AE0" w:rsidRPr="00D73CD9" w:rsidRDefault="00776AE0" w:rsidP="001C2F74">
            <w:pPr>
              <w:spacing w:line="360" w:lineRule="auto"/>
              <w:jc w:val="center"/>
              <w:rPr>
                <w:color w:val="000000"/>
              </w:rPr>
            </w:pPr>
            <w:r w:rsidRPr="00D73CD9">
              <w:rPr>
                <w:color w:val="000000"/>
              </w:rPr>
              <w:t>21.06</w:t>
            </w:r>
          </w:p>
        </w:tc>
      </w:tr>
      <w:tr w:rsidR="00776AE0" w:rsidRPr="00D73CD9" w14:paraId="7EB77D22" w14:textId="77777777" w:rsidTr="001C2F74">
        <w:trPr>
          <w:cantSplit/>
          <w:jc w:val="center"/>
        </w:trPr>
        <w:tc>
          <w:tcPr>
            <w:tcW w:w="1335" w:type="dxa"/>
            <w:vAlign w:val="center"/>
          </w:tcPr>
          <w:p w14:paraId="507FACF5"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10</w:t>
            </w:r>
          </w:p>
        </w:tc>
        <w:tc>
          <w:tcPr>
            <w:tcW w:w="1335" w:type="dxa"/>
            <w:vAlign w:val="center"/>
          </w:tcPr>
          <w:p w14:paraId="4D1B06EC" w14:textId="77777777" w:rsidR="00776AE0" w:rsidRPr="00D73CD9" w:rsidRDefault="00776AE0" w:rsidP="001C2F74">
            <w:pPr>
              <w:spacing w:line="360" w:lineRule="auto"/>
              <w:jc w:val="center"/>
              <w:rPr>
                <w:color w:val="000000"/>
              </w:rPr>
            </w:pPr>
            <w:r w:rsidRPr="00D73CD9">
              <w:rPr>
                <w:color w:val="000000"/>
              </w:rPr>
              <w:t>5005.24</w:t>
            </w:r>
          </w:p>
        </w:tc>
        <w:tc>
          <w:tcPr>
            <w:tcW w:w="1336" w:type="dxa"/>
            <w:vAlign w:val="center"/>
          </w:tcPr>
          <w:p w14:paraId="20E5765C" w14:textId="77777777" w:rsidR="00776AE0" w:rsidRPr="00D73CD9" w:rsidRDefault="00776AE0" w:rsidP="001C2F74">
            <w:pPr>
              <w:spacing w:line="360" w:lineRule="auto"/>
              <w:jc w:val="center"/>
              <w:rPr>
                <w:color w:val="000000"/>
              </w:rPr>
            </w:pPr>
            <w:r w:rsidRPr="00D73CD9">
              <w:rPr>
                <w:color w:val="000000"/>
              </w:rPr>
              <w:t>2610.60</w:t>
            </w:r>
          </w:p>
        </w:tc>
        <w:tc>
          <w:tcPr>
            <w:tcW w:w="1336" w:type="dxa"/>
            <w:vAlign w:val="center"/>
          </w:tcPr>
          <w:p w14:paraId="1DFA6D1C" w14:textId="77777777" w:rsidR="00776AE0" w:rsidRPr="00D73CD9" w:rsidRDefault="00776AE0" w:rsidP="001C2F74">
            <w:pPr>
              <w:spacing w:line="360" w:lineRule="auto"/>
              <w:jc w:val="center"/>
              <w:rPr>
                <w:color w:val="000000"/>
              </w:rPr>
            </w:pPr>
            <w:r w:rsidRPr="00D73CD9">
              <w:rPr>
                <w:color w:val="000000"/>
              </w:rPr>
              <w:t>52.44</w:t>
            </w:r>
          </w:p>
        </w:tc>
        <w:tc>
          <w:tcPr>
            <w:tcW w:w="1336" w:type="dxa"/>
            <w:vAlign w:val="center"/>
          </w:tcPr>
          <w:p w14:paraId="2B387BCD" w14:textId="77777777" w:rsidR="00776AE0" w:rsidRPr="00D73CD9" w:rsidRDefault="00776AE0" w:rsidP="001C2F74">
            <w:pPr>
              <w:spacing w:line="360" w:lineRule="auto"/>
              <w:jc w:val="center"/>
              <w:rPr>
                <w:color w:val="000000"/>
              </w:rPr>
            </w:pPr>
            <w:r w:rsidRPr="00D73CD9">
              <w:rPr>
                <w:color w:val="000000"/>
              </w:rPr>
              <w:t>0.31</w:t>
            </w:r>
          </w:p>
        </w:tc>
        <w:tc>
          <w:tcPr>
            <w:tcW w:w="1336" w:type="dxa"/>
            <w:vAlign w:val="center"/>
          </w:tcPr>
          <w:p w14:paraId="30F23CE4" w14:textId="77777777" w:rsidR="00776AE0" w:rsidRPr="00D73CD9" w:rsidRDefault="00776AE0" w:rsidP="001C2F74">
            <w:pPr>
              <w:spacing w:line="360" w:lineRule="auto"/>
              <w:jc w:val="center"/>
              <w:rPr>
                <w:color w:val="000000"/>
              </w:rPr>
            </w:pPr>
            <w:r w:rsidRPr="00D73CD9">
              <w:rPr>
                <w:color w:val="000000"/>
              </w:rPr>
              <w:t>46.78</w:t>
            </w:r>
          </w:p>
        </w:tc>
        <w:tc>
          <w:tcPr>
            <w:tcW w:w="1336" w:type="dxa"/>
            <w:vAlign w:val="center"/>
          </w:tcPr>
          <w:p w14:paraId="5816D35D" w14:textId="77777777" w:rsidR="00776AE0" w:rsidRPr="00D73CD9" w:rsidRDefault="00776AE0" w:rsidP="001C2F74">
            <w:pPr>
              <w:spacing w:line="360" w:lineRule="auto"/>
              <w:jc w:val="center"/>
              <w:rPr>
                <w:color w:val="000000"/>
              </w:rPr>
            </w:pPr>
            <w:r w:rsidRPr="00D73CD9">
              <w:rPr>
                <w:color w:val="000000"/>
              </w:rPr>
              <w:t>19.97</w:t>
            </w:r>
          </w:p>
        </w:tc>
      </w:tr>
      <w:tr w:rsidR="00776AE0" w:rsidRPr="00D73CD9" w14:paraId="4DBE4171" w14:textId="77777777" w:rsidTr="001C2F74">
        <w:trPr>
          <w:cantSplit/>
          <w:jc w:val="center"/>
        </w:trPr>
        <w:tc>
          <w:tcPr>
            <w:tcW w:w="1335" w:type="dxa"/>
            <w:vAlign w:val="center"/>
          </w:tcPr>
          <w:p w14:paraId="60488633"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20</w:t>
            </w:r>
          </w:p>
        </w:tc>
        <w:tc>
          <w:tcPr>
            <w:tcW w:w="1335" w:type="dxa"/>
            <w:vAlign w:val="center"/>
          </w:tcPr>
          <w:p w14:paraId="59512E50" w14:textId="77777777" w:rsidR="00776AE0" w:rsidRPr="00D73CD9" w:rsidRDefault="00776AE0" w:rsidP="001C2F74">
            <w:pPr>
              <w:spacing w:line="360" w:lineRule="auto"/>
              <w:jc w:val="center"/>
              <w:rPr>
                <w:color w:val="000000"/>
              </w:rPr>
            </w:pPr>
            <w:r w:rsidRPr="00D73CD9">
              <w:rPr>
                <w:color w:val="000000"/>
              </w:rPr>
              <w:t>5413.36</w:t>
            </w:r>
          </w:p>
        </w:tc>
        <w:tc>
          <w:tcPr>
            <w:tcW w:w="1336" w:type="dxa"/>
            <w:vAlign w:val="center"/>
          </w:tcPr>
          <w:p w14:paraId="1A6AA076" w14:textId="77777777" w:rsidR="00776AE0" w:rsidRPr="00D73CD9" w:rsidRDefault="00776AE0" w:rsidP="001C2F74">
            <w:pPr>
              <w:spacing w:line="360" w:lineRule="auto"/>
              <w:jc w:val="center"/>
              <w:rPr>
                <w:color w:val="000000"/>
              </w:rPr>
            </w:pPr>
            <w:r w:rsidRPr="00D73CD9">
              <w:rPr>
                <w:color w:val="000000"/>
              </w:rPr>
              <w:t>2780.69</w:t>
            </w:r>
          </w:p>
        </w:tc>
        <w:tc>
          <w:tcPr>
            <w:tcW w:w="1336" w:type="dxa"/>
            <w:vAlign w:val="center"/>
          </w:tcPr>
          <w:p w14:paraId="079A89D7" w14:textId="77777777" w:rsidR="00776AE0" w:rsidRPr="00D73CD9" w:rsidRDefault="00776AE0" w:rsidP="001C2F74">
            <w:pPr>
              <w:spacing w:line="360" w:lineRule="auto"/>
              <w:jc w:val="center"/>
              <w:rPr>
                <w:color w:val="000000"/>
              </w:rPr>
            </w:pPr>
            <w:r w:rsidRPr="00D73CD9">
              <w:rPr>
                <w:color w:val="000000"/>
              </w:rPr>
              <w:t>59.84</w:t>
            </w:r>
          </w:p>
        </w:tc>
        <w:tc>
          <w:tcPr>
            <w:tcW w:w="1336" w:type="dxa"/>
            <w:vAlign w:val="center"/>
          </w:tcPr>
          <w:p w14:paraId="4EA6AEB5" w14:textId="77777777" w:rsidR="00776AE0" w:rsidRPr="00D73CD9" w:rsidRDefault="00776AE0" w:rsidP="001C2F74">
            <w:pPr>
              <w:spacing w:line="360" w:lineRule="auto"/>
              <w:jc w:val="center"/>
              <w:rPr>
                <w:color w:val="000000"/>
              </w:rPr>
            </w:pPr>
            <w:r w:rsidRPr="00D73CD9">
              <w:rPr>
                <w:color w:val="000000"/>
              </w:rPr>
              <w:t>0.32</w:t>
            </w:r>
          </w:p>
        </w:tc>
        <w:tc>
          <w:tcPr>
            <w:tcW w:w="1336" w:type="dxa"/>
            <w:vAlign w:val="center"/>
          </w:tcPr>
          <w:p w14:paraId="6B893908" w14:textId="77777777" w:rsidR="00776AE0" w:rsidRPr="00D73CD9" w:rsidRDefault="00776AE0" w:rsidP="001C2F74">
            <w:pPr>
              <w:spacing w:line="360" w:lineRule="auto"/>
              <w:jc w:val="center"/>
              <w:rPr>
                <w:color w:val="000000"/>
              </w:rPr>
            </w:pPr>
            <w:r w:rsidRPr="00D73CD9">
              <w:rPr>
                <w:color w:val="000000"/>
              </w:rPr>
              <w:t>55.65</w:t>
            </w:r>
          </w:p>
        </w:tc>
        <w:tc>
          <w:tcPr>
            <w:tcW w:w="1336" w:type="dxa"/>
            <w:vAlign w:val="center"/>
          </w:tcPr>
          <w:p w14:paraId="0A5DDB99" w14:textId="77777777" w:rsidR="00776AE0" w:rsidRPr="00D73CD9" w:rsidRDefault="00776AE0" w:rsidP="001C2F74">
            <w:pPr>
              <w:spacing w:line="360" w:lineRule="auto"/>
              <w:jc w:val="center"/>
              <w:rPr>
                <w:color w:val="000000"/>
              </w:rPr>
            </w:pPr>
            <w:r w:rsidRPr="00D73CD9">
              <w:rPr>
                <w:color w:val="000000"/>
              </w:rPr>
              <w:t>22.65</w:t>
            </w:r>
          </w:p>
        </w:tc>
      </w:tr>
      <w:tr w:rsidR="00776AE0" w:rsidRPr="00D73CD9" w14:paraId="659AE6F4" w14:textId="77777777" w:rsidTr="001C2F74">
        <w:trPr>
          <w:cantSplit/>
          <w:jc w:val="center"/>
        </w:trPr>
        <w:tc>
          <w:tcPr>
            <w:tcW w:w="1335" w:type="dxa"/>
            <w:vAlign w:val="center"/>
          </w:tcPr>
          <w:p w14:paraId="16E1631F"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30</w:t>
            </w:r>
          </w:p>
        </w:tc>
        <w:tc>
          <w:tcPr>
            <w:tcW w:w="1335" w:type="dxa"/>
            <w:vAlign w:val="center"/>
          </w:tcPr>
          <w:p w14:paraId="5FA45249" w14:textId="77777777" w:rsidR="00776AE0" w:rsidRPr="00D73CD9" w:rsidRDefault="00776AE0" w:rsidP="001C2F74">
            <w:pPr>
              <w:spacing w:line="360" w:lineRule="auto"/>
              <w:jc w:val="center"/>
              <w:rPr>
                <w:color w:val="000000"/>
              </w:rPr>
            </w:pPr>
            <w:r w:rsidRPr="00D73CD9">
              <w:rPr>
                <w:color w:val="000000"/>
              </w:rPr>
              <w:t>5724.55</w:t>
            </w:r>
          </w:p>
        </w:tc>
        <w:tc>
          <w:tcPr>
            <w:tcW w:w="1336" w:type="dxa"/>
            <w:vAlign w:val="center"/>
          </w:tcPr>
          <w:p w14:paraId="3DF592EF" w14:textId="77777777" w:rsidR="00776AE0" w:rsidRPr="00D73CD9" w:rsidRDefault="00776AE0" w:rsidP="001C2F74">
            <w:pPr>
              <w:spacing w:line="360" w:lineRule="auto"/>
              <w:jc w:val="center"/>
              <w:rPr>
                <w:color w:val="000000"/>
              </w:rPr>
            </w:pPr>
            <w:r w:rsidRPr="00D73CD9">
              <w:rPr>
                <w:color w:val="000000"/>
              </w:rPr>
              <w:t>2860.56</w:t>
            </w:r>
          </w:p>
        </w:tc>
        <w:tc>
          <w:tcPr>
            <w:tcW w:w="1336" w:type="dxa"/>
            <w:vAlign w:val="center"/>
          </w:tcPr>
          <w:p w14:paraId="1112C18E" w14:textId="77777777" w:rsidR="00776AE0" w:rsidRPr="00D73CD9" w:rsidRDefault="00776AE0" w:rsidP="001C2F74">
            <w:pPr>
              <w:spacing w:line="360" w:lineRule="auto"/>
              <w:jc w:val="center"/>
              <w:rPr>
                <w:color w:val="000000"/>
              </w:rPr>
            </w:pPr>
            <w:r w:rsidRPr="00D73CD9">
              <w:rPr>
                <w:color w:val="000000"/>
              </w:rPr>
              <w:t>63.94</w:t>
            </w:r>
          </w:p>
        </w:tc>
        <w:tc>
          <w:tcPr>
            <w:tcW w:w="1336" w:type="dxa"/>
            <w:vAlign w:val="center"/>
          </w:tcPr>
          <w:p w14:paraId="17981930" w14:textId="77777777" w:rsidR="00776AE0" w:rsidRPr="00D73CD9" w:rsidRDefault="00776AE0" w:rsidP="001C2F74">
            <w:pPr>
              <w:spacing w:line="360" w:lineRule="auto"/>
              <w:jc w:val="center"/>
              <w:rPr>
                <w:color w:val="000000"/>
              </w:rPr>
            </w:pPr>
            <w:r w:rsidRPr="00D73CD9">
              <w:rPr>
                <w:color w:val="000000"/>
              </w:rPr>
              <w:t>0.33</w:t>
            </w:r>
          </w:p>
        </w:tc>
        <w:tc>
          <w:tcPr>
            <w:tcW w:w="1336" w:type="dxa"/>
            <w:vAlign w:val="center"/>
          </w:tcPr>
          <w:p w14:paraId="410B0D8B" w14:textId="77777777" w:rsidR="00776AE0" w:rsidRPr="00D73CD9" w:rsidRDefault="00776AE0" w:rsidP="001C2F74">
            <w:pPr>
              <w:spacing w:line="360" w:lineRule="auto"/>
              <w:jc w:val="center"/>
              <w:rPr>
                <w:color w:val="000000"/>
              </w:rPr>
            </w:pPr>
            <w:r w:rsidRPr="00D73CD9">
              <w:rPr>
                <w:color w:val="000000"/>
              </w:rPr>
              <w:t>64.05</w:t>
            </w:r>
          </w:p>
        </w:tc>
        <w:tc>
          <w:tcPr>
            <w:tcW w:w="1336" w:type="dxa"/>
            <w:vAlign w:val="center"/>
          </w:tcPr>
          <w:p w14:paraId="601375CB" w14:textId="77777777" w:rsidR="00776AE0" w:rsidRPr="00D73CD9" w:rsidRDefault="00776AE0" w:rsidP="001C2F74">
            <w:pPr>
              <w:spacing w:line="360" w:lineRule="auto"/>
              <w:jc w:val="center"/>
              <w:rPr>
                <w:color w:val="000000"/>
              </w:rPr>
            </w:pPr>
            <w:r w:rsidRPr="00D73CD9">
              <w:rPr>
                <w:color w:val="000000"/>
              </w:rPr>
              <w:t>23.97</w:t>
            </w:r>
          </w:p>
        </w:tc>
      </w:tr>
      <w:tr w:rsidR="00776AE0" w:rsidRPr="00D73CD9" w14:paraId="2FBC47C8" w14:textId="77777777" w:rsidTr="001C2F74">
        <w:trPr>
          <w:cantSplit/>
          <w:jc w:val="center"/>
        </w:trPr>
        <w:tc>
          <w:tcPr>
            <w:tcW w:w="1335" w:type="dxa"/>
            <w:vAlign w:val="center"/>
          </w:tcPr>
          <w:p w14:paraId="029B024D"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40</w:t>
            </w:r>
          </w:p>
        </w:tc>
        <w:tc>
          <w:tcPr>
            <w:tcW w:w="1335" w:type="dxa"/>
            <w:vAlign w:val="center"/>
          </w:tcPr>
          <w:p w14:paraId="0FB3E76B" w14:textId="77777777" w:rsidR="00776AE0" w:rsidRPr="00D73CD9" w:rsidRDefault="00776AE0" w:rsidP="001C2F74">
            <w:pPr>
              <w:spacing w:line="360" w:lineRule="auto"/>
              <w:jc w:val="center"/>
              <w:rPr>
                <w:color w:val="000000"/>
              </w:rPr>
            </w:pPr>
            <w:r w:rsidRPr="00D73CD9">
              <w:rPr>
                <w:color w:val="000000"/>
              </w:rPr>
              <w:t>5779.93</w:t>
            </w:r>
          </w:p>
        </w:tc>
        <w:tc>
          <w:tcPr>
            <w:tcW w:w="1336" w:type="dxa"/>
            <w:vAlign w:val="center"/>
          </w:tcPr>
          <w:p w14:paraId="03C1A422" w14:textId="77777777" w:rsidR="00776AE0" w:rsidRPr="00D73CD9" w:rsidRDefault="00776AE0" w:rsidP="001C2F74">
            <w:pPr>
              <w:spacing w:line="360" w:lineRule="auto"/>
              <w:jc w:val="center"/>
              <w:rPr>
                <w:color w:val="000000"/>
              </w:rPr>
            </w:pPr>
            <w:r w:rsidRPr="00D73CD9">
              <w:rPr>
                <w:color w:val="000000"/>
              </w:rPr>
              <w:t>2930.72</w:t>
            </w:r>
          </w:p>
        </w:tc>
        <w:tc>
          <w:tcPr>
            <w:tcW w:w="1336" w:type="dxa"/>
            <w:vAlign w:val="center"/>
          </w:tcPr>
          <w:p w14:paraId="36C24F92" w14:textId="77777777" w:rsidR="00776AE0" w:rsidRPr="00D73CD9" w:rsidRDefault="00776AE0" w:rsidP="001C2F74">
            <w:pPr>
              <w:spacing w:line="360" w:lineRule="auto"/>
              <w:jc w:val="center"/>
              <w:rPr>
                <w:color w:val="000000"/>
              </w:rPr>
            </w:pPr>
            <w:r w:rsidRPr="00D73CD9">
              <w:rPr>
                <w:color w:val="000000"/>
              </w:rPr>
              <w:t>66.78</w:t>
            </w:r>
          </w:p>
        </w:tc>
        <w:tc>
          <w:tcPr>
            <w:tcW w:w="1336" w:type="dxa"/>
            <w:vAlign w:val="center"/>
          </w:tcPr>
          <w:p w14:paraId="577355C0" w14:textId="77777777" w:rsidR="00776AE0" w:rsidRPr="00D73CD9" w:rsidRDefault="00776AE0" w:rsidP="001C2F74">
            <w:pPr>
              <w:spacing w:line="360" w:lineRule="auto"/>
              <w:jc w:val="center"/>
              <w:rPr>
                <w:color w:val="000000"/>
              </w:rPr>
            </w:pPr>
            <w:r w:rsidRPr="00D73CD9">
              <w:rPr>
                <w:color w:val="000000"/>
              </w:rPr>
              <w:t>0.33</w:t>
            </w:r>
          </w:p>
        </w:tc>
        <w:tc>
          <w:tcPr>
            <w:tcW w:w="1336" w:type="dxa"/>
            <w:vAlign w:val="center"/>
          </w:tcPr>
          <w:p w14:paraId="7EAD8C0D" w14:textId="77777777" w:rsidR="00776AE0" w:rsidRPr="00D73CD9" w:rsidRDefault="00776AE0" w:rsidP="001C2F74">
            <w:pPr>
              <w:spacing w:line="360" w:lineRule="auto"/>
              <w:jc w:val="center"/>
              <w:rPr>
                <w:color w:val="000000"/>
              </w:rPr>
            </w:pPr>
            <w:r w:rsidRPr="00D73CD9">
              <w:rPr>
                <w:color w:val="000000"/>
              </w:rPr>
              <w:t>64.32</w:t>
            </w:r>
          </w:p>
        </w:tc>
        <w:tc>
          <w:tcPr>
            <w:tcW w:w="1336" w:type="dxa"/>
            <w:vAlign w:val="center"/>
          </w:tcPr>
          <w:p w14:paraId="62E2BEBD" w14:textId="77777777" w:rsidR="00776AE0" w:rsidRPr="00D73CD9" w:rsidRDefault="00776AE0" w:rsidP="001C2F74">
            <w:pPr>
              <w:spacing w:line="360" w:lineRule="auto"/>
              <w:jc w:val="center"/>
              <w:rPr>
                <w:color w:val="000000"/>
              </w:rPr>
            </w:pPr>
            <w:r w:rsidRPr="00D73CD9">
              <w:rPr>
                <w:color w:val="000000"/>
              </w:rPr>
              <w:t>25.16</w:t>
            </w:r>
          </w:p>
        </w:tc>
      </w:tr>
      <w:tr w:rsidR="00776AE0" w:rsidRPr="00D73CD9" w14:paraId="53917582" w14:textId="77777777" w:rsidTr="001C2F74">
        <w:trPr>
          <w:cantSplit/>
          <w:jc w:val="center"/>
        </w:trPr>
        <w:tc>
          <w:tcPr>
            <w:tcW w:w="1335" w:type="dxa"/>
            <w:vAlign w:val="center"/>
          </w:tcPr>
          <w:p w14:paraId="651A8571"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50</w:t>
            </w:r>
          </w:p>
        </w:tc>
        <w:tc>
          <w:tcPr>
            <w:tcW w:w="1335" w:type="dxa"/>
            <w:vAlign w:val="center"/>
          </w:tcPr>
          <w:p w14:paraId="457E2C52" w14:textId="77777777" w:rsidR="00776AE0" w:rsidRPr="00D73CD9" w:rsidRDefault="00776AE0" w:rsidP="001C2F74">
            <w:pPr>
              <w:spacing w:line="360" w:lineRule="auto"/>
              <w:jc w:val="center"/>
              <w:rPr>
                <w:color w:val="000000"/>
              </w:rPr>
            </w:pPr>
            <w:r w:rsidRPr="00D73CD9">
              <w:rPr>
                <w:color w:val="000000"/>
              </w:rPr>
              <w:t>5779.93</w:t>
            </w:r>
          </w:p>
        </w:tc>
        <w:tc>
          <w:tcPr>
            <w:tcW w:w="1336" w:type="dxa"/>
            <w:vAlign w:val="center"/>
          </w:tcPr>
          <w:p w14:paraId="147731B0" w14:textId="77777777" w:rsidR="00776AE0" w:rsidRPr="00D73CD9" w:rsidRDefault="00776AE0" w:rsidP="001C2F74">
            <w:pPr>
              <w:spacing w:line="360" w:lineRule="auto"/>
              <w:jc w:val="center"/>
              <w:rPr>
                <w:color w:val="000000"/>
              </w:rPr>
            </w:pPr>
            <w:r w:rsidRPr="00D73CD9">
              <w:rPr>
                <w:color w:val="000000"/>
              </w:rPr>
              <w:t>2959.75</w:t>
            </w:r>
          </w:p>
        </w:tc>
        <w:tc>
          <w:tcPr>
            <w:tcW w:w="1336" w:type="dxa"/>
            <w:vAlign w:val="center"/>
          </w:tcPr>
          <w:p w14:paraId="3BB9F5FE" w14:textId="77777777" w:rsidR="00776AE0" w:rsidRPr="00D73CD9" w:rsidRDefault="00776AE0" w:rsidP="001C2F74">
            <w:pPr>
              <w:spacing w:line="360" w:lineRule="auto"/>
              <w:jc w:val="center"/>
              <w:rPr>
                <w:color w:val="000000"/>
              </w:rPr>
            </w:pPr>
            <w:r w:rsidRPr="00D73CD9">
              <w:rPr>
                <w:color w:val="000000"/>
              </w:rPr>
              <w:t>67.87</w:t>
            </w:r>
          </w:p>
        </w:tc>
        <w:tc>
          <w:tcPr>
            <w:tcW w:w="1336" w:type="dxa"/>
            <w:vAlign w:val="center"/>
          </w:tcPr>
          <w:p w14:paraId="681EEEEF" w14:textId="77777777" w:rsidR="00776AE0" w:rsidRPr="00D73CD9" w:rsidRDefault="00776AE0" w:rsidP="001C2F74">
            <w:pPr>
              <w:spacing w:line="360" w:lineRule="auto"/>
              <w:jc w:val="center"/>
              <w:rPr>
                <w:color w:val="000000"/>
              </w:rPr>
            </w:pPr>
            <w:r w:rsidRPr="00D73CD9">
              <w:rPr>
                <w:color w:val="000000"/>
              </w:rPr>
              <w:t>0.32</w:t>
            </w:r>
          </w:p>
        </w:tc>
        <w:tc>
          <w:tcPr>
            <w:tcW w:w="1336" w:type="dxa"/>
            <w:vAlign w:val="center"/>
          </w:tcPr>
          <w:p w14:paraId="05C1229E" w14:textId="77777777" w:rsidR="00776AE0" w:rsidRPr="00D73CD9" w:rsidRDefault="00776AE0" w:rsidP="001C2F74">
            <w:pPr>
              <w:spacing w:line="360" w:lineRule="auto"/>
              <w:jc w:val="center"/>
              <w:rPr>
                <w:color w:val="000000"/>
              </w:rPr>
            </w:pPr>
            <w:r w:rsidRPr="00D73CD9">
              <w:rPr>
                <w:color w:val="000000"/>
              </w:rPr>
              <w:t>63.66</w:t>
            </w:r>
          </w:p>
        </w:tc>
        <w:tc>
          <w:tcPr>
            <w:tcW w:w="1336" w:type="dxa"/>
            <w:vAlign w:val="center"/>
          </w:tcPr>
          <w:p w14:paraId="5D59A811" w14:textId="77777777" w:rsidR="00776AE0" w:rsidRPr="00D73CD9" w:rsidRDefault="00776AE0" w:rsidP="001C2F74">
            <w:pPr>
              <w:spacing w:line="360" w:lineRule="auto"/>
              <w:jc w:val="center"/>
              <w:rPr>
                <w:color w:val="000000"/>
              </w:rPr>
            </w:pPr>
            <w:r w:rsidRPr="00D73CD9">
              <w:rPr>
                <w:color w:val="000000"/>
              </w:rPr>
              <w:t>25.67</w:t>
            </w:r>
          </w:p>
        </w:tc>
      </w:tr>
      <w:tr w:rsidR="00776AE0" w:rsidRPr="00D73CD9" w14:paraId="710218B8" w14:textId="77777777" w:rsidTr="001C2F74">
        <w:trPr>
          <w:cantSplit/>
          <w:jc w:val="center"/>
        </w:trPr>
        <w:tc>
          <w:tcPr>
            <w:tcW w:w="1335" w:type="dxa"/>
            <w:vAlign w:val="center"/>
          </w:tcPr>
          <w:p w14:paraId="0E55D432"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60</w:t>
            </w:r>
          </w:p>
        </w:tc>
        <w:tc>
          <w:tcPr>
            <w:tcW w:w="1335" w:type="dxa"/>
            <w:vAlign w:val="center"/>
          </w:tcPr>
          <w:p w14:paraId="0DBA3F16" w14:textId="77777777" w:rsidR="00776AE0" w:rsidRPr="00D73CD9" w:rsidRDefault="00776AE0" w:rsidP="001C2F74">
            <w:pPr>
              <w:spacing w:line="360" w:lineRule="auto"/>
              <w:jc w:val="center"/>
              <w:rPr>
                <w:color w:val="000000"/>
              </w:rPr>
            </w:pPr>
            <w:r w:rsidRPr="00D73CD9">
              <w:rPr>
                <w:color w:val="000000"/>
              </w:rPr>
              <w:t>5836.39</w:t>
            </w:r>
          </w:p>
        </w:tc>
        <w:tc>
          <w:tcPr>
            <w:tcW w:w="1336" w:type="dxa"/>
            <w:vAlign w:val="center"/>
          </w:tcPr>
          <w:p w14:paraId="3D12D5F5" w14:textId="77777777" w:rsidR="00776AE0" w:rsidRPr="00D73CD9" w:rsidRDefault="00776AE0" w:rsidP="001C2F74">
            <w:pPr>
              <w:spacing w:line="360" w:lineRule="auto"/>
              <w:jc w:val="center"/>
              <w:rPr>
                <w:color w:val="000000"/>
              </w:rPr>
            </w:pPr>
            <w:r w:rsidRPr="00D73CD9">
              <w:rPr>
                <w:color w:val="000000"/>
              </w:rPr>
              <w:t>3066.07</w:t>
            </w:r>
          </w:p>
        </w:tc>
        <w:tc>
          <w:tcPr>
            <w:tcW w:w="1336" w:type="dxa"/>
            <w:vAlign w:val="center"/>
          </w:tcPr>
          <w:p w14:paraId="16A6DCDE" w14:textId="77777777" w:rsidR="00776AE0" w:rsidRPr="00D73CD9" w:rsidRDefault="00776AE0" w:rsidP="001C2F74">
            <w:pPr>
              <w:spacing w:line="360" w:lineRule="auto"/>
              <w:jc w:val="center"/>
              <w:rPr>
                <w:color w:val="000000"/>
              </w:rPr>
            </w:pPr>
            <w:r w:rsidRPr="00D73CD9">
              <w:rPr>
                <w:color w:val="000000"/>
              </w:rPr>
              <w:t>72.13</w:t>
            </w:r>
          </w:p>
        </w:tc>
        <w:tc>
          <w:tcPr>
            <w:tcW w:w="1336" w:type="dxa"/>
            <w:vAlign w:val="center"/>
          </w:tcPr>
          <w:p w14:paraId="1A73E15B" w14:textId="77777777" w:rsidR="00776AE0" w:rsidRPr="00D73CD9" w:rsidRDefault="00776AE0" w:rsidP="001C2F74">
            <w:pPr>
              <w:spacing w:line="360" w:lineRule="auto"/>
              <w:jc w:val="center"/>
              <w:rPr>
                <w:color w:val="000000"/>
              </w:rPr>
            </w:pPr>
            <w:r w:rsidRPr="00D73CD9">
              <w:rPr>
                <w:color w:val="000000"/>
              </w:rPr>
              <w:t>0.31</w:t>
            </w:r>
          </w:p>
        </w:tc>
        <w:tc>
          <w:tcPr>
            <w:tcW w:w="1336" w:type="dxa"/>
            <w:vAlign w:val="center"/>
          </w:tcPr>
          <w:p w14:paraId="6A991614" w14:textId="77777777" w:rsidR="00776AE0" w:rsidRPr="00D73CD9" w:rsidRDefault="00776AE0" w:rsidP="001C2F74">
            <w:pPr>
              <w:spacing w:line="360" w:lineRule="auto"/>
              <w:jc w:val="center"/>
              <w:rPr>
                <w:color w:val="000000"/>
              </w:rPr>
            </w:pPr>
            <w:r w:rsidRPr="00D73CD9">
              <w:rPr>
                <w:color w:val="000000"/>
              </w:rPr>
              <w:t>63.08</w:t>
            </w:r>
          </w:p>
        </w:tc>
        <w:tc>
          <w:tcPr>
            <w:tcW w:w="1336" w:type="dxa"/>
            <w:vAlign w:val="center"/>
          </w:tcPr>
          <w:p w14:paraId="0DF0FC0C" w14:textId="77777777" w:rsidR="00776AE0" w:rsidRPr="00D73CD9" w:rsidRDefault="00776AE0" w:rsidP="001C2F74">
            <w:pPr>
              <w:spacing w:line="360" w:lineRule="auto"/>
              <w:jc w:val="center"/>
              <w:rPr>
                <w:color w:val="000000"/>
              </w:rPr>
            </w:pPr>
            <w:r w:rsidRPr="00D73CD9">
              <w:rPr>
                <w:color w:val="000000"/>
              </w:rPr>
              <w:t>27.54</w:t>
            </w:r>
          </w:p>
        </w:tc>
      </w:tr>
    </w:tbl>
    <w:p w14:paraId="2D25FB3E" w14:textId="34D2CBF9" w:rsidR="00776AE0" w:rsidRPr="00776AE0" w:rsidRDefault="00776AE0" w:rsidP="00776AE0">
      <w:pPr>
        <w:pStyle w:val="TableCaption"/>
      </w:pPr>
      <w:bookmarkStart w:id="176" w:name="_Toc71112666"/>
      <w:r w:rsidRPr="00776AE0">
        <w:rPr>
          <w:b/>
          <w:bCs w:val="0"/>
        </w:rPr>
        <w:t xml:space="preserve">Table </w:t>
      </w:r>
      <w:r>
        <w:rPr>
          <w:b/>
          <w:bCs w:val="0"/>
        </w:rPr>
        <w:t>B.</w:t>
      </w:r>
      <w:r w:rsidRPr="00776AE0">
        <w:rPr>
          <w:b/>
          <w:bCs w:val="0"/>
        </w:rPr>
        <w:t>1</w:t>
      </w:r>
      <w:r w:rsidRPr="00776AE0">
        <w:t>: Dynamic properties measured in EV1 samples up to confining pressures of 60 MPa.</w:t>
      </w:r>
      <w:bookmarkEnd w:id="176"/>
    </w:p>
    <w:p w14:paraId="25244979" w14:textId="77777777" w:rsidR="00776AE0" w:rsidRPr="00D73CD9" w:rsidRDefault="00776AE0" w:rsidP="00776AE0">
      <w:pPr>
        <w:spacing w:line="360" w:lineRule="auto"/>
        <w:jc w:val="both"/>
      </w:pPr>
    </w:p>
    <w:tbl>
      <w:tblPr>
        <w:tblStyle w:val="TableGrid"/>
        <w:tblW w:w="0" w:type="auto"/>
        <w:jc w:val="center"/>
        <w:tblLook w:val="04A0" w:firstRow="1" w:lastRow="0" w:firstColumn="1" w:lastColumn="0" w:noHBand="0" w:noVBand="1"/>
      </w:tblPr>
      <w:tblGrid>
        <w:gridCol w:w="1161"/>
        <w:gridCol w:w="1284"/>
        <w:gridCol w:w="1266"/>
        <w:gridCol w:w="1218"/>
        <w:gridCol w:w="1217"/>
        <w:gridCol w:w="1218"/>
        <w:gridCol w:w="1266"/>
      </w:tblGrid>
      <w:tr w:rsidR="00776AE0" w:rsidRPr="00D73CD9" w14:paraId="4F5129BA" w14:textId="77777777" w:rsidTr="001C2F74">
        <w:trPr>
          <w:jc w:val="center"/>
        </w:trPr>
        <w:tc>
          <w:tcPr>
            <w:tcW w:w="8630" w:type="dxa"/>
            <w:gridSpan w:val="7"/>
            <w:vAlign w:val="center"/>
          </w:tcPr>
          <w:p w14:paraId="77FA1053" w14:textId="77777777" w:rsidR="00776AE0" w:rsidRPr="00D73CD9" w:rsidRDefault="00776AE0" w:rsidP="001C2F74">
            <w:pPr>
              <w:spacing w:line="360" w:lineRule="auto"/>
              <w:jc w:val="center"/>
              <w:rPr>
                <w:b/>
                <w:bCs/>
                <w:color w:val="000000"/>
                <w:sz w:val="28"/>
                <w:szCs w:val="28"/>
              </w:rPr>
            </w:pPr>
            <w:r>
              <w:rPr>
                <w:b/>
                <w:bCs/>
                <w:color w:val="000000"/>
                <w:sz w:val="28"/>
                <w:szCs w:val="28"/>
              </w:rPr>
              <w:lastRenderedPageBreak/>
              <w:t>LS1</w:t>
            </w:r>
            <w:r w:rsidRPr="00D73CD9">
              <w:rPr>
                <w:b/>
                <w:bCs/>
                <w:color w:val="000000"/>
                <w:sz w:val="28"/>
                <w:szCs w:val="28"/>
              </w:rPr>
              <w:t xml:space="preserve"> Parallel</w:t>
            </w:r>
          </w:p>
        </w:tc>
      </w:tr>
      <w:tr w:rsidR="00776AE0" w:rsidRPr="00D73CD9" w14:paraId="508C9BB5" w14:textId="77777777" w:rsidTr="001C2F74">
        <w:trPr>
          <w:jc w:val="center"/>
        </w:trPr>
        <w:tc>
          <w:tcPr>
            <w:tcW w:w="1161" w:type="dxa"/>
            <w:vAlign w:val="center"/>
          </w:tcPr>
          <w:p w14:paraId="77BA9BDC" w14:textId="77777777" w:rsidR="00776AE0" w:rsidRPr="00D73CD9" w:rsidRDefault="00776AE0" w:rsidP="001C2F74">
            <w:pPr>
              <w:spacing w:line="360" w:lineRule="auto"/>
              <w:jc w:val="center"/>
              <w:rPr>
                <w:i/>
                <w:iCs/>
                <w:sz w:val="28"/>
                <w:szCs w:val="28"/>
              </w:rPr>
            </w:pPr>
          </w:p>
        </w:tc>
        <w:tc>
          <w:tcPr>
            <w:tcW w:w="1284" w:type="dxa"/>
            <w:vAlign w:val="center"/>
          </w:tcPr>
          <w:p w14:paraId="4CFA3837" w14:textId="77777777" w:rsidR="00776AE0" w:rsidRPr="00D73CD9" w:rsidRDefault="00776AE0" w:rsidP="001C2F74">
            <w:pPr>
              <w:spacing w:line="360" w:lineRule="auto"/>
              <w:jc w:val="center"/>
              <w:rPr>
                <w:i/>
                <w:iCs/>
                <w:sz w:val="28"/>
                <w:szCs w:val="28"/>
              </w:rPr>
            </w:pPr>
            <w:r w:rsidRPr="00D73CD9">
              <w:rPr>
                <w:b/>
                <w:bCs/>
                <w:i/>
                <w:iCs/>
                <w:color w:val="000000"/>
                <w:sz w:val="28"/>
                <w:szCs w:val="28"/>
              </w:rPr>
              <w:t>V</w:t>
            </w:r>
            <w:r w:rsidRPr="00D73CD9">
              <w:rPr>
                <w:b/>
                <w:bCs/>
                <w:i/>
                <w:iCs/>
                <w:color w:val="000000"/>
                <w:sz w:val="28"/>
                <w:szCs w:val="28"/>
                <w:vertAlign w:val="subscript"/>
              </w:rPr>
              <w:t>P</w:t>
            </w:r>
          </w:p>
        </w:tc>
        <w:tc>
          <w:tcPr>
            <w:tcW w:w="1266" w:type="dxa"/>
            <w:vAlign w:val="center"/>
          </w:tcPr>
          <w:p w14:paraId="364B6209" w14:textId="77777777" w:rsidR="00776AE0" w:rsidRPr="00D73CD9" w:rsidRDefault="00776AE0" w:rsidP="001C2F74">
            <w:pPr>
              <w:spacing w:line="360" w:lineRule="auto"/>
              <w:jc w:val="center"/>
              <w:rPr>
                <w:i/>
                <w:iCs/>
                <w:sz w:val="28"/>
                <w:szCs w:val="28"/>
              </w:rPr>
            </w:pPr>
            <w:r w:rsidRPr="00D73CD9">
              <w:rPr>
                <w:b/>
                <w:bCs/>
                <w:i/>
                <w:iCs/>
                <w:color w:val="000000"/>
                <w:sz w:val="28"/>
                <w:szCs w:val="28"/>
              </w:rPr>
              <w:t>V</w:t>
            </w:r>
            <w:r w:rsidRPr="00D73CD9">
              <w:rPr>
                <w:b/>
                <w:bCs/>
                <w:i/>
                <w:iCs/>
                <w:color w:val="000000"/>
                <w:sz w:val="28"/>
                <w:szCs w:val="28"/>
                <w:vertAlign w:val="subscript"/>
              </w:rPr>
              <w:t>S</w:t>
            </w:r>
          </w:p>
        </w:tc>
        <w:tc>
          <w:tcPr>
            <w:tcW w:w="1218" w:type="dxa"/>
            <w:vAlign w:val="center"/>
          </w:tcPr>
          <w:p w14:paraId="04FCB4C3" w14:textId="77777777" w:rsidR="00776AE0" w:rsidRPr="00D73CD9" w:rsidRDefault="00776AE0" w:rsidP="001C2F74">
            <w:pPr>
              <w:spacing w:line="360" w:lineRule="auto"/>
              <w:jc w:val="center"/>
              <w:rPr>
                <w:i/>
                <w:iCs/>
                <w:sz w:val="28"/>
                <w:szCs w:val="28"/>
              </w:rPr>
            </w:pPr>
            <w:r w:rsidRPr="00D73CD9">
              <w:rPr>
                <w:b/>
                <w:bCs/>
                <w:i/>
                <w:iCs/>
                <w:color w:val="000000"/>
                <w:sz w:val="28"/>
                <w:szCs w:val="28"/>
              </w:rPr>
              <w:t>E</w:t>
            </w:r>
          </w:p>
        </w:tc>
        <w:tc>
          <w:tcPr>
            <w:tcW w:w="1217" w:type="dxa"/>
            <w:vAlign w:val="center"/>
          </w:tcPr>
          <w:p w14:paraId="6DAF46DF" w14:textId="77777777" w:rsidR="00776AE0" w:rsidRPr="00D73CD9" w:rsidRDefault="00776AE0" w:rsidP="001C2F74">
            <w:pPr>
              <w:spacing w:line="360" w:lineRule="auto"/>
              <w:jc w:val="center"/>
              <w:rPr>
                <w:i/>
                <w:iCs/>
                <w:sz w:val="28"/>
                <w:szCs w:val="28"/>
              </w:rPr>
            </w:pPr>
            <w:r w:rsidRPr="00D73CD9">
              <w:rPr>
                <w:b/>
                <w:bCs/>
                <w:i/>
                <w:iCs/>
                <w:color w:val="000000"/>
                <w:sz w:val="28"/>
                <w:szCs w:val="28"/>
              </w:rPr>
              <w:t>v</w:t>
            </w:r>
          </w:p>
        </w:tc>
        <w:tc>
          <w:tcPr>
            <w:tcW w:w="1218" w:type="dxa"/>
            <w:vAlign w:val="center"/>
          </w:tcPr>
          <w:p w14:paraId="783ED564" w14:textId="77777777" w:rsidR="00776AE0" w:rsidRPr="00D73CD9" w:rsidRDefault="00776AE0" w:rsidP="001C2F74">
            <w:pPr>
              <w:spacing w:line="360" w:lineRule="auto"/>
              <w:jc w:val="center"/>
              <w:rPr>
                <w:i/>
                <w:iCs/>
                <w:sz w:val="28"/>
                <w:szCs w:val="28"/>
              </w:rPr>
            </w:pPr>
            <w:r w:rsidRPr="00D73CD9">
              <w:rPr>
                <w:b/>
                <w:bCs/>
                <w:i/>
                <w:iCs/>
                <w:color w:val="000000"/>
                <w:sz w:val="28"/>
                <w:szCs w:val="28"/>
              </w:rPr>
              <w:t>G</w:t>
            </w:r>
          </w:p>
        </w:tc>
        <w:tc>
          <w:tcPr>
            <w:tcW w:w="1266" w:type="dxa"/>
            <w:vAlign w:val="center"/>
          </w:tcPr>
          <w:p w14:paraId="1D8D4B40" w14:textId="77777777" w:rsidR="00776AE0" w:rsidRPr="00D73CD9" w:rsidRDefault="00776AE0" w:rsidP="001C2F74">
            <w:pPr>
              <w:spacing w:line="360" w:lineRule="auto"/>
              <w:jc w:val="center"/>
              <w:rPr>
                <w:i/>
                <w:iCs/>
                <w:sz w:val="28"/>
                <w:szCs w:val="28"/>
              </w:rPr>
            </w:pPr>
            <w:r w:rsidRPr="00D73CD9">
              <w:rPr>
                <w:b/>
                <w:bCs/>
                <w:i/>
                <w:iCs/>
                <w:color w:val="000000"/>
                <w:sz w:val="28"/>
                <w:szCs w:val="28"/>
              </w:rPr>
              <w:t>K</w:t>
            </w:r>
          </w:p>
        </w:tc>
      </w:tr>
      <w:tr w:rsidR="00776AE0" w:rsidRPr="00D73CD9" w14:paraId="6963C1E1" w14:textId="77777777" w:rsidTr="001C2F74">
        <w:trPr>
          <w:jc w:val="center"/>
        </w:trPr>
        <w:tc>
          <w:tcPr>
            <w:tcW w:w="1161" w:type="dxa"/>
            <w:vAlign w:val="center"/>
          </w:tcPr>
          <w:p w14:paraId="3D3E5734" w14:textId="77777777" w:rsidR="00776AE0" w:rsidRPr="00D73CD9" w:rsidRDefault="00776AE0" w:rsidP="001C2F74">
            <w:pPr>
              <w:spacing w:line="360" w:lineRule="auto"/>
              <w:jc w:val="center"/>
              <w:rPr>
                <w:b/>
                <w:bCs/>
                <w:color w:val="000000"/>
                <w:sz w:val="28"/>
                <w:szCs w:val="28"/>
              </w:rPr>
            </w:pPr>
          </w:p>
        </w:tc>
        <w:tc>
          <w:tcPr>
            <w:tcW w:w="1284" w:type="dxa"/>
            <w:vAlign w:val="center"/>
          </w:tcPr>
          <w:p w14:paraId="1BA447AD" w14:textId="77777777" w:rsidR="00776AE0" w:rsidRPr="00D73CD9" w:rsidRDefault="00776AE0" w:rsidP="001C2F74">
            <w:pPr>
              <w:spacing w:line="360" w:lineRule="auto"/>
              <w:jc w:val="center"/>
              <w:rPr>
                <w:color w:val="000000"/>
              </w:rPr>
            </w:pPr>
            <w:r w:rsidRPr="00D73CD9">
              <w:rPr>
                <w:color w:val="000000"/>
              </w:rPr>
              <w:t>m/s</w:t>
            </w:r>
          </w:p>
        </w:tc>
        <w:tc>
          <w:tcPr>
            <w:tcW w:w="1266" w:type="dxa"/>
            <w:vAlign w:val="center"/>
          </w:tcPr>
          <w:p w14:paraId="085E6CE7" w14:textId="77777777" w:rsidR="00776AE0" w:rsidRPr="00D73CD9" w:rsidRDefault="00776AE0" w:rsidP="001C2F74">
            <w:pPr>
              <w:spacing w:line="360" w:lineRule="auto"/>
              <w:jc w:val="center"/>
              <w:rPr>
                <w:color w:val="000000"/>
              </w:rPr>
            </w:pPr>
            <w:r w:rsidRPr="00D73CD9">
              <w:rPr>
                <w:color w:val="000000"/>
              </w:rPr>
              <w:t>m/s</w:t>
            </w:r>
          </w:p>
        </w:tc>
        <w:tc>
          <w:tcPr>
            <w:tcW w:w="1218" w:type="dxa"/>
            <w:vAlign w:val="center"/>
          </w:tcPr>
          <w:p w14:paraId="29847E1C" w14:textId="77777777" w:rsidR="00776AE0" w:rsidRPr="00D73CD9" w:rsidRDefault="00776AE0" w:rsidP="001C2F74">
            <w:pPr>
              <w:spacing w:line="360" w:lineRule="auto"/>
              <w:jc w:val="center"/>
              <w:rPr>
                <w:color w:val="000000"/>
              </w:rPr>
            </w:pPr>
            <w:r w:rsidRPr="00D73CD9">
              <w:rPr>
                <w:color w:val="000000"/>
              </w:rPr>
              <w:t>GPa</w:t>
            </w:r>
          </w:p>
        </w:tc>
        <w:tc>
          <w:tcPr>
            <w:tcW w:w="1217" w:type="dxa"/>
            <w:vAlign w:val="center"/>
          </w:tcPr>
          <w:p w14:paraId="5AE6C7BF" w14:textId="77777777" w:rsidR="00776AE0" w:rsidRPr="00D73CD9" w:rsidRDefault="00776AE0" w:rsidP="001C2F74">
            <w:pPr>
              <w:spacing w:line="360" w:lineRule="auto"/>
              <w:jc w:val="center"/>
              <w:rPr>
                <w:color w:val="000000"/>
              </w:rPr>
            </w:pPr>
            <w:r w:rsidRPr="00D73CD9">
              <w:rPr>
                <w:color w:val="000000"/>
              </w:rPr>
              <w:t>-</w:t>
            </w:r>
          </w:p>
        </w:tc>
        <w:tc>
          <w:tcPr>
            <w:tcW w:w="1218" w:type="dxa"/>
            <w:vAlign w:val="center"/>
          </w:tcPr>
          <w:p w14:paraId="6289C07A" w14:textId="77777777" w:rsidR="00776AE0" w:rsidRPr="00D73CD9" w:rsidRDefault="00776AE0" w:rsidP="001C2F74">
            <w:pPr>
              <w:spacing w:line="360" w:lineRule="auto"/>
              <w:jc w:val="center"/>
              <w:rPr>
                <w:color w:val="000000"/>
              </w:rPr>
            </w:pPr>
            <w:r w:rsidRPr="00D73CD9">
              <w:rPr>
                <w:color w:val="000000"/>
              </w:rPr>
              <w:t>GPa</w:t>
            </w:r>
          </w:p>
        </w:tc>
        <w:tc>
          <w:tcPr>
            <w:tcW w:w="1266" w:type="dxa"/>
            <w:vAlign w:val="center"/>
          </w:tcPr>
          <w:p w14:paraId="59A9FD35" w14:textId="77777777" w:rsidR="00776AE0" w:rsidRPr="00D73CD9" w:rsidRDefault="00776AE0" w:rsidP="001C2F74">
            <w:pPr>
              <w:spacing w:line="360" w:lineRule="auto"/>
              <w:jc w:val="center"/>
              <w:rPr>
                <w:color w:val="000000"/>
              </w:rPr>
            </w:pPr>
            <w:r w:rsidRPr="00D73CD9">
              <w:rPr>
                <w:color w:val="000000"/>
              </w:rPr>
              <w:t>GPa</w:t>
            </w:r>
          </w:p>
        </w:tc>
      </w:tr>
      <w:tr w:rsidR="00776AE0" w:rsidRPr="00D73CD9" w14:paraId="5CD07251" w14:textId="77777777" w:rsidTr="001C2F74">
        <w:trPr>
          <w:jc w:val="center"/>
        </w:trPr>
        <w:tc>
          <w:tcPr>
            <w:tcW w:w="1161" w:type="dxa"/>
            <w:vAlign w:val="center"/>
          </w:tcPr>
          <w:p w14:paraId="3311B699" w14:textId="77777777" w:rsidR="00776AE0" w:rsidRPr="00D73CD9" w:rsidRDefault="00776AE0" w:rsidP="001C2F74">
            <w:pPr>
              <w:spacing w:line="360" w:lineRule="auto"/>
              <w:jc w:val="center"/>
              <w:rPr>
                <w:sz w:val="28"/>
                <w:szCs w:val="28"/>
              </w:rPr>
            </w:pPr>
            <w:r w:rsidRPr="00D73CD9">
              <w:rPr>
                <w:b/>
                <w:bCs/>
                <w:color w:val="000000"/>
                <w:sz w:val="28"/>
                <w:szCs w:val="28"/>
              </w:rPr>
              <w:t>0</w:t>
            </w:r>
          </w:p>
        </w:tc>
        <w:tc>
          <w:tcPr>
            <w:tcW w:w="1284" w:type="dxa"/>
            <w:vAlign w:val="center"/>
          </w:tcPr>
          <w:p w14:paraId="4996C799" w14:textId="77777777" w:rsidR="00776AE0" w:rsidRPr="00D73CD9" w:rsidRDefault="00776AE0" w:rsidP="001C2F74">
            <w:pPr>
              <w:spacing w:line="360" w:lineRule="auto"/>
              <w:jc w:val="center"/>
            </w:pPr>
            <w:r w:rsidRPr="00D73CD9">
              <w:rPr>
                <w:color w:val="000000"/>
              </w:rPr>
              <w:t>5544.00</w:t>
            </w:r>
          </w:p>
        </w:tc>
        <w:tc>
          <w:tcPr>
            <w:tcW w:w="1266" w:type="dxa"/>
            <w:vAlign w:val="center"/>
          </w:tcPr>
          <w:p w14:paraId="38742561" w14:textId="77777777" w:rsidR="00776AE0" w:rsidRPr="00D73CD9" w:rsidRDefault="00776AE0" w:rsidP="001C2F74">
            <w:pPr>
              <w:spacing w:line="360" w:lineRule="auto"/>
              <w:jc w:val="center"/>
            </w:pPr>
            <w:r w:rsidRPr="00D73CD9">
              <w:rPr>
                <w:color w:val="000000"/>
              </w:rPr>
              <w:t>2732.96</w:t>
            </w:r>
          </w:p>
        </w:tc>
        <w:tc>
          <w:tcPr>
            <w:tcW w:w="1218" w:type="dxa"/>
            <w:vAlign w:val="center"/>
          </w:tcPr>
          <w:p w14:paraId="5ACACA2F" w14:textId="77777777" w:rsidR="00776AE0" w:rsidRPr="00D73CD9" w:rsidRDefault="00776AE0" w:rsidP="001C2F74">
            <w:pPr>
              <w:spacing w:line="360" w:lineRule="auto"/>
              <w:jc w:val="center"/>
            </w:pPr>
            <w:r w:rsidRPr="00D73CD9">
              <w:rPr>
                <w:color w:val="000000"/>
              </w:rPr>
              <w:t>54.06</w:t>
            </w:r>
          </w:p>
        </w:tc>
        <w:tc>
          <w:tcPr>
            <w:tcW w:w="1217" w:type="dxa"/>
            <w:vAlign w:val="center"/>
          </w:tcPr>
          <w:p w14:paraId="30BB6602" w14:textId="77777777" w:rsidR="00776AE0" w:rsidRPr="00D73CD9" w:rsidRDefault="00776AE0" w:rsidP="001C2F74">
            <w:pPr>
              <w:spacing w:line="360" w:lineRule="auto"/>
              <w:jc w:val="center"/>
            </w:pPr>
            <w:r w:rsidRPr="00D73CD9">
              <w:rPr>
                <w:color w:val="000000"/>
              </w:rPr>
              <w:t>0.34</w:t>
            </w:r>
          </w:p>
        </w:tc>
        <w:tc>
          <w:tcPr>
            <w:tcW w:w="1218" w:type="dxa"/>
            <w:vAlign w:val="center"/>
          </w:tcPr>
          <w:p w14:paraId="20453B03" w14:textId="77777777" w:rsidR="00776AE0" w:rsidRPr="00D73CD9" w:rsidRDefault="00776AE0" w:rsidP="001C2F74">
            <w:pPr>
              <w:spacing w:line="360" w:lineRule="auto"/>
              <w:jc w:val="center"/>
            </w:pPr>
            <w:r w:rsidRPr="00D73CD9">
              <w:rPr>
                <w:color w:val="000000"/>
              </w:rPr>
              <w:t>56.13</w:t>
            </w:r>
          </w:p>
        </w:tc>
        <w:tc>
          <w:tcPr>
            <w:tcW w:w="1266" w:type="dxa"/>
            <w:vAlign w:val="center"/>
          </w:tcPr>
          <w:p w14:paraId="1AF5A53A" w14:textId="77777777" w:rsidR="00776AE0" w:rsidRPr="00D73CD9" w:rsidRDefault="00776AE0" w:rsidP="001C2F74">
            <w:pPr>
              <w:spacing w:line="360" w:lineRule="auto"/>
              <w:jc w:val="center"/>
            </w:pPr>
            <w:r w:rsidRPr="00D73CD9">
              <w:rPr>
                <w:color w:val="000000"/>
              </w:rPr>
              <w:t>20.18</w:t>
            </w:r>
          </w:p>
        </w:tc>
      </w:tr>
      <w:tr w:rsidR="00776AE0" w:rsidRPr="00D73CD9" w14:paraId="558FB40A" w14:textId="77777777" w:rsidTr="001C2F74">
        <w:trPr>
          <w:jc w:val="center"/>
        </w:trPr>
        <w:tc>
          <w:tcPr>
            <w:tcW w:w="1161" w:type="dxa"/>
            <w:vAlign w:val="center"/>
          </w:tcPr>
          <w:p w14:paraId="43BE7BDF" w14:textId="77777777" w:rsidR="00776AE0" w:rsidRPr="00D73CD9" w:rsidRDefault="00776AE0" w:rsidP="001C2F74">
            <w:pPr>
              <w:spacing w:line="360" w:lineRule="auto"/>
              <w:jc w:val="center"/>
              <w:rPr>
                <w:sz w:val="28"/>
                <w:szCs w:val="28"/>
              </w:rPr>
            </w:pPr>
            <w:r w:rsidRPr="00D73CD9">
              <w:rPr>
                <w:b/>
                <w:bCs/>
                <w:color w:val="000000"/>
                <w:sz w:val="28"/>
                <w:szCs w:val="28"/>
              </w:rPr>
              <w:t>10</w:t>
            </w:r>
          </w:p>
        </w:tc>
        <w:tc>
          <w:tcPr>
            <w:tcW w:w="1284" w:type="dxa"/>
            <w:vAlign w:val="center"/>
          </w:tcPr>
          <w:p w14:paraId="7DA2E9CF" w14:textId="77777777" w:rsidR="00776AE0" w:rsidRPr="00D73CD9" w:rsidRDefault="00776AE0" w:rsidP="001C2F74">
            <w:pPr>
              <w:spacing w:line="360" w:lineRule="auto"/>
              <w:jc w:val="center"/>
            </w:pPr>
            <w:r w:rsidRPr="00D73CD9">
              <w:rPr>
                <w:color w:val="000000"/>
              </w:rPr>
              <w:t>5544.00</w:t>
            </w:r>
          </w:p>
        </w:tc>
        <w:tc>
          <w:tcPr>
            <w:tcW w:w="1266" w:type="dxa"/>
            <w:vAlign w:val="center"/>
          </w:tcPr>
          <w:p w14:paraId="6DF09532" w14:textId="77777777" w:rsidR="00776AE0" w:rsidRPr="00D73CD9" w:rsidRDefault="00776AE0" w:rsidP="001C2F74">
            <w:pPr>
              <w:spacing w:line="360" w:lineRule="auto"/>
              <w:jc w:val="center"/>
            </w:pPr>
            <w:r w:rsidRPr="00D73CD9">
              <w:rPr>
                <w:color w:val="000000"/>
              </w:rPr>
              <w:t>2672.73</w:t>
            </w:r>
          </w:p>
        </w:tc>
        <w:tc>
          <w:tcPr>
            <w:tcW w:w="1218" w:type="dxa"/>
            <w:vAlign w:val="center"/>
          </w:tcPr>
          <w:p w14:paraId="419887B0" w14:textId="77777777" w:rsidR="00776AE0" w:rsidRPr="00D73CD9" w:rsidRDefault="00776AE0" w:rsidP="001C2F74">
            <w:pPr>
              <w:spacing w:line="360" w:lineRule="auto"/>
              <w:jc w:val="center"/>
            </w:pPr>
            <w:r w:rsidRPr="00D73CD9">
              <w:rPr>
                <w:color w:val="000000"/>
              </w:rPr>
              <w:t>52.05</w:t>
            </w:r>
          </w:p>
        </w:tc>
        <w:tc>
          <w:tcPr>
            <w:tcW w:w="1217" w:type="dxa"/>
            <w:vAlign w:val="center"/>
          </w:tcPr>
          <w:p w14:paraId="139A53C4" w14:textId="77777777" w:rsidR="00776AE0" w:rsidRPr="00D73CD9" w:rsidRDefault="00776AE0" w:rsidP="001C2F74">
            <w:pPr>
              <w:spacing w:line="360" w:lineRule="auto"/>
              <w:jc w:val="center"/>
            </w:pPr>
            <w:r w:rsidRPr="00D73CD9">
              <w:rPr>
                <w:color w:val="000000"/>
              </w:rPr>
              <w:t>0.35</w:t>
            </w:r>
          </w:p>
        </w:tc>
        <w:tc>
          <w:tcPr>
            <w:tcW w:w="1218" w:type="dxa"/>
            <w:vAlign w:val="center"/>
          </w:tcPr>
          <w:p w14:paraId="228C3E1A" w14:textId="77777777" w:rsidR="00776AE0" w:rsidRPr="00D73CD9" w:rsidRDefault="00776AE0" w:rsidP="001C2F74">
            <w:pPr>
              <w:spacing w:line="360" w:lineRule="auto"/>
              <w:jc w:val="center"/>
            </w:pPr>
            <w:r w:rsidRPr="00D73CD9">
              <w:rPr>
                <w:color w:val="000000"/>
              </w:rPr>
              <w:t>57.31</w:t>
            </w:r>
          </w:p>
        </w:tc>
        <w:tc>
          <w:tcPr>
            <w:tcW w:w="1266" w:type="dxa"/>
            <w:vAlign w:val="center"/>
          </w:tcPr>
          <w:p w14:paraId="79373240" w14:textId="77777777" w:rsidR="00776AE0" w:rsidRPr="00D73CD9" w:rsidRDefault="00776AE0" w:rsidP="001C2F74">
            <w:pPr>
              <w:spacing w:line="360" w:lineRule="auto"/>
              <w:jc w:val="center"/>
            </w:pPr>
            <w:r w:rsidRPr="00D73CD9">
              <w:rPr>
                <w:color w:val="000000"/>
              </w:rPr>
              <w:t>19.30</w:t>
            </w:r>
          </w:p>
        </w:tc>
      </w:tr>
      <w:tr w:rsidR="00776AE0" w:rsidRPr="00D73CD9" w14:paraId="3B55EA54" w14:textId="77777777" w:rsidTr="001C2F74">
        <w:trPr>
          <w:jc w:val="center"/>
        </w:trPr>
        <w:tc>
          <w:tcPr>
            <w:tcW w:w="1161" w:type="dxa"/>
            <w:vAlign w:val="center"/>
          </w:tcPr>
          <w:p w14:paraId="04FAC7F7" w14:textId="77777777" w:rsidR="00776AE0" w:rsidRPr="00D73CD9" w:rsidRDefault="00776AE0" w:rsidP="001C2F74">
            <w:pPr>
              <w:spacing w:line="360" w:lineRule="auto"/>
              <w:jc w:val="center"/>
              <w:rPr>
                <w:sz w:val="28"/>
                <w:szCs w:val="28"/>
              </w:rPr>
            </w:pPr>
            <w:r w:rsidRPr="00D73CD9">
              <w:rPr>
                <w:b/>
                <w:bCs/>
                <w:color w:val="000000"/>
                <w:sz w:val="28"/>
                <w:szCs w:val="28"/>
              </w:rPr>
              <w:t>20</w:t>
            </w:r>
          </w:p>
        </w:tc>
        <w:tc>
          <w:tcPr>
            <w:tcW w:w="1284" w:type="dxa"/>
            <w:vAlign w:val="center"/>
          </w:tcPr>
          <w:p w14:paraId="23D60A86" w14:textId="77777777" w:rsidR="00776AE0" w:rsidRPr="00D73CD9" w:rsidRDefault="00776AE0" w:rsidP="001C2F74">
            <w:pPr>
              <w:spacing w:line="360" w:lineRule="auto"/>
              <w:jc w:val="center"/>
            </w:pPr>
            <w:r w:rsidRPr="00D73CD9">
              <w:rPr>
                <w:color w:val="000000"/>
              </w:rPr>
              <w:t>5647.26</w:t>
            </w:r>
          </w:p>
        </w:tc>
        <w:tc>
          <w:tcPr>
            <w:tcW w:w="1266" w:type="dxa"/>
            <w:vAlign w:val="center"/>
          </w:tcPr>
          <w:p w14:paraId="655E8E92" w14:textId="77777777" w:rsidR="00776AE0" w:rsidRPr="00D73CD9" w:rsidRDefault="00776AE0" w:rsidP="001C2F74">
            <w:pPr>
              <w:spacing w:line="360" w:lineRule="auto"/>
              <w:jc w:val="center"/>
            </w:pPr>
            <w:r w:rsidRPr="00D73CD9">
              <w:rPr>
                <w:color w:val="000000"/>
              </w:rPr>
              <w:t>2783.13</w:t>
            </w:r>
          </w:p>
        </w:tc>
        <w:tc>
          <w:tcPr>
            <w:tcW w:w="1218" w:type="dxa"/>
            <w:vAlign w:val="center"/>
          </w:tcPr>
          <w:p w14:paraId="77905359" w14:textId="77777777" w:rsidR="00776AE0" w:rsidRPr="00D73CD9" w:rsidRDefault="00776AE0" w:rsidP="001C2F74">
            <w:pPr>
              <w:spacing w:line="360" w:lineRule="auto"/>
              <w:jc w:val="center"/>
            </w:pPr>
            <w:r w:rsidRPr="00D73CD9">
              <w:rPr>
                <w:color w:val="000000"/>
              </w:rPr>
              <w:t>56.07</w:t>
            </w:r>
          </w:p>
        </w:tc>
        <w:tc>
          <w:tcPr>
            <w:tcW w:w="1217" w:type="dxa"/>
            <w:vAlign w:val="center"/>
          </w:tcPr>
          <w:p w14:paraId="76DA7524" w14:textId="77777777" w:rsidR="00776AE0" w:rsidRPr="00D73CD9" w:rsidRDefault="00776AE0" w:rsidP="001C2F74">
            <w:pPr>
              <w:spacing w:line="360" w:lineRule="auto"/>
              <w:jc w:val="center"/>
            </w:pPr>
            <w:r w:rsidRPr="00D73CD9">
              <w:rPr>
                <w:color w:val="000000"/>
              </w:rPr>
              <w:t>0.34</w:t>
            </w:r>
          </w:p>
        </w:tc>
        <w:tc>
          <w:tcPr>
            <w:tcW w:w="1218" w:type="dxa"/>
            <w:vAlign w:val="center"/>
          </w:tcPr>
          <w:p w14:paraId="35CCD100" w14:textId="77777777" w:rsidR="00776AE0" w:rsidRPr="00D73CD9" w:rsidRDefault="00776AE0" w:rsidP="001C2F74">
            <w:pPr>
              <w:spacing w:line="360" w:lineRule="auto"/>
              <w:jc w:val="center"/>
            </w:pPr>
            <w:r w:rsidRPr="00D73CD9">
              <w:rPr>
                <w:color w:val="000000"/>
              </w:rPr>
              <w:t>58.26</w:t>
            </w:r>
          </w:p>
        </w:tc>
        <w:tc>
          <w:tcPr>
            <w:tcW w:w="1266" w:type="dxa"/>
            <w:vAlign w:val="center"/>
          </w:tcPr>
          <w:p w14:paraId="0D7ACEA3" w14:textId="77777777" w:rsidR="00776AE0" w:rsidRPr="00D73CD9" w:rsidRDefault="00776AE0" w:rsidP="001C2F74">
            <w:pPr>
              <w:spacing w:line="360" w:lineRule="auto"/>
              <w:jc w:val="center"/>
            </w:pPr>
            <w:r w:rsidRPr="00D73CD9">
              <w:rPr>
                <w:color w:val="000000"/>
              </w:rPr>
              <w:t>20.93</w:t>
            </w:r>
          </w:p>
        </w:tc>
      </w:tr>
      <w:tr w:rsidR="00776AE0" w:rsidRPr="00D73CD9" w14:paraId="45E92519" w14:textId="77777777" w:rsidTr="001C2F74">
        <w:trPr>
          <w:jc w:val="center"/>
        </w:trPr>
        <w:tc>
          <w:tcPr>
            <w:tcW w:w="1161" w:type="dxa"/>
            <w:vAlign w:val="center"/>
          </w:tcPr>
          <w:p w14:paraId="6A0B6B4F" w14:textId="77777777" w:rsidR="00776AE0" w:rsidRPr="00D73CD9" w:rsidRDefault="00776AE0" w:rsidP="001C2F74">
            <w:pPr>
              <w:spacing w:line="360" w:lineRule="auto"/>
              <w:jc w:val="center"/>
              <w:rPr>
                <w:sz w:val="28"/>
                <w:szCs w:val="28"/>
              </w:rPr>
            </w:pPr>
            <w:r w:rsidRPr="00D73CD9">
              <w:rPr>
                <w:b/>
                <w:bCs/>
                <w:color w:val="000000"/>
                <w:sz w:val="28"/>
                <w:szCs w:val="28"/>
              </w:rPr>
              <w:t>30</w:t>
            </w:r>
          </w:p>
        </w:tc>
        <w:tc>
          <w:tcPr>
            <w:tcW w:w="1284" w:type="dxa"/>
            <w:vAlign w:val="center"/>
          </w:tcPr>
          <w:p w14:paraId="5320AAE3" w14:textId="77777777" w:rsidR="00776AE0" w:rsidRPr="00D73CD9" w:rsidRDefault="00776AE0" w:rsidP="001C2F74">
            <w:pPr>
              <w:spacing w:line="360" w:lineRule="auto"/>
              <w:jc w:val="center"/>
            </w:pPr>
            <w:r w:rsidRPr="00D73CD9">
              <w:rPr>
                <w:color w:val="000000"/>
              </w:rPr>
              <w:t>5700.35</w:t>
            </w:r>
          </w:p>
        </w:tc>
        <w:tc>
          <w:tcPr>
            <w:tcW w:w="1266" w:type="dxa"/>
            <w:vAlign w:val="center"/>
          </w:tcPr>
          <w:p w14:paraId="2748A39A" w14:textId="77777777" w:rsidR="00776AE0" w:rsidRPr="00D73CD9" w:rsidRDefault="00776AE0" w:rsidP="001C2F74">
            <w:pPr>
              <w:spacing w:line="360" w:lineRule="auto"/>
              <w:jc w:val="center"/>
            </w:pPr>
            <w:r w:rsidRPr="00D73CD9">
              <w:rPr>
                <w:color w:val="000000"/>
              </w:rPr>
              <w:t>2848.50</w:t>
            </w:r>
          </w:p>
        </w:tc>
        <w:tc>
          <w:tcPr>
            <w:tcW w:w="1218" w:type="dxa"/>
            <w:vAlign w:val="center"/>
          </w:tcPr>
          <w:p w14:paraId="28B91C52" w14:textId="77777777" w:rsidR="00776AE0" w:rsidRPr="00D73CD9" w:rsidRDefault="00776AE0" w:rsidP="001C2F74">
            <w:pPr>
              <w:spacing w:line="360" w:lineRule="auto"/>
              <w:jc w:val="center"/>
            </w:pPr>
            <w:r w:rsidRPr="00D73CD9">
              <w:rPr>
                <w:color w:val="000000"/>
              </w:rPr>
              <w:t>58.47</w:t>
            </w:r>
          </w:p>
        </w:tc>
        <w:tc>
          <w:tcPr>
            <w:tcW w:w="1217" w:type="dxa"/>
            <w:vAlign w:val="center"/>
          </w:tcPr>
          <w:p w14:paraId="6080334E" w14:textId="77777777" w:rsidR="00776AE0" w:rsidRPr="00D73CD9" w:rsidRDefault="00776AE0" w:rsidP="001C2F74">
            <w:pPr>
              <w:spacing w:line="360" w:lineRule="auto"/>
              <w:jc w:val="center"/>
            </w:pPr>
            <w:r w:rsidRPr="00D73CD9">
              <w:rPr>
                <w:color w:val="000000"/>
              </w:rPr>
              <w:t>0.33</w:t>
            </w:r>
          </w:p>
        </w:tc>
        <w:tc>
          <w:tcPr>
            <w:tcW w:w="1218" w:type="dxa"/>
            <w:vAlign w:val="center"/>
          </w:tcPr>
          <w:p w14:paraId="313D160C" w14:textId="77777777" w:rsidR="00776AE0" w:rsidRPr="00D73CD9" w:rsidRDefault="00776AE0" w:rsidP="001C2F74">
            <w:pPr>
              <w:spacing w:line="360" w:lineRule="auto"/>
              <w:jc w:val="center"/>
            </w:pPr>
            <w:r w:rsidRPr="00D73CD9">
              <w:rPr>
                <w:color w:val="000000"/>
              </w:rPr>
              <w:t>58.56</w:t>
            </w:r>
          </w:p>
        </w:tc>
        <w:tc>
          <w:tcPr>
            <w:tcW w:w="1266" w:type="dxa"/>
            <w:vAlign w:val="center"/>
          </w:tcPr>
          <w:p w14:paraId="0F83949E" w14:textId="77777777" w:rsidR="00776AE0" w:rsidRPr="00D73CD9" w:rsidRDefault="00776AE0" w:rsidP="001C2F74">
            <w:pPr>
              <w:spacing w:line="360" w:lineRule="auto"/>
              <w:jc w:val="center"/>
            </w:pPr>
            <w:r w:rsidRPr="00D73CD9">
              <w:rPr>
                <w:color w:val="000000"/>
              </w:rPr>
              <w:t>21.92</w:t>
            </w:r>
          </w:p>
        </w:tc>
      </w:tr>
      <w:tr w:rsidR="00776AE0" w:rsidRPr="00D73CD9" w14:paraId="57BEA6B1" w14:textId="77777777" w:rsidTr="001C2F74">
        <w:trPr>
          <w:jc w:val="center"/>
        </w:trPr>
        <w:tc>
          <w:tcPr>
            <w:tcW w:w="1161" w:type="dxa"/>
            <w:vAlign w:val="center"/>
          </w:tcPr>
          <w:p w14:paraId="1C4116A9" w14:textId="77777777" w:rsidR="00776AE0" w:rsidRPr="00D73CD9" w:rsidRDefault="00776AE0" w:rsidP="001C2F74">
            <w:pPr>
              <w:spacing w:line="360" w:lineRule="auto"/>
              <w:jc w:val="center"/>
              <w:rPr>
                <w:sz w:val="28"/>
                <w:szCs w:val="28"/>
              </w:rPr>
            </w:pPr>
            <w:r w:rsidRPr="00D73CD9">
              <w:rPr>
                <w:b/>
                <w:bCs/>
                <w:color w:val="000000"/>
                <w:sz w:val="28"/>
                <w:szCs w:val="28"/>
              </w:rPr>
              <w:t>40</w:t>
            </w:r>
          </w:p>
        </w:tc>
        <w:tc>
          <w:tcPr>
            <w:tcW w:w="1284" w:type="dxa"/>
            <w:vAlign w:val="center"/>
          </w:tcPr>
          <w:p w14:paraId="080F1E6D" w14:textId="77777777" w:rsidR="00776AE0" w:rsidRPr="00D73CD9" w:rsidRDefault="00776AE0" w:rsidP="001C2F74">
            <w:pPr>
              <w:spacing w:line="360" w:lineRule="auto"/>
              <w:jc w:val="center"/>
            </w:pPr>
            <w:r w:rsidRPr="00D73CD9">
              <w:rPr>
                <w:color w:val="000000"/>
              </w:rPr>
              <w:t>5700.35</w:t>
            </w:r>
          </w:p>
        </w:tc>
        <w:tc>
          <w:tcPr>
            <w:tcW w:w="1266" w:type="dxa"/>
            <w:vAlign w:val="center"/>
          </w:tcPr>
          <w:p w14:paraId="470EE495" w14:textId="77777777" w:rsidR="00776AE0" w:rsidRPr="00D73CD9" w:rsidRDefault="00776AE0" w:rsidP="001C2F74">
            <w:pPr>
              <w:spacing w:line="360" w:lineRule="auto"/>
              <w:jc w:val="center"/>
            </w:pPr>
            <w:r w:rsidRPr="00D73CD9">
              <w:rPr>
                <w:color w:val="000000"/>
              </w:rPr>
              <w:t>2931.12</w:t>
            </w:r>
          </w:p>
        </w:tc>
        <w:tc>
          <w:tcPr>
            <w:tcW w:w="1218" w:type="dxa"/>
            <w:vAlign w:val="center"/>
          </w:tcPr>
          <w:p w14:paraId="21640FAF" w14:textId="77777777" w:rsidR="00776AE0" w:rsidRPr="00D73CD9" w:rsidRDefault="00776AE0" w:rsidP="001C2F74">
            <w:pPr>
              <w:spacing w:line="360" w:lineRule="auto"/>
              <w:jc w:val="center"/>
            </w:pPr>
            <w:r w:rsidRPr="00D73CD9">
              <w:rPr>
                <w:color w:val="000000"/>
              </w:rPr>
              <w:t>61.29</w:t>
            </w:r>
          </w:p>
        </w:tc>
        <w:tc>
          <w:tcPr>
            <w:tcW w:w="1217" w:type="dxa"/>
            <w:vAlign w:val="center"/>
          </w:tcPr>
          <w:p w14:paraId="16BA611A" w14:textId="77777777" w:rsidR="00776AE0" w:rsidRPr="00D73CD9" w:rsidRDefault="00776AE0" w:rsidP="001C2F74">
            <w:pPr>
              <w:spacing w:line="360" w:lineRule="auto"/>
              <w:jc w:val="center"/>
            </w:pPr>
            <w:r w:rsidRPr="00D73CD9">
              <w:rPr>
                <w:color w:val="000000"/>
              </w:rPr>
              <w:t>0.32</w:t>
            </w:r>
          </w:p>
        </w:tc>
        <w:tc>
          <w:tcPr>
            <w:tcW w:w="1218" w:type="dxa"/>
            <w:vAlign w:val="center"/>
          </w:tcPr>
          <w:p w14:paraId="072BE296" w14:textId="77777777" w:rsidR="00776AE0" w:rsidRPr="00D73CD9" w:rsidRDefault="00776AE0" w:rsidP="001C2F74">
            <w:pPr>
              <w:spacing w:line="360" w:lineRule="auto"/>
              <w:jc w:val="center"/>
            </w:pPr>
            <w:r w:rsidRPr="00D73CD9">
              <w:rPr>
                <w:color w:val="000000"/>
              </w:rPr>
              <w:t>56.84</w:t>
            </w:r>
          </w:p>
        </w:tc>
        <w:tc>
          <w:tcPr>
            <w:tcW w:w="1266" w:type="dxa"/>
            <w:vAlign w:val="center"/>
          </w:tcPr>
          <w:p w14:paraId="39A05A8D" w14:textId="77777777" w:rsidR="00776AE0" w:rsidRPr="00D73CD9" w:rsidRDefault="00776AE0" w:rsidP="001C2F74">
            <w:pPr>
              <w:spacing w:line="360" w:lineRule="auto"/>
              <w:jc w:val="center"/>
            </w:pPr>
            <w:r w:rsidRPr="00D73CD9">
              <w:rPr>
                <w:color w:val="000000"/>
              </w:rPr>
              <w:t>23.21</w:t>
            </w:r>
          </w:p>
        </w:tc>
      </w:tr>
      <w:tr w:rsidR="00776AE0" w:rsidRPr="00D73CD9" w14:paraId="70F9388F" w14:textId="77777777" w:rsidTr="001C2F74">
        <w:trPr>
          <w:jc w:val="center"/>
        </w:trPr>
        <w:tc>
          <w:tcPr>
            <w:tcW w:w="1161" w:type="dxa"/>
            <w:vAlign w:val="center"/>
          </w:tcPr>
          <w:p w14:paraId="480DBB7A"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50</w:t>
            </w:r>
          </w:p>
        </w:tc>
        <w:tc>
          <w:tcPr>
            <w:tcW w:w="1284" w:type="dxa"/>
            <w:vAlign w:val="center"/>
          </w:tcPr>
          <w:p w14:paraId="51DE15BB" w14:textId="77777777" w:rsidR="00776AE0" w:rsidRPr="00D73CD9" w:rsidRDefault="00776AE0" w:rsidP="001C2F74">
            <w:pPr>
              <w:spacing w:line="360" w:lineRule="auto"/>
              <w:jc w:val="center"/>
              <w:rPr>
                <w:color w:val="000000"/>
              </w:rPr>
            </w:pPr>
            <w:r w:rsidRPr="00D73CD9">
              <w:rPr>
                <w:color w:val="000000"/>
              </w:rPr>
              <w:t>5809.58</w:t>
            </w:r>
          </w:p>
        </w:tc>
        <w:tc>
          <w:tcPr>
            <w:tcW w:w="1266" w:type="dxa"/>
            <w:vAlign w:val="center"/>
          </w:tcPr>
          <w:p w14:paraId="4FF47BAD" w14:textId="77777777" w:rsidR="00776AE0" w:rsidRPr="00D73CD9" w:rsidRDefault="00776AE0" w:rsidP="001C2F74">
            <w:pPr>
              <w:spacing w:line="360" w:lineRule="auto"/>
              <w:jc w:val="center"/>
              <w:rPr>
                <w:color w:val="000000"/>
              </w:rPr>
            </w:pPr>
            <w:r w:rsidRPr="00D73CD9">
              <w:rPr>
                <w:color w:val="000000"/>
              </w:rPr>
              <w:t>2945.36</w:t>
            </w:r>
          </w:p>
        </w:tc>
        <w:tc>
          <w:tcPr>
            <w:tcW w:w="1218" w:type="dxa"/>
            <w:vAlign w:val="center"/>
          </w:tcPr>
          <w:p w14:paraId="71398665" w14:textId="77777777" w:rsidR="00776AE0" w:rsidRPr="00D73CD9" w:rsidRDefault="00776AE0" w:rsidP="001C2F74">
            <w:pPr>
              <w:spacing w:line="360" w:lineRule="auto"/>
              <w:jc w:val="center"/>
              <w:rPr>
                <w:color w:val="000000"/>
              </w:rPr>
            </w:pPr>
            <w:r w:rsidRPr="00D73CD9">
              <w:rPr>
                <w:color w:val="000000"/>
              </w:rPr>
              <w:t>62.20</w:t>
            </w:r>
          </w:p>
        </w:tc>
        <w:tc>
          <w:tcPr>
            <w:tcW w:w="1217" w:type="dxa"/>
            <w:vAlign w:val="center"/>
          </w:tcPr>
          <w:p w14:paraId="46E5B5C5" w14:textId="77777777" w:rsidR="00776AE0" w:rsidRPr="00D73CD9" w:rsidRDefault="00776AE0" w:rsidP="001C2F74">
            <w:pPr>
              <w:spacing w:line="360" w:lineRule="auto"/>
              <w:jc w:val="center"/>
              <w:rPr>
                <w:color w:val="000000"/>
              </w:rPr>
            </w:pPr>
            <w:r w:rsidRPr="00D73CD9">
              <w:rPr>
                <w:color w:val="000000"/>
              </w:rPr>
              <w:t>0.33</w:t>
            </w:r>
          </w:p>
        </w:tc>
        <w:tc>
          <w:tcPr>
            <w:tcW w:w="1218" w:type="dxa"/>
            <w:vAlign w:val="center"/>
          </w:tcPr>
          <w:p w14:paraId="757B21C0" w14:textId="77777777" w:rsidR="00776AE0" w:rsidRPr="00D73CD9" w:rsidRDefault="00776AE0" w:rsidP="001C2F74">
            <w:pPr>
              <w:spacing w:line="360" w:lineRule="auto"/>
              <w:jc w:val="center"/>
              <w:rPr>
                <w:color w:val="000000"/>
              </w:rPr>
            </w:pPr>
            <w:r w:rsidRPr="00D73CD9">
              <w:rPr>
                <w:color w:val="000000"/>
              </w:rPr>
              <w:t>59.93</w:t>
            </w:r>
          </w:p>
        </w:tc>
        <w:tc>
          <w:tcPr>
            <w:tcW w:w="1266" w:type="dxa"/>
            <w:vAlign w:val="center"/>
          </w:tcPr>
          <w:p w14:paraId="0FCAC521" w14:textId="77777777" w:rsidR="00776AE0" w:rsidRPr="00D73CD9" w:rsidRDefault="00776AE0" w:rsidP="001C2F74">
            <w:pPr>
              <w:spacing w:line="360" w:lineRule="auto"/>
              <w:jc w:val="center"/>
              <w:rPr>
                <w:color w:val="000000"/>
              </w:rPr>
            </w:pPr>
            <w:r w:rsidRPr="00D73CD9">
              <w:rPr>
                <w:color w:val="000000"/>
              </w:rPr>
              <w:t>23.44</w:t>
            </w:r>
          </w:p>
        </w:tc>
      </w:tr>
      <w:tr w:rsidR="00776AE0" w:rsidRPr="00D73CD9" w14:paraId="396C0FEA" w14:textId="77777777" w:rsidTr="001C2F74">
        <w:trPr>
          <w:jc w:val="center"/>
        </w:trPr>
        <w:tc>
          <w:tcPr>
            <w:tcW w:w="1161" w:type="dxa"/>
            <w:vAlign w:val="center"/>
          </w:tcPr>
          <w:p w14:paraId="23FBC149"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60</w:t>
            </w:r>
          </w:p>
        </w:tc>
        <w:tc>
          <w:tcPr>
            <w:tcW w:w="1284" w:type="dxa"/>
            <w:vAlign w:val="center"/>
          </w:tcPr>
          <w:p w14:paraId="0C32C066" w14:textId="77777777" w:rsidR="00776AE0" w:rsidRPr="00D73CD9" w:rsidRDefault="00776AE0" w:rsidP="001C2F74">
            <w:pPr>
              <w:spacing w:line="360" w:lineRule="auto"/>
              <w:jc w:val="center"/>
              <w:rPr>
                <w:color w:val="000000"/>
              </w:rPr>
            </w:pPr>
            <w:r w:rsidRPr="00D73CD9">
              <w:rPr>
                <w:color w:val="000000"/>
              </w:rPr>
              <w:t>5865.78</w:t>
            </w:r>
          </w:p>
        </w:tc>
        <w:tc>
          <w:tcPr>
            <w:tcW w:w="1266" w:type="dxa"/>
            <w:vAlign w:val="center"/>
          </w:tcPr>
          <w:p w14:paraId="120BC959" w14:textId="77777777" w:rsidR="00776AE0" w:rsidRPr="00D73CD9" w:rsidRDefault="00776AE0" w:rsidP="001C2F74">
            <w:pPr>
              <w:spacing w:line="360" w:lineRule="auto"/>
              <w:jc w:val="center"/>
              <w:rPr>
                <w:color w:val="000000"/>
              </w:rPr>
            </w:pPr>
            <w:r w:rsidRPr="00D73CD9">
              <w:rPr>
                <w:color w:val="000000"/>
              </w:rPr>
              <w:t>2974.25</w:t>
            </w:r>
          </w:p>
        </w:tc>
        <w:tc>
          <w:tcPr>
            <w:tcW w:w="1218" w:type="dxa"/>
            <w:vAlign w:val="center"/>
          </w:tcPr>
          <w:p w14:paraId="693808F6" w14:textId="77777777" w:rsidR="00776AE0" w:rsidRPr="00D73CD9" w:rsidRDefault="00776AE0" w:rsidP="001C2F74">
            <w:pPr>
              <w:spacing w:line="360" w:lineRule="auto"/>
              <w:jc w:val="center"/>
              <w:rPr>
                <w:color w:val="000000"/>
              </w:rPr>
            </w:pPr>
            <w:r w:rsidRPr="00D73CD9">
              <w:rPr>
                <w:color w:val="000000"/>
              </w:rPr>
              <w:t>63.43</w:t>
            </w:r>
          </w:p>
        </w:tc>
        <w:tc>
          <w:tcPr>
            <w:tcW w:w="1217" w:type="dxa"/>
            <w:vAlign w:val="center"/>
          </w:tcPr>
          <w:p w14:paraId="25BCB6F6" w14:textId="77777777" w:rsidR="00776AE0" w:rsidRPr="00D73CD9" w:rsidRDefault="00776AE0" w:rsidP="001C2F74">
            <w:pPr>
              <w:spacing w:line="360" w:lineRule="auto"/>
              <w:jc w:val="center"/>
              <w:rPr>
                <w:color w:val="000000"/>
              </w:rPr>
            </w:pPr>
            <w:r w:rsidRPr="00D73CD9">
              <w:rPr>
                <w:color w:val="000000"/>
              </w:rPr>
              <w:t>0.33</w:t>
            </w:r>
          </w:p>
        </w:tc>
        <w:tc>
          <w:tcPr>
            <w:tcW w:w="1218" w:type="dxa"/>
            <w:vAlign w:val="center"/>
          </w:tcPr>
          <w:p w14:paraId="53C3BCEE" w14:textId="77777777" w:rsidR="00776AE0" w:rsidRPr="00D73CD9" w:rsidRDefault="00776AE0" w:rsidP="001C2F74">
            <w:pPr>
              <w:spacing w:line="360" w:lineRule="auto"/>
              <w:jc w:val="center"/>
              <w:rPr>
                <w:color w:val="000000"/>
              </w:rPr>
            </w:pPr>
            <w:r w:rsidRPr="00D73CD9">
              <w:rPr>
                <w:color w:val="000000"/>
              </w:rPr>
              <w:t>61.09</w:t>
            </w:r>
          </w:p>
        </w:tc>
        <w:tc>
          <w:tcPr>
            <w:tcW w:w="1266" w:type="dxa"/>
            <w:vAlign w:val="center"/>
          </w:tcPr>
          <w:p w14:paraId="1733CDD5" w14:textId="77777777" w:rsidR="00776AE0" w:rsidRPr="00D73CD9" w:rsidRDefault="00776AE0" w:rsidP="001C2F74">
            <w:pPr>
              <w:spacing w:line="360" w:lineRule="auto"/>
              <w:jc w:val="center"/>
              <w:rPr>
                <w:color w:val="000000"/>
              </w:rPr>
            </w:pPr>
            <w:r w:rsidRPr="00D73CD9">
              <w:rPr>
                <w:color w:val="000000"/>
              </w:rPr>
              <w:t>23.90</w:t>
            </w:r>
          </w:p>
        </w:tc>
      </w:tr>
      <w:tr w:rsidR="00776AE0" w:rsidRPr="00D73CD9" w14:paraId="238D1E6A" w14:textId="77777777" w:rsidTr="001C2F74">
        <w:trPr>
          <w:jc w:val="center"/>
        </w:trPr>
        <w:tc>
          <w:tcPr>
            <w:tcW w:w="8630" w:type="dxa"/>
            <w:gridSpan w:val="7"/>
            <w:vAlign w:val="center"/>
          </w:tcPr>
          <w:p w14:paraId="01AB4BF1" w14:textId="77777777" w:rsidR="00776AE0" w:rsidRPr="00D73CD9" w:rsidRDefault="00776AE0" w:rsidP="001C2F74">
            <w:pPr>
              <w:spacing w:line="360" w:lineRule="auto"/>
              <w:jc w:val="center"/>
              <w:rPr>
                <w:color w:val="000000"/>
                <w:sz w:val="28"/>
                <w:szCs w:val="28"/>
              </w:rPr>
            </w:pPr>
            <w:r>
              <w:rPr>
                <w:b/>
                <w:bCs/>
                <w:color w:val="000000"/>
                <w:sz w:val="28"/>
                <w:szCs w:val="28"/>
              </w:rPr>
              <w:t>LS1</w:t>
            </w:r>
            <w:r w:rsidRPr="00D73CD9">
              <w:rPr>
                <w:b/>
                <w:bCs/>
                <w:color w:val="000000"/>
                <w:sz w:val="28"/>
                <w:szCs w:val="28"/>
              </w:rPr>
              <w:t xml:space="preserve"> Perpendicular</w:t>
            </w:r>
          </w:p>
        </w:tc>
      </w:tr>
      <w:tr w:rsidR="00776AE0" w:rsidRPr="00D73CD9" w14:paraId="1A458981" w14:textId="77777777" w:rsidTr="001C2F74">
        <w:trPr>
          <w:jc w:val="center"/>
        </w:trPr>
        <w:tc>
          <w:tcPr>
            <w:tcW w:w="1161" w:type="dxa"/>
            <w:vAlign w:val="center"/>
          </w:tcPr>
          <w:p w14:paraId="77D49562" w14:textId="77777777" w:rsidR="00776AE0" w:rsidRPr="00D73CD9" w:rsidRDefault="00776AE0" w:rsidP="001C2F74">
            <w:pPr>
              <w:spacing w:line="360" w:lineRule="auto"/>
              <w:jc w:val="center"/>
              <w:rPr>
                <w:b/>
                <w:bCs/>
                <w:i/>
                <w:iCs/>
                <w:color w:val="000000"/>
                <w:sz w:val="28"/>
                <w:szCs w:val="28"/>
              </w:rPr>
            </w:pPr>
          </w:p>
        </w:tc>
        <w:tc>
          <w:tcPr>
            <w:tcW w:w="1284" w:type="dxa"/>
            <w:vAlign w:val="center"/>
          </w:tcPr>
          <w:p w14:paraId="3173CF62"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V</w:t>
            </w:r>
            <w:r w:rsidRPr="00D73CD9">
              <w:rPr>
                <w:b/>
                <w:bCs/>
                <w:i/>
                <w:iCs/>
                <w:color w:val="000000"/>
                <w:sz w:val="28"/>
                <w:szCs w:val="28"/>
                <w:vertAlign w:val="subscript"/>
              </w:rPr>
              <w:t>P</w:t>
            </w:r>
          </w:p>
        </w:tc>
        <w:tc>
          <w:tcPr>
            <w:tcW w:w="1266" w:type="dxa"/>
            <w:vAlign w:val="center"/>
          </w:tcPr>
          <w:p w14:paraId="42E7A2F7"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V</w:t>
            </w:r>
            <w:r w:rsidRPr="00D73CD9">
              <w:rPr>
                <w:b/>
                <w:bCs/>
                <w:i/>
                <w:iCs/>
                <w:color w:val="000000"/>
                <w:sz w:val="28"/>
                <w:szCs w:val="28"/>
                <w:vertAlign w:val="subscript"/>
              </w:rPr>
              <w:t>S</w:t>
            </w:r>
          </w:p>
        </w:tc>
        <w:tc>
          <w:tcPr>
            <w:tcW w:w="1218" w:type="dxa"/>
            <w:vAlign w:val="center"/>
          </w:tcPr>
          <w:p w14:paraId="4B63B8B1"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E</w:t>
            </w:r>
          </w:p>
        </w:tc>
        <w:tc>
          <w:tcPr>
            <w:tcW w:w="1217" w:type="dxa"/>
            <w:vAlign w:val="center"/>
          </w:tcPr>
          <w:p w14:paraId="4BB14BC5"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v</w:t>
            </w:r>
          </w:p>
        </w:tc>
        <w:tc>
          <w:tcPr>
            <w:tcW w:w="1218" w:type="dxa"/>
            <w:vAlign w:val="center"/>
          </w:tcPr>
          <w:p w14:paraId="6BB4ACDD"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G</w:t>
            </w:r>
          </w:p>
        </w:tc>
        <w:tc>
          <w:tcPr>
            <w:tcW w:w="1266" w:type="dxa"/>
            <w:vAlign w:val="center"/>
          </w:tcPr>
          <w:p w14:paraId="0D58947F"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K</w:t>
            </w:r>
          </w:p>
        </w:tc>
      </w:tr>
      <w:tr w:rsidR="00776AE0" w:rsidRPr="00D73CD9" w14:paraId="3E94A846" w14:textId="77777777" w:rsidTr="001C2F74">
        <w:trPr>
          <w:jc w:val="center"/>
        </w:trPr>
        <w:tc>
          <w:tcPr>
            <w:tcW w:w="1161" w:type="dxa"/>
            <w:vAlign w:val="center"/>
          </w:tcPr>
          <w:p w14:paraId="78B8EAA2" w14:textId="77777777" w:rsidR="00776AE0" w:rsidRPr="00D73CD9" w:rsidRDefault="00776AE0" w:rsidP="001C2F74">
            <w:pPr>
              <w:spacing w:line="360" w:lineRule="auto"/>
              <w:jc w:val="center"/>
              <w:rPr>
                <w:b/>
                <w:bCs/>
                <w:color w:val="000000"/>
                <w:sz w:val="28"/>
                <w:szCs w:val="28"/>
              </w:rPr>
            </w:pPr>
          </w:p>
        </w:tc>
        <w:tc>
          <w:tcPr>
            <w:tcW w:w="1284" w:type="dxa"/>
            <w:vAlign w:val="center"/>
          </w:tcPr>
          <w:p w14:paraId="690E41B5" w14:textId="77777777" w:rsidR="00776AE0" w:rsidRPr="00D73CD9" w:rsidRDefault="00776AE0" w:rsidP="001C2F74">
            <w:pPr>
              <w:spacing w:line="360" w:lineRule="auto"/>
              <w:jc w:val="center"/>
              <w:rPr>
                <w:color w:val="000000"/>
              </w:rPr>
            </w:pPr>
            <w:r w:rsidRPr="00D73CD9">
              <w:rPr>
                <w:color w:val="000000"/>
              </w:rPr>
              <w:t>m/s</w:t>
            </w:r>
          </w:p>
        </w:tc>
        <w:tc>
          <w:tcPr>
            <w:tcW w:w="1266" w:type="dxa"/>
            <w:vAlign w:val="center"/>
          </w:tcPr>
          <w:p w14:paraId="62FBBC81" w14:textId="77777777" w:rsidR="00776AE0" w:rsidRPr="00D73CD9" w:rsidRDefault="00776AE0" w:rsidP="001C2F74">
            <w:pPr>
              <w:spacing w:line="360" w:lineRule="auto"/>
              <w:jc w:val="center"/>
              <w:rPr>
                <w:color w:val="000000"/>
              </w:rPr>
            </w:pPr>
            <w:r w:rsidRPr="00D73CD9">
              <w:rPr>
                <w:color w:val="000000"/>
              </w:rPr>
              <w:t>m/s</w:t>
            </w:r>
          </w:p>
        </w:tc>
        <w:tc>
          <w:tcPr>
            <w:tcW w:w="1218" w:type="dxa"/>
            <w:vAlign w:val="center"/>
          </w:tcPr>
          <w:p w14:paraId="6E7B9573" w14:textId="77777777" w:rsidR="00776AE0" w:rsidRPr="00D73CD9" w:rsidRDefault="00776AE0" w:rsidP="001C2F74">
            <w:pPr>
              <w:spacing w:line="360" w:lineRule="auto"/>
              <w:jc w:val="center"/>
              <w:rPr>
                <w:color w:val="000000"/>
              </w:rPr>
            </w:pPr>
            <w:r w:rsidRPr="00D73CD9">
              <w:rPr>
                <w:color w:val="000000"/>
              </w:rPr>
              <w:t>GPa</w:t>
            </w:r>
          </w:p>
        </w:tc>
        <w:tc>
          <w:tcPr>
            <w:tcW w:w="1217" w:type="dxa"/>
            <w:vAlign w:val="center"/>
          </w:tcPr>
          <w:p w14:paraId="16214EE5" w14:textId="77777777" w:rsidR="00776AE0" w:rsidRPr="00D73CD9" w:rsidRDefault="00776AE0" w:rsidP="001C2F74">
            <w:pPr>
              <w:spacing w:line="360" w:lineRule="auto"/>
              <w:jc w:val="center"/>
              <w:rPr>
                <w:color w:val="000000"/>
              </w:rPr>
            </w:pPr>
            <w:r w:rsidRPr="00D73CD9">
              <w:rPr>
                <w:color w:val="000000"/>
              </w:rPr>
              <w:t>-</w:t>
            </w:r>
          </w:p>
        </w:tc>
        <w:tc>
          <w:tcPr>
            <w:tcW w:w="1218" w:type="dxa"/>
            <w:vAlign w:val="center"/>
          </w:tcPr>
          <w:p w14:paraId="16DC733F" w14:textId="77777777" w:rsidR="00776AE0" w:rsidRPr="00D73CD9" w:rsidRDefault="00776AE0" w:rsidP="001C2F74">
            <w:pPr>
              <w:spacing w:line="360" w:lineRule="auto"/>
              <w:jc w:val="center"/>
              <w:rPr>
                <w:color w:val="000000"/>
              </w:rPr>
            </w:pPr>
            <w:r w:rsidRPr="00D73CD9">
              <w:rPr>
                <w:color w:val="000000"/>
              </w:rPr>
              <w:t>GPa</w:t>
            </w:r>
          </w:p>
        </w:tc>
        <w:tc>
          <w:tcPr>
            <w:tcW w:w="1266" w:type="dxa"/>
            <w:vAlign w:val="center"/>
          </w:tcPr>
          <w:p w14:paraId="223DF960" w14:textId="77777777" w:rsidR="00776AE0" w:rsidRPr="00D73CD9" w:rsidRDefault="00776AE0" w:rsidP="001C2F74">
            <w:pPr>
              <w:spacing w:line="360" w:lineRule="auto"/>
              <w:jc w:val="center"/>
              <w:rPr>
                <w:color w:val="000000"/>
              </w:rPr>
            </w:pPr>
            <w:r w:rsidRPr="00D73CD9">
              <w:rPr>
                <w:color w:val="000000"/>
              </w:rPr>
              <w:t>GPa</w:t>
            </w:r>
          </w:p>
        </w:tc>
      </w:tr>
      <w:tr w:rsidR="00776AE0" w:rsidRPr="00D73CD9" w14:paraId="36D94E49" w14:textId="77777777" w:rsidTr="001C2F74">
        <w:trPr>
          <w:jc w:val="center"/>
        </w:trPr>
        <w:tc>
          <w:tcPr>
            <w:tcW w:w="1161" w:type="dxa"/>
            <w:vAlign w:val="center"/>
          </w:tcPr>
          <w:p w14:paraId="68085B72"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0</w:t>
            </w:r>
          </w:p>
        </w:tc>
        <w:tc>
          <w:tcPr>
            <w:tcW w:w="1284" w:type="dxa"/>
            <w:vAlign w:val="center"/>
          </w:tcPr>
          <w:p w14:paraId="23A91256" w14:textId="77777777" w:rsidR="00776AE0" w:rsidRPr="00D73CD9" w:rsidRDefault="00776AE0" w:rsidP="001C2F74">
            <w:pPr>
              <w:spacing w:line="360" w:lineRule="auto"/>
              <w:jc w:val="center"/>
              <w:rPr>
                <w:color w:val="000000"/>
              </w:rPr>
            </w:pPr>
            <w:r w:rsidRPr="00D73CD9">
              <w:rPr>
                <w:color w:val="000000"/>
              </w:rPr>
              <w:t>2790.96</w:t>
            </w:r>
          </w:p>
        </w:tc>
        <w:tc>
          <w:tcPr>
            <w:tcW w:w="1266" w:type="dxa"/>
            <w:vAlign w:val="center"/>
          </w:tcPr>
          <w:p w14:paraId="283132A1" w14:textId="77777777" w:rsidR="00776AE0" w:rsidRPr="00D73CD9" w:rsidRDefault="00776AE0" w:rsidP="001C2F74">
            <w:pPr>
              <w:spacing w:line="360" w:lineRule="auto"/>
              <w:jc w:val="center"/>
              <w:rPr>
                <w:color w:val="000000"/>
              </w:rPr>
            </w:pPr>
            <w:r w:rsidRPr="00D73CD9">
              <w:rPr>
                <w:color w:val="000000"/>
              </w:rPr>
              <w:t>55.67</w:t>
            </w:r>
          </w:p>
        </w:tc>
        <w:tc>
          <w:tcPr>
            <w:tcW w:w="1218" w:type="dxa"/>
            <w:vAlign w:val="center"/>
          </w:tcPr>
          <w:p w14:paraId="0270059C" w14:textId="77777777" w:rsidR="00776AE0" w:rsidRPr="00D73CD9" w:rsidRDefault="00776AE0" w:rsidP="001C2F74">
            <w:pPr>
              <w:spacing w:line="360" w:lineRule="auto"/>
              <w:jc w:val="center"/>
              <w:rPr>
                <w:color w:val="000000"/>
              </w:rPr>
            </w:pPr>
            <w:r w:rsidRPr="00D73CD9">
              <w:rPr>
                <w:color w:val="000000"/>
              </w:rPr>
              <w:t>0.33</w:t>
            </w:r>
          </w:p>
        </w:tc>
        <w:tc>
          <w:tcPr>
            <w:tcW w:w="1217" w:type="dxa"/>
            <w:vAlign w:val="center"/>
          </w:tcPr>
          <w:p w14:paraId="1E93F137" w14:textId="77777777" w:rsidR="00776AE0" w:rsidRPr="00D73CD9" w:rsidRDefault="00776AE0" w:rsidP="001C2F74">
            <w:pPr>
              <w:spacing w:line="360" w:lineRule="auto"/>
              <w:jc w:val="center"/>
              <w:rPr>
                <w:color w:val="000000"/>
              </w:rPr>
            </w:pPr>
            <w:r w:rsidRPr="00D73CD9">
              <w:rPr>
                <w:color w:val="000000"/>
              </w:rPr>
              <w:t>53.04</w:t>
            </w:r>
          </w:p>
        </w:tc>
        <w:tc>
          <w:tcPr>
            <w:tcW w:w="1218" w:type="dxa"/>
            <w:vAlign w:val="center"/>
          </w:tcPr>
          <w:p w14:paraId="2C997FA9" w14:textId="77777777" w:rsidR="00776AE0" w:rsidRPr="00D73CD9" w:rsidRDefault="00776AE0" w:rsidP="001C2F74">
            <w:pPr>
              <w:spacing w:line="360" w:lineRule="auto"/>
              <w:jc w:val="center"/>
              <w:rPr>
                <w:color w:val="000000"/>
              </w:rPr>
            </w:pPr>
            <w:r w:rsidRPr="00D73CD9">
              <w:rPr>
                <w:color w:val="000000"/>
              </w:rPr>
              <w:t>21.01</w:t>
            </w:r>
          </w:p>
        </w:tc>
        <w:tc>
          <w:tcPr>
            <w:tcW w:w="1266" w:type="dxa"/>
            <w:vAlign w:val="center"/>
          </w:tcPr>
          <w:p w14:paraId="17C3351D" w14:textId="77777777" w:rsidR="00776AE0" w:rsidRPr="00D73CD9" w:rsidRDefault="00776AE0" w:rsidP="001C2F74">
            <w:pPr>
              <w:spacing w:line="360" w:lineRule="auto"/>
              <w:jc w:val="center"/>
              <w:rPr>
                <w:color w:val="000000"/>
              </w:rPr>
            </w:pPr>
            <w:r w:rsidRPr="00D73CD9">
              <w:rPr>
                <w:color w:val="000000"/>
              </w:rPr>
              <w:t>2790.96</w:t>
            </w:r>
          </w:p>
        </w:tc>
      </w:tr>
      <w:tr w:rsidR="00776AE0" w:rsidRPr="00D73CD9" w14:paraId="4555FA4F" w14:textId="77777777" w:rsidTr="001C2F74">
        <w:trPr>
          <w:jc w:val="center"/>
        </w:trPr>
        <w:tc>
          <w:tcPr>
            <w:tcW w:w="1161" w:type="dxa"/>
            <w:vAlign w:val="center"/>
          </w:tcPr>
          <w:p w14:paraId="499D1B90"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10</w:t>
            </w:r>
          </w:p>
        </w:tc>
        <w:tc>
          <w:tcPr>
            <w:tcW w:w="1284" w:type="dxa"/>
            <w:vAlign w:val="center"/>
          </w:tcPr>
          <w:p w14:paraId="2B37435F" w14:textId="77777777" w:rsidR="00776AE0" w:rsidRPr="00D73CD9" w:rsidRDefault="00776AE0" w:rsidP="001C2F74">
            <w:pPr>
              <w:spacing w:line="360" w:lineRule="auto"/>
              <w:jc w:val="center"/>
              <w:rPr>
                <w:color w:val="000000"/>
              </w:rPr>
            </w:pPr>
            <w:r w:rsidRPr="00D73CD9">
              <w:rPr>
                <w:color w:val="000000"/>
              </w:rPr>
              <w:t>2817.43</w:t>
            </w:r>
          </w:p>
        </w:tc>
        <w:tc>
          <w:tcPr>
            <w:tcW w:w="1266" w:type="dxa"/>
            <w:vAlign w:val="center"/>
          </w:tcPr>
          <w:p w14:paraId="0220681C" w14:textId="77777777" w:rsidR="00776AE0" w:rsidRPr="00D73CD9" w:rsidRDefault="00776AE0" w:rsidP="001C2F74">
            <w:pPr>
              <w:spacing w:line="360" w:lineRule="auto"/>
              <w:jc w:val="center"/>
              <w:rPr>
                <w:color w:val="000000"/>
              </w:rPr>
            </w:pPr>
            <w:r w:rsidRPr="00D73CD9">
              <w:rPr>
                <w:color w:val="000000"/>
              </w:rPr>
              <w:t>55.73</w:t>
            </w:r>
          </w:p>
        </w:tc>
        <w:tc>
          <w:tcPr>
            <w:tcW w:w="1218" w:type="dxa"/>
            <w:vAlign w:val="center"/>
          </w:tcPr>
          <w:p w14:paraId="3046B06C" w14:textId="77777777" w:rsidR="00776AE0" w:rsidRPr="00D73CD9" w:rsidRDefault="00776AE0" w:rsidP="001C2F74">
            <w:pPr>
              <w:spacing w:line="360" w:lineRule="auto"/>
              <w:jc w:val="center"/>
              <w:rPr>
                <w:color w:val="000000"/>
              </w:rPr>
            </w:pPr>
            <w:r w:rsidRPr="00D73CD9">
              <w:rPr>
                <w:color w:val="000000"/>
              </w:rPr>
              <w:t>0.30</w:t>
            </w:r>
          </w:p>
        </w:tc>
        <w:tc>
          <w:tcPr>
            <w:tcW w:w="1217" w:type="dxa"/>
            <w:vAlign w:val="center"/>
          </w:tcPr>
          <w:p w14:paraId="22EAE632" w14:textId="77777777" w:rsidR="00776AE0" w:rsidRPr="00D73CD9" w:rsidRDefault="00776AE0" w:rsidP="001C2F74">
            <w:pPr>
              <w:spacing w:line="360" w:lineRule="auto"/>
              <w:jc w:val="center"/>
              <w:rPr>
                <w:color w:val="000000"/>
              </w:rPr>
            </w:pPr>
            <w:r w:rsidRPr="00D73CD9">
              <w:rPr>
                <w:color w:val="000000"/>
              </w:rPr>
              <w:t>46.84</w:t>
            </w:r>
          </w:p>
        </w:tc>
        <w:tc>
          <w:tcPr>
            <w:tcW w:w="1218" w:type="dxa"/>
            <w:vAlign w:val="center"/>
          </w:tcPr>
          <w:p w14:paraId="288DD72B" w14:textId="77777777" w:rsidR="00776AE0" w:rsidRPr="00D73CD9" w:rsidRDefault="00776AE0" w:rsidP="001C2F74">
            <w:pPr>
              <w:spacing w:line="360" w:lineRule="auto"/>
              <w:jc w:val="center"/>
              <w:rPr>
                <w:color w:val="000000"/>
              </w:rPr>
            </w:pPr>
            <w:r w:rsidRPr="00D73CD9">
              <w:rPr>
                <w:color w:val="000000"/>
              </w:rPr>
              <w:t>21.41</w:t>
            </w:r>
          </w:p>
        </w:tc>
        <w:tc>
          <w:tcPr>
            <w:tcW w:w="1266" w:type="dxa"/>
            <w:vAlign w:val="center"/>
          </w:tcPr>
          <w:p w14:paraId="64845FA4" w14:textId="77777777" w:rsidR="00776AE0" w:rsidRPr="00D73CD9" w:rsidRDefault="00776AE0" w:rsidP="001C2F74">
            <w:pPr>
              <w:spacing w:line="360" w:lineRule="auto"/>
              <w:jc w:val="center"/>
              <w:rPr>
                <w:color w:val="000000"/>
              </w:rPr>
            </w:pPr>
            <w:r w:rsidRPr="00D73CD9">
              <w:rPr>
                <w:color w:val="000000"/>
              </w:rPr>
              <w:t>2817.43</w:t>
            </w:r>
          </w:p>
        </w:tc>
      </w:tr>
      <w:tr w:rsidR="00776AE0" w:rsidRPr="00D73CD9" w14:paraId="260ABD08" w14:textId="77777777" w:rsidTr="001C2F74">
        <w:trPr>
          <w:jc w:val="center"/>
        </w:trPr>
        <w:tc>
          <w:tcPr>
            <w:tcW w:w="1161" w:type="dxa"/>
            <w:vAlign w:val="center"/>
          </w:tcPr>
          <w:p w14:paraId="0E70797A"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20</w:t>
            </w:r>
          </w:p>
        </w:tc>
        <w:tc>
          <w:tcPr>
            <w:tcW w:w="1284" w:type="dxa"/>
            <w:vAlign w:val="center"/>
          </w:tcPr>
          <w:p w14:paraId="0BF0E975" w14:textId="77777777" w:rsidR="00776AE0" w:rsidRPr="00D73CD9" w:rsidRDefault="00776AE0" w:rsidP="001C2F74">
            <w:pPr>
              <w:spacing w:line="360" w:lineRule="auto"/>
              <w:jc w:val="center"/>
              <w:rPr>
                <w:color w:val="000000"/>
              </w:rPr>
            </w:pPr>
            <w:r w:rsidRPr="00D73CD9">
              <w:rPr>
                <w:color w:val="000000"/>
              </w:rPr>
              <w:t>2914.16</w:t>
            </w:r>
          </w:p>
        </w:tc>
        <w:tc>
          <w:tcPr>
            <w:tcW w:w="1266" w:type="dxa"/>
            <w:vAlign w:val="center"/>
          </w:tcPr>
          <w:p w14:paraId="3438E075" w14:textId="77777777" w:rsidR="00776AE0" w:rsidRPr="00D73CD9" w:rsidRDefault="00776AE0" w:rsidP="001C2F74">
            <w:pPr>
              <w:spacing w:line="360" w:lineRule="auto"/>
              <w:jc w:val="center"/>
              <w:rPr>
                <w:color w:val="000000"/>
              </w:rPr>
            </w:pPr>
            <w:r w:rsidRPr="00D73CD9">
              <w:rPr>
                <w:color w:val="000000"/>
              </w:rPr>
              <w:t>58.96</w:t>
            </w:r>
          </w:p>
        </w:tc>
        <w:tc>
          <w:tcPr>
            <w:tcW w:w="1218" w:type="dxa"/>
            <w:vAlign w:val="center"/>
          </w:tcPr>
          <w:p w14:paraId="0507AFC4" w14:textId="77777777" w:rsidR="00776AE0" w:rsidRPr="00D73CD9" w:rsidRDefault="00776AE0" w:rsidP="001C2F74">
            <w:pPr>
              <w:spacing w:line="360" w:lineRule="auto"/>
              <w:jc w:val="center"/>
              <w:rPr>
                <w:color w:val="000000"/>
              </w:rPr>
            </w:pPr>
            <w:r w:rsidRPr="00D73CD9">
              <w:rPr>
                <w:color w:val="000000"/>
              </w:rPr>
              <w:t>0.29</w:t>
            </w:r>
          </w:p>
        </w:tc>
        <w:tc>
          <w:tcPr>
            <w:tcW w:w="1217" w:type="dxa"/>
            <w:vAlign w:val="center"/>
          </w:tcPr>
          <w:p w14:paraId="12EE9BB7" w14:textId="77777777" w:rsidR="00776AE0" w:rsidRPr="00D73CD9" w:rsidRDefault="00776AE0" w:rsidP="001C2F74">
            <w:pPr>
              <w:spacing w:line="360" w:lineRule="auto"/>
              <w:jc w:val="center"/>
              <w:rPr>
                <w:color w:val="000000"/>
              </w:rPr>
            </w:pPr>
            <w:r w:rsidRPr="00D73CD9">
              <w:rPr>
                <w:color w:val="000000"/>
              </w:rPr>
              <w:t>46.20</w:t>
            </w:r>
          </w:p>
        </w:tc>
        <w:tc>
          <w:tcPr>
            <w:tcW w:w="1218" w:type="dxa"/>
            <w:vAlign w:val="center"/>
          </w:tcPr>
          <w:p w14:paraId="66D88715" w14:textId="77777777" w:rsidR="00776AE0" w:rsidRPr="00D73CD9" w:rsidRDefault="00776AE0" w:rsidP="001C2F74">
            <w:pPr>
              <w:spacing w:line="360" w:lineRule="auto"/>
              <w:jc w:val="center"/>
              <w:rPr>
                <w:color w:val="000000"/>
              </w:rPr>
            </w:pPr>
            <w:r w:rsidRPr="00D73CD9">
              <w:rPr>
                <w:color w:val="000000"/>
              </w:rPr>
              <w:t>22.90</w:t>
            </w:r>
          </w:p>
        </w:tc>
        <w:tc>
          <w:tcPr>
            <w:tcW w:w="1266" w:type="dxa"/>
            <w:vAlign w:val="center"/>
          </w:tcPr>
          <w:p w14:paraId="1BC31509" w14:textId="77777777" w:rsidR="00776AE0" w:rsidRPr="00D73CD9" w:rsidRDefault="00776AE0" w:rsidP="001C2F74">
            <w:pPr>
              <w:spacing w:line="360" w:lineRule="auto"/>
              <w:jc w:val="center"/>
              <w:rPr>
                <w:color w:val="000000"/>
              </w:rPr>
            </w:pPr>
            <w:r w:rsidRPr="00D73CD9">
              <w:rPr>
                <w:color w:val="000000"/>
              </w:rPr>
              <w:t>2914.16</w:t>
            </w:r>
          </w:p>
        </w:tc>
      </w:tr>
      <w:tr w:rsidR="00776AE0" w:rsidRPr="00D73CD9" w14:paraId="4FC9504D" w14:textId="77777777" w:rsidTr="001C2F74">
        <w:trPr>
          <w:jc w:val="center"/>
        </w:trPr>
        <w:tc>
          <w:tcPr>
            <w:tcW w:w="1161" w:type="dxa"/>
            <w:vAlign w:val="center"/>
          </w:tcPr>
          <w:p w14:paraId="0502AFAE"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30</w:t>
            </w:r>
          </w:p>
        </w:tc>
        <w:tc>
          <w:tcPr>
            <w:tcW w:w="1284" w:type="dxa"/>
            <w:vAlign w:val="center"/>
          </w:tcPr>
          <w:p w14:paraId="531A5C88" w14:textId="77777777" w:rsidR="00776AE0" w:rsidRPr="00D73CD9" w:rsidRDefault="00776AE0" w:rsidP="001C2F74">
            <w:pPr>
              <w:spacing w:line="360" w:lineRule="auto"/>
              <w:jc w:val="center"/>
              <w:rPr>
                <w:color w:val="000000"/>
              </w:rPr>
            </w:pPr>
            <w:r w:rsidRPr="00D73CD9">
              <w:rPr>
                <w:color w:val="000000"/>
              </w:rPr>
              <w:t>2928.53</w:t>
            </w:r>
          </w:p>
        </w:tc>
        <w:tc>
          <w:tcPr>
            <w:tcW w:w="1266" w:type="dxa"/>
            <w:vAlign w:val="center"/>
          </w:tcPr>
          <w:p w14:paraId="355CC1B2" w14:textId="77777777" w:rsidR="00776AE0" w:rsidRPr="00D73CD9" w:rsidRDefault="00776AE0" w:rsidP="001C2F74">
            <w:pPr>
              <w:spacing w:line="360" w:lineRule="auto"/>
              <w:jc w:val="center"/>
              <w:rPr>
                <w:color w:val="000000"/>
              </w:rPr>
            </w:pPr>
            <w:r w:rsidRPr="00D73CD9">
              <w:rPr>
                <w:color w:val="000000"/>
              </w:rPr>
              <w:t>59.91</w:t>
            </w:r>
          </w:p>
        </w:tc>
        <w:tc>
          <w:tcPr>
            <w:tcW w:w="1218" w:type="dxa"/>
            <w:vAlign w:val="center"/>
          </w:tcPr>
          <w:p w14:paraId="427F9FE8" w14:textId="77777777" w:rsidR="00776AE0" w:rsidRPr="00D73CD9" w:rsidRDefault="00776AE0" w:rsidP="001C2F74">
            <w:pPr>
              <w:spacing w:line="360" w:lineRule="auto"/>
              <w:jc w:val="center"/>
              <w:rPr>
                <w:color w:val="000000"/>
              </w:rPr>
            </w:pPr>
            <w:r w:rsidRPr="00D73CD9">
              <w:rPr>
                <w:color w:val="000000"/>
              </w:rPr>
              <w:t>0.30</w:t>
            </w:r>
          </w:p>
        </w:tc>
        <w:tc>
          <w:tcPr>
            <w:tcW w:w="1217" w:type="dxa"/>
            <w:vAlign w:val="center"/>
          </w:tcPr>
          <w:p w14:paraId="352663BE" w14:textId="77777777" w:rsidR="00776AE0" w:rsidRPr="00D73CD9" w:rsidRDefault="00776AE0" w:rsidP="001C2F74">
            <w:pPr>
              <w:spacing w:line="360" w:lineRule="auto"/>
              <w:jc w:val="center"/>
              <w:rPr>
                <w:color w:val="000000"/>
              </w:rPr>
            </w:pPr>
            <w:r w:rsidRPr="00D73CD9">
              <w:rPr>
                <w:color w:val="000000"/>
              </w:rPr>
              <w:t>48.73</w:t>
            </w:r>
          </w:p>
        </w:tc>
        <w:tc>
          <w:tcPr>
            <w:tcW w:w="1218" w:type="dxa"/>
            <w:vAlign w:val="center"/>
          </w:tcPr>
          <w:p w14:paraId="1CCD4F69" w14:textId="77777777" w:rsidR="00776AE0" w:rsidRPr="00D73CD9" w:rsidRDefault="00776AE0" w:rsidP="001C2F74">
            <w:pPr>
              <w:spacing w:line="360" w:lineRule="auto"/>
              <w:jc w:val="center"/>
              <w:rPr>
                <w:color w:val="000000"/>
              </w:rPr>
            </w:pPr>
            <w:r w:rsidRPr="00D73CD9">
              <w:rPr>
                <w:color w:val="000000"/>
              </w:rPr>
              <w:t>23.13</w:t>
            </w:r>
          </w:p>
        </w:tc>
        <w:tc>
          <w:tcPr>
            <w:tcW w:w="1266" w:type="dxa"/>
            <w:vAlign w:val="center"/>
          </w:tcPr>
          <w:p w14:paraId="0B6C2B64" w14:textId="77777777" w:rsidR="00776AE0" w:rsidRPr="00D73CD9" w:rsidRDefault="00776AE0" w:rsidP="001C2F74">
            <w:pPr>
              <w:spacing w:line="360" w:lineRule="auto"/>
              <w:jc w:val="center"/>
              <w:rPr>
                <w:color w:val="000000"/>
              </w:rPr>
            </w:pPr>
            <w:r w:rsidRPr="00D73CD9">
              <w:rPr>
                <w:color w:val="000000"/>
              </w:rPr>
              <w:t>2928.53</w:t>
            </w:r>
          </w:p>
        </w:tc>
      </w:tr>
      <w:tr w:rsidR="00776AE0" w:rsidRPr="00D73CD9" w14:paraId="7D695AD7" w14:textId="77777777" w:rsidTr="001C2F74">
        <w:trPr>
          <w:jc w:val="center"/>
        </w:trPr>
        <w:tc>
          <w:tcPr>
            <w:tcW w:w="1161" w:type="dxa"/>
            <w:vAlign w:val="center"/>
          </w:tcPr>
          <w:p w14:paraId="791A83EB"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40</w:t>
            </w:r>
          </w:p>
        </w:tc>
        <w:tc>
          <w:tcPr>
            <w:tcW w:w="1284" w:type="dxa"/>
            <w:vAlign w:val="center"/>
          </w:tcPr>
          <w:p w14:paraId="0943C86F" w14:textId="77777777" w:rsidR="00776AE0" w:rsidRPr="00D73CD9" w:rsidRDefault="00776AE0" w:rsidP="001C2F74">
            <w:pPr>
              <w:spacing w:line="360" w:lineRule="auto"/>
              <w:jc w:val="center"/>
              <w:rPr>
                <w:color w:val="000000"/>
              </w:rPr>
            </w:pPr>
            <w:r w:rsidRPr="00D73CD9">
              <w:rPr>
                <w:color w:val="000000"/>
              </w:rPr>
              <w:t>2957.69</w:t>
            </w:r>
          </w:p>
        </w:tc>
        <w:tc>
          <w:tcPr>
            <w:tcW w:w="1266" w:type="dxa"/>
            <w:vAlign w:val="center"/>
          </w:tcPr>
          <w:p w14:paraId="086CF9C2" w14:textId="77777777" w:rsidR="00776AE0" w:rsidRPr="00D73CD9" w:rsidRDefault="00776AE0" w:rsidP="001C2F74">
            <w:pPr>
              <w:spacing w:line="360" w:lineRule="auto"/>
              <w:jc w:val="center"/>
              <w:rPr>
                <w:color w:val="000000"/>
              </w:rPr>
            </w:pPr>
            <w:r w:rsidRPr="00D73CD9">
              <w:rPr>
                <w:color w:val="000000"/>
              </w:rPr>
              <w:t>61.09</w:t>
            </w:r>
          </w:p>
        </w:tc>
        <w:tc>
          <w:tcPr>
            <w:tcW w:w="1218" w:type="dxa"/>
            <w:vAlign w:val="center"/>
          </w:tcPr>
          <w:p w14:paraId="57B63A21" w14:textId="77777777" w:rsidR="00776AE0" w:rsidRPr="00D73CD9" w:rsidRDefault="00776AE0" w:rsidP="001C2F74">
            <w:pPr>
              <w:spacing w:line="360" w:lineRule="auto"/>
              <w:jc w:val="center"/>
              <w:rPr>
                <w:color w:val="000000"/>
              </w:rPr>
            </w:pPr>
            <w:r w:rsidRPr="00D73CD9">
              <w:rPr>
                <w:color w:val="000000"/>
              </w:rPr>
              <w:t>0.29</w:t>
            </w:r>
          </w:p>
        </w:tc>
        <w:tc>
          <w:tcPr>
            <w:tcW w:w="1217" w:type="dxa"/>
            <w:vAlign w:val="center"/>
          </w:tcPr>
          <w:p w14:paraId="04E0D5BD" w14:textId="77777777" w:rsidR="00776AE0" w:rsidRPr="00D73CD9" w:rsidRDefault="00776AE0" w:rsidP="001C2F74">
            <w:pPr>
              <w:spacing w:line="360" w:lineRule="auto"/>
              <w:jc w:val="center"/>
              <w:rPr>
                <w:color w:val="000000"/>
              </w:rPr>
            </w:pPr>
            <w:r w:rsidRPr="00D73CD9">
              <w:rPr>
                <w:color w:val="000000"/>
              </w:rPr>
              <w:t>49.59</w:t>
            </w:r>
          </w:p>
        </w:tc>
        <w:tc>
          <w:tcPr>
            <w:tcW w:w="1218" w:type="dxa"/>
            <w:vAlign w:val="center"/>
          </w:tcPr>
          <w:p w14:paraId="40746DA8" w14:textId="77777777" w:rsidR="00776AE0" w:rsidRPr="00D73CD9" w:rsidRDefault="00776AE0" w:rsidP="001C2F74">
            <w:pPr>
              <w:spacing w:line="360" w:lineRule="auto"/>
              <w:jc w:val="center"/>
              <w:rPr>
                <w:color w:val="000000"/>
              </w:rPr>
            </w:pPr>
            <w:r w:rsidRPr="00D73CD9">
              <w:rPr>
                <w:color w:val="000000"/>
              </w:rPr>
              <w:t>23.59</w:t>
            </w:r>
          </w:p>
        </w:tc>
        <w:tc>
          <w:tcPr>
            <w:tcW w:w="1266" w:type="dxa"/>
            <w:vAlign w:val="center"/>
          </w:tcPr>
          <w:p w14:paraId="4D9F9023" w14:textId="77777777" w:rsidR="00776AE0" w:rsidRPr="00D73CD9" w:rsidRDefault="00776AE0" w:rsidP="001C2F74">
            <w:pPr>
              <w:spacing w:line="360" w:lineRule="auto"/>
              <w:jc w:val="center"/>
              <w:rPr>
                <w:color w:val="000000"/>
              </w:rPr>
            </w:pPr>
            <w:r w:rsidRPr="00D73CD9">
              <w:rPr>
                <w:color w:val="000000"/>
              </w:rPr>
              <w:t>2957.69</w:t>
            </w:r>
          </w:p>
        </w:tc>
      </w:tr>
      <w:tr w:rsidR="00776AE0" w:rsidRPr="00D73CD9" w14:paraId="5997D0E1" w14:textId="77777777" w:rsidTr="001C2F74">
        <w:trPr>
          <w:jc w:val="center"/>
        </w:trPr>
        <w:tc>
          <w:tcPr>
            <w:tcW w:w="1161" w:type="dxa"/>
            <w:vAlign w:val="center"/>
          </w:tcPr>
          <w:p w14:paraId="4DCED8ED"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50</w:t>
            </w:r>
          </w:p>
        </w:tc>
        <w:tc>
          <w:tcPr>
            <w:tcW w:w="1284" w:type="dxa"/>
            <w:vAlign w:val="center"/>
          </w:tcPr>
          <w:p w14:paraId="1364C874" w14:textId="77777777" w:rsidR="00776AE0" w:rsidRPr="00D73CD9" w:rsidRDefault="00776AE0" w:rsidP="001C2F74">
            <w:pPr>
              <w:spacing w:line="360" w:lineRule="auto"/>
              <w:jc w:val="center"/>
              <w:rPr>
                <w:color w:val="000000"/>
              </w:rPr>
            </w:pPr>
            <w:r w:rsidRPr="00D73CD9">
              <w:rPr>
                <w:color w:val="000000"/>
              </w:rPr>
              <w:t>2987.43</w:t>
            </w:r>
          </w:p>
        </w:tc>
        <w:tc>
          <w:tcPr>
            <w:tcW w:w="1266" w:type="dxa"/>
            <w:vAlign w:val="center"/>
          </w:tcPr>
          <w:p w14:paraId="1C6AC124" w14:textId="77777777" w:rsidR="00776AE0" w:rsidRPr="00D73CD9" w:rsidRDefault="00776AE0" w:rsidP="001C2F74">
            <w:pPr>
              <w:spacing w:line="360" w:lineRule="auto"/>
              <w:jc w:val="center"/>
              <w:rPr>
                <w:color w:val="000000"/>
              </w:rPr>
            </w:pPr>
            <w:r w:rsidRPr="00D73CD9">
              <w:rPr>
                <w:color w:val="000000"/>
              </w:rPr>
              <w:t>62.04</w:t>
            </w:r>
          </w:p>
        </w:tc>
        <w:tc>
          <w:tcPr>
            <w:tcW w:w="1218" w:type="dxa"/>
            <w:vAlign w:val="center"/>
          </w:tcPr>
          <w:p w14:paraId="468041FE" w14:textId="77777777" w:rsidR="00776AE0" w:rsidRPr="00D73CD9" w:rsidRDefault="00776AE0" w:rsidP="001C2F74">
            <w:pPr>
              <w:spacing w:line="360" w:lineRule="auto"/>
              <w:jc w:val="center"/>
              <w:rPr>
                <w:color w:val="000000"/>
              </w:rPr>
            </w:pPr>
            <w:r w:rsidRPr="00D73CD9">
              <w:rPr>
                <w:color w:val="000000"/>
              </w:rPr>
              <w:t>0.29</w:t>
            </w:r>
          </w:p>
        </w:tc>
        <w:tc>
          <w:tcPr>
            <w:tcW w:w="1217" w:type="dxa"/>
            <w:vAlign w:val="center"/>
          </w:tcPr>
          <w:p w14:paraId="417084CA" w14:textId="77777777" w:rsidR="00776AE0" w:rsidRPr="00D73CD9" w:rsidRDefault="00776AE0" w:rsidP="001C2F74">
            <w:pPr>
              <w:spacing w:line="360" w:lineRule="auto"/>
              <w:jc w:val="center"/>
              <w:rPr>
                <w:color w:val="000000"/>
              </w:rPr>
            </w:pPr>
            <w:r w:rsidRPr="00D73CD9">
              <w:rPr>
                <w:color w:val="000000"/>
              </w:rPr>
              <w:t>48.96</w:t>
            </w:r>
          </w:p>
        </w:tc>
        <w:tc>
          <w:tcPr>
            <w:tcW w:w="1218" w:type="dxa"/>
            <w:vAlign w:val="center"/>
          </w:tcPr>
          <w:p w14:paraId="14A31938" w14:textId="77777777" w:rsidR="00776AE0" w:rsidRPr="00D73CD9" w:rsidRDefault="00776AE0" w:rsidP="001C2F74">
            <w:pPr>
              <w:spacing w:line="360" w:lineRule="auto"/>
              <w:jc w:val="center"/>
              <w:rPr>
                <w:color w:val="000000"/>
              </w:rPr>
            </w:pPr>
            <w:r w:rsidRPr="00D73CD9">
              <w:rPr>
                <w:color w:val="000000"/>
              </w:rPr>
              <w:t>24.07</w:t>
            </w:r>
          </w:p>
        </w:tc>
        <w:tc>
          <w:tcPr>
            <w:tcW w:w="1266" w:type="dxa"/>
            <w:vAlign w:val="center"/>
          </w:tcPr>
          <w:p w14:paraId="500B3908" w14:textId="77777777" w:rsidR="00776AE0" w:rsidRPr="00D73CD9" w:rsidRDefault="00776AE0" w:rsidP="001C2F74">
            <w:pPr>
              <w:spacing w:line="360" w:lineRule="auto"/>
              <w:jc w:val="center"/>
              <w:rPr>
                <w:color w:val="000000"/>
              </w:rPr>
            </w:pPr>
            <w:r w:rsidRPr="00D73CD9">
              <w:rPr>
                <w:color w:val="000000"/>
              </w:rPr>
              <w:t>2987.43</w:t>
            </w:r>
          </w:p>
        </w:tc>
      </w:tr>
      <w:tr w:rsidR="00776AE0" w:rsidRPr="00D73CD9" w14:paraId="07A918B6" w14:textId="77777777" w:rsidTr="001C2F74">
        <w:trPr>
          <w:jc w:val="center"/>
        </w:trPr>
        <w:tc>
          <w:tcPr>
            <w:tcW w:w="1161" w:type="dxa"/>
            <w:vAlign w:val="center"/>
          </w:tcPr>
          <w:p w14:paraId="303533F0"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60</w:t>
            </w:r>
          </w:p>
        </w:tc>
        <w:tc>
          <w:tcPr>
            <w:tcW w:w="1284" w:type="dxa"/>
            <w:vAlign w:val="center"/>
          </w:tcPr>
          <w:p w14:paraId="04163CC2" w14:textId="77777777" w:rsidR="00776AE0" w:rsidRPr="00D73CD9" w:rsidRDefault="00776AE0" w:rsidP="001C2F74">
            <w:pPr>
              <w:spacing w:line="360" w:lineRule="auto"/>
              <w:jc w:val="center"/>
              <w:rPr>
                <w:color w:val="000000"/>
              </w:rPr>
            </w:pPr>
            <w:r w:rsidRPr="00D73CD9">
              <w:rPr>
                <w:color w:val="000000"/>
              </w:rPr>
              <w:t>3002.53</w:t>
            </w:r>
          </w:p>
        </w:tc>
        <w:tc>
          <w:tcPr>
            <w:tcW w:w="1266" w:type="dxa"/>
            <w:vAlign w:val="center"/>
          </w:tcPr>
          <w:p w14:paraId="6425854A" w14:textId="77777777" w:rsidR="00776AE0" w:rsidRPr="00D73CD9" w:rsidRDefault="00776AE0" w:rsidP="001C2F74">
            <w:pPr>
              <w:spacing w:line="360" w:lineRule="auto"/>
              <w:jc w:val="center"/>
              <w:rPr>
                <w:color w:val="000000"/>
              </w:rPr>
            </w:pPr>
            <w:r w:rsidRPr="00D73CD9">
              <w:rPr>
                <w:color w:val="000000"/>
              </w:rPr>
              <w:t>63.31</w:t>
            </w:r>
          </w:p>
        </w:tc>
        <w:tc>
          <w:tcPr>
            <w:tcW w:w="1218" w:type="dxa"/>
            <w:vAlign w:val="center"/>
          </w:tcPr>
          <w:p w14:paraId="0E77452C" w14:textId="77777777" w:rsidR="00776AE0" w:rsidRPr="00D73CD9" w:rsidRDefault="00776AE0" w:rsidP="001C2F74">
            <w:pPr>
              <w:spacing w:line="360" w:lineRule="auto"/>
              <w:jc w:val="center"/>
              <w:rPr>
                <w:color w:val="000000"/>
              </w:rPr>
            </w:pPr>
            <w:r w:rsidRPr="00D73CD9">
              <w:rPr>
                <w:color w:val="000000"/>
              </w:rPr>
              <w:t>0.30</w:t>
            </w:r>
          </w:p>
        </w:tc>
        <w:tc>
          <w:tcPr>
            <w:tcW w:w="1217" w:type="dxa"/>
            <w:vAlign w:val="center"/>
          </w:tcPr>
          <w:p w14:paraId="10A561EF" w14:textId="77777777" w:rsidR="00776AE0" w:rsidRPr="00D73CD9" w:rsidRDefault="00776AE0" w:rsidP="001C2F74">
            <w:pPr>
              <w:spacing w:line="360" w:lineRule="auto"/>
              <w:jc w:val="center"/>
              <w:rPr>
                <w:color w:val="000000"/>
              </w:rPr>
            </w:pPr>
            <w:r w:rsidRPr="00D73CD9">
              <w:rPr>
                <w:color w:val="000000"/>
              </w:rPr>
              <w:t>53.31</w:t>
            </w:r>
          </w:p>
        </w:tc>
        <w:tc>
          <w:tcPr>
            <w:tcW w:w="1218" w:type="dxa"/>
            <w:vAlign w:val="center"/>
          </w:tcPr>
          <w:p w14:paraId="33AAC319" w14:textId="77777777" w:rsidR="00776AE0" w:rsidRPr="00D73CD9" w:rsidRDefault="00776AE0" w:rsidP="001C2F74">
            <w:pPr>
              <w:spacing w:line="360" w:lineRule="auto"/>
              <w:jc w:val="center"/>
              <w:rPr>
                <w:color w:val="000000"/>
              </w:rPr>
            </w:pPr>
            <w:r w:rsidRPr="00D73CD9">
              <w:rPr>
                <w:color w:val="000000"/>
              </w:rPr>
              <w:t>24.31</w:t>
            </w:r>
          </w:p>
        </w:tc>
        <w:tc>
          <w:tcPr>
            <w:tcW w:w="1266" w:type="dxa"/>
            <w:vAlign w:val="center"/>
          </w:tcPr>
          <w:p w14:paraId="390B758B" w14:textId="77777777" w:rsidR="00776AE0" w:rsidRPr="00D73CD9" w:rsidRDefault="00776AE0" w:rsidP="001C2F74">
            <w:pPr>
              <w:spacing w:line="360" w:lineRule="auto"/>
              <w:jc w:val="center"/>
              <w:rPr>
                <w:color w:val="000000"/>
              </w:rPr>
            </w:pPr>
            <w:r w:rsidRPr="00D73CD9">
              <w:rPr>
                <w:color w:val="000000"/>
              </w:rPr>
              <w:t>3002.53</w:t>
            </w:r>
          </w:p>
        </w:tc>
      </w:tr>
    </w:tbl>
    <w:p w14:paraId="5151BB1E" w14:textId="1174DCBA" w:rsidR="001C2F74" w:rsidRDefault="00776AE0" w:rsidP="00776AE0">
      <w:pPr>
        <w:pStyle w:val="TableCaption"/>
      </w:pPr>
      <w:bookmarkStart w:id="177" w:name="_Toc71112667"/>
      <w:r w:rsidRPr="00776AE0">
        <w:rPr>
          <w:b/>
          <w:bCs w:val="0"/>
        </w:rPr>
        <w:t xml:space="preserve">Table </w:t>
      </w:r>
      <w:r>
        <w:rPr>
          <w:b/>
          <w:bCs w:val="0"/>
        </w:rPr>
        <w:t>B.</w:t>
      </w:r>
      <w:r w:rsidRPr="00776AE0">
        <w:rPr>
          <w:b/>
          <w:bCs w:val="0"/>
        </w:rPr>
        <w:t>2</w:t>
      </w:r>
      <w:r w:rsidRPr="00776AE0">
        <w:t>: Dynamic properties measured in LS1 samples up to confining pressures of 60 MPa.</w:t>
      </w:r>
      <w:bookmarkEnd w:id="177"/>
    </w:p>
    <w:p w14:paraId="47845C58" w14:textId="69589F69" w:rsidR="00776AE0" w:rsidRPr="001C2F74" w:rsidRDefault="001C2F74" w:rsidP="001C2F74">
      <w:pPr>
        <w:spacing w:after="160" w:line="259" w:lineRule="auto"/>
        <w:rPr>
          <w:rFonts w:eastAsiaTheme="minorEastAsia" w:cstheme="minorBidi"/>
          <w:bCs/>
          <w:iCs/>
          <w:szCs w:val="18"/>
          <w:lang w:eastAsia="zh-CN"/>
        </w:rPr>
      </w:pPr>
      <w:r>
        <w:br w:type="page"/>
      </w:r>
    </w:p>
    <w:tbl>
      <w:tblPr>
        <w:tblStyle w:val="TableGrid"/>
        <w:tblW w:w="0" w:type="auto"/>
        <w:jc w:val="center"/>
        <w:tblLook w:val="04A0" w:firstRow="1" w:lastRow="0" w:firstColumn="1" w:lastColumn="0" w:noHBand="0" w:noVBand="1"/>
      </w:tblPr>
      <w:tblGrid>
        <w:gridCol w:w="864"/>
        <w:gridCol w:w="1300"/>
        <w:gridCol w:w="1389"/>
        <w:gridCol w:w="1281"/>
        <w:gridCol w:w="1234"/>
        <w:gridCol w:w="1281"/>
        <w:gridCol w:w="1281"/>
      </w:tblGrid>
      <w:tr w:rsidR="00776AE0" w:rsidRPr="00D73CD9" w14:paraId="1B8F720E" w14:textId="77777777" w:rsidTr="001C2F74">
        <w:trPr>
          <w:jc w:val="center"/>
        </w:trPr>
        <w:tc>
          <w:tcPr>
            <w:tcW w:w="8630" w:type="dxa"/>
            <w:gridSpan w:val="7"/>
            <w:vAlign w:val="center"/>
          </w:tcPr>
          <w:p w14:paraId="524E2933" w14:textId="77777777" w:rsidR="00776AE0" w:rsidRPr="00D73CD9" w:rsidRDefault="00776AE0" w:rsidP="001C2F74">
            <w:pPr>
              <w:spacing w:line="360" w:lineRule="auto"/>
              <w:jc w:val="center"/>
              <w:rPr>
                <w:b/>
                <w:bCs/>
                <w:color w:val="000000"/>
                <w:sz w:val="28"/>
                <w:szCs w:val="28"/>
              </w:rPr>
            </w:pPr>
            <w:r>
              <w:rPr>
                <w:b/>
                <w:bCs/>
                <w:color w:val="000000"/>
                <w:sz w:val="28"/>
                <w:szCs w:val="28"/>
              </w:rPr>
              <w:lastRenderedPageBreak/>
              <w:t>EV2</w:t>
            </w:r>
            <w:r w:rsidRPr="00D73CD9">
              <w:rPr>
                <w:b/>
                <w:bCs/>
                <w:color w:val="000000"/>
                <w:sz w:val="28"/>
                <w:szCs w:val="28"/>
              </w:rPr>
              <w:t xml:space="preserve"> Parallel</w:t>
            </w:r>
          </w:p>
        </w:tc>
      </w:tr>
      <w:tr w:rsidR="00776AE0" w:rsidRPr="00D73CD9" w14:paraId="53DD82EA" w14:textId="77777777" w:rsidTr="001C2F74">
        <w:trPr>
          <w:jc w:val="center"/>
        </w:trPr>
        <w:tc>
          <w:tcPr>
            <w:tcW w:w="864" w:type="dxa"/>
            <w:vAlign w:val="center"/>
          </w:tcPr>
          <w:p w14:paraId="69174578" w14:textId="77777777" w:rsidR="00776AE0" w:rsidRPr="00D73CD9" w:rsidRDefault="00776AE0" w:rsidP="001C2F74">
            <w:pPr>
              <w:spacing w:line="360" w:lineRule="auto"/>
              <w:jc w:val="center"/>
              <w:rPr>
                <w:i/>
                <w:iCs/>
                <w:sz w:val="28"/>
                <w:szCs w:val="28"/>
              </w:rPr>
            </w:pPr>
          </w:p>
        </w:tc>
        <w:tc>
          <w:tcPr>
            <w:tcW w:w="1300" w:type="dxa"/>
            <w:vAlign w:val="center"/>
          </w:tcPr>
          <w:p w14:paraId="3CD10A40" w14:textId="77777777" w:rsidR="00776AE0" w:rsidRPr="00D73CD9" w:rsidRDefault="00776AE0" w:rsidP="001C2F74">
            <w:pPr>
              <w:spacing w:line="360" w:lineRule="auto"/>
              <w:jc w:val="center"/>
              <w:rPr>
                <w:i/>
                <w:iCs/>
                <w:sz w:val="28"/>
                <w:szCs w:val="28"/>
              </w:rPr>
            </w:pPr>
            <w:r w:rsidRPr="00D73CD9">
              <w:rPr>
                <w:b/>
                <w:bCs/>
                <w:i/>
                <w:iCs/>
                <w:color w:val="000000"/>
                <w:sz w:val="28"/>
                <w:szCs w:val="28"/>
              </w:rPr>
              <w:t>V</w:t>
            </w:r>
            <w:r w:rsidRPr="00D73CD9">
              <w:rPr>
                <w:b/>
                <w:bCs/>
                <w:i/>
                <w:iCs/>
                <w:color w:val="000000"/>
                <w:sz w:val="28"/>
                <w:szCs w:val="28"/>
                <w:vertAlign w:val="subscript"/>
              </w:rPr>
              <w:t>P</w:t>
            </w:r>
          </w:p>
        </w:tc>
        <w:tc>
          <w:tcPr>
            <w:tcW w:w="1389" w:type="dxa"/>
            <w:vAlign w:val="center"/>
          </w:tcPr>
          <w:p w14:paraId="3A83042E" w14:textId="77777777" w:rsidR="00776AE0" w:rsidRPr="00D73CD9" w:rsidRDefault="00776AE0" w:rsidP="001C2F74">
            <w:pPr>
              <w:spacing w:line="360" w:lineRule="auto"/>
              <w:jc w:val="center"/>
              <w:rPr>
                <w:i/>
                <w:iCs/>
                <w:sz w:val="28"/>
                <w:szCs w:val="28"/>
              </w:rPr>
            </w:pPr>
            <w:r w:rsidRPr="00D73CD9">
              <w:rPr>
                <w:b/>
                <w:bCs/>
                <w:i/>
                <w:iCs/>
                <w:color w:val="000000"/>
                <w:sz w:val="28"/>
                <w:szCs w:val="28"/>
              </w:rPr>
              <w:t>V</w:t>
            </w:r>
            <w:r w:rsidRPr="00D73CD9">
              <w:rPr>
                <w:b/>
                <w:bCs/>
                <w:i/>
                <w:iCs/>
                <w:color w:val="000000"/>
                <w:sz w:val="28"/>
                <w:szCs w:val="28"/>
                <w:vertAlign w:val="subscript"/>
              </w:rPr>
              <w:t>S</w:t>
            </w:r>
          </w:p>
        </w:tc>
        <w:tc>
          <w:tcPr>
            <w:tcW w:w="1281" w:type="dxa"/>
            <w:vAlign w:val="center"/>
          </w:tcPr>
          <w:p w14:paraId="4F4424C3" w14:textId="77777777" w:rsidR="00776AE0" w:rsidRPr="00D73CD9" w:rsidRDefault="00776AE0" w:rsidP="001C2F74">
            <w:pPr>
              <w:spacing w:line="360" w:lineRule="auto"/>
              <w:jc w:val="center"/>
              <w:rPr>
                <w:i/>
                <w:iCs/>
                <w:sz w:val="28"/>
                <w:szCs w:val="28"/>
              </w:rPr>
            </w:pPr>
            <w:r w:rsidRPr="00D73CD9">
              <w:rPr>
                <w:b/>
                <w:bCs/>
                <w:i/>
                <w:iCs/>
                <w:color w:val="000000"/>
                <w:sz w:val="28"/>
                <w:szCs w:val="28"/>
              </w:rPr>
              <w:t>E</w:t>
            </w:r>
          </w:p>
        </w:tc>
        <w:tc>
          <w:tcPr>
            <w:tcW w:w="1234" w:type="dxa"/>
            <w:vAlign w:val="center"/>
          </w:tcPr>
          <w:p w14:paraId="044334B2" w14:textId="77777777" w:rsidR="00776AE0" w:rsidRPr="00D73CD9" w:rsidRDefault="00776AE0" w:rsidP="001C2F74">
            <w:pPr>
              <w:spacing w:line="360" w:lineRule="auto"/>
              <w:jc w:val="center"/>
              <w:rPr>
                <w:i/>
                <w:iCs/>
                <w:sz w:val="28"/>
                <w:szCs w:val="28"/>
              </w:rPr>
            </w:pPr>
            <w:r w:rsidRPr="00D73CD9">
              <w:rPr>
                <w:b/>
                <w:bCs/>
                <w:i/>
                <w:iCs/>
                <w:color w:val="000000"/>
                <w:sz w:val="28"/>
                <w:szCs w:val="28"/>
              </w:rPr>
              <w:t>v</w:t>
            </w:r>
          </w:p>
        </w:tc>
        <w:tc>
          <w:tcPr>
            <w:tcW w:w="1281" w:type="dxa"/>
            <w:vAlign w:val="center"/>
          </w:tcPr>
          <w:p w14:paraId="21493AB3" w14:textId="77777777" w:rsidR="00776AE0" w:rsidRPr="00D73CD9" w:rsidRDefault="00776AE0" w:rsidP="001C2F74">
            <w:pPr>
              <w:spacing w:line="360" w:lineRule="auto"/>
              <w:jc w:val="center"/>
              <w:rPr>
                <w:i/>
                <w:iCs/>
                <w:sz w:val="28"/>
                <w:szCs w:val="28"/>
              </w:rPr>
            </w:pPr>
            <w:r w:rsidRPr="00D73CD9">
              <w:rPr>
                <w:b/>
                <w:bCs/>
                <w:i/>
                <w:iCs/>
                <w:color w:val="000000"/>
                <w:sz w:val="28"/>
                <w:szCs w:val="28"/>
              </w:rPr>
              <w:t>G</w:t>
            </w:r>
          </w:p>
        </w:tc>
        <w:tc>
          <w:tcPr>
            <w:tcW w:w="1281" w:type="dxa"/>
            <w:vAlign w:val="center"/>
          </w:tcPr>
          <w:p w14:paraId="115DBB0C" w14:textId="77777777" w:rsidR="00776AE0" w:rsidRPr="00D73CD9" w:rsidRDefault="00776AE0" w:rsidP="001C2F74">
            <w:pPr>
              <w:spacing w:line="360" w:lineRule="auto"/>
              <w:jc w:val="center"/>
              <w:rPr>
                <w:i/>
                <w:iCs/>
                <w:sz w:val="28"/>
                <w:szCs w:val="28"/>
              </w:rPr>
            </w:pPr>
            <w:r w:rsidRPr="00D73CD9">
              <w:rPr>
                <w:b/>
                <w:bCs/>
                <w:i/>
                <w:iCs/>
                <w:color w:val="000000"/>
                <w:sz w:val="28"/>
                <w:szCs w:val="28"/>
              </w:rPr>
              <w:t>K</w:t>
            </w:r>
          </w:p>
        </w:tc>
      </w:tr>
      <w:tr w:rsidR="00776AE0" w:rsidRPr="00D73CD9" w14:paraId="447FB51B" w14:textId="77777777" w:rsidTr="001C2F74">
        <w:trPr>
          <w:jc w:val="center"/>
        </w:trPr>
        <w:tc>
          <w:tcPr>
            <w:tcW w:w="864" w:type="dxa"/>
            <w:vAlign w:val="center"/>
          </w:tcPr>
          <w:p w14:paraId="73F436C0" w14:textId="77777777" w:rsidR="00776AE0" w:rsidRPr="00D73CD9" w:rsidRDefault="00776AE0" w:rsidP="001C2F74">
            <w:pPr>
              <w:spacing w:line="360" w:lineRule="auto"/>
              <w:jc w:val="center"/>
              <w:rPr>
                <w:b/>
                <w:bCs/>
                <w:color w:val="000000"/>
                <w:sz w:val="28"/>
                <w:szCs w:val="28"/>
              </w:rPr>
            </w:pPr>
          </w:p>
        </w:tc>
        <w:tc>
          <w:tcPr>
            <w:tcW w:w="1300" w:type="dxa"/>
            <w:vAlign w:val="center"/>
          </w:tcPr>
          <w:p w14:paraId="7AE56B97" w14:textId="77777777" w:rsidR="00776AE0" w:rsidRPr="00D73CD9" w:rsidRDefault="00776AE0" w:rsidP="001C2F74">
            <w:pPr>
              <w:spacing w:line="360" w:lineRule="auto"/>
              <w:jc w:val="center"/>
              <w:rPr>
                <w:color w:val="000000"/>
              </w:rPr>
            </w:pPr>
            <w:r w:rsidRPr="00D73CD9">
              <w:rPr>
                <w:color w:val="000000"/>
              </w:rPr>
              <w:t>m/s</w:t>
            </w:r>
          </w:p>
        </w:tc>
        <w:tc>
          <w:tcPr>
            <w:tcW w:w="1389" w:type="dxa"/>
            <w:vAlign w:val="center"/>
          </w:tcPr>
          <w:p w14:paraId="4E5D8C32" w14:textId="77777777" w:rsidR="00776AE0" w:rsidRPr="00D73CD9" w:rsidRDefault="00776AE0" w:rsidP="001C2F74">
            <w:pPr>
              <w:spacing w:line="360" w:lineRule="auto"/>
              <w:jc w:val="center"/>
              <w:rPr>
                <w:color w:val="000000"/>
              </w:rPr>
            </w:pPr>
            <w:r w:rsidRPr="00D73CD9">
              <w:rPr>
                <w:color w:val="000000"/>
              </w:rPr>
              <w:t>m/s</w:t>
            </w:r>
          </w:p>
        </w:tc>
        <w:tc>
          <w:tcPr>
            <w:tcW w:w="1281" w:type="dxa"/>
            <w:vAlign w:val="center"/>
          </w:tcPr>
          <w:p w14:paraId="75D83C3E" w14:textId="77777777" w:rsidR="00776AE0" w:rsidRPr="00D73CD9" w:rsidRDefault="00776AE0" w:rsidP="001C2F74">
            <w:pPr>
              <w:spacing w:line="360" w:lineRule="auto"/>
              <w:jc w:val="center"/>
              <w:rPr>
                <w:color w:val="000000"/>
              </w:rPr>
            </w:pPr>
            <w:r w:rsidRPr="00D73CD9">
              <w:rPr>
                <w:color w:val="000000"/>
              </w:rPr>
              <w:t>GPa</w:t>
            </w:r>
          </w:p>
        </w:tc>
        <w:tc>
          <w:tcPr>
            <w:tcW w:w="1234" w:type="dxa"/>
            <w:vAlign w:val="center"/>
          </w:tcPr>
          <w:p w14:paraId="038C0DD0" w14:textId="77777777" w:rsidR="00776AE0" w:rsidRPr="00D73CD9" w:rsidRDefault="00776AE0" w:rsidP="001C2F74">
            <w:pPr>
              <w:spacing w:line="360" w:lineRule="auto"/>
              <w:jc w:val="center"/>
              <w:rPr>
                <w:color w:val="000000"/>
              </w:rPr>
            </w:pPr>
            <w:r w:rsidRPr="00D73CD9">
              <w:rPr>
                <w:color w:val="000000"/>
              </w:rPr>
              <w:t>-</w:t>
            </w:r>
          </w:p>
        </w:tc>
        <w:tc>
          <w:tcPr>
            <w:tcW w:w="1281" w:type="dxa"/>
            <w:vAlign w:val="center"/>
          </w:tcPr>
          <w:p w14:paraId="2EFA9EA2" w14:textId="77777777" w:rsidR="00776AE0" w:rsidRPr="00D73CD9" w:rsidRDefault="00776AE0" w:rsidP="001C2F74">
            <w:pPr>
              <w:spacing w:line="360" w:lineRule="auto"/>
              <w:jc w:val="center"/>
              <w:rPr>
                <w:color w:val="000000"/>
              </w:rPr>
            </w:pPr>
            <w:r w:rsidRPr="00D73CD9">
              <w:rPr>
                <w:color w:val="000000"/>
              </w:rPr>
              <w:t>GPa</w:t>
            </w:r>
          </w:p>
        </w:tc>
        <w:tc>
          <w:tcPr>
            <w:tcW w:w="1281" w:type="dxa"/>
            <w:vAlign w:val="center"/>
          </w:tcPr>
          <w:p w14:paraId="5FA47DEC" w14:textId="77777777" w:rsidR="00776AE0" w:rsidRPr="00D73CD9" w:rsidRDefault="00776AE0" w:rsidP="001C2F74">
            <w:pPr>
              <w:spacing w:line="360" w:lineRule="auto"/>
              <w:jc w:val="center"/>
              <w:rPr>
                <w:color w:val="000000"/>
              </w:rPr>
            </w:pPr>
            <w:r w:rsidRPr="00D73CD9">
              <w:rPr>
                <w:color w:val="000000"/>
              </w:rPr>
              <w:t>GPa</w:t>
            </w:r>
          </w:p>
        </w:tc>
      </w:tr>
      <w:tr w:rsidR="00776AE0" w:rsidRPr="00D73CD9" w14:paraId="2DBA0063" w14:textId="77777777" w:rsidTr="001C2F74">
        <w:trPr>
          <w:jc w:val="center"/>
        </w:trPr>
        <w:tc>
          <w:tcPr>
            <w:tcW w:w="864" w:type="dxa"/>
            <w:vAlign w:val="center"/>
          </w:tcPr>
          <w:p w14:paraId="725395A3" w14:textId="77777777" w:rsidR="00776AE0" w:rsidRPr="00D73CD9" w:rsidRDefault="00776AE0" w:rsidP="001C2F74">
            <w:pPr>
              <w:spacing w:line="360" w:lineRule="auto"/>
              <w:jc w:val="center"/>
              <w:rPr>
                <w:sz w:val="28"/>
                <w:szCs w:val="28"/>
              </w:rPr>
            </w:pPr>
            <w:r w:rsidRPr="00D73CD9">
              <w:rPr>
                <w:b/>
                <w:bCs/>
                <w:color w:val="000000"/>
                <w:sz w:val="28"/>
                <w:szCs w:val="28"/>
              </w:rPr>
              <w:t>0</w:t>
            </w:r>
          </w:p>
        </w:tc>
        <w:tc>
          <w:tcPr>
            <w:tcW w:w="1300" w:type="dxa"/>
            <w:vAlign w:val="center"/>
          </w:tcPr>
          <w:p w14:paraId="0BA07D56" w14:textId="77777777" w:rsidR="00776AE0" w:rsidRPr="00D73CD9" w:rsidRDefault="00776AE0" w:rsidP="001C2F74">
            <w:pPr>
              <w:spacing w:line="360" w:lineRule="auto"/>
              <w:jc w:val="center"/>
            </w:pPr>
            <w:r w:rsidRPr="00D73CD9">
              <w:rPr>
                <w:color w:val="000000"/>
              </w:rPr>
              <w:t>4937.20</w:t>
            </w:r>
          </w:p>
        </w:tc>
        <w:tc>
          <w:tcPr>
            <w:tcW w:w="1389" w:type="dxa"/>
            <w:vAlign w:val="center"/>
          </w:tcPr>
          <w:p w14:paraId="26F50E1B" w14:textId="77777777" w:rsidR="00776AE0" w:rsidRPr="00D73CD9" w:rsidRDefault="00776AE0" w:rsidP="001C2F74">
            <w:pPr>
              <w:spacing w:line="360" w:lineRule="auto"/>
              <w:jc w:val="center"/>
            </w:pPr>
            <w:r w:rsidRPr="00D73CD9">
              <w:rPr>
                <w:color w:val="000000"/>
              </w:rPr>
              <w:t>2766.65</w:t>
            </w:r>
          </w:p>
        </w:tc>
        <w:tc>
          <w:tcPr>
            <w:tcW w:w="1281" w:type="dxa"/>
            <w:vAlign w:val="center"/>
          </w:tcPr>
          <w:p w14:paraId="222AEEB0" w14:textId="77777777" w:rsidR="00776AE0" w:rsidRPr="00D73CD9" w:rsidRDefault="00776AE0" w:rsidP="001C2F74">
            <w:pPr>
              <w:spacing w:line="360" w:lineRule="auto"/>
              <w:jc w:val="center"/>
            </w:pPr>
            <w:r w:rsidRPr="00D73CD9">
              <w:rPr>
                <w:color w:val="000000"/>
              </w:rPr>
              <w:t>57.62</w:t>
            </w:r>
          </w:p>
        </w:tc>
        <w:tc>
          <w:tcPr>
            <w:tcW w:w="1234" w:type="dxa"/>
            <w:vAlign w:val="center"/>
          </w:tcPr>
          <w:p w14:paraId="64139759" w14:textId="77777777" w:rsidR="00776AE0" w:rsidRPr="00D73CD9" w:rsidRDefault="00776AE0" w:rsidP="001C2F74">
            <w:pPr>
              <w:spacing w:line="360" w:lineRule="auto"/>
              <w:jc w:val="center"/>
            </w:pPr>
            <w:r w:rsidRPr="00D73CD9">
              <w:rPr>
                <w:color w:val="000000"/>
              </w:rPr>
              <w:t>0.27</w:t>
            </w:r>
          </w:p>
        </w:tc>
        <w:tc>
          <w:tcPr>
            <w:tcW w:w="1281" w:type="dxa"/>
            <w:vAlign w:val="center"/>
          </w:tcPr>
          <w:p w14:paraId="5EA22120" w14:textId="77777777" w:rsidR="00776AE0" w:rsidRPr="00D73CD9" w:rsidRDefault="00776AE0" w:rsidP="001C2F74">
            <w:pPr>
              <w:spacing w:line="360" w:lineRule="auto"/>
              <w:jc w:val="center"/>
            </w:pPr>
            <w:r w:rsidRPr="00D73CD9">
              <w:rPr>
                <w:color w:val="000000"/>
              </w:rPr>
              <w:t>41.96</w:t>
            </w:r>
          </w:p>
        </w:tc>
        <w:tc>
          <w:tcPr>
            <w:tcW w:w="1281" w:type="dxa"/>
            <w:vAlign w:val="center"/>
          </w:tcPr>
          <w:p w14:paraId="0CDDA2C4" w14:textId="77777777" w:rsidR="00776AE0" w:rsidRPr="00D73CD9" w:rsidRDefault="00776AE0" w:rsidP="001C2F74">
            <w:pPr>
              <w:spacing w:line="360" w:lineRule="auto"/>
              <w:jc w:val="center"/>
            </w:pPr>
            <w:r w:rsidRPr="00D73CD9">
              <w:rPr>
                <w:color w:val="000000"/>
              </w:rPr>
              <w:t>22.67</w:t>
            </w:r>
          </w:p>
        </w:tc>
      </w:tr>
      <w:tr w:rsidR="00776AE0" w:rsidRPr="00D73CD9" w14:paraId="719982AE" w14:textId="77777777" w:rsidTr="001C2F74">
        <w:trPr>
          <w:jc w:val="center"/>
        </w:trPr>
        <w:tc>
          <w:tcPr>
            <w:tcW w:w="864" w:type="dxa"/>
            <w:vAlign w:val="center"/>
          </w:tcPr>
          <w:p w14:paraId="53AD9EDF" w14:textId="77777777" w:rsidR="00776AE0" w:rsidRPr="00D73CD9" w:rsidRDefault="00776AE0" w:rsidP="001C2F74">
            <w:pPr>
              <w:spacing w:line="360" w:lineRule="auto"/>
              <w:jc w:val="center"/>
              <w:rPr>
                <w:sz w:val="28"/>
                <w:szCs w:val="28"/>
              </w:rPr>
            </w:pPr>
            <w:r w:rsidRPr="00D73CD9">
              <w:rPr>
                <w:b/>
                <w:bCs/>
                <w:color w:val="000000"/>
                <w:sz w:val="28"/>
                <w:szCs w:val="28"/>
              </w:rPr>
              <w:t>10</w:t>
            </w:r>
          </w:p>
        </w:tc>
        <w:tc>
          <w:tcPr>
            <w:tcW w:w="1300" w:type="dxa"/>
            <w:vAlign w:val="center"/>
          </w:tcPr>
          <w:p w14:paraId="46B4A0BC" w14:textId="77777777" w:rsidR="00776AE0" w:rsidRPr="00D73CD9" w:rsidRDefault="00776AE0" w:rsidP="001C2F74">
            <w:pPr>
              <w:spacing w:line="360" w:lineRule="auto"/>
              <w:jc w:val="center"/>
            </w:pPr>
            <w:r w:rsidRPr="00D73CD9">
              <w:rPr>
                <w:color w:val="000000"/>
              </w:rPr>
              <w:t>5536.29</w:t>
            </w:r>
          </w:p>
        </w:tc>
        <w:tc>
          <w:tcPr>
            <w:tcW w:w="1389" w:type="dxa"/>
            <w:vAlign w:val="center"/>
          </w:tcPr>
          <w:p w14:paraId="1A873054" w14:textId="77777777" w:rsidR="00776AE0" w:rsidRPr="00D73CD9" w:rsidRDefault="00776AE0" w:rsidP="001C2F74">
            <w:pPr>
              <w:spacing w:line="360" w:lineRule="auto"/>
              <w:jc w:val="center"/>
            </w:pPr>
            <w:r w:rsidRPr="00D73CD9">
              <w:rPr>
                <w:color w:val="000000"/>
              </w:rPr>
              <w:t>2905.06</w:t>
            </w:r>
          </w:p>
        </w:tc>
        <w:tc>
          <w:tcPr>
            <w:tcW w:w="1281" w:type="dxa"/>
            <w:vAlign w:val="center"/>
          </w:tcPr>
          <w:p w14:paraId="4F55CCCC" w14:textId="77777777" w:rsidR="00776AE0" w:rsidRPr="00D73CD9" w:rsidRDefault="00776AE0" w:rsidP="001C2F74">
            <w:pPr>
              <w:spacing w:line="360" w:lineRule="auto"/>
              <w:jc w:val="center"/>
            </w:pPr>
            <w:r w:rsidRPr="00D73CD9">
              <w:rPr>
                <w:color w:val="000000"/>
              </w:rPr>
              <w:t>65.48</w:t>
            </w:r>
          </w:p>
        </w:tc>
        <w:tc>
          <w:tcPr>
            <w:tcW w:w="1234" w:type="dxa"/>
            <w:vAlign w:val="center"/>
          </w:tcPr>
          <w:p w14:paraId="299E967C" w14:textId="77777777" w:rsidR="00776AE0" w:rsidRPr="00D73CD9" w:rsidRDefault="00776AE0" w:rsidP="001C2F74">
            <w:pPr>
              <w:spacing w:line="360" w:lineRule="auto"/>
              <w:jc w:val="center"/>
            </w:pPr>
            <w:r w:rsidRPr="00D73CD9">
              <w:rPr>
                <w:color w:val="000000"/>
              </w:rPr>
              <w:t>0.31</w:t>
            </w:r>
          </w:p>
        </w:tc>
        <w:tc>
          <w:tcPr>
            <w:tcW w:w="1281" w:type="dxa"/>
            <w:vAlign w:val="center"/>
          </w:tcPr>
          <w:p w14:paraId="43FFEDDC" w14:textId="77777777" w:rsidR="00776AE0" w:rsidRPr="00D73CD9" w:rsidRDefault="00776AE0" w:rsidP="001C2F74">
            <w:pPr>
              <w:spacing w:line="360" w:lineRule="auto"/>
              <w:jc w:val="center"/>
            </w:pPr>
            <w:r w:rsidRPr="00D73CD9">
              <w:rPr>
                <w:color w:val="000000"/>
              </w:rPr>
              <w:t>57.44</w:t>
            </w:r>
          </w:p>
        </w:tc>
        <w:tc>
          <w:tcPr>
            <w:tcW w:w="1281" w:type="dxa"/>
            <w:vAlign w:val="center"/>
          </w:tcPr>
          <w:p w14:paraId="4C54F074" w14:textId="77777777" w:rsidR="00776AE0" w:rsidRPr="00D73CD9" w:rsidRDefault="00776AE0" w:rsidP="001C2F74">
            <w:pPr>
              <w:spacing w:line="360" w:lineRule="auto"/>
              <w:jc w:val="center"/>
            </w:pPr>
            <w:r w:rsidRPr="00D73CD9">
              <w:rPr>
                <w:color w:val="000000"/>
              </w:rPr>
              <w:t>24.99</w:t>
            </w:r>
          </w:p>
        </w:tc>
      </w:tr>
      <w:tr w:rsidR="00776AE0" w:rsidRPr="00D73CD9" w14:paraId="12EF322E" w14:textId="77777777" w:rsidTr="001C2F74">
        <w:trPr>
          <w:jc w:val="center"/>
        </w:trPr>
        <w:tc>
          <w:tcPr>
            <w:tcW w:w="864" w:type="dxa"/>
            <w:vAlign w:val="center"/>
          </w:tcPr>
          <w:p w14:paraId="293746AC" w14:textId="77777777" w:rsidR="00776AE0" w:rsidRPr="00D73CD9" w:rsidRDefault="00776AE0" w:rsidP="001C2F74">
            <w:pPr>
              <w:spacing w:line="360" w:lineRule="auto"/>
              <w:jc w:val="center"/>
              <w:rPr>
                <w:sz w:val="28"/>
                <w:szCs w:val="28"/>
              </w:rPr>
            </w:pPr>
            <w:r w:rsidRPr="00D73CD9">
              <w:rPr>
                <w:b/>
                <w:bCs/>
                <w:color w:val="000000"/>
                <w:sz w:val="28"/>
                <w:szCs w:val="28"/>
              </w:rPr>
              <w:t>20</w:t>
            </w:r>
          </w:p>
        </w:tc>
        <w:tc>
          <w:tcPr>
            <w:tcW w:w="1300" w:type="dxa"/>
            <w:vAlign w:val="center"/>
          </w:tcPr>
          <w:p w14:paraId="489EF8E5" w14:textId="77777777" w:rsidR="00776AE0" w:rsidRPr="00D73CD9" w:rsidRDefault="00776AE0" w:rsidP="001C2F74">
            <w:pPr>
              <w:spacing w:line="360" w:lineRule="auto"/>
              <w:jc w:val="center"/>
            </w:pPr>
            <w:r w:rsidRPr="00D73CD9">
              <w:rPr>
                <w:color w:val="000000"/>
              </w:rPr>
              <w:t>5633.96</w:t>
            </w:r>
          </w:p>
        </w:tc>
        <w:tc>
          <w:tcPr>
            <w:tcW w:w="1389" w:type="dxa"/>
            <w:vAlign w:val="center"/>
          </w:tcPr>
          <w:p w14:paraId="15BF3CD0" w14:textId="77777777" w:rsidR="00776AE0" w:rsidRPr="00D73CD9" w:rsidRDefault="00776AE0" w:rsidP="001C2F74">
            <w:pPr>
              <w:spacing w:line="360" w:lineRule="auto"/>
              <w:jc w:val="center"/>
            </w:pPr>
            <w:r w:rsidRPr="00D73CD9">
              <w:rPr>
                <w:color w:val="000000"/>
              </w:rPr>
              <w:t>2986.56</w:t>
            </w:r>
          </w:p>
        </w:tc>
        <w:tc>
          <w:tcPr>
            <w:tcW w:w="1281" w:type="dxa"/>
            <w:vAlign w:val="center"/>
          </w:tcPr>
          <w:p w14:paraId="648CC64F" w14:textId="77777777" w:rsidR="00776AE0" w:rsidRPr="00D73CD9" w:rsidRDefault="00776AE0" w:rsidP="001C2F74">
            <w:pPr>
              <w:spacing w:line="360" w:lineRule="auto"/>
              <w:jc w:val="center"/>
            </w:pPr>
            <w:r w:rsidRPr="00D73CD9">
              <w:rPr>
                <w:color w:val="000000"/>
              </w:rPr>
              <w:t>68.91</w:t>
            </w:r>
          </w:p>
        </w:tc>
        <w:tc>
          <w:tcPr>
            <w:tcW w:w="1234" w:type="dxa"/>
            <w:vAlign w:val="center"/>
          </w:tcPr>
          <w:p w14:paraId="07A0C13C" w14:textId="77777777" w:rsidR="00776AE0" w:rsidRPr="00D73CD9" w:rsidRDefault="00776AE0" w:rsidP="001C2F74">
            <w:pPr>
              <w:spacing w:line="360" w:lineRule="auto"/>
              <w:jc w:val="center"/>
            </w:pPr>
            <w:r w:rsidRPr="00D73CD9">
              <w:rPr>
                <w:color w:val="000000"/>
              </w:rPr>
              <w:t>0.30</w:t>
            </w:r>
          </w:p>
        </w:tc>
        <w:tc>
          <w:tcPr>
            <w:tcW w:w="1281" w:type="dxa"/>
            <w:vAlign w:val="center"/>
          </w:tcPr>
          <w:p w14:paraId="3D21C9ED" w14:textId="77777777" w:rsidR="00776AE0" w:rsidRPr="00D73CD9" w:rsidRDefault="00776AE0" w:rsidP="001C2F74">
            <w:pPr>
              <w:spacing w:line="360" w:lineRule="auto"/>
              <w:jc w:val="center"/>
            </w:pPr>
            <w:r w:rsidRPr="00D73CD9">
              <w:rPr>
                <w:color w:val="000000"/>
              </w:rPr>
              <w:t>58.78</w:t>
            </w:r>
          </w:p>
        </w:tc>
        <w:tc>
          <w:tcPr>
            <w:tcW w:w="1281" w:type="dxa"/>
            <w:vAlign w:val="center"/>
          </w:tcPr>
          <w:p w14:paraId="544C6C9A" w14:textId="77777777" w:rsidR="00776AE0" w:rsidRPr="00D73CD9" w:rsidRDefault="00776AE0" w:rsidP="001C2F74">
            <w:pPr>
              <w:spacing w:line="360" w:lineRule="auto"/>
              <w:jc w:val="center"/>
            </w:pPr>
            <w:r w:rsidRPr="00D73CD9">
              <w:rPr>
                <w:color w:val="000000"/>
              </w:rPr>
              <w:t>26.41</w:t>
            </w:r>
          </w:p>
        </w:tc>
      </w:tr>
      <w:tr w:rsidR="00776AE0" w:rsidRPr="00D73CD9" w14:paraId="70A17018" w14:textId="77777777" w:rsidTr="001C2F74">
        <w:trPr>
          <w:jc w:val="center"/>
        </w:trPr>
        <w:tc>
          <w:tcPr>
            <w:tcW w:w="864" w:type="dxa"/>
            <w:vAlign w:val="center"/>
          </w:tcPr>
          <w:p w14:paraId="7D64C734" w14:textId="77777777" w:rsidR="00776AE0" w:rsidRPr="00D73CD9" w:rsidRDefault="00776AE0" w:rsidP="001C2F74">
            <w:pPr>
              <w:spacing w:line="360" w:lineRule="auto"/>
              <w:jc w:val="center"/>
              <w:rPr>
                <w:sz w:val="28"/>
                <w:szCs w:val="28"/>
              </w:rPr>
            </w:pPr>
            <w:r w:rsidRPr="00D73CD9">
              <w:rPr>
                <w:b/>
                <w:bCs/>
                <w:color w:val="000000"/>
                <w:sz w:val="28"/>
                <w:szCs w:val="28"/>
              </w:rPr>
              <w:t>30</w:t>
            </w:r>
          </w:p>
        </w:tc>
        <w:tc>
          <w:tcPr>
            <w:tcW w:w="1300" w:type="dxa"/>
            <w:vAlign w:val="center"/>
          </w:tcPr>
          <w:p w14:paraId="1E3B1472" w14:textId="77777777" w:rsidR="00776AE0" w:rsidRPr="00D73CD9" w:rsidRDefault="00776AE0" w:rsidP="001C2F74">
            <w:pPr>
              <w:spacing w:line="360" w:lineRule="auto"/>
              <w:jc w:val="center"/>
            </w:pPr>
            <w:r w:rsidRPr="00D73CD9">
              <w:rPr>
                <w:color w:val="000000"/>
              </w:rPr>
              <w:t>5787.09</w:t>
            </w:r>
          </w:p>
        </w:tc>
        <w:tc>
          <w:tcPr>
            <w:tcW w:w="1389" w:type="dxa"/>
            <w:vAlign w:val="center"/>
          </w:tcPr>
          <w:p w14:paraId="5B8C2B4F" w14:textId="77777777" w:rsidR="00776AE0" w:rsidRPr="00D73CD9" w:rsidRDefault="00776AE0" w:rsidP="001C2F74">
            <w:pPr>
              <w:spacing w:line="360" w:lineRule="auto"/>
              <w:jc w:val="center"/>
            </w:pPr>
            <w:r w:rsidRPr="00D73CD9">
              <w:rPr>
                <w:color w:val="000000"/>
              </w:rPr>
              <w:t>3043.48</w:t>
            </w:r>
          </w:p>
        </w:tc>
        <w:tc>
          <w:tcPr>
            <w:tcW w:w="1281" w:type="dxa"/>
            <w:vAlign w:val="center"/>
          </w:tcPr>
          <w:p w14:paraId="2B6663FF" w14:textId="77777777" w:rsidR="00776AE0" w:rsidRPr="00D73CD9" w:rsidRDefault="00776AE0" w:rsidP="001C2F74">
            <w:pPr>
              <w:spacing w:line="360" w:lineRule="auto"/>
              <w:jc w:val="center"/>
            </w:pPr>
            <w:r w:rsidRPr="00D73CD9">
              <w:rPr>
                <w:color w:val="000000"/>
              </w:rPr>
              <w:t>71.80</w:t>
            </w:r>
          </w:p>
        </w:tc>
        <w:tc>
          <w:tcPr>
            <w:tcW w:w="1234" w:type="dxa"/>
            <w:vAlign w:val="center"/>
          </w:tcPr>
          <w:p w14:paraId="1216EF80" w14:textId="77777777" w:rsidR="00776AE0" w:rsidRPr="00D73CD9" w:rsidRDefault="00776AE0" w:rsidP="001C2F74">
            <w:pPr>
              <w:spacing w:line="360" w:lineRule="auto"/>
              <w:jc w:val="center"/>
            </w:pPr>
            <w:r w:rsidRPr="00D73CD9">
              <w:rPr>
                <w:color w:val="000000"/>
              </w:rPr>
              <w:t>0.31</w:t>
            </w:r>
          </w:p>
        </w:tc>
        <w:tc>
          <w:tcPr>
            <w:tcW w:w="1281" w:type="dxa"/>
            <w:vAlign w:val="center"/>
          </w:tcPr>
          <w:p w14:paraId="14EECE61" w14:textId="77777777" w:rsidR="00776AE0" w:rsidRPr="00D73CD9" w:rsidRDefault="00776AE0" w:rsidP="001C2F74">
            <w:pPr>
              <w:spacing w:line="360" w:lineRule="auto"/>
              <w:jc w:val="center"/>
            </w:pPr>
            <w:r w:rsidRPr="00D73CD9">
              <w:rPr>
                <w:color w:val="000000"/>
              </w:rPr>
              <w:t>62.60</w:t>
            </w:r>
          </w:p>
        </w:tc>
        <w:tc>
          <w:tcPr>
            <w:tcW w:w="1281" w:type="dxa"/>
            <w:vAlign w:val="center"/>
          </w:tcPr>
          <w:p w14:paraId="287020A7" w14:textId="77777777" w:rsidR="00776AE0" w:rsidRPr="00D73CD9" w:rsidRDefault="00776AE0" w:rsidP="001C2F74">
            <w:pPr>
              <w:spacing w:line="360" w:lineRule="auto"/>
              <w:jc w:val="center"/>
            </w:pPr>
            <w:r w:rsidRPr="00D73CD9">
              <w:rPr>
                <w:color w:val="000000"/>
              </w:rPr>
              <w:t>27.43</w:t>
            </w:r>
          </w:p>
        </w:tc>
      </w:tr>
      <w:tr w:rsidR="00776AE0" w:rsidRPr="00D73CD9" w14:paraId="5F3EB398" w14:textId="77777777" w:rsidTr="001C2F74">
        <w:trPr>
          <w:jc w:val="center"/>
        </w:trPr>
        <w:tc>
          <w:tcPr>
            <w:tcW w:w="864" w:type="dxa"/>
            <w:vAlign w:val="center"/>
          </w:tcPr>
          <w:p w14:paraId="7C564938" w14:textId="77777777" w:rsidR="00776AE0" w:rsidRPr="00D73CD9" w:rsidRDefault="00776AE0" w:rsidP="001C2F74">
            <w:pPr>
              <w:spacing w:line="360" w:lineRule="auto"/>
              <w:jc w:val="center"/>
              <w:rPr>
                <w:sz w:val="28"/>
                <w:szCs w:val="28"/>
              </w:rPr>
            </w:pPr>
            <w:r w:rsidRPr="00D73CD9">
              <w:rPr>
                <w:b/>
                <w:bCs/>
                <w:color w:val="000000"/>
                <w:sz w:val="28"/>
                <w:szCs w:val="28"/>
              </w:rPr>
              <w:t>40</w:t>
            </w:r>
          </w:p>
        </w:tc>
        <w:tc>
          <w:tcPr>
            <w:tcW w:w="1300" w:type="dxa"/>
            <w:vAlign w:val="center"/>
          </w:tcPr>
          <w:p w14:paraId="1543D6F7" w14:textId="77777777" w:rsidR="00776AE0" w:rsidRPr="00D73CD9" w:rsidRDefault="00776AE0" w:rsidP="001C2F74">
            <w:pPr>
              <w:spacing w:line="360" w:lineRule="auto"/>
              <w:jc w:val="center"/>
            </w:pPr>
            <w:r w:rsidRPr="00D73CD9">
              <w:rPr>
                <w:color w:val="000000"/>
              </w:rPr>
              <w:t>5893.89</w:t>
            </w:r>
          </w:p>
        </w:tc>
        <w:tc>
          <w:tcPr>
            <w:tcW w:w="1389" w:type="dxa"/>
            <w:vAlign w:val="center"/>
          </w:tcPr>
          <w:p w14:paraId="669A91AD" w14:textId="77777777" w:rsidR="00776AE0" w:rsidRPr="00D73CD9" w:rsidRDefault="00776AE0" w:rsidP="001C2F74">
            <w:pPr>
              <w:spacing w:line="360" w:lineRule="auto"/>
              <w:jc w:val="center"/>
            </w:pPr>
            <w:r w:rsidRPr="00D73CD9">
              <w:rPr>
                <w:color w:val="000000"/>
              </w:rPr>
              <w:t>3072.76</w:t>
            </w:r>
          </w:p>
        </w:tc>
        <w:tc>
          <w:tcPr>
            <w:tcW w:w="1281" w:type="dxa"/>
            <w:vAlign w:val="center"/>
          </w:tcPr>
          <w:p w14:paraId="52D392C8" w14:textId="77777777" w:rsidR="00776AE0" w:rsidRPr="00D73CD9" w:rsidRDefault="00776AE0" w:rsidP="001C2F74">
            <w:pPr>
              <w:spacing w:line="360" w:lineRule="auto"/>
              <w:jc w:val="center"/>
            </w:pPr>
            <w:r w:rsidRPr="00D73CD9">
              <w:rPr>
                <w:color w:val="000000"/>
              </w:rPr>
              <w:t>73.44</w:t>
            </w:r>
          </w:p>
        </w:tc>
        <w:tc>
          <w:tcPr>
            <w:tcW w:w="1234" w:type="dxa"/>
            <w:vAlign w:val="center"/>
          </w:tcPr>
          <w:p w14:paraId="19B2E2F1" w14:textId="77777777" w:rsidR="00776AE0" w:rsidRPr="00D73CD9" w:rsidRDefault="00776AE0" w:rsidP="001C2F74">
            <w:pPr>
              <w:spacing w:line="360" w:lineRule="auto"/>
              <w:jc w:val="center"/>
            </w:pPr>
            <w:r w:rsidRPr="00D73CD9">
              <w:rPr>
                <w:color w:val="000000"/>
              </w:rPr>
              <w:t>0.31</w:t>
            </w:r>
          </w:p>
        </w:tc>
        <w:tc>
          <w:tcPr>
            <w:tcW w:w="1281" w:type="dxa"/>
            <w:vAlign w:val="center"/>
          </w:tcPr>
          <w:p w14:paraId="7EB8FAAF" w14:textId="77777777" w:rsidR="00776AE0" w:rsidRPr="00D73CD9" w:rsidRDefault="00776AE0" w:rsidP="001C2F74">
            <w:pPr>
              <w:spacing w:line="360" w:lineRule="auto"/>
              <w:jc w:val="center"/>
            </w:pPr>
            <w:r w:rsidRPr="00D73CD9">
              <w:rPr>
                <w:color w:val="000000"/>
              </w:rPr>
              <w:t>65.59</w:t>
            </w:r>
          </w:p>
        </w:tc>
        <w:tc>
          <w:tcPr>
            <w:tcW w:w="1281" w:type="dxa"/>
            <w:vAlign w:val="center"/>
          </w:tcPr>
          <w:p w14:paraId="19760230" w14:textId="77777777" w:rsidR="00776AE0" w:rsidRPr="00D73CD9" w:rsidRDefault="00776AE0" w:rsidP="001C2F74">
            <w:pPr>
              <w:spacing w:line="360" w:lineRule="auto"/>
              <w:jc w:val="center"/>
            </w:pPr>
            <w:r w:rsidRPr="00D73CD9">
              <w:rPr>
                <w:color w:val="000000"/>
              </w:rPr>
              <w:t>27.96</w:t>
            </w:r>
          </w:p>
        </w:tc>
      </w:tr>
      <w:tr w:rsidR="00776AE0" w:rsidRPr="00D73CD9" w14:paraId="6090D092" w14:textId="77777777" w:rsidTr="001C2F74">
        <w:trPr>
          <w:jc w:val="center"/>
        </w:trPr>
        <w:tc>
          <w:tcPr>
            <w:tcW w:w="864" w:type="dxa"/>
            <w:vAlign w:val="center"/>
          </w:tcPr>
          <w:p w14:paraId="037CA4FD"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50</w:t>
            </w:r>
          </w:p>
        </w:tc>
        <w:tc>
          <w:tcPr>
            <w:tcW w:w="1300" w:type="dxa"/>
            <w:vAlign w:val="center"/>
          </w:tcPr>
          <w:p w14:paraId="5FD23E6C" w14:textId="77777777" w:rsidR="00776AE0" w:rsidRPr="00D73CD9" w:rsidRDefault="00776AE0" w:rsidP="001C2F74">
            <w:pPr>
              <w:spacing w:line="360" w:lineRule="auto"/>
              <w:jc w:val="center"/>
              <w:rPr>
                <w:color w:val="000000"/>
              </w:rPr>
            </w:pPr>
            <w:r w:rsidRPr="00D73CD9">
              <w:rPr>
                <w:color w:val="000000"/>
              </w:rPr>
              <w:t>5948.78</w:t>
            </w:r>
          </w:p>
        </w:tc>
        <w:tc>
          <w:tcPr>
            <w:tcW w:w="1389" w:type="dxa"/>
            <w:vAlign w:val="center"/>
          </w:tcPr>
          <w:p w14:paraId="1FB19E23" w14:textId="77777777" w:rsidR="00776AE0" w:rsidRPr="00D73CD9" w:rsidRDefault="00776AE0" w:rsidP="001C2F74">
            <w:pPr>
              <w:spacing w:line="360" w:lineRule="auto"/>
              <w:jc w:val="center"/>
              <w:rPr>
                <w:color w:val="000000"/>
              </w:rPr>
            </w:pPr>
            <w:r w:rsidRPr="00D73CD9">
              <w:rPr>
                <w:color w:val="000000"/>
              </w:rPr>
              <w:t>3072.76</w:t>
            </w:r>
          </w:p>
        </w:tc>
        <w:tc>
          <w:tcPr>
            <w:tcW w:w="1281" w:type="dxa"/>
            <w:vAlign w:val="center"/>
          </w:tcPr>
          <w:p w14:paraId="7C0C6394" w14:textId="77777777" w:rsidR="00776AE0" w:rsidRPr="00D73CD9" w:rsidRDefault="00776AE0" w:rsidP="001C2F74">
            <w:pPr>
              <w:spacing w:line="360" w:lineRule="auto"/>
              <w:jc w:val="center"/>
              <w:rPr>
                <w:color w:val="000000"/>
              </w:rPr>
            </w:pPr>
            <w:r w:rsidRPr="00D73CD9">
              <w:rPr>
                <w:color w:val="000000"/>
              </w:rPr>
              <w:t>73.70</w:t>
            </w:r>
          </w:p>
        </w:tc>
        <w:tc>
          <w:tcPr>
            <w:tcW w:w="1234" w:type="dxa"/>
            <w:vAlign w:val="center"/>
          </w:tcPr>
          <w:p w14:paraId="02550DD2" w14:textId="77777777" w:rsidR="00776AE0" w:rsidRPr="00D73CD9" w:rsidRDefault="00776AE0" w:rsidP="001C2F74">
            <w:pPr>
              <w:spacing w:line="360" w:lineRule="auto"/>
              <w:jc w:val="center"/>
              <w:rPr>
                <w:color w:val="000000"/>
              </w:rPr>
            </w:pPr>
            <w:r w:rsidRPr="00D73CD9">
              <w:rPr>
                <w:color w:val="000000"/>
              </w:rPr>
              <w:t>0.32</w:t>
            </w:r>
          </w:p>
        </w:tc>
        <w:tc>
          <w:tcPr>
            <w:tcW w:w="1281" w:type="dxa"/>
            <w:vAlign w:val="center"/>
          </w:tcPr>
          <w:p w14:paraId="13FFD7E1" w14:textId="77777777" w:rsidR="00776AE0" w:rsidRPr="00D73CD9" w:rsidRDefault="00776AE0" w:rsidP="001C2F74">
            <w:pPr>
              <w:spacing w:line="360" w:lineRule="auto"/>
              <w:jc w:val="center"/>
              <w:rPr>
                <w:color w:val="000000"/>
              </w:rPr>
            </w:pPr>
            <w:r w:rsidRPr="00D73CD9">
              <w:rPr>
                <w:color w:val="000000"/>
              </w:rPr>
              <w:t>67.51</w:t>
            </w:r>
          </w:p>
        </w:tc>
        <w:tc>
          <w:tcPr>
            <w:tcW w:w="1281" w:type="dxa"/>
            <w:vAlign w:val="center"/>
          </w:tcPr>
          <w:p w14:paraId="59099B1F" w14:textId="77777777" w:rsidR="00776AE0" w:rsidRPr="00D73CD9" w:rsidRDefault="00776AE0" w:rsidP="001C2F74">
            <w:pPr>
              <w:spacing w:line="360" w:lineRule="auto"/>
              <w:jc w:val="center"/>
              <w:rPr>
                <w:color w:val="000000"/>
              </w:rPr>
            </w:pPr>
            <w:r w:rsidRPr="00D73CD9">
              <w:rPr>
                <w:color w:val="000000"/>
              </w:rPr>
              <w:t>27.96</w:t>
            </w:r>
          </w:p>
        </w:tc>
      </w:tr>
      <w:tr w:rsidR="00776AE0" w:rsidRPr="00D73CD9" w14:paraId="4805F21B" w14:textId="77777777" w:rsidTr="001C2F74">
        <w:trPr>
          <w:jc w:val="center"/>
        </w:trPr>
        <w:tc>
          <w:tcPr>
            <w:tcW w:w="864" w:type="dxa"/>
            <w:vAlign w:val="center"/>
          </w:tcPr>
          <w:p w14:paraId="2E9E68DA"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60</w:t>
            </w:r>
          </w:p>
        </w:tc>
        <w:tc>
          <w:tcPr>
            <w:tcW w:w="1300" w:type="dxa"/>
            <w:vAlign w:val="center"/>
          </w:tcPr>
          <w:p w14:paraId="0E2937AF" w14:textId="77777777" w:rsidR="00776AE0" w:rsidRPr="00D73CD9" w:rsidRDefault="00776AE0" w:rsidP="001C2F74">
            <w:pPr>
              <w:spacing w:line="360" w:lineRule="auto"/>
              <w:jc w:val="center"/>
              <w:rPr>
                <w:color w:val="000000"/>
              </w:rPr>
            </w:pPr>
            <w:r w:rsidRPr="00D73CD9">
              <w:rPr>
                <w:color w:val="000000"/>
              </w:rPr>
              <w:t>6004.70</w:t>
            </w:r>
          </w:p>
        </w:tc>
        <w:tc>
          <w:tcPr>
            <w:tcW w:w="1389" w:type="dxa"/>
            <w:vAlign w:val="center"/>
          </w:tcPr>
          <w:p w14:paraId="5E49E8CC" w14:textId="77777777" w:rsidR="00776AE0" w:rsidRPr="00D73CD9" w:rsidRDefault="00776AE0" w:rsidP="001C2F74">
            <w:pPr>
              <w:spacing w:line="360" w:lineRule="auto"/>
              <w:jc w:val="center"/>
              <w:rPr>
                <w:color w:val="000000"/>
              </w:rPr>
            </w:pPr>
            <w:r w:rsidRPr="00D73CD9">
              <w:rPr>
                <w:color w:val="000000"/>
              </w:rPr>
              <w:t>3087.61</w:t>
            </w:r>
          </w:p>
        </w:tc>
        <w:tc>
          <w:tcPr>
            <w:tcW w:w="1281" w:type="dxa"/>
            <w:vAlign w:val="center"/>
          </w:tcPr>
          <w:p w14:paraId="5474CB1A" w14:textId="77777777" w:rsidR="00776AE0" w:rsidRPr="00D73CD9" w:rsidRDefault="00776AE0" w:rsidP="001C2F74">
            <w:pPr>
              <w:spacing w:line="360" w:lineRule="auto"/>
              <w:jc w:val="center"/>
              <w:rPr>
                <w:color w:val="000000"/>
              </w:rPr>
            </w:pPr>
            <w:r w:rsidRPr="00D73CD9">
              <w:rPr>
                <w:color w:val="000000"/>
              </w:rPr>
              <w:t>74.54</w:t>
            </w:r>
          </w:p>
        </w:tc>
        <w:tc>
          <w:tcPr>
            <w:tcW w:w="1234" w:type="dxa"/>
            <w:vAlign w:val="center"/>
          </w:tcPr>
          <w:p w14:paraId="1FA07AFD" w14:textId="77777777" w:rsidR="00776AE0" w:rsidRPr="00D73CD9" w:rsidRDefault="00776AE0" w:rsidP="001C2F74">
            <w:pPr>
              <w:spacing w:line="360" w:lineRule="auto"/>
              <w:jc w:val="center"/>
              <w:rPr>
                <w:color w:val="000000"/>
              </w:rPr>
            </w:pPr>
            <w:r w:rsidRPr="00D73CD9">
              <w:rPr>
                <w:color w:val="000000"/>
              </w:rPr>
              <w:t>0.32</w:t>
            </w:r>
          </w:p>
        </w:tc>
        <w:tc>
          <w:tcPr>
            <w:tcW w:w="1281" w:type="dxa"/>
            <w:vAlign w:val="center"/>
          </w:tcPr>
          <w:p w14:paraId="6A9B0DE1" w14:textId="77777777" w:rsidR="00776AE0" w:rsidRPr="00D73CD9" w:rsidRDefault="00776AE0" w:rsidP="001C2F74">
            <w:pPr>
              <w:spacing w:line="360" w:lineRule="auto"/>
              <w:jc w:val="center"/>
              <w:rPr>
                <w:color w:val="000000"/>
              </w:rPr>
            </w:pPr>
            <w:r w:rsidRPr="00D73CD9">
              <w:rPr>
                <w:color w:val="000000"/>
              </w:rPr>
              <w:t>69.13</w:t>
            </w:r>
          </w:p>
        </w:tc>
        <w:tc>
          <w:tcPr>
            <w:tcW w:w="1281" w:type="dxa"/>
            <w:vAlign w:val="center"/>
          </w:tcPr>
          <w:p w14:paraId="59706600" w14:textId="77777777" w:rsidR="00776AE0" w:rsidRPr="00D73CD9" w:rsidRDefault="00776AE0" w:rsidP="001C2F74">
            <w:pPr>
              <w:spacing w:line="360" w:lineRule="auto"/>
              <w:jc w:val="center"/>
              <w:rPr>
                <w:color w:val="000000"/>
              </w:rPr>
            </w:pPr>
            <w:r w:rsidRPr="00D73CD9">
              <w:rPr>
                <w:color w:val="000000"/>
              </w:rPr>
              <w:t>28.23</w:t>
            </w:r>
          </w:p>
        </w:tc>
      </w:tr>
      <w:tr w:rsidR="00776AE0" w:rsidRPr="00D73CD9" w14:paraId="6EB8FAB3" w14:textId="77777777" w:rsidTr="001C2F74">
        <w:trPr>
          <w:jc w:val="center"/>
        </w:trPr>
        <w:tc>
          <w:tcPr>
            <w:tcW w:w="8630" w:type="dxa"/>
            <w:gridSpan w:val="7"/>
            <w:vAlign w:val="center"/>
          </w:tcPr>
          <w:p w14:paraId="2725C310" w14:textId="77777777" w:rsidR="00776AE0" w:rsidRPr="00D73CD9" w:rsidRDefault="00776AE0" w:rsidP="001C2F74">
            <w:pPr>
              <w:spacing w:line="360" w:lineRule="auto"/>
              <w:jc w:val="center"/>
              <w:rPr>
                <w:color w:val="000000"/>
                <w:sz w:val="28"/>
                <w:szCs w:val="28"/>
              </w:rPr>
            </w:pPr>
            <w:r>
              <w:rPr>
                <w:b/>
                <w:bCs/>
                <w:color w:val="000000"/>
                <w:sz w:val="28"/>
                <w:szCs w:val="28"/>
              </w:rPr>
              <w:t>EV2</w:t>
            </w:r>
            <w:r w:rsidRPr="00D73CD9">
              <w:rPr>
                <w:b/>
                <w:bCs/>
                <w:color w:val="000000"/>
                <w:sz w:val="28"/>
                <w:szCs w:val="28"/>
              </w:rPr>
              <w:t xml:space="preserve"> Perpendicular</w:t>
            </w:r>
          </w:p>
        </w:tc>
      </w:tr>
      <w:tr w:rsidR="00776AE0" w:rsidRPr="00D73CD9" w14:paraId="5057D904" w14:textId="77777777" w:rsidTr="001C2F74">
        <w:trPr>
          <w:jc w:val="center"/>
        </w:trPr>
        <w:tc>
          <w:tcPr>
            <w:tcW w:w="864" w:type="dxa"/>
            <w:vAlign w:val="center"/>
          </w:tcPr>
          <w:p w14:paraId="4976A694" w14:textId="77777777" w:rsidR="00776AE0" w:rsidRPr="00D73CD9" w:rsidRDefault="00776AE0" w:rsidP="001C2F74">
            <w:pPr>
              <w:spacing w:line="360" w:lineRule="auto"/>
              <w:jc w:val="center"/>
              <w:rPr>
                <w:b/>
                <w:bCs/>
                <w:i/>
                <w:iCs/>
                <w:color w:val="000000"/>
                <w:sz w:val="28"/>
                <w:szCs w:val="28"/>
              </w:rPr>
            </w:pPr>
          </w:p>
        </w:tc>
        <w:tc>
          <w:tcPr>
            <w:tcW w:w="1300" w:type="dxa"/>
            <w:vAlign w:val="center"/>
          </w:tcPr>
          <w:p w14:paraId="67E157DA"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V</w:t>
            </w:r>
            <w:r w:rsidRPr="00D73CD9">
              <w:rPr>
                <w:b/>
                <w:bCs/>
                <w:i/>
                <w:iCs/>
                <w:color w:val="000000"/>
                <w:sz w:val="28"/>
                <w:szCs w:val="28"/>
                <w:vertAlign w:val="subscript"/>
              </w:rPr>
              <w:t>P</w:t>
            </w:r>
          </w:p>
        </w:tc>
        <w:tc>
          <w:tcPr>
            <w:tcW w:w="1389" w:type="dxa"/>
            <w:vAlign w:val="center"/>
          </w:tcPr>
          <w:p w14:paraId="4AF4291A"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V</w:t>
            </w:r>
            <w:r w:rsidRPr="00D73CD9">
              <w:rPr>
                <w:b/>
                <w:bCs/>
                <w:i/>
                <w:iCs/>
                <w:color w:val="000000"/>
                <w:sz w:val="28"/>
                <w:szCs w:val="28"/>
                <w:vertAlign w:val="subscript"/>
              </w:rPr>
              <w:t>S</w:t>
            </w:r>
          </w:p>
        </w:tc>
        <w:tc>
          <w:tcPr>
            <w:tcW w:w="1281" w:type="dxa"/>
            <w:vAlign w:val="center"/>
          </w:tcPr>
          <w:p w14:paraId="13D99B4C"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E</w:t>
            </w:r>
          </w:p>
        </w:tc>
        <w:tc>
          <w:tcPr>
            <w:tcW w:w="1234" w:type="dxa"/>
            <w:vAlign w:val="center"/>
          </w:tcPr>
          <w:p w14:paraId="1E2765B6"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v</w:t>
            </w:r>
          </w:p>
        </w:tc>
        <w:tc>
          <w:tcPr>
            <w:tcW w:w="1281" w:type="dxa"/>
            <w:vAlign w:val="center"/>
          </w:tcPr>
          <w:p w14:paraId="6875CC4F"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G</w:t>
            </w:r>
          </w:p>
        </w:tc>
        <w:tc>
          <w:tcPr>
            <w:tcW w:w="1281" w:type="dxa"/>
            <w:vAlign w:val="center"/>
          </w:tcPr>
          <w:p w14:paraId="0A2BE0B3"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K</w:t>
            </w:r>
          </w:p>
        </w:tc>
      </w:tr>
      <w:tr w:rsidR="00776AE0" w:rsidRPr="00D73CD9" w14:paraId="4056FFF2" w14:textId="77777777" w:rsidTr="001C2F74">
        <w:trPr>
          <w:jc w:val="center"/>
        </w:trPr>
        <w:tc>
          <w:tcPr>
            <w:tcW w:w="864" w:type="dxa"/>
            <w:vAlign w:val="center"/>
          </w:tcPr>
          <w:p w14:paraId="552D4BD0" w14:textId="77777777" w:rsidR="00776AE0" w:rsidRPr="00D73CD9" w:rsidRDefault="00776AE0" w:rsidP="001C2F74">
            <w:pPr>
              <w:spacing w:line="360" w:lineRule="auto"/>
              <w:jc w:val="center"/>
              <w:rPr>
                <w:b/>
                <w:bCs/>
                <w:color w:val="000000"/>
                <w:sz w:val="28"/>
                <w:szCs w:val="28"/>
              </w:rPr>
            </w:pPr>
          </w:p>
        </w:tc>
        <w:tc>
          <w:tcPr>
            <w:tcW w:w="1300" w:type="dxa"/>
            <w:vAlign w:val="center"/>
          </w:tcPr>
          <w:p w14:paraId="45C250D7" w14:textId="77777777" w:rsidR="00776AE0" w:rsidRPr="00D73CD9" w:rsidRDefault="00776AE0" w:rsidP="001C2F74">
            <w:pPr>
              <w:spacing w:line="360" w:lineRule="auto"/>
              <w:jc w:val="center"/>
              <w:rPr>
                <w:color w:val="000000"/>
              </w:rPr>
            </w:pPr>
            <w:r w:rsidRPr="00D73CD9">
              <w:rPr>
                <w:color w:val="000000"/>
              </w:rPr>
              <w:t>m/s</w:t>
            </w:r>
          </w:p>
        </w:tc>
        <w:tc>
          <w:tcPr>
            <w:tcW w:w="1389" w:type="dxa"/>
            <w:vAlign w:val="center"/>
          </w:tcPr>
          <w:p w14:paraId="4AA41F9F" w14:textId="77777777" w:rsidR="00776AE0" w:rsidRPr="00D73CD9" w:rsidRDefault="00776AE0" w:rsidP="001C2F74">
            <w:pPr>
              <w:spacing w:line="360" w:lineRule="auto"/>
              <w:jc w:val="center"/>
              <w:rPr>
                <w:color w:val="000000"/>
              </w:rPr>
            </w:pPr>
            <w:r w:rsidRPr="00D73CD9">
              <w:rPr>
                <w:color w:val="000000"/>
              </w:rPr>
              <w:t>m/s</w:t>
            </w:r>
          </w:p>
        </w:tc>
        <w:tc>
          <w:tcPr>
            <w:tcW w:w="1281" w:type="dxa"/>
            <w:vAlign w:val="center"/>
          </w:tcPr>
          <w:p w14:paraId="155DF699" w14:textId="77777777" w:rsidR="00776AE0" w:rsidRPr="00D73CD9" w:rsidRDefault="00776AE0" w:rsidP="001C2F74">
            <w:pPr>
              <w:spacing w:line="360" w:lineRule="auto"/>
              <w:jc w:val="center"/>
              <w:rPr>
                <w:color w:val="000000"/>
              </w:rPr>
            </w:pPr>
            <w:r w:rsidRPr="00D73CD9">
              <w:rPr>
                <w:color w:val="000000"/>
              </w:rPr>
              <w:t>GPa</w:t>
            </w:r>
          </w:p>
        </w:tc>
        <w:tc>
          <w:tcPr>
            <w:tcW w:w="1234" w:type="dxa"/>
            <w:vAlign w:val="center"/>
          </w:tcPr>
          <w:p w14:paraId="50CA0B45" w14:textId="77777777" w:rsidR="00776AE0" w:rsidRPr="00D73CD9" w:rsidRDefault="00776AE0" w:rsidP="001C2F74">
            <w:pPr>
              <w:spacing w:line="360" w:lineRule="auto"/>
              <w:jc w:val="center"/>
              <w:rPr>
                <w:color w:val="000000"/>
              </w:rPr>
            </w:pPr>
            <w:r w:rsidRPr="00D73CD9">
              <w:rPr>
                <w:color w:val="000000"/>
              </w:rPr>
              <w:t>-</w:t>
            </w:r>
          </w:p>
        </w:tc>
        <w:tc>
          <w:tcPr>
            <w:tcW w:w="1281" w:type="dxa"/>
            <w:vAlign w:val="center"/>
          </w:tcPr>
          <w:p w14:paraId="721F3F0A" w14:textId="77777777" w:rsidR="00776AE0" w:rsidRPr="00D73CD9" w:rsidRDefault="00776AE0" w:rsidP="001C2F74">
            <w:pPr>
              <w:spacing w:line="360" w:lineRule="auto"/>
              <w:jc w:val="center"/>
              <w:rPr>
                <w:color w:val="000000"/>
              </w:rPr>
            </w:pPr>
            <w:r w:rsidRPr="00D73CD9">
              <w:rPr>
                <w:color w:val="000000"/>
              </w:rPr>
              <w:t>GPa</w:t>
            </w:r>
          </w:p>
        </w:tc>
        <w:tc>
          <w:tcPr>
            <w:tcW w:w="1281" w:type="dxa"/>
            <w:vAlign w:val="center"/>
          </w:tcPr>
          <w:p w14:paraId="33C24ED5" w14:textId="77777777" w:rsidR="00776AE0" w:rsidRPr="00D73CD9" w:rsidRDefault="00776AE0" w:rsidP="001C2F74">
            <w:pPr>
              <w:spacing w:line="360" w:lineRule="auto"/>
              <w:jc w:val="center"/>
              <w:rPr>
                <w:color w:val="000000"/>
              </w:rPr>
            </w:pPr>
            <w:r w:rsidRPr="00D73CD9">
              <w:rPr>
                <w:color w:val="000000"/>
              </w:rPr>
              <w:t>GPa</w:t>
            </w:r>
          </w:p>
        </w:tc>
      </w:tr>
      <w:tr w:rsidR="00776AE0" w:rsidRPr="00D73CD9" w14:paraId="7E2B643B" w14:textId="77777777" w:rsidTr="001C2F74">
        <w:trPr>
          <w:jc w:val="center"/>
        </w:trPr>
        <w:tc>
          <w:tcPr>
            <w:tcW w:w="864" w:type="dxa"/>
            <w:vAlign w:val="center"/>
          </w:tcPr>
          <w:p w14:paraId="64A5B417"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0</w:t>
            </w:r>
          </w:p>
        </w:tc>
        <w:tc>
          <w:tcPr>
            <w:tcW w:w="1300" w:type="dxa"/>
            <w:vAlign w:val="center"/>
          </w:tcPr>
          <w:p w14:paraId="43FAB3A4" w14:textId="77777777" w:rsidR="00776AE0" w:rsidRPr="00D73CD9" w:rsidRDefault="00776AE0" w:rsidP="001C2F74">
            <w:pPr>
              <w:spacing w:line="360" w:lineRule="auto"/>
              <w:jc w:val="center"/>
              <w:rPr>
                <w:color w:val="000000"/>
              </w:rPr>
            </w:pPr>
            <w:r w:rsidRPr="00D73CD9">
              <w:rPr>
                <w:color w:val="000000"/>
              </w:rPr>
              <w:t>4898.55</w:t>
            </w:r>
          </w:p>
        </w:tc>
        <w:tc>
          <w:tcPr>
            <w:tcW w:w="1389" w:type="dxa"/>
            <w:vAlign w:val="center"/>
          </w:tcPr>
          <w:p w14:paraId="03CA79E4" w14:textId="77777777" w:rsidR="00776AE0" w:rsidRPr="00D73CD9" w:rsidRDefault="00776AE0" w:rsidP="001C2F74">
            <w:pPr>
              <w:spacing w:line="360" w:lineRule="auto"/>
              <w:jc w:val="center"/>
              <w:rPr>
                <w:color w:val="000000"/>
              </w:rPr>
            </w:pPr>
            <w:r w:rsidRPr="00D73CD9">
              <w:rPr>
                <w:color w:val="000000"/>
              </w:rPr>
              <w:t>2908.78</w:t>
            </w:r>
          </w:p>
        </w:tc>
        <w:tc>
          <w:tcPr>
            <w:tcW w:w="1281" w:type="dxa"/>
            <w:vAlign w:val="center"/>
          </w:tcPr>
          <w:p w14:paraId="09B2D51B" w14:textId="77777777" w:rsidR="00776AE0" w:rsidRPr="00D73CD9" w:rsidRDefault="00776AE0" w:rsidP="001C2F74">
            <w:pPr>
              <w:spacing w:line="360" w:lineRule="auto"/>
              <w:jc w:val="center"/>
              <w:rPr>
                <w:color w:val="000000"/>
              </w:rPr>
            </w:pPr>
            <w:r w:rsidRPr="00D73CD9">
              <w:rPr>
                <w:color w:val="000000"/>
              </w:rPr>
              <w:t>60.88</w:t>
            </w:r>
          </w:p>
        </w:tc>
        <w:tc>
          <w:tcPr>
            <w:tcW w:w="1234" w:type="dxa"/>
            <w:vAlign w:val="center"/>
          </w:tcPr>
          <w:p w14:paraId="2CA625E8" w14:textId="77777777" w:rsidR="00776AE0" w:rsidRPr="00D73CD9" w:rsidRDefault="00776AE0" w:rsidP="001C2F74">
            <w:pPr>
              <w:spacing w:line="360" w:lineRule="auto"/>
              <w:jc w:val="center"/>
              <w:rPr>
                <w:color w:val="000000"/>
              </w:rPr>
            </w:pPr>
            <w:r w:rsidRPr="00D73CD9">
              <w:rPr>
                <w:color w:val="000000"/>
              </w:rPr>
              <w:t>0.23</w:t>
            </w:r>
          </w:p>
        </w:tc>
        <w:tc>
          <w:tcPr>
            <w:tcW w:w="1281" w:type="dxa"/>
            <w:vAlign w:val="center"/>
          </w:tcPr>
          <w:p w14:paraId="7D08F87D" w14:textId="77777777" w:rsidR="00776AE0" w:rsidRPr="00D73CD9" w:rsidRDefault="00776AE0" w:rsidP="001C2F74">
            <w:pPr>
              <w:spacing w:line="360" w:lineRule="auto"/>
              <w:jc w:val="center"/>
              <w:rPr>
                <w:color w:val="000000"/>
              </w:rPr>
            </w:pPr>
            <w:r w:rsidRPr="00D73CD9">
              <w:rPr>
                <w:color w:val="000000"/>
              </w:rPr>
              <w:t>37.26</w:t>
            </w:r>
          </w:p>
        </w:tc>
        <w:tc>
          <w:tcPr>
            <w:tcW w:w="1281" w:type="dxa"/>
            <w:vAlign w:val="center"/>
          </w:tcPr>
          <w:p w14:paraId="5C31D0FD" w14:textId="77777777" w:rsidR="00776AE0" w:rsidRPr="00D73CD9" w:rsidRDefault="00776AE0" w:rsidP="001C2F74">
            <w:pPr>
              <w:spacing w:line="360" w:lineRule="auto"/>
              <w:jc w:val="center"/>
              <w:rPr>
                <w:color w:val="000000"/>
              </w:rPr>
            </w:pPr>
            <w:r w:rsidRPr="00D73CD9">
              <w:rPr>
                <w:color w:val="000000"/>
              </w:rPr>
              <w:t>24.79</w:t>
            </w:r>
          </w:p>
        </w:tc>
      </w:tr>
      <w:tr w:rsidR="00776AE0" w:rsidRPr="00D73CD9" w14:paraId="466AD254" w14:textId="77777777" w:rsidTr="001C2F74">
        <w:trPr>
          <w:jc w:val="center"/>
        </w:trPr>
        <w:tc>
          <w:tcPr>
            <w:tcW w:w="864" w:type="dxa"/>
            <w:vAlign w:val="center"/>
          </w:tcPr>
          <w:p w14:paraId="61B121F8"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10</w:t>
            </w:r>
          </w:p>
        </w:tc>
        <w:tc>
          <w:tcPr>
            <w:tcW w:w="1300" w:type="dxa"/>
            <w:vAlign w:val="center"/>
          </w:tcPr>
          <w:p w14:paraId="63710EB8" w14:textId="77777777" w:rsidR="00776AE0" w:rsidRPr="00D73CD9" w:rsidRDefault="00776AE0" w:rsidP="001C2F74">
            <w:pPr>
              <w:spacing w:line="360" w:lineRule="auto"/>
              <w:jc w:val="center"/>
              <w:rPr>
                <w:color w:val="000000"/>
              </w:rPr>
            </w:pPr>
            <w:r w:rsidRPr="00D73CD9">
              <w:rPr>
                <w:color w:val="000000"/>
              </w:rPr>
              <w:t>5095.48</w:t>
            </w:r>
          </w:p>
        </w:tc>
        <w:tc>
          <w:tcPr>
            <w:tcW w:w="1389" w:type="dxa"/>
            <w:vAlign w:val="center"/>
          </w:tcPr>
          <w:p w14:paraId="034E8AB4" w14:textId="77777777" w:rsidR="00776AE0" w:rsidRPr="00D73CD9" w:rsidRDefault="00776AE0" w:rsidP="001C2F74">
            <w:pPr>
              <w:spacing w:line="360" w:lineRule="auto"/>
              <w:jc w:val="center"/>
              <w:rPr>
                <w:color w:val="000000"/>
              </w:rPr>
            </w:pPr>
            <w:r w:rsidRPr="00D73CD9">
              <w:rPr>
                <w:color w:val="000000"/>
              </w:rPr>
              <w:t>2818.23</w:t>
            </w:r>
          </w:p>
        </w:tc>
        <w:tc>
          <w:tcPr>
            <w:tcW w:w="1281" w:type="dxa"/>
            <w:vAlign w:val="center"/>
          </w:tcPr>
          <w:p w14:paraId="772BD768" w14:textId="77777777" w:rsidR="00776AE0" w:rsidRPr="00D73CD9" w:rsidRDefault="00776AE0" w:rsidP="001C2F74">
            <w:pPr>
              <w:spacing w:line="360" w:lineRule="auto"/>
              <w:jc w:val="center"/>
              <w:rPr>
                <w:color w:val="000000"/>
              </w:rPr>
            </w:pPr>
            <w:r w:rsidRPr="00D73CD9">
              <w:rPr>
                <w:color w:val="000000"/>
              </w:rPr>
              <w:t>59.57</w:t>
            </w:r>
          </w:p>
        </w:tc>
        <w:tc>
          <w:tcPr>
            <w:tcW w:w="1234" w:type="dxa"/>
            <w:vAlign w:val="center"/>
          </w:tcPr>
          <w:p w14:paraId="67F39D94" w14:textId="77777777" w:rsidR="00776AE0" w:rsidRPr="00D73CD9" w:rsidRDefault="00776AE0" w:rsidP="001C2F74">
            <w:pPr>
              <w:spacing w:line="360" w:lineRule="auto"/>
              <w:jc w:val="center"/>
              <w:rPr>
                <w:color w:val="000000"/>
              </w:rPr>
            </w:pPr>
            <w:r w:rsidRPr="00D73CD9">
              <w:rPr>
                <w:color w:val="000000"/>
              </w:rPr>
              <w:t>0.28</w:t>
            </w:r>
          </w:p>
        </w:tc>
        <w:tc>
          <w:tcPr>
            <w:tcW w:w="1281" w:type="dxa"/>
            <w:vAlign w:val="center"/>
          </w:tcPr>
          <w:p w14:paraId="07F11DCC" w14:textId="77777777" w:rsidR="00776AE0" w:rsidRPr="00D73CD9" w:rsidRDefault="00776AE0" w:rsidP="001C2F74">
            <w:pPr>
              <w:spacing w:line="360" w:lineRule="auto"/>
              <w:jc w:val="center"/>
              <w:rPr>
                <w:color w:val="000000"/>
              </w:rPr>
            </w:pPr>
            <w:r w:rsidRPr="00D73CD9">
              <w:rPr>
                <w:color w:val="000000"/>
              </w:rPr>
              <w:t>45.05</w:t>
            </w:r>
          </w:p>
        </w:tc>
        <w:tc>
          <w:tcPr>
            <w:tcW w:w="1281" w:type="dxa"/>
            <w:vAlign w:val="center"/>
          </w:tcPr>
          <w:p w14:paraId="4810C538" w14:textId="77777777" w:rsidR="00776AE0" w:rsidRPr="00D73CD9" w:rsidRDefault="00776AE0" w:rsidP="001C2F74">
            <w:pPr>
              <w:spacing w:line="360" w:lineRule="auto"/>
              <w:jc w:val="center"/>
              <w:rPr>
                <w:color w:val="000000"/>
              </w:rPr>
            </w:pPr>
            <w:r w:rsidRPr="00D73CD9">
              <w:rPr>
                <w:color w:val="000000"/>
              </w:rPr>
              <w:t>23.27</w:t>
            </w:r>
          </w:p>
        </w:tc>
      </w:tr>
      <w:tr w:rsidR="00776AE0" w:rsidRPr="00D73CD9" w14:paraId="0D9B6C7F" w14:textId="77777777" w:rsidTr="001C2F74">
        <w:trPr>
          <w:jc w:val="center"/>
        </w:trPr>
        <w:tc>
          <w:tcPr>
            <w:tcW w:w="864" w:type="dxa"/>
            <w:vAlign w:val="center"/>
          </w:tcPr>
          <w:p w14:paraId="0B13CA51"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20</w:t>
            </w:r>
          </w:p>
        </w:tc>
        <w:tc>
          <w:tcPr>
            <w:tcW w:w="1300" w:type="dxa"/>
            <w:vAlign w:val="center"/>
          </w:tcPr>
          <w:p w14:paraId="11454B30" w14:textId="77777777" w:rsidR="00776AE0" w:rsidRPr="00D73CD9" w:rsidRDefault="00776AE0" w:rsidP="001C2F74">
            <w:pPr>
              <w:spacing w:line="360" w:lineRule="auto"/>
              <w:jc w:val="center"/>
              <w:rPr>
                <w:color w:val="000000"/>
              </w:rPr>
            </w:pPr>
            <w:r w:rsidRPr="00D73CD9">
              <w:rPr>
                <w:color w:val="000000"/>
              </w:rPr>
              <w:t>5308.90</w:t>
            </w:r>
          </w:p>
        </w:tc>
        <w:tc>
          <w:tcPr>
            <w:tcW w:w="1389" w:type="dxa"/>
            <w:vAlign w:val="center"/>
          </w:tcPr>
          <w:p w14:paraId="2A622809" w14:textId="77777777" w:rsidR="00776AE0" w:rsidRPr="00D73CD9" w:rsidRDefault="00776AE0" w:rsidP="001C2F74">
            <w:pPr>
              <w:spacing w:line="360" w:lineRule="auto"/>
              <w:jc w:val="center"/>
              <w:rPr>
                <w:color w:val="000000"/>
              </w:rPr>
            </w:pPr>
            <w:r w:rsidRPr="00D73CD9">
              <w:rPr>
                <w:color w:val="000000"/>
              </w:rPr>
              <w:t>2882.32</w:t>
            </w:r>
          </w:p>
        </w:tc>
        <w:tc>
          <w:tcPr>
            <w:tcW w:w="1281" w:type="dxa"/>
            <w:vAlign w:val="center"/>
          </w:tcPr>
          <w:p w14:paraId="12A6B292" w14:textId="77777777" w:rsidR="00776AE0" w:rsidRPr="00D73CD9" w:rsidRDefault="00776AE0" w:rsidP="001C2F74">
            <w:pPr>
              <w:spacing w:line="360" w:lineRule="auto"/>
              <w:jc w:val="center"/>
              <w:rPr>
                <w:color w:val="000000"/>
              </w:rPr>
            </w:pPr>
            <w:r w:rsidRPr="00D73CD9">
              <w:rPr>
                <w:color w:val="000000"/>
              </w:rPr>
              <w:t>62.86</w:t>
            </w:r>
          </w:p>
        </w:tc>
        <w:tc>
          <w:tcPr>
            <w:tcW w:w="1234" w:type="dxa"/>
            <w:vAlign w:val="center"/>
          </w:tcPr>
          <w:p w14:paraId="201D4197" w14:textId="77777777" w:rsidR="00776AE0" w:rsidRPr="00D73CD9" w:rsidRDefault="00776AE0" w:rsidP="001C2F74">
            <w:pPr>
              <w:spacing w:line="360" w:lineRule="auto"/>
              <w:jc w:val="center"/>
              <w:rPr>
                <w:color w:val="000000"/>
              </w:rPr>
            </w:pPr>
            <w:r w:rsidRPr="00D73CD9">
              <w:rPr>
                <w:color w:val="000000"/>
              </w:rPr>
              <w:t>0.29</w:t>
            </w:r>
          </w:p>
        </w:tc>
        <w:tc>
          <w:tcPr>
            <w:tcW w:w="1281" w:type="dxa"/>
            <w:vAlign w:val="center"/>
          </w:tcPr>
          <w:p w14:paraId="1D69FA53" w14:textId="77777777" w:rsidR="00776AE0" w:rsidRPr="00D73CD9" w:rsidRDefault="00776AE0" w:rsidP="001C2F74">
            <w:pPr>
              <w:spacing w:line="360" w:lineRule="auto"/>
              <w:jc w:val="center"/>
              <w:rPr>
                <w:color w:val="000000"/>
              </w:rPr>
            </w:pPr>
            <w:r w:rsidRPr="00D73CD9">
              <w:rPr>
                <w:color w:val="000000"/>
              </w:rPr>
              <w:t>50.13</w:t>
            </w:r>
          </w:p>
        </w:tc>
        <w:tc>
          <w:tcPr>
            <w:tcW w:w="1281" w:type="dxa"/>
            <w:vAlign w:val="center"/>
          </w:tcPr>
          <w:p w14:paraId="05B50C09" w14:textId="77777777" w:rsidR="00776AE0" w:rsidRPr="00D73CD9" w:rsidRDefault="00776AE0" w:rsidP="001C2F74">
            <w:pPr>
              <w:spacing w:line="360" w:lineRule="auto"/>
              <w:jc w:val="center"/>
              <w:rPr>
                <w:color w:val="000000"/>
              </w:rPr>
            </w:pPr>
            <w:r w:rsidRPr="00D73CD9">
              <w:rPr>
                <w:color w:val="000000"/>
              </w:rPr>
              <w:t>24.34</w:t>
            </w:r>
          </w:p>
        </w:tc>
      </w:tr>
      <w:tr w:rsidR="00776AE0" w:rsidRPr="00D73CD9" w14:paraId="5C4A4879" w14:textId="77777777" w:rsidTr="001C2F74">
        <w:trPr>
          <w:jc w:val="center"/>
        </w:trPr>
        <w:tc>
          <w:tcPr>
            <w:tcW w:w="864" w:type="dxa"/>
            <w:vAlign w:val="center"/>
          </w:tcPr>
          <w:p w14:paraId="1E9DF298"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30</w:t>
            </w:r>
          </w:p>
        </w:tc>
        <w:tc>
          <w:tcPr>
            <w:tcW w:w="1300" w:type="dxa"/>
            <w:vAlign w:val="center"/>
          </w:tcPr>
          <w:p w14:paraId="2C707C60" w14:textId="77777777" w:rsidR="00776AE0" w:rsidRPr="00D73CD9" w:rsidRDefault="00776AE0" w:rsidP="001C2F74">
            <w:pPr>
              <w:spacing w:line="360" w:lineRule="auto"/>
              <w:jc w:val="center"/>
              <w:rPr>
                <w:color w:val="000000"/>
              </w:rPr>
            </w:pPr>
            <w:r w:rsidRPr="00D73CD9">
              <w:rPr>
                <w:color w:val="000000"/>
              </w:rPr>
              <w:t>5492.96</w:t>
            </w:r>
          </w:p>
        </w:tc>
        <w:tc>
          <w:tcPr>
            <w:tcW w:w="1389" w:type="dxa"/>
            <w:vAlign w:val="center"/>
          </w:tcPr>
          <w:p w14:paraId="72602977" w14:textId="77777777" w:rsidR="00776AE0" w:rsidRPr="00D73CD9" w:rsidRDefault="00776AE0" w:rsidP="001C2F74">
            <w:pPr>
              <w:spacing w:line="360" w:lineRule="auto"/>
              <w:jc w:val="center"/>
              <w:rPr>
                <w:color w:val="000000"/>
              </w:rPr>
            </w:pPr>
            <w:r w:rsidRPr="00D73CD9">
              <w:rPr>
                <w:color w:val="000000"/>
              </w:rPr>
              <w:t>2977.10</w:t>
            </w:r>
          </w:p>
        </w:tc>
        <w:tc>
          <w:tcPr>
            <w:tcW w:w="1281" w:type="dxa"/>
            <w:vAlign w:val="center"/>
          </w:tcPr>
          <w:p w14:paraId="6E23BC14" w14:textId="77777777" w:rsidR="00776AE0" w:rsidRPr="00D73CD9" w:rsidRDefault="00776AE0" w:rsidP="001C2F74">
            <w:pPr>
              <w:spacing w:line="360" w:lineRule="auto"/>
              <w:jc w:val="center"/>
              <w:rPr>
                <w:color w:val="000000"/>
              </w:rPr>
            </w:pPr>
            <w:r w:rsidRPr="00D73CD9">
              <w:rPr>
                <w:color w:val="000000"/>
              </w:rPr>
              <w:t>67.11</w:t>
            </w:r>
          </w:p>
        </w:tc>
        <w:tc>
          <w:tcPr>
            <w:tcW w:w="1234" w:type="dxa"/>
            <w:vAlign w:val="center"/>
          </w:tcPr>
          <w:p w14:paraId="6BF34339" w14:textId="77777777" w:rsidR="00776AE0" w:rsidRPr="00D73CD9" w:rsidRDefault="00776AE0" w:rsidP="001C2F74">
            <w:pPr>
              <w:spacing w:line="360" w:lineRule="auto"/>
              <w:jc w:val="center"/>
              <w:rPr>
                <w:color w:val="000000"/>
              </w:rPr>
            </w:pPr>
            <w:r w:rsidRPr="00D73CD9">
              <w:rPr>
                <w:color w:val="000000"/>
              </w:rPr>
              <w:t>0.29</w:t>
            </w:r>
          </w:p>
        </w:tc>
        <w:tc>
          <w:tcPr>
            <w:tcW w:w="1281" w:type="dxa"/>
            <w:vAlign w:val="center"/>
          </w:tcPr>
          <w:p w14:paraId="6E66DA90" w14:textId="77777777" w:rsidR="00776AE0" w:rsidRPr="00D73CD9" w:rsidRDefault="00776AE0" w:rsidP="001C2F74">
            <w:pPr>
              <w:spacing w:line="360" w:lineRule="auto"/>
              <w:jc w:val="center"/>
              <w:rPr>
                <w:color w:val="000000"/>
              </w:rPr>
            </w:pPr>
            <w:r w:rsidRPr="00D73CD9">
              <w:rPr>
                <w:color w:val="000000"/>
              </w:rPr>
              <w:t>53.79</w:t>
            </w:r>
          </w:p>
        </w:tc>
        <w:tc>
          <w:tcPr>
            <w:tcW w:w="1281" w:type="dxa"/>
            <w:vAlign w:val="center"/>
          </w:tcPr>
          <w:p w14:paraId="7ADBC610" w14:textId="77777777" w:rsidR="00776AE0" w:rsidRPr="00D73CD9" w:rsidRDefault="00776AE0" w:rsidP="001C2F74">
            <w:pPr>
              <w:spacing w:line="360" w:lineRule="auto"/>
              <w:jc w:val="center"/>
              <w:rPr>
                <w:color w:val="000000"/>
              </w:rPr>
            </w:pPr>
            <w:r w:rsidRPr="00D73CD9">
              <w:rPr>
                <w:color w:val="000000"/>
              </w:rPr>
              <w:t>25.97</w:t>
            </w:r>
          </w:p>
        </w:tc>
      </w:tr>
      <w:tr w:rsidR="00776AE0" w:rsidRPr="00D73CD9" w14:paraId="043E6B00" w14:textId="77777777" w:rsidTr="001C2F74">
        <w:trPr>
          <w:jc w:val="center"/>
        </w:trPr>
        <w:tc>
          <w:tcPr>
            <w:tcW w:w="864" w:type="dxa"/>
            <w:vAlign w:val="center"/>
          </w:tcPr>
          <w:p w14:paraId="28CB431E"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40</w:t>
            </w:r>
          </w:p>
        </w:tc>
        <w:tc>
          <w:tcPr>
            <w:tcW w:w="1300" w:type="dxa"/>
            <w:vAlign w:val="center"/>
          </w:tcPr>
          <w:p w14:paraId="18DAA4BA" w14:textId="77777777" w:rsidR="00776AE0" w:rsidRPr="00D73CD9" w:rsidRDefault="00776AE0" w:rsidP="001C2F74">
            <w:pPr>
              <w:spacing w:line="360" w:lineRule="auto"/>
              <w:jc w:val="center"/>
              <w:rPr>
                <w:color w:val="000000"/>
              </w:rPr>
            </w:pPr>
            <w:r w:rsidRPr="00D73CD9">
              <w:rPr>
                <w:color w:val="000000"/>
              </w:rPr>
              <w:t>5589.86</w:t>
            </w:r>
          </w:p>
        </w:tc>
        <w:tc>
          <w:tcPr>
            <w:tcW w:w="1389" w:type="dxa"/>
            <w:vAlign w:val="center"/>
          </w:tcPr>
          <w:p w14:paraId="16EE2A59" w14:textId="77777777" w:rsidR="00776AE0" w:rsidRPr="00D73CD9" w:rsidRDefault="00776AE0" w:rsidP="001C2F74">
            <w:pPr>
              <w:spacing w:line="360" w:lineRule="auto"/>
              <w:jc w:val="center"/>
              <w:rPr>
                <w:color w:val="000000"/>
              </w:rPr>
            </w:pPr>
            <w:r w:rsidRPr="00D73CD9">
              <w:rPr>
                <w:color w:val="000000"/>
              </w:rPr>
              <w:t>3005.33</w:t>
            </w:r>
          </w:p>
        </w:tc>
        <w:tc>
          <w:tcPr>
            <w:tcW w:w="1281" w:type="dxa"/>
            <w:vAlign w:val="center"/>
          </w:tcPr>
          <w:p w14:paraId="49DB4357" w14:textId="77777777" w:rsidR="00776AE0" w:rsidRPr="00D73CD9" w:rsidRDefault="00776AE0" w:rsidP="001C2F74">
            <w:pPr>
              <w:spacing w:line="360" w:lineRule="auto"/>
              <w:jc w:val="center"/>
              <w:rPr>
                <w:color w:val="000000"/>
              </w:rPr>
            </w:pPr>
            <w:r w:rsidRPr="00D73CD9">
              <w:rPr>
                <w:color w:val="000000"/>
              </w:rPr>
              <w:t>68.64</w:t>
            </w:r>
          </w:p>
        </w:tc>
        <w:tc>
          <w:tcPr>
            <w:tcW w:w="1234" w:type="dxa"/>
            <w:vAlign w:val="center"/>
          </w:tcPr>
          <w:p w14:paraId="7BB3447B" w14:textId="77777777" w:rsidR="00776AE0" w:rsidRPr="00D73CD9" w:rsidRDefault="00776AE0" w:rsidP="001C2F74">
            <w:pPr>
              <w:spacing w:line="360" w:lineRule="auto"/>
              <w:jc w:val="center"/>
              <w:rPr>
                <w:color w:val="000000"/>
              </w:rPr>
            </w:pPr>
            <w:r w:rsidRPr="00D73CD9">
              <w:rPr>
                <w:color w:val="000000"/>
              </w:rPr>
              <w:t>0.30</w:t>
            </w:r>
          </w:p>
        </w:tc>
        <w:tc>
          <w:tcPr>
            <w:tcW w:w="1281" w:type="dxa"/>
            <w:vAlign w:val="center"/>
          </w:tcPr>
          <w:p w14:paraId="275727C2" w14:textId="77777777" w:rsidR="00776AE0" w:rsidRPr="00D73CD9" w:rsidRDefault="00776AE0" w:rsidP="001C2F74">
            <w:pPr>
              <w:spacing w:line="360" w:lineRule="auto"/>
              <w:jc w:val="center"/>
              <w:rPr>
                <w:color w:val="000000"/>
              </w:rPr>
            </w:pPr>
            <w:r w:rsidRPr="00D73CD9">
              <w:rPr>
                <w:color w:val="000000"/>
              </w:rPr>
              <w:t>56.27</w:t>
            </w:r>
          </w:p>
        </w:tc>
        <w:tc>
          <w:tcPr>
            <w:tcW w:w="1281" w:type="dxa"/>
            <w:vAlign w:val="center"/>
          </w:tcPr>
          <w:p w14:paraId="559D07BB" w14:textId="77777777" w:rsidR="00776AE0" w:rsidRPr="00D73CD9" w:rsidRDefault="00776AE0" w:rsidP="001C2F74">
            <w:pPr>
              <w:spacing w:line="360" w:lineRule="auto"/>
              <w:jc w:val="center"/>
              <w:rPr>
                <w:color w:val="000000"/>
              </w:rPr>
            </w:pPr>
            <w:r w:rsidRPr="00D73CD9">
              <w:rPr>
                <w:color w:val="000000"/>
              </w:rPr>
              <w:t>26.47</w:t>
            </w:r>
          </w:p>
        </w:tc>
      </w:tr>
      <w:tr w:rsidR="00776AE0" w:rsidRPr="00D73CD9" w14:paraId="63C0A8EC" w14:textId="77777777" w:rsidTr="001C2F74">
        <w:trPr>
          <w:jc w:val="center"/>
        </w:trPr>
        <w:tc>
          <w:tcPr>
            <w:tcW w:w="864" w:type="dxa"/>
            <w:vAlign w:val="center"/>
          </w:tcPr>
          <w:p w14:paraId="699B9F36"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50</w:t>
            </w:r>
          </w:p>
        </w:tc>
        <w:tc>
          <w:tcPr>
            <w:tcW w:w="1300" w:type="dxa"/>
            <w:vAlign w:val="center"/>
          </w:tcPr>
          <w:p w14:paraId="1237CE03" w14:textId="77777777" w:rsidR="00776AE0" w:rsidRPr="00D73CD9" w:rsidRDefault="00776AE0" w:rsidP="001C2F74">
            <w:pPr>
              <w:spacing w:line="360" w:lineRule="auto"/>
              <w:jc w:val="center"/>
              <w:rPr>
                <w:color w:val="000000"/>
              </w:rPr>
            </w:pPr>
            <w:r w:rsidRPr="00D73CD9">
              <w:rPr>
                <w:color w:val="000000"/>
              </w:rPr>
              <w:t>5741.79</w:t>
            </w:r>
          </w:p>
        </w:tc>
        <w:tc>
          <w:tcPr>
            <w:tcW w:w="1389" w:type="dxa"/>
            <w:vAlign w:val="center"/>
          </w:tcPr>
          <w:p w14:paraId="01E6F214" w14:textId="77777777" w:rsidR="00776AE0" w:rsidRPr="00D73CD9" w:rsidRDefault="00776AE0" w:rsidP="001C2F74">
            <w:pPr>
              <w:spacing w:line="360" w:lineRule="auto"/>
              <w:jc w:val="center"/>
              <w:rPr>
                <w:color w:val="000000"/>
              </w:rPr>
            </w:pPr>
            <w:r w:rsidRPr="00D73CD9">
              <w:rPr>
                <w:color w:val="000000"/>
              </w:rPr>
              <w:t>3063.44</w:t>
            </w:r>
          </w:p>
        </w:tc>
        <w:tc>
          <w:tcPr>
            <w:tcW w:w="1281" w:type="dxa"/>
            <w:vAlign w:val="center"/>
          </w:tcPr>
          <w:p w14:paraId="13E1AA75" w14:textId="77777777" w:rsidR="00776AE0" w:rsidRPr="00D73CD9" w:rsidRDefault="00776AE0" w:rsidP="001C2F74">
            <w:pPr>
              <w:spacing w:line="360" w:lineRule="auto"/>
              <w:jc w:val="center"/>
              <w:rPr>
                <w:color w:val="000000"/>
              </w:rPr>
            </w:pPr>
            <w:r w:rsidRPr="00D73CD9">
              <w:rPr>
                <w:color w:val="000000"/>
              </w:rPr>
              <w:t>71.56</w:t>
            </w:r>
          </w:p>
        </w:tc>
        <w:tc>
          <w:tcPr>
            <w:tcW w:w="1234" w:type="dxa"/>
            <w:vAlign w:val="center"/>
          </w:tcPr>
          <w:p w14:paraId="5354FF08" w14:textId="77777777" w:rsidR="00776AE0" w:rsidRPr="00D73CD9" w:rsidRDefault="00776AE0" w:rsidP="001C2F74">
            <w:pPr>
              <w:spacing w:line="360" w:lineRule="auto"/>
              <w:jc w:val="center"/>
              <w:rPr>
                <w:color w:val="000000"/>
              </w:rPr>
            </w:pPr>
            <w:r w:rsidRPr="00D73CD9">
              <w:rPr>
                <w:color w:val="000000"/>
              </w:rPr>
              <w:t>0.30</w:t>
            </w:r>
          </w:p>
        </w:tc>
        <w:tc>
          <w:tcPr>
            <w:tcW w:w="1281" w:type="dxa"/>
            <w:vAlign w:val="center"/>
          </w:tcPr>
          <w:p w14:paraId="7EC8AD0B" w14:textId="77777777" w:rsidR="00776AE0" w:rsidRPr="00D73CD9" w:rsidRDefault="00776AE0" w:rsidP="001C2F74">
            <w:pPr>
              <w:spacing w:line="360" w:lineRule="auto"/>
              <w:jc w:val="center"/>
              <w:rPr>
                <w:color w:val="000000"/>
              </w:rPr>
            </w:pPr>
            <w:r w:rsidRPr="00D73CD9">
              <w:rPr>
                <w:color w:val="000000"/>
              </w:rPr>
              <w:t>59.94</w:t>
            </w:r>
          </w:p>
        </w:tc>
        <w:tc>
          <w:tcPr>
            <w:tcW w:w="1281" w:type="dxa"/>
            <w:vAlign w:val="center"/>
          </w:tcPr>
          <w:p w14:paraId="73A388B6" w14:textId="77777777" w:rsidR="00776AE0" w:rsidRPr="00D73CD9" w:rsidRDefault="00776AE0" w:rsidP="001C2F74">
            <w:pPr>
              <w:spacing w:line="360" w:lineRule="auto"/>
              <w:jc w:val="center"/>
              <w:rPr>
                <w:color w:val="000000"/>
              </w:rPr>
            </w:pPr>
            <w:r w:rsidRPr="00D73CD9">
              <w:rPr>
                <w:color w:val="000000"/>
              </w:rPr>
              <w:t>27.50</w:t>
            </w:r>
          </w:p>
        </w:tc>
      </w:tr>
      <w:tr w:rsidR="00776AE0" w:rsidRPr="00D73CD9" w14:paraId="478B2749" w14:textId="77777777" w:rsidTr="001C2F74">
        <w:trPr>
          <w:jc w:val="center"/>
        </w:trPr>
        <w:tc>
          <w:tcPr>
            <w:tcW w:w="864" w:type="dxa"/>
            <w:vAlign w:val="center"/>
          </w:tcPr>
          <w:p w14:paraId="711D5AD8"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60</w:t>
            </w:r>
          </w:p>
        </w:tc>
        <w:tc>
          <w:tcPr>
            <w:tcW w:w="1300" w:type="dxa"/>
            <w:vAlign w:val="center"/>
          </w:tcPr>
          <w:p w14:paraId="0E330D01" w14:textId="77777777" w:rsidR="00776AE0" w:rsidRPr="00D73CD9" w:rsidRDefault="00776AE0" w:rsidP="001C2F74">
            <w:pPr>
              <w:spacing w:line="360" w:lineRule="auto"/>
              <w:jc w:val="center"/>
              <w:rPr>
                <w:color w:val="000000"/>
              </w:rPr>
            </w:pPr>
            <w:r w:rsidRPr="00D73CD9">
              <w:rPr>
                <w:color w:val="000000"/>
              </w:rPr>
              <w:t>5902.21</w:t>
            </w:r>
          </w:p>
        </w:tc>
        <w:tc>
          <w:tcPr>
            <w:tcW w:w="1389" w:type="dxa"/>
            <w:vAlign w:val="center"/>
          </w:tcPr>
          <w:p w14:paraId="57868EA4" w14:textId="77777777" w:rsidR="00776AE0" w:rsidRPr="00D73CD9" w:rsidRDefault="00776AE0" w:rsidP="001C2F74">
            <w:pPr>
              <w:spacing w:line="360" w:lineRule="auto"/>
              <w:jc w:val="center"/>
              <w:rPr>
                <w:color w:val="000000"/>
              </w:rPr>
            </w:pPr>
            <w:r w:rsidRPr="00D73CD9">
              <w:rPr>
                <w:color w:val="000000"/>
              </w:rPr>
              <w:t>3078.32</w:t>
            </w:r>
          </w:p>
        </w:tc>
        <w:tc>
          <w:tcPr>
            <w:tcW w:w="1281" w:type="dxa"/>
            <w:vAlign w:val="center"/>
          </w:tcPr>
          <w:p w14:paraId="601B1B05" w14:textId="77777777" w:rsidR="00776AE0" w:rsidRPr="00D73CD9" w:rsidRDefault="00776AE0" w:rsidP="001C2F74">
            <w:pPr>
              <w:spacing w:line="360" w:lineRule="auto"/>
              <w:jc w:val="center"/>
              <w:rPr>
                <w:color w:val="000000"/>
              </w:rPr>
            </w:pPr>
            <w:r w:rsidRPr="00D73CD9">
              <w:rPr>
                <w:color w:val="000000"/>
              </w:rPr>
              <w:t>72.93</w:t>
            </w:r>
          </w:p>
        </w:tc>
        <w:tc>
          <w:tcPr>
            <w:tcW w:w="1234" w:type="dxa"/>
            <w:vAlign w:val="center"/>
          </w:tcPr>
          <w:p w14:paraId="0AE868CF" w14:textId="77777777" w:rsidR="00776AE0" w:rsidRPr="00D73CD9" w:rsidRDefault="00776AE0" w:rsidP="001C2F74">
            <w:pPr>
              <w:spacing w:line="360" w:lineRule="auto"/>
              <w:jc w:val="center"/>
              <w:rPr>
                <w:color w:val="000000"/>
              </w:rPr>
            </w:pPr>
            <w:r w:rsidRPr="00D73CD9">
              <w:rPr>
                <w:color w:val="000000"/>
              </w:rPr>
              <w:t>0.31</w:t>
            </w:r>
          </w:p>
        </w:tc>
        <w:tc>
          <w:tcPr>
            <w:tcW w:w="1281" w:type="dxa"/>
            <w:vAlign w:val="center"/>
          </w:tcPr>
          <w:p w14:paraId="11098673" w14:textId="77777777" w:rsidR="00776AE0" w:rsidRPr="00D73CD9" w:rsidRDefault="00776AE0" w:rsidP="001C2F74">
            <w:pPr>
              <w:spacing w:line="360" w:lineRule="auto"/>
              <w:jc w:val="center"/>
              <w:rPr>
                <w:color w:val="000000"/>
              </w:rPr>
            </w:pPr>
            <w:r w:rsidRPr="00D73CD9">
              <w:rPr>
                <w:color w:val="000000"/>
              </w:rPr>
              <w:t>65.06</w:t>
            </w:r>
          </w:p>
        </w:tc>
        <w:tc>
          <w:tcPr>
            <w:tcW w:w="1281" w:type="dxa"/>
            <w:vAlign w:val="center"/>
          </w:tcPr>
          <w:p w14:paraId="35779490" w14:textId="77777777" w:rsidR="00776AE0" w:rsidRPr="00D73CD9" w:rsidRDefault="00776AE0" w:rsidP="001C2F74">
            <w:pPr>
              <w:spacing w:line="360" w:lineRule="auto"/>
              <w:jc w:val="center"/>
              <w:rPr>
                <w:color w:val="000000"/>
              </w:rPr>
            </w:pPr>
            <w:r w:rsidRPr="00D73CD9">
              <w:rPr>
                <w:color w:val="000000"/>
              </w:rPr>
              <w:t>27.77</w:t>
            </w:r>
          </w:p>
        </w:tc>
      </w:tr>
    </w:tbl>
    <w:p w14:paraId="4DA7018C" w14:textId="5258625E" w:rsidR="001C2F74" w:rsidRDefault="00776AE0" w:rsidP="001C2F74">
      <w:pPr>
        <w:pStyle w:val="TableCaption"/>
      </w:pPr>
      <w:bookmarkStart w:id="178" w:name="_Toc71112668"/>
      <w:r w:rsidRPr="00776AE0">
        <w:rPr>
          <w:b/>
          <w:bCs w:val="0"/>
        </w:rPr>
        <w:t>Table B.3</w:t>
      </w:r>
      <w:r w:rsidRPr="00776AE0">
        <w:t>: Dynamic properties measured in EV2 samples up to confining pressures of 60 MPa.</w:t>
      </w:r>
      <w:bookmarkEnd w:id="178"/>
    </w:p>
    <w:p w14:paraId="21A1AC36" w14:textId="4902882B" w:rsidR="00776AE0" w:rsidRPr="001C2F74" w:rsidRDefault="001C2F74" w:rsidP="001C2F74">
      <w:pPr>
        <w:spacing w:after="160" w:line="259" w:lineRule="auto"/>
        <w:rPr>
          <w:rFonts w:eastAsiaTheme="minorEastAsia" w:cstheme="minorBidi"/>
          <w:bCs/>
          <w:iCs/>
          <w:szCs w:val="18"/>
          <w:lang w:eastAsia="zh-CN"/>
        </w:rPr>
      </w:pPr>
      <w:r>
        <w:br w:type="page"/>
      </w:r>
    </w:p>
    <w:tbl>
      <w:tblPr>
        <w:tblStyle w:val="TableGrid"/>
        <w:tblW w:w="0" w:type="auto"/>
        <w:jc w:val="center"/>
        <w:tblLook w:val="04A0" w:firstRow="1" w:lastRow="0" w:firstColumn="1" w:lastColumn="0" w:noHBand="0" w:noVBand="1"/>
      </w:tblPr>
      <w:tblGrid>
        <w:gridCol w:w="850"/>
        <w:gridCol w:w="1301"/>
        <w:gridCol w:w="1400"/>
        <w:gridCol w:w="1281"/>
        <w:gridCol w:w="1236"/>
        <w:gridCol w:w="1281"/>
        <w:gridCol w:w="1281"/>
      </w:tblGrid>
      <w:tr w:rsidR="00776AE0" w:rsidRPr="00D73CD9" w14:paraId="7EC0B1F4" w14:textId="77777777" w:rsidTr="001C2F74">
        <w:trPr>
          <w:jc w:val="center"/>
        </w:trPr>
        <w:tc>
          <w:tcPr>
            <w:tcW w:w="9350" w:type="dxa"/>
            <w:gridSpan w:val="7"/>
            <w:vAlign w:val="center"/>
          </w:tcPr>
          <w:p w14:paraId="1AF3318D" w14:textId="77777777" w:rsidR="00776AE0" w:rsidRPr="00D73CD9" w:rsidRDefault="00776AE0" w:rsidP="001C2F74">
            <w:pPr>
              <w:spacing w:line="360" w:lineRule="auto"/>
              <w:jc w:val="center"/>
              <w:rPr>
                <w:b/>
                <w:bCs/>
                <w:color w:val="000000"/>
                <w:sz w:val="28"/>
                <w:szCs w:val="28"/>
              </w:rPr>
            </w:pPr>
            <w:r>
              <w:rPr>
                <w:b/>
                <w:bCs/>
                <w:color w:val="000000"/>
                <w:sz w:val="28"/>
                <w:szCs w:val="28"/>
              </w:rPr>
              <w:lastRenderedPageBreak/>
              <w:t>LS2</w:t>
            </w:r>
            <w:r w:rsidRPr="00D73CD9">
              <w:rPr>
                <w:b/>
                <w:bCs/>
                <w:color w:val="000000"/>
                <w:sz w:val="28"/>
                <w:szCs w:val="28"/>
              </w:rPr>
              <w:t xml:space="preserve"> Parallel</w:t>
            </w:r>
          </w:p>
        </w:tc>
      </w:tr>
      <w:tr w:rsidR="00776AE0" w:rsidRPr="00D73CD9" w14:paraId="3565D47F" w14:textId="77777777" w:rsidTr="001C2F74">
        <w:trPr>
          <w:jc w:val="center"/>
        </w:trPr>
        <w:tc>
          <w:tcPr>
            <w:tcW w:w="928" w:type="dxa"/>
            <w:vAlign w:val="center"/>
          </w:tcPr>
          <w:p w14:paraId="4177E5A3" w14:textId="77777777" w:rsidR="00776AE0" w:rsidRPr="00D73CD9" w:rsidRDefault="00776AE0" w:rsidP="001C2F74">
            <w:pPr>
              <w:spacing w:line="360" w:lineRule="auto"/>
              <w:jc w:val="center"/>
              <w:rPr>
                <w:i/>
                <w:iCs/>
                <w:sz w:val="28"/>
                <w:szCs w:val="28"/>
              </w:rPr>
            </w:pPr>
          </w:p>
        </w:tc>
        <w:tc>
          <w:tcPr>
            <w:tcW w:w="1369" w:type="dxa"/>
            <w:vAlign w:val="center"/>
          </w:tcPr>
          <w:p w14:paraId="2FB16BC4" w14:textId="77777777" w:rsidR="00776AE0" w:rsidRPr="00D73CD9" w:rsidRDefault="00776AE0" w:rsidP="001C2F74">
            <w:pPr>
              <w:spacing w:line="360" w:lineRule="auto"/>
              <w:jc w:val="center"/>
              <w:rPr>
                <w:i/>
                <w:iCs/>
                <w:sz w:val="28"/>
                <w:szCs w:val="28"/>
              </w:rPr>
            </w:pPr>
            <w:r w:rsidRPr="00D73CD9">
              <w:rPr>
                <w:b/>
                <w:bCs/>
                <w:i/>
                <w:iCs/>
                <w:color w:val="000000"/>
                <w:sz w:val="28"/>
                <w:szCs w:val="28"/>
              </w:rPr>
              <w:t>V</w:t>
            </w:r>
            <w:r w:rsidRPr="00D73CD9">
              <w:rPr>
                <w:b/>
                <w:bCs/>
                <w:i/>
                <w:iCs/>
                <w:color w:val="000000"/>
                <w:sz w:val="28"/>
                <w:szCs w:val="28"/>
                <w:vertAlign w:val="subscript"/>
              </w:rPr>
              <w:t>P</w:t>
            </w:r>
          </w:p>
        </w:tc>
        <w:tc>
          <w:tcPr>
            <w:tcW w:w="1490" w:type="dxa"/>
            <w:vAlign w:val="center"/>
          </w:tcPr>
          <w:p w14:paraId="448017F8" w14:textId="77777777" w:rsidR="00776AE0" w:rsidRPr="00D73CD9" w:rsidRDefault="00776AE0" w:rsidP="001C2F74">
            <w:pPr>
              <w:spacing w:line="360" w:lineRule="auto"/>
              <w:jc w:val="center"/>
              <w:rPr>
                <w:i/>
                <w:iCs/>
                <w:sz w:val="28"/>
                <w:szCs w:val="28"/>
              </w:rPr>
            </w:pPr>
            <w:r w:rsidRPr="00D73CD9">
              <w:rPr>
                <w:b/>
                <w:bCs/>
                <w:i/>
                <w:iCs/>
                <w:color w:val="000000"/>
                <w:sz w:val="28"/>
                <w:szCs w:val="28"/>
              </w:rPr>
              <w:t>V</w:t>
            </w:r>
            <w:r w:rsidRPr="00D73CD9">
              <w:rPr>
                <w:b/>
                <w:bCs/>
                <w:i/>
                <w:iCs/>
                <w:color w:val="000000"/>
                <w:sz w:val="28"/>
                <w:szCs w:val="28"/>
                <w:vertAlign w:val="subscript"/>
              </w:rPr>
              <w:t>S</w:t>
            </w:r>
          </w:p>
        </w:tc>
        <w:tc>
          <w:tcPr>
            <w:tcW w:w="1398" w:type="dxa"/>
            <w:vAlign w:val="center"/>
          </w:tcPr>
          <w:p w14:paraId="01244FCD" w14:textId="77777777" w:rsidR="00776AE0" w:rsidRPr="00D73CD9" w:rsidRDefault="00776AE0" w:rsidP="001C2F74">
            <w:pPr>
              <w:spacing w:line="360" w:lineRule="auto"/>
              <w:jc w:val="center"/>
              <w:rPr>
                <w:i/>
                <w:iCs/>
                <w:sz w:val="28"/>
                <w:szCs w:val="28"/>
              </w:rPr>
            </w:pPr>
            <w:r w:rsidRPr="00D73CD9">
              <w:rPr>
                <w:b/>
                <w:bCs/>
                <w:i/>
                <w:iCs/>
                <w:color w:val="000000"/>
                <w:sz w:val="28"/>
                <w:szCs w:val="28"/>
              </w:rPr>
              <w:t>E</w:t>
            </w:r>
          </w:p>
        </w:tc>
        <w:tc>
          <w:tcPr>
            <w:tcW w:w="1369" w:type="dxa"/>
            <w:vAlign w:val="center"/>
          </w:tcPr>
          <w:p w14:paraId="6916229E" w14:textId="77777777" w:rsidR="00776AE0" w:rsidRPr="00D73CD9" w:rsidRDefault="00776AE0" w:rsidP="001C2F74">
            <w:pPr>
              <w:spacing w:line="360" w:lineRule="auto"/>
              <w:jc w:val="center"/>
              <w:rPr>
                <w:i/>
                <w:iCs/>
                <w:sz w:val="28"/>
                <w:szCs w:val="28"/>
              </w:rPr>
            </w:pPr>
            <w:r w:rsidRPr="00D73CD9">
              <w:rPr>
                <w:b/>
                <w:bCs/>
                <w:i/>
                <w:iCs/>
                <w:color w:val="000000"/>
                <w:sz w:val="28"/>
                <w:szCs w:val="28"/>
              </w:rPr>
              <w:t>v</w:t>
            </w:r>
          </w:p>
        </w:tc>
        <w:tc>
          <w:tcPr>
            <w:tcW w:w="1398" w:type="dxa"/>
            <w:vAlign w:val="center"/>
          </w:tcPr>
          <w:p w14:paraId="113AFB9E" w14:textId="77777777" w:rsidR="00776AE0" w:rsidRPr="00D73CD9" w:rsidRDefault="00776AE0" w:rsidP="001C2F74">
            <w:pPr>
              <w:spacing w:line="360" w:lineRule="auto"/>
              <w:jc w:val="center"/>
              <w:rPr>
                <w:i/>
                <w:iCs/>
                <w:sz w:val="28"/>
                <w:szCs w:val="28"/>
              </w:rPr>
            </w:pPr>
            <w:r w:rsidRPr="00D73CD9">
              <w:rPr>
                <w:b/>
                <w:bCs/>
                <w:i/>
                <w:iCs/>
                <w:color w:val="000000"/>
                <w:sz w:val="28"/>
                <w:szCs w:val="28"/>
              </w:rPr>
              <w:t>G</w:t>
            </w:r>
          </w:p>
        </w:tc>
        <w:tc>
          <w:tcPr>
            <w:tcW w:w="1398" w:type="dxa"/>
            <w:vAlign w:val="center"/>
          </w:tcPr>
          <w:p w14:paraId="1ED390C7" w14:textId="77777777" w:rsidR="00776AE0" w:rsidRPr="00D73CD9" w:rsidRDefault="00776AE0" w:rsidP="001C2F74">
            <w:pPr>
              <w:spacing w:line="360" w:lineRule="auto"/>
              <w:jc w:val="center"/>
              <w:rPr>
                <w:i/>
                <w:iCs/>
                <w:sz w:val="28"/>
                <w:szCs w:val="28"/>
              </w:rPr>
            </w:pPr>
            <w:r w:rsidRPr="00D73CD9">
              <w:rPr>
                <w:b/>
                <w:bCs/>
                <w:i/>
                <w:iCs/>
                <w:color w:val="000000"/>
                <w:sz w:val="28"/>
                <w:szCs w:val="28"/>
              </w:rPr>
              <w:t>K</w:t>
            </w:r>
          </w:p>
        </w:tc>
      </w:tr>
      <w:tr w:rsidR="00776AE0" w:rsidRPr="00D73CD9" w14:paraId="04670221" w14:textId="77777777" w:rsidTr="001C2F74">
        <w:trPr>
          <w:jc w:val="center"/>
        </w:trPr>
        <w:tc>
          <w:tcPr>
            <w:tcW w:w="928" w:type="dxa"/>
            <w:vAlign w:val="center"/>
          </w:tcPr>
          <w:p w14:paraId="1E95DA70" w14:textId="77777777" w:rsidR="00776AE0" w:rsidRPr="00D73CD9" w:rsidRDefault="00776AE0" w:rsidP="001C2F74">
            <w:pPr>
              <w:spacing w:line="360" w:lineRule="auto"/>
              <w:jc w:val="center"/>
              <w:rPr>
                <w:b/>
                <w:bCs/>
                <w:color w:val="000000"/>
                <w:sz w:val="28"/>
                <w:szCs w:val="28"/>
              </w:rPr>
            </w:pPr>
          </w:p>
        </w:tc>
        <w:tc>
          <w:tcPr>
            <w:tcW w:w="1369" w:type="dxa"/>
            <w:vAlign w:val="center"/>
          </w:tcPr>
          <w:p w14:paraId="75E9CD68" w14:textId="77777777" w:rsidR="00776AE0" w:rsidRPr="00D73CD9" w:rsidRDefault="00776AE0" w:rsidP="001C2F74">
            <w:pPr>
              <w:spacing w:line="360" w:lineRule="auto"/>
              <w:jc w:val="center"/>
              <w:rPr>
                <w:color w:val="000000"/>
              </w:rPr>
            </w:pPr>
            <w:r w:rsidRPr="00D73CD9">
              <w:rPr>
                <w:color w:val="000000"/>
              </w:rPr>
              <w:t>m/s</w:t>
            </w:r>
          </w:p>
        </w:tc>
        <w:tc>
          <w:tcPr>
            <w:tcW w:w="1490" w:type="dxa"/>
            <w:vAlign w:val="center"/>
          </w:tcPr>
          <w:p w14:paraId="2579FD01" w14:textId="77777777" w:rsidR="00776AE0" w:rsidRPr="00D73CD9" w:rsidRDefault="00776AE0" w:rsidP="001C2F74">
            <w:pPr>
              <w:spacing w:line="360" w:lineRule="auto"/>
              <w:jc w:val="center"/>
              <w:rPr>
                <w:color w:val="000000"/>
              </w:rPr>
            </w:pPr>
            <w:r w:rsidRPr="00D73CD9">
              <w:rPr>
                <w:color w:val="000000"/>
              </w:rPr>
              <w:t>m/s</w:t>
            </w:r>
          </w:p>
        </w:tc>
        <w:tc>
          <w:tcPr>
            <w:tcW w:w="1398" w:type="dxa"/>
            <w:vAlign w:val="center"/>
          </w:tcPr>
          <w:p w14:paraId="53EBCA55" w14:textId="77777777" w:rsidR="00776AE0" w:rsidRPr="00D73CD9" w:rsidRDefault="00776AE0" w:rsidP="001C2F74">
            <w:pPr>
              <w:spacing w:line="360" w:lineRule="auto"/>
              <w:jc w:val="center"/>
              <w:rPr>
                <w:color w:val="000000"/>
              </w:rPr>
            </w:pPr>
            <w:r w:rsidRPr="00D73CD9">
              <w:rPr>
                <w:color w:val="000000"/>
              </w:rPr>
              <w:t>GPa</w:t>
            </w:r>
          </w:p>
        </w:tc>
        <w:tc>
          <w:tcPr>
            <w:tcW w:w="1369" w:type="dxa"/>
            <w:vAlign w:val="center"/>
          </w:tcPr>
          <w:p w14:paraId="17BDF6D9" w14:textId="77777777" w:rsidR="00776AE0" w:rsidRPr="00D73CD9" w:rsidRDefault="00776AE0" w:rsidP="001C2F74">
            <w:pPr>
              <w:spacing w:line="360" w:lineRule="auto"/>
              <w:jc w:val="center"/>
              <w:rPr>
                <w:color w:val="000000"/>
              </w:rPr>
            </w:pPr>
            <w:r w:rsidRPr="00D73CD9">
              <w:rPr>
                <w:color w:val="000000"/>
              </w:rPr>
              <w:t>-</w:t>
            </w:r>
          </w:p>
        </w:tc>
        <w:tc>
          <w:tcPr>
            <w:tcW w:w="1398" w:type="dxa"/>
            <w:vAlign w:val="center"/>
          </w:tcPr>
          <w:p w14:paraId="6DB39FBF" w14:textId="77777777" w:rsidR="00776AE0" w:rsidRPr="00D73CD9" w:rsidRDefault="00776AE0" w:rsidP="001C2F74">
            <w:pPr>
              <w:spacing w:line="360" w:lineRule="auto"/>
              <w:jc w:val="center"/>
              <w:rPr>
                <w:color w:val="000000"/>
              </w:rPr>
            </w:pPr>
            <w:r w:rsidRPr="00D73CD9">
              <w:rPr>
                <w:color w:val="000000"/>
              </w:rPr>
              <w:t>GPa</w:t>
            </w:r>
          </w:p>
        </w:tc>
        <w:tc>
          <w:tcPr>
            <w:tcW w:w="1398" w:type="dxa"/>
            <w:vAlign w:val="center"/>
          </w:tcPr>
          <w:p w14:paraId="1F045614" w14:textId="77777777" w:rsidR="00776AE0" w:rsidRPr="00D73CD9" w:rsidRDefault="00776AE0" w:rsidP="001C2F74">
            <w:pPr>
              <w:spacing w:line="360" w:lineRule="auto"/>
              <w:jc w:val="center"/>
              <w:rPr>
                <w:color w:val="000000"/>
              </w:rPr>
            </w:pPr>
            <w:r w:rsidRPr="00D73CD9">
              <w:rPr>
                <w:color w:val="000000"/>
              </w:rPr>
              <w:t>GPa</w:t>
            </w:r>
          </w:p>
        </w:tc>
      </w:tr>
      <w:tr w:rsidR="00776AE0" w:rsidRPr="00D73CD9" w14:paraId="0CD649AF" w14:textId="77777777" w:rsidTr="001C2F74">
        <w:trPr>
          <w:jc w:val="center"/>
        </w:trPr>
        <w:tc>
          <w:tcPr>
            <w:tcW w:w="928" w:type="dxa"/>
            <w:vAlign w:val="center"/>
          </w:tcPr>
          <w:p w14:paraId="7EC95CB0" w14:textId="77777777" w:rsidR="00776AE0" w:rsidRPr="00D73CD9" w:rsidRDefault="00776AE0" w:rsidP="001C2F74">
            <w:pPr>
              <w:spacing w:line="360" w:lineRule="auto"/>
              <w:jc w:val="center"/>
              <w:rPr>
                <w:sz w:val="28"/>
                <w:szCs w:val="28"/>
              </w:rPr>
            </w:pPr>
            <w:r w:rsidRPr="00D73CD9">
              <w:rPr>
                <w:b/>
                <w:bCs/>
                <w:color w:val="000000"/>
                <w:sz w:val="28"/>
                <w:szCs w:val="28"/>
              </w:rPr>
              <w:t>0</w:t>
            </w:r>
          </w:p>
        </w:tc>
        <w:tc>
          <w:tcPr>
            <w:tcW w:w="1369" w:type="dxa"/>
            <w:vAlign w:val="center"/>
          </w:tcPr>
          <w:p w14:paraId="0DF5CEB1" w14:textId="77777777" w:rsidR="00776AE0" w:rsidRPr="00D73CD9" w:rsidRDefault="00776AE0" w:rsidP="001C2F74">
            <w:pPr>
              <w:spacing w:line="360" w:lineRule="auto"/>
              <w:jc w:val="center"/>
            </w:pPr>
            <w:r w:rsidRPr="00D73CD9">
              <w:rPr>
                <w:color w:val="000000"/>
              </w:rPr>
              <w:t>4989.53</w:t>
            </w:r>
          </w:p>
        </w:tc>
        <w:tc>
          <w:tcPr>
            <w:tcW w:w="1490" w:type="dxa"/>
            <w:vAlign w:val="center"/>
          </w:tcPr>
          <w:p w14:paraId="2A070E6E" w14:textId="77777777" w:rsidR="00776AE0" w:rsidRPr="00D73CD9" w:rsidRDefault="00776AE0" w:rsidP="001C2F74">
            <w:pPr>
              <w:spacing w:line="360" w:lineRule="auto"/>
              <w:jc w:val="center"/>
            </w:pPr>
            <w:r w:rsidRPr="00D73CD9">
              <w:rPr>
                <w:color w:val="000000"/>
              </w:rPr>
              <w:t>2648.69</w:t>
            </w:r>
          </w:p>
        </w:tc>
        <w:tc>
          <w:tcPr>
            <w:tcW w:w="1398" w:type="dxa"/>
            <w:vAlign w:val="center"/>
          </w:tcPr>
          <w:p w14:paraId="6BC1594A" w14:textId="77777777" w:rsidR="00776AE0" w:rsidRPr="00D73CD9" w:rsidRDefault="00776AE0" w:rsidP="001C2F74">
            <w:pPr>
              <w:spacing w:line="360" w:lineRule="auto"/>
              <w:jc w:val="center"/>
            </w:pPr>
            <w:r w:rsidRPr="00D73CD9">
              <w:rPr>
                <w:color w:val="000000"/>
              </w:rPr>
              <w:t>50.48</w:t>
            </w:r>
          </w:p>
        </w:tc>
        <w:tc>
          <w:tcPr>
            <w:tcW w:w="1369" w:type="dxa"/>
            <w:vAlign w:val="center"/>
          </w:tcPr>
          <w:p w14:paraId="738B6916" w14:textId="77777777" w:rsidR="00776AE0" w:rsidRPr="00D73CD9" w:rsidRDefault="00776AE0" w:rsidP="001C2F74">
            <w:pPr>
              <w:spacing w:line="360" w:lineRule="auto"/>
              <w:jc w:val="center"/>
            </w:pPr>
            <w:r w:rsidRPr="00D73CD9">
              <w:rPr>
                <w:color w:val="000000"/>
              </w:rPr>
              <w:t>0.30</w:t>
            </w:r>
          </w:p>
        </w:tc>
        <w:tc>
          <w:tcPr>
            <w:tcW w:w="1398" w:type="dxa"/>
            <w:vAlign w:val="center"/>
          </w:tcPr>
          <w:p w14:paraId="464B5EE9" w14:textId="77777777" w:rsidR="00776AE0" w:rsidRPr="00D73CD9" w:rsidRDefault="00776AE0" w:rsidP="001C2F74">
            <w:pPr>
              <w:spacing w:line="360" w:lineRule="auto"/>
              <w:jc w:val="center"/>
            </w:pPr>
            <w:r w:rsidRPr="00D73CD9">
              <w:rPr>
                <w:color w:val="000000"/>
              </w:rPr>
              <w:t>42.89</w:t>
            </w:r>
          </w:p>
        </w:tc>
        <w:tc>
          <w:tcPr>
            <w:tcW w:w="1398" w:type="dxa"/>
            <w:vAlign w:val="center"/>
          </w:tcPr>
          <w:p w14:paraId="5484FC77" w14:textId="77777777" w:rsidR="00776AE0" w:rsidRPr="00D73CD9" w:rsidRDefault="00776AE0" w:rsidP="001C2F74">
            <w:pPr>
              <w:spacing w:line="360" w:lineRule="auto"/>
              <w:jc w:val="center"/>
            </w:pPr>
            <w:r w:rsidRPr="00D73CD9">
              <w:rPr>
                <w:color w:val="000000"/>
              </w:rPr>
              <w:t>19.36</w:t>
            </w:r>
          </w:p>
        </w:tc>
      </w:tr>
      <w:tr w:rsidR="00776AE0" w:rsidRPr="00D73CD9" w14:paraId="00D896A9" w14:textId="77777777" w:rsidTr="001C2F74">
        <w:trPr>
          <w:jc w:val="center"/>
        </w:trPr>
        <w:tc>
          <w:tcPr>
            <w:tcW w:w="928" w:type="dxa"/>
            <w:vAlign w:val="center"/>
          </w:tcPr>
          <w:p w14:paraId="13D579FF" w14:textId="77777777" w:rsidR="00776AE0" w:rsidRPr="00D73CD9" w:rsidRDefault="00776AE0" w:rsidP="001C2F74">
            <w:pPr>
              <w:spacing w:line="360" w:lineRule="auto"/>
              <w:jc w:val="center"/>
              <w:rPr>
                <w:sz w:val="28"/>
                <w:szCs w:val="28"/>
              </w:rPr>
            </w:pPr>
            <w:r w:rsidRPr="00D73CD9">
              <w:rPr>
                <w:b/>
                <w:bCs/>
                <w:color w:val="000000"/>
                <w:sz w:val="28"/>
                <w:szCs w:val="28"/>
              </w:rPr>
              <w:t>10</w:t>
            </w:r>
          </w:p>
        </w:tc>
        <w:tc>
          <w:tcPr>
            <w:tcW w:w="1369" w:type="dxa"/>
            <w:vAlign w:val="center"/>
          </w:tcPr>
          <w:p w14:paraId="7FB5E0AF" w14:textId="77777777" w:rsidR="00776AE0" w:rsidRPr="00D73CD9" w:rsidRDefault="00776AE0" w:rsidP="001C2F74">
            <w:pPr>
              <w:spacing w:line="360" w:lineRule="auto"/>
              <w:jc w:val="center"/>
            </w:pPr>
            <w:r w:rsidRPr="00D73CD9">
              <w:rPr>
                <w:color w:val="000000"/>
              </w:rPr>
              <w:t>5074.55</w:t>
            </w:r>
          </w:p>
        </w:tc>
        <w:tc>
          <w:tcPr>
            <w:tcW w:w="1490" w:type="dxa"/>
            <w:vAlign w:val="center"/>
          </w:tcPr>
          <w:p w14:paraId="7F798A7D" w14:textId="77777777" w:rsidR="00776AE0" w:rsidRPr="00D73CD9" w:rsidRDefault="00776AE0" w:rsidP="001C2F74">
            <w:pPr>
              <w:spacing w:line="360" w:lineRule="auto"/>
              <w:jc w:val="center"/>
            </w:pPr>
            <w:r w:rsidRPr="00D73CD9">
              <w:rPr>
                <w:color w:val="000000"/>
              </w:rPr>
              <w:t>2546.77</w:t>
            </w:r>
          </w:p>
        </w:tc>
        <w:tc>
          <w:tcPr>
            <w:tcW w:w="1398" w:type="dxa"/>
            <w:vAlign w:val="center"/>
          </w:tcPr>
          <w:p w14:paraId="74C2D36B" w14:textId="77777777" w:rsidR="00776AE0" w:rsidRPr="00D73CD9" w:rsidRDefault="00776AE0" w:rsidP="001C2F74">
            <w:pPr>
              <w:spacing w:line="360" w:lineRule="auto"/>
              <w:jc w:val="center"/>
            </w:pPr>
            <w:r w:rsidRPr="00D73CD9">
              <w:rPr>
                <w:color w:val="000000"/>
              </w:rPr>
              <w:t>47.67</w:t>
            </w:r>
          </w:p>
        </w:tc>
        <w:tc>
          <w:tcPr>
            <w:tcW w:w="1369" w:type="dxa"/>
            <w:vAlign w:val="center"/>
          </w:tcPr>
          <w:p w14:paraId="7135B35E" w14:textId="77777777" w:rsidR="00776AE0" w:rsidRPr="00D73CD9" w:rsidRDefault="00776AE0" w:rsidP="001C2F74">
            <w:pPr>
              <w:spacing w:line="360" w:lineRule="auto"/>
              <w:jc w:val="center"/>
            </w:pPr>
            <w:r w:rsidRPr="00D73CD9">
              <w:rPr>
                <w:color w:val="000000"/>
              </w:rPr>
              <w:t>0.33</w:t>
            </w:r>
          </w:p>
        </w:tc>
        <w:tc>
          <w:tcPr>
            <w:tcW w:w="1398" w:type="dxa"/>
            <w:vAlign w:val="center"/>
          </w:tcPr>
          <w:p w14:paraId="342F14F6" w14:textId="77777777" w:rsidR="00776AE0" w:rsidRPr="00D73CD9" w:rsidRDefault="00776AE0" w:rsidP="001C2F74">
            <w:pPr>
              <w:spacing w:line="360" w:lineRule="auto"/>
              <w:jc w:val="center"/>
            </w:pPr>
            <w:r w:rsidRPr="00D73CD9">
              <w:rPr>
                <w:color w:val="000000"/>
              </w:rPr>
              <w:t>47.20</w:t>
            </w:r>
          </w:p>
        </w:tc>
        <w:tc>
          <w:tcPr>
            <w:tcW w:w="1398" w:type="dxa"/>
            <w:vAlign w:val="center"/>
          </w:tcPr>
          <w:p w14:paraId="0D43E5EE" w14:textId="77777777" w:rsidR="00776AE0" w:rsidRPr="00D73CD9" w:rsidRDefault="00776AE0" w:rsidP="001C2F74">
            <w:pPr>
              <w:spacing w:line="360" w:lineRule="auto"/>
              <w:jc w:val="center"/>
            </w:pPr>
            <w:r w:rsidRPr="00D73CD9">
              <w:rPr>
                <w:color w:val="000000"/>
              </w:rPr>
              <w:t>17.90</w:t>
            </w:r>
          </w:p>
        </w:tc>
      </w:tr>
      <w:tr w:rsidR="00776AE0" w:rsidRPr="00D73CD9" w14:paraId="56E54ED1" w14:textId="77777777" w:rsidTr="001C2F74">
        <w:trPr>
          <w:jc w:val="center"/>
        </w:trPr>
        <w:tc>
          <w:tcPr>
            <w:tcW w:w="928" w:type="dxa"/>
            <w:vAlign w:val="center"/>
          </w:tcPr>
          <w:p w14:paraId="1018718B" w14:textId="77777777" w:rsidR="00776AE0" w:rsidRPr="00D73CD9" w:rsidRDefault="00776AE0" w:rsidP="001C2F74">
            <w:pPr>
              <w:spacing w:line="360" w:lineRule="auto"/>
              <w:jc w:val="center"/>
              <w:rPr>
                <w:sz w:val="28"/>
                <w:szCs w:val="28"/>
              </w:rPr>
            </w:pPr>
            <w:r w:rsidRPr="00D73CD9">
              <w:rPr>
                <w:b/>
                <w:bCs/>
                <w:color w:val="000000"/>
                <w:sz w:val="28"/>
                <w:szCs w:val="28"/>
              </w:rPr>
              <w:t>20</w:t>
            </w:r>
          </w:p>
        </w:tc>
        <w:tc>
          <w:tcPr>
            <w:tcW w:w="1369" w:type="dxa"/>
            <w:vAlign w:val="center"/>
          </w:tcPr>
          <w:p w14:paraId="14C8920E" w14:textId="77777777" w:rsidR="00776AE0" w:rsidRPr="00D73CD9" w:rsidRDefault="00776AE0" w:rsidP="001C2F74">
            <w:pPr>
              <w:spacing w:line="360" w:lineRule="auto"/>
              <w:jc w:val="center"/>
            </w:pPr>
            <w:r w:rsidRPr="00D73CD9">
              <w:rPr>
                <w:color w:val="000000"/>
              </w:rPr>
              <w:t>5207.65</w:t>
            </w:r>
          </w:p>
        </w:tc>
        <w:tc>
          <w:tcPr>
            <w:tcW w:w="1490" w:type="dxa"/>
            <w:vAlign w:val="center"/>
          </w:tcPr>
          <w:p w14:paraId="6D97D6AC" w14:textId="77777777" w:rsidR="00776AE0" w:rsidRPr="00D73CD9" w:rsidRDefault="00776AE0" w:rsidP="001C2F74">
            <w:pPr>
              <w:spacing w:line="360" w:lineRule="auto"/>
              <w:jc w:val="center"/>
            </w:pPr>
            <w:r w:rsidRPr="00D73CD9">
              <w:rPr>
                <w:color w:val="000000"/>
              </w:rPr>
              <w:t>2708.93</w:t>
            </w:r>
          </w:p>
        </w:tc>
        <w:tc>
          <w:tcPr>
            <w:tcW w:w="1398" w:type="dxa"/>
            <w:vAlign w:val="center"/>
          </w:tcPr>
          <w:p w14:paraId="751373CA" w14:textId="77777777" w:rsidR="00776AE0" w:rsidRPr="00D73CD9" w:rsidRDefault="00776AE0" w:rsidP="001C2F74">
            <w:pPr>
              <w:spacing w:line="360" w:lineRule="auto"/>
              <w:jc w:val="center"/>
            </w:pPr>
            <w:r w:rsidRPr="00D73CD9">
              <w:rPr>
                <w:color w:val="000000"/>
              </w:rPr>
              <w:t>53.24</w:t>
            </w:r>
          </w:p>
        </w:tc>
        <w:tc>
          <w:tcPr>
            <w:tcW w:w="1369" w:type="dxa"/>
            <w:vAlign w:val="center"/>
          </w:tcPr>
          <w:p w14:paraId="064DF2D0" w14:textId="77777777" w:rsidR="00776AE0" w:rsidRPr="00D73CD9" w:rsidRDefault="00776AE0" w:rsidP="001C2F74">
            <w:pPr>
              <w:spacing w:line="360" w:lineRule="auto"/>
              <w:jc w:val="center"/>
            </w:pPr>
            <w:r w:rsidRPr="00D73CD9">
              <w:rPr>
                <w:color w:val="000000"/>
              </w:rPr>
              <w:t>0.31</w:t>
            </w:r>
          </w:p>
        </w:tc>
        <w:tc>
          <w:tcPr>
            <w:tcW w:w="1398" w:type="dxa"/>
            <w:vAlign w:val="center"/>
          </w:tcPr>
          <w:p w14:paraId="7768D4B9" w14:textId="77777777" w:rsidR="00776AE0" w:rsidRPr="00D73CD9" w:rsidRDefault="00776AE0" w:rsidP="001C2F74">
            <w:pPr>
              <w:spacing w:line="360" w:lineRule="auto"/>
              <w:jc w:val="center"/>
            </w:pPr>
            <w:r w:rsidRPr="00D73CD9">
              <w:rPr>
                <w:color w:val="000000"/>
              </w:rPr>
              <w:t>47.84</w:t>
            </w:r>
          </w:p>
        </w:tc>
        <w:tc>
          <w:tcPr>
            <w:tcW w:w="1398" w:type="dxa"/>
            <w:vAlign w:val="center"/>
          </w:tcPr>
          <w:p w14:paraId="0BB5C222" w14:textId="77777777" w:rsidR="00776AE0" w:rsidRPr="00D73CD9" w:rsidRDefault="00776AE0" w:rsidP="001C2F74">
            <w:pPr>
              <w:spacing w:line="360" w:lineRule="auto"/>
              <w:jc w:val="center"/>
            </w:pPr>
            <w:r w:rsidRPr="00D73CD9">
              <w:rPr>
                <w:color w:val="000000"/>
              </w:rPr>
              <w:t>20.25</w:t>
            </w:r>
          </w:p>
        </w:tc>
      </w:tr>
      <w:tr w:rsidR="00776AE0" w:rsidRPr="00D73CD9" w14:paraId="41F31A46" w14:textId="77777777" w:rsidTr="001C2F74">
        <w:trPr>
          <w:jc w:val="center"/>
        </w:trPr>
        <w:tc>
          <w:tcPr>
            <w:tcW w:w="928" w:type="dxa"/>
            <w:vAlign w:val="center"/>
          </w:tcPr>
          <w:p w14:paraId="360D982B" w14:textId="77777777" w:rsidR="00776AE0" w:rsidRPr="00D73CD9" w:rsidRDefault="00776AE0" w:rsidP="001C2F74">
            <w:pPr>
              <w:spacing w:line="360" w:lineRule="auto"/>
              <w:jc w:val="center"/>
              <w:rPr>
                <w:sz w:val="28"/>
                <w:szCs w:val="28"/>
              </w:rPr>
            </w:pPr>
            <w:r w:rsidRPr="00D73CD9">
              <w:rPr>
                <w:b/>
                <w:bCs/>
                <w:color w:val="000000"/>
                <w:sz w:val="28"/>
                <w:szCs w:val="28"/>
              </w:rPr>
              <w:t>30</w:t>
            </w:r>
          </w:p>
        </w:tc>
        <w:tc>
          <w:tcPr>
            <w:tcW w:w="1369" w:type="dxa"/>
            <w:vAlign w:val="center"/>
          </w:tcPr>
          <w:p w14:paraId="42938735" w14:textId="77777777" w:rsidR="00776AE0" w:rsidRPr="00D73CD9" w:rsidRDefault="00776AE0" w:rsidP="001C2F74">
            <w:pPr>
              <w:spacing w:line="360" w:lineRule="auto"/>
              <w:jc w:val="center"/>
            </w:pPr>
            <w:r w:rsidRPr="00D73CD9">
              <w:rPr>
                <w:color w:val="000000"/>
              </w:rPr>
              <w:t>5396.38</w:t>
            </w:r>
          </w:p>
        </w:tc>
        <w:tc>
          <w:tcPr>
            <w:tcW w:w="1490" w:type="dxa"/>
            <w:vAlign w:val="center"/>
          </w:tcPr>
          <w:p w14:paraId="30B6D113" w14:textId="77777777" w:rsidR="00776AE0" w:rsidRPr="00D73CD9" w:rsidRDefault="00776AE0" w:rsidP="001C2F74">
            <w:pPr>
              <w:spacing w:line="360" w:lineRule="auto"/>
              <w:jc w:val="center"/>
            </w:pPr>
            <w:r w:rsidRPr="00D73CD9">
              <w:rPr>
                <w:color w:val="000000"/>
              </w:rPr>
              <w:t>2994.97</w:t>
            </w:r>
          </w:p>
        </w:tc>
        <w:tc>
          <w:tcPr>
            <w:tcW w:w="1398" w:type="dxa"/>
            <w:vAlign w:val="center"/>
          </w:tcPr>
          <w:p w14:paraId="707F910E" w14:textId="77777777" w:rsidR="00776AE0" w:rsidRPr="00D73CD9" w:rsidRDefault="00776AE0" w:rsidP="001C2F74">
            <w:pPr>
              <w:spacing w:line="360" w:lineRule="auto"/>
              <w:jc w:val="center"/>
            </w:pPr>
            <w:r w:rsidRPr="00D73CD9">
              <w:rPr>
                <w:color w:val="000000"/>
              </w:rPr>
              <w:t>63.24</w:t>
            </w:r>
          </w:p>
        </w:tc>
        <w:tc>
          <w:tcPr>
            <w:tcW w:w="1369" w:type="dxa"/>
            <w:vAlign w:val="center"/>
          </w:tcPr>
          <w:p w14:paraId="68ECA70A" w14:textId="77777777" w:rsidR="00776AE0" w:rsidRPr="00D73CD9" w:rsidRDefault="00776AE0" w:rsidP="001C2F74">
            <w:pPr>
              <w:spacing w:line="360" w:lineRule="auto"/>
              <w:jc w:val="center"/>
            </w:pPr>
            <w:r w:rsidRPr="00D73CD9">
              <w:rPr>
                <w:color w:val="000000"/>
              </w:rPr>
              <w:t>0.28</w:t>
            </w:r>
          </w:p>
        </w:tc>
        <w:tc>
          <w:tcPr>
            <w:tcW w:w="1398" w:type="dxa"/>
            <w:vAlign w:val="center"/>
          </w:tcPr>
          <w:p w14:paraId="59D12CA2" w14:textId="77777777" w:rsidR="00776AE0" w:rsidRPr="00D73CD9" w:rsidRDefault="00776AE0" w:rsidP="001C2F74">
            <w:pPr>
              <w:spacing w:line="360" w:lineRule="auto"/>
              <w:jc w:val="center"/>
            </w:pPr>
            <w:r w:rsidRPr="00D73CD9">
              <w:rPr>
                <w:color w:val="000000"/>
              </w:rPr>
              <w:t>47.36</w:t>
            </w:r>
          </w:p>
        </w:tc>
        <w:tc>
          <w:tcPr>
            <w:tcW w:w="1398" w:type="dxa"/>
            <w:vAlign w:val="center"/>
          </w:tcPr>
          <w:p w14:paraId="48AA224F" w14:textId="77777777" w:rsidR="00776AE0" w:rsidRPr="00D73CD9" w:rsidRDefault="00776AE0" w:rsidP="001C2F74">
            <w:pPr>
              <w:spacing w:line="360" w:lineRule="auto"/>
              <w:jc w:val="center"/>
            </w:pPr>
            <w:r w:rsidRPr="00D73CD9">
              <w:rPr>
                <w:color w:val="000000"/>
              </w:rPr>
              <w:t>24.75</w:t>
            </w:r>
          </w:p>
        </w:tc>
      </w:tr>
      <w:tr w:rsidR="00776AE0" w:rsidRPr="00D73CD9" w14:paraId="54FA36B4" w14:textId="77777777" w:rsidTr="001C2F74">
        <w:trPr>
          <w:jc w:val="center"/>
        </w:trPr>
        <w:tc>
          <w:tcPr>
            <w:tcW w:w="928" w:type="dxa"/>
            <w:vAlign w:val="center"/>
          </w:tcPr>
          <w:p w14:paraId="2643C6A6" w14:textId="77777777" w:rsidR="00776AE0" w:rsidRPr="00D73CD9" w:rsidRDefault="00776AE0" w:rsidP="001C2F74">
            <w:pPr>
              <w:spacing w:line="360" w:lineRule="auto"/>
              <w:jc w:val="center"/>
              <w:rPr>
                <w:sz w:val="28"/>
                <w:szCs w:val="28"/>
              </w:rPr>
            </w:pPr>
            <w:r w:rsidRPr="00D73CD9">
              <w:rPr>
                <w:b/>
                <w:bCs/>
                <w:color w:val="000000"/>
                <w:sz w:val="28"/>
                <w:szCs w:val="28"/>
              </w:rPr>
              <w:t>40</w:t>
            </w:r>
          </w:p>
        </w:tc>
        <w:tc>
          <w:tcPr>
            <w:tcW w:w="1369" w:type="dxa"/>
            <w:vAlign w:val="center"/>
          </w:tcPr>
          <w:p w14:paraId="11289245" w14:textId="77777777" w:rsidR="00776AE0" w:rsidRPr="00D73CD9" w:rsidRDefault="00776AE0" w:rsidP="001C2F74">
            <w:pPr>
              <w:spacing w:line="360" w:lineRule="auto"/>
              <w:jc w:val="center"/>
            </w:pPr>
            <w:r w:rsidRPr="00D73CD9">
              <w:rPr>
                <w:color w:val="000000"/>
              </w:rPr>
              <w:t>5495.96</w:t>
            </w:r>
          </w:p>
        </w:tc>
        <w:tc>
          <w:tcPr>
            <w:tcW w:w="1490" w:type="dxa"/>
            <w:vAlign w:val="center"/>
          </w:tcPr>
          <w:p w14:paraId="5C800AE0" w14:textId="77777777" w:rsidR="00776AE0" w:rsidRPr="00D73CD9" w:rsidRDefault="00776AE0" w:rsidP="001C2F74">
            <w:pPr>
              <w:spacing w:line="360" w:lineRule="auto"/>
              <w:jc w:val="center"/>
            </w:pPr>
            <w:r w:rsidRPr="00D73CD9">
              <w:rPr>
                <w:color w:val="000000"/>
              </w:rPr>
              <w:t>3025.40</w:t>
            </w:r>
          </w:p>
        </w:tc>
        <w:tc>
          <w:tcPr>
            <w:tcW w:w="1398" w:type="dxa"/>
            <w:vAlign w:val="center"/>
          </w:tcPr>
          <w:p w14:paraId="372E1ADA" w14:textId="77777777" w:rsidR="00776AE0" w:rsidRPr="00D73CD9" w:rsidRDefault="00776AE0" w:rsidP="001C2F74">
            <w:pPr>
              <w:spacing w:line="360" w:lineRule="auto"/>
              <w:jc w:val="center"/>
            </w:pPr>
            <w:r w:rsidRPr="00D73CD9">
              <w:rPr>
                <w:color w:val="000000"/>
              </w:rPr>
              <w:t>64.79</w:t>
            </w:r>
          </w:p>
        </w:tc>
        <w:tc>
          <w:tcPr>
            <w:tcW w:w="1369" w:type="dxa"/>
            <w:vAlign w:val="center"/>
          </w:tcPr>
          <w:p w14:paraId="7EC8F11D" w14:textId="77777777" w:rsidR="00776AE0" w:rsidRPr="00D73CD9" w:rsidRDefault="00776AE0" w:rsidP="001C2F74">
            <w:pPr>
              <w:spacing w:line="360" w:lineRule="auto"/>
              <w:jc w:val="center"/>
            </w:pPr>
            <w:r w:rsidRPr="00D73CD9">
              <w:rPr>
                <w:color w:val="000000"/>
              </w:rPr>
              <w:t>0.28</w:t>
            </w:r>
          </w:p>
        </w:tc>
        <w:tc>
          <w:tcPr>
            <w:tcW w:w="1398" w:type="dxa"/>
            <w:vAlign w:val="center"/>
          </w:tcPr>
          <w:p w14:paraId="7DD6D028" w14:textId="77777777" w:rsidR="00776AE0" w:rsidRPr="00D73CD9" w:rsidRDefault="00776AE0" w:rsidP="001C2F74">
            <w:pPr>
              <w:spacing w:line="360" w:lineRule="auto"/>
              <w:jc w:val="center"/>
            </w:pPr>
            <w:r w:rsidRPr="00D73CD9">
              <w:rPr>
                <w:color w:val="000000"/>
              </w:rPr>
              <w:t>49.67</w:t>
            </w:r>
          </w:p>
        </w:tc>
        <w:tc>
          <w:tcPr>
            <w:tcW w:w="1398" w:type="dxa"/>
            <w:vAlign w:val="center"/>
          </w:tcPr>
          <w:p w14:paraId="34FC7AA7" w14:textId="77777777" w:rsidR="00776AE0" w:rsidRPr="00D73CD9" w:rsidRDefault="00776AE0" w:rsidP="001C2F74">
            <w:pPr>
              <w:spacing w:line="360" w:lineRule="auto"/>
              <w:jc w:val="center"/>
            </w:pPr>
            <w:r w:rsidRPr="00D73CD9">
              <w:rPr>
                <w:color w:val="000000"/>
              </w:rPr>
              <w:t>25.26</w:t>
            </w:r>
          </w:p>
        </w:tc>
      </w:tr>
      <w:tr w:rsidR="00776AE0" w:rsidRPr="00D73CD9" w14:paraId="1B895CBC" w14:textId="77777777" w:rsidTr="001C2F74">
        <w:trPr>
          <w:jc w:val="center"/>
        </w:trPr>
        <w:tc>
          <w:tcPr>
            <w:tcW w:w="928" w:type="dxa"/>
            <w:vAlign w:val="center"/>
          </w:tcPr>
          <w:p w14:paraId="1E116FA9"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50</w:t>
            </w:r>
          </w:p>
        </w:tc>
        <w:tc>
          <w:tcPr>
            <w:tcW w:w="1369" w:type="dxa"/>
            <w:vAlign w:val="center"/>
          </w:tcPr>
          <w:p w14:paraId="1DF558D3" w14:textId="77777777" w:rsidR="00776AE0" w:rsidRPr="00D73CD9" w:rsidRDefault="00776AE0" w:rsidP="001C2F74">
            <w:pPr>
              <w:spacing w:line="360" w:lineRule="auto"/>
              <w:jc w:val="center"/>
              <w:rPr>
                <w:color w:val="000000"/>
              </w:rPr>
            </w:pPr>
            <w:r w:rsidRPr="00D73CD9">
              <w:rPr>
                <w:color w:val="000000"/>
              </w:rPr>
              <w:t>5599.29</w:t>
            </w:r>
          </w:p>
        </w:tc>
        <w:tc>
          <w:tcPr>
            <w:tcW w:w="1490" w:type="dxa"/>
            <w:vAlign w:val="center"/>
          </w:tcPr>
          <w:p w14:paraId="685D537E" w14:textId="77777777" w:rsidR="00776AE0" w:rsidRPr="00D73CD9" w:rsidRDefault="00776AE0" w:rsidP="001C2F74">
            <w:pPr>
              <w:spacing w:line="360" w:lineRule="auto"/>
              <w:jc w:val="center"/>
              <w:rPr>
                <w:color w:val="000000"/>
              </w:rPr>
            </w:pPr>
            <w:r w:rsidRPr="00D73CD9">
              <w:rPr>
                <w:color w:val="000000"/>
              </w:rPr>
              <w:t>3072.21</w:t>
            </w:r>
          </w:p>
        </w:tc>
        <w:tc>
          <w:tcPr>
            <w:tcW w:w="1398" w:type="dxa"/>
            <w:vAlign w:val="center"/>
          </w:tcPr>
          <w:p w14:paraId="5F58F57E" w14:textId="77777777" w:rsidR="00776AE0" w:rsidRPr="00D73CD9" w:rsidRDefault="00776AE0" w:rsidP="001C2F74">
            <w:pPr>
              <w:spacing w:line="360" w:lineRule="auto"/>
              <w:jc w:val="center"/>
              <w:rPr>
                <w:color w:val="000000"/>
              </w:rPr>
            </w:pPr>
            <w:r w:rsidRPr="00D73CD9">
              <w:rPr>
                <w:color w:val="000000"/>
              </w:rPr>
              <w:t>66.92</w:t>
            </w:r>
          </w:p>
        </w:tc>
        <w:tc>
          <w:tcPr>
            <w:tcW w:w="1369" w:type="dxa"/>
            <w:vAlign w:val="center"/>
          </w:tcPr>
          <w:p w14:paraId="72CED21D" w14:textId="77777777" w:rsidR="00776AE0" w:rsidRPr="00D73CD9" w:rsidRDefault="00776AE0" w:rsidP="001C2F74">
            <w:pPr>
              <w:spacing w:line="360" w:lineRule="auto"/>
              <w:jc w:val="center"/>
              <w:rPr>
                <w:color w:val="000000"/>
              </w:rPr>
            </w:pPr>
            <w:r w:rsidRPr="00D73CD9">
              <w:rPr>
                <w:color w:val="000000"/>
              </w:rPr>
              <w:t>0.28</w:t>
            </w:r>
          </w:p>
        </w:tc>
        <w:tc>
          <w:tcPr>
            <w:tcW w:w="1398" w:type="dxa"/>
            <w:vAlign w:val="center"/>
          </w:tcPr>
          <w:p w14:paraId="035F9F98" w14:textId="77777777" w:rsidR="00776AE0" w:rsidRPr="00D73CD9" w:rsidRDefault="00776AE0" w:rsidP="001C2F74">
            <w:pPr>
              <w:spacing w:line="360" w:lineRule="auto"/>
              <w:jc w:val="center"/>
              <w:rPr>
                <w:color w:val="000000"/>
              </w:rPr>
            </w:pPr>
            <w:r w:rsidRPr="00D73CD9">
              <w:rPr>
                <w:color w:val="000000"/>
              </w:rPr>
              <w:t>51.79</w:t>
            </w:r>
          </w:p>
        </w:tc>
        <w:tc>
          <w:tcPr>
            <w:tcW w:w="1398" w:type="dxa"/>
            <w:vAlign w:val="center"/>
          </w:tcPr>
          <w:p w14:paraId="067A43D8" w14:textId="77777777" w:rsidR="00776AE0" w:rsidRPr="00D73CD9" w:rsidRDefault="00776AE0" w:rsidP="001C2F74">
            <w:pPr>
              <w:spacing w:line="360" w:lineRule="auto"/>
              <w:jc w:val="center"/>
              <w:rPr>
                <w:color w:val="000000"/>
              </w:rPr>
            </w:pPr>
            <w:r w:rsidRPr="00D73CD9">
              <w:rPr>
                <w:color w:val="000000"/>
              </w:rPr>
              <w:t>26.05</w:t>
            </w:r>
          </w:p>
        </w:tc>
      </w:tr>
      <w:tr w:rsidR="00776AE0" w:rsidRPr="00D73CD9" w14:paraId="7CA933AE" w14:textId="77777777" w:rsidTr="001C2F74">
        <w:trPr>
          <w:jc w:val="center"/>
        </w:trPr>
        <w:tc>
          <w:tcPr>
            <w:tcW w:w="928" w:type="dxa"/>
            <w:vAlign w:val="center"/>
          </w:tcPr>
          <w:p w14:paraId="7FB752AA"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60</w:t>
            </w:r>
          </w:p>
        </w:tc>
        <w:tc>
          <w:tcPr>
            <w:tcW w:w="1369" w:type="dxa"/>
            <w:vAlign w:val="center"/>
          </w:tcPr>
          <w:p w14:paraId="36EB30B4" w14:textId="77777777" w:rsidR="00776AE0" w:rsidRPr="00D73CD9" w:rsidRDefault="00776AE0" w:rsidP="001C2F74">
            <w:pPr>
              <w:spacing w:line="360" w:lineRule="auto"/>
              <w:jc w:val="center"/>
              <w:rPr>
                <w:color w:val="000000"/>
              </w:rPr>
            </w:pPr>
            <w:r w:rsidRPr="00D73CD9">
              <w:rPr>
                <w:color w:val="000000"/>
              </w:rPr>
              <w:t>5652.43</w:t>
            </w:r>
          </w:p>
        </w:tc>
        <w:tc>
          <w:tcPr>
            <w:tcW w:w="1490" w:type="dxa"/>
            <w:vAlign w:val="center"/>
          </w:tcPr>
          <w:p w14:paraId="77B8476C" w14:textId="77777777" w:rsidR="00776AE0" w:rsidRPr="00D73CD9" w:rsidRDefault="00776AE0" w:rsidP="001C2F74">
            <w:pPr>
              <w:spacing w:line="360" w:lineRule="auto"/>
              <w:jc w:val="center"/>
              <w:rPr>
                <w:color w:val="000000"/>
              </w:rPr>
            </w:pPr>
            <w:r w:rsidRPr="00D73CD9">
              <w:rPr>
                <w:color w:val="000000"/>
              </w:rPr>
              <w:t>3072.21</w:t>
            </w:r>
          </w:p>
        </w:tc>
        <w:tc>
          <w:tcPr>
            <w:tcW w:w="1398" w:type="dxa"/>
            <w:vAlign w:val="center"/>
          </w:tcPr>
          <w:p w14:paraId="7398F8DC" w14:textId="77777777" w:rsidR="00776AE0" w:rsidRPr="00D73CD9" w:rsidRDefault="00776AE0" w:rsidP="001C2F74">
            <w:pPr>
              <w:spacing w:line="360" w:lineRule="auto"/>
              <w:jc w:val="center"/>
              <w:rPr>
                <w:color w:val="000000"/>
              </w:rPr>
            </w:pPr>
            <w:r w:rsidRPr="00D73CD9">
              <w:rPr>
                <w:color w:val="000000"/>
              </w:rPr>
              <w:t>67.22</w:t>
            </w:r>
          </w:p>
        </w:tc>
        <w:tc>
          <w:tcPr>
            <w:tcW w:w="1369" w:type="dxa"/>
            <w:vAlign w:val="center"/>
          </w:tcPr>
          <w:p w14:paraId="4E900F39" w14:textId="77777777" w:rsidR="00776AE0" w:rsidRPr="00D73CD9" w:rsidRDefault="00776AE0" w:rsidP="001C2F74">
            <w:pPr>
              <w:spacing w:line="360" w:lineRule="auto"/>
              <w:jc w:val="center"/>
              <w:rPr>
                <w:color w:val="000000"/>
              </w:rPr>
            </w:pPr>
            <w:r w:rsidRPr="00D73CD9">
              <w:rPr>
                <w:color w:val="000000"/>
              </w:rPr>
              <w:t>0.29</w:t>
            </w:r>
          </w:p>
        </w:tc>
        <w:tc>
          <w:tcPr>
            <w:tcW w:w="1398" w:type="dxa"/>
            <w:vAlign w:val="center"/>
          </w:tcPr>
          <w:p w14:paraId="07A4EEED" w14:textId="77777777" w:rsidR="00776AE0" w:rsidRPr="00D73CD9" w:rsidRDefault="00776AE0" w:rsidP="001C2F74">
            <w:pPr>
              <w:spacing w:line="360" w:lineRule="auto"/>
              <w:jc w:val="center"/>
              <w:rPr>
                <w:color w:val="000000"/>
              </w:rPr>
            </w:pPr>
            <w:r w:rsidRPr="00D73CD9">
              <w:rPr>
                <w:color w:val="000000"/>
              </w:rPr>
              <w:t>53.44</w:t>
            </w:r>
          </w:p>
        </w:tc>
        <w:tc>
          <w:tcPr>
            <w:tcW w:w="1398" w:type="dxa"/>
            <w:vAlign w:val="center"/>
          </w:tcPr>
          <w:p w14:paraId="5D6EBF2E" w14:textId="77777777" w:rsidR="00776AE0" w:rsidRPr="00D73CD9" w:rsidRDefault="00776AE0" w:rsidP="001C2F74">
            <w:pPr>
              <w:spacing w:line="360" w:lineRule="auto"/>
              <w:jc w:val="center"/>
              <w:rPr>
                <w:color w:val="000000"/>
              </w:rPr>
            </w:pPr>
            <w:r w:rsidRPr="00D73CD9">
              <w:rPr>
                <w:color w:val="000000"/>
              </w:rPr>
              <w:t>26.05</w:t>
            </w:r>
          </w:p>
        </w:tc>
      </w:tr>
      <w:tr w:rsidR="00776AE0" w:rsidRPr="00D73CD9" w14:paraId="1C281720" w14:textId="77777777" w:rsidTr="001C2F74">
        <w:trPr>
          <w:jc w:val="center"/>
        </w:trPr>
        <w:tc>
          <w:tcPr>
            <w:tcW w:w="9350" w:type="dxa"/>
            <w:gridSpan w:val="7"/>
            <w:vAlign w:val="center"/>
          </w:tcPr>
          <w:p w14:paraId="0230909A" w14:textId="77777777" w:rsidR="00776AE0" w:rsidRPr="00D73CD9" w:rsidRDefault="00776AE0" w:rsidP="001C2F74">
            <w:pPr>
              <w:spacing w:line="360" w:lineRule="auto"/>
              <w:jc w:val="center"/>
              <w:rPr>
                <w:color w:val="000000"/>
                <w:sz w:val="28"/>
                <w:szCs w:val="28"/>
              </w:rPr>
            </w:pPr>
            <w:r>
              <w:rPr>
                <w:b/>
                <w:bCs/>
                <w:color w:val="000000"/>
                <w:sz w:val="28"/>
                <w:szCs w:val="28"/>
              </w:rPr>
              <w:t>LS2</w:t>
            </w:r>
            <w:r w:rsidRPr="00D73CD9">
              <w:rPr>
                <w:b/>
                <w:bCs/>
                <w:color w:val="000000"/>
                <w:sz w:val="28"/>
                <w:szCs w:val="28"/>
              </w:rPr>
              <w:t xml:space="preserve"> Perpendicular</w:t>
            </w:r>
          </w:p>
        </w:tc>
      </w:tr>
      <w:tr w:rsidR="00776AE0" w:rsidRPr="00D73CD9" w14:paraId="67FF7792" w14:textId="77777777" w:rsidTr="001C2F74">
        <w:trPr>
          <w:jc w:val="center"/>
        </w:trPr>
        <w:tc>
          <w:tcPr>
            <w:tcW w:w="928" w:type="dxa"/>
            <w:vAlign w:val="center"/>
          </w:tcPr>
          <w:p w14:paraId="490BDC6D" w14:textId="77777777" w:rsidR="00776AE0" w:rsidRPr="00D73CD9" w:rsidRDefault="00776AE0" w:rsidP="001C2F74">
            <w:pPr>
              <w:spacing w:line="360" w:lineRule="auto"/>
              <w:jc w:val="center"/>
              <w:rPr>
                <w:b/>
                <w:bCs/>
                <w:i/>
                <w:iCs/>
                <w:color w:val="000000"/>
                <w:sz w:val="28"/>
                <w:szCs w:val="28"/>
              </w:rPr>
            </w:pPr>
          </w:p>
        </w:tc>
        <w:tc>
          <w:tcPr>
            <w:tcW w:w="1369" w:type="dxa"/>
            <w:vAlign w:val="center"/>
          </w:tcPr>
          <w:p w14:paraId="67141C1C"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V</w:t>
            </w:r>
            <w:r w:rsidRPr="00D73CD9">
              <w:rPr>
                <w:b/>
                <w:bCs/>
                <w:i/>
                <w:iCs/>
                <w:color w:val="000000"/>
                <w:sz w:val="28"/>
                <w:szCs w:val="28"/>
                <w:vertAlign w:val="subscript"/>
              </w:rPr>
              <w:t>P</w:t>
            </w:r>
          </w:p>
        </w:tc>
        <w:tc>
          <w:tcPr>
            <w:tcW w:w="1490" w:type="dxa"/>
            <w:vAlign w:val="center"/>
          </w:tcPr>
          <w:p w14:paraId="09874833"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V</w:t>
            </w:r>
            <w:r w:rsidRPr="00D73CD9">
              <w:rPr>
                <w:b/>
                <w:bCs/>
                <w:i/>
                <w:iCs/>
                <w:color w:val="000000"/>
                <w:sz w:val="28"/>
                <w:szCs w:val="28"/>
                <w:vertAlign w:val="subscript"/>
              </w:rPr>
              <w:t>S</w:t>
            </w:r>
          </w:p>
        </w:tc>
        <w:tc>
          <w:tcPr>
            <w:tcW w:w="1398" w:type="dxa"/>
            <w:vAlign w:val="center"/>
          </w:tcPr>
          <w:p w14:paraId="25E980D4"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E</w:t>
            </w:r>
          </w:p>
        </w:tc>
        <w:tc>
          <w:tcPr>
            <w:tcW w:w="1369" w:type="dxa"/>
            <w:vAlign w:val="center"/>
          </w:tcPr>
          <w:p w14:paraId="0A00169E"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v</w:t>
            </w:r>
          </w:p>
        </w:tc>
        <w:tc>
          <w:tcPr>
            <w:tcW w:w="1398" w:type="dxa"/>
            <w:vAlign w:val="center"/>
          </w:tcPr>
          <w:p w14:paraId="40705775"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G</w:t>
            </w:r>
          </w:p>
        </w:tc>
        <w:tc>
          <w:tcPr>
            <w:tcW w:w="1398" w:type="dxa"/>
            <w:vAlign w:val="center"/>
          </w:tcPr>
          <w:p w14:paraId="30D7F5DA"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K</w:t>
            </w:r>
          </w:p>
        </w:tc>
      </w:tr>
      <w:tr w:rsidR="00776AE0" w:rsidRPr="00D73CD9" w14:paraId="2F33D2FF" w14:textId="77777777" w:rsidTr="001C2F74">
        <w:trPr>
          <w:jc w:val="center"/>
        </w:trPr>
        <w:tc>
          <w:tcPr>
            <w:tcW w:w="928" w:type="dxa"/>
            <w:vAlign w:val="center"/>
          </w:tcPr>
          <w:p w14:paraId="4E9B11E7" w14:textId="77777777" w:rsidR="00776AE0" w:rsidRPr="00D73CD9" w:rsidRDefault="00776AE0" w:rsidP="001C2F74">
            <w:pPr>
              <w:spacing w:line="360" w:lineRule="auto"/>
              <w:jc w:val="center"/>
              <w:rPr>
                <w:b/>
                <w:bCs/>
                <w:color w:val="000000"/>
                <w:sz w:val="28"/>
                <w:szCs w:val="28"/>
              </w:rPr>
            </w:pPr>
          </w:p>
        </w:tc>
        <w:tc>
          <w:tcPr>
            <w:tcW w:w="1369" w:type="dxa"/>
            <w:vAlign w:val="center"/>
          </w:tcPr>
          <w:p w14:paraId="2E0A9A0B" w14:textId="77777777" w:rsidR="00776AE0" w:rsidRPr="00D73CD9" w:rsidRDefault="00776AE0" w:rsidP="001C2F74">
            <w:pPr>
              <w:spacing w:line="360" w:lineRule="auto"/>
              <w:jc w:val="center"/>
              <w:rPr>
                <w:color w:val="000000"/>
              </w:rPr>
            </w:pPr>
            <w:r w:rsidRPr="00D73CD9">
              <w:rPr>
                <w:color w:val="000000"/>
              </w:rPr>
              <w:t>m/s</w:t>
            </w:r>
          </w:p>
        </w:tc>
        <w:tc>
          <w:tcPr>
            <w:tcW w:w="1490" w:type="dxa"/>
            <w:vAlign w:val="center"/>
          </w:tcPr>
          <w:p w14:paraId="67C46AA4" w14:textId="77777777" w:rsidR="00776AE0" w:rsidRPr="00D73CD9" w:rsidRDefault="00776AE0" w:rsidP="001C2F74">
            <w:pPr>
              <w:spacing w:line="360" w:lineRule="auto"/>
              <w:jc w:val="center"/>
              <w:rPr>
                <w:color w:val="000000"/>
              </w:rPr>
            </w:pPr>
            <w:r w:rsidRPr="00D73CD9">
              <w:rPr>
                <w:color w:val="000000"/>
              </w:rPr>
              <w:t>m/s</w:t>
            </w:r>
          </w:p>
        </w:tc>
        <w:tc>
          <w:tcPr>
            <w:tcW w:w="1398" w:type="dxa"/>
            <w:vAlign w:val="center"/>
          </w:tcPr>
          <w:p w14:paraId="753BFCD4" w14:textId="77777777" w:rsidR="00776AE0" w:rsidRPr="00D73CD9" w:rsidRDefault="00776AE0" w:rsidP="001C2F74">
            <w:pPr>
              <w:spacing w:line="360" w:lineRule="auto"/>
              <w:jc w:val="center"/>
              <w:rPr>
                <w:color w:val="000000"/>
              </w:rPr>
            </w:pPr>
            <w:r w:rsidRPr="00D73CD9">
              <w:rPr>
                <w:color w:val="000000"/>
              </w:rPr>
              <w:t>GPa</w:t>
            </w:r>
          </w:p>
        </w:tc>
        <w:tc>
          <w:tcPr>
            <w:tcW w:w="1369" w:type="dxa"/>
            <w:vAlign w:val="center"/>
          </w:tcPr>
          <w:p w14:paraId="195F3665" w14:textId="77777777" w:rsidR="00776AE0" w:rsidRPr="00D73CD9" w:rsidRDefault="00776AE0" w:rsidP="001C2F74">
            <w:pPr>
              <w:spacing w:line="360" w:lineRule="auto"/>
              <w:jc w:val="center"/>
              <w:rPr>
                <w:color w:val="000000"/>
              </w:rPr>
            </w:pPr>
            <w:r w:rsidRPr="00D73CD9">
              <w:rPr>
                <w:color w:val="000000"/>
              </w:rPr>
              <w:t>-</w:t>
            </w:r>
          </w:p>
        </w:tc>
        <w:tc>
          <w:tcPr>
            <w:tcW w:w="1398" w:type="dxa"/>
            <w:vAlign w:val="center"/>
          </w:tcPr>
          <w:p w14:paraId="74B69163" w14:textId="77777777" w:rsidR="00776AE0" w:rsidRPr="00D73CD9" w:rsidRDefault="00776AE0" w:rsidP="001C2F74">
            <w:pPr>
              <w:spacing w:line="360" w:lineRule="auto"/>
              <w:jc w:val="center"/>
              <w:rPr>
                <w:color w:val="000000"/>
              </w:rPr>
            </w:pPr>
            <w:r w:rsidRPr="00D73CD9">
              <w:rPr>
                <w:color w:val="000000"/>
              </w:rPr>
              <w:t>GPa</w:t>
            </w:r>
          </w:p>
        </w:tc>
        <w:tc>
          <w:tcPr>
            <w:tcW w:w="1398" w:type="dxa"/>
            <w:vAlign w:val="center"/>
          </w:tcPr>
          <w:p w14:paraId="1AF474DC" w14:textId="77777777" w:rsidR="00776AE0" w:rsidRPr="00D73CD9" w:rsidRDefault="00776AE0" w:rsidP="001C2F74">
            <w:pPr>
              <w:spacing w:line="360" w:lineRule="auto"/>
              <w:jc w:val="center"/>
              <w:rPr>
                <w:color w:val="000000"/>
              </w:rPr>
            </w:pPr>
            <w:r w:rsidRPr="00D73CD9">
              <w:rPr>
                <w:color w:val="000000"/>
              </w:rPr>
              <w:t>GPa</w:t>
            </w:r>
          </w:p>
        </w:tc>
      </w:tr>
      <w:tr w:rsidR="00776AE0" w:rsidRPr="00D73CD9" w14:paraId="112EE69D" w14:textId="77777777" w:rsidTr="001C2F74">
        <w:trPr>
          <w:jc w:val="center"/>
        </w:trPr>
        <w:tc>
          <w:tcPr>
            <w:tcW w:w="928" w:type="dxa"/>
            <w:vAlign w:val="center"/>
          </w:tcPr>
          <w:p w14:paraId="72324784"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0</w:t>
            </w:r>
          </w:p>
        </w:tc>
        <w:tc>
          <w:tcPr>
            <w:tcW w:w="1369" w:type="dxa"/>
            <w:vAlign w:val="center"/>
          </w:tcPr>
          <w:p w14:paraId="0DEE8CB7" w14:textId="77777777" w:rsidR="00776AE0" w:rsidRPr="00D73CD9" w:rsidRDefault="00776AE0" w:rsidP="001C2F74">
            <w:pPr>
              <w:spacing w:line="360" w:lineRule="auto"/>
              <w:jc w:val="center"/>
              <w:rPr>
                <w:color w:val="000000"/>
              </w:rPr>
            </w:pPr>
            <w:r w:rsidRPr="00D73CD9">
              <w:rPr>
                <w:color w:val="000000"/>
              </w:rPr>
              <w:t>3925.30</w:t>
            </w:r>
          </w:p>
        </w:tc>
        <w:tc>
          <w:tcPr>
            <w:tcW w:w="1490" w:type="dxa"/>
            <w:vAlign w:val="center"/>
          </w:tcPr>
          <w:p w14:paraId="13990267" w14:textId="77777777" w:rsidR="00776AE0" w:rsidRPr="00D73CD9" w:rsidRDefault="00776AE0" w:rsidP="001C2F74">
            <w:pPr>
              <w:spacing w:line="360" w:lineRule="auto"/>
              <w:jc w:val="center"/>
              <w:rPr>
                <w:color w:val="000000"/>
              </w:rPr>
            </w:pPr>
            <w:r w:rsidRPr="00D73CD9">
              <w:rPr>
                <w:color w:val="000000"/>
              </w:rPr>
              <w:t>2306.42</w:t>
            </w:r>
          </w:p>
        </w:tc>
        <w:tc>
          <w:tcPr>
            <w:tcW w:w="1398" w:type="dxa"/>
            <w:vAlign w:val="center"/>
          </w:tcPr>
          <w:p w14:paraId="6FFDEC8D" w14:textId="77777777" w:rsidR="00776AE0" w:rsidRPr="00D73CD9" w:rsidRDefault="00776AE0" w:rsidP="001C2F74">
            <w:pPr>
              <w:spacing w:line="360" w:lineRule="auto"/>
              <w:jc w:val="center"/>
              <w:rPr>
                <w:color w:val="000000"/>
              </w:rPr>
            </w:pPr>
            <w:r w:rsidRPr="00D73CD9">
              <w:rPr>
                <w:color w:val="000000"/>
              </w:rPr>
              <w:t>36.19</w:t>
            </w:r>
          </w:p>
        </w:tc>
        <w:tc>
          <w:tcPr>
            <w:tcW w:w="1369" w:type="dxa"/>
            <w:vAlign w:val="center"/>
          </w:tcPr>
          <w:p w14:paraId="7B68D3D5" w14:textId="77777777" w:rsidR="00776AE0" w:rsidRPr="00D73CD9" w:rsidRDefault="00776AE0" w:rsidP="001C2F74">
            <w:pPr>
              <w:spacing w:line="360" w:lineRule="auto"/>
              <w:jc w:val="center"/>
              <w:rPr>
                <w:color w:val="000000"/>
              </w:rPr>
            </w:pPr>
            <w:r w:rsidRPr="00D73CD9">
              <w:rPr>
                <w:color w:val="000000"/>
              </w:rPr>
              <w:t>0.24</w:t>
            </w:r>
          </w:p>
        </w:tc>
        <w:tc>
          <w:tcPr>
            <w:tcW w:w="1398" w:type="dxa"/>
            <w:vAlign w:val="center"/>
          </w:tcPr>
          <w:p w14:paraId="7F9380E5" w14:textId="77777777" w:rsidR="00776AE0" w:rsidRPr="00D73CD9" w:rsidRDefault="00776AE0" w:rsidP="001C2F74">
            <w:pPr>
              <w:spacing w:line="360" w:lineRule="auto"/>
              <w:jc w:val="center"/>
              <w:rPr>
                <w:color w:val="000000"/>
              </w:rPr>
            </w:pPr>
            <w:r w:rsidRPr="00D73CD9">
              <w:rPr>
                <w:color w:val="000000"/>
              </w:rPr>
              <w:t>22.88</w:t>
            </w:r>
          </w:p>
        </w:tc>
        <w:tc>
          <w:tcPr>
            <w:tcW w:w="1398" w:type="dxa"/>
            <w:vAlign w:val="center"/>
          </w:tcPr>
          <w:p w14:paraId="58C4CE65" w14:textId="77777777" w:rsidR="00776AE0" w:rsidRPr="00D73CD9" w:rsidRDefault="00776AE0" w:rsidP="001C2F74">
            <w:pPr>
              <w:spacing w:line="360" w:lineRule="auto"/>
              <w:jc w:val="center"/>
              <w:rPr>
                <w:color w:val="000000"/>
              </w:rPr>
            </w:pPr>
            <w:r w:rsidRPr="00D73CD9">
              <w:rPr>
                <w:color w:val="000000"/>
              </w:rPr>
              <w:t>14.64</w:t>
            </w:r>
          </w:p>
        </w:tc>
      </w:tr>
      <w:tr w:rsidR="00776AE0" w:rsidRPr="00D73CD9" w14:paraId="68A87DC5" w14:textId="77777777" w:rsidTr="001C2F74">
        <w:trPr>
          <w:jc w:val="center"/>
        </w:trPr>
        <w:tc>
          <w:tcPr>
            <w:tcW w:w="928" w:type="dxa"/>
            <w:vAlign w:val="center"/>
          </w:tcPr>
          <w:p w14:paraId="4F51DA6B"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10</w:t>
            </w:r>
          </w:p>
        </w:tc>
        <w:tc>
          <w:tcPr>
            <w:tcW w:w="1369" w:type="dxa"/>
            <w:vAlign w:val="center"/>
          </w:tcPr>
          <w:p w14:paraId="12351C5B" w14:textId="77777777" w:rsidR="00776AE0" w:rsidRPr="00D73CD9" w:rsidRDefault="00776AE0" w:rsidP="001C2F74">
            <w:pPr>
              <w:spacing w:line="360" w:lineRule="auto"/>
              <w:jc w:val="center"/>
              <w:rPr>
                <w:color w:val="000000"/>
              </w:rPr>
            </w:pPr>
            <w:r w:rsidRPr="00D73CD9">
              <w:rPr>
                <w:color w:val="000000"/>
              </w:rPr>
              <w:t>4261.67</w:t>
            </w:r>
          </w:p>
        </w:tc>
        <w:tc>
          <w:tcPr>
            <w:tcW w:w="1490" w:type="dxa"/>
            <w:vAlign w:val="center"/>
          </w:tcPr>
          <w:p w14:paraId="1A8D8E9A" w14:textId="77777777" w:rsidR="00776AE0" w:rsidRPr="00D73CD9" w:rsidRDefault="00776AE0" w:rsidP="001C2F74">
            <w:pPr>
              <w:spacing w:line="360" w:lineRule="auto"/>
              <w:jc w:val="center"/>
              <w:rPr>
                <w:color w:val="000000"/>
              </w:rPr>
            </w:pPr>
            <w:r w:rsidRPr="00D73CD9">
              <w:rPr>
                <w:color w:val="000000"/>
              </w:rPr>
              <w:t>2283.72</w:t>
            </w:r>
          </w:p>
        </w:tc>
        <w:tc>
          <w:tcPr>
            <w:tcW w:w="1398" w:type="dxa"/>
            <w:vAlign w:val="center"/>
          </w:tcPr>
          <w:p w14:paraId="43A45E9F" w14:textId="77777777" w:rsidR="00776AE0" w:rsidRPr="00D73CD9" w:rsidRDefault="00776AE0" w:rsidP="001C2F74">
            <w:pPr>
              <w:spacing w:line="360" w:lineRule="auto"/>
              <w:jc w:val="center"/>
              <w:rPr>
                <w:color w:val="000000"/>
              </w:rPr>
            </w:pPr>
            <w:r w:rsidRPr="00D73CD9">
              <w:rPr>
                <w:color w:val="000000"/>
              </w:rPr>
              <w:t>37.27</w:t>
            </w:r>
          </w:p>
        </w:tc>
        <w:tc>
          <w:tcPr>
            <w:tcW w:w="1369" w:type="dxa"/>
            <w:vAlign w:val="center"/>
          </w:tcPr>
          <w:p w14:paraId="13CEC7D7" w14:textId="77777777" w:rsidR="00776AE0" w:rsidRPr="00D73CD9" w:rsidRDefault="00776AE0" w:rsidP="001C2F74">
            <w:pPr>
              <w:spacing w:line="360" w:lineRule="auto"/>
              <w:jc w:val="center"/>
              <w:rPr>
                <w:color w:val="000000"/>
              </w:rPr>
            </w:pPr>
            <w:r w:rsidRPr="00D73CD9">
              <w:rPr>
                <w:color w:val="000000"/>
              </w:rPr>
              <w:t>0.30</w:t>
            </w:r>
          </w:p>
        </w:tc>
        <w:tc>
          <w:tcPr>
            <w:tcW w:w="1398" w:type="dxa"/>
            <w:vAlign w:val="center"/>
          </w:tcPr>
          <w:p w14:paraId="7ED540EB" w14:textId="77777777" w:rsidR="00776AE0" w:rsidRPr="00D73CD9" w:rsidRDefault="00776AE0" w:rsidP="001C2F74">
            <w:pPr>
              <w:spacing w:line="360" w:lineRule="auto"/>
              <w:jc w:val="center"/>
              <w:rPr>
                <w:color w:val="000000"/>
              </w:rPr>
            </w:pPr>
            <w:r w:rsidRPr="00D73CD9">
              <w:rPr>
                <w:color w:val="000000"/>
              </w:rPr>
              <w:t>30.84</w:t>
            </w:r>
          </w:p>
        </w:tc>
        <w:tc>
          <w:tcPr>
            <w:tcW w:w="1398" w:type="dxa"/>
            <w:vAlign w:val="center"/>
          </w:tcPr>
          <w:p w14:paraId="562871F4" w14:textId="77777777" w:rsidR="00776AE0" w:rsidRPr="00D73CD9" w:rsidRDefault="00776AE0" w:rsidP="001C2F74">
            <w:pPr>
              <w:spacing w:line="360" w:lineRule="auto"/>
              <w:jc w:val="center"/>
              <w:rPr>
                <w:color w:val="000000"/>
              </w:rPr>
            </w:pPr>
            <w:r w:rsidRPr="00D73CD9">
              <w:rPr>
                <w:color w:val="000000"/>
              </w:rPr>
              <w:t>14.35</w:t>
            </w:r>
          </w:p>
        </w:tc>
      </w:tr>
      <w:tr w:rsidR="00776AE0" w:rsidRPr="00D73CD9" w14:paraId="520C17CC" w14:textId="77777777" w:rsidTr="001C2F74">
        <w:trPr>
          <w:jc w:val="center"/>
        </w:trPr>
        <w:tc>
          <w:tcPr>
            <w:tcW w:w="928" w:type="dxa"/>
            <w:vAlign w:val="center"/>
          </w:tcPr>
          <w:p w14:paraId="22EDF07F"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20</w:t>
            </w:r>
          </w:p>
        </w:tc>
        <w:tc>
          <w:tcPr>
            <w:tcW w:w="1369" w:type="dxa"/>
            <w:vAlign w:val="center"/>
          </w:tcPr>
          <w:p w14:paraId="1D2FEA44" w14:textId="77777777" w:rsidR="00776AE0" w:rsidRPr="00D73CD9" w:rsidRDefault="00776AE0" w:rsidP="001C2F74">
            <w:pPr>
              <w:spacing w:line="360" w:lineRule="auto"/>
              <w:jc w:val="center"/>
              <w:rPr>
                <w:color w:val="000000"/>
              </w:rPr>
            </w:pPr>
            <w:r w:rsidRPr="00D73CD9">
              <w:rPr>
                <w:color w:val="000000"/>
              </w:rPr>
              <w:t>4396.21</w:t>
            </w:r>
          </w:p>
        </w:tc>
        <w:tc>
          <w:tcPr>
            <w:tcW w:w="1490" w:type="dxa"/>
            <w:vAlign w:val="center"/>
          </w:tcPr>
          <w:p w14:paraId="523AFA09" w14:textId="77777777" w:rsidR="00776AE0" w:rsidRPr="00D73CD9" w:rsidRDefault="00776AE0" w:rsidP="001C2F74">
            <w:pPr>
              <w:spacing w:line="360" w:lineRule="auto"/>
              <w:jc w:val="center"/>
              <w:rPr>
                <w:color w:val="000000"/>
              </w:rPr>
            </w:pPr>
            <w:r w:rsidRPr="00D73CD9">
              <w:rPr>
                <w:color w:val="000000"/>
              </w:rPr>
              <w:t>2444.05</w:t>
            </w:r>
          </w:p>
        </w:tc>
        <w:tc>
          <w:tcPr>
            <w:tcW w:w="1398" w:type="dxa"/>
            <w:vAlign w:val="center"/>
          </w:tcPr>
          <w:p w14:paraId="3B97021D" w14:textId="77777777" w:rsidR="00776AE0" w:rsidRPr="00D73CD9" w:rsidRDefault="00776AE0" w:rsidP="001C2F74">
            <w:pPr>
              <w:spacing w:line="360" w:lineRule="auto"/>
              <w:jc w:val="center"/>
              <w:rPr>
                <w:color w:val="000000"/>
              </w:rPr>
            </w:pPr>
            <w:r w:rsidRPr="00D73CD9">
              <w:rPr>
                <w:color w:val="000000"/>
              </w:rPr>
              <w:t>41.95</w:t>
            </w:r>
          </w:p>
        </w:tc>
        <w:tc>
          <w:tcPr>
            <w:tcW w:w="1369" w:type="dxa"/>
            <w:vAlign w:val="center"/>
          </w:tcPr>
          <w:p w14:paraId="2B38DA05" w14:textId="77777777" w:rsidR="00776AE0" w:rsidRPr="00D73CD9" w:rsidRDefault="00776AE0" w:rsidP="001C2F74">
            <w:pPr>
              <w:spacing w:line="360" w:lineRule="auto"/>
              <w:jc w:val="center"/>
              <w:rPr>
                <w:color w:val="000000"/>
              </w:rPr>
            </w:pPr>
            <w:r w:rsidRPr="00D73CD9">
              <w:rPr>
                <w:color w:val="000000"/>
              </w:rPr>
              <w:t>0.28</w:t>
            </w:r>
          </w:p>
        </w:tc>
        <w:tc>
          <w:tcPr>
            <w:tcW w:w="1398" w:type="dxa"/>
            <w:vAlign w:val="center"/>
          </w:tcPr>
          <w:p w14:paraId="3F10B03B" w14:textId="77777777" w:rsidR="00776AE0" w:rsidRPr="00D73CD9" w:rsidRDefault="00776AE0" w:rsidP="001C2F74">
            <w:pPr>
              <w:spacing w:line="360" w:lineRule="auto"/>
              <w:jc w:val="center"/>
              <w:rPr>
                <w:color w:val="000000"/>
              </w:rPr>
            </w:pPr>
            <w:r w:rsidRPr="00D73CD9">
              <w:rPr>
                <w:color w:val="000000"/>
              </w:rPr>
              <w:t>31.26</w:t>
            </w:r>
          </w:p>
        </w:tc>
        <w:tc>
          <w:tcPr>
            <w:tcW w:w="1398" w:type="dxa"/>
            <w:vAlign w:val="center"/>
          </w:tcPr>
          <w:p w14:paraId="7E45AD08" w14:textId="77777777" w:rsidR="00776AE0" w:rsidRPr="00D73CD9" w:rsidRDefault="00776AE0" w:rsidP="001C2F74">
            <w:pPr>
              <w:spacing w:line="360" w:lineRule="auto"/>
              <w:jc w:val="center"/>
              <w:rPr>
                <w:color w:val="000000"/>
              </w:rPr>
            </w:pPr>
            <w:r w:rsidRPr="00D73CD9">
              <w:rPr>
                <w:color w:val="000000"/>
              </w:rPr>
              <w:t>16.43</w:t>
            </w:r>
          </w:p>
        </w:tc>
      </w:tr>
      <w:tr w:rsidR="00776AE0" w:rsidRPr="00D73CD9" w14:paraId="75DE8EC9" w14:textId="77777777" w:rsidTr="001C2F74">
        <w:trPr>
          <w:jc w:val="center"/>
        </w:trPr>
        <w:tc>
          <w:tcPr>
            <w:tcW w:w="928" w:type="dxa"/>
            <w:vAlign w:val="center"/>
          </w:tcPr>
          <w:p w14:paraId="34F9CBBF"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30</w:t>
            </w:r>
          </w:p>
        </w:tc>
        <w:tc>
          <w:tcPr>
            <w:tcW w:w="1369" w:type="dxa"/>
            <w:vAlign w:val="center"/>
          </w:tcPr>
          <w:p w14:paraId="6E0A21AB" w14:textId="77777777" w:rsidR="00776AE0" w:rsidRPr="00D73CD9" w:rsidRDefault="00776AE0" w:rsidP="001C2F74">
            <w:pPr>
              <w:spacing w:line="360" w:lineRule="auto"/>
              <w:jc w:val="center"/>
              <w:rPr>
                <w:color w:val="000000"/>
              </w:rPr>
            </w:pPr>
            <w:r w:rsidRPr="00D73CD9">
              <w:rPr>
                <w:color w:val="000000"/>
              </w:rPr>
              <w:t>4481.09</w:t>
            </w:r>
          </w:p>
        </w:tc>
        <w:tc>
          <w:tcPr>
            <w:tcW w:w="1490" w:type="dxa"/>
            <w:vAlign w:val="center"/>
          </w:tcPr>
          <w:p w14:paraId="15BAA1AC" w14:textId="77777777" w:rsidR="00776AE0" w:rsidRPr="00D73CD9" w:rsidRDefault="00776AE0" w:rsidP="001C2F74">
            <w:pPr>
              <w:spacing w:line="360" w:lineRule="auto"/>
              <w:jc w:val="center"/>
              <w:rPr>
                <w:color w:val="000000"/>
              </w:rPr>
            </w:pPr>
            <w:r w:rsidRPr="00D73CD9">
              <w:rPr>
                <w:color w:val="000000"/>
              </w:rPr>
              <w:t>2487.72</w:t>
            </w:r>
          </w:p>
        </w:tc>
        <w:tc>
          <w:tcPr>
            <w:tcW w:w="1398" w:type="dxa"/>
            <w:vAlign w:val="center"/>
          </w:tcPr>
          <w:p w14:paraId="33D90366" w14:textId="77777777" w:rsidR="00776AE0" w:rsidRPr="00D73CD9" w:rsidRDefault="00776AE0" w:rsidP="001C2F74">
            <w:pPr>
              <w:spacing w:line="360" w:lineRule="auto"/>
              <w:jc w:val="center"/>
              <w:rPr>
                <w:color w:val="000000"/>
              </w:rPr>
            </w:pPr>
            <w:r w:rsidRPr="00D73CD9">
              <w:rPr>
                <w:color w:val="000000"/>
              </w:rPr>
              <w:t>43.49</w:t>
            </w:r>
          </w:p>
        </w:tc>
        <w:tc>
          <w:tcPr>
            <w:tcW w:w="1369" w:type="dxa"/>
            <w:vAlign w:val="center"/>
          </w:tcPr>
          <w:p w14:paraId="27643793" w14:textId="77777777" w:rsidR="00776AE0" w:rsidRPr="00D73CD9" w:rsidRDefault="00776AE0" w:rsidP="001C2F74">
            <w:pPr>
              <w:spacing w:line="360" w:lineRule="auto"/>
              <w:jc w:val="center"/>
              <w:rPr>
                <w:color w:val="000000"/>
              </w:rPr>
            </w:pPr>
            <w:r w:rsidRPr="00D73CD9">
              <w:rPr>
                <w:color w:val="000000"/>
              </w:rPr>
              <w:t>0.28</w:t>
            </w:r>
          </w:p>
        </w:tc>
        <w:tc>
          <w:tcPr>
            <w:tcW w:w="1398" w:type="dxa"/>
            <w:vAlign w:val="center"/>
          </w:tcPr>
          <w:p w14:paraId="4AB4BBDF" w14:textId="77777777" w:rsidR="00776AE0" w:rsidRPr="00D73CD9" w:rsidRDefault="00776AE0" w:rsidP="001C2F74">
            <w:pPr>
              <w:spacing w:line="360" w:lineRule="auto"/>
              <w:jc w:val="center"/>
              <w:rPr>
                <w:color w:val="000000"/>
              </w:rPr>
            </w:pPr>
            <w:r w:rsidRPr="00D73CD9">
              <w:rPr>
                <w:color w:val="000000"/>
              </w:rPr>
              <w:t>32.54</w:t>
            </w:r>
          </w:p>
        </w:tc>
        <w:tc>
          <w:tcPr>
            <w:tcW w:w="1398" w:type="dxa"/>
            <w:vAlign w:val="center"/>
          </w:tcPr>
          <w:p w14:paraId="12984011" w14:textId="77777777" w:rsidR="00776AE0" w:rsidRPr="00D73CD9" w:rsidRDefault="00776AE0" w:rsidP="001C2F74">
            <w:pPr>
              <w:spacing w:line="360" w:lineRule="auto"/>
              <w:jc w:val="center"/>
              <w:rPr>
                <w:color w:val="000000"/>
              </w:rPr>
            </w:pPr>
            <w:r w:rsidRPr="00D73CD9">
              <w:rPr>
                <w:color w:val="000000"/>
              </w:rPr>
              <w:t>17.03</w:t>
            </w:r>
          </w:p>
        </w:tc>
      </w:tr>
      <w:tr w:rsidR="00776AE0" w:rsidRPr="00D73CD9" w14:paraId="66708A98" w14:textId="77777777" w:rsidTr="001C2F74">
        <w:trPr>
          <w:jc w:val="center"/>
        </w:trPr>
        <w:tc>
          <w:tcPr>
            <w:tcW w:w="928" w:type="dxa"/>
            <w:vAlign w:val="center"/>
          </w:tcPr>
          <w:p w14:paraId="7618A137"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40</w:t>
            </w:r>
          </w:p>
        </w:tc>
        <w:tc>
          <w:tcPr>
            <w:tcW w:w="1369" w:type="dxa"/>
            <w:vAlign w:val="center"/>
          </w:tcPr>
          <w:p w14:paraId="29ED9FE9" w14:textId="77777777" w:rsidR="00776AE0" w:rsidRPr="00D73CD9" w:rsidRDefault="00776AE0" w:rsidP="001C2F74">
            <w:pPr>
              <w:spacing w:line="360" w:lineRule="auto"/>
              <w:jc w:val="center"/>
              <w:rPr>
                <w:color w:val="000000"/>
              </w:rPr>
            </w:pPr>
            <w:r w:rsidRPr="00D73CD9">
              <w:rPr>
                <w:color w:val="000000"/>
              </w:rPr>
              <w:t>4510.12</w:t>
            </w:r>
          </w:p>
        </w:tc>
        <w:tc>
          <w:tcPr>
            <w:tcW w:w="1490" w:type="dxa"/>
            <w:vAlign w:val="center"/>
          </w:tcPr>
          <w:p w14:paraId="1C1C7AE6" w14:textId="77777777" w:rsidR="00776AE0" w:rsidRPr="00D73CD9" w:rsidRDefault="00776AE0" w:rsidP="001C2F74">
            <w:pPr>
              <w:spacing w:line="360" w:lineRule="auto"/>
              <w:jc w:val="center"/>
              <w:rPr>
                <w:color w:val="000000"/>
              </w:rPr>
            </w:pPr>
            <w:r w:rsidRPr="00D73CD9">
              <w:rPr>
                <w:color w:val="000000"/>
              </w:rPr>
              <w:t>2505.62</w:t>
            </w:r>
          </w:p>
        </w:tc>
        <w:tc>
          <w:tcPr>
            <w:tcW w:w="1398" w:type="dxa"/>
            <w:vAlign w:val="center"/>
          </w:tcPr>
          <w:p w14:paraId="0BA38773" w14:textId="77777777" w:rsidR="00776AE0" w:rsidRPr="00D73CD9" w:rsidRDefault="00776AE0" w:rsidP="001C2F74">
            <w:pPr>
              <w:spacing w:line="360" w:lineRule="auto"/>
              <w:jc w:val="center"/>
              <w:rPr>
                <w:color w:val="000000"/>
              </w:rPr>
            </w:pPr>
            <w:r w:rsidRPr="00D73CD9">
              <w:rPr>
                <w:color w:val="000000"/>
              </w:rPr>
              <w:t>44.11</w:t>
            </w:r>
          </w:p>
        </w:tc>
        <w:tc>
          <w:tcPr>
            <w:tcW w:w="1369" w:type="dxa"/>
            <w:vAlign w:val="center"/>
          </w:tcPr>
          <w:p w14:paraId="1B8FFB9B" w14:textId="77777777" w:rsidR="00776AE0" w:rsidRPr="00D73CD9" w:rsidRDefault="00776AE0" w:rsidP="001C2F74">
            <w:pPr>
              <w:spacing w:line="360" w:lineRule="auto"/>
              <w:jc w:val="center"/>
              <w:rPr>
                <w:color w:val="000000"/>
              </w:rPr>
            </w:pPr>
            <w:r w:rsidRPr="00D73CD9">
              <w:rPr>
                <w:color w:val="000000"/>
              </w:rPr>
              <w:t>0.28</w:t>
            </w:r>
          </w:p>
        </w:tc>
        <w:tc>
          <w:tcPr>
            <w:tcW w:w="1398" w:type="dxa"/>
            <w:vAlign w:val="center"/>
          </w:tcPr>
          <w:p w14:paraId="7DB41EF4" w14:textId="77777777" w:rsidR="00776AE0" w:rsidRPr="00D73CD9" w:rsidRDefault="00776AE0" w:rsidP="001C2F74">
            <w:pPr>
              <w:spacing w:line="360" w:lineRule="auto"/>
              <w:jc w:val="center"/>
              <w:rPr>
                <w:color w:val="000000"/>
              </w:rPr>
            </w:pPr>
            <w:r w:rsidRPr="00D73CD9">
              <w:rPr>
                <w:color w:val="000000"/>
              </w:rPr>
              <w:t>32.93</w:t>
            </w:r>
          </w:p>
        </w:tc>
        <w:tc>
          <w:tcPr>
            <w:tcW w:w="1398" w:type="dxa"/>
            <w:vAlign w:val="center"/>
          </w:tcPr>
          <w:p w14:paraId="021478F2" w14:textId="77777777" w:rsidR="00776AE0" w:rsidRPr="00D73CD9" w:rsidRDefault="00776AE0" w:rsidP="001C2F74">
            <w:pPr>
              <w:spacing w:line="360" w:lineRule="auto"/>
              <w:jc w:val="center"/>
              <w:rPr>
                <w:color w:val="000000"/>
              </w:rPr>
            </w:pPr>
            <w:r w:rsidRPr="00D73CD9">
              <w:rPr>
                <w:color w:val="000000"/>
              </w:rPr>
              <w:t>17.27</w:t>
            </w:r>
          </w:p>
        </w:tc>
      </w:tr>
      <w:tr w:rsidR="00776AE0" w:rsidRPr="00D73CD9" w14:paraId="4C3E4EBF" w14:textId="77777777" w:rsidTr="001C2F74">
        <w:trPr>
          <w:jc w:val="center"/>
        </w:trPr>
        <w:tc>
          <w:tcPr>
            <w:tcW w:w="928" w:type="dxa"/>
            <w:vAlign w:val="center"/>
          </w:tcPr>
          <w:p w14:paraId="0681C948"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50</w:t>
            </w:r>
          </w:p>
        </w:tc>
        <w:tc>
          <w:tcPr>
            <w:tcW w:w="1369" w:type="dxa"/>
            <w:vAlign w:val="center"/>
          </w:tcPr>
          <w:p w14:paraId="3C139464" w14:textId="77777777" w:rsidR="00776AE0" w:rsidRPr="00D73CD9" w:rsidRDefault="00776AE0" w:rsidP="001C2F74">
            <w:pPr>
              <w:spacing w:line="360" w:lineRule="auto"/>
              <w:jc w:val="center"/>
              <w:rPr>
                <w:color w:val="000000"/>
              </w:rPr>
            </w:pPr>
            <w:r w:rsidRPr="00D73CD9">
              <w:rPr>
                <w:color w:val="000000"/>
              </w:rPr>
              <w:t>4599.50</w:t>
            </w:r>
          </w:p>
        </w:tc>
        <w:tc>
          <w:tcPr>
            <w:tcW w:w="1490" w:type="dxa"/>
            <w:vAlign w:val="center"/>
          </w:tcPr>
          <w:p w14:paraId="563093DF" w14:textId="77777777" w:rsidR="00776AE0" w:rsidRPr="00D73CD9" w:rsidRDefault="00776AE0" w:rsidP="001C2F74">
            <w:pPr>
              <w:spacing w:line="360" w:lineRule="auto"/>
              <w:jc w:val="center"/>
              <w:rPr>
                <w:color w:val="000000"/>
              </w:rPr>
            </w:pPr>
            <w:r w:rsidRPr="00D73CD9">
              <w:rPr>
                <w:color w:val="000000"/>
              </w:rPr>
              <w:t>2514.67</w:t>
            </w:r>
          </w:p>
        </w:tc>
        <w:tc>
          <w:tcPr>
            <w:tcW w:w="1398" w:type="dxa"/>
            <w:vAlign w:val="center"/>
          </w:tcPr>
          <w:p w14:paraId="20A5C029" w14:textId="77777777" w:rsidR="00776AE0" w:rsidRPr="00D73CD9" w:rsidRDefault="00776AE0" w:rsidP="001C2F74">
            <w:pPr>
              <w:spacing w:line="360" w:lineRule="auto"/>
              <w:jc w:val="center"/>
              <w:rPr>
                <w:color w:val="000000"/>
              </w:rPr>
            </w:pPr>
            <w:r w:rsidRPr="00D73CD9">
              <w:rPr>
                <w:color w:val="000000"/>
              </w:rPr>
              <w:t>44.77</w:t>
            </w:r>
          </w:p>
        </w:tc>
        <w:tc>
          <w:tcPr>
            <w:tcW w:w="1369" w:type="dxa"/>
            <w:vAlign w:val="center"/>
          </w:tcPr>
          <w:p w14:paraId="11C998D3" w14:textId="77777777" w:rsidR="00776AE0" w:rsidRPr="00D73CD9" w:rsidRDefault="00776AE0" w:rsidP="001C2F74">
            <w:pPr>
              <w:spacing w:line="360" w:lineRule="auto"/>
              <w:jc w:val="center"/>
              <w:rPr>
                <w:color w:val="000000"/>
              </w:rPr>
            </w:pPr>
            <w:r w:rsidRPr="00D73CD9">
              <w:rPr>
                <w:color w:val="000000"/>
              </w:rPr>
              <w:t>0.29</w:t>
            </w:r>
          </w:p>
        </w:tc>
        <w:tc>
          <w:tcPr>
            <w:tcW w:w="1398" w:type="dxa"/>
            <w:vAlign w:val="center"/>
          </w:tcPr>
          <w:p w14:paraId="7DF88567" w14:textId="77777777" w:rsidR="00776AE0" w:rsidRPr="00D73CD9" w:rsidRDefault="00776AE0" w:rsidP="001C2F74">
            <w:pPr>
              <w:spacing w:line="360" w:lineRule="auto"/>
              <w:jc w:val="center"/>
              <w:rPr>
                <w:color w:val="000000"/>
              </w:rPr>
            </w:pPr>
            <w:r w:rsidRPr="00D73CD9">
              <w:rPr>
                <w:color w:val="000000"/>
              </w:rPr>
              <w:t>35.01</w:t>
            </w:r>
          </w:p>
        </w:tc>
        <w:tc>
          <w:tcPr>
            <w:tcW w:w="1398" w:type="dxa"/>
            <w:vAlign w:val="center"/>
          </w:tcPr>
          <w:p w14:paraId="4222CDCF" w14:textId="77777777" w:rsidR="00776AE0" w:rsidRPr="00D73CD9" w:rsidRDefault="00776AE0" w:rsidP="001C2F74">
            <w:pPr>
              <w:spacing w:line="360" w:lineRule="auto"/>
              <w:jc w:val="center"/>
              <w:rPr>
                <w:color w:val="000000"/>
              </w:rPr>
            </w:pPr>
            <w:r w:rsidRPr="00D73CD9">
              <w:rPr>
                <w:color w:val="000000"/>
              </w:rPr>
              <w:t>17.40</w:t>
            </w:r>
          </w:p>
        </w:tc>
      </w:tr>
      <w:tr w:rsidR="00776AE0" w:rsidRPr="00D73CD9" w14:paraId="034F93FD" w14:textId="77777777" w:rsidTr="001C2F74">
        <w:trPr>
          <w:jc w:val="center"/>
        </w:trPr>
        <w:tc>
          <w:tcPr>
            <w:tcW w:w="928" w:type="dxa"/>
            <w:vAlign w:val="center"/>
          </w:tcPr>
          <w:p w14:paraId="0D5FD958"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60</w:t>
            </w:r>
          </w:p>
        </w:tc>
        <w:tc>
          <w:tcPr>
            <w:tcW w:w="1369" w:type="dxa"/>
            <w:vAlign w:val="center"/>
          </w:tcPr>
          <w:p w14:paraId="3121C449" w14:textId="77777777" w:rsidR="00776AE0" w:rsidRPr="00D73CD9" w:rsidRDefault="00776AE0" w:rsidP="001C2F74">
            <w:pPr>
              <w:spacing w:line="360" w:lineRule="auto"/>
              <w:jc w:val="center"/>
              <w:rPr>
                <w:color w:val="000000"/>
              </w:rPr>
            </w:pPr>
            <w:r w:rsidRPr="00D73CD9">
              <w:rPr>
                <w:color w:val="000000"/>
              </w:rPr>
              <w:t>4630.09</w:t>
            </w:r>
          </w:p>
        </w:tc>
        <w:tc>
          <w:tcPr>
            <w:tcW w:w="1490" w:type="dxa"/>
            <w:vAlign w:val="center"/>
          </w:tcPr>
          <w:p w14:paraId="7773EAA6" w14:textId="77777777" w:rsidR="00776AE0" w:rsidRPr="00D73CD9" w:rsidRDefault="00776AE0" w:rsidP="001C2F74">
            <w:pPr>
              <w:spacing w:line="360" w:lineRule="auto"/>
              <w:jc w:val="center"/>
              <w:rPr>
                <w:color w:val="000000"/>
              </w:rPr>
            </w:pPr>
            <w:r w:rsidRPr="00D73CD9">
              <w:rPr>
                <w:color w:val="000000"/>
              </w:rPr>
              <w:t>2523.79</w:t>
            </w:r>
          </w:p>
        </w:tc>
        <w:tc>
          <w:tcPr>
            <w:tcW w:w="1398" w:type="dxa"/>
            <w:vAlign w:val="center"/>
          </w:tcPr>
          <w:p w14:paraId="34FDE31C" w14:textId="77777777" w:rsidR="00776AE0" w:rsidRPr="00D73CD9" w:rsidRDefault="00776AE0" w:rsidP="001C2F74">
            <w:pPr>
              <w:spacing w:line="360" w:lineRule="auto"/>
              <w:jc w:val="center"/>
              <w:rPr>
                <w:color w:val="000000"/>
              </w:rPr>
            </w:pPr>
            <w:r w:rsidRPr="00D73CD9">
              <w:rPr>
                <w:color w:val="000000"/>
              </w:rPr>
              <w:t>45.16</w:t>
            </w:r>
          </w:p>
        </w:tc>
        <w:tc>
          <w:tcPr>
            <w:tcW w:w="1369" w:type="dxa"/>
            <w:vAlign w:val="center"/>
          </w:tcPr>
          <w:p w14:paraId="0AFE65F1" w14:textId="77777777" w:rsidR="00776AE0" w:rsidRPr="00D73CD9" w:rsidRDefault="00776AE0" w:rsidP="001C2F74">
            <w:pPr>
              <w:spacing w:line="360" w:lineRule="auto"/>
              <w:jc w:val="center"/>
              <w:rPr>
                <w:color w:val="000000"/>
              </w:rPr>
            </w:pPr>
            <w:r w:rsidRPr="00D73CD9">
              <w:rPr>
                <w:color w:val="000000"/>
              </w:rPr>
              <w:t>0.29</w:t>
            </w:r>
          </w:p>
        </w:tc>
        <w:tc>
          <w:tcPr>
            <w:tcW w:w="1398" w:type="dxa"/>
            <w:vAlign w:val="center"/>
          </w:tcPr>
          <w:p w14:paraId="5C998DF0" w14:textId="77777777" w:rsidR="00776AE0" w:rsidRPr="00D73CD9" w:rsidRDefault="00776AE0" w:rsidP="001C2F74">
            <w:pPr>
              <w:spacing w:line="360" w:lineRule="auto"/>
              <w:jc w:val="center"/>
              <w:rPr>
                <w:color w:val="000000"/>
              </w:rPr>
            </w:pPr>
            <w:r w:rsidRPr="00D73CD9">
              <w:rPr>
                <w:color w:val="000000"/>
              </w:rPr>
              <w:t>35.61</w:t>
            </w:r>
          </w:p>
        </w:tc>
        <w:tc>
          <w:tcPr>
            <w:tcW w:w="1398" w:type="dxa"/>
            <w:vAlign w:val="center"/>
          </w:tcPr>
          <w:p w14:paraId="09E723A8" w14:textId="77777777" w:rsidR="00776AE0" w:rsidRPr="00D73CD9" w:rsidRDefault="00776AE0" w:rsidP="001C2F74">
            <w:pPr>
              <w:spacing w:line="360" w:lineRule="auto"/>
              <w:jc w:val="center"/>
              <w:rPr>
                <w:color w:val="000000"/>
              </w:rPr>
            </w:pPr>
            <w:r w:rsidRPr="00D73CD9">
              <w:rPr>
                <w:color w:val="000000"/>
              </w:rPr>
              <w:t>17.52</w:t>
            </w:r>
          </w:p>
        </w:tc>
      </w:tr>
    </w:tbl>
    <w:p w14:paraId="723C1E9C" w14:textId="27BD7630" w:rsidR="00776AE0" w:rsidRPr="00776AE0" w:rsidRDefault="00776AE0" w:rsidP="00776AE0">
      <w:pPr>
        <w:pStyle w:val="TableCaption"/>
      </w:pPr>
      <w:bookmarkStart w:id="179" w:name="_Toc71112669"/>
      <w:r w:rsidRPr="00776AE0">
        <w:rPr>
          <w:b/>
          <w:bCs w:val="0"/>
        </w:rPr>
        <w:t>Table B.4</w:t>
      </w:r>
      <w:r w:rsidRPr="00776AE0">
        <w:t>: Dynamic properties measured in LS2 samples up to confining pressures of 60 MPa.</w:t>
      </w:r>
      <w:bookmarkEnd w:id="179"/>
    </w:p>
    <w:p w14:paraId="53874CB6" w14:textId="0896B478" w:rsidR="00776AE0" w:rsidRPr="00D73CD9" w:rsidRDefault="001C2F74" w:rsidP="001C2F74">
      <w:pPr>
        <w:spacing w:after="160" w:line="259" w:lineRule="auto"/>
      </w:pPr>
      <w:r>
        <w:br w:type="page"/>
      </w:r>
    </w:p>
    <w:tbl>
      <w:tblPr>
        <w:tblStyle w:val="TableGrid"/>
        <w:tblW w:w="0" w:type="auto"/>
        <w:jc w:val="center"/>
        <w:tblLook w:val="04A0" w:firstRow="1" w:lastRow="0" w:firstColumn="1" w:lastColumn="0" w:noHBand="0" w:noVBand="1"/>
      </w:tblPr>
      <w:tblGrid>
        <w:gridCol w:w="980"/>
        <w:gridCol w:w="1291"/>
        <w:gridCol w:w="1291"/>
        <w:gridCol w:w="1281"/>
        <w:gridCol w:w="1225"/>
        <w:gridCol w:w="1281"/>
        <w:gridCol w:w="1281"/>
      </w:tblGrid>
      <w:tr w:rsidR="00776AE0" w:rsidRPr="00D73CD9" w14:paraId="5B80A9DB" w14:textId="77777777" w:rsidTr="001C2F74">
        <w:trPr>
          <w:jc w:val="center"/>
        </w:trPr>
        <w:tc>
          <w:tcPr>
            <w:tcW w:w="9350" w:type="dxa"/>
            <w:gridSpan w:val="7"/>
            <w:vAlign w:val="center"/>
          </w:tcPr>
          <w:p w14:paraId="53F43ACD" w14:textId="77777777" w:rsidR="00776AE0" w:rsidRPr="00D73CD9" w:rsidRDefault="00776AE0" w:rsidP="001C2F74">
            <w:pPr>
              <w:spacing w:line="360" w:lineRule="auto"/>
              <w:jc w:val="center"/>
              <w:rPr>
                <w:color w:val="000000"/>
                <w:sz w:val="28"/>
                <w:szCs w:val="28"/>
              </w:rPr>
            </w:pPr>
            <w:r>
              <w:rPr>
                <w:b/>
                <w:bCs/>
                <w:color w:val="000000"/>
                <w:sz w:val="28"/>
                <w:szCs w:val="28"/>
              </w:rPr>
              <w:lastRenderedPageBreak/>
              <w:t>DS1</w:t>
            </w:r>
            <w:r w:rsidRPr="00D73CD9">
              <w:rPr>
                <w:b/>
                <w:bCs/>
                <w:color w:val="000000"/>
                <w:sz w:val="28"/>
                <w:szCs w:val="28"/>
              </w:rPr>
              <w:t xml:space="preserve"> Perpendicular</w:t>
            </w:r>
          </w:p>
        </w:tc>
      </w:tr>
      <w:tr w:rsidR="00776AE0" w:rsidRPr="00D73CD9" w14:paraId="27A64AAF" w14:textId="77777777" w:rsidTr="001C2F74">
        <w:trPr>
          <w:jc w:val="center"/>
        </w:trPr>
        <w:tc>
          <w:tcPr>
            <w:tcW w:w="1088" w:type="dxa"/>
            <w:vAlign w:val="center"/>
          </w:tcPr>
          <w:p w14:paraId="72011929" w14:textId="77777777" w:rsidR="00776AE0" w:rsidRPr="00D73CD9" w:rsidRDefault="00776AE0" w:rsidP="001C2F74">
            <w:pPr>
              <w:spacing w:line="360" w:lineRule="auto"/>
              <w:jc w:val="center"/>
              <w:rPr>
                <w:b/>
                <w:bCs/>
                <w:i/>
                <w:iCs/>
                <w:color w:val="000000"/>
                <w:sz w:val="28"/>
                <w:szCs w:val="28"/>
              </w:rPr>
            </w:pPr>
          </w:p>
        </w:tc>
        <w:tc>
          <w:tcPr>
            <w:tcW w:w="1356" w:type="dxa"/>
            <w:vAlign w:val="center"/>
          </w:tcPr>
          <w:p w14:paraId="2F2F3B99"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V</w:t>
            </w:r>
            <w:r w:rsidRPr="00D73CD9">
              <w:rPr>
                <w:b/>
                <w:bCs/>
                <w:i/>
                <w:iCs/>
                <w:color w:val="000000"/>
                <w:sz w:val="28"/>
                <w:szCs w:val="28"/>
                <w:vertAlign w:val="subscript"/>
              </w:rPr>
              <w:t>P</w:t>
            </w:r>
          </w:p>
        </w:tc>
        <w:tc>
          <w:tcPr>
            <w:tcW w:w="1356" w:type="dxa"/>
            <w:vAlign w:val="center"/>
          </w:tcPr>
          <w:p w14:paraId="420E203E"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V</w:t>
            </w:r>
            <w:r w:rsidRPr="00D73CD9">
              <w:rPr>
                <w:b/>
                <w:bCs/>
                <w:i/>
                <w:iCs/>
                <w:color w:val="000000"/>
                <w:sz w:val="28"/>
                <w:szCs w:val="28"/>
                <w:vertAlign w:val="subscript"/>
              </w:rPr>
              <w:t>S</w:t>
            </w:r>
          </w:p>
        </w:tc>
        <w:tc>
          <w:tcPr>
            <w:tcW w:w="1398" w:type="dxa"/>
            <w:vAlign w:val="center"/>
          </w:tcPr>
          <w:p w14:paraId="32F7C530"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E</w:t>
            </w:r>
          </w:p>
        </w:tc>
        <w:tc>
          <w:tcPr>
            <w:tcW w:w="1356" w:type="dxa"/>
            <w:vAlign w:val="center"/>
          </w:tcPr>
          <w:p w14:paraId="66549408"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v</w:t>
            </w:r>
          </w:p>
        </w:tc>
        <w:tc>
          <w:tcPr>
            <w:tcW w:w="1398" w:type="dxa"/>
            <w:vAlign w:val="center"/>
          </w:tcPr>
          <w:p w14:paraId="55BFEFB1"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G</w:t>
            </w:r>
          </w:p>
        </w:tc>
        <w:tc>
          <w:tcPr>
            <w:tcW w:w="1398" w:type="dxa"/>
            <w:vAlign w:val="center"/>
          </w:tcPr>
          <w:p w14:paraId="3F5B2BA6"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K</w:t>
            </w:r>
          </w:p>
        </w:tc>
      </w:tr>
      <w:tr w:rsidR="00776AE0" w:rsidRPr="00D73CD9" w14:paraId="53B3CDB6" w14:textId="77777777" w:rsidTr="001C2F74">
        <w:trPr>
          <w:jc w:val="center"/>
        </w:trPr>
        <w:tc>
          <w:tcPr>
            <w:tcW w:w="1088" w:type="dxa"/>
            <w:vAlign w:val="center"/>
          </w:tcPr>
          <w:p w14:paraId="318BEB13" w14:textId="77777777" w:rsidR="00776AE0" w:rsidRPr="00D73CD9" w:rsidRDefault="00776AE0" w:rsidP="001C2F74">
            <w:pPr>
              <w:spacing w:line="360" w:lineRule="auto"/>
              <w:jc w:val="center"/>
              <w:rPr>
                <w:b/>
                <w:bCs/>
                <w:color w:val="000000"/>
                <w:sz w:val="28"/>
                <w:szCs w:val="28"/>
              </w:rPr>
            </w:pPr>
          </w:p>
        </w:tc>
        <w:tc>
          <w:tcPr>
            <w:tcW w:w="1356" w:type="dxa"/>
            <w:vAlign w:val="center"/>
          </w:tcPr>
          <w:p w14:paraId="5FC60706" w14:textId="77777777" w:rsidR="00776AE0" w:rsidRPr="00D73CD9" w:rsidRDefault="00776AE0" w:rsidP="001C2F74">
            <w:pPr>
              <w:spacing w:line="360" w:lineRule="auto"/>
              <w:jc w:val="center"/>
              <w:rPr>
                <w:color w:val="000000"/>
              </w:rPr>
            </w:pPr>
            <w:r w:rsidRPr="00D73CD9">
              <w:rPr>
                <w:color w:val="000000"/>
              </w:rPr>
              <w:t>m/s</w:t>
            </w:r>
          </w:p>
        </w:tc>
        <w:tc>
          <w:tcPr>
            <w:tcW w:w="1356" w:type="dxa"/>
            <w:vAlign w:val="center"/>
          </w:tcPr>
          <w:p w14:paraId="4B086A30" w14:textId="77777777" w:rsidR="00776AE0" w:rsidRPr="00D73CD9" w:rsidRDefault="00776AE0" w:rsidP="001C2F74">
            <w:pPr>
              <w:spacing w:line="360" w:lineRule="auto"/>
              <w:jc w:val="center"/>
              <w:rPr>
                <w:color w:val="000000"/>
              </w:rPr>
            </w:pPr>
            <w:r w:rsidRPr="00D73CD9">
              <w:rPr>
                <w:color w:val="000000"/>
              </w:rPr>
              <w:t>m/s</w:t>
            </w:r>
          </w:p>
        </w:tc>
        <w:tc>
          <w:tcPr>
            <w:tcW w:w="1398" w:type="dxa"/>
            <w:vAlign w:val="center"/>
          </w:tcPr>
          <w:p w14:paraId="1CDE9AB1" w14:textId="77777777" w:rsidR="00776AE0" w:rsidRPr="00D73CD9" w:rsidRDefault="00776AE0" w:rsidP="001C2F74">
            <w:pPr>
              <w:spacing w:line="360" w:lineRule="auto"/>
              <w:jc w:val="center"/>
              <w:rPr>
                <w:color w:val="000000"/>
              </w:rPr>
            </w:pPr>
            <w:r w:rsidRPr="00D73CD9">
              <w:rPr>
                <w:color w:val="000000"/>
              </w:rPr>
              <w:t>GPa</w:t>
            </w:r>
          </w:p>
        </w:tc>
        <w:tc>
          <w:tcPr>
            <w:tcW w:w="1356" w:type="dxa"/>
            <w:vAlign w:val="center"/>
          </w:tcPr>
          <w:p w14:paraId="22E13751" w14:textId="77777777" w:rsidR="00776AE0" w:rsidRPr="00D73CD9" w:rsidRDefault="00776AE0" w:rsidP="001C2F74">
            <w:pPr>
              <w:spacing w:line="360" w:lineRule="auto"/>
              <w:jc w:val="center"/>
              <w:rPr>
                <w:color w:val="000000"/>
              </w:rPr>
            </w:pPr>
            <w:r w:rsidRPr="00D73CD9">
              <w:rPr>
                <w:color w:val="000000"/>
              </w:rPr>
              <w:t>-</w:t>
            </w:r>
          </w:p>
        </w:tc>
        <w:tc>
          <w:tcPr>
            <w:tcW w:w="1398" w:type="dxa"/>
            <w:vAlign w:val="center"/>
          </w:tcPr>
          <w:p w14:paraId="3513EF0D" w14:textId="77777777" w:rsidR="00776AE0" w:rsidRPr="00D73CD9" w:rsidRDefault="00776AE0" w:rsidP="001C2F74">
            <w:pPr>
              <w:spacing w:line="360" w:lineRule="auto"/>
              <w:jc w:val="center"/>
              <w:rPr>
                <w:color w:val="000000"/>
              </w:rPr>
            </w:pPr>
            <w:r w:rsidRPr="00D73CD9">
              <w:rPr>
                <w:color w:val="000000"/>
              </w:rPr>
              <w:t>GPa</w:t>
            </w:r>
          </w:p>
        </w:tc>
        <w:tc>
          <w:tcPr>
            <w:tcW w:w="1398" w:type="dxa"/>
            <w:vAlign w:val="center"/>
          </w:tcPr>
          <w:p w14:paraId="58C68A48" w14:textId="77777777" w:rsidR="00776AE0" w:rsidRPr="00D73CD9" w:rsidRDefault="00776AE0" w:rsidP="001C2F74">
            <w:pPr>
              <w:spacing w:line="360" w:lineRule="auto"/>
              <w:jc w:val="center"/>
              <w:rPr>
                <w:color w:val="000000"/>
              </w:rPr>
            </w:pPr>
            <w:r w:rsidRPr="00D73CD9">
              <w:rPr>
                <w:color w:val="000000"/>
              </w:rPr>
              <w:t>GPa</w:t>
            </w:r>
          </w:p>
        </w:tc>
      </w:tr>
      <w:tr w:rsidR="00776AE0" w:rsidRPr="00D73CD9" w14:paraId="4530E6F9" w14:textId="77777777" w:rsidTr="001C2F74">
        <w:trPr>
          <w:jc w:val="center"/>
        </w:trPr>
        <w:tc>
          <w:tcPr>
            <w:tcW w:w="1088" w:type="dxa"/>
            <w:vAlign w:val="center"/>
          </w:tcPr>
          <w:p w14:paraId="33E7ABFD"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0</w:t>
            </w:r>
          </w:p>
        </w:tc>
        <w:tc>
          <w:tcPr>
            <w:tcW w:w="1356" w:type="dxa"/>
            <w:vAlign w:val="center"/>
          </w:tcPr>
          <w:p w14:paraId="59BDDFD3" w14:textId="77777777" w:rsidR="00776AE0" w:rsidRPr="00D73CD9" w:rsidRDefault="00776AE0" w:rsidP="001C2F74">
            <w:pPr>
              <w:spacing w:line="360" w:lineRule="auto"/>
              <w:jc w:val="center"/>
              <w:rPr>
                <w:color w:val="000000"/>
              </w:rPr>
            </w:pPr>
            <w:r w:rsidRPr="00D73CD9">
              <w:rPr>
                <w:color w:val="000000"/>
              </w:rPr>
              <w:t>5123.53</w:t>
            </w:r>
          </w:p>
        </w:tc>
        <w:tc>
          <w:tcPr>
            <w:tcW w:w="1356" w:type="dxa"/>
            <w:vAlign w:val="center"/>
          </w:tcPr>
          <w:p w14:paraId="64409677" w14:textId="77777777" w:rsidR="00776AE0" w:rsidRPr="00D73CD9" w:rsidRDefault="00776AE0" w:rsidP="001C2F74">
            <w:pPr>
              <w:spacing w:line="360" w:lineRule="auto"/>
              <w:jc w:val="center"/>
              <w:rPr>
                <w:color w:val="000000"/>
              </w:rPr>
            </w:pPr>
            <w:r w:rsidRPr="00D73CD9">
              <w:rPr>
                <w:color w:val="000000"/>
              </w:rPr>
              <w:t>3443.64</w:t>
            </w:r>
          </w:p>
        </w:tc>
        <w:tc>
          <w:tcPr>
            <w:tcW w:w="1398" w:type="dxa"/>
            <w:vAlign w:val="center"/>
          </w:tcPr>
          <w:p w14:paraId="1CD933E4" w14:textId="77777777" w:rsidR="00776AE0" w:rsidRPr="00D73CD9" w:rsidRDefault="00776AE0" w:rsidP="001C2F74">
            <w:pPr>
              <w:spacing w:line="360" w:lineRule="auto"/>
              <w:jc w:val="center"/>
              <w:rPr>
                <w:color w:val="000000"/>
              </w:rPr>
            </w:pPr>
            <w:r w:rsidRPr="00D73CD9">
              <w:rPr>
                <w:color w:val="000000"/>
              </w:rPr>
              <w:t>72.34</w:t>
            </w:r>
          </w:p>
        </w:tc>
        <w:tc>
          <w:tcPr>
            <w:tcW w:w="1356" w:type="dxa"/>
            <w:vAlign w:val="center"/>
          </w:tcPr>
          <w:p w14:paraId="53A87171" w14:textId="77777777" w:rsidR="00776AE0" w:rsidRPr="00D73CD9" w:rsidRDefault="00776AE0" w:rsidP="001C2F74">
            <w:pPr>
              <w:spacing w:line="360" w:lineRule="auto"/>
              <w:jc w:val="center"/>
              <w:rPr>
                <w:color w:val="000000"/>
              </w:rPr>
            </w:pPr>
            <w:r w:rsidRPr="00D73CD9">
              <w:rPr>
                <w:color w:val="000000"/>
              </w:rPr>
              <w:t>0.09</w:t>
            </w:r>
          </w:p>
        </w:tc>
        <w:tc>
          <w:tcPr>
            <w:tcW w:w="1398" w:type="dxa"/>
            <w:vAlign w:val="center"/>
          </w:tcPr>
          <w:p w14:paraId="0014DE10" w14:textId="77777777" w:rsidR="00776AE0" w:rsidRPr="00D73CD9" w:rsidRDefault="00776AE0" w:rsidP="001C2F74">
            <w:pPr>
              <w:spacing w:line="360" w:lineRule="auto"/>
              <w:jc w:val="center"/>
              <w:rPr>
                <w:color w:val="000000"/>
              </w:rPr>
            </w:pPr>
            <w:r w:rsidRPr="00D73CD9">
              <w:rPr>
                <w:color w:val="000000"/>
              </w:rPr>
              <w:t>29.27</w:t>
            </w:r>
          </w:p>
        </w:tc>
        <w:tc>
          <w:tcPr>
            <w:tcW w:w="1398" w:type="dxa"/>
            <w:vAlign w:val="center"/>
          </w:tcPr>
          <w:p w14:paraId="3B97AF67" w14:textId="77777777" w:rsidR="00776AE0" w:rsidRPr="00D73CD9" w:rsidRDefault="00776AE0" w:rsidP="001C2F74">
            <w:pPr>
              <w:spacing w:line="360" w:lineRule="auto"/>
              <w:jc w:val="center"/>
              <w:rPr>
                <w:color w:val="000000"/>
              </w:rPr>
            </w:pPr>
            <w:r w:rsidRPr="00D73CD9">
              <w:rPr>
                <w:color w:val="000000"/>
              </w:rPr>
              <w:t>33.25</w:t>
            </w:r>
          </w:p>
        </w:tc>
      </w:tr>
      <w:tr w:rsidR="00776AE0" w:rsidRPr="00D73CD9" w14:paraId="72951B6C" w14:textId="77777777" w:rsidTr="001C2F74">
        <w:trPr>
          <w:jc w:val="center"/>
        </w:trPr>
        <w:tc>
          <w:tcPr>
            <w:tcW w:w="1088" w:type="dxa"/>
            <w:vAlign w:val="center"/>
          </w:tcPr>
          <w:p w14:paraId="0019BCCC"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10</w:t>
            </w:r>
          </w:p>
        </w:tc>
        <w:tc>
          <w:tcPr>
            <w:tcW w:w="1356" w:type="dxa"/>
            <w:vAlign w:val="center"/>
          </w:tcPr>
          <w:p w14:paraId="766C8585" w14:textId="77777777" w:rsidR="00776AE0" w:rsidRPr="00D73CD9" w:rsidRDefault="00776AE0" w:rsidP="001C2F74">
            <w:pPr>
              <w:spacing w:line="360" w:lineRule="auto"/>
              <w:jc w:val="center"/>
              <w:rPr>
                <w:color w:val="000000"/>
              </w:rPr>
            </w:pPr>
            <w:r w:rsidRPr="00D73CD9">
              <w:rPr>
                <w:color w:val="000000"/>
              </w:rPr>
              <w:t>5360.38</w:t>
            </w:r>
          </w:p>
        </w:tc>
        <w:tc>
          <w:tcPr>
            <w:tcW w:w="1356" w:type="dxa"/>
            <w:vAlign w:val="center"/>
          </w:tcPr>
          <w:p w14:paraId="3C4B2DFD" w14:textId="77777777" w:rsidR="00776AE0" w:rsidRPr="00D73CD9" w:rsidRDefault="00776AE0" w:rsidP="001C2F74">
            <w:pPr>
              <w:spacing w:line="360" w:lineRule="auto"/>
              <w:jc w:val="center"/>
              <w:rPr>
                <w:color w:val="000000"/>
              </w:rPr>
            </w:pPr>
            <w:r w:rsidRPr="00D73CD9">
              <w:rPr>
                <w:color w:val="000000"/>
              </w:rPr>
              <w:t>3091.40</w:t>
            </w:r>
          </w:p>
        </w:tc>
        <w:tc>
          <w:tcPr>
            <w:tcW w:w="1398" w:type="dxa"/>
            <w:vAlign w:val="center"/>
          </w:tcPr>
          <w:p w14:paraId="2B300EF7" w14:textId="77777777" w:rsidR="00776AE0" w:rsidRPr="00D73CD9" w:rsidRDefault="00776AE0" w:rsidP="001C2F74">
            <w:pPr>
              <w:spacing w:line="360" w:lineRule="auto"/>
              <w:jc w:val="center"/>
              <w:rPr>
                <w:color w:val="000000"/>
              </w:rPr>
            </w:pPr>
            <w:r w:rsidRPr="00D73CD9">
              <w:rPr>
                <w:color w:val="000000"/>
              </w:rPr>
              <w:t>67.03</w:t>
            </w:r>
          </w:p>
        </w:tc>
        <w:tc>
          <w:tcPr>
            <w:tcW w:w="1356" w:type="dxa"/>
            <w:vAlign w:val="center"/>
          </w:tcPr>
          <w:p w14:paraId="6DBADB37" w14:textId="77777777" w:rsidR="00776AE0" w:rsidRPr="00D73CD9" w:rsidRDefault="00776AE0" w:rsidP="001C2F74">
            <w:pPr>
              <w:spacing w:line="360" w:lineRule="auto"/>
              <w:jc w:val="center"/>
              <w:rPr>
                <w:color w:val="000000"/>
              </w:rPr>
            </w:pPr>
            <w:r w:rsidRPr="00D73CD9">
              <w:rPr>
                <w:color w:val="000000"/>
              </w:rPr>
              <w:t>0.25</w:t>
            </w:r>
          </w:p>
        </w:tc>
        <w:tc>
          <w:tcPr>
            <w:tcW w:w="1398" w:type="dxa"/>
            <w:vAlign w:val="center"/>
          </w:tcPr>
          <w:p w14:paraId="3478C3BE" w14:textId="77777777" w:rsidR="00776AE0" w:rsidRPr="00D73CD9" w:rsidRDefault="00776AE0" w:rsidP="001C2F74">
            <w:pPr>
              <w:spacing w:line="360" w:lineRule="auto"/>
              <w:jc w:val="center"/>
              <w:rPr>
                <w:color w:val="000000"/>
              </w:rPr>
            </w:pPr>
            <w:r w:rsidRPr="00D73CD9">
              <w:rPr>
                <w:color w:val="000000"/>
              </w:rPr>
              <w:t>44.83</w:t>
            </w:r>
          </w:p>
        </w:tc>
        <w:tc>
          <w:tcPr>
            <w:tcW w:w="1398" w:type="dxa"/>
            <w:vAlign w:val="center"/>
          </w:tcPr>
          <w:p w14:paraId="17FA261E" w14:textId="77777777" w:rsidR="00776AE0" w:rsidRPr="00D73CD9" w:rsidRDefault="00776AE0" w:rsidP="001C2F74">
            <w:pPr>
              <w:spacing w:line="360" w:lineRule="auto"/>
              <w:jc w:val="center"/>
              <w:rPr>
                <w:color w:val="000000"/>
              </w:rPr>
            </w:pPr>
            <w:r w:rsidRPr="00D73CD9">
              <w:rPr>
                <w:color w:val="000000"/>
              </w:rPr>
              <w:t>26.79</w:t>
            </w:r>
          </w:p>
        </w:tc>
      </w:tr>
      <w:tr w:rsidR="00776AE0" w:rsidRPr="00D73CD9" w14:paraId="5E13CCE9" w14:textId="77777777" w:rsidTr="001C2F74">
        <w:trPr>
          <w:jc w:val="center"/>
        </w:trPr>
        <w:tc>
          <w:tcPr>
            <w:tcW w:w="1088" w:type="dxa"/>
            <w:vAlign w:val="center"/>
          </w:tcPr>
          <w:p w14:paraId="5D49E5DC"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20</w:t>
            </w:r>
          </w:p>
        </w:tc>
        <w:tc>
          <w:tcPr>
            <w:tcW w:w="1356" w:type="dxa"/>
            <w:vAlign w:val="center"/>
          </w:tcPr>
          <w:p w14:paraId="77040ADA" w14:textId="77777777" w:rsidR="00776AE0" w:rsidRPr="00D73CD9" w:rsidRDefault="00776AE0" w:rsidP="001C2F74">
            <w:pPr>
              <w:spacing w:line="360" w:lineRule="auto"/>
              <w:jc w:val="center"/>
              <w:rPr>
                <w:color w:val="000000"/>
              </w:rPr>
            </w:pPr>
            <w:r w:rsidRPr="00D73CD9">
              <w:rPr>
                <w:color w:val="000000"/>
              </w:rPr>
              <w:t>5716.30</w:t>
            </w:r>
          </w:p>
        </w:tc>
        <w:tc>
          <w:tcPr>
            <w:tcW w:w="1356" w:type="dxa"/>
            <w:vAlign w:val="center"/>
          </w:tcPr>
          <w:p w14:paraId="7121368B" w14:textId="77777777" w:rsidR="00776AE0" w:rsidRPr="00D73CD9" w:rsidRDefault="00776AE0" w:rsidP="001C2F74">
            <w:pPr>
              <w:spacing w:line="360" w:lineRule="auto"/>
              <w:jc w:val="center"/>
              <w:rPr>
                <w:color w:val="000000"/>
              </w:rPr>
            </w:pPr>
            <w:r w:rsidRPr="00D73CD9">
              <w:rPr>
                <w:color w:val="000000"/>
              </w:rPr>
              <w:t>3503.08</w:t>
            </w:r>
          </w:p>
        </w:tc>
        <w:tc>
          <w:tcPr>
            <w:tcW w:w="1398" w:type="dxa"/>
            <w:vAlign w:val="center"/>
          </w:tcPr>
          <w:p w14:paraId="22365B53" w14:textId="77777777" w:rsidR="00776AE0" w:rsidRPr="00D73CD9" w:rsidRDefault="00776AE0" w:rsidP="001C2F74">
            <w:pPr>
              <w:spacing w:line="360" w:lineRule="auto"/>
              <w:jc w:val="center"/>
              <w:rPr>
                <w:color w:val="000000"/>
              </w:rPr>
            </w:pPr>
            <w:r w:rsidRPr="00D73CD9">
              <w:rPr>
                <w:color w:val="000000"/>
              </w:rPr>
              <w:t>82.52</w:t>
            </w:r>
          </w:p>
        </w:tc>
        <w:tc>
          <w:tcPr>
            <w:tcW w:w="1356" w:type="dxa"/>
            <w:vAlign w:val="center"/>
          </w:tcPr>
          <w:p w14:paraId="1A5A3720" w14:textId="77777777" w:rsidR="00776AE0" w:rsidRPr="00D73CD9" w:rsidRDefault="00776AE0" w:rsidP="001C2F74">
            <w:pPr>
              <w:spacing w:line="360" w:lineRule="auto"/>
              <w:jc w:val="center"/>
              <w:rPr>
                <w:color w:val="000000"/>
              </w:rPr>
            </w:pPr>
            <w:r w:rsidRPr="00D73CD9">
              <w:rPr>
                <w:color w:val="000000"/>
              </w:rPr>
              <w:t>0.20</w:t>
            </w:r>
          </w:p>
        </w:tc>
        <w:tc>
          <w:tcPr>
            <w:tcW w:w="1398" w:type="dxa"/>
            <w:vAlign w:val="center"/>
          </w:tcPr>
          <w:p w14:paraId="12019467" w14:textId="77777777" w:rsidR="00776AE0" w:rsidRPr="00D73CD9" w:rsidRDefault="00776AE0" w:rsidP="001C2F74">
            <w:pPr>
              <w:spacing w:line="360" w:lineRule="auto"/>
              <w:jc w:val="center"/>
              <w:rPr>
                <w:color w:val="000000"/>
              </w:rPr>
            </w:pPr>
            <w:r w:rsidRPr="00D73CD9">
              <w:rPr>
                <w:color w:val="000000"/>
              </w:rPr>
              <w:t>45.74</w:t>
            </w:r>
          </w:p>
        </w:tc>
        <w:tc>
          <w:tcPr>
            <w:tcW w:w="1398" w:type="dxa"/>
            <w:vAlign w:val="center"/>
          </w:tcPr>
          <w:p w14:paraId="61A6FBB9" w14:textId="77777777" w:rsidR="00776AE0" w:rsidRPr="00D73CD9" w:rsidRDefault="00776AE0" w:rsidP="001C2F74">
            <w:pPr>
              <w:spacing w:line="360" w:lineRule="auto"/>
              <w:jc w:val="center"/>
              <w:rPr>
                <w:color w:val="000000"/>
              </w:rPr>
            </w:pPr>
            <w:r w:rsidRPr="00D73CD9">
              <w:rPr>
                <w:color w:val="000000"/>
              </w:rPr>
              <w:t>34.40</w:t>
            </w:r>
          </w:p>
        </w:tc>
      </w:tr>
      <w:tr w:rsidR="00776AE0" w:rsidRPr="00D73CD9" w14:paraId="7AFC16A8" w14:textId="77777777" w:rsidTr="001C2F74">
        <w:trPr>
          <w:jc w:val="center"/>
        </w:trPr>
        <w:tc>
          <w:tcPr>
            <w:tcW w:w="1088" w:type="dxa"/>
            <w:vAlign w:val="center"/>
          </w:tcPr>
          <w:p w14:paraId="38A8E548"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30</w:t>
            </w:r>
          </w:p>
        </w:tc>
        <w:tc>
          <w:tcPr>
            <w:tcW w:w="1356" w:type="dxa"/>
            <w:vAlign w:val="center"/>
          </w:tcPr>
          <w:p w14:paraId="4270BE71" w14:textId="77777777" w:rsidR="00776AE0" w:rsidRPr="00D73CD9" w:rsidRDefault="00776AE0" w:rsidP="001C2F74">
            <w:pPr>
              <w:spacing w:line="360" w:lineRule="auto"/>
              <w:jc w:val="center"/>
              <w:rPr>
                <w:color w:val="000000"/>
              </w:rPr>
            </w:pPr>
            <w:r w:rsidRPr="00D73CD9">
              <w:rPr>
                <w:color w:val="000000"/>
              </w:rPr>
              <w:t>5774.39</w:t>
            </w:r>
          </w:p>
        </w:tc>
        <w:tc>
          <w:tcPr>
            <w:tcW w:w="1356" w:type="dxa"/>
            <w:vAlign w:val="center"/>
          </w:tcPr>
          <w:p w14:paraId="7A46D33B" w14:textId="77777777" w:rsidR="00776AE0" w:rsidRPr="00D73CD9" w:rsidRDefault="00776AE0" w:rsidP="001C2F74">
            <w:pPr>
              <w:spacing w:line="360" w:lineRule="auto"/>
              <w:jc w:val="center"/>
              <w:rPr>
                <w:color w:val="000000"/>
              </w:rPr>
            </w:pPr>
            <w:r w:rsidRPr="00D73CD9">
              <w:rPr>
                <w:color w:val="000000"/>
              </w:rPr>
              <w:t>3582.60</w:t>
            </w:r>
          </w:p>
        </w:tc>
        <w:tc>
          <w:tcPr>
            <w:tcW w:w="1398" w:type="dxa"/>
            <w:vAlign w:val="center"/>
          </w:tcPr>
          <w:p w14:paraId="0A228B01" w14:textId="77777777" w:rsidR="00776AE0" w:rsidRPr="00D73CD9" w:rsidRDefault="00776AE0" w:rsidP="001C2F74">
            <w:pPr>
              <w:spacing w:line="360" w:lineRule="auto"/>
              <w:jc w:val="center"/>
              <w:rPr>
                <w:color w:val="000000"/>
              </w:rPr>
            </w:pPr>
            <w:r w:rsidRPr="00D73CD9">
              <w:rPr>
                <w:color w:val="000000"/>
              </w:rPr>
              <w:t>85.43</w:t>
            </w:r>
          </w:p>
        </w:tc>
        <w:tc>
          <w:tcPr>
            <w:tcW w:w="1356" w:type="dxa"/>
            <w:vAlign w:val="center"/>
          </w:tcPr>
          <w:p w14:paraId="6A3B4F8C" w14:textId="77777777" w:rsidR="00776AE0" w:rsidRPr="00D73CD9" w:rsidRDefault="00776AE0" w:rsidP="001C2F74">
            <w:pPr>
              <w:spacing w:line="360" w:lineRule="auto"/>
              <w:jc w:val="center"/>
              <w:rPr>
                <w:color w:val="000000"/>
              </w:rPr>
            </w:pPr>
            <w:r w:rsidRPr="00D73CD9">
              <w:rPr>
                <w:color w:val="000000"/>
              </w:rPr>
              <w:t>0.19</w:t>
            </w:r>
          </w:p>
        </w:tc>
        <w:tc>
          <w:tcPr>
            <w:tcW w:w="1398" w:type="dxa"/>
            <w:vAlign w:val="center"/>
          </w:tcPr>
          <w:p w14:paraId="006791D1" w14:textId="77777777" w:rsidR="00776AE0" w:rsidRPr="00D73CD9" w:rsidRDefault="00776AE0" w:rsidP="001C2F74">
            <w:pPr>
              <w:spacing w:line="360" w:lineRule="auto"/>
              <w:jc w:val="center"/>
              <w:rPr>
                <w:color w:val="000000"/>
              </w:rPr>
            </w:pPr>
            <w:r w:rsidRPr="00D73CD9">
              <w:rPr>
                <w:color w:val="000000"/>
              </w:rPr>
              <w:t>45.50</w:t>
            </w:r>
          </w:p>
        </w:tc>
        <w:tc>
          <w:tcPr>
            <w:tcW w:w="1398" w:type="dxa"/>
            <w:vAlign w:val="center"/>
          </w:tcPr>
          <w:p w14:paraId="2051BE3E" w14:textId="77777777" w:rsidR="00776AE0" w:rsidRPr="00D73CD9" w:rsidRDefault="00776AE0" w:rsidP="001C2F74">
            <w:pPr>
              <w:spacing w:line="360" w:lineRule="auto"/>
              <w:jc w:val="center"/>
              <w:rPr>
                <w:color w:val="000000"/>
              </w:rPr>
            </w:pPr>
            <w:r w:rsidRPr="00D73CD9">
              <w:rPr>
                <w:color w:val="000000"/>
              </w:rPr>
              <w:t>35.98</w:t>
            </w:r>
          </w:p>
        </w:tc>
      </w:tr>
      <w:tr w:rsidR="00776AE0" w:rsidRPr="00D73CD9" w14:paraId="471E1D58" w14:textId="77777777" w:rsidTr="001C2F74">
        <w:trPr>
          <w:jc w:val="center"/>
        </w:trPr>
        <w:tc>
          <w:tcPr>
            <w:tcW w:w="1088" w:type="dxa"/>
            <w:vAlign w:val="center"/>
          </w:tcPr>
          <w:p w14:paraId="33FE13DB"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40</w:t>
            </w:r>
          </w:p>
        </w:tc>
        <w:tc>
          <w:tcPr>
            <w:tcW w:w="1356" w:type="dxa"/>
            <w:vAlign w:val="center"/>
          </w:tcPr>
          <w:p w14:paraId="354C96E5" w14:textId="77777777" w:rsidR="00776AE0" w:rsidRPr="00D73CD9" w:rsidRDefault="00776AE0" w:rsidP="001C2F74">
            <w:pPr>
              <w:spacing w:line="360" w:lineRule="auto"/>
              <w:jc w:val="center"/>
              <w:rPr>
                <w:color w:val="000000"/>
              </w:rPr>
            </w:pPr>
            <w:r w:rsidRPr="00D73CD9">
              <w:rPr>
                <w:color w:val="000000"/>
              </w:rPr>
              <w:t>5918.75</w:t>
            </w:r>
          </w:p>
        </w:tc>
        <w:tc>
          <w:tcPr>
            <w:tcW w:w="1356" w:type="dxa"/>
            <w:vAlign w:val="center"/>
          </w:tcPr>
          <w:p w14:paraId="56459CF7" w14:textId="77777777" w:rsidR="00776AE0" w:rsidRPr="00D73CD9" w:rsidRDefault="00776AE0" w:rsidP="001C2F74">
            <w:pPr>
              <w:spacing w:line="360" w:lineRule="auto"/>
              <w:jc w:val="center"/>
              <w:rPr>
                <w:color w:val="000000"/>
              </w:rPr>
            </w:pPr>
            <w:r w:rsidRPr="00D73CD9">
              <w:rPr>
                <w:color w:val="000000"/>
              </w:rPr>
              <w:t>3619.11</w:t>
            </w:r>
          </w:p>
        </w:tc>
        <w:tc>
          <w:tcPr>
            <w:tcW w:w="1398" w:type="dxa"/>
            <w:vAlign w:val="center"/>
          </w:tcPr>
          <w:p w14:paraId="47A39E66" w14:textId="77777777" w:rsidR="00776AE0" w:rsidRPr="00D73CD9" w:rsidRDefault="00776AE0" w:rsidP="001C2F74">
            <w:pPr>
              <w:spacing w:line="360" w:lineRule="auto"/>
              <w:jc w:val="center"/>
              <w:rPr>
                <w:color w:val="000000"/>
              </w:rPr>
            </w:pPr>
            <w:r w:rsidRPr="00D73CD9">
              <w:rPr>
                <w:color w:val="000000"/>
              </w:rPr>
              <w:t>88.23</w:t>
            </w:r>
          </w:p>
        </w:tc>
        <w:tc>
          <w:tcPr>
            <w:tcW w:w="1356" w:type="dxa"/>
            <w:vAlign w:val="center"/>
          </w:tcPr>
          <w:p w14:paraId="6B0093C2" w14:textId="77777777" w:rsidR="00776AE0" w:rsidRPr="00D73CD9" w:rsidRDefault="00776AE0" w:rsidP="001C2F74">
            <w:pPr>
              <w:spacing w:line="360" w:lineRule="auto"/>
              <w:jc w:val="center"/>
              <w:rPr>
                <w:color w:val="000000"/>
              </w:rPr>
            </w:pPr>
            <w:r w:rsidRPr="00D73CD9">
              <w:rPr>
                <w:color w:val="000000"/>
              </w:rPr>
              <w:t>0.20</w:t>
            </w:r>
          </w:p>
        </w:tc>
        <w:tc>
          <w:tcPr>
            <w:tcW w:w="1398" w:type="dxa"/>
            <w:vAlign w:val="center"/>
          </w:tcPr>
          <w:p w14:paraId="1031581D" w14:textId="77777777" w:rsidR="00776AE0" w:rsidRPr="00D73CD9" w:rsidRDefault="00776AE0" w:rsidP="001C2F74">
            <w:pPr>
              <w:spacing w:line="360" w:lineRule="auto"/>
              <w:jc w:val="center"/>
              <w:rPr>
                <w:color w:val="000000"/>
              </w:rPr>
            </w:pPr>
            <w:r w:rsidRPr="00D73CD9">
              <w:rPr>
                <w:color w:val="000000"/>
              </w:rPr>
              <w:t>49.25</w:t>
            </w:r>
          </w:p>
        </w:tc>
        <w:tc>
          <w:tcPr>
            <w:tcW w:w="1398" w:type="dxa"/>
            <w:vAlign w:val="center"/>
          </w:tcPr>
          <w:p w14:paraId="500E13E5" w14:textId="77777777" w:rsidR="00776AE0" w:rsidRPr="00D73CD9" w:rsidRDefault="00776AE0" w:rsidP="001C2F74">
            <w:pPr>
              <w:spacing w:line="360" w:lineRule="auto"/>
              <w:jc w:val="center"/>
              <w:rPr>
                <w:color w:val="000000"/>
              </w:rPr>
            </w:pPr>
            <w:r w:rsidRPr="00D73CD9">
              <w:rPr>
                <w:color w:val="000000"/>
              </w:rPr>
              <w:t>36.72</w:t>
            </w:r>
          </w:p>
        </w:tc>
      </w:tr>
      <w:tr w:rsidR="00776AE0" w:rsidRPr="00D73CD9" w14:paraId="22BE66EE" w14:textId="77777777" w:rsidTr="001C2F74">
        <w:trPr>
          <w:jc w:val="center"/>
        </w:trPr>
        <w:tc>
          <w:tcPr>
            <w:tcW w:w="1088" w:type="dxa"/>
            <w:vAlign w:val="center"/>
          </w:tcPr>
          <w:p w14:paraId="69589B0C"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50</w:t>
            </w:r>
          </w:p>
        </w:tc>
        <w:tc>
          <w:tcPr>
            <w:tcW w:w="1356" w:type="dxa"/>
            <w:vAlign w:val="center"/>
          </w:tcPr>
          <w:p w14:paraId="074112A6" w14:textId="77777777" w:rsidR="00776AE0" w:rsidRPr="00D73CD9" w:rsidRDefault="00776AE0" w:rsidP="001C2F74">
            <w:pPr>
              <w:spacing w:line="360" w:lineRule="auto"/>
              <w:jc w:val="center"/>
              <w:rPr>
                <w:color w:val="000000"/>
              </w:rPr>
            </w:pPr>
            <w:r w:rsidRPr="00D73CD9">
              <w:rPr>
                <w:color w:val="000000"/>
              </w:rPr>
              <w:t>5981.05</w:t>
            </w:r>
          </w:p>
        </w:tc>
        <w:tc>
          <w:tcPr>
            <w:tcW w:w="1356" w:type="dxa"/>
            <w:vAlign w:val="center"/>
          </w:tcPr>
          <w:p w14:paraId="6675245F" w14:textId="77777777" w:rsidR="00776AE0" w:rsidRPr="00D73CD9" w:rsidRDefault="00776AE0" w:rsidP="001C2F74">
            <w:pPr>
              <w:spacing w:line="360" w:lineRule="auto"/>
              <w:jc w:val="center"/>
              <w:rPr>
                <w:color w:val="000000"/>
              </w:rPr>
            </w:pPr>
            <w:r w:rsidRPr="00D73CD9">
              <w:rPr>
                <w:color w:val="000000"/>
              </w:rPr>
              <w:t>3642.31</w:t>
            </w:r>
          </w:p>
        </w:tc>
        <w:tc>
          <w:tcPr>
            <w:tcW w:w="1398" w:type="dxa"/>
            <w:vAlign w:val="center"/>
          </w:tcPr>
          <w:p w14:paraId="370147F3" w14:textId="77777777" w:rsidR="00776AE0" w:rsidRPr="00D73CD9" w:rsidRDefault="00776AE0" w:rsidP="001C2F74">
            <w:pPr>
              <w:spacing w:line="360" w:lineRule="auto"/>
              <w:jc w:val="center"/>
              <w:rPr>
                <w:color w:val="000000"/>
              </w:rPr>
            </w:pPr>
            <w:r w:rsidRPr="00D73CD9">
              <w:rPr>
                <w:color w:val="000000"/>
              </w:rPr>
              <w:t>89.65</w:t>
            </w:r>
          </w:p>
        </w:tc>
        <w:tc>
          <w:tcPr>
            <w:tcW w:w="1356" w:type="dxa"/>
            <w:vAlign w:val="center"/>
          </w:tcPr>
          <w:p w14:paraId="4731FD49" w14:textId="77777777" w:rsidR="00776AE0" w:rsidRPr="00D73CD9" w:rsidRDefault="00776AE0" w:rsidP="001C2F74">
            <w:pPr>
              <w:spacing w:line="360" w:lineRule="auto"/>
              <w:jc w:val="center"/>
              <w:rPr>
                <w:color w:val="000000"/>
              </w:rPr>
            </w:pPr>
            <w:r w:rsidRPr="00D73CD9">
              <w:rPr>
                <w:color w:val="000000"/>
              </w:rPr>
              <w:t>0.21</w:t>
            </w:r>
          </w:p>
        </w:tc>
        <w:tc>
          <w:tcPr>
            <w:tcW w:w="1398" w:type="dxa"/>
            <w:vAlign w:val="center"/>
          </w:tcPr>
          <w:p w14:paraId="63CEA259" w14:textId="77777777" w:rsidR="00776AE0" w:rsidRPr="00D73CD9" w:rsidRDefault="00776AE0" w:rsidP="001C2F74">
            <w:pPr>
              <w:spacing w:line="360" w:lineRule="auto"/>
              <w:jc w:val="center"/>
              <w:rPr>
                <w:color w:val="000000"/>
              </w:rPr>
            </w:pPr>
            <w:r w:rsidRPr="00D73CD9">
              <w:rPr>
                <w:color w:val="000000"/>
              </w:rPr>
              <w:t>50.70</w:t>
            </w:r>
          </w:p>
        </w:tc>
        <w:tc>
          <w:tcPr>
            <w:tcW w:w="1398" w:type="dxa"/>
            <w:vAlign w:val="center"/>
          </w:tcPr>
          <w:p w14:paraId="09371F74" w14:textId="77777777" w:rsidR="00776AE0" w:rsidRPr="00D73CD9" w:rsidRDefault="00776AE0" w:rsidP="001C2F74">
            <w:pPr>
              <w:spacing w:line="360" w:lineRule="auto"/>
              <w:jc w:val="center"/>
              <w:rPr>
                <w:color w:val="000000"/>
              </w:rPr>
            </w:pPr>
            <w:r w:rsidRPr="00D73CD9">
              <w:rPr>
                <w:color w:val="000000"/>
              </w:rPr>
              <w:t>37.19</w:t>
            </w:r>
          </w:p>
        </w:tc>
      </w:tr>
      <w:tr w:rsidR="00776AE0" w:rsidRPr="00D73CD9" w14:paraId="00C34342" w14:textId="77777777" w:rsidTr="001C2F74">
        <w:trPr>
          <w:jc w:val="center"/>
        </w:trPr>
        <w:tc>
          <w:tcPr>
            <w:tcW w:w="1088" w:type="dxa"/>
            <w:vAlign w:val="center"/>
          </w:tcPr>
          <w:p w14:paraId="7D7F7E5E"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60</w:t>
            </w:r>
          </w:p>
        </w:tc>
        <w:tc>
          <w:tcPr>
            <w:tcW w:w="1356" w:type="dxa"/>
            <w:vAlign w:val="center"/>
          </w:tcPr>
          <w:p w14:paraId="1F1FC80C" w14:textId="77777777" w:rsidR="00776AE0" w:rsidRPr="00D73CD9" w:rsidRDefault="00776AE0" w:rsidP="001C2F74">
            <w:pPr>
              <w:spacing w:line="360" w:lineRule="auto"/>
              <w:jc w:val="center"/>
              <w:rPr>
                <w:color w:val="000000"/>
              </w:rPr>
            </w:pPr>
            <w:r w:rsidRPr="00D73CD9">
              <w:rPr>
                <w:color w:val="000000"/>
              </w:rPr>
              <w:t>6216.63</w:t>
            </w:r>
          </w:p>
        </w:tc>
        <w:tc>
          <w:tcPr>
            <w:tcW w:w="1356" w:type="dxa"/>
            <w:vAlign w:val="center"/>
          </w:tcPr>
          <w:p w14:paraId="214A3D6B" w14:textId="77777777" w:rsidR="00776AE0" w:rsidRPr="00D73CD9" w:rsidRDefault="00776AE0" w:rsidP="001C2F74">
            <w:pPr>
              <w:spacing w:line="360" w:lineRule="auto"/>
              <w:jc w:val="center"/>
              <w:rPr>
                <w:color w:val="000000"/>
              </w:rPr>
            </w:pPr>
            <w:r w:rsidRPr="00D73CD9">
              <w:rPr>
                <w:color w:val="000000"/>
              </w:rPr>
              <w:t>3689.61</w:t>
            </w:r>
          </w:p>
        </w:tc>
        <w:tc>
          <w:tcPr>
            <w:tcW w:w="1398" w:type="dxa"/>
            <w:vAlign w:val="center"/>
          </w:tcPr>
          <w:p w14:paraId="3822E92B" w14:textId="77777777" w:rsidR="00776AE0" w:rsidRPr="00D73CD9" w:rsidRDefault="00776AE0" w:rsidP="001C2F74">
            <w:pPr>
              <w:spacing w:line="360" w:lineRule="auto"/>
              <w:jc w:val="center"/>
              <w:rPr>
                <w:color w:val="000000"/>
              </w:rPr>
            </w:pPr>
            <w:r w:rsidRPr="00D73CD9">
              <w:rPr>
                <w:color w:val="000000"/>
              </w:rPr>
              <w:t>93.74</w:t>
            </w:r>
          </w:p>
        </w:tc>
        <w:tc>
          <w:tcPr>
            <w:tcW w:w="1356" w:type="dxa"/>
            <w:vAlign w:val="center"/>
          </w:tcPr>
          <w:p w14:paraId="2E57F269" w14:textId="77777777" w:rsidR="00776AE0" w:rsidRPr="00D73CD9" w:rsidRDefault="00776AE0" w:rsidP="001C2F74">
            <w:pPr>
              <w:spacing w:line="360" w:lineRule="auto"/>
              <w:jc w:val="center"/>
              <w:rPr>
                <w:color w:val="000000"/>
              </w:rPr>
            </w:pPr>
            <w:r w:rsidRPr="00D73CD9">
              <w:rPr>
                <w:color w:val="000000"/>
              </w:rPr>
              <w:t>0.23</w:t>
            </w:r>
          </w:p>
        </w:tc>
        <w:tc>
          <w:tcPr>
            <w:tcW w:w="1398" w:type="dxa"/>
            <w:vAlign w:val="center"/>
          </w:tcPr>
          <w:p w14:paraId="7EFB6D2C" w14:textId="77777777" w:rsidR="00776AE0" w:rsidRPr="00D73CD9" w:rsidRDefault="00776AE0" w:rsidP="001C2F74">
            <w:pPr>
              <w:spacing w:line="360" w:lineRule="auto"/>
              <w:jc w:val="center"/>
              <w:rPr>
                <w:color w:val="000000"/>
              </w:rPr>
            </w:pPr>
            <w:r w:rsidRPr="00D73CD9">
              <w:rPr>
                <w:color w:val="000000"/>
              </w:rPr>
              <w:t>57.46</w:t>
            </w:r>
          </w:p>
        </w:tc>
        <w:tc>
          <w:tcPr>
            <w:tcW w:w="1398" w:type="dxa"/>
            <w:vAlign w:val="center"/>
          </w:tcPr>
          <w:p w14:paraId="0E9838AF" w14:textId="77777777" w:rsidR="00776AE0" w:rsidRPr="00D73CD9" w:rsidRDefault="00776AE0" w:rsidP="001C2F74">
            <w:pPr>
              <w:spacing w:line="360" w:lineRule="auto"/>
              <w:jc w:val="center"/>
              <w:rPr>
                <w:color w:val="000000"/>
              </w:rPr>
            </w:pPr>
            <w:r w:rsidRPr="00D73CD9">
              <w:rPr>
                <w:color w:val="000000"/>
              </w:rPr>
              <w:t>38.16</w:t>
            </w:r>
          </w:p>
        </w:tc>
      </w:tr>
    </w:tbl>
    <w:p w14:paraId="1E7F4374" w14:textId="234F33D2" w:rsidR="001C2F74" w:rsidRDefault="00776AE0" w:rsidP="001C2F74">
      <w:pPr>
        <w:pStyle w:val="TableCaption"/>
      </w:pPr>
      <w:bookmarkStart w:id="180" w:name="_Toc71112670"/>
      <w:r w:rsidRPr="00776AE0">
        <w:rPr>
          <w:b/>
          <w:bCs w:val="0"/>
        </w:rPr>
        <w:t xml:space="preserve">Table </w:t>
      </w:r>
      <w:r>
        <w:rPr>
          <w:b/>
          <w:bCs w:val="0"/>
        </w:rPr>
        <w:t>B.</w:t>
      </w:r>
      <w:r w:rsidRPr="00776AE0">
        <w:rPr>
          <w:b/>
          <w:bCs w:val="0"/>
        </w:rPr>
        <w:t>5</w:t>
      </w:r>
      <w:r w:rsidRPr="00776AE0">
        <w:t>: Dynamic properties measured in DS1 samples up to confining pressures of 60 MPa.</w:t>
      </w:r>
      <w:bookmarkEnd w:id="180"/>
    </w:p>
    <w:p w14:paraId="6115FB1B" w14:textId="75BCB3D6" w:rsidR="00776AE0" w:rsidRPr="001C2F74" w:rsidRDefault="001C2F74" w:rsidP="001C2F74">
      <w:pPr>
        <w:spacing w:after="160" w:line="259" w:lineRule="auto"/>
        <w:rPr>
          <w:rFonts w:eastAsiaTheme="minorEastAsia" w:cstheme="minorBidi"/>
          <w:bCs/>
          <w:iCs/>
          <w:szCs w:val="18"/>
          <w:lang w:eastAsia="zh-CN"/>
        </w:rPr>
      </w:pPr>
      <w:r>
        <w:br w:type="page"/>
      </w:r>
    </w:p>
    <w:tbl>
      <w:tblPr>
        <w:tblStyle w:val="TableGrid"/>
        <w:tblW w:w="0" w:type="auto"/>
        <w:jc w:val="center"/>
        <w:tblLook w:val="04A0" w:firstRow="1" w:lastRow="0" w:firstColumn="1" w:lastColumn="0" w:noHBand="0" w:noVBand="1"/>
      </w:tblPr>
      <w:tblGrid>
        <w:gridCol w:w="947"/>
        <w:gridCol w:w="1302"/>
        <w:gridCol w:w="1302"/>
        <w:gridCol w:w="1281"/>
        <w:gridCol w:w="1236"/>
        <w:gridCol w:w="1281"/>
        <w:gridCol w:w="1281"/>
      </w:tblGrid>
      <w:tr w:rsidR="00776AE0" w:rsidRPr="00D73CD9" w14:paraId="116A41D6" w14:textId="77777777" w:rsidTr="001C2F74">
        <w:trPr>
          <w:jc w:val="center"/>
        </w:trPr>
        <w:tc>
          <w:tcPr>
            <w:tcW w:w="8630" w:type="dxa"/>
            <w:gridSpan w:val="7"/>
            <w:vAlign w:val="center"/>
          </w:tcPr>
          <w:p w14:paraId="532D718E" w14:textId="77777777" w:rsidR="00776AE0" w:rsidRPr="00D73CD9" w:rsidRDefault="00776AE0" w:rsidP="001C2F74">
            <w:pPr>
              <w:spacing w:line="360" w:lineRule="auto"/>
              <w:jc w:val="center"/>
              <w:rPr>
                <w:b/>
                <w:bCs/>
                <w:color w:val="000000"/>
                <w:sz w:val="28"/>
                <w:szCs w:val="28"/>
              </w:rPr>
            </w:pPr>
            <w:r>
              <w:rPr>
                <w:b/>
                <w:bCs/>
                <w:color w:val="000000"/>
                <w:sz w:val="28"/>
                <w:szCs w:val="28"/>
              </w:rPr>
              <w:lastRenderedPageBreak/>
              <w:t>DS2</w:t>
            </w:r>
            <w:r w:rsidRPr="00D73CD9">
              <w:rPr>
                <w:b/>
                <w:bCs/>
                <w:color w:val="000000"/>
                <w:sz w:val="28"/>
                <w:szCs w:val="28"/>
              </w:rPr>
              <w:t xml:space="preserve"> Parallel</w:t>
            </w:r>
          </w:p>
        </w:tc>
      </w:tr>
      <w:tr w:rsidR="00776AE0" w:rsidRPr="00D73CD9" w14:paraId="779A18B2" w14:textId="77777777" w:rsidTr="001C2F74">
        <w:trPr>
          <w:jc w:val="center"/>
        </w:trPr>
        <w:tc>
          <w:tcPr>
            <w:tcW w:w="947" w:type="dxa"/>
            <w:vAlign w:val="center"/>
          </w:tcPr>
          <w:p w14:paraId="346C5BC6" w14:textId="77777777" w:rsidR="00776AE0" w:rsidRPr="00D73CD9" w:rsidRDefault="00776AE0" w:rsidP="001C2F74">
            <w:pPr>
              <w:spacing w:line="360" w:lineRule="auto"/>
              <w:jc w:val="center"/>
              <w:rPr>
                <w:i/>
                <w:iCs/>
                <w:sz w:val="28"/>
                <w:szCs w:val="28"/>
              </w:rPr>
            </w:pPr>
          </w:p>
        </w:tc>
        <w:tc>
          <w:tcPr>
            <w:tcW w:w="1302" w:type="dxa"/>
            <w:vAlign w:val="center"/>
          </w:tcPr>
          <w:p w14:paraId="3C099B23" w14:textId="77777777" w:rsidR="00776AE0" w:rsidRPr="00D73CD9" w:rsidRDefault="00776AE0" w:rsidP="001C2F74">
            <w:pPr>
              <w:spacing w:line="360" w:lineRule="auto"/>
              <w:jc w:val="center"/>
              <w:rPr>
                <w:i/>
                <w:iCs/>
                <w:sz w:val="28"/>
                <w:szCs w:val="28"/>
              </w:rPr>
            </w:pPr>
            <w:r w:rsidRPr="00D73CD9">
              <w:rPr>
                <w:b/>
                <w:bCs/>
                <w:i/>
                <w:iCs/>
                <w:color w:val="000000"/>
                <w:sz w:val="28"/>
                <w:szCs w:val="28"/>
              </w:rPr>
              <w:t>V</w:t>
            </w:r>
            <w:r w:rsidRPr="00D73CD9">
              <w:rPr>
                <w:b/>
                <w:bCs/>
                <w:i/>
                <w:iCs/>
                <w:color w:val="000000"/>
                <w:sz w:val="28"/>
                <w:szCs w:val="28"/>
                <w:vertAlign w:val="subscript"/>
              </w:rPr>
              <w:t>P</w:t>
            </w:r>
          </w:p>
        </w:tc>
        <w:tc>
          <w:tcPr>
            <w:tcW w:w="1302" w:type="dxa"/>
            <w:vAlign w:val="center"/>
          </w:tcPr>
          <w:p w14:paraId="5791703F" w14:textId="77777777" w:rsidR="00776AE0" w:rsidRPr="00D73CD9" w:rsidRDefault="00776AE0" w:rsidP="001C2F74">
            <w:pPr>
              <w:spacing w:line="360" w:lineRule="auto"/>
              <w:jc w:val="center"/>
              <w:rPr>
                <w:i/>
                <w:iCs/>
                <w:sz w:val="28"/>
                <w:szCs w:val="28"/>
              </w:rPr>
            </w:pPr>
            <w:r w:rsidRPr="00D73CD9">
              <w:rPr>
                <w:b/>
                <w:bCs/>
                <w:i/>
                <w:iCs/>
                <w:color w:val="000000"/>
                <w:sz w:val="28"/>
                <w:szCs w:val="28"/>
              </w:rPr>
              <w:t>V</w:t>
            </w:r>
            <w:r w:rsidRPr="00D73CD9">
              <w:rPr>
                <w:b/>
                <w:bCs/>
                <w:i/>
                <w:iCs/>
                <w:color w:val="000000"/>
                <w:sz w:val="28"/>
                <w:szCs w:val="28"/>
                <w:vertAlign w:val="subscript"/>
              </w:rPr>
              <w:t>S</w:t>
            </w:r>
          </w:p>
        </w:tc>
        <w:tc>
          <w:tcPr>
            <w:tcW w:w="1281" w:type="dxa"/>
            <w:vAlign w:val="center"/>
          </w:tcPr>
          <w:p w14:paraId="018BF543" w14:textId="77777777" w:rsidR="00776AE0" w:rsidRPr="00D73CD9" w:rsidRDefault="00776AE0" w:rsidP="001C2F74">
            <w:pPr>
              <w:spacing w:line="360" w:lineRule="auto"/>
              <w:jc w:val="center"/>
              <w:rPr>
                <w:i/>
                <w:iCs/>
                <w:sz w:val="28"/>
                <w:szCs w:val="28"/>
              </w:rPr>
            </w:pPr>
            <w:r w:rsidRPr="00D73CD9">
              <w:rPr>
                <w:b/>
                <w:bCs/>
                <w:i/>
                <w:iCs/>
                <w:color w:val="000000"/>
                <w:sz w:val="28"/>
                <w:szCs w:val="28"/>
              </w:rPr>
              <w:t>E</w:t>
            </w:r>
          </w:p>
        </w:tc>
        <w:tc>
          <w:tcPr>
            <w:tcW w:w="1236" w:type="dxa"/>
            <w:vAlign w:val="center"/>
          </w:tcPr>
          <w:p w14:paraId="714CACAE" w14:textId="77777777" w:rsidR="00776AE0" w:rsidRPr="00D73CD9" w:rsidRDefault="00776AE0" w:rsidP="001C2F74">
            <w:pPr>
              <w:spacing w:line="360" w:lineRule="auto"/>
              <w:jc w:val="center"/>
              <w:rPr>
                <w:i/>
                <w:iCs/>
                <w:sz w:val="28"/>
                <w:szCs w:val="28"/>
              </w:rPr>
            </w:pPr>
            <w:r w:rsidRPr="00D73CD9">
              <w:rPr>
                <w:b/>
                <w:bCs/>
                <w:i/>
                <w:iCs/>
                <w:color w:val="000000"/>
                <w:sz w:val="28"/>
                <w:szCs w:val="28"/>
              </w:rPr>
              <w:t>v</w:t>
            </w:r>
          </w:p>
        </w:tc>
        <w:tc>
          <w:tcPr>
            <w:tcW w:w="1281" w:type="dxa"/>
            <w:vAlign w:val="center"/>
          </w:tcPr>
          <w:p w14:paraId="258988E6" w14:textId="77777777" w:rsidR="00776AE0" w:rsidRPr="00D73CD9" w:rsidRDefault="00776AE0" w:rsidP="001C2F74">
            <w:pPr>
              <w:spacing w:line="360" w:lineRule="auto"/>
              <w:jc w:val="center"/>
              <w:rPr>
                <w:i/>
                <w:iCs/>
                <w:sz w:val="28"/>
                <w:szCs w:val="28"/>
              </w:rPr>
            </w:pPr>
            <w:r w:rsidRPr="00D73CD9">
              <w:rPr>
                <w:b/>
                <w:bCs/>
                <w:i/>
                <w:iCs/>
                <w:color w:val="000000"/>
                <w:sz w:val="28"/>
                <w:szCs w:val="28"/>
              </w:rPr>
              <w:t>G</w:t>
            </w:r>
          </w:p>
        </w:tc>
        <w:tc>
          <w:tcPr>
            <w:tcW w:w="1281" w:type="dxa"/>
            <w:vAlign w:val="center"/>
          </w:tcPr>
          <w:p w14:paraId="28559DF9" w14:textId="77777777" w:rsidR="00776AE0" w:rsidRPr="00D73CD9" w:rsidRDefault="00776AE0" w:rsidP="001C2F74">
            <w:pPr>
              <w:spacing w:line="360" w:lineRule="auto"/>
              <w:jc w:val="center"/>
              <w:rPr>
                <w:i/>
                <w:iCs/>
                <w:sz w:val="28"/>
                <w:szCs w:val="28"/>
              </w:rPr>
            </w:pPr>
            <w:r w:rsidRPr="00D73CD9">
              <w:rPr>
                <w:b/>
                <w:bCs/>
                <w:i/>
                <w:iCs/>
                <w:color w:val="000000"/>
                <w:sz w:val="28"/>
                <w:szCs w:val="28"/>
              </w:rPr>
              <w:t>K</w:t>
            </w:r>
          </w:p>
        </w:tc>
      </w:tr>
      <w:tr w:rsidR="00776AE0" w:rsidRPr="00D73CD9" w14:paraId="4C02576C" w14:textId="77777777" w:rsidTr="001C2F74">
        <w:trPr>
          <w:jc w:val="center"/>
        </w:trPr>
        <w:tc>
          <w:tcPr>
            <w:tcW w:w="947" w:type="dxa"/>
            <w:vAlign w:val="center"/>
          </w:tcPr>
          <w:p w14:paraId="6DB24A30" w14:textId="77777777" w:rsidR="00776AE0" w:rsidRPr="00D73CD9" w:rsidRDefault="00776AE0" w:rsidP="001C2F74">
            <w:pPr>
              <w:spacing w:line="360" w:lineRule="auto"/>
              <w:jc w:val="center"/>
              <w:rPr>
                <w:b/>
                <w:bCs/>
                <w:color w:val="000000"/>
                <w:sz w:val="28"/>
                <w:szCs w:val="28"/>
              </w:rPr>
            </w:pPr>
          </w:p>
        </w:tc>
        <w:tc>
          <w:tcPr>
            <w:tcW w:w="1302" w:type="dxa"/>
            <w:vAlign w:val="center"/>
          </w:tcPr>
          <w:p w14:paraId="6BD5186F" w14:textId="77777777" w:rsidR="00776AE0" w:rsidRPr="00D73CD9" w:rsidRDefault="00776AE0" w:rsidP="001C2F74">
            <w:pPr>
              <w:spacing w:line="360" w:lineRule="auto"/>
              <w:jc w:val="center"/>
              <w:rPr>
                <w:color w:val="000000"/>
              </w:rPr>
            </w:pPr>
            <w:r w:rsidRPr="00D73CD9">
              <w:rPr>
                <w:color w:val="000000"/>
              </w:rPr>
              <w:t>m/s</w:t>
            </w:r>
          </w:p>
        </w:tc>
        <w:tc>
          <w:tcPr>
            <w:tcW w:w="1302" w:type="dxa"/>
            <w:vAlign w:val="center"/>
          </w:tcPr>
          <w:p w14:paraId="6917440C" w14:textId="77777777" w:rsidR="00776AE0" w:rsidRPr="00D73CD9" w:rsidRDefault="00776AE0" w:rsidP="001C2F74">
            <w:pPr>
              <w:spacing w:line="360" w:lineRule="auto"/>
              <w:jc w:val="center"/>
              <w:rPr>
                <w:color w:val="000000"/>
              </w:rPr>
            </w:pPr>
            <w:r w:rsidRPr="00D73CD9">
              <w:rPr>
                <w:color w:val="000000"/>
              </w:rPr>
              <w:t>m/s</w:t>
            </w:r>
          </w:p>
        </w:tc>
        <w:tc>
          <w:tcPr>
            <w:tcW w:w="1281" w:type="dxa"/>
            <w:vAlign w:val="center"/>
          </w:tcPr>
          <w:p w14:paraId="3C9A6597" w14:textId="77777777" w:rsidR="00776AE0" w:rsidRPr="00D73CD9" w:rsidRDefault="00776AE0" w:rsidP="001C2F74">
            <w:pPr>
              <w:spacing w:line="360" w:lineRule="auto"/>
              <w:jc w:val="center"/>
              <w:rPr>
                <w:color w:val="000000"/>
              </w:rPr>
            </w:pPr>
            <w:r w:rsidRPr="00D73CD9">
              <w:rPr>
                <w:color w:val="000000"/>
              </w:rPr>
              <w:t>GPa</w:t>
            </w:r>
          </w:p>
        </w:tc>
        <w:tc>
          <w:tcPr>
            <w:tcW w:w="1236" w:type="dxa"/>
            <w:vAlign w:val="center"/>
          </w:tcPr>
          <w:p w14:paraId="0A38148C" w14:textId="77777777" w:rsidR="00776AE0" w:rsidRPr="00D73CD9" w:rsidRDefault="00776AE0" w:rsidP="001C2F74">
            <w:pPr>
              <w:spacing w:line="360" w:lineRule="auto"/>
              <w:jc w:val="center"/>
              <w:rPr>
                <w:color w:val="000000"/>
              </w:rPr>
            </w:pPr>
            <w:r w:rsidRPr="00D73CD9">
              <w:rPr>
                <w:color w:val="000000"/>
              </w:rPr>
              <w:t>-</w:t>
            </w:r>
          </w:p>
        </w:tc>
        <w:tc>
          <w:tcPr>
            <w:tcW w:w="1281" w:type="dxa"/>
            <w:vAlign w:val="center"/>
          </w:tcPr>
          <w:p w14:paraId="2478E54D" w14:textId="77777777" w:rsidR="00776AE0" w:rsidRPr="00D73CD9" w:rsidRDefault="00776AE0" w:rsidP="001C2F74">
            <w:pPr>
              <w:spacing w:line="360" w:lineRule="auto"/>
              <w:jc w:val="center"/>
              <w:rPr>
                <w:color w:val="000000"/>
              </w:rPr>
            </w:pPr>
            <w:r w:rsidRPr="00D73CD9">
              <w:rPr>
                <w:color w:val="000000"/>
              </w:rPr>
              <w:t>GPa</w:t>
            </w:r>
          </w:p>
        </w:tc>
        <w:tc>
          <w:tcPr>
            <w:tcW w:w="1281" w:type="dxa"/>
            <w:vAlign w:val="center"/>
          </w:tcPr>
          <w:p w14:paraId="4D01756B" w14:textId="77777777" w:rsidR="00776AE0" w:rsidRPr="00D73CD9" w:rsidRDefault="00776AE0" w:rsidP="001C2F74">
            <w:pPr>
              <w:spacing w:line="360" w:lineRule="auto"/>
              <w:jc w:val="center"/>
              <w:rPr>
                <w:color w:val="000000"/>
              </w:rPr>
            </w:pPr>
            <w:r w:rsidRPr="00D73CD9">
              <w:rPr>
                <w:color w:val="000000"/>
              </w:rPr>
              <w:t>GPa</w:t>
            </w:r>
          </w:p>
        </w:tc>
      </w:tr>
      <w:tr w:rsidR="00776AE0" w:rsidRPr="00D73CD9" w14:paraId="586FD30A" w14:textId="77777777" w:rsidTr="001C2F74">
        <w:trPr>
          <w:jc w:val="center"/>
        </w:trPr>
        <w:tc>
          <w:tcPr>
            <w:tcW w:w="947" w:type="dxa"/>
            <w:vAlign w:val="center"/>
          </w:tcPr>
          <w:p w14:paraId="10E0A400" w14:textId="77777777" w:rsidR="00776AE0" w:rsidRPr="00D73CD9" w:rsidRDefault="00776AE0" w:rsidP="001C2F74">
            <w:pPr>
              <w:spacing w:line="360" w:lineRule="auto"/>
              <w:jc w:val="center"/>
              <w:rPr>
                <w:sz w:val="28"/>
                <w:szCs w:val="28"/>
              </w:rPr>
            </w:pPr>
            <w:r w:rsidRPr="00D73CD9">
              <w:rPr>
                <w:b/>
                <w:bCs/>
                <w:color w:val="000000"/>
                <w:sz w:val="28"/>
                <w:szCs w:val="28"/>
              </w:rPr>
              <w:t>0</w:t>
            </w:r>
          </w:p>
        </w:tc>
        <w:tc>
          <w:tcPr>
            <w:tcW w:w="1302" w:type="dxa"/>
            <w:vAlign w:val="center"/>
          </w:tcPr>
          <w:p w14:paraId="15005EB5" w14:textId="77777777" w:rsidR="00776AE0" w:rsidRPr="00D73CD9" w:rsidRDefault="00776AE0" w:rsidP="001C2F74">
            <w:pPr>
              <w:spacing w:line="360" w:lineRule="auto"/>
              <w:jc w:val="center"/>
            </w:pPr>
            <w:r w:rsidRPr="00D73CD9">
              <w:rPr>
                <w:color w:val="000000"/>
              </w:rPr>
              <w:t>6008.91</w:t>
            </w:r>
          </w:p>
        </w:tc>
        <w:tc>
          <w:tcPr>
            <w:tcW w:w="1302" w:type="dxa"/>
            <w:vAlign w:val="center"/>
          </w:tcPr>
          <w:p w14:paraId="4A3DFCE7" w14:textId="77777777" w:rsidR="00776AE0" w:rsidRPr="00D73CD9" w:rsidRDefault="00776AE0" w:rsidP="001C2F74">
            <w:pPr>
              <w:spacing w:line="360" w:lineRule="auto"/>
              <w:jc w:val="center"/>
            </w:pPr>
            <w:r w:rsidRPr="00D73CD9">
              <w:rPr>
                <w:color w:val="000000"/>
              </w:rPr>
              <w:t>3413.46</w:t>
            </w:r>
          </w:p>
        </w:tc>
        <w:tc>
          <w:tcPr>
            <w:tcW w:w="1281" w:type="dxa"/>
            <w:vAlign w:val="center"/>
          </w:tcPr>
          <w:p w14:paraId="471BF7C5" w14:textId="77777777" w:rsidR="00776AE0" w:rsidRPr="00D73CD9" w:rsidRDefault="00776AE0" w:rsidP="001C2F74">
            <w:pPr>
              <w:spacing w:line="360" w:lineRule="auto"/>
              <w:jc w:val="center"/>
            </w:pPr>
            <w:r w:rsidRPr="00D73CD9">
              <w:rPr>
                <w:color w:val="000000"/>
              </w:rPr>
              <w:t>81.52</w:t>
            </w:r>
          </w:p>
        </w:tc>
        <w:tc>
          <w:tcPr>
            <w:tcW w:w="1236" w:type="dxa"/>
            <w:vAlign w:val="center"/>
          </w:tcPr>
          <w:p w14:paraId="16FD0FD8" w14:textId="77777777" w:rsidR="00776AE0" w:rsidRPr="00D73CD9" w:rsidRDefault="00776AE0" w:rsidP="001C2F74">
            <w:pPr>
              <w:spacing w:line="360" w:lineRule="auto"/>
              <w:jc w:val="center"/>
            </w:pPr>
            <w:r w:rsidRPr="00D73CD9">
              <w:rPr>
                <w:color w:val="000000"/>
              </w:rPr>
              <w:t>0.26</w:t>
            </w:r>
          </w:p>
        </w:tc>
        <w:tc>
          <w:tcPr>
            <w:tcW w:w="1281" w:type="dxa"/>
            <w:vAlign w:val="center"/>
          </w:tcPr>
          <w:p w14:paraId="05558BB1" w14:textId="77777777" w:rsidR="00776AE0" w:rsidRPr="00D73CD9" w:rsidRDefault="00776AE0" w:rsidP="001C2F74">
            <w:pPr>
              <w:spacing w:line="360" w:lineRule="auto"/>
              <w:jc w:val="center"/>
            </w:pPr>
            <w:r w:rsidRPr="00D73CD9">
              <w:rPr>
                <w:color w:val="000000"/>
              </w:rPr>
              <w:t>57.03</w:t>
            </w:r>
          </w:p>
        </w:tc>
        <w:tc>
          <w:tcPr>
            <w:tcW w:w="1281" w:type="dxa"/>
            <w:vAlign w:val="center"/>
          </w:tcPr>
          <w:p w14:paraId="3DDCBDF2" w14:textId="77777777" w:rsidR="00776AE0" w:rsidRPr="00D73CD9" w:rsidRDefault="00776AE0" w:rsidP="001C2F74">
            <w:pPr>
              <w:spacing w:line="360" w:lineRule="auto"/>
              <w:jc w:val="center"/>
            </w:pPr>
            <w:r w:rsidRPr="00D73CD9">
              <w:rPr>
                <w:color w:val="000000"/>
              </w:rPr>
              <w:t>32.30</w:t>
            </w:r>
          </w:p>
        </w:tc>
      </w:tr>
      <w:tr w:rsidR="00776AE0" w:rsidRPr="00D73CD9" w14:paraId="6FA5D2A5" w14:textId="77777777" w:rsidTr="001C2F74">
        <w:trPr>
          <w:jc w:val="center"/>
        </w:trPr>
        <w:tc>
          <w:tcPr>
            <w:tcW w:w="947" w:type="dxa"/>
            <w:vAlign w:val="center"/>
          </w:tcPr>
          <w:p w14:paraId="55001693" w14:textId="77777777" w:rsidR="00776AE0" w:rsidRPr="00D73CD9" w:rsidRDefault="00776AE0" w:rsidP="001C2F74">
            <w:pPr>
              <w:spacing w:line="360" w:lineRule="auto"/>
              <w:jc w:val="center"/>
              <w:rPr>
                <w:sz w:val="28"/>
                <w:szCs w:val="28"/>
              </w:rPr>
            </w:pPr>
            <w:r w:rsidRPr="00D73CD9">
              <w:rPr>
                <w:b/>
                <w:bCs/>
                <w:color w:val="000000"/>
                <w:sz w:val="28"/>
                <w:szCs w:val="28"/>
              </w:rPr>
              <w:t>10</w:t>
            </w:r>
          </w:p>
        </w:tc>
        <w:tc>
          <w:tcPr>
            <w:tcW w:w="1302" w:type="dxa"/>
            <w:vAlign w:val="center"/>
          </w:tcPr>
          <w:p w14:paraId="7F6EED79" w14:textId="77777777" w:rsidR="00776AE0" w:rsidRPr="00D73CD9" w:rsidRDefault="00776AE0" w:rsidP="001C2F74">
            <w:pPr>
              <w:spacing w:line="360" w:lineRule="auto"/>
              <w:jc w:val="center"/>
            </w:pPr>
            <w:r w:rsidRPr="00D73CD9">
              <w:rPr>
                <w:color w:val="000000"/>
              </w:rPr>
              <w:t>6097.18</w:t>
            </w:r>
          </w:p>
        </w:tc>
        <w:tc>
          <w:tcPr>
            <w:tcW w:w="1302" w:type="dxa"/>
            <w:vAlign w:val="center"/>
          </w:tcPr>
          <w:p w14:paraId="5D99469F" w14:textId="77777777" w:rsidR="00776AE0" w:rsidRPr="00D73CD9" w:rsidRDefault="00776AE0" w:rsidP="001C2F74">
            <w:pPr>
              <w:spacing w:line="360" w:lineRule="auto"/>
              <w:jc w:val="center"/>
            </w:pPr>
            <w:r w:rsidRPr="00D73CD9">
              <w:rPr>
                <w:color w:val="000000"/>
              </w:rPr>
              <w:t>3457.20</w:t>
            </w:r>
          </w:p>
        </w:tc>
        <w:tc>
          <w:tcPr>
            <w:tcW w:w="1281" w:type="dxa"/>
            <w:vAlign w:val="center"/>
          </w:tcPr>
          <w:p w14:paraId="5C3731C7" w14:textId="77777777" w:rsidR="00776AE0" w:rsidRPr="00D73CD9" w:rsidRDefault="00776AE0" w:rsidP="001C2F74">
            <w:pPr>
              <w:spacing w:line="360" w:lineRule="auto"/>
              <w:jc w:val="center"/>
            </w:pPr>
            <w:r w:rsidRPr="00D73CD9">
              <w:rPr>
                <w:color w:val="000000"/>
              </w:rPr>
              <w:t>83.70</w:t>
            </w:r>
          </w:p>
        </w:tc>
        <w:tc>
          <w:tcPr>
            <w:tcW w:w="1236" w:type="dxa"/>
            <w:vAlign w:val="center"/>
          </w:tcPr>
          <w:p w14:paraId="4C7D8E56" w14:textId="77777777" w:rsidR="00776AE0" w:rsidRPr="00D73CD9" w:rsidRDefault="00776AE0" w:rsidP="001C2F74">
            <w:pPr>
              <w:spacing w:line="360" w:lineRule="auto"/>
              <w:jc w:val="center"/>
            </w:pPr>
            <w:r w:rsidRPr="00D73CD9">
              <w:rPr>
                <w:color w:val="000000"/>
              </w:rPr>
              <w:t>0.26</w:t>
            </w:r>
          </w:p>
        </w:tc>
        <w:tc>
          <w:tcPr>
            <w:tcW w:w="1281" w:type="dxa"/>
            <w:vAlign w:val="center"/>
          </w:tcPr>
          <w:p w14:paraId="07CA5A6E" w14:textId="77777777" w:rsidR="00776AE0" w:rsidRPr="00D73CD9" w:rsidRDefault="00776AE0" w:rsidP="001C2F74">
            <w:pPr>
              <w:spacing w:line="360" w:lineRule="auto"/>
              <w:jc w:val="center"/>
            </w:pPr>
            <w:r w:rsidRPr="00D73CD9">
              <w:rPr>
                <w:color w:val="000000"/>
              </w:rPr>
              <w:t>58.88</w:t>
            </w:r>
          </w:p>
        </w:tc>
        <w:tc>
          <w:tcPr>
            <w:tcW w:w="1281" w:type="dxa"/>
            <w:vAlign w:val="center"/>
          </w:tcPr>
          <w:p w14:paraId="78FBD1A0" w14:textId="77777777" w:rsidR="00776AE0" w:rsidRPr="00D73CD9" w:rsidRDefault="00776AE0" w:rsidP="001C2F74">
            <w:pPr>
              <w:spacing w:line="360" w:lineRule="auto"/>
              <w:jc w:val="center"/>
            </w:pPr>
            <w:r w:rsidRPr="00D73CD9">
              <w:rPr>
                <w:color w:val="000000"/>
              </w:rPr>
              <w:t>33.14</w:t>
            </w:r>
          </w:p>
        </w:tc>
      </w:tr>
      <w:tr w:rsidR="00776AE0" w:rsidRPr="00D73CD9" w14:paraId="3AC0CD21" w14:textId="77777777" w:rsidTr="001C2F74">
        <w:trPr>
          <w:jc w:val="center"/>
        </w:trPr>
        <w:tc>
          <w:tcPr>
            <w:tcW w:w="947" w:type="dxa"/>
            <w:vAlign w:val="center"/>
          </w:tcPr>
          <w:p w14:paraId="478EF6F5" w14:textId="77777777" w:rsidR="00776AE0" w:rsidRPr="00D73CD9" w:rsidRDefault="00776AE0" w:rsidP="001C2F74">
            <w:pPr>
              <w:spacing w:line="360" w:lineRule="auto"/>
              <w:jc w:val="center"/>
              <w:rPr>
                <w:sz w:val="28"/>
                <w:szCs w:val="28"/>
              </w:rPr>
            </w:pPr>
            <w:r w:rsidRPr="00D73CD9">
              <w:rPr>
                <w:b/>
                <w:bCs/>
                <w:color w:val="000000"/>
                <w:sz w:val="28"/>
                <w:szCs w:val="28"/>
              </w:rPr>
              <w:t>20</w:t>
            </w:r>
          </w:p>
        </w:tc>
        <w:tc>
          <w:tcPr>
            <w:tcW w:w="1302" w:type="dxa"/>
            <w:vAlign w:val="center"/>
          </w:tcPr>
          <w:p w14:paraId="52A4E7F3" w14:textId="77777777" w:rsidR="00776AE0" w:rsidRPr="00D73CD9" w:rsidRDefault="00776AE0" w:rsidP="001C2F74">
            <w:pPr>
              <w:spacing w:line="360" w:lineRule="auto"/>
              <w:jc w:val="center"/>
            </w:pPr>
            <w:r w:rsidRPr="00D73CD9">
              <w:rPr>
                <w:color w:val="000000"/>
              </w:rPr>
              <w:t>6124.86</w:t>
            </w:r>
          </w:p>
        </w:tc>
        <w:tc>
          <w:tcPr>
            <w:tcW w:w="1302" w:type="dxa"/>
            <w:vAlign w:val="center"/>
          </w:tcPr>
          <w:p w14:paraId="1B63320B" w14:textId="77777777" w:rsidR="00776AE0" w:rsidRPr="00D73CD9" w:rsidRDefault="00776AE0" w:rsidP="001C2F74">
            <w:pPr>
              <w:spacing w:line="360" w:lineRule="auto"/>
              <w:jc w:val="center"/>
            </w:pPr>
            <w:r w:rsidRPr="00D73CD9">
              <w:rPr>
                <w:color w:val="000000"/>
              </w:rPr>
              <w:t>3502.08</w:t>
            </w:r>
          </w:p>
        </w:tc>
        <w:tc>
          <w:tcPr>
            <w:tcW w:w="1281" w:type="dxa"/>
            <w:vAlign w:val="center"/>
          </w:tcPr>
          <w:p w14:paraId="47837E87" w14:textId="77777777" w:rsidR="00776AE0" w:rsidRPr="00D73CD9" w:rsidRDefault="00776AE0" w:rsidP="001C2F74">
            <w:pPr>
              <w:spacing w:line="360" w:lineRule="auto"/>
              <w:jc w:val="center"/>
            </w:pPr>
            <w:r w:rsidRPr="00D73CD9">
              <w:rPr>
                <w:color w:val="000000"/>
              </w:rPr>
              <w:t>85.49</w:t>
            </w:r>
          </w:p>
        </w:tc>
        <w:tc>
          <w:tcPr>
            <w:tcW w:w="1236" w:type="dxa"/>
            <w:vAlign w:val="center"/>
          </w:tcPr>
          <w:p w14:paraId="1A99D32B" w14:textId="77777777" w:rsidR="00776AE0" w:rsidRPr="00D73CD9" w:rsidRDefault="00776AE0" w:rsidP="001C2F74">
            <w:pPr>
              <w:spacing w:line="360" w:lineRule="auto"/>
              <w:jc w:val="center"/>
            </w:pPr>
            <w:r w:rsidRPr="00D73CD9">
              <w:rPr>
                <w:color w:val="000000"/>
              </w:rPr>
              <w:t>0.26</w:t>
            </w:r>
          </w:p>
        </w:tc>
        <w:tc>
          <w:tcPr>
            <w:tcW w:w="1281" w:type="dxa"/>
            <w:vAlign w:val="center"/>
          </w:tcPr>
          <w:p w14:paraId="1A46CF19" w14:textId="77777777" w:rsidR="00776AE0" w:rsidRPr="00D73CD9" w:rsidRDefault="00776AE0" w:rsidP="001C2F74">
            <w:pPr>
              <w:spacing w:line="360" w:lineRule="auto"/>
              <w:jc w:val="center"/>
            </w:pPr>
            <w:r w:rsidRPr="00D73CD9">
              <w:rPr>
                <w:color w:val="000000"/>
              </w:rPr>
              <w:t>58.66</w:t>
            </w:r>
          </w:p>
        </w:tc>
        <w:tc>
          <w:tcPr>
            <w:tcW w:w="1281" w:type="dxa"/>
            <w:vAlign w:val="center"/>
          </w:tcPr>
          <w:p w14:paraId="2983A795" w14:textId="77777777" w:rsidR="00776AE0" w:rsidRPr="00D73CD9" w:rsidRDefault="00776AE0" w:rsidP="001C2F74">
            <w:pPr>
              <w:spacing w:line="360" w:lineRule="auto"/>
              <w:jc w:val="center"/>
            </w:pPr>
            <w:r w:rsidRPr="00D73CD9">
              <w:rPr>
                <w:color w:val="000000"/>
              </w:rPr>
              <w:t>34.00</w:t>
            </w:r>
          </w:p>
        </w:tc>
      </w:tr>
      <w:tr w:rsidR="00776AE0" w:rsidRPr="00D73CD9" w14:paraId="76ABF08E" w14:textId="77777777" w:rsidTr="001C2F74">
        <w:trPr>
          <w:jc w:val="center"/>
        </w:trPr>
        <w:tc>
          <w:tcPr>
            <w:tcW w:w="947" w:type="dxa"/>
            <w:vAlign w:val="center"/>
          </w:tcPr>
          <w:p w14:paraId="118A4834" w14:textId="77777777" w:rsidR="00776AE0" w:rsidRPr="00D73CD9" w:rsidRDefault="00776AE0" w:rsidP="001C2F74">
            <w:pPr>
              <w:spacing w:line="360" w:lineRule="auto"/>
              <w:jc w:val="center"/>
              <w:rPr>
                <w:sz w:val="28"/>
                <w:szCs w:val="28"/>
              </w:rPr>
            </w:pPr>
            <w:r w:rsidRPr="00D73CD9">
              <w:rPr>
                <w:b/>
                <w:bCs/>
                <w:color w:val="000000"/>
                <w:sz w:val="28"/>
                <w:szCs w:val="28"/>
              </w:rPr>
              <w:t>30</w:t>
            </w:r>
          </w:p>
        </w:tc>
        <w:tc>
          <w:tcPr>
            <w:tcW w:w="1302" w:type="dxa"/>
            <w:vAlign w:val="center"/>
          </w:tcPr>
          <w:p w14:paraId="0100A4DF" w14:textId="77777777" w:rsidR="00776AE0" w:rsidRPr="00D73CD9" w:rsidRDefault="00776AE0" w:rsidP="001C2F74">
            <w:pPr>
              <w:spacing w:line="360" w:lineRule="auto"/>
              <w:jc w:val="center"/>
            </w:pPr>
            <w:r w:rsidRPr="00D73CD9">
              <w:rPr>
                <w:color w:val="000000"/>
              </w:rPr>
              <w:t>6083.43</w:t>
            </w:r>
          </w:p>
        </w:tc>
        <w:tc>
          <w:tcPr>
            <w:tcW w:w="1302" w:type="dxa"/>
            <w:vAlign w:val="center"/>
          </w:tcPr>
          <w:p w14:paraId="10C1B869" w14:textId="77777777" w:rsidR="00776AE0" w:rsidRPr="00D73CD9" w:rsidRDefault="00776AE0" w:rsidP="001C2F74">
            <w:pPr>
              <w:spacing w:line="360" w:lineRule="auto"/>
              <w:jc w:val="center"/>
            </w:pPr>
            <w:r w:rsidRPr="00D73CD9">
              <w:rPr>
                <w:color w:val="000000"/>
              </w:rPr>
              <w:t>3548.13</w:t>
            </w:r>
          </w:p>
        </w:tc>
        <w:tc>
          <w:tcPr>
            <w:tcW w:w="1281" w:type="dxa"/>
            <w:vAlign w:val="center"/>
          </w:tcPr>
          <w:p w14:paraId="72CC4CDD" w14:textId="77777777" w:rsidR="00776AE0" w:rsidRPr="00D73CD9" w:rsidRDefault="00776AE0" w:rsidP="001C2F74">
            <w:pPr>
              <w:spacing w:line="360" w:lineRule="auto"/>
              <w:jc w:val="center"/>
            </w:pPr>
            <w:r w:rsidRPr="00D73CD9">
              <w:rPr>
                <w:color w:val="000000"/>
              </w:rPr>
              <w:t>86.71</w:t>
            </w:r>
          </w:p>
        </w:tc>
        <w:tc>
          <w:tcPr>
            <w:tcW w:w="1236" w:type="dxa"/>
            <w:vAlign w:val="center"/>
          </w:tcPr>
          <w:p w14:paraId="22ADB2E2" w14:textId="77777777" w:rsidR="00776AE0" w:rsidRPr="00D73CD9" w:rsidRDefault="00776AE0" w:rsidP="001C2F74">
            <w:pPr>
              <w:spacing w:line="360" w:lineRule="auto"/>
              <w:jc w:val="center"/>
            </w:pPr>
            <w:r w:rsidRPr="00D73CD9">
              <w:rPr>
                <w:color w:val="000000"/>
              </w:rPr>
              <w:t>0.24</w:t>
            </w:r>
          </w:p>
        </w:tc>
        <w:tc>
          <w:tcPr>
            <w:tcW w:w="1281" w:type="dxa"/>
            <w:vAlign w:val="center"/>
          </w:tcPr>
          <w:p w14:paraId="7CB45C3E" w14:textId="77777777" w:rsidR="00776AE0" w:rsidRPr="00D73CD9" w:rsidRDefault="00776AE0" w:rsidP="001C2F74">
            <w:pPr>
              <w:spacing w:line="360" w:lineRule="auto"/>
              <w:jc w:val="center"/>
            </w:pPr>
            <w:r w:rsidRPr="00D73CD9">
              <w:rPr>
                <w:color w:val="000000"/>
              </w:rPr>
              <w:t>56.06</w:t>
            </w:r>
          </w:p>
        </w:tc>
        <w:tc>
          <w:tcPr>
            <w:tcW w:w="1281" w:type="dxa"/>
            <w:vAlign w:val="center"/>
          </w:tcPr>
          <w:p w14:paraId="2E43B60E" w14:textId="77777777" w:rsidR="00776AE0" w:rsidRPr="00D73CD9" w:rsidRDefault="00776AE0" w:rsidP="001C2F74">
            <w:pPr>
              <w:spacing w:line="360" w:lineRule="auto"/>
              <w:jc w:val="center"/>
            </w:pPr>
            <w:r w:rsidRPr="00D73CD9">
              <w:rPr>
                <w:color w:val="000000"/>
              </w:rPr>
              <w:t>34.90</w:t>
            </w:r>
          </w:p>
        </w:tc>
      </w:tr>
      <w:tr w:rsidR="00776AE0" w:rsidRPr="00D73CD9" w14:paraId="2D541920" w14:textId="77777777" w:rsidTr="001C2F74">
        <w:trPr>
          <w:jc w:val="center"/>
        </w:trPr>
        <w:tc>
          <w:tcPr>
            <w:tcW w:w="947" w:type="dxa"/>
            <w:vAlign w:val="center"/>
          </w:tcPr>
          <w:p w14:paraId="3D385DA4" w14:textId="77777777" w:rsidR="00776AE0" w:rsidRPr="00D73CD9" w:rsidRDefault="00776AE0" w:rsidP="001C2F74">
            <w:pPr>
              <w:spacing w:line="360" w:lineRule="auto"/>
              <w:jc w:val="center"/>
              <w:rPr>
                <w:sz w:val="28"/>
                <w:szCs w:val="28"/>
              </w:rPr>
            </w:pPr>
            <w:r w:rsidRPr="00D73CD9">
              <w:rPr>
                <w:b/>
                <w:bCs/>
                <w:color w:val="000000"/>
                <w:sz w:val="28"/>
                <w:szCs w:val="28"/>
              </w:rPr>
              <w:t>40</w:t>
            </w:r>
          </w:p>
        </w:tc>
        <w:tc>
          <w:tcPr>
            <w:tcW w:w="1302" w:type="dxa"/>
            <w:vAlign w:val="center"/>
          </w:tcPr>
          <w:p w14:paraId="366D1F57" w14:textId="77777777" w:rsidR="00776AE0" w:rsidRPr="00D73CD9" w:rsidRDefault="00776AE0" w:rsidP="001C2F74">
            <w:pPr>
              <w:spacing w:line="360" w:lineRule="auto"/>
              <w:jc w:val="center"/>
            </w:pPr>
            <w:r w:rsidRPr="00D73CD9">
              <w:rPr>
                <w:color w:val="000000"/>
              </w:rPr>
              <w:t>6110.99</w:t>
            </w:r>
          </w:p>
        </w:tc>
        <w:tc>
          <w:tcPr>
            <w:tcW w:w="1302" w:type="dxa"/>
            <w:vAlign w:val="center"/>
          </w:tcPr>
          <w:p w14:paraId="13582061" w14:textId="77777777" w:rsidR="00776AE0" w:rsidRPr="00D73CD9" w:rsidRDefault="00776AE0" w:rsidP="001C2F74">
            <w:pPr>
              <w:spacing w:line="360" w:lineRule="auto"/>
              <w:jc w:val="center"/>
            </w:pPr>
            <w:r w:rsidRPr="00D73CD9">
              <w:rPr>
                <w:color w:val="000000"/>
              </w:rPr>
              <w:t>3566.90</w:t>
            </w:r>
          </w:p>
        </w:tc>
        <w:tc>
          <w:tcPr>
            <w:tcW w:w="1281" w:type="dxa"/>
            <w:vAlign w:val="center"/>
          </w:tcPr>
          <w:p w14:paraId="36DEDF90" w14:textId="77777777" w:rsidR="00776AE0" w:rsidRPr="00D73CD9" w:rsidRDefault="00776AE0" w:rsidP="001C2F74">
            <w:pPr>
              <w:spacing w:line="360" w:lineRule="auto"/>
              <w:jc w:val="center"/>
            </w:pPr>
            <w:r w:rsidRPr="00D73CD9">
              <w:rPr>
                <w:color w:val="000000"/>
              </w:rPr>
              <w:t>87.59</w:t>
            </w:r>
          </w:p>
        </w:tc>
        <w:tc>
          <w:tcPr>
            <w:tcW w:w="1236" w:type="dxa"/>
            <w:vAlign w:val="center"/>
          </w:tcPr>
          <w:p w14:paraId="1F33653E" w14:textId="77777777" w:rsidR="00776AE0" w:rsidRPr="00D73CD9" w:rsidRDefault="00776AE0" w:rsidP="001C2F74">
            <w:pPr>
              <w:spacing w:line="360" w:lineRule="auto"/>
              <w:jc w:val="center"/>
            </w:pPr>
            <w:r w:rsidRPr="00D73CD9">
              <w:rPr>
                <w:color w:val="000000"/>
              </w:rPr>
              <w:t>0.24</w:t>
            </w:r>
          </w:p>
        </w:tc>
        <w:tc>
          <w:tcPr>
            <w:tcW w:w="1281" w:type="dxa"/>
            <w:vAlign w:val="center"/>
          </w:tcPr>
          <w:p w14:paraId="11BFAB68" w14:textId="77777777" w:rsidR="00776AE0" w:rsidRPr="00D73CD9" w:rsidRDefault="00776AE0" w:rsidP="001C2F74">
            <w:pPr>
              <w:spacing w:line="360" w:lineRule="auto"/>
              <w:jc w:val="center"/>
            </w:pPr>
            <w:r w:rsidRPr="00D73CD9">
              <w:rPr>
                <w:color w:val="000000"/>
              </w:rPr>
              <w:t>56.50</w:t>
            </w:r>
          </w:p>
        </w:tc>
        <w:tc>
          <w:tcPr>
            <w:tcW w:w="1281" w:type="dxa"/>
            <w:vAlign w:val="center"/>
          </w:tcPr>
          <w:p w14:paraId="011F6AE2" w14:textId="77777777" w:rsidR="00776AE0" w:rsidRPr="00D73CD9" w:rsidRDefault="00776AE0" w:rsidP="001C2F74">
            <w:pPr>
              <w:spacing w:line="360" w:lineRule="auto"/>
              <w:jc w:val="center"/>
            </w:pPr>
            <w:r w:rsidRPr="00D73CD9">
              <w:rPr>
                <w:color w:val="000000"/>
              </w:rPr>
              <w:t>35.27</w:t>
            </w:r>
          </w:p>
        </w:tc>
      </w:tr>
      <w:tr w:rsidR="00776AE0" w:rsidRPr="00D73CD9" w14:paraId="75F7CDF8" w14:textId="77777777" w:rsidTr="001C2F74">
        <w:trPr>
          <w:jc w:val="center"/>
        </w:trPr>
        <w:tc>
          <w:tcPr>
            <w:tcW w:w="947" w:type="dxa"/>
            <w:vAlign w:val="center"/>
          </w:tcPr>
          <w:p w14:paraId="0E549CDF"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50</w:t>
            </w:r>
          </w:p>
        </w:tc>
        <w:tc>
          <w:tcPr>
            <w:tcW w:w="1302" w:type="dxa"/>
            <w:vAlign w:val="center"/>
          </w:tcPr>
          <w:p w14:paraId="5F12D77C" w14:textId="77777777" w:rsidR="00776AE0" w:rsidRPr="00D73CD9" w:rsidRDefault="00776AE0" w:rsidP="001C2F74">
            <w:pPr>
              <w:spacing w:line="360" w:lineRule="auto"/>
              <w:jc w:val="center"/>
              <w:rPr>
                <w:color w:val="000000"/>
              </w:rPr>
            </w:pPr>
            <w:r w:rsidRPr="00D73CD9">
              <w:rPr>
                <w:color w:val="000000"/>
              </w:rPr>
              <w:t>6145.79</w:t>
            </w:r>
          </w:p>
        </w:tc>
        <w:tc>
          <w:tcPr>
            <w:tcW w:w="1302" w:type="dxa"/>
            <w:vAlign w:val="center"/>
          </w:tcPr>
          <w:p w14:paraId="70E1A8A4" w14:textId="77777777" w:rsidR="00776AE0" w:rsidRPr="00D73CD9" w:rsidRDefault="00776AE0" w:rsidP="001C2F74">
            <w:pPr>
              <w:spacing w:line="360" w:lineRule="auto"/>
              <w:jc w:val="center"/>
              <w:rPr>
                <w:color w:val="000000"/>
              </w:rPr>
            </w:pPr>
            <w:r w:rsidRPr="00D73CD9">
              <w:rPr>
                <w:color w:val="000000"/>
              </w:rPr>
              <w:t>3576.35</w:t>
            </w:r>
          </w:p>
        </w:tc>
        <w:tc>
          <w:tcPr>
            <w:tcW w:w="1281" w:type="dxa"/>
            <w:vAlign w:val="center"/>
          </w:tcPr>
          <w:p w14:paraId="1C0F9603" w14:textId="77777777" w:rsidR="00776AE0" w:rsidRPr="00D73CD9" w:rsidRDefault="00776AE0" w:rsidP="001C2F74">
            <w:pPr>
              <w:spacing w:line="360" w:lineRule="auto"/>
              <w:jc w:val="center"/>
              <w:rPr>
                <w:color w:val="000000"/>
              </w:rPr>
            </w:pPr>
            <w:r w:rsidRPr="00D73CD9">
              <w:rPr>
                <w:color w:val="000000"/>
              </w:rPr>
              <w:t>88.22</w:t>
            </w:r>
          </w:p>
        </w:tc>
        <w:tc>
          <w:tcPr>
            <w:tcW w:w="1236" w:type="dxa"/>
            <w:vAlign w:val="center"/>
          </w:tcPr>
          <w:p w14:paraId="1CFAC370" w14:textId="77777777" w:rsidR="00776AE0" w:rsidRPr="00D73CD9" w:rsidRDefault="00776AE0" w:rsidP="001C2F74">
            <w:pPr>
              <w:spacing w:line="360" w:lineRule="auto"/>
              <w:jc w:val="center"/>
              <w:rPr>
                <w:color w:val="000000"/>
              </w:rPr>
            </w:pPr>
            <w:r w:rsidRPr="00D73CD9">
              <w:rPr>
                <w:color w:val="000000"/>
              </w:rPr>
              <w:t>0.24</w:t>
            </w:r>
          </w:p>
        </w:tc>
        <w:tc>
          <w:tcPr>
            <w:tcW w:w="1281" w:type="dxa"/>
            <w:vAlign w:val="center"/>
          </w:tcPr>
          <w:p w14:paraId="5B286B10" w14:textId="77777777" w:rsidR="00776AE0" w:rsidRPr="00D73CD9" w:rsidRDefault="00776AE0" w:rsidP="001C2F74">
            <w:pPr>
              <w:spacing w:line="360" w:lineRule="auto"/>
              <w:jc w:val="center"/>
              <w:rPr>
                <w:color w:val="000000"/>
              </w:rPr>
            </w:pPr>
            <w:r w:rsidRPr="00D73CD9">
              <w:rPr>
                <w:color w:val="000000"/>
              </w:rPr>
              <w:t>57.43</w:t>
            </w:r>
          </w:p>
        </w:tc>
        <w:tc>
          <w:tcPr>
            <w:tcW w:w="1281" w:type="dxa"/>
            <w:vAlign w:val="center"/>
          </w:tcPr>
          <w:p w14:paraId="38A03AAD" w14:textId="77777777" w:rsidR="00776AE0" w:rsidRPr="00D73CD9" w:rsidRDefault="00776AE0" w:rsidP="001C2F74">
            <w:pPr>
              <w:spacing w:line="360" w:lineRule="auto"/>
              <w:jc w:val="center"/>
              <w:rPr>
                <w:color w:val="000000"/>
              </w:rPr>
            </w:pPr>
            <w:r w:rsidRPr="00D73CD9">
              <w:rPr>
                <w:color w:val="000000"/>
              </w:rPr>
              <w:t>35.46</w:t>
            </w:r>
          </w:p>
        </w:tc>
      </w:tr>
      <w:tr w:rsidR="00776AE0" w:rsidRPr="00D73CD9" w14:paraId="4F609CEA" w14:textId="77777777" w:rsidTr="001C2F74">
        <w:trPr>
          <w:jc w:val="center"/>
        </w:trPr>
        <w:tc>
          <w:tcPr>
            <w:tcW w:w="947" w:type="dxa"/>
            <w:vAlign w:val="center"/>
          </w:tcPr>
          <w:p w14:paraId="3EA59C1A"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60</w:t>
            </w:r>
          </w:p>
        </w:tc>
        <w:tc>
          <w:tcPr>
            <w:tcW w:w="1302" w:type="dxa"/>
            <w:vAlign w:val="center"/>
          </w:tcPr>
          <w:p w14:paraId="726278C5" w14:textId="77777777" w:rsidR="00776AE0" w:rsidRPr="00D73CD9" w:rsidRDefault="00776AE0" w:rsidP="001C2F74">
            <w:pPr>
              <w:spacing w:line="360" w:lineRule="auto"/>
              <w:jc w:val="center"/>
              <w:rPr>
                <w:color w:val="000000"/>
              </w:rPr>
            </w:pPr>
            <w:r w:rsidRPr="00D73CD9">
              <w:rPr>
                <w:color w:val="000000"/>
              </w:rPr>
              <w:t>6180.99</w:t>
            </w:r>
          </w:p>
        </w:tc>
        <w:tc>
          <w:tcPr>
            <w:tcW w:w="1302" w:type="dxa"/>
            <w:vAlign w:val="center"/>
          </w:tcPr>
          <w:p w14:paraId="46C009EA" w14:textId="77777777" w:rsidR="00776AE0" w:rsidRPr="00D73CD9" w:rsidRDefault="00776AE0" w:rsidP="001C2F74">
            <w:pPr>
              <w:spacing w:line="360" w:lineRule="auto"/>
              <w:jc w:val="center"/>
              <w:rPr>
                <w:color w:val="000000"/>
              </w:rPr>
            </w:pPr>
            <w:r w:rsidRPr="00D73CD9">
              <w:rPr>
                <w:color w:val="000000"/>
              </w:rPr>
              <w:t>3614.68</w:t>
            </w:r>
          </w:p>
        </w:tc>
        <w:tc>
          <w:tcPr>
            <w:tcW w:w="1281" w:type="dxa"/>
            <w:vAlign w:val="center"/>
          </w:tcPr>
          <w:p w14:paraId="504922A9" w14:textId="77777777" w:rsidR="00776AE0" w:rsidRPr="00D73CD9" w:rsidRDefault="00776AE0" w:rsidP="001C2F74">
            <w:pPr>
              <w:spacing w:line="360" w:lineRule="auto"/>
              <w:jc w:val="center"/>
              <w:rPr>
                <w:color w:val="000000"/>
              </w:rPr>
            </w:pPr>
            <w:r w:rsidRPr="00D73CD9">
              <w:rPr>
                <w:color w:val="000000"/>
              </w:rPr>
              <w:t>89.84</w:t>
            </w:r>
          </w:p>
        </w:tc>
        <w:tc>
          <w:tcPr>
            <w:tcW w:w="1236" w:type="dxa"/>
            <w:vAlign w:val="center"/>
          </w:tcPr>
          <w:p w14:paraId="20C38044" w14:textId="77777777" w:rsidR="00776AE0" w:rsidRPr="00D73CD9" w:rsidRDefault="00776AE0" w:rsidP="001C2F74">
            <w:pPr>
              <w:spacing w:line="360" w:lineRule="auto"/>
              <w:jc w:val="center"/>
              <w:rPr>
                <w:color w:val="000000"/>
              </w:rPr>
            </w:pPr>
            <w:r w:rsidRPr="00D73CD9">
              <w:rPr>
                <w:color w:val="000000"/>
              </w:rPr>
              <w:t>0.24</w:t>
            </w:r>
          </w:p>
        </w:tc>
        <w:tc>
          <w:tcPr>
            <w:tcW w:w="1281" w:type="dxa"/>
            <w:vAlign w:val="center"/>
          </w:tcPr>
          <w:p w14:paraId="071C8680" w14:textId="77777777" w:rsidR="00776AE0" w:rsidRPr="00D73CD9" w:rsidRDefault="00776AE0" w:rsidP="001C2F74">
            <w:pPr>
              <w:spacing w:line="360" w:lineRule="auto"/>
              <w:jc w:val="center"/>
              <w:rPr>
                <w:color w:val="000000"/>
              </w:rPr>
            </w:pPr>
            <w:r w:rsidRPr="00D73CD9">
              <w:rPr>
                <w:color w:val="000000"/>
              </w:rPr>
              <w:t>57.62</w:t>
            </w:r>
          </w:p>
        </w:tc>
        <w:tc>
          <w:tcPr>
            <w:tcW w:w="1281" w:type="dxa"/>
            <w:vAlign w:val="center"/>
          </w:tcPr>
          <w:p w14:paraId="6C608F26" w14:textId="77777777" w:rsidR="00776AE0" w:rsidRPr="00D73CD9" w:rsidRDefault="00776AE0" w:rsidP="001C2F74">
            <w:pPr>
              <w:spacing w:line="360" w:lineRule="auto"/>
              <w:jc w:val="center"/>
              <w:rPr>
                <w:color w:val="000000"/>
              </w:rPr>
            </w:pPr>
            <w:r w:rsidRPr="00D73CD9">
              <w:rPr>
                <w:color w:val="000000"/>
              </w:rPr>
              <w:t>36.22</w:t>
            </w:r>
          </w:p>
        </w:tc>
      </w:tr>
      <w:tr w:rsidR="00776AE0" w:rsidRPr="00D73CD9" w14:paraId="2354C920" w14:textId="77777777" w:rsidTr="001C2F74">
        <w:trPr>
          <w:jc w:val="center"/>
        </w:trPr>
        <w:tc>
          <w:tcPr>
            <w:tcW w:w="8630" w:type="dxa"/>
            <w:gridSpan w:val="7"/>
            <w:vAlign w:val="center"/>
          </w:tcPr>
          <w:p w14:paraId="48709D71" w14:textId="77777777" w:rsidR="00776AE0" w:rsidRPr="00D73CD9" w:rsidRDefault="00776AE0" w:rsidP="001C2F74">
            <w:pPr>
              <w:spacing w:line="360" w:lineRule="auto"/>
              <w:jc w:val="center"/>
              <w:rPr>
                <w:color w:val="000000"/>
                <w:sz w:val="28"/>
                <w:szCs w:val="28"/>
              </w:rPr>
            </w:pPr>
            <w:r>
              <w:rPr>
                <w:b/>
                <w:bCs/>
                <w:color w:val="000000"/>
                <w:sz w:val="28"/>
                <w:szCs w:val="28"/>
              </w:rPr>
              <w:t>DS2</w:t>
            </w:r>
            <w:r w:rsidRPr="00D73CD9">
              <w:rPr>
                <w:b/>
                <w:bCs/>
                <w:color w:val="000000"/>
                <w:sz w:val="28"/>
                <w:szCs w:val="28"/>
              </w:rPr>
              <w:t xml:space="preserve"> Perpendicular</w:t>
            </w:r>
          </w:p>
        </w:tc>
      </w:tr>
      <w:tr w:rsidR="00776AE0" w:rsidRPr="00D73CD9" w14:paraId="2FE2BEE0" w14:textId="77777777" w:rsidTr="001C2F74">
        <w:trPr>
          <w:jc w:val="center"/>
        </w:trPr>
        <w:tc>
          <w:tcPr>
            <w:tcW w:w="947" w:type="dxa"/>
            <w:vAlign w:val="center"/>
          </w:tcPr>
          <w:p w14:paraId="06B498A3" w14:textId="77777777" w:rsidR="00776AE0" w:rsidRPr="00D73CD9" w:rsidRDefault="00776AE0" w:rsidP="001C2F74">
            <w:pPr>
              <w:spacing w:line="360" w:lineRule="auto"/>
              <w:jc w:val="center"/>
              <w:rPr>
                <w:b/>
                <w:bCs/>
                <w:i/>
                <w:iCs/>
                <w:color w:val="000000"/>
                <w:sz w:val="28"/>
                <w:szCs w:val="28"/>
              </w:rPr>
            </w:pPr>
          </w:p>
        </w:tc>
        <w:tc>
          <w:tcPr>
            <w:tcW w:w="1302" w:type="dxa"/>
            <w:vAlign w:val="center"/>
          </w:tcPr>
          <w:p w14:paraId="595047AE"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V</w:t>
            </w:r>
            <w:r w:rsidRPr="00D73CD9">
              <w:rPr>
                <w:b/>
                <w:bCs/>
                <w:i/>
                <w:iCs/>
                <w:color w:val="000000"/>
                <w:sz w:val="28"/>
                <w:szCs w:val="28"/>
                <w:vertAlign w:val="subscript"/>
              </w:rPr>
              <w:t>P</w:t>
            </w:r>
          </w:p>
        </w:tc>
        <w:tc>
          <w:tcPr>
            <w:tcW w:w="1302" w:type="dxa"/>
            <w:vAlign w:val="center"/>
          </w:tcPr>
          <w:p w14:paraId="77DACD54"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V</w:t>
            </w:r>
            <w:r w:rsidRPr="00D73CD9">
              <w:rPr>
                <w:b/>
                <w:bCs/>
                <w:i/>
                <w:iCs/>
                <w:color w:val="000000"/>
                <w:sz w:val="28"/>
                <w:szCs w:val="28"/>
                <w:vertAlign w:val="subscript"/>
              </w:rPr>
              <w:t>S</w:t>
            </w:r>
          </w:p>
        </w:tc>
        <w:tc>
          <w:tcPr>
            <w:tcW w:w="1281" w:type="dxa"/>
            <w:vAlign w:val="center"/>
          </w:tcPr>
          <w:p w14:paraId="2003F7AB"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E</w:t>
            </w:r>
          </w:p>
        </w:tc>
        <w:tc>
          <w:tcPr>
            <w:tcW w:w="1236" w:type="dxa"/>
            <w:vAlign w:val="center"/>
          </w:tcPr>
          <w:p w14:paraId="5341212E"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v</w:t>
            </w:r>
          </w:p>
        </w:tc>
        <w:tc>
          <w:tcPr>
            <w:tcW w:w="1281" w:type="dxa"/>
            <w:vAlign w:val="center"/>
          </w:tcPr>
          <w:p w14:paraId="04A2B52F"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G</w:t>
            </w:r>
          </w:p>
        </w:tc>
        <w:tc>
          <w:tcPr>
            <w:tcW w:w="1281" w:type="dxa"/>
            <w:vAlign w:val="center"/>
          </w:tcPr>
          <w:p w14:paraId="710D8CE2" w14:textId="77777777" w:rsidR="00776AE0" w:rsidRPr="00D73CD9" w:rsidRDefault="00776AE0" w:rsidP="001C2F74">
            <w:pPr>
              <w:spacing w:line="360" w:lineRule="auto"/>
              <w:jc w:val="center"/>
              <w:rPr>
                <w:i/>
                <w:iCs/>
                <w:color w:val="000000"/>
                <w:sz w:val="28"/>
                <w:szCs w:val="28"/>
              </w:rPr>
            </w:pPr>
            <w:r w:rsidRPr="00D73CD9">
              <w:rPr>
                <w:b/>
                <w:bCs/>
                <w:i/>
                <w:iCs/>
                <w:color w:val="000000"/>
                <w:sz w:val="28"/>
                <w:szCs w:val="28"/>
              </w:rPr>
              <w:t>K</w:t>
            </w:r>
          </w:p>
        </w:tc>
      </w:tr>
      <w:tr w:rsidR="00776AE0" w:rsidRPr="00D73CD9" w14:paraId="5E148125" w14:textId="77777777" w:rsidTr="001C2F74">
        <w:trPr>
          <w:jc w:val="center"/>
        </w:trPr>
        <w:tc>
          <w:tcPr>
            <w:tcW w:w="947" w:type="dxa"/>
            <w:vAlign w:val="center"/>
          </w:tcPr>
          <w:p w14:paraId="28C16C1F" w14:textId="77777777" w:rsidR="00776AE0" w:rsidRPr="00D73CD9" w:rsidRDefault="00776AE0" w:rsidP="001C2F74">
            <w:pPr>
              <w:spacing w:line="360" w:lineRule="auto"/>
              <w:jc w:val="center"/>
              <w:rPr>
                <w:b/>
                <w:bCs/>
                <w:color w:val="000000"/>
                <w:sz w:val="28"/>
                <w:szCs w:val="28"/>
              </w:rPr>
            </w:pPr>
          </w:p>
        </w:tc>
        <w:tc>
          <w:tcPr>
            <w:tcW w:w="1302" w:type="dxa"/>
            <w:vAlign w:val="center"/>
          </w:tcPr>
          <w:p w14:paraId="1F5DA573" w14:textId="77777777" w:rsidR="00776AE0" w:rsidRPr="00D73CD9" w:rsidRDefault="00776AE0" w:rsidP="001C2F74">
            <w:pPr>
              <w:spacing w:line="360" w:lineRule="auto"/>
              <w:jc w:val="center"/>
              <w:rPr>
                <w:color w:val="000000"/>
              </w:rPr>
            </w:pPr>
            <w:r w:rsidRPr="00D73CD9">
              <w:rPr>
                <w:color w:val="000000"/>
              </w:rPr>
              <w:t>m/s</w:t>
            </w:r>
          </w:p>
        </w:tc>
        <w:tc>
          <w:tcPr>
            <w:tcW w:w="1302" w:type="dxa"/>
            <w:vAlign w:val="center"/>
          </w:tcPr>
          <w:p w14:paraId="66A0EB7E" w14:textId="77777777" w:rsidR="00776AE0" w:rsidRPr="00D73CD9" w:rsidRDefault="00776AE0" w:rsidP="001C2F74">
            <w:pPr>
              <w:spacing w:line="360" w:lineRule="auto"/>
              <w:jc w:val="center"/>
              <w:rPr>
                <w:color w:val="000000"/>
              </w:rPr>
            </w:pPr>
            <w:r w:rsidRPr="00D73CD9">
              <w:rPr>
                <w:color w:val="000000"/>
              </w:rPr>
              <w:t>m/s</w:t>
            </w:r>
          </w:p>
        </w:tc>
        <w:tc>
          <w:tcPr>
            <w:tcW w:w="1281" w:type="dxa"/>
            <w:vAlign w:val="center"/>
          </w:tcPr>
          <w:p w14:paraId="46771BE3" w14:textId="77777777" w:rsidR="00776AE0" w:rsidRPr="00D73CD9" w:rsidRDefault="00776AE0" w:rsidP="001C2F74">
            <w:pPr>
              <w:spacing w:line="360" w:lineRule="auto"/>
              <w:jc w:val="center"/>
              <w:rPr>
                <w:color w:val="000000"/>
              </w:rPr>
            </w:pPr>
            <w:r w:rsidRPr="00D73CD9">
              <w:rPr>
                <w:color w:val="000000"/>
              </w:rPr>
              <w:t>GPa</w:t>
            </w:r>
          </w:p>
        </w:tc>
        <w:tc>
          <w:tcPr>
            <w:tcW w:w="1236" w:type="dxa"/>
            <w:vAlign w:val="center"/>
          </w:tcPr>
          <w:p w14:paraId="6275A882" w14:textId="77777777" w:rsidR="00776AE0" w:rsidRPr="00D73CD9" w:rsidRDefault="00776AE0" w:rsidP="001C2F74">
            <w:pPr>
              <w:spacing w:line="360" w:lineRule="auto"/>
              <w:jc w:val="center"/>
              <w:rPr>
                <w:color w:val="000000"/>
              </w:rPr>
            </w:pPr>
            <w:r w:rsidRPr="00D73CD9">
              <w:rPr>
                <w:color w:val="000000"/>
              </w:rPr>
              <w:t>-</w:t>
            </w:r>
          </w:p>
        </w:tc>
        <w:tc>
          <w:tcPr>
            <w:tcW w:w="1281" w:type="dxa"/>
            <w:vAlign w:val="center"/>
          </w:tcPr>
          <w:p w14:paraId="56CE6349" w14:textId="77777777" w:rsidR="00776AE0" w:rsidRPr="00D73CD9" w:rsidRDefault="00776AE0" w:rsidP="001C2F74">
            <w:pPr>
              <w:spacing w:line="360" w:lineRule="auto"/>
              <w:jc w:val="center"/>
              <w:rPr>
                <w:color w:val="000000"/>
              </w:rPr>
            </w:pPr>
            <w:r w:rsidRPr="00D73CD9">
              <w:rPr>
                <w:color w:val="000000"/>
              </w:rPr>
              <w:t>GPa</w:t>
            </w:r>
          </w:p>
        </w:tc>
        <w:tc>
          <w:tcPr>
            <w:tcW w:w="1281" w:type="dxa"/>
            <w:vAlign w:val="center"/>
          </w:tcPr>
          <w:p w14:paraId="46C3BC1D" w14:textId="77777777" w:rsidR="00776AE0" w:rsidRPr="00D73CD9" w:rsidRDefault="00776AE0" w:rsidP="001C2F74">
            <w:pPr>
              <w:spacing w:line="360" w:lineRule="auto"/>
              <w:jc w:val="center"/>
              <w:rPr>
                <w:color w:val="000000"/>
              </w:rPr>
            </w:pPr>
            <w:r w:rsidRPr="00D73CD9">
              <w:rPr>
                <w:color w:val="000000"/>
              </w:rPr>
              <w:t>GPa</w:t>
            </w:r>
          </w:p>
        </w:tc>
      </w:tr>
      <w:tr w:rsidR="00776AE0" w:rsidRPr="00D73CD9" w14:paraId="7EFD4CAF" w14:textId="77777777" w:rsidTr="001C2F74">
        <w:trPr>
          <w:jc w:val="center"/>
        </w:trPr>
        <w:tc>
          <w:tcPr>
            <w:tcW w:w="947" w:type="dxa"/>
            <w:vAlign w:val="center"/>
          </w:tcPr>
          <w:p w14:paraId="53AB55C3"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0</w:t>
            </w:r>
          </w:p>
        </w:tc>
        <w:tc>
          <w:tcPr>
            <w:tcW w:w="1302" w:type="dxa"/>
            <w:vAlign w:val="center"/>
          </w:tcPr>
          <w:p w14:paraId="6F05F433" w14:textId="77777777" w:rsidR="00776AE0" w:rsidRPr="00D73CD9" w:rsidRDefault="00776AE0" w:rsidP="001C2F74">
            <w:pPr>
              <w:spacing w:line="360" w:lineRule="auto"/>
              <w:jc w:val="center"/>
              <w:rPr>
                <w:color w:val="000000"/>
              </w:rPr>
            </w:pPr>
            <w:r w:rsidRPr="00D73CD9">
              <w:rPr>
                <w:color w:val="000000"/>
              </w:rPr>
              <w:t>5595.44</w:t>
            </w:r>
          </w:p>
        </w:tc>
        <w:tc>
          <w:tcPr>
            <w:tcW w:w="1302" w:type="dxa"/>
            <w:vAlign w:val="center"/>
          </w:tcPr>
          <w:p w14:paraId="52764AFA" w14:textId="77777777" w:rsidR="00776AE0" w:rsidRPr="00D73CD9" w:rsidRDefault="00776AE0" w:rsidP="001C2F74">
            <w:pPr>
              <w:spacing w:line="360" w:lineRule="auto"/>
              <w:jc w:val="center"/>
              <w:rPr>
                <w:color w:val="000000"/>
              </w:rPr>
            </w:pPr>
            <w:r w:rsidRPr="00D73CD9">
              <w:rPr>
                <w:color w:val="000000"/>
              </w:rPr>
              <w:t>3218.74</w:t>
            </w:r>
          </w:p>
        </w:tc>
        <w:tc>
          <w:tcPr>
            <w:tcW w:w="1281" w:type="dxa"/>
            <w:vAlign w:val="center"/>
          </w:tcPr>
          <w:p w14:paraId="1F273BCE" w14:textId="77777777" w:rsidR="00776AE0" w:rsidRPr="00D73CD9" w:rsidRDefault="00776AE0" w:rsidP="001C2F74">
            <w:pPr>
              <w:spacing w:line="360" w:lineRule="auto"/>
              <w:jc w:val="center"/>
              <w:rPr>
                <w:color w:val="000000"/>
              </w:rPr>
            </w:pPr>
            <w:r w:rsidRPr="00D73CD9">
              <w:rPr>
                <w:color w:val="000000"/>
              </w:rPr>
              <w:t>73.44</w:t>
            </w:r>
          </w:p>
        </w:tc>
        <w:tc>
          <w:tcPr>
            <w:tcW w:w="1236" w:type="dxa"/>
            <w:vAlign w:val="center"/>
          </w:tcPr>
          <w:p w14:paraId="3F2DFF4A" w14:textId="77777777" w:rsidR="00776AE0" w:rsidRPr="00D73CD9" w:rsidRDefault="00776AE0" w:rsidP="001C2F74">
            <w:pPr>
              <w:spacing w:line="360" w:lineRule="auto"/>
              <w:jc w:val="center"/>
              <w:rPr>
                <w:color w:val="000000"/>
              </w:rPr>
            </w:pPr>
            <w:r w:rsidRPr="00D73CD9">
              <w:rPr>
                <w:color w:val="000000"/>
              </w:rPr>
              <w:t>0.25</w:t>
            </w:r>
          </w:p>
        </w:tc>
        <w:tc>
          <w:tcPr>
            <w:tcW w:w="1281" w:type="dxa"/>
            <w:vAlign w:val="center"/>
          </w:tcPr>
          <w:p w14:paraId="62A78F39" w14:textId="77777777" w:rsidR="00776AE0" w:rsidRPr="00D73CD9" w:rsidRDefault="00776AE0" w:rsidP="001C2F74">
            <w:pPr>
              <w:spacing w:line="360" w:lineRule="auto"/>
              <w:jc w:val="center"/>
              <w:rPr>
                <w:color w:val="000000"/>
              </w:rPr>
            </w:pPr>
            <w:r w:rsidRPr="00D73CD9">
              <w:rPr>
                <w:color w:val="000000"/>
              </w:rPr>
              <w:t>49.50</w:t>
            </w:r>
          </w:p>
        </w:tc>
        <w:tc>
          <w:tcPr>
            <w:tcW w:w="1281" w:type="dxa"/>
            <w:vAlign w:val="center"/>
          </w:tcPr>
          <w:p w14:paraId="512E79A3" w14:textId="77777777" w:rsidR="00776AE0" w:rsidRPr="00D73CD9" w:rsidRDefault="00776AE0" w:rsidP="001C2F74">
            <w:pPr>
              <w:spacing w:line="360" w:lineRule="auto"/>
              <w:jc w:val="center"/>
              <w:rPr>
                <w:color w:val="000000"/>
              </w:rPr>
            </w:pPr>
            <w:r w:rsidRPr="00D73CD9">
              <w:rPr>
                <w:color w:val="000000"/>
              </w:rPr>
              <w:t>29.31</w:t>
            </w:r>
          </w:p>
        </w:tc>
      </w:tr>
      <w:tr w:rsidR="00776AE0" w:rsidRPr="00D73CD9" w14:paraId="2966A059" w14:textId="77777777" w:rsidTr="001C2F74">
        <w:trPr>
          <w:jc w:val="center"/>
        </w:trPr>
        <w:tc>
          <w:tcPr>
            <w:tcW w:w="947" w:type="dxa"/>
            <w:vAlign w:val="center"/>
          </w:tcPr>
          <w:p w14:paraId="5673DA0C"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10</w:t>
            </w:r>
          </w:p>
        </w:tc>
        <w:tc>
          <w:tcPr>
            <w:tcW w:w="1302" w:type="dxa"/>
            <w:vAlign w:val="center"/>
          </w:tcPr>
          <w:p w14:paraId="3580DD98" w14:textId="77777777" w:rsidR="00776AE0" w:rsidRPr="00D73CD9" w:rsidRDefault="00776AE0" w:rsidP="001C2F74">
            <w:pPr>
              <w:spacing w:line="360" w:lineRule="auto"/>
              <w:jc w:val="center"/>
              <w:rPr>
                <w:color w:val="000000"/>
              </w:rPr>
            </w:pPr>
            <w:r w:rsidRPr="00D73CD9">
              <w:rPr>
                <w:color w:val="000000"/>
              </w:rPr>
              <w:t>5681.72</w:t>
            </w:r>
          </w:p>
        </w:tc>
        <w:tc>
          <w:tcPr>
            <w:tcW w:w="1302" w:type="dxa"/>
            <w:vAlign w:val="center"/>
          </w:tcPr>
          <w:p w14:paraId="2BC1E4E4" w14:textId="77777777" w:rsidR="00776AE0" w:rsidRPr="00D73CD9" w:rsidRDefault="00776AE0" w:rsidP="001C2F74">
            <w:pPr>
              <w:spacing w:line="360" w:lineRule="auto"/>
              <w:jc w:val="center"/>
              <w:rPr>
                <w:color w:val="000000"/>
              </w:rPr>
            </w:pPr>
            <w:r w:rsidRPr="00D73CD9">
              <w:rPr>
                <w:color w:val="000000"/>
              </w:rPr>
              <w:t>3132.74</w:t>
            </w:r>
          </w:p>
        </w:tc>
        <w:tc>
          <w:tcPr>
            <w:tcW w:w="1281" w:type="dxa"/>
            <w:vAlign w:val="center"/>
          </w:tcPr>
          <w:p w14:paraId="4876BC0B" w14:textId="77777777" w:rsidR="00776AE0" w:rsidRPr="00D73CD9" w:rsidRDefault="00776AE0" w:rsidP="001C2F74">
            <w:pPr>
              <w:spacing w:line="360" w:lineRule="auto"/>
              <w:jc w:val="center"/>
              <w:rPr>
                <w:color w:val="000000"/>
              </w:rPr>
            </w:pPr>
            <w:r w:rsidRPr="00D73CD9">
              <w:rPr>
                <w:color w:val="000000"/>
              </w:rPr>
              <w:t>71.17</w:t>
            </w:r>
          </w:p>
        </w:tc>
        <w:tc>
          <w:tcPr>
            <w:tcW w:w="1236" w:type="dxa"/>
            <w:vAlign w:val="center"/>
          </w:tcPr>
          <w:p w14:paraId="0E18DB33" w14:textId="77777777" w:rsidR="00776AE0" w:rsidRPr="00D73CD9" w:rsidRDefault="00776AE0" w:rsidP="001C2F74">
            <w:pPr>
              <w:spacing w:line="360" w:lineRule="auto"/>
              <w:jc w:val="center"/>
              <w:rPr>
                <w:color w:val="000000"/>
              </w:rPr>
            </w:pPr>
            <w:r w:rsidRPr="00D73CD9">
              <w:rPr>
                <w:color w:val="000000"/>
              </w:rPr>
              <w:t>0.28</w:t>
            </w:r>
          </w:p>
        </w:tc>
        <w:tc>
          <w:tcPr>
            <w:tcW w:w="1281" w:type="dxa"/>
            <w:vAlign w:val="center"/>
          </w:tcPr>
          <w:p w14:paraId="6A9DE7E6" w14:textId="77777777" w:rsidR="00776AE0" w:rsidRPr="00D73CD9" w:rsidRDefault="00776AE0" w:rsidP="001C2F74">
            <w:pPr>
              <w:spacing w:line="360" w:lineRule="auto"/>
              <w:jc w:val="center"/>
              <w:rPr>
                <w:color w:val="000000"/>
              </w:rPr>
            </w:pPr>
            <w:r w:rsidRPr="00D73CD9">
              <w:rPr>
                <w:color w:val="000000"/>
              </w:rPr>
              <w:t>54.31</w:t>
            </w:r>
          </w:p>
        </w:tc>
        <w:tc>
          <w:tcPr>
            <w:tcW w:w="1281" w:type="dxa"/>
            <w:vAlign w:val="center"/>
          </w:tcPr>
          <w:p w14:paraId="46D6617C" w14:textId="77777777" w:rsidR="00776AE0" w:rsidRPr="00D73CD9" w:rsidRDefault="00776AE0" w:rsidP="001C2F74">
            <w:pPr>
              <w:spacing w:line="360" w:lineRule="auto"/>
              <w:jc w:val="center"/>
              <w:rPr>
                <w:color w:val="000000"/>
              </w:rPr>
            </w:pPr>
            <w:r w:rsidRPr="00D73CD9">
              <w:rPr>
                <w:color w:val="000000"/>
              </w:rPr>
              <w:t>27.77</w:t>
            </w:r>
          </w:p>
        </w:tc>
      </w:tr>
      <w:tr w:rsidR="00776AE0" w:rsidRPr="00D73CD9" w14:paraId="197BB758" w14:textId="77777777" w:rsidTr="001C2F74">
        <w:trPr>
          <w:jc w:val="center"/>
        </w:trPr>
        <w:tc>
          <w:tcPr>
            <w:tcW w:w="947" w:type="dxa"/>
            <w:vAlign w:val="center"/>
          </w:tcPr>
          <w:p w14:paraId="6122490D"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20</w:t>
            </w:r>
          </w:p>
        </w:tc>
        <w:tc>
          <w:tcPr>
            <w:tcW w:w="1302" w:type="dxa"/>
            <w:vAlign w:val="center"/>
          </w:tcPr>
          <w:p w14:paraId="7B5965F0" w14:textId="77777777" w:rsidR="00776AE0" w:rsidRPr="00D73CD9" w:rsidRDefault="00776AE0" w:rsidP="001C2F74">
            <w:pPr>
              <w:spacing w:line="360" w:lineRule="auto"/>
              <w:jc w:val="center"/>
              <w:rPr>
                <w:color w:val="000000"/>
              </w:rPr>
            </w:pPr>
            <w:r w:rsidRPr="00D73CD9">
              <w:rPr>
                <w:color w:val="000000"/>
              </w:rPr>
              <w:t>5929.89</w:t>
            </w:r>
          </w:p>
        </w:tc>
        <w:tc>
          <w:tcPr>
            <w:tcW w:w="1302" w:type="dxa"/>
            <w:vAlign w:val="center"/>
          </w:tcPr>
          <w:p w14:paraId="2FA8AFCF" w14:textId="77777777" w:rsidR="00776AE0" w:rsidRPr="00D73CD9" w:rsidRDefault="00776AE0" w:rsidP="001C2F74">
            <w:pPr>
              <w:spacing w:line="360" w:lineRule="auto"/>
              <w:jc w:val="center"/>
              <w:rPr>
                <w:color w:val="000000"/>
              </w:rPr>
            </w:pPr>
            <w:r w:rsidRPr="00D73CD9">
              <w:rPr>
                <w:color w:val="000000"/>
              </w:rPr>
              <w:t>3163.48</w:t>
            </w:r>
          </w:p>
        </w:tc>
        <w:tc>
          <w:tcPr>
            <w:tcW w:w="1281" w:type="dxa"/>
            <w:vAlign w:val="center"/>
          </w:tcPr>
          <w:p w14:paraId="756D6958" w14:textId="77777777" w:rsidR="00776AE0" w:rsidRPr="00D73CD9" w:rsidRDefault="00776AE0" w:rsidP="001C2F74">
            <w:pPr>
              <w:spacing w:line="360" w:lineRule="auto"/>
              <w:jc w:val="center"/>
              <w:rPr>
                <w:color w:val="000000"/>
              </w:rPr>
            </w:pPr>
            <w:r w:rsidRPr="00D73CD9">
              <w:rPr>
                <w:color w:val="000000"/>
              </w:rPr>
              <w:t>73.68</w:t>
            </w:r>
          </w:p>
        </w:tc>
        <w:tc>
          <w:tcPr>
            <w:tcW w:w="1236" w:type="dxa"/>
            <w:vAlign w:val="center"/>
          </w:tcPr>
          <w:p w14:paraId="016F4A50" w14:textId="77777777" w:rsidR="00776AE0" w:rsidRPr="00D73CD9" w:rsidRDefault="00776AE0" w:rsidP="001C2F74">
            <w:pPr>
              <w:spacing w:line="360" w:lineRule="auto"/>
              <w:jc w:val="center"/>
              <w:rPr>
                <w:color w:val="000000"/>
              </w:rPr>
            </w:pPr>
            <w:r w:rsidRPr="00D73CD9">
              <w:rPr>
                <w:color w:val="000000"/>
              </w:rPr>
              <w:t>0.30</w:t>
            </w:r>
          </w:p>
        </w:tc>
        <w:tc>
          <w:tcPr>
            <w:tcW w:w="1281" w:type="dxa"/>
            <w:vAlign w:val="center"/>
          </w:tcPr>
          <w:p w14:paraId="25827D8F" w14:textId="77777777" w:rsidR="00776AE0" w:rsidRPr="00D73CD9" w:rsidRDefault="00776AE0" w:rsidP="001C2F74">
            <w:pPr>
              <w:spacing w:line="360" w:lineRule="auto"/>
              <w:jc w:val="center"/>
              <w:rPr>
                <w:color w:val="000000"/>
              </w:rPr>
            </w:pPr>
            <w:r w:rsidRPr="00D73CD9">
              <w:rPr>
                <w:color w:val="000000"/>
              </w:rPr>
              <w:t>61.73</w:t>
            </w:r>
          </w:p>
        </w:tc>
        <w:tc>
          <w:tcPr>
            <w:tcW w:w="1281" w:type="dxa"/>
            <w:vAlign w:val="center"/>
          </w:tcPr>
          <w:p w14:paraId="1A17AE05" w14:textId="77777777" w:rsidR="00776AE0" w:rsidRPr="00D73CD9" w:rsidRDefault="00776AE0" w:rsidP="001C2F74">
            <w:pPr>
              <w:spacing w:line="360" w:lineRule="auto"/>
              <w:jc w:val="center"/>
              <w:rPr>
                <w:color w:val="000000"/>
              </w:rPr>
            </w:pPr>
            <w:r w:rsidRPr="00D73CD9">
              <w:rPr>
                <w:color w:val="000000"/>
              </w:rPr>
              <w:t>28.31</w:t>
            </w:r>
          </w:p>
        </w:tc>
      </w:tr>
      <w:tr w:rsidR="00776AE0" w:rsidRPr="00D73CD9" w14:paraId="37F7F524" w14:textId="77777777" w:rsidTr="001C2F74">
        <w:trPr>
          <w:jc w:val="center"/>
        </w:trPr>
        <w:tc>
          <w:tcPr>
            <w:tcW w:w="947" w:type="dxa"/>
            <w:vAlign w:val="center"/>
          </w:tcPr>
          <w:p w14:paraId="3A356BAC"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30</w:t>
            </w:r>
          </w:p>
        </w:tc>
        <w:tc>
          <w:tcPr>
            <w:tcW w:w="1302" w:type="dxa"/>
            <w:vAlign w:val="center"/>
          </w:tcPr>
          <w:p w14:paraId="2E706643" w14:textId="77777777" w:rsidR="00776AE0" w:rsidRPr="00D73CD9" w:rsidRDefault="00776AE0" w:rsidP="001C2F74">
            <w:pPr>
              <w:spacing w:line="360" w:lineRule="auto"/>
              <w:jc w:val="center"/>
              <w:rPr>
                <w:color w:val="000000"/>
              </w:rPr>
            </w:pPr>
            <w:r w:rsidRPr="00D73CD9">
              <w:rPr>
                <w:color w:val="000000"/>
              </w:rPr>
              <w:t>5957.27</w:t>
            </w:r>
          </w:p>
        </w:tc>
        <w:tc>
          <w:tcPr>
            <w:tcW w:w="1302" w:type="dxa"/>
            <w:vAlign w:val="center"/>
          </w:tcPr>
          <w:p w14:paraId="290FE01F" w14:textId="77777777" w:rsidR="00776AE0" w:rsidRPr="00D73CD9" w:rsidRDefault="00776AE0" w:rsidP="001C2F74">
            <w:pPr>
              <w:spacing w:line="360" w:lineRule="auto"/>
              <w:jc w:val="center"/>
              <w:rPr>
                <w:color w:val="000000"/>
              </w:rPr>
            </w:pPr>
            <w:r w:rsidRPr="00D73CD9">
              <w:rPr>
                <w:color w:val="000000"/>
              </w:rPr>
              <w:t>3206.74</w:t>
            </w:r>
          </w:p>
        </w:tc>
        <w:tc>
          <w:tcPr>
            <w:tcW w:w="1281" w:type="dxa"/>
            <w:vAlign w:val="center"/>
          </w:tcPr>
          <w:p w14:paraId="6115DF8C" w14:textId="77777777" w:rsidR="00776AE0" w:rsidRPr="00D73CD9" w:rsidRDefault="00776AE0" w:rsidP="001C2F74">
            <w:pPr>
              <w:spacing w:line="360" w:lineRule="auto"/>
              <w:jc w:val="center"/>
              <w:rPr>
                <w:color w:val="000000"/>
              </w:rPr>
            </w:pPr>
            <w:r w:rsidRPr="00D73CD9">
              <w:rPr>
                <w:color w:val="000000"/>
              </w:rPr>
              <w:t>75.41</w:t>
            </w:r>
          </w:p>
        </w:tc>
        <w:tc>
          <w:tcPr>
            <w:tcW w:w="1236" w:type="dxa"/>
            <w:vAlign w:val="center"/>
          </w:tcPr>
          <w:p w14:paraId="1F2DF958" w14:textId="77777777" w:rsidR="00776AE0" w:rsidRPr="00D73CD9" w:rsidRDefault="00776AE0" w:rsidP="001C2F74">
            <w:pPr>
              <w:spacing w:line="360" w:lineRule="auto"/>
              <w:jc w:val="center"/>
              <w:rPr>
                <w:color w:val="000000"/>
              </w:rPr>
            </w:pPr>
            <w:r w:rsidRPr="00D73CD9">
              <w:rPr>
                <w:color w:val="000000"/>
              </w:rPr>
              <w:t>0.30</w:t>
            </w:r>
          </w:p>
        </w:tc>
        <w:tc>
          <w:tcPr>
            <w:tcW w:w="1281" w:type="dxa"/>
            <w:vAlign w:val="center"/>
          </w:tcPr>
          <w:p w14:paraId="41C365A2" w14:textId="77777777" w:rsidR="00776AE0" w:rsidRPr="00D73CD9" w:rsidRDefault="00776AE0" w:rsidP="001C2F74">
            <w:pPr>
              <w:spacing w:line="360" w:lineRule="auto"/>
              <w:jc w:val="center"/>
              <w:rPr>
                <w:color w:val="000000"/>
              </w:rPr>
            </w:pPr>
            <w:r w:rsidRPr="00D73CD9">
              <w:rPr>
                <w:color w:val="000000"/>
              </w:rPr>
              <w:t>61.62</w:t>
            </w:r>
          </w:p>
        </w:tc>
        <w:tc>
          <w:tcPr>
            <w:tcW w:w="1281" w:type="dxa"/>
            <w:vAlign w:val="center"/>
          </w:tcPr>
          <w:p w14:paraId="001EC854" w14:textId="77777777" w:rsidR="00776AE0" w:rsidRPr="00D73CD9" w:rsidRDefault="00776AE0" w:rsidP="001C2F74">
            <w:pPr>
              <w:spacing w:line="360" w:lineRule="auto"/>
              <w:jc w:val="center"/>
              <w:rPr>
                <w:color w:val="000000"/>
              </w:rPr>
            </w:pPr>
            <w:r w:rsidRPr="00D73CD9">
              <w:rPr>
                <w:color w:val="000000"/>
              </w:rPr>
              <w:t>29.09</w:t>
            </w:r>
          </w:p>
        </w:tc>
      </w:tr>
      <w:tr w:rsidR="00776AE0" w:rsidRPr="00D73CD9" w14:paraId="711298D9" w14:textId="77777777" w:rsidTr="001C2F74">
        <w:trPr>
          <w:jc w:val="center"/>
        </w:trPr>
        <w:tc>
          <w:tcPr>
            <w:tcW w:w="947" w:type="dxa"/>
            <w:vAlign w:val="center"/>
          </w:tcPr>
          <w:p w14:paraId="3E842984"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40</w:t>
            </w:r>
          </w:p>
        </w:tc>
        <w:tc>
          <w:tcPr>
            <w:tcW w:w="1302" w:type="dxa"/>
            <w:vAlign w:val="center"/>
          </w:tcPr>
          <w:p w14:paraId="6F398118" w14:textId="77777777" w:rsidR="00776AE0" w:rsidRPr="00D73CD9" w:rsidRDefault="00776AE0" w:rsidP="001C2F74">
            <w:pPr>
              <w:spacing w:line="360" w:lineRule="auto"/>
              <w:jc w:val="center"/>
              <w:rPr>
                <w:color w:val="000000"/>
              </w:rPr>
            </w:pPr>
            <w:r w:rsidRPr="00D73CD9">
              <w:rPr>
                <w:color w:val="000000"/>
              </w:rPr>
              <w:t>5984.92</w:t>
            </w:r>
          </w:p>
        </w:tc>
        <w:tc>
          <w:tcPr>
            <w:tcW w:w="1302" w:type="dxa"/>
            <w:vAlign w:val="center"/>
          </w:tcPr>
          <w:p w14:paraId="0C1A7540" w14:textId="77777777" w:rsidR="00776AE0" w:rsidRPr="00D73CD9" w:rsidRDefault="00776AE0" w:rsidP="001C2F74">
            <w:pPr>
              <w:spacing w:line="360" w:lineRule="auto"/>
              <w:jc w:val="center"/>
              <w:rPr>
                <w:color w:val="000000"/>
              </w:rPr>
            </w:pPr>
            <w:r w:rsidRPr="00D73CD9">
              <w:rPr>
                <w:color w:val="000000"/>
              </w:rPr>
              <w:t>3234.89</w:t>
            </w:r>
          </w:p>
        </w:tc>
        <w:tc>
          <w:tcPr>
            <w:tcW w:w="1281" w:type="dxa"/>
            <w:vAlign w:val="center"/>
          </w:tcPr>
          <w:p w14:paraId="6E10D1B8" w14:textId="77777777" w:rsidR="00776AE0" w:rsidRPr="00D73CD9" w:rsidRDefault="00776AE0" w:rsidP="001C2F74">
            <w:pPr>
              <w:spacing w:line="360" w:lineRule="auto"/>
              <w:jc w:val="center"/>
              <w:rPr>
                <w:color w:val="000000"/>
              </w:rPr>
            </w:pPr>
            <w:r w:rsidRPr="00D73CD9">
              <w:rPr>
                <w:color w:val="000000"/>
              </w:rPr>
              <w:t>76.60</w:t>
            </w:r>
          </w:p>
        </w:tc>
        <w:tc>
          <w:tcPr>
            <w:tcW w:w="1236" w:type="dxa"/>
            <w:vAlign w:val="center"/>
          </w:tcPr>
          <w:p w14:paraId="164A65E6" w14:textId="77777777" w:rsidR="00776AE0" w:rsidRPr="00D73CD9" w:rsidRDefault="00776AE0" w:rsidP="001C2F74">
            <w:pPr>
              <w:spacing w:line="360" w:lineRule="auto"/>
              <w:jc w:val="center"/>
              <w:rPr>
                <w:color w:val="000000"/>
              </w:rPr>
            </w:pPr>
            <w:r w:rsidRPr="00D73CD9">
              <w:rPr>
                <w:color w:val="000000"/>
              </w:rPr>
              <w:t>0.29</w:t>
            </w:r>
          </w:p>
        </w:tc>
        <w:tc>
          <w:tcPr>
            <w:tcW w:w="1281" w:type="dxa"/>
            <w:vAlign w:val="center"/>
          </w:tcPr>
          <w:p w14:paraId="3F33EB51" w14:textId="77777777" w:rsidR="00776AE0" w:rsidRPr="00D73CD9" w:rsidRDefault="00776AE0" w:rsidP="001C2F74">
            <w:pPr>
              <w:spacing w:line="360" w:lineRule="auto"/>
              <w:jc w:val="center"/>
              <w:rPr>
                <w:color w:val="000000"/>
              </w:rPr>
            </w:pPr>
            <w:r w:rsidRPr="00D73CD9">
              <w:rPr>
                <w:color w:val="000000"/>
              </w:rPr>
              <w:t>61.87</w:t>
            </w:r>
          </w:p>
        </w:tc>
        <w:tc>
          <w:tcPr>
            <w:tcW w:w="1281" w:type="dxa"/>
            <w:vAlign w:val="center"/>
          </w:tcPr>
          <w:p w14:paraId="45D75632" w14:textId="77777777" w:rsidR="00776AE0" w:rsidRPr="00D73CD9" w:rsidRDefault="00776AE0" w:rsidP="001C2F74">
            <w:pPr>
              <w:spacing w:line="360" w:lineRule="auto"/>
              <w:jc w:val="center"/>
              <w:rPr>
                <w:color w:val="000000"/>
              </w:rPr>
            </w:pPr>
            <w:r w:rsidRPr="00D73CD9">
              <w:rPr>
                <w:color w:val="000000"/>
              </w:rPr>
              <w:t>29.61</w:t>
            </w:r>
          </w:p>
        </w:tc>
      </w:tr>
      <w:tr w:rsidR="00776AE0" w:rsidRPr="00D73CD9" w14:paraId="64D55246" w14:textId="77777777" w:rsidTr="001C2F74">
        <w:trPr>
          <w:jc w:val="center"/>
        </w:trPr>
        <w:tc>
          <w:tcPr>
            <w:tcW w:w="947" w:type="dxa"/>
            <w:vAlign w:val="center"/>
          </w:tcPr>
          <w:p w14:paraId="717EB11E"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50</w:t>
            </w:r>
          </w:p>
        </w:tc>
        <w:tc>
          <w:tcPr>
            <w:tcW w:w="1302" w:type="dxa"/>
            <w:vAlign w:val="center"/>
          </w:tcPr>
          <w:p w14:paraId="245DC882" w14:textId="77777777" w:rsidR="00776AE0" w:rsidRPr="00D73CD9" w:rsidRDefault="00776AE0" w:rsidP="001C2F74">
            <w:pPr>
              <w:spacing w:line="360" w:lineRule="auto"/>
              <w:jc w:val="center"/>
              <w:rPr>
                <w:color w:val="000000"/>
              </w:rPr>
            </w:pPr>
            <w:r w:rsidRPr="00D73CD9">
              <w:rPr>
                <w:color w:val="000000"/>
              </w:rPr>
              <w:t>6098.11</w:t>
            </w:r>
          </w:p>
        </w:tc>
        <w:tc>
          <w:tcPr>
            <w:tcW w:w="1302" w:type="dxa"/>
            <w:vAlign w:val="center"/>
          </w:tcPr>
          <w:p w14:paraId="3CE1D966" w14:textId="77777777" w:rsidR="00776AE0" w:rsidRPr="00D73CD9" w:rsidRDefault="00776AE0" w:rsidP="001C2F74">
            <w:pPr>
              <w:spacing w:line="360" w:lineRule="auto"/>
              <w:jc w:val="center"/>
              <w:rPr>
                <w:color w:val="000000"/>
              </w:rPr>
            </w:pPr>
            <w:r w:rsidRPr="00D73CD9">
              <w:rPr>
                <w:color w:val="000000"/>
              </w:rPr>
              <w:t>3263.54</w:t>
            </w:r>
          </w:p>
        </w:tc>
        <w:tc>
          <w:tcPr>
            <w:tcW w:w="1281" w:type="dxa"/>
            <w:vAlign w:val="center"/>
          </w:tcPr>
          <w:p w14:paraId="3F5E0468" w14:textId="77777777" w:rsidR="00776AE0" w:rsidRPr="00D73CD9" w:rsidRDefault="00776AE0" w:rsidP="001C2F74">
            <w:pPr>
              <w:spacing w:line="360" w:lineRule="auto"/>
              <w:jc w:val="center"/>
              <w:rPr>
                <w:color w:val="000000"/>
              </w:rPr>
            </w:pPr>
            <w:r w:rsidRPr="00D73CD9">
              <w:rPr>
                <w:color w:val="000000"/>
              </w:rPr>
              <w:t>78.30</w:t>
            </w:r>
          </w:p>
        </w:tc>
        <w:tc>
          <w:tcPr>
            <w:tcW w:w="1236" w:type="dxa"/>
            <w:vAlign w:val="center"/>
          </w:tcPr>
          <w:p w14:paraId="14DBE845" w14:textId="77777777" w:rsidR="00776AE0" w:rsidRPr="00D73CD9" w:rsidRDefault="00776AE0" w:rsidP="001C2F74">
            <w:pPr>
              <w:spacing w:line="360" w:lineRule="auto"/>
              <w:jc w:val="center"/>
              <w:rPr>
                <w:color w:val="000000"/>
              </w:rPr>
            </w:pPr>
            <w:r w:rsidRPr="00D73CD9">
              <w:rPr>
                <w:color w:val="000000"/>
              </w:rPr>
              <w:t>0.30</w:t>
            </w:r>
          </w:p>
        </w:tc>
        <w:tc>
          <w:tcPr>
            <w:tcW w:w="1281" w:type="dxa"/>
            <w:vAlign w:val="center"/>
          </w:tcPr>
          <w:p w14:paraId="536A546A" w14:textId="77777777" w:rsidR="00776AE0" w:rsidRPr="00D73CD9" w:rsidRDefault="00776AE0" w:rsidP="001C2F74">
            <w:pPr>
              <w:spacing w:line="360" w:lineRule="auto"/>
              <w:jc w:val="center"/>
              <w:rPr>
                <w:color w:val="000000"/>
              </w:rPr>
            </w:pPr>
            <w:r w:rsidRPr="00D73CD9">
              <w:rPr>
                <w:color w:val="000000"/>
              </w:rPr>
              <w:t>65.03</w:t>
            </w:r>
          </w:p>
        </w:tc>
        <w:tc>
          <w:tcPr>
            <w:tcW w:w="1281" w:type="dxa"/>
            <w:vAlign w:val="center"/>
          </w:tcPr>
          <w:p w14:paraId="31354CF0" w14:textId="77777777" w:rsidR="00776AE0" w:rsidRPr="00D73CD9" w:rsidRDefault="00776AE0" w:rsidP="001C2F74">
            <w:pPr>
              <w:spacing w:line="360" w:lineRule="auto"/>
              <w:jc w:val="center"/>
              <w:rPr>
                <w:color w:val="000000"/>
              </w:rPr>
            </w:pPr>
            <w:r w:rsidRPr="00D73CD9">
              <w:rPr>
                <w:color w:val="000000"/>
              </w:rPr>
              <w:t>30.13</w:t>
            </w:r>
          </w:p>
        </w:tc>
      </w:tr>
      <w:tr w:rsidR="00776AE0" w:rsidRPr="00D73CD9" w14:paraId="3324C801" w14:textId="77777777" w:rsidTr="001C2F74">
        <w:trPr>
          <w:jc w:val="center"/>
        </w:trPr>
        <w:tc>
          <w:tcPr>
            <w:tcW w:w="947" w:type="dxa"/>
            <w:vAlign w:val="center"/>
          </w:tcPr>
          <w:p w14:paraId="66C24562" w14:textId="77777777" w:rsidR="00776AE0" w:rsidRPr="00D73CD9" w:rsidRDefault="00776AE0" w:rsidP="001C2F74">
            <w:pPr>
              <w:spacing w:line="360" w:lineRule="auto"/>
              <w:jc w:val="center"/>
              <w:rPr>
                <w:b/>
                <w:bCs/>
                <w:color w:val="000000"/>
                <w:sz w:val="28"/>
                <w:szCs w:val="28"/>
              </w:rPr>
            </w:pPr>
            <w:r w:rsidRPr="00D73CD9">
              <w:rPr>
                <w:b/>
                <w:bCs/>
                <w:color w:val="000000"/>
                <w:sz w:val="28"/>
                <w:szCs w:val="28"/>
              </w:rPr>
              <w:t>60</w:t>
            </w:r>
          </w:p>
        </w:tc>
        <w:tc>
          <w:tcPr>
            <w:tcW w:w="1302" w:type="dxa"/>
            <w:vAlign w:val="center"/>
          </w:tcPr>
          <w:p w14:paraId="45ECA767" w14:textId="77777777" w:rsidR="00776AE0" w:rsidRPr="00D73CD9" w:rsidRDefault="00776AE0" w:rsidP="001C2F74">
            <w:pPr>
              <w:spacing w:line="360" w:lineRule="auto"/>
              <w:jc w:val="center"/>
              <w:rPr>
                <w:color w:val="000000"/>
              </w:rPr>
            </w:pPr>
            <w:r w:rsidRPr="00D73CD9">
              <w:rPr>
                <w:color w:val="000000"/>
              </w:rPr>
              <w:t>6134.36</w:t>
            </w:r>
          </w:p>
        </w:tc>
        <w:tc>
          <w:tcPr>
            <w:tcW w:w="1302" w:type="dxa"/>
            <w:vAlign w:val="center"/>
          </w:tcPr>
          <w:p w14:paraId="22DEFC5A" w14:textId="77777777" w:rsidR="00776AE0" w:rsidRPr="00D73CD9" w:rsidRDefault="00776AE0" w:rsidP="001C2F74">
            <w:pPr>
              <w:spacing w:line="360" w:lineRule="auto"/>
              <w:jc w:val="center"/>
              <w:rPr>
                <w:color w:val="000000"/>
              </w:rPr>
            </w:pPr>
            <w:r w:rsidRPr="00D73CD9">
              <w:rPr>
                <w:color w:val="000000"/>
              </w:rPr>
              <w:t>3271.82</w:t>
            </w:r>
          </w:p>
        </w:tc>
        <w:tc>
          <w:tcPr>
            <w:tcW w:w="1281" w:type="dxa"/>
            <w:vAlign w:val="center"/>
          </w:tcPr>
          <w:p w14:paraId="5F83CBAE" w14:textId="77777777" w:rsidR="00776AE0" w:rsidRPr="00D73CD9" w:rsidRDefault="00776AE0" w:rsidP="001C2F74">
            <w:pPr>
              <w:spacing w:line="360" w:lineRule="auto"/>
              <w:jc w:val="center"/>
              <w:rPr>
                <w:color w:val="000000"/>
              </w:rPr>
            </w:pPr>
            <w:r w:rsidRPr="00D73CD9">
              <w:rPr>
                <w:color w:val="000000"/>
              </w:rPr>
              <w:t>78.82</w:t>
            </w:r>
          </w:p>
        </w:tc>
        <w:tc>
          <w:tcPr>
            <w:tcW w:w="1236" w:type="dxa"/>
            <w:vAlign w:val="center"/>
          </w:tcPr>
          <w:p w14:paraId="5E29BAE2" w14:textId="77777777" w:rsidR="00776AE0" w:rsidRPr="00D73CD9" w:rsidRDefault="00776AE0" w:rsidP="001C2F74">
            <w:pPr>
              <w:spacing w:line="360" w:lineRule="auto"/>
              <w:jc w:val="center"/>
              <w:rPr>
                <w:color w:val="000000"/>
              </w:rPr>
            </w:pPr>
            <w:r w:rsidRPr="00D73CD9">
              <w:rPr>
                <w:color w:val="000000"/>
              </w:rPr>
              <w:t>0.30</w:t>
            </w:r>
          </w:p>
        </w:tc>
        <w:tc>
          <w:tcPr>
            <w:tcW w:w="1281" w:type="dxa"/>
            <w:vAlign w:val="center"/>
          </w:tcPr>
          <w:p w14:paraId="01F366CB" w14:textId="77777777" w:rsidR="00776AE0" w:rsidRPr="00D73CD9" w:rsidRDefault="00776AE0" w:rsidP="001C2F74">
            <w:pPr>
              <w:spacing w:line="360" w:lineRule="auto"/>
              <w:jc w:val="center"/>
              <w:rPr>
                <w:color w:val="000000"/>
              </w:rPr>
            </w:pPr>
            <w:r w:rsidRPr="00D73CD9">
              <w:rPr>
                <w:color w:val="000000"/>
              </w:rPr>
              <w:t>66.08</w:t>
            </w:r>
          </w:p>
        </w:tc>
        <w:tc>
          <w:tcPr>
            <w:tcW w:w="1281" w:type="dxa"/>
            <w:vAlign w:val="center"/>
          </w:tcPr>
          <w:p w14:paraId="71BB226E" w14:textId="77777777" w:rsidR="00776AE0" w:rsidRPr="00D73CD9" w:rsidRDefault="00776AE0" w:rsidP="001C2F74">
            <w:pPr>
              <w:spacing w:line="360" w:lineRule="auto"/>
              <w:jc w:val="center"/>
              <w:rPr>
                <w:color w:val="000000"/>
              </w:rPr>
            </w:pPr>
            <w:r w:rsidRPr="00D73CD9">
              <w:rPr>
                <w:color w:val="000000"/>
              </w:rPr>
              <w:t>30.29</w:t>
            </w:r>
          </w:p>
        </w:tc>
      </w:tr>
    </w:tbl>
    <w:p w14:paraId="64ACE0AE" w14:textId="419FE517" w:rsidR="001C2F74" w:rsidRDefault="00776AE0" w:rsidP="00776AE0">
      <w:pPr>
        <w:pStyle w:val="TableCaption"/>
      </w:pPr>
      <w:bookmarkStart w:id="181" w:name="_Toc71112671"/>
      <w:r w:rsidRPr="00776AE0">
        <w:rPr>
          <w:b/>
          <w:bCs w:val="0"/>
        </w:rPr>
        <w:t xml:space="preserve">Table </w:t>
      </w:r>
      <w:r>
        <w:rPr>
          <w:b/>
          <w:bCs w:val="0"/>
        </w:rPr>
        <w:t>B.</w:t>
      </w:r>
      <w:r w:rsidRPr="00776AE0">
        <w:rPr>
          <w:b/>
          <w:bCs w:val="0"/>
        </w:rPr>
        <w:t>6</w:t>
      </w:r>
      <w:r w:rsidRPr="00776AE0">
        <w:t>: Dynamic properties measured in DS2 samples up to confining pressures of 60 MPa.</w:t>
      </w:r>
      <w:bookmarkEnd w:id="181"/>
    </w:p>
    <w:p w14:paraId="50CCCDC7" w14:textId="69BDA284" w:rsidR="00024FF4" w:rsidRPr="001C2F74" w:rsidRDefault="001C2F74" w:rsidP="001C2F74">
      <w:pPr>
        <w:spacing w:after="160" w:line="259" w:lineRule="auto"/>
        <w:rPr>
          <w:rFonts w:eastAsiaTheme="minorEastAsia" w:cstheme="minorBidi"/>
          <w:bCs/>
          <w:iCs/>
          <w:szCs w:val="18"/>
          <w:lang w:eastAsia="zh-CN"/>
        </w:rPr>
      </w:pPr>
      <w:r>
        <w:br w:type="page"/>
      </w:r>
    </w:p>
    <w:tbl>
      <w:tblPr>
        <w:tblStyle w:val="TableGrid"/>
        <w:tblW w:w="0" w:type="auto"/>
        <w:tblLook w:val="04A0" w:firstRow="1" w:lastRow="0" w:firstColumn="1" w:lastColumn="0" w:noHBand="0" w:noVBand="1"/>
      </w:tblPr>
      <w:tblGrid>
        <w:gridCol w:w="1443"/>
        <w:gridCol w:w="1299"/>
        <w:gridCol w:w="1411"/>
        <w:gridCol w:w="1251"/>
        <w:gridCol w:w="3226"/>
      </w:tblGrid>
      <w:tr w:rsidR="00024FF4" w14:paraId="7107CAFB" w14:textId="77777777" w:rsidTr="001C2F74">
        <w:tc>
          <w:tcPr>
            <w:tcW w:w="1443" w:type="dxa"/>
            <w:vAlign w:val="center"/>
          </w:tcPr>
          <w:p w14:paraId="5BFF1984" w14:textId="77777777" w:rsidR="00024FF4" w:rsidRDefault="00024FF4" w:rsidP="001C2F74">
            <w:pPr>
              <w:spacing w:line="360" w:lineRule="auto"/>
              <w:jc w:val="center"/>
            </w:pPr>
          </w:p>
        </w:tc>
        <w:tc>
          <w:tcPr>
            <w:tcW w:w="1342" w:type="dxa"/>
            <w:vAlign w:val="center"/>
          </w:tcPr>
          <w:p w14:paraId="6482CF11" w14:textId="77777777" w:rsidR="00024FF4" w:rsidRDefault="00024FF4" w:rsidP="001C2F74">
            <w:pPr>
              <w:spacing w:line="360" w:lineRule="auto"/>
              <w:jc w:val="center"/>
            </w:pPr>
            <w:r>
              <w:t>Peak Stress</w:t>
            </w:r>
          </w:p>
        </w:tc>
        <w:tc>
          <w:tcPr>
            <w:tcW w:w="1440" w:type="dxa"/>
            <w:vAlign w:val="center"/>
          </w:tcPr>
          <w:p w14:paraId="094EB185" w14:textId="0090E083" w:rsidR="00024FF4" w:rsidRDefault="00024FF4" w:rsidP="001C2F74">
            <w:pPr>
              <w:spacing w:line="360" w:lineRule="auto"/>
              <w:jc w:val="center"/>
            </w:pPr>
            <w:r>
              <w:t>Young’s Modul</w:t>
            </w:r>
            <w:r w:rsidR="001C2F74">
              <w:t>us</w:t>
            </w:r>
          </w:p>
        </w:tc>
        <w:tc>
          <w:tcPr>
            <w:tcW w:w="1260" w:type="dxa"/>
            <w:vAlign w:val="center"/>
          </w:tcPr>
          <w:p w14:paraId="2AFCF5D6" w14:textId="77777777" w:rsidR="00024FF4" w:rsidRDefault="00024FF4" w:rsidP="001C2F74">
            <w:pPr>
              <w:spacing w:line="360" w:lineRule="auto"/>
              <w:jc w:val="center"/>
            </w:pPr>
            <w:r>
              <w:t>Poisson’s Ratio</w:t>
            </w:r>
          </w:p>
        </w:tc>
        <w:tc>
          <w:tcPr>
            <w:tcW w:w="3338" w:type="dxa"/>
            <w:vAlign w:val="center"/>
          </w:tcPr>
          <w:p w14:paraId="456FE743" w14:textId="77777777" w:rsidR="00024FF4" w:rsidRDefault="00024FF4" w:rsidP="00024FF4">
            <w:pPr>
              <w:spacing w:line="360" w:lineRule="auto"/>
              <w:jc w:val="center"/>
            </w:pPr>
            <w:r>
              <w:t>Source</w:t>
            </w:r>
          </w:p>
        </w:tc>
      </w:tr>
      <w:tr w:rsidR="00024FF4" w14:paraId="798949D3" w14:textId="77777777" w:rsidTr="001C2F74">
        <w:tc>
          <w:tcPr>
            <w:tcW w:w="1443" w:type="dxa"/>
            <w:vMerge w:val="restart"/>
            <w:vAlign w:val="center"/>
          </w:tcPr>
          <w:p w14:paraId="5302F0A0" w14:textId="77777777" w:rsidR="00024FF4" w:rsidRDefault="00024FF4" w:rsidP="001C2F74">
            <w:pPr>
              <w:spacing w:line="360" w:lineRule="auto"/>
              <w:jc w:val="center"/>
            </w:pPr>
            <w:r>
              <w:t>Evaporites</w:t>
            </w:r>
          </w:p>
        </w:tc>
        <w:tc>
          <w:tcPr>
            <w:tcW w:w="1342" w:type="dxa"/>
            <w:vAlign w:val="center"/>
          </w:tcPr>
          <w:p w14:paraId="32D60444" w14:textId="77777777" w:rsidR="00024FF4" w:rsidRDefault="00024FF4" w:rsidP="001C2F74">
            <w:pPr>
              <w:spacing w:line="360" w:lineRule="auto"/>
              <w:jc w:val="center"/>
            </w:pPr>
            <w:r>
              <w:t>Yes</w:t>
            </w:r>
          </w:p>
        </w:tc>
        <w:tc>
          <w:tcPr>
            <w:tcW w:w="1440" w:type="dxa"/>
            <w:vAlign w:val="center"/>
          </w:tcPr>
          <w:p w14:paraId="576E6BE2" w14:textId="77777777" w:rsidR="00024FF4" w:rsidRDefault="00024FF4" w:rsidP="001C2F74">
            <w:pPr>
              <w:spacing w:line="360" w:lineRule="auto"/>
              <w:jc w:val="center"/>
            </w:pPr>
            <w:r>
              <w:t>Yes</w:t>
            </w:r>
          </w:p>
        </w:tc>
        <w:tc>
          <w:tcPr>
            <w:tcW w:w="1260" w:type="dxa"/>
            <w:vAlign w:val="center"/>
          </w:tcPr>
          <w:p w14:paraId="422DAC5F" w14:textId="77777777" w:rsidR="00024FF4" w:rsidRDefault="00024FF4" w:rsidP="001C2F74">
            <w:pPr>
              <w:spacing w:line="360" w:lineRule="auto"/>
              <w:jc w:val="center"/>
            </w:pPr>
            <w:r>
              <w:t>No</w:t>
            </w:r>
          </w:p>
        </w:tc>
        <w:tc>
          <w:tcPr>
            <w:tcW w:w="3338" w:type="dxa"/>
          </w:tcPr>
          <w:p w14:paraId="6D3A883C" w14:textId="77777777" w:rsidR="00024FF4" w:rsidRDefault="00024FF4" w:rsidP="00024FF4">
            <w:pPr>
              <w:spacing w:line="360" w:lineRule="auto"/>
              <w:jc w:val="both"/>
            </w:pPr>
            <w:r>
              <w:t>Hangx et al., 2010a</w:t>
            </w:r>
          </w:p>
        </w:tc>
      </w:tr>
      <w:tr w:rsidR="00024FF4" w14:paraId="33AADE72" w14:textId="77777777" w:rsidTr="001C2F74">
        <w:tc>
          <w:tcPr>
            <w:tcW w:w="1443" w:type="dxa"/>
            <w:vMerge/>
            <w:vAlign w:val="center"/>
          </w:tcPr>
          <w:p w14:paraId="22E21060" w14:textId="77777777" w:rsidR="00024FF4" w:rsidRDefault="00024FF4" w:rsidP="001C2F74">
            <w:pPr>
              <w:spacing w:line="360" w:lineRule="auto"/>
              <w:jc w:val="center"/>
            </w:pPr>
          </w:p>
        </w:tc>
        <w:tc>
          <w:tcPr>
            <w:tcW w:w="1342" w:type="dxa"/>
            <w:vAlign w:val="center"/>
          </w:tcPr>
          <w:p w14:paraId="559AFBEE" w14:textId="77777777" w:rsidR="00024FF4" w:rsidRDefault="00024FF4" w:rsidP="001C2F74">
            <w:pPr>
              <w:spacing w:line="360" w:lineRule="auto"/>
              <w:jc w:val="center"/>
            </w:pPr>
            <w:r w:rsidRPr="00A534E6">
              <w:t>Yes</w:t>
            </w:r>
          </w:p>
        </w:tc>
        <w:tc>
          <w:tcPr>
            <w:tcW w:w="1440" w:type="dxa"/>
            <w:vAlign w:val="center"/>
          </w:tcPr>
          <w:p w14:paraId="35BFB71F" w14:textId="77777777" w:rsidR="00024FF4" w:rsidRDefault="00024FF4" w:rsidP="001C2F74">
            <w:pPr>
              <w:spacing w:line="360" w:lineRule="auto"/>
              <w:jc w:val="center"/>
            </w:pPr>
            <w:r>
              <w:t>No</w:t>
            </w:r>
          </w:p>
        </w:tc>
        <w:tc>
          <w:tcPr>
            <w:tcW w:w="1260" w:type="dxa"/>
            <w:vAlign w:val="center"/>
          </w:tcPr>
          <w:p w14:paraId="16E0FC0D" w14:textId="77777777" w:rsidR="00024FF4" w:rsidRDefault="00024FF4" w:rsidP="001C2F74">
            <w:pPr>
              <w:spacing w:line="360" w:lineRule="auto"/>
              <w:jc w:val="center"/>
            </w:pPr>
            <w:r>
              <w:t>No</w:t>
            </w:r>
          </w:p>
        </w:tc>
        <w:tc>
          <w:tcPr>
            <w:tcW w:w="3338" w:type="dxa"/>
          </w:tcPr>
          <w:p w14:paraId="503245C1" w14:textId="77777777" w:rsidR="00024FF4" w:rsidRDefault="00024FF4" w:rsidP="00024FF4">
            <w:pPr>
              <w:spacing w:line="360" w:lineRule="auto"/>
              <w:jc w:val="both"/>
            </w:pPr>
            <w:r>
              <w:t>De Paolo et al., 2008</w:t>
            </w:r>
          </w:p>
        </w:tc>
      </w:tr>
      <w:tr w:rsidR="00024FF4" w14:paraId="37075585" w14:textId="77777777" w:rsidTr="001C2F74">
        <w:tc>
          <w:tcPr>
            <w:tcW w:w="1443" w:type="dxa"/>
            <w:vMerge/>
            <w:vAlign w:val="center"/>
          </w:tcPr>
          <w:p w14:paraId="3D249361" w14:textId="77777777" w:rsidR="00024FF4" w:rsidRDefault="00024FF4" w:rsidP="001C2F74">
            <w:pPr>
              <w:spacing w:line="360" w:lineRule="auto"/>
              <w:jc w:val="center"/>
            </w:pPr>
          </w:p>
        </w:tc>
        <w:tc>
          <w:tcPr>
            <w:tcW w:w="1342" w:type="dxa"/>
            <w:vAlign w:val="center"/>
          </w:tcPr>
          <w:p w14:paraId="3F36D385" w14:textId="77777777" w:rsidR="00024FF4" w:rsidRDefault="00024FF4" w:rsidP="001C2F74">
            <w:pPr>
              <w:spacing w:line="360" w:lineRule="auto"/>
              <w:jc w:val="center"/>
            </w:pPr>
            <w:r w:rsidRPr="00A534E6">
              <w:t>Yes</w:t>
            </w:r>
          </w:p>
        </w:tc>
        <w:tc>
          <w:tcPr>
            <w:tcW w:w="1440" w:type="dxa"/>
            <w:vAlign w:val="center"/>
          </w:tcPr>
          <w:p w14:paraId="355D62A5" w14:textId="77777777" w:rsidR="00024FF4" w:rsidRDefault="00024FF4" w:rsidP="001C2F74">
            <w:pPr>
              <w:spacing w:line="360" w:lineRule="auto"/>
              <w:jc w:val="center"/>
            </w:pPr>
            <w:r>
              <w:t>Yes</w:t>
            </w:r>
          </w:p>
        </w:tc>
        <w:tc>
          <w:tcPr>
            <w:tcW w:w="1260" w:type="dxa"/>
            <w:vAlign w:val="center"/>
          </w:tcPr>
          <w:p w14:paraId="5A9E18CD" w14:textId="77777777" w:rsidR="00024FF4" w:rsidRDefault="00024FF4" w:rsidP="001C2F74">
            <w:pPr>
              <w:spacing w:line="360" w:lineRule="auto"/>
              <w:jc w:val="center"/>
            </w:pPr>
            <w:r>
              <w:t>Yes</w:t>
            </w:r>
          </w:p>
        </w:tc>
        <w:tc>
          <w:tcPr>
            <w:tcW w:w="3338" w:type="dxa"/>
          </w:tcPr>
          <w:p w14:paraId="7E2A4789" w14:textId="77777777" w:rsidR="00024FF4" w:rsidRDefault="00024FF4" w:rsidP="00024FF4">
            <w:pPr>
              <w:spacing w:line="360" w:lineRule="auto"/>
              <w:jc w:val="both"/>
            </w:pPr>
            <w:r>
              <w:t>Mehrgini et al., 2016a</w:t>
            </w:r>
          </w:p>
        </w:tc>
      </w:tr>
      <w:tr w:rsidR="00024FF4" w14:paraId="27793AB9" w14:textId="77777777" w:rsidTr="001C2F74">
        <w:tc>
          <w:tcPr>
            <w:tcW w:w="1443" w:type="dxa"/>
            <w:vMerge/>
            <w:vAlign w:val="center"/>
          </w:tcPr>
          <w:p w14:paraId="2F68A7CF" w14:textId="77777777" w:rsidR="00024FF4" w:rsidRDefault="00024FF4" w:rsidP="001C2F74">
            <w:pPr>
              <w:spacing w:line="360" w:lineRule="auto"/>
              <w:jc w:val="center"/>
            </w:pPr>
          </w:p>
        </w:tc>
        <w:tc>
          <w:tcPr>
            <w:tcW w:w="1342" w:type="dxa"/>
            <w:vAlign w:val="center"/>
          </w:tcPr>
          <w:p w14:paraId="5CFA7788" w14:textId="77777777" w:rsidR="00024FF4" w:rsidRDefault="00024FF4" w:rsidP="001C2F74">
            <w:pPr>
              <w:spacing w:line="360" w:lineRule="auto"/>
              <w:jc w:val="center"/>
            </w:pPr>
            <w:r w:rsidRPr="00A534E6">
              <w:t>Yes</w:t>
            </w:r>
          </w:p>
        </w:tc>
        <w:tc>
          <w:tcPr>
            <w:tcW w:w="1440" w:type="dxa"/>
            <w:vAlign w:val="center"/>
          </w:tcPr>
          <w:p w14:paraId="0FC87340" w14:textId="77777777" w:rsidR="00024FF4" w:rsidRDefault="00024FF4" w:rsidP="001C2F74">
            <w:pPr>
              <w:spacing w:line="360" w:lineRule="auto"/>
              <w:jc w:val="center"/>
            </w:pPr>
            <w:r>
              <w:t>Yes</w:t>
            </w:r>
          </w:p>
        </w:tc>
        <w:tc>
          <w:tcPr>
            <w:tcW w:w="1260" w:type="dxa"/>
            <w:vAlign w:val="center"/>
          </w:tcPr>
          <w:p w14:paraId="17FA25BC" w14:textId="77777777" w:rsidR="00024FF4" w:rsidRDefault="00024FF4" w:rsidP="001C2F74">
            <w:pPr>
              <w:spacing w:line="360" w:lineRule="auto"/>
              <w:jc w:val="center"/>
            </w:pPr>
            <w:r>
              <w:t>Yes</w:t>
            </w:r>
          </w:p>
        </w:tc>
        <w:tc>
          <w:tcPr>
            <w:tcW w:w="3338" w:type="dxa"/>
          </w:tcPr>
          <w:p w14:paraId="72865BB6" w14:textId="77777777" w:rsidR="00024FF4" w:rsidRDefault="00024FF4" w:rsidP="00024FF4">
            <w:pPr>
              <w:spacing w:line="360" w:lineRule="auto"/>
              <w:jc w:val="both"/>
            </w:pPr>
            <w:r>
              <w:t>Trippetta et al., 2013</w:t>
            </w:r>
          </w:p>
        </w:tc>
      </w:tr>
      <w:tr w:rsidR="00024FF4" w14:paraId="2070E6A5" w14:textId="77777777" w:rsidTr="001C2F74">
        <w:tc>
          <w:tcPr>
            <w:tcW w:w="1443" w:type="dxa"/>
            <w:vMerge/>
            <w:vAlign w:val="center"/>
          </w:tcPr>
          <w:p w14:paraId="70CE8A5E" w14:textId="77777777" w:rsidR="00024FF4" w:rsidRDefault="00024FF4" w:rsidP="001C2F74">
            <w:pPr>
              <w:spacing w:line="360" w:lineRule="auto"/>
              <w:jc w:val="center"/>
            </w:pPr>
          </w:p>
        </w:tc>
        <w:tc>
          <w:tcPr>
            <w:tcW w:w="1342" w:type="dxa"/>
            <w:vAlign w:val="center"/>
          </w:tcPr>
          <w:p w14:paraId="3E9F3D12" w14:textId="77777777" w:rsidR="00024FF4" w:rsidRDefault="00024FF4" w:rsidP="001C2F74">
            <w:pPr>
              <w:spacing w:line="360" w:lineRule="auto"/>
              <w:jc w:val="center"/>
            </w:pPr>
            <w:r w:rsidRPr="00A534E6">
              <w:t>Yes</w:t>
            </w:r>
          </w:p>
        </w:tc>
        <w:tc>
          <w:tcPr>
            <w:tcW w:w="1440" w:type="dxa"/>
            <w:vAlign w:val="center"/>
          </w:tcPr>
          <w:p w14:paraId="7DF6BE5E" w14:textId="77777777" w:rsidR="00024FF4" w:rsidRDefault="00024FF4" w:rsidP="001C2F74">
            <w:pPr>
              <w:spacing w:line="360" w:lineRule="auto"/>
              <w:jc w:val="center"/>
            </w:pPr>
            <w:r>
              <w:t>No</w:t>
            </w:r>
          </w:p>
        </w:tc>
        <w:tc>
          <w:tcPr>
            <w:tcW w:w="1260" w:type="dxa"/>
            <w:vAlign w:val="center"/>
          </w:tcPr>
          <w:p w14:paraId="7DF20C63" w14:textId="77777777" w:rsidR="00024FF4" w:rsidRDefault="00024FF4" w:rsidP="001C2F74">
            <w:pPr>
              <w:spacing w:line="360" w:lineRule="auto"/>
              <w:jc w:val="center"/>
            </w:pPr>
            <w:r>
              <w:t>No</w:t>
            </w:r>
          </w:p>
        </w:tc>
        <w:tc>
          <w:tcPr>
            <w:tcW w:w="3338" w:type="dxa"/>
          </w:tcPr>
          <w:p w14:paraId="49D23610" w14:textId="77777777" w:rsidR="00024FF4" w:rsidRDefault="00024FF4" w:rsidP="00024FF4">
            <w:pPr>
              <w:spacing w:line="360" w:lineRule="auto"/>
              <w:jc w:val="both"/>
            </w:pPr>
            <w:r>
              <w:t>Wang et al., 2019</w:t>
            </w:r>
          </w:p>
        </w:tc>
      </w:tr>
      <w:tr w:rsidR="00024FF4" w14:paraId="786D7016" w14:textId="77777777" w:rsidTr="001C2F74">
        <w:tc>
          <w:tcPr>
            <w:tcW w:w="1443" w:type="dxa"/>
            <w:vMerge/>
            <w:vAlign w:val="center"/>
          </w:tcPr>
          <w:p w14:paraId="264D11D3" w14:textId="77777777" w:rsidR="00024FF4" w:rsidRDefault="00024FF4" w:rsidP="001C2F74">
            <w:pPr>
              <w:spacing w:line="360" w:lineRule="auto"/>
              <w:jc w:val="center"/>
            </w:pPr>
          </w:p>
        </w:tc>
        <w:tc>
          <w:tcPr>
            <w:tcW w:w="1342" w:type="dxa"/>
            <w:vAlign w:val="center"/>
          </w:tcPr>
          <w:p w14:paraId="75B182DF" w14:textId="77777777" w:rsidR="00024FF4" w:rsidRDefault="00024FF4" w:rsidP="001C2F74">
            <w:pPr>
              <w:spacing w:line="360" w:lineRule="auto"/>
              <w:jc w:val="center"/>
            </w:pPr>
            <w:r>
              <w:t>Yes</w:t>
            </w:r>
          </w:p>
        </w:tc>
        <w:tc>
          <w:tcPr>
            <w:tcW w:w="1440" w:type="dxa"/>
            <w:vAlign w:val="center"/>
          </w:tcPr>
          <w:p w14:paraId="35F6A032" w14:textId="77777777" w:rsidR="00024FF4" w:rsidRDefault="00024FF4" w:rsidP="001C2F74">
            <w:pPr>
              <w:spacing w:line="360" w:lineRule="auto"/>
              <w:jc w:val="center"/>
            </w:pPr>
            <w:r>
              <w:t>Yes</w:t>
            </w:r>
          </w:p>
        </w:tc>
        <w:tc>
          <w:tcPr>
            <w:tcW w:w="1260" w:type="dxa"/>
            <w:vAlign w:val="center"/>
          </w:tcPr>
          <w:p w14:paraId="516C6951" w14:textId="77777777" w:rsidR="00024FF4" w:rsidRDefault="00024FF4" w:rsidP="001C2F74">
            <w:pPr>
              <w:spacing w:line="360" w:lineRule="auto"/>
              <w:jc w:val="center"/>
            </w:pPr>
            <w:r>
              <w:t>Yes</w:t>
            </w:r>
          </w:p>
        </w:tc>
        <w:tc>
          <w:tcPr>
            <w:tcW w:w="3338" w:type="dxa"/>
          </w:tcPr>
          <w:p w14:paraId="47112962" w14:textId="77777777" w:rsidR="00024FF4" w:rsidRDefault="00024FF4" w:rsidP="00024FF4">
            <w:pPr>
              <w:spacing w:line="360" w:lineRule="auto"/>
              <w:jc w:val="both"/>
            </w:pPr>
            <w:r>
              <w:t>McLellan et al., 2008</w:t>
            </w:r>
          </w:p>
        </w:tc>
      </w:tr>
      <w:tr w:rsidR="00024FF4" w14:paraId="58BC24AD" w14:textId="77777777" w:rsidTr="001C2F74">
        <w:tc>
          <w:tcPr>
            <w:tcW w:w="1443" w:type="dxa"/>
            <w:vMerge/>
            <w:vAlign w:val="center"/>
          </w:tcPr>
          <w:p w14:paraId="1971F3E1" w14:textId="77777777" w:rsidR="00024FF4" w:rsidRDefault="00024FF4" w:rsidP="001C2F74">
            <w:pPr>
              <w:spacing w:line="360" w:lineRule="auto"/>
              <w:jc w:val="center"/>
            </w:pPr>
          </w:p>
        </w:tc>
        <w:tc>
          <w:tcPr>
            <w:tcW w:w="1342" w:type="dxa"/>
            <w:vAlign w:val="center"/>
          </w:tcPr>
          <w:p w14:paraId="43A5CA31" w14:textId="77777777" w:rsidR="00024FF4" w:rsidRPr="00A534E6" w:rsidRDefault="00024FF4" w:rsidP="001C2F74">
            <w:pPr>
              <w:spacing w:line="360" w:lineRule="auto"/>
              <w:jc w:val="center"/>
            </w:pPr>
            <w:r>
              <w:t>Yes</w:t>
            </w:r>
          </w:p>
        </w:tc>
        <w:tc>
          <w:tcPr>
            <w:tcW w:w="1440" w:type="dxa"/>
            <w:vAlign w:val="center"/>
          </w:tcPr>
          <w:p w14:paraId="4A4A9045" w14:textId="77777777" w:rsidR="00024FF4" w:rsidRDefault="00024FF4" w:rsidP="001C2F74">
            <w:pPr>
              <w:spacing w:line="360" w:lineRule="auto"/>
              <w:jc w:val="center"/>
            </w:pPr>
            <w:r>
              <w:t>Yes</w:t>
            </w:r>
          </w:p>
        </w:tc>
        <w:tc>
          <w:tcPr>
            <w:tcW w:w="1260" w:type="dxa"/>
            <w:vAlign w:val="center"/>
          </w:tcPr>
          <w:p w14:paraId="298D7212" w14:textId="77777777" w:rsidR="00024FF4" w:rsidRDefault="00024FF4" w:rsidP="001C2F74">
            <w:pPr>
              <w:spacing w:line="360" w:lineRule="auto"/>
              <w:jc w:val="center"/>
            </w:pPr>
            <w:r>
              <w:t>Yes</w:t>
            </w:r>
          </w:p>
        </w:tc>
        <w:tc>
          <w:tcPr>
            <w:tcW w:w="3338" w:type="dxa"/>
          </w:tcPr>
          <w:p w14:paraId="325DEF90" w14:textId="77777777" w:rsidR="00024FF4" w:rsidRDefault="00024FF4" w:rsidP="00024FF4">
            <w:pPr>
              <w:spacing w:line="360" w:lineRule="auto"/>
              <w:jc w:val="both"/>
            </w:pPr>
            <w:r>
              <w:t>Osinga, 2013</w:t>
            </w:r>
          </w:p>
        </w:tc>
      </w:tr>
      <w:tr w:rsidR="00024FF4" w14:paraId="059ADA5D" w14:textId="77777777" w:rsidTr="001C2F74">
        <w:tc>
          <w:tcPr>
            <w:tcW w:w="1443" w:type="dxa"/>
            <w:vMerge w:val="restart"/>
            <w:vAlign w:val="center"/>
          </w:tcPr>
          <w:p w14:paraId="44D7F7FC" w14:textId="77777777" w:rsidR="00024FF4" w:rsidRDefault="00024FF4" w:rsidP="001C2F74">
            <w:pPr>
              <w:spacing w:line="360" w:lineRule="auto"/>
              <w:jc w:val="center"/>
            </w:pPr>
            <w:r>
              <w:t>Argillaceous Rocks</w:t>
            </w:r>
          </w:p>
        </w:tc>
        <w:tc>
          <w:tcPr>
            <w:tcW w:w="1342" w:type="dxa"/>
            <w:vAlign w:val="center"/>
          </w:tcPr>
          <w:p w14:paraId="2C51510B" w14:textId="77777777" w:rsidR="00024FF4" w:rsidRDefault="00024FF4" w:rsidP="001C2F74">
            <w:pPr>
              <w:spacing w:line="360" w:lineRule="auto"/>
              <w:jc w:val="center"/>
            </w:pPr>
            <w:r w:rsidRPr="00A534E6">
              <w:t>Yes</w:t>
            </w:r>
          </w:p>
        </w:tc>
        <w:tc>
          <w:tcPr>
            <w:tcW w:w="1440" w:type="dxa"/>
            <w:vAlign w:val="center"/>
          </w:tcPr>
          <w:p w14:paraId="469EEC4F" w14:textId="77777777" w:rsidR="00024FF4" w:rsidRDefault="00024FF4" w:rsidP="001C2F74">
            <w:pPr>
              <w:spacing w:line="360" w:lineRule="auto"/>
              <w:jc w:val="center"/>
            </w:pPr>
            <w:r>
              <w:t>Yes</w:t>
            </w:r>
          </w:p>
        </w:tc>
        <w:tc>
          <w:tcPr>
            <w:tcW w:w="1260" w:type="dxa"/>
            <w:vAlign w:val="center"/>
          </w:tcPr>
          <w:p w14:paraId="59DC8051" w14:textId="77777777" w:rsidR="00024FF4" w:rsidRDefault="00024FF4" w:rsidP="001C2F74">
            <w:pPr>
              <w:spacing w:line="360" w:lineRule="auto"/>
              <w:jc w:val="center"/>
            </w:pPr>
            <w:r>
              <w:t>Yes</w:t>
            </w:r>
          </w:p>
        </w:tc>
        <w:tc>
          <w:tcPr>
            <w:tcW w:w="3338" w:type="dxa"/>
          </w:tcPr>
          <w:p w14:paraId="7B3399A9" w14:textId="77777777" w:rsidR="00024FF4" w:rsidRDefault="00024FF4" w:rsidP="00024FF4">
            <w:pPr>
              <w:spacing w:line="360" w:lineRule="auto"/>
              <w:jc w:val="both"/>
            </w:pPr>
            <w:r>
              <w:t>Trujillo, 2018</w:t>
            </w:r>
          </w:p>
        </w:tc>
      </w:tr>
      <w:tr w:rsidR="00024FF4" w14:paraId="476CB4BF" w14:textId="77777777" w:rsidTr="001C2F74">
        <w:tc>
          <w:tcPr>
            <w:tcW w:w="1443" w:type="dxa"/>
            <w:vMerge/>
            <w:vAlign w:val="center"/>
          </w:tcPr>
          <w:p w14:paraId="20B7DFE7" w14:textId="77777777" w:rsidR="00024FF4" w:rsidRDefault="00024FF4" w:rsidP="001C2F74">
            <w:pPr>
              <w:spacing w:line="360" w:lineRule="auto"/>
              <w:jc w:val="center"/>
            </w:pPr>
          </w:p>
        </w:tc>
        <w:tc>
          <w:tcPr>
            <w:tcW w:w="1342" w:type="dxa"/>
            <w:vAlign w:val="center"/>
          </w:tcPr>
          <w:p w14:paraId="49156AA6" w14:textId="77777777" w:rsidR="00024FF4" w:rsidRDefault="00024FF4" w:rsidP="001C2F74">
            <w:pPr>
              <w:spacing w:line="360" w:lineRule="auto"/>
              <w:jc w:val="center"/>
            </w:pPr>
            <w:r w:rsidRPr="00A534E6">
              <w:t>Yes</w:t>
            </w:r>
          </w:p>
        </w:tc>
        <w:tc>
          <w:tcPr>
            <w:tcW w:w="1440" w:type="dxa"/>
            <w:vAlign w:val="center"/>
          </w:tcPr>
          <w:p w14:paraId="55A931F4" w14:textId="77777777" w:rsidR="00024FF4" w:rsidRDefault="00024FF4" w:rsidP="001C2F74">
            <w:pPr>
              <w:spacing w:line="360" w:lineRule="auto"/>
              <w:jc w:val="center"/>
            </w:pPr>
            <w:r>
              <w:t>Yes</w:t>
            </w:r>
          </w:p>
        </w:tc>
        <w:tc>
          <w:tcPr>
            <w:tcW w:w="1260" w:type="dxa"/>
            <w:vAlign w:val="center"/>
          </w:tcPr>
          <w:p w14:paraId="56EE3AB3" w14:textId="77777777" w:rsidR="00024FF4" w:rsidRDefault="00024FF4" w:rsidP="001C2F74">
            <w:pPr>
              <w:spacing w:line="360" w:lineRule="auto"/>
              <w:jc w:val="center"/>
            </w:pPr>
            <w:r>
              <w:t>Yes</w:t>
            </w:r>
          </w:p>
        </w:tc>
        <w:tc>
          <w:tcPr>
            <w:tcW w:w="3338" w:type="dxa"/>
          </w:tcPr>
          <w:p w14:paraId="0C4ED5CC" w14:textId="77777777" w:rsidR="00024FF4" w:rsidRDefault="00024FF4" w:rsidP="00024FF4">
            <w:pPr>
              <w:spacing w:line="360" w:lineRule="auto"/>
              <w:jc w:val="both"/>
            </w:pPr>
            <w:r>
              <w:t>Zhou et al., 2010</w:t>
            </w:r>
          </w:p>
        </w:tc>
      </w:tr>
      <w:tr w:rsidR="00024FF4" w14:paraId="5F090A16" w14:textId="77777777" w:rsidTr="001C2F74">
        <w:tc>
          <w:tcPr>
            <w:tcW w:w="1443" w:type="dxa"/>
            <w:vMerge/>
            <w:vAlign w:val="center"/>
          </w:tcPr>
          <w:p w14:paraId="305EE1B9" w14:textId="77777777" w:rsidR="00024FF4" w:rsidRDefault="00024FF4" w:rsidP="001C2F74">
            <w:pPr>
              <w:spacing w:line="360" w:lineRule="auto"/>
              <w:jc w:val="center"/>
            </w:pPr>
          </w:p>
        </w:tc>
        <w:tc>
          <w:tcPr>
            <w:tcW w:w="1342" w:type="dxa"/>
            <w:vAlign w:val="center"/>
          </w:tcPr>
          <w:p w14:paraId="430643FC" w14:textId="77777777" w:rsidR="00024FF4" w:rsidRDefault="00024FF4" w:rsidP="001C2F74">
            <w:pPr>
              <w:spacing w:line="360" w:lineRule="auto"/>
              <w:jc w:val="center"/>
            </w:pPr>
            <w:r w:rsidRPr="00A534E6">
              <w:t>Yes</w:t>
            </w:r>
          </w:p>
        </w:tc>
        <w:tc>
          <w:tcPr>
            <w:tcW w:w="1440" w:type="dxa"/>
            <w:vAlign w:val="center"/>
          </w:tcPr>
          <w:p w14:paraId="626AE2DA" w14:textId="77777777" w:rsidR="00024FF4" w:rsidRDefault="00024FF4" w:rsidP="001C2F74">
            <w:pPr>
              <w:spacing w:line="360" w:lineRule="auto"/>
              <w:jc w:val="center"/>
            </w:pPr>
            <w:r>
              <w:t>Yes</w:t>
            </w:r>
          </w:p>
        </w:tc>
        <w:tc>
          <w:tcPr>
            <w:tcW w:w="1260" w:type="dxa"/>
            <w:vAlign w:val="center"/>
          </w:tcPr>
          <w:p w14:paraId="398DA9E6" w14:textId="77777777" w:rsidR="00024FF4" w:rsidRDefault="00024FF4" w:rsidP="001C2F74">
            <w:pPr>
              <w:spacing w:line="360" w:lineRule="auto"/>
              <w:jc w:val="center"/>
            </w:pPr>
            <w:r>
              <w:t>Yes</w:t>
            </w:r>
          </w:p>
        </w:tc>
        <w:tc>
          <w:tcPr>
            <w:tcW w:w="3338" w:type="dxa"/>
          </w:tcPr>
          <w:p w14:paraId="0ABBBB31" w14:textId="77777777" w:rsidR="00024FF4" w:rsidRDefault="00024FF4" w:rsidP="00024FF4">
            <w:pPr>
              <w:spacing w:line="360" w:lineRule="auto"/>
              <w:jc w:val="both"/>
            </w:pPr>
            <w:r>
              <w:t>Morrow et al., 2017</w:t>
            </w:r>
          </w:p>
        </w:tc>
      </w:tr>
      <w:tr w:rsidR="00024FF4" w14:paraId="4C0A89C5" w14:textId="77777777" w:rsidTr="001C2F74">
        <w:tc>
          <w:tcPr>
            <w:tcW w:w="1443" w:type="dxa"/>
            <w:vMerge/>
            <w:vAlign w:val="center"/>
          </w:tcPr>
          <w:p w14:paraId="78D4CC2D" w14:textId="77777777" w:rsidR="00024FF4" w:rsidRDefault="00024FF4" w:rsidP="001C2F74">
            <w:pPr>
              <w:spacing w:line="360" w:lineRule="auto"/>
              <w:jc w:val="center"/>
            </w:pPr>
          </w:p>
        </w:tc>
        <w:tc>
          <w:tcPr>
            <w:tcW w:w="1342" w:type="dxa"/>
            <w:vAlign w:val="center"/>
          </w:tcPr>
          <w:p w14:paraId="16A9C08D" w14:textId="77777777" w:rsidR="00024FF4" w:rsidRDefault="00024FF4" w:rsidP="001C2F74">
            <w:pPr>
              <w:spacing w:line="360" w:lineRule="auto"/>
              <w:jc w:val="center"/>
            </w:pPr>
            <w:r w:rsidRPr="00A534E6">
              <w:t>Yes</w:t>
            </w:r>
          </w:p>
        </w:tc>
        <w:tc>
          <w:tcPr>
            <w:tcW w:w="1440" w:type="dxa"/>
            <w:vAlign w:val="center"/>
          </w:tcPr>
          <w:p w14:paraId="094CB1C6" w14:textId="77777777" w:rsidR="00024FF4" w:rsidRDefault="00024FF4" w:rsidP="001C2F74">
            <w:pPr>
              <w:spacing w:line="360" w:lineRule="auto"/>
              <w:jc w:val="center"/>
            </w:pPr>
            <w:r>
              <w:t>No</w:t>
            </w:r>
          </w:p>
        </w:tc>
        <w:tc>
          <w:tcPr>
            <w:tcW w:w="1260" w:type="dxa"/>
            <w:vAlign w:val="center"/>
          </w:tcPr>
          <w:p w14:paraId="5E4CB685" w14:textId="77777777" w:rsidR="00024FF4" w:rsidRDefault="00024FF4" w:rsidP="001C2F74">
            <w:pPr>
              <w:spacing w:line="360" w:lineRule="auto"/>
              <w:jc w:val="center"/>
            </w:pPr>
            <w:r>
              <w:t>No</w:t>
            </w:r>
          </w:p>
        </w:tc>
        <w:tc>
          <w:tcPr>
            <w:tcW w:w="3338" w:type="dxa"/>
          </w:tcPr>
          <w:p w14:paraId="4002F1FF" w14:textId="77777777" w:rsidR="00024FF4" w:rsidRDefault="00024FF4" w:rsidP="00024FF4">
            <w:pPr>
              <w:spacing w:line="360" w:lineRule="auto"/>
              <w:jc w:val="both"/>
            </w:pPr>
            <w:r>
              <w:t>Dewhurst et al., 2008</w:t>
            </w:r>
          </w:p>
        </w:tc>
      </w:tr>
      <w:tr w:rsidR="00024FF4" w14:paraId="3D268A6E" w14:textId="77777777" w:rsidTr="001C2F74">
        <w:tc>
          <w:tcPr>
            <w:tcW w:w="1443" w:type="dxa"/>
            <w:vMerge/>
            <w:vAlign w:val="center"/>
          </w:tcPr>
          <w:p w14:paraId="4B542501" w14:textId="77777777" w:rsidR="00024FF4" w:rsidRDefault="00024FF4" w:rsidP="001C2F74">
            <w:pPr>
              <w:spacing w:line="360" w:lineRule="auto"/>
              <w:jc w:val="center"/>
            </w:pPr>
          </w:p>
        </w:tc>
        <w:tc>
          <w:tcPr>
            <w:tcW w:w="1342" w:type="dxa"/>
            <w:vAlign w:val="center"/>
          </w:tcPr>
          <w:p w14:paraId="761C7A6A" w14:textId="77777777" w:rsidR="00024FF4" w:rsidRDefault="00024FF4" w:rsidP="001C2F74">
            <w:pPr>
              <w:spacing w:line="360" w:lineRule="auto"/>
              <w:jc w:val="center"/>
            </w:pPr>
            <w:r w:rsidRPr="00A534E6">
              <w:t>Yes</w:t>
            </w:r>
          </w:p>
        </w:tc>
        <w:tc>
          <w:tcPr>
            <w:tcW w:w="1440" w:type="dxa"/>
            <w:vAlign w:val="center"/>
          </w:tcPr>
          <w:p w14:paraId="3D9139A8" w14:textId="77777777" w:rsidR="00024FF4" w:rsidRDefault="00024FF4" w:rsidP="001C2F74">
            <w:pPr>
              <w:spacing w:line="360" w:lineRule="auto"/>
              <w:jc w:val="center"/>
            </w:pPr>
            <w:r>
              <w:t>Yes</w:t>
            </w:r>
          </w:p>
        </w:tc>
        <w:tc>
          <w:tcPr>
            <w:tcW w:w="1260" w:type="dxa"/>
            <w:vAlign w:val="center"/>
          </w:tcPr>
          <w:p w14:paraId="075DB355" w14:textId="77777777" w:rsidR="00024FF4" w:rsidRDefault="00024FF4" w:rsidP="001C2F74">
            <w:pPr>
              <w:spacing w:line="360" w:lineRule="auto"/>
              <w:jc w:val="center"/>
            </w:pPr>
            <w:r>
              <w:t>No</w:t>
            </w:r>
          </w:p>
        </w:tc>
        <w:tc>
          <w:tcPr>
            <w:tcW w:w="3338" w:type="dxa"/>
          </w:tcPr>
          <w:p w14:paraId="30B57A6E" w14:textId="77777777" w:rsidR="00024FF4" w:rsidRDefault="00024FF4" w:rsidP="00024FF4">
            <w:pPr>
              <w:spacing w:line="360" w:lineRule="auto"/>
              <w:jc w:val="both"/>
            </w:pPr>
            <w:r>
              <w:t>Rybacki et al., 2015</w:t>
            </w:r>
          </w:p>
        </w:tc>
      </w:tr>
      <w:tr w:rsidR="00024FF4" w14:paraId="1EAABEB8" w14:textId="77777777" w:rsidTr="001C2F74">
        <w:tc>
          <w:tcPr>
            <w:tcW w:w="1443" w:type="dxa"/>
            <w:vMerge/>
            <w:vAlign w:val="center"/>
          </w:tcPr>
          <w:p w14:paraId="0A9967D8" w14:textId="77777777" w:rsidR="00024FF4" w:rsidRDefault="00024FF4" w:rsidP="001C2F74">
            <w:pPr>
              <w:spacing w:line="360" w:lineRule="auto"/>
              <w:jc w:val="center"/>
            </w:pPr>
          </w:p>
        </w:tc>
        <w:tc>
          <w:tcPr>
            <w:tcW w:w="1342" w:type="dxa"/>
            <w:vAlign w:val="center"/>
          </w:tcPr>
          <w:p w14:paraId="3A3180B1" w14:textId="77777777" w:rsidR="00024FF4" w:rsidRDefault="00024FF4" w:rsidP="001C2F74">
            <w:pPr>
              <w:spacing w:line="360" w:lineRule="auto"/>
              <w:jc w:val="center"/>
            </w:pPr>
            <w:r w:rsidRPr="00A534E6">
              <w:t>Yes</w:t>
            </w:r>
          </w:p>
        </w:tc>
        <w:tc>
          <w:tcPr>
            <w:tcW w:w="1440" w:type="dxa"/>
            <w:vAlign w:val="center"/>
          </w:tcPr>
          <w:p w14:paraId="1822DB1F" w14:textId="77777777" w:rsidR="00024FF4" w:rsidRDefault="00024FF4" w:rsidP="001C2F74">
            <w:pPr>
              <w:spacing w:line="360" w:lineRule="auto"/>
              <w:jc w:val="center"/>
            </w:pPr>
            <w:r>
              <w:t>No</w:t>
            </w:r>
          </w:p>
        </w:tc>
        <w:tc>
          <w:tcPr>
            <w:tcW w:w="1260" w:type="dxa"/>
            <w:vAlign w:val="center"/>
          </w:tcPr>
          <w:p w14:paraId="0C3CFF6B" w14:textId="77777777" w:rsidR="00024FF4" w:rsidRDefault="00024FF4" w:rsidP="001C2F74">
            <w:pPr>
              <w:spacing w:line="360" w:lineRule="auto"/>
              <w:jc w:val="center"/>
            </w:pPr>
            <w:r>
              <w:t>No</w:t>
            </w:r>
          </w:p>
        </w:tc>
        <w:tc>
          <w:tcPr>
            <w:tcW w:w="3338" w:type="dxa"/>
          </w:tcPr>
          <w:p w14:paraId="1B1F6678" w14:textId="77777777" w:rsidR="00024FF4" w:rsidRDefault="00024FF4" w:rsidP="00024FF4">
            <w:pPr>
              <w:spacing w:line="360" w:lineRule="auto"/>
              <w:jc w:val="both"/>
            </w:pPr>
            <w:r>
              <w:t>Wang et al., 2019</w:t>
            </w:r>
          </w:p>
        </w:tc>
      </w:tr>
      <w:tr w:rsidR="00024FF4" w14:paraId="0A40A268" w14:textId="77777777" w:rsidTr="001C2F74">
        <w:tc>
          <w:tcPr>
            <w:tcW w:w="1443" w:type="dxa"/>
            <w:vMerge/>
            <w:vAlign w:val="center"/>
          </w:tcPr>
          <w:p w14:paraId="17636A5E" w14:textId="77777777" w:rsidR="00024FF4" w:rsidRDefault="00024FF4" w:rsidP="001C2F74">
            <w:pPr>
              <w:spacing w:line="360" w:lineRule="auto"/>
              <w:jc w:val="center"/>
            </w:pPr>
          </w:p>
        </w:tc>
        <w:tc>
          <w:tcPr>
            <w:tcW w:w="1342" w:type="dxa"/>
            <w:vAlign w:val="center"/>
          </w:tcPr>
          <w:p w14:paraId="5BF4639A" w14:textId="77777777" w:rsidR="00024FF4" w:rsidRPr="00A534E6" w:rsidRDefault="00024FF4" w:rsidP="001C2F74">
            <w:pPr>
              <w:spacing w:line="360" w:lineRule="auto"/>
              <w:jc w:val="center"/>
            </w:pPr>
            <w:r>
              <w:t>Yes</w:t>
            </w:r>
          </w:p>
        </w:tc>
        <w:tc>
          <w:tcPr>
            <w:tcW w:w="1440" w:type="dxa"/>
            <w:vAlign w:val="center"/>
          </w:tcPr>
          <w:p w14:paraId="499DE16A" w14:textId="77777777" w:rsidR="00024FF4" w:rsidRDefault="00024FF4" w:rsidP="001C2F74">
            <w:pPr>
              <w:spacing w:line="360" w:lineRule="auto"/>
              <w:jc w:val="center"/>
            </w:pPr>
            <w:r>
              <w:t>Yes</w:t>
            </w:r>
          </w:p>
        </w:tc>
        <w:tc>
          <w:tcPr>
            <w:tcW w:w="1260" w:type="dxa"/>
            <w:vAlign w:val="center"/>
          </w:tcPr>
          <w:p w14:paraId="48DD6A83" w14:textId="77777777" w:rsidR="00024FF4" w:rsidRDefault="00024FF4" w:rsidP="001C2F74">
            <w:pPr>
              <w:spacing w:line="360" w:lineRule="auto"/>
              <w:jc w:val="center"/>
            </w:pPr>
            <w:r>
              <w:t>Yes</w:t>
            </w:r>
          </w:p>
        </w:tc>
        <w:tc>
          <w:tcPr>
            <w:tcW w:w="3338" w:type="dxa"/>
          </w:tcPr>
          <w:p w14:paraId="714BF69C" w14:textId="77777777" w:rsidR="00024FF4" w:rsidRDefault="00024FF4" w:rsidP="00024FF4">
            <w:pPr>
              <w:spacing w:line="360" w:lineRule="auto"/>
              <w:jc w:val="both"/>
            </w:pPr>
            <w:r>
              <w:t>Bereskin and McLennan, 2008</w:t>
            </w:r>
          </w:p>
        </w:tc>
      </w:tr>
      <w:tr w:rsidR="00024FF4" w14:paraId="0DD3147C" w14:textId="77777777" w:rsidTr="001C2F74">
        <w:tc>
          <w:tcPr>
            <w:tcW w:w="1443" w:type="dxa"/>
            <w:vMerge/>
            <w:vAlign w:val="center"/>
          </w:tcPr>
          <w:p w14:paraId="6CA31A43" w14:textId="77777777" w:rsidR="00024FF4" w:rsidRDefault="00024FF4" w:rsidP="001C2F74">
            <w:pPr>
              <w:spacing w:line="360" w:lineRule="auto"/>
              <w:jc w:val="center"/>
            </w:pPr>
          </w:p>
        </w:tc>
        <w:tc>
          <w:tcPr>
            <w:tcW w:w="1342" w:type="dxa"/>
            <w:vAlign w:val="center"/>
          </w:tcPr>
          <w:p w14:paraId="48337C2B" w14:textId="77777777" w:rsidR="00024FF4" w:rsidRPr="00A534E6" w:rsidRDefault="00024FF4" w:rsidP="001C2F74">
            <w:pPr>
              <w:spacing w:line="360" w:lineRule="auto"/>
              <w:jc w:val="center"/>
            </w:pPr>
            <w:r>
              <w:t>Yes</w:t>
            </w:r>
          </w:p>
        </w:tc>
        <w:tc>
          <w:tcPr>
            <w:tcW w:w="1440" w:type="dxa"/>
            <w:vAlign w:val="center"/>
          </w:tcPr>
          <w:p w14:paraId="7A2F52F6" w14:textId="77777777" w:rsidR="00024FF4" w:rsidRDefault="00024FF4" w:rsidP="001C2F74">
            <w:pPr>
              <w:spacing w:line="360" w:lineRule="auto"/>
              <w:jc w:val="center"/>
            </w:pPr>
            <w:r>
              <w:t>No</w:t>
            </w:r>
          </w:p>
        </w:tc>
        <w:tc>
          <w:tcPr>
            <w:tcW w:w="1260" w:type="dxa"/>
            <w:vAlign w:val="center"/>
          </w:tcPr>
          <w:p w14:paraId="048EA34D" w14:textId="77777777" w:rsidR="00024FF4" w:rsidRDefault="00024FF4" w:rsidP="001C2F74">
            <w:pPr>
              <w:spacing w:line="360" w:lineRule="auto"/>
              <w:jc w:val="center"/>
            </w:pPr>
            <w:r>
              <w:t>No</w:t>
            </w:r>
          </w:p>
        </w:tc>
        <w:tc>
          <w:tcPr>
            <w:tcW w:w="3338" w:type="dxa"/>
          </w:tcPr>
          <w:p w14:paraId="6F1B853B" w14:textId="77777777" w:rsidR="00024FF4" w:rsidRDefault="00024FF4" w:rsidP="00024FF4">
            <w:pPr>
              <w:spacing w:line="360" w:lineRule="auto"/>
              <w:jc w:val="both"/>
            </w:pPr>
            <w:r>
              <w:t>Raven et al., 2011</w:t>
            </w:r>
          </w:p>
        </w:tc>
      </w:tr>
      <w:tr w:rsidR="00024FF4" w14:paraId="59BCACD5" w14:textId="77777777" w:rsidTr="001C2F74">
        <w:tc>
          <w:tcPr>
            <w:tcW w:w="1443" w:type="dxa"/>
            <w:vMerge w:val="restart"/>
            <w:vAlign w:val="center"/>
          </w:tcPr>
          <w:p w14:paraId="75C589D2" w14:textId="77777777" w:rsidR="00024FF4" w:rsidRDefault="00024FF4" w:rsidP="001C2F74">
            <w:pPr>
              <w:spacing w:line="360" w:lineRule="auto"/>
              <w:jc w:val="center"/>
            </w:pPr>
            <w:r>
              <w:t>Limestones</w:t>
            </w:r>
          </w:p>
        </w:tc>
        <w:tc>
          <w:tcPr>
            <w:tcW w:w="1342" w:type="dxa"/>
            <w:vAlign w:val="center"/>
          </w:tcPr>
          <w:p w14:paraId="36454702" w14:textId="77777777" w:rsidR="00024FF4" w:rsidRDefault="00024FF4" w:rsidP="001C2F74">
            <w:pPr>
              <w:spacing w:line="360" w:lineRule="auto"/>
              <w:jc w:val="center"/>
            </w:pPr>
            <w:r w:rsidRPr="00A534E6">
              <w:t>Yes</w:t>
            </w:r>
          </w:p>
        </w:tc>
        <w:tc>
          <w:tcPr>
            <w:tcW w:w="1440" w:type="dxa"/>
            <w:vAlign w:val="center"/>
          </w:tcPr>
          <w:p w14:paraId="1AC1EC2C" w14:textId="77777777" w:rsidR="00024FF4" w:rsidRDefault="00024FF4" w:rsidP="001C2F74">
            <w:pPr>
              <w:spacing w:line="360" w:lineRule="auto"/>
              <w:jc w:val="center"/>
            </w:pPr>
            <w:r>
              <w:t>Yes</w:t>
            </w:r>
          </w:p>
        </w:tc>
        <w:tc>
          <w:tcPr>
            <w:tcW w:w="1260" w:type="dxa"/>
            <w:vAlign w:val="center"/>
          </w:tcPr>
          <w:p w14:paraId="1C8E22A9" w14:textId="77777777" w:rsidR="00024FF4" w:rsidRDefault="00024FF4" w:rsidP="001C2F74">
            <w:pPr>
              <w:spacing w:line="360" w:lineRule="auto"/>
              <w:jc w:val="center"/>
            </w:pPr>
            <w:r>
              <w:t>Yes</w:t>
            </w:r>
          </w:p>
        </w:tc>
        <w:tc>
          <w:tcPr>
            <w:tcW w:w="3338" w:type="dxa"/>
          </w:tcPr>
          <w:p w14:paraId="13D47C99" w14:textId="77777777" w:rsidR="00024FF4" w:rsidRDefault="00024FF4" w:rsidP="00024FF4">
            <w:pPr>
              <w:spacing w:line="360" w:lineRule="auto"/>
              <w:jc w:val="both"/>
            </w:pPr>
            <w:r>
              <w:t>Trujillo, 2018</w:t>
            </w:r>
          </w:p>
        </w:tc>
      </w:tr>
      <w:tr w:rsidR="00024FF4" w14:paraId="2768DE40" w14:textId="77777777" w:rsidTr="001C2F74">
        <w:tc>
          <w:tcPr>
            <w:tcW w:w="1443" w:type="dxa"/>
            <w:vMerge/>
            <w:vAlign w:val="center"/>
          </w:tcPr>
          <w:p w14:paraId="363F4A83" w14:textId="77777777" w:rsidR="00024FF4" w:rsidRDefault="00024FF4" w:rsidP="001C2F74">
            <w:pPr>
              <w:spacing w:line="360" w:lineRule="auto"/>
              <w:jc w:val="center"/>
            </w:pPr>
          </w:p>
        </w:tc>
        <w:tc>
          <w:tcPr>
            <w:tcW w:w="1342" w:type="dxa"/>
            <w:vAlign w:val="center"/>
          </w:tcPr>
          <w:p w14:paraId="351A42FB" w14:textId="77777777" w:rsidR="00024FF4" w:rsidRDefault="00024FF4" w:rsidP="001C2F74">
            <w:pPr>
              <w:spacing w:line="360" w:lineRule="auto"/>
              <w:jc w:val="center"/>
            </w:pPr>
            <w:r w:rsidRPr="00A534E6">
              <w:t>Yes</w:t>
            </w:r>
          </w:p>
        </w:tc>
        <w:tc>
          <w:tcPr>
            <w:tcW w:w="1440" w:type="dxa"/>
            <w:vAlign w:val="center"/>
          </w:tcPr>
          <w:p w14:paraId="4B886449" w14:textId="77777777" w:rsidR="00024FF4" w:rsidRDefault="00024FF4" w:rsidP="001C2F74">
            <w:pPr>
              <w:spacing w:line="360" w:lineRule="auto"/>
              <w:jc w:val="center"/>
            </w:pPr>
            <w:r>
              <w:t>Yes</w:t>
            </w:r>
          </w:p>
        </w:tc>
        <w:tc>
          <w:tcPr>
            <w:tcW w:w="1260" w:type="dxa"/>
            <w:vAlign w:val="center"/>
          </w:tcPr>
          <w:p w14:paraId="4A7C1AD6" w14:textId="77777777" w:rsidR="00024FF4" w:rsidRDefault="00024FF4" w:rsidP="001C2F74">
            <w:pPr>
              <w:spacing w:line="360" w:lineRule="auto"/>
              <w:jc w:val="center"/>
            </w:pPr>
            <w:r>
              <w:t>Yes</w:t>
            </w:r>
          </w:p>
        </w:tc>
        <w:tc>
          <w:tcPr>
            <w:tcW w:w="3338" w:type="dxa"/>
          </w:tcPr>
          <w:p w14:paraId="161E672D" w14:textId="77777777" w:rsidR="00024FF4" w:rsidRDefault="00024FF4" w:rsidP="00024FF4">
            <w:pPr>
              <w:spacing w:line="360" w:lineRule="auto"/>
              <w:jc w:val="both"/>
            </w:pPr>
            <w:r>
              <w:t>Raziperchikolaee et al., 2018</w:t>
            </w:r>
          </w:p>
        </w:tc>
      </w:tr>
      <w:tr w:rsidR="00024FF4" w14:paraId="38A54BC9" w14:textId="77777777" w:rsidTr="001C2F74">
        <w:tc>
          <w:tcPr>
            <w:tcW w:w="1443" w:type="dxa"/>
            <w:vMerge/>
            <w:vAlign w:val="center"/>
          </w:tcPr>
          <w:p w14:paraId="7D22F9DD" w14:textId="77777777" w:rsidR="00024FF4" w:rsidRDefault="00024FF4" w:rsidP="001C2F74">
            <w:pPr>
              <w:spacing w:line="360" w:lineRule="auto"/>
              <w:jc w:val="center"/>
            </w:pPr>
          </w:p>
        </w:tc>
        <w:tc>
          <w:tcPr>
            <w:tcW w:w="1342" w:type="dxa"/>
            <w:vAlign w:val="center"/>
          </w:tcPr>
          <w:p w14:paraId="41D89177" w14:textId="77777777" w:rsidR="00024FF4" w:rsidRDefault="00024FF4" w:rsidP="001C2F74">
            <w:pPr>
              <w:spacing w:line="360" w:lineRule="auto"/>
              <w:jc w:val="center"/>
            </w:pPr>
            <w:r w:rsidRPr="00A534E6">
              <w:t>Yes</w:t>
            </w:r>
          </w:p>
        </w:tc>
        <w:tc>
          <w:tcPr>
            <w:tcW w:w="1440" w:type="dxa"/>
            <w:vAlign w:val="center"/>
          </w:tcPr>
          <w:p w14:paraId="2C515793" w14:textId="77777777" w:rsidR="00024FF4" w:rsidRDefault="00024FF4" w:rsidP="001C2F74">
            <w:pPr>
              <w:spacing w:line="360" w:lineRule="auto"/>
              <w:jc w:val="center"/>
            </w:pPr>
            <w:r>
              <w:t>No</w:t>
            </w:r>
          </w:p>
        </w:tc>
        <w:tc>
          <w:tcPr>
            <w:tcW w:w="1260" w:type="dxa"/>
            <w:vAlign w:val="center"/>
          </w:tcPr>
          <w:p w14:paraId="479977F8" w14:textId="77777777" w:rsidR="00024FF4" w:rsidRDefault="00024FF4" w:rsidP="001C2F74">
            <w:pPr>
              <w:spacing w:line="360" w:lineRule="auto"/>
              <w:jc w:val="center"/>
            </w:pPr>
            <w:r>
              <w:t>No</w:t>
            </w:r>
          </w:p>
        </w:tc>
        <w:tc>
          <w:tcPr>
            <w:tcW w:w="3338" w:type="dxa"/>
          </w:tcPr>
          <w:p w14:paraId="659C4F91" w14:textId="77777777" w:rsidR="00024FF4" w:rsidRDefault="00024FF4" w:rsidP="00024FF4">
            <w:pPr>
              <w:spacing w:line="360" w:lineRule="auto"/>
              <w:jc w:val="both"/>
            </w:pPr>
            <w:r>
              <w:t>Zhang et al., 2019</w:t>
            </w:r>
          </w:p>
        </w:tc>
      </w:tr>
      <w:tr w:rsidR="00024FF4" w14:paraId="3D450D04" w14:textId="77777777" w:rsidTr="001C2F74">
        <w:tc>
          <w:tcPr>
            <w:tcW w:w="1443" w:type="dxa"/>
            <w:vMerge/>
            <w:vAlign w:val="center"/>
          </w:tcPr>
          <w:p w14:paraId="38593D41" w14:textId="77777777" w:rsidR="00024FF4" w:rsidRDefault="00024FF4" w:rsidP="001C2F74">
            <w:pPr>
              <w:spacing w:line="360" w:lineRule="auto"/>
              <w:jc w:val="center"/>
            </w:pPr>
          </w:p>
        </w:tc>
        <w:tc>
          <w:tcPr>
            <w:tcW w:w="1342" w:type="dxa"/>
            <w:vAlign w:val="center"/>
          </w:tcPr>
          <w:p w14:paraId="528FBB48" w14:textId="77777777" w:rsidR="00024FF4" w:rsidRDefault="00024FF4" w:rsidP="001C2F74">
            <w:pPr>
              <w:spacing w:line="360" w:lineRule="auto"/>
              <w:jc w:val="center"/>
            </w:pPr>
            <w:r>
              <w:t>Yes</w:t>
            </w:r>
          </w:p>
        </w:tc>
        <w:tc>
          <w:tcPr>
            <w:tcW w:w="1440" w:type="dxa"/>
            <w:vAlign w:val="center"/>
          </w:tcPr>
          <w:p w14:paraId="6F109CBC" w14:textId="77777777" w:rsidR="00024FF4" w:rsidRDefault="00024FF4" w:rsidP="001C2F74">
            <w:pPr>
              <w:spacing w:line="360" w:lineRule="auto"/>
              <w:jc w:val="center"/>
            </w:pPr>
            <w:r>
              <w:t>No</w:t>
            </w:r>
          </w:p>
        </w:tc>
        <w:tc>
          <w:tcPr>
            <w:tcW w:w="1260" w:type="dxa"/>
            <w:vAlign w:val="center"/>
          </w:tcPr>
          <w:p w14:paraId="6B59C17E" w14:textId="77777777" w:rsidR="00024FF4" w:rsidRDefault="00024FF4" w:rsidP="001C2F74">
            <w:pPr>
              <w:spacing w:line="360" w:lineRule="auto"/>
              <w:jc w:val="center"/>
            </w:pPr>
            <w:r>
              <w:t>No</w:t>
            </w:r>
          </w:p>
        </w:tc>
        <w:tc>
          <w:tcPr>
            <w:tcW w:w="3338" w:type="dxa"/>
          </w:tcPr>
          <w:p w14:paraId="6D60FFDF" w14:textId="77777777" w:rsidR="00024FF4" w:rsidRDefault="00024FF4" w:rsidP="00024FF4">
            <w:pPr>
              <w:spacing w:line="360" w:lineRule="auto"/>
              <w:jc w:val="both"/>
            </w:pPr>
            <w:r>
              <w:t>Lam et al., 2007</w:t>
            </w:r>
          </w:p>
        </w:tc>
      </w:tr>
      <w:tr w:rsidR="00024FF4" w14:paraId="10CB678E" w14:textId="77777777" w:rsidTr="001C2F74">
        <w:tc>
          <w:tcPr>
            <w:tcW w:w="1443" w:type="dxa"/>
            <w:vMerge/>
            <w:vAlign w:val="center"/>
          </w:tcPr>
          <w:p w14:paraId="1D1127CD" w14:textId="77777777" w:rsidR="00024FF4" w:rsidRDefault="00024FF4" w:rsidP="001C2F74">
            <w:pPr>
              <w:spacing w:line="360" w:lineRule="auto"/>
              <w:jc w:val="center"/>
            </w:pPr>
          </w:p>
        </w:tc>
        <w:tc>
          <w:tcPr>
            <w:tcW w:w="1342" w:type="dxa"/>
            <w:vAlign w:val="center"/>
          </w:tcPr>
          <w:p w14:paraId="363092AE" w14:textId="77777777" w:rsidR="00024FF4" w:rsidRPr="00A534E6" w:rsidRDefault="00024FF4" w:rsidP="001C2F74">
            <w:pPr>
              <w:spacing w:line="360" w:lineRule="auto"/>
              <w:jc w:val="center"/>
            </w:pPr>
            <w:r>
              <w:t>Yes</w:t>
            </w:r>
          </w:p>
        </w:tc>
        <w:tc>
          <w:tcPr>
            <w:tcW w:w="1440" w:type="dxa"/>
            <w:vAlign w:val="center"/>
          </w:tcPr>
          <w:p w14:paraId="0077E153" w14:textId="77777777" w:rsidR="00024FF4" w:rsidRDefault="00024FF4" w:rsidP="001C2F74">
            <w:pPr>
              <w:spacing w:line="360" w:lineRule="auto"/>
              <w:jc w:val="center"/>
            </w:pPr>
            <w:r>
              <w:t>Yes</w:t>
            </w:r>
          </w:p>
        </w:tc>
        <w:tc>
          <w:tcPr>
            <w:tcW w:w="1260" w:type="dxa"/>
            <w:vAlign w:val="center"/>
          </w:tcPr>
          <w:p w14:paraId="120BE4E7" w14:textId="77777777" w:rsidR="00024FF4" w:rsidRDefault="00024FF4" w:rsidP="001C2F74">
            <w:pPr>
              <w:spacing w:line="360" w:lineRule="auto"/>
              <w:jc w:val="center"/>
            </w:pPr>
            <w:r>
              <w:t>Yes</w:t>
            </w:r>
          </w:p>
        </w:tc>
        <w:tc>
          <w:tcPr>
            <w:tcW w:w="3338" w:type="dxa"/>
          </w:tcPr>
          <w:p w14:paraId="6D592ACA" w14:textId="77777777" w:rsidR="00024FF4" w:rsidRDefault="00024FF4" w:rsidP="00024FF4">
            <w:pPr>
              <w:spacing w:line="360" w:lineRule="auto"/>
              <w:jc w:val="both"/>
            </w:pPr>
            <w:r>
              <w:t>Osinga, 2013</w:t>
            </w:r>
          </w:p>
        </w:tc>
      </w:tr>
      <w:tr w:rsidR="00024FF4" w14:paraId="41D76551" w14:textId="77777777" w:rsidTr="001C2F74">
        <w:tc>
          <w:tcPr>
            <w:tcW w:w="1443" w:type="dxa"/>
            <w:vMerge w:val="restart"/>
            <w:vAlign w:val="center"/>
          </w:tcPr>
          <w:p w14:paraId="66507E7C" w14:textId="77777777" w:rsidR="00024FF4" w:rsidRDefault="00024FF4" w:rsidP="001C2F74">
            <w:pPr>
              <w:spacing w:line="360" w:lineRule="auto"/>
              <w:jc w:val="center"/>
            </w:pPr>
            <w:r>
              <w:t>Dolostones</w:t>
            </w:r>
          </w:p>
        </w:tc>
        <w:tc>
          <w:tcPr>
            <w:tcW w:w="1342" w:type="dxa"/>
            <w:vAlign w:val="center"/>
          </w:tcPr>
          <w:p w14:paraId="39115B53" w14:textId="77777777" w:rsidR="00024FF4" w:rsidRDefault="00024FF4" w:rsidP="001C2F74">
            <w:pPr>
              <w:spacing w:line="360" w:lineRule="auto"/>
              <w:jc w:val="center"/>
            </w:pPr>
            <w:r w:rsidRPr="00A534E6">
              <w:t>Yes</w:t>
            </w:r>
          </w:p>
        </w:tc>
        <w:tc>
          <w:tcPr>
            <w:tcW w:w="1440" w:type="dxa"/>
            <w:vAlign w:val="center"/>
          </w:tcPr>
          <w:p w14:paraId="69E957CA" w14:textId="77777777" w:rsidR="00024FF4" w:rsidRDefault="00024FF4" w:rsidP="001C2F74">
            <w:pPr>
              <w:spacing w:line="360" w:lineRule="auto"/>
              <w:jc w:val="center"/>
            </w:pPr>
            <w:r>
              <w:t>Yes</w:t>
            </w:r>
          </w:p>
        </w:tc>
        <w:tc>
          <w:tcPr>
            <w:tcW w:w="1260" w:type="dxa"/>
            <w:vAlign w:val="center"/>
          </w:tcPr>
          <w:p w14:paraId="37D9DC04" w14:textId="77777777" w:rsidR="00024FF4" w:rsidRDefault="00024FF4" w:rsidP="001C2F74">
            <w:pPr>
              <w:spacing w:line="360" w:lineRule="auto"/>
              <w:jc w:val="center"/>
            </w:pPr>
            <w:r>
              <w:t>Yes</w:t>
            </w:r>
          </w:p>
        </w:tc>
        <w:tc>
          <w:tcPr>
            <w:tcW w:w="3338" w:type="dxa"/>
          </w:tcPr>
          <w:p w14:paraId="3BDA540E" w14:textId="77777777" w:rsidR="00024FF4" w:rsidRDefault="00024FF4" w:rsidP="00024FF4">
            <w:pPr>
              <w:spacing w:line="360" w:lineRule="auto"/>
              <w:jc w:val="both"/>
            </w:pPr>
            <w:r>
              <w:t>Mehrgini et al., 2016b</w:t>
            </w:r>
          </w:p>
        </w:tc>
      </w:tr>
      <w:tr w:rsidR="00024FF4" w14:paraId="5A2B717F" w14:textId="77777777" w:rsidTr="001C2F74">
        <w:trPr>
          <w:trHeight w:val="278"/>
        </w:trPr>
        <w:tc>
          <w:tcPr>
            <w:tcW w:w="1443" w:type="dxa"/>
            <w:vMerge/>
            <w:vAlign w:val="center"/>
          </w:tcPr>
          <w:p w14:paraId="7F56B228" w14:textId="77777777" w:rsidR="00024FF4" w:rsidRDefault="00024FF4" w:rsidP="001C2F74">
            <w:pPr>
              <w:spacing w:line="360" w:lineRule="auto"/>
              <w:jc w:val="center"/>
            </w:pPr>
          </w:p>
        </w:tc>
        <w:tc>
          <w:tcPr>
            <w:tcW w:w="1342" w:type="dxa"/>
            <w:vAlign w:val="center"/>
          </w:tcPr>
          <w:p w14:paraId="3BFDB1A7" w14:textId="77777777" w:rsidR="00024FF4" w:rsidRDefault="00024FF4" w:rsidP="001C2F74">
            <w:pPr>
              <w:spacing w:line="360" w:lineRule="auto"/>
              <w:jc w:val="center"/>
            </w:pPr>
            <w:r w:rsidRPr="00A534E6">
              <w:t>Yes</w:t>
            </w:r>
          </w:p>
        </w:tc>
        <w:tc>
          <w:tcPr>
            <w:tcW w:w="1440" w:type="dxa"/>
            <w:vAlign w:val="center"/>
          </w:tcPr>
          <w:p w14:paraId="0E9516BB" w14:textId="77777777" w:rsidR="00024FF4" w:rsidRDefault="00024FF4" w:rsidP="001C2F74">
            <w:pPr>
              <w:spacing w:line="360" w:lineRule="auto"/>
              <w:jc w:val="center"/>
            </w:pPr>
            <w:r>
              <w:t>Yes</w:t>
            </w:r>
          </w:p>
        </w:tc>
        <w:tc>
          <w:tcPr>
            <w:tcW w:w="1260" w:type="dxa"/>
            <w:vAlign w:val="center"/>
          </w:tcPr>
          <w:p w14:paraId="0895CD38" w14:textId="77777777" w:rsidR="00024FF4" w:rsidRDefault="00024FF4" w:rsidP="001C2F74">
            <w:pPr>
              <w:spacing w:line="360" w:lineRule="auto"/>
              <w:jc w:val="center"/>
            </w:pPr>
            <w:r>
              <w:t>Yes</w:t>
            </w:r>
          </w:p>
        </w:tc>
        <w:tc>
          <w:tcPr>
            <w:tcW w:w="3338" w:type="dxa"/>
          </w:tcPr>
          <w:p w14:paraId="75EE832E" w14:textId="77777777" w:rsidR="00024FF4" w:rsidRDefault="00024FF4" w:rsidP="00024FF4">
            <w:pPr>
              <w:spacing w:line="360" w:lineRule="auto"/>
              <w:jc w:val="both"/>
            </w:pPr>
            <w:r>
              <w:t>Raziperchikolaee et al., 2018</w:t>
            </w:r>
          </w:p>
        </w:tc>
      </w:tr>
      <w:tr w:rsidR="00024FF4" w14:paraId="530DECA0" w14:textId="77777777" w:rsidTr="001C2F74">
        <w:trPr>
          <w:trHeight w:val="278"/>
        </w:trPr>
        <w:tc>
          <w:tcPr>
            <w:tcW w:w="1443" w:type="dxa"/>
            <w:vMerge/>
            <w:vAlign w:val="center"/>
          </w:tcPr>
          <w:p w14:paraId="4FAE03A8" w14:textId="77777777" w:rsidR="00024FF4" w:rsidRDefault="00024FF4" w:rsidP="001C2F74">
            <w:pPr>
              <w:spacing w:line="360" w:lineRule="auto"/>
              <w:jc w:val="center"/>
            </w:pPr>
          </w:p>
        </w:tc>
        <w:tc>
          <w:tcPr>
            <w:tcW w:w="1342" w:type="dxa"/>
            <w:vAlign w:val="center"/>
          </w:tcPr>
          <w:p w14:paraId="61CF1ACC" w14:textId="77777777" w:rsidR="00024FF4" w:rsidRDefault="00024FF4" w:rsidP="001C2F74">
            <w:pPr>
              <w:spacing w:line="360" w:lineRule="auto"/>
              <w:jc w:val="center"/>
            </w:pPr>
            <w:r w:rsidRPr="00A534E6">
              <w:t>Yes</w:t>
            </w:r>
          </w:p>
        </w:tc>
        <w:tc>
          <w:tcPr>
            <w:tcW w:w="1440" w:type="dxa"/>
            <w:vAlign w:val="center"/>
          </w:tcPr>
          <w:p w14:paraId="6143EAFC" w14:textId="77777777" w:rsidR="00024FF4" w:rsidRDefault="00024FF4" w:rsidP="001C2F74">
            <w:pPr>
              <w:spacing w:line="360" w:lineRule="auto"/>
              <w:jc w:val="center"/>
            </w:pPr>
            <w:r>
              <w:t>Yes</w:t>
            </w:r>
          </w:p>
        </w:tc>
        <w:tc>
          <w:tcPr>
            <w:tcW w:w="1260" w:type="dxa"/>
            <w:vAlign w:val="center"/>
          </w:tcPr>
          <w:p w14:paraId="059AAE73" w14:textId="77777777" w:rsidR="00024FF4" w:rsidRDefault="00024FF4" w:rsidP="001C2F74">
            <w:pPr>
              <w:spacing w:line="360" w:lineRule="auto"/>
              <w:jc w:val="center"/>
            </w:pPr>
            <w:r>
              <w:t>Yes</w:t>
            </w:r>
          </w:p>
        </w:tc>
        <w:tc>
          <w:tcPr>
            <w:tcW w:w="3338" w:type="dxa"/>
          </w:tcPr>
          <w:p w14:paraId="1A2330A5" w14:textId="77777777" w:rsidR="00024FF4" w:rsidRDefault="00024FF4" w:rsidP="00024FF4">
            <w:pPr>
              <w:spacing w:line="360" w:lineRule="auto"/>
              <w:jc w:val="both"/>
            </w:pPr>
            <w:r>
              <w:t>Carey et al., 2018</w:t>
            </w:r>
          </w:p>
        </w:tc>
      </w:tr>
      <w:tr w:rsidR="00024FF4" w14:paraId="7225B6CA" w14:textId="77777777" w:rsidTr="001C2F74">
        <w:trPr>
          <w:trHeight w:val="278"/>
        </w:trPr>
        <w:tc>
          <w:tcPr>
            <w:tcW w:w="1443" w:type="dxa"/>
            <w:vMerge/>
            <w:vAlign w:val="center"/>
          </w:tcPr>
          <w:p w14:paraId="583BA94A" w14:textId="77777777" w:rsidR="00024FF4" w:rsidRDefault="00024FF4" w:rsidP="001C2F74">
            <w:pPr>
              <w:spacing w:line="360" w:lineRule="auto"/>
              <w:jc w:val="center"/>
            </w:pPr>
          </w:p>
        </w:tc>
        <w:tc>
          <w:tcPr>
            <w:tcW w:w="1342" w:type="dxa"/>
            <w:vAlign w:val="center"/>
          </w:tcPr>
          <w:p w14:paraId="03DA5CB2" w14:textId="77777777" w:rsidR="00024FF4" w:rsidRDefault="00024FF4" w:rsidP="001C2F74">
            <w:pPr>
              <w:spacing w:line="360" w:lineRule="auto"/>
              <w:jc w:val="center"/>
            </w:pPr>
            <w:r w:rsidRPr="00A534E6">
              <w:t>Yes</w:t>
            </w:r>
          </w:p>
        </w:tc>
        <w:tc>
          <w:tcPr>
            <w:tcW w:w="1440" w:type="dxa"/>
            <w:vAlign w:val="center"/>
          </w:tcPr>
          <w:p w14:paraId="6B22BFD9" w14:textId="77777777" w:rsidR="00024FF4" w:rsidRDefault="00024FF4" w:rsidP="001C2F74">
            <w:pPr>
              <w:spacing w:line="360" w:lineRule="auto"/>
              <w:jc w:val="center"/>
            </w:pPr>
            <w:r>
              <w:t>Yes</w:t>
            </w:r>
          </w:p>
        </w:tc>
        <w:tc>
          <w:tcPr>
            <w:tcW w:w="1260" w:type="dxa"/>
            <w:vAlign w:val="center"/>
          </w:tcPr>
          <w:p w14:paraId="2F26E7F6" w14:textId="77777777" w:rsidR="00024FF4" w:rsidRDefault="00024FF4" w:rsidP="001C2F74">
            <w:pPr>
              <w:spacing w:line="360" w:lineRule="auto"/>
              <w:jc w:val="center"/>
            </w:pPr>
            <w:r>
              <w:t>Yes</w:t>
            </w:r>
          </w:p>
        </w:tc>
        <w:tc>
          <w:tcPr>
            <w:tcW w:w="3338" w:type="dxa"/>
          </w:tcPr>
          <w:p w14:paraId="029D933A" w14:textId="77777777" w:rsidR="00024FF4" w:rsidRDefault="00024FF4" w:rsidP="00024FF4">
            <w:pPr>
              <w:spacing w:line="360" w:lineRule="auto"/>
              <w:jc w:val="both"/>
            </w:pPr>
            <w:r>
              <w:t>Trippeta et al., 2013</w:t>
            </w:r>
          </w:p>
        </w:tc>
      </w:tr>
    </w:tbl>
    <w:p w14:paraId="09DB8AAE" w14:textId="5101B0DE" w:rsidR="00776AE0" w:rsidRPr="00776AE0" w:rsidRDefault="00024FF4" w:rsidP="001C2F74">
      <w:pPr>
        <w:pStyle w:val="TableCaption"/>
      </w:pPr>
      <w:bookmarkStart w:id="182" w:name="_Toc71112672"/>
      <w:r w:rsidRPr="00E11680">
        <w:rPr>
          <w:b/>
        </w:rPr>
        <w:t xml:space="preserve">Table </w:t>
      </w:r>
      <w:r>
        <w:rPr>
          <w:b/>
        </w:rPr>
        <w:t>B.7</w:t>
      </w:r>
      <w:r>
        <w:t>: List of sources for mechanical properties measured through deformation tests with major caprock lithologies.</w:t>
      </w:r>
      <w:bookmarkEnd w:id="182"/>
    </w:p>
    <w:sectPr w:rsidR="00776AE0" w:rsidRPr="00776AE0" w:rsidSect="004F70EC">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044152" w14:textId="77777777" w:rsidR="000666CC" w:rsidRDefault="000666CC" w:rsidP="001028BF">
      <w:r>
        <w:separator/>
      </w:r>
    </w:p>
  </w:endnote>
  <w:endnote w:type="continuationSeparator" w:id="0">
    <w:p w14:paraId="261E5F1C" w14:textId="77777777" w:rsidR="000666CC" w:rsidRDefault="000666CC" w:rsidP="00102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Luminari">
    <w:altName w:val="﷽﷽﷽﷽﷽﷽﷽﷽"/>
    <w:panose1 w:val="02000505000000020004"/>
    <w:charset w:val="00"/>
    <w:family w:val="auto"/>
    <w:pitch w:val="variable"/>
    <w:sig w:usb0="A00002EF" w:usb1="5000204A"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74256429"/>
      <w:docPartObj>
        <w:docPartGallery w:val="Page Numbers (Bottom of Page)"/>
        <w:docPartUnique/>
      </w:docPartObj>
    </w:sdtPr>
    <w:sdtEndPr>
      <w:rPr>
        <w:noProof/>
      </w:rPr>
    </w:sdtEndPr>
    <w:sdtContent>
      <w:p w14:paraId="590258CE" w14:textId="77777777" w:rsidR="00264F24" w:rsidRDefault="00264F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15C701" w14:textId="77777777" w:rsidR="00264F24" w:rsidRDefault="00264F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2B358C" w14:textId="77777777" w:rsidR="000666CC" w:rsidRDefault="000666CC" w:rsidP="001028BF">
      <w:r>
        <w:separator/>
      </w:r>
    </w:p>
  </w:footnote>
  <w:footnote w:type="continuationSeparator" w:id="0">
    <w:p w14:paraId="495E3EAA" w14:textId="77777777" w:rsidR="000666CC" w:rsidRDefault="000666CC" w:rsidP="001028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286A0A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9B8D18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D76DB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42C272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408918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4687B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8DCEB6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CA056F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74E28D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E05D0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B4DF8"/>
    <w:multiLevelType w:val="hybridMultilevel"/>
    <w:tmpl w:val="C59C8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1316276"/>
    <w:multiLevelType w:val="hybridMultilevel"/>
    <w:tmpl w:val="B4A6ECF4"/>
    <w:lvl w:ilvl="0" w:tplc="C0F29B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A123CD"/>
    <w:multiLevelType w:val="hybridMultilevel"/>
    <w:tmpl w:val="B2B0A3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9B51550"/>
    <w:multiLevelType w:val="multilevel"/>
    <w:tmpl w:val="99525A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E452A5D"/>
    <w:multiLevelType w:val="hybridMultilevel"/>
    <w:tmpl w:val="F4703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CF0DFD"/>
    <w:multiLevelType w:val="hybridMultilevel"/>
    <w:tmpl w:val="B374DA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9AE6635"/>
    <w:multiLevelType w:val="multilevel"/>
    <w:tmpl w:val="9F285E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E1E159A"/>
    <w:multiLevelType w:val="hybridMultilevel"/>
    <w:tmpl w:val="DD8869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56A0453"/>
    <w:multiLevelType w:val="multilevel"/>
    <w:tmpl w:val="092653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B5D3C84"/>
    <w:multiLevelType w:val="hybridMultilevel"/>
    <w:tmpl w:val="8AF0A8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712FD2"/>
    <w:multiLevelType w:val="hybridMultilevel"/>
    <w:tmpl w:val="74FEC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F818B6"/>
    <w:multiLevelType w:val="hybridMultilevel"/>
    <w:tmpl w:val="50621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9C4C5A"/>
    <w:multiLevelType w:val="multilevel"/>
    <w:tmpl w:val="CBAE7D2C"/>
    <w:lvl w:ilvl="0">
      <w:start w:val="1"/>
      <w:numFmt w:val="bullet"/>
      <w:lvlText w:val=""/>
      <w:lvlJc w:val="left"/>
      <w:pPr>
        <w:ind w:left="360" w:hanging="360"/>
      </w:pPr>
      <w:rPr>
        <w:rFonts w:ascii="Symbol" w:hAnsi="Symbol" w:hint="default"/>
      </w:rPr>
    </w:lvl>
    <w:lvl w:ilvl="1">
      <w:start w:val="1"/>
      <w:numFmt w:val="none"/>
      <w:pStyle w:val="Book"/>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3E8F3382"/>
    <w:multiLevelType w:val="hybridMultilevel"/>
    <w:tmpl w:val="7D940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9F05DD"/>
    <w:multiLevelType w:val="hybridMultilevel"/>
    <w:tmpl w:val="217C1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457A17"/>
    <w:multiLevelType w:val="multilevel"/>
    <w:tmpl w:val="400691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3912D29"/>
    <w:multiLevelType w:val="hybridMultilevel"/>
    <w:tmpl w:val="66182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9D1829"/>
    <w:multiLevelType w:val="multilevel"/>
    <w:tmpl w:val="3A42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677588"/>
    <w:multiLevelType w:val="multilevel"/>
    <w:tmpl w:val="5DB4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4C7C23"/>
    <w:multiLevelType w:val="multilevel"/>
    <w:tmpl w:val="441A1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4"/>
  </w:num>
  <w:num w:numId="12">
    <w:abstractNumId w:val="27"/>
  </w:num>
  <w:num w:numId="13">
    <w:abstractNumId w:val="19"/>
  </w:num>
  <w:num w:numId="14">
    <w:abstractNumId w:val="20"/>
  </w:num>
  <w:num w:numId="15">
    <w:abstractNumId w:val="13"/>
  </w:num>
  <w:num w:numId="16">
    <w:abstractNumId w:val="26"/>
  </w:num>
  <w:num w:numId="17">
    <w:abstractNumId w:val="21"/>
  </w:num>
  <w:num w:numId="18">
    <w:abstractNumId w:val="23"/>
  </w:num>
  <w:num w:numId="19">
    <w:abstractNumId w:val="10"/>
  </w:num>
  <w:num w:numId="20">
    <w:abstractNumId w:val="28"/>
  </w:num>
  <w:num w:numId="21">
    <w:abstractNumId w:val="29"/>
  </w:num>
  <w:num w:numId="22">
    <w:abstractNumId w:val="24"/>
  </w:num>
  <w:num w:numId="23">
    <w:abstractNumId w:val="12"/>
  </w:num>
  <w:num w:numId="24">
    <w:abstractNumId w:val="15"/>
  </w:num>
  <w:num w:numId="25">
    <w:abstractNumId w:val="18"/>
  </w:num>
  <w:num w:numId="26">
    <w:abstractNumId w:val="17"/>
  </w:num>
  <w:num w:numId="27">
    <w:abstractNumId w:val="25"/>
  </w:num>
  <w:num w:numId="28">
    <w:abstractNumId w:val="16"/>
  </w:num>
  <w:num w:numId="29">
    <w:abstractNumId w:val="22"/>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4096"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AwMzM1sDA3NjO3MDFV0lEKTi0uzszPAykwNKsFAKN9EaUtAAAA"/>
  </w:docVars>
  <w:rsids>
    <w:rsidRoot w:val="00C21545"/>
    <w:rsid w:val="00001198"/>
    <w:rsid w:val="00002F61"/>
    <w:rsid w:val="00006D0A"/>
    <w:rsid w:val="00007F81"/>
    <w:rsid w:val="000121E2"/>
    <w:rsid w:val="00013346"/>
    <w:rsid w:val="00013653"/>
    <w:rsid w:val="00014972"/>
    <w:rsid w:val="00016F32"/>
    <w:rsid w:val="00024FF4"/>
    <w:rsid w:val="00025466"/>
    <w:rsid w:val="00025A11"/>
    <w:rsid w:val="0003690F"/>
    <w:rsid w:val="00042FDE"/>
    <w:rsid w:val="00050EC8"/>
    <w:rsid w:val="00055C00"/>
    <w:rsid w:val="000639A7"/>
    <w:rsid w:val="00066632"/>
    <w:rsid w:val="000666CC"/>
    <w:rsid w:val="0007063E"/>
    <w:rsid w:val="0008430A"/>
    <w:rsid w:val="00085EB0"/>
    <w:rsid w:val="00095A95"/>
    <w:rsid w:val="00096168"/>
    <w:rsid w:val="000A2D60"/>
    <w:rsid w:val="000A3B73"/>
    <w:rsid w:val="000A614D"/>
    <w:rsid w:val="000B0944"/>
    <w:rsid w:val="000B140B"/>
    <w:rsid w:val="000B1CAF"/>
    <w:rsid w:val="000B38BA"/>
    <w:rsid w:val="000B46C3"/>
    <w:rsid w:val="000B4859"/>
    <w:rsid w:val="000B4A08"/>
    <w:rsid w:val="000B715A"/>
    <w:rsid w:val="000E351E"/>
    <w:rsid w:val="000E4A3E"/>
    <w:rsid w:val="000E5539"/>
    <w:rsid w:val="000E70C4"/>
    <w:rsid w:val="000E7372"/>
    <w:rsid w:val="000F3590"/>
    <w:rsid w:val="000F35E7"/>
    <w:rsid w:val="000F6FED"/>
    <w:rsid w:val="001010D4"/>
    <w:rsid w:val="00101F46"/>
    <w:rsid w:val="001028BF"/>
    <w:rsid w:val="00111466"/>
    <w:rsid w:val="00111EE5"/>
    <w:rsid w:val="00111EEA"/>
    <w:rsid w:val="001149AD"/>
    <w:rsid w:val="00120F6C"/>
    <w:rsid w:val="00121530"/>
    <w:rsid w:val="00131515"/>
    <w:rsid w:val="00131A9A"/>
    <w:rsid w:val="0013271B"/>
    <w:rsid w:val="001445EE"/>
    <w:rsid w:val="001462EE"/>
    <w:rsid w:val="001466D5"/>
    <w:rsid w:val="001479B1"/>
    <w:rsid w:val="00147B5F"/>
    <w:rsid w:val="001519D6"/>
    <w:rsid w:val="001547B7"/>
    <w:rsid w:val="00160C22"/>
    <w:rsid w:val="001621B3"/>
    <w:rsid w:val="00163227"/>
    <w:rsid w:val="00163B0F"/>
    <w:rsid w:val="0016494A"/>
    <w:rsid w:val="00164C2B"/>
    <w:rsid w:val="00170076"/>
    <w:rsid w:val="00171E4B"/>
    <w:rsid w:val="00171FAF"/>
    <w:rsid w:val="00172604"/>
    <w:rsid w:val="00180156"/>
    <w:rsid w:val="00183BBB"/>
    <w:rsid w:val="001874F1"/>
    <w:rsid w:val="001874FE"/>
    <w:rsid w:val="00191354"/>
    <w:rsid w:val="00193851"/>
    <w:rsid w:val="00193FBE"/>
    <w:rsid w:val="001A1024"/>
    <w:rsid w:val="001A3466"/>
    <w:rsid w:val="001A3DBB"/>
    <w:rsid w:val="001A3E0B"/>
    <w:rsid w:val="001A4F2D"/>
    <w:rsid w:val="001A6752"/>
    <w:rsid w:val="001B13DD"/>
    <w:rsid w:val="001B171E"/>
    <w:rsid w:val="001B1885"/>
    <w:rsid w:val="001B2202"/>
    <w:rsid w:val="001B51D9"/>
    <w:rsid w:val="001B7536"/>
    <w:rsid w:val="001C13ED"/>
    <w:rsid w:val="001C2F74"/>
    <w:rsid w:val="001C6A8E"/>
    <w:rsid w:val="001C7E25"/>
    <w:rsid w:val="001D1CFB"/>
    <w:rsid w:val="001D5B08"/>
    <w:rsid w:val="001D6175"/>
    <w:rsid w:val="001E2AED"/>
    <w:rsid w:val="001F17C7"/>
    <w:rsid w:val="001F4101"/>
    <w:rsid w:val="001F5BDA"/>
    <w:rsid w:val="00204B2E"/>
    <w:rsid w:val="0020632C"/>
    <w:rsid w:val="002077D7"/>
    <w:rsid w:val="0021169C"/>
    <w:rsid w:val="00212627"/>
    <w:rsid w:val="00222FD6"/>
    <w:rsid w:val="00226105"/>
    <w:rsid w:val="00227310"/>
    <w:rsid w:val="0022740F"/>
    <w:rsid w:val="002324A0"/>
    <w:rsid w:val="00236CA4"/>
    <w:rsid w:val="002401D7"/>
    <w:rsid w:val="00244B71"/>
    <w:rsid w:val="0024571C"/>
    <w:rsid w:val="00255A5F"/>
    <w:rsid w:val="00263327"/>
    <w:rsid w:val="00264472"/>
    <w:rsid w:val="00264F24"/>
    <w:rsid w:val="002650AA"/>
    <w:rsid w:val="00265AAC"/>
    <w:rsid w:val="002676F0"/>
    <w:rsid w:val="00267DCB"/>
    <w:rsid w:val="0027010A"/>
    <w:rsid w:val="00273529"/>
    <w:rsid w:val="00282804"/>
    <w:rsid w:val="002835A3"/>
    <w:rsid w:val="002869C9"/>
    <w:rsid w:val="0029134F"/>
    <w:rsid w:val="00291551"/>
    <w:rsid w:val="002929D6"/>
    <w:rsid w:val="0029444D"/>
    <w:rsid w:val="002967AA"/>
    <w:rsid w:val="002A515C"/>
    <w:rsid w:val="002B5A80"/>
    <w:rsid w:val="002C070B"/>
    <w:rsid w:val="002C2119"/>
    <w:rsid w:val="002C340D"/>
    <w:rsid w:val="002C77D5"/>
    <w:rsid w:val="002E4B50"/>
    <w:rsid w:val="002E5223"/>
    <w:rsid w:val="002E58F7"/>
    <w:rsid w:val="00302896"/>
    <w:rsid w:val="003053FD"/>
    <w:rsid w:val="003075D8"/>
    <w:rsid w:val="00312DD7"/>
    <w:rsid w:val="00313905"/>
    <w:rsid w:val="00314A92"/>
    <w:rsid w:val="0031763A"/>
    <w:rsid w:val="00321182"/>
    <w:rsid w:val="00341EFF"/>
    <w:rsid w:val="00343B46"/>
    <w:rsid w:val="00344933"/>
    <w:rsid w:val="00347CFB"/>
    <w:rsid w:val="00350DF6"/>
    <w:rsid w:val="00351E5E"/>
    <w:rsid w:val="00352035"/>
    <w:rsid w:val="00352418"/>
    <w:rsid w:val="00361ADE"/>
    <w:rsid w:val="00362B33"/>
    <w:rsid w:val="00363F8A"/>
    <w:rsid w:val="00364515"/>
    <w:rsid w:val="0037440B"/>
    <w:rsid w:val="00376F44"/>
    <w:rsid w:val="00382871"/>
    <w:rsid w:val="00383BA9"/>
    <w:rsid w:val="003841CA"/>
    <w:rsid w:val="0038670B"/>
    <w:rsid w:val="003A242D"/>
    <w:rsid w:val="003A2689"/>
    <w:rsid w:val="003A6C90"/>
    <w:rsid w:val="003B0D26"/>
    <w:rsid w:val="003B39CA"/>
    <w:rsid w:val="003B5F11"/>
    <w:rsid w:val="003B7468"/>
    <w:rsid w:val="003B7BA5"/>
    <w:rsid w:val="003E4C95"/>
    <w:rsid w:val="003F2AFF"/>
    <w:rsid w:val="003F38B8"/>
    <w:rsid w:val="003F4080"/>
    <w:rsid w:val="003F6457"/>
    <w:rsid w:val="00407B72"/>
    <w:rsid w:val="00411F57"/>
    <w:rsid w:val="004131F1"/>
    <w:rsid w:val="004140B3"/>
    <w:rsid w:val="004150A7"/>
    <w:rsid w:val="00415FA2"/>
    <w:rsid w:val="00417323"/>
    <w:rsid w:val="00420CC9"/>
    <w:rsid w:val="004273F6"/>
    <w:rsid w:val="00436386"/>
    <w:rsid w:val="00437B59"/>
    <w:rsid w:val="00441ECE"/>
    <w:rsid w:val="00443219"/>
    <w:rsid w:val="00445695"/>
    <w:rsid w:val="00450BE3"/>
    <w:rsid w:val="004529A6"/>
    <w:rsid w:val="00454F3B"/>
    <w:rsid w:val="00455A04"/>
    <w:rsid w:val="00457740"/>
    <w:rsid w:val="00463B54"/>
    <w:rsid w:val="004654BD"/>
    <w:rsid w:val="00465EFE"/>
    <w:rsid w:val="00467B89"/>
    <w:rsid w:val="00467F6E"/>
    <w:rsid w:val="00470196"/>
    <w:rsid w:val="00470EA6"/>
    <w:rsid w:val="00471780"/>
    <w:rsid w:val="00474262"/>
    <w:rsid w:val="004745A1"/>
    <w:rsid w:val="004753AB"/>
    <w:rsid w:val="004817FD"/>
    <w:rsid w:val="00491104"/>
    <w:rsid w:val="0049230E"/>
    <w:rsid w:val="00497B44"/>
    <w:rsid w:val="004A097B"/>
    <w:rsid w:val="004A4634"/>
    <w:rsid w:val="004A7CDA"/>
    <w:rsid w:val="004B24C6"/>
    <w:rsid w:val="004B26AF"/>
    <w:rsid w:val="004C0FFC"/>
    <w:rsid w:val="004C1B6F"/>
    <w:rsid w:val="004C23F8"/>
    <w:rsid w:val="004C59BA"/>
    <w:rsid w:val="004C7157"/>
    <w:rsid w:val="004D407A"/>
    <w:rsid w:val="004E1FA0"/>
    <w:rsid w:val="004E6525"/>
    <w:rsid w:val="004E7002"/>
    <w:rsid w:val="004F171E"/>
    <w:rsid w:val="004F4244"/>
    <w:rsid w:val="004F5900"/>
    <w:rsid w:val="004F70EC"/>
    <w:rsid w:val="004F7301"/>
    <w:rsid w:val="004F7F43"/>
    <w:rsid w:val="00503FA1"/>
    <w:rsid w:val="005042B2"/>
    <w:rsid w:val="0050520A"/>
    <w:rsid w:val="0050750D"/>
    <w:rsid w:val="00510981"/>
    <w:rsid w:val="00513D37"/>
    <w:rsid w:val="00522DB0"/>
    <w:rsid w:val="005234E0"/>
    <w:rsid w:val="0054063C"/>
    <w:rsid w:val="00544290"/>
    <w:rsid w:val="00545336"/>
    <w:rsid w:val="00550BDC"/>
    <w:rsid w:val="0055209F"/>
    <w:rsid w:val="0055252D"/>
    <w:rsid w:val="005629FE"/>
    <w:rsid w:val="005659FF"/>
    <w:rsid w:val="0056740D"/>
    <w:rsid w:val="005723BB"/>
    <w:rsid w:val="00573855"/>
    <w:rsid w:val="00573A2C"/>
    <w:rsid w:val="00574C75"/>
    <w:rsid w:val="00575071"/>
    <w:rsid w:val="00575F45"/>
    <w:rsid w:val="00577472"/>
    <w:rsid w:val="00582CB3"/>
    <w:rsid w:val="00583F5E"/>
    <w:rsid w:val="00585B44"/>
    <w:rsid w:val="00585C04"/>
    <w:rsid w:val="005923E6"/>
    <w:rsid w:val="00595534"/>
    <w:rsid w:val="00596B7C"/>
    <w:rsid w:val="005A0880"/>
    <w:rsid w:val="005A0940"/>
    <w:rsid w:val="005A5D2A"/>
    <w:rsid w:val="005C016C"/>
    <w:rsid w:val="005C46AB"/>
    <w:rsid w:val="005C5757"/>
    <w:rsid w:val="005C605C"/>
    <w:rsid w:val="005D793E"/>
    <w:rsid w:val="005F4B62"/>
    <w:rsid w:val="005F5E64"/>
    <w:rsid w:val="00601685"/>
    <w:rsid w:val="006058CF"/>
    <w:rsid w:val="00606526"/>
    <w:rsid w:val="006101B9"/>
    <w:rsid w:val="00612C77"/>
    <w:rsid w:val="00614E34"/>
    <w:rsid w:val="006178B7"/>
    <w:rsid w:val="00617BF9"/>
    <w:rsid w:val="00623941"/>
    <w:rsid w:val="006255E2"/>
    <w:rsid w:val="00633261"/>
    <w:rsid w:val="00635943"/>
    <w:rsid w:val="0063758A"/>
    <w:rsid w:val="00640A26"/>
    <w:rsid w:val="00641369"/>
    <w:rsid w:val="006524C6"/>
    <w:rsid w:val="006567E9"/>
    <w:rsid w:val="006614BF"/>
    <w:rsid w:val="006632C7"/>
    <w:rsid w:val="0066445D"/>
    <w:rsid w:val="006659FA"/>
    <w:rsid w:val="0066764C"/>
    <w:rsid w:val="00667CDD"/>
    <w:rsid w:val="00667E7A"/>
    <w:rsid w:val="006702A3"/>
    <w:rsid w:val="00671354"/>
    <w:rsid w:val="00672BD5"/>
    <w:rsid w:val="00677518"/>
    <w:rsid w:val="00680A6A"/>
    <w:rsid w:val="00682119"/>
    <w:rsid w:val="00682AE3"/>
    <w:rsid w:val="00685492"/>
    <w:rsid w:val="0069329A"/>
    <w:rsid w:val="00693F08"/>
    <w:rsid w:val="00694F6D"/>
    <w:rsid w:val="00695F04"/>
    <w:rsid w:val="006A1CDB"/>
    <w:rsid w:val="006A389A"/>
    <w:rsid w:val="006A5838"/>
    <w:rsid w:val="006B07B0"/>
    <w:rsid w:val="006B248B"/>
    <w:rsid w:val="006B2D0A"/>
    <w:rsid w:val="006B4AF7"/>
    <w:rsid w:val="006C1B2D"/>
    <w:rsid w:val="006C30E5"/>
    <w:rsid w:val="006C566C"/>
    <w:rsid w:val="006C56DE"/>
    <w:rsid w:val="006D1314"/>
    <w:rsid w:val="006D5104"/>
    <w:rsid w:val="006E0D2D"/>
    <w:rsid w:val="006E6F30"/>
    <w:rsid w:val="006F3F89"/>
    <w:rsid w:val="0070137F"/>
    <w:rsid w:val="00701E05"/>
    <w:rsid w:val="007033EB"/>
    <w:rsid w:val="00705905"/>
    <w:rsid w:val="00714FF3"/>
    <w:rsid w:val="00715694"/>
    <w:rsid w:val="00724AB1"/>
    <w:rsid w:val="00730080"/>
    <w:rsid w:val="00731AAB"/>
    <w:rsid w:val="00732125"/>
    <w:rsid w:val="007366A8"/>
    <w:rsid w:val="00741958"/>
    <w:rsid w:val="0074407E"/>
    <w:rsid w:val="00750C4A"/>
    <w:rsid w:val="00752712"/>
    <w:rsid w:val="00755A30"/>
    <w:rsid w:val="00757B3E"/>
    <w:rsid w:val="00764E7A"/>
    <w:rsid w:val="00771A05"/>
    <w:rsid w:val="007727BB"/>
    <w:rsid w:val="0077491D"/>
    <w:rsid w:val="00774A8D"/>
    <w:rsid w:val="00776AE0"/>
    <w:rsid w:val="00792419"/>
    <w:rsid w:val="00797C7C"/>
    <w:rsid w:val="007A014A"/>
    <w:rsid w:val="007A6C90"/>
    <w:rsid w:val="007B0EB0"/>
    <w:rsid w:val="007B2BA7"/>
    <w:rsid w:val="007B3AC2"/>
    <w:rsid w:val="007C1BF5"/>
    <w:rsid w:val="007C3646"/>
    <w:rsid w:val="007C436A"/>
    <w:rsid w:val="007C65C1"/>
    <w:rsid w:val="007C66E4"/>
    <w:rsid w:val="007C6FD6"/>
    <w:rsid w:val="007D6E95"/>
    <w:rsid w:val="007D7D63"/>
    <w:rsid w:val="007F3F77"/>
    <w:rsid w:val="007F561C"/>
    <w:rsid w:val="007F5C85"/>
    <w:rsid w:val="007F6276"/>
    <w:rsid w:val="00800293"/>
    <w:rsid w:val="0080165E"/>
    <w:rsid w:val="008072EE"/>
    <w:rsid w:val="00810228"/>
    <w:rsid w:val="008118DF"/>
    <w:rsid w:val="00813700"/>
    <w:rsid w:val="00816FFA"/>
    <w:rsid w:val="00817C6D"/>
    <w:rsid w:val="00820D15"/>
    <w:rsid w:val="008211B6"/>
    <w:rsid w:val="0082245C"/>
    <w:rsid w:val="00823DEB"/>
    <w:rsid w:val="00825954"/>
    <w:rsid w:val="00826A09"/>
    <w:rsid w:val="008329D3"/>
    <w:rsid w:val="0083399B"/>
    <w:rsid w:val="00836A27"/>
    <w:rsid w:val="00837B25"/>
    <w:rsid w:val="0084352C"/>
    <w:rsid w:val="008450E8"/>
    <w:rsid w:val="008458C8"/>
    <w:rsid w:val="00853C48"/>
    <w:rsid w:val="00855BC7"/>
    <w:rsid w:val="0085788D"/>
    <w:rsid w:val="00857BD7"/>
    <w:rsid w:val="00861676"/>
    <w:rsid w:val="00861791"/>
    <w:rsid w:val="00862F74"/>
    <w:rsid w:val="0086772A"/>
    <w:rsid w:val="00872551"/>
    <w:rsid w:val="008730F6"/>
    <w:rsid w:val="0087574F"/>
    <w:rsid w:val="008758DE"/>
    <w:rsid w:val="00880BD6"/>
    <w:rsid w:val="008822AF"/>
    <w:rsid w:val="00886498"/>
    <w:rsid w:val="0088777C"/>
    <w:rsid w:val="00887EA5"/>
    <w:rsid w:val="008903C3"/>
    <w:rsid w:val="00890B55"/>
    <w:rsid w:val="008915AD"/>
    <w:rsid w:val="008A2E83"/>
    <w:rsid w:val="008A4AAF"/>
    <w:rsid w:val="008A6B39"/>
    <w:rsid w:val="008B45FF"/>
    <w:rsid w:val="008C062D"/>
    <w:rsid w:val="008C2682"/>
    <w:rsid w:val="008C3D06"/>
    <w:rsid w:val="008D207A"/>
    <w:rsid w:val="008D4A1D"/>
    <w:rsid w:val="008E0454"/>
    <w:rsid w:val="008E220F"/>
    <w:rsid w:val="008E4C02"/>
    <w:rsid w:val="008E698B"/>
    <w:rsid w:val="008F554B"/>
    <w:rsid w:val="00901AE6"/>
    <w:rsid w:val="00903969"/>
    <w:rsid w:val="009134DC"/>
    <w:rsid w:val="00913D17"/>
    <w:rsid w:val="00914106"/>
    <w:rsid w:val="00916A4C"/>
    <w:rsid w:val="009226CA"/>
    <w:rsid w:val="00922D48"/>
    <w:rsid w:val="00923277"/>
    <w:rsid w:val="009265F9"/>
    <w:rsid w:val="009275C7"/>
    <w:rsid w:val="009333ED"/>
    <w:rsid w:val="009362E5"/>
    <w:rsid w:val="00937E00"/>
    <w:rsid w:val="00941D3C"/>
    <w:rsid w:val="00945AE2"/>
    <w:rsid w:val="009469AD"/>
    <w:rsid w:val="00950E40"/>
    <w:rsid w:val="0095282C"/>
    <w:rsid w:val="00962D18"/>
    <w:rsid w:val="0097781F"/>
    <w:rsid w:val="00982BE2"/>
    <w:rsid w:val="00986EE6"/>
    <w:rsid w:val="009870A4"/>
    <w:rsid w:val="00992846"/>
    <w:rsid w:val="009A1292"/>
    <w:rsid w:val="009A344D"/>
    <w:rsid w:val="009B128A"/>
    <w:rsid w:val="009B4235"/>
    <w:rsid w:val="009B4748"/>
    <w:rsid w:val="009B5080"/>
    <w:rsid w:val="009C1B53"/>
    <w:rsid w:val="009C79BC"/>
    <w:rsid w:val="009D498E"/>
    <w:rsid w:val="009E65C1"/>
    <w:rsid w:val="009E76C9"/>
    <w:rsid w:val="009F0B32"/>
    <w:rsid w:val="009F33E6"/>
    <w:rsid w:val="00A00136"/>
    <w:rsid w:val="00A00BB8"/>
    <w:rsid w:val="00A04F7B"/>
    <w:rsid w:val="00A05C93"/>
    <w:rsid w:val="00A05EEE"/>
    <w:rsid w:val="00A06D34"/>
    <w:rsid w:val="00A07D52"/>
    <w:rsid w:val="00A10B7A"/>
    <w:rsid w:val="00A14FFB"/>
    <w:rsid w:val="00A33C86"/>
    <w:rsid w:val="00A340A4"/>
    <w:rsid w:val="00A34B79"/>
    <w:rsid w:val="00A359AC"/>
    <w:rsid w:val="00A36D06"/>
    <w:rsid w:val="00A37C3B"/>
    <w:rsid w:val="00A37F99"/>
    <w:rsid w:val="00A40013"/>
    <w:rsid w:val="00A552A6"/>
    <w:rsid w:val="00A633E4"/>
    <w:rsid w:val="00A637B4"/>
    <w:rsid w:val="00A651A8"/>
    <w:rsid w:val="00A65A3F"/>
    <w:rsid w:val="00A66A1C"/>
    <w:rsid w:val="00A758B8"/>
    <w:rsid w:val="00A76070"/>
    <w:rsid w:val="00A81128"/>
    <w:rsid w:val="00A83F8E"/>
    <w:rsid w:val="00A86771"/>
    <w:rsid w:val="00A90784"/>
    <w:rsid w:val="00A90B9F"/>
    <w:rsid w:val="00A940F4"/>
    <w:rsid w:val="00A95052"/>
    <w:rsid w:val="00A96FEC"/>
    <w:rsid w:val="00AA2CF0"/>
    <w:rsid w:val="00AA33A9"/>
    <w:rsid w:val="00AA67E7"/>
    <w:rsid w:val="00AA6CA1"/>
    <w:rsid w:val="00AA6EF1"/>
    <w:rsid w:val="00AC117D"/>
    <w:rsid w:val="00AC3535"/>
    <w:rsid w:val="00AC4E28"/>
    <w:rsid w:val="00AD3790"/>
    <w:rsid w:val="00AD589A"/>
    <w:rsid w:val="00AE1D5A"/>
    <w:rsid w:val="00AF5622"/>
    <w:rsid w:val="00AF701C"/>
    <w:rsid w:val="00B023C4"/>
    <w:rsid w:val="00B0477D"/>
    <w:rsid w:val="00B07080"/>
    <w:rsid w:val="00B1110C"/>
    <w:rsid w:val="00B16318"/>
    <w:rsid w:val="00B16A00"/>
    <w:rsid w:val="00B17000"/>
    <w:rsid w:val="00B17AA9"/>
    <w:rsid w:val="00B17CE2"/>
    <w:rsid w:val="00B213DE"/>
    <w:rsid w:val="00B22111"/>
    <w:rsid w:val="00B27AF6"/>
    <w:rsid w:val="00B27E47"/>
    <w:rsid w:val="00B42861"/>
    <w:rsid w:val="00B47A4F"/>
    <w:rsid w:val="00B50255"/>
    <w:rsid w:val="00B52859"/>
    <w:rsid w:val="00B60106"/>
    <w:rsid w:val="00B61E63"/>
    <w:rsid w:val="00B64B12"/>
    <w:rsid w:val="00B7160A"/>
    <w:rsid w:val="00B74A35"/>
    <w:rsid w:val="00B74AE2"/>
    <w:rsid w:val="00B777D2"/>
    <w:rsid w:val="00B7786F"/>
    <w:rsid w:val="00B82155"/>
    <w:rsid w:val="00B92C1A"/>
    <w:rsid w:val="00B95D53"/>
    <w:rsid w:val="00BA4620"/>
    <w:rsid w:val="00BA6339"/>
    <w:rsid w:val="00BA7164"/>
    <w:rsid w:val="00BB0190"/>
    <w:rsid w:val="00BB2178"/>
    <w:rsid w:val="00BB2481"/>
    <w:rsid w:val="00BB2A71"/>
    <w:rsid w:val="00BB5DB4"/>
    <w:rsid w:val="00BC0110"/>
    <w:rsid w:val="00BC2675"/>
    <w:rsid w:val="00BC387B"/>
    <w:rsid w:val="00BC7A99"/>
    <w:rsid w:val="00BC7BBA"/>
    <w:rsid w:val="00BD01E4"/>
    <w:rsid w:val="00BD2A4E"/>
    <w:rsid w:val="00BD5AC5"/>
    <w:rsid w:val="00BE6604"/>
    <w:rsid w:val="00BE7AF3"/>
    <w:rsid w:val="00BF78C5"/>
    <w:rsid w:val="00C01472"/>
    <w:rsid w:val="00C068ED"/>
    <w:rsid w:val="00C07B97"/>
    <w:rsid w:val="00C07BB1"/>
    <w:rsid w:val="00C12930"/>
    <w:rsid w:val="00C16391"/>
    <w:rsid w:val="00C16FCC"/>
    <w:rsid w:val="00C21545"/>
    <w:rsid w:val="00C21CC3"/>
    <w:rsid w:val="00C23416"/>
    <w:rsid w:val="00C2437D"/>
    <w:rsid w:val="00C24BB9"/>
    <w:rsid w:val="00C27373"/>
    <w:rsid w:val="00C322AB"/>
    <w:rsid w:val="00C337A6"/>
    <w:rsid w:val="00C339FF"/>
    <w:rsid w:val="00C34590"/>
    <w:rsid w:val="00C35294"/>
    <w:rsid w:val="00C36360"/>
    <w:rsid w:val="00C3763A"/>
    <w:rsid w:val="00C4017D"/>
    <w:rsid w:val="00C511C9"/>
    <w:rsid w:val="00C55246"/>
    <w:rsid w:val="00C56E55"/>
    <w:rsid w:val="00C606A6"/>
    <w:rsid w:val="00C70113"/>
    <w:rsid w:val="00C73DE4"/>
    <w:rsid w:val="00C8346F"/>
    <w:rsid w:val="00C87782"/>
    <w:rsid w:val="00C90BEC"/>
    <w:rsid w:val="00C92161"/>
    <w:rsid w:val="00C977EA"/>
    <w:rsid w:val="00C978E2"/>
    <w:rsid w:val="00CA0C63"/>
    <w:rsid w:val="00CA2DB5"/>
    <w:rsid w:val="00CA3FD6"/>
    <w:rsid w:val="00CA5FC2"/>
    <w:rsid w:val="00CA7415"/>
    <w:rsid w:val="00CA7893"/>
    <w:rsid w:val="00CA7CBD"/>
    <w:rsid w:val="00CB3763"/>
    <w:rsid w:val="00CC7DCB"/>
    <w:rsid w:val="00CD041F"/>
    <w:rsid w:val="00CD088D"/>
    <w:rsid w:val="00CD4B82"/>
    <w:rsid w:val="00CF42F7"/>
    <w:rsid w:val="00CF73A0"/>
    <w:rsid w:val="00D00E00"/>
    <w:rsid w:val="00D04CC1"/>
    <w:rsid w:val="00D05AFF"/>
    <w:rsid w:val="00D130B5"/>
    <w:rsid w:val="00D15C03"/>
    <w:rsid w:val="00D177C1"/>
    <w:rsid w:val="00D17836"/>
    <w:rsid w:val="00D20BE4"/>
    <w:rsid w:val="00D23451"/>
    <w:rsid w:val="00D247AB"/>
    <w:rsid w:val="00D25FFB"/>
    <w:rsid w:val="00D261C6"/>
    <w:rsid w:val="00D3281B"/>
    <w:rsid w:val="00D354B3"/>
    <w:rsid w:val="00D35F9E"/>
    <w:rsid w:val="00D3684C"/>
    <w:rsid w:val="00D413AB"/>
    <w:rsid w:val="00D44EB2"/>
    <w:rsid w:val="00D470BB"/>
    <w:rsid w:val="00D4726E"/>
    <w:rsid w:val="00D56C2C"/>
    <w:rsid w:val="00D61E66"/>
    <w:rsid w:val="00D63DAD"/>
    <w:rsid w:val="00D64B56"/>
    <w:rsid w:val="00D707C1"/>
    <w:rsid w:val="00D73740"/>
    <w:rsid w:val="00D77C39"/>
    <w:rsid w:val="00D80A8D"/>
    <w:rsid w:val="00D853AC"/>
    <w:rsid w:val="00DA329D"/>
    <w:rsid w:val="00DA538E"/>
    <w:rsid w:val="00DA6493"/>
    <w:rsid w:val="00DB2C4A"/>
    <w:rsid w:val="00DB696D"/>
    <w:rsid w:val="00DD2A89"/>
    <w:rsid w:val="00DD2D66"/>
    <w:rsid w:val="00DE047F"/>
    <w:rsid w:val="00DE18CC"/>
    <w:rsid w:val="00DE19EB"/>
    <w:rsid w:val="00DE5DA5"/>
    <w:rsid w:val="00DE79A9"/>
    <w:rsid w:val="00DF061F"/>
    <w:rsid w:val="00DF396E"/>
    <w:rsid w:val="00DF696C"/>
    <w:rsid w:val="00E02249"/>
    <w:rsid w:val="00E06188"/>
    <w:rsid w:val="00E10717"/>
    <w:rsid w:val="00E10C3C"/>
    <w:rsid w:val="00E125B9"/>
    <w:rsid w:val="00E168DE"/>
    <w:rsid w:val="00E201F2"/>
    <w:rsid w:val="00E214B4"/>
    <w:rsid w:val="00E26B1C"/>
    <w:rsid w:val="00E30A38"/>
    <w:rsid w:val="00E30AFB"/>
    <w:rsid w:val="00E340C8"/>
    <w:rsid w:val="00E3764F"/>
    <w:rsid w:val="00E40587"/>
    <w:rsid w:val="00E435E7"/>
    <w:rsid w:val="00E4438D"/>
    <w:rsid w:val="00E44F5C"/>
    <w:rsid w:val="00E475EF"/>
    <w:rsid w:val="00E519E0"/>
    <w:rsid w:val="00E54CEB"/>
    <w:rsid w:val="00E56E2F"/>
    <w:rsid w:val="00E57F0B"/>
    <w:rsid w:val="00E608BA"/>
    <w:rsid w:val="00E63446"/>
    <w:rsid w:val="00E765B5"/>
    <w:rsid w:val="00E76A30"/>
    <w:rsid w:val="00E7741D"/>
    <w:rsid w:val="00E826FB"/>
    <w:rsid w:val="00E85262"/>
    <w:rsid w:val="00E853D3"/>
    <w:rsid w:val="00E877BE"/>
    <w:rsid w:val="00E90AF5"/>
    <w:rsid w:val="00E92268"/>
    <w:rsid w:val="00E95FCE"/>
    <w:rsid w:val="00E96EAD"/>
    <w:rsid w:val="00E97307"/>
    <w:rsid w:val="00EA0B62"/>
    <w:rsid w:val="00EA24C4"/>
    <w:rsid w:val="00EA402D"/>
    <w:rsid w:val="00EA6B04"/>
    <w:rsid w:val="00EA7DF1"/>
    <w:rsid w:val="00EA7E50"/>
    <w:rsid w:val="00EB080C"/>
    <w:rsid w:val="00EB1006"/>
    <w:rsid w:val="00EB1BB1"/>
    <w:rsid w:val="00EC031E"/>
    <w:rsid w:val="00EC25BA"/>
    <w:rsid w:val="00EC557B"/>
    <w:rsid w:val="00ED4D27"/>
    <w:rsid w:val="00ED5066"/>
    <w:rsid w:val="00ED6C99"/>
    <w:rsid w:val="00ED6DB4"/>
    <w:rsid w:val="00EE01D4"/>
    <w:rsid w:val="00EE3CE4"/>
    <w:rsid w:val="00EE4283"/>
    <w:rsid w:val="00EE457F"/>
    <w:rsid w:val="00EE5CF4"/>
    <w:rsid w:val="00EE76D6"/>
    <w:rsid w:val="00EF3528"/>
    <w:rsid w:val="00EF4D9F"/>
    <w:rsid w:val="00EF7DB9"/>
    <w:rsid w:val="00EF7F1A"/>
    <w:rsid w:val="00F008B0"/>
    <w:rsid w:val="00F01629"/>
    <w:rsid w:val="00F049CB"/>
    <w:rsid w:val="00F05661"/>
    <w:rsid w:val="00F07E0C"/>
    <w:rsid w:val="00F1125F"/>
    <w:rsid w:val="00F126FD"/>
    <w:rsid w:val="00F317BF"/>
    <w:rsid w:val="00F31C8C"/>
    <w:rsid w:val="00F31E58"/>
    <w:rsid w:val="00F34360"/>
    <w:rsid w:val="00F35100"/>
    <w:rsid w:val="00F35AE9"/>
    <w:rsid w:val="00F40937"/>
    <w:rsid w:val="00F40D50"/>
    <w:rsid w:val="00F425E5"/>
    <w:rsid w:val="00F50862"/>
    <w:rsid w:val="00F57D3E"/>
    <w:rsid w:val="00F63149"/>
    <w:rsid w:val="00F64FE1"/>
    <w:rsid w:val="00F849A4"/>
    <w:rsid w:val="00F94F03"/>
    <w:rsid w:val="00F95097"/>
    <w:rsid w:val="00FA38FF"/>
    <w:rsid w:val="00FA58E4"/>
    <w:rsid w:val="00FA6119"/>
    <w:rsid w:val="00FA784A"/>
    <w:rsid w:val="00FB33AA"/>
    <w:rsid w:val="00FB5164"/>
    <w:rsid w:val="00FB522C"/>
    <w:rsid w:val="00FB5F43"/>
    <w:rsid w:val="00FE25A7"/>
    <w:rsid w:val="00FE3E93"/>
    <w:rsid w:val="00FF02DE"/>
    <w:rsid w:val="00FF1F80"/>
    <w:rsid w:val="00FF5B48"/>
    <w:rsid w:val="00FF6C45"/>
    <w:rsid w:val="00FF7B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0397C6"/>
  <w15:chartTrackingRefBased/>
  <w15:docId w15:val="{83C5C882-245D-480D-A501-4FFE559BD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BBA"/>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next w:val="MainText"/>
    <w:link w:val="Heading1Char"/>
    <w:autoRedefine/>
    <w:qFormat/>
    <w:rsid w:val="001E2AED"/>
    <w:pPr>
      <w:keepNext/>
      <w:keepLines/>
      <w:spacing w:before="240" w:line="480" w:lineRule="auto"/>
      <w:outlineLvl w:val="0"/>
    </w:pPr>
    <w:rPr>
      <w:rFonts w:eastAsiaTheme="majorEastAsia" w:cstheme="majorBidi"/>
      <w:b/>
      <w:szCs w:val="32"/>
    </w:rPr>
  </w:style>
  <w:style w:type="paragraph" w:styleId="Heading2">
    <w:name w:val="heading 2"/>
    <w:basedOn w:val="Normal"/>
    <w:next w:val="MainText"/>
    <w:link w:val="Heading2Char"/>
    <w:unhideWhenUsed/>
    <w:qFormat/>
    <w:rsid w:val="006702A3"/>
    <w:pPr>
      <w:keepNext/>
      <w:keepLines/>
      <w:spacing w:before="40" w:line="480" w:lineRule="auto"/>
      <w:outlineLvl w:val="1"/>
    </w:pPr>
    <w:rPr>
      <w:rFonts w:eastAsiaTheme="majorEastAsia"/>
      <w:b/>
      <w:i/>
    </w:rPr>
  </w:style>
  <w:style w:type="paragraph" w:styleId="Heading3">
    <w:name w:val="heading 3"/>
    <w:basedOn w:val="Normal"/>
    <w:next w:val="MainText"/>
    <w:link w:val="Heading3Char"/>
    <w:autoRedefine/>
    <w:uiPriority w:val="9"/>
    <w:unhideWhenUsed/>
    <w:qFormat/>
    <w:rsid w:val="004817FD"/>
    <w:pPr>
      <w:keepNext/>
      <w:keepLines/>
      <w:spacing w:before="40" w:line="480" w:lineRule="auto"/>
      <w:outlineLvl w:val="2"/>
    </w:pPr>
    <w:rPr>
      <w:rFonts w:eastAsiaTheme="majorEastAsia" w:cstheme="majorBidi"/>
      <w:b/>
    </w:rPr>
  </w:style>
  <w:style w:type="paragraph" w:styleId="Heading4">
    <w:name w:val="heading 4"/>
    <w:basedOn w:val="Normal"/>
    <w:next w:val="Normal"/>
    <w:link w:val="Heading4Char"/>
    <w:autoRedefine/>
    <w:uiPriority w:val="9"/>
    <w:unhideWhenUsed/>
    <w:qFormat/>
    <w:rsid w:val="007F5C85"/>
    <w:pPr>
      <w:keepNext/>
      <w:keepLines/>
      <w:spacing w:before="40" w:line="480" w:lineRule="auto"/>
      <w:outlineLvl w:val="3"/>
    </w:pPr>
    <w:rPr>
      <w:rFonts w:eastAsiaTheme="majorEastAsia"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ext">
    <w:name w:val="Main Text"/>
    <w:basedOn w:val="Normal"/>
    <w:link w:val="MainTextChar"/>
    <w:autoRedefine/>
    <w:qFormat/>
    <w:rsid w:val="008C3D06"/>
    <w:pPr>
      <w:spacing w:after="120" w:line="480" w:lineRule="auto"/>
      <w:ind w:firstLine="720"/>
      <w:jc w:val="both"/>
    </w:pPr>
    <w:rPr>
      <w:rFonts w:eastAsia="SimSun"/>
    </w:rPr>
  </w:style>
  <w:style w:type="character" w:customStyle="1" w:styleId="MainTextChar">
    <w:name w:val="Main Text Char"/>
    <w:link w:val="MainText"/>
    <w:rsid w:val="008C3D06"/>
    <w:rPr>
      <w:rFonts w:ascii="Times New Roman" w:eastAsia="SimSun" w:hAnsi="Times New Roman" w:cs="Times New Roman"/>
      <w:sz w:val="24"/>
      <w:szCs w:val="24"/>
      <w:lang w:eastAsia="en-US"/>
    </w:rPr>
  </w:style>
  <w:style w:type="character" w:customStyle="1" w:styleId="Heading1Char">
    <w:name w:val="Heading 1 Char"/>
    <w:basedOn w:val="DefaultParagraphFont"/>
    <w:link w:val="Heading1"/>
    <w:rsid w:val="001E2AED"/>
    <w:rPr>
      <w:rFonts w:ascii="Times New Roman" w:eastAsiaTheme="majorEastAsia" w:hAnsi="Times New Roman" w:cstheme="majorBidi"/>
      <w:b/>
      <w:sz w:val="24"/>
      <w:szCs w:val="32"/>
      <w:lang w:eastAsia="en-US"/>
    </w:rPr>
  </w:style>
  <w:style w:type="character" w:customStyle="1" w:styleId="Heading2Char">
    <w:name w:val="Heading 2 Char"/>
    <w:basedOn w:val="DefaultParagraphFont"/>
    <w:link w:val="Heading2"/>
    <w:rsid w:val="006702A3"/>
    <w:rPr>
      <w:rFonts w:ascii="Times New Roman" w:eastAsiaTheme="majorEastAsia" w:hAnsi="Times New Roman" w:cs="Times New Roman"/>
      <w:b/>
      <w:i/>
      <w:sz w:val="24"/>
      <w:szCs w:val="24"/>
    </w:rPr>
  </w:style>
  <w:style w:type="character" w:customStyle="1" w:styleId="Heading3Char">
    <w:name w:val="Heading 3 Char"/>
    <w:basedOn w:val="DefaultParagraphFont"/>
    <w:link w:val="Heading3"/>
    <w:uiPriority w:val="9"/>
    <w:rsid w:val="004817FD"/>
    <w:rPr>
      <w:rFonts w:ascii="Times New Roman" w:eastAsiaTheme="majorEastAsia" w:hAnsi="Times New Roman" w:cstheme="majorBidi"/>
      <w:b/>
      <w:sz w:val="24"/>
      <w:szCs w:val="24"/>
      <w:lang w:eastAsia="en-US"/>
    </w:rPr>
  </w:style>
  <w:style w:type="character" w:customStyle="1" w:styleId="Heading4Char">
    <w:name w:val="Heading 4 Char"/>
    <w:basedOn w:val="DefaultParagraphFont"/>
    <w:link w:val="Heading4"/>
    <w:uiPriority w:val="9"/>
    <w:rsid w:val="007F5C85"/>
    <w:rPr>
      <w:rFonts w:ascii="Times New Roman" w:eastAsiaTheme="majorEastAsia" w:hAnsi="Times New Roman" w:cstheme="majorBidi"/>
      <w:i/>
      <w:iCs/>
      <w:color w:val="000000" w:themeColor="text1"/>
      <w:sz w:val="24"/>
    </w:rPr>
  </w:style>
  <w:style w:type="paragraph" w:styleId="Header">
    <w:name w:val="header"/>
    <w:basedOn w:val="Normal"/>
    <w:link w:val="HeaderChar"/>
    <w:uiPriority w:val="99"/>
    <w:unhideWhenUsed/>
    <w:rsid w:val="001028BF"/>
    <w:pPr>
      <w:tabs>
        <w:tab w:val="center" w:pos="4680"/>
        <w:tab w:val="right" w:pos="9360"/>
      </w:tabs>
    </w:pPr>
  </w:style>
  <w:style w:type="character" w:customStyle="1" w:styleId="HeaderChar">
    <w:name w:val="Header Char"/>
    <w:basedOn w:val="DefaultParagraphFont"/>
    <w:link w:val="Header"/>
    <w:uiPriority w:val="99"/>
    <w:rsid w:val="001028BF"/>
  </w:style>
  <w:style w:type="paragraph" w:styleId="Footer">
    <w:name w:val="footer"/>
    <w:basedOn w:val="Normal"/>
    <w:link w:val="FooterChar"/>
    <w:uiPriority w:val="99"/>
    <w:unhideWhenUsed/>
    <w:rsid w:val="001028BF"/>
    <w:pPr>
      <w:tabs>
        <w:tab w:val="center" w:pos="4680"/>
        <w:tab w:val="right" w:pos="9360"/>
      </w:tabs>
    </w:pPr>
  </w:style>
  <w:style w:type="character" w:customStyle="1" w:styleId="FooterChar">
    <w:name w:val="Footer Char"/>
    <w:basedOn w:val="DefaultParagraphFont"/>
    <w:link w:val="Footer"/>
    <w:uiPriority w:val="99"/>
    <w:rsid w:val="001028BF"/>
  </w:style>
  <w:style w:type="paragraph" w:styleId="TOC1">
    <w:name w:val="toc 1"/>
    <w:basedOn w:val="Normal"/>
    <w:next w:val="Normal"/>
    <w:autoRedefine/>
    <w:uiPriority w:val="39"/>
    <w:unhideWhenUsed/>
    <w:rsid w:val="00171FAF"/>
    <w:pPr>
      <w:spacing w:before="240" w:after="240"/>
    </w:pPr>
  </w:style>
  <w:style w:type="paragraph" w:styleId="TOCHeading">
    <w:name w:val="TOC Heading"/>
    <w:basedOn w:val="Heading1"/>
    <w:next w:val="Normal"/>
    <w:uiPriority w:val="39"/>
    <w:unhideWhenUsed/>
    <w:qFormat/>
    <w:rsid w:val="00DB696D"/>
    <w:pPr>
      <w:spacing w:line="259" w:lineRule="auto"/>
      <w:outlineLvl w:val="9"/>
    </w:pPr>
    <w:rPr>
      <w:rFonts w:asciiTheme="majorHAnsi" w:hAnsiTheme="majorHAnsi"/>
      <w:color w:val="2F5496" w:themeColor="accent1" w:themeShade="BF"/>
      <w:sz w:val="32"/>
    </w:rPr>
  </w:style>
  <w:style w:type="paragraph" w:styleId="TOC2">
    <w:name w:val="toc 2"/>
    <w:next w:val="Normal"/>
    <w:autoRedefine/>
    <w:uiPriority w:val="39"/>
    <w:unhideWhenUsed/>
    <w:rsid w:val="00171FAF"/>
    <w:pPr>
      <w:spacing w:before="120" w:after="220"/>
      <w:ind w:left="220"/>
    </w:pPr>
    <w:rPr>
      <w:rFonts w:ascii="Times New Roman" w:hAnsi="Times New Roman"/>
    </w:rPr>
  </w:style>
  <w:style w:type="paragraph" w:styleId="TOC3">
    <w:name w:val="toc 3"/>
    <w:next w:val="Normal"/>
    <w:autoRedefine/>
    <w:uiPriority w:val="39"/>
    <w:unhideWhenUsed/>
    <w:rsid w:val="00171FAF"/>
    <w:pPr>
      <w:spacing w:before="120" w:after="220"/>
      <w:ind w:left="440"/>
    </w:pPr>
    <w:rPr>
      <w:rFonts w:ascii="Times New Roman" w:hAnsi="Times New Roman"/>
    </w:rPr>
  </w:style>
  <w:style w:type="character" w:styleId="Hyperlink">
    <w:name w:val="Hyperlink"/>
    <w:basedOn w:val="DefaultParagraphFont"/>
    <w:uiPriority w:val="99"/>
    <w:unhideWhenUsed/>
    <w:rsid w:val="00DB696D"/>
    <w:rPr>
      <w:color w:val="0563C1" w:themeColor="hyperlink"/>
      <w:u w:val="single"/>
    </w:rPr>
  </w:style>
  <w:style w:type="table" w:styleId="TableGrid">
    <w:name w:val="Table Grid"/>
    <w:basedOn w:val="TableNormal"/>
    <w:uiPriority w:val="39"/>
    <w:rsid w:val="00637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next w:val="Normal"/>
    <w:autoRedefine/>
    <w:uiPriority w:val="35"/>
    <w:unhideWhenUsed/>
    <w:qFormat/>
    <w:rsid w:val="001547B7"/>
    <w:pPr>
      <w:spacing w:before="120" w:after="200" w:line="480" w:lineRule="auto"/>
      <w:jc w:val="both"/>
    </w:pPr>
    <w:rPr>
      <w:rFonts w:ascii="Times New Roman" w:hAnsi="Times New Roman"/>
      <w:iCs/>
      <w:sz w:val="24"/>
      <w:szCs w:val="18"/>
    </w:rPr>
  </w:style>
  <w:style w:type="paragraph" w:styleId="NormalWeb">
    <w:name w:val="Normal (Web)"/>
    <w:basedOn w:val="Normal"/>
    <w:uiPriority w:val="99"/>
    <w:semiHidden/>
    <w:unhideWhenUsed/>
    <w:rsid w:val="002C070B"/>
    <w:pPr>
      <w:spacing w:before="100" w:beforeAutospacing="1" w:after="100" w:afterAutospacing="1"/>
    </w:pPr>
  </w:style>
  <w:style w:type="paragraph" w:styleId="BalloonText">
    <w:name w:val="Balloon Text"/>
    <w:basedOn w:val="Normal"/>
    <w:link w:val="BalloonTextChar"/>
    <w:uiPriority w:val="99"/>
    <w:semiHidden/>
    <w:unhideWhenUsed/>
    <w:rsid w:val="002C07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070B"/>
    <w:rPr>
      <w:rFonts w:ascii="Segoe UI" w:hAnsi="Segoe UI" w:cs="Segoe UI"/>
      <w:sz w:val="18"/>
      <w:szCs w:val="18"/>
    </w:rPr>
  </w:style>
  <w:style w:type="paragraph" w:styleId="TableofFigures">
    <w:name w:val="table of figures"/>
    <w:basedOn w:val="Normal"/>
    <w:next w:val="Normal"/>
    <w:uiPriority w:val="99"/>
    <w:unhideWhenUsed/>
    <w:rsid w:val="0055252D"/>
    <w:pPr>
      <w:spacing w:before="120" w:after="120" w:line="360" w:lineRule="auto"/>
      <w:jc w:val="both"/>
    </w:pPr>
  </w:style>
  <w:style w:type="paragraph" w:styleId="ListParagraph">
    <w:name w:val="List Paragraph"/>
    <w:basedOn w:val="Normal"/>
    <w:uiPriority w:val="34"/>
    <w:qFormat/>
    <w:rsid w:val="0069329A"/>
    <w:pPr>
      <w:ind w:left="720"/>
      <w:contextualSpacing/>
    </w:pPr>
  </w:style>
  <w:style w:type="paragraph" w:customStyle="1" w:styleId="TableCaption">
    <w:name w:val="Table Caption"/>
    <w:basedOn w:val="Caption"/>
    <w:next w:val="MainText"/>
    <w:qFormat/>
    <w:rsid w:val="00EE457F"/>
    <w:rPr>
      <w:bCs/>
    </w:rPr>
  </w:style>
  <w:style w:type="paragraph" w:customStyle="1" w:styleId="TableofTables">
    <w:name w:val="Table of Tables"/>
    <w:basedOn w:val="TableofFigures"/>
    <w:next w:val="MainText"/>
    <w:qFormat/>
    <w:rsid w:val="00EE5CF4"/>
  </w:style>
  <w:style w:type="paragraph" w:customStyle="1" w:styleId="References">
    <w:name w:val="References"/>
    <w:basedOn w:val="Normal"/>
    <w:qFormat/>
    <w:rsid w:val="009265F9"/>
    <w:pPr>
      <w:spacing w:line="480" w:lineRule="auto"/>
      <w:ind w:left="720" w:hanging="720"/>
    </w:pPr>
  </w:style>
  <w:style w:type="table" w:styleId="GridTable1Light">
    <w:name w:val="Grid Table 1 Light"/>
    <w:basedOn w:val="TableNormal"/>
    <w:uiPriority w:val="46"/>
    <w:rsid w:val="005629FE"/>
    <w:pPr>
      <w:spacing w:after="0" w:line="240" w:lineRule="auto"/>
    </w:pPr>
    <w:rPr>
      <w:rFonts w:eastAsiaTheme="minorHAnsi"/>
      <w:sz w:val="24"/>
      <w:szCs w:val="24"/>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1">
    <w:name w:val="Table Grid Light1"/>
    <w:basedOn w:val="TableNormal"/>
    <w:next w:val="TableGridLight"/>
    <w:uiPriority w:val="40"/>
    <w:rsid w:val="005629FE"/>
    <w:pPr>
      <w:spacing w:after="0" w:line="240" w:lineRule="auto"/>
    </w:pPr>
    <w:rPr>
      <w:rFonts w:ascii="Calibri" w:eastAsia="Calibri" w:hAnsi="Calibri" w:cs="Times New Roman"/>
      <w:sz w:val="24"/>
      <w:szCs w:val="24"/>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5629F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ad2">
    <w:name w:val="Head 2"/>
    <w:basedOn w:val="Normal"/>
    <w:autoRedefine/>
    <w:rsid w:val="00C07BB1"/>
    <w:pPr>
      <w:spacing w:before="120" w:after="120" w:line="360" w:lineRule="auto"/>
      <w:outlineLvl w:val="1"/>
    </w:pPr>
    <w:rPr>
      <w:b/>
    </w:rPr>
  </w:style>
  <w:style w:type="paragraph" w:customStyle="1" w:styleId="Style1">
    <w:name w:val="Style1"/>
    <w:basedOn w:val="Heading4"/>
    <w:next w:val="MainText"/>
    <w:qFormat/>
    <w:rsid w:val="007F5C85"/>
    <w:rPr>
      <w:i w:val="0"/>
    </w:rPr>
  </w:style>
  <w:style w:type="paragraph" w:customStyle="1" w:styleId="FigureCaption">
    <w:name w:val="Figure Caption"/>
    <w:basedOn w:val="Normal"/>
    <w:rsid w:val="0084352C"/>
    <w:pPr>
      <w:spacing w:line="360" w:lineRule="auto"/>
    </w:pPr>
  </w:style>
  <w:style w:type="paragraph" w:customStyle="1" w:styleId="FigureText">
    <w:name w:val="Figure Text"/>
    <w:basedOn w:val="Normal"/>
    <w:next w:val="Normal"/>
    <w:qFormat/>
    <w:rsid w:val="0084352C"/>
    <w:pPr>
      <w:spacing w:before="60" w:line="360" w:lineRule="auto"/>
      <w:jc w:val="both"/>
    </w:pPr>
  </w:style>
  <w:style w:type="paragraph" w:customStyle="1" w:styleId="ReferenceHead">
    <w:name w:val="Reference Head"/>
    <w:basedOn w:val="Normal"/>
    <w:rsid w:val="00D261C6"/>
    <w:pPr>
      <w:outlineLvl w:val="0"/>
    </w:pPr>
    <w:rPr>
      <w:b/>
    </w:rPr>
  </w:style>
  <w:style w:type="character" w:customStyle="1" w:styleId="bibarticle">
    <w:name w:val="bib_article"/>
    <w:rsid w:val="001B2202"/>
    <w:rPr>
      <w:sz w:val="24"/>
      <w:bdr w:val="none" w:sz="0" w:space="0" w:color="auto"/>
      <w:shd w:val="clear" w:color="auto" w:fill="00FFFF"/>
    </w:rPr>
  </w:style>
  <w:style w:type="character" w:customStyle="1" w:styleId="bibdoi">
    <w:name w:val="bib_doi"/>
    <w:rsid w:val="001B2202"/>
    <w:rPr>
      <w:sz w:val="24"/>
      <w:bdr w:val="none" w:sz="0" w:space="0" w:color="auto"/>
      <w:shd w:val="clear" w:color="auto" w:fill="00FF00"/>
    </w:rPr>
  </w:style>
  <w:style w:type="character" w:customStyle="1" w:styleId="bibetal">
    <w:name w:val="bib_etal"/>
    <w:rsid w:val="001B2202"/>
    <w:rPr>
      <w:sz w:val="24"/>
      <w:bdr w:val="none" w:sz="0" w:space="0" w:color="auto"/>
      <w:shd w:val="clear" w:color="auto" w:fill="008080"/>
    </w:rPr>
  </w:style>
  <w:style w:type="character" w:customStyle="1" w:styleId="bibfname">
    <w:name w:val="bib_fname"/>
    <w:rsid w:val="001B2202"/>
    <w:rPr>
      <w:sz w:val="24"/>
      <w:bdr w:val="none" w:sz="0" w:space="0" w:color="auto"/>
      <w:shd w:val="clear" w:color="auto" w:fill="FFFF00"/>
    </w:rPr>
  </w:style>
  <w:style w:type="character" w:customStyle="1" w:styleId="bibfpage">
    <w:name w:val="bib_fpage"/>
    <w:rsid w:val="001B2202"/>
    <w:rPr>
      <w:sz w:val="24"/>
      <w:bdr w:val="none" w:sz="0" w:space="0" w:color="auto"/>
      <w:shd w:val="clear" w:color="auto" w:fill="808080"/>
    </w:rPr>
  </w:style>
  <w:style w:type="character" w:customStyle="1" w:styleId="bibissue">
    <w:name w:val="bib_issue"/>
    <w:rsid w:val="001B2202"/>
    <w:rPr>
      <w:sz w:val="24"/>
      <w:bdr w:val="none" w:sz="0" w:space="0" w:color="auto"/>
      <w:shd w:val="clear" w:color="auto" w:fill="FFFF00"/>
    </w:rPr>
  </w:style>
  <w:style w:type="character" w:customStyle="1" w:styleId="bibjournal">
    <w:name w:val="bib_journal"/>
    <w:rsid w:val="001B2202"/>
    <w:rPr>
      <w:sz w:val="24"/>
      <w:bdr w:val="none" w:sz="0" w:space="0" w:color="auto"/>
      <w:shd w:val="clear" w:color="auto" w:fill="808000"/>
    </w:rPr>
  </w:style>
  <w:style w:type="character" w:customStyle="1" w:styleId="biblpage">
    <w:name w:val="bib_lpage"/>
    <w:rsid w:val="001B2202"/>
    <w:rPr>
      <w:sz w:val="24"/>
      <w:bdr w:val="none" w:sz="0" w:space="0" w:color="auto"/>
      <w:shd w:val="clear" w:color="auto" w:fill="808080"/>
    </w:rPr>
  </w:style>
  <w:style w:type="character" w:customStyle="1" w:styleId="bibnumber">
    <w:name w:val="bib_number"/>
    <w:basedOn w:val="bibbase"/>
    <w:rsid w:val="001B2202"/>
    <w:rPr>
      <w:sz w:val="24"/>
    </w:rPr>
  </w:style>
  <w:style w:type="character" w:customStyle="1" w:styleId="bibbase">
    <w:name w:val="bib_base"/>
    <w:rsid w:val="001B2202"/>
    <w:rPr>
      <w:sz w:val="24"/>
    </w:rPr>
  </w:style>
  <w:style w:type="character" w:customStyle="1" w:styleId="biborganization">
    <w:name w:val="bib_organization"/>
    <w:rsid w:val="001B2202"/>
    <w:rPr>
      <w:sz w:val="24"/>
      <w:bdr w:val="none" w:sz="0" w:space="0" w:color="auto"/>
      <w:shd w:val="clear" w:color="auto" w:fill="808000"/>
    </w:rPr>
  </w:style>
  <w:style w:type="character" w:customStyle="1" w:styleId="bibsuppl">
    <w:name w:val="bib_suppl"/>
    <w:rsid w:val="001B2202"/>
    <w:rPr>
      <w:sz w:val="24"/>
      <w:bdr w:val="none" w:sz="0" w:space="0" w:color="auto"/>
      <w:shd w:val="clear" w:color="auto" w:fill="FFFF00"/>
    </w:rPr>
  </w:style>
  <w:style w:type="character" w:customStyle="1" w:styleId="bibsurname">
    <w:name w:val="bib_surname"/>
    <w:rsid w:val="001B2202"/>
    <w:rPr>
      <w:sz w:val="24"/>
      <w:bdr w:val="none" w:sz="0" w:space="0" w:color="auto"/>
      <w:shd w:val="clear" w:color="auto" w:fill="FFFF00"/>
    </w:rPr>
  </w:style>
  <w:style w:type="character" w:customStyle="1" w:styleId="bibunpubl">
    <w:name w:val="bib_unpubl"/>
    <w:basedOn w:val="bibbase"/>
    <w:rsid w:val="001B2202"/>
    <w:rPr>
      <w:sz w:val="24"/>
    </w:rPr>
  </w:style>
  <w:style w:type="character" w:customStyle="1" w:styleId="biburl">
    <w:name w:val="bib_url"/>
    <w:rsid w:val="001B2202"/>
    <w:rPr>
      <w:sz w:val="24"/>
      <w:bdr w:val="none" w:sz="0" w:space="0" w:color="auto"/>
      <w:shd w:val="clear" w:color="auto" w:fill="00FF00"/>
    </w:rPr>
  </w:style>
  <w:style w:type="character" w:customStyle="1" w:styleId="bibvolume">
    <w:name w:val="bib_volume"/>
    <w:rsid w:val="001B2202"/>
    <w:rPr>
      <w:sz w:val="24"/>
      <w:bdr w:val="none" w:sz="0" w:space="0" w:color="auto"/>
      <w:shd w:val="clear" w:color="auto" w:fill="00FF00"/>
    </w:rPr>
  </w:style>
  <w:style w:type="character" w:customStyle="1" w:styleId="bibyear">
    <w:name w:val="bib_year"/>
    <w:rsid w:val="001B2202"/>
    <w:rPr>
      <w:sz w:val="24"/>
      <w:bdr w:val="none" w:sz="0" w:space="0" w:color="auto"/>
      <w:shd w:val="clear" w:color="auto" w:fill="FF00FF"/>
    </w:rPr>
  </w:style>
  <w:style w:type="character" w:customStyle="1" w:styleId="citebib">
    <w:name w:val="cite_bib"/>
    <w:rsid w:val="001B2202"/>
    <w:rPr>
      <w:sz w:val="24"/>
      <w:bdr w:val="none" w:sz="0" w:space="0" w:color="auto"/>
      <w:shd w:val="clear" w:color="auto" w:fill="00FFFF"/>
    </w:rPr>
  </w:style>
  <w:style w:type="character" w:customStyle="1" w:styleId="citebox">
    <w:name w:val="cite_box"/>
    <w:basedOn w:val="citebase"/>
    <w:rsid w:val="001B2202"/>
    <w:rPr>
      <w:sz w:val="24"/>
    </w:rPr>
  </w:style>
  <w:style w:type="character" w:customStyle="1" w:styleId="citebase">
    <w:name w:val="cite_base"/>
    <w:rsid w:val="001B2202"/>
    <w:rPr>
      <w:sz w:val="24"/>
    </w:rPr>
  </w:style>
  <w:style w:type="character" w:customStyle="1" w:styleId="citefig">
    <w:name w:val="cite_fig"/>
    <w:rsid w:val="001B2202"/>
    <w:rPr>
      <w:color w:val="auto"/>
      <w:sz w:val="24"/>
      <w:bdr w:val="none" w:sz="0" w:space="0" w:color="auto"/>
      <w:shd w:val="clear" w:color="auto" w:fill="00FF00"/>
    </w:rPr>
  </w:style>
  <w:style w:type="character" w:customStyle="1" w:styleId="citetbl">
    <w:name w:val="cite_tbl"/>
    <w:rsid w:val="001B2202"/>
    <w:rPr>
      <w:color w:val="auto"/>
      <w:sz w:val="24"/>
      <w:bdr w:val="none" w:sz="0" w:space="0" w:color="auto"/>
      <w:shd w:val="clear" w:color="auto" w:fill="FF00FF"/>
    </w:rPr>
  </w:style>
  <w:style w:type="character" w:customStyle="1" w:styleId="bibdeg">
    <w:name w:val="bib_deg"/>
    <w:basedOn w:val="bibbase"/>
    <w:rsid w:val="001B2202"/>
    <w:rPr>
      <w:sz w:val="24"/>
    </w:rPr>
  </w:style>
  <w:style w:type="character" w:customStyle="1" w:styleId="bibsuffix">
    <w:name w:val="bib_suffix"/>
    <w:basedOn w:val="bibbase"/>
    <w:rsid w:val="001B2202"/>
    <w:rPr>
      <w:sz w:val="24"/>
    </w:rPr>
  </w:style>
  <w:style w:type="character" w:customStyle="1" w:styleId="bibcomment">
    <w:name w:val="bib_comment"/>
    <w:basedOn w:val="bibbase"/>
    <w:rsid w:val="001B2202"/>
    <w:rPr>
      <w:sz w:val="24"/>
    </w:rPr>
  </w:style>
  <w:style w:type="character" w:customStyle="1" w:styleId="audeg">
    <w:name w:val="au_deg"/>
    <w:rsid w:val="001B2202"/>
    <w:rPr>
      <w:sz w:val="24"/>
      <w:bdr w:val="none" w:sz="0" w:space="0" w:color="auto"/>
      <w:shd w:val="clear" w:color="auto" w:fill="FFFF00"/>
    </w:rPr>
  </w:style>
  <w:style w:type="character" w:customStyle="1" w:styleId="aufname">
    <w:name w:val="au_fname"/>
    <w:rsid w:val="001B2202"/>
    <w:rPr>
      <w:sz w:val="24"/>
      <w:bdr w:val="none" w:sz="0" w:space="0" w:color="auto"/>
      <w:shd w:val="clear" w:color="auto" w:fill="00FFFF"/>
    </w:rPr>
  </w:style>
  <w:style w:type="character" w:customStyle="1" w:styleId="aurole">
    <w:name w:val="au_role"/>
    <w:rsid w:val="001B2202"/>
    <w:rPr>
      <w:sz w:val="24"/>
      <w:bdr w:val="none" w:sz="0" w:space="0" w:color="auto"/>
      <w:shd w:val="clear" w:color="auto" w:fill="808000"/>
    </w:rPr>
  </w:style>
  <w:style w:type="character" w:customStyle="1" w:styleId="ausuffix">
    <w:name w:val="au_suffix"/>
    <w:rsid w:val="001B2202"/>
    <w:rPr>
      <w:sz w:val="24"/>
      <w:bdr w:val="none" w:sz="0" w:space="0" w:color="auto"/>
      <w:shd w:val="clear" w:color="auto" w:fill="FF00FF"/>
    </w:rPr>
  </w:style>
  <w:style w:type="character" w:customStyle="1" w:styleId="ausurname">
    <w:name w:val="au_surname"/>
    <w:rsid w:val="001B2202"/>
    <w:rPr>
      <w:sz w:val="24"/>
      <w:bdr w:val="none" w:sz="0" w:space="0" w:color="auto"/>
      <w:shd w:val="clear" w:color="auto" w:fill="00FF00"/>
    </w:rPr>
  </w:style>
  <w:style w:type="character" w:customStyle="1" w:styleId="aubase">
    <w:name w:val="au_base"/>
    <w:rsid w:val="001B2202"/>
    <w:rPr>
      <w:sz w:val="24"/>
    </w:rPr>
  </w:style>
  <w:style w:type="character" w:customStyle="1" w:styleId="citefn">
    <w:name w:val="cite_fn"/>
    <w:rsid w:val="001B2202"/>
    <w:rPr>
      <w:color w:val="auto"/>
      <w:sz w:val="24"/>
      <w:bdr w:val="none" w:sz="0" w:space="0" w:color="auto"/>
      <w:shd w:val="clear" w:color="auto" w:fill="FF0000"/>
      <w:vertAlign w:val="superscript"/>
    </w:rPr>
  </w:style>
  <w:style w:type="character" w:customStyle="1" w:styleId="aucollab">
    <w:name w:val="au_collab"/>
    <w:rsid w:val="001B2202"/>
    <w:rPr>
      <w:sz w:val="24"/>
      <w:bdr w:val="none" w:sz="0" w:space="0" w:color="auto"/>
      <w:shd w:val="clear" w:color="auto" w:fill="C0C0C0"/>
    </w:rPr>
  </w:style>
  <w:style w:type="character" w:customStyle="1" w:styleId="bibmedline">
    <w:name w:val="bib_medline"/>
    <w:basedOn w:val="bibbase"/>
    <w:rsid w:val="001B2202"/>
    <w:rPr>
      <w:sz w:val="24"/>
    </w:rPr>
  </w:style>
  <w:style w:type="character" w:customStyle="1" w:styleId="citeen">
    <w:name w:val="cite_en"/>
    <w:rsid w:val="001B2202"/>
    <w:rPr>
      <w:sz w:val="24"/>
      <w:shd w:val="clear" w:color="auto" w:fill="FFFF00"/>
      <w:vertAlign w:val="superscript"/>
    </w:rPr>
  </w:style>
  <w:style w:type="character" w:customStyle="1" w:styleId="eqno">
    <w:name w:val="eq_no"/>
    <w:basedOn w:val="citebase"/>
    <w:rsid w:val="001B2202"/>
    <w:rPr>
      <w:sz w:val="24"/>
    </w:rPr>
  </w:style>
  <w:style w:type="paragraph" w:customStyle="1" w:styleId="BaseHeading">
    <w:name w:val="Base_Heading"/>
    <w:rsid w:val="001B2202"/>
    <w:pPr>
      <w:spacing w:after="0" w:line="240" w:lineRule="auto"/>
      <w:outlineLvl w:val="0"/>
    </w:pPr>
    <w:rPr>
      <w:rFonts w:ascii="Times New Roman" w:eastAsia="Times New Roman" w:hAnsi="Times New Roman" w:cs="Times New Roman"/>
      <w:sz w:val="24"/>
      <w:szCs w:val="24"/>
      <w:lang w:eastAsia="en-US"/>
    </w:rPr>
  </w:style>
  <w:style w:type="paragraph" w:customStyle="1" w:styleId="BaseText">
    <w:name w:val="Base_Text"/>
    <w:rsid w:val="001B2202"/>
    <w:pPr>
      <w:spacing w:after="0" w:line="240" w:lineRule="auto"/>
    </w:pPr>
    <w:rPr>
      <w:rFonts w:ascii="Times New Roman" w:eastAsia="Times New Roman" w:hAnsi="Times New Roman" w:cs="Times New Roman"/>
      <w:sz w:val="24"/>
      <w:szCs w:val="24"/>
      <w:lang w:eastAsia="en-US"/>
    </w:rPr>
  </w:style>
  <w:style w:type="paragraph" w:customStyle="1" w:styleId="Arttitle">
    <w:name w:val="Art title"/>
    <w:basedOn w:val="BaseHeading"/>
    <w:rsid w:val="001B2202"/>
    <w:rPr>
      <w:sz w:val="36"/>
    </w:rPr>
  </w:style>
  <w:style w:type="paragraph" w:customStyle="1" w:styleId="RightRunning">
    <w:name w:val="Right Running"/>
    <w:basedOn w:val="BaseText"/>
    <w:rsid w:val="001B2202"/>
  </w:style>
  <w:style w:type="paragraph" w:customStyle="1" w:styleId="LeftRunning">
    <w:name w:val="Left Running"/>
    <w:basedOn w:val="BaseText"/>
    <w:rsid w:val="001B2202"/>
  </w:style>
  <w:style w:type="paragraph" w:customStyle="1" w:styleId="Author">
    <w:name w:val="Author"/>
    <w:basedOn w:val="BaseText"/>
    <w:rsid w:val="001B2202"/>
    <w:rPr>
      <w:b/>
    </w:rPr>
  </w:style>
  <w:style w:type="paragraph" w:customStyle="1" w:styleId="AuthorAffiliation">
    <w:name w:val="Author Affiliation"/>
    <w:basedOn w:val="BaseText"/>
    <w:rsid w:val="001B2202"/>
    <w:rPr>
      <w:i/>
    </w:rPr>
  </w:style>
  <w:style w:type="paragraph" w:customStyle="1" w:styleId="Correspondence">
    <w:name w:val="Correspondence"/>
    <w:basedOn w:val="BaseText"/>
    <w:rsid w:val="001B2202"/>
  </w:style>
  <w:style w:type="paragraph" w:customStyle="1" w:styleId="Abstract">
    <w:name w:val="Abstract"/>
    <w:basedOn w:val="BaseText"/>
    <w:rsid w:val="001B2202"/>
    <w:pPr>
      <w:ind w:firstLine="720"/>
    </w:pPr>
  </w:style>
  <w:style w:type="paragraph" w:customStyle="1" w:styleId="Keywords">
    <w:name w:val="Keywords"/>
    <w:basedOn w:val="BaseText"/>
    <w:rsid w:val="001B2202"/>
  </w:style>
  <w:style w:type="paragraph" w:customStyle="1" w:styleId="Footnote">
    <w:name w:val="Footnote"/>
    <w:basedOn w:val="BaseText"/>
    <w:rsid w:val="001B2202"/>
  </w:style>
  <w:style w:type="paragraph" w:customStyle="1" w:styleId="BookReference">
    <w:name w:val="Book Reference"/>
    <w:basedOn w:val="BaseText"/>
    <w:rsid w:val="001B2202"/>
  </w:style>
  <w:style w:type="paragraph" w:customStyle="1" w:styleId="Head1">
    <w:name w:val="Head 1"/>
    <w:basedOn w:val="BaseHeading"/>
    <w:rsid w:val="001B2202"/>
    <w:pPr>
      <w:spacing w:before="120" w:after="120" w:line="360" w:lineRule="auto"/>
    </w:pPr>
    <w:rPr>
      <w:b/>
    </w:rPr>
  </w:style>
  <w:style w:type="paragraph" w:customStyle="1" w:styleId="Head3">
    <w:name w:val="Head 3"/>
    <w:basedOn w:val="BaseHeading"/>
    <w:rsid w:val="001B2202"/>
    <w:pPr>
      <w:outlineLvl w:val="2"/>
    </w:pPr>
    <w:rPr>
      <w:b/>
      <w:i/>
    </w:rPr>
  </w:style>
  <w:style w:type="paragraph" w:customStyle="1" w:styleId="Head4">
    <w:name w:val="Head 4"/>
    <w:basedOn w:val="BaseHeading"/>
    <w:rsid w:val="001B2202"/>
    <w:pPr>
      <w:ind w:left="360"/>
      <w:outlineLvl w:val="3"/>
    </w:pPr>
    <w:rPr>
      <w:b/>
      <w:i/>
    </w:rPr>
  </w:style>
  <w:style w:type="paragraph" w:customStyle="1" w:styleId="Head5">
    <w:name w:val="Head 5"/>
    <w:basedOn w:val="BaseHeading"/>
    <w:rsid w:val="001B2202"/>
    <w:pPr>
      <w:ind w:left="360"/>
      <w:outlineLvl w:val="4"/>
    </w:pPr>
    <w:rPr>
      <w:i/>
    </w:rPr>
  </w:style>
  <w:style w:type="paragraph" w:customStyle="1" w:styleId="BodyParagraph">
    <w:name w:val="Body Paragraph"/>
    <w:basedOn w:val="BaseText"/>
    <w:rsid w:val="001B2202"/>
    <w:pPr>
      <w:ind w:firstLine="720"/>
    </w:pPr>
  </w:style>
  <w:style w:type="paragraph" w:customStyle="1" w:styleId="Extract">
    <w:name w:val="Extract"/>
    <w:basedOn w:val="BaseText"/>
    <w:rsid w:val="001B2202"/>
  </w:style>
  <w:style w:type="paragraph" w:customStyle="1" w:styleId="Equation">
    <w:name w:val="Equation"/>
    <w:basedOn w:val="BaseText"/>
    <w:rsid w:val="001B2202"/>
    <w:pPr>
      <w:ind w:left="720" w:right="720"/>
    </w:pPr>
  </w:style>
  <w:style w:type="paragraph" w:customStyle="1" w:styleId="List1">
    <w:name w:val="List 1"/>
    <w:basedOn w:val="BaseText"/>
    <w:rsid w:val="001B2202"/>
    <w:pPr>
      <w:ind w:left="360" w:hanging="360"/>
      <w:outlineLvl w:val="0"/>
    </w:pPr>
  </w:style>
  <w:style w:type="paragraph" w:styleId="List2">
    <w:name w:val="List 2"/>
    <w:basedOn w:val="BaseText"/>
    <w:rsid w:val="001B2202"/>
    <w:pPr>
      <w:ind w:left="720" w:hanging="360"/>
      <w:outlineLvl w:val="1"/>
    </w:pPr>
  </w:style>
  <w:style w:type="paragraph" w:customStyle="1" w:styleId="Bullettext">
    <w:name w:val="Bullet text"/>
    <w:basedOn w:val="BaseText"/>
    <w:rsid w:val="001B2202"/>
    <w:pPr>
      <w:ind w:left="360" w:hanging="360"/>
      <w:outlineLvl w:val="0"/>
    </w:pPr>
  </w:style>
  <w:style w:type="paragraph" w:customStyle="1" w:styleId="TableTitle">
    <w:name w:val="Table Title"/>
    <w:basedOn w:val="BaseText"/>
    <w:rsid w:val="001B2202"/>
    <w:pPr>
      <w:jc w:val="center"/>
    </w:pPr>
    <w:rPr>
      <w:sz w:val="16"/>
    </w:rPr>
  </w:style>
  <w:style w:type="paragraph" w:customStyle="1" w:styleId="TableHead">
    <w:name w:val="Table Head"/>
    <w:basedOn w:val="BaseText"/>
    <w:rsid w:val="001B2202"/>
    <w:pPr>
      <w:jc w:val="center"/>
    </w:pPr>
    <w:rPr>
      <w:sz w:val="16"/>
    </w:rPr>
  </w:style>
  <w:style w:type="paragraph" w:customStyle="1" w:styleId="TableBody">
    <w:name w:val="Table Body"/>
    <w:basedOn w:val="BaseText"/>
    <w:rsid w:val="001B2202"/>
    <w:pPr>
      <w:jc w:val="center"/>
    </w:pPr>
    <w:rPr>
      <w:sz w:val="16"/>
    </w:rPr>
  </w:style>
  <w:style w:type="paragraph" w:customStyle="1" w:styleId="TableFootnote">
    <w:name w:val="Table Footnote"/>
    <w:basedOn w:val="BaseText"/>
    <w:rsid w:val="001B2202"/>
    <w:pPr>
      <w:ind w:left="720"/>
    </w:pPr>
    <w:rPr>
      <w:sz w:val="16"/>
    </w:rPr>
  </w:style>
  <w:style w:type="paragraph" w:customStyle="1" w:styleId="Acknowledgment">
    <w:name w:val="Acknowledgment"/>
    <w:basedOn w:val="BaseText"/>
    <w:rsid w:val="001B2202"/>
    <w:pPr>
      <w:ind w:left="360" w:firstLine="720"/>
    </w:pPr>
  </w:style>
  <w:style w:type="paragraph" w:customStyle="1" w:styleId="Appendix">
    <w:name w:val="Appendix"/>
    <w:basedOn w:val="BaseText"/>
    <w:rsid w:val="001B2202"/>
    <w:pPr>
      <w:spacing w:line="360" w:lineRule="auto"/>
    </w:pPr>
  </w:style>
  <w:style w:type="paragraph" w:customStyle="1" w:styleId="Tagline">
    <w:name w:val="Tagline"/>
    <w:basedOn w:val="BaseText"/>
    <w:rsid w:val="001B2202"/>
  </w:style>
  <w:style w:type="paragraph" w:customStyle="1" w:styleId="NoteinProof">
    <w:name w:val="Note in Proof"/>
    <w:basedOn w:val="BaseText"/>
    <w:rsid w:val="001B2202"/>
    <w:rPr>
      <w:i/>
    </w:rPr>
  </w:style>
  <w:style w:type="paragraph" w:customStyle="1" w:styleId="AbstractHead">
    <w:name w:val="Abstract Head"/>
    <w:basedOn w:val="BaseHeading"/>
    <w:rsid w:val="001B2202"/>
    <w:rPr>
      <w:b/>
    </w:rPr>
  </w:style>
  <w:style w:type="paragraph" w:customStyle="1" w:styleId="AppendixHead">
    <w:name w:val="Appendix Head"/>
    <w:basedOn w:val="BaseHeading"/>
    <w:rsid w:val="001B2202"/>
    <w:rPr>
      <w:b/>
    </w:rPr>
  </w:style>
  <w:style w:type="paragraph" w:customStyle="1" w:styleId="AcknowledgmentHead">
    <w:name w:val="Acknowledgment Head"/>
    <w:basedOn w:val="BaseHeading"/>
    <w:rsid w:val="001B2202"/>
    <w:rPr>
      <w:b/>
    </w:rPr>
  </w:style>
  <w:style w:type="paragraph" w:customStyle="1" w:styleId="Endnote">
    <w:name w:val="Endnote"/>
    <w:basedOn w:val="BaseText"/>
    <w:rsid w:val="001B2202"/>
  </w:style>
  <w:style w:type="paragraph" w:customStyle="1" w:styleId="FlushParagraph">
    <w:name w:val="Flush Paragraph"/>
    <w:basedOn w:val="BaseText"/>
    <w:rsid w:val="001B2202"/>
  </w:style>
  <w:style w:type="paragraph" w:customStyle="1" w:styleId="AppendixH2">
    <w:name w:val="Appendix H2"/>
    <w:basedOn w:val="BaseHeading"/>
    <w:rsid w:val="001B2202"/>
    <w:rPr>
      <w:b/>
    </w:rPr>
  </w:style>
  <w:style w:type="paragraph" w:customStyle="1" w:styleId="AppendixH3">
    <w:name w:val="Appendix H3"/>
    <w:basedOn w:val="BaseHeading"/>
    <w:rsid w:val="001B2202"/>
    <w:rPr>
      <w:b/>
    </w:rPr>
  </w:style>
  <w:style w:type="paragraph" w:styleId="BodyTextIndent">
    <w:name w:val="Body Text Indent"/>
    <w:basedOn w:val="Normal"/>
    <w:link w:val="BodyTextIndentChar"/>
    <w:rsid w:val="001B2202"/>
    <w:pPr>
      <w:spacing w:before="60" w:line="360" w:lineRule="auto"/>
      <w:ind w:left="360" w:hanging="360"/>
      <w:jc w:val="both"/>
    </w:pPr>
    <w:rPr>
      <w:szCs w:val="20"/>
    </w:rPr>
  </w:style>
  <w:style w:type="character" w:customStyle="1" w:styleId="BodyTextIndentChar">
    <w:name w:val="Body Text Indent Char"/>
    <w:basedOn w:val="DefaultParagraphFont"/>
    <w:link w:val="BodyTextIndent"/>
    <w:rsid w:val="001B2202"/>
    <w:rPr>
      <w:rFonts w:ascii="Times New Roman" w:eastAsia="Times New Roman" w:hAnsi="Times New Roman" w:cs="Times New Roman"/>
      <w:sz w:val="24"/>
      <w:szCs w:val="20"/>
      <w:lang w:eastAsia="en-US"/>
    </w:rPr>
  </w:style>
  <w:style w:type="paragraph" w:styleId="BodyTextIndent2">
    <w:name w:val="Body Text Indent 2"/>
    <w:basedOn w:val="Normal"/>
    <w:link w:val="BodyTextIndent2Char"/>
    <w:rsid w:val="001B2202"/>
    <w:pPr>
      <w:spacing w:before="60" w:line="360" w:lineRule="auto"/>
      <w:ind w:left="360" w:hanging="360"/>
      <w:jc w:val="both"/>
    </w:pPr>
    <w:rPr>
      <w:szCs w:val="20"/>
    </w:rPr>
  </w:style>
  <w:style w:type="character" w:customStyle="1" w:styleId="BodyTextIndent2Char">
    <w:name w:val="Body Text Indent 2 Char"/>
    <w:basedOn w:val="DefaultParagraphFont"/>
    <w:link w:val="BodyTextIndent2"/>
    <w:rsid w:val="001B2202"/>
    <w:rPr>
      <w:rFonts w:ascii="Times New Roman" w:eastAsia="Times New Roman" w:hAnsi="Times New Roman" w:cs="Times New Roman"/>
      <w:sz w:val="24"/>
      <w:szCs w:val="20"/>
      <w:lang w:eastAsia="en-US"/>
    </w:rPr>
  </w:style>
  <w:style w:type="paragraph" w:styleId="BodyTextIndent3">
    <w:name w:val="Body Text Indent 3"/>
    <w:basedOn w:val="Normal"/>
    <w:link w:val="BodyTextIndent3Char"/>
    <w:rsid w:val="001B2202"/>
    <w:pPr>
      <w:spacing w:before="60" w:line="360" w:lineRule="auto"/>
      <w:ind w:left="360" w:hanging="288"/>
      <w:jc w:val="both"/>
    </w:pPr>
    <w:rPr>
      <w:szCs w:val="20"/>
    </w:rPr>
  </w:style>
  <w:style w:type="character" w:customStyle="1" w:styleId="BodyTextIndent3Char">
    <w:name w:val="Body Text Indent 3 Char"/>
    <w:basedOn w:val="DefaultParagraphFont"/>
    <w:link w:val="BodyTextIndent3"/>
    <w:rsid w:val="001B2202"/>
    <w:rPr>
      <w:rFonts w:ascii="Times New Roman" w:eastAsia="Times New Roman" w:hAnsi="Times New Roman" w:cs="Times New Roman"/>
      <w:sz w:val="24"/>
      <w:szCs w:val="20"/>
      <w:lang w:eastAsia="en-US"/>
    </w:rPr>
  </w:style>
  <w:style w:type="character" w:customStyle="1" w:styleId="CommentTextChar">
    <w:name w:val="Comment Text Char"/>
    <w:basedOn w:val="DefaultParagraphFont"/>
    <w:link w:val="CommentText"/>
    <w:uiPriority w:val="99"/>
    <w:semiHidden/>
    <w:rsid w:val="001B2202"/>
    <w:rPr>
      <w:rFonts w:ascii="Times New Roman" w:eastAsia="Times New Roman" w:hAnsi="Times New Roman" w:cs="Times New Roman"/>
      <w:sz w:val="20"/>
      <w:szCs w:val="20"/>
      <w:lang w:eastAsia="en-US"/>
    </w:rPr>
  </w:style>
  <w:style w:type="paragraph" w:styleId="CommentText">
    <w:name w:val="annotation text"/>
    <w:basedOn w:val="Normal"/>
    <w:link w:val="CommentTextChar"/>
    <w:uiPriority w:val="99"/>
    <w:semiHidden/>
    <w:unhideWhenUsed/>
    <w:rsid w:val="001B2202"/>
    <w:pPr>
      <w:spacing w:before="60"/>
      <w:ind w:firstLine="720"/>
      <w:jc w:val="both"/>
    </w:pPr>
    <w:rPr>
      <w:sz w:val="20"/>
      <w:szCs w:val="20"/>
    </w:rPr>
  </w:style>
  <w:style w:type="character" w:customStyle="1" w:styleId="CommentSubjectChar">
    <w:name w:val="Comment Subject Char"/>
    <w:basedOn w:val="CommentTextChar"/>
    <w:link w:val="CommentSubject"/>
    <w:uiPriority w:val="99"/>
    <w:semiHidden/>
    <w:rsid w:val="001B2202"/>
    <w:rPr>
      <w:rFonts w:ascii="Times New Roman" w:eastAsia="Times New Roman" w:hAnsi="Times New Roman" w:cs="Times New Roman"/>
      <w:b/>
      <w:bCs/>
      <w:sz w:val="20"/>
      <w:szCs w:val="20"/>
      <w:lang w:eastAsia="en-US"/>
    </w:rPr>
  </w:style>
  <w:style w:type="paragraph" w:styleId="CommentSubject">
    <w:name w:val="annotation subject"/>
    <w:basedOn w:val="CommentText"/>
    <w:next w:val="CommentText"/>
    <w:link w:val="CommentSubjectChar"/>
    <w:uiPriority w:val="99"/>
    <w:semiHidden/>
    <w:unhideWhenUsed/>
    <w:rsid w:val="001B2202"/>
    <w:rPr>
      <w:b/>
      <w:bCs/>
    </w:rPr>
  </w:style>
  <w:style w:type="paragraph" w:styleId="Title">
    <w:name w:val="Title"/>
    <w:basedOn w:val="Normal"/>
    <w:next w:val="Normal"/>
    <w:link w:val="TitleChar"/>
    <w:autoRedefine/>
    <w:uiPriority w:val="10"/>
    <w:qFormat/>
    <w:rsid w:val="001B2202"/>
    <w:pPr>
      <w:spacing w:before="120" w:after="120" w:line="360" w:lineRule="auto"/>
      <w:ind w:firstLine="720"/>
      <w:contextualSpacing/>
      <w:jc w:val="both"/>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1B2202"/>
    <w:rPr>
      <w:rFonts w:ascii="Times New Roman" w:eastAsiaTheme="majorEastAsia" w:hAnsi="Times New Roman" w:cstheme="majorBidi"/>
      <w:b/>
      <w:spacing w:val="-10"/>
      <w:kern w:val="28"/>
      <w:sz w:val="40"/>
      <w:szCs w:val="56"/>
      <w:lang w:eastAsia="en-US"/>
    </w:rPr>
  </w:style>
  <w:style w:type="character" w:styleId="LineNumber">
    <w:name w:val="line number"/>
    <w:basedOn w:val="DefaultParagraphFont"/>
    <w:uiPriority w:val="99"/>
    <w:semiHidden/>
    <w:unhideWhenUsed/>
    <w:rsid w:val="00585B44"/>
  </w:style>
  <w:style w:type="character" w:styleId="PlaceholderText">
    <w:name w:val="Placeholder Text"/>
    <w:basedOn w:val="DefaultParagraphFont"/>
    <w:uiPriority w:val="99"/>
    <w:semiHidden/>
    <w:rsid w:val="00585B44"/>
    <w:rPr>
      <w:color w:val="808080"/>
    </w:rPr>
  </w:style>
  <w:style w:type="character" w:styleId="CommentReference">
    <w:name w:val="annotation reference"/>
    <w:basedOn w:val="DefaultParagraphFont"/>
    <w:uiPriority w:val="99"/>
    <w:semiHidden/>
    <w:unhideWhenUsed/>
    <w:rsid w:val="00585B44"/>
    <w:rPr>
      <w:sz w:val="16"/>
      <w:szCs w:val="16"/>
    </w:rPr>
  </w:style>
  <w:style w:type="table" w:styleId="GridTable2">
    <w:name w:val="Grid Table 2"/>
    <w:basedOn w:val="TableNormal"/>
    <w:uiPriority w:val="47"/>
    <w:rsid w:val="00585B44"/>
    <w:pPr>
      <w:spacing w:after="0" w:line="240" w:lineRule="auto"/>
    </w:pPr>
    <w:rPr>
      <w:rFonts w:ascii="Calibri" w:eastAsia="Times New Roman" w:hAnsi="Calibri" w:cs="Times New Roman"/>
      <w:sz w:val="20"/>
      <w:szCs w:val="20"/>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585B44"/>
    <w:pPr>
      <w:spacing w:after="0" w:line="240" w:lineRule="auto"/>
    </w:pPr>
    <w:rPr>
      <w:rFonts w:ascii="Calibri" w:eastAsia="Times New Roman" w:hAnsi="Calibri" w:cs="Times New Roman"/>
      <w:sz w:val="20"/>
      <w:szCs w:val="20"/>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585B44"/>
    <w:pPr>
      <w:spacing w:after="0" w:line="240" w:lineRule="auto"/>
    </w:pPr>
    <w:rPr>
      <w:rFonts w:ascii="Times New Roman" w:eastAsia="Times New Roman" w:hAnsi="Times New Roman" w:cs="Times New Roman"/>
      <w:sz w:val="24"/>
      <w:szCs w:val="24"/>
      <w:lang w:eastAsia="en-US"/>
    </w:rPr>
  </w:style>
  <w:style w:type="character" w:styleId="PageNumber">
    <w:name w:val="page number"/>
    <w:basedOn w:val="DefaultParagraphFont"/>
    <w:uiPriority w:val="99"/>
    <w:semiHidden/>
    <w:unhideWhenUsed/>
    <w:rsid w:val="00D63DAD"/>
  </w:style>
  <w:style w:type="paragraph" w:customStyle="1" w:styleId="Book">
    <w:name w:val="Book"/>
    <w:basedOn w:val="Title"/>
    <w:qFormat/>
    <w:rsid w:val="00776AE0"/>
    <w:pPr>
      <w:keepNext/>
      <w:keepLines/>
      <w:numPr>
        <w:ilvl w:val="1"/>
        <w:numId w:val="29"/>
      </w:numPr>
      <w:spacing w:before="0" w:after="0" w:line="240" w:lineRule="auto"/>
      <w:jc w:val="center"/>
    </w:pPr>
    <w:rPr>
      <w:rFonts w:ascii="Luminari" w:hAnsi="Luminari"/>
      <w:b w:val="0"/>
      <w:sz w:val="72"/>
      <w:szCs w:val="72"/>
    </w:rPr>
  </w:style>
  <w:style w:type="paragraph" w:styleId="TOC4">
    <w:name w:val="toc 4"/>
    <w:basedOn w:val="Normal"/>
    <w:next w:val="Normal"/>
    <w:autoRedefine/>
    <w:uiPriority w:val="39"/>
    <w:unhideWhenUsed/>
    <w:rsid w:val="004F70EC"/>
    <w:pPr>
      <w:spacing w:after="100"/>
      <w:ind w:left="720"/>
    </w:pPr>
    <w:rPr>
      <w:rFonts w:asciiTheme="minorHAnsi" w:eastAsiaTheme="minorEastAsia" w:hAnsiTheme="minorHAnsi" w:cstheme="minorBidi"/>
    </w:rPr>
  </w:style>
  <w:style w:type="paragraph" w:styleId="TOC5">
    <w:name w:val="toc 5"/>
    <w:basedOn w:val="Normal"/>
    <w:next w:val="Normal"/>
    <w:autoRedefine/>
    <w:uiPriority w:val="39"/>
    <w:unhideWhenUsed/>
    <w:rsid w:val="004F70EC"/>
    <w:pPr>
      <w:spacing w:after="100"/>
      <w:ind w:left="960"/>
    </w:pPr>
    <w:rPr>
      <w:rFonts w:asciiTheme="minorHAnsi" w:eastAsiaTheme="minorEastAsia" w:hAnsiTheme="minorHAnsi" w:cstheme="minorBidi"/>
    </w:rPr>
  </w:style>
  <w:style w:type="paragraph" w:styleId="TOC6">
    <w:name w:val="toc 6"/>
    <w:basedOn w:val="Normal"/>
    <w:next w:val="Normal"/>
    <w:autoRedefine/>
    <w:uiPriority w:val="39"/>
    <w:unhideWhenUsed/>
    <w:rsid w:val="004F70EC"/>
    <w:pPr>
      <w:spacing w:after="100"/>
      <w:ind w:left="1200"/>
    </w:pPr>
    <w:rPr>
      <w:rFonts w:asciiTheme="minorHAnsi" w:eastAsiaTheme="minorEastAsia" w:hAnsiTheme="minorHAnsi" w:cstheme="minorBidi"/>
    </w:rPr>
  </w:style>
  <w:style w:type="paragraph" w:styleId="TOC7">
    <w:name w:val="toc 7"/>
    <w:basedOn w:val="Normal"/>
    <w:next w:val="Normal"/>
    <w:autoRedefine/>
    <w:uiPriority w:val="39"/>
    <w:unhideWhenUsed/>
    <w:rsid w:val="004F70EC"/>
    <w:pPr>
      <w:spacing w:after="100"/>
      <w:ind w:left="1440"/>
    </w:pPr>
    <w:rPr>
      <w:rFonts w:asciiTheme="minorHAnsi" w:eastAsiaTheme="minorEastAsia" w:hAnsiTheme="minorHAnsi" w:cstheme="minorBidi"/>
    </w:rPr>
  </w:style>
  <w:style w:type="paragraph" w:styleId="TOC8">
    <w:name w:val="toc 8"/>
    <w:basedOn w:val="Normal"/>
    <w:next w:val="Normal"/>
    <w:autoRedefine/>
    <w:uiPriority w:val="39"/>
    <w:unhideWhenUsed/>
    <w:rsid w:val="004F70EC"/>
    <w:pPr>
      <w:spacing w:after="100"/>
      <w:ind w:left="1680"/>
    </w:pPr>
    <w:rPr>
      <w:rFonts w:asciiTheme="minorHAnsi" w:eastAsiaTheme="minorEastAsia" w:hAnsiTheme="minorHAnsi" w:cstheme="minorBidi"/>
    </w:rPr>
  </w:style>
  <w:style w:type="paragraph" w:styleId="TOC9">
    <w:name w:val="toc 9"/>
    <w:basedOn w:val="Normal"/>
    <w:next w:val="Normal"/>
    <w:autoRedefine/>
    <w:uiPriority w:val="39"/>
    <w:unhideWhenUsed/>
    <w:rsid w:val="004F70EC"/>
    <w:pPr>
      <w:spacing w:after="100"/>
      <w:ind w:left="1920"/>
    </w:pPr>
    <w:rPr>
      <w:rFonts w:asciiTheme="minorHAnsi" w:eastAsiaTheme="minorEastAsia" w:hAnsiTheme="minorHAnsi" w:cstheme="minorBidi"/>
    </w:rPr>
  </w:style>
  <w:style w:type="character" w:styleId="UnresolvedMention">
    <w:name w:val="Unresolved Mention"/>
    <w:basedOn w:val="DefaultParagraphFont"/>
    <w:uiPriority w:val="99"/>
    <w:semiHidden/>
    <w:unhideWhenUsed/>
    <w:rsid w:val="004F70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874629">
      <w:bodyDiv w:val="1"/>
      <w:marLeft w:val="0"/>
      <w:marRight w:val="0"/>
      <w:marTop w:val="0"/>
      <w:marBottom w:val="0"/>
      <w:divBdr>
        <w:top w:val="none" w:sz="0" w:space="0" w:color="auto"/>
        <w:left w:val="none" w:sz="0" w:space="0" w:color="auto"/>
        <w:bottom w:val="none" w:sz="0" w:space="0" w:color="auto"/>
        <w:right w:val="none" w:sz="0" w:space="0" w:color="auto"/>
      </w:divBdr>
      <w:divsChild>
        <w:div w:id="1554999963">
          <w:marLeft w:val="0"/>
          <w:marRight w:val="0"/>
          <w:marTop w:val="0"/>
          <w:marBottom w:val="0"/>
          <w:divBdr>
            <w:top w:val="none" w:sz="0" w:space="0" w:color="auto"/>
            <w:left w:val="none" w:sz="0" w:space="0" w:color="auto"/>
            <w:bottom w:val="none" w:sz="0" w:space="0" w:color="auto"/>
            <w:right w:val="none" w:sz="0" w:space="0" w:color="auto"/>
          </w:divBdr>
        </w:div>
      </w:divsChild>
    </w:div>
    <w:div w:id="234819325">
      <w:bodyDiv w:val="1"/>
      <w:marLeft w:val="0"/>
      <w:marRight w:val="0"/>
      <w:marTop w:val="0"/>
      <w:marBottom w:val="0"/>
      <w:divBdr>
        <w:top w:val="none" w:sz="0" w:space="0" w:color="auto"/>
        <w:left w:val="none" w:sz="0" w:space="0" w:color="auto"/>
        <w:bottom w:val="none" w:sz="0" w:space="0" w:color="auto"/>
        <w:right w:val="none" w:sz="0" w:space="0" w:color="auto"/>
      </w:divBdr>
    </w:div>
    <w:div w:id="243102687">
      <w:bodyDiv w:val="1"/>
      <w:marLeft w:val="0"/>
      <w:marRight w:val="0"/>
      <w:marTop w:val="0"/>
      <w:marBottom w:val="0"/>
      <w:divBdr>
        <w:top w:val="none" w:sz="0" w:space="0" w:color="auto"/>
        <w:left w:val="none" w:sz="0" w:space="0" w:color="auto"/>
        <w:bottom w:val="none" w:sz="0" w:space="0" w:color="auto"/>
        <w:right w:val="none" w:sz="0" w:space="0" w:color="auto"/>
      </w:divBdr>
    </w:div>
    <w:div w:id="491067105">
      <w:bodyDiv w:val="1"/>
      <w:marLeft w:val="0"/>
      <w:marRight w:val="0"/>
      <w:marTop w:val="0"/>
      <w:marBottom w:val="0"/>
      <w:divBdr>
        <w:top w:val="none" w:sz="0" w:space="0" w:color="auto"/>
        <w:left w:val="none" w:sz="0" w:space="0" w:color="auto"/>
        <w:bottom w:val="none" w:sz="0" w:space="0" w:color="auto"/>
        <w:right w:val="none" w:sz="0" w:space="0" w:color="auto"/>
      </w:divBdr>
      <w:divsChild>
        <w:div w:id="1626229950">
          <w:marLeft w:val="0"/>
          <w:marRight w:val="0"/>
          <w:marTop w:val="0"/>
          <w:marBottom w:val="0"/>
          <w:divBdr>
            <w:top w:val="none" w:sz="0" w:space="0" w:color="auto"/>
            <w:left w:val="none" w:sz="0" w:space="0" w:color="auto"/>
            <w:bottom w:val="none" w:sz="0" w:space="0" w:color="auto"/>
            <w:right w:val="none" w:sz="0" w:space="0" w:color="auto"/>
          </w:divBdr>
        </w:div>
      </w:divsChild>
    </w:div>
    <w:div w:id="546527736">
      <w:bodyDiv w:val="1"/>
      <w:marLeft w:val="0"/>
      <w:marRight w:val="0"/>
      <w:marTop w:val="0"/>
      <w:marBottom w:val="0"/>
      <w:divBdr>
        <w:top w:val="none" w:sz="0" w:space="0" w:color="auto"/>
        <w:left w:val="none" w:sz="0" w:space="0" w:color="auto"/>
        <w:bottom w:val="none" w:sz="0" w:space="0" w:color="auto"/>
        <w:right w:val="none" w:sz="0" w:space="0" w:color="auto"/>
      </w:divBdr>
    </w:div>
    <w:div w:id="717582662">
      <w:bodyDiv w:val="1"/>
      <w:marLeft w:val="0"/>
      <w:marRight w:val="0"/>
      <w:marTop w:val="0"/>
      <w:marBottom w:val="0"/>
      <w:divBdr>
        <w:top w:val="none" w:sz="0" w:space="0" w:color="auto"/>
        <w:left w:val="none" w:sz="0" w:space="0" w:color="auto"/>
        <w:bottom w:val="none" w:sz="0" w:space="0" w:color="auto"/>
        <w:right w:val="none" w:sz="0" w:space="0" w:color="auto"/>
      </w:divBdr>
      <w:divsChild>
        <w:div w:id="2137290608">
          <w:marLeft w:val="0"/>
          <w:marRight w:val="0"/>
          <w:marTop w:val="0"/>
          <w:marBottom w:val="0"/>
          <w:divBdr>
            <w:top w:val="none" w:sz="0" w:space="0" w:color="auto"/>
            <w:left w:val="none" w:sz="0" w:space="0" w:color="auto"/>
            <w:bottom w:val="none" w:sz="0" w:space="0" w:color="auto"/>
            <w:right w:val="none" w:sz="0" w:space="0" w:color="auto"/>
          </w:divBdr>
        </w:div>
      </w:divsChild>
    </w:div>
    <w:div w:id="718096038">
      <w:bodyDiv w:val="1"/>
      <w:marLeft w:val="0"/>
      <w:marRight w:val="0"/>
      <w:marTop w:val="0"/>
      <w:marBottom w:val="0"/>
      <w:divBdr>
        <w:top w:val="none" w:sz="0" w:space="0" w:color="auto"/>
        <w:left w:val="none" w:sz="0" w:space="0" w:color="auto"/>
        <w:bottom w:val="none" w:sz="0" w:space="0" w:color="auto"/>
        <w:right w:val="none" w:sz="0" w:space="0" w:color="auto"/>
      </w:divBdr>
    </w:div>
    <w:div w:id="1382902218">
      <w:bodyDiv w:val="1"/>
      <w:marLeft w:val="0"/>
      <w:marRight w:val="0"/>
      <w:marTop w:val="0"/>
      <w:marBottom w:val="0"/>
      <w:divBdr>
        <w:top w:val="none" w:sz="0" w:space="0" w:color="auto"/>
        <w:left w:val="none" w:sz="0" w:space="0" w:color="auto"/>
        <w:bottom w:val="none" w:sz="0" w:space="0" w:color="auto"/>
        <w:right w:val="none" w:sz="0" w:space="0" w:color="auto"/>
      </w:divBdr>
    </w:div>
    <w:div w:id="1464155502">
      <w:bodyDiv w:val="1"/>
      <w:marLeft w:val="0"/>
      <w:marRight w:val="0"/>
      <w:marTop w:val="0"/>
      <w:marBottom w:val="0"/>
      <w:divBdr>
        <w:top w:val="none" w:sz="0" w:space="0" w:color="auto"/>
        <w:left w:val="none" w:sz="0" w:space="0" w:color="auto"/>
        <w:bottom w:val="none" w:sz="0" w:space="0" w:color="auto"/>
        <w:right w:val="none" w:sz="0" w:space="0" w:color="auto"/>
      </w:divBdr>
    </w:div>
    <w:div w:id="1500730835">
      <w:bodyDiv w:val="1"/>
      <w:marLeft w:val="0"/>
      <w:marRight w:val="0"/>
      <w:marTop w:val="0"/>
      <w:marBottom w:val="0"/>
      <w:divBdr>
        <w:top w:val="none" w:sz="0" w:space="0" w:color="auto"/>
        <w:left w:val="none" w:sz="0" w:space="0" w:color="auto"/>
        <w:bottom w:val="none" w:sz="0" w:space="0" w:color="auto"/>
        <w:right w:val="none" w:sz="0" w:space="0" w:color="auto"/>
      </w:divBdr>
    </w:div>
    <w:div w:id="1505167925">
      <w:bodyDiv w:val="1"/>
      <w:marLeft w:val="0"/>
      <w:marRight w:val="0"/>
      <w:marTop w:val="0"/>
      <w:marBottom w:val="0"/>
      <w:divBdr>
        <w:top w:val="none" w:sz="0" w:space="0" w:color="auto"/>
        <w:left w:val="none" w:sz="0" w:space="0" w:color="auto"/>
        <w:bottom w:val="none" w:sz="0" w:space="0" w:color="auto"/>
        <w:right w:val="none" w:sz="0" w:space="0" w:color="auto"/>
      </w:divBdr>
    </w:div>
    <w:div w:id="1806391828">
      <w:bodyDiv w:val="1"/>
      <w:marLeft w:val="0"/>
      <w:marRight w:val="0"/>
      <w:marTop w:val="0"/>
      <w:marBottom w:val="0"/>
      <w:divBdr>
        <w:top w:val="none" w:sz="0" w:space="0" w:color="auto"/>
        <w:left w:val="none" w:sz="0" w:space="0" w:color="auto"/>
        <w:bottom w:val="none" w:sz="0" w:space="0" w:color="auto"/>
        <w:right w:val="none" w:sz="0" w:space="0" w:color="auto"/>
      </w:divBdr>
    </w:div>
    <w:div w:id="1926112718">
      <w:bodyDiv w:val="1"/>
      <w:marLeft w:val="0"/>
      <w:marRight w:val="0"/>
      <w:marTop w:val="0"/>
      <w:marBottom w:val="0"/>
      <w:divBdr>
        <w:top w:val="none" w:sz="0" w:space="0" w:color="auto"/>
        <w:left w:val="none" w:sz="0" w:space="0" w:color="auto"/>
        <w:bottom w:val="none" w:sz="0" w:space="0" w:color="auto"/>
        <w:right w:val="none" w:sz="0" w:space="0" w:color="auto"/>
      </w:divBdr>
      <w:divsChild>
        <w:div w:id="1060521397">
          <w:marLeft w:val="0"/>
          <w:marRight w:val="0"/>
          <w:marTop w:val="0"/>
          <w:marBottom w:val="0"/>
          <w:divBdr>
            <w:top w:val="none" w:sz="0" w:space="0" w:color="auto"/>
            <w:left w:val="none" w:sz="0" w:space="0" w:color="auto"/>
            <w:bottom w:val="none" w:sz="0" w:space="0" w:color="auto"/>
            <w:right w:val="none" w:sz="0" w:space="0" w:color="auto"/>
          </w:divBdr>
        </w:div>
      </w:divsChild>
    </w:div>
    <w:div w:id="200057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5" Type="http://schemas.openxmlformats.org/officeDocument/2006/relationships/webSettings" Target="webSettings.xml"/><Relationship Id="rId61" Type="http://schemas.openxmlformats.org/officeDocument/2006/relationships/image" Target="media/image53.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31F92-BEE1-BB4D-8240-44A5A61A7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252</Pages>
  <Words>50108</Words>
  <Characters>285622</Characters>
  <Application>Microsoft Office Word</Application>
  <DocSecurity>0</DocSecurity>
  <Lines>2380</Lines>
  <Paragraphs>670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Jianjun</dc:creator>
  <cp:keywords/>
  <dc:description/>
  <cp:lastModifiedBy>Kibikas, Will M.</cp:lastModifiedBy>
  <cp:revision>15</cp:revision>
  <cp:lastPrinted>2021-03-11T23:48:00Z</cp:lastPrinted>
  <dcterms:created xsi:type="dcterms:W3CDTF">2021-04-28T17:02:00Z</dcterms:created>
  <dcterms:modified xsi:type="dcterms:W3CDTF">2021-05-05T18:09:00Z</dcterms:modified>
</cp:coreProperties>
</file>