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3BA8D" w14:textId="4BF58D2D" w:rsidR="00EB49B6" w:rsidRPr="005E6261" w:rsidRDefault="00EB49B6" w:rsidP="00EB49B6">
      <w:pPr>
        <w:jc w:val="center"/>
        <w:rPr>
          <w:color w:val="000000" w:themeColor="text1"/>
        </w:rPr>
      </w:pPr>
    </w:p>
    <w:p w14:paraId="2635D8E8" w14:textId="5D324388" w:rsidR="00C42F18" w:rsidRPr="005E6261" w:rsidRDefault="00C42F18" w:rsidP="00EB49B6">
      <w:pPr>
        <w:jc w:val="center"/>
        <w:rPr>
          <w:color w:val="000000" w:themeColor="text1"/>
        </w:rPr>
      </w:pPr>
    </w:p>
    <w:p w14:paraId="6C55A26D" w14:textId="2C4530A0" w:rsidR="00C42F18" w:rsidRPr="005E6261" w:rsidRDefault="00C42F18" w:rsidP="00EB49B6">
      <w:pPr>
        <w:jc w:val="center"/>
        <w:rPr>
          <w:color w:val="000000" w:themeColor="text1"/>
        </w:rPr>
      </w:pPr>
    </w:p>
    <w:p w14:paraId="75673BDE" w14:textId="77777777" w:rsidR="00C42F18" w:rsidRPr="005E6261" w:rsidRDefault="00C42F18" w:rsidP="00EB49B6">
      <w:pPr>
        <w:jc w:val="center"/>
        <w:rPr>
          <w:color w:val="000000" w:themeColor="text1"/>
        </w:rPr>
      </w:pPr>
    </w:p>
    <w:p w14:paraId="72AAD64C" w14:textId="1EEC166D" w:rsidR="00C42F18" w:rsidRPr="00591A3C" w:rsidRDefault="00C42F18" w:rsidP="00EB49B6">
      <w:pPr>
        <w:jc w:val="center"/>
        <w:rPr>
          <w:color w:val="000000" w:themeColor="text1"/>
        </w:rPr>
      </w:pPr>
    </w:p>
    <w:p w14:paraId="62250DF7" w14:textId="200CAE56" w:rsidR="00C42F18" w:rsidRPr="00591A3C" w:rsidRDefault="00C42F18" w:rsidP="00EB49B6">
      <w:pPr>
        <w:jc w:val="center"/>
        <w:rPr>
          <w:color w:val="000000" w:themeColor="text1"/>
        </w:rPr>
      </w:pPr>
      <w:r w:rsidRPr="00591A3C">
        <w:rPr>
          <w:color w:val="000000" w:themeColor="text1"/>
        </w:rPr>
        <w:t>UNIVERSITY OF OKLAHOMA</w:t>
      </w:r>
    </w:p>
    <w:p w14:paraId="2188DABB" w14:textId="1A3C0856" w:rsidR="00C42F18" w:rsidRPr="00591A3C" w:rsidRDefault="00C42F18" w:rsidP="00EB49B6">
      <w:pPr>
        <w:jc w:val="center"/>
        <w:rPr>
          <w:color w:val="000000" w:themeColor="text1"/>
        </w:rPr>
      </w:pPr>
    </w:p>
    <w:p w14:paraId="0C187AE6" w14:textId="2A44CCA0" w:rsidR="00C42F18" w:rsidRPr="00591A3C" w:rsidRDefault="00C42F18" w:rsidP="00EB49B6">
      <w:pPr>
        <w:jc w:val="center"/>
        <w:rPr>
          <w:color w:val="000000" w:themeColor="text1"/>
        </w:rPr>
      </w:pPr>
      <w:r w:rsidRPr="00591A3C">
        <w:rPr>
          <w:color w:val="000000" w:themeColor="text1"/>
        </w:rPr>
        <w:t>GRADUATE COLLEGE</w:t>
      </w:r>
    </w:p>
    <w:p w14:paraId="2C6ADD62" w14:textId="1ABBC87A" w:rsidR="00C42F18" w:rsidRPr="00591A3C" w:rsidRDefault="00C42F18" w:rsidP="00EB49B6">
      <w:pPr>
        <w:jc w:val="center"/>
        <w:rPr>
          <w:color w:val="000000" w:themeColor="text1"/>
        </w:rPr>
      </w:pPr>
    </w:p>
    <w:p w14:paraId="3106BBED" w14:textId="6A643123" w:rsidR="00C42F18" w:rsidRPr="00591A3C" w:rsidRDefault="00C42F18" w:rsidP="00EB49B6">
      <w:pPr>
        <w:jc w:val="center"/>
        <w:rPr>
          <w:color w:val="000000" w:themeColor="text1"/>
        </w:rPr>
      </w:pPr>
    </w:p>
    <w:p w14:paraId="20BDF4D7" w14:textId="3266AFE0" w:rsidR="00C42F18" w:rsidRPr="00591A3C" w:rsidRDefault="00C42F18" w:rsidP="00EB49B6">
      <w:pPr>
        <w:jc w:val="center"/>
        <w:rPr>
          <w:color w:val="000000" w:themeColor="text1"/>
        </w:rPr>
      </w:pPr>
    </w:p>
    <w:p w14:paraId="28760110" w14:textId="521390BD" w:rsidR="00C42F18" w:rsidRPr="00591A3C" w:rsidRDefault="00C42F18" w:rsidP="00EB49B6">
      <w:pPr>
        <w:jc w:val="center"/>
        <w:rPr>
          <w:color w:val="000000" w:themeColor="text1"/>
        </w:rPr>
      </w:pPr>
    </w:p>
    <w:p w14:paraId="53A478E7" w14:textId="5D0437C1" w:rsidR="00C42F18" w:rsidRPr="00591A3C" w:rsidRDefault="00C42F18" w:rsidP="00EB49B6">
      <w:pPr>
        <w:jc w:val="center"/>
        <w:rPr>
          <w:color w:val="000000" w:themeColor="text1"/>
        </w:rPr>
      </w:pPr>
    </w:p>
    <w:p w14:paraId="05DBD2CA" w14:textId="77777777" w:rsidR="00C42F18" w:rsidRPr="00591A3C" w:rsidRDefault="00C42F18" w:rsidP="00EB49B6">
      <w:pPr>
        <w:jc w:val="center"/>
        <w:rPr>
          <w:color w:val="000000" w:themeColor="text1"/>
        </w:rPr>
      </w:pPr>
    </w:p>
    <w:p w14:paraId="2830F2A0" w14:textId="78D8A05D" w:rsidR="00C42F18" w:rsidRPr="00591A3C" w:rsidRDefault="00C42F18" w:rsidP="00EB49B6">
      <w:pPr>
        <w:jc w:val="center"/>
        <w:rPr>
          <w:color w:val="000000" w:themeColor="text1"/>
        </w:rPr>
      </w:pPr>
    </w:p>
    <w:p w14:paraId="298D117D" w14:textId="61F9EC68" w:rsidR="00C42F18" w:rsidRPr="00591A3C" w:rsidRDefault="00031447" w:rsidP="00EB49B6">
      <w:pPr>
        <w:jc w:val="center"/>
        <w:rPr>
          <w:color w:val="000000" w:themeColor="text1"/>
        </w:rPr>
      </w:pPr>
      <w:r w:rsidRPr="00591A3C">
        <w:rPr>
          <w:color w:val="000000" w:themeColor="text1"/>
        </w:rPr>
        <w:t>THE EMPLOYEE EXPERIENCE: EXPLORING THE RELATIONSHIP BETWEEN EMPLOYEE EXPERIENCE ENGAGEMENT STRATEGIES AND EMPLOYEE APPRAISALS OF THE COMPANY</w:t>
      </w:r>
    </w:p>
    <w:p w14:paraId="486FC052" w14:textId="77777777" w:rsidR="00EB49B6" w:rsidRPr="00591A3C" w:rsidRDefault="00EB49B6" w:rsidP="00EB49B6">
      <w:pPr>
        <w:jc w:val="center"/>
        <w:rPr>
          <w:color w:val="000000" w:themeColor="text1"/>
        </w:rPr>
      </w:pPr>
    </w:p>
    <w:p w14:paraId="4C6FA642" w14:textId="77777777" w:rsidR="00EB49B6" w:rsidRPr="00591A3C" w:rsidRDefault="00EB49B6" w:rsidP="00EB49B6">
      <w:pPr>
        <w:jc w:val="center"/>
        <w:rPr>
          <w:color w:val="000000" w:themeColor="text1"/>
        </w:rPr>
      </w:pPr>
    </w:p>
    <w:p w14:paraId="1E9D0F21" w14:textId="77777777" w:rsidR="00EB49B6" w:rsidRPr="00591A3C" w:rsidRDefault="00EB49B6" w:rsidP="00EB49B6">
      <w:pPr>
        <w:jc w:val="center"/>
        <w:rPr>
          <w:color w:val="000000" w:themeColor="text1"/>
        </w:rPr>
      </w:pPr>
    </w:p>
    <w:p w14:paraId="2324010C" w14:textId="77777777" w:rsidR="005C0195" w:rsidRPr="00591A3C" w:rsidRDefault="005C0195" w:rsidP="00EB49B6">
      <w:pPr>
        <w:jc w:val="center"/>
        <w:rPr>
          <w:color w:val="000000" w:themeColor="text1"/>
        </w:rPr>
      </w:pPr>
    </w:p>
    <w:p w14:paraId="01A30B8A" w14:textId="77777777" w:rsidR="005C0195" w:rsidRPr="00591A3C" w:rsidRDefault="005C0195" w:rsidP="00EB49B6">
      <w:pPr>
        <w:jc w:val="center"/>
        <w:rPr>
          <w:color w:val="000000" w:themeColor="text1"/>
        </w:rPr>
      </w:pPr>
    </w:p>
    <w:p w14:paraId="467421DD" w14:textId="50288E34" w:rsidR="005C0195" w:rsidRPr="00591A3C" w:rsidRDefault="005C0195" w:rsidP="00EB49B6">
      <w:pPr>
        <w:jc w:val="center"/>
        <w:rPr>
          <w:color w:val="000000" w:themeColor="text1"/>
        </w:rPr>
      </w:pPr>
    </w:p>
    <w:p w14:paraId="7BFF31C0" w14:textId="082499A0" w:rsidR="00C42F18" w:rsidRPr="00591A3C" w:rsidRDefault="00C42F18" w:rsidP="00031447">
      <w:pPr>
        <w:rPr>
          <w:color w:val="000000" w:themeColor="text1"/>
        </w:rPr>
      </w:pPr>
    </w:p>
    <w:p w14:paraId="70B0CF57" w14:textId="77777777" w:rsidR="00C42F18" w:rsidRPr="00591A3C" w:rsidRDefault="00C42F18" w:rsidP="00C42F18">
      <w:pPr>
        <w:rPr>
          <w:color w:val="000000" w:themeColor="text1"/>
        </w:rPr>
      </w:pPr>
    </w:p>
    <w:p w14:paraId="7B253286" w14:textId="425C6438" w:rsidR="005C0195" w:rsidRPr="00591A3C" w:rsidRDefault="00C42F18" w:rsidP="00EB49B6">
      <w:pPr>
        <w:jc w:val="center"/>
        <w:rPr>
          <w:color w:val="000000" w:themeColor="text1"/>
        </w:rPr>
      </w:pPr>
      <w:r w:rsidRPr="00591A3C">
        <w:rPr>
          <w:color w:val="000000" w:themeColor="text1"/>
        </w:rPr>
        <w:t xml:space="preserve">A THESIS </w:t>
      </w:r>
    </w:p>
    <w:p w14:paraId="63413230" w14:textId="572F4383" w:rsidR="00C42F18" w:rsidRPr="00591A3C" w:rsidRDefault="00C42F18" w:rsidP="00EB49B6">
      <w:pPr>
        <w:jc w:val="center"/>
        <w:rPr>
          <w:color w:val="000000" w:themeColor="text1"/>
        </w:rPr>
      </w:pPr>
    </w:p>
    <w:p w14:paraId="4B3DDDE4" w14:textId="6FD6490F" w:rsidR="00C42F18" w:rsidRPr="00591A3C" w:rsidRDefault="00C42F18" w:rsidP="00EB49B6">
      <w:pPr>
        <w:jc w:val="center"/>
        <w:rPr>
          <w:color w:val="000000" w:themeColor="text1"/>
        </w:rPr>
      </w:pPr>
      <w:r w:rsidRPr="00591A3C">
        <w:rPr>
          <w:color w:val="000000" w:themeColor="text1"/>
        </w:rPr>
        <w:t>SUBMITTED TO THE GRADUATE FACULTY</w:t>
      </w:r>
    </w:p>
    <w:p w14:paraId="0ABDBD2A" w14:textId="2C0EB047" w:rsidR="00C42F18" w:rsidRPr="00591A3C" w:rsidRDefault="00C42F18" w:rsidP="00EB49B6">
      <w:pPr>
        <w:jc w:val="center"/>
        <w:rPr>
          <w:color w:val="000000" w:themeColor="text1"/>
        </w:rPr>
      </w:pPr>
    </w:p>
    <w:p w14:paraId="4A8D5A3A" w14:textId="3BF1131D" w:rsidR="00C42F18" w:rsidRPr="00591A3C" w:rsidRDefault="00C42F18" w:rsidP="00EB49B6">
      <w:pPr>
        <w:jc w:val="center"/>
        <w:rPr>
          <w:color w:val="000000" w:themeColor="text1"/>
        </w:rPr>
      </w:pPr>
      <w:r w:rsidRPr="00591A3C">
        <w:rPr>
          <w:color w:val="000000" w:themeColor="text1"/>
        </w:rPr>
        <w:t>In partial fulfillment of the requirements for the</w:t>
      </w:r>
    </w:p>
    <w:p w14:paraId="2A771614" w14:textId="3596CF3D" w:rsidR="00C42F18" w:rsidRPr="00591A3C" w:rsidRDefault="00C42F18" w:rsidP="00EB49B6">
      <w:pPr>
        <w:jc w:val="center"/>
        <w:rPr>
          <w:color w:val="000000" w:themeColor="text1"/>
        </w:rPr>
      </w:pPr>
    </w:p>
    <w:p w14:paraId="7599260F" w14:textId="07752A28" w:rsidR="00C42F18" w:rsidRPr="00591A3C" w:rsidRDefault="00C42F18" w:rsidP="00EB49B6">
      <w:pPr>
        <w:jc w:val="center"/>
        <w:rPr>
          <w:color w:val="000000" w:themeColor="text1"/>
        </w:rPr>
      </w:pPr>
      <w:r w:rsidRPr="00591A3C">
        <w:rPr>
          <w:color w:val="000000" w:themeColor="text1"/>
        </w:rPr>
        <w:t>Degree of</w:t>
      </w:r>
    </w:p>
    <w:p w14:paraId="40293108" w14:textId="16AA0935" w:rsidR="005007E5" w:rsidRPr="00591A3C" w:rsidRDefault="005007E5" w:rsidP="00EB49B6">
      <w:pPr>
        <w:jc w:val="center"/>
        <w:rPr>
          <w:color w:val="000000" w:themeColor="text1"/>
        </w:rPr>
      </w:pPr>
    </w:p>
    <w:p w14:paraId="0776B917" w14:textId="0CBD7764" w:rsidR="00EB49B6" w:rsidRPr="00591A3C" w:rsidRDefault="0086033D" w:rsidP="00EB49B6">
      <w:pPr>
        <w:jc w:val="center"/>
        <w:rPr>
          <w:color w:val="000000" w:themeColor="text1"/>
        </w:rPr>
      </w:pPr>
      <w:r w:rsidRPr="00591A3C">
        <w:rPr>
          <w:color w:val="000000" w:themeColor="text1"/>
        </w:rPr>
        <w:t>MASTER OF ARTS</w:t>
      </w:r>
      <w:r w:rsidR="00DF5F5E" w:rsidRPr="00591A3C">
        <w:rPr>
          <w:color w:val="000000" w:themeColor="text1"/>
        </w:rPr>
        <w:t xml:space="preserve"> </w:t>
      </w:r>
    </w:p>
    <w:p w14:paraId="70A76D69" w14:textId="77777777" w:rsidR="00EB49B6" w:rsidRPr="00591A3C" w:rsidRDefault="00EB49B6" w:rsidP="005007E5">
      <w:pPr>
        <w:rPr>
          <w:color w:val="000000" w:themeColor="text1"/>
        </w:rPr>
      </w:pPr>
    </w:p>
    <w:p w14:paraId="621D4EFA" w14:textId="34DF011F" w:rsidR="00EB49B6" w:rsidRPr="00591A3C" w:rsidRDefault="00EB49B6" w:rsidP="00EB49B6">
      <w:pPr>
        <w:jc w:val="center"/>
        <w:rPr>
          <w:color w:val="000000" w:themeColor="text1"/>
        </w:rPr>
      </w:pPr>
    </w:p>
    <w:p w14:paraId="6A3ACBC4" w14:textId="4A0F3876" w:rsidR="00C42F18" w:rsidRPr="00591A3C" w:rsidRDefault="00C42F18" w:rsidP="00EB49B6">
      <w:pPr>
        <w:jc w:val="center"/>
        <w:rPr>
          <w:color w:val="000000" w:themeColor="text1"/>
        </w:rPr>
      </w:pPr>
    </w:p>
    <w:p w14:paraId="44F5EA72" w14:textId="2930009D" w:rsidR="00C42F18" w:rsidRPr="00591A3C" w:rsidRDefault="00C42F18" w:rsidP="00EB49B6">
      <w:pPr>
        <w:jc w:val="center"/>
        <w:rPr>
          <w:color w:val="000000" w:themeColor="text1"/>
        </w:rPr>
      </w:pPr>
    </w:p>
    <w:p w14:paraId="2146F370" w14:textId="39F5E269" w:rsidR="00C42F18" w:rsidRPr="00591A3C" w:rsidRDefault="00C42F18" w:rsidP="00031447">
      <w:pPr>
        <w:rPr>
          <w:color w:val="000000" w:themeColor="text1"/>
        </w:rPr>
      </w:pPr>
    </w:p>
    <w:p w14:paraId="03FA6321" w14:textId="4B6E1420" w:rsidR="00C42F18" w:rsidRPr="00591A3C" w:rsidRDefault="00C42F18" w:rsidP="00C42F18">
      <w:pPr>
        <w:rPr>
          <w:color w:val="000000" w:themeColor="text1"/>
        </w:rPr>
      </w:pPr>
    </w:p>
    <w:p w14:paraId="643BEF5A" w14:textId="0CF7D7AD" w:rsidR="00C42F18" w:rsidRPr="00591A3C" w:rsidRDefault="00C42F18" w:rsidP="00506D42">
      <w:pPr>
        <w:jc w:val="center"/>
        <w:rPr>
          <w:color w:val="000000" w:themeColor="text1"/>
        </w:rPr>
      </w:pPr>
      <w:r w:rsidRPr="00591A3C">
        <w:rPr>
          <w:color w:val="000000" w:themeColor="text1"/>
        </w:rPr>
        <w:t>By</w:t>
      </w:r>
    </w:p>
    <w:p w14:paraId="02BE7F12" w14:textId="77777777" w:rsidR="00506D42" w:rsidRDefault="00506D42" w:rsidP="00EB49B6">
      <w:pPr>
        <w:jc w:val="center"/>
        <w:rPr>
          <w:color w:val="000000" w:themeColor="text1"/>
        </w:rPr>
      </w:pPr>
    </w:p>
    <w:p w14:paraId="1B19B3C2" w14:textId="56AB3FE1" w:rsidR="00C42F18" w:rsidRPr="00591A3C" w:rsidRDefault="00031447" w:rsidP="00EB49B6">
      <w:pPr>
        <w:jc w:val="center"/>
        <w:rPr>
          <w:color w:val="000000" w:themeColor="text1"/>
        </w:rPr>
      </w:pPr>
      <w:r w:rsidRPr="00591A3C">
        <w:rPr>
          <w:color w:val="000000" w:themeColor="text1"/>
        </w:rPr>
        <w:t>BAILEY STRAHORN</w:t>
      </w:r>
    </w:p>
    <w:p w14:paraId="6B38680F" w14:textId="61123EF8" w:rsidR="00C42F18" w:rsidRPr="00591A3C" w:rsidRDefault="00C42F18" w:rsidP="00EB49B6">
      <w:pPr>
        <w:jc w:val="center"/>
        <w:rPr>
          <w:color w:val="000000" w:themeColor="text1"/>
        </w:rPr>
      </w:pPr>
      <w:r w:rsidRPr="00591A3C">
        <w:rPr>
          <w:color w:val="000000" w:themeColor="text1"/>
        </w:rPr>
        <w:t>Norman, Oklahoma</w:t>
      </w:r>
    </w:p>
    <w:p w14:paraId="14068930" w14:textId="7641AA20" w:rsidR="00C42F18" w:rsidRPr="00591A3C" w:rsidRDefault="00C42F18" w:rsidP="00EB49B6">
      <w:pPr>
        <w:jc w:val="center"/>
        <w:rPr>
          <w:color w:val="000000" w:themeColor="text1"/>
        </w:rPr>
      </w:pPr>
      <w:r w:rsidRPr="00591A3C">
        <w:rPr>
          <w:color w:val="000000" w:themeColor="text1"/>
        </w:rPr>
        <w:t>2022</w:t>
      </w:r>
    </w:p>
    <w:p w14:paraId="6A15971B" w14:textId="5A694A46" w:rsidR="00EB49B6" w:rsidRPr="00591A3C" w:rsidRDefault="00EB49B6" w:rsidP="00EB49B6">
      <w:pPr>
        <w:jc w:val="center"/>
        <w:rPr>
          <w:color w:val="000000" w:themeColor="text1"/>
        </w:rPr>
      </w:pPr>
    </w:p>
    <w:p w14:paraId="14533EE4" w14:textId="12975989" w:rsidR="00EB49B6" w:rsidRPr="00591A3C" w:rsidRDefault="00EB49B6" w:rsidP="00EB49B6">
      <w:pPr>
        <w:jc w:val="center"/>
        <w:rPr>
          <w:color w:val="000000" w:themeColor="text1"/>
        </w:rPr>
      </w:pPr>
    </w:p>
    <w:p w14:paraId="5352A779" w14:textId="77777777" w:rsidR="00031447" w:rsidRPr="00591A3C" w:rsidRDefault="00031447" w:rsidP="00EB49B6">
      <w:pPr>
        <w:jc w:val="center"/>
        <w:rPr>
          <w:color w:val="000000" w:themeColor="text1"/>
        </w:rPr>
      </w:pPr>
    </w:p>
    <w:p w14:paraId="02255A9A" w14:textId="6E117C1E" w:rsidR="00EB49B6" w:rsidRPr="00591A3C" w:rsidRDefault="00EB49B6" w:rsidP="005007E5">
      <w:pPr>
        <w:rPr>
          <w:color w:val="000000" w:themeColor="text1"/>
        </w:rPr>
      </w:pPr>
    </w:p>
    <w:p w14:paraId="04A817E7" w14:textId="6B39293B" w:rsidR="000A3E0A" w:rsidRPr="00591A3C" w:rsidRDefault="000A3E0A" w:rsidP="000A3E0A">
      <w:pPr>
        <w:rPr>
          <w:color w:val="000000" w:themeColor="text1"/>
        </w:rPr>
      </w:pPr>
    </w:p>
    <w:p w14:paraId="76E166CD" w14:textId="77777777" w:rsidR="00031447" w:rsidRPr="00591A3C" w:rsidRDefault="00031447" w:rsidP="00031447">
      <w:pPr>
        <w:jc w:val="center"/>
        <w:rPr>
          <w:color w:val="000000" w:themeColor="text1"/>
        </w:rPr>
      </w:pPr>
      <w:r w:rsidRPr="00591A3C">
        <w:rPr>
          <w:color w:val="000000" w:themeColor="text1"/>
        </w:rPr>
        <w:t>THE EMPLOYEE EXPERIENCE: EXPLORING THE RELATIONSHIP BETWEEN EMPLOYEE EXPERIENCE ENGAGEMENT STRATEGIES AND EMPLOYEE APPRAISALS OF THE COMPANY</w:t>
      </w:r>
    </w:p>
    <w:p w14:paraId="41959A2D" w14:textId="4031AD0D" w:rsidR="00EB49B6" w:rsidRPr="00591A3C" w:rsidRDefault="00EB49B6" w:rsidP="00EB49B6">
      <w:pPr>
        <w:jc w:val="center"/>
        <w:rPr>
          <w:color w:val="000000" w:themeColor="text1"/>
        </w:rPr>
      </w:pPr>
    </w:p>
    <w:p w14:paraId="4CC898D3" w14:textId="469BACF8" w:rsidR="00031447" w:rsidRPr="00591A3C" w:rsidRDefault="00031447" w:rsidP="00EB49B6">
      <w:pPr>
        <w:jc w:val="center"/>
        <w:rPr>
          <w:color w:val="000000" w:themeColor="text1"/>
        </w:rPr>
      </w:pPr>
    </w:p>
    <w:p w14:paraId="5D478986" w14:textId="24EFAA78" w:rsidR="00031447" w:rsidRPr="00591A3C" w:rsidRDefault="00031447" w:rsidP="00EB49B6">
      <w:pPr>
        <w:jc w:val="center"/>
        <w:rPr>
          <w:color w:val="000000" w:themeColor="text1"/>
        </w:rPr>
      </w:pPr>
    </w:p>
    <w:p w14:paraId="196B8B72" w14:textId="4DD163B0" w:rsidR="00031447" w:rsidRPr="00591A3C" w:rsidRDefault="00031447" w:rsidP="00EB49B6">
      <w:pPr>
        <w:jc w:val="center"/>
        <w:rPr>
          <w:color w:val="000000" w:themeColor="text1"/>
        </w:rPr>
      </w:pPr>
    </w:p>
    <w:p w14:paraId="74EA3784" w14:textId="5860C853" w:rsidR="00031447" w:rsidRPr="00591A3C" w:rsidRDefault="00031447" w:rsidP="00EB49B6">
      <w:pPr>
        <w:jc w:val="center"/>
        <w:rPr>
          <w:color w:val="000000" w:themeColor="text1"/>
        </w:rPr>
      </w:pPr>
    </w:p>
    <w:p w14:paraId="13F1FE48" w14:textId="77777777" w:rsidR="00031447" w:rsidRPr="00591A3C" w:rsidRDefault="00031447" w:rsidP="00EB49B6">
      <w:pPr>
        <w:jc w:val="center"/>
        <w:rPr>
          <w:color w:val="000000" w:themeColor="text1"/>
        </w:rPr>
      </w:pPr>
    </w:p>
    <w:p w14:paraId="1DF16489" w14:textId="3186B9DB" w:rsidR="00031447" w:rsidRPr="00591A3C" w:rsidRDefault="00031447" w:rsidP="00506D42">
      <w:pPr>
        <w:jc w:val="center"/>
        <w:rPr>
          <w:color w:val="000000" w:themeColor="text1"/>
        </w:rPr>
      </w:pPr>
      <w:r w:rsidRPr="00591A3C">
        <w:rPr>
          <w:color w:val="000000" w:themeColor="text1"/>
        </w:rPr>
        <w:t>A THE</w:t>
      </w:r>
      <w:r w:rsidR="00DF5F5E" w:rsidRPr="00591A3C">
        <w:rPr>
          <w:color w:val="000000" w:themeColor="text1"/>
        </w:rPr>
        <w:t>S</w:t>
      </w:r>
      <w:r w:rsidRPr="00591A3C">
        <w:rPr>
          <w:color w:val="000000" w:themeColor="text1"/>
        </w:rPr>
        <w:t xml:space="preserve">IS APPROVED FOR THE </w:t>
      </w:r>
      <w:r w:rsidR="0086033D" w:rsidRPr="00591A3C">
        <w:rPr>
          <w:color w:val="000000" w:themeColor="text1"/>
        </w:rPr>
        <w:t xml:space="preserve">DEPARTMENT OF </w:t>
      </w:r>
      <w:r w:rsidR="00DF5F5E" w:rsidRPr="00591A3C">
        <w:rPr>
          <w:color w:val="000000" w:themeColor="text1"/>
        </w:rPr>
        <w:t xml:space="preserve">GAYLORD COLLEGE OF </w:t>
      </w:r>
      <w:r w:rsidR="0086033D" w:rsidRPr="00591A3C">
        <w:rPr>
          <w:color w:val="000000" w:themeColor="text1"/>
        </w:rPr>
        <w:t>JOURNALISM AND MASS COMMUNICATION</w:t>
      </w:r>
    </w:p>
    <w:p w14:paraId="2F4F1790" w14:textId="0847B4B3" w:rsidR="00031447" w:rsidRPr="00591A3C" w:rsidRDefault="00031447" w:rsidP="00EB49B6">
      <w:pPr>
        <w:jc w:val="center"/>
        <w:rPr>
          <w:color w:val="000000" w:themeColor="text1"/>
        </w:rPr>
      </w:pPr>
    </w:p>
    <w:p w14:paraId="41EBF225" w14:textId="13B55B59" w:rsidR="00031447" w:rsidRPr="00591A3C" w:rsidRDefault="00031447" w:rsidP="00EB49B6">
      <w:pPr>
        <w:jc w:val="center"/>
        <w:rPr>
          <w:color w:val="000000" w:themeColor="text1"/>
        </w:rPr>
      </w:pPr>
    </w:p>
    <w:p w14:paraId="2F7E1A02" w14:textId="13B88CCE" w:rsidR="00031447" w:rsidRPr="00591A3C" w:rsidRDefault="00031447" w:rsidP="00EB49B6">
      <w:pPr>
        <w:jc w:val="center"/>
        <w:rPr>
          <w:color w:val="000000" w:themeColor="text1"/>
        </w:rPr>
      </w:pPr>
    </w:p>
    <w:p w14:paraId="29FE78A7" w14:textId="226772E4" w:rsidR="00031447" w:rsidRPr="00591A3C" w:rsidRDefault="00031447" w:rsidP="00EB49B6">
      <w:pPr>
        <w:jc w:val="center"/>
        <w:rPr>
          <w:color w:val="000000" w:themeColor="text1"/>
        </w:rPr>
      </w:pPr>
    </w:p>
    <w:p w14:paraId="75AF4E98" w14:textId="61671F25" w:rsidR="00031447" w:rsidRPr="00591A3C" w:rsidRDefault="00031447" w:rsidP="00EB49B6">
      <w:pPr>
        <w:jc w:val="center"/>
        <w:rPr>
          <w:color w:val="000000" w:themeColor="text1"/>
        </w:rPr>
      </w:pPr>
    </w:p>
    <w:p w14:paraId="4C22A715" w14:textId="6870A5E5" w:rsidR="00031447" w:rsidRPr="00591A3C" w:rsidRDefault="00031447" w:rsidP="00EB49B6">
      <w:pPr>
        <w:jc w:val="center"/>
        <w:rPr>
          <w:color w:val="000000" w:themeColor="text1"/>
        </w:rPr>
      </w:pPr>
    </w:p>
    <w:p w14:paraId="44993728" w14:textId="44E5C1C3" w:rsidR="00031447" w:rsidRPr="00591A3C" w:rsidRDefault="00031447" w:rsidP="00EB49B6">
      <w:pPr>
        <w:jc w:val="center"/>
        <w:rPr>
          <w:color w:val="000000" w:themeColor="text1"/>
        </w:rPr>
      </w:pPr>
    </w:p>
    <w:p w14:paraId="3D473393" w14:textId="6F927128" w:rsidR="00031447" w:rsidRPr="00591A3C" w:rsidRDefault="00031447" w:rsidP="00EB49B6">
      <w:pPr>
        <w:jc w:val="center"/>
        <w:rPr>
          <w:color w:val="000000" w:themeColor="text1"/>
        </w:rPr>
      </w:pPr>
    </w:p>
    <w:p w14:paraId="600BF4CE" w14:textId="45BB649E" w:rsidR="00031447" w:rsidRPr="00591A3C" w:rsidRDefault="00031447" w:rsidP="00EB49B6">
      <w:pPr>
        <w:jc w:val="center"/>
        <w:rPr>
          <w:color w:val="000000" w:themeColor="text1"/>
        </w:rPr>
      </w:pPr>
    </w:p>
    <w:p w14:paraId="410FDCD0" w14:textId="4A8F1407" w:rsidR="00031447" w:rsidRPr="00591A3C" w:rsidRDefault="00031447" w:rsidP="00EB49B6">
      <w:pPr>
        <w:jc w:val="center"/>
        <w:rPr>
          <w:color w:val="000000" w:themeColor="text1"/>
        </w:rPr>
      </w:pPr>
      <w:r w:rsidRPr="00591A3C">
        <w:rPr>
          <w:color w:val="000000" w:themeColor="text1"/>
        </w:rPr>
        <w:t>BY THE COMMITTEE CONSISTING OF</w:t>
      </w:r>
    </w:p>
    <w:p w14:paraId="6E0030D3" w14:textId="185DF827" w:rsidR="00031447" w:rsidRPr="00591A3C" w:rsidRDefault="00031447" w:rsidP="00EB49B6">
      <w:pPr>
        <w:jc w:val="center"/>
        <w:rPr>
          <w:color w:val="000000" w:themeColor="text1"/>
        </w:rPr>
      </w:pPr>
    </w:p>
    <w:p w14:paraId="6805C06A" w14:textId="3FB390F4" w:rsidR="00031447" w:rsidRPr="00591A3C" w:rsidRDefault="00031447" w:rsidP="00EB49B6">
      <w:pPr>
        <w:jc w:val="center"/>
        <w:rPr>
          <w:color w:val="000000" w:themeColor="text1"/>
        </w:rPr>
      </w:pPr>
    </w:p>
    <w:p w14:paraId="66CCB070" w14:textId="45B4D9BC" w:rsidR="00031447" w:rsidRPr="00591A3C" w:rsidRDefault="00031447" w:rsidP="00EB49B6">
      <w:pPr>
        <w:jc w:val="center"/>
        <w:rPr>
          <w:color w:val="000000" w:themeColor="text1"/>
        </w:rPr>
      </w:pPr>
    </w:p>
    <w:p w14:paraId="4611E95F" w14:textId="77777777" w:rsidR="00031447" w:rsidRPr="00591A3C" w:rsidRDefault="00031447" w:rsidP="00EB49B6">
      <w:pPr>
        <w:jc w:val="center"/>
        <w:rPr>
          <w:color w:val="000000" w:themeColor="text1"/>
        </w:rPr>
      </w:pPr>
    </w:p>
    <w:p w14:paraId="0229591A" w14:textId="074BFCD6" w:rsidR="00031447" w:rsidRPr="00591A3C" w:rsidRDefault="00031447" w:rsidP="00EB49B6">
      <w:pPr>
        <w:jc w:val="center"/>
        <w:rPr>
          <w:color w:val="000000" w:themeColor="text1"/>
        </w:rPr>
      </w:pPr>
    </w:p>
    <w:p w14:paraId="092F4EAD" w14:textId="76E9FE67" w:rsidR="00031447" w:rsidRPr="00591A3C" w:rsidRDefault="00031447" w:rsidP="00EB49B6">
      <w:pPr>
        <w:jc w:val="center"/>
        <w:rPr>
          <w:color w:val="000000" w:themeColor="text1"/>
        </w:rPr>
      </w:pPr>
    </w:p>
    <w:p w14:paraId="09D1B5E0" w14:textId="1F220BC9" w:rsidR="00031447" w:rsidRPr="00591A3C" w:rsidRDefault="00031447" w:rsidP="00031447">
      <w:pPr>
        <w:spacing w:line="480" w:lineRule="auto"/>
        <w:jc w:val="right"/>
        <w:rPr>
          <w:color w:val="000000" w:themeColor="text1"/>
        </w:rPr>
      </w:pPr>
      <w:r w:rsidRPr="00591A3C">
        <w:rPr>
          <w:color w:val="000000" w:themeColor="text1"/>
        </w:rPr>
        <w:t xml:space="preserve">Dr. </w:t>
      </w:r>
      <w:r w:rsidR="00EB5FBE" w:rsidRPr="00591A3C">
        <w:rPr>
          <w:color w:val="000000" w:themeColor="text1"/>
        </w:rPr>
        <w:t xml:space="preserve">Xiaochen </w:t>
      </w:r>
      <w:r w:rsidRPr="00591A3C">
        <w:rPr>
          <w:color w:val="000000" w:themeColor="text1"/>
        </w:rPr>
        <w:t>Angela Zhang, Chair</w:t>
      </w:r>
    </w:p>
    <w:p w14:paraId="7DCE47A6" w14:textId="1D6408B9" w:rsidR="00031447" w:rsidRPr="00591A3C" w:rsidRDefault="00031447" w:rsidP="00031447">
      <w:pPr>
        <w:spacing w:line="480" w:lineRule="auto"/>
        <w:jc w:val="right"/>
        <w:rPr>
          <w:color w:val="000000" w:themeColor="text1"/>
        </w:rPr>
      </w:pPr>
      <w:r w:rsidRPr="00591A3C">
        <w:rPr>
          <w:color w:val="000000" w:themeColor="text1"/>
        </w:rPr>
        <w:t xml:space="preserve">Dr. </w:t>
      </w:r>
      <w:r w:rsidR="00C8307D" w:rsidRPr="00591A3C">
        <w:rPr>
          <w:color w:val="000000" w:themeColor="text1"/>
        </w:rPr>
        <w:t>Yoon Hi Sung</w:t>
      </w:r>
    </w:p>
    <w:p w14:paraId="2EB2390B" w14:textId="50509626" w:rsidR="00031447" w:rsidRPr="00591A3C" w:rsidRDefault="00F618EB" w:rsidP="00031447">
      <w:pPr>
        <w:spacing w:line="480" w:lineRule="auto"/>
        <w:jc w:val="right"/>
        <w:rPr>
          <w:color w:val="000000" w:themeColor="text1"/>
        </w:rPr>
      </w:pPr>
      <w:r w:rsidRPr="00F618EB">
        <w:rPr>
          <w:color w:val="000000" w:themeColor="text1"/>
        </w:rPr>
        <w:t xml:space="preserve">Professor </w:t>
      </w:r>
      <w:r w:rsidR="00031447" w:rsidRPr="00F618EB">
        <w:rPr>
          <w:color w:val="000000" w:themeColor="text1"/>
        </w:rPr>
        <w:t>Eric Sourie</w:t>
      </w:r>
    </w:p>
    <w:p w14:paraId="324E9513" w14:textId="0BB9C702" w:rsidR="00EB49B6" w:rsidRPr="00591A3C" w:rsidRDefault="00EB49B6" w:rsidP="00EB49B6">
      <w:pPr>
        <w:jc w:val="center"/>
        <w:rPr>
          <w:color w:val="000000" w:themeColor="text1"/>
        </w:rPr>
      </w:pPr>
    </w:p>
    <w:p w14:paraId="711447AE" w14:textId="320EC1A4" w:rsidR="00EB49B6" w:rsidRPr="00591A3C" w:rsidRDefault="00EB49B6" w:rsidP="00EB49B6">
      <w:pPr>
        <w:jc w:val="center"/>
        <w:rPr>
          <w:color w:val="000000" w:themeColor="text1"/>
        </w:rPr>
      </w:pPr>
    </w:p>
    <w:p w14:paraId="7B278BEA" w14:textId="372F79F5" w:rsidR="00EB49B6" w:rsidRPr="00591A3C" w:rsidRDefault="00EB49B6" w:rsidP="00EB49B6">
      <w:pPr>
        <w:jc w:val="center"/>
        <w:rPr>
          <w:color w:val="000000" w:themeColor="text1"/>
        </w:rPr>
      </w:pPr>
    </w:p>
    <w:p w14:paraId="35C5C55B" w14:textId="7F3108A6" w:rsidR="00EB49B6" w:rsidRPr="00591A3C" w:rsidRDefault="00EB49B6" w:rsidP="005007E5">
      <w:pPr>
        <w:rPr>
          <w:color w:val="000000" w:themeColor="text1"/>
        </w:rPr>
      </w:pPr>
    </w:p>
    <w:p w14:paraId="72F7F53E" w14:textId="12C0B8C3" w:rsidR="003E5427" w:rsidRPr="00591A3C" w:rsidRDefault="003E5427" w:rsidP="004020FA">
      <w:pPr>
        <w:pStyle w:val="paragraph"/>
        <w:spacing w:before="0" w:beforeAutospacing="0" w:after="0" w:afterAutospacing="0" w:line="480" w:lineRule="auto"/>
        <w:textAlignment w:val="baseline"/>
        <w:rPr>
          <w:b/>
          <w:iCs/>
          <w:color w:val="000000" w:themeColor="text1"/>
        </w:rPr>
      </w:pPr>
    </w:p>
    <w:p w14:paraId="29274348" w14:textId="40CAF930" w:rsidR="00574EFE" w:rsidRPr="00591A3C" w:rsidRDefault="000A3E0A" w:rsidP="005007E5">
      <w:pPr>
        <w:rPr>
          <w:b/>
          <w:iCs/>
          <w:color w:val="000000" w:themeColor="text1"/>
        </w:rPr>
      </w:pPr>
      <w:r w:rsidRPr="00591A3C">
        <w:rPr>
          <w:b/>
          <w:iCs/>
          <w:color w:val="000000" w:themeColor="text1"/>
        </w:rPr>
        <w:br w:type="page"/>
      </w:r>
    </w:p>
    <w:p w14:paraId="45C68286" w14:textId="6B8A3195" w:rsidR="00644002" w:rsidRPr="00591A3C" w:rsidRDefault="00644002" w:rsidP="005007E5">
      <w:pPr>
        <w:rPr>
          <w:b/>
          <w:iCs/>
          <w:color w:val="000000" w:themeColor="text1"/>
        </w:rPr>
      </w:pPr>
    </w:p>
    <w:p w14:paraId="2F9D1857" w14:textId="38BB9B25" w:rsidR="00644002" w:rsidRPr="00591A3C" w:rsidRDefault="00644002" w:rsidP="005007E5">
      <w:pPr>
        <w:rPr>
          <w:b/>
          <w:iCs/>
          <w:color w:val="000000" w:themeColor="text1"/>
        </w:rPr>
      </w:pPr>
    </w:p>
    <w:p w14:paraId="103BB69B" w14:textId="5DD91BD1" w:rsidR="00644002" w:rsidRPr="00591A3C" w:rsidRDefault="00644002" w:rsidP="005007E5">
      <w:pPr>
        <w:rPr>
          <w:b/>
          <w:iCs/>
          <w:color w:val="000000" w:themeColor="text1"/>
        </w:rPr>
      </w:pPr>
    </w:p>
    <w:p w14:paraId="6D0D1403" w14:textId="29C5B74B" w:rsidR="00644002" w:rsidRPr="00591A3C" w:rsidRDefault="00644002" w:rsidP="005007E5">
      <w:pPr>
        <w:rPr>
          <w:b/>
          <w:iCs/>
          <w:color w:val="000000" w:themeColor="text1"/>
        </w:rPr>
      </w:pPr>
    </w:p>
    <w:p w14:paraId="211589FF" w14:textId="525BB5A1" w:rsidR="00644002" w:rsidRPr="00591A3C" w:rsidRDefault="00644002" w:rsidP="005007E5">
      <w:pPr>
        <w:rPr>
          <w:b/>
          <w:iCs/>
          <w:color w:val="000000" w:themeColor="text1"/>
        </w:rPr>
      </w:pPr>
    </w:p>
    <w:p w14:paraId="2353D1F5" w14:textId="61AA7021" w:rsidR="00644002" w:rsidRPr="00591A3C" w:rsidRDefault="00644002" w:rsidP="005007E5">
      <w:pPr>
        <w:rPr>
          <w:b/>
          <w:iCs/>
          <w:color w:val="000000" w:themeColor="text1"/>
        </w:rPr>
      </w:pPr>
    </w:p>
    <w:p w14:paraId="629C90CE" w14:textId="2B6C217A" w:rsidR="00644002" w:rsidRPr="00591A3C" w:rsidRDefault="00644002" w:rsidP="005007E5">
      <w:pPr>
        <w:rPr>
          <w:b/>
          <w:iCs/>
          <w:color w:val="000000" w:themeColor="text1"/>
        </w:rPr>
      </w:pPr>
    </w:p>
    <w:p w14:paraId="6E4D1BB6" w14:textId="1F2CFF85" w:rsidR="00644002" w:rsidRPr="00591A3C" w:rsidRDefault="00644002" w:rsidP="005007E5">
      <w:pPr>
        <w:rPr>
          <w:b/>
          <w:iCs/>
          <w:color w:val="000000" w:themeColor="text1"/>
        </w:rPr>
      </w:pPr>
    </w:p>
    <w:p w14:paraId="1C534219" w14:textId="411B7613" w:rsidR="00644002" w:rsidRPr="00591A3C" w:rsidRDefault="00644002" w:rsidP="005007E5">
      <w:pPr>
        <w:rPr>
          <w:b/>
          <w:iCs/>
          <w:color w:val="000000" w:themeColor="text1"/>
        </w:rPr>
      </w:pPr>
    </w:p>
    <w:p w14:paraId="558D8B32" w14:textId="3221E444" w:rsidR="00644002" w:rsidRPr="00591A3C" w:rsidRDefault="00644002" w:rsidP="005007E5">
      <w:pPr>
        <w:rPr>
          <w:b/>
          <w:iCs/>
          <w:color w:val="000000" w:themeColor="text1"/>
        </w:rPr>
      </w:pPr>
    </w:p>
    <w:p w14:paraId="593EDC25" w14:textId="5B90504E" w:rsidR="00644002" w:rsidRPr="00591A3C" w:rsidRDefault="00644002" w:rsidP="005007E5">
      <w:pPr>
        <w:rPr>
          <w:b/>
          <w:iCs/>
          <w:color w:val="000000" w:themeColor="text1"/>
        </w:rPr>
      </w:pPr>
    </w:p>
    <w:p w14:paraId="4A65AA82" w14:textId="394B25D4" w:rsidR="00644002" w:rsidRPr="00591A3C" w:rsidRDefault="00644002" w:rsidP="005007E5">
      <w:pPr>
        <w:rPr>
          <w:b/>
          <w:iCs/>
          <w:color w:val="000000" w:themeColor="text1"/>
        </w:rPr>
      </w:pPr>
    </w:p>
    <w:p w14:paraId="12F6FF60" w14:textId="28AFB2AF" w:rsidR="00644002" w:rsidRPr="00591A3C" w:rsidRDefault="00644002" w:rsidP="005007E5">
      <w:pPr>
        <w:rPr>
          <w:b/>
          <w:iCs/>
          <w:color w:val="000000" w:themeColor="text1"/>
        </w:rPr>
      </w:pPr>
    </w:p>
    <w:p w14:paraId="7766AEE0" w14:textId="394FB645" w:rsidR="00644002" w:rsidRPr="00591A3C" w:rsidRDefault="00644002" w:rsidP="005007E5">
      <w:pPr>
        <w:rPr>
          <w:b/>
          <w:iCs/>
          <w:color w:val="000000" w:themeColor="text1"/>
        </w:rPr>
      </w:pPr>
    </w:p>
    <w:p w14:paraId="42104850" w14:textId="05B2F756" w:rsidR="00644002" w:rsidRPr="00591A3C" w:rsidRDefault="00644002" w:rsidP="005007E5">
      <w:pPr>
        <w:rPr>
          <w:b/>
          <w:iCs/>
          <w:color w:val="000000" w:themeColor="text1"/>
        </w:rPr>
      </w:pPr>
    </w:p>
    <w:p w14:paraId="3DC762A7" w14:textId="2520744A" w:rsidR="00644002" w:rsidRPr="00591A3C" w:rsidRDefault="00644002" w:rsidP="005007E5">
      <w:pPr>
        <w:rPr>
          <w:b/>
          <w:iCs/>
          <w:color w:val="000000" w:themeColor="text1"/>
        </w:rPr>
      </w:pPr>
    </w:p>
    <w:p w14:paraId="691A09A1" w14:textId="26F06205" w:rsidR="00644002" w:rsidRPr="00591A3C" w:rsidRDefault="00644002" w:rsidP="005007E5">
      <w:pPr>
        <w:rPr>
          <w:b/>
          <w:iCs/>
          <w:color w:val="000000" w:themeColor="text1"/>
        </w:rPr>
      </w:pPr>
    </w:p>
    <w:p w14:paraId="6EED2F4F" w14:textId="1C3CCD35" w:rsidR="00644002" w:rsidRPr="00591A3C" w:rsidRDefault="00644002" w:rsidP="005007E5">
      <w:pPr>
        <w:rPr>
          <w:b/>
          <w:iCs/>
          <w:color w:val="000000" w:themeColor="text1"/>
        </w:rPr>
      </w:pPr>
    </w:p>
    <w:p w14:paraId="6399261F" w14:textId="05585220" w:rsidR="00644002" w:rsidRPr="00591A3C" w:rsidRDefault="00644002" w:rsidP="005007E5">
      <w:pPr>
        <w:rPr>
          <w:b/>
          <w:iCs/>
          <w:color w:val="000000" w:themeColor="text1"/>
        </w:rPr>
      </w:pPr>
    </w:p>
    <w:p w14:paraId="28534774" w14:textId="1DE8FEF7" w:rsidR="00644002" w:rsidRPr="00591A3C" w:rsidRDefault="00644002" w:rsidP="005007E5">
      <w:pPr>
        <w:rPr>
          <w:b/>
          <w:iCs/>
          <w:color w:val="000000" w:themeColor="text1"/>
        </w:rPr>
      </w:pPr>
    </w:p>
    <w:p w14:paraId="0E8A0AB2" w14:textId="60C914A5" w:rsidR="00644002" w:rsidRPr="00591A3C" w:rsidRDefault="00644002" w:rsidP="005007E5">
      <w:pPr>
        <w:rPr>
          <w:b/>
          <w:iCs/>
          <w:color w:val="000000" w:themeColor="text1"/>
        </w:rPr>
      </w:pPr>
    </w:p>
    <w:p w14:paraId="1D29F0CF" w14:textId="6D07FA21" w:rsidR="00644002" w:rsidRPr="00591A3C" w:rsidRDefault="00644002" w:rsidP="005007E5">
      <w:pPr>
        <w:rPr>
          <w:b/>
          <w:iCs/>
          <w:color w:val="000000" w:themeColor="text1"/>
        </w:rPr>
      </w:pPr>
    </w:p>
    <w:p w14:paraId="6613C862" w14:textId="1FFB564F" w:rsidR="00644002" w:rsidRPr="00591A3C" w:rsidRDefault="00644002" w:rsidP="005007E5">
      <w:pPr>
        <w:rPr>
          <w:b/>
          <w:iCs/>
          <w:color w:val="000000" w:themeColor="text1"/>
        </w:rPr>
      </w:pPr>
    </w:p>
    <w:p w14:paraId="082ACE19" w14:textId="6D314DCD" w:rsidR="00644002" w:rsidRPr="00591A3C" w:rsidRDefault="00644002" w:rsidP="005007E5">
      <w:pPr>
        <w:rPr>
          <w:b/>
          <w:iCs/>
          <w:color w:val="000000" w:themeColor="text1"/>
        </w:rPr>
      </w:pPr>
    </w:p>
    <w:p w14:paraId="17829E92" w14:textId="090A0C80" w:rsidR="00644002" w:rsidRPr="00591A3C" w:rsidRDefault="00644002" w:rsidP="005007E5">
      <w:pPr>
        <w:rPr>
          <w:b/>
          <w:iCs/>
          <w:color w:val="000000" w:themeColor="text1"/>
        </w:rPr>
      </w:pPr>
    </w:p>
    <w:p w14:paraId="618E4C96" w14:textId="2B1CF846" w:rsidR="00644002" w:rsidRPr="00591A3C" w:rsidRDefault="00644002" w:rsidP="005007E5">
      <w:pPr>
        <w:rPr>
          <w:b/>
          <w:iCs/>
          <w:color w:val="000000" w:themeColor="text1"/>
        </w:rPr>
      </w:pPr>
    </w:p>
    <w:p w14:paraId="116D70D8" w14:textId="2E8ED906" w:rsidR="00644002" w:rsidRPr="00591A3C" w:rsidRDefault="00644002" w:rsidP="005007E5">
      <w:pPr>
        <w:rPr>
          <w:b/>
          <w:iCs/>
          <w:color w:val="000000" w:themeColor="text1"/>
        </w:rPr>
      </w:pPr>
    </w:p>
    <w:p w14:paraId="39288AC1" w14:textId="635FE434" w:rsidR="00644002" w:rsidRPr="00591A3C" w:rsidRDefault="00644002" w:rsidP="005007E5">
      <w:pPr>
        <w:rPr>
          <w:b/>
          <w:iCs/>
          <w:color w:val="000000" w:themeColor="text1"/>
        </w:rPr>
      </w:pPr>
    </w:p>
    <w:p w14:paraId="70C293C7" w14:textId="73AC20EA" w:rsidR="00644002" w:rsidRPr="00591A3C" w:rsidRDefault="00644002" w:rsidP="005007E5">
      <w:pPr>
        <w:rPr>
          <w:b/>
          <w:iCs/>
          <w:color w:val="000000" w:themeColor="text1"/>
        </w:rPr>
      </w:pPr>
    </w:p>
    <w:p w14:paraId="2D77B94E" w14:textId="650CA865" w:rsidR="00644002" w:rsidRPr="00591A3C" w:rsidRDefault="00644002" w:rsidP="005007E5">
      <w:pPr>
        <w:rPr>
          <w:b/>
          <w:iCs/>
          <w:color w:val="000000" w:themeColor="text1"/>
        </w:rPr>
      </w:pPr>
    </w:p>
    <w:p w14:paraId="31A51A56" w14:textId="25F02172" w:rsidR="00644002" w:rsidRPr="00591A3C" w:rsidRDefault="00644002" w:rsidP="005007E5">
      <w:pPr>
        <w:rPr>
          <w:b/>
          <w:iCs/>
          <w:color w:val="000000" w:themeColor="text1"/>
        </w:rPr>
      </w:pPr>
    </w:p>
    <w:p w14:paraId="083FE1D7" w14:textId="15C7BD44" w:rsidR="00644002" w:rsidRPr="00591A3C" w:rsidRDefault="00644002" w:rsidP="005007E5">
      <w:pPr>
        <w:rPr>
          <w:b/>
          <w:iCs/>
          <w:color w:val="000000" w:themeColor="text1"/>
        </w:rPr>
      </w:pPr>
    </w:p>
    <w:p w14:paraId="2AB48A1C" w14:textId="6B2314AF" w:rsidR="00644002" w:rsidRPr="00591A3C" w:rsidRDefault="00644002" w:rsidP="005007E5">
      <w:pPr>
        <w:rPr>
          <w:b/>
          <w:iCs/>
          <w:color w:val="000000" w:themeColor="text1"/>
        </w:rPr>
      </w:pPr>
    </w:p>
    <w:p w14:paraId="3BDD6679" w14:textId="37B11530" w:rsidR="00644002" w:rsidRPr="00591A3C" w:rsidRDefault="00644002" w:rsidP="005007E5">
      <w:pPr>
        <w:rPr>
          <w:b/>
          <w:iCs/>
          <w:color w:val="000000" w:themeColor="text1"/>
        </w:rPr>
      </w:pPr>
    </w:p>
    <w:p w14:paraId="1F869520" w14:textId="0913B96E" w:rsidR="00644002" w:rsidRPr="00591A3C" w:rsidRDefault="00644002" w:rsidP="005007E5">
      <w:pPr>
        <w:rPr>
          <w:b/>
          <w:iCs/>
          <w:color w:val="000000" w:themeColor="text1"/>
        </w:rPr>
      </w:pPr>
    </w:p>
    <w:p w14:paraId="54BD6B67" w14:textId="01CE4256" w:rsidR="00644002" w:rsidRPr="00591A3C" w:rsidRDefault="00644002" w:rsidP="005007E5">
      <w:pPr>
        <w:rPr>
          <w:b/>
          <w:iCs/>
          <w:color w:val="000000" w:themeColor="text1"/>
        </w:rPr>
      </w:pPr>
    </w:p>
    <w:p w14:paraId="60D390A4" w14:textId="2F60D4A6" w:rsidR="00644002" w:rsidRPr="00591A3C" w:rsidRDefault="00644002" w:rsidP="005007E5">
      <w:pPr>
        <w:rPr>
          <w:b/>
          <w:iCs/>
          <w:color w:val="000000" w:themeColor="text1"/>
        </w:rPr>
      </w:pPr>
    </w:p>
    <w:p w14:paraId="30CAB275" w14:textId="6B2CF749" w:rsidR="00644002" w:rsidRPr="00591A3C" w:rsidRDefault="00644002" w:rsidP="005007E5">
      <w:pPr>
        <w:rPr>
          <w:b/>
          <w:iCs/>
          <w:color w:val="000000" w:themeColor="text1"/>
        </w:rPr>
      </w:pPr>
    </w:p>
    <w:p w14:paraId="3717A1FB" w14:textId="20ADFAC5" w:rsidR="00644002" w:rsidRPr="00591A3C" w:rsidRDefault="00644002" w:rsidP="005007E5">
      <w:pPr>
        <w:rPr>
          <w:b/>
          <w:iCs/>
          <w:color w:val="000000" w:themeColor="text1"/>
        </w:rPr>
      </w:pPr>
    </w:p>
    <w:p w14:paraId="4D7A1036" w14:textId="5ECCCDBE" w:rsidR="00644002" w:rsidRPr="00591A3C" w:rsidRDefault="00644002" w:rsidP="005007E5">
      <w:pPr>
        <w:rPr>
          <w:b/>
          <w:iCs/>
          <w:color w:val="000000" w:themeColor="text1"/>
        </w:rPr>
      </w:pPr>
    </w:p>
    <w:p w14:paraId="71FDE1F7" w14:textId="33D2A8CF" w:rsidR="00644002" w:rsidRPr="00591A3C" w:rsidRDefault="00644002" w:rsidP="005007E5">
      <w:pPr>
        <w:rPr>
          <w:b/>
          <w:iCs/>
          <w:color w:val="000000" w:themeColor="text1"/>
        </w:rPr>
      </w:pPr>
    </w:p>
    <w:p w14:paraId="33A2CC37" w14:textId="07812A9B" w:rsidR="00644002" w:rsidRPr="00591A3C" w:rsidRDefault="00644002" w:rsidP="005007E5">
      <w:pPr>
        <w:rPr>
          <w:b/>
          <w:iCs/>
          <w:color w:val="000000" w:themeColor="text1"/>
        </w:rPr>
      </w:pPr>
    </w:p>
    <w:p w14:paraId="014C40DF" w14:textId="65616634" w:rsidR="00644002" w:rsidRPr="00591A3C" w:rsidRDefault="00644002" w:rsidP="005007E5">
      <w:pPr>
        <w:rPr>
          <w:b/>
          <w:iCs/>
          <w:color w:val="000000" w:themeColor="text1"/>
        </w:rPr>
      </w:pPr>
    </w:p>
    <w:p w14:paraId="34F3E570" w14:textId="77777777" w:rsidR="00644002" w:rsidRPr="00591A3C" w:rsidRDefault="00644002" w:rsidP="00644002">
      <w:pPr>
        <w:jc w:val="center"/>
      </w:pPr>
    </w:p>
    <w:p w14:paraId="3C79B264" w14:textId="0BB5BA81" w:rsidR="00644002" w:rsidRPr="00591A3C" w:rsidRDefault="00644002" w:rsidP="00030B16">
      <w:pPr>
        <w:spacing w:line="360" w:lineRule="auto"/>
        <w:jc w:val="center"/>
      </w:pPr>
      <w:r w:rsidRPr="00591A3C">
        <w:t>© Copyright by BAILEY STRAHORN 2022</w:t>
      </w:r>
    </w:p>
    <w:p w14:paraId="3EF38228" w14:textId="6D14D8EC" w:rsidR="001A2B45" w:rsidRPr="00591A3C" w:rsidRDefault="00644002" w:rsidP="00FA395B">
      <w:pPr>
        <w:jc w:val="center"/>
        <w:sectPr w:rsidR="001A2B45" w:rsidRPr="00591A3C" w:rsidSect="00FA395B">
          <w:headerReference w:type="even" r:id="rId8"/>
          <w:headerReference w:type="first" r:id="rId9"/>
          <w:pgSz w:w="12240" w:h="15840"/>
          <w:pgMar w:top="1440" w:right="1440" w:bottom="1440" w:left="1440" w:header="720" w:footer="720" w:gutter="0"/>
          <w:cols w:space="720"/>
          <w:titlePg/>
          <w:docGrid w:linePitch="360"/>
        </w:sectPr>
      </w:pPr>
      <w:r w:rsidRPr="00591A3C">
        <w:t xml:space="preserve"> All Rights Reserved</w:t>
      </w:r>
      <w:r w:rsidR="00412625" w:rsidRPr="00591A3C">
        <w:t>.</w:t>
      </w:r>
      <w:r w:rsidR="000A7E0F" w:rsidRPr="00591A3C">
        <w:t xml:space="preserve">    </w:t>
      </w:r>
    </w:p>
    <w:p w14:paraId="2023FCC1" w14:textId="77777777" w:rsidR="00E121ED" w:rsidRPr="005E6261" w:rsidRDefault="00E121ED" w:rsidP="00412625">
      <w:pPr>
        <w:spacing w:line="360" w:lineRule="auto"/>
        <w:jc w:val="center"/>
        <w:rPr>
          <w:b/>
          <w:bCs/>
          <w:color w:val="000000" w:themeColor="text1"/>
        </w:rPr>
        <w:sectPr w:rsidR="00E121ED" w:rsidRPr="005E6261" w:rsidSect="001A2B45">
          <w:type w:val="continuous"/>
          <w:pgSz w:w="12240" w:h="15840"/>
          <w:pgMar w:top="1440" w:right="1440" w:bottom="1440" w:left="1440" w:header="720" w:footer="720" w:gutter="0"/>
          <w:cols w:space="720"/>
          <w:titlePg/>
          <w:docGrid w:linePitch="360"/>
        </w:sectPr>
      </w:pPr>
    </w:p>
    <w:p w14:paraId="60A45C8D" w14:textId="77777777" w:rsidR="000A7E0F" w:rsidRDefault="000A7E0F" w:rsidP="00C7574E">
      <w:pPr>
        <w:tabs>
          <w:tab w:val="center" w:pos="4680"/>
          <w:tab w:val="left" w:pos="8449"/>
        </w:tabs>
        <w:spacing w:line="360" w:lineRule="auto"/>
        <w:rPr>
          <w:b/>
          <w:bCs/>
          <w:color w:val="000000" w:themeColor="text1"/>
        </w:rPr>
        <w:sectPr w:rsidR="000A7E0F" w:rsidSect="00AD2E53">
          <w:headerReference w:type="default" r:id="rId10"/>
          <w:type w:val="continuous"/>
          <w:pgSz w:w="12240" w:h="15840"/>
          <w:pgMar w:top="1440" w:right="1440" w:bottom="1440" w:left="1440" w:header="720" w:footer="720" w:gutter="0"/>
          <w:pgNumType w:start="1"/>
          <w:cols w:space="720"/>
          <w:titlePg/>
          <w:docGrid w:linePitch="360"/>
        </w:sectPr>
      </w:pPr>
    </w:p>
    <w:p w14:paraId="2DC4AAAD" w14:textId="75059F77" w:rsidR="00C7574E" w:rsidRPr="00591A3C" w:rsidRDefault="00E121ED" w:rsidP="00591A3C">
      <w:pPr>
        <w:tabs>
          <w:tab w:val="center" w:pos="4680"/>
          <w:tab w:val="left" w:pos="8449"/>
        </w:tabs>
        <w:spacing w:line="480" w:lineRule="auto"/>
        <w:rPr>
          <w:b/>
          <w:bCs/>
          <w:color w:val="000000" w:themeColor="text1"/>
        </w:rPr>
      </w:pPr>
      <w:r w:rsidRPr="00591A3C">
        <w:rPr>
          <w:b/>
          <w:bCs/>
          <w:color w:val="000000" w:themeColor="text1"/>
        </w:rPr>
        <w:lastRenderedPageBreak/>
        <w:tab/>
      </w:r>
      <w:r w:rsidR="00C7574E" w:rsidRPr="00591A3C">
        <w:rPr>
          <w:b/>
          <w:bCs/>
        </w:rPr>
        <w:t>DEDICATION</w:t>
      </w:r>
    </w:p>
    <w:p w14:paraId="4976401D" w14:textId="4FD94819" w:rsidR="00C7574E" w:rsidRPr="00423B75" w:rsidRDefault="008D7456" w:rsidP="00591A3C">
      <w:pPr>
        <w:tabs>
          <w:tab w:val="center" w:pos="4680"/>
          <w:tab w:val="left" w:pos="8449"/>
        </w:tabs>
        <w:spacing w:line="360" w:lineRule="auto"/>
        <w:jc w:val="center"/>
        <w:rPr>
          <w:i/>
        </w:rPr>
      </w:pPr>
      <w:r w:rsidRPr="00423B75">
        <w:rPr>
          <w:i/>
        </w:rPr>
        <w:t>THIS THESIS IS AFFECTIONATELY DEDICATED TO MY BEST FRIEND, BRYSON</w:t>
      </w:r>
    </w:p>
    <w:p w14:paraId="691F4342" w14:textId="77777777" w:rsidR="000A7E0F" w:rsidRDefault="008D7456" w:rsidP="00591A3C">
      <w:pPr>
        <w:tabs>
          <w:tab w:val="center" w:pos="4680"/>
          <w:tab w:val="left" w:pos="8449"/>
        </w:tabs>
        <w:spacing w:line="360" w:lineRule="auto"/>
        <w:jc w:val="center"/>
        <w:rPr>
          <w:i/>
        </w:rPr>
        <w:sectPr w:rsidR="000A7E0F" w:rsidSect="00AD2E53">
          <w:headerReference w:type="first" r:id="rId11"/>
          <w:type w:val="continuous"/>
          <w:pgSz w:w="12240" w:h="15840"/>
          <w:pgMar w:top="1440" w:right="1440" w:bottom="1440" w:left="1440" w:header="720" w:footer="720" w:gutter="0"/>
          <w:pgNumType w:start="1"/>
          <w:cols w:space="720"/>
          <w:titlePg/>
          <w:docGrid w:linePitch="360"/>
        </w:sectPr>
      </w:pPr>
      <w:r w:rsidRPr="00423B75">
        <w:rPr>
          <w:i/>
        </w:rPr>
        <w:t>WHOSE FAITH IN MY AMBITIONS WAS NEVER LESS THAN MY OWN</w:t>
      </w:r>
    </w:p>
    <w:p w14:paraId="2676CD76" w14:textId="7B724072" w:rsidR="000A54B1" w:rsidRPr="00423B75" w:rsidRDefault="000A54B1" w:rsidP="000A54B1">
      <w:pPr>
        <w:tabs>
          <w:tab w:val="center" w:pos="4680"/>
          <w:tab w:val="left" w:pos="8449"/>
        </w:tabs>
        <w:spacing w:line="360" w:lineRule="auto"/>
        <w:jc w:val="center"/>
        <w:rPr>
          <w:b/>
          <w:bCs/>
          <w:color w:val="000000" w:themeColor="text1"/>
        </w:rPr>
      </w:pPr>
    </w:p>
    <w:p w14:paraId="383DA5CA" w14:textId="77777777" w:rsidR="00C7574E" w:rsidRDefault="00C7574E" w:rsidP="00E121ED">
      <w:pPr>
        <w:tabs>
          <w:tab w:val="center" w:pos="4680"/>
          <w:tab w:val="left" w:pos="8449"/>
        </w:tabs>
        <w:spacing w:line="360" w:lineRule="auto"/>
        <w:rPr>
          <w:b/>
          <w:bCs/>
          <w:color w:val="000000" w:themeColor="text1"/>
        </w:rPr>
      </w:pPr>
    </w:p>
    <w:p w14:paraId="2696EC1F" w14:textId="77777777" w:rsidR="00C7574E" w:rsidRDefault="00C7574E" w:rsidP="00E121ED">
      <w:pPr>
        <w:tabs>
          <w:tab w:val="center" w:pos="4680"/>
          <w:tab w:val="left" w:pos="8449"/>
        </w:tabs>
        <w:spacing w:line="360" w:lineRule="auto"/>
        <w:rPr>
          <w:b/>
          <w:bCs/>
          <w:color w:val="000000" w:themeColor="text1"/>
        </w:rPr>
      </w:pPr>
    </w:p>
    <w:p w14:paraId="54B3B51E" w14:textId="77777777" w:rsidR="00C7574E" w:rsidRDefault="00C7574E" w:rsidP="00E121ED">
      <w:pPr>
        <w:tabs>
          <w:tab w:val="center" w:pos="4680"/>
          <w:tab w:val="left" w:pos="8449"/>
        </w:tabs>
        <w:spacing w:line="360" w:lineRule="auto"/>
        <w:rPr>
          <w:b/>
          <w:bCs/>
          <w:color w:val="000000" w:themeColor="text1"/>
        </w:rPr>
      </w:pPr>
    </w:p>
    <w:p w14:paraId="3ED55B96" w14:textId="77777777" w:rsidR="00C7574E" w:rsidRDefault="00C7574E" w:rsidP="00E121ED">
      <w:pPr>
        <w:tabs>
          <w:tab w:val="center" w:pos="4680"/>
          <w:tab w:val="left" w:pos="8449"/>
        </w:tabs>
        <w:spacing w:line="360" w:lineRule="auto"/>
        <w:rPr>
          <w:b/>
          <w:bCs/>
          <w:color w:val="000000" w:themeColor="text1"/>
        </w:rPr>
      </w:pPr>
    </w:p>
    <w:p w14:paraId="75B872ED" w14:textId="77777777" w:rsidR="00C7574E" w:rsidRDefault="00C7574E" w:rsidP="00E121ED">
      <w:pPr>
        <w:tabs>
          <w:tab w:val="center" w:pos="4680"/>
          <w:tab w:val="left" w:pos="8449"/>
        </w:tabs>
        <w:spacing w:line="360" w:lineRule="auto"/>
        <w:rPr>
          <w:b/>
          <w:bCs/>
          <w:color w:val="000000" w:themeColor="text1"/>
        </w:rPr>
      </w:pPr>
    </w:p>
    <w:p w14:paraId="5488B188" w14:textId="77777777" w:rsidR="00C7574E" w:rsidRDefault="00C7574E" w:rsidP="00E121ED">
      <w:pPr>
        <w:tabs>
          <w:tab w:val="center" w:pos="4680"/>
          <w:tab w:val="left" w:pos="8449"/>
        </w:tabs>
        <w:spacing w:line="360" w:lineRule="auto"/>
        <w:rPr>
          <w:b/>
          <w:bCs/>
          <w:color w:val="000000" w:themeColor="text1"/>
        </w:rPr>
      </w:pPr>
    </w:p>
    <w:p w14:paraId="4157631D" w14:textId="77777777" w:rsidR="00C7574E" w:rsidRDefault="00C7574E" w:rsidP="00E121ED">
      <w:pPr>
        <w:tabs>
          <w:tab w:val="center" w:pos="4680"/>
          <w:tab w:val="left" w:pos="8449"/>
        </w:tabs>
        <w:spacing w:line="360" w:lineRule="auto"/>
        <w:rPr>
          <w:b/>
          <w:bCs/>
          <w:color w:val="000000" w:themeColor="text1"/>
        </w:rPr>
      </w:pPr>
    </w:p>
    <w:p w14:paraId="63133245" w14:textId="77777777" w:rsidR="00C7574E" w:rsidRDefault="00C7574E" w:rsidP="00E121ED">
      <w:pPr>
        <w:tabs>
          <w:tab w:val="center" w:pos="4680"/>
          <w:tab w:val="left" w:pos="8449"/>
        </w:tabs>
        <w:spacing w:line="360" w:lineRule="auto"/>
        <w:rPr>
          <w:b/>
          <w:bCs/>
          <w:color w:val="000000" w:themeColor="text1"/>
        </w:rPr>
      </w:pPr>
    </w:p>
    <w:p w14:paraId="29EE8E7A" w14:textId="77777777" w:rsidR="00C7574E" w:rsidRDefault="00C7574E" w:rsidP="00E121ED">
      <w:pPr>
        <w:tabs>
          <w:tab w:val="center" w:pos="4680"/>
          <w:tab w:val="left" w:pos="8449"/>
        </w:tabs>
        <w:spacing w:line="360" w:lineRule="auto"/>
        <w:rPr>
          <w:b/>
          <w:bCs/>
          <w:color w:val="000000" w:themeColor="text1"/>
        </w:rPr>
      </w:pPr>
    </w:p>
    <w:p w14:paraId="1094D9F3" w14:textId="77777777" w:rsidR="00C7574E" w:rsidRDefault="00C7574E" w:rsidP="00E121ED">
      <w:pPr>
        <w:tabs>
          <w:tab w:val="center" w:pos="4680"/>
          <w:tab w:val="left" w:pos="8449"/>
        </w:tabs>
        <w:spacing w:line="360" w:lineRule="auto"/>
        <w:rPr>
          <w:b/>
          <w:bCs/>
          <w:color w:val="000000" w:themeColor="text1"/>
        </w:rPr>
      </w:pPr>
    </w:p>
    <w:p w14:paraId="18EC4A8F" w14:textId="77777777" w:rsidR="00C7574E" w:rsidRDefault="00C7574E" w:rsidP="00E121ED">
      <w:pPr>
        <w:tabs>
          <w:tab w:val="center" w:pos="4680"/>
          <w:tab w:val="left" w:pos="8449"/>
        </w:tabs>
        <w:spacing w:line="360" w:lineRule="auto"/>
        <w:rPr>
          <w:b/>
          <w:bCs/>
          <w:color w:val="000000" w:themeColor="text1"/>
        </w:rPr>
      </w:pPr>
    </w:p>
    <w:p w14:paraId="45A78F32" w14:textId="77777777" w:rsidR="00C7574E" w:rsidRDefault="00C7574E" w:rsidP="00E121ED">
      <w:pPr>
        <w:tabs>
          <w:tab w:val="center" w:pos="4680"/>
          <w:tab w:val="left" w:pos="8449"/>
        </w:tabs>
        <w:spacing w:line="360" w:lineRule="auto"/>
        <w:rPr>
          <w:b/>
          <w:bCs/>
          <w:color w:val="000000" w:themeColor="text1"/>
        </w:rPr>
      </w:pPr>
    </w:p>
    <w:p w14:paraId="0BFC7E8A" w14:textId="77777777" w:rsidR="00C7574E" w:rsidRDefault="00C7574E" w:rsidP="00E121ED">
      <w:pPr>
        <w:tabs>
          <w:tab w:val="center" w:pos="4680"/>
          <w:tab w:val="left" w:pos="8449"/>
        </w:tabs>
        <w:spacing w:line="360" w:lineRule="auto"/>
        <w:rPr>
          <w:b/>
          <w:bCs/>
          <w:color w:val="000000" w:themeColor="text1"/>
        </w:rPr>
      </w:pPr>
    </w:p>
    <w:p w14:paraId="40314EDC" w14:textId="77777777" w:rsidR="00C7574E" w:rsidRDefault="00C7574E" w:rsidP="00E121ED">
      <w:pPr>
        <w:tabs>
          <w:tab w:val="center" w:pos="4680"/>
          <w:tab w:val="left" w:pos="8449"/>
        </w:tabs>
        <w:spacing w:line="360" w:lineRule="auto"/>
        <w:rPr>
          <w:b/>
          <w:bCs/>
          <w:color w:val="000000" w:themeColor="text1"/>
        </w:rPr>
      </w:pPr>
    </w:p>
    <w:p w14:paraId="46E7B819" w14:textId="77777777" w:rsidR="00C7574E" w:rsidRDefault="00C7574E" w:rsidP="00E121ED">
      <w:pPr>
        <w:tabs>
          <w:tab w:val="center" w:pos="4680"/>
          <w:tab w:val="left" w:pos="8449"/>
        </w:tabs>
        <w:spacing w:line="360" w:lineRule="auto"/>
        <w:rPr>
          <w:b/>
          <w:bCs/>
          <w:color w:val="000000" w:themeColor="text1"/>
        </w:rPr>
      </w:pPr>
    </w:p>
    <w:p w14:paraId="6E58165A" w14:textId="77777777" w:rsidR="00C7574E" w:rsidRDefault="00C7574E" w:rsidP="00E121ED">
      <w:pPr>
        <w:tabs>
          <w:tab w:val="center" w:pos="4680"/>
          <w:tab w:val="left" w:pos="8449"/>
        </w:tabs>
        <w:spacing w:line="360" w:lineRule="auto"/>
        <w:rPr>
          <w:b/>
          <w:bCs/>
          <w:color w:val="000000" w:themeColor="text1"/>
        </w:rPr>
      </w:pPr>
    </w:p>
    <w:p w14:paraId="748FBE7A" w14:textId="77777777" w:rsidR="00C7574E" w:rsidRDefault="00C7574E" w:rsidP="00E121ED">
      <w:pPr>
        <w:tabs>
          <w:tab w:val="center" w:pos="4680"/>
          <w:tab w:val="left" w:pos="8449"/>
        </w:tabs>
        <w:spacing w:line="360" w:lineRule="auto"/>
        <w:rPr>
          <w:b/>
          <w:bCs/>
          <w:color w:val="000000" w:themeColor="text1"/>
        </w:rPr>
      </w:pPr>
    </w:p>
    <w:p w14:paraId="7CCC84FA" w14:textId="77777777" w:rsidR="00C7574E" w:rsidRDefault="00C7574E" w:rsidP="00E121ED">
      <w:pPr>
        <w:tabs>
          <w:tab w:val="center" w:pos="4680"/>
          <w:tab w:val="left" w:pos="8449"/>
        </w:tabs>
        <w:spacing w:line="360" w:lineRule="auto"/>
        <w:rPr>
          <w:b/>
          <w:bCs/>
          <w:color w:val="000000" w:themeColor="text1"/>
        </w:rPr>
      </w:pPr>
    </w:p>
    <w:p w14:paraId="6FEF38AE" w14:textId="77777777" w:rsidR="00C7574E" w:rsidRDefault="00C7574E" w:rsidP="00E121ED">
      <w:pPr>
        <w:tabs>
          <w:tab w:val="center" w:pos="4680"/>
          <w:tab w:val="left" w:pos="8449"/>
        </w:tabs>
        <w:spacing w:line="360" w:lineRule="auto"/>
        <w:rPr>
          <w:b/>
          <w:bCs/>
          <w:color w:val="000000" w:themeColor="text1"/>
        </w:rPr>
      </w:pPr>
    </w:p>
    <w:p w14:paraId="0AD8C404" w14:textId="77777777" w:rsidR="00C7574E" w:rsidRDefault="00C7574E" w:rsidP="00E121ED">
      <w:pPr>
        <w:tabs>
          <w:tab w:val="center" w:pos="4680"/>
          <w:tab w:val="left" w:pos="8449"/>
        </w:tabs>
        <w:spacing w:line="360" w:lineRule="auto"/>
        <w:rPr>
          <w:b/>
          <w:bCs/>
          <w:color w:val="000000" w:themeColor="text1"/>
        </w:rPr>
      </w:pPr>
    </w:p>
    <w:p w14:paraId="32668E4C" w14:textId="77777777" w:rsidR="00C7574E" w:rsidRDefault="00C7574E" w:rsidP="00E121ED">
      <w:pPr>
        <w:tabs>
          <w:tab w:val="center" w:pos="4680"/>
          <w:tab w:val="left" w:pos="8449"/>
        </w:tabs>
        <w:spacing w:line="360" w:lineRule="auto"/>
        <w:rPr>
          <w:b/>
          <w:bCs/>
          <w:color w:val="000000" w:themeColor="text1"/>
        </w:rPr>
      </w:pPr>
    </w:p>
    <w:p w14:paraId="446D35F2" w14:textId="77777777" w:rsidR="00C7574E" w:rsidRDefault="00C7574E" w:rsidP="00E121ED">
      <w:pPr>
        <w:tabs>
          <w:tab w:val="center" w:pos="4680"/>
          <w:tab w:val="left" w:pos="8449"/>
        </w:tabs>
        <w:spacing w:line="360" w:lineRule="auto"/>
        <w:rPr>
          <w:b/>
          <w:bCs/>
          <w:color w:val="000000" w:themeColor="text1"/>
        </w:rPr>
      </w:pPr>
    </w:p>
    <w:p w14:paraId="2A181055" w14:textId="77777777" w:rsidR="00C7574E" w:rsidRDefault="00C7574E" w:rsidP="00E121ED">
      <w:pPr>
        <w:tabs>
          <w:tab w:val="center" w:pos="4680"/>
          <w:tab w:val="left" w:pos="8449"/>
        </w:tabs>
        <w:spacing w:line="360" w:lineRule="auto"/>
        <w:rPr>
          <w:b/>
          <w:bCs/>
          <w:color w:val="000000" w:themeColor="text1"/>
        </w:rPr>
      </w:pPr>
    </w:p>
    <w:p w14:paraId="7D0579B3" w14:textId="77777777" w:rsidR="00C7574E" w:rsidRDefault="00C7574E" w:rsidP="00E121ED">
      <w:pPr>
        <w:tabs>
          <w:tab w:val="center" w:pos="4680"/>
          <w:tab w:val="left" w:pos="8449"/>
        </w:tabs>
        <w:spacing w:line="360" w:lineRule="auto"/>
        <w:rPr>
          <w:b/>
          <w:bCs/>
          <w:color w:val="000000" w:themeColor="text1"/>
        </w:rPr>
      </w:pPr>
    </w:p>
    <w:p w14:paraId="787735E0" w14:textId="77777777" w:rsidR="000A7E0F" w:rsidRDefault="000A7E0F" w:rsidP="000A7E0F">
      <w:pPr>
        <w:rPr>
          <w:b/>
          <w:bCs/>
          <w:sz w:val="28"/>
          <w:szCs w:val="28"/>
        </w:rPr>
        <w:sectPr w:rsidR="000A7E0F" w:rsidSect="00AD2E53">
          <w:type w:val="continuous"/>
          <w:pgSz w:w="12240" w:h="15840"/>
          <w:pgMar w:top="1440" w:right="1440" w:bottom="1440" w:left="1440" w:header="720" w:footer="720" w:gutter="0"/>
          <w:pgNumType w:start="1"/>
          <w:cols w:space="720"/>
          <w:titlePg/>
          <w:docGrid w:linePitch="360"/>
        </w:sectPr>
      </w:pPr>
      <w:bookmarkStart w:id="0" w:name="_Toc310579464"/>
    </w:p>
    <w:p w14:paraId="38032F9F" w14:textId="77777777" w:rsidR="000A7E0F" w:rsidRDefault="000A7E0F" w:rsidP="000A7E0F">
      <w:pPr>
        <w:rPr>
          <w:b/>
          <w:bCs/>
          <w:sz w:val="28"/>
          <w:szCs w:val="28"/>
        </w:rPr>
        <w:sectPr w:rsidR="000A7E0F" w:rsidSect="00AD2E53">
          <w:type w:val="continuous"/>
          <w:pgSz w:w="12240" w:h="15840"/>
          <w:pgMar w:top="1440" w:right="1440" w:bottom="1440" w:left="1440" w:header="720" w:footer="720" w:gutter="0"/>
          <w:pgNumType w:start="1"/>
          <w:cols w:space="720"/>
          <w:titlePg/>
          <w:docGrid w:linePitch="360"/>
        </w:sectPr>
      </w:pPr>
    </w:p>
    <w:p w14:paraId="289CB304" w14:textId="25D882CD" w:rsidR="00591A3C" w:rsidRPr="00591A3C" w:rsidRDefault="00C7574E" w:rsidP="00591A3C">
      <w:pPr>
        <w:spacing w:line="480" w:lineRule="auto"/>
        <w:jc w:val="center"/>
        <w:rPr>
          <w:b/>
          <w:bCs/>
        </w:rPr>
      </w:pPr>
      <w:r w:rsidRPr="00591A3C">
        <w:rPr>
          <w:b/>
          <w:bCs/>
        </w:rPr>
        <w:lastRenderedPageBreak/>
        <w:t>ACKNOWLEDGEMENTS</w:t>
      </w:r>
      <w:bookmarkEnd w:id="0"/>
    </w:p>
    <w:p w14:paraId="6C2273E5" w14:textId="048FE41C" w:rsidR="000A54B1" w:rsidRDefault="000A54B1" w:rsidP="00C7574E">
      <w:pPr>
        <w:contextualSpacing/>
      </w:pPr>
      <w:r>
        <w:t xml:space="preserve">First and foremost, I would like to </w:t>
      </w:r>
      <w:r w:rsidR="0098645A">
        <w:t>thank my beloved family</w:t>
      </w:r>
      <w:r w:rsidR="004243C7">
        <w:t xml:space="preserve"> for all of their love and encouragement</w:t>
      </w:r>
      <w:r w:rsidR="0098645A">
        <w:t xml:space="preserve">. I would like to </w:t>
      </w:r>
      <w:r>
        <w:t>thank my parents</w:t>
      </w:r>
      <w:r w:rsidR="00340652">
        <w:t xml:space="preserve">, </w:t>
      </w:r>
      <w:r w:rsidR="00340652" w:rsidRPr="0011590F">
        <w:rPr>
          <w:i/>
          <w:iCs/>
        </w:rPr>
        <w:t xml:space="preserve">Stacey </w:t>
      </w:r>
      <w:r w:rsidR="00340652" w:rsidRPr="0011590F">
        <w:t>and</w:t>
      </w:r>
      <w:r w:rsidR="00340652" w:rsidRPr="0011590F">
        <w:rPr>
          <w:i/>
          <w:iCs/>
        </w:rPr>
        <w:t xml:space="preserve"> Tom</w:t>
      </w:r>
      <w:r w:rsidR="00340652">
        <w:t>,</w:t>
      </w:r>
      <w:r w:rsidR="00FD55D7">
        <w:t xml:space="preserve"> </w:t>
      </w:r>
      <w:r>
        <w:t xml:space="preserve">for </w:t>
      </w:r>
      <w:r w:rsidR="004243C7">
        <w:t xml:space="preserve">giving me the foundation to pursue my dreams. </w:t>
      </w:r>
      <w:r w:rsidR="003B2B2D">
        <w:t>Without you, this study would not be possible.</w:t>
      </w:r>
      <w:r w:rsidR="001E6B26">
        <w:t xml:space="preserve"> </w:t>
      </w:r>
      <w:r w:rsidR="005545B4">
        <w:t>I would also like to thank my grandparents</w:t>
      </w:r>
      <w:r w:rsidR="00340652">
        <w:t xml:space="preserve">, </w:t>
      </w:r>
      <w:r w:rsidR="00340652" w:rsidRPr="0011590F">
        <w:rPr>
          <w:i/>
          <w:iCs/>
        </w:rPr>
        <w:t xml:space="preserve">Karen </w:t>
      </w:r>
      <w:r w:rsidR="00340652" w:rsidRPr="0011590F">
        <w:t>and</w:t>
      </w:r>
      <w:r w:rsidR="00340652" w:rsidRPr="0011590F">
        <w:rPr>
          <w:i/>
          <w:iCs/>
        </w:rPr>
        <w:t xml:space="preserve"> Larry</w:t>
      </w:r>
      <w:r w:rsidR="0098645A">
        <w:t xml:space="preserve"> </w:t>
      </w:r>
      <w:r w:rsidR="005545B4">
        <w:t xml:space="preserve">for their </w:t>
      </w:r>
      <w:r w:rsidR="0098645A">
        <w:t xml:space="preserve">ongoing support and </w:t>
      </w:r>
      <w:r w:rsidR="005545B4">
        <w:t xml:space="preserve">willingness to help me during my studies. </w:t>
      </w:r>
      <w:r w:rsidR="0098645A">
        <w:t>My sisters</w:t>
      </w:r>
      <w:r w:rsidR="00340652">
        <w:t xml:space="preserve">, </w:t>
      </w:r>
      <w:r w:rsidR="00340652" w:rsidRPr="0011590F">
        <w:rPr>
          <w:i/>
          <w:iCs/>
        </w:rPr>
        <w:t xml:space="preserve">Briana </w:t>
      </w:r>
      <w:r w:rsidR="00340652" w:rsidRPr="0011590F">
        <w:t>and</w:t>
      </w:r>
      <w:r w:rsidR="00340652" w:rsidRPr="0011590F">
        <w:rPr>
          <w:i/>
          <w:iCs/>
        </w:rPr>
        <w:t xml:space="preserve"> Shelby</w:t>
      </w:r>
      <w:r w:rsidR="00340652">
        <w:t>,</w:t>
      </w:r>
      <w:r w:rsidR="000F7132">
        <w:t xml:space="preserve"> and future parent</w:t>
      </w:r>
      <w:r w:rsidR="00340652">
        <w:t>s</w:t>
      </w:r>
      <w:r w:rsidR="000F7132">
        <w:t>-in-law</w:t>
      </w:r>
      <w:r w:rsidR="00340652">
        <w:t xml:space="preserve">, </w:t>
      </w:r>
      <w:r w:rsidR="00340652" w:rsidRPr="0011590F">
        <w:rPr>
          <w:i/>
          <w:iCs/>
        </w:rPr>
        <w:t>Judy</w:t>
      </w:r>
      <w:r w:rsidR="00340652">
        <w:t xml:space="preserve"> and </w:t>
      </w:r>
      <w:r w:rsidR="00340652" w:rsidRPr="0011590F">
        <w:rPr>
          <w:i/>
          <w:iCs/>
        </w:rPr>
        <w:t>Paul</w:t>
      </w:r>
      <w:r w:rsidR="00340652">
        <w:t>,</w:t>
      </w:r>
      <w:r w:rsidR="000F7132">
        <w:t xml:space="preserve"> deserve my wholehearted thanks as well. Your </w:t>
      </w:r>
      <w:r w:rsidR="00340652">
        <w:t xml:space="preserve">motivation, reassurance, and care are </w:t>
      </w:r>
      <w:r w:rsidR="004243C7">
        <w:t>forever</w:t>
      </w:r>
      <w:r w:rsidR="00340652">
        <w:t xml:space="preserve"> appreciated.</w:t>
      </w:r>
      <w:r w:rsidR="003B2B2D">
        <w:t xml:space="preserve"> </w:t>
      </w:r>
    </w:p>
    <w:p w14:paraId="75F83C1E" w14:textId="4F273572" w:rsidR="003E64BB" w:rsidRDefault="003E64BB" w:rsidP="00C7574E">
      <w:pPr>
        <w:contextualSpacing/>
      </w:pPr>
    </w:p>
    <w:p w14:paraId="0B0EEBA2" w14:textId="6814244A" w:rsidR="003E64BB" w:rsidRDefault="003E64BB" w:rsidP="003E64BB">
      <w:pPr>
        <w:contextualSpacing/>
      </w:pPr>
      <w:r>
        <w:t xml:space="preserve">I could not have undertaken this journey without my </w:t>
      </w:r>
      <w:r w:rsidR="004243C7">
        <w:t>fi</w:t>
      </w:r>
      <w:r w:rsidR="00AD2E53">
        <w:t>an</w:t>
      </w:r>
      <w:r w:rsidR="004243C7">
        <w:t>cé</w:t>
      </w:r>
      <w:r>
        <w:t xml:space="preserve">, </w:t>
      </w:r>
      <w:r w:rsidRPr="0011590F">
        <w:rPr>
          <w:i/>
          <w:iCs/>
        </w:rPr>
        <w:t>Bryson</w:t>
      </w:r>
      <w:r>
        <w:t xml:space="preserve">. Thank you for always believing in me, making me laugh, and </w:t>
      </w:r>
      <w:r w:rsidR="004243C7">
        <w:t xml:space="preserve">reminding me to drink water. </w:t>
      </w:r>
      <w:r>
        <w:t xml:space="preserve"> </w:t>
      </w:r>
    </w:p>
    <w:p w14:paraId="21EA0799" w14:textId="77777777" w:rsidR="000A54B1" w:rsidRDefault="000A54B1" w:rsidP="00C7574E">
      <w:pPr>
        <w:contextualSpacing/>
      </w:pPr>
    </w:p>
    <w:p w14:paraId="4768D79C" w14:textId="33660B93" w:rsidR="0098645A" w:rsidRDefault="00395F55" w:rsidP="00C7574E">
      <w:pPr>
        <w:contextualSpacing/>
      </w:pPr>
      <w:r>
        <w:t xml:space="preserve">Words cannot express my gratitude </w:t>
      </w:r>
      <w:r w:rsidR="00B6055F">
        <w:t>for</w:t>
      </w:r>
      <w:r>
        <w:t xml:space="preserve"> my</w:t>
      </w:r>
      <w:r w:rsidR="00C7574E" w:rsidRPr="00807167">
        <w:t xml:space="preserve"> </w:t>
      </w:r>
      <w:r w:rsidR="00935076">
        <w:t>committee chair</w:t>
      </w:r>
      <w:r w:rsidR="00C7574E" w:rsidRPr="00807167">
        <w:t xml:space="preserve">, </w:t>
      </w:r>
      <w:r w:rsidR="00C7574E" w:rsidRPr="00807167">
        <w:rPr>
          <w:i/>
          <w:iCs/>
        </w:rPr>
        <w:t>Dr</w:t>
      </w:r>
      <w:r w:rsidR="00D9202F">
        <w:rPr>
          <w:i/>
          <w:iCs/>
        </w:rPr>
        <w:t>.</w:t>
      </w:r>
      <w:r w:rsidR="00D9202F" w:rsidRPr="00067A3A">
        <w:t xml:space="preserve"> </w:t>
      </w:r>
      <w:r w:rsidR="00D9202F" w:rsidRPr="00D9202F">
        <w:rPr>
          <w:i/>
          <w:iCs/>
        </w:rPr>
        <w:t>Xiaochen Angela Zhang</w:t>
      </w:r>
      <w:r w:rsidR="00C7574E" w:rsidRPr="00807167">
        <w:t xml:space="preserve">, for </w:t>
      </w:r>
      <w:r w:rsidR="00D9202F">
        <w:t>her</w:t>
      </w:r>
      <w:r w:rsidR="00C7574E" w:rsidRPr="00807167">
        <w:t xml:space="preserve"> </w:t>
      </w:r>
      <w:r>
        <w:t xml:space="preserve">invaluable </w:t>
      </w:r>
      <w:r w:rsidR="00C7574E" w:rsidRPr="00807167">
        <w:t>guidanc</w:t>
      </w:r>
      <w:r w:rsidR="00FD55D7">
        <w:t>e</w:t>
      </w:r>
      <w:r>
        <w:t xml:space="preserve">, patience, and feedback </w:t>
      </w:r>
      <w:r w:rsidR="00FD55D7">
        <w:t>throughout this study</w:t>
      </w:r>
      <w:r w:rsidR="00C7574E" w:rsidRPr="00807167">
        <w:t xml:space="preserve">. I also would like to thank </w:t>
      </w:r>
      <w:r w:rsidR="000A54B1" w:rsidRPr="00067A3A">
        <w:rPr>
          <w:i/>
          <w:iCs/>
        </w:rPr>
        <w:t>Dr. Yoon Hi Sung</w:t>
      </w:r>
      <w:r w:rsidR="000A54B1" w:rsidRPr="00807167">
        <w:rPr>
          <w:i/>
          <w:iCs/>
        </w:rPr>
        <w:t xml:space="preserve"> </w:t>
      </w:r>
      <w:r w:rsidR="000A54B1" w:rsidRPr="00807167">
        <w:t>and</w:t>
      </w:r>
      <w:r w:rsidR="000A54B1" w:rsidRPr="00807167">
        <w:rPr>
          <w:i/>
          <w:iCs/>
        </w:rPr>
        <w:t xml:space="preserve"> </w:t>
      </w:r>
      <w:r w:rsidR="000A54B1">
        <w:rPr>
          <w:i/>
          <w:iCs/>
        </w:rPr>
        <w:t>Professor Eric Sourie</w:t>
      </w:r>
      <w:r w:rsidR="000A54B1" w:rsidRPr="00807167">
        <w:t xml:space="preserve"> </w:t>
      </w:r>
      <w:r w:rsidR="00C7574E" w:rsidRPr="00807167">
        <w:t>as respected members of my thesis committee</w:t>
      </w:r>
      <w:r w:rsidR="00B6055F">
        <w:t xml:space="preserve"> who went above and beyond to assist me</w:t>
      </w:r>
      <w:r w:rsidR="00C7574E" w:rsidRPr="00807167">
        <w:t xml:space="preserve">. </w:t>
      </w:r>
    </w:p>
    <w:p w14:paraId="45E65527" w14:textId="77777777" w:rsidR="00C7574E" w:rsidRPr="00807167" w:rsidRDefault="00C7574E" w:rsidP="00C7574E">
      <w:pPr>
        <w:contextualSpacing/>
        <w:rPr>
          <w:i/>
          <w:iCs/>
        </w:rPr>
      </w:pPr>
    </w:p>
    <w:p w14:paraId="6FF4E241" w14:textId="792D86FC" w:rsidR="00BB381D" w:rsidRDefault="00C7574E" w:rsidP="00C7574E">
      <w:pPr>
        <w:contextualSpacing/>
      </w:pPr>
      <w:r w:rsidRPr="00807167">
        <w:t xml:space="preserve">In addition, I would like to acknowledge the </w:t>
      </w:r>
      <w:r w:rsidR="00656F3E">
        <w:t>inspiration</w:t>
      </w:r>
      <w:r w:rsidRPr="00807167">
        <w:t xml:space="preserve"> and motivation from my </w:t>
      </w:r>
      <w:r w:rsidR="004243C7">
        <w:t>teachers throughout my life</w:t>
      </w:r>
      <w:r w:rsidRPr="00807167">
        <w:t xml:space="preserve">, especially </w:t>
      </w:r>
      <w:r w:rsidR="00656F3E" w:rsidRPr="0011590F">
        <w:rPr>
          <w:i/>
          <w:iCs/>
        </w:rPr>
        <w:t>Professor George Lynn Franklin</w:t>
      </w:r>
      <w:r w:rsidR="00656F3E">
        <w:t xml:space="preserve">. </w:t>
      </w:r>
      <w:r w:rsidR="00D22583">
        <w:t>Thank you for</w:t>
      </w:r>
      <w:r w:rsidR="00E807E8">
        <w:t xml:space="preserve"> </w:t>
      </w:r>
      <w:r w:rsidR="00530811">
        <w:t xml:space="preserve">encouraging me to pursue my dream to teach. </w:t>
      </w:r>
    </w:p>
    <w:p w14:paraId="3ECB67E2" w14:textId="77777777" w:rsidR="00BB381D" w:rsidRDefault="00BB381D" w:rsidP="00C7574E">
      <w:pPr>
        <w:contextualSpacing/>
      </w:pPr>
    </w:p>
    <w:p w14:paraId="752193DD" w14:textId="6959AA0E" w:rsidR="00BE7E17" w:rsidRPr="00807167" w:rsidRDefault="00BE7E17" w:rsidP="00C7574E">
      <w:pPr>
        <w:contextualSpacing/>
      </w:pPr>
      <w:r w:rsidRPr="00807167">
        <w:t>A special acknowledgement of thanks is extended</w:t>
      </w:r>
      <w:r>
        <w:t xml:space="preserve"> to</w:t>
      </w:r>
      <w:r w:rsidR="004243C7">
        <w:t xml:space="preserve"> my cat,</w:t>
      </w:r>
      <w:r>
        <w:t xml:space="preserve"> </w:t>
      </w:r>
      <w:r w:rsidR="004243C7" w:rsidRPr="004243C7">
        <w:rPr>
          <w:i/>
          <w:iCs/>
        </w:rPr>
        <w:t>Arya</w:t>
      </w:r>
      <w:r w:rsidR="004243C7">
        <w:rPr>
          <w:i/>
          <w:iCs/>
        </w:rPr>
        <w:t>,</w:t>
      </w:r>
      <w:r w:rsidR="004243C7">
        <w:t xml:space="preserve"> for</w:t>
      </w:r>
      <w:r>
        <w:t xml:space="preserve"> her comfort</w:t>
      </w:r>
      <w:r w:rsidR="004243C7">
        <w:t xml:space="preserve">, </w:t>
      </w:r>
      <w:r>
        <w:t>extensive knowledge</w:t>
      </w:r>
      <w:r w:rsidR="00B42734">
        <w:t xml:space="preserve"> on the topic</w:t>
      </w:r>
      <w:r w:rsidR="004243C7">
        <w:t xml:space="preserve">, and keeping me sane. </w:t>
      </w:r>
      <w:r w:rsidR="00B42734">
        <w:t xml:space="preserve"> </w:t>
      </w:r>
    </w:p>
    <w:p w14:paraId="3462681F" w14:textId="77777777" w:rsidR="004243C7" w:rsidRDefault="004243C7" w:rsidP="00C7574E">
      <w:pPr>
        <w:tabs>
          <w:tab w:val="center" w:pos="4680"/>
          <w:tab w:val="left" w:pos="8449"/>
        </w:tabs>
        <w:spacing w:line="360" w:lineRule="auto"/>
        <w:jc w:val="center"/>
      </w:pPr>
    </w:p>
    <w:p w14:paraId="45B664E9" w14:textId="77777777" w:rsidR="004243C7" w:rsidRDefault="004243C7" w:rsidP="00B42734">
      <w:pPr>
        <w:spacing w:line="480" w:lineRule="auto"/>
        <w:jc w:val="center"/>
      </w:pPr>
      <w:bookmarkStart w:id="1" w:name="_Toc310579465"/>
    </w:p>
    <w:p w14:paraId="14158DA7" w14:textId="77777777" w:rsidR="004243C7" w:rsidRDefault="004243C7" w:rsidP="00B42734">
      <w:pPr>
        <w:spacing w:line="480" w:lineRule="auto"/>
        <w:jc w:val="center"/>
      </w:pPr>
    </w:p>
    <w:p w14:paraId="714DFC49" w14:textId="77777777" w:rsidR="004243C7" w:rsidRDefault="004243C7" w:rsidP="00B42734">
      <w:pPr>
        <w:spacing w:line="480" w:lineRule="auto"/>
        <w:jc w:val="center"/>
      </w:pPr>
    </w:p>
    <w:p w14:paraId="0D2AADC9" w14:textId="77777777" w:rsidR="004243C7" w:rsidRDefault="004243C7" w:rsidP="00B42734">
      <w:pPr>
        <w:spacing w:line="480" w:lineRule="auto"/>
        <w:jc w:val="center"/>
      </w:pPr>
    </w:p>
    <w:p w14:paraId="3F825F68" w14:textId="77777777" w:rsidR="004243C7" w:rsidRDefault="004243C7" w:rsidP="00B42734">
      <w:pPr>
        <w:spacing w:line="480" w:lineRule="auto"/>
        <w:jc w:val="center"/>
      </w:pPr>
    </w:p>
    <w:p w14:paraId="2861D2BE" w14:textId="77777777" w:rsidR="004243C7" w:rsidRDefault="004243C7" w:rsidP="00B42734">
      <w:pPr>
        <w:spacing w:line="480" w:lineRule="auto"/>
        <w:jc w:val="center"/>
      </w:pPr>
    </w:p>
    <w:p w14:paraId="3243A95A" w14:textId="77777777" w:rsidR="004243C7" w:rsidRDefault="004243C7" w:rsidP="00B42734">
      <w:pPr>
        <w:spacing w:line="480" w:lineRule="auto"/>
        <w:jc w:val="center"/>
      </w:pPr>
    </w:p>
    <w:p w14:paraId="5C97FCBE" w14:textId="77777777" w:rsidR="004243C7" w:rsidRDefault="004243C7" w:rsidP="00B42734">
      <w:pPr>
        <w:spacing w:line="480" w:lineRule="auto"/>
        <w:jc w:val="center"/>
      </w:pPr>
    </w:p>
    <w:p w14:paraId="0CA5BD72" w14:textId="77777777" w:rsidR="004243C7" w:rsidRDefault="004243C7" w:rsidP="00B42734">
      <w:pPr>
        <w:spacing w:line="480" w:lineRule="auto"/>
        <w:jc w:val="center"/>
      </w:pPr>
    </w:p>
    <w:p w14:paraId="2E9D2687" w14:textId="77777777" w:rsidR="004243C7" w:rsidRDefault="004243C7" w:rsidP="00B42734">
      <w:pPr>
        <w:spacing w:line="480" w:lineRule="auto"/>
        <w:jc w:val="center"/>
      </w:pPr>
    </w:p>
    <w:p w14:paraId="54D5C9B7" w14:textId="77777777" w:rsidR="004243C7" w:rsidRDefault="004243C7" w:rsidP="00B42734">
      <w:pPr>
        <w:spacing w:line="480" w:lineRule="auto"/>
        <w:jc w:val="center"/>
      </w:pPr>
    </w:p>
    <w:p w14:paraId="44D69637" w14:textId="77777777" w:rsidR="000A7E0F" w:rsidRDefault="000A7E0F" w:rsidP="00B42734">
      <w:pPr>
        <w:spacing w:line="480" w:lineRule="auto"/>
        <w:jc w:val="center"/>
        <w:rPr>
          <w:b/>
          <w:szCs w:val="22"/>
        </w:rPr>
        <w:sectPr w:rsidR="000A7E0F" w:rsidSect="000A7E0F">
          <w:headerReference w:type="first" r:id="rId12"/>
          <w:pgSz w:w="12240" w:h="15840"/>
          <w:pgMar w:top="1440" w:right="1440" w:bottom="1440" w:left="1440" w:header="720" w:footer="720" w:gutter="0"/>
          <w:pgNumType w:start="1"/>
          <w:cols w:space="720"/>
          <w:titlePg/>
          <w:docGrid w:linePitch="360"/>
        </w:sectPr>
      </w:pPr>
    </w:p>
    <w:p w14:paraId="42DEF1F7" w14:textId="62893582" w:rsidR="00B42734" w:rsidRPr="002B60D3" w:rsidRDefault="00B42734" w:rsidP="00B42734">
      <w:pPr>
        <w:spacing w:line="480" w:lineRule="auto"/>
        <w:jc w:val="center"/>
        <w:rPr>
          <w:b/>
        </w:rPr>
      </w:pPr>
      <w:r w:rsidRPr="00591A3C">
        <w:rPr>
          <w:b/>
        </w:rPr>
        <w:lastRenderedPageBreak/>
        <w:t>TABLE OF CONTENTS</w:t>
      </w:r>
    </w:p>
    <w:p w14:paraId="77679BC2" w14:textId="63AF7E8D" w:rsidR="00AD2E53" w:rsidRPr="002B60D3" w:rsidRDefault="00001021">
      <w:pPr>
        <w:pStyle w:val="TOC1"/>
        <w:rPr>
          <w:rFonts w:ascii="Times New Roman" w:eastAsiaTheme="minorEastAsia" w:hAnsi="Times New Roman" w:cs="Times New Roman"/>
          <w:bCs w:val="0"/>
          <w:i w:val="0"/>
          <w:iCs w:val="0"/>
          <w:noProof/>
        </w:rPr>
      </w:pPr>
      <w:r w:rsidRPr="002B60D3">
        <w:rPr>
          <w:rFonts w:ascii="Times New Roman" w:hAnsi="Times New Roman" w:cs="Times New Roman"/>
          <w:bCs w:val="0"/>
        </w:rPr>
        <w:fldChar w:fldCharType="begin"/>
      </w:r>
      <w:r w:rsidRPr="002B60D3">
        <w:rPr>
          <w:rFonts w:ascii="Times New Roman" w:hAnsi="Times New Roman" w:cs="Times New Roman"/>
          <w:bCs w:val="0"/>
        </w:rPr>
        <w:instrText xml:space="preserve"> TOC \o "2-5" \h \z \t "Heading 1 NEW,1" </w:instrText>
      </w:r>
      <w:r w:rsidRPr="002B60D3">
        <w:rPr>
          <w:rFonts w:ascii="Times New Roman" w:hAnsi="Times New Roman" w:cs="Times New Roman"/>
          <w:bCs w:val="0"/>
        </w:rPr>
        <w:fldChar w:fldCharType="separate"/>
      </w:r>
      <w:hyperlink w:anchor="_Toc121142933" w:history="1">
        <w:r w:rsidR="00AD2E53" w:rsidRPr="002B60D3">
          <w:rPr>
            <w:rStyle w:val="Hyperlink"/>
            <w:rFonts w:ascii="Times New Roman" w:hAnsi="Times New Roman" w:cs="Times New Roman"/>
            <w:bCs w:val="0"/>
            <w:noProof/>
          </w:rPr>
          <w:t>Abstract</w:t>
        </w:r>
        <w:r w:rsidR="00AD2E53" w:rsidRPr="002B60D3">
          <w:rPr>
            <w:rFonts w:ascii="Times New Roman" w:hAnsi="Times New Roman" w:cs="Times New Roman"/>
            <w:bCs w:val="0"/>
            <w:noProof/>
            <w:webHidden/>
          </w:rPr>
          <w:tab/>
        </w:r>
        <w:r w:rsidR="00591A3C" w:rsidRPr="002B60D3">
          <w:rPr>
            <w:rFonts w:ascii="Times New Roman" w:hAnsi="Times New Roman" w:cs="Times New Roman"/>
            <w:bCs w:val="0"/>
            <w:noProof/>
            <w:webHidden/>
          </w:rPr>
          <w:t>viii</w:t>
        </w:r>
      </w:hyperlink>
    </w:p>
    <w:p w14:paraId="5CCF6546" w14:textId="5602E11F" w:rsidR="00AD2E53" w:rsidRPr="002B60D3" w:rsidRDefault="004A1DC0">
      <w:pPr>
        <w:pStyle w:val="TOC1"/>
        <w:rPr>
          <w:rFonts w:ascii="Times New Roman" w:eastAsiaTheme="minorEastAsia" w:hAnsi="Times New Roman" w:cs="Times New Roman"/>
          <w:bCs w:val="0"/>
          <w:i w:val="0"/>
          <w:iCs w:val="0"/>
          <w:noProof/>
        </w:rPr>
      </w:pPr>
      <w:hyperlink w:anchor="_Toc121142934" w:history="1">
        <w:r w:rsidR="00AD2E53" w:rsidRPr="002B60D3">
          <w:rPr>
            <w:rStyle w:val="Hyperlink"/>
            <w:rFonts w:ascii="Times New Roman" w:hAnsi="Times New Roman" w:cs="Times New Roman"/>
            <w:bCs w:val="0"/>
            <w:noProof/>
          </w:rPr>
          <w:t>Chapter I: Introduction</w:t>
        </w:r>
        <w:r w:rsidR="00AD2E53" w:rsidRPr="002B60D3">
          <w:rPr>
            <w:rFonts w:ascii="Times New Roman" w:hAnsi="Times New Roman" w:cs="Times New Roman"/>
            <w:bCs w:val="0"/>
            <w:noProof/>
            <w:webHidden/>
          </w:rPr>
          <w:tab/>
        </w:r>
        <w:r w:rsidR="00AD2E53" w:rsidRPr="002B60D3">
          <w:rPr>
            <w:rFonts w:ascii="Times New Roman" w:hAnsi="Times New Roman" w:cs="Times New Roman"/>
            <w:bCs w:val="0"/>
            <w:noProof/>
            <w:webHidden/>
          </w:rPr>
          <w:fldChar w:fldCharType="begin"/>
        </w:r>
        <w:r w:rsidR="00AD2E53" w:rsidRPr="002B60D3">
          <w:rPr>
            <w:rFonts w:ascii="Times New Roman" w:hAnsi="Times New Roman" w:cs="Times New Roman"/>
            <w:bCs w:val="0"/>
            <w:noProof/>
            <w:webHidden/>
          </w:rPr>
          <w:instrText xml:space="preserve"> PAGEREF _Toc121142934 \h </w:instrText>
        </w:r>
        <w:r w:rsidR="00AD2E53" w:rsidRPr="002B60D3">
          <w:rPr>
            <w:rFonts w:ascii="Times New Roman" w:hAnsi="Times New Roman" w:cs="Times New Roman"/>
            <w:bCs w:val="0"/>
            <w:noProof/>
            <w:webHidden/>
          </w:rPr>
        </w:r>
        <w:r w:rsidR="00AD2E53" w:rsidRPr="002B60D3">
          <w:rPr>
            <w:rFonts w:ascii="Times New Roman" w:hAnsi="Times New Roman" w:cs="Times New Roman"/>
            <w:bCs w:val="0"/>
            <w:noProof/>
            <w:webHidden/>
          </w:rPr>
          <w:fldChar w:fldCharType="separate"/>
        </w:r>
        <w:r w:rsidR="00C03442">
          <w:rPr>
            <w:rFonts w:ascii="Times New Roman" w:hAnsi="Times New Roman" w:cs="Times New Roman"/>
            <w:bCs w:val="0"/>
            <w:noProof/>
            <w:webHidden/>
          </w:rPr>
          <w:t>1</w:t>
        </w:r>
        <w:r w:rsidR="00AD2E53" w:rsidRPr="002B60D3">
          <w:rPr>
            <w:rFonts w:ascii="Times New Roman" w:hAnsi="Times New Roman" w:cs="Times New Roman"/>
            <w:bCs w:val="0"/>
            <w:noProof/>
            <w:webHidden/>
          </w:rPr>
          <w:fldChar w:fldCharType="end"/>
        </w:r>
      </w:hyperlink>
    </w:p>
    <w:p w14:paraId="1B6D1BC1" w14:textId="13A7E076" w:rsidR="00AD2E53" w:rsidRPr="002B60D3" w:rsidRDefault="004A1DC0">
      <w:pPr>
        <w:pStyle w:val="TOC1"/>
        <w:rPr>
          <w:rFonts w:ascii="Times New Roman" w:eastAsiaTheme="minorEastAsia" w:hAnsi="Times New Roman" w:cs="Times New Roman"/>
          <w:bCs w:val="0"/>
          <w:i w:val="0"/>
          <w:iCs w:val="0"/>
          <w:noProof/>
        </w:rPr>
      </w:pPr>
      <w:hyperlink w:anchor="_Toc121142935" w:history="1">
        <w:r w:rsidR="00AD2E53" w:rsidRPr="002B60D3">
          <w:rPr>
            <w:rStyle w:val="Hyperlink"/>
            <w:rFonts w:ascii="Times New Roman" w:hAnsi="Times New Roman" w:cs="Times New Roman"/>
            <w:bCs w:val="0"/>
            <w:noProof/>
          </w:rPr>
          <w:t>Chapter II: Literature Review</w:t>
        </w:r>
        <w:r w:rsidR="00AD2E53" w:rsidRPr="002B60D3">
          <w:rPr>
            <w:rFonts w:ascii="Times New Roman" w:hAnsi="Times New Roman" w:cs="Times New Roman"/>
            <w:bCs w:val="0"/>
            <w:noProof/>
            <w:webHidden/>
          </w:rPr>
          <w:tab/>
        </w:r>
        <w:r w:rsidR="00AD2E53" w:rsidRPr="002B60D3">
          <w:rPr>
            <w:rFonts w:ascii="Times New Roman" w:hAnsi="Times New Roman" w:cs="Times New Roman"/>
            <w:bCs w:val="0"/>
            <w:noProof/>
            <w:webHidden/>
          </w:rPr>
          <w:fldChar w:fldCharType="begin"/>
        </w:r>
        <w:r w:rsidR="00AD2E53" w:rsidRPr="002B60D3">
          <w:rPr>
            <w:rFonts w:ascii="Times New Roman" w:hAnsi="Times New Roman" w:cs="Times New Roman"/>
            <w:bCs w:val="0"/>
            <w:noProof/>
            <w:webHidden/>
          </w:rPr>
          <w:instrText xml:space="preserve"> PAGEREF _Toc121142935 \h </w:instrText>
        </w:r>
        <w:r w:rsidR="00AD2E53" w:rsidRPr="002B60D3">
          <w:rPr>
            <w:rFonts w:ascii="Times New Roman" w:hAnsi="Times New Roman" w:cs="Times New Roman"/>
            <w:bCs w:val="0"/>
            <w:noProof/>
            <w:webHidden/>
          </w:rPr>
        </w:r>
        <w:r w:rsidR="00AD2E53" w:rsidRPr="002B60D3">
          <w:rPr>
            <w:rFonts w:ascii="Times New Roman" w:hAnsi="Times New Roman" w:cs="Times New Roman"/>
            <w:bCs w:val="0"/>
            <w:noProof/>
            <w:webHidden/>
          </w:rPr>
          <w:fldChar w:fldCharType="separate"/>
        </w:r>
        <w:r w:rsidR="00C03442">
          <w:rPr>
            <w:rFonts w:ascii="Times New Roman" w:hAnsi="Times New Roman" w:cs="Times New Roman"/>
            <w:bCs w:val="0"/>
            <w:noProof/>
            <w:webHidden/>
          </w:rPr>
          <w:t>5</w:t>
        </w:r>
        <w:r w:rsidR="00AD2E53" w:rsidRPr="002B60D3">
          <w:rPr>
            <w:rFonts w:ascii="Times New Roman" w:hAnsi="Times New Roman" w:cs="Times New Roman"/>
            <w:bCs w:val="0"/>
            <w:noProof/>
            <w:webHidden/>
          </w:rPr>
          <w:fldChar w:fldCharType="end"/>
        </w:r>
      </w:hyperlink>
    </w:p>
    <w:p w14:paraId="43CE6F1D" w14:textId="7803AE72"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36" w:history="1">
        <w:r w:rsidR="00AD2E53" w:rsidRPr="002B60D3">
          <w:rPr>
            <w:rStyle w:val="Hyperlink"/>
            <w:rFonts w:ascii="Times New Roman" w:hAnsi="Times New Roman" w:cs="Times New Roman"/>
            <w:bCs w:val="0"/>
            <w:noProof/>
            <w:sz w:val="24"/>
            <w:szCs w:val="24"/>
          </w:rPr>
          <w:t>Shaping the Organization’s Image with Organizational-Public Relationships</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_Toc121142936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5</w:t>
        </w:r>
        <w:r w:rsidR="00AD2E53" w:rsidRPr="002B60D3">
          <w:rPr>
            <w:rFonts w:ascii="Times New Roman" w:hAnsi="Times New Roman" w:cs="Times New Roman"/>
            <w:bCs w:val="0"/>
            <w:noProof/>
            <w:webHidden/>
            <w:sz w:val="24"/>
            <w:szCs w:val="24"/>
          </w:rPr>
          <w:fldChar w:fldCharType="end"/>
        </w:r>
      </w:hyperlink>
    </w:p>
    <w:p w14:paraId="7424C1AA" w14:textId="30B7BC14" w:rsidR="00AD2E53" w:rsidRPr="002B60D3" w:rsidRDefault="004A1DC0">
      <w:pPr>
        <w:pStyle w:val="TOC3"/>
        <w:tabs>
          <w:tab w:val="right" w:leader="dot" w:pos="9350"/>
        </w:tabs>
        <w:rPr>
          <w:rFonts w:ascii="Times New Roman" w:eastAsiaTheme="minorEastAsia" w:hAnsi="Times New Roman" w:cs="Times New Roman"/>
          <w:b/>
          <w:noProof/>
          <w:sz w:val="24"/>
          <w:szCs w:val="24"/>
        </w:rPr>
      </w:pPr>
      <w:hyperlink w:anchor="_Toc121142938" w:history="1">
        <w:r w:rsidR="00AD2E53" w:rsidRPr="002B60D3">
          <w:rPr>
            <w:rStyle w:val="Hyperlink"/>
            <w:rFonts w:ascii="Times New Roman" w:hAnsi="Times New Roman" w:cs="Times New Roman"/>
            <w:b/>
            <w:noProof/>
            <w:sz w:val="24"/>
            <w:szCs w:val="24"/>
          </w:rPr>
          <w:t>Internal Communication and Employee Outcomes</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_Toc121142938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9</w:t>
        </w:r>
        <w:r w:rsidR="00AD2E53" w:rsidRPr="002B60D3">
          <w:rPr>
            <w:rFonts w:ascii="Times New Roman" w:hAnsi="Times New Roman" w:cs="Times New Roman"/>
            <w:b/>
            <w:noProof/>
            <w:webHidden/>
            <w:sz w:val="24"/>
            <w:szCs w:val="24"/>
          </w:rPr>
          <w:fldChar w:fldCharType="end"/>
        </w:r>
      </w:hyperlink>
    </w:p>
    <w:p w14:paraId="41268DF8" w14:textId="70EF92D1"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39" w:history="1">
        <w:r w:rsidR="00AD2E53" w:rsidRPr="002B60D3">
          <w:rPr>
            <w:rStyle w:val="Hyperlink"/>
            <w:rFonts w:ascii="Times New Roman" w:hAnsi="Times New Roman" w:cs="Times New Roman"/>
            <w:bCs w:val="0"/>
            <w:noProof/>
            <w:sz w:val="24"/>
            <w:szCs w:val="24"/>
          </w:rPr>
          <w:t>CSR and Internal Communication</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_Toc121142939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10</w:t>
        </w:r>
        <w:r w:rsidR="00AD2E53" w:rsidRPr="002B60D3">
          <w:rPr>
            <w:rFonts w:ascii="Times New Roman" w:hAnsi="Times New Roman" w:cs="Times New Roman"/>
            <w:bCs w:val="0"/>
            <w:noProof/>
            <w:webHidden/>
            <w:sz w:val="24"/>
            <w:szCs w:val="24"/>
          </w:rPr>
          <w:fldChar w:fldCharType="end"/>
        </w:r>
      </w:hyperlink>
    </w:p>
    <w:p w14:paraId="7F213CA1" w14:textId="083B0427"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40" w:history="1">
        <w:r w:rsidR="00AD2E53" w:rsidRPr="002B60D3">
          <w:rPr>
            <w:rStyle w:val="Hyperlink"/>
            <w:rFonts w:ascii="Times New Roman" w:hAnsi="Times New Roman" w:cs="Times New Roman"/>
            <w:bCs w:val="0"/>
            <w:noProof/>
            <w:sz w:val="24"/>
            <w:szCs w:val="24"/>
          </w:rPr>
          <w:t>Employee Engagement</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_Toc121142940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13</w:t>
        </w:r>
        <w:r w:rsidR="00AD2E53" w:rsidRPr="002B60D3">
          <w:rPr>
            <w:rFonts w:ascii="Times New Roman" w:hAnsi="Times New Roman" w:cs="Times New Roman"/>
            <w:bCs w:val="0"/>
            <w:noProof/>
            <w:webHidden/>
            <w:sz w:val="24"/>
            <w:szCs w:val="24"/>
          </w:rPr>
          <w:fldChar w:fldCharType="end"/>
        </w:r>
      </w:hyperlink>
    </w:p>
    <w:p w14:paraId="391FEF04" w14:textId="3843B24B" w:rsidR="00AD2E53" w:rsidRPr="002B60D3" w:rsidRDefault="004A1DC0">
      <w:pPr>
        <w:pStyle w:val="TOC3"/>
        <w:tabs>
          <w:tab w:val="right" w:leader="dot" w:pos="9350"/>
        </w:tabs>
        <w:rPr>
          <w:rFonts w:ascii="Times New Roman" w:eastAsiaTheme="minorEastAsia" w:hAnsi="Times New Roman" w:cs="Times New Roman"/>
          <w:b/>
          <w:noProof/>
          <w:sz w:val="24"/>
          <w:szCs w:val="24"/>
        </w:rPr>
      </w:pPr>
      <w:hyperlink w:anchor="_Toc121142941" w:history="1">
        <w:r w:rsidR="00AD2E53" w:rsidRPr="002B60D3">
          <w:rPr>
            <w:rStyle w:val="Hyperlink"/>
            <w:rFonts w:ascii="Times New Roman" w:hAnsi="Times New Roman" w:cs="Times New Roman"/>
            <w:b/>
            <w:noProof/>
            <w:sz w:val="24"/>
            <w:szCs w:val="24"/>
          </w:rPr>
          <w:t>Employee Engagement Strategies</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_Toc121142941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16</w:t>
        </w:r>
        <w:r w:rsidR="00AD2E53" w:rsidRPr="002B60D3">
          <w:rPr>
            <w:rFonts w:ascii="Times New Roman" w:hAnsi="Times New Roman" w:cs="Times New Roman"/>
            <w:b/>
            <w:noProof/>
            <w:webHidden/>
            <w:sz w:val="24"/>
            <w:szCs w:val="24"/>
          </w:rPr>
          <w:fldChar w:fldCharType="end"/>
        </w:r>
      </w:hyperlink>
    </w:p>
    <w:p w14:paraId="1921301E" w14:textId="78B4BE3A"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42" w:history="1">
        <w:r w:rsidR="00AD2E53" w:rsidRPr="002B60D3">
          <w:rPr>
            <w:rStyle w:val="Hyperlink"/>
            <w:rFonts w:ascii="Times New Roman" w:hAnsi="Times New Roman" w:cs="Times New Roman"/>
            <w:bCs w:val="0"/>
            <w:noProof/>
            <w:sz w:val="24"/>
            <w:szCs w:val="24"/>
          </w:rPr>
          <w:t>The Employee Experience Strategy</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_Toc121142942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18</w:t>
        </w:r>
        <w:r w:rsidR="00AD2E53" w:rsidRPr="002B60D3">
          <w:rPr>
            <w:rFonts w:ascii="Times New Roman" w:hAnsi="Times New Roman" w:cs="Times New Roman"/>
            <w:bCs w:val="0"/>
            <w:noProof/>
            <w:webHidden/>
            <w:sz w:val="24"/>
            <w:szCs w:val="24"/>
          </w:rPr>
          <w:fldChar w:fldCharType="end"/>
        </w:r>
      </w:hyperlink>
    </w:p>
    <w:p w14:paraId="293FA333" w14:textId="1FB9096C" w:rsidR="00AD2E53" w:rsidRPr="002B60D3" w:rsidRDefault="004A1DC0">
      <w:pPr>
        <w:pStyle w:val="TOC3"/>
        <w:tabs>
          <w:tab w:val="right" w:leader="dot" w:pos="9350"/>
        </w:tabs>
        <w:rPr>
          <w:rFonts w:ascii="Times New Roman" w:eastAsiaTheme="minorEastAsia" w:hAnsi="Times New Roman" w:cs="Times New Roman"/>
          <w:b/>
          <w:noProof/>
          <w:sz w:val="24"/>
          <w:szCs w:val="24"/>
        </w:rPr>
      </w:pPr>
      <w:hyperlink w:anchor="_Toc121142943" w:history="1">
        <w:r w:rsidR="00AD2E53" w:rsidRPr="002B60D3">
          <w:rPr>
            <w:rStyle w:val="Hyperlink"/>
            <w:rFonts w:ascii="Times New Roman" w:hAnsi="Times New Roman" w:cs="Times New Roman"/>
            <w:b/>
            <w:noProof/>
            <w:sz w:val="24"/>
            <w:szCs w:val="24"/>
          </w:rPr>
          <w:t>Conceptualizing Employee Experience as an Employee Engagement CSR Strategy</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_Toc121142943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20</w:t>
        </w:r>
        <w:r w:rsidR="00AD2E53" w:rsidRPr="002B60D3">
          <w:rPr>
            <w:rFonts w:ascii="Times New Roman" w:hAnsi="Times New Roman" w:cs="Times New Roman"/>
            <w:b/>
            <w:noProof/>
            <w:webHidden/>
            <w:sz w:val="24"/>
            <w:szCs w:val="24"/>
          </w:rPr>
          <w:fldChar w:fldCharType="end"/>
        </w:r>
      </w:hyperlink>
    </w:p>
    <w:p w14:paraId="0964AD21" w14:textId="7A80D2E1" w:rsidR="00AD2E53" w:rsidRPr="002B60D3" w:rsidRDefault="004A1DC0">
      <w:pPr>
        <w:pStyle w:val="TOC4"/>
        <w:tabs>
          <w:tab w:val="right" w:leader="dot" w:pos="9350"/>
        </w:tabs>
        <w:rPr>
          <w:rFonts w:ascii="Times New Roman" w:eastAsiaTheme="minorEastAsia" w:hAnsi="Times New Roman" w:cs="Times New Roman"/>
          <w:b/>
          <w:noProof/>
          <w:sz w:val="24"/>
          <w:szCs w:val="24"/>
        </w:rPr>
      </w:pPr>
      <w:hyperlink w:anchor="_Toc121142944" w:history="1">
        <w:r w:rsidR="00AD2E53" w:rsidRPr="002B60D3">
          <w:rPr>
            <w:rStyle w:val="Hyperlink"/>
            <w:rFonts w:ascii="Times New Roman" w:hAnsi="Times New Roman" w:cs="Times New Roman"/>
            <w:b/>
            <w:noProof/>
            <w:sz w:val="24"/>
            <w:szCs w:val="24"/>
          </w:rPr>
          <w:t>The Cultural Environment.</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_Toc121142944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22</w:t>
        </w:r>
        <w:r w:rsidR="00AD2E53" w:rsidRPr="002B60D3">
          <w:rPr>
            <w:rFonts w:ascii="Times New Roman" w:hAnsi="Times New Roman" w:cs="Times New Roman"/>
            <w:b/>
            <w:noProof/>
            <w:webHidden/>
            <w:sz w:val="24"/>
            <w:szCs w:val="24"/>
          </w:rPr>
          <w:fldChar w:fldCharType="end"/>
        </w:r>
      </w:hyperlink>
    </w:p>
    <w:p w14:paraId="7652770B" w14:textId="6137BB18" w:rsidR="00AD2E53" w:rsidRPr="002B60D3" w:rsidRDefault="004A1DC0">
      <w:pPr>
        <w:pStyle w:val="TOC4"/>
        <w:tabs>
          <w:tab w:val="right" w:leader="dot" w:pos="9350"/>
        </w:tabs>
        <w:rPr>
          <w:rFonts w:ascii="Times New Roman" w:eastAsiaTheme="minorEastAsia" w:hAnsi="Times New Roman" w:cs="Times New Roman"/>
          <w:b/>
          <w:noProof/>
          <w:sz w:val="24"/>
          <w:szCs w:val="24"/>
        </w:rPr>
      </w:pPr>
      <w:hyperlink w:anchor="_Toc121142945" w:history="1">
        <w:r w:rsidR="00AD2E53" w:rsidRPr="002B60D3">
          <w:rPr>
            <w:rStyle w:val="Hyperlink"/>
            <w:rFonts w:ascii="Times New Roman" w:hAnsi="Times New Roman" w:cs="Times New Roman"/>
            <w:b/>
            <w:noProof/>
            <w:sz w:val="24"/>
            <w:szCs w:val="24"/>
          </w:rPr>
          <w:t>The Physical Environment.</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_Toc121142945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25</w:t>
        </w:r>
        <w:r w:rsidR="00AD2E53" w:rsidRPr="002B60D3">
          <w:rPr>
            <w:rFonts w:ascii="Times New Roman" w:hAnsi="Times New Roman" w:cs="Times New Roman"/>
            <w:b/>
            <w:noProof/>
            <w:webHidden/>
            <w:sz w:val="24"/>
            <w:szCs w:val="24"/>
          </w:rPr>
          <w:fldChar w:fldCharType="end"/>
        </w:r>
      </w:hyperlink>
    </w:p>
    <w:p w14:paraId="54ADD9B4" w14:textId="61CF85FD" w:rsidR="00AD2E53" w:rsidRPr="002B60D3" w:rsidRDefault="004A1DC0">
      <w:pPr>
        <w:pStyle w:val="TOC4"/>
        <w:tabs>
          <w:tab w:val="right" w:leader="dot" w:pos="9350"/>
        </w:tabs>
        <w:rPr>
          <w:rFonts w:ascii="Times New Roman" w:eastAsiaTheme="minorEastAsia" w:hAnsi="Times New Roman" w:cs="Times New Roman"/>
          <w:b/>
          <w:noProof/>
          <w:sz w:val="24"/>
          <w:szCs w:val="24"/>
        </w:rPr>
      </w:pPr>
      <w:hyperlink w:anchor="_Toc121142946" w:history="1">
        <w:r w:rsidR="00AD2E53" w:rsidRPr="002B60D3">
          <w:rPr>
            <w:rStyle w:val="Hyperlink"/>
            <w:rFonts w:ascii="Times New Roman" w:hAnsi="Times New Roman" w:cs="Times New Roman"/>
            <w:b/>
            <w:noProof/>
            <w:sz w:val="24"/>
            <w:szCs w:val="24"/>
          </w:rPr>
          <w:t>The Technological Environment</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_Toc121142946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27</w:t>
        </w:r>
        <w:r w:rsidR="00AD2E53" w:rsidRPr="002B60D3">
          <w:rPr>
            <w:rFonts w:ascii="Times New Roman" w:hAnsi="Times New Roman" w:cs="Times New Roman"/>
            <w:b/>
            <w:noProof/>
            <w:webHidden/>
            <w:sz w:val="24"/>
            <w:szCs w:val="24"/>
          </w:rPr>
          <w:fldChar w:fldCharType="end"/>
        </w:r>
      </w:hyperlink>
    </w:p>
    <w:p w14:paraId="2C85C035" w14:textId="42C3AEE1" w:rsidR="00AD2E53" w:rsidRPr="002B60D3" w:rsidRDefault="004A1DC0">
      <w:pPr>
        <w:pStyle w:val="TOC3"/>
        <w:tabs>
          <w:tab w:val="right" w:leader="dot" w:pos="9350"/>
        </w:tabs>
        <w:rPr>
          <w:rFonts w:ascii="Times New Roman" w:eastAsiaTheme="minorEastAsia" w:hAnsi="Times New Roman" w:cs="Times New Roman"/>
          <w:b/>
          <w:noProof/>
          <w:sz w:val="24"/>
          <w:szCs w:val="24"/>
        </w:rPr>
      </w:pPr>
      <w:hyperlink w:anchor="_Toc121142947" w:history="1">
        <w:r w:rsidR="00AD2E53" w:rsidRPr="002B60D3">
          <w:rPr>
            <w:rStyle w:val="Hyperlink"/>
            <w:rFonts w:ascii="Times New Roman" w:hAnsi="Times New Roman" w:cs="Times New Roman"/>
            <w:b/>
            <w:noProof/>
            <w:sz w:val="24"/>
            <w:szCs w:val="24"/>
          </w:rPr>
          <w:t>Employee Engagement Behavior</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_Toc121142947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29</w:t>
        </w:r>
        <w:r w:rsidR="00AD2E53" w:rsidRPr="002B60D3">
          <w:rPr>
            <w:rFonts w:ascii="Times New Roman" w:hAnsi="Times New Roman" w:cs="Times New Roman"/>
            <w:b/>
            <w:noProof/>
            <w:webHidden/>
            <w:sz w:val="24"/>
            <w:szCs w:val="24"/>
          </w:rPr>
          <w:fldChar w:fldCharType="end"/>
        </w:r>
      </w:hyperlink>
    </w:p>
    <w:p w14:paraId="222B87B9" w14:textId="1734E6E4" w:rsidR="00AD2E53" w:rsidRPr="002B60D3" w:rsidRDefault="004A1DC0">
      <w:pPr>
        <w:pStyle w:val="TOC1"/>
        <w:rPr>
          <w:rFonts w:ascii="Times New Roman" w:eastAsiaTheme="minorEastAsia" w:hAnsi="Times New Roman" w:cs="Times New Roman"/>
          <w:bCs w:val="0"/>
          <w:i w:val="0"/>
          <w:iCs w:val="0"/>
          <w:noProof/>
        </w:rPr>
      </w:pPr>
      <w:hyperlink w:anchor="_Toc121142948" w:history="1">
        <w:r w:rsidR="00AD2E53" w:rsidRPr="002B60D3">
          <w:rPr>
            <w:rStyle w:val="Hyperlink"/>
            <w:rFonts w:ascii="Times New Roman" w:hAnsi="Times New Roman" w:cs="Times New Roman"/>
            <w:bCs w:val="0"/>
            <w:noProof/>
          </w:rPr>
          <w:t>Chapter III: Method</w:t>
        </w:r>
        <w:r w:rsidR="00AD2E53" w:rsidRPr="002B60D3">
          <w:rPr>
            <w:rFonts w:ascii="Times New Roman" w:hAnsi="Times New Roman" w:cs="Times New Roman"/>
            <w:bCs w:val="0"/>
            <w:noProof/>
            <w:webHidden/>
          </w:rPr>
          <w:tab/>
        </w:r>
        <w:r w:rsidR="00AD2E53" w:rsidRPr="002B60D3">
          <w:rPr>
            <w:rFonts w:ascii="Times New Roman" w:hAnsi="Times New Roman" w:cs="Times New Roman"/>
            <w:bCs w:val="0"/>
            <w:noProof/>
            <w:webHidden/>
          </w:rPr>
          <w:fldChar w:fldCharType="begin"/>
        </w:r>
        <w:r w:rsidR="00AD2E53" w:rsidRPr="002B60D3">
          <w:rPr>
            <w:rFonts w:ascii="Times New Roman" w:hAnsi="Times New Roman" w:cs="Times New Roman"/>
            <w:bCs w:val="0"/>
            <w:noProof/>
            <w:webHidden/>
          </w:rPr>
          <w:instrText xml:space="preserve"> PAGEREF _Toc121142948 \h </w:instrText>
        </w:r>
        <w:r w:rsidR="00AD2E53" w:rsidRPr="002B60D3">
          <w:rPr>
            <w:rFonts w:ascii="Times New Roman" w:hAnsi="Times New Roman" w:cs="Times New Roman"/>
            <w:bCs w:val="0"/>
            <w:noProof/>
            <w:webHidden/>
          </w:rPr>
        </w:r>
        <w:r w:rsidR="00AD2E53" w:rsidRPr="002B60D3">
          <w:rPr>
            <w:rFonts w:ascii="Times New Roman" w:hAnsi="Times New Roman" w:cs="Times New Roman"/>
            <w:bCs w:val="0"/>
            <w:noProof/>
            <w:webHidden/>
          </w:rPr>
          <w:fldChar w:fldCharType="separate"/>
        </w:r>
        <w:r w:rsidR="00C03442">
          <w:rPr>
            <w:rFonts w:ascii="Times New Roman" w:hAnsi="Times New Roman" w:cs="Times New Roman"/>
            <w:bCs w:val="0"/>
            <w:noProof/>
            <w:webHidden/>
          </w:rPr>
          <w:t>34</w:t>
        </w:r>
        <w:r w:rsidR="00AD2E53" w:rsidRPr="002B60D3">
          <w:rPr>
            <w:rFonts w:ascii="Times New Roman" w:hAnsi="Times New Roman" w:cs="Times New Roman"/>
            <w:bCs w:val="0"/>
            <w:noProof/>
            <w:webHidden/>
          </w:rPr>
          <w:fldChar w:fldCharType="end"/>
        </w:r>
      </w:hyperlink>
    </w:p>
    <w:p w14:paraId="7B028F35" w14:textId="53FBD4E2"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49" w:history="1">
        <w:r w:rsidR="00AD2E53" w:rsidRPr="002B60D3">
          <w:rPr>
            <w:rStyle w:val="Hyperlink"/>
            <w:rFonts w:ascii="Times New Roman" w:hAnsi="Times New Roman" w:cs="Times New Roman"/>
            <w:bCs w:val="0"/>
            <w:noProof/>
            <w:sz w:val="24"/>
            <w:szCs w:val="24"/>
          </w:rPr>
          <w:t>Sampling and Data Collection</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_Toc121142949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35</w:t>
        </w:r>
        <w:r w:rsidR="00AD2E53" w:rsidRPr="002B60D3">
          <w:rPr>
            <w:rFonts w:ascii="Times New Roman" w:hAnsi="Times New Roman" w:cs="Times New Roman"/>
            <w:bCs w:val="0"/>
            <w:noProof/>
            <w:webHidden/>
            <w:sz w:val="24"/>
            <w:szCs w:val="24"/>
          </w:rPr>
          <w:fldChar w:fldCharType="end"/>
        </w:r>
      </w:hyperlink>
    </w:p>
    <w:p w14:paraId="2C3CDDA4" w14:textId="7193E99A" w:rsidR="00AD2E53" w:rsidRPr="002B60D3" w:rsidRDefault="004A1DC0">
      <w:pPr>
        <w:pStyle w:val="TOC5"/>
        <w:tabs>
          <w:tab w:val="right" w:leader="dot" w:pos="9350"/>
        </w:tabs>
        <w:rPr>
          <w:rFonts w:ascii="Times New Roman" w:eastAsiaTheme="minorEastAsia" w:hAnsi="Times New Roman" w:cs="Times New Roman"/>
          <w:b/>
          <w:noProof/>
          <w:sz w:val="24"/>
          <w:szCs w:val="24"/>
        </w:rPr>
      </w:pPr>
      <w:hyperlink w:anchor="_Toc121142950" w:history="1">
        <w:r w:rsidR="00AD2E53" w:rsidRPr="002B60D3">
          <w:rPr>
            <w:rStyle w:val="Hyperlink"/>
            <w:rFonts w:ascii="Times New Roman" w:hAnsi="Times New Roman" w:cs="Times New Roman"/>
            <w:b/>
            <w:noProof/>
            <w:sz w:val="24"/>
            <w:szCs w:val="24"/>
          </w:rPr>
          <w:t>Glassdoor Employee Review Sampling.</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_Toc121142950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36</w:t>
        </w:r>
        <w:r w:rsidR="00AD2E53" w:rsidRPr="002B60D3">
          <w:rPr>
            <w:rFonts w:ascii="Times New Roman" w:hAnsi="Times New Roman" w:cs="Times New Roman"/>
            <w:b/>
            <w:noProof/>
            <w:webHidden/>
            <w:sz w:val="24"/>
            <w:szCs w:val="24"/>
          </w:rPr>
          <w:fldChar w:fldCharType="end"/>
        </w:r>
      </w:hyperlink>
    </w:p>
    <w:p w14:paraId="360F99F2" w14:textId="061C5D49"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51" w:history="1">
        <w:r w:rsidR="00AD2E53" w:rsidRPr="002B60D3">
          <w:rPr>
            <w:rStyle w:val="Hyperlink"/>
            <w:rFonts w:ascii="Times New Roman" w:hAnsi="Times New Roman" w:cs="Times New Roman"/>
            <w:bCs w:val="0"/>
            <w:noProof/>
            <w:sz w:val="24"/>
            <w:szCs w:val="24"/>
          </w:rPr>
          <w:t>Measurement/Coding Scheme</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_Toc121142951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36</w:t>
        </w:r>
        <w:r w:rsidR="00AD2E53" w:rsidRPr="002B60D3">
          <w:rPr>
            <w:rFonts w:ascii="Times New Roman" w:hAnsi="Times New Roman" w:cs="Times New Roman"/>
            <w:bCs w:val="0"/>
            <w:noProof/>
            <w:webHidden/>
            <w:sz w:val="24"/>
            <w:szCs w:val="24"/>
          </w:rPr>
          <w:fldChar w:fldCharType="end"/>
        </w:r>
      </w:hyperlink>
    </w:p>
    <w:p w14:paraId="0F91A9B1" w14:textId="130EF9A7" w:rsidR="00AD2E53" w:rsidRPr="002B60D3" w:rsidRDefault="004A1DC0">
      <w:pPr>
        <w:pStyle w:val="TOC3"/>
        <w:tabs>
          <w:tab w:val="right" w:leader="dot" w:pos="9350"/>
        </w:tabs>
        <w:rPr>
          <w:rFonts w:ascii="Times New Roman" w:eastAsiaTheme="minorEastAsia" w:hAnsi="Times New Roman" w:cs="Times New Roman"/>
          <w:b/>
          <w:noProof/>
          <w:sz w:val="24"/>
          <w:szCs w:val="24"/>
        </w:rPr>
      </w:pPr>
      <w:hyperlink w:anchor="_Toc121142952" w:history="1">
        <w:r w:rsidR="00AD2E53" w:rsidRPr="002B60D3">
          <w:rPr>
            <w:rStyle w:val="Hyperlink"/>
            <w:rFonts w:ascii="Times New Roman" w:hAnsi="Times New Roman" w:cs="Times New Roman"/>
            <w:b/>
            <w:noProof/>
            <w:sz w:val="24"/>
            <w:szCs w:val="24"/>
          </w:rPr>
          <w:t>Independent Variables</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_Toc121142952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36</w:t>
        </w:r>
        <w:r w:rsidR="00AD2E53" w:rsidRPr="002B60D3">
          <w:rPr>
            <w:rFonts w:ascii="Times New Roman" w:hAnsi="Times New Roman" w:cs="Times New Roman"/>
            <w:b/>
            <w:noProof/>
            <w:webHidden/>
            <w:sz w:val="24"/>
            <w:szCs w:val="24"/>
          </w:rPr>
          <w:fldChar w:fldCharType="end"/>
        </w:r>
      </w:hyperlink>
    </w:p>
    <w:p w14:paraId="6227976F" w14:textId="5B52E31F" w:rsidR="00AD2E53" w:rsidRPr="002B60D3" w:rsidRDefault="004A1DC0">
      <w:pPr>
        <w:pStyle w:val="TOC3"/>
        <w:tabs>
          <w:tab w:val="right" w:leader="dot" w:pos="9350"/>
        </w:tabs>
        <w:rPr>
          <w:rFonts w:ascii="Times New Roman" w:eastAsiaTheme="minorEastAsia" w:hAnsi="Times New Roman" w:cs="Times New Roman"/>
          <w:b/>
          <w:noProof/>
          <w:sz w:val="24"/>
          <w:szCs w:val="24"/>
        </w:rPr>
      </w:pPr>
      <w:hyperlink w:anchor="_Toc121142953" w:history="1">
        <w:r w:rsidR="00AD2E53" w:rsidRPr="002B60D3">
          <w:rPr>
            <w:rStyle w:val="Hyperlink"/>
            <w:rFonts w:ascii="Times New Roman" w:hAnsi="Times New Roman" w:cs="Times New Roman"/>
            <w:b/>
            <w:noProof/>
            <w:sz w:val="24"/>
            <w:szCs w:val="24"/>
          </w:rPr>
          <w:t>Dependent Variables</w:t>
        </w:r>
        <w:r w:rsidR="00AD2E53" w:rsidRPr="002B60D3">
          <w:rPr>
            <w:rFonts w:ascii="Times New Roman" w:hAnsi="Times New Roman" w:cs="Times New Roman"/>
            <w:b/>
            <w:noProof/>
            <w:webHidden/>
            <w:sz w:val="24"/>
            <w:szCs w:val="24"/>
          </w:rPr>
          <w:tab/>
        </w:r>
        <w:r w:rsidR="00AD2E53" w:rsidRPr="002B60D3">
          <w:rPr>
            <w:rFonts w:ascii="Times New Roman" w:hAnsi="Times New Roman" w:cs="Times New Roman"/>
            <w:b/>
            <w:noProof/>
            <w:webHidden/>
            <w:sz w:val="24"/>
            <w:szCs w:val="24"/>
          </w:rPr>
          <w:fldChar w:fldCharType="begin"/>
        </w:r>
        <w:r w:rsidR="00AD2E53" w:rsidRPr="002B60D3">
          <w:rPr>
            <w:rFonts w:ascii="Times New Roman" w:hAnsi="Times New Roman" w:cs="Times New Roman"/>
            <w:b/>
            <w:noProof/>
            <w:webHidden/>
            <w:sz w:val="24"/>
            <w:szCs w:val="24"/>
          </w:rPr>
          <w:instrText xml:space="preserve"> PAGEREF _Toc121142953 \h </w:instrText>
        </w:r>
        <w:r w:rsidR="00AD2E53" w:rsidRPr="002B60D3">
          <w:rPr>
            <w:rFonts w:ascii="Times New Roman" w:hAnsi="Times New Roman" w:cs="Times New Roman"/>
            <w:b/>
            <w:noProof/>
            <w:webHidden/>
            <w:sz w:val="24"/>
            <w:szCs w:val="24"/>
          </w:rPr>
        </w:r>
        <w:r w:rsidR="00AD2E53" w:rsidRPr="002B60D3">
          <w:rPr>
            <w:rFonts w:ascii="Times New Roman" w:hAnsi="Times New Roman" w:cs="Times New Roman"/>
            <w:b/>
            <w:noProof/>
            <w:webHidden/>
            <w:sz w:val="24"/>
            <w:szCs w:val="24"/>
          </w:rPr>
          <w:fldChar w:fldCharType="separate"/>
        </w:r>
        <w:r w:rsidR="00C03442">
          <w:rPr>
            <w:rFonts w:ascii="Times New Roman" w:hAnsi="Times New Roman" w:cs="Times New Roman"/>
            <w:b/>
            <w:noProof/>
            <w:webHidden/>
            <w:sz w:val="24"/>
            <w:szCs w:val="24"/>
          </w:rPr>
          <w:t>41</w:t>
        </w:r>
        <w:r w:rsidR="00AD2E53" w:rsidRPr="002B60D3">
          <w:rPr>
            <w:rFonts w:ascii="Times New Roman" w:hAnsi="Times New Roman" w:cs="Times New Roman"/>
            <w:b/>
            <w:noProof/>
            <w:webHidden/>
            <w:sz w:val="24"/>
            <w:szCs w:val="24"/>
          </w:rPr>
          <w:fldChar w:fldCharType="end"/>
        </w:r>
      </w:hyperlink>
    </w:p>
    <w:p w14:paraId="23E956A4" w14:textId="506C0184"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54" w:history="1">
        <w:r w:rsidR="00AD2E53" w:rsidRPr="002B60D3">
          <w:rPr>
            <w:rStyle w:val="Hyperlink"/>
            <w:rFonts w:ascii="Times New Roman" w:hAnsi="Times New Roman" w:cs="Times New Roman"/>
            <w:bCs w:val="0"/>
            <w:noProof/>
            <w:sz w:val="24"/>
            <w:szCs w:val="24"/>
          </w:rPr>
          <w:t>Coding Procedure and Intercoder Reliability</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_Toc121142954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43</w:t>
        </w:r>
        <w:r w:rsidR="00AD2E53" w:rsidRPr="002B60D3">
          <w:rPr>
            <w:rFonts w:ascii="Times New Roman" w:hAnsi="Times New Roman" w:cs="Times New Roman"/>
            <w:bCs w:val="0"/>
            <w:noProof/>
            <w:webHidden/>
            <w:sz w:val="24"/>
            <w:szCs w:val="24"/>
          </w:rPr>
          <w:fldChar w:fldCharType="end"/>
        </w:r>
      </w:hyperlink>
    </w:p>
    <w:p w14:paraId="49AD98D6" w14:textId="6F305B02" w:rsidR="00AD2E53" w:rsidRPr="002B60D3" w:rsidRDefault="004A1DC0">
      <w:pPr>
        <w:pStyle w:val="TOC1"/>
        <w:rPr>
          <w:rFonts w:ascii="Times New Roman" w:eastAsiaTheme="minorEastAsia" w:hAnsi="Times New Roman" w:cs="Times New Roman"/>
          <w:bCs w:val="0"/>
          <w:i w:val="0"/>
          <w:iCs w:val="0"/>
          <w:noProof/>
        </w:rPr>
      </w:pPr>
      <w:hyperlink w:anchor="_Toc121142955" w:history="1">
        <w:r w:rsidR="00AD2E53" w:rsidRPr="002B60D3">
          <w:rPr>
            <w:rStyle w:val="Hyperlink"/>
            <w:rFonts w:ascii="Times New Roman" w:hAnsi="Times New Roman" w:cs="Times New Roman"/>
            <w:bCs w:val="0"/>
            <w:noProof/>
          </w:rPr>
          <w:t>Chapter IV: Analysis</w:t>
        </w:r>
        <w:r w:rsidR="00AD2E53" w:rsidRPr="002B60D3">
          <w:rPr>
            <w:rFonts w:ascii="Times New Roman" w:hAnsi="Times New Roman" w:cs="Times New Roman"/>
            <w:bCs w:val="0"/>
            <w:noProof/>
            <w:webHidden/>
          </w:rPr>
          <w:tab/>
        </w:r>
        <w:r w:rsidR="00AD2E53" w:rsidRPr="002B60D3">
          <w:rPr>
            <w:rFonts w:ascii="Times New Roman" w:hAnsi="Times New Roman" w:cs="Times New Roman"/>
            <w:bCs w:val="0"/>
            <w:noProof/>
            <w:webHidden/>
          </w:rPr>
          <w:fldChar w:fldCharType="begin"/>
        </w:r>
        <w:r w:rsidR="00AD2E53" w:rsidRPr="002B60D3">
          <w:rPr>
            <w:rFonts w:ascii="Times New Roman" w:hAnsi="Times New Roman" w:cs="Times New Roman"/>
            <w:bCs w:val="0"/>
            <w:noProof/>
            <w:webHidden/>
          </w:rPr>
          <w:instrText xml:space="preserve"> PAGEREF _Toc121142955 \h </w:instrText>
        </w:r>
        <w:r w:rsidR="00AD2E53" w:rsidRPr="002B60D3">
          <w:rPr>
            <w:rFonts w:ascii="Times New Roman" w:hAnsi="Times New Roman" w:cs="Times New Roman"/>
            <w:bCs w:val="0"/>
            <w:noProof/>
            <w:webHidden/>
          </w:rPr>
        </w:r>
        <w:r w:rsidR="00AD2E53" w:rsidRPr="002B60D3">
          <w:rPr>
            <w:rFonts w:ascii="Times New Roman" w:hAnsi="Times New Roman" w:cs="Times New Roman"/>
            <w:bCs w:val="0"/>
            <w:noProof/>
            <w:webHidden/>
          </w:rPr>
          <w:fldChar w:fldCharType="separate"/>
        </w:r>
        <w:r w:rsidR="00C03442">
          <w:rPr>
            <w:rFonts w:ascii="Times New Roman" w:hAnsi="Times New Roman" w:cs="Times New Roman"/>
            <w:bCs w:val="0"/>
            <w:noProof/>
            <w:webHidden/>
          </w:rPr>
          <w:t>43</w:t>
        </w:r>
        <w:r w:rsidR="00AD2E53" w:rsidRPr="002B60D3">
          <w:rPr>
            <w:rFonts w:ascii="Times New Roman" w:hAnsi="Times New Roman" w:cs="Times New Roman"/>
            <w:bCs w:val="0"/>
            <w:noProof/>
            <w:webHidden/>
          </w:rPr>
          <w:fldChar w:fldCharType="end"/>
        </w:r>
      </w:hyperlink>
    </w:p>
    <w:p w14:paraId="23CD199E" w14:textId="4D7C2AE5" w:rsidR="00AD2E53" w:rsidRPr="002B60D3" w:rsidRDefault="004A1DC0">
      <w:pPr>
        <w:pStyle w:val="TOC1"/>
        <w:rPr>
          <w:rFonts w:ascii="Times New Roman" w:eastAsiaTheme="minorEastAsia" w:hAnsi="Times New Roman" w:cs="Times New Roman"/>
          <w:bCs w:val="0"/>
          <w:i w:val="0"/>
          <w:iCs w:val="0"/>
          <w:noProof/>
        </w:rPr>
      </w:pPr>
      <w:hyperlink w:anchor="_Toc121142956" w:history="1">
        <w:r w:rsidR="00AD2E53" w:rsidRPr="002B60D3">
          <w:rPr>
            <w:rStyle w:val="Hyperlink"/>
            <w:rFonts w:ascii="Times New Roman" w:hAnsi="Times New Roman" w:cs="Times New Roman"/>
            <w:bCs w:val="0"/>
            <w:noProof/>
          </w:rPr>
          <w:t>Chapter V: Discussion</w:t>
        </w:r>
        <w:r w:rsidR="00AD2E53" w:rsidRPr="002B60D3">
          <w:rPr>
            <w:rFonts w:ascii="Times New Roman" w:hAnsi="Times New Roman" w:cs="Times New Roman"/>
            <w:bCs w:val="0"/>
            <w:noProof/>
            <w:webHidden/>
          </w:rPr>
          <w:tab/>
        </w:r>
        <w:r w:rsidR="00AD2E53" w:rsidRPr="002B60D3">
          <w:rPr>
            <w:rFonts w:ascii="Times New Roman" w:hAnsi="Times New Roman" w:cs="Times New Roman"/>
            <w:bCs w:val="0"/>
            <w:noProof/>
            <w:webHidden/>
          </w:rPr>
          <w:fldChar w:fldCharType="begin"/>
        </w:r>
        <w:r w:rsidR="00AD2E53" w:rsidRPr="002B60D3">
          <w:rPr>
            <w:rFonts w:ascii="Times New Roman" w:hAnsi="Times New Roman" w:cs="Times New Roman"/>
            <w:bCs w:val="0"/>
            <w:noProof/>
            <w:webHidden/>
          </w:rPr>
          <w:instrText xml:space="preserve"> PAGEREF _Toc121142956 \h </w:instrText>
        </w:r>
        <w:r w:rsidR="00AD2E53" w:rsidRPr="002B60D3">
          <w:rPr>
            <w:rFonts w:ascii="Times New Roman" w:hAnsi="Times New Roman" w:cs="Times New Roman"/>
            <w:bCs w:val="0"/>
            <w:noProof/>
            <w:webHidden/>
          </w:rPr>
        </w:r>
        <w:r w:rsidR="00AD2E53" w:rsidRPr="002B60D3">
          <w:rPr>
            <w:rFonts w:ascii="Times New Roman" w:hAnsi="Times New Roman" w:cs="Times New Roman"/>
            <w:bCs w:val="0"/>
            <w:noProof/>
            <w:webHidden/>
          </w:rPr>
          <w:fldChar w:fldCharType="separate"/>
        </w:r>
        <w:r w:rsidR="00C03442">
          <w:rPr>
            <w:rFonts w:ascii="Times New Roman" w:hAnsi="Times New Roman" w:cs="Times New Roman"/>
            <w:bCs w:val="0"/>
            <w:noProof/>
            <w:webHidden/>
          </w:rPr>
          <w:t>52</w:t>
        </w:r>
        <w:r w:rsidR="00AD2E53" w:rsidRPr="002B60D3">
          <w:rPr>
            <w:rFonts w:ascii="Times New Roman" w:hAnsi="Times New Roman" w:cs="Times New Roman"/>
            <w:bCs w:val="0"/>
            <w:noProof/>
            <w:webHidden/>
          </w:rPr>
          <w:fldChar w:fldCharType="end"/>
        </w:r>
      </w:hyperlink>
    </w:p>
    <w:p w14:paraId="0E5C8E01" w14:textId="533CBBA3"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57" w:history="1">
        <w:r w:rsidR="00AD2E53" w:rsidRPr="002B60D3">
          <w:rPr>
            <w:rStyle w:val="Hyperlink"/>
            <w:rFonts w:ascii="Times New Roman" w:hAnsi="Times New Roman" w:cs="Times New Roman"/>
            <w:bCs w:val="0"/>
            <w:noProof/>
            <w:sz w:val="24"/>
            <w:szCs w:val="24"/>
          </w:rPr>
          <w:t>Employee Experience CSR Strategy Application in Fortune 100 Companies</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_Toc121142957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52</w:t>
        </w:r>
        <w:r w:rsidR="00AD2E53" w:rsidRPr="002B60D3">
          <w:rPr>
            <w:rFonts w:ascii="Times New Roman" w:hAnsi="Times New Roman" w:cs="Times New Roman"/>
            <w:bCs w:val="0"/>
            <w:noProof/>
            <w:webHidden/>
            <w:sz w:val="24"/>
            <w:szCs w:val="24"/>
          </w:rPr>
          <w:fldChar w:fldCharType="end"/>
        </w:r>
      </w:hyperlink>
    </w:p>
    <w:p w14:paraId="0FC07A68" w14:textId="380C4FCC"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58" w:history="1">
        <w:r w:rsidR="00AD2E53" w:rsidRPr="002B60D3">
          <w:rPr>
            <w:rStyle w:val="Hyperlink"/>
            <w:rFonts w:ascii="Times New Roman" w:hAnsi="Times New Roman" w:cs="Times New Roman"/>
            <w:bCs w:val="0"/>
            <w:noProof/>
            <w:sz w:val="24"/>
            <w:szCs w:val="24"/>
          </w:rPr>
          <w:t>Employee External Communication Behaviors in Response to Employee Experience CSR Strategy</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_Toc121142958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53</w:t>
        </w:r>
        <w:r w:rsidR="00AD2E53" w:rsidRPr="002B60D3">
          <w:rPr>
            <w:rFonts w:ascii="Times New Roman" w:hAnsi="Times New Roman" w:cs="Times New Roman"/>
            <w:bCs w:val="0"/>
            <w:noProof/>
            <w:webHidden/>
            <w:sz w:val="24"/>
            <w:szCs w:val="24"/>
          </w:rPr>
          <w:fldChar w:fldCharType="end"/>
        </w:r>
      </w:hyperlink>
    </w:p>
    <w:p w14:paraId="6624AA8A" w14:textId="764EB101"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59" w:history="1">
        <w:r w:rsidR="00AD2E53" w:rsidRPr="002B60D3">
          <w:rPr>
            <w:rStyle w:val="Hyperlink"/>
            <w:rFonts w:ascii="Times New Roman" w:hAnsi="Times New Roman" w:cs="Times New Roman"/>
            <w:bCs w:val="0"/>
            <w:noProof/>
            <w:sz w:val="24"/>
            <w:szCs w:val="24"/>
          </w:rPr>
          <w:t>Additional Employee External Communication Behaviors in Response to Employee Experience CSR Strategy</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_Toc121142959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56</w:t>
        </w:r>
        <w:r w:rsidR="00AD2E53" w:rsidRPr="002B60D3">
          <w:rPr>
            <w:rFonts w:ascii="Times New Roman" w:hAnsi="Times New Roman" w:cs="Times New Roman"/>
            <w:bCs w:val="0"/>
            <w:noProof/>
            <w:webHidden/>
            <w:sz w:val="24"/>
            <w:szCs w:val="24"/>
          </w:rPr>
          <w:fldChar w:fldCharType="end"/>
        </w:r>
      </w:hyperlink>
    </w:p>
    <w:p w14:paraId="27AF6A45" w14:textId="6D87B8E8"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60" w:history="1">
        <w:r w:rsidR="00AD2E53" w:rsidRPr="002B60D3">
          <w:rPr>
            <w:rStyle w:val="Hyperlink"/>
            <w:rFonts w:ascii="Times New Roman" w:hAnsi="Times New Roman" w:cs="Times New Roman"/>
            <w:bCs w:val="0"/>
            <w:noProof/>
            <w:sz w:val="24"/>
            <w:szCs w:val="24"/>
          </w:rPr>
          <w:t>Theoretical and Practical Implications</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_Toc121142960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58</w:t>
        </w:r>
        <w:r w:rsidR="00AD2E53" w:rsidRPr="002B60D3">
          <w:rPr>
            <w:rFonts w:ascii="Times New Roman" w:hAnsi="Times New Roman" w:cs="Times New Roman"/>
            <w:bCs w:val="0"/>
            <w:noProof/>
            <w:webHidden/>
            <w:sz w:val="24"/>
            <w:szCs w:val="24"/>
          </w:rPr>
          <w:fldChar w:fldCharType="end"/>
        </w:r>
      </w:hyperlink>
    </w:p>
    <w:p w14:paraId="0F8C8F65" w14:textId="0AB74CDE" w:rsidR="00AD2E53" w:rsidRPr="002B60D3" w:rsidRDefault="004A1DC0">
      <w:pPr>
        <w:pStyle w:val="TOC2"/>
        <w:tabs>
          <w:tab w:val="right" w:leader="dot" w:pos="9350"/>
        </w:tabs>
        <w:rPr>
          <w:rFonts w:ascii="Times New Roman" w:eastAsiaTheme="minorEastAsia" w:hAnsi="Times New Roman" w:cs="Times New Roman"/>
          <w:bCs w:val="0"/>
          <w:noProof/>
          <w:sz w:val="24"/>
          <w:szCs w:val="24"/>
        </w:rPr>
      </w:pPr>
      <w:hyperlink w:anchor="_Toc121142961" w:history="1">
        <w:r w:rsidR="00AD2E53" w:rsidRPr="002B60D3">
          <w:rPr>
            <w:rStyle w:val="Hyperlink"/>
            <w:rFonts w:ascii="Times New Roman" w:hAnsi="Times New Roman" w:cs="Times New Roman"/>
            <w:bCs w:val="0"/>
            <w:noProof/>
            <w:sz w:val="24"/>
            <w:szCs w:val="24"/>
          </w:rPr>
          <w:t>Limitations and Future Research</w:t>
        </w:r>
        <w:r w:rsidR="00AD2E53" w:rsidRPr="002B60D3">
          <w:rPr>
            <w:rFonts w:ascii="Times New Roman" w:hAnsi="Times New Roman" w:cs="Times New Roman"/>
            <w:bCs w:val="0"/>
            <w:noProof/>
            <w:webHidden/>
            <w:sz w:val="24"/>
            <w:szCs w:val="24"/>
          </w:rPr>
          <w:tab/>
        </w:r>
        <w:r w:rsidR="00AD2E53" w:rsidRPr="002B60D3">
          <w:rPr>
            <w:rFonts w:ascii="Times New Roman" w:hAnsi="Times New Roman" w:cs="Times New Roman"/>
            <w:bCs w:val="0"/>
            <w:noProof/>
            <w:webHidden/>
            <w:sz w:val="24"/>
            <w:szCs w:val="24"/>
          </w:rPr>
          <w:fldChar w:fldCharType="begin"/>
        </w:r>
        <w:r w:rsidR="00AD2E53" w:rsidRPr="002B60D3">
          <w:rPr>
            <w:rFonts w:ascii="Times New Roman" w:hAnsi="Times New Roman" w:cs="Times New Roman"/>
            <w:bCs w:val="0"/>
            <w:noProof/>
            <w:webHidden/>
            <w:sz w:val="24"/>
            <w:szCs w:val="24"/>
          </w:rPr>
          <w:instrText xml:space="preserve"> PAGEREF _Toc121142961 \h </w:instrText>
        </w:r>
        <w:r w:rsidR="00AD2E53" w:rsidRPr="002B60D3">
          <w:rPr>
            <w:rFonts w:ascii="Times New Roman" w:hAnsi="Times New Roman" w:cs="Times New Roman"/>
            <w:bCs w:val="0"/>
            <w:noProof/>
            <w:webHidden/>
            <w:sz w:val="24"/>
            <w:szCs w:val="24"/>
          </w:rPr>
        </w:r>
        <w:r w:rsidR="00AD2E53" w:rsidRPr="002B60D3">
          <w:rPr>
            <w:rFonts w:ascii="Times New Roman" w:hAnsi="Times New Roman" w:cs="Times New Roman"/>
            <w:bCs w:val="0"/>
            <w:noProof/>
            <w:webHidden/>
            <w:sz w:val="24"/>
            <w:szCs w:val="24"/>
          </w:rPr>
          <w:fldChar w:fldCharType="separate"/>
        </w:r>
        <w:r w:rsidR="00C03442">
          <w:rPr>
            <w:rFonts w:ascii="Times New Roman" w:hAnsi="Times New Roman" w:cs="Times New Roman"/>
            <w:bCs w:val="0"/>
            <w:noProof/>
            <w:webHidden/>
            <w:sz w:val="24"/>
            <w:szCs w:val="24"/>
          </w:rPr>
          <w:t>63</w:t>
        </w:r>
        <w:r w:rsidR="00AD2E53" w:rsidRPr="002B60D3">
          <w:rPr>
            <w:rFonts w:ascii="Times New Roman" w:hAnsi="Times New Roman" w:cs="Times New Roman"/>
            <w:bCs w:val="0"/>
            <w:noProof/>
            <w:webHidden/>
            <w:sz w:val="24"/>
            <w:szCs w:val="24"/>
          </w:rPr>
          <w:fldChar w:fldCharType="end"/>
        </w:r>
      </w:hyperlink>
    </w:p>
    <w:p w14:paraId="1E65BD42" w14:textId="3E48050C" w:rsidR="00AD2E53" w:rsidRPr="002B60D3" w:rsidRDefault="004A1DC0">
      <w:pPr>
        <w:pStyle w:val="TOC1"/>
        <w:rPr>
          <w:rFonts w:ascii="Times New Roman" w:eastAsiaTheme="minorEastAsia" w:hAnsi="Times New Roman" w:cs="Times New Roman"/>
          <w:bCs w:val="0"/>
          <w:i w:val="0"/>
          <w:iCs w:val="0"/>
          <w:noProof/>
        </w:rPr>
      </w:pPr>
      <w:hyperlink w:anchor="_Toc121142962" w:history="1">
        <w:r w:rsidR="00AD2E53" w:rsidRPr="002B60D3">
          <w:rPr>
            <w:rStyle w:val="Hyperlink"/>
            <w:rFonts w:ascii="Times New Roman" w:hAnsi="Times New Roman" w:cs="Times New Roman"/>
            <w:bCs w:val="0"/>
            <w:noProof/>
          </w:rPr>
          <w:t>Chapter VI: Conclusion</w:t>
        </w:r>
        <w:r w:rsidR="00AD2E53" w:rsidRPr="002B60D3">
          <w:rPr>
            <w:rFonts w:ascii="Times New Roman" w:hAnsi="Times New Roman" w:cs="Times New Roman"/>
            <w:bCs w:val="0"/>
            <w:noProof/>
            <w:webHidden/>
          </w:rPr>
          <w:tab/>
        </w:r>
        <w:r w:rsidR="00AD2E53" w:rsidRPr="002B60D3">
          <w:rPr>
            <w:rFonts w:ascii="Times New Roman" w:hAnsi="Times New Roman" w:cs="Times New Roman"/>
            <w:bCs w:val="0"/>
            <w:noProof/>
            <w:webHidden/>
          </w:rPr>
          <w:fldChar w:fldCharType="begin"/>
        </w:r>
        <w:r w:rsidR="00AD2E53" w:rsidRPr="002B60D3">
          <w:rPr>
            <w:rFonts w:ascii="Times New Roman" w:hAnsi="Times New Roman" w:cs="Times New Roman"/>
            <w:bCs w:val="0"/>
            <w:noProof/>
            <w:webHidden/>
          </w:rPr>
          <w:instrText xml:space="preserve"> PAGEREF _Toc121142962 \h </w:instrText>
        </w:r>
        <w:r w:rsidR="00AD2E53" w:rsidRPr="002B60D3">
          <w:rPr>
            <w:rFonts w:ascii="Times New Roman" w:hAnsi="Times New Roman" w:cs="Times New Roman"/>
            <w:bCs w:val="0"/>
            <w:noProof/>
            <w:webHidden/>
          </w:rPr>
        </w:r>
        <w:r w:rsidR="00AD2E53" w:rsidRPr="002B60D3">
          <w:rPr>
            <w:rFonts w:ascii="Times New Roman" w:hAnsi="Times New Roman" w:cs="Times New Roman"/>
            <w:bCs w:val="0"/>
            <w:noProof/>
            <w:webHidden/>
          </w:rPr>
          <w:fldChar w:fldCharType="separate"/>
        </w:r>
        <w:r w:rsidR="00C03442">
          <w:rPr>
            <w:rFonts w:ascii="Times New Roman" w:hAnsi="Times New Roman" w:cs="Times New Roman"/>
            <w:bCs w:val="0"/>
            <w:noProof/>
            <w:webHidden/>
          </w:rPr>
          <w:t>64</w:t>
        </w:r>
        <w:r w:rsidR="00AD2E53" w:rsidRPr="002B60D3">
          <w:rPr>
            <w:rFonts w:ascii="Times New Roman" w:hAnsi="Times New Roman" w:cs="Times New Roman"/>
            <w:bCs w:val="0"/>
            <w:noProof/>
            <w:webHidden/>
          </w:rPr>
          <w:fldChar w:fldCharType="end"/>
        </w:r>
      </w:hyperlink>
    </w:p>
    <w:p w14:paraId="401A3CDB" w14:textId="69E00A58" w:rsidR="00AD2E53" w:rsidRPr="002B60D3" w:rsidRDefault="004A1DC0">
      <w:pPr>
        <w:pStyle w:val="TOC1"/>
        <w:rPr>
          <w:rFonts w:ascii="Times New Roman" w:eastAsiaTheme="minorEastAsia" w:hAnsi="Times New Roman" w:cs="Times New Roman"/>
          <w:bCs w:val="0"/>
          <w:i w:val="0"/>
          <w:iCs w:val="0"/>
          <w:noProof/>
        </w:rPr>
      </w:pPr>
      <w:hyperlink w:anchor="_Toc121142963" w:history="1">
        <w:r w:rsidR="00AD2E53" w:rsidRPr="002B60D3">
          <w:rPr>
            <w:rStyle w:val="Hyperlink"/>
            <w:rFonts w:ascii="Times New Roman" w:hAnsi="Times New Roman" w:cs="Times New Roman"/>
            <w:bCs w:val="0"/>
            <w:noProof/>
          </w:rPr>
          <w:t>References</w:t>
        </w:r>
        <w:r w:rsidR="00AD2E53" w:rsidRPr="002B60D3">
          <w:rPr>
            <w:rFonts w:ascii="Times New Roman" w:hAnsi="Times New Roman" w:cs="Times New Roman"/>
            <w:bCs w:val="0"/>
            <w:noProof/>
            <w:webHidden/>
          </w:rPr>
          <w:tab/>
        </w:r>
        <w:r w:rsidR="00AD2E53" w:rsidRPr="002B60D3">
          <w:rPr>
            <w:rFonts w:ascii="Times New Roman" w:hAnsi="Times New Roman" w:cs="Times New Roman"/>
            <w:bCs w:val="0"/>
            <w:noProof/>
            <w:webHidden/>
          </w:rPr>
          <w:fldChar w:fldCharType="begin"/>
        </w:r>
        <w:r w:rsidR="00AD2E53" w:rsidRPr="002B60D3">
          <w:rPr>
            <w:rFonts w:ascii="Times New Roman" w:hAnsi="Times New Roman" w:cs="Times New Roman"/>
            <w:bCs w:val="0"/>
            <w:noProof/>
            <w:webHidden/>
          </w:rPr>
          <w:instrText xml:space="preserve"> PAGEREF _Toc121142963 \h </w:instrText>
        </w:r>
        <w:r w:rsidR="00AD2E53" w:rsidRPr="002B60D3">
          <w:rPr>
            <w:rFonts w:ascii="Times New Roman" w:hAnsi="Times New Roman" w:cs="Times New Roman"/>
            <w:bCs w:val="0"/>
            <w:noProof/>
            <w:webHidden/>
          </w:rPr>
        </w:r>
        <w:r w:rsidR="00AD2E53" w:rsidRPr="002B60D3">
          <w:rPr>
            <w:rFonts w:ascii="Times New Roman" w:hAnsi="Times New Roman" w:cs="Times New Roman"/>
            <w:bCs w:val="0"/>
            <w:noProof/>
            <w:webHidden/>
          </w:rPr>
          <w:fldChar w:fldCharType="separate"/>
        </w:r>
        <w:r w:rsidR="00C03442">
          <w:rPr>
            <w:rFonts w:ascii="Times New Roman" w:hAnsi="Times New Roman" w:cs="Times New Roman"/>
            <w:bCs w:val="0"/>
            <w:noProof/>
            <w:webHidden/>
          </w:rPr>
          <w:t>65</w:t>
        </w:r>
        <w:r w:rsidR="00AD2E53" w:rsidRPr="002B60D3">
          <w:rPr>
            <w:rFonts w:ascii="Times New Roman" w:hAnsi="Times New Roman" w:cs="Times New Roman"/>
            <w:bCs w:val="0"/>
            <w:noProof/>
            <w:webHidden/>
          </w:rPr>
          <w:fldChar w:fldCharType="end"/>
        </w:r>
      </w:hyperlink>
    </w:p>
    <w:p w14:paraId="33B85D45" w14:textId="499D7A05" w:rsidR="00B42734" w:rsidRPr="00001021" w:rsidRDefault="00001021" w:rsidP="00001021">
      <w:pPr>
        <w:pStyle w:val="TOC1"/>
        <w:rPr>
          <w:rFonts w:eastAsiaTheme="minorEastAsia" w:cstheme="minorBidi"/>
          <w:noProof/>
        </w:rPr>
      </w:pPr>
      <w:r w:rsidRPr="002B60D3">
        <w:rPr>
          <w:rFonts w:ascii="Times New Roman" w:hAnsi="Times New Roman" w:cs="Times New Roman"/>
          <w:bCs w:val="0"/>
        </w:rPr>
        <w:fldChar w:fldCharType="end"/>
      </w:r>
    </w:p>
    <w:p w14:paraId="4E3E0307" w14:textId="77777777" w:rsidR="00001021" w:rsidRDefault="00001021" w:rsidP="003E6021">
      <w:pPr>
        <w:jc w:val="center"/>
        <w:rPr>
          <w:b/>
          <w:bCs/>
        </w:rPr>
      </w:pPr>
    </w:p>
    <w:p w14:paraId="73EE41DD" w14:textId="77777777" w:rsidR="00001021" w:rsidRDefault="00001021" w:rsidP="003E6021">
      <w:pPr>
        <w:jc w:val="center"/>
        <w:rPr>
          <w:b/>
          <w:bCs/>
        </w:rPr>
      </w:pPr>
    </w:p>
    <w:p w14:paraId="3E6B1BD8" w14:textId="77777777" w:rsidR="00001021" w:rsidRDefault="00001021" w:rsidP="003E6021">
      <w:pPr>
        <w:jc w:val="center"/>
        <w:rPr>
          <w:b/>
          <w:bCs/>
        </w:rPr>
      </w:pPr>
    </w:p>
    <w:p w14:paraId="6B08516E" w14:textId="77777777" w:rsidR="00001021" w:rsidRDefault="00001021" w:rsidP="003E6021">
      <w:pPr>
        <w:jc w:val="center"/>
        <w:rPr>
          <w:b/>
          <w:bCs/>
        </w:rPr>
      </w:pPr>
    </w:p>
    <w:p w14:paraId="6DF0CB2F" w14:textId="77777777" w:rsidR="00001021" w:rsidRDefault="00001021" w:rsidP="003E6021">
      <w:pPr>
        <w:jc w:val="center"/>
        <w:rPr>
          <w:b/>
          <w:bCs/>
        </w:rPr>
      </w:pPr>
    </w:p>
    <w:p w14:paraId="73A8A8E3" w14:textId="77777777" w:rsidR="00001021" w:rsidRDefault="00001021" w:rsidP="003E6021">
      <w:pPr>
        <w:jc w:val="center"/>
        <w:rPr>
          <w:b/>
          <w:bCs/>
        </w:rPr>
      </w:pPr>
    </w:p>
    <w:p w14:paraId="024A42DD" w14:textId="77777777" w:rsidR="000A7E0F" w:rsidRDefault="000A7E0F" w:rsidP="00591A3C">
      <w:pPr>
        <w:rPr>
          <w:b/>
          <w:bCs/>
        </w:rPr>
        <w:sectPr w:rsidR="000A7E0F" w:rsidSect="00AD2E53">
          <w:headerReference w:type="first" r:id="rId13"/>
          <w:type w:val="continuous"/>
          <w:pgSz w:w="12240" w:h="15840"/>
          <w:pgMar w:top="1440" w:right="1440" w:bottom="1440" w:left="1440" w:header="720" w:footer="720" w:gutter="0"/>
          <w:pgNumType w:start="1"/>
          <w:cols w:space="720"/>
          <w:titlePg/>
          <w:docGrid w:linePitch="360"/>
        </w:sectPr>
      </w:pPr>
    </w:p>
    <w:p w14:paraId="1F010E2C" w14:textId="19663D4C" w:rsidR="003E6021" w:rsidRPr="00591A3C" w:rsidRDefault="00B42734" w:rsidP="003E6021">
      <w:pPr>
        <w:jc w:val="center"/>
        <w:rPr>
          <w:b/>
          <w:bCs/>
        </w:rPr>
      </w:pPr>
      <w:r w:rsidRPr="00591A3C">
        <w:rPr>
          <w:b/>
          <w:bCs/>
        </w:rPr>
        <w:lastRenderedPageBreak/>
        <w:t>LIST OF TABLES</w:t>
      </w:r>
      <w:bookmarkEnd w:id="1"/>
    </w:p>
    <w:sdt>
      <w:sdtPr>
        <w:rPr>
          <w:rFonts w:ascii="Times New Roman" w:hAnsi="Times New Roman" w:cs="Times New Roman"/>
          <w:b w:val="0"/>
          <w:bCs w:val="0"/>
          <w:i w:val="0"/>
          <w:iCs w:val="0"/>
        </w:rPr>
        <w:id w:val="1699272177"/>
        <w:docPartObj>
          <w:docPartGallery w:val="Table of Contents"/>
          <w:docPartUnique/>
        </w:docPartObj>
      </w:sdtPr>
      <w:sdtEndPr>
        <w:rPr>
          <w:noProof/>
        </w:rPr>
      </w:sdtEndPr>
      <w:sdtContent>
        <w:p w14:paraId="755C9DED" w14:textId="50F5E236" w:rsidR="00FF33E7" w:rsidRPr="001E0FF8" w:rsidRDefault="003E6021" w:rsidP="001E0FF8">
          <w:pPr>
            <w:pStyle w:val="TOC1"/>
            <w:rPr>
              <w:rFonts w:eastAsiaTheme="minorEastAsia"/>
              <w:noProof/>
            </w:rPr>
          </w:pPr>
          <w:r w:rsidRPr="00591A3C">
            <w:rPr>
              <w:rFonts w:ascii="Times New Roman" w:hAnsi="Times New Roman" w:cs="Times New Roman"/>
            </w:rPr>
            <w:fldChar w:fldCharType="begin"/>
          </w:r>
          <w:r w:rsidRPr="00591A3C">
            <w:rPr>
              <w:rFonts w:ascii="Times New Roman" w:hAnsi="Times New Roman" w:cs="Times New Roman"/>
            </w:rPr>
            <w:instrText xml:space="preserve"> TOC \o "1-3" \h \z \u </w:instrText>
          </w:r>
          <w:r w:rsidRPr="00591A3C">
            <w:rPr>
              <w:rFonts w:ascii="Times New Roman" w:hAnsi="Times New Roman" w:cs="Times New Roman"/>
            </w:rPr>
            <w:fldChar w:fldCharType="separate"/>
          </w:r>
          <w:hyperlink w:anchor="_Toc120819865" w:history="1">
            <w:r w:rsidR="00FF33E7" w:rsidRPr="001E0FF8">
              <w:rPr>
                <w:rFonts w:eastAsiaTheme="minorEastAsia"/>
                <w:noProof/>
              </w:rPr>
              <w:t>TABLE 1</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_Toc120819865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79</w:t>
            </w:r>
            <w:r w:rsidR="00FF33E7" w:rsidRPr="001E0FF8">
              <w:rPr>
                <w:rFonts w:eastAsiaTheme="minorEastAsia"/>
                <w:noProof/>
                <w:webHidden/>
              </w:rPr>
              <w:fldChar w:fldCharType="end"/>
            </w:r>
          </w:hyperlink>
        </w:p>
        <w:p w14:paraId="7D238C8C" w14:textId="4833ED77" w:rsidR="00FF33E7" w:rsidRPr="001E0FF8" w:rsidRDefault="004A1DC0" w:rsidP="00001021">
          <w:pPr>
            <w:pStyle w:val="TOC1"/>
            <w:rPr>
              <w:rFonts w:eastAsiaTheme="minorEastAsia"/>
              <w:noProof/>
            </w:rPr>
          </w:pPr>
          <w:hyperlink w:anchor="_Toc120819866" w:history="1">
            <w:r w:rsidR="00FF33E7" w:rsidRPr="001E0FF8">
              <w:rPr>
                <w:rFonts w:eastAsiaTheme="minorEastAsia"/>
                <w:noProof/>
              </w:rPr>
              <w:t>TABLE 2</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_Toc120819866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83</w:t>
            </w:r>
            <w:r w:rsidR="00FF33E7" w:rsidRPr="001E0FF8">
              <w:rPr>
                <w:rFonts w:eastAsiaTheme="minorEastAsia"/>
                <w:noProof/>
                <w:webHidden/>
              </w:rPr>
              <w:fldChar w:fldCharType="end"/>
            </w:r>
          </w:hyperlink>
        </w:p>
        <w:p w14:paraId="57D3D603" w14:textId="5B15C16B" w:rsidR="00FF33E7" w:rsidRPr="001E0FF8" w:rsidRDefault="004A1DC0" w:rsidP="00001021">
          <w:pPr>
            <w:pStyle w:val="TOC1"/>
            <w:rPr>
              <w:rFonts w:eastAsiaTheme="minorEastAsia"/>
              <w:noProof/>
            </w:rPr>
          </w:pPr>
          <w:hyperlink w:anchor="_Toc120819867" w:history="1">
            <w:r w:rsidR="00FF33E7" w:rsidRPr="001E0FF8">
              <w:rPr>
                <w:rFonts w:eastAsiaTheme="minorEastAsia"/>
                <w:noProof/>
              </w:rPr>
              <w:t>TABLE 3</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_Toc120819867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92</w:t>
            </w:r>
            <w:r w:rsidR="00FF33E7" w:rsidRPr="001E0FF8">
              <w:rPr>
                <w:rFonts w:eastAsiaTheme="minorEastAsia"/>
                <w:noProof/>
                <w:webHidden/>
              </w:rPr>
              <w:fldChar w:fldCharType="end"/>
            </w:r>
          </w:hyperlink>
        </w:p>
        <w:p w14:paraId="74C6145E" w14:textId="543ED2B2" w:rsidR="00FF33E7" w:rsidRPr="001E0FF8" w:rsidRDefault="004A1DC0" w:rsidP="00001021">
          <w:pPr>
            <w:pStyle w:val="TOC1"/>
            <w:rPr>
              <w:rFonts w:eastAsiaTheme="minorEastAsia"/>
              <w:noProof/>
            </w:rPr>
          </w:pPr>
          <w:hyperlink w:anchor="_Toc120819868" w:history="1">
            <w:r w:rsidR="00FF33E7" w:rsidRPr="001E0FF8">
              <w:rPr>
                <w:rFonts w:eastAsiaTheme="minorEastAsia"/>
                <w:noProof/>
              </w:rPr>
              <w:t>TABLE 4</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_Toc120819868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93</w:t>
            </w:r>
            <w:r w:rsidR="00FF33E7" w:rsidRPr="001E0FF8">
              <w:rPr>
                <w:rFonts w:eastAsiaTheme="minorEastAsia"/>
                <w:noProof/>
                <w:webHidden/>
              </w:rPr>
              <w:fldChar w:fldCharType="end"/>
            </w:r>
          </w:hyperlink>
        </w:p>
        <w:p w14:paraId="6E084DD6" w14:textId="0EB08904" w:rsidR="00FF33E7" w:rsidRPr="001E0FF8" w:rsidRDefault="004A1DC0" w:rsidP="00001021">
          <w:pPr>
            <w:pStyle w:val="TOC1"/>
            <w:rPr>
              <w:rFonts w:eastAsiaTheme="minorEastAsia"/>
              <w:noProof/>
            </w:rPr>
          </w:pPr>
          <w:hyperlink w:anchor="_Toc120819869" w:history="1">
            <w:r w:rsidR="00FF33E7" w:rsidRPr="001E0FF8">
              <w:rPr>
                <w:rFonts w:eastAsiaTheme="minorEastAsia"/>
                <w:noProof/>
              </w:rPr>
              <w:t>TABLE 5</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_Toc120819869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96</w:t>
            </w:r>
            <w:r w:rsidR="00FF33E7" w:rsidRPr="001E0FF8">
              <w:rPr>
                <w:rFonts w:eastAsiaTheme="minorEastAsia"/>
                <w:noProof/>
                <w:webHidden/>
              </w:rPr>
              <w:fldChar w:fldCharType="end"/>
            </w:r>
          </w:hyperlink>
        </w:p>
        <w:p w14:paraId="4F9EF5F7" w14:textId="7E105D7D" w:rsidR="00FF33E7" w:rsidRPr="001E0FF8" w:rsidRDefault="004A1DC0" w:rsidP="00001021">
          <w:pPr>
            <w:pStyle w:val="TOC1"/>
            <w:rPr>
              <w:rFonts w:eastAsiaTheme="minorEastAsia"/>
              <w:noProof/>
            </w:rPr>
          </w:pPr>
          <w:hyperlink w:anchor="_Toc120819870" w:history="1">
            <w:r w:rsidR="00FF33E7" w:rsidRPr="001E0FF8">
              <w:rPr>
                <w:rFonts w:eastAsiaTheme="minorEastAsia"/>
                <w:noProof/>
              </w:rPr>
              <w:t>TABLE 6</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_Toc120819870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97</w:t>
            </w:r>
            <w:r w:rsidR="00FF33E7" w:rsidRPr="001E0FF8">
              <w:rPr>
                <w:rFonts w:eastAsiaTheme="minorEastAsia"/>
                <w:noProof/>
                <w:webHidden/>
              </w:rPr>
              <w:fldChar w:fldCharType="end"/>
            </w:r>
          </w:hyperlink>
        </w:p>
        <w:p w14:paraId="204EDBE0" w14:textId="1FC6B793" w:rsidR="00FF33E7" w:rsidRPr="001E0FF8" w:rsidRDefault="004A1DC0" w:rsidP="00001021">
          <w:pPr>
            <w:pStyle w:val="TOC1"/>
            <w:rPr>
              <w:rFonts w:eastAsiaTheme="minorEastAsia"/>
              <w:noProof/>
            </w:rPr>
          </w:pPr>
          <w:hyperlink w:anchor="_Toc120819871" w:history="1">
            <w:r w:rsidR="00FF33E7" w:rsidRPr="001E0FF8">
              <w:rPr>
                <w:rFonts w:eastAsiaTheme="minorEastAsia"/>
                <w:noProof/>
              </w:rPr>
              <w:t>TABLE 7</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_Toc120819871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98</w:t>
            </w:r>
            <w:r w:rsidR="00FF33E7" w:rsidRPr="001E0FF8">
              <w:rPr>
                <w:rFonts w:eastAsiaTheme="minorEastAsia"/>
                <w:noProof/>
                <w:webHidden/>
              </w:rPr>
              <w:fldChar w:fldCharType="end"/>
            </w:r>
          </w:hyperlink>
        </w:p>
        <w:p w14:paraId="0C55DD5F" w14:textId="52B645CF" w:rsidR="00FF33E7" w:rsidRPr="001E0FF8" w:rsidRDefault="004A1DC0" w:rsidP="00001021">
          <w:pPr>
            <w:pStyle w:val="TOC1"/>
            <w:rPr>
              <w:rFonts w:eastAsiaTheme="minorEastAsia"/>
              <w:noProof/>
            </w:rPr>
          </w:pPr>
          <w:hyperlink w:anchor="_Toc120819872" w:history="1">
            <w:r w:rsidR="00FF33E7" w:rsidRPr="001E0FF8">
              <w:rPr>
                <w:rFonts w:eastAsiaTheme="minorEastAsia"/>
                <w:noProof/>
              </w:rPr>
              <w:t>TABLE 8</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_Toc120819872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100</w:t>
            </w:r>
            <w:r w:rsidR="00FF33E7" w:rsidRPr="001E0FF8">
              <w:rPr>
                <w:rFonts w:eastAsiaTheme="minorEastAsia"/>
                <w:noProof/>
                <w:webHidden/>
              </w:rPr>
              <w:fldChar w:fldCharType="end"/>
            </w:r>
          </w:hyperlink>
        </w:p>
        <w:p w14:paraId="551A3371" w14:textId="7D86BA60" w:rsidR="00FF33E7" w:rsidRPr="001E0FF8" w:rsidRDefault="004A1DC0" w:rsidP="00001021">
          <w:pPr>
            <w:pStyle w:val="TOC1"/>
            <w:rPr>
              <w:rFonts w:eastAsiaTheme="minorEastAsia"/>
              <w:noProof/>
            </w:rPr>
          </w:pPr>
          <w:hyperlink w:anchor="_Toc120819873" w:history="1">
            <w:r w:rsidR="00FF33E7" w:rsidRPr="001E0FF8">
              <w:rPr>
                <w:rFonts w:eastAsiaTheme="minorEastAsia"/>
                <w:noProof/>
              </w:rPr>
              <w:t>Company CSR Report and Website Codebook</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_Toc120819873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101</w:t>
            </w:r>
            <w:r w:rsidR="00FF33E7" w:rsidRPr="001E0FF8">
              <w:rPr>
                <w:rFonts w:eastAsiaTheme="minorEastAsia"/>
                <w:noProof/>
                <w:webHidden/>
              </w:rPr>
              <w:fldChar w:fldCharType="end"/>
            </w:r>
          </w:hyperlink>
        </w:p>
        <w:p w14:paraId="69345D26" w14:textId="4ED208FA" w:rsidR="00FF33E7" w:rsidRPr="001E0FF8" w:rsidRDefault="004A1DC0" w:rsidP="00001021">
          <w:pPr>
            <w:pStyle w:val="TOC1"/>
            <w:rPr>
              <w:rFonts w:eastAsiaTheme="minorEastAsia"/>
              <w:noProof/>
            </w:rPr>
          </w:pPr>
          <w:hyperlink w:anchor="_Toc120819874" w:history="1">
            <w:r w:rsidR="00FF33E7" w:rsidRPr="001E0FF8">
              <w:rPr>
                <w:rFonts w:eastAsiaTheme="minorEastAsia"/>
                <w:noProof/>
              </w:rPr>
              <w:t>Glassdoor Employee Review Codebook</w:t>
            </w:r>
            <w:r w:rsidR="00FF33E7" w:rsidRPr="001E0FF8">
              <w:rPr>
                <w:rFonts w:eastAsiaTheme="minorEastAsia"/>
                <w:noProof/>
                <w:webHidden/>
              </w:rPr>
              <w:tab/>
            </w:r>
            <w:r w:rsidR="00FF33E7" w:rsidRPr="001E0FF8">
              <w:rPr>
                <w:rFonts w:eastAsiaTheme="minorEastAsia"/>
                <w:noProof/>
                <w:webHidden/>
              </w:rPr>
              <w:fldChar w:fldCharType="begin"/>
            </w:r>
            <w:r w:rsidR="00FF33E7" w:rsidRPr="001E0FF8">
              <w:rPr>
                <w:rFonts w:eastAsiaTheme="minorEastAsia"/>
                <w:noProof/>
                <w:webHidden/>
              </w:rPr>
              <w:instrText xml:space="preserve"> PAGEREF _Toc120819874 \h </w:instrText>
            </w:r>
            <w:r w:rsidR="00FF33E7" w:rsidRPr="001E0FF8">
              <w:rPr>
                <w:rFonts w:eastAsiaTheme="minorEastAsia"/>
                <w:noProof/>
                <w:webHidden/>
              </w:rPr>
            </w:r>
            <w:r w:rsidR="00FF33E7" w:rsidRPr="001E0FF8">
              <w:rPr>
                <w:rFonts w:eastAsiaTheme="minorEastAsia"/>
                <w:noProof/>
                <w:webHidden/>
              </w:rPr>
              <w:fldChar w:fldCharType="separate"/>
            </w:r>
            <w:r w:rsidR="00C03442">
              <w:rPr>
                <w:rFonts w:eastAsiaTheme="minorEastAsia"/>
                <w:noProof/>
                <w:webHidden/>
              </w:rPr>
              <w:t>103</w:t>
            </w:r>
            <w:r w:rsidR="00FF33E7" w:rsidRPr="001E0FF8">
              <w:rPr>
                <w:rFonts w:eastAsiaTheme="minorEastAsia"/>
                <w:noProof/>
                <w:webHidden/>
              </w:rPr>
              <w:fldChar w:fldCharType="end"/>
            </w:r>
          </w:hyperlink>
        </w:p>
        <w:p w14:paraId="44A987ED" w14:textId="18E6789D" w:rsidR="003E6021" w:rsidRPr="00591A3C" w:rsidRDefault="003E6021">
          <w:r w:rsidRPr="00591A3C">
            <w:rPr>
              <w:b/>
              <w:bCs/>
              <w:noProof/>
            </w:rPr>
            <w:fldChar w:fldCharType="end"/>
          </w:r>
        </w:p>
      </w:sdtContent>
    </w:sdt>
    <w:p w14:paraId="73548B0E" w14:textId="7B46146F" w:rsidR="00B42734" w:rsidRDefault="00B42734" w:rsidP="003E6021">
      <w:pPr>
        <w:tabs>
          <w:tab w:val="center" w:pos="4680"/>
          <w:tab w:val="left" w:pos="8449"/>
        </w:tabs>
        <w:spacing w:line="360" w:lineRule="auto"/>
        <w:rPr>
          <w:sz w:val="28"/>
          <w:szCs w:val="28"/>
        </w:rPr>
      </w:pPr>
    </w:p>
    <w:p w14:paraId="4A8AE301" w14:textId="4D3380CB" w:rsidR="00B42734" w:rsidRDefault="00B42734" w:rsidP="00B42734">
      <w:pPr>
        <w:tabs>
          <w:tab w:val="center" w:pos="4680"/>
          <w:tab w:val="left" w:pos="8449"/>
        </w:tabs>
        <w:spacing w:line="360" w:lineRule="auto"/>
        <w:jc w:val="center"/>
        <w:rPr>
          <w:sz w:val="28"/>
          <w:szCs w:val="28"/>
        </w:rPr>
      </w:pPr>
    </w:p>
    <w:p w14:paraId="4BE0C702" w14:textId="093F7AB6" w:rsidR="00B42734" w:rsidRDefault="00B42734" w:rsidP="00B42734">
      <w:pPr>
        <w:tabs>
          <w:tab w:val="center" w:pos="4680"/>
          <w:tab w:val="left" w:pos="8449"/>
        </w:tabs>
        <w:spacing w:line="360" w:lineRule="auto"/>
        <w:jc w:val="center"/>
        <w:rPr>
          <w:sz w:val="28"/>
          <w:szCs w:val="28"/>
        </w:rPr>
      </w:pPr>
    </w:p>
    <w:p w14:paraId="63534991" w14:textId="0D3A3B63" w:rsidR="00B42734" w:rsidRDefault="00B42734" w:rsidP="00B42734">
      <w:pPr>
        <w:tabs>
          <w:tab w:val="center" w:pos="4680"/>
          <w:tab w:val="left" w:pos="8449"/>
        </w:tabs>
        <w:spacing w:line="360" w:lineRule="auto"/>
        <w:jc w:val="center"/>
        <w:rPr>
          <w:sz w:val="28"/>
          <w:szCs w:val="28"/>
        </w:rPr>
      </w:pPr>
    </w:p>
    <w:p w14:paraId="0E04F42C" w14:textId="6F180017" w:rsidR="00B42734" w:rsidRDefault="00B42734" w:rsidP="00B42734">
      <w:pPr>
        <w:tabs>
          <w:tab w:val="center" w:pos="4680"/>
          <w:tab w:val="left" w:pos="8449"/>
        </w:tabs>
        <w:spacing w:line="360" w:lineRule="auto"/>
        <w:jc w:val="center"/>
        <w:rPr>
          <w:sz w:val="28"/>
          <w:szCs w:val="28"/>
        </w:rPr>
      </w:pPr>
    </w:p>
    <w:p w14:paraId="06C876D5" w14:textId="53838240" w:rsidR="00B42734" w:rsidRDefault="00B42734" w:rsidP="00B42734">
      <w:pPr>
        <w:tabs>
          <w:tab w:val="center" w:pos="4680"/>
          <w:tab w:val="left" w:pos="8449"/>
        </w:tabs>
        <w:spacing w:line="360" w:lineRule="auto"/>
        <w:jc w:val="center"/>
        <w:rPr>
          <w:sz w:val="28"/>
          <w:szCs w:val="28"/>
        </w:rPr>
      </w:pPr>
    </w:p>
    <w:p w14:paraId="7728A5EA" w14:textId="6D720BF3" w:rsidR="00B42734" w:rsidRDefault="00B42734" w:rsidP="00B42734">
      <w:pPr>
        <w:tabs>
          <w:tab w:val="center" w:pos="4680"/>
          <w:tab w:val="left" w:pos="8449"/>
        </w:tabs>
        <w:spacing w:line="360" w:lineRule="auto"/>
        <w:jc w:val="center"/>
        <w:rPr>
          <w:sz w:val="28"/>
          <w:szCs w:val="28"/>
        </w:rPr>
      </w:pPr>
    </w:p>
    <w:p w14:paraId="4B41528D" w14:textId="2408CD02" w:rsidR="00B42734" w:rsidRDefault="00B42734" w:rsidP="00B42734">
      <w:pPr>
        <w:tabs>
          <w:tab w:val="center" w:pos="4680"/>
          <w:tab w:val="left" w:pos="8449"/>
        </w:tabs>
        <w:spacing w:line="360" w:lineRule="auto"/>
        <w:jc w:val="center"/>
        <w:rPr>
          <w:sz w:val="28"/>
          <w:szCs w:val="28"/>
        </w:rPr>
      </w:pPr>
    </w:p>
    <w:p w14:paraId="00AD7AC8" w14:textId="1A4BEED9" w:rsidR="00B42734" w:rsidRDefault="00B42734" w:rsidP="00B42734">
      <w:pPr>
        <w:tabs>
          <w:tab w:val="center" w:pos="4680"/>
          <w:tab w:val="left" w:pos="8449"/>
        </w:tabs>
        <w:spacing w:line="360" w:lineRule="auto"/>
        <w:jc w:val="center"/>
        <w:rPr>
          <w:sz w:val="28"/>
          <w:szCs w:val="28"/>
        </w:rPr>
      </w:pPr>
    </w:p>
    <w:p w14:paraId="6E16CA68" w14:textId="7B5FD95F" w:rsidR="00B42734" w:rsidRDefault="00B42734" w:rsidP="00B42734">
      <w:pPr>
        <w:tabs>
          <w:tab w:val="center" w:pos="4680"/>
          <w:tab w:val="left" w:pos="8449"/>
        </w:tabs>
        <w:spacing w:line="360" w:lineRule="auto"/>
        <w:jc w:val="center"/>
        <w:rPr>
          <w:sz w:val="28"/>
          <w:szCs w:val="28"/>
        </w:rPr>
      </w:pPr>
    </w:p>
    <w:p w14:paraId="2723152A" w14:textId="07EFA548" w:rsidR="00B42734" w:rsidRDefault="00B42734" w:rsidP="00B42734">
      <w:pPr>
        <w:tabs>
          <w:tab w:val="center" w:pos="4680"/>
          <w:tab w:val="left" w:pos="8449"/>
        </w:tabs>
        <w:spacing w:line="360" w:lineRule="auto"/>
        <w:jc w:val="center"/>
        <w:rPr>
          <w:sz w:val="28"/>
          <w:szCs w:val="28"/>
        </w:rPr>
      </w:pPr>
    </w:p>
    <w:p w14:paraId="0FA47767" w14:textId="33855F65" w:rsidR="00B42734" w:rsidRDefault="00B42734" w:rsidP="00B42734">
      <w:pPr>
        <w:tabs>
          <w:tab w:val="center" w:pos="4680"/>
          <w:tab w:val="left" w:pos="8449"/>
        </w:tabs>
        <w:spacing w:line="360" w:lineRule="auto"/>
        <w:jc w:val="center"/>
        <w:rPr>
          <w:sz w:val="28"/>
          <w:szCs w:val="28"/>
        </w:rPr>
      </w:pPr>
    </w:p>
    <w:p w14:paraId="1EA96947" w14:textId="64389C7C" w:rsidR="00B42734" w:rsidRDefault="00B42734" w:rsidP="00B42734">
      <w:pPr>
        <w:tabs>
          <w:tab w:val="center" w:pos="4680"/>
          <w:tab w:val="left" w:pos="8449"/>
        </w:tabs>
        <w:spacing w:line="360" w:lineRule="auto"/>
        <w:jc w:val="center"/>
        <w:rPr>
          <w:sz w:val="28"/>
          <w:szCs w:val="28"/>
        </w:rPr>
      </w:pPr>
    </w:p>
    <w:p w14:paraId="1B03E666" w14:textId="77777777" w:rsidR="00001021" w:rsidRDefault="00001021" w:rsidP="00DB5956">
      <w:pPr>
        <w:tabs>
          <w:tab w:val="center" w:pos="4680"/>
          <w:tab w:val="left" w:pos="8449"/>
        </w:tabs>
        <w:spacing w:line="360" w:lineRule="auto"/>
        <w:rPr>
          <w:b/>
          <w:bCs/>
          <w:color w:val="000000" w:themeColor="text1"/>
        </w:rPr>
      </w:pPr>
    </w:p>
    <w:p w14:paraId="21146006" w14:textId="1C5FF56E" w:rsidR="00AD2E53" w:rsidRDefault="00AD2E53" w:rsidP="00AD2E53">
      <w:pPr>
        <w:pStyle w:val="Heading1NEW"/>
      </w:pPr>
      <w:bookmarkStart w:id="2" w:name="_Toc121142933"/>
    </w:p>
    <w:p w14:paraId="4856FCC8" w14:textId="77777777" w:rsidR="000A7E0F" w:rsidRDefault="000A7E0F" w:rsidP="00AD2E53">
      <w:pPr>
        <w:pStyle w:val="Heading1NEW"/>
        <w:sectPr w:rsidR="000A7E0F" w:rsidSect="00AD2E53">
          <w:headerReference w:type="first" r:id="rId14"/>
          <w:type w:val="continuous"/>
          <w:pgSz w:w="12240" w:h="15840"/>
          <w:pgMar w:top="1440" w:right="1440" w:bottom="1440" w:left="1440" w:header="720" w:footer="720" w:gutter="0"/>
          <w:pgNumType w:start="1"/>
          <w:cols w:space="720"/>
          <w:titlePg/>
          <w:docGrid w:linePitch="360"/>
        </w:sectPr>
      </w:pPr>
    </w:p>
    <w:p w14:paraId="185F9B9F" w14:textId="22BD0434" w:rsidR="00AD2E53" w:rsidRDefault="00AD2E53" w:rsidP="00AD2E53">
      <w:pPr>
        <w:pStyle w:val="Heading1NEW"/>
      </w:pPr>
    </w:p>
    <w:p w14:paraId="4558708E" w14:textId="77777777" w:rsidR="00AD2E53" w:rsidRDefault="00AD2E53" w:rsidP="00AD2E53">
      <w:pPr>
        <w:pStyle w:val="Heading1NEW"/>
      </w:pPr>
    </w:p>
    <w:p w14:paraId="53EF4B26" w14:textId="77777777" w:rsidR="00AD2E53" w:rsidRDefault="00AD2E53" w:rsidP="00AD2E53">
      <w:pPr>
        <w:pStyle w:val="Heading1NEW"/>
      </w:pPr>
    </w:p>
    <w:p w14:paraId="3B7F42AD" w14:textId="77777777" w:rsidR="00AD2E53" w:rsidRDefault="00AD2E53" w:rsidP="00AD2E53">
      <w:pPr>
        <w:pStyle w:val="Heading1NEW"/>
      </w:pPr>
    </w:p>
    <w:p w14:paraId="5FD81484" w14:textId="77777777" w:rsidR="000A7E0F" w:rsidRDefault="000A7E0F" w:rsidP="00AD2E53">
      <w:pPr>
        <w:pStyle w:val="Heading1NEW"/>
        <w:sectPr w:rsidR="000A7E0F" w:rsidSect="00AD2E53">
          <w:type w:val="continuous"/>
          <w:pgSz w:w="12240" w:h="15840"/>
          <w:pgMar w:top="1440" w:right="1440" w:bottom="1440" w:left="1440" w:header="720" w:footer="720" w:gutter="0"/>
          <w:pgNumType w:start="1"/>
          <w:cols w:space="720"/>
          <w:titlePg/>
          <w:docGrid w:linePitch="360"/>
        </w:sectPr>
      </w:pPr>
    </w:p>
    <w:p w14:paraId="752FF37A" w14:textId="77777777" w:rsidR="000A7E0F" w:rsidRDefault="000A7E0F" w:rsidP="00591A3C">
      <w:pPr>
        <w:pStyle w:val="Heading1NEW"/>
        <w:jc w:val="left"/>
        <w:sectPr w:rsidR="000A7E0F" w:rsidSect="00AD2E53">
          <w:type w:val="continuous"/>
          <w:pgSz w:w="12240" w:h="15840"/>
          <w:pgMar w:top="1440" w:right="1440" w:bottom="1440" w:left="1440" w:header="720" w:footer="720" w:gutter="0"/>
          <w:pgNumType w:start="1"/>
          <w:cols w:space="720"/>
          <w:titlePg/>
          <w:docGrid w:linePitch="360"/>
        </w:sectPr>
      </w:pPr>
    </w:p>
    <w:p w14:paraId="1B3864B2" w14:textId="77777777" w:rsidR="000A7E0F" w:rsidRDefault="000A7E0F" w:rsidP="00591A3C">
      <w:pPr>
        <w:pStyle w:val="Heading1NEW"/>
        <w:jc w:val="left"/>
        <w:sectPr w:rsidR="000A7E0F" w:rsidSect="00AD2E53">
          <w:type w:val="continuous"/>
          <w:pgSz w:w="12240" w:h="15840"/>
          <w:pgMar w:top="1440" w:right="1440" w:bottom="1440" w:left="1440" w:header="720" w:footer="720" w:gutter="0"/>
          <w:pgNumType w:start="1"/>
          <w:cols w:space="720"/>
          <w:titlePg/>
          <w:docGrid w:linePitch="360"/>
        </w:sectPr>
      </w:pPr>
    </w:p>
    <w:p w14:paraId="5D65BD7B" w14:textId="77777777" w:rsidR="000A7E0F" w:rsidRDefault="000A7E0F" w:rsidP="00591A3C">
      <w:pPr>
        <w:pStyle w:val="Heading1NEW"/>
        <w:jc w:val="left"/>
        <w:sectPr w:rsidR="000A7E0F" w:rsidSect="000A7E0F">
          <w:headerReference w:type="default" r:id="rId15"/>
          <w:type w:val="continuous"/>
          <w:pgSz w:w="12240" w:h="15840"/>
          <w:pgMar w:top="1440" w:right="1440" w:bottom="1440" w:left="1440" w:header="720" w:footer="720" w:gutter="0"/>
          <w:pgNumType w:start="1"/>
          <w:cols w:space="720"/>
          <w:docGrid w:linePitch="360"/>
        </w:sectPr>
      </w:pPr>
    </w:p>
    <w:p w14:paraId="28574771" w14:textId="77777777" w:rsidR="000A7E0F" w:rsidRDefault="000A7E0F" w:rsidP="00591A3C">
      <w:pPr>
        <w:pStyle w:val="Heading1NEW"/>
        <w:jc w:val="left"/>
        <w:sectPr w:rsidR="000A7E0F" w:rsidSect="000A7E0F">
          <w:type w:val="continuous"/>
          <w:pgSz w:w="12240" w:h="15840"/>
          <w:pgMar w:top="1440" w:right="1440" w:bottom="1440" w:left="1440" w:header="720" w:footer="720" w:gutter="0"/>
          <w:pgNumType w:start="1"/>
          <w:cols w:space="720"/>
          <w:docGrid w:linePitch="360"/>
        </w:sectPr>
      </w:pPr>
    </w:p>
    <w:p w14:paraId="587013AE" w14:textId="77777777" w:rsidR="000A7E0F" w:rsidRDefault="00AD2E53" w:rsidP="001E0FF8">
      <w:pPr>
        <w:pStyle w:val="Heading1NEW"/>
        <w:spacing w:line="480" w:lineRule="auto"/>
      </w:pPr>
      <w:r w:rsidRPr="00F618EB">
        <w:lastRenderedPageBreak/>
        <w:t>Abstract</w:t>
      </w:r>
      <w:bookmarkEnd w:id="2"/>
    </w:p>
    <w:p w14:paraId="0EF68768" w14:textId="7242C538" w:rsidR="00B70A46" w:rsidRPr="00591A3C" w:rsidRDefault="00637CEF" w:rsidP="008202DB">
      <w:pPr>
        <w:spacing w:line="480" w:lineRule="auto"/>
        <w:ind w:firstLine="720"/>
        <w:rPr>
          <w:b/>
          <w:bCs/>
          <w:color w:val="000000" w:themeColor="text1"/>
        </w:rPr>
      </w:pPr>
      <w:r w:rsidRPr="00DC3D82">
        <w:rPr>
          <w:color w:val="000000" w:themeColor="text1"/>
        </w:rPr>
        <w:t xml:space="preserve">This study </w:t>
      </w:r>
      <w:r w:rsidR="00DC3D82" w:rsidRPr="00DC3D82">
        <w:rPr>
          <w:color w:val="000000" w:themeColor="text1"/>
        </w:rPr>
        <w:t>explored</w:t>
      </w:r>
      <w:r w:rsidR="00DC3D82" w:rsidRPr="00591A3C">
        <w:rPr>
          <w:color w:val="000000" w:themeColor="text1"/>
        </w:rPr>
        <w:t xml:space="preserve"> Morgan’s (2017) employee experience, an engagement strategy with multiple variables in the </w:t>
      </w:r>
      <w:r w:rsidR="00DC3D82">
        <w:rPr>
          <w:color w:val="000000" w:themeColor="text1"/>
        </w:rPr>
        <w:t>cultural</w:t>
      </w:r>
      <w:r w:rsidR="00DC3D82" w:rsidRPr="00591A3C">
        <w:rPr>
          <w:color w:val="000000" w:themeColor="text1"/>
        </w:rPr>
        <w:t xml:space="preserve"> environment, physical environment, and </w:t>
      </w:r>
      <w:r w:rsidR="00DC3D82">
        <w:rPr>
          <w:color w:val="000000" w:themeColor="text1"/>
        </w:rPr>
        <w:t>technological</w:t>
      </w:r>
      <w:r w:rsidR="00DC3D82" w:rsidRPr="00591A3C">
        <w:rPr>
          <w:color w:val="000000" w:themeColor="text1"/>
        </w:rPr>
        <w:t xml:space="preserve"> environment</w:t>
      </w:r>
      <w:r w:rsidR="00DC3D82">
        <w:rPr>
          <w:color w:val="000000" w:themeColor="text1"/>
        </w:rPr>
        <w:t xml:space="preserve">. </w:t>
      </w:r>
      <w:r w:rsidR="00B70A46" w:rsidRPr="00591A3C">
        <w:rPr>
          <w:color w:val="000000" w:themeColor="text1"/>
        </w:rPr>
        <w:t xml:space="preserve">Research </w:t>
      </w:r>
      <w:r w:rsidR="00B70A46">
        <w:rPr>
          <w:color w:val="000000" w:themeColor="text1"/>
        </w:rPr>
        <w:t>was</w:t>
      </w:r>
      <w:r w:rsidR="00B70A46" w:rsidRPr="00591A3C">
        <w:rPr>
          <w:color w:val="000000" w:themeColor="text1"/>
        </w:rPr>
        <w:t xml:space="preserve"> conducted through quantitative </w:t>
      </w:r>
      <w:r w:rsidR="00B70A46">
        <w:rPr>
          <w:color w:val="000000" w:themeColor="text1"/>
        </w:rPr>
        <w:t>content analysis</w:t>
      </w:r>
      <w:r w:rsidR="00B70A46" w:rsidRPr="00591A3C">
        <w:rPr>
          <w:color w:val="000000" w:themeColor="text1"/>
        </w:rPr>
        <w:t xml:space="preserve"> by </w:t>
      </w:r>
      <w:r w:rsidR="00B70A46">
        <w:rPr>
          <w:color w:val="000000" w:themeColor="text1"/>
        </w:rPr>
        <w:t>examining</w:t>
      </w:r>
      <w:r w:rsidR="00B70A46" w:rsidRPr="00591A3C">
        <w:rPr>
          <w:color w:val="000000" w:themeColor="text1"/>
        </w:rPr>
        <w:t xml:space="preserve"> employee experience variables that companies have currently implemented</w:t>
      </w:r>
      <w:r w:rsidR="00B70A46">
        <w:rPr>
          <w:color w:val="000000" w:themeColor="text1"/>
        </w:rPr>
        <w:t xml:space="preserve"> and </w:t>
      </w:r>
      <w:r w:rsidR="00B70A46" w:rsidRPr="00591A3C">
        <w:rPr>
          <w:color w:val="000000" w:themeColor="text1"/>
        </w:rPr>
        <w:t xml:space="preserve">an analysis of employee sentiments </w:t>
      </w:r>
      <w:r w:rsidR="00B70A46">
        <w:rPr>
          <w:color w:val="000000" w:themeColor="text1"/>
        </w:rPr>
        <w:t xml:space="preserve">and external communication behaviors </w:t>
      </w:r>
      <w:r w:rsidR="00B70A46" w:rsidRPr="00591A3C">
        <w:rPr>
          <w:color w:val="000000" w:themeColor="text1"/>
        </w:rPr>
        <w:t>towards the organization as a reflection of impacts of the engagement strategies.</w:t>
      </w:r>
      <w:r w:rsidR="00B70A46">
        <w:rPr>
          <w:color w:val="000000" w:themeColor="text1"/>
        </w:rPr>
        <w:t xml:space="preserve"> </w:t>
      </w:r>
      <w:r w:rsidR="00B70A46" w:rsidRPr="00591A3C">
        <w:rPr>
          <w:color w:val="000000" w:themeColor="text1"/>
        </w:rPr>
        <w:t xml:space="preserve">Internal employee </w:t>
      </w:r>
      <w:r w:rsidR="00B70A46">
        <w:rPr>
          <w:color w:val="000000" w:themeColor="text1"/>
        </w:rPr>
        <w:t>engagement initiatives</w:t>
      </w:r>
      <w:r w:rsidR="00B70A46" w:rsidRPr="00591A3C">
        <w:rPr>
          <w:color w:val="000000" w:themeColor="text1"/>
        </w:rPr>
        <w:t xml:space="preserve"> reflected in the CSR reports and websites of the 2022 top Fortune 100 companies (Forbes, 2022)</w:t>
      </w:r>
      <w:r w:rsidR="00B70A46">
        <w:rPr>
          <w:color w:val="000000" w:themeColor="text1"/>
        </w:rPr>
        <w:t xml:space="preserve"> and the companies’ corresponding Glassdoor reviews </w:t>
      </w:r>
      <w:r w:rsidR="00B70A46" w:rsidRPr="00591A3C">
        <w:rPr>
          <w:color w:val="000000" w:themeColor="text1"/>
        </w:rPr>
        <w:t>were analyzed.</w:t>
      </w:r>
      <w:r w:rsidR="00B70A46">
        <w:rPr>
          <w:color w:val="000000" w:themeColor="text1"/>
        </w:rPr>
        <w:t xml:space="preserve"> </w:t>
      </w:r>
      <w:r w:rsidR="008202DB" w:rsidRPr="00591A3C">
        <w:rPr>
          <w:color w:val="000000" w:themeColor="text1"/>
        </w:rPr>
        <w:t>Employee engagement is fundamental to organizational success as it promotes motivation, productivity, and efficiency</w:t>
      </w:r>
      <w:r w:rsidR="00372DA9">
        <w:rPr>
          <w:color w:val="000000" w:themeColor="text1"/>
        </w:rPr>
        <w:t xml:space="preserve"> (</w:t>
      </w:r>
      <w:r w:rsidR="00372DA9" w:rsidRPr="00591A3C">
        <w:rPr>
          <w:color w:val="000000" w:themeColor="text1"/>
        </w:rPr>
        <w:t>Maslach &amp; Leiter, 2008; Meskelis, 2017; Kahn, 1990; Kahn, 1992; Gruman &amp; Saks, 2014)</w:t>
      </w:r>
      <w:r w:rsidR="008202DB" w:rsidRPr="00591A3C">
        <w:rPr>
          <w:color w:val="000000" w:themeColor="text1"/>
        </w:rPr>
        <w:t>. However, many companies still lack successful engagement efforts in spite of the empirical research of organizational benefits of having an engaged workforce.</w:t>
      </w:r>
      <w:r w:rsidR="008202DB">
        <w:rPr>
          <w:b/>
          <w:bCs/>
          <w:color w:val="000000" w:themeColor="text1"/>
        </w:rPr>
        <w:t xml:space="preserve"> </w:t>
      </w:r>
      <w:r w:rsidR="008202DB">
        <w:rPr>
          <w:color w:val="000000" w:themeColor="text1"/>
        </w:rPr>
        <w:t>The f</w:t>
      </w:r>
      <w:r w:rsidR="00B70A46">
        <w:rPr>
          <w:color w:val="000000" w:themeColor="text1"/>
        </w:rPr>
        <w:t xml:space="preserve">indings </w:t>
      </w:r>
      <w:r w:rsidR="008202DB">
        <w:rPr>
          <w:color w:val="000000" w:themeColor="text1"/>
        </w:rPr>
        <w:t xml:space="preserve">of this study </w:t>
      </w:r>
      <w:r w:rsidR="00B70A46">
        <w:rPr>
          <w:color w:val="000000" w:themeColor="text1"/>
        </w:rPr>
        <w:t xml:space="preserve">indicated that </w:t>
      </w:r>
      <w:r w:rsidR="00453948" w:rsidRPr="00591A3C">
        <w:rPr>
          <w:color w:val="000000" w:themeColor="text1"/>
        </w:rPr>
        <w:t xml:space="preserve">a majority of the companies actively participate in many of the employee experience engagement </w:t>
      </w:r>
      <w:r w:rsidR="00453948">
        <w:rPr>
          <w:color w:val="000000" w:themeColor="text1"/>
        </w:rPr>
        <w:t>initiatives</w:t>
      </w:r>
      <w:r w:rsidR="00453948" w:rsidRPr="00591A3C">
        <w:rPr>
          <w:color w:val="000000" w:themeColor="text1"/>
        </w:rPr>
        <w:t xml:space="preserve"> as reflected in their CSR reporting and corporate website. However, employee communication behavior revealed that employees are not successfully experiencing a majority of their company’s CSR employee engagement efforts.</w:t>
      </w:r>
      <w:r w:rsidR="008202DB">
        <w:rPr>
          <w:color w:val="000000" w:themeColor="text1"/>
        </w:rPr>
        <w:t xml:space="preserve"> </w:t>
      </w:r>
      <w:r w:rsidR="00D82747">
        <w:rPr>
          <w:color w:val="000000" w:themeColor="text1"/>
        </w:rPr>
        <w:t xml:space="preserve">Therefore, </w:t>
      </w:r>
      <w:r w:rsidR="005E68B2">
        <w:rPr>
          <w:color w:val="000000" w:themeColor="text1"/>
        </w:rPr>
        <w:t xml:space="preserve">the companies are externally sharing their employee engagement efforts, but the </w:t>
      </w:r>
      <w:r w:rsidR="00D82747" w:rsidRPr="00591A3C">
        <w:rPr>
          <w:color w:val="000000" w:themeColor="text1"/>
        </w:rPr>
        <w:t>development and implementation</w:t>
      </w:r>
      <w:r w:rsidR="005E68B2">
        <w:rPr>
          <w:color w:val="000000" w:themeColor="text1"/>
        </w:rPr>
        <w:t xml:space="preserve"> of these engagement initiatives</w:t>
      </w:r>
      <w:r w:rsidR="00D82747" w:rsidRPr="00591A3C">
        <w:rPr>
          <w:color w:val="000000" w:themeColor="text1"/>
        </w:rPr>
        <w:t xml:space="preserve"> </w:t>
      </w:r>
      <w:r w:rsidR="005E68B2">
        <w:rPr>
          <w:color w:val="000000" w:themeColor="text1"/>
        </w:rPr>
        <w:t>are</w:t>
      </w:r>
      <w:r w:rsidR="00D82747" w:rsidRPr="00591A3C">
        <w:rPr>
          <w:color w:val="000000" w:themeColor="text1"/>
        </w:rPr>
        <w:t xml:space="preserve"> often subpar internally</w:t>
      </w:r>
      <w:r w:rsidR="005E68B2">
        <w:rPr>
          <w:color w:val="000000" w:themeColor="text1"/>
        </w:rPr>
        <w:t>.</w:t>
      </w:r>
    </w:p>
    <w:p w14:paraId="2B079599" w14:textId="22B557B5" w:rsidR="00B70A46" w:rsidRDefault="00B70A46" w:rsidP="00DC3D82">
      <w:pPr>
        <w:spacing w:line="480" w:lineRule="auto"/>
        <w:ind w:firstLine="720"/>
        <w:rPr>
          <w:color w:val="000000" w:themeColor="text1"/>
        </w:rPr>
      </w:pPr>
    </w:p>
    <w:p w14:paraId="51D7FD36" w14:textId="77777777" w:rsidR="00B70A46" w:rsidRDefault="00B70A46" w:rsidP="00DC3D82">
      <w:pPr>
        <w:spacing w:line="480" w:lineRule="auto"/>
        <w:ind w:firstLine="720"/>
        <w:rPr>
          <w:color w:val="000000" w:themeColor="text1"/>
        </w:rPr>
      </w:pPr>
    </w:p>
    <w:p w14:paraId="37C0FBBF" w14:textId="65A7EF1C" w:rsidR="001E0FF8" w:rsidRPr="001E0FF8" w:rsidRDefault="001E0FF8" w:rsidP="001E0FF8">
      <w:pPr>
        <w:pStyle w:val="Heading1NEW"/>
        <w:spacing w:line="480" w:lineRule="auto"/>
        <w:jc w:val="left"/>
        <w:rPr>
          <w:b w:val="0"/>
          <w:bCs w:val="0"/>
        </w:rPr>
      </w:pPr>
    </w:p>
    <w:p w14:paraId="0EE8EFBC" w14:textId="32D1DABB" w:rsidR="001E0FF8" w:rsidRDefault="001E0FF8" w:rsidP="001E0FF8">
      <w:pPr>
        <w:pStyle w:val="Heading1NEW"/>
        <w:spacing w:line="480" w:lineRule="auto"/>
        <w:jc w:val="left"/>
        <w:sectPr w:rsidR="001E0FF8" w:rsidSect="000A7E0F">
          <w:headerReference w:type="default" r:id="rId16"/>
          <w:type w:val="continuous"/>
          <w:pgSz w:w="12240" w:h="15840"/>
          <w:pgMar w:top="1440" w:right="1440" w:bottom="1440" w:left="1440" w:header="720" w:footer="720" w:gutter="0"/>
          <w:pgNumType w:start="1"/>
          <w:cols w:space="720"/>
          <w:docGrid w:linePitch="360"/>
        </w:sectPr>
      </w:pPr>
    </w:p>
    <w:p w14:paraId="0610BF54" w14:textId="2322F39F" w:rsidR="00AD2E53" w:rsidRPr="00AD2E53" w:rsidRDefault="00AD2E53" w:rsidP="001E0FF8">
      <w:pPr>
        <w:pStyle w:val="Heading1NEW"/>
        <w:spacing w:line="480" w:lineRule="auto"/>
        <w:jc w:val="left"/>
      </w:pPr>
    </w:p>
    <w:p w14:paraId="359496FB" w14:textId="77777777" w:rsidR="000A7E0F" w:rsidRDefault="000A7E0F" w:rsidP="000A7E0F">
      <w:pPr>
        <w:pStyle w:val="Heading1NEW"/>
        <w:jc w:val="left"/>
        <w:sectPr w:rsidR="000A7E0F" w:rsidSect="000A7E0F">
          <w:type w:val="continuous"/>
          <w:pgSz w:w="12240" w:h="15840"/>
          <w:pgMar w:top="1440" w:right="1440" w:bottom="1440" w:left="1440" w:header="720" w:footer="720" w:gutter="0"/>
          <w:pgNumType w:start="1"/>
          <w:cols w:space="720"/>
          <w:docGrid w:linePitch="360"/>
        </w:sectPr>
      </w:pPr>
    </w:p>
    <w:p w14:paraId="318C1B81" w14:textId="77777777" w:rsidR="000A7E0F" w:rsidRDefault="000A7E0F" w:rsidP="00AD2E53">
      <w:pPr>
        <w:pStyle w:val="Heading1NEW"/>
        <w:jc w:val="left"/>
        <w:sectPr w:rsidR="000A7E0F" w:rsidSect="000A7E0F">
          <w:type w:val="continuous"/>
          <w:pgSz w:w="12240" w:h="15840"/>
          <w:pgMar w:top="1440" w:right="1440" w:bottom="1440" w:left="1440" w:header="720" w:footer="720" w:gutter="0"/>
          <w:pgNumType w:start="1"/>
          <w:cols w:space="720"/>
          <w:docGrid w:linePitch="360"/>
        </w:sectPr>
      </w:pPr>
    </w:p>
    <w:p w14:paraId="40446A1A" w14:textId="1DA9B766" w:rsidR="00D1088D" w:rsidRPr="00591A3C" w:rsidRDefault="00D1088D" w:rsidP="005E68B2">
      <w:pPr>
        <w:pStyle w:val="Heading1NEW"/>
      </w:pPr>
      <w:bookmarkStart w:id="3" w:name="_Toc121142934"/>
      <w:r w:rsidRPr="00591A3C">
        <w:lastRenderedPageBreak/>
        <w:t xml:space="preserve">Chapter I: </w:t>
      </w:r>
      <w:r w:rsidR="00023E09" w:rsidRPr="00591A3C">
        <w:t>Introduction</w:t>
      </w:r>
      <w:bookmarkEnd w:id="3"/>
    </w:p>
    <w:p w14:paraId="083E3119" w14:textId="267F41CC" w:rsidR="00023E09" w:rsidRPr="00591A3C" w:rsidRDefault="00023E09" w:rsidP="00E121ED">
      <w:pPr>
        <w:spacing w:line="480" w:lineRule="auto"/>
        <w:rPr>
          <w:color w:val="000000" w:themeColor="text1"/>
        </w:rPr>
      </w:pPr>
      <w:r w:rsidRPr="00591A3C">
        <w:rPr>
          <w:color w:val="000000" w:themeColor="text1"/>
        </w:rPr>
        <w:tab/>
        <w:t xml:space="preserve">Throughout the years, employee engagement has been heavily studied across multiple disciplines (Maslach &amp; Leiter, 2008; Meskelis, 2017; Kahn, 1990; Kahn, 1992; Gruman &amp; Saks, 2014), during which the topic of employee engagement </w:t>
      </w:r>
      <w:r w:rsidR="007C0C2B" w:rsidRPr="00591A3C">
        <w:rPr>
          <w:color w:val="000000" w:themeColor="text1"/>
        </w:rPr>
        <w:t xml:space="preserve">also </w:t>
      </w:r>
      <w:r w:rsidRPr="00591A3C">
        <w:rPr>
          <w:color w:val="000000" w:themeColor="text1"/>
        </w:rPr>
        <w:t xml:space="preserve">became a growing interest among business leaders </w:t>
      </w:r>
      <w:r w:rsidR="007C0C2B" w:rsidRPr="00591A3C">
        <w:rPr>
          <w:color w:val="000000" w:themeColor="text1"/>
        </w:rPr>
        <w:t xml:space="preserve">and human resource practitioners. </w:t>
      </w:r>
      <w:r w:rsidR="00EC73A1" w:rsidRPr="00591A3C">
        <w:rPr>
          <w:color w:val="000000" w:themeColor="text1"/>
        </w:rPr>
        <w:t>Business is rapidly becoming more competitive, which calls for more efficiency and productivity</w:t>
      </w:r>
      <w:r w:rsidR="00144EF1" w:rsidRPr="00591A3C">
        <w:rPr>
          <w:color w:val="000000" w:themeColor="text1"/>
        </w:rPr>
        <w:t xml:space="preserve"> to keep pace with or surpass business competitors</w:t>
      </w:r>
      <w:r w:rsidR="00EC73A1" w:rsidRPr="00591A3C">
        <w:rPr>
          <w:color w:val="000000" w:themeColor="text1"/>
        </w:rPr>
        <w:t xml:space="preserve"> </w:t>
      </w:r>
      <w:r w:rsidR="00144EF1" w:rsidRPr="00591A3C">
        <w:rPr>
          <w:color w:val="000000" w:themeColor="text1"/>
        </w:rPr>
        <w:t>(</w:t>
      </w:r>
      <w:r w:rsidR="00144EF1" w:rsidRPr="00591A3C">
        <w:rPr>
          <w:bCs/>
          <w:color w:val="000000" w:themeColor="text1"/>
        </w:rPr>
        <w:t xml:space="preserve">Markos &amp; Sridevi, 2010). </w:t>
      </w:r>
      <w:r w:rsidR="003B246B" w:rsidRPr="00591A3C">
        <w:rPr>
          <w:bCs/>
          <w:color w:val="000000" w:themeColor="text1"/>
        </w:rPr>
        <w:t>Scholars and business leaders alike have recognized t</w:t>
      </w:r>
      <w:r w:rsidR="00B17B1A" w:rsidRPr="00591A3C">
        <w:rPr>
          <w:bCs/>
          <w:color w:val="000000" w:themeColor="text1"/>
        </w:rPr>
        <w:t>he far range of benefits companies can gain from having highly engaged employees in the workplace (</w:t>
      </w:r>
      <w:r w:rsidR="00B17B1A" w:rsidRPr="00591A3C">
        <w:rPr>
          <w:color w:val="000000" w:themeColor="text1"/>
        </w:rPr>
        <w:t>Gatti, 2016; Macey &amp; Schneider, 2008; Maslach, Leiter &amp; Schaufeli, 2001; Sonnentag, 2003). For instance, research has shown a positive connection between employee engagement and overarching organizational outcomes such as better job performance</w:t>
      </w:r>
      <w:r w:rsidR="002D0981" w:rsidRPr="00591A3C">
        <w:rPr>
          <w:color w:val="000000" w:themeColor="text1"/>
        </w:rPr>
        <w:t xml:space="preserve">, </w:t>
      </w:r>
      <w:r w:rsidR="00B17B1A" w:rsidRPr="00591A3C">
        <w:rPr>
          <w:color w:val="000000" w:themeColor="text1"/>
        </w:rPr>
        <w:t>personal well-being (Maslach</w:t>
      </w:r>
      <w:r w:rsidR="00CA56E0" w:rsidRPr="00591A3C">
        <w:rPr>
          <w:color w:val="000000" w:themeColor="text1"/>
        </w:rPr>
        <w:t xml:space="preserve"> et al.</w:t>
      </w:r>
      <w:r w:rsidR="00B17B1A" w:rsidRPr="00591A3C">
        <w:rPr>
          <w:color w:val="000000" w:themeColor="text1"/>
        </w:rPr>
        <w:t>, 2001)</w:t>
      </w:r>
      <w:r w:rsidR="00D97B79" w:rsidRPr="00591A3C">
        <w:rPr>
          <w:color w:val="000000" w:themeColor="text1"/>
        </w:rPr>
        <w:t>,</w:t>
      </w:r>
      <w:r w:rsidR="00B17B1A" w:rsidRPr="00591A3C">
        <w:rPr>
          <w:color w:val="000000" w:themeColor="text1"/>
        </w:rPr>
        <w:t xml:space="preserve"> higher retention rates, job satisfaction, job loyalty (Macey &amp; Schneider, 2008)</w:t>
      </w:r>
      <w:r w:rsidR="00D97B79" w:rsidRPr="00591A3C">
        <w:rPr>
          <w:color w:val="000000" w:themeColor="text1"/>
        </w:rPr>
        <w:t>,</w:t>
      </w:r>
      <w:r w:rsidR="00B17B1A" w:rsidRPr="00591A3C">
        <w:rPr>
          <w:color w:val="000000" w:themeColor="text1"/>
        </w:rPr>
        <w:t xml:space="preserve"> and increased immersion in the task at hand (Sonnentag, 2003). </w:t>
      </w:r>
    </w:p>
    <w:p w14:paraId="5B816667" w14:textId="4B35B69A" w:rsidR="00FA019A" w:rsidRPr="00591A3C" w:rsidRDefault="00D575A8" w:rsidP="00D575A8">
      <w:pPr>
        <w:spacing w:line="480" w:lineRule="auto"/>
        <w:rPr>
          <w:color w:val="000000" w:themeColor="text1"/>
        </w:rPr>
      </w:pPr>
      <w:r w:rsidRPr="00591A3C">
        <w:rPr>
          <w:color w:val="000000" w:themeColor="text1"/>
        </w:rPr>
        <w:tab/>
      </w:r>
      <w:r w:rsidR="00F76BD3" w:rsidRPr="00591A3C">
        <w:rPr>
          <w:color w:val="000000" w:themeColor="text1"/>
        </w:rPr>
        <w:t xml:space="preserve">Kahn (1990) was the first scholar to conceptualize work engagement and his findings have continued to serve as the </w:t>
      </w:r>
      <w:r w:rsidR="000A0B24" w:rsidRPr="00591A3C">
        <w:rPr>
          <w:color w:val="000000" w:themeColor="text1"/>
        </w:rPr>
        <w:t xml:space="preserve">fundamental basis for many engagement studies (Gruman &amp; Saks, 2014; Meskelis, 2017). </w:t>
      </w:r>
      <w:r w:rsidR="00FA019A" w:rsidRPr="00591A3C">
        <w:rPr>
          <w:color w:val="000000" w:themeColor="text1"/>
        </w:rPr>
        <w:t>Kahn’s (</w:t>
      </w:r>
      <w:r w:rsidR="002D0981" w:rsidRPr="00591A3C">
        <w:rPr>
          <w:color w:val="000000" w:themeColor="text1"/>
        </w:rPr>
        <w:t xml:space="preserve">1990) </w:t>
      </w:r>
      <w:r w:rsidR="00FA019A" w:rsidRPr="00591A3C">
        <w:rPr>
          <w:color w:val="000000" w:themeColor="text1"/>
        </w:rPr>
        <w:t xml:space="preserve">research centered around the cognitive, emotional, and physical, condition, which make up the three psychological conditions that assemble employee engagement. He proposed </w:t>
      </w:r>
      <w:r w:rsidR="00C51ADB" w:rsidRPr="00591A3C">
        <w:rPr>
          <w:color w:val="000000" w:themeColor="text1"/>
        </w:rPr>
        <w:t xml:space="preserve">employees that are holistically engaged, meaning they obtain all three psychological conditions, are going to have greater magnitude of </w:t>
      </w:r>
      <w:r w:rsidR="00E9113B" w:rsidRPr="00591A3C">
        <w:rPr>
          <w:color w:val="000000" w:themeColor="text1"/>
        </w:rPr>
        <w:t>immersion, fulfillment, and motivation in their work. Be that as it may, there are numerous organizational variables that can influence the three psychological conditions</w:t>
      </w:r>
      <w:r w:rsidR="00D97B79" w:rsidRPr="00591A3C">
        <w:rPr>
          <w:color w:val="000000" w:themeColor="text1"/>
        </w:rPr>
        <w:t xml:space="preserve"> </w:t>
      </w:r>
      <w:r w:rsidR="00E9113B" w:rsidRPr="00591A3C">
        <w:rPr>
          <w:color w:val="000000" w:themeColor="text1"/>
        </w:rPr>
        <w:t>(Meskelis, 2017)</w:t>
      </w:r>
      <w:r w:rsidR="00D97B79" w:rsidRPr="00591A3C">
        <w:rPr>
          <w:color w:val="000000" w:themeColor="text1"/>
        </w:rPr>
        <w:t xml:space="preserve">, including </w:t>
      </w:r>
      <w:r w:rsidR="00B651EF" w:rsidRPr="00591A3C">
        <w:rPr>
          <w:color w:val="000000" w:themeColor="text1"/>
        </w:rPr>
        <w:t xml:space="preserve">a healthy work environment, organizational policies, total rewards packages (Anitha, 2013), safety </w:t>
      </w:r>
      <w:r w:rsidR="00F94085" w:rsidRPr="00591A3C">
        <w:rPr>
          <w:color w:val="000000" w:themeColor="text1"/>
        </w:rPr>
        <w:t>initiatives</w:t>
      </w:r>
      <w:r w:rsidR="00B651EF" w:rsidRPr="00591A3C">
        <w:rPr>
          <w:color w:val="000000" w:themeColor="text1"/>
        </w:rPr>
        <w:t>, opportunities for development (Alfes, Arevshatian &amp; Shantz, 2016), and supportive employer-employee relationships (Alfes, Shantz &amp; Soane, 2012; Chaurasia &amp; Shukla, 2013).</w:t>
      </w:r>
    </w:p>
    <w:p w14:paraId="4026A5B5" w14:textId="4C1BD71E" w:rsidR="008D6631" w:rsidRPr="00591A3C" w:rsidRDefault="000179A0" w:rsidP="008D6631">
      <w:pPr>
        <w:spacing w:line="480" w:lineRule="auto"/>
        <w:rPr>
          <w:color w:val="000000" w:themeColor="text1"/>
        </w:rPr>
      </w:pPr>
      <w:r w:rsidRPr="00591A3C">
        <w:rPr>
          <w:color w:val="000000" w:themeColor="text1"/>
        </w:rPr>
        <w:lastRenderedPageBreak/>
        <w:tab/>
      </w:r>
      <w:r w:rsidR="00466F33" w:rsidRPr="00591A3C">
        <w:rPr>
          <w:color w:val="000000" w:themeColor="text1"/>
        </w:rPr>
        <w:t>S</w:t>
      </w:r>
      <w:r w:rsidR="00611FA9" w:rsidRPr="00591A3C">
        <w:rPr>
          <w:color w:val="000000" w:themeColor="text1"/>
        </w:rPr>
        <w:t xml:space="preserve">upportive employer-employee relationships </w:t>
      </w:r>
      <w:r w:rsidR="00447089" w:rsidRPr="00591A3C">
        <w:rPr>
          <w:color w:val="000000" w:themeColor="text1"/>
        </w:rPr>
        <w:t xml:space="preserve">have been shown to foster employee engagement (Kang &amp; Sung, 2016) </w:t>
      </w:r>
      <w:r w:rsidR="004B0531" w:rsidRPr="00591A3C">
        <w:rPr>
          <w:color w:val="000000" w:themeColor="text1"/>
        </w:rPr>
        <w:t xml:space="preserve">with </w:t>
      </w:r>
      <w:r w:rsidR="00447089" w:rsidRPr="00591A3C">
        <w:rPr>
          <w:color w:val="000000" w:themeColor="text1"/>
        </w:rPr>
        <w:t>successful internal communication being a key tool to establish and develop these relationships (Duthler &amp; Dhanseh, 2018; Jiang &amp; Men, 2017).</w:t>
      </w:r>
      <w:r w:rsidR="00466F33" w:rsidRPr="00591A3C">
        <w:rPr>
          <w:color w:val="000000" w:themeColor="text1"/>
        </w:rPr>
        <w:t xml:space="preserve"> These relationships have the power to improve employees’ attitudes and beliefs towards the company by having leadership creating open, honest, and symmetrical conversations to empower and motivate their people (Shaffer, 2000; Men, 2014). </w:t>
      </w:r>
      <w:r w:rsidR="005226AB" w:rsidRPr="00591A3C">
        <w:rPr>
          <w:color w:val="000000" w:themeColor="text1"/>
        </w:rPr>
        <w:t xml:space="preserve">Companies often exemplify their efforts to improve employee engagement, wellbeing, and happiness in their CSR initiatives. CSR practices that aim to benefit employees </w:t>
      </w:r>
      <w:r w:rsidR="004B0531" w:rsidRPr="00591A3C">
        <w:rPr>
          <w:color w:val="000000" w:themeColor="text1"/>
        </w:rPr>
        <w:t xml:space="preserve">also </w:t>
      </w:r>
      <w:r w:rsidR="005226AB" w:rsidRPr="00591A3C">
        <w:rPr>
          <w:color w:val="000000" w:themeColor="text1"/>
        </w:rPr>
        <w:t>have the ability to alter employees’ perceptions of the company</w:t>
      </w:r>
      <w:r w:rsidR="004B0531" w:rsidRPr="00591A3C">
        <w:rPr>
          <w:color w:val="000000" w:themeColor="text1"/>
        </w:rPr>
        <w:t xml:space="preserve">, increase employee engagement </w:t>
      </w:r>
      <w:r w:rsidR="005226AB" w:rsidRPr="00591A3C">
        <w:rPr>
          <w:color w:val="000000" w:themeColor="text1"/>
        </w:rPr>
        <w:t xml:space="preserve">(Duthler &amp; Dhanesh, 2018), </w:t>
      </w:r>
      <w:r w:rsidR="004B0531" w:rsidRPr="00591A3C">
        <w:rPr>
          <w:color w:val="000000" w:themeColor="text1"/>
        </w:rPr>
        <w:t xml:space="preserve">and </w:t>
      </w:r>
      <w:r w:rsidR="005226AB" w:rsidRPr="00591A3C">
        <w:rPr>
          <w:color w:val="000000" w:themeColor="text1"/>
        </w:rPr>
        <w:t>develop employer-employee relationships (Browning et al., 2020)</w:t>
      </w:r>
      <w:r w:rsidR="004B0531" w:rsidRPr="00591A3C">
        <w:rPr>
          <w:color w:val="000000" w:themeColor="text1"/>
        </w:rPr>
        <w:t xml:space="preserve">. </w:t>
      </w:r>
      <w:r w:rsidR="00466F33" w:rsidRPr="00591A3C">
        <w:rPr>
          <w:color w:val="000000" w:themeColor="text1"/>
        </w:rPr>
        <w:t xml:space="preserve">Furthermore, </w:t>
      </w:r>
      <w:r w:rsidR="00677B35" w:rsidRPr="00591A3C">
        <w:rPr>
          <w:color w:val="000000" w:themeColor="text1"/>
        </w:rPr>
        <w:t xml:space="preserve">engaged employees are more likely to participate in externally communicating positive messages about the company </w:t>
      </w:r>
      <w:r w:rsidR="00466F33" w:rsidRPr="00591A3C">
        <w:rPr>
          <w:color w:val="000000" w:themeColor="text1"/>
        </w:rPr>
        <w:t>(Kim &amp; Rhee, 2001; Kang &amp; Sung, 2016; Alfes, Shantz, Truss &amp; Soane, 2013</w:t>
      </w:r>
      <w:r w:rsidR="00A72C56" w:rsidRPr="00591A3C">
        <w:rPr>
          <w:color w:val="000000" w:themeColor="text1"/>
        </w:rPr>
        <w:t>)</w:t>
      </w:r>
      <w:r w:rsidR="004B0531" w:rsidRPr="00591A3C">
        <w:rPr>
          <w:color w:val="000000" w:themeColor="text1"/>
        </w:rPr>
        <w:t>, which aligns with Gill’s (2015) research that revealed that companies that instill CSR practices are more likely to have employees that externally enhance the organization’s reputation.</w:t>
      </w:r>
      <w:r w:rsidR="008D6631" w:rsidRPr="00591A3C">
        <w:rPr>
          <w:color w:val="000000" w:themeColor="text1"/>
        </w:rPr>
        <w:t xml:space="preserve"> </w:t>
      </w:r>
    </w:p>
    <w:p w14:paraId="5CE062E2" w14:textId="743E7AB4" w:rsidR="00E203D4" w:rsidRPr="00591A3C" w:rsidRDefault="00FF4A0D" w:rsidP="002E7872">
      <w:pPr>
        <w:spacing w:line="480" w:lineRule="auto"/>
        <w:ind w:firstLine="720"/>
        <w:rPr>
          <w:color w:val="000000" w:themeColor="text1"/>
        </w:rPr>
      </w:pPr>
      <w:r w:rsidRPr="00591A3C">
        <w:rPr>
          <w:color w:val="000000" w:themeColor="text1"/>
        </w:rPr>
        <w:t xml:space="preserve">Given these findings, more and more businesses are developing and implementing engagement strategies into their organizational practices (Anitha, 2013). </w:t>
      </w:r>
      <w:r w:rsidR="00E06772" w:rsidRPr="00591A3C">
        <w:rPr>
          <w:color w:val="000000" w:themeColor="text1"/>
        </w:rPr>
        <w:t>Employee engagement is a concept studied in both human resource</w:t>
      </w:r>
      <w:r w:rsidR="00154668" w:rsidRPr="00591A3C">
        <w:rPr>
          <w:color w:val="000000" w:themeColor="text1"/>
        </w:rPr>
        <w:t xml:space="preserve"> management</w:t>
      </w:r>
      <w:r w:rsidR="00E06772" w:rsidRPr="00591A3C">
        <w:rPr>
          <w:color w:val="000000" w:themeColor="text1"/>
        </w:rPr>
        <w:t xml:space="preserve"> and public relations. </w:t>
      </w:r>
      <w:r w:rsidRPr="00591A3C">
        <w:rPr>
          <w:color w:val="000000" w:themeColor="text1"/>
        </w:rPr>
        <w:t xml:space="preserve">In the business sector, </w:t>
      </w:r>
      <w:r w:rsidR="00F13693" w:rsidRPr="00591A3C">
        <w:rPr>
          <w:color w:val="000000" w:themeColor="text1"/>
        </w:rPr>
        <w:t xml:space="preserve">employee relations, including </w:t>
      </w:r>
      <w:r w:rsidRPr="00591A3C">
        <w:rPr>
          <w:color w:val="000000" w:themeColor="text1"/>
        </w:rPr>
        <w:t>engagement strategies</w:t>
      </w:r>
      <w:r w:rsidR="00F13693" w:rsidRPr="00591A3C">
        <w:rPr>
          <w:color w:val="000000" w:themeColor="text1"/>
        </w:rPr>
        <w:t>,</w:t>
      </w:r>
      <w:r w:rsidRPr="00591A3C">
        <w:rPr>
          <w:color w:val="000000" w:themeColor="text1"/>
        </w:rPr>
        <w:t xml:space="preserve"> are often viewed as a role of the human resource department to create and evolve (Bal, Kooji &amp; De Jong, 2013)</w:t>
      </w:r>
      <w:r w:rsidR="00F13693" w:rsidRPr="00591A3C">
        <w:rPr>
          <w:color w:val="000000" w:themeColor="text1"/>
        </w:rPr>
        <w:t xml:space="preserve">. </w:t>
      </w:r>
      <w:r w:rsidR="00E06772" w:rsidRPr="00591A3C">
        <w:rPr>
          <w:color w:val="000000" w:themeColor="text1"/>
        </w:rPr>
        <w:t>In</w:t>
      </w:r>
      <w:r w:rsidR="00F13693" w:rsidRPr="00591A3C">
        <w:rPr>
          <w:color w:val="000000" w:themeColor="text1"/>
        </w:rPr>
        <w:t xml:space="preserve"> public relations</w:t>
      </w:r>
      <w:r w:rsidR="00E06772" w:rsidRPr="00591A3C">
        <w:rPr>
          <w:color w:val="000000" w:themeColor="text1"/>
        </w:rPr>
        <w:t>,</w:t>
      </w:r>
      <w:r w:rsidR="00F13693" w:rsidRPr="00591A3C">
        <w:rPr>
          <w:color w:val="000000" w:themeColor="text1"/>
        </w:rPr>
        <w:t xml:space="preserve"> organizational relationships and employee communication </w:t>
      </w:r>
      <w:r w:rsidR="00E06772" w:rsidRPr="00591A3C">
        <w:rPr>
          <w:color w:val="000000" w:themeColor="text1"/>
        </w:rPr>
        <w:t xml:space="preserve">is </w:t>
      </w:r>
      <w:r w:rsidR="00F13693" w:rsidRPr="00591A3C">
        <w:rPr>
          <w:color w:val="000000" w:themeColor="text1"/>
        </w:rPr>
        <w:t xml:space="preserve">a key aspect of many engagement practices (Shen &amp; </w:t>
      </w:r>
      <w:r w:rsidR="00F13693" w:rsidRPr="00591A3C">
        <w:rPr>
          <w:color w:val="000000" w:themeColor="text1"/>
          <w:shd w:val="clear" w:color="auto" w:fill="FFFFFF"/>
        </w:rPr>
        <w:t>Jiang</w:t>
      </w:r>
      <w:r w:rsidR="00F13693" w:rsidRPr="00591A3C">
        <w:rPr>
          <w:color w:val="000000" w:themeColor="text1"/>
        </w:rPr>
        <w:t xml:space="preserve">, 2019). </w:t>
      </w:r>
      <w:r w:rsidR="002E7872" w:rsidRPr="00591A3C">
        <w:rPr>
          <w:color w:val="000000" w:themeColor="text1"/>
        </w:rPr>
        <w:t xml:space="preserve"> With that being said, m</w:t>
      </w:r>
      <w:r w:rsidR="009434A8" w:rsidRPr="00591A3C">
        <w:rPr>
          <w:color w:val="000000" w:themeColor="text1"/>
        </w:rPr>
        <w:t xml:space="preserve">ultiple studies </w:t>
      </w:r>
      <w:r w:rsidR="00D25DED" w:rsidRPr="00591A3C">
        <w:rPr>
          <w:color w:val="000000" w:themeColor="text1"/>
        </w:rPr>
        <w:t xml:space="preserve">in both disciplines </w:t>
      </w:r>
      <w:r w:rsidR="009434A8" w:rsidRPr="00591A3C">
        <w:rPr>
          <w:color w:val="000000" w:themeColor="text1"/>
        </w:rPr>
        <w:t xml:space="preserve">have focused on how individual human resource practices shape the relationships between employers and employees (Wright and Boswell 2002; Boselie, Dietz and Boon 2005; </w:t>
      </w:r>
      <w:r w:rsidR="009434A8" w:rsidRPr="00591A3C">
        <w:rPr>
          <w:color w:val="000000" w:themeColor="text1"/>
        </w:rPr>
        <w:lastRenderedPageBreak/>
        <w:t>MacDuffie, 2022</w:t>
      </w:r>
      <w:r w:rsidR="008910F3" w:rsidRPr="00591A3C">
        <w:rPr>
          <w:color w:val="000000" w:themeColor="text1"/>
        </w:rPr>
        <w:t>; Lemon</w:t>
      </w:r>
      <w:r w:rsidR="007B6001" w:rsidRPr="00591A3C">
        <w:rPr>
          <w:color w:val="000000" w:themeColor="text1"/>
        </w:rPr>
        <w:t xml:space="preserve"> and </w:t>
      </w:r>
      <w:r w:rsidR="008910F3" w:rsidRPr="00591A3C">
        <w:rPr>
          <w:color w:val="000000" w:themeColor="text1"/>
        </w:rPr>
        <w:t>Palenchar, 2018</w:t>
      </w:r>
      <w:r w:rsidR="007B6001" w:rsidRPr="00591A3C">
        <w:rPr>
          <w:color w:val="000000" w:themeColor="text1"/>
        </w:rPr>
        <w:t>; Tao</w:t>
      </w:r>
      <w:r w:rsidR="00FF210F" w:rsidRPr="00591A3C">
        <w:rPr>
          <w:color w:val="000000" w:themeColor="text1"/>
        </w:rPr>
        <w:t xml:space="preserve"> et al., </w:t>
      </w:r>
      <w:r w:rsidR="007B6001" w:rsidRPr="00591A3C">
        <w:rPr>
          <w:color w:val="000000" w:themeColor="text1"/>
        </w:rPr>
        <w:t>2022</w:t>
      </w:r>
      <w:r w:rsidR="009434A8" w:rsidRPr="00591A3C">
        <w:rPr>
          <w:color w:val="000000" w:themeColor="text1"/>
        </w:rPr>
        <w:t>)</w:t>
      </w:r>
      <w:r w:rsidR="00E06772" w:rsidRPr="00591A3C">
        <w:rPr>
          <w:color w:val="000000" w:themeColor="text1"/>
        </w:rPr>
        <w:t>. However,</w:t>
      </w:r>
      <w:r w:rsidR="009434A8" w:rsidRPr="00591A3C">
        <w:rPr>
          <w:color w:val="000000" w:themeColor="text1"/>
        </w:rPr>
        <w:t xml:space="preserve"> it is believed that these studies may produce misleading results since a single practice cannot encompass the entire effect on employer-employee relationships (Ichniowski, Shaw</w:t>
      </w:r>
      <w:r w:rsidR="00CA56E0" w:rsidRPr="00591A3C">
        <w:rPr>
          <w:color w:val="000000" w:themeColor="text1"/>
        </w:rPr>
        <w:t xml:space="preserve"> &amp;</w:t>
      </w:r>
      <w:r w:rsidR="009434A8" w:rsidRPr="00591A3C">
        <w:rPr>
          <w:color w:val="000000" w:themeColor="text1"/>
        </w:rPr>
        <w:t>Prennushi</w:t>
      </w:r>
      <w:r w:rsidR="00CA56E0" w:rsidRPr="00591A3C">
        <w:rPr>
          <w:color w:val="000000" w:themeColor="text1"/>
        </w:rPr>
        <w:t>,</w:t>
      </w:r>
      <w:r w:rsidR="009434A8" w:rsidRPr="00591A3C">
        <w:rPr>
          <w:color w:val="000000" w:themeColor="text1"/>
        </w:rPr>
        <w:t xml:space="preserve"> 1993). Thus, the concept of “bundles” emerged that allows researchers </w:t>
      </w:r>
      <w:r w:rsidR="00CA3A96" w:rsidRPr="00591A3C">
        <w:rPr>
          <w:color w:val="000000" w:themeColor="text1"/>
        </w:rPr>
        <w:t xml:space="preserve">to combine a variety of human resource practices to understand how they as a business strategy contribute to the organization’s </w:t>
      </w:r>
      <w:r w:rsidR="008163B6" w:rsidRPr="00591A3C">
        <w:rPr>
          <w:color w:val="000000" w:themeColor="text1"/>
        </w:rPr>
        <w:t>culture, produce</w:t>
      </w:r>
      <w:r w:rsidR="00CA3A96" w:rsidRPr="00591A3C">
        <w:rPr>
          <w:color w:val="000000" w:themeColor="text1"/>
        </w:rPr>
        <w:t xml:space="preserve"> employer-employee relationships, and increase employee motivation (MacDuffie, 2022). </w:t>
      </w:r>
    </w:p>
    <w:p w14:paraId="7498CEB2" w14:textId="6771684A" w:rsidR="00A90765" w:rsidRPr="00591A3C" w:rsidRDefault="00E203D4" w:rsidP="00991401">
      <w:pPr>
        <w:spacing w:line="480" w:lineRule="auto"/>
        <w:ind w:firstLine="720"/>
        <w:rPr>
          <w:color w:val="000000" w:themeColor="text1"/>
        </w:rPr>
      </w:pPr>
      <w:r w:rsidRPr="00591A3C">
        <w:rPr>
          <w:color w:val="000000" w:themeColor="text1"/>
        </w:rPr>
        <w:t>Similarly, the employee experience strategy is a “bundle” of human resources management</w:t>
      </w:r>
      <w:r w:rsidR="007B6001" w:rsidRPr="00591A3C">
        <w:rPr>
          <w:color w:val="000000" w:themeColor="text1"/>
        </w:rPr>
        <w:t xml:space="preserve"> and public relations</w:t>
      </w:r>
      <w:r w:rsidRPr="00591A3C">
        <w:rPr>
          <w:color w:val="000000" w:themeColor="text1"/>
        </w:rPr>
        <w:t xml:space="preserve"> practices that strives to create an overall better working environment </w:t>
      </w:r>
      <w:r w:rsidR="00AC7BAC" w:rsidRPr="00591A3C">
        <w:rPr>
          <w:color w:val="000000" w:themeColor="text1"/>
        </w:rPr>
        <w:t>to generate more engaged employees</w:t>
      </w:r>
      <w:r w:rsidRPr="00591A3C">
        <w:rPr>
          <w:color w:val="000000" w:themeColor="text1"/>
        </w:rPr>
        <w:t xml:space="preserve"> (Morgan, 2017). </w:t>
      </w:r>
      <w:r w:rsidR="00AC7BAC" w:rsidRPr="00591A3C">
        <w:rPr>
          <w:color w:val="000000" w:themeColor="text1"/>
        </w:rPr>
        <w:t>The employee experience is a long-term redesign of the organization</w:t>
      </w:r>
      <w:r w:rsidR="0067729F" w:rsidRPr="00591A3C">
        <w:rPr>
          <w:color w:val="000000" w:themeColor="text1"/>
        </w:rPr>
        <w:t xml:space="preserve"> that </w:t>
      </w:r>
      <w:r w:rsidR="00213ECB" w:rsidRPr="00591A3C">
        <w:rPr>
          <w:color w:val="000000" w:themeColor="text1"/>
        </w:rPr>
        <w:t xml:space="preserve">considers various </w:t>
      </w:r>
      <w:r w:rsidR="007B6001" w:rsidRPr="00591A3C">
        <w:rPr>
          <w:color w:val="000000" w:themeColor="text1"/>
        </w:rPr>
        <w:t xml:space="preserve">engagement </w:t>
      </w:r>
      <w:r w:rsidR="00213ECB" w:rsidRPr="00591A3C">
        <w:rPr>
          <w:color w:val="000000" w:themeColor="text1"/>
        </w:rPr>
        <w:t xml:space="preserve">factors throughout the employee life cycle. </w:t>
      </w:r>
      <w:r w:rsidR="007B5D86" w:rsidRPr="00591A3C">
        <w:rPr>
          <w:color w:val="000000" w:themeColor="text1"/>
        </w:rPr>
        <w:t>Due to this strategy being so expansive, the author, Jacob Morgan, divided the strategy between three key organizational environments:</w:t>
      </w:r>
      <w:r w:rsidR="00456A00" w:rsidRPr="00591A3C">
        <w:rPr>
          <w:color w:val="000000" w:themeColor="text1"/>
        </w:rPr>
        <w:t xml:space="preserve"> </w:t>
      </w:r>
      <w:r w:rsidR="007B5D86" w:rsidRPr="00591A3C">
        <w:rPr>
          <w:color w:val="000000" w:themeColor="text1"/>
        </w:rPr>
        <w:t>cultural</w:t>
      </w:r>
      <w:r w:rsidR="00456A00" w:rsidRPr="00591A3C">
        <w:rPr>
          <w:color w:val="000000" w:themeColor="text1"/>
        </w:rPr>
        <w:t>, physical, and technological</w:t>
      </w:r>
      <w:r w:rsidR="007B5D86" w:rsidRPr="00591A3C">
        <w:rPr>
          <w:color w:val="000000" w:themeColor="text1"/>
        </w:rPr>
        <w:t>.</w:t>
      </w:r>
      <w:r w:rsidR="004E6093" w:rsidRPr="00591A3C">
        <w:rPr>
          <w:color w:val="000000" w:themeColor="text1"/>
        </w:rPr>
        <w:t xml:space="preserve"> </w:t>
      </w:r>
      <w:r w:rsidR="008E7915" w:rsidRPr="00591A3C">
        <w:rPr>
          <w:color w:val="000000" w:themeColor="text1"/>
        </w:rPr>
        <w:t xml:space="preserve">The cultural environment </w:t>
      </w:r>
      <w:r w:rsidR="00910E38" w:rsidRPr="00591A3C">
        <w:rPr>
          <w:color w:val="000000" w:themeColor="text1"/>
        </w:rPr>
        <w:t xml:space="preserve">involves organizational factors that contribute to the employees’ sense of belonging, value, and recognition. Safety, workplace flexibility, and collaborative workspaces contribute to the physical environment, in the company of </w:t>
      </w:r>
      <w:r w:rsidR="005C6B30" w:rsidRPr="00591A3C">
        <w:rPr>
          <w:color w:val="000000" w:themeColor="text1"/>
        </w:rPr>
        <w:t xml:space="preserve">the technological environment, which involves the availability and adequacy of </w:t>
      </w:r>
      <w:r w:rsidR="00910E38" w:rsidRPr="00591A3C">
        <w:rPr>
          <w:color w:val="000000" w:themeColor="text1"/>
        </w:rPr>
        <w:t>tools and resources provided to employees</w:t>
      </w:r>
      <w:r w:rsidR="005C6B30" w:rsidRPr="00591A3C">
        <w:rPr>
          <w:color w:val="000000" w:themeColor="text1"/>
        </w:rPr>
        <w:t>.</w:t>
      </w:r>
      <w:r w:rsidR="007B5D86" w:rsidRPr="00591A3C">
        <w:rPr>
          <w:color w:val="000000" w:themeColor="text1"/>
        </w:rPr>
        <w:t xml:space="preserve"> Each environment is made up of </w:t>
      </w:r>
      <w:r w:rsidR="00213ECB" w:rsidRPr="00591A3C">
        <w:rPr>
          <w:color w:val="000000" w:themeColor="text1"/>
        </w:rPr>
        <w:t>various factors that can make up employees’ perception</w:t>
      </w:r>
      <w:r w:rsidR="002D0981" w:rsidRPr="00591A3C">
        <w:rPr>
          <w:color w:val="000000" w:themeColor="text1"/>
        </w:rPr>
        <w:t>s</w:t>
      </w:r>
      <w:r w:rsidR="00213ECB" w:rsidRPr="00591A3C">
        <w:rPr>
          <w:color w:val="000000" w:themeColor="text1"/>
        </w:rPr>
        <w:t xml:space="preserve"> of the company</w:t>
      </w:r>
      <w:r w:rsidR="007B5D86" w:rsidRPr="00591A3C">
        <w:rPr>
          <w:color w:val="000000" w:themeColor="text1"/>
        </w:rPr>
        <w:t>, including, diversity and inclusion, leadership development, and performance management (Deloitte, 2020).</w:t>
      </w:r>
    </w:p>
    <w:p w14:paraId="400FD736" w14:textId="5EE351B3" w:rsidR="004E3B74" w:rsidRPr="00591A3C" w:rsidRDefault="004F6079" w:rsidP="00EE5F56">
      <w:pPr>
        <w:spacing w:line="480" w:lineRule="auto"/>
        <w:ind w:firstLine="720"/>
        <w:rPr>
          <w:color w:val="000000" w:themeColor="text1"/>
        </w:rPr>
      </w:pPr>
      <w:r w:rsidRPr="00591A3C">
        <w:rPr>
          <w:color w:val="000000" w:themeColor="text1"/>
        </w:rPr>
        <w:t>Although many of the variables included in the employee experience strategy have been individually studied,</w:t>
      </w:r>
      <w:r w:rsidR="00E10069" w:rsidRPr="00591A3C">
        <w:rPr>
          <w:color w:val="000000" w:themeColor="text1"/>
        </w:rPr>
        <w:t xml:space="preserve"> </w:t>
      </w:r>
      <w:r w:rsidR="006B7AAB" w:rsidRPr="00591A3C">
        <w:rPr>
          <w:color w:val="000000" w:themeColor="text1"/>
        </w:rPr>
        <w:t xml:space="preserve">research lacks the comprehensive </w:t>
      </w:r>
      <w:r w:rsidR="00096941" w:rsidRPr="00591A3C">
        <w:rPr>
          <w:color w:val="000000" w:themeColor="text1"/>
        </w:rPr>
        <w:t xml:space="preserve">impact of the strategy’s </w:t>
      </w:r>
      <w:r w:rsidR="009056CD" w:rsidRPr="00591A3C">
        <w:rPr>
          <w:color w:val="000000" w:themeColor="text1"/>
        </w:rPr>
        <w:t xml:space="preserve">effect on employee </w:t>
      </w:r>
      <w:r w:rsidR="00B9052A" w:rsidRPr="00591A3C">
        <w:rPr>
          <w:color w:val="000000" w:themeColor="text1"/>
        </w:rPr>
        <w:t>engagement</w:t>
      </w:r>
      <w:r w:rsidR="009056CD" w:rsidRPr="00591A3C">
        <w:rPr>
          <w:color w:val="000000" w:themeColor="text1"/>
        </w:rPr>
        <w:t xml:space="preserve"> </w:t>
      </w:r>
      <w:r w:rsidR="00842AE2" w:rsidRPr="00591A3C">
        <w:rPr>
          <w:color w:val="000000" w:themeColor="text1"/>
        </w:rPr>
        <w:t xml:space="preserve">outcomes </w:t>
      </w:r>
      <w:r w:rsidR="009056CD" w:rsidRPr="00591A3C">
        <w:rPr>
          <w:color w:val="000000" w:themeColor="text1"/>
        </w:rPr>
        <w:t xml:space="preserve">and perceptions of the company. </w:t>
      </w:r>
      <w:r w:rsidR="004E3B74" w:rsidRPr="00591A3C">
        <w:rPr>
          <w:color w:val="000000" w:themeColor="text1"/>
        </w:rPr>
        <w:t xml:space="preserve">Additionally, even though the </w:t>
      </w:r>
      <w:r w:rsidR="004E3B74" w:rsidRPr="00591A3C">
        <w:rPr>
          <w:color w:val="000000" w:themeColor="text1"/>
        </w:rPr>
        <w:lastRenderedPageBreak/>
        <w:t xml:space="preserve">relationship of engagement strategies and employee behavior has been studied by examining a number of </w:t>
      </w:r>
      <w:r w:rsidR="00AD36CF" w:rsidRPr="00591A3C">
        <w:rPr>
          <w:color w:val="000000" w:themeColor="text1"/>
        </w:rPr>
        <w:t xml:space="preserve">human resource management </w:t>
      </w:r>
      <w:r w:rsidR="004E3B74" w:rsidRPr="00591A3C">
        <w:rPr>
          <w:color w:val="000000" w:themeColor="text1"/>
        </w:rPr>
        <w:t xml:space="preserve">and </w:t>
      </w:r>
      <w:r w:rsidR="00AD36CF" w:rsidRPr="00591A3C">
        <w:rPr>
          <w:color w:val="000000" w:themeColor="text1"/>
        </w:rPr>
        <w:t xml:space="preserve">public relations </w:t>
      </w:r>
      <w:r w:rsidR="004E3B74" w:rsidRPr="00591A3C">
        <w:rPr>
          <w:color w:val="000000" w:themeColor="text1"/>
        </w:rPr>
        <w:t xml:space="preserve">engagement strategies (Wright and Boswell 2002; Boselie et al., 2005; MacDuffie, 2022; Lemon and Palenchar, 2018; Tao et al., 2022), the employee experience strategy as a whole has yet to be analyzed through this approach. Exploring employees’ </w:t>
      </w:r>
      <w:r w:rsidR="006E0AA4">
        <w:rPr>
          <w:color w:val="000000" w:themeColor="text1"/>
        </w:rPr>
        <w:t xml:space="preserve">communication </w:t>
      </w:r>
      <w:r w:rsidR="004E3B74" w:rsidRPr="00591A3C">
        <w:rPr>
          <w:color w:val="000000" w:themeColor="text1"/>
        </w:rPr>
        <w:t xml:space="preserve">behaviors towards employee experience initiatives will demonstrate the employees’ experience with the strategy, in addition to its success or lack thereof.  </w:t>
      </w:r>
    </w:p>
    <w:p w14:paraId="483F26BA" w14:textId="444E5775" w:rsidR="004E3B74" w:rsidRPr="00F618EB" w:rsidRDefault="004F6079" w:rsidP="00175253">
      <w:pPr>
        <w:spacing w:line="480" w:lineRule="auto"/>
        <w:ind w:firstLine="720"/>
        <w:rPr>
          <w:color w:val="000000" w:themeColor="text1"/>
        </w:rPr>
      </w:pPr>
      <w:r w:rsidRPr="00F618EB">
        <w:rPr>
          <w:color w:val="000000" w:themeColor="text1"/>
        </w:rPr>
        <w:t>T</w:t>
      </w:r>
      <w:r w:rsidR="004E3B74" w:rsidRPr="00F618EB">
        <w:rPr>
          <w:color w:val="000000" w:themeColor="text1"/>
        </w:rPr>
        <w:t>herefore, t</w:t>
      </w:r>
      <w:r w:rsidRPr="00F618EB">
        <w:rPr>
          <w:color w:val="000000" w:themeColor="text1"/>
        </w:rPr>
        <w:t xml:space="preserve">his study </w:t>
      </w:r>
      <w:r w:rsidR="00DC3D82" w:rsidRPr="00F618EB">
        <w:rPr>
          <w:color w:val="000000" w:themeColor="text1"/>
        </w:rPr>
        <w:t>explores</w:t>
      </w:r>
      <w:r w:rsidRPr="00F618EB">
        <w:rPr>
          <w:color w:val="000000" w:themeColor="text1"/>
        </w:rPr>
        <w:t xml:space="preserve"> Morgan’s (2017) employee experience strategy</w:t>
      </w:r>
      <w:r w:rsidR="00E0263B" w:rsidRPr="00F618EB">
        <w:rPr>
          <w:color w:val="000000" w:themeColor="text1"/>
        </w:rPr>
        <w:t xml:space="preserve"> by </w:t>
      </w:r>
      <w:r w:rsidR="00175253" w:rsidRPr="00F618EB">
        <w:rPr>
          <w:color w:val="000000" w:themeColor="text1"/>
        </w:rPr>
        <w:t>examining</w:t>
      </w:r>
      <w:r w:rsidR="00E0263B" w:rsidRPr="00F618EB">
        <w:rPr>
          <w:color w:val="000000" w:themeColor="text1"/>
        </w:rPr>
        <w:t xml:space="preserve"> the </w:t>
      </w:r>
      <w:r w:rsidR="00154668" w:rsidRPr="00F618EB">
        <w:rPr>
          <w:color w:val="000000" w:themeColor="text1"/>
        </w:rPr>
        <w:t xml:space="preserve">three </w:t>
      </w:r>
      <w:r w:rsidR="00E0263B" w:rsidRPr="00F618EB">
        <w:rPr>
          <w:color w:val="000000" w:themeColor="text1"/>
        </w:rPr>
        <w:t xml:space="preserve">environmental factors </w:t>
      </w:r>
      <w:r w:rsidR="00154668" w:rsidRPr="00F618EB">
        <w:rPr>
          <w:color w:val="000000" w:themeColor="text1"/>
        </w:rPr>
        <w:t xml:space="preserve">(i.e., cultural, physical, and technological) </w:t>
      </w:r>
      <w:r w:rsidR="007965CB" w:rsidRPr="00F618EB">
        <w:rPr>
          <w:color w:val="000000" w:themeColor="text1"/>
        </w:rPr>
        <w:t xml:space="preserve">that companies have implemented and </w:t>
      </w:r>
      <w:r w:rsidR="00154668" w:rsidRPr="00F618EB">
        <w:rPr>
          <w:color w:val="000000" w:themeColor="text1"/>
        </w:rPr>
        <w:t>overall</w:t>
      </w:r>
      <w:r w:rsidR="007965CB" w:rsidRPr="00F618EB">
        <w:rPr>
          <w:color w:val="000000" w:themeColor="text1"/>
        </w:rPr>
        <w:t xml:space="preserve"> employees’ attitudes toward </w:t>
      </w:r>
      <w:r w:rsidR="00154668" w:rsidRPr="00F618EB">
        <w:rPr>
          <w:color w:val="000000" w:themeColor="text1"/>
        </w:rPr>
        <w:t xml:space="preserve">the company and </w:t>
      </w:r>
      <w:r w:rsidR="00DC295A" w:rsidRPr="00F618EB">
        <w:rPr>
          <w:color w:val="000000" w:themeColor="text1"/>
        </w:rPr>
        <w:t>external communication behaviors</w:t>
      </w:r>
      <w:r w:rsidR="007965CB" w:rsidRPr="00F618EB">
        <w:rPr>
          <w:color w:val="000000" w:themeColor="text1"/>
        </w:rPr>
        <w:t xml:space="preserve">. </w:t>
      </w:r>
      <w:r w:rsidRPr="00F618EB">
        <w:rPr>
          <w:color w:val="000000" w:themeColor="text1"/>
        </w:rPr>
        <w:t xml:space="preserve">Research </w:t>
      </w:r>
      <w:r w:rsidR="00DC3D82" w:rsidRPr="00F618EB">
        <w:rPr>
          <w:color w:val="000000" w:themeColor="text1"/>
        </w:rPr>
        <w:t>was</w:t>
      </w:r>
      <w:r w:rsidRPr="00F618EB">
        <w:rPr>
          <w:color w:val="000000" w:themeColor="text1"/>
        </w:rPr>
        <w:t xml:space="preserve"> conducted through </w:t>
      </w:r>
      <w:r w:rsidR="00AD3D89" w:rsidRPr="00F618EB">
        <w:rPr>
          <w:color w:val="000000" w:themeColor="text1"/>
        </w:rPr>
        <w:t xml:space="preserve">quantitative </w:t>
      </w:r>
      <w:r w:rsidRPr="00F618EB">
        <w:rPr>
          <w:color w:val="000000" w:themeColor="text1"/>
        </w:rPr>
        <w:t xml:space="preserve">measures by analyzing </w:t>
      </w:r>
      <w:r w:rsidR="009E2F52" w:rsidRPr="00F618EB">
        <w:rPr>
          <w:color w:val="000000" w:themeColor="text1"/>
        </w:rPr>
        <w:t xml:space="preserve">employee experience variables that companies have currently implemented, which </w:t>
      </w:r>
      <w:r w:rsidR="00DC3D82" w:rsidRPr="00F618EB">
        <w:rPr>
          <w:color w:val="000000" w:themeColor="text1"/>
        </w:rPr>
        <w:t>was</w:t>
      </w:r>
      <w:r w:rsidR="009E2F52" w:rsidRPr="00F618EB">
        <w:rPr>
          <w:color w:val="000000" w:themeColor="text1"/>
        </w:rPr>
        <w:t xml:space="preserve"> followed by an analysis of employee sentiments towards the organization</w:t>
      </w:r>
      <w:r w:rsidR="00AD3D89" w:rsidRPr="00F618EB">
        <w:rPr>
          <w:color w:val="000000" w:themeColor="text1"/>
        </w:rPr>
        <w:t xml:space="preserve"> as a reflection of impacts of the engagement strategies</w:t>
      </w:r>
      <w:r w:rsidR="009E2F52" w:rsidRPr="00F618EB">
        <w:rPr>
          <w:color w:val="000000" w:themeColor="text1"/>
        </w:rPr>
        <w:t xml:space="preserve">. </w:t>
      </w:r>
    </w:p>
    <w:p w14:paraId="60C71609" w14:textId="0B5F46BD" w:rsidR="008E7ABC" w:rsidRPr="00F618EB" w:rsidRDefault="00AD3D89" w:rsidP="004E3B74">
      <w:pPr>
        <w:spacing w:line="480" w:lineRule="auto"/>
        <w:ind w:firstLine="720"/>
        <w:rPr>
          <w:color w:val="000000" w:themeColor="text1"/>
        </w:rPr>
      </w:pPr>
      <w:r w:rsidRPr="00F618EB">
        <w:rPr>
          <w:color w:val="000000" w:themeColor="text1"/>
        </w:rPr>
        <w:t>A</w:t>
      </w:r>
      <w:r w:rsidR="009E2F52" w:rsidRPr="00F618EB">
        <w:rPr>
          <w:color w:val="000000" w:themeColor="text1"/>
        </w:rPr>
        <w:t xml:space="preserve"> </w:t>
      </w:r>
      <w:r w:rsidRPr="00F618EB">
        <w:rPr>
          <w:color w:val="000000" w:themeColor="text1"/>
        </w:rPr>
        <w:t xml:space="preserve">quantitative </w:t>
      </w:r>
      <w:r w:rsidR="009E2F52" w:rsidRPr="00F618EB">
        <w:rPr>
          <w:color w:val="000000" w:themeColor="text1"/>
        </w:rPr>
        <w:t xml:space="preserve">content analysis </w:t>
      </w:r>
      <w:r w:rsidR="00DC3D82" w:rsidRPr="00F618EB">
        <w:rPr>
          <w:color w:val="000000" w:themeColor="text1"/>
        </w:rPr>
        <w:t>was</w:t>
      </w:r>
      <w:r w:rsidR="007F3FFD" w:rsidRPr="00F618EB">
        <w:rPr>
          <w:color w:val="000000" w:themeColor="text1"/>
        </w:rPr>
        <w:t xml:space="preserve"> conducted </w:t>
      </w:r>
      <w:r w:rsidR="00DC3D82" w:rsidRPr="00F618EB">
        <w:rPr>
          <w:color w:val="000000" w:themeColor="text1"/>
        </w:rPr>
        <w:t>to examine</w:t>
      </w:r>
      <w:r w:rsidR="009E2F52" w:rsidRPr="00F618EB">
        <w:rPr>
          <w:color w:val="000000" w:themeColor="text1"/>
        </w:rPr>
        <w:t xml:space="preserve"> </w:t>
      </w:r>
      <w:r w:rsidRPr="00F618EB">
        <w:rPr>
          <w:color w:val="000000" w:themeColor="text1"/>
        </w:rPr>
        <w:t xml:space="preserve">websites and CSR reports of the </w:t>
      </w:r>
      <w:r w:rsidR="009E2F52" w:rsidRPr="00F618EB">
        <w:rPr>
          <w:color w:val="000000" w:themeColor="text1"/>
        </w:rPr>
        <w:t xml:space="preserve">top 100 Fortune 500 companies (Forbes, 2022) </w:t>
      </w:r>
      <w:r w:rsidR="007F3FFD" w:rsidRPr="00F618EB">
        <w:rPr>
          <w:color w:val="000000" w:themeColor="text1"/>
        </w:rPr>
        <w:t>to</w:t>
      </w:r>
      <w:r w:rsidR="009E2F52" w:rsidRPr="00F618EB">
        <w:rPr>
          <w:color w:val="000000" w:themeColor="text1"/>
        </w:rPr>
        <w:t xml:space="preserve"> document the cultural, physical, and technological environmental factors they utilize in the workplace. Thereafter, </w:t>
      </w:r>
      <w:r w:rsidR="007F3FFD" w:rsidRPr="00F618EB">
        <w:rPr>
          <w:color w:val="000000" w:themeColor="text1"/>
        </w:rPr>
        <w:t xml:space="preserve">employee </w:t>
      </w:r>
      <w:r w:rsidR="00CC2823" w:rsidRPr="00F618EB">
        <w:rPr>
          <w:color w:val="000000" w:themeColor="text1"/>
        </w:rPr>
        <w:t>external communication behaviors</w:t>
      </w:r>
      <w:r w:rsidR="007F3FFD" w:rsidRPr="00F618EB">
        <w:rPr>
          <w:color w:val="000000" w:themeColor="text1"/>
        </w:rPr>
        <w:t xml:space="preserve"> toward the selected companies </w:t>
      </w:r>
      <w:r w:rsidR="00DC3D82" w:rsidRPr="00F618EB">
        <w:rPr>
          <w:color w:val="000000" w:themeColor="text1"/>
        </w:rPr>
        <w:t>were</w:t>
      </w:r>
      <w:r w:rsidR="007F3FFD" w:rsidRPr="00F618EB">
        <w:rPr>
          <w:color w:val="000000" w:themeColor="text1"/>
        </w:rPr>
        <w:t xml:space="preserve"> collected and analyzed through </w:t>
      </w:r>
      <w:r w:rsidR="009E2F52" w:rsidRPr="00F618EB">
        <w:rPr>
          <w:color w:val="000000" w:themeColor="text1"/>
        </w:rPr>
        <w:t xml:space="preserve">a </w:t>
      </w:r>
      <w:r w:rsidR="00154668" w:rsidRPr="00F618EB">
        <w:rPr>
          <w:color w:val="000000" w:themeColor="text1"/>
        </w:rPr>
        <w:t xml:space="preserve">quantitative </w:t>
      </w:r>
      <w:r w:rsidR="009E2F52" w:rsidRPr="00F618EB">
        <w:rPr>
          <w:color w:val="000000" w:themeColor="text1"/>
        </w:rPr>
        <w:t>content analysis of employee reviews</w:t>
      </w:r>
      <w:r w:rsidR="00795D62" w:rsidRPr="00F618EB">
        <w:rPr>
          <w:color w:val="000000" w:themeColor="text1"/>
        </w:rPr>
        <w:t xml:space="preserve"> </w:t>
      </w:r>
      <w:r w:rsidR="00107271" w:rsidRPr="00F618EB">
        <w:rPr>
          <w:color w:val="000000" w:themeColor="text1"/>
        </w:rPr>
        <w:t xml:space="preserve">to understand employees’ </w:t>
      </w:r>
      <w:r w:rsidR="00795D62" w:rsidRPr="00F618EB">
        <w:rPr>
          <w:color w:val="000000" w:themeColor="text1"/>
        </w:rPr>
        <w:t xml:space="preserve">organizational perceptions. </w:t>
      </w:r>
      <w:r w:rsidR="008E7ABC" w:rsidRPr="00F618EB">
        <w:rPr>
          <w:color w:val="000000" w:themeColor="text1"/>
        </w:rPr>
        <w:t>Employee reviews were obtained through Glassdoor, which is a popular social media website that provides current and former employee reviews of their company (Saini &amp; Jawahar, 2019).</w:t>
      </w:r>
    </w:p>
    <w:p w14:paraId="0432CD03" w14:textId="5F692BED" w:rsidR="00E345E5" w:rsidRPr="00591A3C" w:rsidRDefault="004A596C" w:rsidP="004E3B74">
      <w:pPr>
        <w:spacing w:line="480" w:lineRule="auto"/>
        <w:ind w:firstLine="720"/>
        <w:rPr>
          <w:color w:val="000000" w:themeColor="text1"/>
        </w:rPr>
      </w:pPr>
      <w:r w:rsidRPr="00F618EB">
        <w:rPr>
          <w:color w:val="000000" w:themeColor="text1"/>
        </w:rPr>
        <w:lastRenderedPageBreak/>
        <w:t>A content analysis was selected for its ability</w:t>
      </w:r>
      <w:r w:rsidR="004728AD" w:rsidRPr="00F618EB">
        <w:rPr>
          <w:color w:val="000000" w:themeColor="text1"/>
        </w:rPr>
        <w:t xml:space="preserve"> to</w:t>
      </w:r>
      <w:r w:rsidRPr="00F618EB">
        <w:rPr>
          <w:color w:val="000000" w:themeColor="text1"/>
        </w:rPr>
        <w:t xml:space="preserve"> understand </w:t>
      </w:r>
      <w:r w:rsidR="004728AD" w:rsidRPr="00F618EB">
        <w:rPr>
          <w:color w:val="000000" w:themeColor="text1"/>
        </w:rPr>
        <w:t xml:space="preserve">the </w:t>
      </w:r>
      <w:r w:rsidR="0093551B" w:rsidRPr="00F618EB">
        <w:rPr>
          <w:color w:val="000000" w:themeColor="text1"/>
        </w:rPr>
        <w:t xml:space="preserve">topic from the perspective of those directly experiencing it (Vaismoradi, Turunen &amp; Bondas, 2013). In doing so, it also avoids </w:t>
      </w:r>
      <w:r w:rsidRPr="00F618EB">
        <w:rPr>
          <w:color w:val="000000" w:themeColor="text1"/>
        </w:rPr>
        <w:t>social desirability bias, which methods including survey or interview may encounter with employee research</w:t>
      </w:r>
      <w:r w:rsidR="006038A1" w:rsidRPr="00F618EB">
        <w:rPr>
          <w:color w:val="000000" w:themeColor="text1"/>
        </w:rPr>
        <w:t xml:space="preserve"> (Zhang, 20</w:t>
      </w:r>
      <w:r w:rsidR="00C8307D" w:rsidRPr="00F618EB">
        <w:rPr>
          <w:color w:val="000000" w:themeColor="text1"/>
        </w:rPr>
        <w:t>22</w:t>
      </w:r>
      <w:r w:rsidR="006038A1" w:rsidRPr="00F618EB">
        <w:rPr>
          <w:color w:val="000000" w:themeColor="text1"/>
        </w:rPr>
        <w:t xml:space="preserve">).  </w:t>
      </w:r>
    </w:p>
    <w:p w14:paraId="5F35C2AE" w14:textId="3D101B8D" w:rsidR="003E5427" w:rsidRPr="00591A3C" w:rsidRDefault="003E5427" w:rsidP="00FF33E7">
      <w:pPr>
        <w:pStyle w:val="Heading1NEW"/>
      </w:pPr>
      <w:bookmarkStart w:id="4" w:name="_Toc121142935"/>
      <w:r w:rsidRPr="00591A3C">
        <w:t>Chapter II: Literature Review</w:t>
      </w:r>
      <w:bookmarkEnd w:id="4"/>
      <w:r w:rsidRPr="00591A3C">
        <w:t xml:space="preserve"> </w:t>
      </w:r>
    </w:p>
    <w:p w14:paraId="0DA664A2" w14:textId="2D884116" w:rsidR="00A40B53" w:rsidRPr="00591A3C" w:rsidRDefault="009E4D08" w:rsidP="00FF33E7">
      <w:pPr>
        <w:pStyle w:val="Heading2"/>
      </w:pPr>
      <w:bookmarkStart w:id="5" w:name="_Toc121142936"/>
      <w:r w:rsidRPr="00591A3C">
        <w:t>Shaping the Organization’s Image with Organizational-Public Relationships</w:t>
      </w:r>
      <w:bookmarkEnd w:id="5"/>
    </w:p>
    <w:p w14:paraId="6036E059" w14:textId="06C5CB6B" w:rsidR="00CB269C" w:rsidRPr="00591A3C" w:rsidRDefault="00CB269C" w:rsidP="004020FA">
      <w:pPr>
        <w:pStyle w:val="paragraph"/>
        <w:spacing w:before="0" w:beforeAutospacing="0" w:after="0" w:afterAutospacing="0" w:line="480" w:lineRule="auto"/>
        <w:textAlignment w:val="baseline"/>
        <w:rPr>
          <w:bCs/>
          <w:iCs/>
          <w:color w:val="000000" w:themeColor="text1"/>
        </w:rPr>
      </w:pPr>
      <w:r w:rsidRPr="00591A3C">
        <w:rPr>
          <w:b/>
          <w:iCs/>
          <w:color w:val="000000" w:themeColor="text1"/>
        </w:rPr>
        <w:tab/>
      </w:r>
      <w:r w:rsidRPr="00591A3C">
        <w:rPr>
          <w:bCs/>
          <w:iCs/>
          <w:color w:val="000000" w:themeColor="text1"/>
        </w:rPr>
        <w:t xml:space="preserve">The success of a business is largely dependent on creating and maintaining a popular employer image and reputation (Lievens &amp; Slaughter, 2016). Research has shown that companies with a positive image have a higher return on investment, customer loyalty, and attract strong job applicants. </w:t>
      </w:r>
      <w:r w:rsidR="00414A17" w:rsidRPr="00591A3C">
        <w:rPr>
          <w:bCs/>
          <w:iCs/>
          <w:color w:val="000000" w:themeColor="text1"/>
        </w:rPr>
        <w:t>Capitalizing on building a relationship with the public gives companies the opportunity to establish a relationship-oriented company that cares about its stakeholders and environment (</w:t>
      </w:r>
      <w:r w:rsidR="005D14D8" w:rsidRPr="00591A3C">
        <w:rPr>
          <w:bCs/>
          <w:iCs/>
          <w:color w:val="000000" w:themeColor="text1"/>
        </w:rPr>
        <w:t>Be</w:t>
      </w:r>
      <w:r w:rsidR="00414A17" w:rsidRPr="00591A3C">
        <w:rPr>
          <w:bCs/>
          <w:iCs/>
          <w:color w:val="000000" w:themeColor="text1"/>
        </w:rPr>
        <w:t>ręsewicz &amp; Deszczyński, 2021)</w:t>
      </w:r>
      <w:r w:rsidR="005D14D8" w:rsidRPr="00591A3C">
        <w:rPr>
          <w:bCs/>
          <w:iCs/>
          <w:color w:val="000000" w:themeColor="text1"/>
        </w:rPr>
        <w:t xml:space="preserve">. Organization-public relationships can be explored with relationship management theory, which </w:t>
      </w:r>
      <w:r w:rsidR="00746782" w:rsidRPr="00591A3C">
        <w:rPr>
          <w:bCs/>
          <w:iCs/>
          <w:color w:val="000000" w:themeColor="text1"/>
        </w:rPr>
        <w:t xml:space="preserve">commonly </w:t>
      </w:r>
      <w:r w:rsidR="005D14D8" w:rsidRPr="00591A3C">
        <w:rPr>
          <w:bCs/>
          <w:iCs/>
          <w:color w:val="000000" w:themeColor="text1"/>
        </w:rPr>
        <w:t xml:space="preserve">measures the quality of the relationship through commitment, trust, satisfaction, and mutuality (Bortree &amp; Waters, 2012). </w:t>
      </w:r>
      <w:r w:rsidR="00746782" w:rsidRPr="00591A3C">
        <w:rPr>
          <w:bCs/>
          <w:iCs/>
          <w:color w:val="000000" w:themeColor="text1"/>
        </w:rPr>
        <w:t>Utilizing relationships as a PR effort is a strategic communication attempt that allows both parties to mutually benefit.</w:t>
      </w:r>
    </w:p>
    <w:p w14:paraId="6D19811D" w14:textId="7FD5BA35" w:rsidR="00871CEA" w:rsidRPr="00591A3C" w:rsidRDefault="00871CEA" w:rsidP="004020FA">
      <w:pPr>
        <w:pStyle w:val="paragraph"/>
        <w:spacing w:before="0" w:beforeAutospacing="0" w:after="0" w:afterAutospacing="0" w:line="480" w:lineRule="auto"/>
        <w:textAlignment w:val="baseline"/>
        <w:rPr>
          <w:bCs/>
          <w:iCs/>
          <w:color w:val="000000" w:themeColor="text1"/>
        </w:rPr>
      </w:pPr>
      <w:r w:rsidRPr="00591A3C">
        <w:rPr>
          <w:bCs/>
          <w:iCs/>
          <w:color w:val="000000" w:themeColor="text1"/>
        </w:rPr>
        <w:tab/>
      </w:r>
      <w:r w:rsidR="00D560BB" w:rsidRPr="00591A3C">
        <w:rPr>
          <w:bCs/>
          <w:iCs/>
          <w:color w:val="000000" w:themeColor="text1"/>
        </w:rPr>
        <w:t xml:space="preserve">Ferguson (1984) was the first scholar to predict social responsibility, issue management, and public relationships as important areas in PR research. She recognized that the relationships organizations establish with its key publics is fundamental to the discipline given its potential outcomes. </w:t>
      </w:r>
      <w:r w:rsidRPr="00591A3C">
        <w:rPr>
          <w:bCs/>
          <w:iCs/>
          <w:color w:val="000000" w:themeColor="text1"/>
        </w:rPr>
        <w:t xml:space="preserve">Public relationships form because the organization </w:t>
      </w:r>
      <w:r w:rsidR="00F81E87" w:rsidRPr="00591A3C">
        <w:rPr>
          <w:bCs/>
          <w:iCs/>
          <w:color w:val="000000" w:themeColor="text1"/>
        </w:rPr>
        <w:t>and</w:t>
      </w:r>
      <w:r w:rsidRPr="00591A3C">
        <w:rPr>
          <w:bCs/>
          <w:iCs/>
          <w:color w:val="000000" w:themeColor="text1"/>
        </w:rPr>
        <w:t xml:space="preserve"> publics can </w:t>
      </w:r>
      <w:r w:rsidR="00F81E87" w:rsidRPr="00591A3C">
        <w:rPr>
          <w:bCs/>
          <w:iCs/>
          <w:color w:val="000000" w:themeColor="text1"/>
        </w:rPr>
        <w:t xml:space="preserve">affect one another, which is also commonly referred to as </w:t>
      </w:r>
      <w:r w:rsidR="00641507" w:rsidRPr="00591A3C">
        <w:rPr>
          <w:bCs/>
          <w:iCs/>
          <w:color w:val="000000" w:themeColor="text1"/>
        </w:rPr>
        <w:t>“</w:t>
      </w:r>
      <w:r w:rsidR="00F81E87" w:rsidRPr="00591A3C">
        <w:rPr>
          <w:bCs/>
          <w:iCs/>
          <w:color w:val="000000" w:themeColor="text1"/>
        </w:rPr>
        <w:t>consequences</w:t>
      </w:r>
      <w:r w:rsidR="00641507" w:rsidRPr="00591A3C">
        <w:rPr>
          <w:bCs/>
          <w:iCs/>
          <w:color w:val="000000" w:themeColor="text1"/>
        </w:rPr>
        <w:t>”</w:t>
      </w:r>
      <w:r w:rsidR="00F81E87" w:rsidRPr="00591A3C">
        <w:rPr>
          <w:bCs/>
          <w:iCs/>
          <w:color w:val="000000" w:themeColor="text1"/>
        </w:rPr>
        <w:t xml:space="preserve"> in organization-public relationship literature (Hon </w:t>
      </w:r>
      <w:r w:rsidR="00CA56E0" w:rsidRPr="00591A3C">
        <w:rPr>
          <w:bCs/>
          <w:iCs/>
          <w:color w:val="000000" w:themeColor="text1"/>
        </w:rPr>
        <w:t>&amp;</w:t>
      </w:r>
      <w:r w:rsidR="00F81E87" w:rsidRPr="00591A3C">
        <w:rPr>
          <w:bCs/>
          <w:iCs/>
          <w:color w:val="000000" w:themeColor="text1"/>
        </w:rPr>
        <w:t xml:space="preserve"> Grunig, 1999). These relationships are deemed strategic and necessary, but they have the opportunity to dissipate or reappear based on current circumstances. </w:t>
      </w:r>
      <w:r w:rsidR="00812A18" w:rsidRPr="00591A3C">
        <w:rPr>
          <w:bCs/>
          <w:iCs/>
          <w:color w:val="000000" w:themeColor="text1"/>
        </w:rPr>
        <w:t>Control mutuality, satisfaction, trust, and commitment serve as key indicators to evaluate organization-</w:t>
      </w:r>
      <w:r w:rsidR="00812A18" w:rsidRPr="00591A3C">
        <w:rPr>
          <w:bCs/>
          <w:iCs/>
          <w:color w:val="000000" w:themeColor="text1"/>
        </w:rPr>
        <w:lastRenderedPageBreak/>
        <w:t xml:space="preserve">public relationships, but similar concepts have also been adapted to understand relational factors and outcomes (Ki </w:t>
      </w:r>
      <w:r w:rsidR="00CA56E0" w:rsidRPr="00591A3C">
        <w:rPr>
          <w:bCs/>
          <w:iCs/>
          <w:color w:val="000000" w:themeColor="text1"/>
        </w:rPr>
        <w:t>&amp;</w:t>
      </w:r>
      <w:r w:rsidR="00812A18" w:rsidRPr="00591A3C">
        <w:rPr>
          <w:bCs/>
          <w:iCs/>
          <w:color w:val="000000" w:themeColor="text1"/>
        </w:rPr>
        <w:t xml:space="preserve"> Hon, 2007). </w:t>
      </w:r>
    </w:p>
    <w:p w14:paraId="1FA074C5" w14:textId="37FE4FD2" w:rsidR="009E4D08" w:rsidRPr="00591A3C" w:rsidRDefault="00C544A6" w:rsidP="004E3AC6">
      <w:pPr>
        <w:spacing w:line="480" w:lineRule="auto"/>
        <w:rPr>
          <w:bCs/>
          <w:iCs/>
          <w:color w:val="000000" w:themeColor="text1"/>
        </w:rPr>
      </w:pPr>
      <w:r w:rsidRPr="00591A3C">
        <w:rPr>
          <w:bCs/>
          <w:iCs/>
          <w:color w:val="000000" w:themeColor="text1"/>
        </w:rPr>
        <w:tab/>
        <w:t xml:space="preserve">One form of relationship management is through organizations making the effort to publicly share their attempts, goals, and determination to maintain the organization-public relationship, often referred to as “communicated relational commitment” (Kelleher, 2009). It has been deemed a key indicator in measuring the quality of organization-public relationships because it accounts for both assurances and openness. To briefly explain, assurance describes when the organization validates the public for its concern on the company, including its operations, societal impact, and environmental effects. Openness, on the other hand, accounts for the organization recognizing the public’s personal feedback and ideas to improve the business. </w:t>
      </w:r>
      <w:r w:rsidR="00515817" w:rsidRPr="00591A3C">
        <w:rPr>
          <w:bCs/>
          <w:iCs/>
          <w:color w:val="000000" w:themeColor="text1"/>
        </w:rPr>
        <w:t xml:space="preserve">Advocacy is another key factor in relationship management theory because it directly demonstrates the company’s desire to maintain a thoughtful relationship with its stakeholders (Green, 1997).  </w:t>
      </w:r>
      <w:r w:rsidR="004760F2" w:rsidRPr="00591A3C">
        <w:rPr>
          <w:bCs/>
          <w:iCs/>
          <w:color w:val="000000" w:themeColor="text1"/>
        </w:rPr>
        <w:t>However, recognition that both the organization and public can influence one another must first take place before they can benefit from the relationship (Bruning &amp; Ledingham, 2009). Fundamentally, an organization needs to first develop actions that establish shared relational mutuality and then continue</w:t>
      </w:r>
      <w:r w:rsidR="00DA1C4A" w:rsidRPr="00591A3C">
        <w:rPr>
          <w:bCs/>
          <w:iCs/>
          <w:color w:val="000000" w:themeColor="text1"/>
        </w:rPr>
        <w:t xml:space="preserve"> to</w:t>
      </w:r>
      <w:r w:rsidR="004760F2" w:rsidRPr="00591A3C">
        <w:rPr>
          <w:bCs/>
          <w:iCs/>
          <w:color w:val="000000" w:themeColor="text1"/>
        </w:rPr>
        <w:t xml:space="preserve"> promote efforts</w:t>
      </w:r>
      <w:r w:rsidR="004E3AC6" w:rsidRPr="00591A3C">
        <w:rPr>
          <w:bCs/>
          <w:iCs/>
          <w:color w:val="000000" w:themeColor="text1"/>
        </w:rPr>
        <w:t xml:space="preserve"> that engages both parties. </w:t>
      </w:r>
      <w:r w:rsidR="00FA1D06" w:rsidRPr="00591A3C">
        <w:rPr>
          <w:bCs/>
          <w:iCs/>
          <w:color w:val="000000" w:themeColor="text1"/>
        </w:rPr>
        <w:t xml:space="preserve">Successfully </w:t>
      </w:r>
      <w:r w:rsidR="004760F2" w:rsidRPr="00591A3C">
        <w:rPr>
          <w:bCs/>
          <w:iCs/>
          <w:color w:val="000000" w:themeColor="text1"/>
        </w:rPr>
        <w:t>implementing relationship management into a company’s PR strategy</w:t>
      </w:r>
      <w:r w:rsidR="00FA1D06" w:rsidRPr="00591A3C">
        <w:rPr>
          <w:bCs/>
          <w:iCs/>
          <w:color w:val="000000" w:themeColor="text1"/>
        </w:rPr>
        <w:t xml:space="preserve"> has proven </w:t>
      </w:r>
      <w:r w:rsidR="0077401D" w:rsidRPr="00591A3C">
        <w:rPr>
          <w:bCs/>
          <w:iCs/>
          <w:color w:val="000000" w:themeColor="text1"/>
        </w:rPr>
        <w:t xml:space="preserve">to result in organizational outcomes due to public altered perceptions of the company (Bruning &amp; Ledingham, 1999). The following are business outcomes as a result of altered consumer attitudes from successful organization-public relationships: Brand loyalty, customer satisfaction (Ledingham, 2003), reputation improvement (Kelleher, 2009), and inflated behavioral intentions and attitudes towards perceptions of the organization (Bruning, Dials &amp; Shirka, 2007). </w:t>
      </w:r>
    </w:p>
    <w:p w14:paraId="445579BA" w14:textId="2D359F6A" w:rsidR="000B2766" w:rsidRPr="00591A3C" w:rsidRDefault="009E4D08" w:rsidP="00001021">
      <w:pPr>
        <w:pStyle w:val="Heading5"/>
        <w:rPr>
          <w:b w:val="0"/>
          <w:bCs/>
        </w:rPr>
      </w:pPr>
      <w:bookmarkStart w:id="6" w:name="_Toc120821204"/>
      <w:bookmarkStart w:id="7" w:name="_Toc120821333"/>
      <w:bookmarkStart w:id="8" w:name="_Toc121142937"/>
      <w:r w:rsidRPr="00591A3C">
        <w:lastRenderedPageBreak/>
        <w:t>The Role of Internal Communication in Business Success</w:t>
      </w:r>
      <w:r w:rsidR="00515512" w:rsidRPr="00591A3C">
        <w:t>.</w:t>
      </w:r>
      <w:r w:rsidR="00515512" w:rsidRPr="00591A3C">
        <w:rPr>
          <w:bCs/>
        </w:rPr>
        <w:t xml:space="preserve"> </w:t>
      </w:r>
      <w:r w:rsidR="00001021" w:rsidRPr="00591A3C">
        <w:rPr>
          <w:bCs/>
        </w:rPr>
        <w:t xml:space="preserve"> </w:t>
      </w:r>
      <w:r w:rsidR="009C5F39" w:rsidRPr="00591A3C">
        <w:rPr>
          <w:b w:val="0"/>
          <w:bCs/>
        </w:rPr>
        <w:t xml:space="preserve">Communication variables in public relationship theories stem from both external relationships with publics and internal relationships </w:t>
      </w:r>
      <w:r w:rsidR="008F34DA" w:rsidRPr="00591A3C">
        <w:rPr>
          <w:b w:val="0"/>
          <w:bCs/>
        </w:rPr>
        <w:tab/>
      </w:r>
      <w:r w:rsidR="009C5F39" w:rsidRPr="00591A3C">
        <w:rPr>
          <w:b w:val="0"/>
          <w:bCs/>
        </w:rPr>
        <w:t xml:space="preserve">with employees (Ferguson, 2018). </w:t>
      </w:r>
      <w:r w:rsidR="000B2766" w:rsidRPr="00591A3C">
        <w:rPr>
          <w:b w:val="0"/>
          <w:bCs/>
        </w:rPr>
        <w:t xml:space="preserve">Organizational relationships with employees can also be referred to as a communal relationship, which describes when both parties benefit one another (Hon </w:t>
      </w:r>
      <w:r w:rsidR="00CA56E0" w:rsidRPr="00591A3C">
        <w:rPr>
          <w:b w:val="0"/>
          <w:bCs/>
        </w:rPr>
        <w:t>&amp;</w:t>
      </w:r>
      <w:r w:rsidR="000B2766" w:rsidRPr="00591A3C">
        <w:rPr>
          <w:b w:val="0"/>
          <w:bCs/>
        </w:rPr>
        <w:t xml:space="preserve"> Grunig, 1999). This </w:t>
      </w:r>
      <w:r w:rsidR="00B32565" w:rsidRPr="00591A3C">
        <w:rPr>
          <w:b w:val="0"/>
          <w:bCs/>
        </w:rPr>
        <w:t xml:space="preserve">form of organization-public </w:t>
      </w:r>
      <w:r w:rsidR="000B2766" w:rsidRPr="00591A3C">
        <w:rPr>
          <w:b w:val="0"/>
          <w:bCs/>
        </w:rPr>
        <w:t>relationship can greatly benefit the organization</w:t>
      </w:r>
      <w:r w:rsidR="00B32565" w:rsidRPr="00591A3C">
        <w:rPr>
          <w:b w:val="0"/>
          <w:bCs/>
        </w:rPr>
        <w:t xml:space="preserve"> as a whole</w:t>
      </w:r>
      <w:r w:rsidR="000B2766" w:rsidRPr="00591A3C">
        <w:rPr>
          <w:b w:val="0"/>
          <w:bCs/>
        </w:rPr>
        <w:t xml:space="preserve"> by providing more opportunities to achieve business goals. This is attained through internal communication, which instills trust with the internal publics</w:t>
      </w:r>
      <w:r w:rsidR="00B32565" w:rsidRPr="00591A3C">
        <w:rPr>
          <w:b w:val="0"/>
          <w:bCs/>
        </w:rPr>
        <w:t>, adds value to their work life,</w:t>
      </w:r>
      <w:r w:rsidR="000B2766" w:rsidRPr="00591A3C">
        <w:rPr>
          <w:b w:val="0"/>
          <w:bCs/>
        </w:rPr>
        <w:t xml:space="preserve"> and mitigates </w:t>
      </w:r>
      <w:r w:rsidR="00B32565" w:rsidRPr="00591A3C">
        <w:rPr>
          <w:b w:val="0"/>
          <w:bCs/>
        </w:rPr>
        <w:t>their likelihood of negative behavior towards the organization.</w:t>
      </w:r>
      <w:bookmarkEnd w:id="6"/>
      <w:bookmarkEnd w:id="7"/>
      <w:bookmarkEnd w:id="8"/>
      <w:r w:rsidR="00B32565" w:rsidRPr="00591A3C">
        <w:rPr>
          <w:b w:val="0"/>
          <w:bCs/>
        </w:rPr>
        <w:t xml:space="preserve"> </w:t>
      </w:r>
    </w:p>
    <w:p w14:paraId="259912D5" w14:textId="64831106" w:rsidR="008F34DA" w:rsidRPr="00591A3C" w:rsidRDefault="008F34DA" w:rsidP="00B32565">
      <w:pPr>
        <w:spacing w:line="480" w:lineRule="auto"/>
        <w:ind w:firstLine="720"/>
        <w:rPr>
          <w:bCs/>
          <w:iCs/>
          <w:color w:val="000000" w:themeColor="text1"/>
        </w:rPr>
      </w:pPr>
      <w:r w:rsidRPr="00591A3C">
        <w:rPr>
          <w:bCs/>
          <w:iCs/>
          <w:color w:val="000000" w:themeColor="text1"/>
        </w:rPr>
        <w:t>Employees are being recognized as one of the greatest organizational assets for their contribution in operations and advocacy (</w:t>
      </w:r>
      <w:r w:rsidRPr="00591A3C">
        <w:rPr>
          <w:color w:val="000000" w:themeColor="text1"/>
        </w:rPr>
        <w:t xml:space="preserve">Kim &amp; Rhee, 2011). Employees are necessary for organizational performance as they are the crucial force behind production, but their representation of the brand in today’s modern world is growing in value (Men, 2014). Considering employees as “corporate ambassadors” </w:t>
      </w:r>
      <w:r w:rsidR="000A7CD3" w:rsidRPr="00591A3C">
        <w:rPr>
          <w:color w:val="000000" w:themeColor="text1"/>
        </w:rPr>
        <w:t xml:space="preserve">gives the company </w:t>
      </w:r>
      <w:r w:rsidR="00792CD8" w:rsidRPr="00591A3C">
        <w:rPr>
          <w:color w:val="000000" w:themeColor="text1"/>
        </w:rPr>
        <w:t>cost-efficient</w:t>
      </w:r>
      <w:r w:rsidR="000A7CD3" w:rsidRPr="00591A3C">
        <w:rPr>
          <w:color w:val="000000" w:themeColor="text1"/>
        </w:rPr>
        <w:t xml:space="preserve"> marketing as they are able to exemplify the company’s values, mission, and culture to key publics. </w:t>
      </w:r>
      <w:r w:rsidR="000B0981" w:rsidRPr="00591A3C">
        <w:rPr>
          <w:color w:val="000000" w:themeColor="text1"/>
        </w:rPr>
        <w:t xml:space="preserve">As previously discussed, having a good corporate image </w:t>
      </w:r>
      <w:r w:rsidR="00792CD8" w:rsidRPr="00591A3C">
        <w:rPr>
          <w:color w:val="000000" w:themeColor="text1"/>
        </w:rPr>
        <w:t>offers many organization</w:t>
      </w:r>
      <w:r w:rsidR="00476809" w:rsidRPr="00591A3C">
        <w:rPr>
          <w:color w:val="000000" w:themeColor="text1"/>
        </w:rPr>
        <w:t>-</w:t>
      </w:r>
      <w:r w:rsidR="00792CD8" w:rsidRPr="00591A3C">
        <w:rPr>
          <w:color w:val="000000" w:themeColor="text1"/>
        </w:rPr>
        <w:t>enhancing opportunities to grow the business financially and socially (</w:t>
      </w:r>
      <w:r w:rsidR="00792CD8" w:rsidRPr="00591A3C">
        <w:rPr>
          <w:bCs/>
          <w:iCs/>
          <w:color w:val="000000" w:themeColor="text1"/>
        </w:rPr>
        <w:t>Kelleher, 2009)</w:t>
      </w:r>
      <w:r w:rsidR="00A524AC" w:rsidRPr="00591A3C">
        <w:rPr>
          <w:bCs/>
          <w:iCs/>
          <w:color w:val="000000" w:themeColor="text1"/>
        </w:rPr>
        <w:t xml:space="preserve">. </w:t>
      </w:r>
      <w:r w:rsidR="0083710B" w:rsidRPr="00591A3C">
        <w:rPr>
          <w:bCs/>
          <w:iCs/>
          <w:color w:val="000000" w:themeColor="text1"/>
        </w:rPr>
        <w:t xml:space="preserve">An excellent way to encourage external relations is by enacting strong internal communication </w:t>
      </w:r>
      <w:r w:rsidR="002D43DE" w:rsidRPr="00591A3C">
        <w:rPr>
          <w:bCs/>
          <w:iCs/>
          <w:color w:val="000000" w:themeColor="text1"/>
        </w:rPr>
        <w:t xml:space="preserve">to keep employees informed, promote interactivity, and </w:t>
      </w:r>
      <w:r w:rsidR="00B74725" w:rsidRPr="00591A3C">
        <w:rPr>
          <w:bCs/>
          <w:iCs/>
          <w:color w:val="000000" w:themeColor="text1"/>
        </w:rPr>
        <w:t>form</w:t>
      </w:r>
      <w:r w:rsidR="002D43DE" w:rsidRPr="00591A3C">
        <w:rPr>
          <w:bCs/>
          <w:iCs/>
          <w:color w:val="000000" w:themeColor="text1"/>
        </w:rPr>
        <w:t xml:space="preserve"> a supportive organization-employee relationship (Men, 2014).  </w:t>
      </w:r>
    </w:p>
    <w:p w14:paraId="3451084C" w14:textId="25669C61" w:rsidR="00BD3195" w:rsidRPr="00591A3C" w:rsidRDefault="005E5B3F" w:rsidP="005E5B3F">
      <w:pPr>
        <w:spacing w:line="480" w:lineRule="auto"/>
        <w:rPr>
          <w:color w:val="000000" w:themeColor="text1"/>
        </w:rPr>
      </w:pPr>
      <w:r w:rsidRPr="00591A3C">
        <w:rPr>
          <w:bCs/>
          <w:iCs/>
          <w:color w:val="000000" w:themeColor="text1"/>
        </w:rPr>
        <w:tab/>
        <w:t xml:space="preserve">Internal communication has </w:t>
      </w:r>
      <w:r w:rsidR="00A93075" w:rsidRPr="00591A3C">
        <w:rPr>
          <w:bCs/>
          <w:iCs/>
          <w:color w:val="000000" w:themeColor="text1"/>
        </w:rPr>
        <w:t>grown in popularity among public relations scholars</w:t>
      </w:r>
      <w:r w:rsidRPr="00591A3C">
        <w:rPr>
          <w:bCs/>
          <w:iCs/>
          <w:color w:val="000000" w:themeColor="text1"/>
        </w:rPr>
        <w:t xml:space="preserve"> and has been deemed one of the most successful strategies for employee relations (</w:t>
      </w:r>
      <w:r w:rsidRPr="00591A3C">
        <w:rPr>
          <w:color w:val="000000" w:themeColor="text1"/>
        </w:rPr>
        <w:t xml:space="preserve">Grunig, Grunig, &amp; Dozier, 2002). </w:t>
      </w:r>
      <w:r w:rsidR="00A93075" w:rsidRPr="00591A3C">
        <w:rPr>
          <w:color w:val="000000" w:themeColor="text1"/>
        </w:rPr>
        <w:t xml:space="preserve">However, scholars such as Grunig, Dozier, Ehling, Grunig, Repper and White </w:t>
      </w:r>
      <w:r w:rsidR="00A93075" w:rsidRPr="00591A3C">
        <w:rPr>
          <w:color w:val="000000" w:themeColor="text1"/>
        </w:rPr>
        <w:lastRenderedPageBreak/>
        <w:t xml:space="preserve">(1992) concluded their research with little theoretical understanding on the matter while scholars in other disciplines recognize it as a neglected tool that has the potential to benefit companies (Welch &amp; Jackson, 2007). </w:t>
      </w:r>
      <w:r w:rsidR="00477539" w:rsidRPr="00591A3C">
        <w:rPr>
          <w:color w:val="000000" w:themeColor="text1"/>
        </w:rPr>
        <w:t xml:space="preserve">Commonly, researchers have </w:t>
      </w:r>
      <w:r w:rsidR="00010D02" w:rsidRPr="00591A3C">
        <w:rPr>
          <w:color w:val="000000" w:themeColor="text1"/>
        </w:rPr>
        <w:t xml:space="preserve">taken a theoretical approach to symmetrical internal communication to understand its impact on the organization (Duthler &amp; Dhanesh, 2018; Grunig, 1992). </w:t>
      </w:r>
      <w:r w:rsidR="003811DA" w:rsidRPr="00591A3C">
        <w:rPr>
          <w:color w:val="000000" w:themeColor="text1"/>
        </w:rPr>
        <w:t>Grunig (1992) was one of the first researchers to take this approach by utilizing Excellence Theory. With this, he found that excellent symmetrical communication, or communication that equally benefits all parties, can lead to positive employee behaviors and perceptions towards the</w:t>
      </w:r>
      <w:r w:rsidR="005532E8" w:rsidRPr="00591A3C">
        <w:rPr>
          <w:color w:val="000000" w:themeColor="text1"/>
        </w:rPr>
        <w:t xml:space="preserve"> </w:t>
      </w:r>
      <w:r w:rsidR="003811DA" w:rsidRPr="00591A3C">
        <w:rPr>
          <w:color w:val="000000" w:themeColor="text1"/>
        </w:rPr>
        <w:t xml:space="preserve">organization. </w:t>
      </w:r>
      <w:r w:rsidR="00A36546" w:rsidRPr="00591A3C">
        <w:rPr>
          <w:color w:val="000000" w:themeColor="text1"/>
        </w:rPr>
        <w:t xml:space="preserve">Duthler and Dhanesh (2018) built upon Grunig’s research by studying how three models of internal communication (one-way symmetrical, two-way symmetrical, and two-way asymmetrical) affected employee perceptions with the symmetrical models having the overall best results. </w:t>
      </w:r>
    </w:p>
    <w:p w14:paraId="3F95324D" w14:textId="06755F4F" w:rsidR="00A93075" w:rsidRPr="00591A3C" w:rsidRDefault="007E47A5" w:rsidP="00BD3195">
      <w:pPr>
        <w:spacing w:line="480" w:lineRule="auto"/>
        <w:ind w:firstLine="720"/>
        <w:rPr>
          <w:color w:val="000000" w:themeColor="text1"/>
        </w:rPr>
      </w:pPr>
      <w:r w:rsidRPr="00591A3C">
        <w:rPr>
          <w:color w:val="000000" w:themeColor="text1"/>
        </w:rPr>
        <w:t>In addition, there are gaps in internal communication theory that makes it difficult for scholars to reach a general consensus on its specific position in business success. For example, t</w:t>
      </w:r>
      <w:r w:rsidR="00A93075" w:rsidRPr="00591A3C">
        <w:rPr>
          <w:color w:val="000000" w:themeColor="text1"/>
        </w:rPr>
        <w:t>here has been much debate on how “internal communication” should be defined as many researcher’s definitions have a striking similarity to “organizational communication”</w:t>
      </w:r>
      <w:r w:rsidR="007F0EF2" w:rsidRPr="00591A3C">
        <w:rPr>
          <w:color w:val="000000" w:themeColor="text1"/>
        </w:rPr>
        <w:t xml:space="preserve"> as well as </w:t>
      </w:r>
      <w:r w:rsidR="00926B9E" w:rsidRPr="00591A3C">
        <w:rPr>
          <w:color w:val="000000" w:themeColor="text1"/>
        </w:rPr>
        <w:t xml:space="preserve">a </w:t>
      </w:r>
      <w:r w:rsidR="007F0EF2" w:rsidRPr="00591A3C">
        <w:rPr>
          <w:color w:val="000000" w:themeColor="text1"/>
        </w:rPr>
        <w:t xml:space="preserve">disagreement on if employees at different levels should be differentiated (Forman and Argenti, 2005). Scholars such as Cheney and Christensen (2001) recognized organizational communication to integrate both external and internal communication, but given that characterization, scholars including Welch and Jackson (2007) believe internal communication should be </w:t>
      </w:r>
      <w:r w:rsidR="00C8023E" w:rsidRPr="00591A3C">
        <w:rPr>
          <w:color w:val="000000" w:themeColor="text1"/>
        </w:rPr>
        <w:t>separately</w:t>
      </w:r>
      <w:r w:rsidR="007F0EF2" w:rsidRPr="00591A3C">
        <w:rPr>
          <w:color w:val="000000" w:themeColor="text1"/>
        </w:rPr>
        <w:t xml:space="preserve"> recognized as an element of public relations</w:t>
      </w:r>
      <w:r w:rsidR="00926B9E" w:rsidRPr="00591A3C">
        <w:rPr>
          <w:color w:val="000000" w:themeColor="text1"/>
        </w:rPr>
        <w:t xml:space="preserve">. Furthermore, Bernstein (1984) found it to be beneficial to recognize stakeholders at all levels in a company since there are various types of interactions in employee communication. </w:t>
      </w:r>
      <w:r w:rsidR="00D36F0A" w:rsidRPr="00591A3C">
        <w:rPr>
          <w:color w:val="000000" w:themeColor="text1"/>
        </w:rPr>
        <w:t>Considering</w:t>
      </w:r>
      <w:r w:rsidR="00926B9E" w:rsidRPr="00591A3C">
        <w:rPr>
          <w:color w:val="000000" w:themeColor="text1"/>
        </w:rPr>
        <w:t xml:space="preserve"> these disparities</w:t>
      </w:r>
      <w:r w:rsidR="00A93075" w:rsidRPr="00591A3C">
        <w:rPr>
          <w:color w:val="000000" w:themeColor="text1"/>
        </w:rPr>
        <w:t xml:space="preserve">, </w:t>
      </w:r>
      <w:r w:rsidR="00FD4ABC" w:rsidRPr="00591A3C">
        <w:rPr>
          <w:color w:val="000000" w:themeColor="text1"/>
        </w:rPr>
        <w:t xml:space="preserve">definitions such as Men and Bowen’s (2017) perceive internal communication to revolve around </w:t>
      </w:r>
      <w:r w:rsidR="003F5461" w:rsidRPr="00591A3C">
        <w:rPr>
          <w:color w:val="000000" w:themeColor="text1"/>
        </w:rPr>
        <w:lastRenderedPageBreak/>
        <w:t xml:space="preserve">symmetrical, </w:t>
      </w:r>
      <w:r w:rsidR="00FD4ABC" w:rsidRPr="00591A3C">
        <w:rPr>
          <w:color w:val="000000" w:themeColor="text1"/>
        </w:rPr>
        <w:t>two-way communication between employees and management</w:t>
      </w:r>
      <w:r w:rsidR="00B82AFE" w:rsidRPr="00591A3C">
        <w:rPr>
          <w:color w:val="000000" w:themeColor="text1"/>
        </w:rPr>
        <w:t xml:space="preserve"> to build a </w:t>
      </w:r>
      <w:r w:rsidR="003F5461" w:rsidRPr="00591A3C">
        <w:rPr>
          <w:color w:val="000000" w:themeColor="text1"/>
        </w:rPr>
        <w:t xml:space="preserve">organization-employee connection </w:t>
      </w:r>
      <w:r w:rsidR="00B82AFE" w:rsidRPr="00591A3C">
        <w:rPr>
          <w:color w:val="000000" w:themeColor="text1"/>
        </w:rPr>
        <w:t xml:space="preserve">that is mutually beneficial. </w:t>
      </w:r>
      <w:r w:rsidR="006F583D" w:rsidRPr="00591A3C">
        <w:rPr>
          <w:color w:val="000000" w:themeColor="text1"/>
        </w:rPr>
        <w:t xml:space="preserve"> </w:t>
      </w:r>
    </w:p>
    <w:p w14:paraId="1487E106" w14:textId="618EEAFF" w:rsidR="00DC1E67" w:rsidRPr="00591A3C" w:rsidRDefault="00027824" w:rsidP="00DC1E67">
      <w:pPr>
        <w:spacing w:line="480" w:lineRule="auto"/>
        <w:rPr>
          <w:color w:val="000000" w:themeColor="text1"/>
        </w:rPr>
      </w:pPr>
      <w:r w:rsidRPr="00591A3C">
        <w:rPr>
          <w:color w:val="000000" w:themeColor="text1"/>
        </w:rPr>
        <w:tab/>
      </w:r>
      <w:r w:rsidR="00FD4ABC" w:rsidRPr="00591A3C">
        <w:rPr>
          <w:color w:val="000000" w:themeColor="text1"/>
        </w:rPr>
        <w:t>Similarly, Welch and Jackson (2007) observe internal communication as the “communication between an organization’s strategic managers and its internal stakeholders, designed to promote commitment to the organization, a sense of belonging to it, awareness of its changing environment and understanding of its evolving aims</w:t>
      </w:r>
      <w:r w:rsidR="00B82AFE" w:rsidRPr="00591A3C">
        <w:rPr>
          <w:color w:val="000000" w:themeColor="text1"/>
        </w:rPr>
        <w:t>”</w:t>
      </w:r>
      <w:r w:rsidR="00FD4ABC" w:rsidRPr="00591A3C">
        <w:rPr>
          <w:color w:val="000000" w:themeColor="text1"/>
        </w:rPr>
        <w:t xml:space="preserve"> (p. 186)</w:t>
      </w:r>
      <w:r w:rsidR="003F5461" w:rsidRPr="00591A3C">
        <w:rPr>
          <w:color w:val="000000" w:themeColor="text1"/>
        </w:rPr>
        <w:t>.</w:t>
      </w:r>
      <w:r w:rsidR="00B82AFE" w:rsidRPr="00591A3C">
        <w:rPr>
          <w:color w:val="000000" w:themeColor="text1"/>
        </w:rPr>
        <w:t xml:space="preserve"> </w:t>
      </w:r>
      <w:r w:rsidR="004B3FBA" w:rsidRPr="00591A3C">
        <w:rPr>
          <w:color w:val="000000" w:themeColor="text1"/>
        </w:rPr>
        <w:t xml:space="preserve">Given that there are multiple types of intra-organizational communication, Welch and Jackson (2007) identified four forms of workplace communication: internal line management communication, internal team peer communication, internal project peer communication, and internal corporate communication. These dimensions </w:t>
      </w:r>
      <w:r w:rsidR="008731B6" w:rsidRPr="00591A3C">
        <w:rPr>
          <w:color w:val="000000" w:themeColor="text1"/>
        </w:rPr>
        <w:t xml:space="preserve">recognize that internal communication consists of strategic engagements between management various stakeholders in the organization. To briefly summarize these </w:t>
      </w:r>
      <w:r w:rsidR="00006450" w:rsidRPr="00591A3C">
        <w:rPr>
          <w:color w:val="000000" w:themeColor="text1"/>
        </w:rPr>
        <w:t>forms of internal communication</w:t>
      </w:r>
      <w:r w:rsidR="008731B6" w:rsidRPr="00591A3C">
        <w:rPr>
          <w:color w:val="000000" w:themeColor="text1"/>
        </w:rPr>
        <w:t xml:space="preserve">, internal corporate communication refers to management transferring information to employees at all levels in the organization. The first three, on the other hand, </w:t>
      </w:r>
      <w:r w:rsidR="00610009" w:rsidRPr="00591A3C">
        <w:rPr>
          <w:color w:val="000000" w:themeColor="text1"/>
        </w:rPr>
        <w:t xml:space="preserve">allow researchers to study the relationships between employees, </w:t>
      </w:r>
      <w:r w:rsidR="00C10F66" w:rsidRPr="00591A3C">
        <w:rPr>
          <w:color w:val="000000" w:themeColor="text1"/>
        </w:rPr>
        <w:t xml:space="preserve">work </w:t>
      </w:r>
      <w:r w:rsidR="00610009" w:rsidRPr="00591A3C">
        <w:rPr>
          <w:color w:val="000000" w:themeColor="text1"/>
        </w:rPr>
        <w:t xml:space="preserve">teams, and employees and their </w:t>
      </w:r>
      <w:r w:rsidR="005A0AD1" w:rsidRPr="00591A3C">
        <w:rPr>
          <w:color w:val="000000" w:themeColor="text1"/>
        </w:rPr>
        <w:t xml:space="preserve">direct managers and supervisors. </w:t>
      </w:r>
      <w:r w:rsidR="00DC1E67" w:rsidRPr="00591A3C">
        <w:rPr>
          <w:color w:val="000000" w:themeColor="text1"/>
        </w:rPr>
        <w:t xml:space="preserve">Welch and Jackson’s approach to internal communication is adopted in this study because it argues that employees’ perception, loyalty, and understanding of the company’s values and goals is commonly dependent on </w:t>
      </w:r>
      <w:r w:rsidR="003F5461" w:rsidRPr="00591A3C">
        <w:rPr>
          <w:color w:val="000000" w:themeColor="text1"/>
        </w:rPr>
        <w:t xml:space="preserve">the organization’s </w:t>
      </w:r>
      <w:r w:rsidR="00DC1E67" w:rsidRPr="00591A3C">
        <w:rPr>
          <w:color w:val="000000" w:themeColor="text1"/>
        </w:rPr>
        <w:t xml:space="preserve">internal communication. </w:t>
      </w:r>
    </w:p>
    <w:p w14:paraId="7224506D" w14:textId="6D887545" w:rsidR="00FF33E7" w:rsidRPr="00591A3C" w:rsidRDefault="00592228" w:rsidP="00FF33E7">
      <w:pPr>
        <w:spacing w:line="480" w:lineRule="auto"/>
        <w:rPr>
          <w:color w:val="000000" w:themeColor="text1"/>
        </w:rPr>
      </w:pPr>
      <w:bookmarkStart w:id="9" w:name="_Toc120821205"/>
      <w:bookmarkStart w:id="10" w:name="_Toc121142938"/>
      <w:r w:rsidRPr="00591A3C">
        <w:rPr>
          <w:rStyle w:val="Heading3Char"/>
        </w:rPr>
        <w:t xml:space="preserve">Internal Communication </w:t>
      </w:r>
      <w:r w:rsidR="00B12E09" w:rsidRPr="00591A3C">
        <w:rPr>
          <w:rStyle w:val="Heading3Char"/>
        </w:rPr>
        <w:t>and Employee Outcomes</w:t>
      </w:r>
      <w:bookmarkEnd w:id="9"/>
      <w:bookmarkEnd w:id="10"/>
    </w:p>
    <w:p w14:paraId="1CA4B891" w14:textId="71C6C945" w:rsidR="00093509" w:rsidRPr="00591A3C" w:rsidRDefault="00093509" w:rsidP="00FF33E7">
      <w:pPr>
        <w:spacing w:line="480" w:lineRule="auto"/>
        <w:ind w:firstLine="720"/>
        <w:rPr>
          <w:color w:val="000000" w:themeColor="text1"/>
        </w:rPr>
      </w:pPr>
      <w:r w:rsidRPr="00591A3C">
        <w:rPr>
          <w:color w:val="000000" w:themeColor="text1"/>
        </w:rPr>
        <w:t xml:space="preserve">Public relations </w:t>
      </w:r>
      <w:r w:rsidR="00B20FCD" w:rsidRPr="00591A3C">
        <w:rPr>
          <w:color w:val="000000" w:themeColor="text1"/>
        </w:rPr>
        <w:t xml:space="preserve">scholars </w:t>
      </w:r>
      <w:r w:rsidRPr="00591A3C">
        <w:rPr>
          <w:color w:val="000000" w:themeColor="text1"/>
        </w:rPr>
        <w:t xml:space="preserve">recognize internal communication as a </w:t>
      </w:r>
      <w:r w:rsidR="00B20FCD" w:rsidRPr="00591A3C">
        <w:rPr>
          <w:color w:val="000000" w:themeColor="text1"/>
        </w:rPr>
        <w:t xml:space="preserve">crucial </w:t>
      </w:r>
      <w:r w:rsidR="000343FE" w:rsidRPr="00591A3C">
        <w:rPr>
          <w:color w:val="000000" w:themeColor="text1"/>
        </w:rPr>
        <w:t>tool to help build positive relationships in the workplace</w:t>
      </w:r>
      <w:r w:rsidR="001A1B8D" w:rsidRPr="00591A3C">
        <w:rPr>
          <w:color w:val="000000" w:themeColor="text1"/>
        </w:rPr>
        <w:t>, especially among leaders and their people</w:t>
      </w:r>
      <w:r w:rsidR="00636E55" w:rsidRPr="00591A3C">
        <w:rPr>
          <w:color w:val="000000" w:themeColor="text1"/>
        </w:rPr>
        <w:t xml:space="preserve"> (Duthler </w:t>
      </w:r>
      <w:r w:rsidR="00CA56E0" w:rsidRPr="00591A3C">
        <w:rPr>
          <w:color w:val="000000" w:themeColor="text1"/>
        </w:rPr>
        <w:t>&amp;</w:t>
      </w:r>
      <w:r w:rsidR="00636E55" w:rsidRPr="00591A3C">
        <w:rPr>
          <w:color w:val="000000" w:themeColor="text1"/>
        </w:rPr>
        <w:t xml:space="preserve"> Dhanesh, 2018; Welch </w:t>
      </w:r>
      <w:r w:rsidR="00CA56E0" w:rsidRPr="00591A3C">
        <w:rPr>
          <w:color w:val="000000" w:themeColor="text1"/>
        </w:rPr>
        <w:t>&amp;</w:t>
      </w:r>
      <w:r w:rsidR="00636E55" w:rsidRPr="00591A3C">
        <w:rPr>
          <w:color w:val="000000" w:themeColor="text1"/>
        </w:rPr>
        <w:t xml:space="preserve"> Jackson, 2007; Men, 2014). </w:t>
      </w:r>
      <w:r w:rsidR="001A1B8D" w:rsidRPr="00591A3C">
        <w:rPr>
          <w:color w:val="000000" w:themeColor="text1"/>
        </w:rPr>
        <w:t>Leadership is largely built around communication (Holladay &amp; Coombs, 1993)</w:t>
      </w:r>
      <w:r w:rsidR="00B05718" w:rsidRPr="00591A3C">
        <w:rPr>
          <w:color w:val="000000" w:themeColor="text1"/>
        </w:rPr>
        <w:t xml:space="preserve"> with transformational leadership receiving a lot of </w:t>
      </w:r>
      <w:r w:rsidR="00B05718" w:rsidRPr="00591A3C">
        <w:rPr>
          <w:color w:val="000000" w:themeColor="text1"/>
        </w:rPr>
        <w:lastRenderedPageBreak/>
        <w:t xml:space="preserve">success in internal communication studies for its ability to build relationships among employees and its influence on </w:t>
      </w:r>
      <w:r w:rsidR="00C0499A" w:rsidRPr="00591A3C">
        <w:rPr>
          <w:color w:val="000000" w:themeColor="text1"/>
        </w:rPr>
        <w:t>improving employees’ attitudes and empowerment at work (Shaffer, 2000).</w:t>
      </w:r>
      <w:r w:rsidR="008B46AB" w:rsidRPr="00591A3C">
        <w:rPr>
          <w:color w:val="000000" w:themeColor="text1"/>
        </w:rPr>
        <w:t xml:space="preserve"> Similar to communicated relational commitment, transformational </w:t>
      </w:r>
      <w:r w:rsidR="004677C3" w:rsidRPr="00591A3C">
        <w:rPr>
          <w:color w:val="000000" w:themeColor="text1"/>
        </w:rPr>
        <w:t xml:space="preserve">leadership </w:t>
      </w:r>
      <w:r w:rsidR="008B46AB" w:rsidRPr="00591A3C">
        <w:rPr>
          <w:color w:val="000000" w:themeColor="text1"/>
        </w:rPr>
        <w:t xml:space="preserve">focuses on </w:t>
      </w:r>
      <w:r w:rsidR="004677C3" w:rsidRPr="00591A3C">
        <w:rPr>
          <w:color w:val="000000" w:themeColor="text1"/>
        </w:rPr>
        <w:t>openness, feedback, and relationship</w:t>
      </w:r>
      <w:r w:rsidR="0022283A" w:rsidRPr="00591A3C">
        <w:rPr>
          <w:color w:val="000000" w:themeColor="text1"/>
        </w:rPr>
        <w:t>, which attributes to employees feeling more involved</w:t>
      </w:r>
      <w:r w:rsidR="007904F6" w:rsidRPr="00591A3C">
        <w:rPr>
          <w:color w:val="000000" w:themeColor="text1"/>
        </w:rPr>
        <w:t xml:space="preserve"> and inspired in their role </w:t>
      </w:r>
      <w:r w:rsidR="0022283A" w:rsidRPr="00591A3C">
        <w:rPr>
          <w:color w:val="000000" w:themeColor="text1"/>
        </w:rPr>
        <w:t xml:space="preserve">(Men, 2014). </w:t>
      </w:r>
      <w:r w:rsidR="007904F6" w:rsidRPr="00591A3C">
        <w:rPr>
          <w:color w:val="000000" w:themeColor="text1"/>
        </w:rPr>
        <w:t xml:space="preserve">Furthermore, </w:t>
      </w:r>
      <w:r w:rsidR="006D314B" w:rsidRPr="00591A3C">
        <w:rPr>
          <w:color w:val="000000" w:themeColor="text1"/>
        </w:rPr>
        <w:t xml:space="preserve">organizations that consist of </w:t>
      </w:r>
      <w:r w:rsidR="007904F6" w:rsidRPr="00591A3C">
        <w:rPr>
          <w:color w:val="000000" w:themeColor="text1"/>
        </w:rPr>
        <w:t xml:space="preserve">leaders that encourage open communication among their subordinates </w:t>
      </w:r>
      <w:r w:rsidR="006D314B" w:rsidRPr="00591A3C">
        <w:rPr>
          <w:color w:val="000000" w:themeColor="text1"/>
        </w:rPr>
        <w:t xml:space="preserve">have shown to have higher levels of symmetrical communication with overall better employee </w:t>
      </w:r>
      <w:r w:rsidR="00CC2823" w:rsidRPr="00591A3C">
        <w:rPr>
          <w:color w:val="000000" w:themeColor="text1"/>
        </w:rPr>
        <w:t>sentiments</w:t>
      </w:r>
      <w:r w:rsidR="006D314B" w:rsidRPr="00591A3C">
        <w:rPr>
          <w:color w:val="000000" w:themeColor="text1"/>
        </w:rPr>
        <w:t xml:space="preserve"> towards the company.  </w:t>
      </w:r>
    </w:p>
    <w:p w14:paraId="4F8C77A5" w14:textId="06A97BE7" w:rsidR="009E4D08" w:rsidRPr="00591A3C" w:rsidRDefault="001C1DF0" w:rsidP="00592228">
      <w:pPr>
        <w:spacing w:line="480" w:lineRule="auto"/>
        <w:rPr>
          <w:color w:val="000000" w:themeColor="text1"/>
        </w:rPr>
      </w:pPr>
      <w:r w:rsidRPr="00591A3C">
        <w:rPr>
          <w:color w:val="000000" w:themeColor="text1"/>
        </w:rPr>
        <w:tab/>
        <w:t>In addition, researchers have found</w:t>
      </w:r>
      <w:r w:rsidR="005B3239" w:rsidRPr="00591A3C">
        <w:rPr>
          <w:color w:val="000000" w:themeColor="text1"/>
        </w:rPr>
        <w:t xml:space="preserve"> that internal communication fosters employee engagement (Duthler &amp; Dhanseh, 2018; Jiang &amp; Men, 2017). </w:t>
      </w:r>
      <w:r w:rsidR="00AF4E45" w:rsidRPr="00591A3C">
        <w:rPr>
          <w:color w:val="000000" w:themeColor="text1"/>
        </w:rPr>
        <w:t>For instance, transparent communication has not only shown to be an indirect effect of employee engagement but also work-life enrichment (Jiang &amp; Men, 2017). A variety of management and communication scholars have also demonstrated that culture, diversity, employee satisfaction, and organizational structure can also be factors of employee communication (Grunig, &amp; Dozier, 2002).</w:t>
      </w:r>
      <w:r w:rsidR="006E68A8" w:rsidRPr="00591A3C">
        <w:rPr>
          <w:color w:val="000000" w:themeColor="text1"/>
        </w:rPr>
        <w:t xml:space="preserve"> Due to the fact that employee engagement is seen as a valuable tool to boost organizations’ competitive advantage (Anitha, 2013), establishing symmetrical communication in the workplace</w:t>
      </w:r>
      <w:r w:rsidR="00F145F7" w:rsidRPr="00591A3C">
        <w:rPr>
          <w:color w:val="000000" w:themeColor="text1"/>
        </w:rPr>
        <w:t xml:space="preserve"> can lead to many worthwhile organizational outcomes (Duthler &amp; Dhanseh, 2018).</w:t>
      </w:r>
    </w:p>
    <w:p w14:paraId="4A8CA6A1" w14:textId="70364B0B" w:rsidR="00040E50" w:rsidRPr="00591A3C" w:rsidRDefault="00040E50" w:rsidP="00FF33E7">
      <w:pPr>
        <w:pStyle w:val="Heading2"/>
      </w:pPr>
      <w:bookmarkStart w:id="11" w:name="_Toc121142939"/>
      <w:r w:rsidRPr="00591A3C">
        <w:t>CSR and Internal Communication</w:t>
      </w:r>
      <w:bookmarkEnd w:id="11"/>
      <w:r w:rsidRPr="00591A3C">
        <w:t xml:space="preserve">  </w:t>
      </w:r>
    </w:p>
    <w:p w14:paraId="1FC3D480" w14:textId="0EFC0CF4" w:rsidR="00DF76B5" w:rsidRPr="00591A3C" w:rsidRDefault="0050169F" w:rsidP="00040E50">
      <w:pPr>
        <w:spacing w:line="480" w:lineRule="auto"/>
        <w:ind w:firstLine="720"/>
        <w:rPr>
          <w:color w:val="000000" w:themeColor="text1"/>
        </w:rPr>
      </w:pPr>
      <w:r w:rsidRPr="00591A3C">
        <w:rPr>
          <w:color w:val="000000" w:themeColor="text1"/>
        </w:rPr>
        <w:t xml:space="preserve">Social responsibility is a key factor in organization-public relationships with actions such as corporate social responsibility initiatives helping to develop a stronger relationship between the organization and their key publics. Importantly, </w:t>
      </w:r>
      <w:r w:rsidR="004F5AE6" w:rsidRPr="00591A3C">
        <w:rPr>
          <w:color w:val="000000" w:themeColor="text1"/>
        </w:rPr>
        <w:t>internal CSR practices targeting employees</w:t>
      </w:r>
      <w:r w:rsidRPr="00591A3C">
        <w:rPr>
          <w:color w:val="000000" w:themeColor="text1"/>
        </w:rPr>
        <w:t xml:space="preserve"> has the ability to alter employees’ perceptions of their company</w:t>
      </w:r>
      <w:r w:rsidR="004F5AE6" w:rsidRPr="00591A3C">
        <w:rPr>
          <w:color w:val="000000" w:themeColor="text1"/>
        </w:rPr>
        <w:t xml:space="preserve"> (</w:t>
      </w:r>
      <w:r w:rsidR="004F5AE6" w:rsidRPr="00591A3C">
        <w:rPr>
          <w:color w:val="000000" w:themeColor="text1"/>
          <w:shd w:val="clear" w:color="auto" w:fill="FFFFFF"/>
        </w:rPr>
        <w:t>Duthler &amp; Dhanesh, 2018</w:t>
      </w:r>
      <w:r w:rsidR="004F5AE6" w:rsidRPr="00591A3C">
        <w:rPr>
          <w:color w:val="000000" w:themeColor="text1"/>
        </w:rPr>
        <w:t>)</w:t>
      </w:r>
      <w:r w:rsidRPr="00591A3C">
        <w:rPr>
          <w:color w:val="000000" w:themeColor="text1"/>
        </w:rPr>
        <w:t xml:space="preserve">. </w:t>
      </w:r>
    </w:p>
    <w:p w14:paraId="10E146D5" w14:textId="73EEFA08" w:rsidR="00040E50" w:rsidRPr="00591A3C" w:rsidRDefault="00040E50" w:rsidP="00040E50">
      <w:pPr>
        <w:spacing w:line="480" w:lineRule="auto"/>
        <w:ind w:firstLine="720"/>
        <w:rPr>
          <w:color w:val="000000" w:themeColor="text1"/>
        </w:rPr>
      </w:pPr>
      <w:r w:rsidRPr="00591A3C">
        <w:rPr>
          <w:color w:val="000000" w:themeColor="text1"/>
        </w:rPr>
        <w:t xml:space="preserve">CSR has widely grown in popularity among businesses around the world in the past two decades for its acknowledgment among consumers, governments, and media for its benefits for </w:t>
      </w:r>
      <w:r w:rsidRPr="00591A3C">
        <w:rPr>
          <w:color w:val="000000" w:themeColor="text1"/>
        </w:rPr>
        <w:lastRenderedPageBreak/>
        <w:t xml:space="preserve">the company and society (Tsourvakas &amp; Yfantidou, 2018). Likewise, scholarly interest in CSR has recently grown for its detailed process that exhibits the organization’s actions, goals, and standpoint on its influence of society and the business as a whole (Aguinis 2011). Academic researchers across disciplines have utilized a variety of different definitions to describe CSR and its actions, purpose, and benefits. This study adopts the following definition by Coombs </w:t>
      </w:r>
      <w:r w:rsidR="00637D1A" w:rsidRPr="00591A3C">
        <w:rPr>
          <w:color w:val="000000" w:themeColor="text1"/>
        </w:rPr>
        <w:t>and</w:t>
      </w:r>
      <w:r w:rsidRPr="00591A3C">
        <w:rPr>
          <w:color w:val="000000" w:themeColor="text1"/>
        </w:rPr>
        <w:t xml:space="preserve"> Holladay’s (2012); “the voluntary actions that a corporation implements as it pursues its mission and fulfills its perceived obligations to stakeholders, including employees, communities, the environment, and society as a whole” (p. 4). </w:t>
      </w:r>
    </w:p>
    <w:p w14:paraId="2D6712C7" w14:textId="3CB634FF" w:rsidR="00040E50" w:rsidRPr="00591A3C" w:rsidRDefault="00040E50" w:rsidP="00040E50">
      <w:pPr>
        <w:spacing w:line="480" w:lineRule="auto"/>
        <w:ind w:firstLine="720"/>
        <w:rPr>
          <w:color w:val="000000" w:themeColor="text1"/>
        </w:rPr>
      </w:pPr>
      <w:r w:rsidRPr="00591A3C">
        <w:rPr>
          <w:color w:val="000000" w:themeColor="text1"/>
        </w:rPr>
        <w:t>CSR serves as a way to develop organization-public relationships (Browning</w:t>
      </w:r>
      <w:r w:rsidR="00CA56E0" w:rsidRPr="00591A3C">
        <w:rPr>
          <w:color w:val="000000" w:themeColor="text1"/>
        </w:rPr>
        <w:t xml:space="preserve"> et al.</w:t>
      </w:r>
      <w:r w:rsidRPr="00591A3C">
        <w:rPr>
          <w:color w:val="000000" w:themeColor="text1"/>
        </w:rPr>
        <w:t xml:space="preserve">, 2020). Participating in CSR is voluntary, but it gives organizations the opportunity to manage their reputation by publicly participating in means to support the community and environment. </w:t>
      </w:r>
      <w:r w:rsidRPr="00591A3C">
        <w:rPr>
          <w:bCs/>
          <w:iCs/>
          <w:color w:val="000000" w:themeColor="text1"/>
        </w:rPr>
        <w:t>Companies active in corporate social responsibility is a prominent example of relationship management, specifically communicated commitment, for its deliberate action to share organizational and societal objectives with the public (Browning</w:t>
      </w:r>
      <w:r w:rsidR="00CA56E0" w:rsidRPr="00591A3C">
        <w:rPr>
          <w:bCs/>
          <w:iCs/>
          <w:color w:val="000000" w:themeColor="text1"/>
        </w:rPr>
        <w:t xml:space="preserve"> et al., </w:t>
      </w:r>
      <w:r w:rsidRPr="00591A3C">
        <w:rPr>
          <w:bCs/>
          <w:iCs/>
          <w:color w:val="000000" w:themeColor="text1"/>
        </w:rPr>
        <w:t>2020). CSR reports demonstrate advocacy, openness, and assurance to the company’s societal impact all the while improving their reputation and public image.</w:t>
      </w:r>
    </w:p>
    <w:p w14:paraId="66481503" w14:textId="41F21EDB" w:rsidR="00040E50" w:rsidRPr="00591A3C" w:rsidRDefault="00040E50" w:rsidP="00040E50">
      <w:pPr>
        <w:spacing w:line="480" w:lineRule="auto"/>
        <w:ind w:firstLine="720"/>
        <w:rPr>
          <w:color w:val="000000" w:themeColor="text1"/>
          <w:shd w:val="clear" w:color="auto" w:fill="FFFFFF"/>
        </w:rPr>
      </w:pPr>
      <w:r w:rsidRPr="00591A3C">
        <w:rPr>
          <w:color w:val="000000" w:themeColor="text1"/>
        </w:rPr>
        <w:t xml:space="preserve">CSR initiatives have the ability to stimulate favorable organizational behavior as it challenges the presumption that organizations’ solitary idea of success to be financial gain (Coombs &amp; Holladay, 2012). In this regard, companies must consider the implications their operations have on all of their stakeholders, including their employees, which results in many societal and organizational advantages. For example, companies that participate in CSR initiatives are societally held accountable for performing “best practices” to help maintain and improve the wellbeing of the community and environment. This can result in likeminded </w:t>
      </w:r>
      <w:r w:rsidRPr="00591A3C">
        <w:rPr>
          <w:color w:val="000000" w:themeColor="text1"/>
        </w:rPr>
        <w:lastRenderedPageBreak/>
        <w:t>organizations collaborating to take action on their social concerns. In addition, these companies benefit from a propitious reputation, often resulting in interest from investors and promising job candidates and more successful financing (Lee, Zhang &amp; Abitbol, 2017). Similarly, Aguilera</w:t>
      </w:r>
      <w:r w:rsidR="00CA56E0" w:rsidRPr="00591A3C">
        <w:rPr>
          <w:color w:val="000000" w:themeColor="text1"/>
        </w:rPr>
        <w:t xml:space="preserve"> et al. </w:t>
      </w:r>
      <w:r w:rsidRPr="00591A3C">
        <w:rPr>
          <w:color w:val="000000" w:themeColor="text1"/>
        </w:rPr>
        <w:t>(2007) found a correlation for current employees suggesting that CSR can be a tool to boost employee belonging in the company. This experience is created from a shared meaningfulness, collaboration, and comradery to create a purposeful relationship between the organization and the betterment of society. Increased meaningfulness from CSR actions has also been found to improve employee retention rates since these actions directly represent a company with a positive culture (Carnahan, Kryscnski &amp; Olson, 2017). Furthermore, there has been empirical research demonstrating that employee-centric variables such as job satisfaction (Aguilera, Rupp, Williams, and Ganapathi, 2007), better work-life balance (Koch</w:t>
      </w:r>
      <w:r w:rsidR="00CA56E0" w:rsidRPr="00591A3C">
        <w:rPr>
          <w:color w:val="000000" w:themeColor="text1"/>
        </w:rPr>
        <w:t xml:space="preserve"> et al.</w:t>
      </w:r>
      <w:r w:rsidRPr="00591A3C">
        <w:rPr>
          <w:color w:val="000000" w:themeColor="text1"/>
        </w:rPr>
        <w:t>, 2019), and employee trust in the organization (</w:t>
      </w:r>
      <w:r w:rsidRPr="00591A3C">
        <w:rPr>
          <w:color w:val="000000" w:themeColor="text1"/>
          <w:shd w:val="clear" w:color="auto" w:fill="FFFFFF"/>
        </w:rPr>
        <w:t xml:space="preserve">Hansen </w:t>
      </w:r>
      <w:r w:rsidR="00CA56E0" w:rsidRPr="00591A3C">
        <w:rPr>
          <w:color w:val="000000" w:themeColor="text1"/>
          <w:shd w:val="clear" w:color="auto" w:fill="FFFFFF"/>
        </w:rPr>
        <w:t>et al.,</w:t>
      </w:r>
      <w:r w:rsidRPr="00591A3C">
        <w:rPr>
          <w:color w:val="000000" w:themeColor="text1"/>
          <w:shd w:val="clear" w:color="auto" w:fill="FFFFFF"/>
        </w:rPr>
        <w:t xml:space="preserve"> 2011) to be notable benefits among CSR organizations. </w:t>
      </w:r>
    </w:p>
    <w:p w14:paraId="765B012F" w14:textId="77777777" w:rsidR="00040E50" w:rsidRPr="00591A3C" w:rsidRDefault="00040E50" w:rsidP="00040E50">
      <w:pPr>
        <w:spacing w:line="480" w:lineRule="auto"/>
        <w:rPr>
          <w:color w:val="000000" w:themeColor="text1"/>
          <w:shd w:val="clear" w:color="auto" w:fill="FFFFFF"/>
        </w:rPr>
      </w:pPr>
      <w:r w:rsidRPr="00591A3C">
        <w:rPr>
          <w:color w:val="000000" w:themeColor="text1"/>
          <w:shd w:val="clear" w:color="auto" w:fill="FFFFFF"/>
        </w:rPr>
        <w:tab/>
        <w:t xml:space="preserve">CSR practices and internal communication are also key to employee engagement because of their effect on the employees’ perception of their company (Duthler &amp; Dhanesh, 2018). Internal CSR practices involves the actions taken by the company to ensure the overall wellbeing of their employees, including, learning and development opportunities, diversity and inclusion initiatives, and total rewards policies. However, employee CSR participation is crucial in its success as it enhances employee performance indicators and embeds CSR actions with the company’s culture and values (Chen &amp; Hung-Baesecke, 2014). Effective internal communication on CSR initiatives serves as an organizational driver for employee participation. In many instances, employees receive both internal and external communication about their company’s CSR initiatives, but research has shown that they are more likely to receive and process internal messages (Duthler &amp; Dhanesh, 2018). </w:t>
      </w:r>
    </w:p>
    <w:p w14:paraId="7E382266" w14:textId="70C9EFB9" w:rsidR="00040E50" w:rsidRPr="00591A3C" w:rsidRDefault="00040E50" w:rsidP="00040E50">
      <w:pPr>
        <w:spacing w:line="480" w:lineRule="auto"/>
        <w:ind w:firstLine="720"/>
        <w:rPr>
          <w:color w:val="000000" w:themeColor="text1"/>
          <w:shd w:val="clear" w:color="auto" w:fill="FFFFFF"/>
        </w:rPr>
      </w:pPr>
      <w:r w:rsidRPr="00591A3C">
        <w:rPr>
          <w:color w:val="000000" w:themeColor="text1"/>
          <w:shd w:val="clear" w:color="auto" w:fill="FFFFFF"/>
        </w:rPr>
        <w:lastRenderedPageBreak/>
        <w:t xml:space="preserve">Research utilizing Carroll’s (1979) CSR framework has demonstrated that internal communication not only can affect employees’ perception of the company, but also modify employee performance variables such as organizational commitment. With that being said, Gill (2015) proposed that organization’s with internal CSR commitment can benefit from their employees enhancing their reputation both internally and externally. An organization’s reputation originates internally and can be developed by aligning the employees’ personal goals with the goals of the company. By instilling the organization’s CSR actions and values through internal communication, the employees can represent the organization to external stakeholders and enhance the organization’s reputation.  Furthermore, research by Duthler and Dhanesh (2018) found that internal communication about CSR actions benefited the organization positively when it was completed symmetrically. Asymmetrical internal communication, however, resulted in employees negatively perceiving the organization. </w:t>
      </w:r>
    </w:p>
    <w:p w14:paraId="5ADDC956" w14:textId="63DBB192" w:rsidR="004020FA" w:rsidRPr="00591A3C" w:rsidRDefault="004020FA" w:rsidP="00FF33E7">
      <w:pPr>
        <w:pStyle w:val="Heading2"/>
      </w:pPr>
      <w:bookmarkStart w:id="12" w:name="_Toc121142940"/>
      <w:r w:rsidRPr="00591A3C">
        <w:t>Employee Engagement</w:t>
      </w:r>
      <w:bookmarkEnd w:id="12"/>
    </w:p>
    <w:p w14:paraId="5D4A1992" w14:textId="3EC60810" w:rsidR="00F565D4" w:rsidRPr="00591A3C" w:rsidRDefault="00F565D4" w:rsidP="00D252A7">
      <w:pPr>
        <w:spacing w:line="480" w:lineRule="auto"/>
        <w:ind w:firstLine="720"/>
        <w:rPr>
          <w:color w:val="000000" w:themeColor="text1"/>
        </w:rPr>
      </w:pPr>
      <w:r w:rsidRPr="00591A3C">
        <w:rPr>
          <w:color w:val="000000" w:themeColor="text1"/>
        </w:rPr>
        <w:t xml:space="preserve">As previously discussed, organization-public relationships </w:t>
      </w:r>
      <w:r w:rsidR="0037295D" w:rsidRPr="00591A3C">
        <w:rPr>
          <w:color w:val="000000" w:themeColor="text1"/>
        </w:rPr>
        <w:t>can result in a number of business outcomes when completed successfully (</w:t>
      </w:r>
      <w:r w:rsidR="0037295D" w:rsidRPr="00591A3C">
        <w:rPr>
          <w:bCs/>
          <w:iCs/>
          <w:color w:val="000000" w:themeColor="text1"/>
        </w:rPr>
        <w:t xml:space="preserve">Hon and Grunig, 1999). </w:t>
      </w:r>
      <w:r w:rsidR="007208E3" w:rsidRPr="00591A3C">
        <w:rPr>
          <w:bCs/>
          <w:iCs/>
          <w:color w:val="000000" w:themeColor="text1"/>
        </w:rPr>
        <w:t xml:space="preserve">Employees have been recognized as a valuable key public given their communal role in the workplace. Internal communication acts as the foundational element that uphold this relationship, which can bring about a variety of mutually beneficial business successes. Among these outcomes is increased employee engagement </w:t>
      </w:r>
      <w:r w:rsidR="003474DD" w:rsidRPr="00591A3C">
        <w:rPr>
          <w:color w:val="000000" w:themeColor="text1"/>
        </w:rPr>
        <w:t>(Duthler &amp; Dhanseh, 2018; Jiang &amp; Men, 2017)</w:t>
      </w:r>
      <w:r w:rsidR="00D252A7" w:rsidRPr="00591A3C">
        <w:rPr>
          <w:color w:val="000000" w:themeColor="text1"/>
        </w:rPr>
        <w:t>, which has been shown to boost a company’s competitive advantage (Anitha, 2013)</w:t>
      </w:r>
      <w:r w:rsidR="003474DD" w:rsidRPr="00591A3C">
        <w:rPr>
          <w:color w:val="000000" w:themeColor="text1"/>
        </w:rPr>
        <w:t xml:space="preserve">. </w:t>
      </w:r>
      <w:r w:rsidR="00727E5A" w:rsidRPr="00591A3C">
        <w:rPr>
          <w:color w:val="000000" w:themeColor="text1"/>
        </w:rPr>
        <w:t xml:space="preserve">In view of this, employee engagement has been studied through various theories and constructs to best understand its impact on the organization. </w:t>
      </w:r>
    </w:p>
    <w:p w14:paraId="0981D5CA" w14:textId="2A19235F" w:rsidR="004020FA" w:rsidRPr="00591A3C" w:rsidRDefault="004020FA" w:rsidP="004020FA">
      <w:pPr>
        <w:spacing w:line="480" w:lineRule="auto"/>
        <w:ind w:firstLine="720"/>
        <w:rPr>
          <w:color w:val="000000" w:themeColor="text1"/>
        </w:rPr>
      </w:pPr>
      <w:r w:rsidRPr="00591A3C">
        <w:rPr>
          <w:color w:val="000000" w:themeColor="text1"/>
        </w:rPr>
        <w:lastRenderedPageBreak/>
        <w:t>William Kahn (1990) was the first scholar to conceptualize work engagement as a multidimensional construct. It was originally defined as “the harnessing of organization members’ selves to their work roles; in engagement, people employ and express themselves physically, cognitively, and emotionally during role performances” (p. 694). Kahn’s study on personal engagement and disengagement at work focused on the following three psychological conditions: cognitive, emotional, and physical (Gruman &amp; Saks, 2014). In essence, engaged employees execute their job duties with a holistic psychological approach, which contributes to a sense of fulfillment and motivation in their work. On the other hand, as a consequence of psychologically removing themselves from their work, disengaged employees lose interest in their duties having a pernicious influence on their performance.</w:t>
      </w:r>
    </w:p>
    <w:p w14:paraId="54F36F49" w14:textId="2C812E07" w:rsidR="004020FA" w:rsidRPr="00591A3C" w:rsidRDefault="004020FA" w:rsidP="00C919AC">
      <w:pPr>
        <w:spacing w:line="480" w:lineRule="auto"/>
        <w:ind w:firstLine="720"/>
        <w:rPr>
          <w:color w:val="000000" w:themeColor="text1"/>
        </w:rPr>
      </w:pPr>
      <w:r w:rsidRPr="00591A3C">
        <w:rPr>
          <w:color w:val="000000" w:themeColor="text1"/>
        </w:rPr>
        <w:t xml:space="preserve">In addition, Kahn’s </w:t>
      </w:r>
      <w:r w:rsidR="00AF7000" w:rsidRPr="00591A3C">
        <w:rPr>
          <w:color w:val="000000" w:themeColor="text1"/>
        </w:rPr>
        <w:t>multidimensional construct</w:t>
      </w:r>
      <w:r w:rsidRPr="00591A3C">
        <w:rPr>
          <w:color w:val="000000" w:themeColor="text1"/>
        </w:rPr>
        <w:t xml:space="preserve"> also takes into account an individual’s psychological presence when at work because those that are psychologically present are “attentive, connected, integrated, and focused in their role performances” (Gruman &amp; Saks, 2014, p. 157). A key idea of psychological presence is “self-in-role,” which refers to the extent that an employee involves themself in the performance of their role. </w:t>
      </w:r>
      <w:r w:rsidR="00C64DD5" w:rsidRPr="00591A3C">
        <w:rPr>
          <w:color w:val="000000" w:themeColor="text1"/>
        </w:rPr>
        <w:t>Given this concept, h</w:t>
      </w:r>
      <w:r w:rsidRPr="00591A3C">
        <w:rPr>
          <w:color w:val="000000" w:themeColor="text1"/>
        </w:rPr>
        <w:t xml:space="preserve">e identified meaningfulness, safety, and availability as the three psychological conditions that lead to engagement. Meaningfulness refers to feeling valued, appreciated, and useful by “feeling that one is receiving a return on investment of one’s self in a currency of physical, cognitive, or emotional energy” (Kahn, 1990). Psychological safety describes the experience </w:t>
      </w:r>
      <w:r w:rsidR="00C919AC" w:rsidRPr="00591A3C">
        <w:rPr>
          <w:color w:val="000000" w:themeColor="text1"/>
        </w:rPr>
        <w:t xml:space="preserve">of being one’s authentic self </w:t>
      </w:r>
      <w:r w:rsidRPr="00591A3C">
        <w:rPr>
          <w:color w:val="000000" w:themeColor="text1"/>
        </w:rPr>
        <w:t xml:space="preserve">without facing </w:t>
      </w:r>
      <w:r w:rsidR="00C919AC" w:rsidRPr="00591A3C">
        <w:rPr>
          <w:color w:val="000000" w:themeColor="text1"/>
        </w:rPr>
        <w:t>backlash or retaliation towards their career.</w:t>
      </w:r>
      <w:r w:rsidRPr="00591A3C">
        <w:rPr>
          <w:color w:val="000000" w:themeColor="text1"/>
        </w:rPr>
        <w:t xml:space="preserve"> Finally, psychological availability explains </w:t>
      </w:r>
      <w:r w:rsidR="00C919AC" w:rsidRPr="00591A3C">
        <w:rPr>
          <w:color w:val="000000" w:themeColor="text1"/>
        </w:rPr>
        <w:t xml:space="preserve">the ability to engage, which requires physical, emotional, or psychological resources. </w:t>
      </w:r>
    </w:p>
    <w:p w14:paraId="1A01399C" w14:textId="29359999" w:rsidR="004020FA" w:rsidRPr="00591A3C" w:rsidRDefault="004020FA" w:rsidP="004D21BE">
      <w:pPr>
        <w:spacing w:line="480" w:lineRule="auto"/>
        <w:ind w:firstLine="720"/>
        <w:rPr>
          <w:color w:val="000000" w:themeColor="text1"/>
        </w:rPr>
      </w:pPr>
      <w:r w:rsidRPr="00591A3C">
        <w:rPr>
          <w:color w:val="000000" w:themeColor="text1"/>
        </w:rPr>
        <w:lastRenderedPageBreak/>
        <w:t xml:space="preserve">Multiple factors influence the three psychological conditions, which in turn encourages employee engagement (Meskelis, 2017). These factors include </w:t>
      </w:r>
      <w:r w:rsidR="00BB6B9E" w:rsidRPr="00591A3C">
        <w:rPr>
          <w:color w:val="000000" w:themeColor="text1"/>
        </w:rPr>
        <w:t>supportive employer-employee relationships (Alfes</w:t>
      </w:r>
      <w:r w:rsidR="00CA56E0" w:rsidRPr="00591A3C">
        <w:rPr>
          <w:color w:val="000000" w:themeColor="text1"/>
        </w:rPr>
        <w:t xml:space="preserve"> et al.</w:t>
      </w:r>
      <w:r w:rsidR="00BB6B9E" w:rsidRPr="00591A3C">
        <w:rPr>
          <w:color w:val="000000" w:themeColor="text1"/>
        </w:rPr>
        <w:t>, 2012; Chaurasia &amp; Shukla, 2013), opportunities for development, and safety (Alfes</w:t>
      </w:r>
      <w:r w:rsidR="00CA56E0" w:rsidRPr="00591A3C">
        <w:rPr>
          <w:color w:val="000000" w:themeColor="text1"/>
        </w:rPr>
        <w:t xml:space="preserve"> et al., </w:t>
      </w:r>
      <w:r w:rsidR="00BB6B9E" w:rsidRPr="00591A3C">
        <w:rPr>
          <w:color w:val="000000" w:themeColor="text1"/>
        </w:rPr>
        <w:t xml:space="preserve">2016). </w:t>
      </w:r>
      <w:r w:rsidRPr="00591A3C">
        <w:rPr>
          <w:color w:val="000000" w:themeColor="text1"/>
        </w:rPr>
        <w:t xml:space="preserve">For </w:t>
      </w:r>
      <w:r w:rsidR="00BB6B9E" w:rsidRPr="00591A3C">
        <w:rPr>
          <w:color w:val="000000" w:themeColor="text1"/>
        </w:rPr>
        <w:t>instance,</w:t>
      </w:r>
      <w:r w:rsidRPr="00591A3C">
        <w:rPr>
          <w:color w:val="000000" w:themeColor="text1"/>
        </w:rPr>
        <w:t xml:space="preserve"> </w:t>
      </w:r>
      <w:r w:rsidR="00BB6B9E" w:rsidRPr="00591A3C">
        <w:rPr>
          <w:color w:val="000000" w:themeColor="text1"/>
        </w:rPr>
        <w:t>the employer-employee relationship has become one of the most important factors because leaders have the ability to empower their subordinates (Chaurasia &amp; Shukla, 2013). Research has shown that employees who feel empowered by their leader(s) are likely to have more job satisfaction, dedication to the organization, and higher retention rates (Mendes &amp; Stander, 2011). As for learning and development opportunities, studies have shown that employees build morale (Aguinis &amp; Kraiger, 2009) and put more energy into their work (Alfes</w:t>
      </w:r>
      <w:r w:rsidR="00CA56E0" w:rsidRPr="00591A3C">
        <w:rPr>
          <w:color w:val="000000" w:themeColor="text1"/>
        </w:rPr>
        <w:t xml:space="preserve"> et al., </w:t>
      </w:r>
      <w:r w:rsidR="00BB6B9E" w:rsidRPr="00591A3C">
        <w:rPr>
          <w:color w:val="000000" w:themeColor="text1"/>
        </w:rPr>
        <w:t xml:space="preserve">2013) when given the chance to grow their personal and work skills. </w:t>
      </w:r>
      <w:r w:rsidRPr="00591A3C">
        <w:rPr>
          <w:color w:val="000000" w:themeColor="text1"/>
        </w:rPr>
        <w:t>In addition, previous literature has reiterated that organizational factors such as</w:t>
      </w:r>
      <w:r w:rsidR="00BB6B9E" w:rsidRPr="00591A3C">
        <w:rPr>
          <w:color w:val="000000" w:themeColor="text1"/>
        </w:rPr>
        <w:t xml:space="preserve"> workplace well-being, policies, total rewards packages, career development, interpersonal relationships, training, leadership support, and a healthy work environment </w:t>
      </w:r>
      <w:r w:rsidRPr="00591A3C">
        <w:rPr>
          <w:color w:val="000000" w:themeColor="text1"/>
        </w:rPr>
        <w:t xml:space="preserve">can have a direct impact on the levels of employee engagement in a workforce </w:t>
      </w:r>
      <w:r w:rsidR="00BB6B9E" w:rsidRPr="00591A3C">
        <w:rPr>
          <w:color w:val="000000" w:themeColor="text1"/>
        </w:rPr>
        <w:t xml:space="preserve">(Anitha, 2013). </w:t>
      </w:r>
    </w:p>
    <w:p w14:paraId="02FF09DC" w14:textId="0CD41A7F" w:rsidR="00CA7308" w:rsidRPr="00591A3C" w:rsidRDefault="004020FA" w:rsidP="006808F8">
      <w:pPr>
        <w:spacing w:line="480" w:lineRule="auto"/>
        <w:ind w:firstLine="720"/>
        <w:rPr>
          <w:color w:val="000000" w:themeColor="text1"/>
        </w:rPr>
      </w:pPr>
      <w:r w:rsidRPr="00591A3C">
        <w:rPr>
          <w:color w:val="000000" w:themeColor="text1"/>
        </w:rPr>
        <w:t xml:space="preserve">Since Kahn’s (1990) conceptualization of employee engagement, numerous studies have emerged in academia to define employee engagement, </w:t>
      </w:r>
      <w:r w:rsidR="00CA7308" w:rsidRPr="00591A3C">
        <w:rPr>
          <w:color w:val="000000" w:themeColor="text1"/>
        </w:rPr>
        <w:t>with many having</w:t>
      </w:r>
      <w:r w:rsidR="00FF05D1" w:rsidRPr="00591A3C">
        <w:rPr>
          <w:color w:val="000000" w:themeColor="text1"/>
        </w:rPr>
        <w:t xml:space="preserve"> similarities to other </w:t>
      </w:r>
      <w:r w:rsidR="00CA7308" w:rsidRPr="00591A3C">
        <w:rPr>
          <w:color w:val="000000" w:themeColor="text1"/>
        </w:rPr>
        <w:t xml:space="preserve">employee-related </w:t>
      </w:r>
      <w:r w:rsidR="00FF05D1" w:rsidRPr="00591A3C">
        <w:rPr>
          <w:color w:val="000000" w:themeColor="text1"/>
        </w:rPr>
        <w:t xml:space="preserve">constructs </w:t>
      </w:r>
      <w:r w:rsidRPr="00591A3C">
        <w:rPr>
          <w:color w:val="000000" w:themeColor="text1"/>
        </w:rPr>
        <w:t>(Gatti, 2016</w:t>
      </w:r>
      <w:r w:rsidR="00FF05D1" w:rsidRPr="00591A3C">
        <w:rPr>
          <w:color w:val="000000" w:themeColor="text1"/>
        </w:rPr>
        <w:t>; Christian</w:t>
      </w:r>
      <w:r w:rsidR="00CA56E0" w:rsidRPr="00591A3C">
        <w:rPr>
          <w:color w:val="000000" w:themeColor="text1"/>
        </w:rPr>
        <w:t xml:space="preserve"> et al.</w:t>
      </w:r>
      <w:r w:rsidR="00FF05D1" w:rsidRPr="00591A3C">
        <w:rPr>
          <w:color w:val="000000" w:themeColor="text1"/>
        </w:rPr>
        <w:t>, 2011; Newman &amp; Harrison, 2008; Macey &amp; Schneider, 2008</w:t>
      </w:r>
      <w:r w:rsidRPr="00591A3C">
        <w:rPr>
          <w:color w:val="000000" w:themeColor="text1"/>
        </w:rPr>
        <w:t>). A majority demonstrates three common characteristics</w:t>
      </w:r>
      <w:r w:rsidR="00652087" w:rsidRPr="00591A3C">
        <w:rPr>
          <w:color w:val="000000" w:themeColor="text1"/>
        </w:rPr>
        <w:t>, which are consistent with Kahn’s findings</w:t>
      </w:r>
      <w:r w:rsidRPr="00591A3C">
        <w:rPr>
          <w:color w:val="000000" w:themeColor="text1"/>
        </w:rPr>
        <w:t xml:space="preserve">: “(a) a psychological connection with the performance of work tasks, (b) the self-investment of personal resources in work, and (c) a “state” rather than a “trait”” (Gruman &amp; Saks, 2014, pp. 158-159). </w:t>
      </w:r>
      <w:r w:rsidR="00646F91" w:rsidRPr="00591A3C">
        <w:rPr>
          <w:color w:val="000000" w:themeColor="text1"/>
        </w:rPr>
        <w:t xml:space="preserve">Maslach, Schaufeli &amp; Leiter (2001) found that most of the outcomes that link to burnout literature relate to job performance. Once an individual begins to experience job burnout, their performance is directly damaged as job satisfaction and </w:t>
      </w:r>
      <w:r w:rsidR="00646F91" w:rsidRPr="00591A3C">
        <w:rPr>
          <w:color w:val="000000" w:themeColor="text1"/>
        </w:rPr>
        <w:lastRenderedPageBreak/>
        <w:t xml:space="preserve">commitment decreases. </w:t>
      </w:r>
      <w:r w:rsidR="00652087" w:rsidRPr="00591A3C">
        <w:rPr>
          <w:color w:val="000000" w:themeColor="text1"/>
        </w:rPr>
        <w:t xml:space="preserve">The self-investment of personal resources refers to the psychological holistic state (physical, emotional, and cognitive condition), which requires the individual to simultaneously experience all three conditions to connect with their work (Rich &amp; Lepine, 2010; Kahn, 1990). The third characteristic recognizes that engagement levels fluctuate between individuals and any given time (Sonnentag, 2003). This idea interlaces with Kahn’s idea that engagement regularly changes rather than remaining stable throughout the </w:t>
      </w:r>
      <w:r w:rsidR="006808F8" w:rsidRPr="00591A3C">
        <w:rPr>
          <w:color w:val="000000" w:themeColor="text1"/>
        </w:rPr>
        <w:t>workday</w:t>
      </w:r>
      <w:r w:rsidR="00652087" w:rsidRPr="00591A3C">
        <w:rPr>
          <w:color w:val="000000" w:themeColor="text1"/>
        </w:rPr>
        <w:t xml:space="preserve"> (Kahn, 1990). </w:t>
      </w:r>
    </w:p>
    <w:p w14:paraId="625FAFF9" w14:textId="55643941" w:rsidR="005577D6" w:rsidRPr="00591A3C" w:rsidRDefault="006808F8" w:rsidP="00AF7000">
      <w:pPr>
        <w:spacing w:line="480" w:lineRule="auto"/>
        <w:ind w:firstLine="720"/>
        <w:rPr>
          <w:color w:val="000000" w:themeColor="text1"/>
        </w:rPr>
      </w:pPr>
      <w:r w:rsidRPr="00591A3C">
        <w:rPr>
          <w:color w:val="000000" w:themeColor="text1"/>
        </w:rPr>
        <w:t>Burnout</w:t>
      </w:r>
      <w:r w:rsidR="004020FA" w:rsidRPr="00591A3C">
        <w:rPr>
          <w:color w:val="000000" w:themeColor="text1"/>
        </w:rPr>
        <w:t xml:space="preserve"> literature defines engagement as “an energetic state of involvement with personally fulfilling activities that enhance one’s sense of professional efficacy” (Maslach &amp; Leiter, 2008</w:t>
      </w:r>
      <w:r w:rsidR="00AF7000" w:rsidRPr="00591A3C">
        <w:rPr>
          <w:color w:val="000000" w:themeColor="text1"/>
        </w:rPr>
        <w:t>, p. 498</w:t>
      </w:r>
      <w:r w:rsidR="004020FA" w:rsidRPr="00591A3C">
        <w:rPr>
          <w:color w:val="000000" w:themeColor="text1"/>
        </w:rPr>
        <w:t xml:space="preserve">). </w:t>
      </w:r>
      <w:r w:rsidR="00AF7000" w:rsidRPr="00591A3C">
        <w:rPr>
          <w:color w:val="000000" w:themeColor="text1"/>
        </w:rPr>
        <w:t>Coinciding with Kahn’s theory, this concept of engagement provides a more thorough examination of the factors that promote work engagement, but its desired results are to avoid job burnout. It aims to avoid exhaustion by enhancing dedication, efficacy, and resiliency as opposed to Kahn’</w:t>
      </w:r>
      <w:r w:rsidR="00C64DD5" w:rsidRPr="00591A3C">
        <w:rPr>
          <w:color w:val="000000" w:themeColor="text1"/>
        </w:rPr>
        <w:t xml:space="preserve"> </w:t>
      </w:r>
      <w:r w:rsidR="00AF7000" w:rsidRPr="00591A3C">
        <w:rPr>
          <w:color w:val="000000" w:themeColor="text1"/>
        </w:rPr>
        <w:t>s</w:t>
      </w:r>
      <w:r w:rsidR="00C64DD5" w:rsidRPr="00591A3C">
        <w:rPr>
          <w:color w:val="000000" w:themeColor="text1"/>
        </w:rPr>
        <w:t xml:space="preserve"> (1990)</w:t>
      </w:r>
      <w:r w:rsidR="00AF7000" w:rsidRPr="00591A3C">
        <w:rPr>
          <w:color w:val="000000" w:themeColor="text1"/>
        </w:rPr>
        <w:t xml:space="preserve"> framework which establishes that engagement comes from self-fulfillment and motivation in one’s work. </w:t>
      </w:r>
      <w:r w:rsidR="004020FA" w:rsidRPr="00591A3C">
        <w:rPr>
          <w:color w:val="000000" w:themeColor="text1"/>
        </w:rPr>
        <w:t xml:space="preserve">Similarly, </w:t>
      </w:r>
      <w:r w:rsidR="00AF7000" w:rsidRPr="00591A3C">
        <w:rPr>
          <w:color w:val="000000" w:themeColor="text1"/>
        </w:rPr>
        <w:t>Bakker</w:t>
      </w:r>
      <w:r w:rsidR="00CA56E0" w:rsidRPr="00591A3C">
        <w:rPr>
          <w:color w:val="000000" w:themeColor="text1"/>
        </w:rPr>
        <w:t xml:space="preserve"> et al. </w:t>
      </w:r>
      <w:r w:rsidR="004020FA" w:rsidRPr="00591A3C">
        <w:rPr>
          <w:color w:val="000000" w:themeColor="text1"/>
        </w:rPr>
        <w:t>(200</w:t>
      </w:r>
      <w:r w:rsidR="00AF7000" w:rsidRPr="00591A3C">
        <w:rPr>
          <w:color w:val="000000" w:themeColor="text1"/>
        </w:rPr>
        <w:t>6</w:t>
      </w:r>
      <w:r w:rsidR="004020FA" w:rsidRPr="00591A3C">
        <w:rPr>
          <w:color w:val="000000" w:themeColor="text1"/>
        </w:rPr>
        <w:t>) define engagement as “a positive, fulfilling, work-related state of mind that is characterized by vigor, dedication, and absorption” (</w:t>
      </w:r>
      <w:r w:rsidR="00AF7000" w:rsidRPr="00591A3C">
        <w:rPr>
          <w:color w:val="000000" w:themeColor="text1"/>
        </w:rPr>
        <w:t>p. 166</w:t>
      </w:r>
      <w:r w:rsidR="004020FA" w:rsidRPr="00591A3C">
        <w:rPr>
          <w:color w:val="000000" w:themeColor="text1"/>
        </w:rPr>
        <w:t xml:space="preserve">). </w:t>
      </w:r>
      <w:r w:rsidR="00AF7000" w:rsidRPr="00591A3C">
        <w:rPr>
          <w:color w:val="000000" w:themeColor="text1"/>
        </w:rPr>
        <w:t xml:space="preserve">Researcher utilize these three dimensions of engagement to understand the levels of energy, pride, and concentration employees have while working to avoid emotional exhaustion, and in turn, burnout. </w:t>
      </w:r>
      <w:r w:rsidR="004020FA" w:rsidRPr="00591A3C">
        <w:rPr>
          <w:color w:val="000000" w:themeColor="text1"/>
        </w:rPr>
        <w:t>However, these definitions of employee engagement were criticized for their lack of clear distinction from constructs such as job burnout and job satisfaction (e.g., Christian</w:t>
      </w:r>
      <w:r w:rsidR="00CA56E0" w:rsidRPr="00591A3C">
        <w:rPr>
          <w:color w:val="000000" w:themeColor="text1"/>
        </w:rPr>
        <w:t xml:space="preserve"> et al.</w:t>
      </w:r>
      <w:r w:rsidR="004020FA" w:rsidRPr="00591A3C">
        <w:rPr>
          <w:color w:val="000000" w:themeColor="text1"/>
        </w:rPr>
        <w:t xml:space="preserve">, 2011; Newman &amp; Harrison, 2008; Saks, 2008). Therefore, this study adopts Kahn’s (1990) study and definition of work engagement as it utilizes a holistic approach to employee motivation and key measurables to explore employee engagement. </w:t>
      </w:r>
    </w:p>
    <w:p w14:paraId="3971D5D9" w14:textId="11EA1C0E" w:rsidR="003636E4" w:rsidRPr="00591A3C" w:rsidRDefault="00EB4972" w:rsidP="00FF33E7">
      <w:pPr>
        <w:pStyle w:val="Heading3"/>
      </w:pPr>
      <w:bookmarkStart w:id="13" w:name="_Toc121142941"/>
      <w:r w:rsidRPr="00591A3C">
        <w:t>Employee Engagement Strategies</w:t>
      </w:r>
      <w:bookmarkEnd w:id="13"/>
    </w:p>
    <w:p w14:paraId="03612E86" w14:textId="3ADB9572" w:rsidR="00BB6B9E" w:rsidRPr="00591A3C" w:rsidRDefault="00727E5A" w:rsidP="00727E5A">
      <w:pPr>
        <w:spacing w:line="480" w:lineRule="auto"/>
        <w:ind w:firstLine="720"/>
        <w:rPr>
          <w:color w:val="000000" w:themeColor="text1"/>
        </w:rPr>
      </w:pPr>
      <w:r w:rsidRPr="00591A3C">
        <w:rPr>
          <w:rStyle w:val="Strong"/>
          <w:rFonts w:eastAsiaTheme="minorEastAsia"/>
          <w:b w:val="0"/>
          <w:bCs w:val="0"/>
          <w:color w:val="000000" w:themeColor="text1"/>
          <w:shd w:val="clear" w:color="auto" w:fill="FFFFFF"/>
        </w:rPr>
        <w:lastRenderedPageBreak/>
        <w:t xml:space="preserve">Having established popular employee engagement theories, </w:t>
      </w:r>
      <w:r w:rsidRPr="00591A3C">
        <w:rPr>
          <w:color w:val="000000" w:themeColor="text1"/>
        </w:rPr>
        <w:t xml:space="preserve">further evidence of employee engagement’s importance to business success can be explored by understanding its key drivers and outcomes. </w:t>
      </w:r>
      <w:r w:rsidR="007A2C40" w:rsidRPr="00591A3C">
        <w:rPr>
          <w:bCs/>
          <w:color w:val="000000" w:themeColor="text1"/>
        </w:rPr>
        <w:t xml:space="preserve">It is a growing consensus among business leaders that modern times call for more efficiency and productivity in order to remain competitive (Markos &amp; Sridevi, 2010). Workforce studies are recognizing that engagement is linked to both emotional and rational factors in the workplace to create an overall more desirable employee experience. Contrary to popular belief, creating a more productive workforce does not stem from compensation increases, but rather establishing a work environment where people are happy to be (Perrin, 2003). Perrin’s study found that applicants first make an impression of the company by looking at total rewards packages and work-life balance initiatives, but their retention revolves around experiential factors that </w:t>
      </w:r>
      <w:r w:rsidR="0015525B" w:rsidRPr="00591A3C">
        <w:rPr>
          <w:bCs/>
          <w:color w:val="000000" w:themeColor="text1"/>
        </w:rPr>
        <w:t>makes their daily work lives worthwhile</w:t>
      </w:r>
      <w:r w:rsidR="007A2C40" w:rsidRPr="00591A3C">
        <w:rPr>
          <w:bCs/>
          <w:color w:val="000000" w:themeColor="text1"/>
        </w:rPr>
        <w:t xml:space="preserve"> such as development opportunities, career advancement, and the quality of their teammates.</w:t>
      </w:r>
      <w:r w:rsidR="00AC5E8A" w:rsidRPr="00591A3C">
        <w:rPr>
          <w:bCs/>
          <w:color w:val="000000" w:themeColor="text1"/>
        </w:rPr>
        <w:t xml:space="preserve"> Essentially, organizations that establish a sense of community, inclusion, and opportunity for growth gives their employees meaning, which works as a catalyst for engagement (Penna, 2007). For instance, research by Development Dimensions International (2005) found </w:t>
      </w:r>
      <w:r w:rsidR="00203146" w:rsidRPr="00591A3C">
        <w:rPr>
          <w:bCs/>
          <w:color w:val="000000" w:themeColor="text1"/>
        </w:rPr>
        <w:t xml:space="preserve">that </w:t>
      </w:r>
      <w:r w:rsidR="00AC5E8A" w:rsidRPr="00591A3C">
        <w:rPr>
          <w:bCs/>
          <w:color w:val="000000" w:themeColor="text1"/>
        </w:rPr>
        <w:t xml:space="preserve">a highly engaged workforce stems from development opportunities, encouraging teamwork and collaboration, and empowering and recognizing employees for their hard work. Similarly, Robinson, Perryman </w:t>
      </w:r>
      <w:r w:rsidR="00203146" w:rsidRPr="00591A3C">
        <w:rPr>
          <w:bCs/>
          <w:color w:val="000000" w:themeColor="text1"/>
        </w:rPr>
        <w:t>and</w:t>
      </w:r>
      <w:r w:rsidR="00AC5E8A" w:rsidRPr="00591A3C">
        <w:rPr>
          <w:bCs/>
          <w:color w:val="000000" w:themeColor="text1"/>
        </w:rPr>
        <w:t xml:space="preserve"> Hayday (2004) found in their engagement report that employee recognition and making employees feel valued were key drivers in addition to job advancement and employee health and well-being initiatives. A report by Perrin (2003) also found organizational interest in the employees’ health as a crucial factor along with committed leadership with strengths in decision making. </w:t>
      </w:r>
      <w:r w:rsidR="00BB6B9E" w:rsidRPr="00591A3C">
        <w:rPr>
          <w:bCs/>
          <w:color w:val="000000" w:themeColor="text1"/>
        </w:rPr>
        <w:t xml:space="preserve">In summary, employee engagement can be a useful tool to keep organizations competitive, but in order to achieve this, </w:t>
      </w:r>
      <w:r w:rsidR="00BB6B9E" w:rsidRPr="00591A3C">
        <w:rPr>
          <w:bCs/>
          <w:color w:val="000000" w:themeColor="text1"/>
        </w:rPr>
        <w:lastRenderedPageBreak/>
        <w:t xml:space="preserve">organizations must provide employees with the tools they need, improve organizational attributes (Vance, 2006), and adopt HR practices to help achieve organizational objectives (Anitha, 2013).  </w:t>
      </w:r>
    </w:p>
    <w:p w14:paraId="07050D7C" w14:textId="555ED5EE" w:rsidR="003636E4" w:rsidRPr="00591A3C" w:rsidRDefault="003636E4" w:rsidP="001564FD">
      <w:pPr>
        <w:pStyle w:val="paragraph"/>
        <w:spacing w:before="0" w:beforeAutospacing="0" w:after="0" w:afterAutospacing="0" w:line="480" w:lineRule="auto"/>
        <w:ind w:firstLine="720"/>
        <w:textAlignment w:val="baseline"/>
        <w:rPr>
          <w:color w:val="000000" w:themeColor="text1"/>
        </w:rPr>
      </w:pPr>
      <w:r w:rsidRPr="00591A3C">
        <w:rPr>
          <w:color w:val="000000" w:themeColor="text1"/>
        </w:rPr>
        <w:t xml:space="preserve">Throughout the years, workplace engagement research has grown and has been widely used to keep organizations competitive by reaping the positive individual and organizational benefits of having an engaged workforce (Gatti, 2016). For instance, studies have shown that engaged employees have higher retention rates as well </w:t>
      </w:r>
      <w:r w:rsidR="002F2B8A" w:rsidRPr="00591A3C">
        <w:rPr>
          <w:color w:val="000000" w:themeColor="text1"/>
        </w:rPr>
        <w:t xml:space="preserve">as increased job satisfaction and loyalty (Macey &amp; Schneider, 2008), improved job performance and health (Maslach, Leiter &amp; Schaufeli, 2001), and a growth in immersion and absorption levels (Sonnentag, 2003). </w:t>
      </w:r>
      <w:r w:rsidRPr="00591A3C">
        <w:rPr>
          <w:color w:val="000000" w:themeColor="text1"/>
        </w:rPr>
        <w:t>Research has also found an impact on engaged employees’ personal lives</w:t>
      </w:r>
      <w:r w:rsidR="002F2B8A" w:rsidRPr="00591A3C">
        <w:rPr>
          <w:color w:val="000000" w:themeColor="text1"/>
        </w:rPr>
        <w:t xml:space="preserve"> because employees that feel enriched with their work life are more likely to maintain a positive attitude when they return home</w:t>
      </w:r>
      <w:r w:rsidRPr="00591A3C">
        <w:rPr>
          <w:color w:val="000000" w:themeColor="text1"/>
        </w:rPr>
        <w:t xml:space="preserve"> (</w:t>
      </w:r>
      <w:r w:rsidR="002F2B8A" w:rsidRPr="00591A3C">
        <w:rPr>
          <w:color w:val="000000" w:themeColor="text1"/>
        </w:rPr>
        <w:t>Rothbard, 2001</w:t>
      </w:r>
      <w:r w:rsidRPr="00591A3C">
        <w:rPr>
          <w:color w:val="000000" w:themeColor="text1"/>
        </w:rPr>
        <w:t xml:space="preserve">). In turn, organizations with high levels of engaged employees result in positive organizational outcomes </w:t>
      </w:r>
      <w:r w:rsidR="002F2B8A" w:rsidRPr="00591A3C">
        <w:rPr>
          <w:color w:val="000000" w:themeColor="text1"/>
        </w:rPr>
        <w:t xml:space="preserve">that have direct bottom line impacts (Vance, 2006). Examples of this can be found in Harter, Hayes </w:t>
      </w:r>
      <w:r w:rsidR="007279E2" w:rsidRPr="00591A3C">
        <w:rPr>
          <w:color w:val="000000" w:themeColor="text1"/>
        </w:rPr>
        <w:t>and</w:t>
      </w:r>
      <w:r w:rsidR="002F2B8A" w:rsidRPr="00591A3C">
        <w:rPr>
          <w:color w:val="000000" w:themeColor="text1"/>
        </w:rPr>
        <w:t xml:space="preserve"> Schmidt’s (2002) research where they discovered that companies with an engaged workforce benefit from higher customer satisfaction, lower turnover costs, increased production and efficiency, and an increased sense of safety. </w:t>
      </w:r>
      <w:r w:rsidRPr="00591A3C">
        <w:rPr>
          <w:color w:val="000000" w:themeColor="text1"/>
        </w:rPr>
        <w:t>High levels of workplace engagement can lead to many worthwhile outcomes for both the employees and the company, but lows levels of engagement can result in an assortment of consequences (</w:t>
      </w:r>
      <w:r w:rsidR="002F2B8A" w:rsidRPr="00591A3C">
        <w:rPr>
          <w:color w:val="000000" w:themeColor="text1"/>
        </w:rPr>
        <w:t>Macey &amp; Schneider, 2008</w:t>
      </w:r>
      <w:r w:rsidR="00637D1A" w:rsidRPr="00591A3C">
        <w:rPr>
          <w:color w:val="000000" w:themeColor="text1"/>
        </w:rPr>
        <w:t>; Meskelis, 2017</w:t>
      </w:r>
      <w:r w:rsidRPr="00591A3C">
        <w:rPr>
          <w:color w:val="000000" w:themeColor="text1"/>
        </w:rPr>
        <w:t xml:space="preserve">). For example, studies have found that </w:t>
      </w:r>
      <w:r w:rsidR="002F2B8A" w:rsidRPr="00591A3C">
        <w:rPr>
          <w:color w:val="000000" w:themeColor="text1"/>
        </w:rPr>
        <w:t>low</w:t>
      </w:r>
      <w:r w:rsidRPr="00591A3C">
        <w:rPr>
          <w:color w:val="000000" w:themeColor="text1"/>
        </w:rPr>
        <w:t xml:space="preserve"> engagement leads to </w:t>
      </w:r>
      <w:r w:rsidR="002F2B8A" w:rsidRPr="00591A3C">
        <w:rPr>
          <w:color w:val="000000" w:themeColor="text1"/>
        </w:rPr>
        <w:t xml:space="preserve">lower productivity and effectiveness at work </w:t>
      </w:r>
      <w:r w:rsidRPr="00591A3C">
        <w:rPr>
          <w:color w:val="000000" w:themeColor="text1"/>
        </w:rPr>
        <w:t>(</w:t>
      </w:r>
      <w:r w:rsidR="002F2B8A" w:rsidRPr="00591A3C">
        <w:rPr>
          <w:color w:val="000000" w:themeColor="text1"/>
        </w:rPr>
        <w:t>Maslack, Leiter &amp; Schaufeli, 2001</w:t>
      </w:r>
      <w:r w:rsidRPr="00591A3C">
        <w:rPr>
          <w:color w:val="000000" w:themeColor="text1"/>
        </w:rPr>
        <w:t xml:space="preserve">), </w:t>
      </w:r>
      <w:r w:rsidR="002F2B8A" w:rsidRPr="00591A3C">
        <w:rPr>
          <w:color w:val="000000" w:themeColor="text1"/>
        </w:rPr>
        <w:t>lack of meaningfulness (Soane</w:t>
      </w:r>
      <w:r w:rsidR="000B6161" w:rsidRPr="00591A3C">
        <w:rPr>
          <w:color w:val="000000" w:themeColor="text1"/>
        </w:rPr>
        <w:t xml:space="preserve"> et al., </w:t>
      </w:r>
      <w:r w:rsidR="002F2B8A" w:rsidRPr="00591A3C">
        <w:rPr>
          <w:color w:val="000000" w:themeColor="text1"/>
        </w:rPr>
        <w:t xml:space="preserve">2013), and lower levels of performance (Macey &amp; Schneider, 2008). </w:t>
      </w:r>
      <w:r w:rsidRPr="00591A3C">
        <w:rPr>
          <w:color w:val="000000" w:themeColor="text1"/>
        </w:rPr>
        <w:t xml:space="preserve"> </w:t>
      </w:r>
    </w:p>
    <w:p w14:paraId="163B3A16" w14:textId="4AA172BC" w:rsidR="005577D6" w:rsidRPr="00591A3C" w:rsidRDefault="00A1396B" w:rsidP="00FF33E7">
      <w:pPr>
        <w:pStyle w:val="Heading2"/>
      </w:pPr>
      <w:bookmarkStart w:id="14" w:name="_Toc121142942"/>
      <w:r w:rsidRPr="00591A3C">
        <w:t>The Employee Experience Strategy</w:t>
      </w:r>
      <w:bookmarkEnd w:id="14"/>
      <w:r w:rsidRPr="00591A3C">
        <w:t xml:space="preserve"> </w:t>
      </w:r>
    </w:p>
    <w:p w14:paraId="2EBB7B74" w14:textId="600E8F6A" w:rsidR="00712483" w:rsidRPr="00591A3C" w:rsidRDefault="00671E35" w:rsidP="00671E35">
      <w:pPr>
        <w:spacing w:line="480" w:lineRule="auto"/>
        <w:ind w:firstLine="720"/>
        <w:rPr>
          <w:color w:val="000000" w:themeColor="text1"/>
        </w:rPr>
      </w:pPr>
      <w:r w:rsidRPr="00591A3C">
        <w:rPr>
          <w:color w:val="000000" w:themeColor="text1"/>
        </w:rPr>
        <w:lastRenderedPageBreak/>
        <w:t xml:space="preserve">According to research by Gruman and Saks (2014), employee engagement has become one of the most popular topics in business as it plays a critical role in organizational success. In previous workplace strategies, engagement has been a key focus to improve business outcomes, but Morgan (2017) believes engagement strategies often revolve too much around perks that make employees temporarily happy, thus, a short-term fix to boost job performance. The employee experience aims to look beyond extrinsic motivators by focusing on identifying what employees want and need in the workplace to intrinsically motivate them. </w:t>
      </w:r>
      <w:r w:rsidR="00712483" w:rsidRPr="00591A3C">
        <w:rPr>
          <w:color w:val="000000" w:themeColor="text1"/>
        </w:rPr>
        <w:t xml:space="preserve">It is a common misconception among HR and business professionals that the employee experience strategy replaced employee engagement strategies, but the two actually work hand-in-hand. Employee engagement is a crucial concept in the employee experience because it seeks to create engaged employees by focusing on the cultural, technological, and physical design of the organization to establish a positive work environment. </w:t>
      </w:r>
    </w:p>
    <w:p w14:paraId="0C731C17" w14:textId="6ED575BF" w:rsidR="00375BF7" w:rsidRPr="00591A3C" w:rsidRDefault="00375BF7" w:rsidP="00E31937">
      <w:pPr>
        <w:spacing w:line="480" w:lineRule="auto"/>
        <w:ind w:firstLine="720"/>
        <w:rPr>
          <w:color w:val="000000" w:themeColor="text1"/>
        </w:rPr>
      </w:pPr>
      <w:r w:rsidRPr="00591A3C">
        <w:rPr>
          <w:color w:val="000000" w:themeColor="text1"/>
        </w:rPr>
        <w:t xml:space="preserve">Jacob Morgan created the concept known as the </w:t>
      </w:r>
      <w:r w:rsidR="00777F67" w:rsidRPr="00591A3C">
        <w:rPr>
          <w:color w:val="000000" w:themeColor="text1"/>
        </w:rPr>
        <w:t>“</w:t>
      </w:r>
      <w:r w:rsidR="00E31937" w:rsidRPr="00591A3C">
        <w:rPr>
          <w:color w:val="000000" w:themeColor="text1"/>
        </w:rPr>
        <w:t>E</w:t>
      </w:r>
      <w:r w:rsidRPr="00591A3C">
        <w:rPr>
          <w:color w:val="000000" w:themeColor="text1"/>
        </w:rPr>
        <w:t xml:space="preserve">mployee </w:t>
      </w:r>
      <w:r w:rsidR="00E31937" w:rsidRPr="00591A3C">
        <w:rPr>
          <w:color w:val="000000" w:themeColor="text1"/>
        </w:rPr>
        <w:t>E</w:t>
      </w:r>
      <w:r w:rsidRPr="00591A3C">
        <w:rPr>
          <w:color w:val="000000" w:themeColor="text1"/>
        </w:rPr>
        <w:t>xperience</w:t>
      </w:r>
      <w:r w:rsidR="00777F67" w:rsidRPr="00591A3C">
        <w:rPr>
          <w:color w:val="000000" w:themeColor="text1"/>
        </w:rPr>
        <w:t>,”</w:t>
      </w:r>
      <w:r w:rsidRPr="00591A3C">
        <w:rPr>
          <w:color w:val="000000" w:themeColor="text1"/>
        </w:rPr>
        <w:t xml:space="preserve"> which encompasses a set of ideas, values and goals that leaders aim to implement and maintain to create a better environment to produce more engaged employees (Morgan, 2017). In essence, the employee experience is “the sum of all interactions an employee has with an employer, from prerecruitment to post-exi</w:t>
      </w:r>
      <w:r w:rsidR="00A85FDE" w:rsidRPr="00591A3C">
        <w:rPr>
          <w:color w:val="000000" w:themeColor="text1"/>
        </w:rPr>
        <w:t>t”</w:t>
      </w:r>
      <w:r w:rsidRPr="00591A3C">
        <w:rPr>
          <w:color w:val="000000" w:themeColor="text1"/>
        </w:rPr>
        <w:t xml:space="preserve"> with the goal of the organization providing them the best opportunity to develop and continually improve their wellbeing (Gallup, 2021</w:t>
      </w:r>
      <w:r w:rsidR="00E31937" w:rsidRPr="00591A3C">
        <w:rPr>
          <w:color w:val="000000" w:themeColor="text1"/>
        </w:rPr>
        <w:t>, para. 3</w:t>
      </w:r>
      <w:r w:rsidRPr="00591A3C">
        <w:rPr>
          <w:color w:val="000000" w:themeColor="text1"/>
        </w:rPr>
        <w:t xml:space="preserve">). </w:t>
      </w:r>
      <w:r w:rsidR="00E31937" w:rsidRPr="00591A3C">
        <w:rPr>
          <w:color w:val="000000" w:themeColor="text1"/>
        </w:rPr>
        <w:t xml:space="preserve">This includes various factors that can make up an employee’s perception of the company such as workplace relationships, technology use, and leadership. </w:t>
      </w:r>
      <w:r w:rsidRPr="00591A3C">
        <w:rPr>
          <w:color w:val="000000" w:themeColor="text1"/>
        </w:rPr>
        <w:t xml:space="preserve">It is a strategic business initiative revolving around every aspect of employee lifecycle to increase happiness, motivation and productivity, including, but not limited to, employee engagement, diversity and inclusion, leadership development, and performance management (Deloitte, 2020). </w:t>
      </w:r>
    </w:p>
    <w:p w14:paraId="6C2970BE" w14:textId="5DB014F0" w:rsidR="00375BF7" w:rsidRPr="00591A3C" w:rsidRDefault="00F15CA2" w:rsidP="009818C0">
      <w:pPr>
        <w:spacing w:line="480" w:lineRule="auto"/>
        <w:ind w:firstLine="720"/>
        <w:rPr>
          <w:color w:val="000000" w:themeColor="text1"/>
        </w:rPr>
      </w:pPr>
      <w:r w:rsidRPr="00591A3C">
        <w:rPr>
          <w:color w:val="000000" w:themeColor="text1"/>
        </w:rPr>
        <w:lastRenderedPageBreak/>
        <w:t>This</w:t>
      </w:r>
      <w:r w:rsidR="00311B7C" w:rsidRPr="00591A3C">
        <w:rPr>
          <w:color w:val="000000" w:themeColor="text1"/>
        </w:rPr>
        <w:t xml:space="preserve"> engagement</w:t>
      </w:r>
      <w:r w:rsidRPr="00591A3C">
        <w:rPr>
          <w:color w:val="000000" w:themeColor="text1"/>
        </w:rPr>
        <w:t xml:space="preserve"> strategy has grown in recent years for its ability to affect organizational outcomes such as employee performance, development, and retention rates (Gallup, 2021).  For example, a survey conducted by Deloitte (2019) demonstrated that a vast majority of respondents rated the employee experience as an important or the most important </w:t>
      </w:r>
      <w:r w:rsidR="00BA7E35" w:rsidRPr="00591A3C">
        <w:rPr>
          <w:color w:val="000000" w:themeColor="text1"/>
        </w:rPr>
        <w:t xml:space="preserve">precedence to implement in the workplace. </w:t>
      </w:r>
      <w:r w:rsidR="00496D5D" w:rsidRPr="00591A3C">
        <w:rPr>
          <w:color w:val="000000" w:themeColor="text1"/>
        </w:rPr>
        <w:t>Recent Forbes surveys</w:t>
      </w:r>
      <w:r w:rsidR="00BA7E35" w:rsidRPr="00591A3C">
        <w:rPr>
          <w:color w:val="000000" w:themeColor="text1"/>
        </w:rPr>
        <w:t xml:space="preserve"> also</w:t>
      </w:r>
      <w:r w:rsidR="00496D5D" w:rsidRPr="00591A3C">
        <w:rPr>
          <w:color w:val="000000" w:themeColor="text1"/>
        </w:rPr>
        <w:t xml:space="preserve"> indicated that employee experience was rated a priority by HR and business leaders during COVID-19 for two consecutive years (Forbes, 2020). </w:t>
      </w:r>
      <w:r w:rsidR="009818C0" w:rsidRPr="00591A3C">
        <w:rPr>
          <w:color w:val="000000" w:themeColor="text1"/>
        </w:rPr>
        <w:t xml:space="preserve">This priority is followed by a greater focus on technology (41%), performance management (35%), and applying people analytics across HR (32%). </w:t>
      </w:r>
    </w:p>
    <w:p w14:paraId="0AF59089" w14:textId="3C24B90F" w:rsidR="00E31937" w:rsidRPr="00591A3C" w:rsidRDefault="00375BF7" w:rsidP="008416A3">
      <w:pPr>
        <w:pStyle w:val="paragraph"/>
        <w:spacing w:before="0" w:beforeAutospacing="0" w:after="0" w:afterAutospacing="0" w:line="480" w:lineRule="auto"/>
        <w:ind w:firstLine="720"/>
        <w:textAlignment w:val="baseline"/>
        <w:rPr>
          <w:color w:val="000000" w:themeColor="text1"/>
        </w:rPr>
      </w:pPr>
      <w:r w:rsidRPr="00591A3C">
        <w:rPr>
          <w:color w:val="000000" w:themeColor="text1"/>
        </w:rPr>
        <w:t xml:space="preserve">The employee experience is a long-term redesign of the organization, but in order for this to take place, business leaders must thoroughly understand the relationship between the organization and its employees (Morgan, 2017). It is crucial to recognize that leaders </w:t>
      </w:r>
      <w:r w:rsidR="00F15CA2" w:rsidRPr="00591A3C">
        <w:rPr>
          <w:color w:val="000000" w:themeColor="text1"/>
        </w:rPr>
        <w:t xml:space="preserve">first </w:t>
      </w:r>
      <w:r w:rsidRPr="00591A3C">
        <w:rPr>
          <w:color w:val="000000" w:themeColor="text1"/>
        </w:rPr>
        <w:t xml:space="preserve">need to understand the day-to-day experiences their </w:t>
      </w:r>
      <w:r w:rsidR="00D14D47" w:rsidRPr="00591A3C">
        <w:rPr>
          <w:color w:val="000000" w:themeColor="text1"/>
        </w:rPr>
        <w:t>people have</w:t>
      </w:r>
      <w:r w:rsidRPr="00591A3C">
        <w:rPr>
          <w:color w:val="000000" w:themeColor="text1"/>
        </w:rPr>
        <w:t xml:space="preserve"> in order to efficiently and successfully redesign the space they operate in. To help simplify this undertaking, the concept has been broken down into three environmental designs for an organization to analyze. The three basic categories of the employee experience are the cultural, technological</w:t>
      </w:r>
      <w:r w:rsidR="00B41CDC" w:rsidRPr="00591A3C">
        <w:rPr>
          <w:color w:val="000000" w:themeColor="text1"/>
        </w:rPr>
        <w:t>,</w:t>
      </w:r>
      <w:r w:rsidRPr="00591A3C">
        <w:rPr>
          <w:color w:val="000000" w:themeColor="text1"/>
        </w:rPr>
        <w:t> and physical environment, which encompass specific variables that define them</w:t>
      </w:r>
      <w:r w:rsidR="00E31937" w:rsidRPr="00591A3C">
        <w:rPr>
          <w:color w:val="000000" w:themeColor="text1"/>
        </w:rPr>
        <w:t xml:space="preserve">. </w:t>
      </w:r>
      <w:r w:rsidR="00047D09" w:rsidRPr="00591A3C">
        <w:rPr>
          <w:color w:val="000000" w:themeColor="text1"/>
        </w:rPr>
        <w:t>To briefly explain each environment,</w:t>
      </w:r>
      <w:r w:rsidR="00456A00" w:rsidRPr="00591A3C">
        <w:rPr>
          <w:color w:val="000000" w:themeColor="text1"/>
        </w:rPr>
        <w:t xml:space="preserve"> the </w:t>
      </w:r>
      <w:r w:rsidR="00456A00" w:rsidRPr="00591A3C">
        <w:rPr>
          <w:b/>
          <w:bCs/>
          <w:i/>
          <w:iCs/>
          <w:color w:val="000000" w:themeColor="text1"/>
        </w:rPr>
        <w:t>cultural environment</w:t>
      </w:r>
      <w:r w:rsidR="00456A00" w:rsidRPr="00591A3C">
        <w:rPr>
          <w:color w:val="000000" w:themeColor="text1"/>
        </w:rPr>
        <w:t xml:space="preserve"> involves the actions taken to influence employees’ attitudes and perceptions of the company’s values, goals, and overall image. </w:t>
      </w:r>
      <w:r w:rsidR="00456A00" w:rsidRPr="00591A3C">
        <w:rPr>
          <w:b/>
          <w:bCs/>
          <w:i/>
          <w:iCs/>
          <w:color w:val="000000" w:themeColor="text1"/>
        </w:rPr>
        <w:t>T</w:t>
      </w:r>
      <w:r w:rsidR="00047D09" w:rsidRPr="00591A3C">
        <w:rPr>
          <w:b/>
          <w:bCs/>
          <w:i/>
          <w:iCs/>
          <w:color w:val="000000" w:themeColor="text1"/>
        </w:rPr>
        <w:t>he physical environment</w:t>
      </w:r>
      <w:r w:rsidR="00047D09" w:rsidRPr="00591A3C">
        <w:rPr>
          <w:color w:val="000000" w:themeColor="text1"/>
        </w:rPr>
        <w:t xml:space="preserve"> encompasses every aspect that involves in the surroundings on the physical work environment. </w:t>
      </w:r>
      <w:r w:rsidR="008416A3" w:rsidRPr="00591A3C">
        <w:rPr>
          <w:color w:val="000000" w:themeColor="text1"/>
        </w:rPr>
        <w:t xml:space="preserve">Lastly, </w:t>
      </w:r>
      <w:r w:rsidR="00456A00" w:rsidRPr="00591A3C">
        <w:rPr>
          <w:color w:val="000000" w:themeColor="text1"/>
        </w:rPr>
        <w:t xml:space="preserve">the </w:t>
      </w:r>
      <w:r w:rsidR="00456A00" w:rsidRPr="00591A3C">
        <w:rPr>
          <w:b/>
          <w:bCs/>
          <w:i/>
          <w:iCs/>
          <w:color w:val="000000" w:themeColor="text1"/>
        </w:rPr>
        <w:t>technological environment</w:t>
      </w:r>
      <w:r w:rsidR="00456A00" w:rsidRPr="00591A3C">
        <w:rPr>
          <w:color w:val="000000" w:themeColor="text1"/>
        </w:rPr>
        <w:t xml:space="preserve"> is comprised of the tools and resources provided to employees to help them complete their job duties. </w:t>
      </w:r>
      <w:r w:rsidR="00E31937" w:rsidRPr="00591A3C">
        <w:rPr>
          <w:color w:val="000000" w:themeColor="text1"/>
        </w:rPr>
        <w:t>The goal of each environment is to include factors that establish a workplace where people feel happy, safe, and included.</w:t>
      </w:r>
    </w:p>
    <w:p w14:paraId="4617E777" w14:textId="5C1E6D14" w:rsidR="0086259F" w:rsidRPr="00591A3C" w:rsidRDefault="00375BF7" w:rsidP="00FF33E7">
      <w:pPr>
        <w:pStyle w:val="Heading3"/>
      </w:pPr>
      <w:bookmarkStart w:id="15" w:name="_Toc121142943"/>
      <w:r w:rsidRPr="00591A3C">
        <w:t xml:space="preserve">Conceptualizing Employee Experience as an Employee Engagement </w:t>
      </w:r>
      <w:r w:rsidR="008608E6" w:rsidRPr="00591A3C">
        <w:t xml:space="preserve">CSR </w:t>
      </w:r>
      <w:r w:rsidRPr="00591A3C">
        <w:t>Strategy</w:t>
      </w:r>
      <w:bookmarkEnd w:id="15"/>
      <w:r w:rsidRPr="00591A3C">
        <w:t xml:space="preserve"> </w:t>
      </w:r>
    </w:p>
    <w:p w14:paraId="1128A101" w14:textId="77777777" w:rsidR="003A0043" w:rsidRPr="00591A3C" w:rsidRDefault="0095495B" w:rsidP="004252AE">
      <w:pPr>
        <w:spacing w:line="480" w:lineRule="auto"/>
        <w:ind w:firstLine="720"/>
        <w:rPr>
          <w:color w:val="000000" w:themeColor="text1"/>
        </w:rPr>
      </w:pPr>
      <w:r w:rsidRPr="00591A3C">
        <w:rPr>
          <w:color w:val="000000" w:themeColor="text1"/>
        </w:rPr>
        <w:lastRenderedPageBreak/>
        <w:t>Morgan (2017</w:t>
      </w:r>
      <w:r w:rsidR="007279E2" w:rsidRPr="00591A3C">
        <w:rPr>
          <w:color w:val="000000" w:themeColor="text1"/>
        </w:rPr>
        <w:t>)</w:t>
      </w:r>
      <w:r w:rsidRPr="00591A3C">
        <w:rPr>
          <w:color w:val="000000" w:themeColor="text1"/>
        </w:rPr>
        <w:t xml:space="preserve"> defines the employee experience as “the intersection of employee expectations, needs and wants and the organizational design of those expectations, needs, and wants” (p. 8). </w:t>
      </w:r>
      <w:r w:rsidR="0049630D" w:rsidRPr="00591A3C">
        <w:rPr>
          <w:color w:val="000000" w:themeColor="text1"/>
        </w:rPr>
        <w:t xml:space="preserve">Essentially, it consists of the actions taken by the organization to construct an ongoing engagement strategy and the </w:t>
      </w:r>
      <w:r w:rsidR="007623F8" w:rsidRPr="00591A3C">
        <w:rPr>
          <w:color w:val="000000" w:themeColor="text1"/>
        </w:rPr>
        <w:t xml:space="preserve">employees’ perspective of the organization’s design. </w:t>
      </w:r>
      <w:r w:rsidR="003B1B85" w:rsidRPr="00591A3C">
        <w:rPr>
          <w:color w:val="000000" w:themeColor="text1"/>
        </w:rPr>
        <w:t xml:space="preserve">According to the employee engagement concept, </w:t>
      </w:r>
      <w:r w:rsidR="007623F8" w:rsidRPr="00591A3C">
        <w:rPr>
          <w:color w:val="000000" w:themeColor="text1"/>
        </w:rPr>
        <w:t xml:space="preserve">employees’ psychological experience of work is influenced by </w:t>
      </w:r>
      <w:r w:rsidR="009C01EB" w:rsidRPr="00591A3C">
        <w:rPr>
          <w:color w:val="000000" w:themeColor="text1"/>
        </w:rPr>
        <w:t>organizational factors</w:t>
      </w:r>
      <w:r w:rsidR="007623F8" w:rsidRPr="00591A3C">
        <w:rPr>
          <w:color w:val="000000" w:themeColor="text1"/>
        </w:rPr>
        <w:t>, which in turn, influences employees’</w:t>
      </w:r>
      <w:r w:rsidR="009C01EB" w:rsidRPr="00591A3C">
        <w:rPr>
          <w:color w:val="000000" w:themeColor="text1"/>
        </w:rPr>
        <w:t xml:space="preserve"> work behavior</w:t>
      </w:r>
      <w:r w:rsidR="007623F8" w:rsidRPr="00591A3C">
        <w:rPr>
          <w:color w:val="000000" w:themeColor="text1"/>
        </w:rPr>
        <w:t xml:space="preserve"> and perception of the organization</w:t>
      </w:r>
      <w:r w:rsidR="003B1B85" w:rsidRPr="00591A3C">
        <w:rPr>
          <w:color w:val="000000" w:themeColor="text1"/>
        </w:rPr>
        <w:t xml:space="preserve"> (Kahn, 1990)</w:t>
      </w:r>
      <w:r w:rsidR="007623F8" w:rsidRPr="00591A3C">
        <w:rPr>
          <w:color w:val="000000" w:themeColor="text1"/>
        </w:rPr>
        <w:t xml:space="preserve">. </w:t>
      </w:r>
      <w:r w:rsidR="00C716A5" w:rsidRPr="00591A3C">
        <w:rPr>
          <w:color w:val="000000" w:themeColor="text1"/>
        </w:rPr>
        <w:t xml:space="preserve">On that account, this study recognizes the employee experience as the accumulation of developed and implemented organizational </w:t>
      </w:r>
      <w:r w:rsidR="003B1B85" w:rsidRPr="00591A3C">
        <w:rPr>
          <w:color w:val="000000" w:themeColor="text1"/>
        </w:rPr>
        <w:t xml:space="preserve">strategies </w:t>
      </w:r>
      <w:r w:rsidR="00C716A5" w:rsidRPr="00591A3C">
        <w:rPr>
          <w:color w:val="000000" w:themeColor="text1"/>
        </w:rPr>
        <w:t xml:space="preserve">that strive to </w:t>
      </w:r>
      <w:r w:rsidR="00F23D3D" w:rsidRPr="00591A3C">
        <w:rPr>
          <w:color w:val="000000" w:themeColor="text1"/>
        </w:rPr>
        <w:t>elevate</w:t>
      </w:r>
      <w:r w:rsidR="00C716A5" w:rsidRPr="00591A3C">
        <w:rPr>
          <w:color w:val="000000" w:themeColor="text1"/>
        </w:rPr>
        <w:t xml:space="preserve"> the employees</w:t>
      </w:r>
      <w:r w:rsidR="00F23D3D" w:rsidRPr="00591A3C">
        <w:rPr>
          <w:color w:val="000000" w:themeColor="text1"/>
        </w:rPr>
        <w:t>’</w:t>
      </w:r>
      <w:r w:rsidR="00C716A5" w:rsidRPr="00591A3C">
        <w:rPr>
          <w:color w:val="000000" w:themeColor="text1"/>
        </w:rPr>
        <w:t xml:space="preserve"> day-to-day experience</w:t>
      </w:r>
      <w:r w:rsidR="00F23D3D" w:rsidRPr="00591A3C">
        <w:rPr>
          <w:color w:val="000000" w:themeColor="text1"/>
        </w:rPr>
        <w:t>s</w:t>
      </w:r>
      <w:r w:rsidR="00C716A5" w:rsidRPr="00591A3C">
        <w:rPr>
          <w:color w:val="000000" w:themeColor="text1"/>
        </w:rPr>
        <w:t xml:space="preserve"> throughout the employee life cycle. </w:t>
      </w:r>
    </w:p>
    <w:p w14:paraId="7AC7D932" w14:textId="77777777" w:rsidR="002E12BB" w:rsidRPr="00591A3C" w:rsidRDefault="00E531B2" w:rsidP="003A0043">
      <w:pPr>
        <w:spacing w:line="480" w:lineRule="auto"/>
        <w:rPr>
          <w:color w:val="000000" w:themeColor="text1"/>
        </w:rPr>
      </w:pPr>
      <w:r w:rsidRPr="00591A3C">
        <w:rPr>
          <w:color w:val="000000" w:themeColor="text1"/>
        </w:rPr>
        <w:t xml:space="preserve">However, the mere implementation of this strategy cannot accurately measure its success similar to how employees coming to work does not necessarily mean they are engaged (Moletsane, Tefera &amp; Migiro, 2019). Kahn’s (1990) engagement concept explains that an employee’s level of immersion and motivation in the role revolves around their experience at work. Thus, understanding the employees’ perspective of the factors that make up the employee experience strategy is crucial to understanding its value to the workplace. </w:t>
      </w:r>
    </w:p>
    <w:p w14:paraId="06C94B3D" w14:textId="050FEA97" w:rsidR="009C01EB" w:rsidRPr="009F1CE6" w:rsidRDefault="003925EB" w:rsidP="00AD0277">
      <w:pPr>
        <w:spacing w:line="480" w:lineRule="auto"/>
        <w:ind w:firstLine="720"/>
        <w:rPr>
          <w:color w:val="000000" w:themeColor="text1"/>
        </w:rPr>
      </w:pPr>
      <w:r w:rsidRPr="009F1CE6">
        <w:rPr>
          <w:color w:val="000000" w:themeColor="text1"/>
        </w:rPr>
        <w:t xml:space="preserve">Following Morgan (2017) and Kahan (1990)’s conceptualizations, this study </w:t>
      </w:r>
      <w:r w:rsidR="003B1B85" w:rsidRPr="009F1CE6">
        <w:rPr>
          <w:color w:val="000000" w:themeColor="text1"/>
        </w:rPr>
        <w:t>conceptualizes</w:t>
      </w:r>
      <w:r w:rsidRPr="009F1CE6">
        <w:rPr>
          <w:color w:val="000000" w:themeColor="text1"/>
        </w:rPr>
        <w:t xml:space="preserve"> employee experience, consisting of </w:t>
      </w:r>
      <w:r w:rsidR="00D902CE" w:rsidRPr="009F1CE6">
        <w:rPr>
          <w:color w:val="000000" w:themeColor="text1"/>
        </w:rPr>
        <w:t>the cultural</w:t>
      </w:r>
      <w:r w:rsidR="003B1B85" w:rsidRPr="009F1CE6">
        <w:rPr>
          <w:color w:val="000000" w:themeColor="text1"/>
        </w:rPr>
        <w:t xml:space="preserve">, </w:t>
      </w:r>
      <w:r w:rsidR="00D902CE" w:rsidRPr="009F1CE6">
        <w:rPr>
          <w:color w:val="000000" w:themeColor="text1"/>
        </w:rPr>
        <w:t>physical</w:t>
      </w:r>
      <w:r w:rsidR="003B1B85" w:rsidRPr="009F1CE6">
        <w:rPr>
          <w:color w:val="000000" w:themeColor="text1"/>
        </w:rPr>
        <w:t xml:space="preserve">, and </w:t>
      </w:r>
      <w:r w:rsidR="00D902CE" w:rsidRPr="009F1CE6">
        <w:rPr>
          <w:color w:val="000000" w:themeColor="text1"/>
        </w:rPr>
        <w:t>technological</w:t>
      </w:r>
      <w:r w:rsidR="003B1B85" w:rsidRPr="009F1CE6">
        <w:rPr>
          <w:color w:val="000000" w:themeColor="text1"/>
        </w:rPr>
        <w:t xml:space="preserve"> environment, as employee engagement </w:t>
      </w:r>
      <w:r w:rsidR="008347F2" w:rsidRPr="009F1CE6">
        <w:rPr>
          <w:color w:val="000000" w:themeColor="text1"/>
        </w:rPr>
        <w:t xml:space="preserve">CSR </w:t>
      </w:r>
      <w:r w:rsidR="003B1B85" w:rsidRPr="009F1CE6">
        <w:rPr>
          <w:color w:val="000000" w:themeColor="text1"/>
        </w:rPr>
        <w:t>strategies that can increase</w:t>
      </w:r>
      <w:r w:rsidR="00B36A99" w:rsidRPr="009F1CE6">
        <w:rPr>
          <w:color w:val="000000" w:themeColor="text1"/>
        </w:rPr>
        <w:t xml:space="preserve"> factors such as</w:t>
      </w:r>
      <w:r w:rsidR="003B1B85" w:rsidRPr="009F1CE6">
        <w:rPr>
          <w:color w:val="000000" w:themeColor="text1"/>
        </w:rPr>
        <w:t xml:space="preserve"> employee satisfaction,</w:t>
      </w:r>
      <w:r w:rsidR="00B36A99" w:rsidRPr="009F1CE6">
        <w:rPr>
          <w:color w:val="000000" w:themeColor="text1"/>
        </w:rPr>
        <w:t xml:space="preserve"> work-life balance</w:t>
      </w:r>
      <w:r w:rsidR="003B1B85" w:rsidRPr="009F1CE6">
        <w:rPr>
          <w:color w:val="000000" w:themeColor="text1"/>
        </w:rPr>
        <w:t xml:space="preserve">, </w:t>
      </w:r>
      <w:r w:rsidR="00B36A99" w:rsidRPr="009F1CE6">
        <w:rPr>
          <w:color w:val="000000" w:themeColor="text1"/>
        </w:rPr>
        <w:t>development</w:t>
      </w:r>
      <w:r w:rsidR="003B1B85" w:rsidRPr="009F1CE6">
        <w:rPr>
          <w:color w:val="000000" w:themeColor="text1"/>
        </w:rPr>
        <w:t xml:space="preserve">, and </w:t>
      </w:r>
      <w:r w:rsidR="00B36A99" w:rsidRPr="009F1CE6">
        <w:rPr>
          <w:color w:val="000000" w:themeColor="text1"/>
        </w:rPr>
        <w:t>diversity and inclusion</w:t>
      </w:r>
      <w:r w:rsidR="003B1B85" w:rsidRPr="009F1CE6">
        <w:rPr>
          <w:color w:val="000000" w:themeColor="text1"/>
        </w:rPr>
        <w:t>.</w:t>
      </w:r>
      <w:r w:rsidR="007B0149" w:rsidRPr="009F1CE6">
        <w:rPr>
          <w:color w:val="000000" w:themeColor="text1"/>
        </w:rPr>
        <w:t xml:space="preserve"> </w:t>
      </w:r>
      <w:r w:rsidR="00B412A5" w:rsidRPr="009F1CE6">
        <w:rPr>
          <w:color w:val="000000" w:themeColor="text1"/>
        </w:rPr>
        <w:t>This is recognized as the employee experience CSR</w:t>
      </w:r>
      <w:r w:rsidR="00C058DF" w:rsidRPr="009F1CE6">
        <w:rPr>
          <w:color w:val="000000" w:themeColor="text1"/>
        </w:rPr>
        <w:t xml:space="preserve"> engagement</w:t>
      </w:r>
      <w:r w:rsidR="00B412A5" w:rsidRPr="009F1CE6">
        <w:rPr>
          <w:color w:val="000000" w:themeColor="text1"/>
        </w:rPr>
        <w:t xml:space="preserve"> strategy in this study. </w:t>
      </w:r>
      <w:r w:rsidR="009F1CE6" w:rsidRPr="009F1CE6">
        <w:rPr>
          <w:color w:val="000000" w:themeColor="text1"/>
        </w:rPr>
        <w:t>It is a common misconception that CSR strategies are only developed for external public relationships, but much of the CSR initiatives are internally focused (</w:t>
      </w:r>
      <w:r w:rsidR="009F1CE6" w:rsidRPr="009F1CE6">
        <w:rPr>
          <w:color w:val="000000" w:themeColor="text1"/>
          <w:shd w:val="clear" w:color="auto" w:fill="FFFFFF"/>
        </w:rPr>
        <w:t>Duthler &amp; Dhanesh, 2018)</w:t>
      </w:r>
      <w:r w:rsidR="009F1CE6" w:rsidRPr="009F1CE6">
        <w:rPr>
          <w:color w:val="000000" w:themeColor="text1"/>
        </w:rPr>
        <w:t xml:space="preserve">. </w:t>
      </w:r>
      <w:r w:rsidR="00821487" w:rsidRPr="009F1CE6">
        <w:rPr>
          <w:color w:val="000000" w:themeColor="text1"/>
        </w:rPr>
        <w:t xml:space="preserve">It’s valuable to emphasize that CSR engagement efforts </w:t>
      </w:r>
      <w:r w:rsidR="00AD0277" w:rsidRPr="009F1CE6">
        <w:rPr>
          <w:color w:val="000000" w:themeColor="text1"/>
        </w:rPr>
        <w:t xml:space="preserve">are recognized as a morale booster and key organizational tool to motivate </w:t>
      </w:r>
      <w:r w:rsidR="00AD0277" w:rsidRPr="009F1CE6">
        <w:rPr>
          <w:color w:val="000000" w:themeColor="text1"/>
        </w:rPr>
        <w:lastRenderedPageBreak/>
        <w:t xml:space="preserve">and engage their employees (Peterson, 2022). These engagement strategies also have the ability to </w:t>
      </w:r>
      <w:r w:rsidR="00821487" w:rsidRPr="009F1CE6">
        <w:rPr>
          <w:color w:val="000000" w:themeColor="text1"/>
        </w:rPr>
        <w:t>build engagement and trust</w:t>
      </w:r>
      <w:r w:rsidR="00AD0277" w:rsidRPr="009F1CE6">
        <w:rPr>
          <w:color w:val="000000" w:themeColor="text1"/>
        </w:rPr>
        <w:t xml:space="preserve"> with internal and external alike</w:t>
      </w:r>
      <w:r w:rsidR="00821487" w:rsidRPr="009F1CE6">
        <w:rPr>
          <w:color w:val="000000" w:themeColor="text1"/>
        </w:rPr>
        <w:t xml:space="preserve"> </w:t>
      </w:r>
      <w:r w:rsidR="00AD0277" w:rsidRPr="009F1CE6">
        <w:rPr>
          <w:color w:val="000000" w:themeColor="text1"/>
        </w:rPr>
        <w:t xml:space="preserve">by </w:t>
      </w:r>
      <w:r w:rsidR="008347F2" w:rsidRPr="009F1CE6">
        <w:rPr>
          <w:color w:val="000000" w:themeColor="text1"/>
        </w:rPr>
        <w:t>not only communicat</w:t>
      </w:r>
      <w:r w:rsidR="00AD0277" w:rsidRPr="009F1CE6">
        <w:rPr>
          <w:color w:val="000000" w:themeColor="text1"/>
        </w:rPr>
        <w:t>ing the engagement initiatives</w:t>
      </w:r>
      <w:r w:rsidR="008347F2" w:rsidRPr="009F1CE6">
        <w:rPr>
          <w:color w:val="000000" w:themeColor="text1"/>
        </w:rPr>
        <w:t xml:space="preserve"> internally to </w:t>
      </w:r>
      <w:r w:rsidR="0003329A" w:rsidRPr="009F1CE6">
        <w:rPr>
          <w:color w:val="000000" w:themeColor="text1"/>
        </w:rPr>
        <w:t>employees but</w:t>
      </w:r>
      <w:r w:rsidR="008347F2" w:rsidRPr="009F1CE6">
        <w:rPr>
          <w:color w:val="000000" w:themeColor="text1"/>
        </w:rPr>
        <w:t xml:space="preserve"> are also </w:t>
      </w:r>
      <w:r w:rsidR="00AD0277" w:rsidRPr="009F1CE6">
        <w:rPr>
          <w:color w:val="000000" w:themeColor="text1"/>
        </w:rPr>
        <w:t>presenting them</w:t>
      </w:r>
      <w:r w:rsidR="007B0149" w:rsidRPr="009F1CE6">
        <w:rPr>
          <w:color w:val="000000" w:themeColor="text1"/>
        </w:rPr>
        <w:t xml:space="preserve"> </w:t>
      </w:r>
      <w:r w:rsidR="008347F2" w:rsidRPr="009F1CE6">
        <w:rPr>
          <w:color w:val="000000" w:themeColor="text1"/>
        </w:rPr>
        <w:t>external</w:t>
      </w:r>
      <w:r w:rsidR="00AD0277" w:rsidRPr="009F1CE6">
        <w:rPr>
          <w:color w:val="000000" w:themeColor="text1"/>
        </w:rPr>
        <w:t>ly in</w:t>
      </w:r>
      <w:r w:rsidR="008347F2" w:rsidRPr="009F1CE6">
        <w:rPr>
          <w:color w:val="000000" w:themeColor="text1"/>
        </w:rPr>
        <w:t xml:space="preserve"> </w:t>
      </w:r>
      <w:r w:rsidR="007B0149" w:rsidRPr="009F1CE6">
        <w:rPr>
          <w:color w:val="000000" w:themeColor="text1"/>
        </w:rPr>
        <w:t>CSR reports</w:t>
      </w:r>
      <w:r w:rsidR="00A102D7" w:rsidRPr="009F1CE6">
        <w:rPr>
          <w:color w:val="000000" w:themeColor="text1"/>
        </w:rPr>
        <w:t xml:space="preserve"> (</w:t>
      </w:r>
      <w:r w:rsidR="00A102D7" w:rsidRPr="009F1CE6">
        <w:rPr>
          <w:color w:val="000000" w:themeColor="text1"/>
          <w:shd w:val="clear" w:color="auto" w:fill="FFFFFF"/>
        </w:rPr>
        <w:t>Duthler &amp; Dhanesh, 2018</w:t>
      </w:r>
      <w:r w:rsidR="00A102D7" w:rsidRPr="009F1CE6">
        <w:rPr>
          <w:color w:val="000000" w:themeColor="text1"/>
        </w:rPr>
        <w:t>)</w:t>
      </w:r>
      <w:r w:rsidR="0059280A" w:rsidRPr="009F1CE6">
        <w:rPr>
          <w:color w:val="000000" w:themeColor="text1"/>
        </w:rPr>
        <w:t xml:space="preserve">. </w:t>
      </w:r>
      <w:r w:rsidR="004252AE" w:rsidRPr="009F1CE6">
        <w:rPr>
          <w:color w:val="000000" w:themeColor="text1"/>
        </w:rPr>
        <w:t>Businesses have different needs, so it is important to recognize that organizational variables that make up the</w:t>
      </w:r>
      <w:r w:rsidR="00006DC6" w:rsidRPr="009F1CE6">
        <w:rPr>
          <w:color w:val="000000" w:themeColor="text1"/>
        </w:rPr>
        <w:t xml:space="preserve"> </w:t>
      </w:r>
      <w:r w:rsidR="004252AE" w:rsidRPr="009F1CE6">
        <w:rPr>
          <w:color w:val="000000" w:themeColor="text1"/>
        </w:rPr>
        <w:t>employee experience are likely to vary depending on the organization (Morgan, 2017)</w:t>
      </w:r>
      <w:r w:rsidR="00EF3FF9" w:rsidRPr="009F1CE6">
        <w:rPr>
          <w:color w:val="000000" w:themeColor="text1"/>
        </w:rPr>
        <w:t>.</w:t>
      </w:r>
      <w:r w:rsidR="004252AE" w:rsidRPr="009F1CE6">
        <w:rPr>
          <w:color w:val="000000" w:themeColor="text1"/>
        </w:rPr>
        <w:t xml:space="preserve"> With that being said, this study will explore overarching variables that attribute to the three environments</w:t>
      </w:r>
      <w:r w:rsidR="0098488C" w:rsidRPr="009F1CE6">
        <w:rPr>
          <w:color w:val="000000" w:themeColor="text1"/>
        </w:rPr>
        <w:t>.</w:t>
      </w:r>
    </w:p>
    <w:p w14:paraId="5AF9FEBD" w14:textId="3F16DB33" w:rsidR="009C6445" w:rsidRPr="00591A3C" w:rsidRDefault="00444621" w:rsidP="00444621">
      <w:pPr>
        <w:spacing w:line="480" w:lineRule="auto"/>
        <w:ind w:firstLine="720"/>
        <w:rPr>
          <w:color w:val="000000" w:themeColor="text1"/>
        </w:rPr>
      </w:pPr>
      <w:r w:rsidRPr="00591A3C">
        <w:rPr>
          <w:color w:val="000000" w:themeColor="text1"/>
        </w:rPr>
        <w:t xml:space="preserve">By understanding the variables that make up the employee experience strategy, business leaders can improve their employees’ engagement by focusing on key factors that contribute to their happiness and wellbeing. </w:t>
      </w:r>
      <w:r w:rsidR="009C6445" w:rsidRPr="00591A3C">
        <w:rPr>
          <w:color w:val="000000" w:themeColor="text1"/>
        </w:rPr>
        <w:t>In turn, companies that produce happy, motivated, and engaged employees have the potential to reap successful outcomes to overall improve the organization (Gatti, 2016). Throughout engagement literature, a positive correlation has been made between engagement and many of the same variables shown in Morgan’s (2017) employee experience research, including, better in-role task performance (Christian</w:t>
      </w:r>
      <w:r w:rsidR="00341299" w:rsidRPr="00591A3C">
        <w:rPr>
          <w:color w:val="000000" w:themeColor="text1"/>
        </w:rPr>
        <w:t xml:space="preserve"> et al., </w:t>
      </w:r>
      <w:r w:rsidR="009C6445" w:rsidRPr="00591A3C">
        <w:rPr>
          <w:color w:val="000000" w:themeColor="text1"/>
        </w:rPr>
        <w:t xml:space="preserve">2011), improved organizational finances (Xanthopoulou, Bakker, Demerouti &amp; Schaufeli, 2009), increased employee innovation and decision-making (Albrecht, 2015), and enhanced meaningfulness, development opportunities, and work-related balance (Reio &amp; Shuck, 2014). </w:t>
      </w:r>
    </w:p>
    <w:p w14:paraId="30FF8DA5" w14:textId="5AADC622" w:rsidR="00D44F7C" w:rsidRPr="00591A3C" w:rsidRDefault="00516194" w:rsidP="009C6445">
      <w:pPr>
        <w:spacing w:line="480" w:lineRule="auto"/>
        <w:ind w:firstLine="720"/>
        <w:rPr>
          <w:rFonts w:eastAsia="Times"/>
          <w:color w:val="000000" w:themeColor="text1"/>
        </w:rPr>
      </w:pPr>
      <w:r w:rsidRPr="00591A3C">
        <w:rPr>
          <w:color w:val="000000" w:themeColor="text1"/>
        </w:rPr>
        <w:t xml:space="preserve">The following section will define Morgan’s three environments and describe how each satisfies Kahn’s psychological conditions. </w:t>
      </w:r>
    </w:p>
    <w:p w14:paraId="637EBBC1" w14:textId="637C1C7B" w:rsidR="00375BF7" w:rsidRPr="00591A3C" w:rsidRDefault="00375BF7" w:rsidP="000A226E">
      <w:pPr>
        <w:pStyle w:val="paragraph"/>
        <w:spacing w:before="0" w:beforeAutospacing="0" w:after="0" w:afterAutospacing="0" w:line="480" w:lineRule="auto"/>
        <w:ind w:firstLine="720"/>
        <w:textAlignment w:val="baseline"/>
        <w:rPr>
          <w:color w:val="000000" w:themeColor="text1"/>
        </w:rPr>
      </w:pPr>
      <w:bookmarkStart w:id="16" w:name="_Toc121142944"/>
      <w:r w:rsidRPr="00591A3C">
        <w:rPr>
          <w:rStyle w:val="Heading4Char"/>
        </w:rPr>
        <w:t>The Cultural Environment.</w:t>
      </w:r>
      <w:bookmarkEnd w:id="16"/>
      <w:r w:rsidRPr="00591A3C">
        <w:rPr>
          <w:b/>
          <w:i/>
          <w:color w:val="000000" w:themeColor="text1"/>
        </w:rPr>
        <w:t xml:space="preserve"> </w:t>
      </w:r>
      <w:r w:rsidRPr="00591A3C">
        <w:rPr>
          <w:color w:val="000000" w:themeColor="text1"/>
        </w:rPr>
        <w:t xml:space="preserve">A business’s culture is all around the workforce whether people realize it or not because it </w:t>
      </w:r>
      <w:r w:rsidR="00C30734" w:rsidRPr="00591A3C">
        <w:rPr>
          <w:color w:val="000000" w:themeColor="text1"/>
        </w:rPr>
        <w:t xml:space="preserve">encompasses the impression people </w:t>
      </w:r>
      <w:r w:rsidR="000A226E" w:rsidRPr="00591A3C">
        <w:rPr>
          <w:color w:val="000000" w:themeColor="text1"/>
        </w:rPr>
        <w:t xml:space="preserve">have of the company and the actions taken to create that impression (Morgan, 2017). </w:t>
      </w:r>
      <w:r w:rsidRPr="00591A3C">
        <w:rPr>
          <w:color w:val="000000" w:themeColor="text1"/>
        </w:rPr>
        <w:t xml:space="preserve">Organizational culture is difficult to define since it takes on various shapes and forms, but a widely accepted definition comes </w:t>
      </w:r>
      <w:r w:rsidRPr="00591A3C">
        <w:rPr>
          <w:color w:val="000000" w:themeColor="text1"/>
        </w:rPr>
        <w:lastRenderedPageBreak/>
        <w:t>from </w:t>
      </w:r>
      <w:r w:rsidRPr="00591A3C">
        <w:rPr>
          <w:color w:val="000000" w:themeColor="text1"/>
          <w:shd w:val="clear" w:color="auto" w:fill="FFFFFF"/>
        </w:rPr>
        <w:t>Szczepańska-Woszczyna</w:t>
      </w:r>
      <w:r w:rsidRPr="00591A3C">
        <w:rPr>
          <w:color w:val="000000" w:themeColor="text1"/>
        </w:rPr>
        <w:t xml:space="preserve"> (2014) who describes it as the “entire fundamental assumptions that a given group has invented, discovered or developed while learning to solve problems of adaptation to the environment and internal integration” (p. 29). Considering this definition, organizational culture encompasses numerous factors that must be considered when implementing business strategies</w:t>
      </w:r>
      <w:r w:rsidR="00D41563" w:rsidRPr="00591A3C">
        <w:rPr>
          <w:color w:val="000000" w:themeColor="text1"/>
        </w:rPr>
        <w:t xml:space="preserve">, including: </w:t>
      </w:r>
      <w:r w:rsidR="009B4EAF" w:rsidRPr="00591A3C">
        <w:rPr>
          <w:color w:val="000000" w:themeColor="text1"/>
        </w:rPr>
        <w:t>E</w:t>
      </w:r>
      <w:r w:rsidR="00D41563" w:rsidRPr="00591A3C">
        <w:rPr>
          <w:color w:val="000000" w:themeColor="text1"/>
        </w:rPr>
        <w:t>mployee recognition and acknowledgment, creating a sense of belonging</w:t>
      </w:r>
      <w:r w:rsidR="002249A3" w:rsidRPr="00591A3C">
        <w:rPr>
          <w:color w:val="000000" w:themeColor="text1"/>
        </w:rPr>
        <w:t xml:space="preserve"> and purpose, comradery, </w:t>
      </w:r>
      <w:r w:rsidR="00D91C80" w:rsidRPr="00591A3C">
        <w:rPr>
          <w:color w:val="000000" w:themeColor="text1"/>
        </w:rPr>
        <w:t>diversity</w:t>
      </w:r>
      <w:r w:rsidR="008057B3" w:rsidRPr="00591A3C">
        <w:rPr>
          <w:color w:val="000000" w:themeColor="text1"/>
        </w:rPr>
        <w:t xml:space="preserve"> and inclusion </w:t>
      </w:r>
      <w:r w:rsidR="00D91C80" w:rsidRPr="00591A3C">
        <w:rPr>
          <w:color w:val="000000" w:themeColor="text1"/>
        </w:rPr>
        <w:t>initiatives</w:t>
      </w:r>
      <w:r w:rsidR="009637C0" w:rsidRPr="00591A3C">
        <w:rPr>
          <w:color w:val="000000" w:themeColor="text1"/>
        </w:rPr>
        <w:t xml:space="preserve">, and learning and development opportunities </w:t>
      </w:r>
      <w:r w:rsidR="00D91C80" w:rsidRPr="00591A3C">
        <w:rPr>
          <w:color w:val="000000" w:themeColor="text1"/>
        </w:rPr>
        <w:t>(Morgan, 2017).</w:t>
      </w:r>
      <w:r w:rsidRPr="00591A3C">
        <w:rPr>
          <w:color w:val="000000" w:themeColor="text1"/>
        </w:rPr>
        <w:t> </w:t>
      </w:r>
      <w:r w:rsidR="00335955" w:rsidRPr="00591A3C">
        <w:rPr>
          <w:color w:val="000000" w:themeColor="text1"/>
        </w:rPr>
        <w:t>Additionally</w:t>
      </w:r>
      <w:r w:rsidRPr="00591A3C">
        <w:rPr>
          <w:color w:val="000000" w:themeColor="text1"/>
        </w:rPr>
        <w:t>, it is important to remember that a culture is individually unique since it revolves around a company’s values and vision, which varies from business to business (Coleman, 2013). </w:t>
      </w:r>
    </w:p>
    <w:p w14:paraId="773B1D42" w14:textId="3810D2BB" w:rsidR="001C761C" w:rsidRPr="00591A3C" w:rsidRDefault="00932ADA" w:rsidP="001C761C">
      <w:pPr>
        <w:spacing w:line="480" w:lineRule="auto"/>
        <w:ind w:firstLine="720"/>
        <w:rPr>
          <w:color w:val="000000" w:themeColor="text1"/>
        </w:rPr>
      </w:pPr>
      <w:r w:rsidRPr="00591A3C">
        <w:rPr>
          <w:color w:val="000000" w:themeColor="text1"/>
        </w:rPr>
        <w:t xml:space="preserve">Organizational culture is seen as a valuable tool to accomplish the goals of the </w:t>
      </w:r>
      <w:r w:rsidR="00AB7A2F" w:rsidRPr="00591A3C">
        <w:rPr>
          <w:color w:val="000000" w:themeColor="text1"/>
        </w:rPr>
        <w:t>organization</w:t>
      </w:r>
      <w:r w:rsidRPr="00591A3C">
        <w:rPr>
          <w:color w:val="000000" w:themeColor="text1"/>
        </w:rPr>
        <w:t xml:space="preserve"> (</w:t>
      </w:r>
      <w:r w:rsidR="008411B7" w:rsidRPr="00591A3C">
        <w:rPr>
          <w:color w:val="000000" w:themeColor="text1"/>
        </w:rPr>
        <w:t xml:space="preserve">Kumar </w:t>
      </w:r>
      <w:r w:rsidRPr="00591A3C">
        <w:rPr>
          <w:color w:val="000000" w:themeColor="text1"/>
        </w:rPr>
        <w:t xml:space="preserve">Samanta, 2021). </w:t>
      </w:r>
      <w:r w:rsidR="00AB7A2F" w:rsidRPr="00591A3C">
        <w:rPr>
          <w:color w:val="000000" w:themeColor="text1"/>
        </w:rPr>
        <w:t>It also consists of the most variables in this study because this environment must continuously align with the vision and goals of the organization all the while communicating its purpose to its employees</w:t>
      </w:r>
      <w:r w:rsidR="00341299" w:rsidRPr="00591A3C">
        <w:rPr>
          <w:color w:val="000000" w:themeColor="text1"/>
        </w:rPr>
        <w:t xml:space="preserve">. </w:t>
      </w:r>
      <w:r w:rsidR="00B67569" w:rsidRPr="00591A3C">
        <w:rPr>
          <w:color w:val="000000" w:themeColor="text1"/>
        </w:rPr>
        <w:t>For instance, a</w:t>
      </w:r>
      <w:r w:rsidR="00D24F67" w:rsidRPr="00591A3C">
        <w:rPr>
          <w:color w:val="000000" w:themeColor="text1"/>
        </w:rPr>
        <w:t xml:space="preserve"> critical variable in </w:t>
      </w:r>
      <w:r w:rsidR="00924737" w:rsidRPr="00591A3C">
        <w:rPr>
          <w:color w:val="000000" w:themeColor="text1"/>
        </w:rPr>
        <w:t>the cultural environment</w:t>
      </w:r>
      <w:r w:rsidR="00D24F67" w:rsidRPr="00591A3C">
        <w:rPr>
          <w:color w:val="000000" w:themeColor="text1"/>
        </w:rPr>
        <w:t xml:space="preserve"> is diversity, inclusion, and equity in the workplace. Organizations that foster an inclusive culture not only benefit from high-performance teamwork but also employees who bring their whole selves to work (Ferdman, 2020), which algins with Kahn’s (1990) idea of employees’ being holistically involved at work. </w:t>
      </w:r>
      <w:r w:rsidR="001C761C" w:rsidRPr="00591A3C">
        <w:rPr>
          <w:color w:val="000000" w:themeColor="text1"/>
        </w:rPr>
        <w:t xml:space="preserve">This idea of being holistically involved is commonly </w:t>
      </w:r>
      <w:r w:rsidR="00640F13" w:rsidRPr="00591A3C">
        <w:rPr>
          <w:color w:val="000000" w:themeColor="text1"/>
        </w:rPr>
        <w:t>referred</w:t>
      </w:r>
      <w:r w:rsidR="001C761C" w:rsidRPr="00591A3C">
        <w:rPr>
          <w:color w:val="000000" w:themeColor="text1"/>
        </w:rPr>
        <w:t xml:space="preserve"> to as </w:t>
      </w:r>
      <w:r w:rsidR="00640F13" w:rsidRPr="00591A3C">
        <w:rPr>
          <w:color w:val="000000" w:themeColor="text1"/>
        </w:rPr>
        <w:t>inclusion</w:t>
      </w:r>
      <w:r w:rsidR="001C761C" w:rsidRPr="00591A3C">
        <w:rPr>
          <w:color w:val="000000" w:themeColor="text1"/>
        </w:rPr>
        <w:t xml:space="preserve">, which describes </w:t>
      </w:r>
      <w:r w:rsidR="00924737" w:rsidRPr="00591A3C">
        <w:rPr>
          <w:color w:val="000000" w:themeColor="text1"/>
        </w:rPr>
        <w:t xml:space="preserve">when an individual feels they can be their authentic selves all the while contributing to the team and organization (Ferdman, 2012). </w:t>
      </w:r>
      <w:r w:rsidR="00FA2CDF" w:rsidRPr="00591A3C">
        <w:rPr>
          <w:color w:val="000000" w:themeColor="text1"/>
        </w:rPr>
        <w:t xml:space="preserve">Ferdman explains that inclusion greatly requires business leaders to examine their inclusion strategy to ensure engagement, involvement, safety, value, and authenticity are established throughout their employees’ work experiences. </w:t>
      </w:r>
      <w:r w:rsidR="007C3C1B" w:rsidRPr="00591A3C">
        <w:rPr>
          <w:color w:val="000000" w:themeColor="text1"/>
        </w:rPr>
        <w:t xml:space="preserve">With that being said, many modern businesses have integrated diversity and inclusion into their organization’s mission, values, and culture to </w:t>
      </w:r>
      <w:r w:rsidR="007C3C1B" w:rsidRPr="00591A3C">
        <w:rPr>
          <w:color w:val="000000" w:themeColor="text1"/>
        </w:rPr>
        <w:lastRenderedPageBreak/>
        <w:t xml:space="preserve">build an environment of collaboration, innovation, and empowerment (Ferdman, 2013). In doing so, employees can experience inclusion by utilizing the cultural environment resources such as learning and development, work-life balance, and leadership to continue to grow and develop personally and professionally. </w:t>
      </w:r>
    </w:p>
    <w:p w14:paraId="2D7765E0" w14:textId="7795DDB5" w:rsidR="009B5D2F" w:rsidRPr="00591A3C" w:rsidRDefault="001C761C" w:rsidP="00D24F67">
      <w:pPr>
        <w:spacing w:line="480" w:lineRule="auto"/>
        <w:ind w:firstLine="720"/>
        <w:rPr>
          <w:color w:val="000000" w:themeColor="text1"/>
        </w:rPr>
      </w:pPr>
      <w:r w:rsidRPr="00591A3C">
        <w:rPr>
          <w:color w:val="000000" w:themeColor="text1"/>
        </w:rPr>
        <w:t>With that being said, c</w:t>
      </w:r>
      <w:r w:rsidR="008411B7" w:rsidRPr="00591A3C">
        <w:rPr>
          <w:color w:val="000000" w:themeColor="text1"/>
        </w:rPr>
        <w:t>ulture and organizational success have been heavily researched and have demonstrated many beneficial outcomes. These organizational outcomes include increased employee motivation and effectiveness (</w:t>
      </w:r>
      <w:r w:rsidR="008411B7" w:rsidRPr="00591A3C">
        <w:rPr>
          <w:color w:val="000000" w:themeColor="text1"/>
          <w:shd w:val="clear" w:color="auto" w:fill="FFFFFF"/>
        </w:rPr>
        <w:t>Jegajothi. &amp; Sudha, 2015), improved performance (Paramita</w:t>
      </w:r>
      <w:r w:rsidR="00A620AB" w:rsidRPr="00591A3C">
        <w:rPr>
          <w:color w:val="000000" w:themeColor="text1"/>
          <w:shd w:val="clear" w:color="auto" w:fill="FFFFFF"/>
        </w:rPr>
        <w:t xml:space="preserve"> &amp; Lumbaraja</w:t>
      </w:r>
      <w:r w:rsidR="008411B7" w:rsidRPr="00591A3C">
        <w:rPr>
          <w:color w:val="000000" w:themeColor="text1"/>
          <w:shd w:val="clear" w:color="auto" w:fill="FFFFFF"/>
        </w:rPr>
        <w:t xml:space="preserve">, 2020), and enhanced employee attitudes and behaviors towards the organization (Kumar Samanta, 2021). </w:t>
      </w:r>
      <w:r w:rsidR="00333AE5" w:rsidRPr="00591A3C">
        <w:rPr>
          <w:color w:val="000000" w:themeColor="text1"/>
        </w:rPr>
        <w:t>Psychological meaningfulness is a focal condition in Kahn’s (1990) engagement theory, which describes when an individual feels valued for their work. Much of the cultural environment revolves around</w:t>
      </w:r>
      <w:r w:rsidR="00A11131" w:rsidRPr="00591A3C">
        <w:rPr>
          <w:color w:val="000000" w:themeColor="text1"/>
        </w:rPr>
        <w:t xml:space="preserve"> the company</w:t>
      </w:r>
      <w:r w:rsidR="00333AE5" w:rsidRPr="00591A3C">
        <w:rPr>
          <w:color w:val="000000" w:themeColor="text1"/>
        </w:rPr>
        <w:t xml:space="preserve"> </w:t>
      </w:r>
      <w:r w:rsidR="00A11131" w:rsidRPr="00591A3C">
        <w:rPr>
          <w:color w:val="000000" w:themeColor="text1"/>
        </w:rPr>
        <w:t xml:space="preserve">investing in its employees to drive empowerment, innovation, and collaboration in the workplace (Morgan, 2017). Given this statement, this study adopts Kahn’s outlook of psychological meaningfulness to reflect the organizational variables that make up the cultural environment. </w:t>
      </w:r>
    </w:p>
    <w:p w14:paraId="1777E3C8" w14:textId="555D979A" w:rsidR="00335955" w:rsidRPr="00591A3C" w:rsidRDefault="00335955" w:rsidP="00333AE5">
      <w:pPr>
        <w:spacing w:line="480" w:lineRule="auto"/>
        <w:ind w:firstLine="720"/>
        <w:rPr>
          <w:color w:val="000000" w:themeColor="text1"/>
        </w:rPr>
      </w:pPr>
      <w:r w:rsidRPr="00591A3C">
        <w:rPr>
          <w:color w:val="000000" w:themeColor="text1"/>
        </w:rPr>
        <w:t xml:space="preserve">Therefore, this study conceptualizes cultural environment as </w:t>
      </w:r>
      <w:r w:rsidR="00075F84" w:rsidRPr="00591A3C">
        <w:rPr>
          <w:color w:val="000000" w:themeColor="text1"/>
        </w:rPr>
        <w:t>leadership initiatives, total rewards, diversity and inclusion, employee engagement</w:t>
      </w:r>
      <w:r w:rsidR="00495BAC" w:rsidRPr="00591A3C">
        <w:rPr>
          <w:color w:val="000000" w:themeColor="text1"/>
        </w:rPr>
        <w:t>, motivation, and empowerment</w:t>
      </w:r>
      <w:r w:rsidR="00075F84" w:rsidRPr="00591A3C">
        <w:rPr>
          <w:color w:val="000000" w:themeColor="text1"/>
        </w:rPr>
        <w:t>, organizational culture, employee recognition, work-life balance initiatives, and learning and development opportunities</w:t>
      </w:r>
      <w:r w:rsidR="00DD08E3" w:rsidRPr="00591A3C">
        <w:rPr>
          <w:color w:val="000000" w:themeColor="text1"/>
        </w:rPr>
        <w:t>. Firstly,</w:t>
      </w:r>
      <w:r w:rsidR="00AB3AE4" w:rsidRPr="00591A3C">
        <w:rPr>
          <w:color w:val="000000" w:themeColor="text1"/>
        </w:rPr>
        <w:t xml:space="preserve"> </w:t>
      </w:r>
      <w:r w:rsidR="00161025" w:rsidRPr="00591A3C">
        <w:rPr>
          <w:b/>
          <w:bCs/>
          <w:i/>
          <w:iCs/>
          <w:color w:val="000000" w:themeColor="text1"/>
        </w:rPr>
        <w:t>l</w:t>
      </w:r>
      <w:r w:rsidR="00495BAC" w:rsidRPr="00591A3C">
        <w:rPr>
          <w:b/>
          <w:bCs/>
          <w:i/>
          <w:iCs/>
          <w:color w:val="000000" w:themeColor="text1"/>
        </w:rPr>
        <w:t>eadership initiatives</w:t>
      </w:r>
      <w:r w:rsidR="00495BAC" w:rsidRPr="00591A3C">
        <w:rPr>
          <w:color w:val="000000" w:themeColor="text1"/>
        </w:rPr>
        <w:t xml:space="preserve"> commonly pairs with relationship management given their ability to support communication among peers. However, leadership initiatives </w:t>
      </w:r>
      <w:r w:rsidR="00A102D7" w:rsidRPr="00591A3C">
        <w:rPr>
          <w:color w:val="000000" w:themeColor="text1"/>
        </w:rPr>
        <w:t>go</w:t>
      </w:r>
      <w:r w:rsidR="00495BAC" w:rsidRPr="00591A3C">
        <w:rPr>
          <w:color w:val="000000" w:themeColor="text1"/>
        </w:rPr>
        <w:t xml:space="preserve"> beyond relationship management since it also involves motivating and empowering employees and aligning the goals of the organization with the goals of the employees (Inness et al., 2010). </w:t>
      </w:r>
      <w:r w:rsidR="002A47E5" w:rsidRPr="00591A3C">
        <w:rPr>
          <w:b/>
          <w:bCs/>
          <w:i/>
          <w:iCs/>
          <w:color w:val="000000" w:themeColor="text1"/>
        </w:rPr>
        <w:t>E</w:t>
      </w:r>
      <w:r w:rsidR="00495BAC" w:rsidRPr="00591A3C">
        <w:rPr>
          <w:b/>
          <w:bCs/>
          <w:i/>
          <w:iCs/>
          <w:color w:val="000000" w:themeColor="text1"/>
        </w:rPr>
        <w:t>mployee engagement, motivation, and empowerment</w:t>
      </w:r>
      <w:r w:rsidR="002A47E5" w:rsidRPr="00591A3C">
        <w:rPr>
          <w:color w:val="000000" w:themeColor="text1"/>
        </w:rPr>
        <w:t xml:space="preserve"> </w:t>
      </w:r>
      <w:r w:rsidR="00495BAC" w:rsidRPr="00591A3C">
        <w:rPr>
          <w:color w:val="000000" w:themeColor="text1"/>
        </w:rPr>
        <w:t>are considered driving force</w:t>
      </w:r>
      <w:r w:rsidR="002A47E5" w:rsidRPr="00591A3C">
        <w:rPr>
          <w:color w:val="000000" w:themeColor="text1"/>
        </w:rPr>
        <w:t>s</w:t>
      </w:r>
      <w:r w:rsidR="00495BAC" w:rsidRPr="00591A3C">
        <w:rPr>
          <w:color w:val="000000" w:themeColor="text1"/>
        </w:rPr>
        <w:t xml:space="preserve"> in attaining organizational goals (Shahzadi, 2014)</w:t>
      </w:r>
      <w:r w:rsidR="002A47E5" w:rsidRPr="00591A3C">
        <w:rPr>
          <w:color w:val="000000" w:themeColor="text1"/>
        </w:rPr>
        <w:t xml:space="preserve">, which can be attained through employee </w:t>
      </w:r>
      <w:r w:rsidR="002A47E5" w:rsidRPr="00591A3C">
        <w:rPr>
          <w:color w:val="000000" w:themeColor="text1"/>
        </w:rPr>
        <w:lastRenderedPageBreak/>
        <w:t>recognition (White, 2015), including, ensuring employees feel appreciated, acknowledged, and that their value is communicated regularly</w:t>
      </w:r>
      <w:r w:rsidR="00495BAC" w:rsidRPr="00591A3C">
        <w:rPr>
          <w:color w:val="000000" w:themeColor="text1"/>
        </w:rPr>
        <w:t xml:space="preserve">. </w:t>
      </w:r>
      <w:r w:rsidR="008134BB" w:rsidRPr="00591A3C">
        <w:rPr>
          <w:b/>
          <w:bCs/>
          <w:i/>
          <w:iCs/>
          <w:color w:val="000000" w:themeColor="text1"/>
        </w:rPr>
        <w:t>Work-life balance initiatives</w:t>
      </w:r>
      <w:r w:rsidR="008134BB" w:rsidRPr="00591A3C">
        <w:rPr>
          <w:color w:val="000000" w:themeColor="text1"/>
        </w:rPr>
        <w:t xml:space="preserve"> and </w:t>
      </w:r>
      <w:r w:rsidR="008134BB" w:rsidRPr="00591A3C">
        <w:rPr>
          <w:b/>
          <w:bCs/>
          <w:i/>
          <w:iCs/>
          <w:color w:val="000000" w:themeColor="text1"/>
        </w:rPr>
        <w:t>total rewards</w:t>
      </w:r>
      <w:r w:rsidR="008134BB" w:rsidRPr="00591A3C">
        <w:rPr>
          <w:color w:val="000000" w:themeColor="text1"/>
        </w:rPr>
        <w:t xml:space="preserve"> are commonly found together in CSR and corporate websites. Total rewards involves any form of compensation and benefits provided to employees (SoonYew et al., 2008) while work-life balance initiatives describes organizational practices</w:t>
      </w:r>
      <w:r w:rsidR="00CC7615" w:rsidRPr="00591A3C">
        <w:rPr>
          <w:color w:val="000000" w:themeColor="text1"/>
        </w:rPr>
        <w:t xml:space="preserve"> to reduce work-family conflict (Thomas, 2014). </w:t>
      </w:r>
      <w:r w:rsidR="00D116E0" w:rsidRPr="00591A3C">
        <w:rPr>
          <w:b/>
          <w:bCs/>
          <w:i/>
          <w:iCs/>
          <w:color w:val="000000" w:themeColor="text1"/>
        </w:rPr>
        <w:t>Learning and development opportunities</w:t>
      </w:r>
      <w:r w:rsidR="00D116E0" w:rsidRPr="00591A3C">
        <w:rPr>
          <w:color w:val="000000" w:themeColor="text1"/>
        </w:rPr>
        <w:t xml:space="preserve"> can be used to improve personal and work skills by adopting a strategic approach to improve business performance (Foster, 2017). </w:t>
      </w:r>
      <w:r w:rsidR="00D116E0" w:rsidRPr="00591A3C">
        <w:rPr>
          <w:b/>
          <w:bCs/>
          <w:i/>
          <w:iCs/>
          <w:color w:val="000000" w:themeColor="text1"/>
        </w:rPr>
        <w:t>Diversity and inclusion</w:t>
      </w:r>
      <w:r w:rsidR="00D116E0" w:rsidRPr="00591A3C">
        <w:rPr>
          <w:color w:val="000000" w:themeColor="text1"/>
        </w:rPr>
        <w:t xml:space="preserve"> is another way to improve business performance by creating an inclusive culture to network and complete decision-making processes (Jonsen et al., 2021). These initiatives recognize and appreciate differences to create a diverse workforce. Lastly, </w:t>
      </w:r>
      <w:r w:rsidR="00D116E0" w:rsidRPr="00591A3C">
        <w:rPr>
          <w:b/>
          <w:bCs/>
          <w:i/>
          <w:iCs/>
          <w:color w:val="000000" w:themeColor="text1"/>
        </w:rPr>
        <w:t>organizational culture</w:t>
      </w:r>
      <w:r w:rsidR="00D116E0" w:rsidRPr="00591A3C">
        <w:rPr>
          <w:color w:val="000000" w:themeColor="text1"/>
        </w:rPr>
        <w:t xml:space="preserve"> refers to “conditions that collectively influence the work atmosphere” (Blessinger &amp; Hrycai, 2013, p. 1). </w:t>
      </w:r>
      <w:r w:rsidR="0013601B" w:rsidRPr="00591A3C">
        <w:rPr>
          <w:color w:val="000000" w:themeColor="text1"/>
        </w:rPr>
        <w:t xml:space="preserve">It is a broad term used to include practices, values, and policies that organizations adopt to </w:t>
      </w:r>
      <w:r w:rsidR="000E664D" w:rsidRPr="00591A3C">
        <w:rPr>
          <w:color w:val="000000" w:themeColor="text1"/>
        </w:rPr>
        <w:t>develop an environment that reflects their goals and beliefs.</w:t>
      </w:r>
    </w:p>
    <w:p w14:paraId="62DF3438" w14:textId="77557456" w:rsidR="00884A71" w:rsidRPr="00591A3C" w:rsidRDefault="00375BF7" w:rsidP="00E25938">
      <w:pPr>
        <w:spacing w:line="480" w:lineRule="auto"/>
        <w:ind w:firstLine="720"/>
        <w:rPr>
          <w:color w:val="000000" w:themeColor="text1"/>
          <w:shd w:val="clear" w:color="auto" w:fill="FFFFFF"/>
        </w:rPr>
      </w:pPr>
      <w:bookmarkStart w:id="17" w:name="_Toc121142945"/>
      <w:r w:rsidRPr="00591A3C">
        <w:rPr>
          <w:rStyle w:val="Heading4Char"/>
        </w:rPr>
        <w:t>The Physical Environment.</w:t>
      </w:r>
      <w:bookmarkEnd w:id="17"/>
      <w:r w:rsidR="00884A71" w:rsidRPr="00591A3C">
        <w:rPr>
          <w:rStyle w:val="Heading4Char"/>
        </w:rPr>
        <w:t xml:space="preserve"> </w:t>
      </w:r>
      <w:r w:rsidRPr="00591A3C">
        <w:rPr>
          <w:color w:val="000000" w:themeColor="text1"/>
        </w:rPr>
        <w:t xml:space="preserve">Finally, the physical environment is </w:t>
      </w:r>
      <w:r w:rsidR="00884A71" w:rsidRPr="00591A3C">
        <w:rPr>
          <w:color w:val="000000" w:themeColor="text1"/>
        </w:rPr>
        <w:t xml:space="preserve">the environment in which employees complete their work as well as the factors that can psychologically affect the employees </w:t>
      </w:r>
      <w:r w:rsidR="007F744C" w:rsidRPr="00591A3C">
        <w:rPr>
          <w:color w:val="000000" w:themeColor="text1"/>
        </w:rPr>
        <w:t xml:space="preserve">who work there (Morgan, 2017). </w:t>
      </w:r>
      <w:r w:rsidRPr="00591A3C">
        <w:rPr>
          <w:color w:val="000000" w:themeColor="text1"/>
        </w:rPr>
        <w:t xml:space="preserve">Workspaces have the potential to inspire, energize, and motivate employees as they serve as </w:t>
      </w:r>
      <w:r w:rsidR="00884A71" w:rsidRPr="00591A3C">
        <w:rPr>
          <w:color w:val="000000" w:themeColor="text1"/>
        </w:rPr>
        <w:t>a reflection of the organization’s values, including, collaboration, innovation, and pride</w:t>
      </w:r>
      <w:r w:rsidRPr="00591A3C">
        <w:rPr>
          <w:color w:val="000000" w:themeColor="text1"/>
        </w:rPr>
        <w:t xml:space="preserve">. </w:t>
      </w:r>
      <w:r w:rsidR="00AB016C" w:rsidRPr="00591A3C">
        <w:rPr>
          <w:color w:val="000000" w:themeColor="text1"/>
        </w:rPr>
        <w:t>Furthermore, workplace flexibility plays a contributing factor in this environment</w:t>
      </w:r>
      <w:r w:rsidR="008A6FBB" w:rsidRPr="00591A3C">
        <w:rPr>
          <w:color w:val="000000" w:themeColor="text1"/>
        </w:rPr>
        <w:t xml:space="preserve"> with the number of employees working from home rapidly increasing as a result of COVID-19 (</w:t>
      </w:r>
      <w:r w:rsidR="008A6FBB" w:rsidRPr="00591A3C">
        <w:rPr>
          <w:color w:val="000000" w:themeColor="text1"/>
          <w:shd w:val="clear" w:color="auto" w:fill="FFFFFF"/>
        </w:rPr>
        <w:t>Morikawa, 2022)</w:t>
      </w:r>
      <w:r w:rsidR="00FF35D1" w:rsidRPr="00591A3C">
        <w:rPr>
          <w:color w:val="000000" w:themeColor="text1"/>
          <w:shd w:val="clear" w:color="auto" w:fill="FFFFFF"/>
        </w:rPr>
        <w:t xml:space="preserve">. The physical environment also serves as a symbol of the organization’s culture as it should reflect the organization’s commitment to employee success (Morgan, 2017). </w:t>
      </w:r>
    </w:p>
    <w:p w14:paraId="0F35C2E1" w14:textId="635958D3" w:rsidR="00F15446" w:rsidRPr="00591A3C" w:rsidRDefault="00CF2E8D" w:rsidP="00FD6B3B">
      <w:pPr>
        <w:spacing w:line="480" w:lineRule="auto"/>
        <w:ind w:firstLine="720"/>
        <w:rPr>
          <w:color w:val="000000" w:themeColor="text1"/>
        </w:rPr>
      </w:pPr>
      <w:r w:rsidRPr="00F618EB">
        <w:rPr>
          <w:color w:val="000000" w:themeColor="text1"/>
        </w:rPr>
        <w:lastRenderedPageBreak/>
        <w:t xml:space="preserve">Therefore, this study </w:t>
      </w:r>
      <w:r w:rsidR="00841395" w:rsidRPr="00F618EB">
        <w:rPr>
          <w:color w:val="000000" w:themeColor="text1"/>
        </w:rPr>
        <w:t>recognizes the</w:t>
      </w:r>
      <w:r w:rsidRPr="00F618EB">
        <w:rPr>
          <w:color w:val="000000" w:themeColor="text1"/>
        </w:rPr>
        <w:t xml:space="preserve"> physical environment </w:t>
      </w:r>
      <w:r w:rsidR="00FD6B3B" w:rsidRPr="00F618EB">
        <w:rPr>
          <w:color w:val="000000" w:themeColor="text1"/>
        </w:rPr>
        <w:t xml:space="preserve">as the composition of physical, psychosocial, and psychological experiences that can either improve or impair employees’ sense of safety, engagement, and overall wellbeing. It encompasses </w:t>
      </w:r>
      <w:r w:rsidR="00070C86" w:rsidRPr="00F618EB">
        <w:rPr>
          <w:color w:val="000000" w:themeColor="text1"/>
        </w:rPr>
        <w:t xml:space="preserve">all objects, surroundings, and conditions that employees encounter in their work life (Hoff &amp; Öberg, 2015). </w:t>
      </w:r>
      <w:r w:rsidR="00050251" w:rsidRPr="00F618EB">
        <w:rPr>
          <w:color w:val="000000" w:themeColor="text1"/>
        </w:rPr>
        <w:t>In addition</w:t>
      </w:r>
      <w:r w:rsidR="00070C86" w:rsidRPr="00F618EB">
        <w:rPr>
          <w:color w:val="000000" w:themeColor="text1"/>
        </w:rPr>
        <w:t xml:space="preserve">, it is important to note that the physical environment goes well beyond physical characteristics given these characteristics can affect psychosocial and psychological experience (Bergefurt et al., 2022; Hoff &amp; Öberg, 2015). For instance, the arrangement of </w:t>
      </w:r>
      <w:r w:rsidR="00050251" w:rsidRPr="00F618EB">
        <w:rPr>
          <w:color w:val="000000" w:themeColor="text1"/>
        </w:rPr>
        <w:t>workspaces</w:t>
      </w:r>
      <w:r w:rsidR="00070C86" w:rsidRPr="00F618EB">
        <w:rPr>
          <w:color w:val="000000" w:themeColor="text1"/>
        </w:rPr>
        <w:t xml:space="preserve"> has shown to </w:t>
      </w:r>
      <w:r w:rsidR="00050251" w:rsidRPr="00F618EB">
        <w:rPr>
          <w:color w:val="000000" w:themeColor="text1"/>
        </w:rPr>
        <w:t>play a factor in collaboration and creativity among teams, which has the capability to increase productivity and efficiency (Harrington, 1999). Furthermore, research has shown that providing a positive physical work environment can support social interaction, communication (Hoff &amp; Öberg, 2015), productivity, and engagement (Bergefurt et al., 2022). However, negative physical workplace characteristics have the potential to harm employees’ wellbeing by increasing stress levels and mental health concerns.</w:t>
      </w:r>
      <w:r w:rsidR="00050251" w:rsidRPr="00591A3C">
        <w:rPr>
          <w:color w:val="000000" w:themeColor="text1"/>
        </w:rPr>
        <w:t xml:space="preserve"> </w:t>
      </w:r>
    </w:p>
    <w:p w14:paraId="26117244" w14:textId="3BA4EFCB" w:rsidR="00CE4E5C" w:rsidRPr="00591A3C" w:rsidRDefault="00FD6B3B" w:rsidP="00FD6B3B">
      <w:pPr>
        <w:spacing w:line="480" w:lineRule="auto"/>
        <w:ind w:firstLine="720"/>
        <w:rPr>
          <w:color w:val="000000" w:themeColor="text1"/>
        </w:rPr>
      </w:pPr>
      <w:r w:rsidRPr="00591A3C">
        <w:rPr>
          <w:color w:val="000000" w:themeColor="text1"/>
        </w:rPr>
        <w:t xml:space="preserve">That being said, this study </w:t>
      </w:r>
      <w:r w:rsidR="00895AD2" w:rsidRPr="00591A3C">
        <w:rPr>
          <w:color w:val="000000" w:themeColor="text1"/>
        </w:rPr>
        <w:t>conceptualizes</w:t>
      </w:r>
      <w:r w:rsidR="00DC295A" w:rsidRPr="00591A3C">
        <w:rPr>
          <w:color w:val="000000" w:themeColor="text1"/>
        </w:rPr>
        <w:t xml:space="preserve"> physical environment as </w:t>
      </w:r>
      <w:r w:rsidRPr="00591A3C">
        <w:rPr>
          <w:color w:val="000000" w:themeColor="text1"/>
        </w:rPr>
        <w:t>physical workplace, safety compliance</w:t>
      </w:r>
      <w:r w:rsidR="00895AD2" w:rsidRPr="00591A3C">
        <w:rPr>
          <w:color w:val="000000" w:themeColor="text1"/>
        </w:rPr>
        <w:t xml:space="preserve"> (mental and physical)</w:t>
      </w:r>
      <w:r w:rsidRPr="00591A3C">
        <w:rPr>
          <w:color w:val="000000" w:themeColor="text1"/>
        </w:rPr>
        <w:t>, sexual harassment, discrimination</w:t>
      </w:r>
      <w:r w:rsidR="00937C4A" w:rsidRPr="00591A3C">
        <w:rPr>
          <w:color w:val="000000" w:themeColor="text1"/>
        </w:rPr>
        <w:t>, and organizational integrity</w:t>
      </w:r>
      <w:r w:rsidR="00182520" w:rsidRPr="00591A3C">
        <w:rPr>
          <w:color w:val="000000" w:themeColor="text1"/>
        </w:rPr>
        <w:t xml:space="preserve">. </w:t>
      </w:r>
      <w:r w:rsidR="00F15446" w:rsidRPr="00591A3C">
        <w:rPr>
          <w:color w:val="000000" w:themeColor="text1"/>
        </w:rPr>
        <w:t xml:space="preserve">To briefly summarize, the </w:t>
      </w:r>
      <w:r w:rsidR="00F15446" w:rsidRPr="00591A3C">
        <w:rPr>
          <w:b/>
          <w:bCs/>
          <w:i/>
          <w:iCs/>
          <w:color w:val="000000" w:themeColor="text1"/>
        </w:rPr>
        <w:t>physical workplace</w:t>
      </w:r>
      <w:r w:rsidR="00F15446" w:rsidRPr="00591A3C">
        <w:rPr>
          <w:color w:val="000000" w:themeColor="text1"/>
        </w:rPr>
        <w:t xml:space="preserve"> is a broad categorization to define how the workspace can empower employees to communicate, collaborate, and share organizational values (Men &amp; Stacks, 2014). </w:t>
      </w:r>
      <w:r w:rsidR="00F15446" w:rsidRPr="00591A3C">
        <w:rPr>
          <w:b/>
          <w:bCs/>
          <w:i/>
          <w:iCs/>
          <w:color w:val="000000" w:themeColor="text1"/>
        </w:rPr>
        <w:t>Safety compliance</w:t>
      </w:r>
      <w:r w:rsidR="00937C4A" w:rsidRPr="00591A3C">
        <w:rPr>
          <w:b/>
          <w:bCs/>
          <w:i/>
          <w:iCs/>
          <w:color w:val="000000" w:themeColor="text1"/>
        </w:rPr>
        <w:t xml:space="preserve"> (mental and physical)</w:t>
      </w:r>
      <w:r w:rsidR="00F15446" w:rsidRPr="00591A3C">
        <w:rPr>
          <w:color w:val="000000" w:themeColor="text1"/>
        </w:rPr>
        <w:t xml:space="preserve"> refers to the company’s efforts to meet safety standards and protocols to encourage a mentally and physically safe environment for their workforce (Inness et al., 2010). </w:t>
      </w:r>
      <w:r w:rsidR="00161025" w:rsidRPr="00591A3C">
        <w:rPr>
          <w:b/>
          <w:bCs/>
          <w:i/>
          <w:iCs/>
          <w:color w:val="000000" w:themeColor="text1"/>
        </w:rPr>
        <w:t>S</w:t>
      </w:r>
      <w:r w:rsidR="001500DB" w:rsidRPr="00591A3C">
        <w:rPr>
          <w:b/>
          <w:bCs/>
          <w:i/>
          <w:iCs/>
          <w:color w:val="000000" w:themeColor="text1"/>
        </w:rPr>
        <w:t>exual harassment</w:t>
      </w:r>
      <w:r w:rsidR="001500DB" w:rsidRPr="00591A3C">
        <w:rPr>
          <w:color w:val="000000" w:themeColor="text1"/>
        </w:rPr>
        <w:t xml:space="preserve"> and </w:t>
      </w:r>
      <w:r w:rsidR="001500DB" w:rsidRPr="00591A3C">
        <w:rPr>
          <w:b/>
          <w:bCs/>
          <w:i/>
          <w:iCs/>
          <w:color w:val="000000" w:themeColor="text1"/>
        </w:rPr>
        <w:t>discrimination</w:t>
      </w:r>
      <w:r w:rsidR="001500DB" w:rsidRPr="00591A3C">
        <w:rPr>
          <w:color w:val="000000" w:themeColor="text1"/>
        </w:rPr>
        <w:t xml:space="preserve"> involve initiatives taken to diminish unwanted harassment and discriminatory advances (Paludi</w:t>
      </w:r>
      <w:r w:rsidR="00A3570D" w:rsidRPr="00591A3C">
        <w:rPr>
          <w:color w:val="000000" w:themeColor="text1"/>
        </w:rPr>
        <w:t xml:space="preserve">, Krysa &amp; Mills, </w:t>
      </w:r>
      <w:r w:rsidR="001500DB" w:rsidRPr="00591A3C">
        <w:rPr>
          <w:color w:val="000000" w:themeColor="text1"/>
        </w:rPr>
        <w:t>2010; Cassino &amp; Besen</w:t>
      </w:r>
      <w:r w:rsidR="00B02BF1" w:rsidRPr="00591A3C">
        <w:rPr>
          <w:color w:val="000000" w:themeColor="text1"/>
        </w:rPr>
        <w:t>-Cassino</w:t>
      </w:r>
      <w:r w:rsidR="001500DB" w:rsidRPr="00591A3C">
        <w:rPr>
          <w:color w:val="000000" w:themeColor="text1"/>
        </w:rPr>
        <w:t xml:space="preserve">, 2019). Lastly, </w:t>
      </w:r>
      <w:r w:rsidR="001500DB" w:rsidRPr="00591A3C">
        <w:rPr>
          <w:b/>
          <w:bCs/>
          <w:i/>
          <w:iCs/>
          <w:color w:val="000000" w:themeColor="text1"/>
        </w:rPr>
        <w:t>organizational integrity</w:t>
      </w:r>
      <w:r w:rsidR="001500DB" w:rsidRPr="00591A3C">
        <w:rPr>
          <w:color w:val="000000" w:themeColor="text1"/>
        </w:rPr>
        <w:t xml:space="preserve"> </w:t>
      </w:r>
      <w:r w:rsidR="001500DB" w:rsidRPr="00591A3C">
        <w:rPr>
          <w:color w:val="000000" w:themeColor="text1"/>
        </w:rPr>
        <w:lastRenderedPageBreak/>
        <w:t xml:space="preserve">describes </w:t>
      </w:r>
      <w:r w:rsidR="00976FCC" w:rsidRPr="00591A3C">
        <w:rPr>
          <w:color w:val="000000" w:themeColor="text1"/>
        </w:rPr>
        <w:t xml:space="preserve">the behaviors and actions taken to remain honest, truthful, and </w:t>
      </w:r>
      <w:r w:rsidR="00520F6A" w:rsidRPr="00591A3C">
        <w:rPr>
          <w:color w:val="000000" w:themeColor="text1"/>
        </w:rPr>
        <w:t xml:space="preserve">caring (AL-Abrrow, Abdullah &amp; Atshan, 2019). </w:t>
      </w:r>
    </w:p>
    <w:p w14:paraId="4B112D78" w14:textId="58E30AE6" w:rsidR="005910AC" w:rsidRPr="00591A3C" w:rsidRDefault="00375BF7" w:rsidP="002443B2">
      <w:pPr>
        <w:pStyle w:val="paragraph"/>
        <w:spacing w:before="0" w:beforeAutospacing="0" w:after="0" w:afterAutospacing="0" w:line="480" w:lineRule="auto"/>
        <w:ind w:firstLine="720"/>
        <w:textAlignment w:val="baseline"/>
        <w:rPr>
          <w:color w:val="000000" w:themeColor="text1"/>
        </w:rPr>
      </w:pPr>
      <w:r w:rsidRPr="00591A3C">
        <w:rPr>
          <w:color w:val="000000" w:themeColor="text1"/>
        </w:rPr>
        <w:t>According to Kamarulzaman</w:t>
      </w:r>
      <w:r w:rsidR="00335955" w:rsidRPr="00591A3C">
        <w:rPr>
          <w:color w:val="000000" w:themeColor="text1"/>
        </w:rPr>
        <w:t xml:space="preserve"> et al. </w:t>
      </w:r>
      <w:r w:rsidRPr="00591A3C">
        <w:rPr>
          <w:color w:val="000000" w:themeColor="text1"/>
        </w:rPr>
        <w:t>(2011),</w:t>
      </w:r>
      <w:r w:rsidR="00FF35D1" w:rsidRPr="00591A3C">
        <w:rPr>
          <w:color w:val="000000" w:themeColor="text1"/>
        </w:rPr>
        <w:t xml:space="preserve"> </w:t>
      </w:r>
      <w:r w:rsidR="008F3C58" w:rsidRPr="00591A3C">
        <w:rPr>
          <w:color w:val="000000" w:themeColor="text1"/>
        </w:rPr>
        <w:t xml:space="preserve">multiple studies have explored how the physical office environment can have an impact on employees’ attitude towards the organization and productivity levels. </w:t>
      </w:r>
      <w:r w:rsidRPr="00591A3C">
        <w:rPr>
          <w:color w:val="000000" w:themeColor="text1"/>
        </w:rPr>
        <w:t xml:space="preserve">For example, the authors’ research has shown that if standards are not met in the physical environment, general working conditions such as workload and employee relationships cannot be met. </w:t>
      </w:r>
      <w:r w:rsidR="008F3C58" w:rsidRPr="00591A3C">
        <w:rPr>
          <w:color w:val="000000" w:themeColor="text1"/>
        </w:rPr>
        <w:t>Anitha (2013) studied factors of a supportive working environment that make up some of the psychological variables that contribute to the physical environment of this study.</w:t>
      </w:r>
      <w:r w:rsidR="00772D03" w:rsidRPr="00591A3C">
        <w:rPr>
          <w:color w:val="000000" w:themeColor="text1"/>
        </w:rPr>
        <w:t xml:space="preserve"> Anitha found a meaningful workplace environment such as stimulating interpersonal harmony and supportive working conditions can lead to higher employee engagement. Furthermore, Reio and Shuck (2014) found that the psychological workplace climate affects the employees’ performance, engagement, wellbeing</w:t>
      </w:r>
      <w:r w:rsidR="002F2E18" w:rsidRPr="00591A3C">
        <w:rPr>
          <w:color w:val="000000" w:themeColor="text1"/>
        </w:rPr>
        <w:t xml:space="preserve"> and sense of safety</w:t>
      </w:r>
      <w:r w:rsidR="00772D03" w:rsidRPr="00591A3C">
        <w:rPr>
          <w:color w:val="000000" w:themeColor="text1"/>
        </w:rPr>
        <w:t xml:space="preserve">. </w:t>
      </w:r>
      <w:r w:rsidR="006070DC" w:rsidRPr="00591A3C">
        <w:rPr>
          <w:color w:val="000000" w:themeColor="text1"/>
        </w:rPr>
        <w:t>As previously discussed, safety</w:t>
      </w:r>
      <w:r w:rsidR="00E27CB9" w:rsidRPr="00591A3C">
        <w:rPr>
          <w:color w:val="000000" w:themeColor="text1"/>
        </w:rPr>
        <w:t>,</w:t>
      </w:r>
      <w:r w:rsidR="006070DC" w:rsidRPr="00591A3C">
        <w:rPr>
          <w:color w:val="000000" w:themeColor="text1"/>
        </w:rPr>
        <w:t xml:space="preserve"> whether </w:t>
      </w:r>
      <w:r w:rsidR="00E27CB9" w:rsidRPr="00591A3C">
        <w:rPr>
          <w:color w:val="000000" w:themeColor="text1"/>
        </w:rPr>
        <w:t>it’s</w:t>
      </w:r>
      <w:r w:rsidR="006070DC" w:rsidRPr="00591A3C">
        <w:rPr>
          <w:color w:val="000000" w:themeColor="text1"/>
        </w:rPr>
        <w:t xml:space="preserve"> physical, emotional, and/or psychological</w:t>
      </w:r>
      <w:r w:rsidR="00E27CB9" w:rsidRPr="00591A3C">
        <w:rPr>
          <w:color w:val="000000" w:themeColor="text1"/>
        </w:rPr>
        <w:t>,</w:t>
      </w:r>
      <w:r w:rsidR="006070DC" w:rsidRPr="00591A3C">
        <w:rPr>
          <w:color w:val="000000" w:themeColor="text1"/>
        </w:rPr>
        <w:t xml:space="preserve"> plays a significant role in Kahn’s (1990) interpretation of engagement. </w:t>
      </w:r>
      <w:r w:rsidR="00E27CB9" w:rsidRPr="00591A3C">
        <w:rPr>
          <w:color w:val="000000" w:themeColor="text1"/>
        </w:rPr>
        <w:t xml:space="preserve">Thus, if an </w:t>
      </w:r>
      <w:r w:rsidR="00056903" w:rsidRPr="00591A3C">
        <w:rPr>
          <w:color w:val="000000" w:themeColor="text1"/>
        </w:rPr>
        <w:t>organization establishes an environment where employees feel safe</w:t>
      </w:r>
      <w:r w:rsidR="00163807" w:rsidRPr="00591A3C">
        <w:rPr>
          <w:color w:val="000000" w:themeColor="text1"/>
        </w:rPr>
        <w:t>, it will positively influence their behavior towards the work climate.</w:t>
      </w:r>
    </w:p>
    <w:p w14:paraId="24A810D7" w14:textId="5DDDDCD9" w:rsidR="00BC5AC4" w:rsidRPr="00591A3C" w:rsidRDefault="00BC5AC4" w:rsidP="006F6F95">
      <w:pPr>
        <w:pStyle w:val="paragraph"/>
        <w:spacing w:before="0" w:beforeAutospacing="0" w:after="0" w:afterAutospacing="0" w:line="480" w:lineRule="auto"/>
        <w:ind w:firstLine="720"/>
        <w:textAlignment w:val="baseline"/>
        <w:rPr>
          <w:color w:val="000000" w:themeColor="text1"/>
        </w:rPr>
      </w:pPr>
      <w:bookmarkStart w:id="18" w:name="_Toc121142946"/>
      <w:r w:rsidRPr="00591A3C">
        <w:rPr>
          <w:rStyle w:val="Heading4Char"/>
        </w:rPr>
        <w:t>The Technological Environment</w:t>
      </w:r>
      <w:bookmarkEnd w:id="18"/>
      <w:r w:rsidRPr="00591A3C">
        <w:rPr>
          <w:b/>
          <w:i/>
          <w:color w:val="000000" w:themeColor="text1"/>
        </w:rPr>
        <w:t>. </w:t>
      </w:r>
      <w:r w:rsidRPr="00591A3C">
        <w:rPr>
          <w:color w:val="000000" w:themeColor="text1"/>
        </w:rPr>
        <w:t>Technology is the newest addition to the employee experience but is quickly gaining prominence in the workplace as it helps us to communicate, collaborate, and assist us when completing work (Morgan, 2017). It is notability demonstrated in </w:t>
      </w:r>
      <w:r w:rsidR="009818C0" w:rsidRPr="00591A3C">
        <w:rPr>
          <w:color w:val="000000" w:themeColor="text1"/>
        </w:rPr>
        <w:t>Forbes’ (2020) survey</w:t>
      </w:r>
      <w:r w:rsidRPr="00591A3C">
        <w:rPr>
          <w:color w:val="000000" w:themeColor="text1"/>
        </w:rPr>
        <w:t xml:space="preserve"> where 41% of participating HR and Business leaders said their top initiative is a greater focus on technology</w:t>
      </w:r>
      <w:r w:rsidR="009818C0" w:rsidRPr="00591A3C">
        <w:rPr>
          <w:color w:val="000000" w:themeColor="text1"/>
        </w:rPr>
        <w:t xml:space="preserve">. </w:t>
      </w:r>
      <w:r w:rsidRPr="00591A3C">
        <w:rPr>
          <w:color w:val="000000" w:themeColor="text1"/>
        </w:rPr>
        <w:t xml:space="preserve">In essence, the technological environment includes any tool employees use to do their job and “acts as the glue and the nervous system that power the organization” (Morgan, 2017 p. 78). </w:t>
      </w:r>
      <w:r w:rsidR="001952EE" w:rsidRPr="00591A3C">
        <w:rPr>
          <w:color w:val="000000" w:themeColor="text1"/>
        </w:rPr>
        <w:t>Providing employees with the tools they need to perform their job duties can empower them</w:t>
      </w:r>
      <w:r w:rsidR="009704A3" w:rsidRPr="00591A3C">
        <w:rPr>
          <w:color w:val="000000" w:themeColor="text1"/>
        </w:rPr>
        <w:t xml:space="preserve"> </w:t>
      </w:r>
      <w:r w:rsidR="002B0231" w:rsidRPr="00591A3C">
        <w:rPr>
          <w:color w:val="000000" w:themeColor="text1"/>
        </w:rPr>
        <w:t>all the while</w:t>
      </w:r>
      <w:r w:rsidR="009704A3" w:rsidRPr="00591A3C">
        <w:rPr>
          <w:color w:val="000000" w:themeColor="text1"/>
        </w:rPr>
        <w:t xml:space="preserve"> increas</w:t>
      </w:r>
      <w:r w:rsidR="002B0231" w:rsidRPr="00591A3C">
        <w:rPr>
          <w:color w:val="000000" w:themeColor="text1"/>
        </w:rPr>
        <w:t xml:space="preserve">ing </w:t>
      </w:r>
      <w:r w:rsidR="009704A3" w:rsidRPr="00591A3C">
        <w:rPr>
          <w:color w:val="000000" w:themeColor="text1"/>
        </w:rPr>
        <w:lastRenderedPageBreak/>
        <w:t>efficiency and productivit</w:t>
      </w:r>
      <w:r w:rsidR="002B0231" w:rsidRPr="00591A3C">
        <w:rPr>
          <w:color w:val="000000" w:themeColor="text1"/>
        </w:rPr>
        <w:t>y</w:t>
      </w:r>
      <w:r w:rsidR="001952EE" w:rsidRPr="00591A3C">
        <w:rPr>
          <w:color w:val="000000" w:themeColor="text1"/>
        </w:rPr>
        <w:t xml:space="preserve">. However, not providing adequate tools and resources results in the opposite effect by mitigating </w:t>
      </w:r>
      <w:r w:rsidR="009704A3" w:rsidRPr="00591A3C">
        <w:rPr>
          <w:color w:val="000000" w:themeColor="text1"/>
        </w:rPr>
        <w:t xml:space="preserve">efficiency, </w:t>
      </w:r>
      <w:r w:rsidR="006F6F95" w:rsidRPr="00591A3C">
        <w:rPr>
          <w:color w:val="000000" w:themeColor="text1"/>
        </w:rPr>
        <w:t xml:space="preserve">production, </w:t>
      </w:r>
      <w:r w:rsidR="009704A3" w:rsidRPr="00591A3C">
        <w:rPr>
          <w:color w:val="000000" w:themeColor="text1"/>
        </w:rPr>
        <w:t xml:space="preserve">and accessibility. </w:t>
      </w:r>
      <w:r w:rsidRPr="00591A3C">
        <w:rPr>
          <w:color w:val="000000" w:themeColor="text1"/>
        </w:rPr>
        <w:t xml:space="preserve">Morgan lists the following variables as palpable impacts of the technological environment that organizations should consider: </w:t>
      </w:r>
      <w:r w:rsidR="006F6F95" w:rsidRPr="00591A3C">
        <w:rPr>
          <w:color w:val="000000" w:themeColor="text1"/>
        </w:rPr>
        <w:t>C</w:t>
      </w:r>
      <w:r w:rsidRPr="00591A3C">
        <w:rPr>
          <w:color w:val="000000" w:themeColor="text1"/>
        </w:rPr>
        <w:t xml:space="preserve">reating a modern workplace, consumer grade technology, and a commitment to driving innovation, collaboration, and communication across the organization. In summary, this environment encompasses the resources needed to help employees collaborate, communicate, and efficiently conduct their jobs. </w:t>
      </w:r>
    </w:p>
    <w:p w14:paraId="5E9AD2CF" w14:textId="43B83EFA" w:rsidR="00BC5AC4" w:rsidRPr="00591A3C" w:rsidRDefault="00BC5AC4" w:rsidP="00BC5AC4">
      <w:pPr>
        <w:spacing w:line="480" w:lineRule="auto"/>
        <w:ind w:firstLine="720"/>
        <w:rPr>
          <w:color w:val="000000" w:themeColor="text1"/>
        </w:rPr>
      </w:pPr>
      <w:r w:rsidRPr="00591A3C">
        <w:rPr>
          <w:color w:val="000000" w:themeColor="text1"/>
        </w:rPr>
        <w:t>Employee engagement literature discusses how resources and resource availability may help employees achieve work goals (Salanova, Agut &amp; Peiró, 2005), stimulate personal and organizational development (Demerouti</w:t>
      </w:r>
      <w:r w:rsidR="00341299" w:rsidRPr="00591A3C">
        <w:rPr>
          <w:color w:val="000000" w:themeColor="text1"/>
        </w:rPr>
        <w:t xml:space="preserve"> et al., </w:t>
      </w:r>
      <w:r w:rsidRPr="00591A3C">
        <w:rPr>
          <w:color w:val="000000" w:themeColor="text1"/>
        </w:rPr>
        <w:t xml:space="preserve">2001), increase motivation (Schaufeli </w:t>
      </w:r>
      <w:r w:rsidR="00341299" w:rsidRPr="00591A3C">
        <w:rPr>
          <w:color w:val="000000" w:themeColor="text1"/>
        </w:rPr>
        <w:t>&amp;</w:t>
      </w:r>
      <w:r w:rsidRPr="00591A3C">
        <w:rPr>
          <w:color w:val="000000" w:themeColor="text1"/>
        </w:rPr>
        <w:t xml:space="preserve"> Bakker 2004), and be more responsive to change and growth (Kahn, 1992). In this study, the variables that make up the technological environment are adopted from Kahn’s idea that the possession and availability of resources is a key determinant of employee psychological availability. </w:t>
      </w:r>
    </w:p>
    <w:p w14:paraId="40CA1C2F" w14:textId="265E6863" w:rsidR="00BC5AC4" w:rsidRPr="00591A3C" w:rsidRDefault="00BC5AC4" w:rsidP="00BC5AC4">
      <w:pPr>
        <w:spacing w:line="480" w:lineRule="auto"/>
        <w:ind w:firstLine="720"/>
        <w:rPr>
          <w:color w:val="000000" w:themeColor="text1"/>
        </w:rPr>
      </w:pPr>
      <w:r w:rsidRPr="00591A3C">
        <w:rPr>
          <w:color w:val="000000" w:themeColor="text1"/>
        </w:rPr>
        <w:t xml:space="preserve">Therefore, this study conceptualizes technological environment as remote work, digital </w:t>
      </w:r>
      <w:r w:rsidR="00161025" w:rsidRPr="00591A3C">
        <w:rPr>
          <w:color w:val="000000" w:themeColor="text1"/>
        </w:rPr>
        <w:t>tools</w:t>
      </w:r>
      <w:r w:rsidRPr="00591A3C">
        <w:rPr>
          <w:color w:val="000000" w:themeColor="text1"/>
        </w:rPr>
        <w:t>,</w:t>
      </w:r>
      <w:r w:rsidR="00592418" w:rsidRPr="00591A3C">
        <w:rPr>
          <w:color w:val="000000" w:themeColor="text1"/>
        </w:rPr>
        <w:t xml:space="preserve"> innovation,</w:t>
      </w:r>
      <w:r w:rsidRPr="00591A3C">
        <w:rPr>
          <w:color w:val="000000" w:themeColor="text1"/>
        </w:rPr>
        <w:t xml:space="preserve"> tools and resources, and digital transformation. </w:t>
      </w:r>
      <w:r w:rsidR="005A3C7F" w:rsidRPr="00591A3C">
        <w:rPr>
          <w:b/>
          <w:bCs/>
          <w:i/>
          <w:iCs/>
          <w:color w:val="000000" w:themeColor="text1"/>
        </w:rPr>
        <w:t>Remote work</w:t>
      </w:r>
      <w:r w:rsidR="005A3C7F" w:rsidRPr="00591A3C">
        <w:rPr>
          <w:color w:val="000000" w:themeColor="text1"/>
        </w:rPr>
        <w:t xml:space="preserve"> describes when an individual is able to complete their work outside of the company’s office space (Ward et al., 2021). This variable has grown among companies given the impacts of COVID-19. </w:t>
      </w:r>
      <w:r w:rsidR="005A3C7F" w:rsidRPr="00591A3C">
        <w:rPr>
          <w:b/>
          <w:bCs/>
          <w:i/>
          <w:iCs/>
          <w:color w:val="000000" w:themeColor="text1"/>
        </w:rPr>
        <w:t xml:space="preserve">Digital </w:t>
      </w:r>
      <w:r w:rsidR="00161025" w:rsidRPr="00591A3C">
        <w:rPr>
          <w:b/>
          <w:bCs/>
          <w:i/>
          <w:iCs/>
          <w:color w:val="000000" w:themeColor="text1"/>
        </w:rPr>
        <w:t>tools</w:t>
      </w:r>
      <w:r w:rsidR="00E75F13" w:rsidRPr="00591A3C">
        <w:rPr>
          <w:color w:val="000000" w:themeColor="text1"/>
        </w:rPr>
        <w:t xml:space="preserve"> and the digital transformation</w:t>
      </w:r>
      <w:r w:rsidR="005A3C7F" w:rsidRPr="00591A3C">
        <w:rPr>
          <w:color w:val="000000" w:themeColor="text1"/>
        </w:rPr>
        <w:t xml:space="preserve"> </w:t>
      </w:r>
      <w:r w:rsidR="00E75F13" w:rsidRPr="00591A3C">
        <w:rPr>
          <w:color w:val="000000" w:themeColor="text1"/>
        </w:rPr>
        <w:t>have</w:t>
      </w:r>
      <w:r w:rsidR="005A3C7F" w:rsidRPr="00591A3C">
        <w:rPr>
          <w:color w:val="000000" w:themeColor="text1"/>
        </w:rPr>
        <w:t xml:space="preserve"> also recently increased in the business world due to accessibility and efficiency (Wang et al., 2010</w:t>
      </w:r>
      <w:r w:rsidR="00E75F13" w:rsidRPr="00591A3C">
        <w:rPr>
          <w:color w:val="000000" w:themeColor="text1"/>
        </w:rPr>
        <w:t>; Kretschmer &amp; Khashabi, 2020</w:t>
      </w:r>
      <w:r w:rsidR="005A3C7F" w:rsidRPr="00591A3C">
        <w:rPr>
          <w:color w:val="000000" w:themeColor="text1"/>
        </w:rPr>
        <w:t xml:space="preserve">). Digital </w:t>
      </w:r>
      <w:r w:rsidR="00161025" w:rsidRPr="00591A3C">
        <w:rPr>
          <w:color w:val="000000" w:themeColor="text1"/>
        </w:rPr>
        <w:t>tools</w:t>
      </w:r>
      <w:r w:rsidR="005A3C7F" w:rsidRPr="00591A3C">
        <w:rPr>
          <w:color w:val="000000" w:themeColor="text1"/>
        </w:rPr>
        <w:t xml:space="preserve">, </w:t>
      </w:r>
      <w:r w:rsidR="00161025" w:rsidRPr="00591A3C">
        <w:rPr>
          <w:color w:val="000000" w:themeColor="text1"/>
        </w:rPr>
        <w:t>which commonly includes employee self-service systems, E-learning, and company business devices,</w:t>
      </w:r>
      <w:r w:rsidR="005A3C7F" w:rsidRPr="00591A3C">
        <w:rPr>
          <w:color w:val="000000" w:themeColor="text1"/>
        </w:rPr>
        <w:t xml:space="preserve"> u</w:t>
      </w:r>
      <w:r w:rsidR="00161025" w:rsidRPr="00591A3C">
        <w:rPr>
          <w:color w:val="000000" w:themeColor="text1"/>
        </w:rPr>
        <w:t>tilizes technology</w:t>
      </w:r>
      <w:r w:rsidR="005A3C7F" w:rsidRPr="00591A3C">
        <w:rPr>
          <w:color w:val="000000" w:themeColor="text1"/>
        </w:rPr>
        <w:t xml:space="preserve"> to provide </w:t>
      </w:r>
      <w:r w:rsidR="00161025" w:rsidRPr="00591A3C">
        <w:rPr>
          <w:color w:val="000000" w:themeColor="text1"/>
        </w:rPr>
        <w:t>efficiency and accessibility to</w:t>
      </w:r>
      <w:r w:rsidR="005A3C7F" w:rsidRPr="00591A3C">
        <w:rPr>
          <w:color w:val="000000" w:themeColor="text1"/>
        </w:rPr>
        <w:t xml:space="preserve"> employees.</w:t>
      </w:r>
      <w:r w:rsidR="00E75F13" w:rsidRPr="00591A3C">
        <w:rPr>
          <w:color w:val="000000" w:themeColor="text1"/>
        </w:rPr>
        <w:t xml:space="preserve"> </w:t>
      </w:r>
      <w:r w:rsidR="00E75F13" w:rsidRPr="00591A3C">
        <w:rPr>
          <w:b/>
          <w:bCs/>
          <w:i/>
          <w:iCs/>
          <w:color w:val="000000" w:themeColor="text1"/>
        </w:rPr>
        <w:t>Digital transformation</w:t>
      </w:r>
      <w:r w:rsidR="00E75F13" w:rsidRPr="00591A3C">
        <w:rPr>
          <w:color w:val="000000" w:themeColor="text1"/>
        </w:rPr>
        <w:t xml:space="preserve"> refers to companies adopting digital technologies to create </w:t>
      </w:r>
      <w:r w:rsidR="00DD11A4" w:rsidRPr="00591A3C">
        <w:rPr>
          <w:color w:val="000000" w:themeColor="text1"/>
        </w:rPr>
        <w:t xml:space="preserve">a </w:t>
      </w:r>
      <w:r w:rsidR="00E75F13" w:rsidRPr="00591A3C">
        <w:rPr>
          <w:color w:val="000000" w:themeColor="text1"/>
        </w:rPr>
        <w:t xml:space="preserve">more </w:t>
      </w:r>
      <w:r w:rsidR="00DD11A4" w:rsidRPr="00591A3C">
        <w:rPr>
          <w:color w:val="000000" w:themeColor="text1"/>
        </w:rPr>
        <w:t>efficient and productive work environment</w:t>
      </w:r>
      <w:r w:rsidR="00E75F13" w:rsidRPr="00591A3C">
        <w:rPr>
          <w:color w:val="000000" w:themeColor="text1"/>
        </w:rPr>
        <w:t xml:space="preserve">. </w:t>
      </w:r>
      <w:r w:rsidR="005A3C7F" w:rsidRPr="00591A3C">
        <w:rPr>
          <w:color w:val="000000" w:themeColor="text1"/>
        </w:rPr>
        <w:t xml:space="preserve"> </w:t>
      </w:r>
      <w:r w:rsidR="00C90894" w:rsidRPr="00591A3C">
        <w:rPr>
          <w:b/>
          <w:bCs/>
          <w:i/>
          <w:iCs/>
          <w:color w:val="000000" w:themeColor="text1"/>
        </w:rPr>
        <w:t>Innovation</w:t>
      </w:r>
      <w:r w:rsidR="00C90894" w:rsidRPr="00591A3C">
        <w:rPr>
          <w:color w:val="000000" w:themeColor="text1"/>
        </w:rPr>
        <w:t xml:space="preserve"> is a broad term used to describe when a company </w:t>
      </w:r>
      <w:r w:rsidR="00C90894" w:rsidRPr="00591A3C">
        <w:rPr>
          <w:color w:val="000000" w:themeColor="text1"/>
        </w:rPr>
        <w:lastRenderedPageBreak/>
        <w:t xml:space="preserve">makes the effort to create a more flexible, efficient, and modern organization (Kalmi &amp; Kauhanen, 2008). </w:t>
      </w:r>
      <w:r w:rsidR="00E75F13" w:rsidRPr="00591A3C">
        <w:rPr>
          <w:color w:val="000000" w:themeColor="text1"/>
        </w:rPr>
        <w:t xml:space="preserve">Lastly, </w:t>
      </w:r>
      <w:r w:rsidR="00E75F13" w:rsidRPr="00591A3C">
        <w:rPr>
          <w:b/>
          <w:bCs/>
          <w:i/>
          <w:iCs/>
          <w:color w:val="000000" w:themeColor="text1"/>
        </w:rPr>
        <w:t>tools and resources</w:t>
      </w:r>
      <w:r w:rsidR="00DD11A4" w:rsidRPr="00591A3C">
        <w:rPr>
          <w:color w:val="000000" w:themeColor="text1"/>
        </w:rPr>
        <w:t xml:space="preserve"> describes the necessary resources employers must provide their employees for them to complete their job in the most efficient way (Koehler, 2019). </w:t>
      </w:r>
    </w:p>
    <w:p w14:paraId="0ED7629A" w14:textId="19C9D1D7" w:rsidR="005F0019" w:rsidRPr="00591A3C" w:rsidRDefault="005F0019" w:rsidP="00BC5AC4">
      <w:pPr>
        <w:spacing w:line="480" w:lineRule="auto"/>
        <w:ind w:firstLine="720"/>
        <w:rPr>
          <w:color w:val="000000" w:themeColor="text1"/>
        </w:rPr>
      </w:pPr>
      <w:r w:rsidRPr="00591A3C">
        <w:rPr>
          <w:color w:val="000000" w:themeColor="text1"/>
        </w:rPr>
        <w:t xml:space="preserve">Therefore, based on the above literature, this study proposes the following research question: </w:t>
      </w:r>
    </w:p>
    <w:p w14:paraId="6E83E8FD" w14:textId="6E9D12A0" w:rsidR="005F0019" w:rsidRPr="00591A3C" w:rsidRDefault="005F0019" w:rsidP="00BC5AC4">
      <w:pPr>
        <w:spacing w:line="480" w:lineRule="auto"/>
        <w:ind w:firstLine="720"/>
        <w:rPr>
          <w:color w:val="000000" w:themeColor="text1"/>
        </w:rPr>
      </w:pPr>
      <w:r w:rsidRPr="00591A3C">
        <w:rPr>
          <w:b/>
          <w:bCs/>
          <w:color w:val="000000"/>
        </w:rPr>
        <w:t>RQ1</w:t>
      </w:r>
      <w:r w:rsidRPr="00591A3C">
        <w:rPr>
          <w:color w:val="000000"/>
        </w:rPr>
        <w:t>: To what extent do Fortune 100 companies apply employee engagement CSR strategies? </w:t>
      </w:r>
    </w:p>
    <w:p w14:paraId="2E4CBA1A" w14:textId="3CD85E52" w:rsidR="00E3290E" w:rsidRPr="00591A3C" w:rsidRDefault="00CC2E19" w:rsidP="00FF33E7">
      <w:pPr>
        <w:pStyle w:val="Heading3"/>
      </w:pPr>
      <w:bookmarkStart w:id="19" w:name="_Toc121142947"/>
      <w:r w:rsidRPr="00591A3C">
        <w:t xml:space="preserve">Employee </w:t>
      </w:r>
      <w:r w:rsidR="00E53C77" w:rsidRPr="00591A3C">
        <w:t>Engagement</w:t>
      </w:r>
      <w:r w:rsidRPr="00591A3C">
        <w:t xml:space="preserve"> Behavior</w:t>
      </w:r>
      <w:bookmarkEnd w:id="19"/>
    </w:p>
    <w:p w14:paraId="2283A5B6" w14:textId="2FC216A9" w:rsidR="006F3513" w:rsidRPr="00591A3C" w:rsidRDefault="00CC2E19" w:rsidP="00CC2E19">
      <w:pPr>
        <w:spacing w:line="480" w:lineRule="auto"/>
        <w:rPr>
          <w:color w:val="000000" w:themeColor="text1"/>
        </w:rPr>
      </w:pPr>
      <w:r w:rsidRPr="00591A3C">
        <w:rPr>
          <w:color w:val="000000" w:themeColor="text1"/>
        </w:rPr>
        <w:tab/>
        <w:t xml:space="preserve">Throughout the years, many scholars have found empirical research evidence that employee communicative actions can have a direct effect on organizational outcomes, including, customer satisfaction and profits (Kim &amp; Rhee, 2011). Communication literature has shown that word-of-mouth networking can have a great impact on opinions and can even be more impactful than advertising. </w:t>
      </w:r>
      <w:r w:rsidR="00B5773B" w:rsidRPr="00591A3C">
        <w:rPr>
          <w:color w:val="000000" w:themeColor="text1"/>
        </w:rPr>
        <w:t>The authors found that consumers are more likely to believe information from interpersonal channels opposed to marketed messages and advertisements. A</w:t>
      </w:r>
      <w:r w:rsidR="00BD7899" w:rsidRPr="00591A3C">
        <w:rPr>
          <w:color w:val="000000" w:themeColor="text1"/>
        </w:rPr>
        <w:t xml:space="preserve"> recent report by Edelman, a major U.S. PR agency, found </w:t>
      </w:r>
      <w:r w:rsidR="00B5773B" w:rsidRPr="00591A3C">
        <w:rPr>
          <w:color w:val="000000" w:themeColor="text1"/>
        </w:rPr>
        <w:t xml:space="preserve">similar results given </w:t>
      </w:r>
      <w:r w:rsidR="00BD7899" w:rsidRPr="00591A3C">
        <w:rPr>
          <w:color w:val="000000" w:themeColor="text1"/>
        </w:rPr>
        <w:t xml:space="preserve">that conversations with employees were seen as a trusted source of information about a company as much as mass media. </w:t>
      </w:r>
    </w:p>
    <w:p w14:paraId="1830A3F2" w14:textId="77777777" w:rsidR="00593222" w:rsidRPr="00591A3C" w:rsidRDefault="00BD7899" w:rsidP="006F3513">
      <w:pPr>
        <w:spacing w:line="480" w:lineRule="auto"/>
        <w:ind w:firstLine="720"/>
        <w:rPr>
          <w:color w:val="000000" w:themeColor="text1"/>
        </w:rPr>
      </w:pPr>
      <w:r w:rsidRPr="00591A3C">
        <w:rPr>
          <w:color w:val="000000" w:themeColor="text1"/>
        </w:rPr>
        <w:t xml:space="preserve">Megaphoning is a term used to describe </w:t>
      </w:r>
      <w:r w:rsidR="00196701" w:rsidRPr="00591A3C">
        <w:rPr>
          <w:color w:val="000000" w:themeColor="text1"/>
        </w:rPr>
        <w:t>external communication behaviors, which can result in positive and/or negative outcomes</w:t>
      </w:r>
      <w:r w:rsidR="00F034E2" w:rsidRPr="00591A3C">
        <w:rPr>
          <w:color w:val="000000" w:themeColor="text1"/>
        </w:rPr>
        <w:t xml:space="preserve"> (Kim and Rhee, 2001).</w:t>
      </w:r>
      <w:r w:rsidR="00196701" w:rsidRPr="00591A3C">
        <w:rPr>
          <w:color w:val="000000" w:themeColor="text1"/>
        </w:rPr>
        <w:t xml:space="preserve"> For example, an employee bad-mouthing their former employer or leaking confidential information can result in the company taking a hit to their reputation. However, current or former employees leaving positive reviews for the company can result in positive outcomes such as </w:t>
      </w:r>
      <w:r w:rsidR="00F034E2" w:rsidRPr="00591A3C">
        <w:rPr>
          <w:color w:val="000000" w:themeColor="text1"/>
        </w:rPr>
        <w:t xml:space="preserve">increased </w:t>
      </w:r>
      <w:r w:rsidR="00196701" w:rsidRPr="00591A3C">
        <w:rPr>
          <w:color w:val="000000" w:themeColor="text1"/>
        </w:rPr>
        <w:t xml:space="preserve">recruitment </w:t>
      </w:r>
      <w:r w:rsidR="00F034E2" w:rsidRPr="00591A3C">
        <w:rPr>
          <w:color w:val="000000" w:themeColor="text1"/>
        </w:rPr>
        <w:t>interest</w:t>
      </w:r>
      <w:r w:rsidR="00196701" w:rsidRPr="00591A3C">
        <w:rPr>
          <w:color w:val="000000" w:themeColor="text1"/>
        </w:rPr>
        <w:t xml:space="preserve">. </w:t>
      </w:r>
      <w:r w:rsidR="005318AD" w:rsidRPr="00591A3C">
        <w:rPr>
          <w:color w:val="000000" w:themeColor="text1"/>
        </w:rPr>
        <w:t xml:space="preserve">Kim and Rhee’s study discovered </w:t>
      </w:r>
      <w:r w:rsidR="006F3513" w:rsidRPr="00591A3C">
        <w:rPr>
          <w:color w:val="000000" w:themeColor="text1"/>
        </w:rPr>
        <w:t xml:space="preserve">that organizations that develop a good </w:t>
      </w:r>
      <w:r w:rsidR="005318AD" w:rsidRPr="00591A3C">
        <w:rPr>
          <w:color w:val="000000" w:themeColor="text1"/>
        </w:rPr>
        <w:t>organization-employee relationship</w:t>
      </w:r>
      <w:r w:rsidR="006F3513" w:rsidRPr="00591A3C">
        <w:rPr>
          <w:color w:val="000000" w:themeColor="text1"/>
        </w:rPr>
        <w:t xml:space="preserve"> with its employees are more likely to benefit from positive megaphoning</w:t>
      </w:r>
      <w:r w:rsidR="005318AD" w:rsidRPr="00591A3C">
        <w:rPr>
          <w:color w:val="000000" w:themeColor="text1"/>
        </w:rPr>
        <w:t xml:space="preserve"> by </w:t>
      </w:r>
      <w:r w:rsidR="009C218B" w:rsidRPr="00591A3C">
        <w:rPr>
          <w:color w:val="000000" w:themeColor="text1"/>
        </w:rPr>
        <w:t xml:space="preserve">having </w:t>
      </w:r>
      <w:r w:rsidR="005318AD" w:rsidRPr="00591A3C">
        <w:rPr>
          <w:color w:val="000000" w:themeColor="text1"/>
        </w:rPr>
        <w:lastRenderedPageBreak/>
        <w:t xml:space="preserve">employees that are more likely to share positive messages to external publics. </w:t>
      </w:r>
      <w:r w:rsidR="009C218B" w:rsidRPr="00591A3C">
        <w:rPr>
          <w:color w:val="000000" w:themeColor="text1"/>
        </w:rPr>
        <w:t xml:space="preserve">However, organizations that have negative relationships with their employees are more likely to face negative megaphoning from their employees who externally share negative information about the company. </w:t>
      </w:r>
    </w:p>
    <w:p w14:paraId="2DB8278E" w14:textId="68E28ABA" w:rsidR="00785345" w:rsidRPr="00591A3C" w:rsidRDefault="00785345" w:rsidP="006F3513">
      <w:pPr>
        <w:spacing w:line="480" w:lineRule="auto"/>
        <w:ind w:firstLine="720"/>
        <w:rPr>
          <w:color w:val="000000" w:themeColor="text1"/>
        </w:rPr>
      </w:pPr>
      <w:r w:rsidRPr="00591A3C">
        <w:rPr>
          <w:color w:val="000000" w:themeColor="text1"/>
        </w:rPr>
        <w:t>To further elaborate on the importance of organization-employee relationships, studies have highly implied a link between relationships and employee engagement (Kang &amp; Sung, 2016). For instance, MacLeod and Clark (2009) believe employee engagement to be at “the heart of workplace relationship between employee and employer,” (p. 3) and Robinson</w:t>
      </w:r>
      <w:r w:rsidR="009B6CF0" w:rsidRPr="00591A3C">
        <w:rPr>
          <w:color w:val="000000" w:themeColor="text1"/>
        </w:rPr>
        <w:t>, Perryman</w:t>
      </w:r>
      <w:r w:rsidR="00341299" w:rsidRPr="00591A3C">
        <w:rPr>
          <w:color w:val="000000" w:themeColor="text1"/>
        </w:rPr>
        <w:t xml:space="preserve">, and </w:t>
      </w:r>
      <w:r w:rsidR="009B6CF0" w:rsidRPr="00591A3C">
        <w:rPr>
          <w:color w:val="000000" w:themeColor="text1"/>
        </w:rPr>
        <w:t>Hayday</w:t>
      </w:r>
      <w:r w:rsidRPr="00591A3C">
        <w:rPr>
          <w:color w:val="000000" w:themeColor="text1"/>
        </w:rPr>
        <w:t xml:space="preserve"> (2004) found similar results with two-way relationships between the employees and organization being a necessity for employee engagement</w:t>
      </w:r>
      <w:r w:rsidR="00593222" w:rsidRPr="00591A3C">
        <w:rPr>
          <w:color w:val="000000" w:themeColor="text1"/>
        </w:rPr>
        <w:t xml:space="preserve">. </w:t>
      </w:r>
      <w:r w:rsidR="002654E8" w:rsidRPr="00591A3C">
        <w:rPr>
          <w:color w:val="000000" w:themeColor="text1"/>
        </w:rPr>
        <w:t xml:space="preserve">In order to develop and maintain these relationships, the employer </w:t>
      </w:r>
      <w:r w:rsidR="007D3F64" w:rsidRPr="00591A3C">
        <w:rPr>
          <w:color w:val="000000" w:themeColor="text1"/>
        </w:rPr>
        <w:t xml:space="preserve">needs to take action to keep employee trust and satisfaction (Kang &amp; Sung, 2016). </w:t>
      </w:r>
    </w:p>
    <w:p w14:paraId="36F7F4F0" w14:textId="72E4D6C9" w:rsidR="00E068E9" w:rsidRPr="00591A3C" w:rsidRDefault="00E068E9" w:rsidP="00B40843">
      <w:pPr>
        <w:spacing w:line="480" w:lineRule="auto"/>
        <w:ind w:firstLine="720"/>
        <w:rPr>
          <w:color w:val="000000" w:themeColor="text1"/>
        </w:rPr>
      </w:pPr>
      <w:r w:rsidRPr="00591A3C">
        <w:rPr>
          <w:color w:val="000000" w:themeColor="text1"/>
        </w:rPr>
        <w:t xml:space="preserve">At its core, the employee experience strategy is a compilation of human resource management </w:t>
      </w:r>
      <w:r w:rsidR="00CE1EDA" w:rsidRPr="00591A3C">
        <w:rPr>
          <w:color w:val="000000" w:themeColor="text1"/>
        </w:rPr>
        <w:t>practices</w:t>
      </w:r>
      <w:r w:rsidRPr="00591A3C">
        <w:rPr>
          <w:color w:val="000000" w:themeColor="text1"/>
        </w:rPr>
        <w:t xml:space="preserve"> (Morgan, 2017)</w:t>
      </w:r>
      <w:r w:rsidR="00C01348" w:rsidRPr="00591A3C">
        <w:rPr>
          <w:color w:val="000000" w:themeColor="text1"/>
        </w:rPr>
        <w:t xml:space="preserve"> with e</w:t>
      </w:r>
      <w:r w:rsidR="00DE291C" w:rsidRPr="00591A3C">
        <w:rPr>
          <w:color w:val="000000" w:themeColor="text1"/>
        </w:rPr>
        <w:t>mployees</w:t>
      </w:r>
      <w:r w:rsidR="00BC5AC4" w:rsidRPr="00591A3C">
        <w:rPr>
          <w:color w:val="000000" w:themeColor="text1"/>
        </w:rPr>
        <w:t>’</w:t>
      </w:r>
      <w:r w:rsidR="00DE291C" w:rsidRPr="00591A3C">
        <w:rPr>
          <w:color w:val="000000" w:themeColor="text1"/>
        </w:rPr>
        <w:t xml:space="preserve"> </w:t>
      </w:r>
      <w:r w:rsidR="00DC4D2C" w:rsidRPr="00591A3C">
        <w:rPr>
          <w:color w:val="000000" w:themeColor="text1"/>
        </w:rPr>
        <w:t xml:space="preserve">engagement outcomes and </w:t>
      </w:r>
      <w:r w:rsidR="00DE291C" w:rsidRPr="00591A3C">
        <w:rPr>
          <w:color w:val="000000" w:themeColor="text1"/>
        </w:rPr>
        <w:t xml:space="preserve">attitudes towards the organization </w:t>
      </w:r>
      <w:r w:rsidR="00C01348" w:rsidRPr="00591A3C">
        <w:rPr>
          <w:color w:val="000000" w:themeColor="text1"/>
        </w:rPr>
        <w:t>being heavily impacted by these</w:t>
      </w:r>
      <w:r w:rsidR="00DE291C" w:rsidRPr="00591A3C">
        <w:rPr>
          <w:color w:val="000000" w:themeColor="text1"/>
        </w:rPr>
        <w:t xml:space="preserve"> </w:t>
      </w:r>
      <w:r w:rsidR="00C01348" w:rsidRPr="00591A3C">
        <w:rPr>
          <w:color w:val="000000" w:themeColor="text1"/>
        </w:rPr>
        <w:t>practices</w:t>
      </w:r>
      <w:r w:rsidR="00DE291C" w:rsidRPr="00591A3C">
        <w:rPr>
          <w:color w:val="000000" w:themeColor="text1"/>
        </w:rPr>
        <w:t xml:space="preserve"> (Kim and Rhee, 2001; Alfes</w:t>
      </w:r>
      <w:r w:rsidR="00341299" w:rsidRPr="00591A3C">
        <w:rPr>
          <w:color w:val="000000" w:themeColor="text1"/>
        </w:rPr>
        <w:t xml:space="preserve"> et al., </w:t>
      </w:r>
      <w:r w:rsidR="00DE291C" w:rsidRPr="00591A3C">
        <w:rPr>
          <w:color w:val="000000" w:themeColor="text1"/>
        </w:rPr>
        <w:t xml:space="preserve">2013). </w:t>
      </w:r>
      <w:r w:rsidR="00C01348" w:rsidRPr="00591A3C">
        <w:rPr>
          <w:color w:val="000000" w:themeColor="text1"/>
        </w:rPr>
        <w:t xml:space="preserve">It’s also important to note that </w:t>
      </w:r>
      <w:r w:rsidR="00195495" w:rsidRPr="00591A3C">
        <w:rPr>
          <w:color w:val="000000" w:themeColor="text1"/>
        </w:rPr>
        <w:t>Schaufeli and Bakker (2004) found that engaged employees are more likely to demonstrate organizational citizen behavior, which is similar to positive megaphoning in that both involve commitment to the organization through non-contractional means (Kim and Rhee, 2001; Alfes,</w:t>
      </w:r>
      <w:r w:rsidR="00341299" w:rsidRPr="00591A3C">
        <w:rPr>
          <w:color w:val="000000" w:themeColor="text1"/>
        </w:rPr>
        <w:t xml:space="preserve"> et al., </w:t>
      </w:r>
      <w:r w:rsidR="00195495" w:rsidRPr="00591A3C">
        <w:rPr>
          <w:color w:val="000000" w:themeColor="text1"/>
        </w:rPr>
        <w:t xml:space="preserve">2013). </w:t>
      </w:r>
      <w:r w:rsidR="00DE291C" w:rsidRPr="00591A3C">
        <w:rPr>
          <w:color w:val="000000" w:themeColor="text1"/>
        </w:rPr>
        <w:t>This has been proven through numerous studies that have focus on singular human relations practices such as training initiatives or performance management strategies (Wright and Boswell 2002; Boselie</w:t>
      </w:r>
      <w:r w:rsidR="00341299" w:rsidRPr="00591A3C">
        <w:rPr>
          <w:color w:val="000000" w:themeColor="text1"/>
        </w:rPr>
        <w:t xml:space="preserve"> et al., </w:t>
      </w:r>
      <w:r w:rsidR="00DE291C" w:rsidRPr="00591A3C">
        <w:rPr>
          <w:color w:val="000000" w:themeColor="text1"/>
        </w:rPr>
        <w:t>2005)</w:t>
      </w:r>
      <w:r w:rsidR="00195495" w:rsidRPr="00591A3C">
        <w:rPr>
          <w:color w:val="000000" w:themeColor="text1"/>
        </w:rPr>
        <w:t xml:space="preserve">. However, human </w:t>
      </w:r>
      <w:r w:rsidR="00C01348" w:rsidRPr="00591A3C">
        <w:rPr>
          <w:color w:val="000000" w:themeColor="text1"/>
        </w:rPr>
        <w:t>resource</w:t>
      </w:r>
      <w:r w:rsidR="00195495" w:rsidRPr="00591A3C">
        <w:rPr>
          <w:color w:val="000000" w:themeColor="text1"/>
        </w:rPr>
        <w:t xml:space="preserve"> scholars are </w:t>
      </w:r>
      <w:r w:rsidR="00653F46" w:rsidRPr="00591A3C">
        <w:rPr>
          <w:color w:val="000000" w:themeColor="text1"/>
        </w:rPr>
        <w:t>beginning to recognize</w:t>
      </w:r>
      <w:r w:rsidR="00195495" w:rsidRPr="00591A3C">
        <w:rPr>
          <w:color w:val="000000" w:themeColor="text1"/>
        </w:rPr>
        <w:t xml:space="preserve"> the importance of </w:t>
      </w:r>
      <w:r w:rsidR="00DC4D2C" w:rsidRPr="00591A3C">
        <w:rPr>
          <w:color w:val="000000" w:themeColor="text1"/>
        </w:rPr>
        <w:t>human resource management</w:t>
      </w:r>
      <w:r w:rsidR="00195495" w:rsidRPr="00591A3C">
        <w:rPr>
          <w:color w:val="000000" w:themeColor="text1"/>
        </w:rPr>
        <w:t xml:space="preserve"> bundles, which involves </w:t>
      </w:r>
      <w:r w:rsidR="002C215E" w:rsidRPr="00591A3C">
        <w:rPr>
          <w:color w:val="000000" w:themeColor="text1"/>
        </w:rPr>
        <w:t xml:space="preserve">interrelated elements of human </w:t>
      </w:r>
      <w:r w:rsidR="00C01348" w:rsidRPr="00591A3C">
        <w:rPr>
          <w:color w:val="000000" w:themeColor="text1"/>
        </w:rPr>
        <w:t>resource</w:t>
      </w:r>
      <w:r w:rsidR="002C215E" w:rsidRPr="00591A3C">
        <w:rPr>
          <w:color w:val="000000" w:themeColor="text1"/>
        </w:rPr>
        <w:t xml:space="preserve"> practices </w:t>
      </w:r>
      <w:r w:rsidR="002C215E" w:rsidRPr="00591A3C">
        <w:rPr>
          <w:color w:val="000000" w:themeColor="text1"/>
        </w:rPr>
        <w:lastRenderedPageBreak/>
        <w:t>based on an organization’s strategic goals</w:t>
      </w:r>
      <w:r w:rsidR="00B40843" w:rsidRPr="00591A3C">
        <w:rPr>
          <w:color w:val="000000" w:themeColor="text1"/>
        </w:rPr>
        <w:t xml:space="preserve">, culture, and business strategy </w:t>
      </w:r>
      <w:r w:rsidR="00195495" w:rsidRPr="00591A3C">
        <w:rPr>
          <w:color w:val="000000" w:themeColor="text1"/>
        </w:rPr>
        <w:t>(MacDuffie, 1995</w:t>
      </w:r>
      <w:r w:rsidR="00B40843" w:rsidRPr="00591A3C">
        <w:rPr>
          <w:color w:val="000000" w:themeColor="text1"/>
        </w:rPr>
        <w:t>; Osterman 1987</w:t>
      </w:r>
      <w:r w:rsidR="00195495" w:rsidRPr="00591A3C">
        <w:rPr>
          <w:color w:val="000000" w:themeColor="text1"/>
        </w:rPr>
        <w:t>)</w:t>
      </w:r>
      <w:r w:rsidR="00527669" w:rsidRPr="00591A3C">
        <w:rPr>
          <w:color w:val="000000" w:themeColor="text1"/>
        </w:rPr>
        <w:t>.</w:t>
      </w:r>
      <w:r w:rsidR="00D6091C" w:rsidRPr="00591A3C">
        <w:rPr>
          <w:color w:val="000000" w:themeColor="text1"/>
        </w:rPr>
        <w:t xml:space="preserve"> MacDuffie</w:t>
      </w:r>
      <w:r w:rsidR="006B36C5" w:rsidRPr="00591A3C">
        <w:rPr>
          <w:color w:val="000000" w:themeColor="text1"/>
        </w:rPr>
        <w:t xml:space="preserve"> (1995)</w:t>
      </w:r>
      <w:r w:rsidR="00D6091C" w:rsidRPr="00591A3C">
        <w:rPr>
          <w:color w:val="000000" w:themeColor="text1"/>
        </w:rPr>
        <w:t xml:space="preserve"> found </w:t>
      </w:r>
      <w:r w:rsidR="00B40843" w:rsidRPr="00591A3C">
        <w:rPr>
          <w:color w:val="000000" w:themeColor="text1"/>
        </w:rPr>
        <w:t xml:space="preserve">that motivating employees, boosting workplace knowledge, and forming relationships between leadership and employees begins with developing and implementing these human </w:t>
      </w:r>
      <w:r w:rsidR="00C01348" w:rsidRPr="00591A3C">
        <w:rPr>
          <w:color w:val="000000" w:themeColor="text1"/>
        </w:rPr>
        <w:t>resource</w:t>
      </w:r>
      <w:r w:rsidR="00B40843" w:rsidRPr="00591A3C">
        <w:rPr>
          <w:color w:val="000000" w:themeColor="text1"/>
        </w:rPr>
        <w:t xml:space="preserve"> bundles. The author </w:t>
      </w:r>
      <w:r w:rsidR="006B36C5" w:rsidRPr="00591A3C">
        <w:rPr>
          <w:color w:val="000000" w:themeColor="text1"/>
        </w:rPr>
        <w:t>also discovered</w:t>
      </w:r>
      <w:r w:rsidR="00B40843" w:rsidRPr="00591A3C">
        <w:rPr>
          <w:color w:val="000000" w:themeColor="text1"/>
        </w:rPr>
        <w:t xml:space="preserve"> that it is the combination of human </w:t>
      </w:r>
      <w:r w:rsidR="006B36C5" w:rsidRPr="00591A3C">
        <w:rPr>
          <w:color w:val="000000" w:themeColor="text1"/>
        </w:rPr>
        <w:t>resource</w:t>
      </w:r>
      <w:r w:rsidR="00B40843" w:rsidRPr="00591A3C">
        <w:rPr>
          <w:color w:val="000000" w:themeColor="text1"/>
        </w:rPr>
        <w:t xml:space="preserve"> practices that shape organizational outcomes.  </w:t>
      </w:r>
      <w:r w:rsidR="00653F46" w:rsidRPr="00591A3C">
        <w:rPr>
          <w:color w:val="000000" w:themeColor="text1"/>
        </w:rPr>
        <w:t xml:space="preserve">This sudden interest in </w:t>
      </w:r>
      <w:r w:rsidR="00DC4D2C" w:rsidRPr="00591A3C">
        <w:rPr>
          <w:color w:val="000000" w:themeColor="text1"/>
        </w:rPr>
        <w:t>human resource</w:t>
      </w:r>
      <w:r w:rsidR="00653F46" w:rsidRPr="00591A3C">
        <w:rPr>
          <w:color w:val="000000" w:themeColor="text1"/>
        </w:rPr>
        <w:t xml:space="preserve"> bundles suggests that employee </w:t>
      </w:r>
      <w:r w:rsidR="00DC4D2C" w:rsidRPr="00591A3C">
        <w:rPr>
          <w:color w:val="000000" w:themeColor="text1"/>
        </w:rPr>
        <w:t>external communication behaviors</w:t>
      </w:r>
      <w:r w:rsidR="00653F46" w:rsidRPr="00591A3C">
        <w:rPr>
          <w:color w:val="000000" w:themeColor="text1"/>
        </w:rPr>
        <w:t xml:space="preserve"> towards the organization can be determined by the organization’s overall human </w:t>
      </w:r>
      <w:r w:rsidR="006B36C5" w:rsidRPr="00591A3C">
        <w:rPr>
          <w:color w:val="000000" w:themeColor="text1"/>
        </w:rPr>
        <w:t>resource</w:t>
      </w:r>
      <w:r w:rsidR="00653F46" w:rsidRPr="00591A3C">
        <w:rPr>
          <w:color w:val="000000" w:themeColor="text1"/>
        </w:rPr>
        <w:t xml:space="preserve"> strategy to improve employee and organizational success (Alfes</w:t>
      </w:r>
      <w:r w:rsidR="00341299" w:rsidRPr="00591A3C">
        <w:rPr>
          <w:color w:val="000000" w:themeColor="text1"/>
        </w:rPr>
        <w:t xml:space="preserve"> et al.</w:t>
      </w:r>
      <w:r w:rsidR="00653F46" w:rsidRPr="00591A3C">
        <w:rPr>
          <w:color w:val="000000" w:themeColor="text1"/>
        </w:rPr>
        <w:t>, 2013)</w:t>
      </w:r>
      <w:r w:rsidR="006B36C5" w:rsidRPr="00591A3C">
        <w:rPr>
          <w:color w:val="000000" w:themeColor="text1"/>
        </w:rPr>
        <w:t>.</w:t>
      </w:r>
    </w:p>
    <w:p w14:paraId="0814FF87" w14:textId="41EBC37F" w:rsidR="0091074D" w:rsidRPr="00F618EB" w:rsidRDefault="0014083C" w:rsidP="004A2A2D">
      <w:pPr>
        <w:spacing w:line="480" w:lineRule="auto"/>
        <w:ind w:firstLine="720"/>
        <w:rPr>
          <w:color w:val="000000" w:themeColor="text1"/>
        </w:rPr>
      </w:pPr>
      <w:r w:rsidRPr="00591A3C">
        <w:rPr>
          <w:color w:val="000000" w:themeColor="text1"/>
        </w:rPr>
        <w:t>Research has shown a positive correlation between employee engagement and positive external communication behaviors by employees (Kim &amp; Rhee, 2001; Kang &amp; Sung, 2016</w:t>
      </w:r>
      <w:r w:rsidR="007A67BC" w:rsidRPr="00591A3C">
        <w:rPr>
          <w:color w:val="000000" w:themeColor="text1"/>
        </w:rPr>
        <w:t>; Alfes</w:t>
      </w:r>
      <w:r w:rsidR="00341299" w:rsidRPr="00591A3C">
        <w:rPr>
          <w:color w:val="000000" w:themeColor="text1"/>
        </w:rPr>
        <w:t xml:space="preserve"> et al.</w:t>
      </w:r>
      <w:r w:rsidR="007A67BC" w:rsidRPr="00591A3C">
        <w:rPr>
          <w:color w:val="000000" w:themeColor="text1"/>
        </w:rPr>
        <w:t>, 2013</w:t>
      </w:r>
      <w:r w:rsidRPr="00591A3C">
        <w:rPr>
          <w:color w:val="000000" w:themeColor="text1"/>
        </w:rPr>
        <w:t xml:space="preserve">). </w:t>
      </w:r>
      <w:r w:rsidR="00E068E9" w:rsidRPr="00591A3C">
        <w:rPr>
          <w:color w:val="000000" w:themeColor="text1"/>
        </w:rPr>
        <w:t xml:space="preserve">Furthermore, </w:t>
      </w:r>
      <w:r w:rsidR="007A67BC" w:rsidRPr="00591A3C">
        <w:rPr>
          <w:color w:val="000000" w:themeColor="text1"/>
        </w:rPr>
        <w:t>scholars</w:t>
      </w:r>
      <w:r w:rsidR="00E068E9" w:rsidRPr="00591A3C">
        <w:rPr>
          <w:color w:val="000000" w:themeColor="text1"/>
        </w:rPr>
        <w:t xml:space="preserve"> ha</w:t>
      </w:r>
      <w:r w:rsidR="007A67BC" w:rsidRPr="00591A3C">
        <w:rPr>
          <w:color w:val="000000" w:themeColor="text1"/>
        </w:rPr>
        <w:t>ve</w:t>
      </w:r>
      <w:r w:rsidR="00E068E9" w:rsidRPr="00591A3C">
        <w:rPr>
          <w:color w:val="000000" w:themeColor="text1"/>
        </w:rPr>
        <w:t xml:space="preserve"> demonstrated</w:t>
      </w:r>
      <w:r w:rsidR="00653F46" w:rsidRPr="00591A3C">
        <w:rPr>
          <w:color w:val="000000" w:themeColor="text1"/>
        </w:rPr>
        <w:t xml:space="preserve"> that</w:t>
      </w:r>
      <w:r w:rsidR="00E068E9" w:rsidRPr="00591A3C">
        <w:rPr>
          <w:color w:val="000000" w:themeColor="text1"/>
        </w:rPr>
        <w:t xml:space="preserve"> human resource management </w:t>
      </w:r>
      <w:r w:rsidR="00653F46" w:rsidRPr="00591A3C">
        <w:rPr>
          <w:color w:val="000000" w:themeColor="text1"/>
        </w:rPr>
        <w:t xml:space="preserve">bundles, conceptualized as the employee experience </w:t>
      </w:r>
      <w:r w:rsidR="00A91599" w:rsidRPr="00591A3C">
        <w:rPr>
          <w:color w:val="000000" w:themeColor="text1"/>
        </w:rPr>
        <w:t xml:space="preserve">CSR </w:t>
      </w:r>
      <w:r w:rsidR="00653F46" w:rsidRPr="00591A3C">
        <w:rPr>
          <w:color w:val="000000" w:themeColor="text1"/>
        </w:rPr>
        <w:t xml:space="preserve">strategy </w:t>
      </w:r>
      <w:r w:rsidR="00A91599" w:rsidRPr="00591A3C">
        <w:rPr>
          <w:color w:val="000000" w:themeColor="text1"/>
        </w:rPr>
        <w:t>in</w:t>
      </w:r>
      <w:r w:rsidR="00653F46" w:rsidRPr="00591A3C">
        <w:rPr>
          <w:color w:val="000000" w:themeColor="text1"/>
        </w:rPr>
        <w:t xml:space="preserve"> this study, have the possibility of altering employees’ engagement, </w:t>
      </w:r>
      <w:r w:rsidR="00DC4D2C" w:rsidRPr="00591A3C">
        <w:rPr>
          <w:color w:val="000000" w:themeColor="text1"/>
        </w:rPr>
        <w:t>sentiments</w:t>
      </w:r>
      <w:r w:rsidR="00653F46" w:rsidRPr="00591A3C">
        <w:rPr>
          <w:color w:val="000000" w:themeColor="text1"/>
        </w:rPr>
        <w:t xml:space="preserve">, and communication behavior </w:t>
      </w:r>
      <w:r w:rsidR="007A67BC" w:rsidRPr="00591A3C">
        <w:rPr>
          <w:color w:val="000000" w:themeColor="text1"/>
        </w:rPr>
        <w:t>(Alfes,</w:t>
      </w:r>
      <w:r w:rsidR="00341299" w:rsidRPr="00591A3C">
        <w:rPr>
          <w:color w:val="000000" w:themeColor="text1"/>
        </w:rPr>
        <w:t xml:space="preserve"> et al.</w:t>
      </w:r>
      <w:r w:rsidR="007A67BC" w:rsidRPr="00591A3C">
        <w:rPr>
          <w:color w:val="000000" w:themeColor="text1"/>
        </w:rPr>
        <w:t>, 2013</w:t>
      </w:r>
      <w:r w:rsidR="00653F46" w:rsidRPr="00591A3C">
        <w:rPr>
          <w:color w:val="000000" w:themeColor="text1"/>
        </w:rPr>
        <w:t>)</w:t>
      </w:r>
      <w:r w:rsidR="00A91599" w:rsidRPr="00591A3C">
        <w:rPr>
          <w:color w:val="000000" w:themeColor="text1"/>
        </w:rPr>
        <w:t>.</w:t>
      </w:r>
      <w:r w:rsidR="004A2A2D" w:rsidRPr="00591A3C">
        <w:rPr>
          <w:color w:val="000000" w:themeColor="text1"/>
        </w:rPr>
        <w:t xml:space="preserve"> </w:t>
      </w:r>
      <w:r w:rsidRPr="00591A3C">
        <w:rPr>
          <w:color w:val="000000" w:themeColor="text1"/>
        </w:rPr>
        <w:t xml:space="preserve">In order to explore employees’ </w:t>
      </w:r>
      <w:r w:rsidR="00DC4D2C" w:rsidRPr="00591A3C">
        <w:rPr>
          <w:color w:val="000000" w:themeColor="text1"/>
        </w:rPr>
        <w:t>engagement outcomes</w:t>
      </w:r>
      <w:r w:rsidRPr="00591A3C">
        <w:rPr>
          <w:color w:val="000000" w:themeColor="text1"/>
        </w:rPr>
        <w:t xml:space="preserve"> and sentiments towards organizational cultural, technological and physical actions, this study will adopt Kim and Rhee’s</w:t>
      </w:r>
      <w:r w:rsidR="00FA1069" w:rsidRPr="00591A3C">
        <w:rPr>
          <w:color w:val="000000" w:themeColor="text1"/>
        </w:rPr>
        <w:t xml:space="preserve"> (2001)</w:t>
      </w:r>
      <w:r w:rsidRPr="00591A3C">
        <w:rPr>
          <w:color w:val="000000" w:themeColor="text1"/>
        </w:rPr>
        <w:t xml:space="preserve"> megaphoning concept when analyzing employee </w:t>
      </w:r>
      <w:r w:rsidR="00641FDC" w:rsidRPr="00591A3C">
        <w:rPr>
          <w:color w:val="000000" w:themeColor="text1"/>
        </w:rPr>
        <w:t>sentiments</w:t>
      </w:r>
      <w:r w:rsidR="005E6F9C" w:rsidRPr="00591A3C">
        <w:rPr>
          <w:color w:val="000000" w:themeColor="text1"/>
        </w:rPr>
        <w:t xml:space="preserve"> on Glassdoor</w:t>
      </w:r>
      <w:r w:rsidRPr="00591A3C">
        <w:rPr>
          <w:color w:val="000000" w:themeColor="text1"/>
        </w:rPr>
        <w:t xml:space="preserve">. Thus, negative external communication behaviors </w:t>
      </w:r>
      <w:r w:rsidR="008367A1" w:rsidRPr="00591A3C">
        <w:rPr>
          <w:color w:val="000000" w:themeColor="text1"/>
        </w:rPr>
        <w:t>are</w:t>
      </w:r>
      <w:r w:rsidRPr="00591A3C">
        <w:rPr>
          <w:color w:val="000000" w:themeColor="text1"/>
        </w:rPr>
        <w:t xml:space="preserve"> conceptualized as employees leaving negative sentiments or </w:t>
      </w:r>
      <w:r w:rsidR="00C1601B" w:rsidRPr="00591A3C">
        <w:rPr>
          <w:color w:val="000000" w:themeColor="text1"/>
        </w:rPr>
        <w:t>submitting</w:t>
      </w:r>
      <w:r w:rsidRPr="00591A3C">
        <w:rPr>
          <w:color w:val="000000" w:themeColor="text1"/>
        </w:rPr>
        <w:t xml:space="preserve"> low reviews</w:t>
      </w:r>
      <w:r w:rsidR="00C1601B" w:rsidRPr="00591A3C">
        <w:rPr>
          <w:color w:val="000000" w:themeColor="text1"/>
        </w:rPr>
        <w:t xml:space="preserve"> on Glassdoor</w:t>
      </w:r>
      <w:r w:rsidR="007E5EC9" w:rsidRPr="00591A3C">
        <w:rPr>
          <w:color w:val="000000" w:themeColor="text1"/>
        </w:rPr>
        <w:t>, w</w:t>
      </w:r>
      <w:r w:rsidR="008367A1" w:rsidRPr="00591A3C">
        <w:rPr>
          <w:color w:val="000000" w:themeColor="text1"/>
        </w:rPr>
        <w:t>hereas positive external communication</w:t>
      </w:r>
      <w:r w:rsidR="00DC4D2C" w:rsidRPr="00591A3C">
        <w:rPr>
          <w:color w:val="000000" w:themeColor="text1"/>
        </w:rPr>
        <w:t xml:space="preserve"> behaviors</w:t>
      </w:r>
      <w:r w:rsidR="008367A1" w:rsidRPr="00591A3C">
        <w:rPr>
          <w:color w:val="000000" w:themeColor="text1"/>
        </w:rPr>
        <w:t xml:space="preserve"> </w:t>
      </w:r>
      <w:r w:rsidR="00DC4D2C" w:rsidRPr="00591A3C">
        <w:rPr>
          <w:color w:val="000000" w:themeColor="text1"/>
        </w:rPr>
        <w:t>refer</w:t>
      </w:r>
      <w:r w:rsidR="008367A1" w:rsidRPr="00591A3C">
        <w:rPr>
          <w:color w:val="000000" w:themeColor="text1"/>
        </w:rPr>
        <w:t xml:space="preserve"> to </w:t>
      </w:r>
      <w:r w:rsidR="008367A1" w:rsidRPr="00F618EB">
        <w:rPr>
          <w:color w:val="000000" w:themeColor="text1"/>
        </w:rPr>
        <w:t xml:space="preserve">positive sentiments or high reviews on Glassdoor. </w:t>
      </w:r>
    </w:p>
    <w:p w14:paraId="4CB4B4C2" w14:textId="74C37864" w:rsidR="00641FDC" w:rsidRPr="00F618EB" w:rsidRDefault="00CA15EC" w:rsidP="00EB45AD">
      <w:pPr>
        <w:spacing w:line="480" w:lineRule="auto"/>
        <w:ind w:firstLine="720"/>
        <w:rPr>
          <w:color w:val="000000" w:themeColor="text1"/>
        </w:rPr>
      </w:pPr>
      <w:r w:rsidRPr="00F618EB">
        <w:rPr>
          <w:color w:val="000000" w:themeColor="text1"/>
        </w:rPr>
        <w:t>P</w:t>
      </w:r>
      <w:r w:rsidR="008F3C12" w:rsidRPr="00F618EB">
        <w:rPr>
          <w:color w:val="000000" w:themeColor="text1"/>
        </w:rPr>
        <w:t xml:space="preserve">revious research has identified factors that reflect employee engagement </w:t>
      </w:r>
      <w:r w:rsidR="00694A94" w:rsidRPr="00F618EB">
        <w:rPr>
          <w:color w:val="000000" w:themeColor="text1"/>
        </w:rPr>
        <w:t>outcomes</w:t>
      </w:r>
      <w:r w:rsidR="008F3C12" w:rsidRPr="00F618EB">
        <w:rPr>
          <w:color w:val="000000" w:themeColor="text1"/>
        </w:rPr>
        <w:t xml:space="preserve"> (Tsourvakas &amp; Yfantidou, 2018)</w:t>
      </w:r>
      <w:r w:rsidRPr="00F618EB">
        <w:rPr>
          <w:color w:val="000000" w:themeColor="text1"/>
        </w:rPr>
        <w:t xml:space="preserve"> </w:t>
      </w:r>
      <w:r w:rsidR="00EF55EA" w:rsidRPr="00F618EB">
        <w:rPr>
          <w:color w:val="000000" w:themeColor="text1"/>
        </w:rPr>
        <w:t>that</w:t>
      </w:r>
      <w:r w:rsidRPr="00F618EB">
        <w:rPr>
          <w:color w:val="000000" w:themeColor="text1"/>
        </w:rPr>
        <w:t xml:space="preserve"> </w:t>
      </w:r>
      <w:r w:rsidR="00EF55EA" w:rsidRPr="00F618EB">
        <w:rPr>
          <w:color w:val="000000" w:themeColor="text1"/>
        </w:rPr>
        <w:t>is</w:t>
      </w:r>
      <w:r w:rsidRPr="00F618EB">
        <w:rPr>
          <w:color w:val="000000" w:themeColor="text1"/>
        </w:rPr>
        <w:t xml:space="preserve"> </w:t>
      </w:r>
      <w:r w:rsidR="00EF55EA" w:rsidRPr="00F618EB">
        <w:rPr>
          <w:color w:val="000000" w:themeColor="text1"/>
        </w:rPr>
        <w:t>be beneficial</w:t>
      </w:r>
      <w:r w:rsidRPr="00F618EB">
        <w:rPr>
          <w:color w:val="000000" w:themeColor="text1"/>
        </w:rPr>
        <w:t xml:space="preserve"> </w:t>
      </w:r>
      <w:r w:rsidR="00EF55EA" w:rsidRPr="00F618EB">
        <w:rPr>
          <w:color w:val="000000" w:themeColor="text1"/>
        </w:rPr>
        <w:t>to</w:t>
      </w:r>
      <w:r w:rsidRPr="00F618EB">
        <w:rPr>
          <w:color w:val="000000" w:themeColor="text1"/>
        </w:rPr>
        <w:t xml:space="preserve"> employees’ external communication content</w:t>
      </w:r>
      <w:r w:rsidR="008F3C12" w:rsidRPr="00F618EB">
        <w:rPr>
          <w:color w:val="000000" w:themeColor="text1"/>
        </w:rPr>
        <w:t xml:space="preserve">. </w:t>
      </w:r>
      <w:r w:rsidR="00EB45AD" w:rsidRPr="00F618EB">
        <w:rPr>
          <w:color w:val="000000" w:themeColor="text1"/>
        </w:rPr>
        <w:t>This</w:t>
      </w:r>
      <w:r w:rsidR="008F3C12" w:rsidRPr="00F618EB">
        <w:rPr>
          <w:color w:val="000000" w:themeColor="text1"/>
        </w:rPr>
        <w:t xml:space="preserve"> include</w:t>
      </w:r>
      <w:r w:rsidR="00EB45AD" w:rsidRPr="00F618EB">
        <w:rPr>
          <w:color w:val="000000" w:themeColor="text1"/>
        </w:rPr>
        <w:t>s</w:t>
      </w:r>
      <w:r w:rsidR="008F3C12" w:rsidRPr="00F618EB">
        <w:rPr>
          <w:color w:val="000000" w:themeColor="text1"/>
        </w:rPr>
        <w:t xml:space="preserve"> leadership, well-being, my manager, my team, my company, personal </w:t>
      </w:r>
      <w:r w:rsidR="008F3C12" w:rsidRPr="00F618EB">
        <w:rPr>
          <w:color w:val="000000" w:themeColor="text1"/>
        </w:rPr>
        <w:lastRenderedPageBreak/>
        <w:t xml:space="preserve">growth / development, fair deal, psychological safety, and diversity and inclusion (MacDuffie, 2022; Kahn, 1990; </w:t>
      </w:r>
      <w:r w:rsidR="008F3C12" w:rsidRPr="00F618EB">
        <w:rPr>
          <w:color w:val="000000" w:themeColor="text1"/>
          <w:shd w:val="clear" w:color="auto" w:fill="FFFFFF"/>
        </w:rPr>
        <w:t>Duthler &amp; Dhanesh, 2018</w:t>
      </w:r>
      <w:r w:rsidR="008F3C12" w:rsidRPr="00F618EB">
        <w:rPr>
          <w:color w:val="000000" w:themeColor="text1"/>
        </w:rPr>
        <w:t>).</w:t>
      </w:r>
      <w:r w:rsidR="00641FDC" w:rsidRPr="00F618EB">
        <w:rPr>
          <w:color w:val="000000" w:themeColor="text1"/>
        </w:rPr>
        <w:t xml:space="preserve"> </w:t>
      </w:r>
    </w:p>
    <w:p w14:paraId="3458564F" w14:textId="6E2165D0" w:rsidR="004A1EED" w:rsidRPr="00591A3C" w:rsidRDefault="004A1EED" w:rsidP="002853C5">
      <w:pPr>
        <w:spacing w:line="480" w:lineRule="auto"/>
        <w:ind w:firstLine="720"/>
        <w:rPr>
          <w:color w:val="000000" w:themeColor="text1"/>
        </w:rPr>
      </w:pPr>
      <w:r w:rsidRPr="00F618EB">
        <w:rPr>
          <w:color w:val="000000" w:themeColor="text1"/>
        </w:rPr>
        <w:t xml:space="preserve">Tsourvakas and Yfantidou (2018) conducted a study on the influence of corporate social responsibility on employee engagement. They utilized the following variables as key drivers of employee engagement: leadership, well-being, my manager, my team, my company, personal growth / development, fair deal, and giving something back to the company. These variables </w:t>
      </w:r>
      <w:r w:rsidR="00C209B4" w:rsidRPr="00F618EB">
        <w:rPr>
          <w:color w:val="000000" w:themeColor="text1"/>
        </w:rPr>
        <w:t>originated</w:t>
      </w:r>
      <w:r w:rsidRPr="00F618EB">
        <w:rPr>
          <w:color w:val="000000" w:themeColor="text1"/>
        </w:rPr>
        <w:t xml:space="preserve"> from a Best Companies (2016) survey to measure employee engagement and organizational behavior.  Consistent with previous </w:t>
      </w:r>
      <w:r w:rsidR="00C209B4" w:rsidRPr="00F618EB">
        <w:rPr>
          <w:color w:val="000000" w:themeColor="text1"/>
        </w:rPr>
        <w:t>literature</w:t>
      </w:r>
      <w:r w:rsidRPr="00F618EB">
        <w:rPr>
          <w:color w:val="000000" w:themeColor="text1"/>
        </w:rPr>
        <w:t xml:space="preserve"> (Glavas &amp; Piderit, 2009</w:t>
      </w:r>
      <w:r w:rsidR="00E85A1A" w:rsidRPr="00F618EB">
        <w:rPr>
          <w:color w:val="000000" w:themeColor="text1"/>
        </w:rPr>
        <w:t xml:space="preserve">; Ferreira &amp; Real de Oliveira, 2014), Tsourvakas and Yfantidou (2018) </w:t>
      </w:r>
      <w:r w:rsidR="00C209B4" w:rsidRPr="00F618EB">
        <w:rPr>
          <w:color w:val="000000" w:themeColor="text1"/>
        </w:rPr>
        <w:t xml:space="preserve">found a correlation between corporate social responsibility strategies and employee engagement. Given the reliability of these key measurables, this study will adopt the engagement measurables as dependent variables of employee engagement CSR strategies. In addition, psychological safety, and diversity and inclusion </w:t>
      </w:r>
      <w:r w:rsidR="00B76BB3" w:rsidRPr="00F618EB">
        <w:rPr>
          <w:color w:val="000000" w:themeColor="text1"/>
        </w:rPr>
        <w:t xml:space="preserve">were selected variables from various employee engagement studies (MacDuffie, 2022; Kahn, 1990; </w:t>
      </w:r>
      <w:r w:rsidR="00B76BB3" w:rsidRPr="00F618EB">
        <w:rPr>
          <w:color w:val="000000" w:themeColor="text1"/>
          <w:shd w:val="clear" w:color="auto" w:fill="FFFFFF"/>
        </w:rPr>
        <w:t>Duthler &amp; Dhanesh, 2018) to further identify factors that can influence employees’ sentiments of their company</w:t>
      </w:r>
      <w:r w:rsidR="006E1B7D" w:rsidRPr="00F618EB">
        <w:rPr>
          <w:color w:val="000000" w:themeColor="text1"/>
          <w:shd w:val="clear" w:color="auto" w:fill="FFFFFF"/>
        </w:rPr>
        <w:t xml:space="preserve"> </w:t>
      </w:r>
      <w:r w:rsidR="006E1B7D" w:rsidRPr="00F618EB">
        <w:rPr>
          <w:color w:val="000000" w:themeColor="text1"/>
        </w:rPr>
        <w:t>(Table 4)</w:t>
      </w:r>
      <w:r w:rsidR="00B76BB3" w:rsidRPr="00F618EB">
        <w:rPr>
          <w:color w:val="000000" w:themeColor="text1"/>
          <w:shd w:val="clear" w:color="auto" w:fill="FFFFFF"/>
        </w:rPr>
        <w:t>.</w:t>
      </w:r>
      <w:r w:rsidR="00B76BB3" w:rsidRPr="00591A3C">
        <w:rPr>
          <w:color w:val="000000" w:themeColor="text1"/>
          <w:shd w:val="clear" w:color="auto" w:fill="FFFFFF"/>
        </w:rPr>
        <w:t xml:space="preserve"> </w:t>
      </w:r>
    </w:p>
    <w:p w14:paraId="35C27DBA" w14:textId="77A229BE" w:rsidR="00DF3B09" w:rsidRPr="00591A3C" w:rsidRDefault="009A7D56" w:rsidP="00DF3B09">
      <w:pPr>
        <w:spacing w:line="480" w:lineRule="auto"/>
        <w:ind w:firstLine="720"/>
        <w:rPr>
          <w:color w:val="000000" w:themeColor="text1"/>
        </w:rPr>
      </w:pPr>
      <w:r w:rsidRPr="00591A3C">
        <w:rPr>
          <w:color w:val="000000" w:themeColor="text1"/>
        </w:rPr>
        <w:t>With that being said, t</w:t>
      </w:r>
      <w:r w:rsidR="00DE495F" w:rsidRPr="00591A3C">
        <w:rPr>
          <w:color w:val="000000" w:themeColor="text1"/>
        </w:rPr>
        <w:t xml:space="preserve">his study seeks to </w:t>
      </w:r>
      <w:r w:rsidR="008C1678" w:rsidRPr="00591A3C">
        <w:rPr>
          <w:color w:val="000000" w:themeColor="text1"/>
        </w:rPr>
        <w:t>link</w:t>
      </w:r>
      <w:r w:rsidR="00386B16" w:rsidRPr="00591A3C">
        <w:rPr>
          <w:color w:val="000000" w:themeColor="text1"/>
        </w:rPr>
        <w:t xml:space="preserve"> employee experience </w:t>
      </w:r>
      <w:r w:rsidR="00FA37AD" w:rsidRPr="00591A3C">
        <w:rPr>
          <w:color w:val="000000" w:themeColor="text1"/>
        </w:rPr>
        <w:t xml:space="preserve">as </w:t>
      </w:r>
      <w:r w:rsidR="00694A94" w:rsidRPr="00591A3C">
        <w:rPr>
          <w:color w:val="000000" w:themeColor="text1"/>
        </w:rPr>
        <w:t>an employee</w:t>
      </w:r>
      <w:r w:rsidR="00FA37AD" w:rsidRPr="00591A3C">
        <w:rPr>
          <w:color w:val="000000" w:themeColor="text1"/>
        </w:rPr>
        <w:t xml:space="preserve"> engagement</w:t>
      </w:r>
      <w:r w:rsidR="00694A94" w:rsidRPr="00591A3C">
        <w:rPr>
          <w:color w:val="000000" w:themeColor="text1"/>
        </w:rPr>
        <w:t xml:space="preserve"> CSR</w:t>
      </w:r>
      <w:r w:rsidR="00FA37AD" w:rsidRPr="00591A3C">
        <w:rPr>
          <w:color w:val="000000" w:themeColor="text1"/>
        </w:rPr>
        <w:t xml:space="preserve"> </w:t>
      </w:r>
      <w:r w:rsidR="00386B16" w:rsidRPr="00591A3C">
        <w:rPr>
          <w:color w:val="000000" w:themeColor="text1"/>
        </w:rPr>
        <w:t>strategy</w:t>
      </w:r>
      <w:r w:rsidR="00255D02" w:rsidRPr="00591A3C">
        <w:rPr>
          <w:color w:val="000000" w:themeColor="text1"/>
        </w:rPr>
        <w:t xml:space="preserve"> with </w:t>
      </w:r>
      <w:r w:rsidR="00694A94" w:rsidRPr="00591A3C">
        <w:rPr>
          <w:color w:val="000000" w:themeColor="text1"/>
        </w:rPr>
        <w:t>employee external communication behaviors</w:t>
      </w:r>
      <w:r w:rsidR="00255D02" w:rsidRPr="00591A3C">
        <w:rPr>
          <w:color w:val="000000" w:themeColor="text1"/>
        </w:rPr>
        <w:t xml:space="preserve"> on Glassdoor. </w:t>
      </w:r>
      <w:r w:rsidR="00C31357" w:rsidRPr="00591A3C">
        <w:rPr>
          <w:color w:val="000000" w:themeColor="text1"/>
        </w:rPr>
        <w:t xml:space="preserve">Beginning with the cultural environment, research has demonstrated that strong organizational culture enables optimal employee performance (Sandperm </w:t>
      </w:r>
      <w:r w:rsidR="008F3C12" w:rsidRPr="00591A3C">
        <w:rPr>
          <w:color w:val="000000" w:themeColor="text1"/>
        </w:rPr>
        <w:t>&amp;</w:t>
      </w:r>
      <w:r w:rsidR="00C31357" w:rsidRPr="00591A3C">
        <w:rPr>
          <w:color w:val="000000" w:themeColor="text1"/>
        </w:rPr>
        <w:t xml:space="preserve"> Jermsittiparsert, 2019). Deeply embedded culture has also shown to improve work satisfaction, in turn, reducing turnover rates for the organization (Ramdhani, Ramdhani </w:t>
      </w:r>
      <w:r w:rsidR="008F3C12" w:rsidRPr="00591A3C">
        <w:rPr>
          <w:color w:val="000000" w:themeColor="text1"/>
        </w:rPr>
        <w:t>&amp;</w:t>
      </w:r>
      <w:r w:rsidR="00C31357" w:rsidRPr="00591A3C">
        <w:rPr>
          <w:color w:val="000000" w:themeColor="text1"/>
        </w:rPr>
        <w:t xml:space="preserve"> Ainissyifa, 2017). </w:t>
      </w:r>
      <w:r w:rsidR="00255D02" w:rsidRPr="00591A3C">
        <w:rPr>
          <w:color w:val="000000" w:themeColor="text1"/>
        </w:rPr>
        <w:t>Therefore,</w:t>
      </w:r>
      <w:r w:rsidR="00DE495F" w:rsidRPr="00591A3C">
        <w:rPr>
          <w:color w:val="000000" w:themeColor="text1"/>
        </w:rPr>
        <w:t xml:space="preserve"> the following </w:t>
      </w:r>
      <w:r w:rsidR="00EB187E" w:rsidRPr="00591A3C">
        <w:rPr>
          <w:color w:val="000000" w:themeColor="text1"/>
        </w:rPr>
        <w:t xml:space="preserve">research question </w:t>
      </w:r>
      <w:r w:rsidR="00741472" w:rsidRPr="00591A3C">
        <w:rPr>
          <w:color w:val="000000" w:themeColor="text1"/>
        </w:rPr>
        <w:t>is</w:t>
      </w:r>
      <w:r w:rsidR="00255D02" w:rsidRPr="00591A3C">
        <w:rPr>
          <w:color w:val="000000" w:themeColor="text1"/>
        </w:rPr>
        <w:t xml:space="preserve"> proposed</w:t>
      </w:r>
      <w:r w:rsidR="00386B16" w:rsidRPr="00591A3C">
        <w:rPr>
          <w:color w:val="000000" w:themeColor="text1"/>
        </w:rPr>
        <w:t>:</w:t>
      </w:r>
    </w:p>
    <w:p w14:paraId="69F5B0BB" w14:textId="085D1CB5" w:rsidR="001F3711" w:rsidRPr="00591A3C" w:rsidRDefault="001F3711" w:rsidP="00DF3B09">
      <w:pPr>
        <w:spacing w:line="480" w:lineRule="auto"/>
        <w:ind w:firstLine="720"/>
        <w:rPr>
          <w:color w:val="000000" w:themeColor="text1"/>
        </w:rPr>
      </w:pPr>
      <w:r w:rsidRPr="00591A3C">
        <w:rPr>
          <w:b/>
          <w:bCs/>
          <w:color w:val="000000" w:themeColor="text1"/>
        </w:rPr>
        <w:lastRenderedPageBreak/>
        <w:t>RQ</w:t>
      </w:r>
      <w:r w:rsidR="00C8307D" w:rsidRPr="00591A3C">
        <w:rPr>
          <w:b/>
          <w:bCs/>
          <w:color w:val="000000" w:themeColor="text1"/>
        </w:rPr>
        <w:t>2</w:t>
      </w:r>
      <w:r w:rsidR="007D4A45" w:rsidRPr="00591A3C">
        <w:rPr>
          <w:b/>
          <w:bCs/>
          <w:color w:val="000000" w:themeColor="text1"/>
        </w:rPr>
        <w:t>:</w:t>
      </w:r>
      <w:r w:rsidRPr="00591A3C">
        <w:rPr>
          <w:color w:val="000000" w:themeColor="text1"/>
        </w:rPr>
        <w:t xml:space="preserve"> What will the employee responses (in terms of Glassdoor employee rating</w:t>
      </w:r>
      <w:r w:rsidR="0046096C" w:rsidRPr="00591A3C">
        <w:rPr>
          <w:color w:val="000000" w:themeColor="text1"/>
        </w:rPr>
        <w:t xml:space="preserve"> and </w:t>
      </w:r>
      <w:r w:rsidR="004D320A" w:rsidRPr="00591A3C">
        <w:rPr>
          <w:color w:val="000000" w:themeColor="text1"/>
        </w:rPr>
        <w:t>employee external communication behaviors</w:t>
      </w:r>
      <w:r w:rsidRPr="00591A3C">
        <w:rPr>
          <w:color w:val="000000" w:themeColor="text1"/>
        </w:rPr>
        <w:t>) be like for companies that emphasize more on the cultural environment?</w:t>
      </w:r>
    </w:p>
    <w:p w14:paraId="7624526F" w14:textId="604DE26F" w:rsidR="007F09D6" w:rsidRPr="00591A3C" w:rsidRDefault="00356BC8" w:rsidP="00E5118B">
      <w:pPr>
        <w:spacing w:line="480" w:lineRule="auto"/>
        <w:ind w:firstLine="720"/>
        <w:rPr>
          <w:color w:val="000000" w:themeColor="text1"/>
        </w:rPr>
      </w:pPr>
      <w:r w:rsidRPr="00591A3C">
        <w:rPr>
          <w:color w:val="000000" w:themeColor="text1"/>
        </w:rPr>
        <w:t xml:space="preserve">In addition, </w:t>
      </w:r>
      <w:r w:rsidR="007217EB" w:rsidRPr="00591A3C">
        <w:rPr>
          <w:color w:val="000000" w:themeColor="text1"/>
        </w:rPr>
        <w:t xml:space="preserve">employee effectiveness and efficiency has been linked to </w:t>
      </w:r>
      <w:r w:rsidRPr="00591A3C">
        <w:rPr>
          <w:color w:val="000000" w:themeColor="text1"/>
        </w:rPr>
        <w:t>the physical environment</w:t>
      </w:r>
      <w:r w:rsidR="007217EB" w:rsidRPr="00591A3C">
        <w:rPr>
          <w:color w:val="000000" w:themeColor="text1"/>
        </w:rPr>
        <w:t xml:space="preserve"> (Sandperm and Jermsittiparsert, 2019). In essence, providing employees with an appropriate physical work environment can affect their attitudes</w:t>
      </w:r>
      <w:r w:rsidR="00ED019D" w:rsidRPr="00591A3C">
        <w:rPr>
          <w:color w:val="000000" w:themeColor="text1"/>
        </w:rPr>
        <w:t xml:space="preserve">, which alters their productivity and performance. It is also important to note that </w:t>
      </w:r>
      <w:r w:rsidR="008D5756" w:rsidRPr="00591A3C">
        <w:rPr>
          <w:color w:val="000000" w:themeColor="text1"/>
        </w:rPr>
        <w:t xml:space="preserve">this </w:t>
      </w:r>
      <w:r w:rsidR="00ED019D" w:rsidRPr="00591A3C">
        <w:rPr>
          <w:color w:val="000000" w:themeColor="text1"/>
        </w:rPr>
        <w:t xml:space="preserve">environment encompasses </w:t>
      </w:r>
      <w:r w:rsidR="008D5756" w:rsidRPr="00591A3C">
        <w:rPr>
          <w:color w:val="000000" w:themeColor="text1"/>
        </w:rPr>
        <w:t>behavioral</w:t>
      </w:r>
      <w:r w:rsidR="00ED019D" w:rsidRPr="00591A3C">
        <w:rPr>
          <w:color w:val="000000" w:themeColor="text1"/>
        </w:rPr>
        <w:t xml:space="preserve"> </w:t>
      </w:r>
      <w:r w:rsidR="008D5756" w:rsidRPr="00591A3C">
        <w:rPr>
          <w:color w:val="000000" w:themeColor="text1"/>
        </w:rPr>
        <w:t>variables s</w:t>
      </w:r>
      <w:r w:rsidR="00ED019D" w:rsidRPr="00591A3C">
        <w:rPr>
          <w:color w:val="000000" w:themeColor="text1"/>
        </w:rPr>
        <w:t xml:space="preserve">uch as </w:t>
      </w:r>
      <w:r w:rsidR="008D5756" w:rsidRPr="00591A3C">
        <w:rPr>
          <w:color w:val="000000" w:themeColor="text1"/>
        </w:rPr>
        <w:t>collaboration, teamwork, and creativity.</w:t>
      </w:r>
      <w:r w:rsidR="00222320" w:rsidRPr="00591A3C">
        <w:rPr>
          <w:color w:val="000000" w:themeColor="text1"/>
        </w:rPr>
        <w:t xml:space="preserve"> Providing employees with a positive physical environment enhances their work satisfaction and their ability to accomplish workplace and personal goals (Noah and Steve, 2012). </w:t>
      </w:r>
      <w:r w:rsidR="007F09D6" w:rsidRPr="00591A3C">
        <w:rPr>
          <w:color w:val="000000" w:themeColor="text1"/>
        </w:rPr>
        <w:t xml:space="preserve">Therefore, the following </w:t>
      </w:r>
      <w:r w:rsidR="00EB187E" w:rsidRPr="00591A3C">
        <w:rPr>
          <w:color w:val="000000" w:themeColor="text1"/>
        </w:rPr>
        <w:t xml:space="preserve">research question </w:t>
      </w:r>
      <w:r w:rsidR="007F09D6" w:rsidRPr="00591A3C">
        <w:rPr>
          <w:color w:val="000000" w:themeColor="text1"/>
        </w:rPr>
        <w:t>is proposed:</w:t>
      </w:r>
    </w:p>
    <w:p w14:paraId="368CDB33" w14:textId="15A90078" w:rsidR="00D94CEE" w:rsidRPr="00591A3C" w:rsidRDefault="00D94CEE" w:rsidP="00D94CEE">
      <w:pPr>
        <w:spacing w:line="480" w:lineRule="auto"/>
        <w:ind w:firstLine="720"/>
        <w:rPr>
          <w:color w:val="000000" w:themeColor="text1"/>
        </w:rPr>
      </w:pPr>
      <w:r w:rsidRPr="00591A3C">
        <w:rPr>
          <w:b/>
          <w:bCs/>
          <w:color w:val="000000" w:themeColor="text1"/>
        </w:rPr>
        <w:t>RQ</w:t>
      </w:r>
      <w:r w:rsidR="00C8307D" w:rsidRPr="00591A3C">
        <w:rPr>
          <w:b/>
          <w:bCs/>
          <w:color w:val="000000" w:themeColor="text1"/>
        </w:rPr>
        <w:t>3</w:t>
      </w:r>
      <w:r w:rsidRPr="00591A3C">
        <w:rPr>
          <w:b/>
          <w:bCs/>
          <w:color w:val="000000" w:themeColor="text1"/>
        </w:rPr>
        <w:t>:</w:t>
      </w:r>
      <w:r w:rsidRPr="00591A3C">
        <w:rPr>
          <w:color w:val="000000" w:themeColor="text1"/>
        </w:rPr>
        <w:t xml:space="preserve"> What will the employee responses (in terms of Glassdoor employee rating</w:t>
      </w:r>
      <w:r w:rsidR="0046096C" w:rsidRPr="00591A3C">
        <w:rPr>
          <w:color w:val="000000" w:themeColor="text1"/>
        </w:rPr>
        <w:t xml:space="preserve"> and </w:t>
      </w:r>
      <w:r w:rsidR="004D320A" w:rsidRPr="00591A3C">
        <w:rPr>
          <w:color w:val="000000" w:themeColor="text1"/>
        </w:rPr>
        <w:t>employee external communication behaviors</w:t>
      </w:r>
      <w:r w:rsidRPr="00591A3C">
        <w:rPr>
          <w:color w:val="000000" w:themeColor="text1"/>
        </w:rPr>
        <w:t>) be like for companies that emphasize more on the physical environment?</w:t>
      </w:r>
    </w:p>
    <w:p w14:paraId="01250818" w14:textId="739A82DC" w:rsidR="00E5118B" w:rsidRPr="00591A3C" w:rsidRDefault="00CD58C6" w:rsidP="00E5118B">
      <w:pPr>
        <w:spacing w:line="480" w:lineRule="auto"/>
        <w:ind w:firstLine="720"/>
        <w:rPr>
          <w:color w:val="000000" w:themeColor="text1"/>
        </w:rPr>
      </w:pPr>
      <w:r w:rsidRPr="00591A3C">
        <w:rPr>
          <w:color w:val="000000" w:themeColor="text1"/>
        </w:rPr>
        <w:t xml:space="preserve">Lastly, </w:t>
      </w:r>
      <w:r w:rsidR="00137DA6" w:rsidRPr="00591A3C">
        <w:rPr>
          <w:color w:val="000000" w:themeColor="text1"/>
        </w:rPr>
        <w:t xml:space="preserve">variables that make up the technological environment have shown to boost employee motivation, satisfaction, and attitudes (Jafari Navimipour </w:t>
      </w:r>
      <w:r w:rsidR="00341299" w:rsidRPr="00591A3C">
        <w:rPr>
          <w:color w:val="000000" w:themeColor="text1"/>
        </w:rPr>
        <w:t>&amp;</w:t>
      </w:r>
      <w:r w:rsidR="00137DA6" w:rsidRPr="00591A3C">
        <w:rPr>
          <w:color w:val="000000" w:themeColor="text1"/>
        </w:rPr>
        <w:t xml:space="preserve"> Zareie, 2015). For</w:t>
      </w:r>
      <w:r w:rsidR="00A37472" w:rsidRPr="00591A3C">
        <w:rPr>
          <w:color w:val="000000" w:themeColor="text1"/>
        </w:rPr>
        <w:t xml:space="preserve"> example, digital learning technology, commonly referred to as E-learning, has grown in popularity due to its cost efficiency, user autonomy, and location flexibility. Scholars have also suggested that these factors play a factor in user satisfaction (Alkhalaf, Drew</w:t>
      </w:r>
      <w:r w:rsidR="00341299" w:rsidRPr="00591A3C">
        <w:rPr>
          <w:color w:val="000000" w:themeColor="text1"/>
        </w:rPr>
        <w:t xml:space="preserve"> &amp;</w:t>
      </w:r>
      <w:r w:rsidR="00A37472" w:rsidRPr="00591A3C">
        <w:rPr>
          <w:color w:val="000000" w:themeColor="text1"/>
        </w:rPr>
        <w:t xml:space="preserve"> Alhussain, 2012), collaboration (Yeh </w:t>
      </w:r>
      <w:r w:rsidR="00717779" w:rsidRPr="00591A3C">
        <w:rPr>
          <w:color w:val="000000" w:themeColor="text1"/>
        </w:rPr>
        <w:t>&amp;</w:t>
      </w:r>
      <w:r w:rsidR="00A37472" w:rsidRPr="00591A3C">
        <w:rPr>
          <w:color w:val="000000" w:themeColor="text1"/>
        </w:rPr>
        <w:t xml:space="preserve"> Lin, 2015), and learning efforts (Kong </w:t>
      </w:r>
      <w:r w:rsidR="00717779" w:rsidRPr="00591A3C">
        <w:rPr>
          <w:color w:val="000000" w:themeColor="text1"/>
        </w:rPr>
        <w:t>&amp;</w:t>
      </w:r>
      <w:r w:rsidR="00A37472" w:rsidRPr="00591A3C">
        <w:rPr>
          <w:color w:val="000000" w:themeColor="text1"/>
        </w:rPr>
        <w:t xml:space="preserve"> Yan, 2014). </w:t>
      </w:r>
      <w:r w:rsidR="00445C91" w:rsidRPr="00591A3C">
        <w:rPr>
          <w:color w:val="000000" w:themeColor="text1"/>
        </w:rPr>
        <w:t xml:space="preserve">Therefore, the following </w:t>
      </w:r>
      <w:r w:rsidR="00EB187E" w:rsidRPr="00591A3C">
        <w:rPr>
          <w:color w:val="000000" w:themeColor="text1"/>
        </w:rPr>
        <w:t xml:space="preserve">research question </w:t>
      </w:r>
      <w:r w:rsidR="00445C91" w:rsidRPr="00591A3C">
        <w:rPr>
          <w:color w:val="000000" w:themeColor="text1"/>
        </w:rPr>
        <w:t>is proposed:</w:t>
      </w:r>
    </w:p>
    <w:p w14:paraId="44E88A26" w14:textId="4BB78200" w:rsidR="00D94CEE" w:rsidRPr="00591A3C" w:rsidRDefault="00D94CEE" w:rsidP="00D94CEE">
      <w:pPr>
        <w:spacing w:line="480" w:lineRule="auto"/>
        <w:ind w:firstLine="720"/>
        <w:rPr>
          <w:color w:val="000000" w:themeColor="text1"/>
        </w:rPr>
      </w:pPr>
      <w:r w:rsidRPr="00591A3C">
        <w:rPr>
          <w:b/>
          <w:bCs/>
          <w:color w:val="000000" w:themeColor="text1"/>
        </w:rPr>
        <w:lastRenderedPageBreak/>
        <w:t>RQ</w:t>
      </w:r>
      <w:r w:rsidR="00C8307D" w:rsidRPr="00591A3C">
        <w:rPr>
          <w:b/>
          <w:bCs/>
          <w:color w:val="000000" w:themeColor="text1"/>
        </w:rPr>
        <w:t>4</w:t>
      </w:r>
      <w:r w:rsidRPr="00591A3C">
        <w:rPr>
          <w:b/>
          <w:bCs/>
          <w:color w:val="000000" w:themeColor="text1"/>
        </w:rPr>
        <w:t>:</w:t>
      </w:r>
      <w:r w:rsidRPr="00591A3C">
        <w:rPr>
          <w:color w:val="000000" w:themeColor="text1"/>
        </w:rPr>
        <w:t xml:space="preserve"> What will the employee responses (in terms of Glassdoor employee rating</w:t>
      </w:r>
      <w:r w:rsidR="0046096C" w:rsidRPr="00591A3C">
        <w:rPr>
          <w:color w:val="000000" w:themeColor="text1"/>
        </w:rPr>
        <w:t xml:space="preserve"> and </w:t>
      </w:r>
      <w:r w:rsidR="004D320A" w:rsidRPr="00591A3C">
        <w:rPr>
          <w:color w:val="000000" w:themeColor="text1"/>
        </w:rPr>
        <w:t>employee external communication behaviors</w:t>
      </w:r>
      <w:r w:rsidRPr="00591A3C">
        <w:rPr>
          <w:color w:val="000000" w:themeColor="text1"/>
        </w:rPr>
        <w:t>) be like for companies that emphasize more on the technology environment?</w:t>
      </w:r>
    </w:p>
    <w:p w14:paraId="77ABE26A" w14:textId="6BE6CDB7" w:rsidR="007D4A45" w:rsidRPr="00591A3C" w:rsidRDefault="008607CF" w:rsidP="0046096C">
      <w:pPr>
        <w:spacing w:line="480" w:lineRule="auto"/>
        <w:ind w:firstLine="720"/>
        <w:rPr>
          <w:color w:val="000000" w:themeColor="text1"/>
        </w:rPr>
      </w:pPr>
      <w:r w:rsidRPr="00591A3C">
        <w:rPr>
          <w:color w:val="000000" w:themeColor="text1"/>
        </w:rPr>
        <w:t xml:space="preserve">Aside from the employee experience environments, this study will also examine various business variables and their relationship to employee sentiments. </w:t>
      </w:r>
      <w:r w:rsidR="00841BBA" w:rsidRPr="00591A3C">
        <w:rPr>
          <w:color w:val="000000" w:themeColor="text1"/>
        </w:rPr>
        <w:t>This is being conducted based on previous literature that has demonstrated that employee satisfaction</w:t>
      </w:r>
      <w:r w:rsidR="00FB5A33" w:rsidRPr="00591A3C">
        <w:rPr>
          <w:color w:val="000000" w:themeColor="text1"/>
        </w:rPr>
        <w:t>, attitudes, and turnover can be affected by organizational financials, company level, and business units (Harter, Schmidt</w:t>
      </w:r>
      <w:r w:rsidR="00341299" w:rsidRPr="00591A3C">
        <w:rPr>
          <w:color w:val="000000" w:themeColor="text1"/>
        </w:rPr>
        <w:t xml:space="preserve"> &amp; </w:t>
      </w:r>
      <w:r w:rsidR="00FB5A33" w:rsidRPr="00591A3C">
        <w:rPr>
          <w:color w:val="000000" w:themeColor="text1"/>
        </w:rPr>
        <w:t xml:space="preserve">Hayes, 2002). </w:t>
      </w:r>
      <w:r w:rsidR="00C10DC2" w:rsidRPr="00591A3C">
        <w:rPr>
          <w:color w:val="000000" w:themeColor="text1"/>
        </w:rPr>
        <w:t>Therefore, the following research questions are proposed:</w:t>
      </w:r>
    </w:p>
    <w:p w14:paraId="7A33AD39" w14:textId="276BE27D" w:rsidR="00DF3B09" w:rsidRPr="00591A3C" w:rsidRDefault="00DF3B09" w:rsidP="00BB15D0">
      <w:pPr>
        <w:spacing w:line="480" w:lineRule="auto"/>
        <w:ind w:firstLine="720"/>
        <w:textAlignment w:val="baseline"/>
        <w:rPr>
          <w:color w:val="000000"/>
        </w:rPr>
      </w:pPr>
      <w:r w:rsidRPr="00591A3C">
        <w:rPr>
          <w:b/>
          <w:bCs/>
          <w:color w:val="000000"/>
        </w:rPr>
        <w:t>RQ</w:t>
      </w:r>
      <w:r w:rsidR="00434DDC" w:rsidRPr="00591A3C">
        <w:rPr>
          <w:b/>
          <w:bCs/>
          <w:color w:val="000000"/>
        </w:rPr>
        <w:t>5</w:t>
      </w:r>
      <w:r w:rsidRPr="00591A3C">
        <w:rPr>
          <w:b/>
          <w:bCs/>
          <w:color w:val="000000"/>
        </w:rPr>
        <w:t xml:space="preserve">: </w:t>
      </w:r>
      <w:r w:rsidRPr="00591A3C">
        <w:rPr>
          <w:color w:val="000000"/>
        </w:rPr>
        <w:t>What is the relationship between company size and employee response on Glassdoor? </w:t>
      </w:r>
    </w:p>
    <w:p w14:paraId="6B337FE8" w14:textId="582016C4" w:rsidR="00DF3B09" w:rsidRPr="00591A3C" w:rsidRDefault="00DF3B09" w:rsidP="00BB15D0">
      <w:pPr>
        <w:spacing w:line="480" w:lineRule="auto"/>
        <w:ind w:firstLine="720"/>
        <w:textAlignment w:val="baseline"/>
        <w:rPr>
          <w:color w:val="000000"/>
        </w:rPr>
      </w:pPr>
      <w:r w:rsidRPr="00591A3C">
        <w:rPr>
          <w:b/>
          <w:bCs/>
          <w:color w:val="000000"/>
        </w:rPr>
        <w:t>RQ</w:t>
      </w:r>
      <w:r w:rsidR="00434DDC" w:rsidRPr="00591A3C">
        <w:rPr>
          <w:b/>
          <w:bCs/>
          <w:color w:val="000000"/>
        </w:rPr>
        <w:t>6</w:t>
      </w:r>
      <w:r w:rsidRPr="00591A3C">
        <w:rPr>
          <w:b/>
          <w:bCs/>
          <w:color w:val="000000"/>
        </w:rPr>
        <w:t>:</w:t>
      </w:r>
      <w:r w:rsidRPr="00591A3C">
        <w:rPr>
          <w:color w:val="000000"/>
        </w:rPr>
        <w:t xml:space="preserve"> Are employees in an administrative position more likely to write positive sentiments about the company than those not in an administrative position? </w:t>
      </w:r>
    </w:p>
    <w:p w14:paraId="11F1F0DC" w14:textId="3C5A901E" w:rsidR="00DF3B09" w:rsidRPr="00591A3C" w:rsidRDefault="00DF3B09" w:rsidP="005F4750">
      <w:pPr>
        <w:spacing w:line="480" w:lineRule="auto"/>
        <w:ind w:firstLine="720"/>
        <w:textAlignment w:val="baseline"/>
        <w:rPr>
          <w:color w:val="000000"/>
        </w:rPr>
      </w:pPr>
      <w:r w:rsidRPr="00591A3C">
        <w:rPr>
          <w:b/>
          <w:bCs/>
          <w:color w:val="000000"/>
        </w:rPr>
        <w:t>RQ</w:t>
      </w:r>
      <w:r w:rsidR="00434DDC" w:rsidRPr="00591A3C">
        <w:rPr>
          <w:b/>
          <w:bCs/>
          <w:color w:val="000000"/>
        </w:rPr>
        <w:t>7</w:t>
      </w:r>
      <w:r w:rsidRPr="00591A3C">
        <w:rPr>
          <w:b/>
          <w:bCs/>
          <w:color w:val="000000"/>
        </w:rPr>
        <w:t>:</w:t>
      </w:r>
      <w:r w:rsidRPr="00591A3C">
        <w:rPr>
          <w:color w:val="000000"/>
        </w:rPr>
        <w:t xml:space="preserve"> Are employees that have been with a company for more than </w:t>
      </w:r>
      <w:r w:rsidR="004F3116" w:rsidRPr="00591A3C">
        <w:rPr>
          <w:color w:val="000000"/>
        </w:rPr>
        <w:t>three</w:t>
      </w:r>
      <w:r w:rsidRPr="00591A3C">
        <w:rPr>
          <w:color w:val="000000"/>
        </w:rPr>
        <w:t xml:space="preserve"> years more likely to write positive sentiments about the company than those who have been with the company for less time? </w:t>
      </w:r>
    </w:p>
    <w:p w14:paraId="0C875F4F" w14:textId="1D689908" w:rsidR="00DF3B09" w:rsidRPr="00591A3C" w:rsidRDefault="00DF3B09" w:rsidP="005F4750">
      <w:pPr>
        <w:spacing w:line="480" w:lineRule="auto"/>
        <w:ind w:firstLine="720"/>
        <w:textAlignment w:val="baseline"/>
        <w:rPr>
          <w:color w:val="000000"/>
        </w:rPr>
      </w:pPr>
      <w:r w:rsidRPr="00591A3C">
        <w:rPr>
          <w:b/>
          <w:bCs/>
          <w:color w:val="000000"/>
        </w:rPr>
        <w:t>RQ</w:t>
      </w:r>
      <w:r w:rsidR="00434DDC" w:rsidRPr="00591A3C">
        <w:rPr>
          <w:b/>
          <w:bCs/>
          <w:color w:val="000000"/>
        </w:rPr>
        <w:t>8</w:t>
      </w:r>
      <w:r w:rsidRPr="00591A3C">
        <w:rPr>
          <w:b/>
          <w:bCs/>
          <w:color w:val="000000"/>
        </w:rPr>
        <w:t>:</w:t>
      </w:r>
      <w:r w:rsidRPr="00591A3C">
        <w:rPr>
          <w:color w:val="000000"/>
        </w:rPr>
        <w:t xml:space="preserve"> Are current employees more likely to write positive sentiments about the company than former employees? </w:t>
      </w:r>
    </w:p>
    <w:p w14:paraId="4D924FF4" w14:textId="1044E790" w:rsidR="00AC4C56" w:rsidRPr="00591A3C" w:rsidRDefault="00CA536E" w:rsidP="00FF33E7">
      <w:pPr>
        <w:pStyle w:val="Heading1NEW"/>
      </w:pPr>
      <w:bookmarkStart w:id="20" w:name="_Toc121142948"/>
      <w:r w:rsidRPr="00591A3C">
        <w:t xml:space="preserve">Chapter III: </w:t>
      </w:r>
      <w:r w:rsidR="0049136F" w:rsidRPr="00591A3C">
        <w:t>Method</w:t>
      </w:r>
      <w:bookmarkEnd w:id="20"/>
    </w:p>
    <w:p w14:paraId="3E743988" w14:textId="2EAB4020" w:rsidR="005B0DB8" w:rsidRPr="00591A3C" w:rsidRDefault="005B0DB8" w:rsidP="005B0DB8">
      <w:pPr>
        <w:spacing w:line="480" w:lineRule="auto"/>
        <w:ind w:firstLine="720"/>
        <w:rPr>
          <w:b/>
          <w:bCs/>
          <w:color w:val="000000" w:themeColor="text1"/>
        </w:rPr>
      </w:pPr>
      <w:r w:rsidRPr="00591A3C">
        <w:rPr>
          <w:color w:val="000000" w:themeColor="text1"/>
        </w:rPr>
        <w:t>This study aim</w:t>
      </w:r>
      <w:r w:rsidR="00494A63" w:rsidRPr="00591A3C">
        <w:rPr>
          <w:color w:val="000000" w:themeColor="text1"/>
        </w:rPr>
        <w:t>ed</w:t>
      </w:r>
      <w:r w:rsidRPr="00591A3C">
        <w:rPr>
          <w:color w:val="000000" w:themeColor="text1"/>
        </w:rPr>
        <w:t xml:space="preserve"> to explore Morgan’s (2017) employee experience, an engagement strategy with multiple variables in the </w:t>
      </w:r>
      <w:r w:rsidR="00DC3D82">
        <w:rPr>
          <w:color w:val="000000" w:themeColor="text1"/>
        </w:rPr>
        <w:t>cultural</w:t>
      </w:r>
      <w:r w:rsidRPr="00591A3C">
        <w:rPr>
          <w:color w:val="000000" w:themeColor="text1"/>
        </w:rPr>
        <w:t xml:space="preserve"> environment, physical environment, and </w:t>
      </w:r>
      <w:r w:rsidR="00DC3D82">
        <w:rPr>
          <w:color w:val="000000" w:themeColor="text1"/>
        </w:rPr>
        <w:t>technological</w:t>
      </w:r>
      <w:r w:rsidRPr="00591A3C">
        <w:rPr>
          <w:color w:val="000000" w:themeColor="text1"/>
        </w:rPr>
        <w:t xml:space="preserve"> environment, through a quantitative content analysis of Fortune 500 company’s CSR reports and website, as well as the companies’ corresponding Glassdoor reviews. Internal employee </w:t>
      </w:r>
      <w:r w:rsidR="00B70A46">
        <w:rPr>
          <w:color w:val="000000" w:themeColor="text1"/>
        </w:rPr>
        <w:t>engagement initiatives</w:t>
      </w:r>
      <w:r w:rsidRPr="00591A3C">
        <w:rPr>
          <w:color w:val="000000" w:themeColor="text1"/>
        </w:rPr>
        <w:t xml:space="preserve"> reflected in the CSR reports and websites of the 2022 top Fortune 100 companies (Forbes, 2022) </w:t>
      </w:r>
      <w:r w:rsidR="00494A63" w:rsidRPr="00591A3C">
        <w:rPr>
          <w:color w:val="000000" w:themeColor="text1"/>
        </w:rPr>
        <w:t>were</w:t>
      </w:r>
      <w:r w:rsidRPr="00591A3C">
        <w:rPr>
          <w:color w:val="000000" w:themeColor="text1"/>
        </w:rPr>
        <w:t xml:space="preserve"> analyzed.</w:t>
      </w:r>
    </w:p>
    <w:p w14:paraId="267049C6" w14:textId="6B6D620F" w:rsidR="005B0DB8" w:rsidRPr="00591A3C" w:rsidRDefault="007F0374" w:rsidP="00FF33E7">
      <w:pPr>
        <w:pStyle w:val="Heading2"/>
      </w:pPr>
      <w:bookmarkStart w:id="21" w:name="_Toc121142949"/>
      <w:r w:rsidRPr="00591A3C">
        <w:lastRenderedPageBreak/>
        <w:t xml:space="preserve">Sampling and </w:t>
      </w:r>
      <w:r w:rsidR="00FB3761" w:rsidRPr="00591A3C">
        <w:t>Data Collection</w:t>
      </w:r>
      <w:bookmarkEnd w:id="21"/>
    </w:p>
    <w:p w14:paraId="1A479FCD" w14:textId="67D04143" w:rsidR="007B352D" w:rsidRPr="00591A3C" w:rsidRDefault="00ED004F" w:rsidP="00AC4C56">
      <w:pPr>
        <w:spacing w:line="480" w:lineRule="auto"/>
        <w:ind w:firstLine="720"/>
        <w:rPr>
          <w:color w:val="000000" w:themeColor="text1"/>
        </w:rPr>
      </w:pPr>
      <w:r w:rsidRPr="00591A3C">
        <w:rPr>
          <w:color w:val="000000" w:themeColor="text1"/>
        </w:rPr>
        <w:t>The</w:t>
      </w:r>
      <w:r w:rsidR="0047591B" w:rsidRPr="00591A3C">
        <w:rPr>
          <w:color w:val="000000" w:themeColor="text1"/>
        </w:rPr>
        <w:t xml:space="preserve"> CSR reports and websites of the</w:t>
      </w:r>
      <w:r w:rsidRPr="00591A3C">
        <w:rPr>
          <w:color w:val="000000" w:themeColor="text1"/>
        </w:rPr>
        <w:t xml:space="preserve"> top Fortune 100 companies </w:t>
      </w:r>
      <w:r w:rsidR="00494A63" w:rsidRPr="00591A3C">
        <w:rPr>
          <w:color w:val="000000" w:themeColor="text1"/>
        </w:rPr>
        <w:t>were</w:t>
      </w:r>
      <w:r w:rsidR="0047591B" w:rsidRPr="00591A3C">
        <w:rPr>
          <w:color w:val="000000" w:themeColor="text1"/>
        </w:rPr>
        <w:t xml:space="preserve"> collected and analyzed </w:t>
      </w:r>
      <w:r w:rsidR="00494A63" w:rsidRPr="00591A3C">
        <w:rPr>
          <w:color w:val="000000" w:themeColor="text1"/>
        </w:rPr>
        <w:t>for</w:t>
      </w:r>
      <w:r w:rsidR="0047591B" w:rsidRPr="00591A3C">
        <w:rPr>
          <w:color w:val="000000" w:themeColor="text1"/>
        </w:rPr>
        <w:t xml:space="preserve"> this study (see Table 1). The </w:t>
      </w:r>
      <w:r w:rsidRPr="00591A3C">
        <w:rPr>
          <w:color w:val="000000" w:themeColor="text1"/>
        </w:rPr>
        <w:t xml:space="preserve">study </w:t>
      </w:r>
      <w:r w:rsidR="0047591B" w:rsidRPr="00591A3C">
        <w:rPr>
          <w:color w:val="000000" w:themeColor="text1"/>
        </w:rPr>
        <w:t xml:space="preserve">selected top Fortune 100 companies </w:t>
      </w:r>
      <w:r w:rsidRPr="00591A3C">
        <w:rPr>
          <w:color w:val="000000" w:themeColor="text1"/>
        </w:rPr>
        <w:t>because: first</w:t>
      </w:r>
      <w:r w:rsidR="00931E68" w:rsidRPr="00591A3C">
        <w:rPr>
          <w:color w:val="000000" w:themeColor="text1"/>
        </w:rPr>
        <w:t>ly,</w:t>
      </w:r>
      <w:r w:rsidR="00370219" w:rsidRPr="00591A3C">
        <w:rPr>
          <w:color w:val="000000" w:themeColor="text1"/>
        </w:rPr>
        <w:t xml:space="preserve"> </w:t>
      </w:r>
      <w:r w:rsidR="00767C6F" w:rsidRPr="00591A3C">
        <w:rPr>
          <w:color w:val="000000" w:themeColor="text1"/>
        </w:rPr>
        <w:t>their higher revenue, visibility, and stakeholders in the business world (Zhou, 2021). With that being said, the first 100 companies from the Fortune 500 list are debatably</w:t>
      </w:r>
      <w:r w:rsidR="00743BFB" w:rsidRPr="00591A3C">
        <w:rPr>
          <w:color w:val="000000" w:themeColor="text1"/>
        </w:rPr>
        <w:t xml:space="preserve"> going to</w:t>
      </w:r>
      <w:r w:rsidR="00767C6F" w:rsidRPr="00591A3C">
        <w:rPr>
          <w:color w:val="000000" w:themeColor="text1"/>
        </w:rPr>
        <w:t xml:space="preserve"> </w:t>
      </w:r>
      <w:r w:rsidR="00041346" w:rsidRPr="00591A3C">
        <w:rPr>
          <w:color w:val="000000" w:themeColor="text1"/>
        </w:rPr>
        <w:t xml:space="preserve">be more active to improve the organization, environment, and social causes </w:t>
      </w:r>
      <w:r w:rsidR="00041346" w:rsidRPr="00591A3C">
        <w:rPr>
          <w:bCs/>
          <w:iCs/>
          <w:color w:val="000000" w:themeColor="text1"/>
        </w:rPr>
        <w:t xml:space="preserve">as a vast majority participate in CSR initiatives </w:t>
      </w:r>
      <w:r w:rsidR="00041346" w:rsidRPr="00591A3C">
        <w:rPr>
          <w:color w:val="000000" w:themeColor="text1"/>
        </w:rPr>
        <w:t>(</w:t>
      </w:r>
      <w:r w:rsidR="00041346" w:rsidRPr="00591A3C">
        <w:rPr>
          <w:bCs/>
          <w:iCs/>
          <w:color w:val="000000" w:themeColor="text1"/>
        </w:rPr>
        <w:t>Browning</w:t>
      </w:r>
      <w:r w:rsidR="00341299" w:rsidRPr="00591A3C">
        <w:rPr>
          <w:bCs/>
          <w:iCs/>
          <w:color w:val="000000" w:themeColor="text1"/>
        </w:rPr>
        <w:t xml:space="preserve"> et al.</w:t>
      </w:r>
      <w:r w:rsidR="00041346" w:rsidRPr="00591A3C">
        <w:rPr>
          <w:bCs/>
          <w:iCs/>
          <w:color w:val="000000" w:themeColor="text1"/>
        </w:rPr>
        <w:t>, 2020)</w:t>
      </w:r>
      <w:r w:rsidR="00041346" w:rsidRPr="00591A3C">
        <w:rPr>
          <w:color w:val="000000" w:themeColor="text1"/>
        </w:rPr>
        <w:t xml:space="preserve">. </w:t>
      </w:r>
      <w:r w:rsidR="00244257" w:rsidRPr="00591A3C">
        <w:rPr>
          <w:color w:val="000000" w:themeColor="text1"/>
        </w:rPr>
        <w:t xml:space="preserve">Secondly, </w:t>
      </w:r>
      <w:r w:rsidR="007B352D" w:rsidRPr="00591A3C">
        <w:rPr>
          <w:color w:val="000000" w:themeColor="text1"/>
        </w:rPr>
        <w:t>Weaver</w:t>
      </w:r>
      <w:r w:rsidR="00041346" w:rsidRPr="00591A3C">
        <w:rPr>
          <w:color w:val="000000" w:themeColor="text1"/>
        </w:rPr>
        <w:t xml:space="preserve">, Trevino and Cochran </w:t>
      </w:r>
      <w:r w:rsidR="007B352D" w:rsidRPr="00591A3C">
        <w:rPr>
          <w:color w:val="000000" w:themeColor="text1"/>
        </w:rPr>
        <w:t xml:space="preserve">(1999) similarly found that the organizations on this list have more internal and external pressure, which can compel </w:t>
      </w:r>
      <w:r w:rsidR="00041346" w:rsidRPr="00591A3C">
        <w:rPr>
          <w:color w:val="000000" w:themeColor="text1"/>
        </w:rPr>
        <w:t xml:space="preserve">similar social initiatives that can be studied across various sectors. </w:t>
      </w:r>
      <w:r w:rsidR="007B352D" w:rsidRPr="00591A3C">
        <w:rPr>
          <w:color w:val="000000" w:themeColor="text1"/>
        </w:rPr>
        <w:t xml:space="preserve"> In addition, </w:t>
      </w:r>
      <w:r w:rsidR="00244257" w:rsidRPr="00591A3C">
        <w:rPr>
          <w:color w:val="000000" w:themeColor="text1"/>
        </w:rPr>
        <w:t>research has shown that Fortune 500 companies encourage a culture built around diversity practices and business ethics (Bradford, 2020)</w:t>
      </w:r>
      <w:r w:rsidR="007B352D" w:rsidRPr="00591A3C">
        <w:rPr>
          <w:color w:val="000000" w:themeColor="text1"/>
        </w:rPr>
        <w:t xml:space="preserve">. </w:t>
      </w:r>
      <w:r w:rsidR="00244257" w:rsidRPr="00591A3C">
        <w:rPr>
          <w:color w:val="000000" w:themeColor="text1"/>
        </w:rPr>
        <w:t>Furthermore, a</w:t>
      </w:r>
      <w:r w:rsidR="00767C6F" w:rsidRPr="00591A3C">
        <w:rPr>
          <w:color w:val="000000" w:themeColor="text1"/>
        </w:rPr>
        <w:t xml:space="preserve">n active company in social responsibility is key due to the </w:t>
      </w:r>
      <w:r w:rsidR="00B54DE6" w:rsidRPr="00591A3C">
        <w:rPr>
          <w:color w:val="000000" w:themeColor="text1"/>
        </w:rPr>
        <w:t xml:space="preserve">likelihood that </w:t>
      </w:r>
      <w:r w:rsidR="00244257" w:rsidRPr="00591A3C">
        <w:rPr>
          <w:color w:val="000000" w:themeColor="text1"/>
        </w:rPr>
        <w:t>they</w:t>
      </w:r>
      <w:r w:rsidR="00B54DE6" w:rsidRPr="00591A3C">
        <w:rPr>
          <w:color w:val="000000" w:themeColor="text1"/>
        </w:rPr>
        <w:t xml:space="preserve"> produce a more collaborative, meaningful, and supportive environment</w:t>
      </w:r>
      <w:r w:rsidR="00931E68" w:rsidRPr="00591A3C">
        <w:rPr>
          <w:color w:val="000000" w:themeColor="text1"/>
        </w:rPr>
        <w:t>s</w:t>
      </w:r>
      <w:r w:rsidR="00B54DE6" w:rsidRPr="00591A3C">
        <w:rPr>
          <w:color w:val="000000" w:themeColor="text1"/>
        </w:rPr>
        <w:t xml:space="preserve"> for its employees (Lee </w:t>
      </w:r>
      <w:r w:rsidR="00341299" w:rsidRPr="00591A3C">
        <w:rPr>
          <w:color w:val="000000" w:themeColor="text1"/>
        </w:rPr>
        <w:t>&amp;</w:t>
      </w:r>
      <w:r w:rsidR="00B54DE6" w:rsidRPr="00591A3C">
        <w:rPr>
          <w:color w:val="000000" w:themeColor="text1"/>
        </w:rPr>
        <w:t xml:space="preserve"> Chen, 2018)</w:t>
      </w:r>
      <w:r w:rsidR="00917968" w:rsidRPr="00591A3C">
        <w:rPr>
          <w:color w:val="000000" w:themeColor="text1"/>
        </w:rPr>
        <w:t xml:space="preserve">. </w:t>
      </w:r>
    </w:p>
    <w:p w14:paraId="43D8D81B" w14:textId="70DAF778" w:rsidR="00557454" w:rsidRPr="00591A3C" w:rsidRDefault="00901371" w:rsidP="00BF613C">
      <w:pPr>
        <w:spacing w:line="480" w:lineRule="auto"/>
        <w:ind w:firstLine="720"/>
        <w:rPr>
          <w:color w:val="000000" w:themeColor="text1"/>
        </w:rPr>
      </w:pPr>
      <w:r w:rsidRPr="00591A3C">
        <w:rPr>
          <w:color w:val="000000" w:themeColor="text1"/>
        </w:rPr>
        <w:t xml:space="preserve">Following the CSR and corporate website data collection, previous and current employee Glassdoor reviews </w:t>
      </w:r>
      <w:r w:rsidR="00494A63" w:rsidRPr="00591A3C">
        <w:rPr>
          <w:color w:val="000000" w:themeColor="text1"/>
        </w:rPr>
        <w:t>were</w:t>
      </w:r>
      <w:r w:rsidRPr="00591A3C">
        <w:rPr>
          <w:color w:val="000000" w:themeColor="text1"/>
        </w:rPr>
        <w:t xml:space="preserve"> analyzed to explore expectations, improvements, and needs in the workplace. </w:t>
      </w:r>
      <w:r w:rsidR="00BF613C" w:rsidRPr="00591A3C">
        <w:rPr>
          <w:color w:val="000000" w:themeColor="text1"/>
        </w:rPr>
        <w:t>Glassdoor is a popular social media site among employees and job seekers for its transparency on company’s perceptions (Dube &amp; Zhu, 2021). It</w:t>
      </w:r>
      <w:r w:rsidRPr="00591A3C">
        <w:rPr>
          <w:color w:val="000000" w:themeColor="text1"/>
        </w:rPr>
        <w:t xml:space="preserve"> was selected for this study due to it having the largest database of employee reviews, which covers “over 600,000 companies worldwide and it provides employee ratings at the most disaggregated level” (Saini &amp; Jawahar, 2019, p. 642). In addition, Glassdoor offers ratings for employment factors that are not listed on its competitors’ websites as well as requiring the reviewer to include the pros and cons of working for the company. Furthermore, </w:t>
      </w:r>
      <w:r w:rsidR="00BF613C" w:rsidRPr="00591A3C">
        <w:rPr>
          <w:color w:val="000000" w:themeColor="text1"/>
        </w:rPr>
        <w:t xml:space="preserve">each submitted review has to undergo an extensive, human and technical review process to ensure data integrity </w:t>
      </w:r>
      <w:r w:rsidRPr="00591A3C">
        <w:rPr>
          <w:color w:val="000000" w:themeColor="text1"/>
        </w:rPr>
        <w:t xml:space="preserve">(Saini &amp; Jawahar, 2019). </w:t>
      </w:r>
      <w:r w:rsidR="00557454" w:rsidRPr="00591A3C">
        <w:rPr>
          <w:color w:val="000000" w:themeColor="text1"/>
        </w:rPr>
        <w:t xml:space="preserve">Zhang </w:t>
      </w:r>
      <w:r w:rsidR="00557454" w:rsidRPr="00591A3C">
        <w:rPr>
          <w:color w:val="000000" w:themeColor="text1"/>
        </w:rPr>
        <w:lastRenderedPageBreak/>
        <w:t>(2022) demonstrates the benefits and reliability of Glassdoor in PR research with their published and award-winning article, which similarly studied external communication and internal performance perceptions.</w:t>
      </w:r>
    </w:p>
    <w:p w14:paraId="2BB5673E" w14:textId="1076E2CF" w:rsidR="00AA163E" w:rsidRPr="00591A3C" w:rsidRDefault="00BB6CC7" w:rsidP="00EF55EA">
      <w:pPr>
        <w:spacing w:line="480" w:lineRule="auto"/>
        <w:ind w:firstLine="720"/>
        <w:rPr>
          <w:color w:val="000000" w:themeColor="text1"/>
        </w:rPr>
      </w:pPr>
      <w:bookmarkStart w:id="22" w:name="_Toc121142950"/>
      <w:r w:rsidRPr="00591A3C">
        <w:rPr>
          <w:rStyle w:val="Heading5Char"/>
        </w:rPr>
        <w:t>Glassdoor Employee Review Sampling.</w:t>
      </w:r>
      <w:bookmarkEnd w:id="22"/>
      <w:r w:rsidRPr="00591A3C">
        <w:rPr>
          <w:color w:val="000000" w:themeColor="text1"/>
        </w:rPr>
        <w:t xml:space="preserve"> </w:t>
      </w:r>
      <w:r w:rsidR="00901371" w:rsidRPr="00591A3C">
        <w:rPr>
          <w:color w:val="000000" w:themeColor="text1"/>
        </w:rPr>
        <w:t xml:space="preserve">To align with the </w:t>
      </w:r>
      <w:r w:rsidR="00AA163E" w:rsidRPr="00591A3C">
        <w:rPr>
          <w:color w:val="000000" w:themeColor="text1"/>
        </w:rPr>
        <w:t>Fortune 100 companies</w:t>
      </w:r>
      <w:r w:rsidR="00901371" w:rsidRPr="00591A3C">
        <w:rPr>
          <w:color w:val="000000" w:themeColor="text1"/>
        </w:rPr>
        <w:t xml:space="preserve">, the </w:t>
      </w:r>
      <w:r w:rsidR="006F2B55" w:rsidRPr="00591A3C">
        <w:rPr>
          <w:color w:val="000000" w:themeColor="text1"/>
        </w:rPr>
        <w:t xml:space="preserve">Glassdoor employee </w:t>
      </w:r>
      <w:r w:rsidRPr="00591A3C">
        <w:rPr>
          <w:color w:val="000000" w:themeColor="text1"/>
        </w:rPr>
        <w:t xml:space="preserve">review comments </w:t>
      </w:r>
      <w:r w:rsidR="006F2B55" w:rsidRPr="00591A3C">
        <w:rPr>
          <w:color w:val="000000" w:themeColor="text1"/>
        </w:rPr>
        <w:t xml:space="preserve">of the </w:t>
      </w:r>
      <w:r w:rsidR="00901371" w:rsidRPr="00591A3C">
        <w:rPr>
          <w:color w:val="000000" w:themeColor="text1"/>
        </w:rPr>
        <w:t xml:space="preserve">top 100 Fortune 500 companies </w:t>
      </w:r>
      <w:r w:rsidR="00494A63" w:rsidRPr="00591A3C">
        <w:rPr>
          <w:color w:val="000000" w:themeColor="text1"/>
        </w:rPr>
        <w:t>were</w:t>
      </w:r>
      <w:r w:rsidR="00901371" w:rsidRPr="00591A3C">
        <w:rPr>
          <w:color w:val="000000" w:themeColor="text1"/>
        </w:rPr>
        <w:t xml:space="preserve"> </w:t>
      </w:r>
      <w:r w:rsidRPr="00591A3C">
        <w:rPr>
          <w:color w:val="000000" w:themeColor="text1"/>
        </w:rPr>
        <w:t>sampled</w:t>
      </w:r>
      <w:r w:rsidR="00901371" w:rsidRPr="00591A3C">
        <w:rPr>
          <w:color w:val="000000" w:themeColor="text1"/>
        </w:rPr>
        <w:t>.</w:t>
      </w:r>
      <w:r w:rsidR="00AA163E" w:rsidRPr="00591A3C">
        <w:rPr>
          <w:color w:val="000000" w:themeColor="text1"/>
        </w:rPr>
        <w:t xml:space="preserve"> </w:t>
      </w:r>
      <w:r w:rsidRPr="00591A3C">
        <w:rPr>
          <w:color w:val="000000" w:themeColor="text1"/>
        </w:rPr>
        <w:t xml:space="preserve">The Cluster/Multistage </w:t>
      </w:r>
      <w:r w:rsidRPr="00F618EB">
        <w:rPr>
          <w:color w:val="000000" w:themeColor="text1"/>
        </w:rPr>
        <w:t xml:space="preserve">sampling technique was used </w:t>
      </w:r>
      <w:r w:rsidR="00865270" w:rsidRPr="00F618EB">
        <w:rPr>
          <w:color w:val="000000" w:themeColor="text1"/>
        </w:rPr>
        <w:t>(Wimmer &amp; Dominick, 2014</w:t>
      </w:r>
      <w:r w:rsidRPr="00F618EB">
        <w:rPr>
          <w:color w:val="000000" w:themeColor="text1"/>
        </w:rPr>
        <w:t xml:space="preserve">). First, one </w:t>
      </w:r>
      <w:r w:rsidR="00AA163E" w:rsidRPr="00F618EB">
        <w:rPr>
          <w:color w:val="000000" w:themeColor="text1"/>
        </w:rPr>
        <w:t xml:space="preserve">company was </w:t>
      </w:r>
      <w:r w:rsidRPr="00F618EB">
        <w:rPr>
          <w:color w:val="000000" w:themeColor="text1"/>
        </w:rPr>
        <w:t xml:space="preserve">randomly </w:t>
      </w:r>
      <w:r w:rsidR="00AA163E" w:rsidRPr="00F618EB">
        <w:rPr>
          <w:color w:val="000000" w:themeColor="text1"/>
        </w:rPr>
        <w:t>selected per industry for a total of 41 industries</w:t>
      </w:r>
      <w:r w:rsidR="00B7049F" w:rsidRPr="00F618EB">
        <w:rPr>
          <w:color w:val="000000" w:themeColor="text1"/>
        </w:rPr>
        <w:t xml:space="preserve"> as a means to have all industries represented with their corresponding employee communication behavior</w:t>
      </w:r>
      <w:r w:rsidR="00AA163E" w:rsidRPr="00F618EB">
        <w:rPr>
          <w:color w:val="000000" w:themeColor="text1"/>
        </w:rPr>
        <w:t xml:space="preserve">. </w:t>
      </w:r>
      <w:r w:rsidRPr="00F618EB">
        <w:rPr>
          <w:color w:val="000000" w:themeColor="text1"/>
        </w:rPr>
        <w:t xml:space="preserve">Next, </w:t>
      </w:r>
      <w:r w:rsidR="00AA163E" w:rsidRPr="00F618EB">
        <w:rPr>
          <w:color w:val="000000" w:themeColor="text1"/>
        </w:rPr>
        <w:t>5% of reviews from April 1</w:t>
      </w:r>
      <w:r w:rsidR="00AA163E" w:rsidRPr="00F618EB">
        <w:rPr>
          <w:color w:val="000000" w:themeColor="text1"/>
          <w:vertAlign w:val="superscript"/>
        </w:rPr>
        <w:t>st</w:t>
      </w:r>
      <w:r w:rsidR="00AA163E" w:rsidRPr="00F618EB">
        <w:rPr>
          <w:color w:val="000000" w:themeColor="text1"/>
        </w:rPr>
        <w:t xml:space="preserve">, 2022 to September </w:t>
      </w:r>
      <w:r w:rsidR="00EF55EA" w:rsidRPr="00F618EB">
        <w:rPr>
          <w:color w:val="000000" w:themeColor="text1"/>
        </w:rPr>
        <w:t>28</w:t>
      </w:r>
      <w:r w:rsidR="00EF55EA" w:rsidRPr="00F618EB">
        <w:rPr>
          <w:color w:val="000000" w:themeColor="text1"/>
          <w:vertAlign w:val="superscript"/>
        </w:rPr>
        <w:t>th</w:t>
      </w:r>
      <w:r w:rsidR="00EF55EA" w:rsidRPr="00F618EB">
        <w:rPr>
          <w:color w:val="000000" w:themeColor="text1"/>
        </w:rPr>
        <w:t>, 2022</w:t>
      </w:r>
      <w:r w:rsidR="00AA163E" w:rsidRPr="00F618EB">
        <w:rPr>
          <w:color w:val="000000" w:themeColor="text1"/>
        </w:rPr>
        <w:t xml:space="preserve"> were collected through a systematic sampling technique where only every 10 reviews were selected</w:t>
      </w:r>
      <w:r w:rsidR="0057767D" w:rsidRPr="00F618EB">
        <w:rPr>
          <w:color w:val="000000" w:themeColor="text1"/>
        </w:rPr>
        <w:t xml:space="preserve"> (with a random starting point)</w:t>
      </w:r>
      <w:r w:rsidR="00EF55EA" w:rsidRPr="00F618EB">
        <w:rPr>
          <w:color w:val="000000" w:themeColor="text1"/>
        </w:rPr>
        <w:t xml:space="preserve"> for a total of 1,732 reviews</w:t>
      </w:r>
      <w:r w:rsidR="00AA163E" w:rsidRPr="00F618EB">
        <w:rPr>
          <w:color w:val="000000" w:themeColor="text1"/>
        </w:rPr>
        <w:t>. In</w:t>
      </w:r>
      <w:r w:rsidR="00AA163E" w:rsidRPr="00591A3C">
        <w:rPr>
          <w:color w:val="000000" w:themeColor="text1"/>
        </w:rPr>
        <w:t xml:space="preserve"> addition, all of the Fortune 100 company’s overall Glassdoor ratings were documented for analysis, but three of the Fortune 100 companies did not have a Glassdoor page. Therefore, 97 companies remain on the list (see Table 1). </w:t>
      </w:r>
    </w:p>
    <w:p w14:paraId="5B8AB159" w14:textId="2CDDDAE1" w:rsidR="00CA7615" w:rsidRPr="00591A3C" w:rsidRDefault="007F0374" w:rsidP="00FF33E7">
      <w:pPr>
        <w:pStyle w:val="Heading2"/>
      </w:pPr>
      <w:bookmarkStart w:id="23" w:name="_Toc121142951"/>
      <w:r w:rsidRPr="00591A3C">
        <w:t>Measurement/</w:t>
      </w:r>
      <w:r w:rsidR="005B0DB8" w:rsidRPr="00591A3C">
        <w:t>Coding Scheme</w:t>
      </w:r>
      <w:bookmarkEnd w:id="23"/>
      <w:r w:rsidR="005B0DB8" w:rsidRPr="00591A3C">
        <w:t xml:space="preserve"> </w:t>
      </w:r>
    </w:p>
    <w:p w14:paraId="2A220A26" w14:textId="304B2C3E" w:rsidR="00DA5FC5" w:rsidRPr="00591A3C" w:rsidRDefault="00DA5FC5" w:rsidP="00FF33E7">
      <w:pPr>
        <w:pStyle w:val="Heading3"/>
      </w:pPr>
      <w:bookmarkStart w:id="24" w:name="_Toc121142952"/>
      <w:r w:rsidRPr="00591A3C">
        <w:t>Independent Variables</w:t>
      </w:r>
      <w:bookmarkEnd w:id="24"/>
    </w:p>
    <w:p w14:paraId="52F57890" w14:textId="79CD0948" w:rsidR="0074553B" w:rsidRPr="00591A3C" w:rsidRDefault="007D3514" w:rsidP="0074553B">
      <w:pPr>
        <w:spacing w:line="480" w:lineRule="auto"/>
        <w:ind w:firstLine="720"/>
        <w:rPr>
          <w:color w:val="000000" w:themeColor="text1"/>
        </w:rPr>
      </w:pPr>
      <w:r w:rsidRPr="00591A3C">
        <w:rPr>
          <w:color w:val="000000" w:themeColor="text1"/>
        </w:rPr>
        <w:t>The</w:t>
      </w:r>
      <w:r w:rsidR="005B0DB8" w:rsidRPr="00591A3C">
        <w:rPr>
          <w:color w:val="000000" w:themeColor="text1"/>
        </w:rPr>
        <w:t xml:space="preserve"> coding scheme for the CSR reports and corporate websites was adapted from previous employee engagement literature.</w:t>
      </w:r>
      <w:r w:rsidR="0074553B" w:rsidRPr="00591A3C">
        <w:rPr>
          <w:color w:val="000000" w:themeColor="text1"/>
        </w:rPr>
        <w:t xml:space="preserve"> </w:t>
      </w:r>
    </w:p>
    <w:p w14:paraId="537B4F44" w14:textId="391099C6" w:rsidR="007F0374" w:rsidRPr="00591A3C" w:rsidRDefault="0074553B" w:rsidP="0091541F">
      <w:pPr>
        <w:spacing w:line="480" w:lineRule="auto"/>
        <w:ind w:firstLine="720"/>
        <w:rPr>
          <w:color w:val="000000" w:themeColor="text1"/>
        </w:rPr>
      </w:pPr>
      <w:r w:rsidRPr="00591A3C">
        <w:rPr>
          <w:b/>
          <w:bCs/>
          <w:color w:val="000000" w:themeColor="text1"/>
        </w:rPr>
        <w:t>The cultural environment</w:t>
      </w:r>
      <w:r w:rsidRPr="00591A3C">
        <w:rPr>
          <w:color w:val="000000" w:themeColor="text1"/>
        </w:rPr>
        <w:t xml:space="preserve"> </w:t>
      </w:r>
      <w:r w:rsidR="00494A63" w:rsidRPr="00591A3C">
        <w:rPr>
          <w:color w:val="000000" w:themeColor="text1"/>
        </w:rPr>
        <w:t>was</w:t>
      </w:r>
      <w:r w:rsidRPr="00591A3C">
        <w:rPr>
          <w:color w:val="000000" w:themeColor="text1"/>
        </w:rPr>
        <w:t xml:space="preserve"> measured by </w:t>
      </w:r>
      <w:r w:rsidR="00984E06" w:rsidRPr="00591A3C">
        <w:rPr>
          <w:color w:val="000000" w:themeColor="text1"/>
        </w:rPr>
        <w:t>L</w:t>
      </w:r>
      <w:r w:rsidRPr="00591A3C">
        <w:rPr>
          <w:color w:val="000000" w:themeColor="text1"/>
        </w:rPr>
        <w:t xml:space="preserve">eadership </w:t>
      </w:r>
      <w:r w:rsidR="00984E06" w:rsidRPr="00591A3C">
        <w:rPr>
          <w:color w:val="000000" w:themeColor="text1"/>
        </w:rPr>
        <w:t>I</w:t>
      </w:r>
      <w:r w:rsidRPr="00591A3C">
        <w:rPr>
          <w:color w:val="000000" w:themeColor="text1"/>
        </w:rPr>
        <w:t xml:space="preserve">nitiatives, </w:t>
      </w:r>
      <w:r w:rsidR="00984E06" w:rsidRPr="00591A3C">
        <w:rPr>
          <w:color w:val="000000" w:themeColor="text1"/>
        </w:rPr>
        <w:t>T</w:t>
      </w:r>
      <w:r w:rsidRPr="00591A3C">
        <w:rPr>
          <w:color w:val="000000" w:themeColor="text1"/>
        </w:rPr>
        <w:t xml:space="preserve">otal </w:t>
      </w:r>
      <w:r w:rsidR="00984E06" w:rsidRPr="00591A3C">
        <w:rPr>
          <w:color w:val="000000" w:themeColor="text1"/>
        </w:rPr>
        <w:t>R</w:t>
      </w:r>
      <w:r w:rsidRPr="00591A3C">
        <w:rPr>
          <w:color w:val="000000" w:themeColor="text1"/>
        </w:rPr>
        <w:t xml:space="preserve">ewards, </w:t>
      </w:r>
      <w:r w:rsidR="00984E06" w:rsidRPr="00591A3C">
        <w:rPr>
          <w:color w:val="000000" w:themeColor="text1"/>
        </w:rPr>
        <w:t>D</w:t>
      </w:r>
      <w:r w:rsidRPr="00591A3C">
        <w:rPr>
          <w:color w:val="000000" w:themeColor="text1"/>
        </w:rPr>
        <w:t xml:space="preserve">iversity and </w:t>
      </w:r>
      <w:r w:rsidR="00984E06" w:rsidRPr="00591A3C">
        <w:rPr>
          <w:color w:val="000000" w:themeColor="text1"/>
        </w:rPr>
        <w:t>I</w:t>
      </w:r>
      <w:r w:rsidRPr="00591A3C">
        <w:rPr>
          <w:color w:val="000000" w:themeColor="text1"/>
        </w:rPr>
        <w:t xml:space="preserve">nclusion, </w:t>
      </w:r>
      <w:r w:rsidR="00984E06" w:rsidRPr="00591A3C">
        <w:rPr>
          <w:color w:val="000000" w:themeColor="text1"/>
        </w:rPr>
        <w:t>E</w:t>
      </w:r>
      <w:r w:rsidRPr="00591A3C">
        <w:rPr>
          <w:color w:val="000000" w:themeColor="text1"/>
        </w:rPr>
        <w:t xml:space="preserve">mployee </w:t>
      </w:r>
      <w:r w:rsidR="00984E06" w:rsidRPr="00591A3C">
        <w:rPr>
          <w:color w:val="000000" w:themeColor="text1"/>
        </w:rPr>
        <w:t>E</w:t>
      </w:r>
      <w:r w:rsidRPr="00591A3C">
        <w:rPr>
          <w:color w:val="000000" w:themeColor="text1"/>
        </w:rPr>
        <w:t xml:space="preserve">ngagement, </w:t>
      </w:r>
      <w:r w:rsidR="00984E06" w:rsidRPr="00591A3C">
        <w:rPr>
          <w:color w:val="000000" w:themeColor="text1"/>
        </w:rPr>
        <w:t>M</w:t>
      </w:r>
      <w:r w:rsidRPr="00591A3C">
        <w:rPr>
          <w:color w:val="000000" w:themeColor="text1"/>
        </w:rPr>
        <w:t xml:space="preserve">otivation, and </w:t>
      </w:r>
      <w:r w:rsidR="00984E06" w:rsidRPr="00591A3C">
        <w:rPr>
          <w:color w:val="000000" w:themeColor="text1"/>
        </w:rPr>
        <w:t>E</w:t>
      </w:r>
      <w:r w:rsidRPr="00591A3C">
        <w:rPr>
          <w:color w:val="000000" w:themeColor="text1"/>
        </w:rPr>
        <w:t xml:space="preserve">mpowerment, </w:t>
      </w:r>
      <w:r w:rsidR="00984E06" w:rsidRPr="00591A3C">
        <w:rPr>
          <w:color w:val="000000" w:themeColor="text1"/>
        </w:rPr>
        <w:t>O</w:t>
      </w:r>
      <w:r w:rsidRPr="00591A3C">
        <w:rPr>
          <w:color w:val="000000" w:themeColor="text1"/>
        </w:rPr>
        <w:t xml:space="preserve">rganizational </w:t>
      </w:r>
      <w:r w:rsidR="00984E06" w:rsidRPr="00591A3C">
        <w:rPr>
          <w:color w:val="000000" w:themeColor="text1"/>
        </w:rPr>
        <w:t>C</w:t>
      </w:r>
      <w:r w:rsidRPr="00591A3C">
        <w:rPr>
          <w:color w:val="000000" w:themeColor="text1"/>
        </w:rPr>
        <w:t xml:space="preserve">ulture, </w:t>
      </w:r>
      <w:r w:rsidR="00984E06" w:rsidRPr="00591A3C">
        <w:rPr>
          <w:color w:val="000000" w:themeColor="text1"/>
        </w:rPr>
        <w:t>E</w:t>
      </w:r>
      <w:r w:rsidRPr="00591A3C">
        <w:rPr>
          <w:color w:val="000000" w:themeColor="text1"/>
        </w:rPr>
        <w:t xml:space="preserve">mployee </w:t>
      </w:r>
      <w:r w:rsidR="00984E06" w:rsidRPr="00591A3C">
        <w:rPr>
          <w:color w:val="000000" w:themeColor="text1"/>
        </w:rPr>
        <w:t>R</w:t>
      </w:r>
      <w:r w:rsidRPr="00591A3C">
        <w:rPr>
          <w:color w:val="000000" w:themeColor="text1"/>
        </w:rPr>
        <w:t xml:space="preserve">ecognition, </w:t>
      </w:r>
      <w:r w:rsidR="00984E06" w:rsidRPr="00591A3C">
        <w:rPr>
          <w:color w:val="000000" w:themeColor="text1"/>
        </w:rPr>
        <w:t>W</w:t>
      </w:r>
      <w:r w:rsidRPr="00591A3C">
        <w:rPr>
          <w:color w:val="000000" w:themeColor="text1"/>
        </w:rPr>
        <w:t>ork-</w:t>
      </w:r>
      <w:r w:rsidR="00984E06" w:rsidRPr="00591A3C">
        <w:rPr>
          <w:color w:val="000000" w:themeColor="text1"/>
        </w:rPr>
        <w:t>Li</w:t>
      </w:r>
      <w:r w:rsidRPr="00591A3C">
        <w:rPr>
          <w:color w:val="000000" w:themeColor="text1"/>
        </w:rPr>
        <w:t xml:space="preserve">fe </w:t>
      </w:r>
      <w:r w:rsidR="00984E06" w:rsidRPr="00591A3C">
        <w:rPr>
          <w:color w:val="000000" w:themeColor="text1"/>
        </w:rPr>
        <w:t>B</w:t>
      </w:r>
      <w:r w:rsidRPr="00591A3C">
        <w:rPr>
          <w:color w:val="000000" w:themeColor="text1"/>
        </w:rPr>
        <w:t xml:space="preserve">alance, and </w:t>
      </w:r>
      <w:r w:rsidR="00984E06" w:rsidRPr="00591A3C">
        <w:rPr>
          <w:color w:val="000000" w:themeColor="text1"/>
        </w:rPr>
        <w:t>L</w:t>
      </w:r>
      <w:r w:rsidRPr="00591A3C">
        <w:rPr>
          <w:color w:val="000000" w:themeColor="text1"/>
        </w:rPr>
        <w:t xml:space="preserve">earning and </w:t>
      </w:r>
      <w:r w:rsidR="00984E06" w:rsidRPr="00591A3C">
        <w:rPr>
          <w:color w:val="000000" w:themeColor="text1"/>
        </w:rPr>
        <w:t>D</w:t>
      </w:r>
      <w:r w:rsidRPr="00591A3C">
        <w:rPr>
          <w:color w:val="000000" w:themeColor="text1"/>
        </w:rPr>
        <w:t xml:space="preserve">evelopment </w:t>
      </w:r>
      <w:r w:rsidR="00984E06" w:rsidRPr="00591A3C">
        <w:rPr>
          <w:color w:val="000000" w:themeColor="text1"/>
        </w:rPr>
        <w:t>O</w:t>
      </w:r>
      <w:r w:rsidRPr="00591A3C">
        <w:rPr>
          <w:color w:val="000000" w:themeColor="text1"/>
        </w:rPr>
        <w:t xml:space="preserve">pportunities. </w:t>
      </w:r>
    </w:p>
    <w:p w14:paraId="4660752F" w14:textId="44011BF2" w:rsidR="007F0374" w:rsidRPr="00591A3C" w:rsidRDefault="0074553B" w:rsidP="0091541F">
      <w:pPr>
        <w:spacing w:line="480" w:lineRule="auto"/>
        <w:ind w:firstLine="720"/>
        <w:rPr>
          <w:color w:val="000000" w:themeColor="text1"/>
        </w:rPr>
      </w:pPr>
      <w:r w:rsidRPr="00591A3C">
        <w:rPr>
          <w:i/>
          <w:iCs/>
          <w:color w:val="000000" w:themeColor="text1"/>
        </w:rPr>
        <w:t xml:space="preserve">Leadership </w:t>
      </w:r>
      <w:r w:rsidR="00984E06" w:rsidRPr="00591A3C">
        <w:rPr>
          <w:i/>
          <w:iCs/>
          <w:color w:val="000000" w:themeColor="text1"/>
        </w:rPr>
        <w:t>I</w:t>
      </w:r>
      <w:r w:rsidRPr="00591A3C">
        <w:rPr>
          <w:i/>
          <w:iCs/>
          <w:color w:val="000000" w:themeColor="text1"/>
        </w:rPr>
        <w:t>nitiatives</w:t>
      </w:r>
      <w:r w:rsidRPr="00591A3C">
        <w:rPr>
          <w:color w:val="000000" w:themeColor="text1"/>
        </w:rPr>
        <w:t xml:space="preserve"> </w:t>
      </w:r>
      <w:r w:rsidR="00524C98" w:rsidRPr="00591A3C">
        <w:rPr>
          <w:color w:val="000000" w:themeColor="text1"/>
        </w:rPr>
        <w:t>entails</w:t>
      </w:r>
      <w:r w:rsidRPr="00591A3C">
        <w:rPr>
          <w:color w:val="000000" w:themeColor="text1"/>
        </w:rPr>
        <w:t xml:space="preserve"> if the CSR report or corporate website mention</w:t>
      </w:r>
      <w:r w:rsidR="00494A63" w:rsidRPr="00591A3C">
        <w:rPr>
          <w:color w:val="000000" w:themeColor="text1"/>
        </w:rPr>
        <w:t>ed</w:t>
      </w:r>
      <w:r w:rsidRPr="00591A3C">
        <w:rPr>
          <w:color w:val="000000" w:themeColor="text1"/>
        </w:rPr>
        <w:t xml:space="preserve"> anything related to leadership importance in the workplace. This definition includes but is not limited to </w:t>
      </w:r>
      <w:r w:rsidRPr="00591A3C">
        <w:rPr>
          <w:color w:val="000000" w:themeColor="text1"/>
        </w:rPr>
        <w:lastRenderedPageBreak/>
        <w:t xml:space="preserve">leadership development, leadership training, diverse and inclusive leadership programs, supportive leaders in place to empower employees, promoting from within, and leaders that align the goals of the company with the goals of the employees. </w:t>
      </w:r>
    </w:p>
    <w:p w14:paraId="15AB0F32" w14:textId="2F0F7C1D" w:rsidR="007F0374" w:rsidRPr="00591A3C" w:rsidRDefault="0074553B" w:rsidP="0091541F">
      <w:pPr>
        <w:spacing w:line="480" w:lineRule="auto"/>
        <w:ind w:firstLine="720"/>
        <w:rPr>
          <w:color w:val="000000" w:themeColor="text1"/>
        </w:rPr>
      </w:pPr>
      <w:r w:rsidRPr="00591A3C">
        <w:rPr>
          <w:i/>
          <w:iCs/>
          <w:color w:val="000000" w:themeColor="text1"/>
        </w:rPr>
        <w:t xml:space="preserve">Total </w:t>
      </w:r>
      <w:r w:rsidR="00984E06" w:rsidRPr="00591A3C">
        <w:rPr>
          <w:i/>
          <w:iCs/>
          <w:color w:val="000000" w:themeColor="text1"/>
        </w:rPr>
        <w:t>R</w:t>
      </w:r>
      <w:r w:rsidRPr="00591A3C">
        <w:rPr>
          <w:i/>
          <w:iCs/>
          <w:color w:val="000000" w:themeColor="text1"/>
        </w:rPr>
        <w:t>ewards</w:t>
      </w:r>
      <w:r w:rsidRPr="00591A3C">
        <w:rPr>
          <w:color w:val="000000" w:themeColor="text1"/>
        </w:rPr>
        <w:t xml:space="preserve"> is defined as if the CSR report or corporate website mentions anything related to components of total rewards packages, including, compensation and wages, health benefits, health and wellness programs, work-life balance initiatives, workplace flexibility, PTO, and financial wellness programs. </w:t>
      </w:r>
    </w:p>
    <w:p w14:paraId="723888A0" w14:textId="140094CC" w:rsidR="007F0374" w:rsidRPr="00591A3C" w:rsidRDefault="0074553B" w:rsidP="0091541F">
      <w:pPr>
        <w:spacing w:line="480" w:lineRule="auto"/>
        <w:ind w:firstLine="720"/>
        <w:rPr>
          <w:color w:val="000000" w:themeColor="text1"/>
        </w:rPr>
      </w:pPr>
      <w:r w:rsidRPr="00591A3C">
        <w:rPr>
          <w:i/>
          <w:iCs/>
          <w:color w:val="000000" w:themeColor="text1"/>
        </w:rPr>
        <w:t xml:space="preserve">Diversity and </w:t>
      </w:r>
      <w:r w:rsidR="00984E06" w:rsidRPr="00591A3C">
        <w:rPr>
          <w:i/>
          <w:iCs/>
          <w:color w:val="000000" w:themeColor="text1"/>
        </w:rPr>
        <w:t>I</w:t>
      </w:r>
      <w:r w:rsidRPr="00591A3C">
        <w:rPr>
          <w:i/>
          <w:iCs/>
          <w:color w:val="000000" w:themeColor="text1"/>
        </w:rPr>
        <w:t>nclusion</w:t>
      </w:r>
      <w:r w:rsidRPr="00591A3C">
        <w:rPr>
          <w:color w:val="000000" w:themeColor="text1"/>
        </w:rPr>
        <w:t xml:space="preserve"> </w:t>
      </w:r>
      <w:r w:rsidR="00524C98" w:rsidRPr="00591A3C">
        <w:rPr>
          <w:color w:val="000000" w:themeColor="text1"/>
        </w:rPr>
        <w:t>refers to</w:t>
      </w:r>
      <w:r w:rsidRPr="00591A3C">
        <w:rPr>
          <w:color w:val="000000" w:themeColor="text1"/>
        </w:rPr>
        <w:t xml:space="preserve"> the CSR report or corporate website </w:t>
      </w:r>
      <w:r w:rsidR="00524C98" w:rsidRPr="00591A3C">
        <w:rPr>
          <w:color w:val="000000" w:themeColor="text1"/>
        </w:rPr>
        <w:t>mention</w:t>
      </w:r>
      <w:r w:rsidR="00494A63" w:rsidRPr="00591A3C">
        <w:rPr>
          <w:color w:val="000000" w:themeColor="text1"/>
        </w:rPr>
        <w:t>ed</w:t>
      </w:r>
      <w:r w:rsidRPr="00591A3C">
        <w:rPr>
          <w:color w:val="000000" w:themeColor="text1"/>
        </w:rPr>
        <w:t xml:space="preserve"> anything related to diversity and inclusion efforts such as promoting equity pay, diverse leadership initiatives, and diverse hiring processes. Acknowledging and appreciating different values, perspectives, and backgrounds </w:t>
      </w:r>
      <w:r w:rsidR="00494A63" w:rsidRPr="00591A3C">
        <w:rPr>
          <w:color w:val="000000" w:themeColor="text1"/>
        </w:rPr>
        <w:t>was</w:t>
      </w:r>
      <w:r w:rsidRPr="00591A3C">
        <w:rPr>
          <w:color w:val="000000" w:themeColor="text1"/>
        </w:rPr>
        <w:t xml:space="preserve"> also considered. </w:t>
      </w:r>
    </w:p>
    <w:p w14:paraId="3908AFC5" w14:textId="3D77AD97" w:rsidR="007F0374" w:rsidRPr="00591A3C" w:rsidRDefault="0074553B" w:rsidP="0091541F">
      <w:pPr>
        <w:spacing w:line="480" w:lineRule="auto"/>
        <w:ind w:firstLine="720"/>
        <w:rPr>
          <w:color w:val="000000" w:themeColor="text1"/>
        </w:rPr>
      </w:pPr>
      <w:r w:rsidRPr="00591A3C">
        <w:rPr>
          <w:color w:val="000000" w:themeColor="text1"/>
        </w:rPr>
        <w:t xml:space="preserve">The operational definition for </w:t>
      </w:r>
      <w:r w:rsidR="00984E06" w:rsidRPr="00591A3C">
        <w:rPr>
          <w:i/>
          <w:iCs/>
          <w:color w:val="000000" w:themeColor="text1"/>
        </w:rPr>
        <w:t>E</w:t>
      </w:r>
      <w:r w:rsidRPr="00591A3C">
        <w:rPr>
          <w:i/>
          <w:iCs/>
          <w:color w:val="000000" w:themeColor="text1"/>
        </w:rPr>
        <w:t xml:space="preserve">mployee </w:t>
      </w:r>
      <w:r w:rsidR="00984E06" w:rsidRPr="00591A3C">
        <w:rPr>
          <w:i/>
          <w:iCs/>
          <w:color w:val="000000" w:themeColor="text1"/>
        </w:rPr>
        <w:t>E</w:t>
      </w:r>
      <w:r w:rsidRPr="00591A3C">
        <w:rPr>
          <w:i/>
          <w:iCs/>
          <w:color w:val="000000" w:themeColor="text1"/>
        </w:rPr>
        <w:t xml:space="preserve">ngagement, </w:t>
      </w:r>
      <w:r w:rsidR="00984E06" w:rsidRPr="00591A3C">
        <w:rPr>
          <w:i/>
          <w:iCs/>
          <w:color w:val="000000" w:themeColor="text1"/>
        </w:rPr>
        <w:t>M</w:t>
      </w:r>
      <w:r w:rsidRPr="00591A3C">
        <w:rPr>
          <w:i/>
          <w:iCs/>
          <w:color w:val="000000" w:themeColor="text1"/>
        </w:rPr>
        <w:t xml:space="preserve">otivation, and </w:t>
      </w:r>
      <w:r w:rsidR="00984E06" w:rsidRPr="00591A3C">
        <w:rPr>
          <w:i/>
          <w:iCs/>
          <w:color w:val="000000" w:themeColor="text1"/>
        </w:rPr>
        <w:t>E</w:t>
      </w:r>
      <w:r w:rsidRPr="00591A3C">
        <w:rPr>
          <w:i/>
          <w:iCs/>
          <w:color w:val="000000" w:themeColor="text1"/>
        </w:rPr>
        <w:t>mpowerment</w:t>
      </w:r>
      <w:r w:rsidRPr="00591A3C">
        <w:rPr>
          <w:color w:val="000000" w:themeColor="text1"/>
        </w:rPr>
        <w:t xml:space="preserve"> is defined as if the CSR report or corporate website mention</w:t>
      </w:r>
      <w:r w:rsidR="00494A63" w:rsidRPr="00591A3C">
        <w:rPr>
          <w:color w:val="000000" w:themeColor="text1"/>
        </w:rPr>
        <w:t>ed</w:t>
      </w:r>
      <w:r w:rsidRPr="00591A3C">
        <w:rPr>
          <w:color w:val="000000" w:themeColor="text1"/>
        </w:rPr>
        <w:t xml:space="preserve"> anything related to organizational employee engagement strategies to keep their employees invested and motivated to perform their job duties. Key words </w:t>
      </w:r>
      <w:r w:rsidR="00494A63" w:rsidRPr="00591A3C">
        <w:rPr>
          <w:color w:val="000000" w:themeColor="text1"/>
        </w:rPr>
        <w:t>that were</w:t>
      </w:r>
      <w:r w:rsidRPr="00591A3C">
        <w:rPr>
          <w:color w:val="000000" w:themeColor="text1"/>
        </w:rPr>
        <w:t xml:space="preserve"> consider</w:t>
      </w:r>
      <w:r w:rsidR="00494A63" w:rsidRPr="00591A3C">
        <w:rPr>
          <w:color w:val="000000" w:themeColor="text1"/>
        </w:rPr>
        <w:t>ed</w:t>
      </w:r>
      <w:r w:rsidRPr="00591A3C">
        <w:rPr>
          <w:color w:val="000000" w:themeColor="text1"/>
        </w:rPr>
        <w:t xml:space="preserve"> </w:t>
      </w:r>
      <w:r w:rsidR="00494A63" w:rsidRPr="00591A3C">
        <w:rPr>
          <w:color w:val="000000" w:themeColor="text1"/>
        </w:rPr>
        <w:t>are</w:t>
      </w:r>
      <w:r w:rsidRPr="00591A3C">
        <w:rPr>
          <w:color w:val="000000" w:themeColor="text1"/>
        </w:rPr>
        <w:t xml:space="preserve"> employee engagement strategies, workplace empowerment, and employee motivation.</w:t>
      </w:r>
      <w:r w:rsidR="0091541F" w:rsidRPr="00591A3C">
        <w:rPr>
          <w:color w:val="000000" w:themeColor="text1"/>
        </w:rPr>
        <w:t xml:space="preserve"> </w:t>
      </w:r>
    </w:p>
    <w:p w14:paraId="33E08A43" w14:textId="06D32D9C" w:rsidR="007F0374" w:rsidRPr="00591A3C" w:rsidRDefault="0091541F" w:rsidP="0091541F">
      <w:pPr>
        <w:spacing w:line="480" w:lineRule="auto"/>
        <w:ind w:firstLine="720"/>
        <w:rPr>
          <w:color w:val="000000" w:themeColor="text1"/>
        </w:rPr>
      </w:pPr>
      <w:r w:rsidRPr="00591A3C">
        <w:rPr>
          <w:i/>
          <w:iCs/>
          <w:color w:val="000000" w:themeColor="text1"/>
        </w:rPr>
        <w:t xml:space="preserve">Organizational </w:t>
      </w:r>
      <w:r w:rsidR="00984E06" w:rsidRPr="00591A3C">
        <w:rPr>
          <w:i/>
          <w:iCs/>
          <w:color w:val="000000" w:themeColor="text1"/>
        </w:rPr>
        <w:t>C</w:t>
      </w:r>
      <w:r w:rsidRPr="00591A3C">
        <w:rPr>
          <w:i/>
          <w:iCs/>
          <w:color w:val="000000" w:themeColor="text1"/>
        </w:rPr>
        <w:t>ulture</w:t>
      </w:r>
      <w:r w:rsidRPr="00591A3C">
        <w:rPr>
          <w:color w:val="000000" w:themeColor="text1"/>
        </w:rPr>
        <w:t xml:space="preserve"> is defined as if the CSR report or corporate website mention</w:t>
      </w:r>
      <w:r w:rsidR="00494A63" w:rsidRPr="00591A3C">
        <w:rPr>
          <w:color w:val="000000" w:themeColor="text1"/>
        </w:rPr>
        <w:t>ed</w:t>
      </w:r>
      <w:r w:rsidRPr="00591A3C">
        <w:rPr>
          <w:color w:val="000000" w:themeColor="text1"/>
        </w:rPr>
        <w:t xml:space="preserve"> anything related to a company's vision, values, and expectations to improve employee morale, organizational integrity, and happiness and productivity in the workplace. </w:t>
      </w:r>
    </w:p>
    <w:p w14:paraId="7373104C" w14:textId="4AC2528B" w:rsidR="007F0374" w:rsidRPr="00591A3C" w:rsidRDefault="0091541F" w:rsidP="0091541F">
      <w:pPr>
        <w:spacing w:line="480" w:lineRule="auto"/>
        <w:ind w:firstLine="720"/>
        <w:rPr>
          <w:color w:val="000000" w:themeColor="text1"/>
        </w:rPr>
      </w:pPr>
      <w:r w:rsidRPr="00591A3C">
        <w:rPr>
          <w:i/>
          <w:iCs/>
          <w:color w:val="000000" w:themeColor="text1"/>
        </w:rPr>
        <w:t xml:space="preserve">Employee </w:t>
      </w:r>
      <w:r w:rsidR="00984E06" w:rsidRPr="00591A3C">
        <w:rPr>
          <w:i/>
          <w:iCs/>
          <w:color w:val="000000" w:themeColor="text1"/>
        </w:rPr>
        <w:t>R</w:t>
      </w:r>
      <w:r w:rsidRPr="00591A3C">
        <w:rPr>
          <w:i/>
          <w:iCs/>
          <w:color w:val="000000" w:themeColor="text1"/>
        </w:rPr>
        <w:t>ecognition</w:t>
      </w:r>
      <w:r w:rsidRPr="00591A3C">
        <w:rPr>
          <w:color w:val="000000" w:themeColor="text1"/>
        </w:rPr>
        <w:t xml:space="preserve"> is defined as if the CSR report or corporate website mention</w:t>
      </w:r>
      <w:r w:rsidR="00494A63" w:rsidRPr="00591A3C">
        <w:rPr>
          <w:color w:val="000000" w:themeColor="text1"/>
        </w:rPr>
        <w:t>ed</w:t>
      </w:r>
      <w:r w:rsidRPr="00591A3C">
        <w:rPr>
          <w:color w:val="000000" w:themeColor="text1"/>
        </w:rPr>
        <w:t xml:space="preserve"> anything related to the organization valuing its employees. This definition include</w:t>
      </w:r>
      <w:r w:rsidR="00494A63" w:rsidRPr="00591A3C">
        <w:rPr>
          <w:color w:val="000000" w:themeColor="text1"/>
        </w:rPr>
        <w:t>s</w:t>
      </w:r>
      <w:r w:rsidRPr="00591A3C">
        <w:rPr>
          <w:color w:val="000000" w:themeColor="text1"/>
        </w:rPr>
        <w:t xml:space="preserve"> employee recognition through rewards, acknowledgment, and seeing the people as the company's greatest asset. </w:t>
      </w:r>
    </w:p>
    <w:p w14:paraId="144FC17B" w14:textId="2CD43872" w:rsidR="007F0374" w:rsidRPr="00591A3C" w:rsidRDefault="0091541F" w:rsidP="0091541F">
      <w:pPr>
        <w:spacing w:line="480" w:lineRule="auto"/>
        <w:ind w:firstLine="720"/>
        <w:rPr>
          <w:color w:val="000000" w:themeColor="text1"/>
        </w:rPr>
      </w:pPr>
      <w:r w:rsidRPr="00591A3C">
        <w:rPr>
          <w:i/>
          <w:iCs/>
          <w:color w:val="000000" w:themeColor="text1"/>
        </w:rPr>
        <w:lastRenderedPageBreak/>
        <w:t>Work-</w:t>
      </w:r>
      <w:r w:rsidR="00984E06" w:rsidRPr="00591A3C">
        <w:rPr>
          <w:i/>
          <w:iCs/>
          <w:color w:val="000000" w:themeColor="text1"/>
        </w:rPr>
        <w:t>L</w:t>
      </w:r>
      <w:r w:rsidRPr="00591A3C">
        <w:rPr>
          <w:i/>
          <w:iCs/>
          <w:color w:val="000000" w:themeColor="text1"/>
        </w:rPr>
        <w:t xml:space="preserve">ife </w:t>
      </w:r>
      <w:r w:rsidR="00984E06" w:rsidRPr="00591A3C">
        <w:rPr>
          <w:i/>
          <w:iCs/>
          <w:color w:val="000000" w:themeColor="text1"/>
        </w:rPr>
        <w:t>B</w:t>
      </w:r>
      <w:r w:rsidRPr="00591A3C">
        <w:rPr>
          <w:i/>
          <w:iCs/>
          <w:color w:val="000000" w:themeColor="text1"/>
        </w:rPr>
        <w:t>alance initiatives</w:t>
      </w:r>
      <w:r w:rsidRPr="00591A3C">
        <w:rPr>
          <w:color w:val="000000" w:themeColor="text1"/>
        </w:rPr>
        <w:t xml:space="preserve"> are operationally defined as if the CSR report or corporate website mention</w:t>
      </w:r>
      <w:r w:rsidR="00494A63" w:rsidRPr="00591A3C">
        <w:rPr>
          <w:color w:val="000000" w:themeColor="text1"/>
        </w:rPr>
        <w:t>ed</w:t>
      </w:r>
      <w:r w:rsidRPr="00591A3C">
        <w:rPr>
          <w:color w:val="000000" w:themeColor="text1"/>
        </w:rPr>
        <w:t xml:space="preserve"> anything related to the company's actions and processes to ensure the workplace demands do not over prioritize the employees' personal life. </w:t>
      </w:r>
    </w:p>
    <w:p w14:paraId="3942505C" w14:textId="2069CF10" w:rsidR="0091541F" w:rsidRPr="00591A3C" w:rsidRDefault="0091541F" w:rsidP="0091541F">
      <w:pPr>
        <w:spacing w:line="480" w:lineRule="auto"/>
        <w:ind w:firstLine="720"/>
        <w:rPr>
          <w:color w:val="000000" w:themeColor="text1"/>
        </w:rPr>
      </w:pPr>
      <w:r w:rsidRPr="00591A3C">
        <w:rPr>
          <w:color w:val="000000" w:themeColor="text1"/>
        </w:rPr>
        <w:t xml:space="preserve">Lastly, </w:t>
      </w:r>
      <w:r w:rsidR="00984E06" w:rsidRPr="00591A3C">
        <w:rPr>
          <w:i/>
          <w:iCs/>
          <w:color w:val="000000" w:themeColor="text1"/>
        </w:rPr>
        <w:t>L</w:t>
      </w:r>
      <w:r w:rsidRPr="00591A3C">
        <w:rPr>
          <w:i/>
          <w:iCs/>
          <w:color w:val="000000" w:themeColor="text1"/>
        </w:rPr>
        <w:t xml:space="preserve">earning and </w:t>
      </w:r>
      <w:r w:rsidR="00984E06" w:rsidRPr="00591A3C">
        <w:rPr>
          <w:i/>
          <w:iCs/>
          <w:color w:val="000000" w:themeColor="text1"/>
        </w:rPr>
        <w:t>D</w:t>
      </w:r>
      <w:r w:rsidRPr="00591A3C">
        <w:rPr>
          <w:i/>
          <w:iCs/>
          <w:color w:val="000000" w:themeColor="text1"/>
        </w:rPr>
        <w:t>evelopment opportunities</w:t>
      </w:r>
      <w:r w:rsidRPr="00591A3C">
        <w:rPr>
          <w:color w:val="000000" w:themeColor="text1"/>
        </w:rPr>
        <w:t xml:space="preserve"> </w:t>
      </w:r>
      <w:r w:rsidR="00524C98" w:rsidRPr="00591A3C">
        <w:rPr>
          <w:color w:val="000000" w:themeColor="text1"/>
        </w:rPr>
        <w:t>involves</w:t>
      </w:r>
      <w:r w:rsidRPr="00591A3C">
        <w:rPr>
          <w:color w:val="000000" w:themeColor="text1"/>
        </w:rPr>
        <w:t xml:space="preserve"> if the CSR report or corporate website mention</w:t>
      </w:r>
      <w:r w:rsidR="00494A63" w:rsidRPr="00591A3C">
        <w:rPr>
          <w:color w:val="000000" w:themeColor="text1"/>
        </w:rPr>
        <w:t>ed</w:t>
      </w:r>
      <w:r w:rsidRPr="00591A3C">
        <w:rPr>
          <w:color w:val="000000" w:themeColor="text1"/>
        </w:rPr>
        <w:t xml:space="preserve"> anything related to learning and development initiatives to train employees to best perform their job, meet organizational expectations, remain compliant, and have knowledge of cultural competencies.</w:t>
      </w:r>
    </w:p>
    <w:p w14:paraId="59E405E2" w14:textId="19AFE2EF" w:rsidR="00EB187E" w:rsidRPr="00591A3C" w:rsidRDefault="0091541F" w:rsidP="00524C98">
      <w:pPr>
        <w:spacing w:line="480" w:lineRule="auto"/>
        <w:ind w:firstLine="720"/>
        <w:rPr>
          <w:color w:val="000000" w:themeColor="text1"/>
        </w:rPr>
      </w:pPr>
      <w:r w:rsidRPr="00591A3C">
        <w:rPr>
          <w:b/>
          <w:bCs/>
          <w:color w:val="000000" w:themeColor="text1"/>
        </w:rPr>
        <w:t>The physical environment</w:t>
      </w:r>
      <w:r w:rsidRPr="00591A3C">
        <w:rPr>
          <w:color w:val="000000" w:themeColor="text1"/>
        </w:rPr>
        <w:t xml:space="preserve"> </w:t>
      </w:r>
      <w:r w:rsidR="00494A63" w:rsidRPr="00591A3C">
        <w:rPr>
          <w:color w:val="000000" w:themeColor="text1"/>
        </w:rPr>
        <w:t>was</w:t>
      </w:r>
      <w:r w:rsidRPr="00591A3C">
        <w:rPr>
          <w:color w:val="000000" w:themeColor="text1"/>
        </w:rPr>
        <w:t xml:space="preserve"> measured by </w:t>
      </w:r>
      <w:r w:rsidR="00984E06" w:rsidRPr="00591A3C">
        <w:rPr>
          <w:color w:val="000000" w:themeColor="text1"/>
        </w:rPr>
        <w:t>S</w:t>
      </w:r>
      <w:r w:rsidRPr="00591A3C">
        <w:rPr>
          <w:color w:val="000000" w:themeColor="text1"/>
        </w:rPr>
        <w:t xml:space="preserve">afety </w:t>
      </w:r>
      <w:r w:rsidR="00984E06" w:rsidRPr="00591A3C">
        <w:rPr>
          <w:color w:val="000000" w:themeColor="text1"/>
        </w:rPr>
        <w:t>C</w:t>
      </w:r>
      <w:r w:rsidRPr="00591A3C">
        <w:rPr>
          <w:color w:val="000000" w:themeColor="text1"/>
        </w:rPr>
        <w:t>ompliance (</w:t>
      </w:r>
      <w:r w:rsidR="00984E06" w:rsidRPr="00591A3C">
        <w:rPr>
          <w:color w:val="000000" w:themeColor="text1"/>
        </w:rPr>
        <w:t>P</w:t>
      </w:r>
      <w:r w:rsidRPr="00591A3C">
        <w:rPr>
          <w:color w:val="000000" w:themeColor="text1"/>
        </w:rPr>
        <w:t xml:space="preserve">hysical), </w:t>
      </w:r>
      <w:r w:rsidR="00984E06" w:rsidRPr="00591A3C">
        <w:rPr>
          <w:color w:val="000000" w:themeColor="text1"/>
        </w:rPr>
        <w:t>S</w:t>
      </w:r>
      <w:r w:rsidRPr="00591A3C">
        <w:rPr>
          <w:color w:val="000000" w:themeColor="text1"/>
        </w:rPr>
        <w:t xml:space="preserve">afety </w:t>
      </w:r>
      <w:r w:rsidR="00984E06" w:rsidRPr="00591A3C">
        <w:rPr>
          <w:color w:val="000000" w:themeColor="text1"/>
        </w:rPr>
        <w:t>C</w:t>
      </w:r>
      <w:r w:rsidRPr="00591A3C">
        <w:rPr>
          <w:color w:val="000000" w:themeColor="text1"/>
        </w:rPr>
        <w:t>ompliance (</w:t>
      </w:r>
      <w:r w:rsidR="00984E06" w:rsidRPr="00591A3C">
        <w:rPr>
          <w:color w:val="000000" w:themeColor="text1"/>
        </w:rPr>
        <w:t>M</w:t>
      </w:r>
      <w:r w:rsidRPr="00591A3C">
        <w:rPr>
          <w:color w:val="000000" w:themeColor="text1"/>
        </w:rPr>
        <w:t xml:space="preserve">ental), </w:t>
      </w:r>
      <w:r w:rsidR="00984E06" w:rsidRPr="00591A3C">
        <w:rPr>
          <w:color w:val="000000" w:themeColor="text1"/>
        </w:rPr>
        <w:t>P</w:t>
      </w:r>
      <w:r w:rsidRPr="00591A3C">
        <w:rPr>
          <w:color w:val="000000" w:themeColor="text1"/>
        </w:rPr>
        <w:t xml:space="preserve">hysical </w:t>
      </w:r>
      <w:r w:rsidR="00984E06" w:rsidRPr="00591A3C">
        <w:rPr>
          <w:color w:val="000000" w:themeColor="text1"/>
        </w:rPr>
        <w:t>W</w:t>
      </w:r>
      <w:r w:rsidRPr="00591A3C">
        <w:rPr>
          <w:color w:val="000000" w:themeColor="text1"/>
        </w:rPr>
        <w:t xml:space="preserve">orkplace, </w:t>
      </w:r>
      <w:r w:rsidR="00984E06" w:rsidRPr="00591A3C">
        <w:rPr>
          <w:color w:val="000000" w:themeColor="text1"/>
        </w:rPr>
        <w:t>S</w:t>
      </w:r>
      <w:r w:rsidRPr="00591A3C">
        <w:rPr>
          <w:color w:val="000000" w:themeColor="text1"/>
        </w:rPr>
        <w:t xml:space="preserve">exual </w:t>
      </w:r>
      <w:r w:rsidR="00984E06" w:rsidRPr="00591A3C">
        <w:rPr>
          <w:color w:val="000000" w:themeColor="text1"/>
        </w:rPr>
        <w:t>Harassment</w:t>
      </w:r>
      <w:r w:rsidRPr="00591A3C">
        <w:rPr>
          <w:color w:val="000000" w:themeColor="text1"/>
        </w:rPr>
        <w:t xml:space="preserve">, </w:t>
      </w:r>
      <w:r w:rsidR="00984E06" w:rsidRPr="00591A3C">
        <w:rPr>
          <w:color w:val="000000" w:themeColor="text1"/>
        </w:rPr>
        <w:t>D</w:t>
      </w:r>
      <w:r w:rsidRPr="00591A3C">
        <w:rPr>
          <w:color w:val="000000" w:themeColor="text1"/>
        </w:rPr>
        <w:t xml:space="preserve">iscrimination, and </w:t>
      </w:r>
      <w:r w:rsidR="00984E06" w:rsidRPr="00591A3C">
        <w:rPr>
          <w:color w:val="000000" w:themeColor="text1"/>
        </w:rPr>
        <w:t>Or</w:t>
      </w:r>
      <w:r w:rsidRPr="00591A3C">
        <w:rPr>
          <w:color w:val="000000" w:themeColor="text1"/>
        </w:rPr>
        <w:t xml:space="preserve">ganizational </w:t>
      </w:r>
      <w:r w:rsidR="00984E06" w:rsidRPr="00591A3C">
        <w:rPr>
          <w:color w:val="000000" w:themeColor="text1"/>
        </w:rPr>
        <w:t>I</w:t>
      </w:r>
      <w:r w:rsidRPr="00591A3C">
        <w:rPr>
          <w:color w:val="000000" w:themeColor="text1"/>
        </w:rPr>
        <w:t xml:space="preserve">ntegrity. </w:t>
      </w:r>
    </w:p>
    <w:p w14:paraId="265F0BE4" w14:textId="700A9913" w:rsidR="00EB187E" w:rsidRPr="00591A3C" w:rsidRDefault="0091541F" w:rsidP="00EB187E">
      <w:pPr>
        <w:spacing w:line="480" w:lineRule="auto"/>
        <w:ind w:firstLine="720"/>
        <w:rPr>
          <w:color w:val="000000" w:themeColor="text1"/>
        </w:rPr>
      </w:pPr>
      <w:r w:rsidRPr="00591A3C">
        <w:rPr>
          <w:i/>
          <w:iCs/>
          <w:color w:val="000000" w:themeColor="text1"/>
        </w:rPr>
        <w:t xml:space="preserve">Safety </w:t>
      </w:r>
      <w:r w:rsidR="00984E06" w:rsidRPr="00591A3C">
        <w:rPr>
          <w:i/>
          <w:iCs/>
          <w:color w:val="000000" w:themeColor="text1"/>
        </w:rPr>
        <w:t>C</w:t>
      </w:r>
      <w:r w:rsidRPr="00591A3C">
        <w:rPr>
          <w:i/>
          <w:iCs/>
          <w:color w:val="000000" w:themeColor="text1"/>
        </w:rPr>
        <w:t xml:space="preserve">ompliance </w:t>
      </w:r>
      <w:r w:rsidR="00984E06" w:rsidRPr="00591A3C">
        <w:rPr>
          <w:i/>
          <w:iCs/>
          <w:color w:val="000000" w:themeColor="text1"/>
        </w:rPr>
        <w:t>(P</w:t>
      </w:r>
      <w:r w:rsidRPr="00591A3C">
        <w:rPr>
          <w:i/>
          <w:iCs/>
          <w:color w:val="000000" w:themeColor="text1"/>
        </w:rPr>
        <w:t>hysical)</w:t>
      </w:r>
      <w:r w:rsidRPr="00591A3C">
        <w:rPr>
          <w:color w:val="000000" w:themeColor="text1"/>
        </w:rPr>
        <w:t xml:space="preserve"> is operationally defined as if the CSR report or corporate website mention</w:t>
      </w:r>
      <w:r w:rsidR="00494A63" w:rsidRPr="00591A3C">
        <w:rPr>
          <w:color w:val="000000" w:themeColor="text1"/>
        </w:rPr>
        <w:t>ed</w:t>
      </w:r>
      <w:r w:rsidRPr="00591A3C">
        <w:rPr>
          <w:color w:val="000000" w:themeColor="text1"/>
        </w:rPr>
        <w:t xml:space="preserve"> anything related to worker safety, risk reduction, risk analysis, etc. In addition, </w:t>
      </w:r>
      <w:r w:rsidR="00984E06" w:rsidRPr="00591A3C">
        <w:rPr>
          <w:color w:val="000000" w:themeColor="text1"/>
        </w:rPr>
        <w:t>S</w:t>
      </w:r>
      <w:r w:rsidRPr="00591A3C">
        <w:rPr>
          <w:color w:val="000000" w:themeColor="text1"/>
        </w:rPr>
        <w:t xml:space="preserve">afety </w:t>
      </w:r>
      <w:r w:rsidR="00984E06" w:rsidRPr="00591A3C">
        <w:rPr>
          <w:color w:val="000000" w:themeColor="text1"/>
        </w:rPr>
        <w:t>C</w:t>
      </w:r>
      <w:r w:rsidRPr="00591A3C">
        <w:rPr>
          <w:color w:val="000000" w:themeColor="text1"/>
        </w:rPr>
        <w:t>ompliance (</w:t>
      </w:r>
      <w:r w:rsidR="00984E06" w:rsidRPr="00591A3C">
        <w:rPr>
          <w:color w:val="000000" w:themeColor="text1"/>
        </w:rPr>
        <w:t>P</w:t>
      </w:r>
      <w:r w:rsidRPr="00591A3C">
        <w:rPr>
          <w:color w:val="000000" w:themeColor="text1"/>
        </w:rPr>
        <w:t>hysical) refers to prevention measures to work-related injuries as well as necessary actions to reduce or eliminate the seriousness of an event risk</w:t>
      </w:r>
      <w:r w:rsidR="009D319B" w:rsidRPr="00591A3C">
        <w:rPr>
          <w:color w:val="000000" w:themeColor="text1"/>
        </w:rPr>
        <w:t>, including safety protocols, COVID-19 protocols, and safety best practices</w:t>
      </w:r>
      <w:r w:rsidRPr="00591A3C">
        <w:rPr>
          <w:color w:val="000000" w:themeColor="text1"/>
        </w:rPr>
        <w:t xml:space="preserve">. </w:t>
      </w:r>
    </w:p>
    <w:p w14:paraId="55207D44" w14:textId="579D25C6" w:rsidR="00EB187E" w:rsidRPr="00591A3C" w:rsidRDefault="0091541F" w:rsidP="00EB187E">
      <w:pPr>
        <w:spacing w:line="480" w:lineRule="auto"/>
        <w:ind w:firstLine="720"/>
        <w:rPr>
          <w:color w:val="000000" w:themeColor="text1"/>
        </w:rPr>
      </w:pPr>
      <w:r w:rsidRPr="00591A3C">
        <w:rPr>
          <w:color w:val="000000" w:themeColor="text1"/>
        </w:rPr>
        <w:t xml:space="preserve">Similarly, </w:t>
      </w:r>
      <w:r w:rsidR="00984E06" w:rsidRPr="00591A3C">
        <w:rPr>
          <w:i/>
          <w:iCs/>
          <w:color w:val="000000" w:themeColor="text1"/>
        </w:rPr>
        <w:t>S</w:t>
      </w:r>
      <w:r w:rsidRPr="00591A3C">
        <w:rPr>
          <w:i/>
          <w:iCs/>
          <w:color w:val="000000" w:themeColor="text1"/>
        </w:rPr>
        <w:t xml:space="preserve">afety </w:t>
      </w:r>
      <w:r w:rsidR="00984E06" w:rsidRPr="00591A3C">
        <w:rPr>
          <w:i/>
          <w:iCs/>
          <w:color w:val="000000" w:themeColor="text1"/>
        </w:rPr>
        <w:t>C</w:t>
      </w:r>
      <w:r w:rsidRPr="00591A3C">
        <w:rPr>
          <w:i/>
          <w:iCs/>
          <w:color w:val="000000" w:themeColor="text1"/>
        </w:rPr>
        <w:t>ompliance (</w:t>
      </w:r>
      <w:r w:rsidR="00984E06" w:rsidRPr="00591A3C">
        <w:rPr>
          <w:i/>
          <w:iCs/>
          <w:color w:val="000000" w:themeColor="text1"/>
        </w:rPr>
        <w:t>M</w:t>
      </w:r>
      <w:r w:rsidRPr="00591A3C">
        <w:rPr>
          <w:i/>
          <w:iCs/>
          <w:color w:val="000000" w:themeColor="text1"/>
        </w:rPr>
        <w:t>ental)</w:t>
      </w:r>
      <w:r w:rsidRPr="00591A3C">
        <w:rPr>
          <w:color w:val="000000" w:themeColor="text1"/>
        </w:rPr>
        <w:t xml:space="preserve"> is defined as if the CSR report or corporate website mention</w:t>
      </w:r>
      <w:r w:rsidR="00494A63" w:rsidRPr="00591A3C">
        <w:rPr>
          <w:color w:val="000000" w:themeColor="text1"/>
        </w:rPr>
        <w:t>ed</w:t>
      </w:r>
      <w:r w:rsidRPr="00591A3C">
        <w:rPr>
          <w:color w:val="000000" w:themeColor="text1"/>
        </w:rPr>
        <w:t xml:space="preserve"> anything </w:t>
      </w:r>
      <w:r w:rsidR="009D319B" w:rsidRPr="00591A3C">
        <w:rPr>
          <w:color w:val="000000" w:themeColor="text1"/>
        </w:rPr>
        <w:t>related to employee health and wellbeing, including mental health, physical health, and overall wellbeing</w:t>
      </w:r>
      <w:r w:rsidRPr="00591A3C">
        <w:rPr>
          <w:color w:val="000000" w:themeColor="text1"/>
        </w:rPr>
        <w:t xml:space="preserve">. </w:t>
      </w:r>
    </w:p>
    <w:p w14:paraId="73D5CC85" w14:textId="53DC7EED" w:rsidR="00EB187E" w:rsidRPr="00591A3C" w:rsidRDefault="00EB187E" w:rsidP="00524C98">
      <w:pPr>
        <w:spacing w:line="480" w:lineRule="auto"/>
        <w:ind w:firstLine="720"/>
        <w:rPr>
          <w:color w:val="000000" w:themeColor="text1"/>
        </w:rPr>
      </w:pPr>
      <w:r w:rsidRPr="00591A3C">
        <w:rPr>
          <w:i/>
          <w:iCs/>
          <w:color w:val="000000" w:themeColor="text1"/>
        </w:rPr>
        <w:t>P</w:t>
      </w:r>
      <w:r w:rsidR="0091541F" w:rsidRPr="00591A3C">
        <w:rPr>
          <w:i/>
          <w:iCs/>
          <w:color w:val="000000" w:themeColor="text1"/>
        </w:rPr>
        <w:t xml:space="preserve">hysical </w:t>
      </w:r>
      <w:r w:rsidR="00984E06" w:rsidRPr="00591A3C">
        <w:rPr>
          <w:i/>
          <w:iCs/>
          <w:color w:val="000000" w:themeColor="text1"/>
        </w:rPr>
        <w:t>W</w:t>
      </w:r>
      <w:r w:rsidR="0091541F" w:rsidRPr="00591A3C">
        <w:rPr>
          <w:i/>
          <w:iCs/>
          <w:color w:val="000000" w:themeColor="text1"/>
        </w:rPr>
        <w:t>orkplace</w:t>
      </w:r>
      <w:r w:rsidR="0091541F" w:rsidRPr="00591A3C">
        <w:rPr>
          <w:color w:val="000000" w:themeColor="text1"/>
        </w:rPr>
        <w:t xml:space="preserve"> encompasses if the CSR report or corporate website mention</w:t>
      </w:r>
      <w:r w:rsidR="00494A63" w:rsidRPr="00591A3C">
        <w:rPr>
          <w:color w:val="000000" w:themeColor="text1"/>
        </w:rPr>
        <w:t xml:space="preserve">ed </w:t>
      </w:r>
      <w:r w:rsidR="0091541F" w:rsidRPr="00591A3C">
        <w:rPr>
          <w:color w:val="000000" w:themeColor="text1"/>
        </w:rPr>
        <w:t xml:space="preserve">anything related to employees having the freedom, space, and comfort to work in an innovative and supportive environment. This definition includes but is not limited workplace collaboration, creative ideas and work, and teamwork. </w:t>
      </w:r>
    </w:p>
    <w:p w14:paraId="54BCA67A" w14:textId="53F321A5" w:rsidR="00EB187E" w:rsidRPr="00591A3C" w:rsidRDefault="0091541F" w:rsidP="00524C98">
      <w:pPr>
        <w:spacing w:line="480" w:lineRule="auto"/>
        <w:ind w:firstLine="720"/>
        <w:rPr>
          <w:color w:val="000000" w:themeColor="text1"/>
        </w:rPr>
      </w:pPr>
      <w:r w:rsidRPr="00591A3C">
        <w:rPr>
          <w:i/>
          <w:iCs/>
          <w:color w:val="000000" w:themeColor="text1"/>
        </w:rPr>
        <w:lastRenderedPageBreak/>
        <w:t xml:space="preserve">Sexual </w:t>
      </w:r>
      <w:r w:rsidR="00984E06" w:rsidRPr="00591A3C">
        <w:rPr>
          <w:i/>
          <w:iCs/>
          <w:color w:val="000000" w:themeColor="text1"/>
        </w:rPr>
        <w:t>H</w:t>
      </w:r>
      <w:r w:rsidRPr="00591A3C">
        <w:rPr>
          <w:i/>
          <w:iCs/>
          <w:color w:val="000000" w:themeColor="text1"/>
        </w:rPr>
        <w:t>arassment</w:t>
      </w:r>
      <w:r w:rsidRPr="00591A3C">
        <w:rPr>
          <w:color w:val="000000" w:themeColor="text1"/>
        </w:rPr>
        <w:t xml:space="preserve"> is</w:t>
      </w:r>
      <w:r w:rsidR="00524C98" w:rsidRPr="00591A3C">
        <w:rPr>
          <w:color w:val="000000" w:themeColor="text1"/>
        </w:rPr>
        <w:t xml:space="preserve"> defined as if the CSR report or corporate website mention</w:t>
      </w:r>
      <w:r w:rsidR="00494A63" w:rsidRPr="00591A3C">
        <w:rPr>
          <w:color w:val="000000" w:themeColor="text1"/>
        </w:rPr>
        <w:t>ed</w:t>
      </w:r>
      <w:r w:rsidR="00524C98" w:rsidRPr="00591A3C">
        <w:rPr>
          <w:color w:val="000000" w:themeColor="text1"/>
        </w:rPr>
        <w:t xml:space="preserve"> anything related to policies and procedures for workplace sexual harassment such as unwelcome sexual advances, sexually suggestive language, and offensive gestures. </w:t>
      </w:r>
    </w:p>
    <w:p w14:paraId="12B37F81" w14:textId="17A6DF83" w:rsidR="00524C98" w:rsidRPr="00591A3C" w:rsidRDefault="00524C98" w:rsidP="00524C98">
      <w:pPr>
        <w:spacing w:line="480" w:lineRule="auto"/>
        <w:ind w:firstLine="720"/>
        <w:rPr>
          <w:color w:val="000000" w:themeColor="text1"/>
        </w:rPr>
      </w:pPr>
      <w:r w:rsidRPr="00591A3C">
        <w:rPr>
          <w:color w:val="000000" w:themeColor="text1"/>
        </w:rPr>
        <w:t xml:space="preserve">Lastly, </w:t>
      </w:r>
      <w:r w:rsidR="00984E06" w:rsidRPr="00591A3C">
        <w:rPr>
          <w:i/>
          <w:iCs/>
          <w:color w:val="000000" w:themeColor="text1"/>
        </w:rPr>
        <w:t>D</w:t>
      </w:r>
      <w:r w:rsidRPr="00591A3C">
        <w:rPr>
          <w:i/>
          <w:iCs/>
          <w:color w:val="000000" w:themeColor="text1"/>
        </w:rPr>
        <w:t>iscrimination</w:t>
      </w:r>
      <w:r w:rsidRPr="00591A3C">
        <w:rPr>
          <w:color w:val="000000" w:themeColor="text1"/>
        </w:rPr>
        <w:t xml:space="preserve"> involves if the CSR report or corporate website mention</w:t>
      </w:r>
      <w:r w:rsidR="00494A63" w:rsidRPr="00591A3C">
        <w:rPr>
          <w:color w:val="000000" w:themeColor="text1"/>
        </w:rPr>
        <w:t>ed</w:t>
      </w:r>
      <w:r w:rsidRPr="00591A3C">
        <w:rPr>
          <w:color w:val="000000" w:themeColor="text1"/>
        </w:rPr>
        <w:t xml:space="preserve"> anything related to policies and procedures for discrimination in the workplace such as employment discrimination, degrading comments or actions, and unfair treatment towards protected classes.</w:t>
      </w:r>
    </w:p>
    <w:p w14:paraId="5303BAF5" w14:textId="14253697" w:rsidR="00EB187E" w:rsidRPr="00591A3C" w:rsidRDefault="00524C98" w:rsidP="00B01DF1">
      <w:pPr>
        <w:spacing w:line="480" w:lineRule="auto"/>
        <w:rPr>
          <w:color w:val="000000" w:themeColor="text1"/>
        </w:rPr>
      </w:pPr>
      <w:r w:rsidRPr="00591A3C">
        <w:rPr>
          <w:color w:val="000000" w:themeColor="text1"/>
        </w:rPr>
        <w:tab/>
      </w:r>
      <w:r w:rsidRPr="00591A3C">
        <w:rPr>
          <w:b/>
          <w:bCs/>
          <w:color w:val="000000" w:themeColor="text1"/>
        </w:rPr>
        <w:t>The technological environment</w:t>
      </w:r>
      <w:r w:rsidRPr="00591A3C">
        <w:rPr>
          <w:color w:val="000000" w:themeColor="text1"/>
        </w:rPr>
        <w:t xml:space="preserve"> </w:t>
      </w:r>
      <w:r w:rsidR="00494A63" w:rsidRPr="00591A3C">
        <w:rPr>
          <w:color w:val="000000" w:themeColor="text1"/>
        </w:rPr>
        <w:t>was</w:t>
      </w:r>
      <w:r w:rsidRPr="00591A3C">
        <w:rPr>
          <w:color w:val="000000" w:themeColor="text1"/>
        </w:rPr>
        <w:t xml:space="preserve"> measured by remote work, digital </w:t>
      </w:r>
      <w:r w:rsidR="009D319B" w:rsidRPr="00591A3C">
        <w:rPr>
          <w:color w:val="000000" w:themeColor="text1"/>
        </w:rPr>
        <w:t>tools</w:t>
      </w:r>
      <w:r w:rsidRPr="00591A3C">
        <w:rPr>
          <w:color w:val="000000" w:themeColor="text1"/>
        </w:rPr>
        <w:t xml:space="preserve">, innovation, tools and resources, and digital transformation. </w:t>
      </w:r>
    </w:p>
    <w:p w14:paraId="0B4F0FD6" w14:textId="3D2AAA04" w:rsidR="00EB187E" w:rsidRPr="00591A3C" w:rsidRDefault="00582012" w:rsidP="00EB187E">
      <w:pPr>
        <w:spacing w:line="480" w:lineRule="auto"/>
        <w:ind w:firstLine="720"/>
        <w:rPr>
          <w:color w:val="000000" w:themeColor="text1"/>
        </w:rPr>
      </w:pPr>
      <w:r w:rsidRPr="00591A3C">
        <w:rPr>
          <w:color w:val="000000" w:themeColor="text1"/>
        </w:rPr>
        <w:t>The operational definition for</w:t>
      </w:r>
      <w:r w:rsidR="00984E06" w:rsidRPr="00591A3C">
        <w:rPr>
          <w:i/>
          <w:iCs/>
          <w:color w:val="000000" w:themeColor="text1"/>
        </w:rPr>
        <w:t xml:space="preserve"> R</w:t>
      </w:r>
      <w:r w:rsidRPr="00591A3C">
        <w:rPr>
          <w:i/>
          <w:iCs/>
          <w:color w:val="000000" w:themeColor="text1"/>
        </w:rPr>
        <w:t xml:space="preserve">emote </w:t>
      </w:r>
      <w:r w:rsidR="00984E06" w:rsidRPr="00591A3C">
        <w:rPr>
          <w:i/>
          <w:iCs/>
          <w:color w:val="000000" w:themeColor="text1"/>
        </w:rPr>
        <w:t>W</w:t>
      </w:r>
      <w:r w:rsidRPr="00591A3C">
        <w:rPr>
          <w:i/>
          <w:iCs/>
          <w:color w:val="000000" w:themeColor="text1"/>
        </w:rPr>
        <w:t>ork</w:t>
      </w:r>
      <w:r w:rsidRPr="00591A3C">
        <w:rPr>
          <w:color w:val="000000" w:themeColor="text1"/>
        </w:rPr>
        <w:t xml:space="preserve"> is if the CSR report or corporate website mention</w:t>
      </w:r>
      <w:r w:rsidR="00494A63" w:rsidRPr="00591A3C">
        <w:rPr>
          <w:color w:val="000000" w:themeColor="text1"/>
        </w:rPr>
        <w:t>ed</w:t>
      </w:r>
      <w:r w:rsidRPr="00591A3C">
        <w:rPr>
          <w:color w:val="000000" w:themeColor="text1"/>
        </w:rPr>
        <w:t xml:space="preserve"> anything related to working from home, flexible work arrangements, and partial remote work opportunities. </w:t>
      </w:r>
    </w:p>
    <w:p w14:paraId="0E18E0E7" w14:textId="3DD5429E" w:rsidR="00EB187E" w:rsidRPr="00591A3C" w:rsidRDefault="00582012" w:rsidP="00EB187E">
      <w:pPr>
        <w:spacing w:line="480" w:lineRule="auto"/>
        <w:ind w:firstLine="720"/>
        <w:rPr>
          <w:color w:val="000000" w:themeColor="text1"/>
        </w:rPr>
      </w:pPr>
      <w:r w:rsidRPr="00591A3C">
        <w:rPr>
          <w:i/>
          <w:iCs/>
          <w:color w:val="000000" w:themeColor="text1"/>
        </w:rPr>
        <w:t xml:space="preserve">Digital </w:t>
      </w:r>
      <w:r w:rsidR="00984E06" w:rsidRPr="00591A3C">
        <w:rPr>
          <w:i/>
          <w:iCs/>
          <w:color w:val="000000" w:themeColor="text1"/>
        </w:rPr>
        <w:t>T</w:t>
      </w:r>
      <w:r w:rsidR="009D319B" w:rsidRPr="00591A3C">
        <w:rPr>
          <w:i/>
          <w:iCs/>
          <w:color w:val="000000" w:themeColor="text1"/>
        </w:rPr>
        <w:t>ools</w:t>
      </w:r>
      <w:r w:rsidRPr="00591A3C">
        <w:rPr>
          <w:color w:val="000000" w:themeColor="text1"/>
        </w:rPr>
        <w:t xml:space="preserve"> entails if the CSR report or corporate website mention</w:t>
      </w:r>
      <w:r w:rsidR="00494A63" w:rsidRPr="00591A3C">
        <w:rPr>
          <w:color w:val="000000" w:themeColor="text1"/>
        </w:rPr>
        <w:t>ed</w:t>
      </w:r>
      <w:r w:rsidRPr="00591A3C">
        <w:rPr>
          <w:color w:val="000000" w:themeColor="text1"/>
        </w:rPr>
        <w:t xml:space="preserve"> anything related </w:t>
      </w:r>
      <w:r w:rsidR="009D319B" w:rsidRPr="00591A3C">
        <w:rPr>
          <w:color w:val="000000" w:themeColor="text1"/>
        </w:rPr>
        <w:t xml:space="preserve">organizational tools through a technological means. This includes webinars, E-learning, blended learning, online educational platforms, Zoom conferences, business digital devices, and digital software. </w:t>
      </w:r>
    </w:p>
    <w:p w14:paraId="0E575718" w14:textId="3E643404" w:rsidR="00EB187E" w:rsidRPr="00591A3C" w:rsidRDefault="00582012" w:rsidP="00EB187E">
      <w:pPr>
        <w:spacing w:line="480" w:lineRule="auto"/>
        <w:ind w:firstLine="720"/>
        <w:rPr>
          <w:color w:val="000000" w:themeColor="text1"/>
        </w:rPr>
      </w:pPr>
      <w:r w:rsidRPr="00591A3C">
        <w:rPr>
          <w:i/>
          <w:iCs/>
          <w:color w:val="000000" w:themeColor="text1"/>
        </w:rPr>
        <w:t>Innovation</w:t>
      </w:r>
      <w:r w:rsidRPr="00591A3C">
        <w:rPr>
          <w:color w:val="000000" w:themeColor="text1"/>
        </w:rPr>
        <w:t xml:space="preserve"> is defined as if the CSR report or corporate website mention</w:t>
      </w:r>
      <w:r w:rsidR="00494A63" w:rsidRPr="00591A3C">
        <w:rPr>
          <w:color w:val="000000" w:themeColor="text1"/>
        </w:rPr>
        <w:t>ed</w:t>
      </w:r>
      <w:r w:rsidRPr="00591A3C">
        <w:rPr>
          <w:color w:val="000000" w:themeColor="text1"/>
        </w:rPr>
        <w:t xml:space="preserve"> anything related to developing and implementing new practices, methods, and products. </w:t>
      </w:r>
    </w:p>
    <w:p w14:paraId="024FB841" w14:textId="403ADAF8" w:rsidR="00EB187E" w:rsidRPr="00591A3C" w:rsidRDefault="00582012" w:rsidP="00EB187E">
      <w:pPr>
        <w:spacing w:line="480" w:lineRule="auto"/>
        <w:ind w:firstLine="720"/>
        <w:rPr>
          <w:color w:val="000000" w:themeColor="text1"/>
        </w:rPr>
      </w:pPr>
      <w:r w:rsidRPr="00591A3C">
        <w:rPr>
          <w:i/>
          <w:iCs/>
          <w:color w:val="000000" w:themeColor="text1"/>
        </w:rPr>
        <w:t xml:space="preserve">Tools and </w:t>
      </w:r>
      <w:r w:rsidR="00984E06" w:rsidRPr="00591A3C">
        <w:rPr>
          <w:i/>
          <w:iCs/>
          <w:color w:val="000000" w:themeColor="text1"/>
        </w:rPr>
        <w:t>R</w:t>
      </w:r>
      <w:r w:rsidRPr="00591A3C">
        <w:rPr>
          <w:i/>
          <w:iCs/>
          <w:color w:val="000000" w:themeColor="text1"/>
        </w:rPr>
        <w:t>esources</w:t>
      </w:r>
      <w:r w:rsidRPr="00591A3C">
        <w:rPr>
          <w:color w:val="000000" w:themeColor="text1"/>
        </w:rPr>
        <w:t xml:space="preserve"> is described as if the CSR report or corporate website mention</w:t>
      </w:r>
      <w:r w:rsidR="00494A63" w:rsidRPr="00591A3C">
        <w:rPr>
          <w:color w:val="000000" w:themeColor="text1"/>
        </w:rPr>
        <w:t>ed</w:t>
      </w:r>
      <w:r w:rsidRPr="00591A3C">
        <w:rPr>
          <w:color w:val="000000" w:themeColor="text1"/>
        </w:rPr>
        <w:t xml:space="preserve"> anything related to providing employees with the tools, resources, and opportunities necessary to best perform their job. </w:t>
      </w:r>
    </w:p>
    <w:p w14:paraId="34104DDE" w14:textId="4E3A6D7E" w:rsidR="006A521D" w:rsidRPr="00591A3C" w:rsidRDefault="00582012" w:rsidP="00EB187E">
      <w:pPr>
        <w:spacing w:line="480" w:lineRule="auto"/>
        <w:ind w:firstLine="720"/>
        <w:rPr>
          <w:color w:val="000000" w:themeColor="text1"/>
        </w:rPr>
      </w:pPr>
      <w:r w:rsidRPr="00591A3C">
        <w:rPr>
          <w:color w:val="000000" w:themeColor="text1"/>
        </w:rPr>
        <w:lastRenderedPageBreak/>
        <w:t>Finally, the operational definition for</w:t>
      </w:r>
      <w:r w:rsidR="00984E06" w:rsidRPr="00591A3C">
        <w:rPr>
          <w:color w:val="000000" w:themeColor="text1"/>
        </w:rPr>
        <w:t xml:space="preserve"> </w:t>
      </w:r>
      <w:r w:rsidR="00984E06" w:rsidRPr="00591A3C">
        <w:rPr>
          <w:i/>
          <w:iCs/>
          <w:color w:val="000000" w:themeColor="text1"/>
        </w:rPr>
        <w:t>D</w:t>
      </w:r>
      <w:r w:rsidRPr="00591A3C">
        <w:rPr>
          <w:i/>
          <w:iCs/>
          <w:color w:val="000000" w:themeColor="text1"/>
        </w:rPr>
        <w:t xml:space="preserve">igital </w:t>
      </w:r>
      <w:r w:rsidR="00984E06" w:rsidRPr="00591A3C">
        <w:rPr>
          <w:i/>
          <w:iCs/>
          <w:color w:val="000000" w:themeColor="text1"/>
        </w:rPr>
        <w:t>T</w:t>
      </w:r>
      <w:r w:rsidRPr="00591A3C">
        <w:rPr>
          <w:i/>
          <w:iCs/>
          <w:color w:val="000000" w:themeColor="text1"/>
        </w:rPr>
        <w:t>ransformation</w:t>
      </w:r>
      <w:r w:rsidRPr="00591A3C">
        <w:rPr>
          <w:color w:val="000000" w:themeColor="text1"/>
        </w:rPr>
        <w:t xml:space="preserve"> is if the CSR report or corporate website mention</w:t>
      </w:r>
      <w:r w:rsidR="00494A63" w:rsidRPr="00591A3C">
        <w:rPr>
          <w:color w:val="000000" w:themeColor="text1"/>
        </w:rPr>
        <w:t>ed</w:t>
      </w:r>
      <w:r w:rsidRPr="00591A3C">
        <w:rPr>
          <w:color w:val="000000" w:themeColor="text1"/>
        </w:rPr>
        <w:t xml:space="preserve"> anything related to the company adopting technology into its everyday processing to continue to succeed and thrive in the modern world.</w:t>
      </w:r>
    </w:p>
    <w:p w14:paraId="435935B4" w14:textId="64BDDB2C" w:rsidR="00506F24" w:rsidRPr="00591A3C" w:rsidRDefault="002A1C58" w:rsidP="002A1C58">
      <w:pPr>
        <w:spacing w:line="480" w:lineRule="auto"/>
        <w:ind w:firstLine="720"/>
        <w:rPr>
          <w:color w:val="000000" w:themeColor="text1"/>
        </w:rPr>
      </w:pPr>
      <w:r w:rsidRPr="00591A3C">
        <w:rPr>
          <w:color w:val="000000" w:themeColor="text1"/>
        </w:rPr>
        <w:t xml:space="preserve">Each variable </w:t>
      </w:r>
      <w:r w:rsidR="00627AD2" w:rsidRPr="00591A3C">
        <w:rPr>
          <w:color w:val="000000" w:themeColor="text1"/>
        </w:rPr>
        <w:t>was</w:t>
      </w:r>
      <w:r w:rsidRPr="00591A3C">
        <w:rPr>
          <w:color w:val="000000" w:themeColor="text1"/>
        </w:rPr>
        <w:t xml:space="preserve"> coded for its presence (yes=1, no=0). A detailed list of the variables with keywords, operational definitions, and examples can be found in </w:t>
      </w:r>
      <w:r w:rsidR="002735FF" w:rsidRPr="00591A3C">
        <w:rPr>
          <w:color w:val="000000" w:themeColor="text1"/>
        </w:rPr>
        <w:t>Table</w:t>
      </w:r>
      <w:r w:rsidRPr="00591A3C">
        <w:rPr>
          <w:color w:val="000000" w:themeColor="text1"/>
        </w:rPr>
        <w:t xml:space="preserve"> 2. </w:t>
      </w:r>
    </w:p>
    <w:p w14:paraId="190107E2" w14:textId="1D8A73D0" w:rsidR="00BF4593" w:rsidRPr="00591A3C" w:rsidRDefault="00BF4593" w:rsidP="00BF4593">
      <w:pPr>
        <w:spacing w:line="480" w:lineRule="auto"/>
        <w:ind w:firstLine="720"/>
        <w:rPr>
          <w:color w:val="000000" w:themeColor="text1"/>
        </w:rPr>
      </w:pPr>
      <w:r w:rsidRPr="00591A3C">
        <w:rPr>
          <w:color w:val="000000" w:themeColor="text1"/>
        </w:rPr>
        <w:t>Additional independent variables of the top 100 Fortune 500 companies (</w:t>
      </w:r>
      <w:r w:rsidR="007A105B" w:rsidRPr="00591A3C">
        <w:rPr>
          <w:color w:val="000000" w:themeColor="text1"/>
        </w:rPr>
        <w:t>Table</w:t>
      </w:r>
      <w:r w:rsidRPr="00591A3C">
        <w:rPr>
          <w:color w:val="000000" w:themeColor="text1"/>
        </w:rPr>
        <w:t xml:space="preserve"> 3) were reviewed and categorized to recognize how these factors may influence the company’s CSR report. The variables ar</w:t>
      </w:r>
      <w:r w:rsidR="007A105B" w:rsidRPr="00591A3C">
        <w:rPr>
          <w:color w:val="000000" w:themeColor="text1"/>
        </w:rPr>
        <w:t xml:space="preserve">e </w:t>
      </w:r>
      <w:r w:rsidR="00984E06" w:rsidRPr="00591A3C">
        <w:rPr>
          <w:color w:val="000000" w:themeColor="text1"/>
        </w:rPr>
        <w:t>C</w:t>
      </w:r>
      <w:r w:rsidR="007A105B" w:rsidRPr="00591A3C">
        <w:rPr>
          <w:color w:val="000000" w:themeColor="text1"/>
        </w:rPr>
        <w:t xml:space="preserve">ompany </w:t>
      </w:r>
      <w:r w:rsidR="00984E06" w:rsidRPr="00591A3C">
        <w:rPr>
          <w:color w:val="000000" w:themeColor="text1"/>
        </w:rPr>
        <w:t>T</w:t>
      </w:r>
      <w:r w:rsidR="007A105B" w:rsidRPr="00591A3C">
        <w:rPr>
          <w:color w:val="000000" w:themeColor="text1"/>
        </w:rPr>
        <w:t xml:space="preserve">ype, </w:t>
      </w:r>
      <w:r w:rsidR="00984E06" w:rsidRPr="00591A3C">
        <w:rPr>
          <w:color w:val="000000" w:themeColor="text1"/>
        </w:rPr>
        <w:t>I</w:t>
      </w:r>
      <w:r w:rsidR="009F5391" w:rsidRPr="00591A3C">
        <w:rPr>
          <w:color w:val="000000" w:themeColor="text1"/>
        </w:rPr>
        <w:t xml:space="preserve">ndustry, </w:t>
      </w:r>
      <w:r w:rsidR="00984E06" w:rsidRPr="00591A3C">
        <w:rPr>
          <w:color w:val="000000" w:themeColor="text1"/>
        </w:rPr>
        <w:t>N</w:t>
      </w:r>
      <w:r w:rsidR="007A105B" w:rsidRPr="00591A3C">
        <w:rPr>
          <w:color w:val="000000" w:themeColor="text1"/>
        </w:rPr>
        <w:t xml:space="preserve">umber of </w:t>
      </w:r>
      <w:r w:rsidR="00984E06" w:rsidRPr="00591A3C">
        <w:rPr>
          <w:color w:val="000000" w:themeColor="text1"/>
        </w:rPr>
        <w:t>E</w:t>
      </w:r>
      <w:r w:rsidR="007A105B" w:rsidRPr="00591A3C">
        <w:rPr>
          <w:color w:val="000000" w:themeColor="text1"/>
        </w:rPr>
        <w:t xml:space="preserve">mployees, </w:t>
      </w:r>
      <w:r w:rsidR="00984E06" w:rsidRPr="00591A3C">
        <w:rPr>
          <w:color w:val="000000" w:themeColor="text1"/>
        </w:rPr>
        <w:t>L</w:t>
      </w:r>
      <w:r w:rsidR="007A105B" w:rsidRPr="00591A3C">
        <w:rPr>
          <w:color w:val="000000" w:themeColor="text1"/>
        </w:rPr>
        <w:t>ocation (</w:t>
      </w:r>
      <w:r w:rsidR="00984E06" w:rsidRPr="00591A3C">
        <w:rPr>
          <w:color w:val="000000" w:themeColor="text1"/>
        </w:rPr>
        <w:t>C</w:t>
      </w:r>
      <w:r w:rsidR="007A105B" w:rsidRPr="00591A3C">
        <w:rPr>
          <w:color w:val="000000" w:themeColor="text1"/>
        </w:rPr>
        <w:t xml:space="preserve">ountry), </w:t>
      </w:r>
      <w:r w:rsidR="00984E06" w:rsidRPr="00591A3C">
        <w:rPr>
          <w:color w:val="000000" w:themeColor="text1"/>
        </w:rPr>
        <w:t>H</w:t>
      </w:r>
      <w:r w:rsidR="007A105B" w:rsidRPr="00591A3C">
        <w:rPr>
          <w:color w:val="000000" w:themeColor="text1"/>
        </w:rPr>
        <w:t xml:space="preserve">eadquarters, </w:t>
      </w:r>
      <w:r w:rsidR="00984E06" w:rsidRPr="00591A3C">
        <w:rPr>
          <w:color w:val="000000" w:themeColor="text1"/>
        </w:rPr>
        <w:t>R</w:t>
      </w:r>
      <w:r w:rsidR="007A105B" w:rsidRPr="00591A3C">
        <w:rPr>
          <w:color w:val="000000" w:themeColor="text1"/>
        </w:rPr>
        <w:t xml:space="preserve">evenues, </w:t>
      </w:r>
      <w:r w:rsidR="00984E06" w:rsidRPr="00591A3C">
        <w:rPr>
          <w:color w:val="000000" w:themeColor="text1"/>
        </w:rPr>
        <w:t>P</w:t>
      </w:r>
      <w:r w:rsidR="007A105B" w:rsidRPr="00591A3C">
        <w:rPr>
          <w:color w:val="000000" w:themeColor="text1"/>
        </w:rPr>
        <w:t xml:space="preserve">rofits, and </w:t>
      </w:r>
      <w:r w:rsidR="00984E06" w:rsidRPr="00591A3C">
        <w:rPr>
          <w:color w:val="000000" w:themeColor="text1"/>
        </w:rPr>
        <w:t>M</w:t>
      </w:r>
      <w:r w:rsidR="007A105B" w:rsidRPr="00591A3C">
        <w:rPr>
          <w:color w:val="000000" w:themeColor="text1"/>
        </w:rPr>
        <w:t xml:space="preserve">arket </w:t>
      </w:r>
      <w:r w:rsidR="00984E06" w:rsidRPr="00591A3C">
        <w:rPr>
          <w:color w:val="000000" w:themeColor="text1"/>
        </w:rPr>
        <w:t>V</w:t>
      </w:r>
      <w:r w:rsidR="007A105B" w:rsidRPr="00591A3C">
        <w:rPr>
          <w:color w:val="000000" w:themeColor="text1"/>
        </w:rPr>
        <w:t xml:space="preserve">alue. </w:t>
      </w:r>
      <w:r w:rsidRPr="00591A3C">
        <w:rPr>
          <w:color w:val="000000" w:themeColor="text1"/>
        </w:rPr>
        <w:t>Listed below are the variables provided by Forbes (2022) and a brief explanation of each:</w:t>
      </w:r>
    </w:p>
    <w:p w14:paraId="2B85526A" w14:textId="10A8A12F" w:rsidR="00BF4593" w:rsidRPr="00591A3C" w:rsidRDefault="00BF4593" w:rsidP="002B584B">
      <w:pPr>
        <w:spacing w:line="480" w:lineRule="auto"/>
        <w:ind w:firstLine="720"/>
        <w:rPr>
          <w:color w:val="000000" w:themeColor="text1"/>
        </w:rPr>
      </w:pPr>
      <w:r w:rsidRPr="00591A3C">
        <w:rPr>
          <w:color w:val="000000" w:themeColor="text1"/>
        </w:rPr>
        <w:t xml:space="preserve">Firstly, the </w:t>
      </w:r>
      <w:r w:rsidR="00984E06" w:rsidRPr="00591A3C">
        <w:rPr>
          <w:i/>
          <w:iCs/>
          <w:color w:val="000000" w:themeColor="text1"/>
        </w:rPr>
        <w:t>L</w:t>
      </w:r>
      <w:r w:rsidR="00445DC3" w:rsidRPr="00591A3C">
        <w:rPr>
          <w:i/>
          <w:iCs/>
          <w:color w:val="000000" w:themeColor="text1"/>
        </w:rPr>
        <w:t>ocation (</w:t>
      </w:r>
      <w:r w:rsidR="00984E06" w:rsidRPr="00591A3C">
        <w:rPr>
          <w:i/>
          <w:iCs/>
          <w:color w:val="000000" w:themeColor="text1"/>
        </w:rPr>
        <w:t>C</w:t>
      </w:r>
      <w:r w:rsidRPr="00591A3C">
        <w:rPr>
          <w:i/>
          <w:iCs/>
          <w:color w:val="000000" w:themeColor="text1"/>
        </w:rPr>
        <w:t>ountry</w:t>
      </w:r>
      <w:r w:rsidR="00445DC3" w:rsidRPr="00591A3C">
        <w:rPr>
          <w:i/>
          <w:iCs/>
          <w:color w:val="000000" w:themeColor="text1"/>
        </w:rPr>
        <w:t>)</w:t>
      </w:r>
      <w:r w:rsidRPr="00591A3C">
        <w:rPr>
          <w:color w:val="000000" w:themeColor="text1"/>
        </w:rPr>
        <w:t xml:space="preserve"> and </w:t>
      </w:r>
      <w:r w:rsidR="00984E06" w:rsidRPr="00591A3C">
        <w:rPr>
          <w:i/>
          <w:iCs/>
          <w:color w:val="000000" w:themeColor="text1"/>
        </w:rPr>
        <w:t>H</w:t>
      </w:r>
      <w:r w:rsidRPr="00591A3C">
        <w:rPr>
          <w:i/>
          <w:iCs/>
          <w:color w:val="000000" w:themeColor="text1"/>
        </w:rPr>
        <w:t xml:space="preserve">eadquarters </w:t>
      </w:r>
      <w:r w:rsidR="00426EA5" w:rsidRPr="00591A3C">
        <w:rPr>
          <w:color w:val="000000" w:themeColor="text1"/>
        </w:rPr>
        <w:t>was</w:t>
      </w:r>
      <w:r w:rsidRPr="00591A3C">
        <w:rPr>
          <w:color w:val="000000" w:themeColor="text1"/>
        </w:rPr>
        <w:t xml:space="preserve"> documented, which refers to</w:t>
      </w:r>
      <w:r w:rsidRPr="00591A3C">
        <w:rPr>
          <w:b/>
          <w:bCs/>
          <w:color w:val="000000" w:themeColor="text1"/>
        </w:rPr>
        <w:t xml:space="preserve"> </w:t>
      </w:r>
      <w:r w:rsidRPr="00591A3C">
        <w:rPr>
          <w:color w:val="000000" w:themeColor="text1"/>
        </w:rPr>
        <w:t xml:space="preserve">country that the company originated as well as the city that the headquarters is located. All of the top 100 companies originated in the United States of America, but the headquarters are located in various </w:t>
      </w:r>
      <w:r w:rsidR="00426EA5" w:rsidRPr="00591A3C">
        <w:rPr>
          <w:color w:val="000000" w:themeColor="text1"/>
        </w:rPr>
        <w:t>locations across the United States</w:t>
      </w:r>
      <w:r w:rsidRPr="00591A3C">
        <w:rPr>
          <w:color w:val="000000" w:themeColor="text1"/>
        </w:rPr>
        <w:t xml:space="preserve">. Whether the company is privately or publicly owned </w:t>
      </w:r>
      <w:r w:rsidR="00426EA5" w:rsidRPr="00591A3C">
        <w:rPr>
          <w:color w:val="000000" w:themeColor="text1"/>
        </w:rPr>
        <w:t>was</w:t>
      </w:r>
      <w:r w:rsidRPr="00591A3C">
        <w:rPr>
          <w:color w:val="000000" w:themeColor="text1"/>
        </w:rPr>
        <w:t xml:space="preserve"> listed </w:t>
      </w:r>
      <w:r w:rsidR="00135C86" w:rsidRPr="00591A3C">
        <w:rPr>
          <w:color w:val="000000" w:themeColor="text1"/>
        </w:rPr>
        <w:t xml:space="preserve">(1=privately owned, 2=publicly owned) </w:t>
      </w:r>
      <w:r w:rsidRPr="00591A3C">
        <w:rPr>
          <w:color w:val="000000" w:themeColor="text1"/>
        </w:rPr>
        <w:t xml:space="preserve">under the </w:t>
      </w:r>
      <w:r w:rsidR="00984E06" w:rsidRPr="00591A3C">
        <w:rPr>
          <w:i/>
          <w:iCs/>
          <w:color w:val="000000" w:themeColor="text1"/>
        </w:rPr>
        <w:t>C</w:t>
      </w:r>
      <w:r w:rsidRPr="00591A3C">
        <w:rPr>
          <w:i/>
          <w:iCs/>
          <w:color w:val="000000" w:themeColor="text1"/>
        </w:rPr>
        <w:t xml:space="preserve">ompany </w:t>
      </w:r>
      <w:r w:rsidR="00984E06" w:rsidRPr="00591A3C">
        <w:rPr>
          <w:i/>
          <w:iCs/>
          <w:color w:val="000000" w:themeColor="text1"/>
        </w:rPr>
        <w:t>T</w:t>
      </w:r>
      <w:r w:rsidRPr="00591A3C">
        <w:rPr>
          <w:i/>
          <w:iCs/>
          <w:color w:val="000000" w:themeColor="text1"/>
        </w:rPr>
        <w:t>ype</w:t>
      </w:r>
      <w:r w:rsidRPr="00591A3C">
        <w:rPr>
          <w:color w:val="000000" w:themeColor="text1"/>
        </w:rPr>
        <w:t xml:space="preserve"> along with </w:t>
      </w:r>
      <w:r w:rsidR="00984E06" w:rsidRPr="00591A3C">
        <w:rPr>
          <w:i/>
          <w:iCs/>
          <w:color w:val="000000" w:themeColor="text1"/>
        </w:rPr>
        <w:t>I</w:t>
      </w:r>
      <w:r w:rsidRPr="00591A3C">
        <w:rPr>
          <w:i/>
          <w:iCs/>
          <w:color w:val="000000" w:themeColor="text1"/>
        </w:rPr>
        <w:t>ndustry</w:t>
      </w:r>
      <w:r w:rsidRPr="00591A3C">
        <w:rPr>
          <w:color w:val="000000" w:themeColor="text1"/>
        </w:rPr>
        <w:t xml:space="preserve"> referring to the specific value the company provides, such as General Merchandisers, Insurance and Managed Care, and Computer Software. </w:t>
      </w:r>
      <w:r w:rsidR="002B584B" w:rsidRPr="00591A3C">
        <w:rPr>
          <w:color w:val="000000" w:themeColor="text1"/>
        </w:rPr>
        <w:t xml:space="preserve">The company type </w:t>
      </w:r>
      <w:r w:rsidR="00426EA5" w:rsidRPr="00591A3C">
        <w:rPr>
          <w:color w:val="000000" w:themeColor="text1"/>
        </w:rPr>
        <w:t>was</w:t>
      </w:r>
      <w:r w:rsidR="002B584B" w:rsidRPr="00591A3C">
        <w:rPr>
          <w:color w:val="000000" w:themeColor="text1"/>
        </w:rPr>
        <w:t xml:space="preserve"> measured by a nominal scale with the various company types being assigned a number. </w:t>
      </w:r>
      <w:r w:rsidRPr="00591A3C">
        <w:rPr>
          <w:i/>
          <w:iCs/>
          <w:color w:val="000000" w:themeColor="text1"/>
        </w:rPr>
        <w:t>Revenues</w:t>
      </w:r>
      <w:r w:rsidRPr="00591A3C">
        <w:rPr>
          <w:color w:val="000000" w:themeColor="text1"/>
        </w:rPr>
        <w:t xml:space="preserve">, </w:t>
      </w:r>
      <w:r w:rsidR="00984E06" w:rsidRPr="00591A3C">
        <w:rPr>
          <w:i/>
          <w:iCs/>
          <w:color w:val="000000" w:themeColor="text1"/>
        </w:rPr>
        <w:t>P</w:t>
      </w:r>
      <w:r w:rsidRPr="00591A3C">
        <w:rPr>
          <w:i/>
          <w:iCs/>
          <w:color w:val="000000" w:themeColor="text1"/>
        </w:rPr>
        <w:t>rofits</w:t>
      </w:r>
      <w:r w:rsidRPr="00591A3C">
        <w:rPr>
          <w:color w:val="000000" w:themeColor="text1"/>
        </w:rPr>
        <w:t xml:space="preserve">, and </w:t>
      </w:r>
      <w:r w:rsidR="00984E06" w:rsidRPr="00591A3C">
        <w:rPr>
          <w:i/>
          <w:iCs/>
          <w:color w:val="000000" w:themeColor="text1"/>
        </w:rPr>
        <w:t>M</w:t>
      </w:r>
      <w:r w:rsidRPr="00591A3C">
        <w:rPr>
          <w:i/>
          <w:iCs/>
          <w:color w:val="000000" w:themeColor="text1"/>
        </w:rPr>
        <w:t xml:space="preserve">arket </w:t>
      </w:r>
      <w:r w:rsidR="00984E06" w:rsidRPr="00591A3C">
        <w:rPr>
          <w:i/>
          <w:iCs/>
          <w:color w:val="000000" w:themeColor="text1"/>
        </w:rPr>
        <w:t>V</w:t>
      </w:r>
      <w:r w:rsidRPr="00591A3C">
        <w:rPr>
          <w:i/>
          <w:iCs/>
          <w:color w:val="000000" w:themeColor="text1"/>
        </w:rPr>
        <w:t>alue</w:t>
      </w:r>
      <w:r w:rsidRPr="00591A3C">
        <w:rPr>
          <w:color w:val="000000" w:themeColor="text1"/>
        </w:rPr>
        <w:t xml:space="preserve"> </w:t>
      </w:r>
      <w:r w:rsidR="00426EA5" w:rsidRPr="00591A3C">
        <w:rPr>
          <w:color w:val="000000" w:themeColor="text1"/>
        </w:rPr>
        <w:t>were</w:t>
      </w:r>
      <w:r w:rsidRPr="00591A3C">
        <w:rPr>
          <w:color w:val="000000" w:themeColor="text1"/>
        </w:rPr>
        <w:t xml:space="preserve"> included to document the total amount of income from sales, total income after all expenses, and the total amount the company is worth. These variables provide</w:t>
      </w:r>
      <w:r w:rsidR="00426EA5" w:rsidRPr="00591A3C">
        <w:rPr>
          <w:color w:val="000000" w:themeColor="text1"/>
        </w:rPr>
        <w:t>d</w:t>
      </w:r>
      <w:r w:rsidRPr="00591A3C">
        <w:rPr>
          <w:color w:val="000000" w:themeColor="text1"/>
        </w:rPr>
        <w:t xml:space="preserve"> a detailed look at the size and financial profitability of the company. Lastly, the </w:t>
      </w:r>
      <w:r w:rsidR="00984E06" w:rsidRPr="00591A3C">
        <w:rPr>
          <w:i/>
          <w:iCs/>
          <w:color w:val="000000" w:themeColor="text1"/>
        </w:rPr>
        <w:t>N</w:t>
      </w:r>
      <w:r w:rsidRPr="00591A3C">
        <w:rPr>
          <w:i/>
          <w:iCs/>
          <w:color w:val="000000" w:themeColor="text1"/>
        </w:rPr>
        <w:t xml:space="preserve">umber of </w:t>
      </w:r>
      <w:r w:rsidR="00984E06" w:rsidRPr="00591A3C">
        <w:rPr>
          <w:i/>
          <w:iCs/>
          <w:color w:val="000000" w:themeColor="text1"/>
        </w:rPr>
        <w:t>E</w:t>
      </w:r>
      <w:r w:rsidRPr="00591A3C">
        <w:rPr>
          <w:i/>
          <w:iCs/>
          <w:color w:val="000000" w:themeColor="text1"/>
        </w:rPr>
        <w:t>mployees</w:t>
      </w:r>
      <w:r w:rsidRPr="00591A3C">
        <w:rPr>
          <w:color w:val="000000" w:themeColor="text1"/>
        </w:rPr>
        <w:t xml:space="preserve"> that work for the company </w:t>
      </w:r>
      <w:r w:rsidR="00426EA5" w:rsidRPr="00591A3C">
        <w:rPr>
          <w:color w:val="000000" w:themeColor="text1"/>
        </w:rPr>
        <w:t>were</w:t>
      </w:r>
      <w:r w:rsidR="007B7449" w:rsidRPr="00591A3C">
        <w:rPr>
          <w:color w:val="000000" w:themeColor="text1"/>
        </w:rPr>
        <w:t xml:space="preserve"> provided </w:t>
      </w:r>
      <w:r w:rsidRPr="00591A3C">
        <w:rPr>
          <w:color w:val="000000" w:themeColor="text1"/>
        </w:rPr>
        <w:t xml:space="preserve">to help determine the size and reach they have. </w:t>
      </w:r>
      <w:r w:rsidR="002B584B" w:rsidRPr="00591A3C">
        <w:rPr>
          <w:color w:val="000000" w:themeColor="text1"/>
        </w:rPr>
        <w:t xml:space="preserve">Number of </w:t>
      </w:r>
      <w:r w:rsidR="00984E06" w:rsidRPr="00591A3C">
        <w:rPr>
          <w:color w:val="000000" w:themeColor="text1"/>
        </w:rPr>
        <w:t>E</w:t>
      </w:r>
      <w:r w:rsidR="002B584B" w:rsidRPr="00591A3C">
        <w:rPr>
          <w:color w:val="000000" w:themeColor="text1"/>
        </w:rPr>
        <w:t>mployees</w:t>
      </w:r>
      <w:r w:rsidR="00803F96" w:rsidRPr="00591A3C">
        <w:rPr>
          <w:color w:val="000000" w:themeColor="text1"/>
        </w:rPr>
        <w:t xml:space="preserve"> was </w:t>
      </w:r>
      <w:r w:rsidR="002B584B" w:rsidRPr="00591A3C">
        <w:rPr>
          <w:color w:val="000000" w:themeColor="text1"/>
        </w:rPr>
        <w:t>measured on an interval scale</w:t>
      </w:r>
      <w:r w:rsidR="00A14D36" w:rsidRPr="00591A3C">
        <w:rPr>
          <w:color w:val="000000" w:themeColor="text1"/>
        </w:rPr>
        <w:t xml:space="preserve"> to understand the differences between </w:t>
      </w:r>
      <w:r w:rsidR="00BB6567" w:rsidRPr="00591A3C">
        <w:rPr>
          <w:color w:val="000000" w:themeColor="text1"/>
        </w:rPr>
        <w:t xml:space="preserve">the values. </w:t>
      </w:r>
    </w:p>
    <w:p w14:paraId="2E482050" w14:textId="5AA249C4" w:rsidR="007D3514" w:rsidRPr="00591A3C" w:rsidRDefault="007D3514" w:rsidP="00FF33E7">
      <w:pPr>
        <w:pStyle w:val="Heading3"/>
      </w:pPr>
      <w:bookmarkStart w:id="25" w:name="_Toc121142953"/>
      <w:r w:rsidRPr="00591A3C">
        <w:lastRenderedPageBreak/>
        <w:t>Dependent Variables</w:t>
      </w:r>
      <w:bookmarkEnd w:id="25"/>
    </w:p>
    <w:p w14:paraId="4C2A523F" w14:textId="58579A68" w:rsidR="00CA646E" w:rsidRPr="00591A3C" w:rsidRDefault="00EF752F" w:rsidP="001E20CF">
      <w:pPr>
        <w:spacing w:line="480" w:lineRule="auto"/>
        <w:ind w:firstLine="720"/>
        <w:rPr>
          <w:color w:val="000000" w:themeColor="text1"/>
        </w:rPr>
      </w:pPr>
      <w:r w:rsidRPr="00591A3C">
        <w:rPr>
          <w:color w:val="000000" w:themeColor="text1"/>
        </w:rPr>
        <w:t xml:space="preserve">Select Glassdoor reviews </w:t>
      </w:r>
      <w:r w:rsidR="001E7C1E" w:rsidRPr="00591A3C">
        <w:rPr>
          <w:color w:val="000000" w:themeColor="text1"/>
        </w:rPr>
        <w:t>were</w:t>
      </w:r>
      <w:r w:rsidRPr="00591A3C">
        <w:rPr>
          <w:color w:val="000000" w:themeColor="text1"/>
        </w:rPr>
        <w:t xml:space="preserve"> manually searched for variables </w:t>
      </w:r>
      <w:r w:rsidR="002853C5" w:rsidRPr="00591A3C">
        <w:rPr>
          <w:color w:val="000000" w:themeColor="text1"/>
        </w:rPr>
        <w:t>that</w:t>
      </w:r>
      <w:r w:rsidRPr="00591A3C">
        <w:rPr>
          <w:color w:val="000000" w:themeColor="text1"/>
        </w:rPr>
        <w:t xml:space="preserve"> concern employee </w:t>
      </w:r>
      <w:r w:rsidR="00032F80" w:rsidRPr="00591A3C">
        <w:rPr>
          <w:color w:val="000000" w:themeColor="text1"/>
        </w:rPr>
        <w:t>sentiments</w:t>
      </w:r>
      <w:r w:rsidRPr="00591A3C">
        <w:rPr>
          <w:color w:val="000000" w:themeColor="text1"/>
        </w:rPr>
        <w:t xml:space="preserve"> of the three environments. </w:t>
      </w:r>
      <w:r w:rsidR="00AB74F7" w:rsidRPr="00591A3C">
        <w:rPr>
          <w:color w:val="000000" w:themeColor="text1"/>
        </w:rPr>
        <w:t xml:space="preserve">The variables </w:t>
      </w:r>
      <w:r w:rsidR="001E7C1E" w:rsidRPr="00591A3C">
        <w:rPr>
          <w:color w:val="000000" w:themeColor="text1"/>
        </w:rPr>
        <w:t>were</w:t>
      </w:r>
      <w:r w:rsidR="00AB74F7" w:rsidRPr="00591A3C">
        <w:rPr>
          <w:color w:val="000000" w:themeColor="text1"/>
        </w:rPr>
        <w:t xml:space="preserve"> </w:t>
      </w:r>
      <w:r w:rsidR="00984E06" w:rsidRPr="00591A3C">
        <w:rPr>
          <w:color w:val="000000" w:themeColor="text1"/>
        </w:rPr>
        <w:t>L</w:t>
      </w:r>
      <w:r w:rsidR="00AB74F7" w:rsidRPr="00591A3C">
        <w:rPr>
          <w:color w:val="000000" w:themeColor="text1"/>
        </w:rPr>
        <w:t xml:space="preserve">eadership, </w:t>
      </w:r>
      <w:r w:rsidR="00984E06" w:rsidRPr="00591A3C">
        <w:rPr>
          <w:color w:val="000000" w:themeColor="text1"/>
        </w:rPr>
        <w:t>M</w:t>
      </w:r>
      <w:r w:rsidR="00AB74F7" w:rsidRPr="00591A3C">
        <w:rPr>
          <w:color w:val="000000" w:themeColor="text1"/>
        </w:rPr>
        <w:t xml:space="preserve">y </w:t>
      </w:r>
      <w:r w:rsidR="00984E06" w:rsidRPr="00591A3C">
        <w:rPr>
          <w:color w:val="000000" w:themeColor="text1"/>
        </w:rPr>
        <w:t>M</w:t>
      </w:r>
      <w:r w:rsidR="00AB74F7" w:rsidRPr="00591A3C">
        <w:rPr>
          <w:color w:val="000000" w:themeColor="text1"/>
        </w:rPr>
        <w:t xml:space="preserve">anager, </w:t>
      </w:r>
      <w:r w:rsidR="00984E06" w:rsidRPr="00591A3C">
        <w:rPr>
          <w:color w:val="000000" w:themeColor="text1"/>
        </w:rPr>
        <w:t>M</w:t>
      </w:r>
      <w:r w:rsidR="00AB74F7" w:rsidRPr="00591A3C">
        <w:rPr>
          <w:color w:val="000000" w:themeColor="text1"/>
        </w:rPr>
        <w:t xml:space="preserve">y </w:t>
      </w:r>
      <w:r w:rsidR="00984E06" w:rsidRPr="00591A3C">
        <w:rPr>
          <w:color w:val="000000" w:themeColor="text1"/>
        </w:rPr>
        <w:t>C</w:t>
      </w:r>
      <w:r w:rsidR="00AB74F7" w:rsidRPr="00591A3C">
        <w:rPr>
          <w:color w:val="000000" w:themeColor="text1"/>
        </w:rPr>
        <w:t xml:space="preserve">ompany, </w:t>
      </w:r>
      <w:r w:rsidR="00CA646E" w:rsidRPr="00591A3C">
        <w:rPr>
          <w:color w:val="000000" w:themeColor="text1"/>
        </w:rPr>
        <w:t>Diversity and Inclusion (cultural environment), My Team,</w:t>
      </w:r>
      <w:r w:rsidR="001E20CF" w:rsidRPr="00591A3C">
        <w:rPr>
          <w:color w:val="000000" w:themeColor="text1"/>
        </w:rPr>
        <w:t xml:space="preserve"> Well-Being, Psychological Safety, Fair Deal (physical environment), and Personal Growth / Development (technological environment).</w:t>
      </w:r>
    </w:p>
    <w:p w14:paraId="668409E1" w14:textId="3BCA6BC5" w:rsidR="00023B56" w:rsidRPr="00591A3C" w:rsidRDefault="00EF752F" w:rsidP="007C3DC1">
      <w:pPr>
        <w:spacing w:line="480" w:lineRule="auto"/>
        <w:ind w:firstLine="720"/>
        <w:rPr>
          <w:color w:val="000000" w:themeColor="text1"/>
        </w:rPr>
      </w:pPr>
      <w:r w:rsidRPr="00591A3C">
        <w:rPr>
          <w:i/>
          <w:iCs/>
          <w:color w:val="000000" w:themeColor="text1"/>
        </w:rPr>
        <w:t>Leadership</w:t>
      </w:r>
      <w:r w:rsidRPr="00591A3C">
        <w:rPr>
          <w:color w:val="000000" w:themeColor="text1"/>
        </w:rPr>
        <w:t xml:space="preserve"> is operationally defined as if the Glassdoor company review mention</w:t>
      </w:r>
      <w:r w:rsidR="001E7C1E" w:rsidRPr="00591A3C">
        <w:rPr>
          <w:color w:val="000000" w:themeColor="text1"/>
        </w:rPr>
        <w:t>ed</w:t>
      </w:r>
      <w:r w:rsidRPr="00591A3C">
        <w:rPr>
          <w:color w:val="000000" w:themeColor="text1"/>
        </w:rPr>
        <w:t xml:space="preserve"> anything related to how the employee feels about their C-Suite executives. </w:t>
      </w:r>
    </w:p>
    <w:p w14:paraId="172557F0" w14:textId="63EC1A5E" w:rsidR="00023B56" w:rsidRPr="00591A3C" w:rsidRDefault="00EF752F" w:rsidP="007C3DC1">
      <w:pPr>
        <w:spacing w:line="480" w:lineRule="auto"/>
        <w:ind w:firstLine="720"/>
        <w:rPr>
          <w:color w:val="000000" w:themeColor="text1"/>
        </w:rPr>
      </w:pPr>
      <w:r w:rsidRPr="00591A3C">
        <w:rPr>
          <w:i/>
          <w:iCs/>
          <w:color w:val="000000" w:themeColor="text1"/>
        </w:rPr>
        <w:t>Well-</w:t>
      </w:r>
      <w:r w:rsidR="00984E06" w:rsidRPr="00591A3C">
        <w:rPr>
          <w:i/>
          <w:iCs/>
          <w:color w:val="000000" w:themeColor="text1"/>
        </w:rPr>
        <w:t>B</w:t>
      </w:r>
      <w:r w:rsidRPr="00591A3C">
        <w:rPr>
          <w:i/>
          <w:iCs/>
          <w:color w:val="000000" w:themeColor="text1"/>
        </w:rPr>
        <w:t>eing</w:t>
      </w:r>
      <w:r w:rsidRPr="00591A3C">
        <w:rPr>
          <w:color w:val="000000" w:themeColor="text1"/>
        </w:rPr>
        <w:t xml:space="preserve"> refers to if the Glassdoor company review mention</w:t>
      </w:r>
      <w:r w:rsidR="001E7C1E" w:rsidRPr="00591A3C">
        <w:rPr>
          <w:color w:val="000000" w:themeColor="text1"/>
        </w:rPr>
        <w:t>ed</w:t>
      </w:r>
      <w:r w:rsidRPr="00591A3C">
        <w:rPr>
          <w:color w:val="000000" w:themeColor="text1"/>
        </w:rPr>
        <w:t xml:space="preserve"> anything related to the company’s efforts to provide a balance between the employee’s work life and personal life. </w:t>
      </w:r>
    </w:p>
    <w:p w14:paraId="5AAAE74B" w14:textId="415DFFBF" w:rsidR="00023B56" w:rsidRPr="00591A3C" w:rsidRDefault="00EF752F" w:rsidP="007C3DC1">
      <w:pPr>
        <w:spacing w:line="480" w:lineRule="auto"/>
        <w:ind w:firstLine="720"/>
        <w:rPr>
          <w:color w:val="000000" w:themeColor="text1"/>
        </w:rPr>
      </w:pPr>
      <w:r w:rsidRPr="00591A3C">
        <w:rPr>
          <w:i/>
          <w:iCs/>
          <w:color w:val="000000" w:themeColor="text1"/>
        </w:rPr>
        <w:t xml:space="preserve">My </w:t>
      </w:r>
      <w:r w:rsidR="00984E06" w:rsidRPr="00591A3C">
        <w:rPr>
          <w:i/>
          <w:iCs/>
          <w:color w:val="000000" w:themeColor="text1"/>
        </w:rPr>
        <w:t>M</w:t>
      </w:r>
      <w:r w:rsidRPr="00591A3C">
        <w:rPr>
          <w:i/>
          <w:iCs/>
          <w:color w:val="000000" w:themeColor="text1"/>
        </w:rPr>
        <w:t>anager</w:t>
      </w:r>
      <w:r w:rsidRPr="00591A3C">
        <w:rPr>
          <w:color w:val="000000" w:themeColor="text1"/>
        </w:rPr>
        <w:t xml:space="preserve"> describes if the Glassdoor company review mention</w:t>
      </w:r>
      <w:r w:rsidR="001E7C1E" w:rsidRPr="00591A3C">
        <w:rPr>
          <w:color w:val="000000" w:themeColor="text1"/>
        </w:rPr>
        <w:t>ed</w:t>
      </w:r>
      <w:r w:rsidRPr="00591A3C">
        <w:rPr>
          <w:color w:val="000000" w:themeColor="text1"/>
        </w:rPr>
        <w:t xml:space="preserve"> anything related to their direct manager or supervisor and their relationship. </w:t>
      </w:r>
    </w:p>
    <w:p w14:paraId="3C0616E3" w14:textId="000CDD58" w:rsidR="00023B56" w:rsidRPr="00591A3C" w:rsidRDefault="00EF752F" w:rsidP="007C3DC1">
      <w:pPr>
        <w:spacing w:line="480" w:lineRule="auto"/>
        <w:ind w:firstLine="720"/>
        <w:rPr>
          <w:color w:val="000000" w:themeColor="text1"/>
        </w:rPr>
      </w:pPr>
      <w:r w:rsidRPr="00591A3C">
        <w:rPr>
          <w:color w:val="000000" w:themeColor="text1"/>
        </w:rPr>
        <w:t xml:space="preserve">Similarly, </w:t>
      </w:r>
      <w:r w:rsidR="00984E06" w:rsidRPr="00591A3C">
        <w:rPr>
          <w:i/>
          <w:iCs/>
          <w:color w:val="000000" w:themeColor="text1"/>
        </w:rPr>
        <w:t>M</w:t>
      </w:r>
      <w:r w:rsidRPr="00591A3C">
        <w:rPr>
          <w:i/>
          <w:iCs/>
          <w:color w:val="000000" w:themeColor="text1"/>
        </w:rPr>
        <w:t xml:space="preserve">y </w:t>
      </w:r>
      <w:r w:rsidR="00984E06" w:rsidRPr="00591A3C">
        <w:rPr>
          <w:i/>
          <w:iCs/>
          <w:color w:val="000000" w:themeColor="text1"/>
        </w:rPr>
        <w:t>T</w:t>
      </w:r>
      <w:r w:rsidRPr="00591A3C">
        <w:rPr>
          <w:i/>
          <w:iCs/>
          <w:color w:val="000000" w:themeColor="text1"/>
        </w:rPr>
        <w:t>eam</w:t>
      </w:r>
      <w:r w:rsidRPr="00591A3C">
        <w:rPr>
          <w:color w:val="000000" w:themeColor="text1"/>
        </w:rPr>
        <w:t xml:space="preserve"> entails if the Glassdoor company review mention</w:t>
      </w:r>
      <w:r w:rsidR="001E7C1E" w:rsidRPr="00591A3C">
        <w:rPr>
          <w:color w:val="000000" w:themeColor="text1"/>
        </w:rPr>
        <w:t>ed</w:t>
      </w:r>
      <w:r w:rsidRPr="00591A3C">
        <w:rPr>
          <w:color w:val="000000" w:themeColor="text1"/>
        </w:rPr>
        <w:t xml:space="preserve"> anything related to comradery in the workplace. This definition includes teamwork, collaborative work environments, and supportive work environments. </w:t>
      </w:r>
    </w:p>
    <w:p w14:paraId="7D665752" w14:textId="4CB96D97" w:rsidR="00023B56" w:rsidRPr="00591A3C" w:rsidRDefault="00D64C67" w:rsidP="007C3DC1">
      <w:pPr>
        <w:spacing w:line="480" w:lineRule="auto"/>
        <w:ind w:firstLine="720"/>
        <w:rPr>
          <w:color w:val="000000" w:themeColor="text1"/>
        </w:rPr>
      </w:pPr>
      <w:r w:rsidRPr="00591A3C">
        <w:rPr>
          <w:i/>
          <w:iCs/>
          <w:color w:val="000000" w:themeColor="text1"/>
        </w:rPr>
        <w:t xml:space="preserve">My </w:t>
      </w:r>
      <w:r w:rsidR="00984E06" w:rsidRPr="00591A3C">
        <w:rPr>
          <w:i/>
          <w:iCs/>
          <w:color w:val="000000" w:themeColor="text1"/>
        </w:rPr>
        <w:t>C</w:t>
      </w:r>
      <w:r w:rsidRPr="00591A3C">
        <w:rPr>
          <w:i/>
          <w:iCs/>
          <w:color w:val="000000" w:themeColor="text1"/>
        </w:rPr>
        <w:t>ompany</w:t>
      </w:r>
      <w:r w:rsidRPr="00591A3C">
        <w:rPr>
          <w:color w:val="000000" w:themeColor="text1"/>
        </w:rPr>
        <w:t xml:space="preserve"> parallels to the organization’s beliefs and values and is defined as if the Glassdoor company review mention</w:t>
      </w:r>
      <w:r w:rsidR="001E7C1E" w:rsidRPr="00591A3C">
        <w:rPr>
          <w:color w:val="000000" w:themeColor="text1"/>
        </w:rPr>
        <w:t>ed</w:t>
      </w:r>
      <w:r w:rsidRPr="00591A3C">
        <w:rPr>
          <w:color w:val="000000" w:themeColor="text1"/>
        </w:rPr>
        <w:t xml:space="preserve"> anything related to the company’s culture and values. </w:t>
      </w:r>
    </w:p>
    <w:p w14:paraId="21C7CAD9" w14:textId="6126FDE9" w:rsidR="00023B56" w:rsidRPr="00591A3C" w:rsidRDefault="00D64C67" w:rsidP="007C3DC1">
      <w:pPr>
        <w:spacing w:line="480" w:lineRule="auto"/>
        <w:ind w:firstLine="720"/>
        <w:rPr>
          <w:color w:val="000000" w:themeColor="text1"/>
        </w:rPr>
      </w:pPr>
      <w:r w:rsidRPr="00591A3C">
        <w:rPr>
          <w:i/>
          <w:iCs/>
          <w:color w:val="000000" w:themeColor="text1"/>
        </w:rPr>
        <w:t xml:space="preserve">Personal </w:t>
      </w:r>
      <w:r w:rsidR="00984E06" w:rsidRPr="00591A3C">
        <w:rPr>
          <w:i/>
          <w:iCs/>
          <w:color w:val="000000" w:themeColor="text1"/>
        </w:rPr>
        <w:t>G</w:t>
      </w:r>
      <w:r w:rsidRPr="00591A3C">
        <w:rPr>
          <w:i/>
          <w:iCs/>
          <w:color w:val="000000" w:themeColor="text1"/>
        </w:rPr>
        <w:t xml:space="preserve">rowth / </w:t>
      </w:r>
      <w:r w:rsidR="00984E06" w:rsidRPr="00591A3C">
        <w:rPr>
          <w:i/>
          <w:iCs/>
          <w:color w:val="000000" w:themeColor="text1"/>
        </w:rPr>
        <w:t>D</w:t>
      </w:r>
      <w:r w:rsidRPr="00591A3C">
        <w:rPr>
          <w:i/>
          <w:iCs/>
          <w:color w:val="000000" w:themeColor="text1"/>
        </w:rPr>
        <w:t>evelopment</w:t>
      </w:r>
      <w:r w:rsidRPr="00591A3C">
        <w:rPr>
          <w:color w:val="000000" w:themeColor="text1"/>
        </w:rPr>
        <w:t xml:space="preserve"> reflects the organization’s personal, level, and skill development initiatives, and is defined as if the Glassdoor company review mention</w:t>
      </w:r>
      <w:r w:rsidR="001E7C1E" w:rsidRPr="00591A3C">
        <w:rPr>
          <w:color w:val="000000" w:themeColor="text1"/>
        </w:rPr>
        <w:t>ed</w:t>
      </w:r>
      <w:r w:rsidRPr="00591A3C">
        <w:rPr>
          <w:color w:val="000000" w:themeColor="text1"/>
        </w:rPr>
        <w:t xml:space="preserve"> anything related to providing employees, the opportunity to grow in the workplace. This definition include</w:t>
      </w:r>
      <w:r w:rsidR="001E7C1E" w:rsidRPr="00591A3C">
        <w:rPr>
          <w:color w:val="000000" w:themeColor="text1"/>
        </w:rPr>
        <w:t>d</w:t>
      </w:r>
      <w:r w:rsidRPr="00591A3C">
        <w:rPr>
          <w:color w:val="000000" w:themeColor="text1"/>
        </w:rPr>
        <w:t xml:space="preserve"> learning and development opportunities, leadership development, and role development.</w:t>
      </w:r>
      <w:r w:rsidR="00ED173B" w:rsidRPr="00591A3C">
        <w:rPr>
          <w:color w:val="000000" w:themeColor="text1"/>
        </w:rPr>
        <w:t xml:space="preserve"> </w:t>
      </w:r>
    </w:p>
    <w:p w14:paraId="6CDE39FB" w14:textId="393276B7" w:rsidR="00023B56" w:rsidRPr="00591A3C" w:rsidRDefault="00ED173B" w:rsidP="007C3DC1">
      <w:pPr>
        <w:spacing w:line="480" w:lineRule="auto"/>
        <w:ind w:firstLine="720"/>
        <w:rPr>
          <w:color w:val="000000" w:themeColor="text1"/>
        </w:rPr>
      </w:pPr>
      <w:r w:rsidRPr="00591A3C">
        <w:rPr>
          <w:i/>
          <w:iCs/>
          <w:color w:val="000000" w:themeColor="text1"/>
        </w:rPr>
        <w:lastRenderedPageBreak/>
        <w:t xml:space="preserve">Fair </w:t>
      </w:r>
      <w:r w:rsidR="00984E06" w:rsidRPr="00591A3C">
        <w:rPr>
          <w:i/>
          <w:iCs/>
          <w:color w:val="000000" w:themeColor="text1"/>
        </w:rPr>
        <w:t>D</w:t>
      </w:r>
      <w:r w:rsidRPr="00591A3C">
        <w:rPr>
          <w:i/>
          <w:iCs/>
          <w:color w:val="000000" w:themeColor="text1"/>
        </w:rPr>
        <w:t>eal</w:t>
      </w:r>
      <w:r w:rsidRPr="00591A3C">
        <w:rPr>
          <w:color w:val="000000" w:themeColor="text1"/>
        </w:rPr>
        <w:t xml:space="preserve"> relates towards the organization’s total rewards policy and is operationally defined as </w:t>
      </w:r>
      <w:r w:rsidR="0051290C" w:rsidRPr="00591A3C">
        <w:rPr>
          <w:color w:val="000000" w:themeColor="text1"/>
        </w:rPr>
        <w:t>if</w:t>
      </w:r>
      <w:r w:rsidRPr="00591A3C">
        <w:rPr>
          <w:color w:val="000000" w:themeColor="text1"/>
        </w:rPr>
        <w:t xml:space="preserve"> the Glassdoor company review mention</w:t>
      </w:r>
      <w:r w:rsidR="001E7C1E" w:rsidRPr="00591A3C">
        <w:rPr>
          <w:color w:val="000000" w:themeColor="text1"/>
        </w:rPr>
        <w:t>ed</w:t>
      </w:r>
      <w:r w:rsidRPr="00591A3C">
        <w:rPr>
          <w:color w:val="000000" w:themeColor="text1"/>
        </w:rPr>
        <w:t xml:space="preserve"> anything related to how the employee feels towards the company’s total rewards package, including paid time off, benefits, and compensation. </w:t>
      </w:r>
    </w:p>
    <w:p w14:paraId="7C1A9CDB" w14:textId="35F1EB8E" w:rsidR="00023B56" w:rsidRPr="00591A3C" w:rsidRDefault="0051290C" w:rsidP="00023B56">
      <w:pPr>
        <w:spacing w:line="480" w:lineRule="auto"/>
        <w:ind w:firstLine="720"/>
        <w:rPr>
          <w:color w:val="000000" w:themeColor="text1"/>
        </w:rPr>
      </w:pPr>
      <w:r w:rsidRPr="00591A3C">
        <w:rPr>
          <w:color w:val="000000" w:themeColor="text1"/>
        </w:rPr>
        <w:t xml:space="preserve"> </w:t>
      </w:r>
      <w:r w:rsidR="00620A84" w:rsidRPr="00591A3C">
        <w:rPr>
          <w:color w:val="000000" w:themeColor="text1"/>
        </w:rPr>
        <w:t>In addition</w:t>
      </w:r>
      <w:r w:rsidR="00620A84" w:rsidRPr="00591A3C">
        <w:rPr>
          <w:i/>
          <w:iCs/>
          <w:color w:val="000000" w:themeColor="text1"/>
        </w:rPr>
        <w:t>,</w:t>
      </w:r>
      <w:r w:rsidR="00984E06" w:rsidRPr="00591A3C">
        <w:rPr>
          <w:i/>
          <w:iCs/>
          <w:color w:val="000000" w:themeColor="text1"/>
        </w:rPr>
        <w:t xml:space="preserve"> P</w:t>
      </w:r>
      <w:r w:rsidR="00620A84" w:rsidRPr="00591A3C">
        <w:rPr>
          <w:i/>
          <w:iCs/>
          <w:color w:val="000000" w:themeColor="text1"/>
        </w:rPr>
        <w:t xml:space="preserve">sychological </w:t>
      </w:r>
      <w:r w:rsidR="00984E06" w:rsidRPr="00591A3C">
        <w:rPr>
          <w:i/>
          <w:iCs/>
          <w:color w:val="000000" w:themeColor="text1"/>
        </w:rPr>
        <w:t>S</w:t>
      </w:r>
      <w:r w:rsidR="00620A84" w:rsidRPr="00591A3C">
        <w:rPr>
          <w:i/>
          <w:iCs/>
          <w:color w:val="000000" w:themeColor="text1"/>
        </w:rPr>
        <w:t>afety</w:t>
      </w:r>
      <w:r w:rsidR="00620A84" w:rsidRPr="00591A3C">
        <w:rPr>
          <w:color w:val="000000" w:themeColor="text1"/>
        </w:rPr>
        <w:t xml:space="preserve"> describes if the Glassdoor company review mention</w:t>
      </w:r>
      <w:r w:rsidR="001E7C1E" w:rsidRPr="00591A3C">
        <w:rPr>
          <w:color w:val="000000" w:themeColor="text1"/>
        </w:rPr>
        <w:t>ed</w:t>
      </w:r>
      <w:r w:rsidR="00620A84" w:rsidRPr="00591A3C">
        <w:rPr>
          <w:color w:val="000000" w:themeColor="text1"/>
        </w:rPr>
        <w:t xml:space="preserve"> anything related to feeling if they are in a safe work environment. </w:t>
      </w:r>
    </w:p>
    <w:p w14:paraId="43CE1D9A" w14:textId="266F4FE3" w:rsidR="00023B56" w:rsidRPr="00591A3C" w:rsidRDefault="007C3DC1" w:rsidP="00023B56">
      <w:pPr>
        <w:spacing w:line="480" w:lineRule="auto"/>
        <w:ind w:firstLine="720"/>
        <w:rPr>
          <w:color w:val="000000" w:themeColor="text1"/>
        </w:rPr>
      </w:pPr>
      <w:r w:rsidRPr="00591A3C">
        <w:rPr>
          <w:color w:val="000000" w:themeColor="text1"/>
        </w:rPr>
        <w:t xml:space="preserve">Finally, </w:t>
      </w:r>
      <w:r w:rsidR="00984E06" w:rsidRPr="00591A3C">
        <w:rPr>
          <w:i/>
          <w:iCs/>
          <w:color w:val="000000" w:themeColor="text1"/>
        </w:rPr>
        <w:t>D</w:t>
      </w:r>
      <w:r w:rsidRPr="00591A3C">
        <w:rPr>
          <w:i/>
          <w:iCs/>
          <w:color w:val="000000" w:themeColor="text1"/>
        </w:rPr>
        <w:t xml:space="preserve">iversity and </w:t>
      </w:r>
      <w:r w:rsidR="00984E06" w:rsidRPr="00591A3C">
        <w:rPr>
          <w:i/>
          <w:iCs/>
          <w:color w:val="000000" w:themeColor="text1"/>
        </w:rPr>
        <w:t>I</w:t>
      </w:r>
      <w:r w:rsidRPr="00591A3C">
        <w:rPr>
          <w:i/>
          <w:iCs/>
          <w:color w:val="000000" w:themeColor="text1"/>
        </w:rPr>
        <w:t>nclusion</w:t>
      </w:r>
      <w:r w:rsidRPr="00591A3C">
        <w:rPr>
          <w:color w:val="000000" w:themeColor="text1"/>
        </w:rPr>
        <w:t xml:space="preserve"> is operationally defined as if the Glassdoor company review mention</w:t>
      </w:r>
      <w:r w:rsidR="001E7C1E" w:rsidRPr="00591A3C">
        <w:rPr>
          <w:color w:val="000000" w:themeColor="text1"/>
        </w:rPr>
        <w:t>ed</w:t>
      </w:r>
      <w:r w:rsidRPr="00591A3C">
        <w:rPr>
          <w:color w:val="000000" w:themeColor="text1"/>
        </w:rPr>
        <w:t xml:space="preserve"> anything related to the company’s diversity and inclusion efforts. </w:t>
      </w:r>
    </w:p>
    <w:p w14:paraId="37C84CDF" w14:textId="6D584952" w:rsidR="00EF752F" w:rsidRPr="00F618EB" w:rsidRDefault="002853C5" w:rsidP="00A10832">
      <w:pPr>
        <w:spacing w:line="480" w:lineRule="auto"/>
        <w:ind w:firstLine="720"/>
        <w:rPr>
          <w:color w:val="000000" w:themeColor="text1"/>
        </w:rPr>
      </w:pPr>
      <w:r w:rsidRPr="00591A3C">
        <w:rPr>
          <w:color w:val="000000" w:themeColor="text1"/>
        </w:rPr>
        <w:t xml:space="preserve">Each variable </w:t>
      </w:r>
      <w:r w:rsidR="001E7C1E" w:rsidRPr="00591A3C">
        <w:rPr>
          <w:color w:val="000000" w:themeColor="text1"/>
        </w:rPr>
        <w:t>was</w:t>
      </w:r>
      <w:r w:rsidRPr="00591A3C">
        <w:rPr>
          <w:color w:val="000000" w:themeColor="text1"/>
        </w:rPr>
        <w:t xml:space="preserve"> coded for its presence (yes=1, no=0)</w:t>
      </w:r>
      <w:r w:rsidR="006224FD" w:rsidRPr="00591A3C">
        <w:rPr>
          <w:color w:val="000000" w:themeColor="text1"/>
        </w:rPr>
        <w:t xml:space="preserve">, in addition to being coded for </w:t>
      </w:r>
      <w:r w:rsidR="00A10832" w:rsidRPr="00591A3C">
        <w:rPr>
          <w:color w:val="000000" w:themeColor="text1"/>
        </w:rPr>
        <w:t>its positive, negative and neutral sentiment (yes=1, no=0)</w:t>
      </w:r>
      <w:r w:rsidRPr="00591A3C">
        <w:rPr>
          <w:color w:val="000000" w:themeColor="text1"/>
        </w:rPr>
        <w:t>. A detailed list of the variables with keywords</w:t>
      </w:r>
      <w:r w:rsidRPr="00F618EB">
        <w:rPr>
          <w:color w:val="000000" w:themeColor="text1"/>
        </w:rPr>
        <w:t>, operational definitions, and examples can be found in Table 4.</w:t>
      </w:r>
    </w:p>
    <w:p w14:paraId="71152B32" w14:textId="7A55E160" w:rsidR="00BE4FF1" w:rsidRPr="00591A3C" w:rsidRDefault="00AB0B1E" w:rsidP="00EF55EA">
      <w:pPr>
        <w:spacing w:line="480" w:lineRule="auto"/>
        <w:ind w:firstLine="720"/>
        <w:rPr>
          <w:color w:val="000000" w:themeColor="text1"/>
        </w:rPr>
      </w:pPr>
      <w:r w:rsidRPr="00F618EB">
        <w:rPr>
          <w:color w:val="000000" w:themeColor="text1"/>
        </w:rPr>
        <w:t>A</w:t>
      </w:r>
      <w:r w:rsidR="00135C86" w:rsidRPr="00F618EB">
        <w:rPr>
          <w:color w:val="000000" w:themeColor="text1"/>
        </w:rPr>
        <w:t xml:space="preserve">dditional </w:t>
      </w:r>
      <w:r w:rsidR="00990499" w:rsidRPr="00F618EB">
        <w:rPr>
          <w:color w:val="000000" w:themeColor="text1"/>
        </w:rPr>
        <w:t xml:space="preserve">relevant </w:t>
      </w:r>
      <w:r w:rsidR="00341299" w:rsidRPr="00F618EB">
        <w:rPr>
          <w:color w:val="000000" w:themeColor="text1"/>
        </w:rPr>
        <w:t>variables</w:t>
      </w:r>
      <w:r w:rsidR="00135C86" w:rsidRPr="00F618EB">
        <w:rPr>
          <w:color w:val="000000" w:themeColor="text1"/>
        </w:rPr>
        <w:t xml:space="preserve"> </w:t>
      </w:r>
      <w:r w:rsidR="00BE4FF1" w:rsidRPr="00F618EB">
        <w:rPr>
          <w:color w:val="000000" w:themeColor="text1"/>
        </w:rPr>
        <w:t>of Glassdoor employee reviews (</w:t>
      </w:r>
      <w:r w:rsidR="00B0474C" w:rsidRPr="00F618EB">
        <w:rPr>
          <w:color w:val="000000" w:themeColor="text1"/>
        </w:rPr>
        <w:t>Table</w:t>
      </w:r>
      <w:r w:rsidR="00BE4FF1" w:rsidRPr="00F618EB">
        <w:rPr>
          <w:color w:val="000000" w:themeColor="text1"/>
        </w:rPr>
        <w:t xml:space="preserve"> 5) were reviewed and categorized to recognize how these factors may influence the employee’s </w:t>
      </w:r>
      <w:r w:rsidR="00032F80" w:rsidRPr="00F618EB">
        <w:rPr>
          <w:color w:val="000000" w:themeColor="text1"/>
        </w:rPr>
        <w:t>communication behavior</w:t>
      </w:r>
      <w:r w:rsidR="00BE4FF1" w:rsidRPr="00F618EB">
        <w:rPr>
          <w:color w:val="000000" w:themeColor="text1"/>
        </w:rPr>
        <w:t xml:space="preserve">. </w:t>
      </w:r>
      <w:r w:rsidR="00EF55EA" w:rsidRPr="00F618EB">
        <w:rPr>
          <w:color w:val="000000" w:themeColor="text1"/>
        </w:rPr>
        <w:t xml:space="preserve">The additional variables were obtained from Glassdoor, which provided reviewers the option to include the following factors: </w:t>
      </w:r>
      <w:r w:rsidR="00984E06" w:rsidRPr="00F618EB">
        <w:rPr>
          <w:i/>
          <w:iCs/>
          <w:color w:val="000000" w:themeColor="text1"/>
        </w:rPr>
        <w:t>Y</w:t>
      </w:r>
      <w:r w:rsidR="00BE4FF1" w:rsidRPr="00F618EB">
        <w:rPr>
          <w:i/>
          <w:iCs/>
          <w:color w:val="000000" w:themeColor="text1"/>
        </w:rPr>
        <w:t>ears</w:t>
      </w:r>
      <w:r w:rsidR="00BE4FF1" w:rsidRPr="00591A3C">
        <w:rPr>
          <w:i/>
          <w:iCs/>
          <w:color w:val="000000" w:themeColor="text1"/>
        </w:rPr>
        <w:t xml:space="preserve"> of</w:t>
      </w:r>
      <w:r w:rsidR="00984E06" w:rsidRPr="00591A3C">
        <w:rPr>
          <w:i/>
          <w:iCs/>
          <w:color w:val="000000" w:themeColor="text1"/>
        </w:rPr>
        <w:t xml:space="preserve"> E</w:t>
      </w:r>
      <w:r w:rsidR="00BE4FF1" w:rsidRPr="00591A3C">
        <w:rPr>
          <w:i/>
          <w:iCs/>
          <w:color w:val="000000" w:themeColor="text1"/>
        </w:rPr>
        <w:t>mployment</w:t>
      </w:r>
      <w:r w:rsidR="00BE4FF1" w:rsidRPr="00591A3C">
        <w:rPr>
          <w:color w:val="000000" w:themeColor="text1"/>
        </w:rPr>
        <w:t>, which entails if an individual has been employed at a company for over three years;</w:t>
      </w:r>
      <w:r w:rsidR="00C425EF" w:rsidRPr="00591A3C">
        <w:rPr>
          <w:color w:val="000000" w:themeColor="text1"/>
        </w:rPr>
        <w:t xml:space="preserve"> </w:t>
      </w:r>
      <w:r w:rsidR="00984E06" w:rsidRPr="00591A3C">
        <w:rPr>
          <w:i/>
          <w:iCs/>
          <w:color w:val="000000" w:themeColor="text1"/>
        </w:rPr>
        <w:t>A</w:t>
      </w:r>
      <w:r w:rsidR="00EF752F" w:rsidRPr="00591A3C">
        <w:rPr>
          <w:i/>
          <w:iCs/>
          <w:color w:val="000000" w:themeColor="text1"/>
        </w:rPr>
        <w:t xml:space="preserve">dministrative </w:t>
      </w:r>
      <w:r w:rsidR="00984E06" w:rsidRPr="00591A3C">
        <w:rPr>
          <w:i/>
          <w:iCs/>
          <w:color w:val="000000" w:themeColor="text1"/>
        </w:rPr>
        <w:t>P</w:t>
      </w:r>
      <w:r w:rsidR="00EF752F" w:rsidRPr="00591A3C">
        <w:rPr>
          <w:i/>
          <w:iCs/>
          <w:color w:val="000000" w:themeColor="text1"/>
        </w:rPr>
        <w:t>osition</w:t>
      </w:r>
      <w:r w:rsidR="00BE4FF1" w:rsidRPr="00591A3C">
        <w:rPr>
          <w:color w:val="000000" w:themeColor="text1"/>
        </w:rPr>
        <w:t>, which describes if an employee works in a leadership role for the company</w:t>
      </w:r>
      <w:r w:rsidR="00023B56" w:rsidRPr="00591A3C">
        <w:rPr>
          <w:color w:val="000000" w:themeColor="text1"/>
        </w:rPr>
        <w:t xml:space="preserve">; </w:t>
      </w:r>
      <w:r w:rsidR="00C425EF" w:rsidRPr="00591A3C">
        <w:rPr>
          <w:color w:val="000000" w:themeColor="text1"/>
        </w:rPr>
        <w:t xml:space="preserve">and </w:t>
      </w:r>
      <w:r w:rsidR="00984E06" w:rsidRPr="00591A3C">
        <w:rPr>
          <w:i/>
          <w:iCs/>
          <w:color w:val="000000" w:themeColor="text1"/>
        </w:rPr>
        <w:t>C</w:t>
      </w:r>
      <w:r w:rsidR="00023B56" w:rsidRPr="00591A3C">
        <w:rPr>
          <w:i/>
          <w:iCs/>
          <w:color w:val="000000" w:themeColor="text1"/>
        </w:rPr>
        <w:t xml:space="preserve">urrent </w:t>
      </w:r>
      <w:r w:rsidR="00984E06" w:rsidRPr="00591A3C">
        <w:rPr>
          <w:i/>
          <w:iCs/>
          <w:color w:val="000000" w:themeColor="text1"/>
        </w:rPr>
        <w:t>E</w:t>
      </w:r>
      <w:r w:rsidR="00023B56" w:rsidRPr="00591A3C">
        <w:rPr>
          <w:i/>
          <w:iCs/>
          <w:color w:val="000000" w:themeColor="text1"/>
        </w:rPr>
        <w:t>mployee</w:t>
      </w:r>
      <w:r w:rsidR="00023B56" w:rsidRPr="00591A3C">
        <w:rPr>
          <w:color w:val="000000" w:themeColor="text1"/>
        </w:rPr>
        <w:t>, which</w:t>
      </w:r>
      <w:r w:rsidR="00C425EF" w:rsidRPr="00591A3C">
        <w:rPr>
          <w:color w:val="000000" w:themeColor="text1"/>
        </w:rPr>
        <w:t xml:space="preserve"> is accounted for if Glassdoor lists the submitter as currently employed by the company.</w:t>
      </w:r>
      <w:r w:rsidR="00BE4FF1" w:rsidRPr="00591A3C">
        <w:rPr>
          <w:color w:val="000000" w:themeColor="text1"/>
        </w:rPr>
        <w:t xml:space="preserve"> </w:t>
      </w:r>
      <w:r w:rsidR="00B735BB" w:rsidRPr="00591A3C">
        <w:rPr>
          <w:color w:val="000000" w:themeColor="text1"/>
        </w:rPr>
        <w:t xml:space="preserve">Each variable </w:t>
      </w:r>
      <w:r w:rsidR="00F54179" w:rsidRPr="00591A3C">
        <w:rPr>
          <w:color w:val="000000" w:themeColor="text1"/>
        </w:rPr>
        <w:t>was</w:t>
      </w:r>
      <w:r w:rsidR="00B735BB" w:rsidRPr="00591A3C">
        <w:rPr>
          <w:color w:val="000000" w:themeColor="text1"/>
        </w:rPr>
        <w:t xml:space="preserve"> coded for its presence (yes=1, no=</w:t>
      </w:r>
      <w:r w:rsidR="00EF55EA">
        <w:rPr>
          <w:color w:val="000000" w:themeColor="text1"/>
        </w:rPr>
        <w:t>2, NA=0</w:t>
      </w:r>
      <w:r w:rsidR="00B735BB" w:rsidRPr="00591A3C">
        <w:rPr>
          <w:color w:val="000000" w:themeColor="text1"/>
        </w:rPr>
        <w:t>).</w:t>
      </w:r>
    </w:p>
    <w:p w14:paraId="3222F899" w14:textId="1AA9F6FF" w:rsidR="00D70CEC" w:rsidRPr="00591A3C" w:rsidRDefault="00AB0B1E" w:rsidP="00524ED3">
      <w:pPr>
        <w:spacing w:line="480" w:lineRule="auto"/>
        <w:ind w:firstLine="720"/>
        <w:rPr>
          <w:color w:val="000000" w:themeColor="text1"/>
        </w:rPr>
      </w:pPr>
      <w:r w:rsidRPr="00591A3C">
        <w:rPr>
          <w:color w:val="000000" w:themeColor="text1"/>
        </w:rPr>
        <w:t xml:space="preserve">Finally, </w:t>
      </w:r>
      <w:r w:rsidR="00D70CEC" w:rsidRPr="00591A3C">
        <w:rPr>
          <w:color w:val="000000" w:themeColor="text1"/>
        </w:rPr>
        <w:t>employee ratings of the 97 companies were collected from Glassdoor</w:t>
      </w:r>
      <w:r w:rsidR="00ED7E99" w:rsidRPr="00591A3C">
        <w:rPr>
          <w:color w:val="000000" w:themeColor="text1"/>
        </w:rPr>
        <w:t xml:space="preserve">. Glassdoor </w:t>
      </w:r>
      <w:r w:rsidR="00D70CEC" w:rsidRPr="00591A3C">
        <w:rPr>
          <w:color w:val="000000" w:themeColor="text1"/>
        </w:rPr>
        <w:t>provided an optional survey for current and former employees to complete. A total of 10 categories of employee ratings of the companies</w:t>
      </w:r>
      <w:r w:rsidR="00524ED3" w:rsidRPr="00591A3C">
        <w:rPr>
          <w:color w:val="000000" w:themeColor="text1"/>
        </w:rPr>
        <w:t xml:space="preserve"> averaged scores</w:t>
      </w:r>
      <w:r w:rsidR="00D70CEC" w:rsidRPr="00591A3C">
        <w:rPr>
          <w:color w:val="000000" w:themeColor="text1"/>
        </w:rPr>
        <w:t xml:space="preserve"> were collected, including Overall, Culture &amp; Values, Diversity &amp; Inclusion, Work/Life Balance, Senior Management, </w:t>
      </w:r>
      <w:r w:rsidR="00D70CEC" w:rsidRPr="00591A3C">
        <w:rPr>
          <w:color w:val="000000" w:themeColor="text1"/>
        </w:rPr>
        <w:lastRenderedPageBreak/>
        <w:t xml:space="preserve">Compensation and Benefits, Career Opportunities, Recommend to a Friend, Approve of CEO, and Positive Business Outlook. </w:t>
      </w:r>
      <w:r w:rsidR="00F349A3" w:rsidRPr="00591A3C">
        <w:rPr>
          <w:color w:val="000000" w:themeColor="text1"/>
        </w:rPr>
        <w:t>All</w:t>
      </w:r>
      <w:r w:rsidR="00D70CEC" w:rsidRPr="00591A3C">
        <w:rPr>
          <w:color w:val="000000" w:themeColor="text1"/>
        </w:rPr>
        <w:t xml:space="preserve"> Glassdoor employee ratings were rated on 5-point scales </w:t>
      </w:r>
      <w:r w:rsidR="00F349A3" w:rsidRPr="00591A3C">
        <w:rPr>
          <w:color w:val="000000" w:themeColor="text1"/>
        </w:rPr>
        <w:t xml:space="preserve">besides Recommend to a Friend, Approve of CEO, and Positive Business Outlook, which </w:t>
      </w:r>
      <w:r w:rsidR="00833BCB" w:rsidRPr="00591A3C">
        <w:rPr>
          <w:color w:val="000000" w:themeColor="text1"/>
        </w:rPr>
        <w:t>were</w:t>
      </w:r>
      <w:r w:rsidR="00F349A3" w:rsidRPr="00591A3C">
        <w:rPr>
          <w:color w:val="000000" w:themeColor="text1"/>
        </w:rPr>
        <w:t xml:space="preserve"> rated as percentage</w:t>
      </w:r>
      <w:r w:rsidR="00833BCB" w:rsidRPr="00591A3C">
        <w:rPr>
          <w:color w:val="000000" w:themeColor="text1"/>
        </w:rPr>
        <w:t>s</w:t>
      </w:r>
      <w:r w:rsidR="00034E1B" w:rsidRPr="00591A3C">
        <w:rPr>
          <w:color w:val="000000" w:themeColor="text1"/>
        </w:rPr>
        <w:t xml:space="preserve"> (Table </w:t>
      </w:r>
      <w:r w:rsidR="000F482C" w:rsidRPr="00591A3C">
        <w:rPr>
          <w:color w:val="000000" w:themeColor="text1"/>
        </w:rPr>
        <w:t>6</w:t>
      </w:r>
      <w:r w:rsidR="00034E1B" w:rsidRPr="00591A3C">
        <w:rPr>
          <w:color w:val="000000" w:themeColor="text1"/>
        </w:rPr>
        <w:t>)</w:t>
      </w:r>
      <w:r w:rsidR="00F349A3" w:rsidRPr="00591A3C">
        <w:rPr>
          <w:color w:val="000000" w:themeColor="text1"/>
        </w:rPr>
        <w:t xml:space="preserve">. </w:t>
      </w:r>
      <w:r w:rsidR="001A2FE4" w:rsidRPr="00591A3C">
        <w:rPr>
          <w:color w:val="000000" w:themeColor="text1"/>
        </w:rPr>
        <w:t xml:space="preserve"> </w:t>
      </w:r>
    </w:p>
    <w:p w14:paraId="7FB5BB68" w14:textId="77777777" w:rsidR="00E759BA" w:rsidRPr="00591A3C" w:rsidRDefault="00E759BA" w:rsidP="00FF33E7">
      <w:pPr>
        <w:pStyle w:val="Heading2"/>
      </w:pPr>
      <w:bookmarkStart w:id="26" w:name="_Toc121142954"/>
      <w:r w:rsidRPr="00591A3C">
        <w:t>Coding Procedure and Intercoder Reliability</w:t>
      </w:r>
      <w:bookmarkEnd w:id="26"/>
    </w:p>
    <w:p w14:paraId="79E37DDD" w14:textId="66FF1AEE" w:rsidR="00E759BA" w:rsidRPr="00591A3C" w:rsidRDefault="00D32718" w:rsidP="00D767CA">
      <w:pPr>
        <w:spacing w:line="480" w:lineRule="auto"/>
        <w:ind w:firstLine="720"/>
        <w:rPr>
          <w:color w:val="000000" w:themeColor="text1"/>
        </w:rPr>
      </w:pPr>
      <w:r w:rsidRPr="00F618EB">
        <w:rPr>
          <w:color w:val="000000" w:themeColor="text1"/>
        </w:rPr>
        <w:t>Intercoder reliability has been recognized as fundamental to communication research to accurately evaluate the characteristics of messages (Bracken, Lombard, Snyder-Duch, 2022). With that being said, c</w:t>
      </w:r>
      <w:r w:rsidR="00E759BA" w:rsidRPr="00F618EB">
        <w:rPr>
          <w:color w:val="000000" w:themeColor="text1"/>
        </w:rPr>
        <w:t>oding guide</w:t>
      </w:r>
      <w:r w:rsidR="00990499" w:rsidRPr="00F618EB">
        <w:rPr>
          <w:color w:val="000000" w:themeColor="text1"/>
        </w:rPr>
        <w:t>s</w:t>
      </w:r>
      <w:r w:rsidR="00E759BA" w:rsidRPr="00F618EB">
        <w:rPr>
          <w:color w:val="000000" w:themeColor="text1"/>
        </w:rPr>
        <w:t xml:space="preserve"> with definitions</w:t>
      </w:r>
      <w:r w:rsidR="00B67569" w:rsidRPr="00F618EB">
        <w:rPr>
          <w:color w:val="000000" w:themeColor="text1"/>
        </w:rPr>
        <w:t xml:space="preserve">, </w:t>
      </w:r>
      <w:r w:rsidR="00E759BA" w:rsidRPr="00F618EB">
        <w:rPr>
          <w:color w:val="000000" w:themeColor="text1"/>
        </w:rPr>
        <w:t>examples</w:t>
      </w:r>
      <w:r w:rsidR="00B67569" w:rsidRPr="00F618EB">
        <w:rPr>
          <w:color w:val="000000" w:themeColor="text1"/>
        </w:rPr>
        <w:t>, and keywords</w:t>
      </w:r>
      <w:r w:rsidR="00E759BA" w:rsidRPr="00F618EB">
        <w:rPr>
          <w:color w:val="000000" w:themeColor="text1"/>
        </w:rPr>
        <w:t xml:space="preserve"> of each CSR </w:t>
      </w:r>
      <w:r w:rsidR="00990499" w:rsidRPr="00F618EB">
        <w:rPr>
          <w:color w:val="000000" w:themeColor="text1"/>
        </w:rPr>
        <w:t xml:space="preserve">and Glassdoor </w:t>
      </w:r>
      <w:r w:rsidR="00E759BA" w:rsidRPr="00F618EB">
        <w:rPr>
          <w:color w:val="000000" w:themeColor="text1"/>
        </w:rPr>
        <w:t xml:space="preserve">coding </w:t>
      </w:r>
      <w:r w:rsidR="00B67569" w:rsidRPr="00F618EB">
        <w:rPr>
          <w:color w:val="000000" w:themeColor="text1"/>
        </w:rPr>
        <w:t>category</w:t>
      </w:r>
      <w:r w:rsidR="00E759BA" w:rsidRPr="00F618EB">
        <w:rPr>
          <w:color w:val="000000" w:themeColor="text1"/>
        </w:rPr>
        <w:t xml:space="preserve"> </w:t>
      </w:r>
      <w:r w:rsidR="00990499" w:rsidRPr="00F618EB">
        <w:rPr>
          <w:color w:val="000000" w:themeColor="text1"/>
        </w:rPr>
        <w:t>were</w:t>
      </w:r>
      <w:r w:rsidR="00E759BA" w:rsidRPr="00F618EB">
        <w:rPr>
          <w:color w:val="000000" w:themeColor="text1"/>
        </w:rPr>
        <w:t xml:space="preserve"> designed. Two coders </w:t>
      </w:r>
      <w:r w:rsidR="00E35C62" w:rsidRPr="00F618EB">
        <w:rPr>
          <w:color w:val="000000" w:themeColor="text1"/>
        </w:rPr>
        <w:t>were</w:t>
      </w:r>
      <w:r w:rsidR="00E759BA" w:rsidRPr="00F618EB">
        <w:rPr>
          <w:color w:val="000000" w:themeColor="text1"/>
        </w:rPr>
        <w:t xml:space="preserve"> trained to code both the independent and dependent variables</w:t>
      </w:r>
      <w:r w:rsidR="00FC5B89" w:rsidRPr="00F618EB">
        <w:rPr>
          <w:color w:val="000000" w:themeColor="text1"/>
        </w:rPr>
        <w:t xml:space="preserve"> with 20% of the total sample being randomly selected for intercoder reliability scoring. Throughout the process,</w:t>
      </w:r>
      <w:r w:rsidR="00F544D2" w:rsidRPr="00F618EB">
        <w:rPr>
          <w:color w:val="000000" w:themeColor="text1"/>
        </w:rPr>
        <w:t xml:space="preserve"> three </w:t>
      </w:r>
      <w:r w:rsidR="00BE5E79" w:rsidRPr="00F618EB">
        <w:rPr>
          <w:color w:val="000000" w:themeColor="text1"/>
        </w:rPr>
        <w:t xml:space="preserve">training and </w:t>
      </w:r>
      <w:r w:rsidR="00D767CA" w:rsidRPr="00F618EB">
        <w:rPr>
          <w:color w:val="000000" w:themeColor="text1"/>
        </w:rPr>
        <w:t>discussion</w:t>
      </w:r>
      <w:r w:rsidR="00BE5E79" w:rsidRPr="00F618EB">
        <w:rPr>
          <w:color w:val="000000" w:themeColor="text1"/>
        </w:rPr>
        <w:t xml:space="preserve"> sessions </w:t>
      </w:r>
      <w:r w:rsidR="00D767CA" w:rsidRPr="00F618EB">
        <w:rPr>
          <w:color w:val="000000" w:themeColor="text1"/>
        </w:rPr>
        <w:t>were completed</w:t>
      </w:r>
      <w:r w:rsidR="00F544D2" w:rsidRPr="00F618EB">
        <w:rPr>
          <w:color w:val="000000" w:themeColor="text1"/>
        </w:rPr>
        <w:t xml:space="preserve"> that lasted about an hour and a half per </w:t>
      </w:r>
      <w:r w:rsidR="00D767CA" w:rsidRPr="00F618EB">
        <w:rPr>
          <w:color w:val="000000" w:themeColor="text1"/>
        </w:rPr>
        <w:t>session</w:t>
      </w:r>
      <w:r w:rsidR="00F544D2" w:rsidRPr="00F618EB">
        <w:rPr>
          <w:color w:val="000000" w:themeColor="text1"/>
        </w:rPr>
        <w:t xml:space="preserve">. </w:t>
      </w:r>
      <w:r w:rsidR="00BE5E79" w:rsidRPr="00F618EB">
        <w:rPr>
          <w:color w:val="000000" w:themeColor="text1"/>
        </w:rPr>
        <w:t xml:space="preserve">Both coders independently coded </w:t>
      </w:r>
      <w:r w:rsidR="00BE5E79" w:rsidRPr="00F618EB">
        <w:rPr>
          <w:i/>
          <w:iCs/>
          <w:color w:val="000000" w:themeColor="text1"/>
        </w:rPr>
        <w:t>n</w:t>
      </w:r>
      <w:r w:rsidR="00BE5E79" w:rsidRPr="00F618EB">
        <w:rPr>
          <w:color w:val="000000" w:themeColor="text1"/>
        </w:rPr>
        <w:t xml:space="preserve">=346 (20%) of the total Glassdoor sample and </w:t>
      </w:r>
      <w:r w:rsidR="00BE5E79" w:rsidRPr="00F618EB">
        <w:rPr>
          <w:i/>
          <w:iCs/>
          <w:color w:val="000000" w:themeColor="text1"/>
        </w:rPr>
        <w:t>n</w:t>
      </w:r>
      <w:r w:rsidR="00BE5E79" w:rsidRPr="00F618EB">
        <w:rPr>
          <w:color w:val="000000" w:themeColor="text1"/>
        </w:rPr>
        <w:t>=20 (20%) of the CSR and corporate website sample to calculate intercoder reliability scores</w:t>
      </w:r>
      <w:r w:rsidRPr="00F618EB">
        <w:rPr>
          <w:color w:val="000000" w:themeColor="text1"/>
        </w:rPr>
        <w:t xml:space="preserve"> (O’Conner &amp; Joffe, 2020)</w:t>
      </w:r>
      <w:r w:rsidR="00BE5E79" w:rsidRPr="00F618EB">
        <w:rPr>
          <w:color w:val="000000" w:themeColor="text1"/>
        </w:rPr>
        <w:t xml:space="preserve">. </w:t>
      </w:r>
      <w:r w:rsidR="00E759BA" w:rsidRPr="00F618EB">
        <w:rPr>
          <w:color w:val="000000" w:themeColor="text1"/>
        </w:rPr>
        <w:t>Intercoder</w:t>
      </w:r>
      <w:r w:rsidR="00E759BA" w:rsidRPr="00591A3C">
        <w:rPr>
          <w:color w:val="000000" w:themeColor="text1"/>
        </w:rPr>
        <w:t xml:space="preserve"> reliability score</w:t>
      </w:r>
      <w:r w:rsidR="00E35C62" w:rsidRPr="00591A3C">
        <w:rPr>
          <w:color w:val="000000" w:themeColor="text1"/>
        </w:rPr>
        <w:t xml:space="preserve">s were </w:t>
      </w:r>
      <w:r w:rsidR="00E759BA" w:rsidRPr="00591A3C">
        <w:rPr>
          <w:color w:val="000000" w:themeColor="text1"/>
        </w:rPr>
        <w:t>calculated</w:t>
      </w:r>
      <w:r w:rsidR="00BE5E79" w:rsidRPr="00591A3C">
        <w:rPr>
          <w:color w:val="000000" w:themeColor="text1"/>
        </w:rPr>
        <w:t xml:space="preserve"> on the 20% sample (i.e., </w:t>
      </w:r>
      <w:r w:rsidR="00BE5E79" w:rsidRPr="00591A3C">
        <w:rPr>
          <w:i/>
          <w:iCs/>
          <w:color w:val="000000" w:themeColor="text1"/>
        </w:rPr>
        <w:t>n</w:t>
      </w:r>
      <w:r w:rsidR="00BE5E79" w:rsidRPr="00591A3C">
        <w:rPr>
          <w:color w:val="000000" w:themeColor="text1"/>
        </w:rPr>
        <w:t>=20 CSR/corporate website and</w:t>
      </w:r>
      <w:r w:rsidR="00BE5E79" w:rsidRPr="00591A3C">
        <w:rPr>
          <w:i/>
          <w:iCs/>
          <w:color w:val="000000" w:themeColor="text1"/>
        </w:rPr>
        <w:t xml:space="preserve"> n</w:t>
      </w:r>
      <w:r w:rsidR="00BE5E79" w:rsidRPr="00591A3C">
        <w:rPr>
          <w:color w:val="000000" w:themeColor="text1"/>
        </w:rPr>
        <w:t>=346 for the Glassdoor reviews)</w:t>
      </w:r>
      <w:r w:rsidR="00E759BA" w:rsidRPr="00591A3C">
        <w:rPr>
          <w:color w:val="000000" w:themeColor="text1"/>
        </w:rPr>
        <w:t xml:space="preserve"> </w:t>
      </w:r>
      <w:r w:rsidR="00860374" w:rsidRPr="00591A3C">
        <w:rPr>
          <w:color w:val="000000" w:themeColor="text1"/>
        </w:rPr>
        <w:t>by</w:t>
      </w:r>
      <w:r w:rsidR="00E759BA" w:rsidRPr="00591A3C">
        <w:rPr>
          <w:color w:val="000000" w:themeColor="text1"/>
        </w:rPr>
        <w:t xml:space="preserve"> Krippendorff’s alpha</w:t>
      </w:r>
      <w:r w:rsidR="00860374" w:rsidRPr="00591A3C">
        <w:rPr>
          <w:color w:val="000000" w:themeColor="text1"/>
        </w:rPr>
        <w:t xml:space="preserve"> (Krippendorff, 2004)</w:t>
      </w:r>
      <w:r w:rsidR="00E759BA" w:rsidRPr="00591A3C">
        <w:rPr>
          <w:color w:val="000000" w:themeColor="text1"/>
        </w:rPr>
        <w:t xml:space="preserve"> with a</w:t>
      </w:r>
      <w:r w:rsidR="00860374" w:rsidRPr="00591A3C">
        <w:rPr>
          <w:color w:val="000000" w:themeColor="text1"/>
        </w:rPr>
        <w:t>ll coded variable</w:t>
      </w:r>
      <w:r w:rsidR="00E759BA" w:rsidRPr="00591A3C">
        <w:rPr>
          <w:color w:val="000000" w:themeColor="text1"/>
        </w:rPr>
        <w:t xml:space="preserve"> score</w:t>
      </w:r>
      <w:r w:rsidR="00E35C62" w:rsidRPr="00591A3C">
        <w:rPr>
          <w:color w:val="000000" w:themeColor="text1"/>
        </w:rPr>
        <w:t xml:space="preserve">s ranging from </w:t>
      </w:r>
      <w:r w:rsidR="00860374" w:rsidRPr="00591A3C">
        <w:rPr>
          <w:color w:val="000000" w:themeColor="text1"/>
        </w:rPr>
        <w:t>.71 to 1</w:t>
      </w:r>
      <w:r w:rsidR="00E759BA" w:rsidRPr="00591A3C">
        <w:rPr>
          <w:color w:val="000000" w:themeColor="text1"/>
        </w:rPr>
        <w:t>.</w:t>
      </w:r>
      <w:r w:rsidR="00860374" w:rsidRPr="00591A3C">
        <w:rPr>
          <w:color w:val="000000" w:themeColor="text1"/>
        </w:rPr>
        <w:t xml:space="preserve"> </w:t>
      </w:r>
      <w:r w:rsidR="00C94710" w:rsidRPr="00591A3C">
        <w:rPr>
          <w:color w:val="000000" w:themeColor="text1"/>
        </w:rPr>
        <w:t xml:space="preserve">Final </w:t>
      </w:r>
      <w:r w:rsidR="00D767CA" w:rsidRPr="00591A3C">
        <w:rPr>
          <w:color w:val="000000" w:themeColor="text1"/>
        </w:rPr>
        <w:t xml:space="preserve">intercoder reliability scores can be found on Table </w:t>
      </w:r>
      <w:r w:rsidR="00835B7C" w:rsidRPr="00591A3C">
        <w:rPr>
          <w:color w:val="000000" w:themeColor="text1"/>
        </w:rPr>
        <w:t>7</w:t>
      </w:r>
      <w:r w:rsidR="00C94710" w:rsidRPr="00591A3C">
        <w:rPr>
          <w:color w:val="000000" w:themeColor="text1"/>
        </w:rPr>
        <w:t>.</w:t>
      </w:r>
      <w:r w:rsidR="00BE5E79" w:rsidRPr="00591A3C">
        <w:rPr>
          <w:color w:val="000000" w:themeColor="text1"/>
        </w:rPr>
        <w:t xml:space="preserve"> After intercoder reliability is established, one coder </w:t>
      </w:r>
      <w:r w:rsidR="007F0374" w:rsidRPr="00591A3C">
        <w:rPr>
          <w:color w:val="000000" w:themeColor="text1"/>
        </w:rPr>
        <w:t>coded</w:t>
      </w:r>
      <w:r w:rsidR="00BE5E79" w:rsidRPr="00591A3C">
        <w:rPr>
          <w:color w:val="000000" w:themeColor="text1"/>
        </w:rPr>
        <w:t xml:space="preserve"> the rest of the sample. </w:t>
      </w:r>
    </w:p>
    <w:p w14:paraId="231C544B" w14:textId="678766D1" w:rsidR="00255721" w:rsidRPr="00591A3C" w:rsidRDefault="00255721" w:rsidP="00FF33E7">
      <w:pPr>
        <w:pStyle w:val="Heading1NEW"/>
      </w:pPr>
      <w:bookmarkStart w:id="27" w:name="_Toc121142955"/>
      <w:r w:rsidRPr="00591A3C">
        <w:t xml:space="preserve">Chapter IV: </w:t>
      </w:r>
      <w:r w:rsidR="00FD560C" w:rsidRPr="00591A3C">
        <w:t>Analysis</w:t>
      </w:r>
      <w:bookmarkEnd w:id="27"/>
    </w:p>
    <w:p w14:paraId="1026D39E" w14:textId="7F4DD5D6" w:rsidR="006D6188" w:rsidRPr="00591A3C" w:rsidRDefault="006D6188" w:rsidP="006C4E4A">
      <w:pPr>
        <w:spacing w:line="480" w:lineRule="auto"/>
        <w:ind w:firstLine="720"/>
        <w:rPr>
          <w:color w:val="000000" w:themeColor="text1"/>
        </w:rPr>
      </w:pPr>
      <w:r w:rsidRPr="00591A3C">
        <w:rPr>
          <w:color w:val="000000" w:themeColor="text1"/>
        </w:rPr>
        <w:t xml:space="preserve">Three datasets were used for the analysis. The first dataset with </w:t>
      </w:r>
      <w:r w:rsidRPr="00591A3C">
        <w:rPr>
          <w:i/>
          <w:iCs/>
          <w:color w:val="000000" w:themeColor="text1"/>
        </w:rPr>
        <w:t>n</w:t>
      </w:r>
      <w:r w:rsidRPr="00591A3C">
        <w:rPr>
          <w:color w:val="000000" w:themeColor="text1"/>
        </w:rPr>
        <w:t>=97 contained companies’ CSR employee engagement strategy scores and overall Glassdoor ratin</w:t>
      </w:r>
      <w:r w:rsidR="005F17EF" w:rsidRPr="00591A3C">
        <w:rPr>
          <w:color w:val="000000" w:themeColor="text1"/>
        </w:rPr>
        <w:t>gs</w:t>
      </w:r>
      <w:r w:rsidRPr="00591A3C">
        <w:rPr>
          <w:color w:val="000000" w:themeColor="text1"/>
        </w:rPr>
        <w:t xml:space="preserve">. The second dataset with </w:t>
      </w:r>
      <w:r w:rsidRPr="00591A3C">
        <w:rPr>
          <w:i/>
          <w:iCs/>
          <w:color w:val="000000" w:themeColor="text1"/>
        </w:rPr>
        <w:t>n</w:t>
      </w:r>
      <w:r w:rsidRPr="00591A3C">
        <w:rPr>
          <w:color w:val="000000" w:themeColor="text1"/>
        </w:rPr>
        <w:t xml:space="preserve">=41 contained CSR employee engagement strategy scores and their corresponding employee </w:t>
      </w:r>
      <w:r w:rsidR="005F17EF" w:rsidRPr="00591A3C">
        <w:rPr>
          <w:color w:val="000000" w:themeColor="text1"/>
        </w:rPr>
        <w:t>Glassdoor ratings</w:t>
      </w:r>
      <w:r w:rsidRPr="00591A3C">
        <w:rPr>
          <w:color w:val="000000" w:themeColor="text1"/>
        </w:rPr>
        <w:t xml:space="preserve">. The third dataset </w:t>
      </w:r>
      <w:r w:rsidR="004F3116" w:rsidRPr="00591A3C">
        <w:rPr>
          <w:color w:val="000000" w:themeColor="text1"/>
        </w:rPr>
        <w:t xml:space="preserve">with n=1,732 contained Glassdoor’s </w:t>
      </w:r>
      <w:r w:rsidR="005F17EF" w:rsidRPr="00591A3C">
        <w:rPr>
          <w:color w:val="000000" w:themeColor="text1"/>
        </w:rPr>
        <w:t>employee communication behavior</w:t>
      </w:r>
      <w:r w:rsidR="004F3116" w:rsidRPr="00591A3C">
        <w:rPr>
          <w:color w:val="000000" w:themeColor="text1"/>
        </w:rPr>
        <w:t>, which included</w:t>
      </w:r>
      <w:r w:rsidR="0075015D" w:rsidRPr="00591A3C">
        <w:rPr>
          <w:color w:val="000000" w:themeColor="text1"/>
        </w:rPr>
        <w:t xml:space="preserve"> individual</w:t>
      </w:r>
      <w:r w:rsidR="004F3116" w:rsidRPr="00591A3C">
        <w:rPr>
          <w:color w:val="000000" w:themeColor="text1"/>
        </w:rPr>
        <w:t xml:space="preserve"> </w:t>
      </w:r>
      <w:r w:rsidR="0075015D" w:rsidRPr="00591A3C">
        <w:rPr>
          <w:color w:val="000000" w:themeColor="text1"/>
        </w:rPr>
        <w:t>Glassdoor employee</w:t>
      </w:r>
      <w:r w:rsidR="005F17EF" w:rsidRPr="00591A3C">
        <w:rPr>
          <w:color w:val="000000" w:themeColor="text1"/>
        </w:rPr>
        <w:t xml:space="preserve"> </w:t>
      </w:r>
      <w:r w:rsidR="005F17EF" w:rsidRPr="00591A3C">
        <w:rPr>
          <w:color w:val="000000" w:themeColor="text1"/>
        </w:rPr>
        <w:lastRenderedPageBreak/>
        <w:t>presence and</w:t>
      </w:r>
      <w:r w:rsidR="0075015D" w:rsidRPr="00591A3C">
        <w:rPr>
          <w:color w:val="000000" w:themeColor="text1"/>
        </w:rPr>
        <w:t xml:space="preserve"> sentiment scores,</w:t>
      </w:r>
      <w:r w:rsidR="004F3116" w:rsidRPr="00591A3C">
        <w:rPr>
          <w:color w:val="000000" w:themeColor="text1"/>
        </w:rPr>
        <w:t xml:space="preserve"> overall Glassdoor rating scores, </w:t>
      </w:r>
      <w:r w:rsidR="0075015D" w:rsidRPr="00591A3C">
        <w:rPr>
          <w:color w:val="000000" w:themeColor="text1"/>
        </w:rPr>
        <w:t xml:space="preserve">Glassdoor </w:t>
      </w:r>
      <w:r w:rsidR="004F3116" w:rsidRPr="00591A3C">
        <w:rPr>
          <w:color w:val="000000" w:themeColor="text1"/>
        </w:rPr>
        <w:t xml:space="preserve">company location, administrative / non-administrative position, years of employment, and employment status.  </w:t>
      </w:r>
    </w:p>
    <w:p w14:paraId="3958758D" w14:textId="2A89BCE7" w:rsidR="006D6188" w:rsidRPr="00591A3C" w:rsidRDefault="006D6188" w:rsidP="006C4E4A">
      <w:pPr>
        <w:spacing w:line="480" w:lineRule="auto"/>
        <w:ind w:firstLine="720"/>
        <w:rPr>
          <w:color w:val="000000" w:themeColor="text1"/>
        </w:rPr>
      </w:pPr>
      <w:r w:rsidRPr="00591A3C">
        <w:rPr>
          <w:color w:val="000000" w:themeColor="text1"/>
        </w:rPr>
        <w:t xml:space="preserve">In the </w:t>
      </w:r>
      <w:r w:rsidRPr="00591A3C">
        <w:rPr>
          <w:i/>
          <w:iCs/>
          <w:color w:val="000000" w:themeColor="text1"/>
        </w:rPr>
        <w:t>n</w:t>
      </w:r>
      <w:r w:rsidRPr="00591A3C">
        <w:rPr>
          <w:color w:val="000000" w:themeColor="text1"/>
        </w:rPr>
        <w:t xml:space="preserve">=41 sample, mean scores were calculated for each of the employee </w:t>
      </w:r>
      <w:r w:rsidR="005F17EF" w:rsidRPr="00591A3C">
        <w:rPr>
          <w:color w:val="000000" w:themeColor="text1"/>
        </w:rPr>
        <w:t>communication behaviors</w:t>
      </w:r>
      <w:r w:rsidRPr="00591A3C">
        <w:rPr>
          <w:color w:val="000000" w:themeColor="text1"/>
        </w:rPr>
        <w:t xml:space="preserve"> corresponding each of the 41 companies. The CSR employee engagement strategy scores</w:t>
      </w:r>
      <w:r w:rsidRPr="00591A3C" w:rsidDel="00B74397">
        <w:rPr>
          <w:color w:val="000000" w:themeColor="text1"/>
        </w:rPr>
        <w:t xml:space="preserve"> </w:t>
      </w:r>
      <w:r w:rsidRPr="00591A3C">
        <w:rPr>
          <w:color w:val="000000" w:themeColor="text1"/>
        </w:rPr>
        <w:t>were calculated by 1) creating a sum of all variables under each engagement strategy (i.e., cultural, technology, and physical) and then 2) a median split was conducted on the sum for each engagement strategy. Due to low variance in the CSR employee engagement strategy scores in all three environments (</w:t>
      </w:r>
      <m:oMath>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cultural</m:t>
            </m:r>
          </m:sub>
          <m:sup>
            <m:r>
              <w:rPr>
                <w:rFonts w:ascii="Cambria Math" w:hAnsi="Cambria Math"/>
                <w:color w:val="000000" w:themeColor="text1"/>
              </w:rPr>
              <m:t>2</m:t>
            </m:r>
          </m:sup>
        </m:sSubSup>
      </m:oMath>
      <w:r w:rsidR="00033F69" w:rsidRPr="00591A3C">
        <w:rPr>
          <w:color w:val="000000" w:themeColor="text1"/>
        </w:rPr>
        <w:t xml:space="preserve">= .97, </w:t>
      </w:r>
      <m:oMath>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Physical</m:t>
            </m:r>
          </m:sub>
          <m:sup>
            <m:r>
              <w:rPr>
                <w:rFonts w:ascii="Cambria Math" w:hAnsi="Cambria Math"/>
                <w:color w:val="000000" w:themeColor="text1"/>
              </w:rPr>
              <m:t>2</m:t>
            </m:r>
          </m:sup>
        </m:sSubSup>
      </m:oMath>
      <w:r w:rsidR="00033F69" w:rsidRPr="00591A3C">
        <w:rPr>
          <w:color w:val="000000" w:themeColor="text1"/>
        </w:rPr>
        <w:t xml:space="preserve">= 1.46, </w:t>
      </w:r>
      <m:oMath>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Technology</m:t>
            </m:r>
          </m:sub>
          <m:sup>
            <m:r>
              <w:rPr>
                <w:rFonts w:ascii="Cambria Math" w:hAnsi="Cambria Math"/>
                <w:color w:val="000000" w:themeColor="text1"/>
              </w:rPr>
              <m:t>2</m:t>
            </m:r>
          </m:sup>
        </m:sSubSup>
      </m:oMath>
      <w:r w:rsidR="00033F69" w:rsidRPr="00591A3C">
        <w:rPr>
          <w:color w:val="000000" w:themeColor="text1"/>
        </w:rPr>
        <w:t>= 1.19</w:t>
      </w:r>
      <w:r w:rsidRPr="00591A3C">
        <w:rPr>
          <w:color w:val="000000" w:themeColor="text1"/>
        </w:rPr>
        <w:t xml:space="preserve">), a median split was first conducted on all three CSR employee engagement strategies (i.e., cultural, technology, and physical) that turned all three sum variables into nominal variables (1 = high, 2 = low). </w:t>
      </w:r>
    </w:p>
    <w:p w14:paraId="0DF35D9C" w14:textId="77777777" w:rsidR="00ED6A15" w:rsidRPr="00591A3C" w:rsidRDefault="00434DDC" w:rsidP="00D85BF9">
      <w:pPr>
        <w:spacing w:line="480" w:lineRule="auto"/>
        <w:ind w:firstLine="720"/>
        <w:rPr>
          <w:color w:val="000000" w:themeColor="text1"/>
        </w:rPr>
      </w:pPr>
      <w:r w:rsidRPr="00591A3C">
        <w:rPr>
          <w:color w:val="000000" w:themeColor="text1"/>
        </w:rPr>
        <w:t xml:space="preserve">RQ1 asked about a descriptive summary for the </w:t>
      </w:r>
      <w:r w:rsidRPr="00591A3C">
        <w:rPr>
          <w:color w:val="000000"/>
        </w:rPr>
        <w:t>extent that Fortune 100 companies apply employee engagement CSR strategies</w:t>
      </w:r>
      <w:r w:rsidRPr="00591A3C">
        <w:rPr>
          <w:color w:val="000000" w:themeColor="text1"/>
        </w:rPr>
        <w:t xml:space="preserve">. </w:t>
      </w:r>
    </w:p>
    <w:p w14:paraId="06D5C3AF" w14:textId="212EE176" w:rsidR="00434DDC" w:rsidRPr="00591A3C" w:rsidRDefault="00434DDC" w:rsidP="00D85BF9">
      <w:pPr>
        <w:spacing w:line="480" w:lineRule="auto"/>
        <w:ind w:firstLine="720"/>
        <w:rPr>
          <w:color w:val="000000" w:themeColor="text1"/>
        </w:rPr>
      </w:pPr>
      <w:r w:rsidRPr="00591A3C">
        <w:rPr>
          <w:color w:val="000000" w:themeColor="text1"/>
        </w:rPr>
        <w:t xml:space="preserve">In response to RQ1, all of the Fortune 100 companies participated in CSR reporting </w:t>
      </w:r>
      <w:r w:rsidRPr="00591A3C">
        <w:rPr>
          <w:i/>
          <w:iCs/>
          <w:color w:val="000000" w:themeColor="text1"/>
        </w:rPr>
        <w:t>n</w:t>
      </w:r>
      <w:r w:rsidRPr="00591A3C">
        <w:rPr>
          <w:color w:val="000000" w:themeColor="text1"/>
        </w:rPr>
        <w:t xml:space="preserve">=97 with a majority including all of the </w:t>
      </w:r>
      <w:r w:rsidR="00EF06EF" w:rsidRPr="00591A3C">
        <w:rPr>
          <w:color w:val="000000" w:themeColor="text1"/>
        </w:rPr>
        <w:t>strategies</w:t>
      </w:r>
      <w:r w:rsidRPr="00591A3C">
        <w:rPr>
          <w:color w:val="000000" w:themeColor="text1"/>
        </w:rPr>
        <w:t xml:space="preserve"> of the cultural environment </w:t>
      </w:r>
      <w:r w:rsidRPr="00591A3C">
        <w:rPr>
          <w:i/>
          <w:iCs/>
          <w:color w:val="000000" w:themeColor="text1"/>
        </w:rPr>
        <w:t>n</w:t>
      </w:r>
      <w:r w:rsidRPr="00591A3C">
        <w:rPr>
          <w:color w:val="000000" w:themeColor="text1"/>
        </w:rPr>
        <w:t xml:space="preserve">=45 (43.7%) and the physical environment </w:t>
      </w:r>
      <w:r w:rsidRPr="00591A3C">
        <w:rPr>
          <w:i/>
          <w:iCs/>
          <w:color w:val="000000" w:themeColor="text1"/>
        </w:rPr>
        <w:t>n</w:t>
      </w:r>
      <w:r w:rsidRPr="00591A3C">
        <w:rPr>
          <w:color w:val="000000" w:themeColor="text1"/>
        </w:rPr>
        <w:t xml:space="preserve">=43 (41.7%). Pertaining to the technological environment, </w:t>
      </w:r>
      <w:r w:rsidRPr="00591A3C">
        <w:rPr>
          <w:i/>
          <w:iCs/>
          <w:color w:val="000000" w:themeColor="text1"/>
        </w:rPr>
        <w:t>n</w:t>
      </w:r>
      <w:r w:rsidRPr="00591A3C">
        <w:rPr>
          <w:color w:val="000000" w:themeColor="text1"/>
        </w:rPr>
        <w:t xml:space="preserve">=12 (11.7%) mentioned all five variables in their CSR report with a majority n=51 (49.5%) including four out of the five environmental variables. </w:t>
      </w:r>
      <w:r w:rsidR="00AE22F0" w:rsidRPr="00591A3C">
        <w:rPr>
          <w:color w:val="000000" w:themeColor="text1"/>
        </w:rPr>
        <w:t xml:space="preserve">Fortune 100 companies applied the following cultural environment variables in their employee engagement CSR strategies: Leadership </w:t>
      </w:r>
      <w:r w:rsidR="00D85BF9" w:rsidRPr="00591A3C">
        <w:rPr>
          <w:color w:val="000000" w:themeColor="text1"/>
        </w:rPr>
        <w:t xml:space="preserve">Initiatives </w:t>
      </w:r>
      <w:r w:rsidR="00D85BF9" w:rsidRPr="00591A3C">
        <w:rPr>
          <w:i/>
          <w:iCs/>
          <w:color w:val="000000" w:themeColor="text1"/>
        </w:rPr>
        <w:t>n</w:t>
      </w:r>
      <w:r w:rsidR="00D85BF9" w:rsidRPr="00591A3C">
        <w:rPr>
          <w:color w:val="000000" w:themeColor="text1"/>
        </w:rPr>
        <w:t>=92 (89.3%)</w:t>
      </w:r>
      <w:r w:rsidR="00AE22F0" w:rsidRPr="00591A3C">
        <w:rPr>
          <w:color w:val="000000" w:themeColor="text1"/>
        </w:rPr>
        <w:t>, Total Rewards</w:t>
      </w:r>
      <w:r w:rsidR="00D85BF9" w:rsidRPr="00591A3C">
        <w:rPr>
          <w:color w:val="000000" w:themeColor="text1"/>
        </w:rPr>
        <w:t xml:space="preserve"> </w:t>
      </w:r>
      <w:r w:rsidR="00D85BF9" w:rsidRPr="00591A3C">
        <w:rPr>
          <w:i/>
          <w:iCs/>
          <w:color w:val="000000" w:themeColor="text1"/>
        </w:rPr>
        <w:t>n</w:t>
      </w:r>
      <w:r w:rsidR="00D85BF9" w:rsidRPr="00591A3C">
        <w:rPr>
          <w:color w:val="000000" w:themeColor="text1"/>
        </w:rPr>
        <w:t>=96 (93.2%)</w:t>
      </w:r>
      <w:r w:rsidR="00AE22F0" w:rsidRPr="00591A3C">
        <w:rPr>
          <w:color w:val="000000" w:themeColor="text1"/>
        </w:rPr>
        <w:t>, Diversity and Inclusion</w:t>
      </w:r>
      <w:r w:rsidR="00D85BF9" w:rsidRPr="00591A3C">
        <w:rPr>
          <w:color w:val="000000" w:themeColor="text1"/>
        </w:rPr>
        <w:t xml:space="preserve"> </w:t>
      </w:r>
      <w:r w:rsidR="00D85BF9" w:rsidRPr="00591A3C">
        <w:rPr>
          <w:i/>
          <w:iCs/>
          <w:color w:val="000000" w:themeColor="text1"/>
        </w:rPr>
        <w:t>n</w:t>
      </w:r>
      <w:r w:rsidR="00D85BF9" w:rsidRPr="00591A3C">
        <w:rPr>
          <w:color w:val="000000" w:themeColor="text1"/>
        </w:rPr>
        <w:t>=100 (97.1%)</w:t>
      </w:r>
      <w:r w:rsidR="00AE22F0" w:rsidRPr="00591A3C">
        <w:rPr>
          <w:color w:val="000000" w:themeColor="text1"/>
        </w:rPr>
        <w:t>, Employee Engagement, Motivation, and Empowerment</w:t>
      </w:r>
      <w:r w:rsidR="00D85BF9" w:rsidRPr="00591A3C">
        <w:rPr>
          <w:color w:val="000000" w:themeColor="text1"/>
        </w:rPr>
        <w:t xml:space="preserve"> </w:t>
      </w:r>
      <w:r w:rsidR="00D85BF9" w:rsidRPr="00591A3C">
        <w:rPr>
          <w:i/>
          <w:iCs/>
          <w:color w:val="000000" w:themeColor="text1"/>
        </w:rPr>
        <w:t>n</w:t>
      </w:r>
      <w:r w:rsidR="00D85BF9" w:rsidRPr="00591A3C">
        <w:rPr>
          <w:color w:val="000000" w:themeColor="text1"/>
        </w:rPr>
        <w:t>=87 (84.5%)</w:t>
      </w:r>
      <w:r w:rsidR="00AE22F0" w:rsidRPr="00591A3C">
        <w:rPr>
          <w:color w:val="000000" w:themeColor="text1"/>
        </w:rPr>
        <w:t>, Organizational Culture</w:t>
      </w:r>
      <w:r w:rsidR="00D85BF9" w:rsidRPr="00591A3C">
        <w:rPr>
          <w:color w:val="000000" w:themeColor="text1"/>
        </w:rPr>
        <w:t xml:space="preserve"> </w:t>
      </w:r>
      <w:r w:rsidR="00D85BF9" w:rsidRPr="00591A3C">
        <w:rPr>
          <w:i/>
          <w:iCs/>
          <w:color w:val="000000" w:themeColor="text1"/>
        </w:rPr>
        <w:t>n</w:t>
      </w:r>
      <w:r w:rsidR="00D85BF9" w:rsidRPr="00591A3C">
        <w:rPr>
          <w:color w:val="000000" w:themeColor="text1"/>
        </w:rPr>
        <w:t>=99 (96.1%)</w:t>
      </w:r>
      <w:r w:rsidR="00AE22F0" w:rsidRPr="00591A3C">
        <w:rPr>
          <w:color w:val="000000" w:themeColor="text1"/>
        </w:rPr>
        <w:t xml:space="preserve">, Work-Life Balance </w:t>
      </w:r>
      <w:r w:rsidR="00D85BF9" w:rsidRPr="00591A3C">
        <w:rPr>
          <w:color w:val="000000" w:themeColor="text1"/>
        </w:rPr>
        <w:t xml:space="preserve">Initiatives </w:t>
      </w:r>
      <w:r w:rsidR="00D85BF9" w:rsidRPr="00591A3C">
        <w:rPr>
          <w:i/>
          <w:iCs/>
          <w:color w:val="000000" w:themeColor="text1"/>
        </w:rPr>
        <w:t>n</w:t>
      </w:r>
      <w:r w:rsidR="00D85BF9" w:rsidRPr="00591A3C">
        <w:rPr>
          <w:color w:val="000000" w:themeColor="text1"/>
        </w:rPr>
        <w:t>=51 (49.5%)</w:t>
      </w:r>
      <w:r w:rsidR="00AE22F0" w:rsidRPr="00591A3C">
        <w:rPr>
          <w:color w:val="000000" w:themeColor="text1"/>
        </w:rPr>
        <w:t>, and Learning and Development Opportunities</w:t>
      </w:r>
      <w:r w:rsidR="00D85BF9" w:rsidRPr="00591A3C">
        <w:rPr>
          <w:color w:val="000000" w:themeColor="text1"/>
        </w:rPr>
        <w:t xml:space="preserve"> </w:t>
      </w:r>
      <w:r w:rsidR="00D85BF9" w:rsidRPr="00591A3C">
        <w:rPr>
          <w:i/>
          <w:iCs/>
          <w:color w:val="000000" w:themeColor="text1"/>
        </w:rPr>
        <w:t>n</w:t>
      </w:r>
      <w:r w:rsidR="00D85BF9" w:rsidRPr="00591A3C">
        <w:rPr>
          <w:color w:val="000000" w:themeColor="text1"/>
        </w:rPr>
        <w:t xml:space="preserve">=94 (91.3%). Fortune 100 companies applied the following physical environment </w:t>
      </w:r>
      <w:r w:rsidR="00D85BF9" w:rsidRPr="00591A3C">
        <w:rPr>
          <w:color w:val="000000" w:themeColor="text1"/>
        </w:rPr>
        <w:lastRenderedPageBreak/>
        <w:t xml:space="preserve">variables in their employee engagement CSR strategies: Safety and Compliance (Physical) </w:t>
      </w:r>
      <w:r w:rsidR="00D85BF9" w:rsidRPr="00591A3C">
        <w:rPr>
          <w:i/>
          <w:iCs/>
          <w:color w:val="000000" w:themeColor="text1"/>
        </w:rPr>
        <w:t>n</w:t>
      </w:r>
      <w:r w:rsidR="00D85BF9" w:rsidRPr="00591A3C">
        <w:rPr>
          <w:color w:val="000000" w:themeColor="text1"/>
        </w:rPr>
        <w:t xml:space="preserve">=89 (86.4%), Safety Compliance (Mental) </w:t>
      </w:r>
      <w:r w:rsidR="00D85BF9" w:rsidRPr="00591A3C">
        <w:rPr>
          <w:i/>
          <w:iCs/>
          <w:color w:val="000000" w:themeColor="text1"/>
        </w:rPr>
        <w:t>n</w:t>
      </w:r>
      <w:r w:rsidR="00D85BF9" w:rsidRPr="00591A3C">
        <w:rPr>
          <w:color w:val="000000" w:themeColor="text1"/>
        </w:rPr>
        <w:t xml:space="preserve">=96 (93.2%), Physical Workplace </w:t>
      </w:r>
      <w:r w:rsidR="00D85BF9" w:rsidRPr="00591A3C">
        <w:rPr>
          <w:i/>
          <w:iCs/>
          <w:color w:val="000000" w:themeColor="text1"/>
        </w:rPr>
        <w:t>n</w:t>
      </w:r>
      <w:r w:rsidR="00D85BF9" w:rsidRPr="00591A3C">
        <w:rPr>
          <w:color w:val="000000" w:themeColor="text1"/>
        </w:rPr>
        <w:t xml:space="preserve">=78 (&amp;5.7%), Sexual Harassment </w:t>
      </w:r>
      <w:r w:rsidR="00D85BF9" w:rsidRPr="00591A3C">
        <w:rPr>
          <w:i/>
          <w:iCs/>
          <w:color w:val="000000" w:themeColor="text1"/>
        </w:rPr>
        <w:t>n</w:t>
      </w:r>
      <w:r w:rsidR="00D85BF9" w:rsidRPr="00591A3C">
        <w:rPr>
          <w:color w:val="000000" w:themeColor="text1"/>
        </w:rPr>
        <w:t xml:space="preserve">=64 (62.1%), Discrimination </w:t>
      </w:r>
      <w:r w:rsidR="00D85BF9" w:rsidRPr="00591A3C">
        <w:rPr>
          <w:i/>
          <w:iCs/>
          <w:color w:val="000000" w:themeColor="text1"/>
        </w:rPr>
        <w:t>n</w:t>
      </w:r>
      <w:r w:rsidR="00D85BF9" w:rsidRPr="00591A3C">
        <w:rPr>
          <w:color w:val="000000" w:themeColor="text1"/>
        </w:rPr>
        <w:t xml:space="preserve">=79 (76.7%), and Organizational Integrity </w:t>
      </w:r>
      <w:r w:rsidR="00D85BF9" w:rsidRPr="00591A3C">
        <w:rPr>
          <w:i/>
          <w:iCs/>
          <w:color w:val="000000" w:themeColor="text1"/>
        </w:rPr>
        <w:t>n</w:t>
      </w:r>
      <w:r w:rsidR="00D85BF9" w:rsidRPr="00591A3C">
        <w:rPr>
          <w:color w:val="000000" w:themeColor="text1"/>
        </w:rPr>
        <w:t xml:space="preserve">=75 (72.8%). Fortune 100 companies applied the following technological environment variables in their employee engagement CSR strategies: Remote Work </w:t>
      </w:r>
      <w:r w:rsidR="00D85BF9" w:rsidRPr="00591A3C">
        <w:rPr>
          <w:i/>
          <w:iCs/>
          <w:color w:val="000000" w:themeColor="text1"/>
        </w:rPr>
        <w:t>n</w:t>
      </w:r>
      <w:r w:rsidR="00D85BF9" w:rsidRPr="00591A3C">
        <w:rPr>
          <w:color w:val="000000" w:themeColor="text1"/>
        </w:rPr>
        <w:t xml:space="preserve">=67 (65%), Digital Tools </w:t>
      </w:r>
      <w:r w:rsidR="00D85BF9" w:rsidRPr="00591A3C">
        <w:rPr>
          <w:i/>
          <w:iCs/>
          <w:color w:val="000000" w:themeColor="text1"/>
        </w:rPr>
        <w:t>n</w:t>
      </w:r>
      <w:r w:rsidR="00D85BF9" w:rsidRPr="00591A3C">
        <w:rPr>
          <w:color w:val="000000" w:themeColor="text1"/>
        </w:rPr>
        <w:t xml:space="preserve">=82 (79.6%), Innovation </w:t>
      </w:r>
      <w:r w:rsidR="00D85BF9" w:rsidRPr="00591A3C">
        <w:rPr>
          <w:i/>
          <w:iCs/>
          <w:color w:val="000000" w:themeColor="text1"/>
        </w:rPr>
        <w:t>n</w:t>
      </w:r>
      <w:r w:rsidR="00D85BF9" w:rsidRPr="00591A3C">
        <w:rPr>
          <w:color w:val="000000" w:themeColor="text1"/>
        </w:rPr>
        <w:t xml:space="preserve">=88 (85.4%), Tools and Resources </w:t>
      </w:r>
      <w:r w:rsidR="00D85BF9" w:rsidRPr="00591A3C">
        <w:rPr>
          <w:i/>
          <w:iCs/>
          <w:color w:val="000000" w:themeColor="text1"/>
        </w:rPr>
        <w:t>n</w:t>
      </w:r>
      <w:r w:rsidR="00D85BF9" w:rsidRPr="00591A3C">
        <w:rPr>
          <w:color w:val="000000" w:themeColor="text1"/>
        </w:rPr>
        <w:t xml:space="preserve">=13 (12.6%), and Digital Transformation </w:t>
      </w:r>
      <w:r w:rsidR="00D85BF9" w:rsidRPr="00591A3C">
        <w:rPr>
          <w:i/>
          <w:iCs/>
          <w:color w:val="000000" w:themeColor="text1"/>
        </w:rPr>
        <w:t>n</w:t>
      </w:r>
      <w:r w:rsidR="00D85BF9" w:rsidRPr="00591A3C">
        <w:rPr>
          <w:color w:val="000000" w:themeColor="text1"/>
        </w:rPr>
        <w:t xml:space="preserve">=12 (11.7%). </w:t>
      </w:r>
      <w:r w:rsidRPr="00591A3C">
        <w:rPr>
          <w:color w:val="000000" w:themeColor="text1"/>
        </w:rPr>
        <w:t xml:space="preserve">See Table </w:t>
      </w:r>
      <w:r w:rsidR="00835B7C" w:rsidRPr="00591A3C">
        <w:rPr>
          <w:color w:val="000000" w:themeColor="text1"/>
        </w:rPr>
        <w:t>8</w:t>
      </w:r>
      <w:r w:rsidRPr="00591A3C">
        <w:rPr>
          <w:color w:val="000000" w:themeColor="text1"/>
        </w:rPr>
        <w:t xml:space="preserve"> for a detailed list of the Fortune 100 company’s’ employee engagement CSR strategy efforts. </w:t>
      </w:r>
    </w:p>
    <w:p w14:paraId="730E2B54" w14:textId="0AFF2ADC" w:rsidR="00432728" w:rsidRPr="00591A3C" w:rsidRDefault="00CE4D67" w:rsidP="00432728">
      <w:pPr>
        <w:spacing w:line="480" w:lineRule="auto"/>
        <w:ind w:firstLine="720"/>
        <w:rPr>
          <w:color w:val="000000" w:themeColor="text1"/>
        </w:rPr>
      </w:pPr>
      <w:r w:rsidRPr="00591A3C">
        <w:rPr>
          <w:color w:val="000000" w:themeColor="text1"/>
        </w:rPr>
        <w:t xml:space="preserve">RQ2 asked about the relationship between employee </w:t>
      </w:r>
      <w:r w:rsidR="00EF06EF" w:rsidRPr="00591A3C">
        <w:rPr>
          <w:color w:val="000000" w:themeColor="text1"/>
        </w:rPr>
        <w:t>responses</w:t>
      </w:r>
      <w:r w:rsidRPr="00591A3C">
        <w:rPr>
          <w:color w:val="000000" w:themeColor="text1"/>
        </w:rPr>
        <w:t xml:space="preserve"> and CSR employee engagement strategies that emphasize more on cultural environment</w:t>
      </w:r>
      <w:r w:rsidR="00EF06EF" w:rsidRPr="00591A3C">
        <w:rPr>
          <w:color w:val="000000" w:themeColor="text1"/>
        </w:rPr>
        <w:t xml:space="preserve"> strategies</w:t>
      </w:r>
      <w:r w:rsidRPr="00591A3C">
        <w:rPr>
          <w:color w:val="000000" w:themeColor="text1"/>
        </w:rPr>
        <w:t xml:space="preserve">. </w:t>
      </w:r>
      <w:r w:rsidR="00432728" w:rsidRPr="00591A3C">
        <w:rPr>
          <w:color w:val="000000" w:themeColor="text1"/>
        </w:rPr>
        <w:t xml:space="preserve">RQ3 was answered by using the </w:t>
      </w:r>
      <w:r w:rsidR="00432728" w:rsidRPr="00591A3C">
        <w:rPr>
          <w:i/>
          <w:iCs/>
          <w:color w:val="000000" w:themeColor="text1"/>
        </w:rPr>
        <w:t>n</w:t>
      </w:r>
      <w:r w:rsidR="00432728" w:rsidRPr="00591A3C">
        <w:rPr>
          <w:color w:val="000000" w:themeColor="text1"/>
        </w:rPr>
        <w:t xml:space="preserve">=97 companies’ overall Glassdoor rating scores and </w:t>
      </w:r>
      <w:r w:rsidR="00432728" w:rsidRPr="00591A3C">
        <w:rPr>
          <w:i/>
          <w:iCs/>
          <w:color w:val="000000" w:themeColor="text1"/>
        </w:rPr>
        <w:t>n</w:t>
      </w:r>
      <w:r w:rsidR="00432728" w:rsidRPr="00591A3C">
        <w:rPr>
          <w:color w:val="000000" w:themeColor="text1"/>
        </w:rPr>
        <w:t xml:space="preserve">=41 employee external communication behaviors towards their company’s </w:t>
      </w:r>
      <w:r w:rsidR="00224876">
        <w:rPr>
          <w:color w:val="000000" w:themeColor="text1"/>
        </w:rPr>
        <w:t>cultural</w:t>
      </w:r>
      <w:r w:rsidR="00432728" w:rsidRPr="00591A3C">
        <w:rPr>
          <w:color w:val="000000" w:themeColor="text1"/>
        </w:rPr>
        <w:t xml:space="preserve"> CSR employee engagement initiatives. </w:t>
      </w:r>
    </w:p>
    <w:p w14:paraId="2F2356DA" w14:textId="42462E13" w:rsidR="00432728" w:rsidRPr="00591A3C" w:rsidRDefault="00B74397" w:rsidP="00432728">
      <w:pPr>
        <w:spacing w:line="480" w:lineRule="auto"/>
        <w:ind w:firstLine="720"/>
        <w:rPr>
          <w:color w:val="000000" w:themeColor="text1"/>
        </w:rPr>
      </w:pPr>
      <w:r w:rsidRPr="00591A3C">
        <w:rPr>
          <w:color w:val="000000" w:themeColor="text1"/>
        </w:rPr>
        <w:t xml:space="preserve">A </w:t>
      </w:r>
      <w:r w:rsidRPr="00591A3C">
        <w:rPr>
          <w:i/>
          <w:iCs/>
          <w:color w:val="000000" w:themeColor="text1"/>
        </w:rPr>
        <w:t>t</w:t>
      </w:r>
      <w:r w:rsidRPr="00591A3C">
        <w:rPr>
          <w:color w:val="000000" w:themeColor="text1"/>
        </w:rPr>
        <w:t>-test was conducted to answer RQ</w:t>
      </w:r>
      <w:r w:rsidR="00434DDC" w:rsidRPr="00591A3C">
        <w:rPr>
          <w:color w:val="000000" w:themeColor="text1"/>
        </w:rPr>
        <w:t>2</w:t>
      </w:r>
      <w:r w:rsidRPr="00591A3C">
        <w:rPr>
          <w:color w:val="000000" w:themeColor="text1"/>
        </w:rPr>
        <w:t xml:space="preserve">. </w:t>
      </w:r>
      <w:r w:rsidR="00432728" w:rsidRPr="00591A3C">
        <w:rPr>
          <w:color w:val="000000" w:themeColor="text1"/>
        </w:rPr>
        <w:t xml:space="preserve">Pertaining to the </w:t>
      </w:r>
      <w:r w:rsidR="00432728" w:rsidRPr="00591A3C">
        <w:rPr>
          <w:i/>
          <w:iCs/>
          <w:color w:val="000000" w:themeColor="text1"/>
        </w:rPr>
        <w:t>n</w:t>
      </w:r>
      <w:r w:rsidR="00432728" w:rsidRPr="00591A3C">
        <w:rPr>
          <w:color w:val="000000" w:themeColor="text1"/>
        </w:rPr>
        <w:t>=97 companies overall Glassdoor rating scores, none of the relationships between any of the variables were statistically significant.</w:t>
      </w:r>
    </w:p>
    <w:p w14:paraId="1EB95E8D" w14:textId="3ACCFF4B" w:rsidR="00F17D8A" w:rsidRPr="00591A3C" w:rsidRDefault="00432728" w:rsidP="00CC66EA">
      <w:pPr>
        <w:spacing w:line="480" w:lineRule="auto"/>
        <w:ind w:firstLine="720"/>
        <w:rPr>
          <w:color w:val="000000" w:themeColor="text1"/>
        </w:rPr>
      </w:pPr>
      <w:r w:rsidRPr="00591A3C">
        <w:rPr>
          <w:color w:val="000000" w:themeColor="text1"/>
        </w:rPr>
        <w:t>As for</w:t>
      </w:r>
      <w:r w:rsidR="00F17D8A" w:rsidRPr="00591A3C">
        <w:rPr>
          <w:color w:val="000000" w:themeColor="text1"/>
        </w:rPr>
        <w:t xml:space="preserve"> the </w:t>
      </w:r>
      <w:r w:rsidR="00F17D8A" w:rsidRPr="00591A3C">
        <w:rPr>
          <w:i/>
          <w:iCs/>
          <w:color w:val="000000" w:themeColor="text1"/>
        </w:rPr>
        <w:t>n</w:t>
      </w:r>
      <w:r w:rsidR="00F17D8A" w:rsidRPr="00591A3C">
        <w:rPr>
          <w:color w:val="000000" w:themeColor="text1"/>
        </w:rPr>
        <w:t xml:space="preserve">=41 </w:t>
      </w:r>
      <w:r w:rsidR="004D320A" w:rsidRPr="00591A3C">
        <w:rPr>
          <w:color w:val="000000" w:themeColor="text1"/>
        </w:rPr>
        <w:t>employee communication behaviors</w:t>
      </w:r>
      <w:r w:rsidR="00F17D8A" w:rsidRPr="00591A3C">
        <w:rPr>
          <w:color w:val="000000" w:themeColor="text1"/>
        </w:rPr>
        <w:t xml:space="preserve">, </w:t>
      </w:r>
      <w:r w:rsidR="009F3342" w:rsidRPr="00591A3C">
        <w:rPr>
          <w:color w:val="000000" w:themeColor="text1"/>
        </w:rPr>
        <w:t xml:space="preserve">companies that emphasize more on cultural </w:t>
      </w:r>
      <w:r w:rsidR="00EA6394" w:rsidRPr="00591A3C">
        <w:rPr>
          <w:color w:val="000000" w:themeColor="text1"/>
        </w:rPr>
        <w:t>engagement</w:t>
      </w:r>
      <w:r w:rsidR="009F3342" w:rsidRPr="00591A3C">
        <w:rPr>
          <w:color w:val="000000" w:themeColor="text1"/>
        </w:rPr>
        <w:t xml:space="preserve"> </w:t>
      </w:r>
      <w:r w:rsidR="00EF06EF" w:rsidRPr="00591A3C">
        <w:rPr>
          <w:color w:val="000000" w:themeColor="text1"/>
        </w:rPr>
        <w:t xml:space="preserve">strategies </w:t>
      </w:r>
      <w:r w:rsidR="009F3342" w:rsidRPr="00591A3C">
        <w:rPr>
          <w:color w:val="000000" w:themeColor="text1"/>
        </w:rPr>
        <w:t xml:space="preserve">are more likely to have employees that write </w:t>
      </w:r>
      <w:r w:rsidR="0023149D" w:rsidRPr="00591A3C">
        <w:rPr>
          <w:color w:val="000000" w:themeColor="text1"/>
        </w:rPr>
        <w:t>about</w:t>
      </w:r>
      <w:r w:rsidR="00340D58" w:rsidRPr="00591A3C">
        <w:rPr>
          <w:color w:val="000000" w:themeColor="text1"/>
        </w:rPr>
        <w:t xml:space="preserve"> Well-Being </w:t>
      </w:r>
      <w:r w:rsidR="009F3342" w:rsidRPr="00591A3C">
        <w:rPr>
          <w:color w:val="000000" w:themeColor="text1"/>
        </w:rPr>
        <w:t>(</w:t>
      </w:r>
      <w:r w:rsidR="009F3342" w:rsidRPr="00591A3C">
        <w:rPr>
          <w:i/>
          <w:iCs/>
          <w:color w:val="000000" w:themeColor="text1"/>
        </w:rPr>
        <w:t>M</w:t>
      </w:r>
      <w:r w:rsidR="009F3342" w:rsidRPr="00591A3C">
        <w:rPr>
          <w:color w:val="000000" w:themeColor="text1"/>
        </w:rPr>
        <w:t xml:space="preserve"> = .636, </w:t>
      </w:r>
      <w:r w:rsidR="009F3342" w:rsidRPr="00591A3C">
        <w:rPr>
          <w:i/>
          <w:iCs/>
          <w:color w:val="000000" w:themeColor="text1"/>
        </w:rPr>
        <w:t>SD</w:t>
      </w:r>
      <w:r w:rsidR="009F3342" w:rsidRPr="00591A3C">
        <w:rPr>
          <w:color w:val="000000" w:themeColor="text1"/>
        </w:rPr>
        <w:t xml:space="preserve"> = .140</w:t>
      </w:r>
      <w:r w:rsidR="0023149D" w:rsidRPr="00591A3C">
        <w:rPr>
          <w:i/>
          <w:iCs/>
          <w:color w:val="000000" w:themeColor="text1"/>
        </w:rPr>
        <w:t xml:space="preserve"> vs. </w:t>
      </w:r>
      <w:r w:rsidR="00F04F8F" w:rsidRPr="00591A3C">
        <w:rPr>
          <w:i/>
          <w:iCs/>
          <w:color w:val="000000" w:themeColor="text1"/>
        </w:rPr>
        <w:t>(</w:t>
      </w:r>
      <w:r w:rsidR="0023149D" w:rsidRPr="00591A3C">
        <w:rPr>
          <w:i/>
          <w:iCs/>
          <w:color w:val="000000" w:themeColor="text1"/>
        </w:rPr>
        <w:t>M</w:t>
      </w:r>
      <w:r w:rsidR="0023149D" w:rsidRPr="00591A3C">
        <w:rPr>
          <w:color w:val="000000" w:themeColor="text1"/>
        </w:rPr>
        <w:t xml:space="preserve"> = .550, </w:t>
      </w:r>
      <w:r w:rsidR="0023149D" w:rsidRPr="00591A3C">
        <w:rPr>
          <w:i/>
          <w:iCs/>
          <w:color w:val="000000" w:themeColor="text1"/>
        </w:rPr>
        <w:t>SD</w:t>
      </w:r>
      <w:r w:rsidR="0023149D" w:rsidRPr="00591A3C">
        <w:rPr>
          <w:color w:val="000000" w:themeColor="text1"/>
        </w:rPr>
        <w:t xml:space="preserve"> = .146</w:t>
      </w:r>
      <w:r w:rsidR="009F3342" w:rsidRPr="00591A3C">
        <w:rPr>
          <w:color w:val="000000" w:themeColor="text1"/>
        </w:rPr>
        <w:t>)</w:t>
      </w:r>
      <w:r w:rsidR="00340D58" w:rsidRPr="00591A3C">
        <w:rPr>
          <w:color w:val="000000" w:themeColor="text1"/>
        </w:rPr>
        <w:t xml:space="preserve"> </w:t>
      </w:r>
      <w:r w:rsidR="0023149D" w:rsidRPr="00591A3C">
        <w:rPr>
          <w:color w:val="000000" w:themeColor="text1"/>
        </w:rPr>
        <w:t>(</w:t>
      </w:r>
      <w:r w:rsidR="0023149D" w:rsidRPr="00591A3C">
        <w:rPr>
          <w:i/>
          <w:iCs/>
          <w:color w:val="000000" w:themeColor="text1"/>
        </w:rPr>
        <w:t>t</w:t>
      </w:r>
      <w:r w:rsidR="0023149D" w:rsidRPr="00591A3C">
        <w:rPr>
          <w:color w:val="000000" w:themeColor="text1"/>
        </w:rPr>
        <w:t xml:space="preserve"> (38.3) = 1.90, </w:t>
      </w:r>
      <w:r w:rsidR="0023149D" w:rsidRPr="00591A3C">
        <w:rPr>
          <w:i/>
          <w:iCs/>
          <w:color w:val="000000" w:themeColor="text1"/>
        </w:rPr>
        <w:t>p</w:t>
      </w:r>
      <w:r w:rsidR="0023149D" w:rsidRPr="00591A3C">
        <w:rPr>
          <w:color w:val="000000" w:themeColor="text1"/>
        </w:rPr>
        <w:t xml:space="preserve"> = .032) </w:t>
      </w:r>
      <w:r w:rsidR="00340D58" w:rsidRPr="00591A3C">
        <w:rPr>
          <w:color w:val="000000" w:themeColor="text1"/>
        </w:rPr>
        <w:t>with</w:t>
      </w:r>
      <w:r w:rsidR="006C4E4A" w:rsidRPr="00591A3C">
        <w:rPr>
          <w:color w:val="000000" w:themeColor="text1"/>
        </w:rPr>
        <w:t xml:space="preserve"> a marginally </w:t>
      </w:r>
      <w:r w:rsidR="00447753" w:rsidRPr="00591A3C">
        <w:rPr>
          <w:color w:val="000000" w:themeColor="text1"/>
        </w:rPr>
        <w:t>significant writing</w:t>
      </w:r>
      <w:r w:rsidR="00340D58" w:rsidRPr="00591A3C">
        <w:rPr>
          <w:color w:val="000000" w:themeColor="text1"/>
        </w:rPr>
        <w:t xml:space="preserve"> positive</w:t>
      </w:r>
      <w:r w:rsidR="006C4E4A" w:rsidRPr="00591A3C">
        <w:rPr>
          <w:color w:val="000000" w:themeColor="text1"/>
        </w:rPr>
        <w:t xml:space="preserve"> sentiments </w:t>
      </w:r>
      <w:r w:rsidR="009F3342" w:rsidRPr="00591A3C">
        <w:rPr>
          <w:color w:val="000000" w:themeColor="text1"/>
        </w:rPr>
        <w:t>(</w:t>
      </w:r>
      <w:r w:rsidR="009F3342" w:rsidRPr="00591A3C">
        <w:rPr>
          <w:i/>
          <w:iCs/>
          <w:color w:val="000000" w:themeColor="text1"/>
        </w:rPr>
        <w:t>M</w:t>
      </w:r>
      <w:r w:rsidR="009F3342" w:rsidRPr="00591A3C">
        <w:rPr>
          <w:color w:val="000000" w:themeColor="text1"/>
        </w:rPr>
        <w:t xml:space="preserve"> = .423, </w:t>
      </w:r>
      <w:r w:rsidR="009F3342" w:rsidRPr="00591A3C">
        <w:rPr>
          <w:i/>
          <w:iCs/>
          <w:color w:val="000000" w:themeColor="text1"/>
        </w:rPr>
        <w:t>SD</w:t>
      </w:r>
      <w:r w:rsidR="009F3342" w:rsidRPr="00591A3C">
        <w:rPr>
          <w:color w:val="000000" w:themeColor="text1"/>
        </w:rPr>
        <w:t xml:space="preserve"> = .163</w:t>
      </w:r>
      <w:r w:rsidR="0023149D" w:rsidRPr="00591A3C">
        <w:rPr>
          <w:color w:val="000000" w:themeColor="text1"/>
        </w:rPr>
        <w:t xml:space="preserve"> </w:t>
      </w:r>
      <w:r w:rsidR="0023149D" w:rsidRPr="00591A3C">
        <w:rPr>
          <w:i/>
          <w:iCs/>
          <w:color w:val="000000" w:themeColor="text1"/>
        </w:rPr>
        <w:t>vs. M</w:t>
      </w:r>
      <w:r w:rsidR="0023149D" w:rsidRPr="00591A3C">
        <w:rPr>
          <w:color w:val="000000" w:themeColor="text1"/>
        </w:rPr>
        <w:t xml:space="preserve"> = .347, </w:t>
      </w:r>
      <w:r w:rsidR="0023149D" w:rsidRPr="00591A3C">
        <w:rPr>
          <w:i/>
          <w:iCs/>
          <w:color w:val="000000" w:themeColor="text1"/>
        </w:rPr>
        <w:t>SD</w:t>
      </w:r>
      <w:r w:rsidR="0023149D" w:rsidRPr="00591A3C">
        <w:rPr>
          <w:color w:val="000000" w:themeColor="text1"/>
        </w:rPr>
        <w:t xml:space="preserve"> = .148</w:t>
      </w:r>
      <w:r w:rsidR="009F3342" w:rsidRPr="00591A3C">
        <w:rPr>
          <w:color w:val="000000" w:themeColor="text1"/>
        </w:rPr>
        <w:t>)</w:t>
      </w:r>
      <w:r w:rsidR="0023149D" w:rsidRPr="00591A3C">
        <w:rPr>
          <w:color w:val="000000" w:themeColor="text1"/>
        </w:rPr>
        <w:t xml:space="preserve"> (</w:t>
      </w:r>
      <w:r w:rsidR="0023149D" w:rsidRPr="00591A3C">
        <w:rPr>
          <w:i/>
          <w:iCs/>
          <w:color w:val="000000" w:themeColor="text1"/>
        </w:rPr>
        <w:t>t</w:t>
      </w:r>
      <w:r w:rsidR="0023149D" w:rsidRPr="00591A3C">
        <w:rPr>
          <w:color w:val="000000" w:themeColor="text1"/>
        </w:rPr>
        <w:t xml:space="preserve"> (36.774) = 1.57, </w:t>
      </w:r>
      <w:r w:rsidR="0023149D" w:rsidRPr="00591A3C">
        <w:rPr>
          <w:i/>
          <w:iCs/>
          <w:color w:val="000000" w:themeColor="text1"/>
        </w:rPr>
        <w:t>p</w:t>
      </w:r>
      <w:r w:rsidR="0023149D" w:rsidRPr="00591A3C">
        <w:rPr>
          <w:color w:val="000000" w:themeColor="text1"/>
        </w:rPr>
        <w:t xml:space="preserve"> = .063)</w:t>
      </w:r>
      <w:r w:rsidR="00340D58" w:rsidRPr="00591A3C">
        <w:rPr>
          <w:color w:val="000000" w:themeColor="text1"/>
        </w:rPr>
        <w:t xml:space="preserve"> than companies that emphasize less on cultural </w:t>
      </w:r>
      <w:r w:rsidR="00EA6394" w:rsidRPr="00591A3C">
        <w:rPr>
          <w:color w:val="000000" w:themeColor="text1"/>
        </w:rPr>
        <w:t xml:space="preserve">engagement </w:t>
      </w:r>
      <w:r w:rsidR="00EF06EF" w:rsidRPr="00591A3C">
        <w:rPr>
          <w:color w:val="000000" w:themeColor="text1"/>
        </w:rPr>
        <w:t>strategies</w:t>
      </w:r>
      <w:r w:rsidR="009F3342" w:rsidRPr="00591A3C">
        <w:rPr>
          <w:color w:val="000000" w:themeColor="text1"/>
        </w:rPr>
        <w:t>.</w:t>
      </w:r>
      <w:r w:rsidR="00CF0B3F" w:rsidRPr="00591A3C">
        <w:rPr>
          <w:color w:val="000000" w:themeColor="text1"/>
        </w:rPr>
        <w:t xml:space="preserve"> </w:t>
      </w:r>
      <w:r w:rsidR="00C101D2" w:rsidRPr="00591A3C">
        <w:rPr>
          <w:color w:val="000000" w:themeColor="text1"/>
        </w:rPr>
        <w:t xml:space="preserve">Positive sentiments towards </w:t>
      </w:r>
      <w:r w:rsidR="00CF0B3F" w:rsidRPr="00591A3C">
        <w:rPr>
          <w:color w:val="000000" w:themeColor="text1"/>
        </w:rPr>
        <w:t xml:space="preserve">Personal Growth / Development also shows a marginal significance from companies that emphasize more on cultural </w:t>
      </w:r>
      <w:r w:rsidR="00EA6394" w:rsidRPr="00591A3C">
        <w:rPr>
          <w:color w:val="000000" w:themeColor="text1"/>
        </w:rPr>
        <w:t xml:space="preserve">engagement </w:t>
      </w:r>
      <w:r w:rsidR="00EF06EF" w:rsidRPr="00591A3C">
        <w:rPr>
          <w:color w:val="000000" w:themeColor="text1"/>
        </w:rPr>
        <w:t xml:space="preserve">strategies </w:t>
      </w:r>
      <w:r w:rsidR="00CF0B3F" w:rsidRPr="00591A3C">
        <w:rPr>
          <w:color w:val="000000" w:themeColor="text1"/>
        </w:rPr>
        <w:t>(</w:t>
      </w:r>
      <w:r w:rsidR="00CF0B3F" w:rsidRPr="00591A3C">
        <w:rPr>
          <w:i/>
          <w:iCs/>
          <w:color w:val="000000" w:themeColor="text1"/>
        </w:rPr>
        <w:t>M</w:t>
      </w:r>
      <w:r w:rsidR="00CF0B3F" w:rsidRPr="00591A3C">
        <w:rPr>
          <w:color w:val="000000" w:themeColor="text1"/>
        </w:rPr>
        <w:t xml:space="preserve"> = .263, </w:t>
      </w:r>
      <w:r w:rsidR="00CF0B3F" w:rsidRPr="00591A3C">
        <w:rPr>
          <w:i/>
          <w:iCs/>
          <w:color w:val="000000" w:themeColor="text1"/>
        </w:rPr>
        <w:t>SD</w:t>
      </w:r>
      <w:r w:rsidR="00CF0B3F" w:rsidRPr="00591A3C">
        <w:rPr>
          <w:color w:val="000000" w:themeColor="text1"/>
        </w:rPr>
        <w:t xml:space="preserve"> = .141)</w:t>
      </w:r>
      <w:r w:rsidR="00ED6A15" w:rsidRPr="00591A3C">
        <w:rPr>
          <w:color w:val="000000" w:themeColor="text1"/>
        </w:rPr>
        <w:t xml:space="preserve"> </w:t>
      </w:r>
      <w:r w:rsidR="00CF0B3F" w:rsidRPr="00591A3C">
        <w:rPr>
          <w:color w:val="000000" w:themeColor="text1"/>
        </w:rPr>
        <w:t xml:space="preserve">than </w:t>
      </w:r>
      <w:r w:rsidR="00CF0B3F" w:rsidRPr="00591A3C">
        <w:rPr>
          <w:color w:val="000000" w:themeColor="text1"/>
        </w:rPr>
        <w:lastRenderedPageBreak/>
        <w:t xml:space="preserve">companies that emphasize less on the </w:t>
      </w:r>
      <w:r w:rsidR="00EA6394" w:rsidRPr="00591A3C">
        <w:rPr>
          <w:color w:val="000000" w:themeColor="text1"/>
        </w:rPr>
        <w:t xml:space="preserve">cultural engagement </w:t>
      </w:r>
      <w:r w:rsidR="00EF06EF" w:rsidRPr="00591A3C">
        <w:rPr>
          <w:color w:val="000000" w:themeColor="text1"/>
        </w:rPr>
        <w:t>strategies</w:t>
      </w:r>
      <w:r w:rsidR="00ED6A15" w:rsidRPr="00591A3C">
        <w:rPr>
          <w:color w:val="000000" w:themeColor="text1"/>
        </w:rPr>
        <w:t xml:space="preserve"> (</w:t>
      </w:r>
      <w:r w:rsidR="00ED6A15" w:rsidRPr="00591A3C">
        <w:rPr>
          <w:i/>
          <w:iCs/>
          <w:color w:val="000000" w:themeColor="text1"/>
        </w:rPr>
        <w:t>M</w:t>
      </w:r>
      <w:r w:rsidR="00ED6A15" w:rsidRPr="00591A3C">
        <w:rPr>
          <w:color w:val="000000" w:themeColor="text1"/>
        </w:rPr>
        <w:t xml:space="preserve"> = .334, </w:t>
      </w:r>
      <w:r w:rsidR="00ED6A15" w:rsidRPr="00591A3C">
        <w:rPr>
          <w:i/>
          <w:iCs/>
          <w:color w:val="000000" w:themeColor="text1"/>
        </w:rPr>
        <w:t>SD</w:t>
      </w:r>
      <w:r w:rsidR="00ED6A15" w:rsidRPr="00591A3C">
        <w:rPr>
          <w:color w:val="000000" w:themeColor="text1"/>
        </w:rPr>
        <w:t xml:space="preserve"> = .157) (</w:t>
      </w:r>
      <w:r w:rsidR="00ED6A15" w:rsidRPr="00591A3C">
        <w:rPr>
          <w:i/>
          <w:iCs/>
          <w:color w:val="000000" w:themeColor="text1"/>
        </w:rPr>
        <w:t>t</w:t>
      </w:r>
      <w:r w:rsidR="00ED6A15" w:rsidRPr="00591A3C">
        <w:rPr>
          <w:color w:val="000000" w:themeColor="text1"/>
        </w:rPr>
        <w:t xml:space="preserve"> (38.9) = -1.53, </w:t>
      </w:r>
      <w:r w:rsidR="00ED6A15" w:rsidRPr="00591A3C">
        <w:rPr>
          <w:i/>
          <w:iCs/>
          <w:color w:val="000000" w:themeColor="text1"/>
        </w:rPr>
        <w:t>p</w:t>
      </w:r>
      <w:r w:rsidR="00ED6A15" w:rsidRPr="00591A3C">
        <w:rPr>
          <w:color w:val="000000" w:themeColor="text1"/>
        </w:rPr>
        <w:t xml:space="preserve"> = .066)</w:t>
      </w:r>
      <w:r w:rsidR="00CF0B3F" w:rsidRPr="00591A3C">
        <w:rPr>
          <w:color w:val="000000" w:themeColor="text1"/>
        </w:rPr>
        <w:t>.</w:t>
      </w:r>
      <w:r w:rsidR="00603E3A" w:rsidRPr="00591A3C">
        <w:rPr>
          <w:color w:val="000000" w:themeColor="text1"/>
        </w:rPr>
        <w:t xml:space="preserve"> In sum, companies that emphasize more on cultural </w:t>
      </w:r>
      <w:r w:rsidR="00EA6394" w:rsidRPr="00591A3C">
        <w:rPr>
          <w:color w:val="000000" w:themeColor="text1"/>
        </w:rPr>
        <w:t xml:space="preserve">engagement </w:t>
      </w:r>
      <w:r w:rsidR="00EF06EF" w:rsidRPr="00591A3C">
        <w:rPr>
          <w:color w:val="000000" w:themeColor="text1"/>
        </w:rPr>
        <w:t xml:space="preserve">strategies </w:t>
      </w:r>
      <w:r w:rsidR="00603E3A" w:rsidRPr="00591A3C">
        <w:rPr>
          <w:color w:val="000000" w:themeColor="text1"/>
        </w:rPr>
        <w:t xml:space="preserve">are more likely to have employees that write positive sentiments towards Well-Being and Personal Growth / Development. </w:t>
      </w:r>
      <w:r w:rsidR="00790F1C" w:rsidRPr="00591A3C">
        <w:rPr>
          <w:color w:val="000000" w:themeColor="text1"/>
        </w:rPr>
        <w:t>None of the relationships between any of the other variables were statistically significant.</w:t>
      </w:r>
    </w:p>
    <w:p w14:paraId="7B7CE7CB" w14:textId="36C9E3F4" w:rsidR="00A125D8" w:rsidRPr="00591A3C" w:rsidRDefault="00CE4D67" w:rsidP="00A123FA">
      <w:pPr>
        <w:spacing w:line="480" w:lineRule="auto"/>
        <w:ind w:firstLine="720"/>
        <w:rPr>
          <w:color w:val="000000" w:themeColor="text1"/>
        </w:rPr>
      </w:pPr>
      <w:r w:rsidRPr="00591A3C">
        <w:rPr>
          <w:color w:val="000000" w:themeColor="text1"/>
        </w:rPr>
        <w:t>RQ3 asked about the relationship between employee responses and CSR employee engagement strategies that emphasize more on physical environment</w:t>
      </w:r>
      <w:r w:rsidR="00EF06EF" w:rsidRPr="00591A3C">
        <w:rPr>
          <w:color w:val="000000" w:themeColor="text1"/>
        </w:rPr>
        <w:t xml:space="preserve"> strategies</w:t>
      </w:r>
      <w:r w:rsidRPr="00591A3C">
        <w:rPr>
          <w:color w:val="000000" w:themeColor="text1"/>
        </w:rPr>
        <w:t xml:space="preserve">. </w:t>
      </w:r>
      <w:r w:rsidR="000242B1" w:rsidRPr="00591A3C">
        <w:rPr>
          <w:color w:val="000000" w:themeColor="text1"/>
        </w:rPr>
        <w:t>RQ</w:t>
      </w:r>
      <w:r w:rsidR="00434DDC" w:rsidRPr="00591A3C">
        <w:rPr>
          <w:color w:val="000000" w:themeColor="text1"/>
        </w:rPr>
        <w:t>3</w:t>
      </w:r>
      <w:r w:rsidR="000242B1" w:rsidRPr="00591A3C">
        <w:rPr>
          <w:color w:val="000000" w:themeColor="text1"/>
        </w:rPr>
        <w:t xml:space="preserve"> was answered by using the </w:t>
      </w:r>
      <w:r w:rsidR="000242B1" w:rsidRPr="00591A3C">
        <w:rPr>
          <w:i/>
          <w:iCs/>
          <w:color w:val="000000" w:themeColor="text1"/>
        </w:rPr>
        <w:t>n</w:t>
      </w:r>
      <w:r w:rsidR="000242B1" w:rsidRPr="00591A3C">
        <w:rPr>
          <w:color w:val="000000" w:themeColor="text1"/>
        </w:rPr>
        <w:t xml:space="preserve">=97 companies’ overall Glassdoor rating scores and </w:t>
      </w:r>
      <w:r w:rsidR="000242B1" w:rsidRPr="00591A3C">
        <w:rPr>
          <w:i/>
          <w:iCs/>
          <w:color w:val="000000" w:themeColor="text1"/>
        </w:rPr>
        <w:t>n</w:t>
      </w:r>
      <w:r w:rsidR="000242B1" w:rsidRPr="00591A3C">
        <w:rPr>
          <w:color w:val="000000" w:themeColor="text1"/>
        </w:rPr>
        <w:t xml:space="preserve">=41 </w:t>
      </w:r>
      <w:r w:rsidR="004D320A" w:rsidRPr="00591A3C">
        <w:rPr>
          <w:color w:val="000000" w:themeColor="text1"/>
        </w:rPr>
        <w:t xml:space="preserve">employee external communication behaviors </w:t>
      </w:r>
      <w:r w:rsidR="000242B1" w:rsidRPr="00591A3C">
        <w:rPr>
          <w:color w:val="000000" w:themeColor="text1"/>
        </w:rPr>
        <w:t xml:space="preserve">towards their company’s </w:t>
      </w:r>
      <w:r w:rsidR="00085976" w:rsidRPr="00591A3C">
        <w:rPr>
          <w:color w:val="000000" w:themeColor="text1"/>
        </w:rPr>
        <w:t xml:space="preserve">physical </w:t>
      </w:r>
      <w:r w:rsidR="000242B1" w:rsidRPr="00591A3C">
        <w:rPr>
          <w:color w:val="000000" w:themeColor="text1"/>
        </w:rPr>
        <w:t xml:space="preserve">CSR employee engagement initiatives. </w:t>
      </w:r>
    </w:p>
    <w:p w14:paraId="48A7679C" w14:textId="3FADB82B" w:rsidR="00A125D8" w:rsidRPr="00591A3C" w:rsidRDefault="00432728" w:rsidP="00A123FA">
      <w:pPr>
        <w:spacing w:line="480" w:lineRule="auto"/>
        <w:ind w:firstLine="720"/>
        <w:rPr>
          <w:color w:val="000000" w:themeColor="text1"/>
        </w:rPr>
      </w:pPr>
      <w:r w:rsidRPr="00591A3C">
        <w:rPr>
          <w:color w:val="000000" w:themeColor="text1"/>
        </w:rPr>
        <w:t xml:space="preserve">A </w:t>
      </w:r>
      <w:r w:rsidRPr="00591A3C">
        <w:rPr>
          <w:i/>
          <w:iCs/>
          <w:color w:val="000000" w:themeColor="text1"/>
        </w:rPr>
        <w:t>t</w:t>
      </w:r>
      <w:r w:rsidRPr="00591A3C">
        <w:rPr>
          <w:color w:val="000000" w:themeColor="text1"/>
        </w:rPr>
        <w:t xml:space="preserve">-test was conducted to answer RQ3. </w:t>
      </w:r>
      <w:r w:rsidR="00085976" w:rsidRPr="00591A3C">
        <w:rPr>
          <w:color w:val="000000" w:themeColor="text1"/>
        </w:rPr>
        <w:t xml:space="preserve">Pertaining to the </w:t>
      </w:r>
      <w:r w:rsidR="00085976" w:rsidRPr="00591A3C">
        <w:rPr>
          <w:i/>
          <w:iCs/>
          <w:color w:val="000000" w:themeColor="text1"/>
        </w:rPr>
        <w:t>n</w:t>
      </w:r>
      <w:r w:rsidR="00085976" w:rsidRPr="00591A3C">
        <w:rPr>
          <w:color w:val="000000" w:themeColor="text1"/>
        </w:rPr>
        <w:t xml:space="preserve">=97 companies overall Glassdoor rating scores, results revealed that companies that emphasize more on physical </w:t>
      </w:r>
      <w:r w:rsidR="00EA6394" w:rsidRPr="00591A3C">
        <w:rPr>
          <w:color w:val="000000" w:themeColor="text1"/>
        </w:rPr>
        <w:t xml:space="preserve">engagement </w:t>
      </w:r>
      <w:r w:rsidR="00EF06EF" w:rsidRPr="00591A3C">
        <w:rPr>
          <w:color w:val="000000" w:themeColor="text1"/>
        </w:rPr>
        <w:t xml:space="preserve">strategies </w:t>
      </w:r>
      <w:r w:rsidR="00085976" w:rsidRPr="00591A3C">
        <w:rPr>
          <w:color w:val="000000" w:themeColor="text1"/>
        </w:rPr>
        <w:t>(</w:t>
      </w:r>
      <w:r w:rsidR="00085976" w:rsidRPr="00591A3C">
        <w:rPr>
          <w:i/>
          <w:iCs/>
          <w:color w:val="000000" w:themeColor="text1"/>
        </w:rPr>
        <w:t>M</w:t>
      </w:r>
      <w:r w:rsidR="00085976" w:rsidRPr="00591A3C">
        <w:rPr>
          <w:color w:val="000000" w:themeColor="text1"/>
        </w:rPr>
        <w:t xml:space="preserve"> = 80.0, </w:t>
      </w:r>
      <w:r w:rsidR="00085976" w:rsidRPr="00591A3C">
        <w:rPr>
          <w:i/>
          <w:iCs/>
          <w:color w:val="000000" w:themeColor="text1"/>
        </w:rPr>
        <w:t>SD</w:t>
      </w:r>
      <w:r w:rsidR="00085976" w:rsidRPr="00591A3C">
        <w:rPr>
          <w:color w:val="000000" w:themeColor="text1"/>
        </w:rPr>
        <w:t xml:space="preserve"> = 14.2)</w:t>
      </w:r>
      <w:r w:rsidR="00F04F8F" w:rsidRPr="00591A3C">
        <w:rPr>
          <w:color w:val="000000" w:themeColor="text1"/>
        </w:rPr>
        <w:t xml:space="preserve"> </w:t>
      </w:r>
      <w:r w:rsidR="00085976" w:rsidRPr="00591A3C">
        <w:rPr>
          <w:color w:val="000000" w:themeColor="text1"/>
        </w:rPr>
        <w:t xml:space="preserve">are more likely to have employees that rank Approve of CEO at a higher score than companies that emphasize less on physical </w:t>
      </w:r>
      <w:r w:rsidR="00EA6394" w:rsidRPr="00591A3C">
        <w:rPr>
          <w:color w:val="000000" w:themeColor="text1"/>
        </w:rPr>
        <w:t xml:space="preserve">engagement </w:t>
      </w:r>
      <w:r w:rsidR="00EF06EF" w:rsidRPr="00591A3C">
        <w:rPr>
          <w:color w:val="000000" w:themeColor="text1"/>
        </w:rPr>
        <w:t xml:space="preserve">strategies </w:t>
      </w:r>
      <w:r w:rsidR="00ED6A15" w:rsidRPr="00591A3C">
        <w:rPr>
          <w:color w:val="000000" w:themeColor="text1"/>
        </w:rPr>
        <w:t>(</w:t>
      </w:r>
      <w:r w:rsidR="00ED6A15" w:rsidRPr="00591A3C">
        <w:rPr>
          <w:i/>
          <w:iCs/>
          <w:color w:val="000000" w:themeColor="text1"/>
        </w:rPr>
        <w:t>M</w:t>
      </w:r>
      <w:r w:rsidR="00ED6A15" w:rsidRPr="00591A3C">
        <w:rPr>
          <w:color w:val="000000" w:themeColor="text1"/>
        </w:rPr>
        <w:t xml:space="preserve"> = 73.3, </w:t>
      </w:r>
      <w:r w:rsidR="00ED6A15" w:rsidRPr="00591A3C">
        <w:rPr>
          <w:i/>
          <w:iCs/>
          <w:color w:val="000000" w:themeColor="text1"/>
        </w:rPr>
        <w:t>SD</w:t>
      </w:r>
      <w:r w:rsidR="00ED6A15" w:rsidRPr="00591A3C">
        <w:rPr>
          <w:color w:val="000000" w:themeColor="text1"/>
        </w:rPr>
        <w:t xml:space="preserve"> = 22.3) (</w:t>
      </w:r>
      <w:r w:rsidR="00ED6A15" w:rsidRPr="00591A3C">
        <w:rPr>
          <w:i/>
          <w:iCs/>
          <w:color w:val="000000" w:themeColor="text1"/>
        </w:rPr>
        <w:t>t</w:t>
      </w:r>
      <w:r w:rsidR="00ED6A15" w:rsidRPr="00591A3C">
        <w:rPr>
          <w:color w:val="000000" w:themeColor="text1"/>
        </w:rPr>
        <w:t xml:space="preserve"> (92.2) = 1.79, </w:t>
      </w:r>
      <w:r w:rsidR="00ED6A15" w:rsidRPr="00591A3C">
        <w:rPr>
          <w:i/>
          <w:iCs/>
          <w:color w:val="000000" w:themeColor="text1"/>
        </w:rPr>
        <w:t>p</w:t>
      </w:r>
      <w:r w:rsidR="00ED6A15" w:rsidRPr="00591A3C">
        <w:rPr>
          <w:color w:val="000000" w:themeColor="text1"/>
        </w:rPr>
        <w:t xml:space="preserve"> = .038)</w:t>
      </w:r>
      <w:r w:rsidR="00085976" w:rsidRPr="00591A3C">
        <w:rPr>
          <w:color w:val="000000" w:themeColor="text1"/>
        </w:rPr>
        <w:t xml:space="preserve">. </w:t>
      </w:r>
      <w:r w:rsidR="00B92C2A" w:rsidRPr="00591A3C">
        <w:rPr>
          <w:color w:val="000000" w:themeColor="text1"/>
        </w:rPr>
        <w:t>None of the relationships between any of the other variables were statistically significant.</w:t>
      </w:r>
    </w:p>
    <w:p w14:paraId="1F44B808" w14:textId="2960DD3A" w:rsidR="000242B1" w:rsidRPr="00591A3C" w:rsidRDefault="00C33B27" w:rsidP="00A123FA">
      <w:pPr>
        <w:spacing w:line="480" w:lineRule="auto"/>
        <w:ind w:firstLine="720"/>
        <w:rPr>
          <w:color w:val="000000" w:themeColor="text1"/>
        </w:rPr>
      </w:pPr>
      <w:r w:rsidRPr="00591A3C">
        <w:rPr>
          <w:color w:val="000000" w:themeColor="text1"/>
        </w:rPr>
        <w:t xml:space="preserve">As for the </w:t>
      </w:r>
      <w:r w:rsidRPr="00591A3C">
        <w:rPr>
          <w:i/>
          <w:iCs/>
          <w:color w:val="000000" w:themeColor="text1"/>
        </w:rPr>
        <w:t>n</w:t>
      </w:r>
      <w:r w:rsidRPr="00591A3C">
        <w:rPr>
          <w:color w:val="000000" w:themeColor="text1"/>
        </w:rPr>
        <w:t xml:space="preserve">=41 </w:t>
      </w:r>
      <w:r w:rsidR="004D320A" w:rsidRPr="00591A3C">
        <w:rPr>
          <w:color w:val="000000" w:themeColor="text1"/>
        </w:rPr>
        <w:t>employee communication behaviors</w:t>
      </w:r>
      <w:r w:rsidRPr="00591A3C">
        <w:rPr>
          <w:color w:val="000000" w:themeColor="text1"/>
        </w:rPr>
        <w:t xml:space="preserve">, results showed that companies that emphasize more on physical </w:t>
      </w:r>
      <w:r w:rsidR="00EA6394" w:rsidRPr="00591A3C">
        <w:rPr>
          <w:color w:val="000000" w:themeColor="text1"/>
        </w:rPr>
        <w:t xml:space="preserve">engagement </w:t>
      </w:r>
      <w:r w:rsidR="00EF06EF" w:rsidRPr="00591A3C">
        <w:rPr>
          <w:color w:val="000000" w:themeColor="text1"/>
        </w:rPr>
        <w:t xml:space="preserve">strategies </w:t>
      </w:r>
      <w:r w:rsidRPr="00591A3C">
        <w:rPr>
          <w:color w:val="000000" w:themeColor="text1"/>
        </w:rPr>
        <w:t>are more likely to have employees that write positive sentiments towards Leadership (</w:t>
      </w:r>
      <w:r w:rsidRPr="00591A3C">
        <w:rPr>
          <w:i/>
          <w:iCs/>
          <w:color w:val="000000" w:themeColor="text1"/>
        </w:rPr>
        <w:t>M</w:t>
      </w:r>
      <w:r w:rsidRPr="00591A3C">
        <w:rPr>
          <w:color w:val="000000" w:themeColor="text1"/>
        </w:rPr>
        <w:t xml:space="preserve"> =.072, </w:t>
      </w:r>
      <w:r w:rsidRPr="00591A3C">
        <w:rPr>
          <w:i/>
          <w:iCs/>
          <w:color w:val="000000" w:themeColor="text1"/>
        </w:rPr>
        <w:t>SD</w:t>
      </w:r>
      <w:r w:rsidRPr="00591A3C">
        <w:rPr>
          <w:color w:val="000000" w:themeColor="text1"/>
        </w:rPr>
        <w:t xml:space="preserve"> = .085) </w:t>
      </w:r>
      <w:r w:rsidR="00ED6A15" w:rsidRPr="00591A3C">
        <w:rPr>
          <w:i/>
          <w:iCs/>
          <w:color w:val="000000" w:themeColor="text1"/>
        </w:rPr>
        <w:t>vs.</w:t>
      </w:r>
      <w:r w:rsidR="00ED6A15" w:rsidRPr="00591A3C">
        <w:rPr>
          <w:color w:val="000000" w:themeColor="text1"/>
        </w:rPr>
        <w:t xml:space="preserve"> (</w:t>
      </w:r>
      <w:r w:rsidR="00ED6A15" w:rsidRPr="00591A3C">
        <w:rPr>
          <w:i/>
          <w:iCs/>
          <w:color w:val="000000" w:themeColor="text1"/>
        </w:rPr>
        <w:t>M</w:t>
      </w:r>
      <w:r w:rsidR="00ED6A15" w:rsidRPr="00591A3C">
        <w:rPr>
          <w:color w:val="000000" w:themeColor="text1"/>
        </w:rPr>
        <w:t xml:space="preserve"> = .037, </w:t>
      </w:r>
      <w:r w:rsidR="00ED6A15" w:rsidRPr="00591A3C">
        <w:rPr>
          <w:i/>
          <w:iCs/>
          <w:color w:val="000000" w:themeColor="text1"/>
        </w:rPr>
        <w:t>SD</w:t>
      </w:r>
      <w:r w:rsidR="00ED6A15" w:rsidRPr="00591A3C">
        <w:rPr>
          <w:color w:val="000000" w:themeColor="text1"/>
        </w:rPr>
        <w:t xml:space="preserve"> = .040) (</w:t>
      </w:r>
      <w:r w:rsidR="00ED6A15" w:rsidRPr="00591A3C">
        <w:rPr>
          <w:i/>
          <w:iCs/>
          <w:color w:val="000000" w:themeColor="text1"/>
        </w:rPr>
        <w:t>t</w:t>
      </w:r>
      <w:r w:rsidR="00ED6A15" w:rsidRPr="00591A3C">
        <w:rPr>
          <w:color w:val="000000" w:themeColor="text1"/>
        </w:rPr>
        <w:t xml:space="preserve"> (28.9) = 1.71, </w:t>
      </w:r>
      <w:r w:rsidR="00ED6A15" w:rsidRPr="00591A3C">
        <w:rPr>
          <w:i/>
          <w:iCs/>
          <w:color w:val="000000" w:themeColor="text1"/>
        </w:rPr>
        <w:t>p</w:t>
      </w:r>
      <w:r w:rsidR="00ED6A15" w:rsidRPr="00591A3C">
        <w:rPr>
          <w:color w:val="000000" w:themeColor="text1"/>
        </w:rPr>
        <w:t xml:space="preserve"> = .049) </w:t>
      </w:r>
      <w:r w:rsidRPr="00591A3C">
        <w:rPr>
          <w:color w:val="000000" w:themeColor="text1"/>
        </w:rPr>
        <w:t>and Phycological Safety (</w:t>
      </w:r>
      <w:r w:rsidRPr="00591A3C">
        <w:rPr>
          <w:i/>
          <w:iCs/>
          <w:color w:val="000000" w:themeColor="text1"/>
        </w:rPr>
        <w:t>M</w:t>
      </w:r>
      <w:r w:rsidRPr="00591A3C">
        <w:rPr>
          <w:color w:val="000000" w:themeColor="text1"/>
        </w:rPr>
        <w:t xml:space="preserve"> = .169, </w:t>
      </w:r>
      <w:r w:rsidRPr="00591A3C">
        <w:rPr>
          <w:i/>
          <w:iCs/>
          <w:color w:val="000000" w:themeColor="text1"/>
        </w:rPr>
        <w:t>SD</w:t>
      </w:r>
      <w:r w:rsidRPr="00591A3C">
        <w:rPr>
          <w:color w:val="000000" w:themeColor="text1"/>
        </w:rPr>
        <w:t xml:space="preserve"> = .144)</w:t>
      </w:r>
      <w:r w:rsidR="00ED6A15" w:rsidRPr="00591A3C">
        <w:rPr>
          <w:color w:val="000000" w:themeColor="text1"/>
        </w:rPr>
        <w:t xml:space="preserve"> </w:t>
      </w:r>
      <w:r w:rsidR="00ED6A15" w:rsidRPr="00591A3C">
        <w:rPr>
          <w:i/>
          <w:iCs/>
          <w:color w:val="000000" w:themeColor="text1"/>
        </w:rPr>
        <w:t>vs.</w:t>
      </w:r>
      <w:r w:rsidR="00ED6A15" w:rsidRPr="00591A3C">
        <w:rPr>
          <w:color w:val="000000" w:themeColor="text1"/>
        </w:rPr>
        <w:t xml:space="preserve"> (</w:t>
      </w:r>
      <w:r w:rsidR="00ED6A15" w:rsidRPr="00591A3C">
        <w:rPr>
          <w:i/>
          <w:iCs/>
          <w:color w:val="000000" w:themeColor="text1"/>
        </w:rPr>
        <w:t>M</w:t>
      </w:r>
      <w:r w:rsidR="00ED6A15" w:rsidRPr="00591A3C">
        <w:rPr>
          <w:color w:val="000000" w:themeColor="text1"/>
        </w:rPr>
        <w:t xml:space="preserve"> = .088, </w:t>
      </w:r>
      <w:r w:rsidR="00ED6A15" w:rsidRPr="00591A3C">
        <w:rPr>
          <w:i/>
          <w:iCs/>
          <w:color w:val="000000" w:themeColor="text1"/>
        </w:rPr>
        <w:t>SD</w:t>
      </w:r>
      <w:r w:rsidR="00ED6A15" w:rsidRPr="00591A3C">
        <w:rPr>
          <w:color w:val="000000" w:themeColor="text1"/>
        </w:rPr>
        <w:t xml:space="preserve"> = .066) (</w:t>
      </w:r>
      <w:r w:rsidR="00ED6A15" w:rsidRPr="00591A3C">
        <w:rPr>
          <w:i/>
          <w:iCs/>
          <w:color w:val="000000" w:themeColor="text1"/>
        </w:rPr>
        <w:t>t</w:t>
      </w:r>
      <w:r w:rsidR="00ED6A15" w:rsidRPr="00591A3C">
        <w:rPr>
          <w:color w:val="000000" w:themeColor="text1"/>
        </w:rPr>
        <w:t xml:space="preserve"> (28.4) = 2.32, </w:t>
      </w:r>
      <w:r w:rsidR="00ED6A15" w:rsidRPr="00591A3C">
        <w:rPr>
          <w:i/>
          <w:iCs/>
          <w:color w:val="000000" w:themeColor="text1"/>
        </w:rPr>
        <w:t>p</w:t>
      </w:r>
      <w:r w:rsidR="00ED6A15" w:rsidRPr="00591A3C">
        <w:rPr>
          <w:color w:val="000000" w:themeColor="text1"/>
        </w:rPr>
        <w:t xml:space="preserve"> = .014)</w:t>
      </w:r>
      <w:r w:rsidRPr="00591A3C">
        <w:rPr>
          <w:color w:val="000000" w:themeColor="text1"/>
        </w:rPr>
        <w:t xml:space="preserve"> than companies who emphasize less on physical </w:t>
      </w:r>
      <w:r w:rsidR="00EA6394" w:rsidRPr="00591A3C">
        <w:rPr>
          <w:color w:val="000000" w:themeColor="text1"/>
        </w:rPr>
        <w:t xml:space="preserve">engagement </w:t>
      </w:r>
      <w:r w:rsidR="00EF06EF" w:rsidRPr="00591A3C">
        <w:rPr>
          <w:color w:val="000000" w:themeColor="text1"/>
        </w:rPr>
        <w:t>strategies</w:t>
      </w:r>
      <w:r w:rsidR="001D5A45" w:rsidRPr="00591A3C">
        <w:rPr>
          <w:color w:val="000000" w:themeColor="text1"/>
        </w:rPr>
        <w:t>.</w:t>
      </w:r>
      <w:r w:rsidR="0073379C" w:rsidRPr="00591A3C">
        <w:rPr>
          <w:color w:val="000000" w:themeColor="text1"/>
        </w:rPr>
        <w:t xml:space="preserve"> In addition, companies that emphasize more on physical </w:t>
      </w:r>
      <w:r w:rsidR="00EA6394" w:rsidRPr="00591A3C">
        <w:rPr>
          <w:color w:val="000000" w:themeColor="text1"/>
        </w:rPr>
        <w:t xml:space="preserve">engagement </w:t>
      </w:r>
      <w:r w:rsidR="00EF06EF" w:rsidRPr="00591A3C">
        <w:rPr>
          <w:color w:val="000000" w:themeColor="text1"/>
        </w:rPr>
        <w:t xml:space="preserve">strategies </w:t>
      </w:r>
      <w:r w:rsidR="0073379C" w:rsidRPr="00591A3C">
        <w:rPr>
          <w:color w:val="000000" w:themeColor="text1"/>
        </w:rPr>
        <w:t>are more likely to have employees to write sentiments</w:t>
      </w:r>
      <w:r w:rsidR="00536C1A" w:rsidRPr="00591A3C">
        <w:rPr>
          <w:color w:val="000000" w:themeColor="text1"/>
        </w:rPr>
        <w:t xml:space="preserve"> (</w:t>
      </w:r>
      <w:r w:rsidR="00536C1A" w:rsidRPr="00591A3C">
        <w:rPr>
          <w:i/>
          <w:iCs/>
          <w:color w:val="000000" w:themeColor="text1"/>
        </w:rPr>
        <w:t>M</w:t>
      </w:r>
      <w:r w:rsidR="00536C1A" w:rsidRPr="00591A3C">
        <w:rPr>
          <w:color w:val="000000" w:themeColor="text1"/>
        </w:rPr>
        <w:t xml:space="preserve"> = .632, </w:t>
      </w:r>
      <w:r w:rsidR="00536C1A" w:rsidRPr="00591A3C">
        <w:rPr>
          <w:i/>
          <w:iCs/>
          <w:color w:val="000000" w:themeColor="text1"/>
        </w:rPr>
        <w:t>SD</w:t>
      </w:r>
      <w:r w:rsidR="00536C1A" w:rsidRPr="00591A3C">
        <w:rPr>
          <w:color w:val="000000" w:themeColor="text1"/>
        </w:rPr>
        <w:t xml:space="preserve"> = .170)</w:t>
      </w:r>
      <w:r w:rsidR="0073379C" w:rsidRPr="00591A3C">
        <w:rPr>
          <w:color w:val="000000" w:themeColor="text1"/>
        </w:rPr>
        <w:t xml:space="preserve"> </w:t>
      </w:r>
      <w:r w:rsidR="00ED6A15" w:rsidRPr="00591A3C">
        <w:rPr>
          <w:i/>
          <w:iCs/>
          <w:color w:val="000000" w:themeColor="text1"/>
        </w:rPr>
        <w:t>vs.</w:t>
      </w:r>
      <w:r w:rsidR="00ED6A15" w:rsidRPr="00591A3C">
        <w:rPr>
          <w:color w:val="000000" w:themeColor="text1"/>
        </w:rPr>
        <w:t xml:space="preserve"> (</w:t>
      </w:r>
      <w:r w:rsidR="00ED6A15" w:rsidRPr="00591A3C">
        <w:rPr>
          <w:i/>
          <w:iCs/>
          <w:color w:val="000000" w:themeColor="text1"/>
        </w:rPr>
        <w:t>M</w:t>
      </w:r>
      <w:r w:rsidR="00ED6A15" w:rsidRPr="00591A3C">
        <w:rPr>
          <w:color w:val="000000" w:themeColor="text1"/>
        </w:rPr>
        <w:t xml:space="preserve"> =.546, </w:t>
      </w:r>
      <w:r w:rsidR="00ED6A15" w:rsidRPr="00591A3C">
        <w:rPr>
          <w:i/>
          <w:iCs/>
          <w:color w:val="000000" w:themeColor="text1"/>
        </w:rPr>
        <w:t>SD</w:t>
      </w:r>
      <w:r w:rsidR="00ED6A15" w:rsidRPr="00591A3C">
        <w:rPr>
          <w:color w:val="000000" w:themeColor="text1"/>
        </w:rPr>
        <w:t xml:space="preserve"> =.108) (</w:t>
      </w:r>
      <w:r w:rsidR="00ED6A15" w:rsidRPr="00591A3C">
        <w:rPr>
          <w:i/>
          <w:iCs/>
          <w:color w:val="000000" w:themeColor="text1"/>
        </w:rPr>
        <w:t>t</w:t>
      </w:r>
      <w:r w:rsidR="00ED6A15" w:rsidRPr="00591A3C">
        <w:rPr>
          <w:color w:val="000000" w:themeColor="text1"/>
        </w:rPr>
        <w:t xml:space="preserve"> (34.1) = </w:t>
      </w:r>
      <w:r w:rsidR="00ED6A15" w:rsidRPr="00591A3C">
        <w:rPr>
          <w:color w:val="000000" w:themeColor="text1"/>
        </w:rPr>
        <w:lastRenderedPageBreak/>
        <w:t xml:space="preserve">1.93, </w:t>
      </w:r>
      <w:r w:rsidR="00ED6A15" w:rsidRPr="00591A3C">
        <w:rPr>
          <w:i/>
          <w:iCs/>
          <w:color w:val="000000" w:themeColor="text1"/>
        </w:rPr>
        <w:t>p</w:t>
      </w:r>
      <w:r w:rsidR="00ED6A15" w:rsidRPr="00591A3C">
        <w:rPr>
          <w:color w:val="000000" w:themeColor="text1"/>
        </w:rPr>
        <w:t xml:space="preserve"> .031) </w:t>
      </w:r>
      <w:r w:rsidR="0073379C" w:rsidRPr="00591A3C">
        <w:rPr>
          <w:color w:val="000000" w:themeColor="text1"/>
        </w:rPr>
        <w:t>towards Well-Being that are positive</w:t>
      </w:r>
      <w:r w:rsidR="00536C1A" w:rsidRPr="00591A3C">
        <w:rPr>
          <w:color w:val="000000" w:themeColor="text1"/>
        </w:rPr>
        <w:t xml:space="preserve"> (</w:t>
      </w:r>
      <w:r w:rsidR="00536C1A" w:rsidRPr="00591A3C">
        <w:rPr>
          <w:i/>
          <w:iCs/>
          <w:color w:val="000000" w:themeColor="text1"/>
        </w:rPr>
        <w:t>M</w:t>
      </w:r>
      <w:r w:rsidR="00536C1A" w:rsidRPr="00591A3C">
        <w:rPr>
          <w:color w:val="000000" w:themeColor="text1"/>
        </w:rPr>
        <w:t xml:space="preserve"> = .429, </w:t>
      </w:r>
      <w:r w:rsidR="00536C1A" w:rsidRPr="00591A3C">
        <w:rPr>
          <w:i/>
          <w:iCs/>
          <w:color w:val="000000" w:themeColor="text1"/>
        </w:rPr>
        <w:t>SD</w:t>
      </w:r>
      <w:r w:rsidR="00536C1A" w:rsidRPr="00591A3C">
        <w:rPr>
          <w:color w:val="000000" w:themeColor="text1"/>
        </w:rPr>
        <w:t xml:space="preserve"> = .180)</w:t>
      </w:r>
      <w:r w:rsidR="00ED6A15" w:rsidRPr="00591A3C">
        <w:rPr>
          <w:color w:val="000000" w:themeColor="text1"/>
        </w:rPr>
        <w:t xml:space="preserve"> </w:t>
      </w:r>
      <w:r w:rsidR="00ED6A15" w:rsidRPr="00591A3C">
        <w:rPr>
          <w:i/>
          <w:iCs/>
          <w:color w:val="000000" w:themeColor="text1"/>
        </w:rPr>
        <w:t>vs.</w:t>
      </w:r>
      <w:r w:rsidR="00ED6A15" w:rsidRPr="00591A3C">
        <w:rPr>
          <w:color w:val="000000" w:themeColor="text1"/>
        </w:rPr>
        <w:t xml:space="preserve"> (</w:t>
      </w:r>
      <w:r w:rsidR="00ED6A15" w:rsidRPr="00591A3C">
        <w:rPr>
          <w:i/>
          <w:iCs/>
          <w:color w:val="000000" w:themeColor="text1"/>
        </w:rPr>
        <w:t>M</w:t>
      </w:r>
      <w:r w:rsidR="00ED6A15" w:rsidRPr="00591A3C">
        <w:rPr>
          <w:color w:val="000000" w:themeColor="text1"/>
        </w:rPr>
        <w:t xml:space="preserve"> = .333, </w:t>
      </w:r>
      <w:r w:rsidR="00ED6A15" w:rsidRPr="00591A3C">
        <w:rPr>
          <w:i/>
          <w:iCs/>
          <w:color w:val="000000" w:themeColor="text1"/>
        </w:rPr>
        <w:t>SD</w:t>
      </w:r>
      <w:r w:rsidR="00ED6A15" w:rsidRPr="00591A3C">
        <w:rPr>
          <w:color w:val="000000" w:themeColor="text1"/>
        </w:rPr>
        <w:t xml:space="preserve"> = .115) (</w:t>
      </w:r>
      <w:r w:rsidR="00ED6A15" w:rsidRPr="00591A3C">
        <w:rPr>
          <w:i/>
          <w:iCs/>
          <w:color w:val="000000" w:themeColor="text1"/>
        </w:rPr>
        <w:t>t</w:t>
      </w:r>
      <w:r w:rsidR="00ED6A15" w:rsidRPr="00591A3C">
        <w:rPr>
          <w:color w:val="000000" w:themeColor="text1"/>
        </w:rPr>
        <w:t xml:space="preserve"> (34.2) = 2.05, </w:t>
      </w:r>
      <w:r w:rsidR="00ED6A15" w:rsidRPr="00591A3C">
        <w:rPr>
          <w:i/>
          <w:iCs/>
          <w:color w:val="000000" w:themeColor="text1"/>
        </w:rPr>
        <w:t>p</w:t>
      </w:r>
      <w:r w:rsidR="00ED6A15" w:rsidRPr="00591A3C">
        <w:rPr>
          <w:color w:val="000000" w:themeColor="text1"/>
        </w:rPr>
        <w:t xml:space="preserve"> = .024)</w:t>
      </w:r>
      <w:r w:rsidR="0073379C" w:rsidRPr="00591A3C">
        <w:rPr>
          <w:color w:val="000000" w:themeColor="text1"/>
        </w:rPr>
        <w:t xml:space="preserve"> than companies that emphasize less on physical </w:t>
      </w:r>
      <w:r w:rsidR="00EA6394" w:rsidRPr="00591A3C">
        <w:rPr>
          <w:color w:val="000000" w:themeColor="text1"/>
        </w:rPr>
        <w:t xml:space="preserve">engagement </w:t>
      </w:r>
      <w:r w:rsidR="00EF06EF" w:rsidRPr="00591A3C">
        <w:rPr>
          <w:color w:val="000000" w:themeColor="text1"/>
        </w:rPr>
        <w:t>strategies</w:t>
      </w:r>
      <w:r w:rsidR="00536C1A" w:rsidRPr="00591A3C">
        <w:rPr>
          <w:color w:val="000000" w:themeColor="text1"/>
        </w:rPr>
        <w:t xml:space="preserve">. </w:t>
      </w:r>
      <w:r w:rsidR="00C101D2" w:rsidRPr="00591A3C">
        <w:rPr>
          <w:color w:val="000000" w:themeColor="text1"/>
        </w:rPr>
        <w:t xml:space="preserve">It is also valuable to note that positive sentiments towards Fair Deal shows a marginal significance from companies that emphasize more on physical </w:t>
      </w:r>
      <w:r w:rsidR="00EA6394" w:rsidRPr="00591A3C">
        <w:rPr>
          <w:color w:val="000000" w:themeColor="text1"/>
        </w:rPr>
        <w:t xml:space="preserve">engagement </w:t>
      </w:r>
      <w:r w:rsidR="00EF06EF" w:rsidRPr="00591A3C">
        <w:rPr>
          <w:color w:val="000000" w:themeColor="text1"/>
        </w:rPr>
        <w:t>strategies</w:t>
      </w:r>
      <w:r w:rsidR="00C101D2" w:rsidRPr="00591A3C">
        <w:rPr>
          <w:color w:val="000000" w:themeColor="text1"/>
        </w:rPr>
        <w:t xml:space="preserve"> (</w:t>
      </w:r>
      <w:r w:rsidR="00C101D2" w:rsidRPr="00591A3C">
        <w:rPr>
          <w:i/>
          <w:iCs/>
          <w:color w:val="000000" w:themeColor="text1"/>
        </w:rPr>
        <w:t>M</w:t>
      </w:r>
      <w:r w:rsidR="00C101D2" w:rsidRPr="00591A3C">
        <w:rPr>
          <w:color w:val="000000" w:themeColor="text1"/>
        </w:rPr>
        <w:t xml:space="preserve"> = .</w:t>
      </w:r>
      <w:r w:rsidR="00741880" w:rsidRPr="00591A3C">
        <w:rPr>
          <w:color w:val="000000" w:themeColor="text1"/>
        </w:rPr>
        <w:t>499</w:t>
      </w:r>
      <w:r w:rsidR="00C101D2" w:rsidRPr="00591A3C">
        <w:rPr>
          <w:color w:val="000000" w:themeColor="text1"/>
        </w:rPr>
        <w:t xml:space="preserve">, </w:t>
      </w:r>
      <w:r w:rsidR="00C101D2" w:rsidRPr="00591A3C">
        <w:rPr>
          <w:i/>
          <w:iCs/>
          <w:color w:val="000000" w:themeColor="text1"/>
        </w:rPr>
        <w:t>SD</w:t>
      </w:r>
      <w:r w:rsidR="00C101D2" w:rsidRPr="00591A3C">
        <w:rPr>
          <w:color w:val="000000" w:themeColor="text1"/>
        </w:rPr>
        <w:t xml:space="preserve"> = .</w:t>
      </w:r>
      <w:r w:rsidR="00741880" w:rsidRPr="00591A3C">
        <w:rPr>
          <w:color w:val="000000" w:themeColor="text1"/>
        </w:rPr>
        <w:t>191</w:t>
      </w:r>
      <w:r w:rsidR="00C101D2" w:rsidRPr="00591A3C">
        <w:rPr>
          <w:color w:val="000000" w:themeColor="text1"/>
        </w:rPr>
        <w:t xml:space="preserve">) than companies that emphasize less on </w:t>
      </w:r>
      <w:r w:rsidR="00EA6394" w:rsidRPr="00591A3C">
        <w:rPr>
          <w:color w:val="000000" w:themeColor="text1"/>
        </w:rPr>
        <w:t>physical engagement strategies</w:t>
      </w:r>
      <w:r w:rsidR="00741880" w:rsidRPr="00591A3C">
        <w:rPr>
          <w:color w:val="000000" w:themeColor="text1"/>
        </w:rPr>
        <w:t xml:space="preserve"> (</w:t>
      </w:r>
      <w:r w:rsidR="00741880" w:rsidRPr="00591A3C">
        <w:rPr>
          <w:i/>
          <w:iCs/>
          <w:color w:val="000000" w:themeColor="text1"/>
        </w:rPr>
        <w:t>M</w:t>
      </w:r>
      <w:r w:rsidR="00741880" w:rsidRPr="00591A3C">
        <w:rPr>
          <w:color w:val="000000" w:themeColor="text1"/>
        </w:rPr>
        <w:t xml:space="preserve"> = .422, </w:t>
      </w:r>
      <w:r w:rsidR="00741880" w:rsidRPr="00591A3C">
        <w:rPr>
          <w:i/>
          <w:iCs/>
          <w:color w:val="000000" w:themeColor="text1"/>
        </w:rPr>
        <w:t>SD</w:t>
      </w:r>
      <w:r w:rsidR="00741880" w:rsidRPr="00591A3C">
        <w:rPr>
          <w:color w:val="000000" w:themeColor="text1"/>
        </w:rPr>
        <w:t xml:space="preserve"> = .120)</w:t>
      </w:r>
      <w:r w:rsidR="00C101D2" w:rsidRPr="00591A3C">
        <w:rPr>
          <w:color w:val="000000" w:themeColor="text1"/>
        </w:rPr>
        <w:t xml:space="preserve"> (</w:t>
      </w:r>
      <w:r w:rsidR="00C101D2" w:rsidRPr="00591A3C">
        <w:rPr>
          <w:i/>
          <w:iCs/>
          <w:color w:val="000000" w:themeColor="text1"/>
        </w:rPr>
        <w:t>t</w:t>
      </w:r>
      <w:r w:rsidR="00C101D2" w:rsidRPr="00591A3C">
        <w:rPr>
          <w:color w:val="000000" w:themeColor="text1"/>
        </w:rPr>
        <w:t xml:space="preserve"> (</w:t>
      </w:r>
      <w:r w:rsidR="00741880" w:rsidRPr="00591A3C">
        <w:rPr>
          <w:color w:val="000000" w:themeColor="text1"/>
        </w:rPr>
        <w:t xml:space="preserve">33.8) = 1.53, </w:t>
      </w:r>
      <w:r w:rsidR="00741880" w:rsidRPr="00591A3C">
        <w:rPr>
          <w:i/>
          <w:iCs/>
          <w:color w:val="000000" w:themeColor="text1"/>
        </w:rPr>
        <w:t>p</w:t>
      </w:r>
      <w:r w:rsidR="00741880" w:rsidRPr="00591A3C">
        <w:rPr>
          <w:color w:val="000000" w:themeColor="text1"/>
        </w:rPr>
        <w:t xml:space="preserve"> = .065). </w:t>
      </w:r>
      <w:r w:rsidR="00603E3A" w:rsidRPr="00591A3C">
        <w:rPr>
          <w:color w:val="000000" w:themeColor="text1"/>
        </w:rPr>
        <w:t xml:space="preserve">In sum, companies that emphasize more on physical </w:t>
      </w:r>
      <w:r w:rsidR="00EA6394" w:rsidRPr="00591A3C">
        <w:rPr>
          <w:color w:val="000000" w:themeColor="text1"/>
        </w:rPr>
        <w:t xml:space="preserve">engagement </w:t>
      </w:r>
      <w:r w:rsidR="00EF06EF" w:rsidRPr="00591A3C">
        <w:rPr>
          <w:color w:val="000000" w:themeColor="text1"/>
        </w:rPr>
        <w:t xml:space="preserve">strategies </w:t>
      </w:r>
      <w:r w:rsidR="00603E3A" w:rsidRPr="00591A3C">
        <w:rPr>
          <w:color w:val="000000" w:themeColor="text1"/>
        </w:rPr>
        <w:t>are more likely to have employees that higher rate Approve of CEO, write positive sentiments towards Leadership and Psychological Safety, and Well-Being.</w:t>
      </w:r>
      <w:r w:rsidR="00B92C2A" w:rsidRPr="00591A3C">
        <w:rPr>
          <w:color w:val="000000" w:themeColor="text1"/>
        </w:rPr>
        <w:t xml:space="preserve"> None of the relationships between any of the other variables were statistically significant.</w:t>
      </w:r>
    </w:p>
    <w:p w14:paraId="047496DC" w14:textId="4EBB3896" w:rsidR="00B92C2A" w:rsidRPr="00591A3C" w:rsidRDefault="00CE4D67" w:rsidP="00851362">
      <w:pPr>
        <w:spacing w:line="480" w:lineRule="auto"/>
        <w:ind w:firstLine="720"/>
        <w:rPr>
          <w:color w:val="000000" w:themeColor="text1"/>
        </w:rPr>
      </w:pPr>
      <w:r w:rsidRPr="00591A3C">
        <w:rPr>
          <w:color w:val="000000" w:themeColor="text1"/>
        </w:rPr>
        <w:t>RQ4 asked about the relationship between employee responses and CSR employee engagement strategies that emphasize more on technological environment</w:t>
      </w:r>
      <w:r w:rsidR="00EF06EF" w:rsidRPr="00591A3C">
        <w:rPr>
          <w:color w:val="000000" w:themeColor="text1"/>
        </w:rPr>
        <w:t xml:space="preserve"> strategies</w:t>
      </w:r>
      <w:r w:rsidRPr="00591A3C">
        <w:rPr>
          <w:color w:val="000000" w:themeColor="text1"/>
        </w:rPr>
        <w:t xml:space="preserve">. </w:t>
      </w:r>
      <w:r w:rsidR="005D492E" w:rsidRPr="00591A3C">
        <w:rPr>
          <w:color w:val="000000" w:themeColor="text1"/>
        </w:rPr>
        <w:t>RQ</w:t>
      </w:r>
      <w:r w:rsidR="00434DDC" w:rsidRPr="00591A3C">
        <w:rPr>
          <w:color w:val="000000" w:themeColor="text1"/>
        </w:rPr>
        <w:t>4</w:t>
      </w:r>
      <w:r w:rsidR="005D492E" w:rsidRPr="00591A3C">
        <w:rPr>
          <w:color w:val="000000" w:themeColor="text1"/>
        </w:rPr>
        <w:t xml:space="preserve"> was answered by using the </w:t>
      </w:r>
      <w:r w:rsidR="005D492E" w:rsidRPr="00591A3C">
        <w:rPr>
          <w:i/>
          <w:iCs/>
          <w:color w:val="000000" w:themeColor="text1"/>
        </w:rPr>
        <w:t>n</w:t>
      </w:r>
      <w:r w:rsidR="005D492E" w:rsidRPr="00591A3C">
        <w:rPr>
          <w:color w:val="000000" w:themeColor="text1"/>
        </w:rPr>
        <w:t>=97 companies’ overall Glassdoor rating scores</w:t>
      </w:r>
      <w:r w:rsidR="00063FE6" w:rsidRPr="00591A3C">
        <w:rPr>
          <w:color w:val="000000" w:themeColor="text1"/>
        </w:rPr>
        <w:t xml:space="preserve"> and </w:t>
      </w:r>
      <w:r w:rsidR="009B033D" w:rsidRPr="00591A3C">
        <w:rPr>
          <w:i/>
          <w:iCs/>
          <w:color w:val="000000" w:themeColor="text1"/>
        </w:rPr>
        <w:t>n</w:t>
      </w:r>
      <w:r w:rsidR="009B033D" w:rsidRPr="00591A3C">
        <w:rPr>
          <w:color w:val="000000" w:themeColor="text1"/>
        </w:rPr>
        <w:t xml:space="preserve">=41 </w:t>
      </w:r>
      <w:r w:rsidR="004D320A" w:rsidRPr="00591A3C">
        <w:rPr>
          <w:color w:val="000000" w:themeColor="text1"/>
        </w:rPr>
        <w:t xml:space="preserve">employee external communication behaviors </w:t>
      </w:r>
      <w:r w:rsidR="009B033D" w:rsidRPr="00591A3C">
        <w:rPr>
          <w:color w:val="000000" w:themeColor="text1"/>
        </w:rPr>
        <w:t>towards their company’s technological CSR employee engagement initiatives</w:t>
      </w:r>
      <w:r w:rsidR="005D492E" w:rsidRPr="00591A3C">
        <w:rPr>
          <w:color w:val="000000" w:themeColor="text1"/>
        </w:rPr>
        <w:t>.</w:t>
      </w:r>
      <w:r w:rsidR="00B32E52" w:rsidRPr="00591A3C">
        <w:rPr>
          <w:color w:val="000000" w:themeColor="text1"/>
        </w:rPr>
        <w:t xml:space="preserve"> </w:t>
      </w:r>
    </w:p>
    <w:p w14:paraId="3F9371C2" w14:textId="1D859E27" w:rsidR="00B92C2A" w:rsidRPr="00591A3C" w:rsidRDefault="00A820CB" w:rsidP="00851362">
      <w:pPr>
        <w:spacing w:line="480" w:lineRule="auto"/>
        <w:ind w:firstLine="720"/>
        <w:rPr>
          <w:color w:val="000000" w:themeColor="text1"/>
        </w:rPr>
      </w:pPr>
      <w:r w:rsidRPr="00591A3C">
        <w:rPr>
          <w:color w:val="000000" w:themeColor="text1"/>
        </w:rPr>
        <w:t xml:space="preserve">A </w:t>
      </w:r>
      <w:r w:rsidRPr="00591A3C">
        <w:rPr>
          <w:i/>
          <w:iCs/>
          <w:color w:val="000000" w:themeColor="text1"/>
        </w:rPr>
        <w:t>t</w:t>
      </w:r>
      <w:r w:rsidRPr="00591A3C">
        <w:rPr>
          <w:color w:val="000000" w:themeColor="text1"/>
        </w:rPr>
        <w:t>-test was conducted to answer RQ</w:t>
      </w:r>
      <w:r w:rsidR="00B32E52" w:rsidRPr="00591A3C">
        <w:rPr>
          <w:color w:val="000000" w:themeColor="text1"/>
        </w:rPr>
        <w:t xml:space="preserve">4. </w:t>
      </w:r>
      <w:r w:rsidR="000C08A8" w:rsidRPr="00591A3C">
        <w:rPr>
          <w:color w:val="000000" w:themeColor="text1"/>
        </w:rPr>
        <w:t xml:space="preserve">Pertaining to the </w:t>
      </w:r>
      <w:r w:rsidR="000C08A8" w:rsidRPr="00591A3C">
        <w:rPr>
          <w:i/>
          <w:iCs/>
          <w:color w:val="000000" w:themeColor="text1"/>
        </w:rPr>
        <w:t>n</w:t>
      </w:r>
      <w:r w:rsidR="000C08A8" w:rsidRPr="00591A3C">
        <w:rPr>
          <w:color w:val="000000" w:themeColor="text1"/>
        </w:rPr>
        <w:t>=97 companies overall Glassdoor rating scores, r</w:t>
      </w:r>
      <w:r w:rsidR="005D492E" w:rsidRPr="00591A3C">
        <w:rPr>
          <w:color w:val="000000" w:themeColor="text1"/>
        </w:rPr>
        <w:t>esults showed that</w:t>
      </w:r>
      <w:r w:rsidR="00F57AC1" w:rsidRPr="00591A3C">
        <w:rPr>
          <w:color w:val="000000" w:themeColor="text1"/>
        </w:rPr>
        <w:t xml:space="preserve"> </w:t>
      </w:r>
      <w:r w:rsidR="000E1E7A" w:rsidRPr="00591A3C">
        <w:rPr>
          <w:color w:val="000000" w:themeColor="text1"/>
        </w:rPr>
        <w:t>companies that emphasize more on technological environment</w:t>
      </w:r>
      <w:r w:rsidR="00EF06EF" w:rsidRPr="00591A3C">
        <w:rPr>
          <w:color w:val="000000" w:themeColor="text1"/>
        </w:rPr>
        <w:t xml:space="preserve"> strategies</w:t>
      </w:r>
      <w:r w:rsidR="00C14F67" w:rsidRPr="00591A3C">
        <w:rPr>
          <w:color w:val="000000" w:themeColor="text1"/>
        </w:rPr>
        <w:t xml:space="preserve"> (</w:t>
      </w:r>
      <w:r w:rsidR="00C14F67" w:rsidRPr="00591A3C">
        <w:rPr>
          <w:i/>
          <w:iCs/>
          <w:color w:val="000000" w:themeColor="text1"/>
        </w:rPr>
        <w:t>M</w:t>
      </w:r>
      <w:r w:rsidR="00C14F67" w:rsidRPr="00591A3C">
        <w:rPr>
          <w:color w:val="000000" w:themeColor="text1"/>
        </w:rPr>
        <w:t xml:space="preserve"> = 4.08, </w:t>
      </w:r>
      <w:r w:rsidR="00C14F67" w:rsidRPr="00591A3C">
        <w:rPr>
          <w:i/>
          <w:iCs/>
          <w:color w:val="000000" w:themeColor="text1"/>
        </w:rPr>
        <w:t>SD</w:t>
      </w:r>
      <w:r w:rsidR="00C14F67" w:rsidRPr="00591A3C">
        <w:rPr>
          <w:color w:val="000000" w:themeColor="text1"/>
        </w:rPr>
        <w:t xml:space="preserve"> = .264)</w:t>
      </w:r>
      <w:r w:rsidR="000E1E7A" w:rsidRPr="00591A3C">
        <w:rPr>
          <w:color w:val="000000" w:themeColor="text1"/>
        </w:rPr>
        <w:t xml:space="preserve"> are more likely to rate Diversity and Inclusion at a higher score than companies who emphasize</w:t>
      </w:r>
      <w:r w:rsidR="00EF06EF" w:rsidRPr="00591A3C">
        <w:rPr>
          <w:color w:val="000000" w:themeColor="text1"/>
        </w:rPr>
        <w:t xml:space="preserve"> less</w:t>
      </w:r>
      <w:r w:rsidR="000E1E7A" w:rsidRPr="00591A3C">
        <w:rPr>
          <w:color w:val="000000" w:themeColor="text1"/>
        </w:rPr>
        <w:t xml:space="preserve"> on technological environment</w:t>
      </w:r>
      <w:r w:rsidR="00EF06EF" w:rsidRPr="00591A3C">
        <w:rPr>
          <w:color w:val="000000" w:themeColor="text1"/>
        </w:rPr>
        <w:t xml:space="preserve"> strategies</w:t>
      </w:r>
      <w:r w:rsidR="00C14F67" w:rsidRPr="00591A3C">
        <w:rPr>
          <w:color w:val="000000" w:themeColor="text1"/>
        </w:rPr>
        <w:t xml:space="preserve"> (</w:t>
      </w:r>
      <w:r w:rsidR="00C14F67" w:rsidRPr="00591A3C">
        <w:rPr>
          <w:i/>
          <w:iCs/>
          <w:color w:val="000000" w:themeColor="text1"/>
        </w:rPr>
        <w:t>M</w:t>
      </w:r>
      <w:r w:rsidR="00C14F67" w:rsidRPr="00591A3C">
        <w:rPr>
          <w:color w:val="000000" w:themeColor="text1"/>
        </w:rPr>
        <w:t xml:space="preserve"> = 3.94, </w:t>
      </w:r>
      <w:r w:rsidR="00C14F67" w:rsidRPr="00591A3C">
        <w:rPr>
          <w:i/>
          <w:iCs/>
          <w:color w:val="000000" w:themeColor="text1"/>
        </w:rPr>
        <w:t>SD</w:t>
      </w:r>
      <w:r w:rsidR="00C14F67" w:rsidRPr="00591A3C">
        <w:rPr>
          <w:color w:val="000000" w:themeColor="text1"/>
        </w:rPr>
        <w:t xml:space="preserve"> = .317) (</w:t>
      </w:r>
      <w:r w:rsidR="00C14F67" w:rsidRPr="00591A3C">
        <w:rPr>
          <w:i/>
          <w:iCs/>
          <w:color w:val="000000" w:themeColor="text1"/>
        </w:rPr>
        <w:t>t</w:t>
      </w:r>
      <w:r w:rsidR="00C14F67" w:rsidRPr="00591A3C">
        <w:rPr>
          <w:color w:val="000000" w:themeColor="text1"/>
        </w:rPr>
        <w:t xml:space="preserve"> (17.8) = 1.78, </w:t>
      </w:r>
      <w:r w:rsidR="00C14F67" w:rsidRPr="00591A3C">
        <w:rPr>
          <w:i/>
          <w:iCs/>
          <w:color w:val="000000" w:themeColor="text1"/>
        </w:rPr>
        <w:t>p</w:t>
      </w:r>
      <w:r w:rsidR="00C14F67" w:rsidRPr="00591A3C">
        <w:rPr>
          <w:color w:val="000000" w:themeColor="text1"/>
        </w:rPr>
        <w:t xml:space="preserve"> = .046)</w:t>
      </w:r>
      <w:r w:rsidR="000E1E7A" w:rsidRPr="00591A3C">
        <w:rPr>
          <w:color w:val="000000" w:themeColor="text1"/>
        </w:rPr>
        <w:t xml:space="preserve">. </w:t>
      </w:r>
      <w:r w:rsidR="00B92C2A" w:rsidRPr="00591A3C">
        <w:rPr>
          <w:color w:val="000000" w:themeColor="text1"/>
        </w:rPr>
        <w:t>None of the relationships between any of the other variables were statistically significant.</w:t>
      </w:r>
    </w:p>
    <w:p w14:paraId="7F41C821" w14:textId="6268D0AA" w:rsidR="005D492E" w:rsidRPr="00591A3C" w:rsidRDefault="000C08A8" w:rsidP="00851362">
      <w:pPr>
        <w:spacing w:line="480" w:lineRule="auto"/>
        <w:ind w:firstLine="720"/>
        <w:rPr>
          <w:color w:val="000000" w:themeColor="text1"/>
        </w:rPr>
      </w:pPr>
      <w:r w:rsidRPr="00591A3C">
        <w:rPr>
          <w:color w:val="000000" w:themeColor="text1"/>
        </w:rPr>
        <w:t xml:space="preserve">Results from the </w:t>
      </w:r>
      <w:r w:rsidRPr="00591A3C">
        <w:rPr>
          <w:i/>
          <w:iCs/>
          <w:color w:val="000000" w:themeColor="text1"/>
        </w:rPr>
        <w:t>n</w:t>
      </w:r>
      <w:r w:rsidRPr="00591A3C">
        <w:rPr>
          <w:color w:val="000000" w:themeColor="text1"/>
        </w:rPr>
        <w:t xml:space="preserve">=41 </w:t>
      </w:r>
      <w:r w:rsidR="004D320A" w:rsidRPr="00591A3C">
        <w:rPr>
          <w:color w:val="000000" w:themeColor="text1"/>
        </w:rPr>
        <w:t xml:space="preserve">employee external communication behavior </w:t>
      </w:r>
      <w:r w:rsidR="0026756A" w:rsidRPr="00591A3C">
        <w:rPr>
          <w:color w:val="000000" w:themeColor="text1"/>
        </w:rPr>
        <w:t>revealed that companies that emphasize more on technological environment</w:t>
      </w:r>
      <w:r w:rsidR="00EF06EF" w:rsidRPr="00591A3C">
        <w:rPr>
          <w:color w:val="000000" w:themeColor="text1"/>
        </w:rPr>
        <w:t xml:space="preserve"> strategies</w:t>
      </w:r>
      <w:r w:rsidR="00C14F67" w:rsidRPr="00591A3C">
        <w:rPr>
          <w:color w:val="000000" w:themeColor="text1"/>
        </w:rPr>
        <w:t xml:space="preserve"> (</w:t>
      </w:r>
      <w:r w:rsidR="00C14F67" w:rsidRPr="00591A3C">
        <w:rPr>
          <w:i/>
          <w:iCs/>
          <w:color w:val="000000" w:themeColor="text1"/>
        </w:rPr>
        <w:t>M</w:t>
      </w:r>
      <w:r w:rsidR="00C14F67" w:rsidRPr="00591A3C">
        <w:rPr>
          <w:color w:val="000000" w:themeColor="text1"/>
        </w:rPr>
        <w:t xml:space="preserve"> = .519, </w:t>
      </w:r>
      <w:r w:rsidR="00C14F67" w:rsidRPr="00591A3C">
        <w:rPr>
          <w:i/>
          <w:iCs/>
          <w:color w:val="000000" w:themeColor="text1"/>
        </w:rPr>
        <w:t>SD</w:t>
      </w:r>
      <w:r w:rsidR="00C14F67" w:rsidRPr="00591A3C">
        <w:rPr>
          <w:color w:val="000000" w:themeColor="text1"/>
        </w:rPr>
        <w:t xml:space="preserve"> = .0886)</w:t>
      </w:r>
      <w:r w:rsidR="0026756A" w:rsidRPr="00591A3C">
        <w:rPr>
          <w:color w:val="000000" w:themeColor="text1"/>
        </w:rPr>
        <w:t xml:space="preserve"> are more likely to have employees that write </w:t>
      </w:r>
      <w:r w:rsidR="00576F19" w:rsidRPr="00591A3C">
        <w:rPr>
          <w:color w:val="000000" w:themeColor="text1"/>
        </w:rPr>
        <w:t>about</w:t>
      </w:r>
      <w:r w:rsidR="00C14F67" w:rsidRPr="00591A3C">
        <w:rPr>
          <w:color w:val="000000" w:themeColor="text1"/>
        </w:rPr>
        <w:t xml:space="preserve"> Fair Deal than those whose emphasize less on </w:t>
      </w:r>
      <w:r w:rsidR="00C14F67" w:rsidRPr="00591A3C">
        <w:rPr>
          <w:color w:val="000000" w:themeColor="text1"/>
        </w:rPr>
        <w:lastRenderedPageBreak/>
        <w:t>technological environment</w:t>
      </w:r>
      <w:r w:rsidR="00EF06EF" w:rsidRPr="00591A3C">
        <w:rPr>
          <w:color w:val="000000" w:themeColor="text1"/>
        </w:rPr>
        <w:t xml:space="preserve"> strategies</w:t>
      </w:r>
      <w:r w:rsidR="00C14F67" w:rsidRPr="00591A3C">
        <w:rPr>
          <w:color w:val="000000" w:themeColor="text1"/>
        </w:rPr>
        <w:t xml:space="preserve"> (</w:t>
      </w:r>
      <w:r w:rsidR="00C14F67" w:rsidRPr="00591A3C">
        <w:rPr>
          <w:i/>
          <w:iCs/>
          <w:color w:val="000000" w:themeColor="text1"/>
        </w:rPr>
        <w:t>M</w:t>
      </w:r>
      <w:r w:rsidR="00C14F67" w:rsidRPr="00591A3C">
        <w:rPr>
          <w:color w:val="000000" w:themeColor="text1"/>
        </w:rPr>
        <w:t xml:space="preserve"> = .666, </w:t>
      </w:r>
      <w:r w:rsidR="00C14F67" w:rsidRPr="00591A3C">
        <w:rPr>
          <w:i/>
          <w:iCs/>
          <w:color w:val="000000" w:themeColor="text1"/>
        </w:rPr>
        <w:t>SD</w:t>
      </w:r>
      <w:r w:rsidR="00C14F67" w:rsidRPr="00591A3C">
        <w:rPr>
          <w:color w:val="000000" w:themeColor="text1"/>
        </w:rPr>
        <w:t xml:space="preserve"> = .166) (</w:t>
      </w:r>
      <w:r w:rsidR="00C14F67" w:rsidRPr="00591A3C">
        <w:rPr>
          <w:i/>
          <w:iCs/>
          <w:color w:val="000000" w:themeColor="text1"/>
        </w:rPr>
        <w:t>t</w:t>
      </w:r>
      <w:r w:rsidR="00C14F67" w:rsidRPr="00591A3C">
        <w:rPr>
          <w:color w:val="000000" w:themeColor="text1"/>
        </w:rPr>
        <w:t xml:space="preserve"> (12.1) = -3.20, </w:t>
      </w:r>
      <w:r w:rsidR="00C14F67" w:rsidRPr="00591A3C">
        <w:rPr>
          <w:i/>
          <w:iCs/>
          <w:color w:val="000000" w:themeColor="text1"/>
        </w:rPr>
        <w:t>p</w:t>
      </w:r>
      <w:r w:rsidR="00C14F67" w:rsidRPr="00591A3C">
        <w:rPr>
          <w:color w:val="000000" w:themeColor="text1"/>
        </w:rPr>
        <w:t xml:space="preserve"> = .004). </w:t>
      </w:r>
      <w:r w:rsidR="0026756A" w:rsidRPr="00591A3C">
        <w:rPr>
          <w:color w:val="000000" w:themeColor="text1"/>
        </w:rPr>
        <w:t xml:space="preserve"> </w:t>
      </w:r>
      <w:r w:rsidR="00C14F67" w:rsidRPr="00591A3C">
        <w:rPr>
          <w:color w:val="000000" w:themeColor="text1"/>
        </w:rPr>
        <w:t xml:space="preserve">In addition, companies that emphasize more on technological </w:t>
      </w:r>
      <w:r w:rsidR="00241801" w:rsidRPr="00591A3C">
        <w:rPr>
          <w:color w:val="000000" w:themeColor="text1"/>
        </w:rPr>
        <w:t>environment</w:t>
      </w:r>
      <w:r w:rsidR="00EF06EF" w:rsidRPr="00591A3C">
        <w:rPr>
          <w:color w:val="000000" w:themeColor="text1"/>
        </w:rPr>
        <w:t xml:space="preserve"> strategies</w:t>
      </w:r>
      <w:r w:rsidR="00C14F67" w:rsidRPr="00591A3C">
        <w:rPr>
          <w:color w:val="000000" w:themeColor="text1"/>
        </w:rPr>
        <w:t xml:space="preserve"> (</w:t>
      </w:r>
      <w:r w:rsidR="00C14F67" w:rsidRPr="00591A3C">
        <w:rPr>
          <w:i/>
          <w:iCs/>
          <w:color w:val="000000" w:themeColor="text1"/>
        </w:rPr>
        <w:t>M</w:t>
      </w:r>
      <w:r w:rsidR="00C14F67" w:rsidRPr="00591A3C">
        <w:rPr>
          <w:color w:val="000000" w:themeColor="text1"/>
        </w:rPr>
        <w:t xml:space="preserve"> = .376, </w:t>
      </w:r>
      <w:r w:rsidR="00C14F67" w:rsidRPr="00591A3C">
        <w:rPr>
          <w:i/>
          <w:iCs/>
          <w:color w:val="000000" w:themeColor="text1"/>
        </w:rPr>
        <w:t>SD</w:t>
      </w:r>
      <w:r w:rsidR="00C14F67" w:rsidRPr="00591A3C">
        <w:rPr>
          <w:color w:val="000000" w:themeColor="text1"/>
        </w:rPr>
        <w:t xml:space="preserve"> = </w:t>
      </w:r>
      <w:r w:rsidR="00241801" w:rsidRPr="00591A3C">
        <w:rPr>
          <w:color w:val="000000" w:themeColor="text1"/>
        </w:rPr>
        <w:t>.103</w:t>
      </w:r>
      <w:r w:rsidR="00C14F67" w:rsidRPr="00591A3C">
        <w:rPr>
          <w:color w:val="000000" w:themeColor="text1"/>
        </w:rPr>
        <w:t xml:space="preserve">) are more likely to have employees that write positive sentiments towards Fair Deal than those who </w:t>
      </w:r>
      <w:r w:rsidR="00241801" w:rsidRPr="00591A3C">
        <w:rPr>
          <w:color w:val="000000" w:themeColor="text1"/>
        </w:rPr>
        <w:t>emphasize</w:t>
      </w:r>
      <w:r w:rsidR="00C14F67" w:rsidRPr="00591A3C">
        <w:rPr>
          <w:color w:val="000000" w:themeColor="text1"/>
        </w:rPr>
        <w:t xml:space="preserve"> less on </w:t>
      </w:r>
      <w:r w:rsidR="00241801" w:rsidRPr="00591A3C">
        <w:rPr>
          <w:color w:val="000000" w:themeColor="text1"/>
        </w:rPr>
        <w:t>technological</w:t>
      </w:r>
      <w:r w:rsidR="00C14F67" w:rsidRPr="00591A3C">
        <w:rPr>
          <w:color w:val="000000" w:themeColor="text1"/>
        </w:rPr>
        <w:t xml:space="preserve"> </w:t>
      </w:r>
      <w:r w:rsidR="00241801" w:rsidRPr="00591A3C">
        <w:rPr>
          <w:color w:val="000000" w:themeColor="text1"/>
        </w:rPr>
        <w:t>environment</w:t>
      </w:r>
      <w:r w:rsidR="00EF06EF" w:rsidRPr="00591A3C">
        <w:rPr>
          <w:color w:val="000000" w:themeColor="text1"/>
        </w:rPr>
        <w:t xml:space="preserve"> strategies</w:t>
      </w:r>
      <w:r w:rsidR="00241801" w:rsidRPr="00591A3C">
        <w:rPr>
          <w:color w:val="000000" w:themeColor="text1"/>
        </w:rPr>
        <w:t xml:space="preserve"> (</w:t>
      </w:r>
      <w:r w:rsidR="00241801" w:rsidRPr="00591A3C">
        <w:rPr>
          <w:i/>
          <w:iCs/>
          <w:color w:val="000000" w:themeColor="text1"/>
        </w:rPr>
        <w:t>M</w:t>
      </w:r>
      <w:r w:rsidR="00241801" w:rsidRPr="00591A3C">
        <w:rPr>
          <w:color w:val="000000" w:themeColor="text1"/>
        </w:rPr>
        <w:t xml:space="preserve"> = .476, </w:t>
      </w:r>
      <w:r w:rsidR="00241801" w:rsidRPr="00591A3C">
        <w:rPr>
          <w:i/>
          <w:iCs/>
          <w:color w:val="000000" w:themeColor="text1"/>
        </w:rPr>
        <w:t>SD</w:t>
      </w:r>
      <w:r w:rsidR="00241801" w:rsidRPr="00591A3C">
        <w:rPr>
          <w:color w:val="000000" w:themeColor="text1"/>
        </w:rPr>
        <w:t xml:space="preserve"> = .168)</w:t>
      </w:r>
      <w:r w:rsidR="00C14F67" w:rsidRPr="00591A3C">
        <w:rPr>
          <w:color w:val="000000" w:themeColor="text1"/>
        </w:rPr>
        <w:t xml:space="preserve"> (</w:t>
      </w:r>
      <w:r w:rsidR="00C14F67" w:rsidRPr="00591A3C">
        <w:rPr>
          <w:i/>
          <w:iCs/>
          <w:color w:val="000000" w:themeColor="text1"/>
        </w:rPr>
        <w:t>t</w:t>
      </w:r>
      <w:r w:rsidR="00C14F67" w:rsidRPr="00591A3C">
        <w:rPr>
          <w:color w:val="000000" w:themeColor="text1"/>
        </w:rPr>
        <w:t xml:space="preserve"> (10.1) = -1.95, </w:t>
      </w:r>
      <w:r w:rsidR="00C14F67" w:rsidRPr="00591A3C">
        <w:rPr>
          <w:i/>
          <w:iCs/>
          <w:color w:val="000000" w:themeColor="text1"/>
        </w:rPr>
        <w:t>p</w:t>
      </w:r>
      <w:r w:rsidR="00C14F67" w:rsidRPr="00591A3C">
        <w:rPr>
          <w:color w:val="000000" w:themeColor="text1"/>
        </w:rPr>
        <w:t xml:space="preserve"> = .039</w:t>
      </w:r>
      <w:r w:rsidR="00ED6A15" w:rsidRPr="00591A3C">
        <w:rPr>
          <w:color w:val="000000" w:themeColor="text1"/>
        </w:rPr>
        <w:t>)</w:t>
      </w:r>
      <w:r w:rsidR="00511B83" w:rsidRPr="00591A3C">
        <w:rPr>
          <w:color w:val="000000" w:themeColor="text1"/>
        </w:rPr>
        <w:t>. In addition</w:t>
      </w:r>
      <w:r w:rsidR="00F873EB" w:rsidRPr="00591A3C">
        <w:rPr>
          <w:color w:val="000000" w:themeColor="text1"/>
        </w:rPr>
        <w:t xml:space="preserve">, companies that emphasize more on technological environment </w:t>
      </w:r>
      <w:r w:rsidR="00EF06EF" w:rsidRPr="00591A3C">
        <w:rPr>
          <w:color w:val="000000" w:themeColor="text1"/>
        </w:rPr>
        <w:t xml:space="preserve">strategies </w:t>
      </w:r>
      <w:r w:rsidR="00F873EB" w:rsidRPr="00591A3C">
        <w:rPr>
          <w:color w:val="000000" w:themeColor="text1"/>
        </w:rPr>
        <w:t>(</w:t>
      </w:r>
      <w:r w:rsidR="00B96CBF" w:rsidRPr="00591A3C">
        <w:rPr>
          <w:i/>
          <w:iCs/>
          <w:color w:val="000000" w:themeColor="text1"/>
        </w:rPr>
        <w:t>M</w:t>
      </w:r>
      <w:r w:rsidR="00B96CBF" w:rsidRPr="00591A3C">
        <w:rPr>
          <w:color w:val="000000" w:themeColor="text1"/>
        </w:rPr>
        <w:t xml:space="preserve"> = .226, </w:t>
      </w:r>
      <w:r w:rsidR="00B96CBF" w:rsidRPr="00591A3C">
        <w:rPr>
          <w:i/>
          <w:iCs/>
          <w:color w:val="000000" w:themeColor="text1"/>
        </w:rPr>
        <w:t>SD</w:t>
      </w:r>
      <w:r w:rsidR="00B96CBF" w:rsidRPr="00591A3C">
        <w:rPr>
          <w:color w:val="000000" w:themeColor="text1"/>
        </w:rPr>
        <w:t xml:space="preserve"> = .072</w:t>
      </w:r>
      <w:r w:rsidR="00F873EB" w:rsidRPr="00591A3C">
        <w:rPr>
          <w:color w:val="000000" w:themeColor="text1"/>
        </w:rPr>
        <w:t xml:space="preserve">) are more likely to have employees that write </w:t>
      </w:r>
      <w:r w:rsidR="00576F19" w:rsidRPr="00591A3C">
        <w:rPr>
          <w:color w:val="000000" w:themeColor="text1"/>
        </w:rPr>
        <w:t>about</w:t>
      </w:r>
      <w:r w:rsidR="00F873EB" w:rsidRPr="00591A3C">
        <w:rPr>
          <w:color w:val="000000" w:themeColor="text1"/>
        </w:rPr>
        <w:t xml:space="preserve"> My Team</w:t>
      </w:r>
      <w:r w:rsidR="00511B83" w:rsidRPr="00591A3C">
        <w:rPr>
          <w:color w:val="000000" w:themeColor="text1"/>
        </w:rPr>
        <w:t xml:space="preserve"> than companies that emphasize less on technological environment</w:t>
      </w:r>
      <w:r w:rsidR="00EF06EF" w:rsidRPr="00591A3C">
        <w:rPr>
          <w:color w:val="000000" w:themeColor="text1"/>
        </w:rPr>
        <w:t xml:space="preserve"> strategies</w:t>
      </w:r>
      <w:r w:rsidR="00F873EB" w:rsidRPr="00591A3C">
        <w:rPr>
          <w:color w:val="000000" w:themeColor="text1"/>
        </w:rPr>
        <w:t xml:space="preserve"> </w:t>
      </w:r>
      <w:r w:rsidR="00B96CBF" w:rsidRPr="00591A3C">
        <w:rPr>
          <w:color w:val="000000" w:themeColor="text1"/>
        </w:rPr>
        <w:t>(</w:t>
      </w:r>
      <w:r w:rsidR="00B96CBF" w:rsidRPr="00591A3C">
        <w:rPr>
          <w:i/>
          <w:iCs/>
          <w:color w:val="000000" w:themeColor="text1"/>
        </w:rPr>
        <w:t>M</w:t>
      </w:r>
      <w:r w:rsidR="00B96CBF" w:rsidRPr="00591A3C">
        <w:rPr>
          <w:color w:val="000000" w:themeColor="text1"/>
        </w:rPr>
        <w:t xml:space="preserve"> = .302, </w:t>
      </w:r>
      <w:r w:rsidR="00B96CBF" w:rsidRPr="00591A3C">
        <w:rPr>
          <w:i/>
          <w:iCs/>
          <w:color w:val="000000" w:themeColor="text1"/>
        </w:rPr>
        <w:t>SD</w:t>
      </w:r>
      <w:r w:rsidR="00B96CBF" w:rsidRPr="00591A3C">
        <w:rPr>
          <w:color w:val="000000" w:themeColor="text1"/>
        </w:rPr>
        <w:t xml:space="preserve"> = .137)</w:t>
      </w:r>
      <w:r w:rsidR="00F873EB" w:rsidRPr="00591A3C">
        <w:rPr>
          <w:color w:val="000000" w:themeColor="text1"/>
        </w:rPr>
        <w:t xml:space="preserve"> (</w:t>
      </w:r>
      <w:r w:rsidR="00F873EB" w:rsidRPr="00591A3C">
        <w:rPr>
          <w:i/>
          <w:iCs/>
          <w:color w:val="000000" w:themeColor="text1"/>
        </w:rPr>
        <w:t>t</w:t>
      </w:r>
      <w:r w:rsidR="00F873EB" w:rsidRPr="00591A3C">
        <w:rPr>
          <w:color w:val="000000" w:themeColor="text1"/>
        </w:rPr>
        <w:t xml:space="preserve"> (12.9) = -1.96, </w:t>
      </w:r>
      <w:r w:rsidR="00F873EB" w:rsidRPr="00591A3C">
        <w:rPr>
          <w:i/>
          <w:iCs/>
          <w:color w:val="000000" w:themeColor="text1"/>
        </w:rPr>
        <w:t>p</w:t>
      </w:r>
      <w:r w:rsidR="00F873EB" w:rsidRPr="00591A3C">
        <w:rPr>
          <w:color w:val="000000" w:themeColor="text1"/>
        </w:rPr>
        <w:t xml:space="preserve"> = .036)</w:t>
      </w:r>
      <w:r w:rsidR="00511B83" w:rsidRPr="00591A3C">
        <w:rPr>
          <w:color w:val="000000" w:themeColor="text1"/>
        </w:rPr>
        <w:t xml:space="preserve">. On the other hand, companies that emphasize more on technological environment </w:t>
      </w:r>
      <w:r w:rsidR="00EF06EF" w:rsidRPr="00591A3C">
        <w:rPr>
          <w:color w:val="000000" w:themeColor="text1"/>
        </w:rPr>
        <w:t xml:space="preserve">strategies </w:t>
      </w:r>
      <w:r w:rsidR="00511B83" w:rsidRPr="00591A3C">
        <w:rPr>
          <w:color w:val="000000" w:themeColor="text1"/>
        </w:rPr>
        <w:t>are more likely to have employees that write negative sentiments towards Well-Being</w:t>
      </w:r>
      <w:r w:rsidR="00020ABA" w:rsidRPr="00591A3C">
        <w:rPr>
          <w:color w:val="000000" w:themeColor="text1"/>
        </w:rPr>
        <w:t xml:space="preserve"> (</w:t>
      </w:r>
      <w:r w:rsidR="00020ABA" w:rsidRPr="00591A3C">
        <w:rPr>
          <w:i/>
          <w:iCs/>
          <w:color w:val="000000" w:themeColor="text1"/>
        </w:rPr>
        <w:t>M</w:t>
      </w:r>
      <w:r w:rsidR="00020ABA" w:rsidRPr="00591A3C">
        <w:rPr>
          <w:color w:val="000000" w:themeColor="text1"/>
        </w:rPr>
        <w:t xml:space="preserve"> = .241, </w:t>
      </w:r>
      <w:r w:rsidR="00020ABA" w:rsidRPr="00591A3C">
        <w:rPr>
          <w:i/>
          <w:iCs/>
          <w:color w:val="000000" w:themeColor="text1"/>
        </w:rPr>
        <w:t>SD</w:t>
      </w:r>
      <w:r w:rsidR="00020ABA" w:rsidRPr="00591A3C">
        <w:rPr>
          <w:color w:val="000000" w:themeColor="text1"/>
        </w:rPr>
        <w:t xml:space="preserve"> = .083)</w:t>
      </w:r>
      <w:r w:rsidR="00ED6A15" w:rsidRPr="00591A3C">
        <w:rPr>
          <w:color w:val="000000" w:themeColor="text1"/>
        </w:rPr>
        <w:t xml:space="preserve"> </w:t>
      </w:r>
      <w:r w:rsidR="00ED6A15" w:rsidRPr="00591A3C">
        <w:rPr>
          <w:i/>
          <w:iCs/>
          <w:color w:val="000000" w:themeColor="text1"/>
        </w:rPr>
        <w:t>vs.</w:t>
      </w:r>
      <w:r w:rsidR="00ED6A15" w:rsidRPr="00591A3C">
        <w:rPr>
          <w:color w:val="000000" w:themeColor="text1"/>
        </w:rPr>
        <w:t xml:space="preserve"> (</w:t>
      </w:r>
      <w:r w:rsidR="00ED6A15" w:rsidRPr="00591A3C">
        <w:rPr>
          <w:i/>
          <w:iCs/>
          <w:color w:val="000000" w:themeColor="text1"/>
        </w:rPr>
        <w:t>M</w:t>
      </w:r>
      <w:r w:rsidR="00ED6A15" w:rsidRPr="00591A3C">
        <w:rPr>
          <w:color w:val="000000" w:themeColor="text1"/>
        </w:rPr>
        <w:t xml:space="preserve"> = .313, </w:t>
      </w:r>
      <w:r w:rsidR="00ED6A15" w:rsidRPr="00591A3C">
        <w:rPr>
          <w:i/>
          <w:iCs/>
          <w:color w:val="000000" w:themeColor="text1"/>
        </w:rPr>
        <w:t>SD</w:t>
      </w:r>
      <w:r w:rsidR="00ED6A15" w:rsidRPr="00591A3C">
        <w:rPr>
          <w:color w:val="000000" w:themeColor="text1"/>
        </w:rPr>
        <w:t xml:space="preserve"> = .144) (</w:t>
      </w:r>
      <w:r w:rsidR="00ED6A15" w:rsidRPr="00591A3C">
        <w:rPr>
          <w:i/>
          <w:iCs/>
          <w:color w:val="000000" w:themeColor="text1"/>
        </w:rPr>
        <w:t>t</w:t>
      </w:r>
      <w:r w:rsidR="00ED6A15" w:rsidRPr="00591A3C">
        <w:rPr>
          <w:color w:val="000000" w:themeColor="text1"/>
        </w:rPr>
        <w:t xml:space="preserve"> (10.9) = -1.70, </w:t>
      </w:r>
      <w:r w:rsidR="00ED6A15" w:rsidRPr="00591A3C">
        <w:rPr>
          <w:i/>
          <w:iCs/>
          <w:color w:val="000000" w:themeColor="text1"/>
        </w:rPr>
        <w:t>p</w:t>
      </w:r>
      <w:r w:rsidR="00ED6A15" w:rsidRPr="00591A3C">
        <w:rPr>
          <w:color w:val="000000" w:themeColor="text1"/>
        </w:rPr>
        <w:t xml:space="preserve"> = .058)</w:t>
      </w:r>
      <w:r w:rsidR="00511B83" w:rsidRPr="00591A3C">
        <w:rPr>
          <w:color w:val="000000" w:themeColor="text1"/>
        </w:rPr>
        <w:t xml:space="preserve"> and My </w:t>
      </w:r>
      <w:r w:rsidR="00106FB1" w:rsidRPr="00591A3C">
        <w:rPr>
          <w:color w:val="000000" w:themeColor="text1"/>
        </w:rPr>
        <w:t xml:space="preserve">Company </w:t>
      </w:r>
      <w:r w:rsidR="00020ABA" w:rsidRPr="00591A3C">
        <w:rPr>
          <w:color w:val="000000" w:themeColor="text1"/>
        </w:rPr>
        <w:t>(</w:t>
      </w:r>
      <w:r w:rsidR="00020ABA" w:rsidRPr="00591A3C">
        <w:rPr>
          <w:i/>
          <w:iCs/>
          <w:color w:val="000000" w:themeColor="text1"/>
        </w:rPr>
        <w:t>M</w:t>
      </w:r>
      <w:r w:rsidR="00020ABA" w:rsidRPr="00591A3C">
        <w:rPr>
          <w:color w:val="000000" w:themeColor="text1"/>
        </w:rPr>
        <w:t xml:space="preserve"> = </w:t>
      </w:r>
      <w:r w:rsidR="00106FB1" w:rsidRPr="00591A3C">
        <w:rPr>
          <w:color w:val="000000" w:themeColor="text1"/>
        </w:rPr>
        <w:t>.033</w:t>
      </w:r>
      <w:r w:rsidR="00020ABA" w:rsidRPr="00591A3C">
        <w:rPr>
          <w:color w:val="000000" w:themeColor="text1"/>
        </w:rPr>
        <w:t xml:space="preserve">, </w:t>
      </w:r>
      <w:r w:rsidR="00020ABA" w:rsidRPr="00591A3C">
        <w:rPr>
          <w:i/>
          <w:iCs/>
          <w:color w:val="000000" w:themeColor="text1"/>
        </w:rPr>
        <w:t>SD</w:t>
      </w:r>
      <w:r w:rsidR="00020ABA" w:rsidRPr="00591A3C">
        <w:rPr>
          <w:color w:val="000000" w:themeColor="text1"/>
        </w:rPr>
        <w:t xml:space="preserve"> = </w:t>
      </w:r>
      <w:r w:rsidR="00106FB1" w:rsidRPr="00591A3C">
        <w:rPr>
          <w:color w:val="000000" w:themeColor="text1"/>
        </w:rPr>
        <w:t>.028</w:t>
      </w:r>
      <w:r w:rsidR="00020ABA" w:rsidRPr="00591A3C">
        <w:rPr>
          <w:color w:val="000000" w:themeColor="text1"/>
        </w:rPr>
        <w:t>)</w:t>
      </w:r>
      <w:r w:rsidR="00ED6A15" w:rsidRPr="00591A3C">
        <w:rPr>
          <w:color w:val="000000" w:themeColor="text1"/>
        </w:rPr>
        <w:t xml:space="preserve"> </w:t>
      </w:r>
      <w:r w:rsidR="00ED6A15" w:rsidRPr="00591A3C">
        <w:rPr>
          <w:i/>
          <w:iCs/>
          <w:color w:val="000000" w:themeColor="text1"/>
        </w:rPr>
        <w:t>vs.</w:t>
      </w:r>
      <w:r w:rsidR="00ED6A15" w:rsidRPr="00591A3C">
        <w:rPr>
          <w:color w:val="000000" w:themeColor="text1"/>
        </w:rPr>
        <w:t xml:space="preserve"> (</w:t>
      </w:r>
      <w:r w:rsidR="00ED6A15" w:rsidRPr="00591A3C">
        <w:rPr>
          <w:i/>
          <w:iCs/>
          <w:color w:val="000000" w:themeColor="text1"/>
        </w:rPr>
        <w:t>M</w:t>
      </w:r>
      <w:r w:rsidR="00ED6A15" w:rsidRPr="00591A3C">
        <w:rPr>
          <w:color w:val="000000" w:themeColor="text1"/>
        </w:rPr>
        <w:t xml:space="preserve"> = .087, </w:t>
      </w:r>
      <w:r w:rsidR="00ED6A15" w:rsidRPr="00591A3C">
        <w:rPr>
          <w:i/>
          <w:iCs/>
          <w:color w:val="000000" w:themeColor="text1"/>
        </w:rPr>
        <w:t>SD</w:t>
      </w:r>
      <w:r w:rsidR="00ED6A15" w:rsidRPr="00591A3C">
        <w:rPr>
          <w:color w:val="000000" w:themeColor="text1"/>
        </w:rPr>
        <w:t xml:space="preserve"> = .100) (</w:t>
      </w:r>
      <w:r w:rsidR="00ED6A15" w:rsidRPr="00591A3C">
        <w:rPr>
          <w:i/>
          <w:iCs/>
          <w:color w:val="000000" w:themeColor="text1"/>
        </w:rPr>
        <w:t>t</w:t>
      </w:r>
      <w:r w:rsidR="00ED6A15" w:rsidRPr="00591A3C">
        <w:rPr>
          <w:color w:val="000000" w:themeColor="text1"/>
        </w:rPr>
        <w:t xml:space="preserve"> (29.2) = -2.64, </w:t>
      </w:r>
      <w:r w:rsidR="00ED6A15" w:rsidRPr="00591A3C">
        <w:rPr>
          <w:i/>
          <w:iCs/>
          <w:color w:val="000000" w:themeColor="text1"/>
        </w:rPr>
        <w:t>p</w:t>
      </w:r>
      <w:r w:rsidR="00ED6A15" w:rsidRPr="00591A3C">
        <w:rPr>
          <w:color w:val="000000" w:themeColor="text1"/>
        </w:rPr>
        <w:t xml:space="preserve"> = .007)</w:t>
      </w:r>
      <w:r w:rsidR="00511B83" w:rsidRPr="00591A3C">
        <w:rPr>
          <w:color w:val="000000" w:themeColor="text1"/>
        </w:rPr>
        <w:t xml:space="preserve">, in addition to neutral sentiments towards </w:t>
      </w:r>
      <w:r w:rsidR="00020ABA" w:rsidRPr="00591A3C">
        <w:rPr>
          <w:color w:val="000000" w:themeColor="text1"/>
        </w:rPr>
        <w:t>M</w:t>
      </w:r>
      <w:r w:rsidR="00511B83" w:rsidRPr="00591A3C">
        <w:rPr>
          <w:color w:val="000000" w:themeColor="text1"/>
        </w:rPr>
        <w:t xml:space="preserve">y </w:t>
      </w:r>
      <w:r w:rsidR="00106FB1" w:rsidRPr="00591A3C">
        <w:rPr>
          <w:color w:val="000000" w:themeColor="text1"/>
        </w:rPr>
        <w:t>Company</w:t>
      </w:r>
      <w:r w:rsidR="00511B83" w:rsidRPr="00591A3C">
        <w:rPr>
          <w:color w:val="000000" w:themeColor="text1"/>
        </w:rPr>
        <w:t xml:space="preserve"> </w:t>
      </w:r>
      <w:r w:rsidR="00020ABA" w:rsidRPr="00591A3C">
        <w:rPr>
          <w:color w:val="000000" w:themeColor="text1"/>
        </w:rPr>
        <w:t>(</w:t>
      </w:r>
      <w:r w:rsidR="00020ABA" w:rsidRPr="00591A3C">
        <w:rPr>
          <w:i/>
          <w:iCs/>
          <w:color w:val="000000" w:themeColor="text1"/>
        </w:rPr>
        <w:t>M</w:t>
      </w:r>
      <w:r w:rsidR="00020ABA" w:rsidRPr="00591A3C">
        <w:rPr>
          <w:color w:val="000000" w:themeColor="text1"/>
        </w:rPr>
        <w:t xml:space="preserve"> = .0</w:t>
      </w:r>
      <w:r w:rsidR="00106FB1" w:rsidRPr="00591A3C">
        <w:rPr>
          <w:color w:val="000000" w:themeColor="text1"/>
        </w:rPr>
        <w:t>01</w:t>
      </w:r>
      <w:r w:rsidR="00020ABA" w:rsidRPr="00591A3C">
        <w:rPr>
          <w:color w:val="000000" w:themeColor="text1"/>
        </w:rPr>
        <w:t xml:space="preserve">, </w:t>
      </w:r>
      <w:r w:rsidR="00020ABA" w:rsidRPr="00591A3C">
        <w:rPr>
          <w:i/>
          <w:iCs/>
          <w:color w:val="000000" w:themeColor="text1"/>
        </w:rPr>
        <w:t>SD</w:t>
      </w:r>
      <w:r w:rsidR="00020ABA" w:rsidRPr="00591A3C">
        <w:rPr>
          <w:color w:val="000000" w:themeColor="text1"/>
        </w:rPr>
        <w:t xml:space="preserve"> = .</w:t>
      </w:r>
      <w:r w:rsidR="00106FB1" w:rsidRPr="00591A3C">
        <w:rPr>
          <w:color w:val="000000" w:themeColor="text1"/>
        </w:rPr>
        <w:t>004</w:t>
      </w:r>
      <w:r w:rsidR="00020ABA" w:rsidRPr="00591A3C">
        <w:rPr>
          <w:color w:val="000000" w:themeColor="text1"/>
        </w:rPr>
        <w:t>)</w:t>
      </w:r>
      <w:r w:rsidR="00ED6A15" w:rsidRPr="00591A3C">
        <w:rPr>
          <w:color w:val="000000" w:themeColor="text1"/>
        </w:rPr>
        <w:t xml:space="preserve"> </w:t>
      </w:r>
      <w:r w:rsidR="00ED6A15" w:rsidRPr="00591A3C">
        <w:rPr>
          <w:i/>
          <w:iCs/>
          <w:color w:val="000000" w:themeColor="text1"/>
        </w:rPr>
        <w:t>vs.</w:t>
      </w:r>
      <w:r w:rsidR="00ED6A15" w:rsidRPr="00591A3C">
        <w:rPr>
          <w:color w:val="000000" w:themeColor="text1"/>
        </w:rPr>
        <w:t xml:space="preserve"> (</w:t>
      </w:r>
      <w:r w:rsidR="00ED6A15" w:rsidRPr="00591A3C">
        <w:rPr>
          <w:i/>
          <w:iCs/>
          <w:color w:val="000000" w:themeColor="text1"/>
        </w:rPr>
        <w:t>M</w:t>
      </w:r>
      <w:r w:rsidR="00ED6A15" w:rsidRPr="00591A3C">
        <w:rPr>
          <w:color w:val="000000" w:themeColor="text1"/>
        </w:rPr>
        <w:t xml:space="preserve"> = .007, </w:t>
      </w:r>
      <w:r w:rsidR="00ED6A15" w:rsidRPr="00591A3C">
        <w:rPr>
          <w:i/>
          <w:iCs/>
          <w:color w:val="000000" w:themeColor="text1"/>
        </w:rPr>
        <w:t>SD</w:t>
      </w:r>
      <w:r w:rsidR="00ED6A15" w:rsidRPr="00591A3C">
        <w:rPr>
          <w:color w:val="000000" w:themeColor="text1"/>
        </w:rPr>
        <w:t xml:space="preserve"> = .016) (</w:t>
      </w:r>
      <w:r w:rsidR="00ED6A15" w:rsidRPr="00591A3C">
        <w:rPr>
          <w:i/>
          <w:iCs/>
          <w:color w:val="000000" w:themeColor="text1"/>
        </w:rPr>
        <w:t>t</w:t>
      </w:r>
      <w:r w:rsidR="00ED6A15" w:rsidRPr="00591A3C">
        <w:rPr>
          <w:color w:val="000000" w:themeColor="text1"/>
        </w:rPr>
        <w:t xml:space="preserve"> (34.3) = -1.82, </w:t>
      </w:r>
      <w:r w:rsidR="00ED6A15" w:rsidRPr="00591A3C">
        <w:rPr>
          <w:i/>
          <w:iCs/>
          <w:color w:val="000000" w:themeColor="text1"/>
        </w:rPr>
        <w:t>p</w:t>
      </w:r>
      <w:r w:rsidR="00ED6A15" w:rsidRPr="00591A3C">
        <w:rPr>
          <w:color w:val="000000" w:themeColor="text1"/>
        </w:rPr>
        <w:t xml:space="preserve"> = .038)</w:t>
      </w:r>
      <w:r w:rsidR="00020ABA" w:rsidRPr="00591A3C">
        <w:rPr>
          <w:color w:val="000000" w:themeColor="text1"/>
        </w:rPr>
        <w:t xml:space="preserve"> </w:t>
      </w:r>
      <w:r w:rsidR="00511B83" w:rsidRPr="00591A3C">
        <w:rPr>
          <w:color w:val="000000" w:themeColor="text1"/>
        </w:rPr>
        <w:t xml:space="preserve">than companies that emphasize less on </w:t>
      </w:r>
      <w:r w:rsidR="00020ABA" w:rsidRPr="00591A3C">
        <w:rPr>
          <w:color w:val="000000" w:themeColor="text1"/>
        </w:rPr>
        <w:t>technological</w:t>
      </w:r>
      <w:r w:rsidR="00511B83" w:rsidRPr="00591A3C">
        <w:rPr>
          <w:color w:val="000000" w:themeColor="text1"/>
        </w:rPr>
        <w:t xml:space="preserve"> environment</w:t>
      </w:r>
      <w:r w:rsidR="00EF06EF" w:rsidRPr="00591A3C">
        <w:rPr>
          <w:color w:val="000000" w:themeColor="text1"/>
        </w:rPr>
        <w:t xml:space="preserve"> strategies</w:t>
      </w:r>
      <w:r w:rsidR="00ED6A15" w:rsidRPr="00591A3C">
        <w:rPr>
          <w:color w:val="000000" w:themeColor="text1"/>
        </w:rPr>
        <w:t>.</w:t>
      </w:r>
      <w:r w:rsidR="00511B83" w:rsidRPr="00591A3C">
        <w:rPr>
          <w:color w:val="000000" w:themeColor="text1"/>
        </w:rPr>
        <w:t xml:space="preserve"> </w:t>
      </w:r>
      <w:r w:rsidR="00603E3A" w:rsidRPr="00591A3C">
        <w:rPr>
          <w:color w:val="000000" w:themeColor="text1"/>
        </w:rPr>
        <w:t>In sum, companies that emphasize more on technological environment</w:t>
      </w:r>
      <w:r w:rsidR="00EF06EF" w:rsidRPr="00591A3C">
        <w:rPr>
          <w:color w:val="000000" w:themeColor="text1"/>
        </w:rPr>
        <w:t xml:space="preserve"> strategies</w:t>
      </w:r>
      <w:r w:rsidR="00603E3A" w:rsidRPr="00591A3C">
        <w:rPr>
          <w:color w:val="000000" w:themeColor="text1"/>
        </w:rPr>
        <w:t xml:space="preserve"> are more likely to have employees that write positive sentiments towards Diversity and Inclusion</w:t>
      </w:r>
      <w:r w:rsidR="00D73E33" w:rsidRPr="00591A3C">
        <w:rPr>
          <w:color w:val="000000" w:themeColor="text1"/>
        </w:rPr>
        <w:t xml:space="preserve"> than companies who emphasize less on technological environment</w:t>
      </w:r>
      <w:r w:rsidR="00EF06EF" w:rsidRPr="00591A3C">
        <w:rPr>
          <w:color w:val="000000" w:themeColor="text1"/>
        </w:rPr>
        <w:t xml:space="preserve"> strategies</w:t>
      </w:r>
      <w:r w:rsidR="00D73E33" w:rsidRPr="00591A3C">
        <w:rPr>
          <w:color w:val="000000" w:themeColor="text1"/>
        </w:rPr>
        <w:t>. Similarly, companies that emphasize more on technological environment</w:t>
      </w:r>
      <w:r w:rsidR="00EF06EF" w:rsidRPr="00591A3C">
        <w:rPr>
          <w:color w:val="000000" w:themeColor="text1"/>
        </w:rPr>
        <w:t xml:space="preserve"> strategies</w:t>
      </w:r>
      <w:r w:rsidR="00D73E33" w:rsidRPr="00591A3C">
        <w:rPr>
          <w:color w:val="000000" w:themeColor="text1"/>
        </w:rPr>
        <w:t xml:space="preserve"> are more likely to have employees that write </w:t>
      </w:r>
      <w:r w:rsidR="00576F19" w:rsidRPr="00591A3C">
        <w:rPr>
          <w:color w:val="000000" w:themeColor="text1"/>
        </w:rPr>
        <w:t>about</w:t>
      </w:r>
      <w:r w:rsidR="00D73E33" w:rsidRPr="00591A3C">
        <w:rPr>
          <w:color w:val="000000" w:themeColor="text1"/>
        </w:rPr>
        <w:t xml:space="preserve"> Fair Deal and My Team as well as positive sentiments towards Fair Deal. In addition, companies that emphasize more on technological environment </w:t>
      </w:r>
      <w:r w:rsidR="00EF06EF" w:rsidRPr="00591A3C">
        <w:rPr>
          <w:color w:val="000000" w:themeColor="text1"/>
        </w:rPr>
        <w:t xml:space="preserve">strategies </w:t>
      </w:r>
      <w:r w:rsidR="00D73E33" w:rsidRPr="00591A3C">
        <w:rPr>
          <w:color w:val="000000" w:themeColor="text1"/>
        </w:rPr>
        <w:t xml:space="preserve">are more likely to have employees that write negative sentients towards Well-Being and My Company as well as neutral sentiments towards My Company. </w:t>
      </w:r>
      <w:r w:rsidR="00B92C2A" w:rsidRPr="00591A3C">
        <w:rPr>
          <w:color w:val="000000" w:themeColor="text1"/>
        </w:rPr>
        <w:t>None of the relationships between any of the other variables were statistically significant.</w:t>
      </w:r>
    </w:p>
    <w:p w14:paraId="183D6A55" w14:textId="77777777" w:rsidR="00B92C2A" w:rsidRPr="00591A3C" w:rsidRDefault="00CE4D67" w:rsidP="00E637D3">
      <w:pPr>
        <w:spacing w:line="480" w:lineRule="auto"/>
        <w:ind w:firstLine="720"/>
        <w:rPr>
          <w:color w:val="000000" w:themeColor="text1"/>
        </w:rPr>
      </w:pPr>
      <w:r w:rsidRPr="00591A3C">
        <w:rPr>
          <w:color w:val="000000" w:themeColor="text1"/>
        </w:rPr>
        <w:lastRenderedPageBreak/>
        <w:t xml:space="preserve">RQ5 asked about the relationship between company size and employee responses on Glassdoor. </w:t>
      </w:r>
      <w:r w:rsidR="00E637D3" w:rsidRPr="00591A3C">
        <w:rPr>
          <w:color w:val="000000" w:themeColor="text1"/>
        </w:rPr>
        <w:t>RQ</w:t>
      </w:r>
      <w:r w:rsidR="00434DDC" w:rsidRPr="00591A3C">
        <w:rPr>
          <w:color w:val="000000" w:themeColor="text1"/>
        </w:rPr>
        <w:t>5</w:t>
      </w:r>
      <w:r w:rsidR="00E637D3" w:rsidRPr="00591A3C">
        <w:rPr>
          <w:color w:val="000000" w:themeColor="text1"/>
        </w:rPr>
        <w:t xml:space="preserve"> was answered by using the </w:t>
      </w:r>
      <w:r w:rsidR="00E637D3" w:rsidRPr="00591A3C">
        <w:rPr>
          <w:i/>
          <w:iCs/>
          <w:color w:val="000000" w:themeColor="text1"/>
        </w:rPr>
        <w:t>n</w:t>
      </w:r>
      <w:r w:rsidR="00E637D3" w:rsidRPr="00591A3C">
        <w:rPr>
          <w:color w:val="000000" w:themeColor="text1"/>
        </w:rPr>
        <w:t xml:space="preserve">=97 companies’ CSR coding and their overall Glassdoor rating scores. </w:t>
      </w:r>
    </w:p>
    <w:p w14:paraId="02E1E91E" w14:textId="072503E4" w:rsidR="00F57AC1" w:rsidRPr="00591A3C" w:rsidRDefault="00E637D3" w:rsidP="00E637D3">
      <w:pPr>
        <w:spacing w:line="480" w:lineRule="auto"/>
        <w:ind w:firstLine="720"/>
        <w:rPr>
          <w:color w:val="000000" w:themeColor="text1"/>
        </w:rPr>
      </w:pPr>
      <w:r w:rsidRPr="00591A3C">
        <w:rPr>
          <w:color w:val="000000" w:themeColor="text1"/>
        </w:rPr>
        <w:t xml:space="preserve">A </w:t>
      </w:r>
      <w:r w:rsidRPr="00591A3C">
        <w:rPr>
          <w:i/>
          <w:iCs/>
          <w:color w:val="000000" w:themeColor="text1"/>
        </w:rPr>
        <w:t>t</w:t>
      </w:r>
      <w:r w:rsidRPr="00591A3C">
        <w:rPr>
          <w:color w:val="000000" w:themeColor="text1"/>
        </w:rPr>
        <w:t>-test was conducted to answer RQ</w:t>
      </w:r>
      <w:r w:rsidR="00434DDC" w:rsidRPr="00591A3C">
        <w:rPr>
          <w:color w:val="000000" w:themeColor="text1"/>
        </w:rPr>
        <w:t>5</w:t>
      </w:r>
      <w:r w:rsidRPr="00591A3C">
        <w:rPr>
          <w:color w:val="000000" w:themeColor="text1"/>
        </w:rPr>
        <w:t xml:space="preserve">. Results showed that </w:t>
      </w:r>
      <w:r w:rsidR="00E81A30" w:rsidRPr="00591A3C">
        <w:rPr>
          <w:color w:val="000000" w:themeColor="text1"/>
        </w:rPr>
        <w:t>company size did show to play a small factor in employee responses on Glassdoor. For instance, smaller companies (</w:t>
      </w:r>
      <w:r w:rsidR="00E81A30" w:rsidRPr="00591A3C">
        <w:rPr>
          <w:i/>
          <w:iCs/>
          <w:color w:val="000000" w:themeColor="text1"/>
        </w:rPr>
        <w:t>M</w:t>
      </w:r>
      <w:r w:rsidR="00E81A30" w:rsidRPr="00591A3C">
        <w:rPr>
          <w:color w:val="000000" w:themeColor="text1"/>
        </w:rPr>
        <w:t xml:space="preserve"> = 3.87, </w:t>
      </w:r>
      <w:r w:rsidR="00E81A30" w:rsidRPr="00591A3C">
        <w:rPr>
          <w:i/>
          <w:iCs/>
          <w:color w:val="000000" w:themeColor="text1"/>
        </w:rPr>
        <w:t>SD</w:t>
      </w:r>
      <w:r w:rsidR="00E81A30" w:rsidRPr="00591A3C">
        <w:rPr>
          <w:color w:val="000000" w:themeColor="text1"/>
        </w:rPr>
        <w:t xml:space="preserve"> = .267) were more likely to rank Compensation and Benefits at a higher score than bigger companies (</w:t>
      </w:r>
      <w:r w:rsidR="00E81A30" w:rsidRPr="00591A3C">
        <w:rPr>
          <w:i/>
          <w:iCs/>
          <w:color w:val="000000" w:themeColor="text1"/>
        </w:rPr>
        <w:t>M</w:t>
      </w:r>
      <w:r w:rsidR="00E81A30" w:rsidRPr="00591A3C">
        <w:rPr>
          <w:color w:val="000000" w:themeColor="text1"/>
        </w:rPr>
        <w:t xml:space="preserve"> = 3.71, </w:t>
      </w:r>
      <w:r w:rsidR="00E81A30" w:rsidRPr="00591A3C">
        <w:rPr>
          <w:i/>
          <w:iCs/>
          <w:color w:val="000000" w:themeColor="text1"/>
        </w:rPr>
        <w:t>SD</w:t>
      </w:r>
      <w:r w:rsidR="00E81A30" w:rsidRPr="00591A3C">
        <w:rPr>
          <w:color w:val="000000" w:themeColor="text1"/>
        </w:rPr>
        <w:t xml:space="preserve"> = .334) (</w:t>
      </w:r>
      <w:r w:rsidR="00E81A30" w:rsidRPr="00591A3C">
        <w:rPr>
          <w:i/>
          <w:iCs/>
          <w:color w:val="000000" w:themeColor="text1"/>
        </w:rPr>
        <w:t>t</w:t>
      </w:r>
      <w:r w:rsidR="00E81A30" w:rsidRPr="00591A3C">
        <w:rPr>
          <w:color w:val="000000" w:themeColor="text1"/>
        </w:rPr>
        <w:t xml:space="preserve"> (89) = 2.51, </w:t>
      </w:r>
      <w:r w:rsidR="00E81A30" w:rsidRPr="00591A3C">
        <w:rPr>
          <w:i/>
          <w:iCs/>
          <w:color w:val="000000" w:themeColor="text1"/>
        </w:rPr>
        <w:t>p</w:t>
      </w:r>
      <w:r w:rsidR="00E81A30" w:rsidRPr="00591A3C">
        <w:rPr>
          <w:color w:val="000000" w:themeColor="text1"/>
        </w:rPr>
        <w:t xml:space="preserve"> = .007). In addition, smaller companies</w:t>
      </w:r>
      <w:r w:rsidR="00C93E36" w:rsidRPr="00591A3C">
        <w:rPr>
          <w:color w:val="000000" w:themeColor="text1"/>
        </w:rPr>
        <w:t xml:space="preserve"> (</w:t>
      </w:r>
      <w:r w:rsidR="00C93E36" w:rsidRPr="00591A3C">
        <w:rPr>
          <w:i/>
          <w:iCs/>
          <w:color w:val="000000" w:themeColor="text1"/>
        </w:rPr>
        <w:t>M</w:t>
      </w:r>
      <w:r w:rsidR="00C93E36" w:rsidRPr="00591A3C">
        <w:rPr>
          <w:color w:val="000000" w:themeColor="text1"/>
        </w:rPr>
        <w:t xml:space="preserve"> = 67.00, </w:t>
      </w:r>
      <w:r w:rsidR="00C93E36" w:rsidRPr="00591A3C">
        <w:rPr>
          <w:i/>
          <w:iCs/>
          <w:color w:val="000000" w:themeColor="text1"/>
        </w:rPr>
        <w:t>SD</w:t>
      </w:r>
      <w:r w:rsidR="00C93E36" w:rsidRPr="00591A3C">
        <w:rPr>
          <w:color w:val="000000" w:themeColor="text1"/>
        </w:rPr>
        <w:t xml:space="preserve"> = 10.87)</w:t>
      </w:r>
      <w:r w:rsidR="00E81A30" w:rsidRPr="00591A3C">
        <w:rPr>
          <w:color w:val="000000" w:themeColor="text1"/>
        </w:rPr>
        <w:t xml:space="preserve"> were more likely to </w:t>
      </w:r>
      <w:r w:rsidR="00C93E36" w:rsidRPr="00591A3C">
        <w:rPr>
          <w:color w:val="000000" w:themeColor="text1"/>
        </w:rPr>
        <w:t>rank Positive Business Outlook at a higher score than bigger companies (</w:t>
      </w:r>
      <w:r w:rsidR="00C93E36" w:rsidRPr="00591A3C">
        <w:rPr>
          <w:i/>
          <w:iCs/>
          <w:color w:val="000000" w:themeColor="text1"/>
        </w:rPr>
        <w:t>M</w:t>
      </w:r>
      <w:r w:rsidR="00C93E36" w:rsidRPr="00591A3C">
        <w:rPr>
          <w:color w:val="000000" w:themeColor="text1"/>
        </w:rPr>
        <w:t xml:space="preserve"> = 61.58, </w:t>
      </w:r>
      <w:r w:rsidR="00C93E36" w:rsidRPr="00591A3C">
        <w:rPr>
          <w:i/>
          <w:iCs/>
          <w:color w:val="000000" w:themeColor="text1"/>
        </w:rPr>
        <w:t>SD</w:t>
      </w:r>
      <w:r w:rsidR="00C93E36" w:rsidRPr="00591A3C">
        <w:rPr>
          <w:color w:val="000000" w:themeColor="text1"/>
        </w:rPr>
        <w:t xml:space="preserve"> = 17.25) (</w:t>
      </w:r>
      <w:r w:rsidR="00C93E36" w:rsidRPr="00591A3C">
        <w:rPr>
          <w:i/>
          <w:iCs/>
          <w:color w:val="000000" w:themeColor="text1"/>
        </w:rPr>
        <w:t>t</w:t>
      </w:r>
      <w:r w:rsidR="00C93E36" w:rsidRPr="00591A3C">
        <w:rPr>
          <w:color w:val="000000" w:themeColor="text1"/>
        </w:rPr>
        <w:t xml:space="preserve"> (78) = 1.84, </w:t>
      </w:r>
      <w:r w:rsidR="00C93E36" w:rsidRPr="00591A3C">
        <w:rPr>
          <w:i/>
          <w:iCs/>
          <w:color w:val="000000" w:themeColor="text1"/>
        </w:rPr>
        <w:t>p</w:t>
      </w:r>
      <w:r w:rsidR="00C93E36" w:rsidRPr="00591A3C">
        <w:rPr>
          <w:color w:val="000000" w:themeColor="text1"/>
        </w:rPr>
        <w:t xml:space="preserve"> = .034). </w:t>
      </w:r>
      <w:r w:rsidRPr="00591A3C">
        <w:rPr>
          <w:color w:val="000000" w:themeColor="text1"/>
        </w:rPr>
        <w:t xml:space="preserve">In sum, </w:t>
      </w:r>
      <w:r w:rsidR="004E759F" w:rsidRPr="00591A3C">
        <w:rPr>
          <w:color w:val="000000" w:themeColor="text1"/>
        </w:rPr>
        <w:t xml:space="preserve">companies that consisted of a smaller number of employees were more likely to rate Positive Business Outlook and Compensation and Benefits at a higher score than companies that consisted of a larger number of employees. </w:t>
      </w:r>
      <w:r w:rsidR="00B92C2A" w:rsidRPr="00591A3C">
        <w:rPr>
          <w:color w:val="000000" w:themeColor="text1"/>
        </w:rPr>
        <w:t>None of the relationships between any of the other variables were statistically significant.</w:t>
      </w:r>
    </w:p>
    <w:p w14:paraId="1E05CFBE" w14:textId="77777777" w:rsidR="00B92C2A" w:rsidRPr="00591A3C" w:rsidRDefault="005B7AC2" w:rsidP="00F57AC1">
      <w:pPr>
        <w:spacing w:line="480" w:lineRule="auto"/>
        <w:rPr>
          <w:color w:val="000000" w:themeColor="text1"/>
        </w:rPr>
      </w:pPr>
      <w:r w:rsidRPr="00591A3C">
        <w:rPr>
          <w:color w:val="000000" w:themeColor="text1"/>
        </w:rPr>
        <w:tab/>
      </w:r>
      <w:r w:rsidR="00CE4D67" w:rsidRPr="00591A3C">
        <w:rPr>
          <w:color w:val="000000" w:themeColor="text1"/>
        </w:rPr>
        <w:t xml:space="preserve">RQ6 asked about the relationship between employees in administrative positions and positive sentiments on Glassdoor. </w:t>
      </w:r>
      <w:r w:rsidR="00F16D79" w:rsidRPr="00591A3C">
        <w:rPr>
          <w:color w:val="000000" w:themeColor="text1"/>
        </w:rPr>
        <w:t>RQ</w:t>
      </w:r>
      <w:r w:rsidR="00434DDC" w:rsidRPr="00591A3C">
        <w:rPr>
          <w:color w:val="000000" w:themeColor="text1"/>
        </w:rPr>
        <w:t>6</w:t>
      </w:r>
      <w:r w:rsidR="00F16D79" w:rsidRPr="00591A3C">
        <w:rPr>
          <w:color w:val="000000" w:themeColor="text1"/>
        </w:rPr>
        <w:t xml:space="preserve"> was answered by using the </w:t>
      </w:r>
      <w:r w:rsidR="00F16D79" w:rsidRPr="00591A3C">
        <w:rPr>
          <w:i/>
          <w:iCs/>
          <w:color w:val="000000" w:themeColor="text1"/>
        </w:rPr>
        <w:t>n</w:t>
      </w:r>
      <w:r w:rsidR="00F16D79" w:rsidRPr="00591A3C">
        <w:rPr>
          <w:color w:val="000000" w:themeColor="text1"/>
        </w:rPr>
        <w:t>=</w:t>
      </w:r>
      <w:r w:rsidR="00EE2A26" w:rsidRPr="00591A3C">
        <w:rPr>
          <w:color w:val="000000" w:themeColor="text1"/>
        </w:rPr>
        <w:t>1,732 employee Glassdoor reviews</w:t>
      </w:r>
      <w:r w:rsidR="00F16D79" w:rsidRPr="00591A3C">
        <w:rPr>
          <w:color w:val="000000" w:themeColor="text1"/>
        </w:rPr>
        <w:t xml:space="preserve">. </w:t>
      </w:r>
    </w:p>
    <w:p w14:paraId="40363E06" w14:textId="044A41E0" w:rsidR="003E428F" w:rsidRPr="00591A3C" w:rsidRDefault="00F16D79" w:rsidP="00B92C2A">
      <w:pPr>
        <w:spacing w:line="480" w:lineRule="auto"/>
        <w:ind w:firstLine="720"/>
        <w:rPr>
          <w:color w:val="000000" w:themeColor="text1"/>
        </w:rPr>
      </w:pPr>
      <w:r w:rsidRPr="00591A3C">
        <w:rPr>
          <w:color w:val="000000" w:themeColor="text1"/>
        </w:rPr>
        <w:t xml:space="preserve">A </w:t>
      </w:r>
      <w:r w:rsidRPr="00591A3C">
        <w:rPr>
          <w:i/>
          <w:iCs/>
          <w:color w:val="000000" w:themeColor="text1"/>
        </w:rPr>
        <w:t>t</w:t>
      </w:r>
      <w:r w:rsidRPr="00591A3C">
        <w:rPr>
          <w:color w:val="000000" w:themeColor="text1"/>
        </w:rPr>
        <w:t>-test was conducted to answer RQ</w:t>
      </w:r>
      <w:r w:rsidR="00434DDC" w:rsidRPr="00591A3C">
        <w:rPr>
          <w:color w:val="000000" w:themeColor="text1"/>
        </w:rPr>
        <w:t>6</w:t>
      </w:r>
      <w:r w:rsidRPr="00591A3C">
        <w:rPr>
          <w:color w:val="000000" w:themeColor="text1"/>
        </w:rPr>
        <w:t xml:space="preserve">. Results revealed that </w:t>
      </w:r>
      <w:r w:rsidR="005B7AC2" w:rsidRPr="00591A3C">
        <w:rPr>
          <w:color w:val="000000" w:themeColor="text1"/>
        </w:rPr>
        <w:t>employees in an administrative position</w:t>
      </w:r>
      <w:r w:rsidR="0028346E" w:rsidRPr="00591A3C">
        <w:rPr>
          <w:color w:val="000000" w:themeColor="text1"/>
        </w:rPr>
        <w:t xml:space="preserve"> (</w:t>
      </w:r>
      <w:r w:rsidR="0028346E" w:rsidRPr="00591A3C">
        <w:rPr>
          <w:i/>
          <w:iCs/>
          <w:color w:val="000000" w:themeColor="text1"/>
        </w:rPr>
        <w:t>M</w:t>
      </w:r>
      <w:r w:rsidR="0028346E" w:rsidRPr="00591A3C">
        <w:rPr>
          <w:color w:val="000000" w:themeColor="text1"/>
        </w:rPr>
        <w:t xml:space="preserve"> = .99, </w:t>
      </w:r>
      <w:r w:rsidR="0028346E" w:rsidRPr="00591A3C">
        <w:rPr>
          <w:i/>
          <w:iCs/>
          <w:color w:val="000000" w:themeColor="text1"/>
        </w:rPr>
        <w:t>SD</w:t>
      </w:r>
      <w:r w:rsidR="0028346E" w:rsidRPr="00591A3C">
        <w:rPr>
          <w:color w:val="000000" w:themeColor="text1"/>
        </w:rPr>
        <w:t xml:space="preserve"> = .103)</w:t>
      </w:r>
      <w:r w:rsidR="005B7AC2" w:rsidRPr="00591A3C">
        <w:rPr>
          <w:color w:val="000000" w:themeColor="text1"/>
        </w:rPr>
        <w:t xml:space="preserve"> </w:t>
      </w:r>
      <w:r w:rsidR="0028346E" w:rsidRPr="00591A3C">
        <w:rPr>
          <w:color w:val="000000" w:themeColor="text1"/>
        </w:rPr>
        <w:t>were more likely to write positive sentiments about their company than those in a non-administrative position (</w:t>
      </w:r>
      <w:r w:rsidR="0028346E" w:rsidRPr="00591A3C">
        <w:rPr>
          <w:i/>
          <w:iCs/>
          <w:color w:val="000000" w:themeColor="text1"/>
        </w:rPr>
        <w:t>M</w:t>
      </w:r>
      <w:r w:rsidR="0028346E" w:rsidRPr="00591A3C">
        <w:rPr>
          <w:color w:val="000000" w:themeColor="text1"/>
        </w:rPr>
        <w:t xml:space="preserve"> = .97, </w:t>
      </w:r>
      <w:r w:rsidR="0028346E" w:rsidRPr="00591A3C">
        <w:rPr>
          <w:i/>
          <w:iCs/>
          <w:color w:val="000000" w:themeColor="text1"/>
        </w:rPr>
        <w:t>SD</w:t>
      </w:r>
      <w:r w:rsidR="0028346E" w:rsidRPr="00591A3C">
        <w:rPr>
          <w:color w:val="000000" w:themeColor="text1"/>
        </w:rPr>
        <w:t xml:space="preserve"> = .176) (</w:t>
      </w:r>
      <w:r w:rsidR="0028346E" w:rsidRPr="00591A3C">
        <w:rPr>
          <w:i/>
          <w:iCs/>
          <w:color w:val="000000" w:themeColor="text1"/>
        </w:rPr>
        <w:t>t</w:t>
      </w:r>
      <w:r w:rsidR="0028346E" w:rsidRPr="00591A3C">
        <w:rPr>
          <w:color w:val="000000" w:themeColor="text1"/>
        </w:rPr>
        <w:t xml:space="preserve"> (1400) = 3.49, </w:t>
      </w:r>
      <w:r w:rsidR="0028346E" w:rsidRPr="00591A3C">
        <w:rPr>
          <w:i/>
          <w:iCs/>
          <w:color w:val="000000" w:themeColor="text1"/>
        </w:rPr>
        <w:t>p</w:t>
      </w:r>
      <w:r w:rsidR="0028346E" w:rsidRPr="00591A3C">
        <w:rPr>
          <w:color w:val="000000" w:themeColor="text1"/>
        </w:rPr>
        <w:t xml:space="preserve"> = .001). </w:t>
      </w:r>
      <w:r w:rsidR="005D2142" w:rsidRPr="00591A3C">
        <w:rPr>
          <w:color w:val="000000" w:themeColor="text1"/>
        </w:rPr>
        <w:t>Furthermore, employees in an administrative position were more likely to write positive sentiments towards Leadership (</w:t>
      </w:r>
      <w:r w:rsidR="005D2142" w:rsidRPr="00591A3C">
        <w:rPr>
          <w:i/>
          <w:iCs/>
          <w:color w:val="000000" w:themeColor="text1"/>
        </w:rPr>
        <w:t>M</w:t>
      </w:r>
      <w:r w:rsidR="005D2142" w:rsidRPr="00591A3C">
        <w:rPr>
          <w:color w:val="000000" w:themeColor="text1"/>
        </w:rPr>
        <w:t xml:space="preserve"> = .08, </w:t>
      </w:r>
      <w:r w:rsidR="005D2142" w:rsidRPr="00591A3C">
        <w:rPr>
          <w:i/>
          <w:iCs/>
          <w:color w:val="000000" w:themeColor="text1"/>
        </w:rPr>
        <w:t>SD</w:t>
      </w:r>
      <w:r w:rsidR="005D2142" w:rsidRPr="00591A3C">
        <w:rPr>
          <w:color w:val="000000" w:themeColor="text1"/>
        </w:rPr>
        <w:t xml:space="preserve"> = .266)</w:t>
      </w:r>
      <w:r w:rsidR="00A12B04" w:rsidRPr="00591A3C">
        <w:rPr>
          <w:color w:val="000000" w:themeColor="text1"/>
        </w:rPr>
        <w:t xml:space="preserve"> </w:t>
      </w:r>
      <w:r w:rsidR="00A12B04" w:rsidRPr="00591A3C">
        <w:rPr>
          <w:i/>
          <w:iCs/>
          <w:color w:val="000000" w:themeColor="text1"/>
        </w:rPr>
        <w:t>vs.</w:t>
      </w:r>
      <w:r w:rsidR="00A12B04" w:rsidRPr="00591A3C">
        <w:rPr>
          <w:color w:val="000000" w:themeColor="text1"/>
        </w:rPr>
        <w:t xml:space="preserve"> (</w:t>
      </w:r>
      <w:r w:rsidR="00A12B04" w:rsidRPr="00591A3C">
        <w:rPr>
          <w:i/>
          <w:iCs/>
          <w:color w:val="000000" w:themeColor="text1"/>
        </w:rPr>
        <w:t>M</w:t>
      </w:r>
      <w:r w:rsidR="00A12B04" w:rsidRPr="00591A3C">
        <w:rPr>
          <w:color w:val="000000" w:themeColor="text1"/>
        </w:rPr>
        <w:t xml:space="preserve"> = .03, </w:t>
      </w:r>
      <w:r w:rsidR="00A12B04" w:rsidRPr="00591A3C">
        <w:rPr>
          <w:i/>
          <w:iCs/>
          <w:color w:val="000000" w:themeColor="text1"/>
        </w:rPr>
        <w:t>SD</w:t>
      </w:r>
      <w:r w:rsidR="00A12B04" w:rsidRPr="00591A3C">
        <w:rPr>
          <w:color w:val="000000" w:themeColor="text1"/>
        </w:rPr>
        <w:t xml:space="preserve"> = .181) (</w:t>
      </w:r>
      <w:r w:rsidR="00A12B04" w:rsidRPr="00591A3C">
        <w:rPr>
          <w:i/>
          <w:iCs/>
          <w:color w:val="000000" w:themeColor="text1"/>
        </w:rPr>
        <w:t>t</w:t>
      </w:r>
      <w:r w:rsidR="00A12B04" w:rsidRPr="00591A3C">
        <w:rPr>
          <w:color w:val="000000" w:themeColor="text1"/>
        </w:rPr>
        <w:t xml:space="preserve"> (680) = 3.15, </w:t>
      </w:r>
      <w:r w:rsidR="00A12B04" w:rsidRPr="00591A3C">
        <w:rPr>
          <w:i/>
          <w:iCs/>
          <w:color w:val="000000" w:themeColor="text1"/>
        </w:rPr>
        <w:t>p</w:t>
      </w:r>
      <w:r w:rsidR="00A12B04" w:rsidRPr="00591A3C">
        <w:rPr>
          <w:color w:val="000000" w:themeColor="text1"/>
        </w:rPr>
        <w:t xml:space="preserve"> = .001)</w:t>
      </w:r>
      <w:r w:rsidR="005D2142" w:rsidRPr="00591A3C">
        <w:rPr>
          <w:color w:val="000000" w:themeColor="text1"/>
        </w:rPr>
        <w:t>, My Company (</w:t>
      </w:r>
      <w:r w:rsidR="005D2142" w:rsidRPr="00591A3C">
        <w:rPr>
          <w:i/>
          <w:iCs/>
          <w:color w:val="000000" w:themeColor="text1"/>
        </w:rPr>
        <w:t>M</w:t>
      </w:r>
      <w:r w:rsidR="005D2142" w:rsidRPr="00591A3C">
        <w:rPr>
          <w:color w:val="000000" w:themeColor="text1"/>
        </w:rPr>
        <w:t xml:space="preserve"> = </w:t>
      </w:r>
      <w:r w:rsidR="009633E4" w:rsidRPr="00591A3C">
        <w:rPr>
          <w:color w:val="000000" w:themeColor="text1"/>
        </w:rPr>
        <w:t>.</w:t>
      </w:r>
      <w:r w:rsidR="005D2142" w:rsidRPr="00591A3C">
        <w:rPr>
          <w:color w:val="000000" w:themeColor="text1"/>
        </w:rPr>
        <w:t xml:space="preserve">47, </w:t>
      </w:r>
      <w:r w:rsidR="005D2142" w:rsidRPr="00591A3C">
        <w:rPr>
          <w:i/>
          <w:iCs/>
          <w:color w:val="000000" w:themeColor="text1"/>
        </w:rPr>
        <w:t>SD</w:t>
      </w:r>
      <w:r w:rsidR="005D2142" w:rsidRPr="00591A3C">
        <w:rPr>
          <w:color w:val="000000" w:themeColor="text1"/>
        </w:rPr>
        <w:t xml:space="preserve"> = .499)</w:t>
      </w:r>
      <w:r w:rsidR="00A12B04" w:rsidRPr="00591A3C">
        <w:rPr>
          <w:color w:val="000000" w:themeColor="text1"/>
        </w:rPr>
        <w:t xml:space="preserve"> </w:t>
      </w:r>
      <w:r w:rsidR="00A12B04" w:rsidRPr="00591A3C">
        <w:rPr>
          <w:i/>
          <w:iCs/>
          <w:color w:val="000000" w:themeColor="text1"/>
        </w:rPr>
        <w:t>vs.</w:t>
      </w:r>
      <w:r w:rsidR="00A12B04" w:rsidRPr="00591A3C">
        <w:rPr>
          <w:color w:val="000000" w:themeColor="text1"/>
        </w:rPr>
        <w:t xml:space="preserve"> (</w:t>
      </w:r>
      <w:r w:rsidR="00A12B04" w:rsidRPr="00591A3C">
        <w:rPr>
          <w:i/>
          <w:iCs/>
          <w:color w:val="000000" w:themeColor="text1"/>
        </w:rPr>
        <w:t>M</w:t>
      </w:r>
      <w:r w:rsidR="00A12B04" w:rsidRPr="00591A3C">
        <w:rPr>
          <w:color w:val="000000" w:themeColor="text1"/>
        </w:rPr>
        <w:t xml:space="preserve"> = .38, </w:t>
      </w:r>
      <w:r w:rsidR="00A12B04" w:rsidRPr="00591A3C">
        <w:rPr>
          <w:i/>
          <w:iCs/>
          <w:color w:val="000000" w:themeColor="text1"/>
        </w:rPr>
        <w:t>SD</w:t>
      </w:r>
      <w:r w:rsidR="00A12B04" w:rsidRPr="00591A3C">
        <w:rPr>
          <w:color w:val="000000" w:themeColor="text1"/>
        </w:rPr>
        <w:t xml:space="preserve"> = .485) (</w:t>
      </w:r>
      <w:r w:rsidR="00A12B04" w:rsidRPr="00591A3C">
        <w:rPr>
          <w:i/>
          <w:iCs/>
          <w:color w:val="000000" w:themeColor="text1"/>
        </w:rPr>
        <w:t>t</w:t>
      </w:r>
      <w:r w:rsidR="00A12B04" w:rsidRPr="00591A3C">
        <w:rPr>
          <w:color w:val="000000" w:themeColor="text1"/>
        </w:rPr>
        <w:t xml:space="preserve"> (894) = 3.19, </w:t>
      </w:r>
      <w:r w:rsidR="00A12B04" w:rsidRPr="00591A3C">
        <w:rPr>
          <w:i/>
          <w:iCs/>
          <w:color w:val="000000" w:themeColor="text1"/>
        </w:rPr>
        <w:t>p</w:t>
      </w:r>
      <w:r w:rsidR="00A12B04" w:rsidRPr="00591A3C">
        <w:rPr>
          <w:color w:val="000000" w:themeColor="text1"/>
        </w:rPr>
        <w:t xml:space="preserve"> = .001)</w:t>
      </w:r>
      <w:r w:rsidR="005D2142" w:rsidRPr="00591A3C">
        <w:rPr>
          <w:color w:val="000000" w:themeColor="text1"/>
        </w:rPr>
        <w:t xml:space="preserve">, </w:t>
      </w:r>
      <w:r w:rsidR="009633E4" w:rsidRPr="00591A3C">
        <w:rPr>
          <w:color w:val="000000" w:themeColor="text1"/>
        </w:rPr>
        <w:t>Personal Growth / Development (</w:t>
      </w:r>
      <w:r w:rsidR="009633E4" w:rsidRPr="00591A3C">
        <w:rPr>
          <w:i/>
          <w:iCs/>
          <w:color w:val="000000" w:themeColor="text1"/>
        </w:rPr>
        <w:t>M</w:t>
      </w:r>
      <w:r w:rsidR="009633E4" w:rsidRPr="00591A3C">
        <w:rPr>
          <w:color w:val="000000" w:themeColor="text1"/>
        </w:rPr>
        <w:t xml:space="preserve"> = .38, </w:t>
      </w:r>
      <w:r w:rsidR="009633E4" w:rsidRPr="00591A3C">
        <w:rPr>
          <w:i/>
          <w:iCs/>
          <w:color w:val="000000" w:themeColor="text1"/>
        </w:rPr>
        <w:t>SD</w:t>
      </w:r>
      <w:r w:rsidR="009633E4" w:rsidRPr="00591A3C">
        <w:rPr>
          <w:color w:val="000000" w:themeColor="text1"/>
        </w:rPr>
        <w:t xml:space="preserve"> = .485)</w:t>
      </w:r>
      <w:r w:rsidR="00A12B04" w:rsidRPr="00591A3C">
        <w:rPr>
          <w:color w:val="000000" w:themeColor="text1"/>
        </w:rPr>
        <w:t xml:space="preserve"> </w:t>
      </w:r>
      <w:r w:rsidR="00A12B04" w:rsidRPr="00591A3C">
        <w:rPr>
          <w:i/>
          <w:iCs/>
          <w:color w:val="000000" w:themeColor="text1"/>
        </w:rPr>
        <w:t>vs.</w:t>
      </w:r>
      <w:r w:rsidR="00A12B04" w:rsidRPr="00591A3C">
        <w:rPr>
          <w:color w:val="000000" w:themeColor="text1"/>
        </w:rPr>
        <w:t xml:space="preserve"> (</w:t>
      </w:r>
      <w:r w:rsidR="00A12B04" w:rsidRPr="00591A3C">
        <w:rPr>
          <w:i/>
          <w:iCs/>
          <w:color w:val="000000" w:themeColor="text1"/>
        </w:rPr>
        <w:t>M</w:t>
      </w:r>
      <w:r w:rsidR="00A12B04" w:rsidRPr="00591A3C">
        <w:rPr>
          <w:color w:val="000000" w:themeColor="text1"/>
        </w:rPr>
        <w:t xml:space="preserve"> = .31, </w:t>
      </w:r>
      <w:r w:rsidR="00A12B04" w:rsidRPr="00591A3C">
        <w:rPr>
          <w:i/>
          <w:iCs/>
          <w:color w:val="000000" w:themeColor="text1"/>
        </w:rPr>
        <w:t>SD</w:t>
      </w:r>
      <w:r w:rsidR="00A12B04" w:rsidRPr="00591A3C">
        <w:rPr>
          <w:color w:val="000000" w:themeColor="text1"/>
        </w:rPr>
        <w:t xml:space="preserve"> = .464) (</w:t>
      </w:r>
      <w:r w:rsidR="00A12B04" w:rsidRPr="00591A3C">
        <w:rPr>
          <w:i/>
          <w:iCs/>
          <w:color w:val="000000" w:themeColor="text1"/>
        </w:rPr>
        <w:t>t</w:t>
      </w:r>
      <w:r w:rsidR="00A12B04" w:rsidRPr="00591A3C">
        <w:rPr>
          <w:color w:val="000000" w:themeColor="text1"/>
        </w:rPr>
        <w:t xml:space="preserve"> = (881) = </w:t>
      </w:r>
      <w:r w:rsidR="00A12B04" w:rsidRPr="00591A3C">
        <w:rPr>
          <w:color w:val="000000" w:themeColor="text1"/>
        </w:rPr>
        <w:lastRenderedPageBreak/>
        <w:t xml:space="preserve">2.38, </w:t>
      </w:r>
      <w:r w:rsidR="00A12B04" w:rsidRPr="00591A3C">
        <w:rPr>
          <w:i/>
          <w:iCs/>
          <w:color w:val="000000" w:themeColor="text1"/>
        </w:rPr>
        <w:t>p</w:t>
      </w:r>
      <w:r w:rsidR="00A12B04" w:rsidRPr="00591A3C">
        <w:rPr>
          <w:color w:val="000000" w:themeColor="text1"/>
        </w:rPr>
        <w:t xml:space="preserve"> = .009)</w:t>
      </w:r>
      <w:r w:rsidR="009633E4" w:rsidRPr="00591A3C">
        <w:rPr>
          <w:color w:val="000000" w:themeColor="text1"/>
        </w:rPr>
        <w:t xml:space="preserve">, </w:t>
      </w:r>
      <w:r w:rsidR="005D2142" w:rsidRPr="00591A3C">
        <w:rPr>
          <w:color w:val="000000" w:themeColor="text1"/>
        </w:rPr>
        <w:t>Psychological Safety (</w:t>
      </w:r>
      <w:r w:rsidR="005D2142" w:rsidRPr="00591A3C">
        <w:rPr>
          <w:i/>
          <w:iCs/>
          <w:color w:val="000000" w:themeColor="text1"/>
        </w:rPr>
        <w:t>M</w:t>
      </w:r>
      <w:r w:rsidR="005D2142" w:rsidRPr="00591A3C">
        <w:rPr>
          <w:color w:val="000000" w:themeColor="text1"/>
        </w:rPr>
        <w:t xml:space="preserve"> = .16, </w:t>
      </w:r>
      <w:r w:rsidR="005D2142" w:rsidRPr="00591A3C">
        <w:rPr>
          <w:i/>
          <w:iCs/>
          <w:color w:val="000000" w:themeColor="text1"/>
        </w:rPr>
        <w:t>SD</w:t>
      </w:r>
      <w:r w:rsidR="005D2142" w:rsidRPr="00591A3C">
        <w:rPr>
          <w:color w:val="000000" w:themeColor="text1"/>
        </w:rPr>
        <w:t xml:space="preserve"> = .369)</w:t>
      </w:r>
      <w:r w:rsidR="00A12B04" w:rsidRPr="00591A3C">
        <w:rPr>
          <w:color w:val="000000" w:themeColor="text1"/>
        </w:rPr>
        <w:t xml:space="preserve"> </w:t>
      </w:r>
      <w:r w:rsidR="00A12B04" w:rsidRPr="00591A3C">
        <w:rPr>
          <w:i/>
          <w:iCs/>
          <w:color w:val="000000" w:themeColor="text1"/>
        </w:rPr>
        <w:t>vs.</w:t>
      </w:r>
      <w:r w:rsidR="00A12B04" w:rsidRPr="00591A3C">
        <w:rPr>
          <w:color w:val="000000" w:themeColor="text1"/>
        </w:rPr>
        <w:t xml:space="preserve"> (</w:t>
      </w:r>
      <w:r w:rsidR="00A12B04" w:rsidRPr="00591A3C">
        <w:rPr>
          <w:i/>
          <w:iCs/>
          <w:color w:val="000000" w:themeColor="text1"/>
        </w:rPr>
        <w:t>M</w:t>
      </w:r>
      <w:r w:rsidR="00A12B04" w:rsidRPr="00591A3C">
        <w:rPr>
          <w:color w:val="000000" w:themeColor="text1"/>
        </w:rPr>
        <w:t xml:space="preserve"> = .11, </w:t>
      </w:r>
      <w:r w:rsidR="00A12B04" w:rsidRPr="00591A3C">
        <w:rPr>
          <w:i/>
          <w:iCs/>
          <w:color w:val="000000" w:themeColor="text1"/>
        </w:rPr>
        <w:t>SD</w:t>
      </w:r>
      <w:r w:rsidR="00A12B04" w:rsidRPr="00591A3C">
        <w:rPr>
          <w:color w:val="000000" w:themeColor="text1"/>
        </w:rPr>
        <w:t xml:space="preserve"> = .314) (</w:t>
      </w:r>
      <w:r w:rsidR="00A12B04" w:rsidRPr="00591A3C">
        <w:rPr>
          <w:i/>
          <w:iCs/>
          <w:color w:val="000000" w:themeColor="text1"/>
        </w:rPr>
        <w:t>t</w:t>
      </w:r>
      <w:r w:rsidR="00A12B04" w:rsidRPr="00591A3C">
        <w:rPr>
          <w:color w:val="000000" w:themeColor="text1"/>
        </w:rPr>
        <w:t xml:space="preserve"> (799) = 2.58, </w:t>
      </w:r>
      <w:r w:rsidR="00A12B04" w:rsidRPr="00591A3C">
        <w:rPr>
          <w:i/>
          <w:iCs/>
          <w:color w:val="000000" w:themeColor="text1"/>
        </w:rPr>
        <w:t>p</w:t>
      </w:r>
      <w:r w:rsidR="00A12B04" w:rsidRPr="00591A3C">
        <w:rPr>
          <w:color w:val="000000" w:themeColor="text1"/>
        </w:rPr>
        <w:t xml:space="preserve"> = .005)</w:t>
      </w:r>
      <w:r w:rsidR="005D2142" w:rsidRPr="00591A3C">
        <w:rPr>
          <w:color w:val="000000" w:themeColor="text1"/>
        </w:rPr>
        <w:t>, and Diversity and Inclusion (</w:t>
      </w:r>
      <w:r w:rsidR="005D2142" w:rsidRPr="00591A3C">
        <w:rPr>
          <w:i/>
          <w:iCs/>
          <w:color w:val="000000" w:themeColor="text1"/>
        </w:rPr>
        <w:t>M</w:t>
      </w:r>
      <w:r w:rsidR="005D2142" w:rsidRPr="00591A3C">
        <w:rPr>
          <w:color w:val="000000" w:themeColor="text1"/>
        </w:rPr>
        <w:t xml:space="preserve"> = .04, </w:t>
      </w:r>
      <w:r w:rsidR="005D2142" w:rsidRPr="00591A3C">
        <w:rPr>
          <w:i/>
          <w:iCs/>
          <w:color w:val="000000" w:themeColor="text1"/>
        </w:rPr>
        <w:t>SD</w:t>
      </w:r>
      <w:r w:rsidR="005D2142" w:rsidRPr="00591A3C">
        <w:rPr>
          <w:color w:val="000000" w:themeColor="text1"/>
        </w:rPr>
        <w:t xml:space="preserve"> = .202) </w:t>
      </w:r>
      <w:r w:rsidR="00A12B04" w:rsidRPr="00591A3C">
        <w:rPr>
          <w:i/>
          <w:iCs/>
          <w:color w:val="000000" w:themeColor="text1"/>
        </w:rPr>
        <w:t>vs.</w:t>
      </w:r>
      <w:r w:rsidR="00A12B04" w:rsidRPr="00591A3C">
        <w:rPr>
          <w:color w:val="000000" w:themeColor="text1"/>
        </w:rPr>
        <w:t xml:space="preserve"> (</w:t>
      </w:r>
      <w:r w:rsidR="00A12B04" w:rsidRPr="00591A3C">
        <w:rPr>
          <w:i/>
          <w:iCs/>
          <w:color w:val="000000" w:themeColor="text1"/>
        </w:rPr>
        <w:t>M</w:t>
      </w:r>
      <w:r w:rsidR="00A12B04" w:rsidRPr="00591A3C">
        <w:rPr>
          <w:color w:val="000000" w:themeColor="text1"/>
        </w:rPr>
        <w:t xml:space="preserve"> = .02, </w:t>
      </w:r>
      <w:r w:rsidR="00A12B04" w:rsidRPr="00591A3C">
        <w:rPr>
          <w:i/>
          <w:iCs/>
          <w:color w:val="000000" w:themeColor="text1"/>
        </w:rPr>
        <w:t>SD</w:t>
      </w:r>
      <w:r w:rsidR="00A12B04" w:rsidRPr="00591A3C">
        <w:rPr>
          <w:color w:val="000000" w:themeColor="text1"/>
        </w:rPr>
        <w:t xml:space="preserve"> = .133) (</w:t>
      </w:r>
      <w:r w:rsidR="00A12B04" w:rsidRPr="00591A3C">
        <w:rPr>
          <w:i/>
          <w:iCs/>
          <w:color w:val="000000" w:themeColor="text1"/>
        </w:rPr>
        <w:t>t</w:t>
      </w:r>
      <w:r w:rsidR="00A12B04" w:rsidRPr="00591A3C">
        <w:rPr>
          <w:color w:val="000000" w:themeColor="text1"/>
        </w:rPr>
        <w:t xml:space="preserve"> (666) = 2.40, </w:t>
      </w:r>
      <w:r w:rsidR="00A12B04" w:rsidRPr="00591A3C">
        <w:rPr>
          <w:i/>
          <w:iCs/>
          <w:color w:val="000000" w:themeColor="text1"/>
        </w:rPr>
        <w:t>p</w:t>
      </w:r>
      <w:r w:rsidR="00A12B04" w:rsidRPr="00591A3C">
        <w:rPr>
          <w:color w:val="000000" w:themeColor="text1"/>
        </w:rPr>
        <w:t xml:space="preserve"> = .008) </w:t>
      </w:r>
      <w:r w:rsidR="005D2142" w:rsidRPr="00591A3C">
        <w:rPr>
          <w:color w:val="000000" w:themeColor="text1"/>
        </w:rPr>
        <w:t>than those in a non- administrative position</w:t>
      </w:r>
      <w:r w:rsidR="00A12B04" w:rsidRPr="00591A3C">
        <w:rPr>
          <w:color w:val="000000" w:themeColor="text1"/>
        </w:rPr>
        <w:t>.</w:t>
      </w:r>
      <w:r w:rsidR="005D2142" w:rsidRPr="00591A3C">
        <w:rPr>
          <w:color w:val="000000" w:themeColor="text1"/>
        </w:rPr>
        <w:t xml:space="preserve"> </w:t>
      </w:r>
      <w:r w:rsidR="004E759F" w:rsidRPr="00591A3C">
        <w:rPr>
          <w:color w:val="000000" w:themeColor="text1"/>
        </w:rPr>
        <w:t xml:space="preserve">In sum, employees in an administrative position were more likely to write positive sentiments towards their overall company, in addition to Leadership, My Company, Personal Growth / Development, Psychological Safety, and Diversity and Inclusion than those in </w:t>
      </w:r>
      <w:r w:rsidR="00603E3A" w:rsidRPr="00591A3C">
        <w:rPr>
          <w:color w:val="000000" w:themeColor="text1"/>
        </w:rPr>
        <w:t>a</w:t>
      </w:r>
      <w:r w:rsidR="004E759F" w:rsidRPr="00591A3C">
        <w:rPr>
          <w:color w:val="000000" w:themeColor="text1"/>
        </w:rPr>
        <w:t xml:space="preserve"> non-administrative position. </w:t>
      </w:r>
      <w:r w:rsidR="00B92C2A" w:rsidRPr="00591A3C">
        <w:rPr>
          <w:color w:val="000000" w:themeColor="text1"/>
        </w:rPr>
        <w:t>None of the relationships between any of the other variables were statistically significant.</w:t>
      </w:r>
    </w:p>
    <w:p w14:paraId="1EDE4F5C" w14:textId="77777777" w:rsidR="00B92C2A" w:rsidRPr="00591A3C" w:rsidRDefault="00CE4D67" w:rsidP="005B3623">
      <w:pPr>
        <w:spacing w:line="480" w:lineRule="auto"/>
        <w:ind w:firstLine="720"/>
        <w:rPr>
          <w:color w:val="000000" w:themeColor="text1"/>
        </w:rPr>
      </w:pPr>
      <w:r w:rsidRPr="00591A3C">
        <w:rPr>
          <w:color w:val="000000" w:themeColor="text1"/>
        </w:rPr>
        <w:t xml:space="preserve">RQ7 asked about the relationship between employees that have been with a company for more than three years and positive sentiments on Glassdoor. </w:t>
      </w:r>
      <w:r w:rsidR="00F16D79" w:rsidRPr="00591A3C">
        <w:rPr>
          <w:color w:val="000000" w:themeColor="text1"/>
        </w:rPr>
        <w:t>RQ</w:t>
      </w:r>
      <w:r w:rsidR="00434DDC" w:rsidRPr="00591A3C">
        <w:rPr>
          <w:color w:val="000000" w:themeColor="text1"/>
        </w:rPr>
        <w:t>7</w:t>
      </w:r>
      <w:r w:rsidR="00F16D79" w:rsidRPr="00591A3C">
        <w:rPr>
          <w:color w:val="000000" w:themeColor="text1"/>
        </w:rPr>
        <w:t xml:space="preserve"> was answered by using the </w:t>
      </w:r>
      <w:r w:rsidR="00F16D79" w:rsidRPr="00591A3C">
        <w:rPr>
          <w:i/>
          <w:iCs/>
          <w:color w:val="000000" w:themeColor="text1"/>
        </w:rPr>
        <w:t>n</w:t>
      </w:r>
      <w:r w:rsidR="00F16D79" w:rsidRPr="00591A3C">
        <w:rPr>
          <w:color w:val="000000" w:themeColor="text1"/>
        </w:rPr>
        <w:t>=</w:t>
      </w:r>
      <w:r w:rsidR="00EE2A26" w:rsidRPr="00591A3C">
        <w:rPr>
          <w:color w:val="000000" w:themeColor="text1"/>
        </w:rPr>
        <w:t>1,732</w:t>
      </w:r>
      <w:r w:rsidR="00F16D79" w:rsidRPr="00591A3C">
        <w:rPr>
          <w:color w:val="000000" w:themeColor="text1"/>
        </w:rPr>
        <w:t xml:space="preserve"> </w:t>
      </w:r>
      <w:r w:rsidR="00EE2A26" w:rsidRPr="00591A3C">
        <w:rPr>
          <w:color w:val="000000" w:themeColor="text1"/>
        </w:rPr>
        <w:t>employee Glassdoor reviews</w:t>
      </w:r>
      <w:r w:rsidR="00F16D79" w:rsidRPr="00591A3C">
        <w:rPr>
          <w:color w:val="000000" w:themeColor="text1"/>
        </w:rPr>
        <w:t xml:space="preserve">. </w:t>
      </w:r>
    </w:p>
    <w:p w14:paraId="6C916184" w14:textId="51974746" w:rsidR="002C7FC3" w:rsidRPr="00591A3C" w:rsidRDefault="00F16D79" w:rsidP="005B3623">
      <w:pPr>
        <w:spacing w:line="480" w:lineRule="auto"/>
        <w:ind w:firstLine="720"/>
        <w:rPr>
          <w:color w:val="000000" w:themeColor="text1"/>
        </w:rPr>
      </w:pPr>
      <w:r w:rsidRPr="00591A3C">
        <w:rPr>
          <w:color w:val="000000" w:themeColor="text1"/>
        </w:rPr>
        <w:t xml:space="preserve">A </w:t>
      </w:r>
      <w:r w:rsidRPr="00591A3C">
        <w:rPr>
          <w:i/>
          <w:iCs/>
          <w:color w:val="000000" w:themeColor="text1"/>
        </w:rPr>
        <w:t>t</w:t>
      </w:r>
      <w:r w:rsidRPr="00591A3C">
        <w:rPr>
          <w:color w:val="000000" w:themeColor="text1"/>
        </w:rPr>
        <w:t>-test was conducted to answer RQ</w:t>
      </w:r>
      <w:r w:rsidR="00434DDC" w:rsidRPr="00591A3C">
        <w:rPr>
          <w:color w:val="000000" w:themeColor="text1"/>
        </w:rPr>
        <w:t>7</w:t>
      </w:r>
      <w:r w:rsidRPr="00591A3C">
        <w:rPr>
          <w:color w:val="000000" w:themeColor="text1"/>
        </w:rPr>
        <w:t xml:space="preserve">. </w:t>
      </w:r>
      <w:r w:rsidR="002C7FC3" w:rsidRPr="00591A3C">
        <w:rPr>
          <w:color w:val="000000" w:themeColor="text1"/>
        </w:rPr>
        <w:t>To answer RQ</w:t>
      </w:r>
      <w:r w:rsidR="00434DDC" w:rsidRPr="00591A3C">
        <w:rPr>
          <w:color w:val="000000" w:themeColor="text1"/>
        </w:rPr>
        <w:t>7</w:t>
      </w:r>
      <w:r w:rsidR="002C7FC3" w:rsidRPr="00591A3C">
        <w:rPr>
          <w:color w:val="000000" w:themeColor="text1"/>
        </w:rPr>
        <w:t xml:space="preserve">, </w:t>
      </w:r>
      <w:r w:rsidR="005B3623" w:rsidRPr="00591A3C">
        <w:rPr>
          <w:color w:val="000000" w:themeColor="text1"/>
        </w:rPr>
        <w:t xml:space="preserve">overall employees that have been with the company more than </w:t>
      </w:r>
      <w:r w:rsidR="004E759F" w:rsidRPr="00591A3C">
        <w:rPr>
          <w:color w:val="000000" w:themeColor="text1"/>
        </w:rPr>
        <w:t>three</w:t>
      </w:r>
      <w:r w:rsidR="005B3623" w:rsidRPr="00591A3C">
        <w:rPr>
          <w:color w:val="000000" w:themeColor="text1"/>
        </w:rPr>
        <w:t xml:space="preserve"> years are not more likely to write positive sentiments towards the company (</w:t>
      </w:r>
      <w:r w:rsidR="005B3623" w:rsidRPr="00591A3C">
        <w:rPr>
          <w:i/>
          <w:iCs/>
          <w:color w:val="000000" w:themeColor="text1"/>
        </w:rPr>
        <w:t>M</w:t>
      </w:r>
      <w:r w:rsidR="005B3623" w:rsidRPr="00591A3C">
        <w:rPr>
          <w:color w:val="000000" w:themeColor="text1"/>
        </w:rPr>
        <w:t xml:space="preserve"> = .98, </w:t>
      </w:r>
      <w:r w:rsidR="005B3623" w:rsidRPr="00591A3C">
        <w:rPr>
          <w:i/>
          <w:iCs/>
          <w:color w:val="000000" w:themeColor="text1"/>
        </w:rPr>
        <w:t>SD</w:t>
      </w:r>
      <w:r w:rsidR="005B3623" w:rsidRPr="00591A3C">
        <w:rPr>
          <w:color w:val="000000" w:themeColor="text1"/>
        </w:rPr>
        <w:t xml:space="preserve"> = .162) than those who have been with the company less than </w:t>
      </w:r>
      <w:r w:rsidR="004E759F" w:rsidRPr="00591A3C">
        <w:rPr>
          <w:color w:val="000000" w:themeColor="text1"/>
        </w:rPr>
        <w:t>three</w:t>
      </w:r>
      <w:r w:rsidR="005B3623" w:rsidRPr="00591A3C">
        <w:rPr>
          <w:color w:val="000000" w:themeColor="text1"/>
        </w:rPr>
        <w:t xml:space="preserve"> years (</w:t>
      </w:r>
      <w:r w:rsidR="005B3623" w:rsidRPr="00591A3C">
        <w:rPr>
          <w:i/>
          <w:iCs/>
          <w:color w:val="000000" w:themeColor="text1"/>
        </w:rPr>
        <w:t>M</w:t>
      </w:r>
      <w:r w:rsidR="005B3623" w:rsidRPr="00591A3C">
        <w:rPr>
          <w:color w:val="000000" w:themeColor="text1"/>
        </w:rPr>
        <w:t xml:space="preserve"> = .97, </w:t>
      </w:r>
      <w:r w:rsidR="005B3623" w:rsidRPr="00591A3C">
        <w:rPr>
          <w:i/>
          <w:iCs/>
          <w:color w:val="000000" w:themeColor="text1"/>
        </w:rPr>
        <w:t>SD</w:t>
      </w:r>
      <w:r w:rsidR="001E5E0E" w:rsidRPr="00591A3C">
        <w:rPr>
          <w:color w:val="000000" w:themeColor="text1"/>
        </w:rPr>
        <w:t xml:space="preserve"> =</w:t>
      </w:r>
      <w:r w:rsidR="005B3623" w:rsidRPr="00591A3C">
        <w:rPr>
          <w:color w:val="000000" w:themeColor="text1"/>
        </w:rPr>
        <w:t xml:space="preserve"> .177) (</w:t>
      </w:r>
      <w:r w:rsidR="005B3623" w:rsidRPr="00591A3C">
        <w:rPr>
          <w:i/>
          <w:iCs/>
          <w:color w:val="000000" w:themeColor="text1"/>
        </w:rPr>
        <w:t>t</w:t>
      </w:r>
      <w:r w:rsidR="005B3623" w:rsidRPr="00591A3C">
        <w:rPr>
          <w:color w:val="000000" w:themeColor="text1"/>
        </w:rPr>
        <w:t xml:space="preserve"> (958) = .826, </w:t>
      </w:r>
      <w:r w:rsidR="005B3623" w:rsidRPr="00591A3C">
        <w:rPr>
          <w:i/>
          <w:iCs/>
          <w:color w:val="000000" w:themeColor="text1"/>
        </w:rPr>
        <w:t>p</w:t>
      </w:r>
      <w:r w:rsidR="005B3623" w:rsidRPr="00591A3C">
        <w:rPr>
          <w:color w:val="000000" w:themeColor="text1"/>
        </w:rPr>
        <w:t xml:space="preserve"> = .204). However, employees that have been with the company more than </w:t>
      </w:r>
      <w:r w:rsidR="004E759F" w:rsidRPr="00591A3C">
        <w:rPr>
          <w:color w:val="000000" w:themeColor="text1"/>
        </w:rPr>
        <w:t>three</w:t>
      </w:r>
      <w:r w:rsidR="005B3623" w:rsidRPr="00591A3C">
        <w:rPr>
          <w:color w:val="000000" w:themeColor="text1"/>
        </w:rPr>
        <w:t xml:space="preserve"> years were more likely to write positive sentiments towards a few specific variables.  For example, those with employment of more than </w:t>
      </w:r>
      <w:r w:rsidR="004E759F" w:rsidRPr="00591A3C">
        <w:rPr>
          <w:color w:val="000000" w:themeColor="text1"/>
        </w:rPr>
        <w:t>three</w:t>
      </w:r>
      <w:r w:rsidR="005B3623" w:rsidRPr="00591A3C">
        <w:rPr>
          <w:color w:val="000000" w:themeColor="text1"/>
        </w:rPr>
        <w:t xml:space="preserve"> years were more likely to write positive sentiments about My Manager (</w:t>
      </w:r>
      <w:r w:rsidR="005B3623" w:rsidRPr="00591A3C">
        <w:rPr>
          <w:i/>
          <w:iCs/>
          <w:color w:val="000000" w:themeColor="text1"/>
        </w:rPr>
        <w:t>M</w:t>
      </w:r>
      <w:r w:rsidR="005B3623" w:rsidRPr="00591A3C">
        <w:rPr>
          <w:color w:val="000000" w:themeColor="text1"/>
        </w:rPr>
        <w:t xml:space="preserve"> = .10, </w:t>
      </w:r>
      <w:r w:rsidR="005B3623" w:rsidRPr="00591A3C">
        <w:rPr>
          <w:i/>
          <w:iCs/>
          <w:color w:val="000000" w:themeColor="text1"/>
        </w:rPr>
        <w:t>SD</w:t>
      </w:r>
      <w:r w:rsidR="005B3623" w:rsidRPr="00591A3C">
        <w:rPr>
          <w:color w:val="000000" w:themeColor="text1"/>
        </w:rPr>
        <w:t xml:space="preserve"> = .305) than those employed for less than </w:t>
      </w:r>
      <w:r w:rsidR="004E759F" w:rsidRPr="00591A3C">
        <w:rPr>
          <w:color w:val="000000" w:themeColor="text1"/>
        </w:rPr>
        <w:t>three</w:t>
      </w:r>
      <w:r w:rsidR="005B3623" w:rsidRPr="00591A3C">
        <w:rPr>
          <w:color w:val="000000" w:themeColor="text1"/>
        </w:rPr>
        <w:t xml:space="preserve"> years (</w:t>
      </w:r>
      <w:r w:rsidR="005B3623" w:rsidRPr="00591A3C">
        <w:rPr>
          <w:i/>
          <w:iCs/>
          <w:color w:val="000000" w:themeColor="text1"/>
        </w:rPr>
        <w:t>M</w:t>
      </w:r>
      <w:r w:rsidR="005B3623" w:rsidRPr="00591A3C">
        <w:rPr>
          <w:color w:val="000000" w:themeColor="text1"/>
        </w:rPr>
        <w:t xml:space="preserve"> = .15, </w:t>
      </w:r>
      <w:r w:rsidR="005B3623" w:rsidRPr="00591A3C">
        <w:rPr>
          <w:i/>
          <w:iCs/>
          <w:color w:val="000000" w:themeColor="text1"/>
        </w:rPr>
        <w:t>SD</w:t>
      </w:r>
      <w:r w:rsidR="005B3623" w:rsidRPr="00591A3C">
        <w:rPr>
          <w:color w:val="000000" w:themeColor="text1"/>
        </w:rPr>
        <w:t xml:space="preserve"> = .355) (</w:t>
      </w:r>
      <w:r w:rsidR="005B3623" w:rsidRPr="00591A3C">
        <w:rPr>
          <w:i/>
          <w:iCs/>
          <w:color w:val="000000" w:themeColor="text1"/>
        </w:rPr>
        <w:t>t</w:t>
      </w:r>
      <w:r w:rsidR="005B3623" w:rsidRPr="00591A3C">
        <w:rPr>
          <w:color w:val="000000" w:themeColor="text1"/>
        </w:rPr>
        <w:t xml:space="preserve"> (924) = -2.09, </w:t>
      </w:r>
      <w:r w:rsidR="005B3623" w:rsidRPr="00591A3C">
        <w:rPr>
          <w:i/>
          <w:iCs/>
          <w:color w:val="000000" w:themeColor="text1"/>
        </w:rPr>
        <w:t>p</w:t>
      </w:r>
      <w:r w:rsidR="005B3623" w:rsidRPr="00591A3C">
        <w:rPr>
          <w:color w:val="000000" w:themeColor="text1"/>
        </w:rPr>
        <w:t xml:space="preserve"> = .018). Employees of more than </w:t>
      </w:r>
      <w:r w:rsidR="004E759F" w:rsidRPr="00591A3C">
        <w:rPr>
          <w:color w:val="000000" w:themeColor="text1"/>
        </w:rPr>
        <w:t>three</w:t>
      </w:r>
      <w:r w:rsidR="005B3623" w:rsidRPr="00591A3C">
        <w:rPr>
          <w:color w:val="000000" w:themeColor="text1"/>
        </w:rPr>
        <w:t xml:space="preserve"> years also showed more positive sentiments towards My Team (</w:t>
      </w:r>
      <w:r w:rsidR="005B3623" w:rsidRPr="00591A3C">
        <w:rPr>
          <w:i/>
          <w:iCs/>
          <w:color w:val="000000" w:themeColor="text1"/>
        </w:rPr>
        <w:t>M</w:t>
      </w:r>
      <w:r w:rsidR="005B3623" w:rsidRPr="00591A3C">
        <w:rPr>
          <w:color w:val="000000" w:themeColor="text1"/>
        </w:rPr>
        <w:t xml:space="preserve"> = .23, </w:t>
      </w:r>
      <w:r w:rsidR="005B3623" w:rsidRPr="00591A3C">
        <w:rPr>
          <w:i/>
          <w:iCs/>
          <w:color w:val="000000" w:themeColor="text1"/>
        </w:rPr>
        <w:t>SD</w:t>
      </w:r>
      <w:r w:rsidR="005B3623" w:rsidRPr="00591A3C">
        <w:rPr>
          <w:color w:val="000000" w:themeColor="text1"/>
        </w:rPr>
        <w:t xml:space="preserve"> = .421) opposed to employees less than </w:t>
      </w:r>
      <w:r w:rsidR="004E759F" w:rsidRPr="00591A3C">
        <w:rPr>
          <w:color w:val="000000" w:themeColor="text1"/>
        </w:rPr>
        <w:t>three</w:t>
      </w:r>
      <w:r w:rsidR="005B3623" w:rsidRPr="00591A3C">
        <w:rPr>
          <w:color w:val="000000" w:themeColor="text1"/>
        </w:rPr>
        <w:t xml:space="preserve"> years (</w:t>
      </w:r>
      <w:r w:rsidR="005B3623" w:rsidRPr="00591A3C">
        <w:rPr>
          <w:i/>
          <w:iCs/>
          <w:color w:val="000000" w:themeColor="text1"/>
        </w:rPr>
        <w:t>M</w:t>
      </w:r>
      <w:r w:rsidR="005B3623" w:rsidRPr="00591A3C">
        <w:rPr>
          <w:color w:val="000000" w:themeColor="text1"/>
        </w:rPr>
        <w:t xml:space="preserve"> = .31, </w:t>
      </w:r>
      <w:r w:rsidR="005B3623" w:rsidRPr="00591A3C">
        <w:rPr>
          <w:i/>
          <w:iCs/>
          <w:color w:val="000000" w:themeColor="text1"/>
        </w:rPr>
        <w:t>SD</w:t>
      </w:r>
      <w:r w:rsidR="005B3623" w:rsidRPr="00591A3C">
        <w:rPr>
          <w:color w:val="000000" w:themeColor="text1"/>
        </w:rPr>
        <w:t xml:space="preserve"> = .462) (</w:t>
      </w:r>
      <w:r w:rsidR="005B3623" w:rsidRPr="00591A3C">
        <w:rPr>
          <w:i/>
          <w:iCs/>
          <w:color w:val="000000" w:themeColor="text1"/>
        </w:rPr>
        <w:t>t</w:t>
      </w:r>
      <w:r w:rsidR="005B3623" w:rsidRPr="00591A3C">
        <w:rPr>
          <w:color w:val="000000" w:themeColor="text1"/>
        </w:rPr>
        <w:t xml:space="preserve"> (952) = -2.83, </w:t>
      </w:r>
      <w:r w:rsidR="005B3623" w:rsidRPr="00591A3C">
        <w:rPr>
          <w:i/>
          <w:iCs/>
          <w:color w:val="000000" w:themeColor="text1"/>
        </w:rPr>
        <w:t>p</w:t>
      </w:r>
      <w:r w:rsidR="005B3623" w:rsidRPr="00591A3C">
        <w:rPr>
          <w:color w:val="000000" w:themeColor="text1"/>
        </w:rPr>
        <w:t xml:space="preserve"> = .002). Lastly, employees that have been with a company more than </w:t>
      </w:r>
      <w:r w:rsidR="004E759F" w:rsidRPr="00591A3C">
        <w:rPr>
          <w:color w:val="000000" w:themeColor="text1"/>
        </w:rPr>
        <w:t>three</w:t>
      </w:r>
      <w:r w:rsidR="005B3623" w:rsidRPr="00591A3C">
        <w:rPr>
          <w:color w:val="000000" w:themeColor="text1"/>
        </w:rPr>
        <w:t xml:space="preserve"> years were more likely to write positive sentiments towards Diversity and Inclusion (</w:t>
      </w:r>
      <w:r w:rsidR="005B3623" w:rsidRPr="00591A3C">
        <w:rPr>
          <w:i/>
          <w:iCs/>
          <w:color w:val="000000" w:themeColor="text1"/>
        </w:rPr>
        <w:t>M</w:t>
      </w:r>
      <w:r w:rsidR="005B3623" w:rsidRPr="00591A3C">
        <w:rPr>
          <w:color w:val="000000" w:themeColor="text1"/>
        </w:rPr>
        <w:t xml:space="preserve"> = .03, </w:t>
      </w:r>
      <w:r w:rsidR="005B3623" w:rsidRPr="00591A3C">
        <w:rPr>
          <w:i/>
          <w:iCs/>
          <w:color w:val="000000" w:themeColor="text1"/>
        </w:rPr>
        <w:t>SD</w:t>
      </w:r>
      <w:r w:rsidR="005B3623" w:rsidRPr="00591A3C">
        <w:rPr>
          <w:color w:val="000000" w:themeColor="text1"/>
        </w:rPr>
        <w:t xml:space="preserve"> = .182) than employees that have been with a company less than </w:t>
      </w:r>
      <w:r w:rsidR="004E759F" w:rsidRPr="00591A3C">
        <w:rPr>
          <w:color w:val="000000" w:themeColor="text1"/>
        </w:rPr>
        <w:t>three</w:t>
      </w:r>
      <w:r w:rsidR="005B3623" w:rsidRPr="00591A3C">
        <w:rPr>
          <w:color w:val="000000" w:themeColor="text1"/>
        </w:rPr>
        <w:t xml:space="preserve"> years (</w:t>
      </w:r>
      <w:r w:rsidR="005B3623" w:rsidRPr="00591A3C">
        <w:rPr>
          <w:i/>
          <w:iCs/>
          <w:color w:val="000000" w:themeColor="text1"/>
        </w:rPr>
        <w:t>M</w:t>
      </w:r>
      <w:r w:rsidR="005B3623" w:rsidRPr="00591A3C">
        <w:rPr>
          <w:color w:val="000000" w:themeColor="text1"/>
        </w:rPr>
        <w:t xml:space="preserve"> = .01, </w:t>
      </w:r>
      <w:r w:rsidR="005B3623" w:rsidRPr="00591A3C">
        <w:rPr>
          <w:i/>
          <w:iCs/>
          <w:color w:val="000000" w:themeColor="text1"/>
        </w:rPr>
        <w:t>SD</w:t>
      </w:r>
      <w:r w:rsidR="005B3623" w:rsidRPr="00591A3C">
        <w:rPr>
          <w:color w:val="000000" w:themeColor="text1"/>
        </w:rPr>
        <w:t xml:space="preserve"> = .122) (</w:t>
      </w:r>
      <w:r w:rsidR="005B3623" w:rsidRPr="00591A3C">
        <w:rPr>
          <w:i/>
          <w:iCs/>
          <w:color w:val="000000" w:themeColor="text1"/>
        </w:rPr>
        <w:t>t</w:t>
      </w:r>
      <w:r w:rsidR="005B3623" w:rsidRPr="00591A3C">
        <w:rPr>
          <w:color w:val="000000" w:themeColor="text1"/>
        </w:rPr>
        <w:t xml:space="preserve"> (978) = 2.00, </w:t>
      </w:r>
      <w:r w:rsidR="005B3623" w:rsidRPr="00591A3C">
        <w:rPr>
          <w:i/>
          <w:iCs/>
          <w:color w:val="000000" w:themeColor="text1"/>
        </w:rPr>
        <w:t>p</w:t>
      </w:r>
      <w:r w:rsidR="005B3623" w:rsidRPr="00591A3C">
        <w:rPr>
          <w:color w:val="000000" w:themeColor="text1"/>
        </w:rPr>
        <w:t xml:space="preserve"> = </w:t>
      </w:r>
      <w:r w:rsidR="005B3623" w:rsidRPr="00591A3C">
        <w:rPr>
          <w:color w:val="000000" w:themeColor="text1"/>
        </w:rPr>
        <w:lastRenderedPageBreak/>
        <w:t xml:space="preserve">.023). </w:t>
      </w:r>
      <w:r w:rsidR="004E759F" w:rsidRPr="00591A3C">
        <w:rPr>
          <w:color w:val="000000" w:themeColor="text1"/>
        </w:rPr>
        <w:t xml:space="preserve">In sum, employees that have been with the company for more than three years were not more likely to write positive sentiments towards their overall company, but they were more likely to write positive sentiments towards My Manager, My Team, and Diversity and Inclusion opposed to employees who have been with the company for less than three years. </w:t>
      </w:r>
      <w:r w:rsidR="00B92C2A" w:rsidRPr="00591A3C">
        <w:rPr>
          <w:color w:val="000000" w:themeColor="text1"/>
        </w:rPr>
        <w:t>None of the relationships between any of the other variables were statistically significant.</w:t>
      </w:r>
    </w:p>
    <w:p w14:paraId="24510459" w14:textId="77777777" w:rsidR="00B92C2A" w:rsidRPr="00591A3C" w:rsidRDefault="00CE4D67" w:rsidP="00A73DD4">
      <w:pPr>
        <w:spacing w:line="480" w:lineRule="auto"/>
        <w:ind w:firstLine="720"/>
        <w:rPr>
          <w:color w:val="000000" w:themeColor="text1"/>
        </w:rPr>
      </w:pPr>
      <w:r w:rsidRPr="00591A3C">
        <w:rPr>
          <w:color w:val="000000" w:themeColor="text1"/>
        </w:rPr>
        <w:t xml:space="preserve">RQ8 asked about the relationship between current employees and positive sentiments on Glassdoor </w:t>
      </w:r>
      <w:r w:rsidR="00F16D79" w:rsidRPr="00591A3C">
        <w:rPr>
          <w:color w:val="000000" w:themeColor="text1"/>
        </w:rPr>
        <w:t>Lastly, RQ</w:t>
      </w:r>
      <w:r w:rsidR="00B50278" w:rsidRPr="00591A3C">
        <w:rPr>
          <w:color w:val="000000" w:themeColor="text1"/>
        </w:rPr>
        <w:t>8</w:t>
      </w:r>
      <w:r w:rsidR="00F16D79" w:rsidRPr="00591A3C">
        <w:rPr>
          <w:color w:val="000000" w:themeColor="text1"/>
        </w:rPr>
        <w:t xml:space="preserve"> was answered by using the </w:t>
      </w:r>
      <w:r w:rsidR="00F16D79" w:rsidRPr="00591A3C">
        <w:rPr>
          <w:i/>
          <w:iCs/>
          <w:color w:val="000000" w:themeColor="text1"/>
        </w:rPr>
        <w:t>n</w:t>
      </w:r>
      <w:r w:rsidR="00F16D79" w:rsidRPr="00591A3C">
        <w:rPr>
          <w:color w:val="000000" w:themeColor="text1"/>
        </w:rPr>
        <w:t>=</w:t>
      </w:r>
      <w:r w:rsidR="00EE2A26" w:rsidRPr="00591A3C">
        <w:rPr>
          <w:color w:val="000000" w:themeColor="text1"/>
        </w:rPr>
        <w:t>1,732</w:t>
      </w:r>
      <w:r w:rsidR="00F16D79" w:rsidRPr="00591A3C">
        <w:rPr>
          <w:color w:val="000000" w:themeColor="text1"/>
        </w:rPr>
        <w:t xml:space="preserve"> </w:t>
      </w:r>
      <w:r w:rsidR="00EE2A26" w:rsidRPr="00591A3C">
        <w:rPr>
          <w:color w:val="000000" w:themeColor="text1"/>
        </w:rPr>
        <w:t>employee</w:t>
      </w:r>
      <w:r w:rsidR="00F16D79" w:rsidRPr="00591A3C">
        <w:rPr>
          <w:color w:val="000000" w:themeColor="text1"/>
        </w:rPr>
        <w:t xml:space="preserve"> Glassdoor </w:t>
      </w:r>
      <w:r w:rsidR="00EE2A26" w:rsidRPr="00591A3C">
        <w:rPr>
          <w:color w:val="000000" w:themeColor="text1"/>
        </w:rPr>
        <w:t>reviews</w:t>
      </w:r>
      <w:r w:rsidR="00F16D79" w:rsidRPr="00591A3C">
        <w:rPr>
          <w:color w:val="000000" w:themeColor="text1"/>
        </w:rPr>
        <w:t xml:space="preserve">. </w:t>
      </w:r>
    </w:p>
    <w:p w14:paraId="312F0A68" w14:textId="5ED8838A" w:rsidR="00FC56E2" w:rsidRPr="00591A3C" w:rsidRDefault="00F16D79" w:rsidP="00A73DD4">
      <w:pPr>
        <w:spacing w:line="480" w:lineRule="auto"/>
        <w:ind w:firstLine="720"/>
        <w:rPr>
          <w:color w:val="000000" w:themeColor="text1"/>
        </w:rPr>
      </w:pPr>
      <w:r w:rsidRPr="00591A3C">
        <w:rPr>
          <w:color w:val="000000" w:themeColor="text1"/>
        </w:rPr>
        <w:t xml:space="preserve">A </w:t>
      </w:r>
      <w:r w:rsidRPr="00591A3C">
        <w:rPr>
          <w:i/>
          <w:iCs/>
          <w:color w:val="000000" w:themeColor="text1"/>
        </w:rPr>
        <w:t>t</w:t>
      </w:r>
      <w:r w:rsidRPr="00591A3C">
        <w:rPr>
          <w:color w:val="000000" w:themeColor="text1"/>
        </w:rPr>
        <w:t>-test was conducted to answer RQ</w:t>
      </w:r>
      <w:r w:rsidR="00B50278" w:rsidRPr="00591A3C">
        <w:rPr>
          <w:color w:val="000000" w:themeColor="text1"/>
        </w:rPr>
        <w:t>8</w:t>
      </w:r>
      <w:r w:rsidRPr="00591A3C">
        <w:rPr>
          <w:color w:val="000000" w:themeColor="text1"/>
        </w:rPr>
        <w:t>. Results</w:t>
      </w:r>
      <w:r w:rsidR="00816F01" w:rsidRPr="00591A3C">
        <w:rPr>
          <w:color w:val="000000" w:themeColor="text1"/>
        </w:rPr>
        <w:t xml:space="preserve"> showed that current employees (</w:t>
      </w:r>
      <w:r w:rsidR="00816F01" w:rsidRPr="00591A3C">
        <w:rPr>
          <w:i/>
          <w:iCs/>
          <w:color w:val="000000" w:themeColor="text1"/>
        </w:rPr>
        <w:t>M</w:t>
      </w:r>
      <w:r w:rsidR="00816F01" w:rsidRPr="00591A3C">
        <w:rPr>
          <w:color w:val="000000" w:themeColor="text1"/>
        </w:rPr>
        <w:t xml:space="preserve"> = .98, </w:t>
      </w:r>
      <w:r w:rsidR="00816F01" w:rsidRPr="00591A3C">
        <w:rPr>
          <w:i/>
          <w:iCs/>
          <w:color w:val="000000" w:themeColor="text1"/>
        </w:rPr>
        <w:t>SD</w:t>
      </w:r>
      <w:r w:rsidR="00816F01" w:rsidRPr="00591A3C">
        <w:rPr>
          <w:color w:val="000000" w:themeColor="text1"/>
        </w:rPr>
        <w:t xml:space="preserve"> = .123) were more likely to write positive sentiments towards the company than former employees (</w:t>
      </w:r>
      <w:r w:rsidR="00816F01" w:rsidRPr="00591A3C">
        <w:rPr>
          <w:i/>
          <w:iCs/>
          <w:color w:val="000000" w:themeColor="text1"/>
        </w:rPr>
        <w:t>M</w:t>
      </w:r>
      <w:r w:rsidR="00816F01" w:rsidRPr="00591A3C">
        <w:rPr>
          <w:color w:val="000000" w:themeColor="text1"/>
        </w:rPr>
        <w:t xml:space="preserve"> = .96, </w:t>
      </w:r>
      <w:r w:rsidR="00816F01" w:rsidRPr="00591A3C">
        <w:rPr>
          <w:i/>
          <w:iCs/>
          <w:color w:val="000000" w:themeColor="text1"/>
        </w:rPr>
        <w:t>SD</w:t>
      </w:r>
      <w:r w:rsidR="00816F01" w:rsidRPr="00591A3C">
        <w:rPr>
          <w:color w:val="000000" w:themeColor="text1"/>
        </w:rPr>
        <w:t xml:space="preserve"> = .197) (</w:t>
      </w:r>
      <w:r w:rsidR="00816F01" w:rsidRPr="00591A3C">
        <w:rPr>
          <w:i/>
          <w:iCs/>
          <w:color w:val="000000" w:themeColor="text1"/>
        </w:rPr>
        <w:t>t</w:t>
      </w:r>
      <w:r w:rsidR="00816F01" w:rsidRPr="00591A3C">
        <w:rPr>
          <w:color w:val="000000" w:themeColor="text1"/>
        </w:rPr>
        <w:t xml:space="preserve"> (894) = 2.48, </w:t>
      </w:r>
      <w:r w:rsidR="00816F01" w:rsidRPr="00591A3C">
        <w:rPr>
          <w:i/>
          <w:iCs/>
          <w:color w:val="000000" w:themeColor="text1"/>
        </w:rPr>
        <w:t>p</w:t>
      </w:r>
      <w:r w:rsidR="00816F01" w:rsidRPr="00591A3C">
        <w:rPr>
          <w:color w:val="000000" w:themeColor="text1"/>
        </w:rPr>
        <w:t xml:space="preserve"> = .007). Results also </w:t>
      </w:r>
      <w:r w:rsidRPr="00591A3C">
        <w:rPr>
          <w:color w:val="000000" w:themeColor="text1"/>
        </w:rPr>
        <w:t>demonstrated</w:t>
      </w:r>
      <w:r w:rsidR="00816F01" w:rsidRPr="00591A3C">
        <w:rPr>
          <w:color w:val="000000" w:themeColor="text1"/>
        </w:rPr>
        <w:t xml:space="preserve"> that current employees (</w:t>
      </w:r>
      <w:r w:rsidR="00816F01" w:rsidRPr="00591A3C">
        <w:rPr>
          <w:i/>
          <w:iCs/>
          <w:color w:val="000000" w:themeColor="text1"/>
        </w:rPr>
        <w:t>M</w:t>
      </w:r>
      <w:r w:rsidR="00816F01" w:rsidRPr="00591A3C">
        <w:rPr>
          <w:color w:val="000000" w:themeColor="text1"/>
        </w:rPr>
        <w:t xml:space="preserve"> = .40, </w:t>
      </w:r>
      <w:r w:rsidR="00816F01" w:rsidRPr="00591A3C">
        <w:rPr>
          <w:i/>
          <w:iCs/>
          <w:color w:val="000000" w:themeColor="text1"/>
        </w:rPr>
        <w:t>SD</w:t>
      </w:r>
      <w:r w:rsidR="00816F01" w:rsidRPr="00591A3C">
        <w:rPr>
          <w:color w:val="000000" w:themeColor="text1"/>
        </w:rPr>
        <w:t xml:space="preserve"> = .491) are more likely to write positive sentiments towards Wellbeing than former employees (</w:t>
      </w:r>
      <w:r w:rsidR="00816F01" w:rsidRPr="00591A3C">
        <w:rPr>
          <w:i/>
          <w:iCs/>
          <w:color w:val="000000" w:themeColor="text1"/>
        </w:rPr>
        <w:t>M</w:t>
      </w:r>
      <w:r w:rsidR="00816F01" w:rsidRPr="00591A3C">
        <w:rPr>
          <w:color w:val="000000" w:themeColor="text1"/>
        </w:rPr>
        <w:t xml:space="preserve"> = .27, </w:t>
      </w:r>
      <w:r w:rsidR="00816F01" w:rsidRPr="00591A3C">
        <w:rPr>
          <w:i/>
          <w:iCs/>
          <w:color w:val="000000" w:themeColor="text1"/>
        </w:rPr>
        <w:t>SD</w:t>
      </w:r>
      <w:r w:rsidR="00816F01" w:rsidRPr="00591A3C">
        <w:rPr>
          <w:color w:val="000000" w:themeColor="text1"/>
        </w:rPr>
        <w:t xml:space="preserve"> = .446) (</w:t>
      </w:r>
      <w:r w:rsidR="00816F01" w:rsidRPr="00591A3C">
        <w:rPr>
          <w:i/>
          <w:iCs/>
          <w:color w:val="000000" w:themeColor="text1"/>
        </w:rPr>
        <w:t>t</w:t>
      </w:r>
      <w:r w:rsidR="00816F01" w:rsidRPr="00591A3C">
        <w:rPr>
          <w:color w:val="000000" w:themeColor="text1"/>
        </w:rPr>
        <w:t xml:space="preserve"> (1387) = 5.62, </w:t>
      </w:r>
      <w:r w:rsidR="00816F01" w:rsidRPr="00591A3C">
        <w:rPr>
          <w:i/>
          <w:iCs/>
          <w:color w:val="000000" w:themeColor="text1"/>
        </w:rPr>
        <w:t>p</w:t>
      </w:r>
      <w:r w:rsidR="00816F01" w:rsidRPr="00591A3C">
        <w:rPr>
          <w:color w:val="000000" w:themeColor="text1"/>
        </w:rPr>
        <w:t xml:space="preserve"> = .001). In addition, current employees (</w:t>
      </w:r>
      <w:r w:rsidR="00816F01" w:rsidRPr="00591A3C">
        <w:rPr>
          <w:i/>
          <w:iCs/>
          <w:color w:val="000000" w:themeColor="text1"/>
        </w:rPr>
        <w:t>M</w:t>
      </w:r>
      <w:r w:rsidR="00816F01" w:rsidRPr="00591A3C">
        <w:rPr>
          <w:color w:val="000000" w:themeColor="text1"/>
        </w:rPr>
        <w:t xml:space="preserve"> = .24, </w:t>
      </w:r>
      <w:r w:rsidR="00816F01" w:rsidRPr="00591A3C">
        <w:rPr>
          <w:i/>
          <w:iCs/>
          <w:color w:val="000000" w:themeColor="text1"/>
        </w:rPr>
        <w:t>SD</w:t>
      </w:r>
      <w:r w:rsidR="00816F01" w:rsidRPr="00591A3C">
        <w:rPr>
          <w:color w:val="000000" w:themeColor="text1"/>
        </w:rPr>
        <w:t xml:space="preserve"> = .427) are more likely to write positive sentiments towards My Team than former employees (</w:t>
      </w:r>
      <w:r w:rsidR="00816F01" w:rsidRPr="00591A3C">
        <w:rPr>
          <w:i/>
          <w:iCs/>
          <w:color w:val="000000" w:themeColor="text1"/>
        </w:rPr>
        <w:t>M</w:t>
      </w:r>
      <w:r w:rsidR="00816F01" w:rsidRPr="00591A3C">
        <w:rPr>
          <w:color w:val="000000" w:themeColor="text1"/>
        </w:rPr>
        <w:t xml:space="preserve"> = .29, </w:t>
      </w:r>
      <w:r w:rsidR="00816F01" w:rsidRPr="00591A3C">
        <w:rPr>
          <w:i/>
          <w:iCs/>
          <w:color w:val="000000" w:themeColor="text1"/>
        </w:rPr>
        <w:t>SD</w:t>
      </w:r>
      <w:r w:rsidR="00816F01" w:rsidRPr="00591A3C">
        <w:rPr>
          <w:color w:val="000000" w:themeColor="text1"/>
        </w:rPr>
        <w:t xml:space="preserve"> = .452) (</w:t>
      </w:r>
      <w:r w:rsidR="00816F01" w:rsidRPr="00591A3C">
        <w:rPr>
          <w:i/>
          <w:iCs/>
          <w:color w:val="000000" w:themeColor="text1"/>
        </w:rPr>
        <w:t>t</w:t>
      </w:r>
      <w:r w:rsidR="00816F01" w:rsidRPr="00591A3C">
        <w:rPr>
          <w:color w:val="000000" w:themeColor="text1"/>
        </w:rPr>
        <w:t xml:space="preserve"> (1223) = -2.05, </w:t>
      </w:r>
      <w:r w:rsidR="00816F01" w:rsidRPr="00591A3C">
        <w:rPr>
          <w:i/>
          <w:iCs/>
          <w:color w:val="000000" w:themeColor="text1"/>
        </w:rPr>
        <w:t>p</w:t>
      </w:r>
      <w:r w:rsidR="00816F01" w:rsidRPr="00591A3C">
        <w:rPr>
          <w:color w:val="000000" w:themeColor="text1"/>
        </w:rPr>
        <w:t xml:space="preserve"> = .02). Results also showed that current employees (</w:t>
      </w:r>
      <w:r w:rsidR="00816F01" w:rsidRPr="00591A3C">
        <w:rPr>
          <w:i/>
          <w:iCs/>
          <w:color w:val="000000" w:themeColor="text1"/>
        </w:rPr>
        <w:t>M</w:t>
      </w:r>
      <w:r w:rsidR="00816F01" w:rsidRPr="00591A3C">
        <w:rPr>
          <w:color w:val="000000" w:themeColor="text1"/>
        </w:rPr>
        <w:t xml:space="preserve"> = .43, </w:t>
      </w:r>
      <w:r w:rsidR="00816F01" w:rsidRPr="00591A3C">
        <w:rPr>
          <w:i/>
          <w:iCs/>
          <w:color w:val="000000" w:themeColor="text1"/>
        </w:rPr>
        <w:t>SD</w:t>
      </w:r>
      <w:r w:rsidR="00816F01" w:rsidRPr="00591A3C">
        <w:rPr>
          <w:color w:val="000000" w:themeColor="text1"/>
        </w:rPr>
        <w:t xml:space="preserve"> = .495) were more likely to write positive sentiments towards My Company than former employees (</w:t>
      </w:r>
      <w:r w:rsidR="00816F01" w:rsidRPr="00591A3C">
        <w:rPr>
          <w:i/>
          <w:iCs/>
          <w:color w:val="000000" w:themeColor="text1"/>
        </w:rPr>
        <w:t>M</w:t>
      </w:r>
      <w:r w:rsidR="00816F01" w:rsidRPr="00591A3C">
        <w:rPr>
          <w:color w:val="000000" w:themeColor="text1"/>
        </w:rPr>
        <w:t xml:space="preserve"> = .36, </w:t>
      </w:r>
      <w:r w:rsidR="00816F01" w:rsidRPr="00591A3C">
        <w:rPr>
          <w:i/>
          <w:iCs/>
          <w:color w:val="000000" w:themeColor="text1"/>
        </w:rPr>
        <w:t>SD</w:t>
      </w:r>
      <w:r w:rsidR="00816F01" w:rsidRPr="00591A3C">
        <w:rPr>
          <w:color w:val="000000" w:themeColor="text1"/>
        </w:rPr>
        <w:t xml:space="preserve"> = .474) (</w:t>
      </w:r>
      <w:r w:rsidR="00816F01" w:rsidRPr="00591A3C">
        <w:rPr>
          <w:i/>
          <w:iCs/>
          <w:color w:val="000000" w:themeColor="text1"/>
        </w:rPr>
        <w:t>t</w:t>
      </w:r>
      <w:r w:rsidR="00816F01" w:rsidRPr="00591A3C">
        <w:rPr>
          <w:color w:val="000000" w:themeColor="text1"/>
        </w:rPr>
        <w:t xml:space="preserve"> (1313) = 2.75, </w:t>
      </w:r>
      <w:r w:rsidR="00816F01" w:rsidRPr="00591A3C">
        <w:rPr>
          <w:i/>
          <w:iCs/>
          <w:color w:val="000000" w:themeColor="text1"/>
        </w:rPr>
        <w:t>p</w:t>
      </w:r>
      <w:r w:rsidR="00816F01" w:rsidRPr="00591A3C">
        <w:rPr>
          <w:color w:val="000000" w:themeColor="text1"/>
        </w:rPr>
        <w:t xml:space="preserve"> = .003). Current employees (</w:t>
      </w:r>
      <w:r w:rsidR="00816F01" w:rsidRPr="00591A3C">
        <w:rPr>
          <w:i/>
          <w:iCs/>
          <w:color w:val="000000" w:themeColor="text1"/>
        </w:rPr>
        <w:t>M</w:t>
      </w:r>
      <w:r w:rsidR="00816F01" w:rsidRPr="00591A3C">
        <w:rPr>
          <w:color w:val="000000" w:themeColor="text1"/>
        </w:rPr>
        <w:t xml:space="preserve"> = .34, </w:t>
      </w:r>
      <w:r w:rsidR="00816F01" w:rsidRPr="00591A3C">
        <w:rPr>
          <w:i/>
          <w:iCs/>
          <w:color w:val="000000" w:themeColor="text1"/>
        </w:rPr>
        <w:t>SD</w:t>
      </w:r>
      <w:r w:rsidR="00816F01" w:rsidRPr="00591A3C">
        <w:rPr>
          <w:color w:val="000000" w:themeColor="text1"/>
        </w:rPr>
        <w:t xml:space="preserve"> = .474) are also more likely to write positive sentiments towards Personal Growth / Development than former employees (</w:t>
      </w:r>
      <w:r w:rsidR="00816F01" w:rsidRPr="00591A3C">
        <w:rPr>
          <w:i/>
          <w:iCs/>
          <w:color w:val="000000" w:themeColor="text1"/>
        </w:rPr>
        <w:t>M</w:t>
      </w:r>
      <w:r w:rsidR="00816F01" w:rsidRPr="00591A3C">
        <w:rPr>
          <w:color w:val="000000" w:themeColor="text1"/>
        </w:rPr>
        <w:t xml:space="preserve"> = .30, </w:t>
      </w:r>
      <w:r w:rsidR="00816F01" w:rsidRPr="00591A3C">
        <w:rPr>
          <w:i/>
          <w:iCs/>
          <w:color w:val="000000" w:themeColor="text1"/>
        </w:rPr>
        <w:t>SD</w:t>
      </w:r>
      <w:r w:rsidR="00816F01" w:rsidRPr="00591A3C">
        <w:rPr>
          <w:color w:val="000000" w:themeColor="text1"/>
        </w:rPr>
        <w:t xml:space="preserve"> = .458) (</w:t>
      </w:r>
      <w:r w:rsidR="00816F01" w:rsidRPr="00591A3C">
        <w:rPr>
          <w:i/>
          <w:iCs/>
          <w:color w:val="000000" w:themeColor="text1"/>
        </w:rPr>
        <w:t>t</w:t>
      </w:r>
      <w:r w:rsidR="00816F01" w:rsidRPr="00591A3C">
        <w:rPr>
          <w:color w:val="000000" w:themeColor="text1"/>
        </w:rPr>
        <w:t xml:space="preserve"> (1320) = 1.82, </w:t>
      </w:r>
      <w:r w:rsidR="00816F01" w:rsidRPr="00591A3C">
        <w:rPr>
          <w:i/>
          <w:iCs/>
          <w:color w:val="000000" w:themeColor="text1"/>
        </w:rPr>
        <w:t>p</w:t>
      </w:r>
      <w:r w:rsidR="00816F01" w:rsidRPr="00591A3C">
        <w:rPr>
          <w:color w:val="000000" w:themeColor="text1"/>
        </w:rPr>
        <w:t xml:space="preserve"> = .034). Lastly, current employees (</w:t>
      </w:r>
      <w:r w:rsidR="00816F01" w:rsidRPr="00591A3C">
        <w:rPr>
          <w:i/>
          <w:iCs/>
          <w:color w:val="000000" w:themeColor="text1"/>
        </w:rPr>
        <w:t>M</w:t>
      </w:r>
      <w:r w:rsidR="00816F01" w:rsidRPr="00591A3C">
        <w:rPr>
          <w:color w:val="000000" w:themeColor="text1"/>
        </w:rPr>
        <w:t xml:space="preserve"> = .15, </w:t>
      </w:r>
      <w:r w:rsidR="00816F01" w:rsidRPr="00591A3C">
        <w:rPr>
          <w:i/>
          <w:iCs/>
          <w:color w:val="000000" w:themeColor="text1"/>
        </w:rPr>
        <w:t>SD</w:t>
      </w:r>
      <w:r w:rsidR="00816F01" w:rsidRPr="00591A3C">
        <w:rPr>
          <w:color w:val="000000" w:themeColor="text1"/>
        </w:rPr>
        <w:t xml:space="preserve"> = .358) are more likely to write positive sentiments towards Psychological Safety than former employees (</w:t>
      </w:r>
      <w:r w:rsidR="00816F01" w:rsidRPr="00591A3C">
        <w:rPr>
          <w:i/>
          <w:iCs/>
          <w:color w:val="000000" w:themeColor="text1"/>
        </w:rPr>
        <w:t>M</w:t>
      </w:r>
      <w:r w:rsidR="00816F01" w:rsidRPr="00591A3C">
        <w:rPr>
          <w:color w:val="000000" w:themeColor="text1"/>
        </w:rPr>
        <w:t xml:space="preserve"> = .08, </w:t>
      </w:r>
      <w:r w:rsidR="00816F01" w:rsidRPr="00591A3C">
        <w:rPr>
          <w:i/>
          <w:iCs/>
          <w:color w:val="000000" w:themeColor="text1"/>
        </w:rPr>
        <w:t>SD</w:t>
      </w:r>
      <w:r w:rsidR="00816F01" w:rsidRPr="00591A3C">
        <w:rPr>
          <w:color w:val="000000" w:themeColor="text1"/>
        </w:rPr>
        <w:t xml:space="preserve"> = .265) (</w:t>
      </w:r>
      <w:r w:rsidR="00816F01" w:rsidRPr="00591A3C">
        <w:rPr>
          <w:i/>
          <w:iCs/>
          <w:color w:val="000000" w:themeColor="text1"/>
        </w:rPr>
        <w:t>t</w:t>
      </w:r>
      <w:r w:rsidR="00816F01" w:rsidRPr="00591A3C">
        <w:rPr>
          <w:color w:val="000000" w:themeColor="text1"/>
        </w:rPr>
        <w:t xml:space="preserve"> (1599) = 4.94, </w:t>
      </w:r>
      <w:r w:rsidR="00816F01" w:rsidRPr="00591A3C">
        <w:rPr>
          <w:i/>
          <w:iCs/>
          <w:color w:val="000000" w:themeColor="text1"/>
        </w:rPr>
        <w:t>p</w:t>
      </w:r>
      <w:r w:rsidR="00816F01" w:rsidRPr="00591A3C">
        <w:rPr>
          <w:color w:val="000000" w:themeColor="text1"/>
        </w:rPr>
        <w:t xml:space="preserve"> = .001). </w:t>
      </w:r>
      <w:r w:rsidR="00D115A4" w:rsidRPr="00591A3C">
        <w:rPr>
          <w:color w:val="000000" w:themeColor="text1"/>
        </w:rPr>
        <w:t xml:space="preserve">In sum, current employees were more likely to write positive sentiments towards their overall company, in addition to Wellbeing, My Team, My Company, Personal </w:t>
      </w:r>
      <w:r w:rsidR="00D115A4" w:rsidRPr="00591A3C">
        <w:rPr>
          <w:color w:val="000000" w:themeColor="text1"/>
        </w:rPr>
        <w:lastRenderedPageBreak/>
        <w:t>Growth / Development,</w:t>
      </w:r>
      <w:r w:rsidR="00FA7632" w:rsidRPr="00591A3C">
        <w:rPr>
          <w:color w:val="000000" w:themeColor="text1"/>
        </w:rPr>
        <w:t xml:space="preserve"> and Psychological Safety than former employees. </w:t>
      </w:r>
      <w:r w:rsidR="00B92C2A" w:rsidRPr="00591A3C">
        <w:rPr>
          <w:color w:val="000000" w:themeColor="text1"/>
        </w:rPr>
        <w:t>None of the relationships between any of the other variables were statistically significant.</w:t>
      </w:r>
    </w:p>
    <w:p w14:paraId="0C988EF0" w14:textId="508DCA65" w:rsidR="00D25A03" w:rsidRPr="00591A3C" w:rsidRDefault="00D25A03" w:rsidP="00FF33E7">
      <w:pPr>
        <w:pStyle w:val="Heading1NEW"/>
      </w:pPr>
      <w:bookmarkStart w:id="28" w:name="_Toc121142956"/>
      <w:r w:rsidRPr="00591A3C">
        <w:t>Chapter V: Discussion</w:t>
      </w:r>
      <w:bookmarkEnd w:id="28"/>
    </w:p>
    <w:p w14:paraId="1B98BE50" w14:textId="4F7FA588" w:rsidR="00DC1E86" w:rsidRPr="00591A3C" w:rsidRDefault="00C12C63" w:rsidP="00DC1E86">
      <w:pPr>
        <w:spacing w:line="480" w:lineRule="auto"/>
        <w:ind w:firstLine="720"/>
        <w:rPr>
          <w:color w:val="000000" w:themeColor="text1"/>
        </w:rPr>
      </w:pPr>
      <w:r w:rsidRPr="00591A3C">
        <w:rPr>
          <w:color w:val="000000" w:themeColor="text1"/>
        </w:rPr>
        <w:t>This study explored the employee experience engagement strategy through a quantitative content analysis by examining CSR reports of the Fortune 100 companies and employee external communication behaviors through Glassdoor reviews. Overall findings indicate that there is a positive correlation between companies that implement employee experience</w:t>
      </w:r>
      <w:r w:rsidR="00C56CF4" w:rsidRPr="00591A3C">
        <w:rPr>
          <w:color w:val="000000" w:themeColor="text1"/>
        </w:rPr>
        <w:t xml:space="preserve"> engagement</w:t>
      </w:r>
      <w:r w:rsidRPr="00591A3C">
        <w:rPr>
          <w:color w:val="000000" w:themeColor="text1"/>
        </w:rPr>
        <w:t xml:space="preserve"> initiatives and employee external communication behaviors. </w:t>
      </w:r>
    </w:p>
    <w:p w14:paraId="23B9A9BA" w14:textId="17CAD00F" w:rsidR="009A182C" w:rsidRPr="00591A3C" w:rsidRDefault="009A182C" w:rsidP="00FF33E7">
      <w:pPr>
        <w:pStyle w:val="Heading2"/>
      </w:pPr>
      <w:bookmarkStart w:id="29" w:name="_Toc121142957"/>
      <w:r w:rsidRPr="00591A3C">
        <w:t>Employee Experience CSR Strategy Application in Fortune 100 Companies</w:t>
      </w:r>
      <w:bookmarkEnd w:id="29"/>
      <w:r w:rsidRPr="00591A3C">
        <w:t xml:space="preserve"> </w:t>
      </w:r>
    </w:p>
    <w:p w14:paraId="5A9C8BB1" w14:textId="1B6FF057" w:rsidR="0059704A" w:rsidRPr="00591A3C" w:rsidRDefault="00B25B6B" w:rsidP="009951CC">
      <w:pPr>
        <w:spacing w:line="480" w:lineRule="auto"/>
        <w:ind w:firstLine="720"/>
        <w:rPr>
          <w:color w:val="000000" w:themeColor="text1"/>
        </w:rPr>
      </w:pPr>
      <w:r w:rsidRPr="00591A3C">
        <w:rPr>
          <w:color w:val="000000" w:themeColor="text1"/>
        </w:rPr>
        <w:t xml:space="preserve">The findings of this study indicated that all Fortune 100 companies actively participate in CSR initiatives, but </w:t>
      </w:r>
      <w:r w:rsidR="00401868" w:rsidRPr="00591A3C">
        <w:rPr>
          <w:color w:val="000000" w:themeColor="text1"/>
        </w:rPr>
        <w:t>not all aspects of the employee experience</w:t>
      </w:r>
      <w:r w:rsidR="00C56CF4" w:rsidRPr="00591A3C">
        <w:rPr>
          <w:color w:val="000000" w:themeColor="text1"/>
        </w:rPr>
        <w:t xml:space="preserve"> CSR engagement strategy</w:t>
      </w:r>
      <w:r w:rsidR="00401868" w:rsidRPr="00591A3C">
        <w:rPr>
          <w:color w:val="000000" w:themeColor="text1"/>
        </w:rPr>
        <w:t xml:space="preserve"> were accounted for in many of the CSR reports and corporate websites</w:t>
      </w:r>
      <w:r w:rsidRPr="00591A3C">
        <w:rPr>
          <w:color w:val="000000" w:themeColor="text1"/>
        </w:rPr>
        <w:t xml:space="preserve">. </w:t>
      </w:r>
      <w:r w:rsidR="00401868" w:rsidRPr="00591A3C">
        <w:rPr>
          <w:color w:val="000000" w:themeColor="text1"/>
        </w:rPr>
        <w:t xml:space="preserve">It’s important to consider that </w:t>
      </w:r>
      <w:r w:rsidR="0059704A" w:rsidRPr="00591A3C">
        <w:rPr>
          <w:color w:val="000000" w:themeColor="text1"/>
        </w:rPr>
        <w:t xml:space="preserve">the cultural </w:t>
      </w:r>
      <w:r w:rsidR="00C56CF4" w:rsidRPr="00591A3C">
        <w:rPr>
          <w:color w:val="000000" w:themeColor="text1"/>
        </w:rPr>
        <w:t>engagement strategy</w:t>
      </w:r>
      <w:r w:rsidR="0059704A" w:rsidRPr="00591A3C">
        <w:rPr>
          <w:color w:val="000000" w:themeColor="text1"/>
        </w:rPr>
        <w:t xml:space="preserve"> was emphasized the most by the Fortune 100 companies</w:t>
      </w:r>
      <w:r w:rsidR="00401868" w:rsidRPr="00591A3C">
        <w:rPr>
          <w:color w:val="000000" w:themeColor="text1"/>
        </w:rPr>
        <w:t xml:space="preserve"> with </w:t>
      </w:r>
      <w:r w:rsidR="009951CC" w:rsidRPr="00591A3C">
        <w:rPr>
          <w:color w:val="000000" w:themeColor="text1"/>
        </w:rPr>
        <w:t>45 companies</w:t>
      </w:r>
      <w:r w:rsidR="000633F6" w:rsidRPr="00591A3C">
        <w:rPr>
          <w:color w:val="000000" w:themeColor="text1"/>
        </w:rPr>
        <w:t xml:space="preserve"> (43.7%)</w:t>
      </w:r>
      <w:r w:rsidR="009951CC" w:rsidRPr="00591A3C">
        <w:rPr>
          <w:color w:val="000000" w:themeColor="text1"/>
        </w:rPr>
        <w:t xml:space="preserve"> including all cultural factors in their employee engagement strategy. T</w:t>
      </w:r>
      <w:r w:rsidR="00401868" w:rsidRPr="00591A3C">
        <w:rPr>
          <w:color w:val="000000" w:themeColor="text1"/>
        </w:rPr>
        <w:t xml:space="preserve">he physical </w:t>
      </w:r>
      <w:r w:rsidR="00C56CF4" w:rsidRPr="00591A3C">
        <w:rPr>
          <w:color w:val="000000" w:themeColor="text1"/>
        </w:rPr>
        <w:t>engagement strategy</w:t>
      </w:r>
      <w:r w:rsidR="00401868" w:rsidRPr="00591A3C">
        <w:rPr>
          <w:color w:val="000000" w:themeColor="text1"/>
        </w:rPr>
        <w:t xml:space="preserve"> </w:t>
      </w:r>
      <w:r w:rsidR="009951CC" w:rsidRPr="00591A3C">
        <w:rPr>
          <w:color w:val="000000" w:themeColor="text1"/>
        </w:rPr>
        <w:t>was</w:t>
      </w:r>
      <w:r w:rsidR="006E7A75" w:rsidRPr="00591A3C">
        <w:rPr>
          <w:color w:val="000000" w:themeColor="text1"/>
        </w:rPr>
        <w:t xml:space="preserve"> the second-most prominent environment</w:t>
      </w:r>
      <w:r w:rsidR="009951CC" w:rsidRPr="00591A3C">
        <w:rPr>
          <w:color w:val="000000" w:themeColor="text1"/>
        </w:rPr>
        <w:t xml:space="preserve"> with 43</w:t>
      </w:r>
      <w:r w:rsidR="00714DF1" w:rsidRPr="00591A3C">
        <w:rPr>
          <w:color w:val="000000" w:themeColor="text1"/>
        </w:rPr>
        <w:t xml:space="preserve"> companies</w:t>
      </w:r>
      <w:r w:rsidR="000633F6" w:rsidRPr="00591A3C">
        <w:rPr>
          <w:color w:val="000000" w:themeColor="text1"/>
        </w:rPr>
        <w:t xml:space="preserve"> (41.7%)</w:t>
      </w:r>
      <w:r w:rsidR="00714DF1" w:rsidRPr="00591A3C">
        <w:rPr>
          <w:color w:val="000000" w:themeColor="text1"/>
        </w:rPr>
        <w:t xml:space="preserve"> including all physical factors in their employee engagement strategy</w:t>
      </w:r>
      <w:r w:rsidR="006E7A75" w:rsidRPr="00591A3C">
        <w:rPr>
          <w:color w:val="000000" w:themeColor="text1"/>
        </w:rPr>
        <w:t xml:space="preserve">. However, the technological </w:t>
      </w:r>
      <w:r w:rsidR="00C56CF4" w:rsidRPr="00591A3C">
        <w:rPr>
          <w:color w:val="000000" w:themeColor="text1"/>
        </w:rPr>
        <w:t>engagement strategy</w:t>
      </w:r>
      <w:r w:rsidR="006E7A75" w:rsidRPr="00591A3C">
        <w:rPr>
          <w:color w:val="000000" w:themeColor="text1"/>
        </w:rPr>
        <w:t xml:space="preserve"> fell greatly behind with only </w:t>
      </w:r>
      <w:r w:rsidR="009951CC" w:rsidRPr="00591A3C">
        <w:rPr>
          <w:color w:val="000000" w:themeColor="text1"/>
        </w:rPr>
        <w:t>12</w:t>
      </w:r>
      <w:r w:rsidR="006E7A75" w:rsidRPr="00591A3C">
        <w:rPr>
          <w:color w:val="000000" w:themeColor="text1"/>
        </w:rPr>
        <w:t xml:space="preserve"> companies</w:t>
      </w:r>
      <w:r w:rsidR="000633F6" w:rsidRPr="00591A3C">
        <w:rPr>
          <w:color w:val="000000" w:themeColor="text1"/>
        </w:rPr>
        <w:t xml:space="preserve"> (11.7%)</w:t>
      </w:r>
      <w:r w:rsidR="006E7A75" w:rsidRPr="00591A3C">
        <w:rPr>
          <w:color w:val="000000" w:themeColor="text1"/>
        </w:rPr>
        <w:t xml:space="preserve"> including </w:t>
      </w:r>
      <w:r w:rsidR="009951CC" w:rsidRPr="00591A3C">
        <w:rPr>
          <w:color w:val="000000" w:themeColor="text1"/>
        </w:rPr>
        <w:t>all technological</w:t>
      </w:r>
      <w:r w:rsidR="006E7A75" w:rsidRPr="00591A3C">
        <w:rPr>
          <w:color w:val="000000" w:themeColor="text1"/>
        </w:rPr>
        <w:t xml:space="preserve"> factors in their employee engagement strategy. </w:t>
      </w:r>
    </w:p>
    <w:p w14:paraId="3FDA4055" w14:textId="2AA0EA9A" w:rsidR="00B67D10" w:rsidRPr="00591A3C" w:rsidRDefault="00592F5F" w:rsidP="009951CC">
      <w:pPr>
        <w:spacing w:line="480" w:lineRule="auto"/>
        <w:ind w:firstLine="720"/>
        <w:rPr>
          <w:color w:val="000000" w:themeColor="text1"/>
        </w:rPr>
      </w:pPr>
      <w:r w:rsidRPr="00591A3C">
        <w:rPr>
          <w:color w:val="000000" w:themeColor="text1"/>
        </w:rPr>
        <w:t>Business leaders have recognized company culture as one of the more fundamental contributions to business success (Forbes, 2021). Companies that emphasize culture not only gain more loyalty and productivity from their employees but also revenue growth</w:t>
      </w:r>
      <w:r w:rsidR="00AC5A6B" w:rsidRPr="00591A3C">
        <w:rPr>
          <w:color w:val="000000" w:themeColor="text1"/>
        </w:rPr>
        <w:t xml:space="preserve">. The challenges of COVID-19 have also influenced organizations’ cultural strategy as employee’s well-being, safety, and health are of upmost concern. This aligns with this study’s prominence of the physical </w:t>
      </w:r>
      <w:r w:rsidR="00C56CF4" w:rsidRPr="00591A3C">
        <w:rPr>
          <w:color w:val="000000" w:themeColor="text1"/>
        </w:rPr>
        <w:t>engagement</w:t>
      </w:r>
      <w:r w:rsidR="00AC5A6B" w:rsidRPr="00591A3C">
        <w:rPr>
          <w:color w:val="000000" w:themeColor="text1"/>
        </w:rPr>
        <w:t xml:space="preserve"> </w:t>
      </w:r>
      <w:r w:rsidR="00C56CF4" w:rsidRPr="00591A3C">
        <w:rPr>
          <w:color w:val="000000" w:themeColor="text1"/>
        </w:rPr>
        <w:t xml:space="preserve">strategy </w:t>
      </w:r>
      <w:r w:rsidR="00AC5A6B" w:rsidRPr="00591A3C">
        <w:rPr>
          <w:color w:val="000000" w:themeColor="text1"/>
        </w:rPr>
        <w:t xml:space="preserve">with psychological safety being recognized as necessary for </w:t>
      </w:r>
      <w:r w:rsidR="00AC5A6B" w:rsidRPr="00591A3C">
        <w:rPr>
          <w:color w:val="000000" w:themeColor="text1"/>
        </w:rPr>
        <w:lastRenderedPageBreak/>
        <w:t xml:space="preserve">organizational learning, innovation, and success (Forbes, 2018). </w:t>
      </w:r>
      <w:r w:rsidR="003E732E" w:rsidRPr="00591A3C">
        <w:rPr>
          <w:color w:val="000000" w:themeColor="text1"/>
        </w:rPr>
        <w:t xml:space="preserve">In addition to learning and development, psychological safety is also related to other factors of the cultural </w:t>
      </w:r>
      <w:r w:rsidR="00C56CF4" w:rsidRPr="00591A3C">
        <w:rPr>
          <w:color w:val="000000" w:themeColor="text1"/>
        </w:rPr>
        <w:t>engagement</w:t>
      </w:r>
      <w:r w:rsidR="003E732E" w:rsidRPr="00591A3C">
        <w:rPr>
          <w:color w:val="000000" w:themeColor="text1"/>
        </w:rPr>
        <w:t xml:space="preserve"> </w:t>
      </w:r>
      <w:r w:rsidR="00C56CF4" w:rsidRPr="00591A3C">
        <w:rPr>
          <w:color w:val="000000" w:themeColor="text1"/>
        </w:rPr>
        <w:t xml:space="preserve">strategy </w:t>
      </w:r>
      <w:r w:rsidR="003E732E" w:rsidRPr="00591A3C">
        <w:rPr>
          <w:color w:val="000000" w:themeColor="text1"/>
        </w:rPr>
        <w:t xml:space="preserve">including diversity and inclusion. </w:t>
      </w:r>
    </w:p>
    <w:p w14:paraId="6C241B6F" w14:textId="5714A225" w:rsidR="00592F5F" w:rsidRPr="00591A3C" w:rsidRDefault="003E732E" w:rsidP="00C22801">
      <w:pPr>
        <w:spacing w:line="480" w:lineRule="auto"/>
        <w:ind w:firstLine="720"/>
        <w:rPr>
          <w:color w:val="000000" w:themeColor="text1"/>
        </w:rPr>
      </w:pPr>
      <w:r w:rsidRPr="00591A3C">
        <w:rPr>
          <w:color w:val="000000" w:themeColor="text1"/>
        </w:rPr>
        <w:t xml:space="preserve">With that being said, </w:t>
      </w:r>
      <w:r w:rsidR="00493905" w:rsidRPr="00591A3C">
        <w:rPr>
          <w:color w:val="000000" w:themeColor="text1"/>
        </w:rPr>
        <w:t xml:space="preserve">results suggest that </w:t>
      </w:r>
      <w:r w:rsidRPr="00591A3C">
        <w:rPr>
          <w:color w:val="000000" w:themeColor="text1"/>
        </w:rPr>
        <w:t xml:space="preserve">many business leaders have identified the connection between the cultural and physical </w:t>
      </w:r>
      <w:r w:rsidR="00C56CF4" w:rsidRPr="00591A3C">
        <w:rPr>
          <w:color w:val="000000" w:themeColor="text1"/>
        </w:rPr>
        <w:t>engagement strategy</w:t>
      </w:r>
      <w:r w:rsidRPr="00591A3C">
        <w:rPr>
          <w:color w:val="000000" w:themeColor="text1"/>
        </w:rPr>
        <w:t xml:space="preserve"> and their importance, but a majority have overlooked the technological </w:t>
      </w:r>
      <w:r w:rsidR="00C56CF4" w:rsidRPr="00591A3C">
        <w:rPr>
          <w:color w:val="000000" w:themeColor="text1"/>
        </w:rPr>
        <w:t>engagement strategy’s</w:t>
      </w:r>
      <w:r w:rsidRPr="00591A3C">
        <w:rPr>
          <w:color w:val="000000" w:themeColor="text1"/>
        </w:rPr>
        <w:t xml:space="preserve"> significance. </w:t>
      </w:r>
      <w:r w:rsidR="00D212A6" w:rsidRPr="00591A3C">
        <w:rPr>
          <w:color w:val="000000" w:themeColor="text1"/>
        </w:rPr>
        <w:t>A recent global survey by McKinsey &amp; Company (2020)</w:t>
      </w:r>
      <w:r w:rsidR="00B67D10" w:rsidRPr="00591A3C">
        <w:rPr>
          <w:color w:val="000000" w:themeColor="text1"/>
        </w:rPr>
        <w:t xml:space="preserve"> found a similar concern with 40 percent of respondents being behind their peers in the use of digital technologies despite technology being deemed the key factor of success during and post-pandemic.  </w:t>
      </w:r>
      <w:r w:rsidR="00C22801" w:rsidRPr="00591A3C">
        <w:rPr>
          <w:color w:val="000000" w:themeColor="text1"/>
        </w:rPr>
        <w:t>Competitive organizations have recognized that d</w:t>
      </w:r>
      <w:r w:rsidR="00B67D10" w:rsidRPr="00591A3C">
        <w:rPr>
          <w:color w:val="000000" w:themeColor="text1"/>
        </w:rPr>
        <w:t>igital and corporate strategies are interconnected</w:t>
      </w:r>
      <w:r w:rsidR="00C22801" w:rsidRPr="00591A3C">
        <w:rPr>
          <w:color w:val="000000" w:themeColor="text1"/>
        </w:rPr>
        <w:t xml:space="preserve">, </w:t>
      </w:r>
      <w:r w:rsidR="002E4D55" w:rsidRPr="00591A3C">
        <w:rPr>
          <w:color w:val="000000" w:themeColor="text1"/>
        </w:rPr>
        <w:t>therefore</w:t>
      </w:r>
      <w:r w:rsidR="00E76926" w:rsidRPr="00591A3C">
        <w:rPr>
          <w:color w:val="000000" w:themeColor="text1"/>
        </w:rPr>
        <w:t xml:space="preserve"> organizations must consider all environments of the employee experience in order to </w:t>
      </w:r>
      <w:r w:rsidR="002E4D55" w:rsidRPr="00591A3C">
        <w:rPr>
          <w:color w:val="000000" w:themeColor="text1"/>
        </w:rPr>
        <w:t xml:space="preserve">have a competitive advantage in business. </w:t>
      </w:r>
    </w:p>
    <w:p w14:paraId="57C9B30E" w14:textId="34A52DC0" w:rsidR="005A4A7B" w:rsidRPr="00591A3C" w:rsidRDefault="00D615C4" w:rsidP="00FF33E7">
      <w:pPr>
        <w:pStyle w:val="Heading2"/>
      </w:pPr>
      <w:bookmarkStart w:id="30" w:name="_Toc121142958"/>
      <w:r w:rsidRPr="00591A3C">
        <w:t>Employee External Communication Behaviors in Response to Employee Experience CSR Strategy</w:t>
      </w:r>
      <w:bookmarkEnd w:id="30"/>
    </w:p>
    <w:p w14:paraId="1D934CED" w14:textId="7CEA551C" w:rsidR="00665194" w:rsidRPr="00591A3C" w:rsidRDefault="00FC56E2" w:rsidP="005A4A7B">
      <w:pPr>
        <w:spacing w:line="480" w:lineRule="auto"/>
        <w:ind w:firstLine="720"/>
        <w:rPr>
          <w:color w:val="000000" w:themeColor="text1"/>
        </w:rPr>
      </w:pPr>
      <w:r w:rsidRPr="00591A3C">
        <w:rPr>
          <w:color w:val="000000" w:themeColor="text1"/>
        </w:rPr>
        <w:t>In spite of the</w:t>
      </w:r>
      <w:r w:rsidR="005A4A7B" w:rsidRPr="00591A3C">
        <w:rPr>
          <w:color w:val="000000" w:themeColor="text1"/>
        </w:rPr>
        <w:t xml:space="preserve"> variables that were not deemed significant, a</w:t>
      </w:r>
      <w:r w:rsidR="0023149D" w:rsidRPr="00591A3C">
        <w:rPr>
          <w:color w:val="000000" w:themeColor="text1"/>
        </w:rPr>
        <w:t xml:space="preserve">n overall </w:t>
      </w:r>
      <w:r w:rsidR="005A4A7B" w:rsidRPr="00591A3C">
        <w:rPr>
          <w:color w:val="000000" w:themeColor="text1"/>
        </w:rPr>
        <w:t xml:space="preserve">positive </w:t>
      </w:r>
      <w:r w:rsidR="0023149D" w:rsidRPr="00591A3C">
        <w:rPr>
          <w:color w:val="000000" w:themeColor="text1"/>
        </w:rPr>
        <w:t xml:space="preserve">relationship </w:t>
      </w:r>
      <w:r w:rsidR="005A4A7B" w:rsidRPr="00591A3C">
        <w:rPr>
          <w:color w:val="000000" w:themeColor="text1"/>
        </w:rPr>
        <w:t xml:space="preserve">between employee </w:t>
      </w:r>
      <w:r w:rsidR="0023149D" w:rsidRPr="00591A3C">
        <w:rPr>
          <w:color w:val="000000" w:themeColor="text1"/>
        </w:rPr>
        <w:t xml:space="preserve">communication behaviors </w:t>
      </w:r>
      <w:r w:rsidR="005A4A7B" w:rsidRPr="00591A3C">
        <w:rPr>
          <w:color w:val="000000" w:themeColor="text1"/>
        </w:rPr>
        <w:t>and the three</w:t>
      </w:r>
      <w:r w:rsidR="00C56CF4" w:rsidRPr="00591A3C">
        <w:rPr>
          <w:color w:val="000000" w:themeColor="text1"/>
        </w:rPr>
        <w:t xml:space="preserve"> engagement</w:t>
      </w:r>
      <w:r w:rsidR="005A4A7B" w:rsidRPr="00591A3C">
        <w:rPr>
          <w:color w:val="000000" w:themeColor="text1"/>
        </w:rPr>
        <w:t xml:space="preserve"> environments was found. </w:t>
      </w:r>
      <w:r w:rsidR="005A5196" w:rsidRPr="00591A3C">
        <w:rPr>
          <w:color w:val="000000" w:themeColor="text1"/>
        </w:rPr>
        <w:t xml:space="preserve">Kahn (1990) emphasizes the importance of a work environment built of engaged employees and the necessary conditions to develop and continue to increase engagement levels. </w:t>
      </w:r>
      <w:r w:rsidR="0080655D" w:rsidRPr="00591A3C">
        <w:rPr>
          <w:color w:val="000000" w:themeColor="text1"/>
        </w:rPr>
        <w:t xml:space="preserve">Researchers have recognized organization-employee relationships as a vital component in employee engagement (Robinson, Perryman, and Hayday, 2004), but employers must be proactive to keep employee trust and satisfaction in the workplace (Kang &amp; Sung, 2016). </w:t>
      </w:r>
      <w:r w:rsidR="00F31FDC" w:rsidRPr="00591A3C">
        <w:rPr>
          <w:color w:val="000000" w:themeColor="text1"/>
        </w:rPr>
        <w:t xml:space="preserve">This is exhibited in </w:t>
      </w:r>
      <w:r w:rsidR="009F52CA" w:rsidRPr="00591A3C">
        <w:rPr>
          <w:color w:val="000000" w:themeColor="text1"/>
        </w:rPr>
        <w:t xml:space="preserve">the results of </w:t>
      </w:r>
      <w:r w:rsidR="00F31FDC" w:rsidRPr="00591A3C">
        <w:rPr>
          <w:color w:val="000000" w:themeColor="text1"/>
        </w:rPr>
        <w:t>RQ</w:t>
      </w:r>
      <w:r w:rsidR="00563950" w:rsidRPr="00591A3C">
        <w:rPr>
          <w:color w:val="000000" w:themeColor="text1"/>
        </w:rPr>
        <w:t>2</w:t>
      </w:r>
      <w:r w:rsidR="005A4A7B" w:rsidRPr="00591A3C">
        <w:rPr>
          <w:color w:val="000000" w:themeColor="text1"/>
        </w:rPr>
        <w:t>, RQ3, and RQ4</w:t>
      </w:r>
      <w:r w:rsidR="00F31FDC" w:rsidRPr="00591A3C">
        <w:rPr>
          <w:color w:val="000000" w:themeColor="text1"/>
        </w:rPr>
        <w:t xml:space="preserve">. </w:t>
      </w:r>
    </w:p>
    <w:p w14:paraId="6D5B289E" w14:textId="5701C829" w:rsidR="00B141D8" w:rsidRPr="00591A3C" w:rsidRDefault="005A4A7B" w:rsidP="009C5B93">
      <w:pPr>
        <w:spacing w:line="480" w:lineRule="auto"/>
        <w:ind w:firstLine="720"/>
        <w:rPr>
          <w:color w:val="000000" w:themeColor="text1"/>
        </w:rPr>
      </w:pPr>
      <w:r w:rsidRPr="00591A3C">
        <w:rPr>
          <w:color w:val="000000" w:themeColor="text1"/>
        </w:rPr>
        <w:t>The r</w:t>
      </w:r>
      <w:r w:rsidR="00F31FDC" w:rsidRPr="00591A3C">
        <w:rPr>
          <w:color w:val="000000" w:themeColor="text1"/>
        </w:rPr>
        <w:t>esults</w:t>
      </w:r>
      <w:r w:rsidRPr="00591A3C">
        <w:rPr>
          <w:color w:val="000000" w:themeColor="text1"/>
        </w:rPr>
        <w:t xml:space="preserve"> of RQ2</w:t>
      </w:r>
      <w:r w:rsidR="00F31FDC" w:rsidRPr="00591A3C">
        <w:rPr>
          <w:color w:val="000000" w:themeColor="text1"/>
        </w:rPr>
        <w:t xml:space="preserve"> indicated that the</w:t>
      </w:r>
      <w:r w:rsidR="0059704A" w:rsidRPr="00591A3C">
        <w:rPr>
          <w:color w:val="000000" w:themeColor="text1"/>
        </w:rPr>
        <w:t xml:space="preserve"> more a company applied cultural environment engagement CSR strategies, the more employees communicated externally about </w:t>
      </w:r>
      <w:r w:rsidR="004C0873" w:rsidRPr="00591A3C">
        <w:rPr>
          <w:color w:val="000000" w:themeColor="text1"/>
        </w:rPr>
        <w:t>Well-Being</w:t>
      </w:r>
      <w:r w:rsidR="0059704A" w:rsidRPr="00591A3C">
        <w:rPr>
          <w:color w:val="000000" w:themeColor="text1"/>
        </w:rPr>
        <w:t xml:space="preserve">. </w:t>
      </w:r>
      <w:r w:rsidR="0059704A" w:rsidRPr="00591A3C">
        <w:rPr>
          <w:color w:val="000000" w:themeColor="text1"/>
        </w:rPr>
        <w:lastRenderedPageBreak/>
        <w:t>For instance, o</w:t>
      </w:r>
      <w:r w:rsidR="00F31FDC" w:rsidRPr="00591A3C">
        <w:rPr>
          <w:color w:val="000000" w:themeColor="text1"/>
        </w:rPr>
        <w:t xml:space="preserve">verall presence and positive sentiments towards Well-Being was more likely among companies that emphasized more on the cultural </w:t>
      </w:r>
      <w:r w:rsidR="00EA6394" w:rsidRPr="00591A3C">
        <w:rPr>
          <w:color w:val="000000" w:themeColor="text1"/>
        </w:rPr>
        <w:t>engagement strategies</w:t>
      </w:r>
      <w:r w:rsidR="00F31FDC" w:rsidRPr="00591A3C">
        <w:rPr>
          <w:color w:val="000000" w:themeColor="text1"/>
        </w:rPr>
        <w:t>.</w:t>
      </w:r>
      <w:r w:rsidR="003C098E" w:rsidRPr="00591A3C">
        <w:rPr>
          <w:color w:val="000000" w:themeColor="text1"/>
        </w:rPr>
        <w:t xml:space="preserve"> The findings are consistent with Mareunus, Marzec, and Chen (2022) </w:t>
      </w:r>
      <w:r w:rsidR="003F0FFE" w:rsidRPr="00591A3C">
        <w:rPr>
          <w:color w:val="000000" w:themeColor="text1"/>
        </w:rPr>
        <w:t>by</w:t>
      </w:r>
      <w:r w:rsidR="003C098E" w:rsidRPr="00591A3C">
        <w:rPr>
          <w:color w:val="000000" w:themeColor="text1"/>
        </w:rPr>
        <w:t xml:space="preserve"> having a prominent workplace culture contributes to improved employee health, including, well-being, engagement and stress. </w:t>
      </w:r>
      <w:r w:rsidR="00B141D8" w:rsidRPr="00591A3C">
        <w:rPr>
          <w:color w:val="000000" w:themeColor="text1"/>
        </w:rPr>
        <w:t xml:space="preserve">Another notable perspective is recognizing that CSR initiatives have the ability to improve organization-employee relationships and employee-centric variables such as job satisfaction (Aguilera, Rupp, Williams, and Ganapathi, 2007) and better work-life balance (Koch et al., 2019). </w:t>
      </w:r>
      <w:r w:rsidR="00763E5B" w:rsidRPr="00591A3C">
        <w:rPr>
          <w:color w:val="000000" w:themeColor="text1"/>
        </w:rPr>
        <w:t>This is due to i</w:t>
      </w:r>
      <w:r w:rsidR="00B141D8" w:rsidRPr="00591A3C">
        <w:rPr>
          <w:color w:val="000000" w:themeColor="text1"/>
        </w:rPr>
        <w:t xml:space="preserve">ncreased meaningfulness from CSR actions </w:t>
      </w:r>
      <w:r w:rsidR="00763E5B" w:rsidRPr="00591A3C">
        <w:rPr>
          <w:color w:val="000000" w:themeColor="text1"/>
        </w:rPr>
        <w:t xml:space="preserve">being </w:t>
      </w:r>
      <w:r w:rsidR="00B141D8" w:rsidRPr="00591A3C">
        <w:rPr>
          <w:color w:val="000000" w:themeColor="text1"/>
        </w:rPr>
        <w:t xml:space="preserve">found to directly represent a company with a positive culture (Carnahan, Kryscnski &amp; Olson, 2017). </w:t>
      </w:r>
      <w:r w:rsidR="00DE44F1" w:rsidRPr="00591A3C">
        <w:rPr>
          <w:color w:val="000000" w:themeColor="text1"/>
        </w:rPr>
        <w:t>The results of RQ</w:t>
      </w:r>
      <w:r w:rsidR="00563950" w:rsidRPr="00591A3C">
        <w:rPr>
          <w:color w:val="000000" w:themeColor="text1"/>
        </w:rPr>
        <w:t>2</w:t>
      </w:r>
      <w:r w:rsidR="00DE44F1" w:rsidRPr="00591A3C">
        <w:rPr>
          <w:color w:val="000000" w:themeColor="text1"/>
        </w:rPr>
        <w:t xml:space="preserve"> also demonstrated that the companies that emphasize the cultural </w:t>
      </w:r>
      <w:r w:rsidR="00C56CF4" w:rsidRPr="00591A3C">
        <w:rPr>
          <w:color w:val="000000" w:themeColor="text1"/>
        </w:rPr>
        <w:t xml:space="preserve">engagement strategies </w:t>
      </w:r>
      <w:r w:rsidR="00DE44F1" w:rsidRPr="00591A3C">
        <w:rPr>
          <w:color w:val="000000" w:themeColor="text1"/>
        </w:rPr>
        <w:t xml:space="preserve">are more </w:t>
      </w:r>
      <w:r w:rsidR="00DC1E86" w:rsidRPr="00591A3C">
        <w:rPr>
          <w:color w:val="000000" w:themeColor="text1"/>
        </w:rPr>
        <w:t>likely</w:t>
      </w:r>
      <w:r w:rsidR="00DE44F1" w:rsidRPr="00591A3C">
        <w:rPr>
          <w:color w:val="000000" w:themeColor="text1"/>
        </w:rPr>
        <w:t xml:space="preserve"> to have employees that write positive sentiments towards Personal Growth / Development. </w:t>
      </w:r>
      <w:r w:rsidR="009C5B93" w:rsidRPr="00591A3C">
        <w:rPr>
          <w:color w:val="000000" w:themeColor="text1"/>
        </w:rPr>
        <w:t xml:space="preserve">This aligns with Phornprapha’s (2015) findings by demonstrating that developing a strong culture encourages individual growth through increased learning opportunities. </w:t>
      </w:r>
      <w:r w:rsidR="002B6BEA" w:rsidRPr="00591A3C">
        <w:rPr>
          <w:color w:val="000000" w:themeColor="text1"/>
        </w:rPr>
        <w:t xml:space="preserve">Morgan (2017) also recognizes learning and development and career advancement as fundamental aspects of the cultural environment. Companies that provide their employees opportunities to develop allow their workforce to </w:t>
      </w:r>
      <w:r w:rsidR="00861522" w:rsidRPr="00591A3C">
        <w:rPr>
          <w:color w:val="000000" w:themeColor="text1"/>
        </w:rPr>
        <w:t xml:space="preserve">grow with the company by acquiring </w:t>
      </w:r>
      <w:r w:rsidR="002B6BEA" w:rsidRPr="00591A3C">
        <w:rPr>
          <w:color w:val="000000" w:themeColor="text1"/>
        </w:rPr>
        <w:t>new skills, attitudes, values, and behaviors</w:t>
      </w:r>
      <w:r w:rsidR="00861522" w:rsidRPr="00591A3C">
        <w:rPr>
          <w:color w:val="000000" w:themeColor="text1"/>
        </w:rPr>
        <w:t xml:space="preserve">. </w:t>
      </w:r>
    </w:p>
    <w:p w14:paraId="4649024E" w14:textId="58D76367" w:rsidR="00F31FDC" w:rsidRPr="00591A3C" w:rsidRDefault="00634B14" w:rsidP="00D0036D">
      <w:pPr>
        <w:spacing w:line="480" w:lineRule="auto"/>
        <w:ind w:firstLine="720"/>
        <w:rPr>
          <w:color w:val="000000" w:themeColor="text1"/>
        </w:rPr>
      </w:pPr>
      <w:r w:rsidRPr="00591A3C">
        <w:rPr>
          <w:color w:val="000000" w:themeColor="text1"/>
        </w:rPr>
        <w:t>RQ</w:t>
      </w:r>
      <w:r w:rsidR="00563950" w:rsidRPr="00591A3C">
        <w:rPr>
          <w:color w:val="000000" w:themeColor="text1"/>
        </w:rPr>
        <w:t>3</w:t>
      </w:r>
      <w:r w:rsidRPr="00591A3C">
        <w:rPr>
          <w:color w:val="000000" w:themeColor="text1"/>
        </w:rPr>
        <w:t xml:space="preserve"> resulted in a similar outcome</w:t>
      </w:r>
      <w:r w:rsidR="00AE541B" w:rsidRPr="00591A3C">
        <w:rPr>
          <w:color w:val="000000" w:themeColor="text1"/>
        </w:rPr>
        <w:t>. C</w:t>
      </w:r>
      <w:r w:rsidRPr="00591A3C">
        <w:rPr>
          <w:color w:val="000000" w:themeColor="text1"/>
        </w:rPr>
        <w:t xml:space="preserve">ompanies that </w:t>
      </w:r>
      <w:r w:rsidR="0059704A" w:rsidRPr="00591A3C">
        <w:rPr>
          <w:color w:val="000000" w:themeColor="text1"/>
        </w:rPr>
        <w:t xml:space="preserve">applied physical environment engagement CSR strategies </w:t>
      </w:r>
      <w:r w:rsidRPr="00591A3C">
        <w:rPr>
          <w:color w:val="000000" w:themeColor="text1"/>
        </w:rPr>
        <w:t xml:space="preserve">were more likely to have employees </w:t>
      </w:r>
      <w:r w:rsidR="0059704A" w:rsidRPr="00591A3C">
        <w:rPr>
          <w:color w:val="000000" w:themeColor="text1"/>
        </w:rPr>
        <w:t xml:space="preserve">that communicated externally about </w:t>
      </w:r>
      <w:r w:rsidRPr="00591A3C">
        <w:rPr>
          <w:color w:val="000000" w:themeColor="text1"/>
        </w:rPr>
        <w:t xml:space="preserve">Psychological Safety, Leadership, and highly rate Approve of CEO. </w:t>
      </w:r>
      <w:r w:rsidR="002910B8" w:rsidRPr="00591A3C">
        <w:rPr>
          <w:color w:val="000000" w:themeColor="text1"/>
        </w:rPr>
        <w:t xml:space="preserve"> It is speculated that </w:t>
      </w:r>
      <w:r w:rsidR="00C94C7F" w:rsidRPr="00591A3C">
        <w:rPr>
          <w:color w:val="000000" w:themeColor="text1"/>
        </w:rPr>
        <w:t>the effects of the three employee communication behaviors</w:t>
      </w:r>
      <w:r w:rsidR="002910B8" w:rsidRPr="00591A3C">
        <w:rPr>
          <w:color w:val="000000" w:themeColor="text1"/>
        </w:rPr>
        <w:t xml:space="preserve"> are linked to one another.</w:t>
      </w:r>
      <w:r w:rsidR="00C94C7F" w:rsidRPr="00591A3C">
        <w:rPr>
          <w:color w:val="000000" w:themeColor="text1"/>
        </w:rPr>
        <w:t xml:space="preserve"> </w:t>
      </w:r>
      <w:r w:rsidR="00C55CE8" w:rsidRPr="00591A3C">
        <w:rPr>
          <w:color w:val="000000" w:themeColor="text1"/>
        </w:rPr>
        <w:t>Firstly, according</w:t>
      </w:r>
      <w:r w:rsidR="00965702" w:rsidRPr="00591A3C">
        <w:rPr>
          <w:color w:val="000000" w:themeColor="text1"/>
        </w:rPr>
        <w:t xml:space="preserve"> to Morgan (2017), </w:t>
      </w:r>
      <w:r w:rsidR="00B55CFF" w:rsidRPr="00591A3C">
        <w:rPr>
          <w:color w:val="000000" w:themeColor="text1"/>
        </w:rPr>
        <w:t>collaboration, trust, transparency, and honesty are often represented through the physical environment</w:t>
      </w:r>
      <w:r w:rsidR="00C55CE8" w:rsidRPr="00591A3C">
        <w:rPr>
          <w:color w:val="000000" w:themeColor="text1"/>
        </w:rPr>
        <w:t xml:space="preserve">. He continues that these factors are established through </w:t>
      </w:r>
      <w:r w:rsidR="00C55CE8" w:rsidRPr="00591A3C">
        <w:rPr>
          <w:color w:val="000000" w:themeColor="text1"/>
        </w:rPr>
        <w:lastRenderedPageBreak/>
        <w:t>positive leadership, which aligns with the results of this study</w:t>
      </w:r>
      <w:r w:rsidR="00D0036D" w:rsidRPr="00591A3C">
        <w:rPr>
          <w:color w:val="000000" w:themeColor="text1"/>
        </w:rPr>
        <w:t xml:space="preserve"> since transparency and honesty are recognized in the Psychological Safety CSR engagement strategy</w:t>
      </w:r>
      <w:r w:rsidR="00C55CE8" w:rsidRPr="00591A3C">
        <w:rPr>
          <w:color w:val="000000" w:themeColor="text1"/>
        </w:rPr>
        <w:t xml:space="preserve">. </w:t>
      </w:r>
      <w:r w:rsidR="00ED2BC2" w:rsidRPr="00591A3C">
        <w:rPr>
          <w:color w:val="000000" w:themeColor="text1"/>
        </w:rPr>
        <w:t xml:space="preserve">Importantly, the Psychological Safety </w:t>
      </w:r>
      <w:r w:rsidR="00EC078D" w:rsidRPr="00591A3C">
        <w:rPr>
          <w:color w:val="000000" w:themeColor="text1"/>
        </w:rPr>
        <w:t xml:space="preserve">CSR engagement strategy </w:t>
      </w:r>
      <w:r w:rsidR="00ED2BC2" w:rsidRPr="00591A3C">
        <w:rPr>
          <w:color w:val="000000" w:themeColor="text1"/>
        </w:rPr>
        <w:t xml:space="preserve">also considered open communication in its definition. </w:t>
      </w:r>
      <w:r w:rsidR="00EC078D" w:rsidRPr="00591A3C">
        <w:rPr>
          <w:color w:val="000000" w:themeColor="text1"/>
        </w:rPr>
        <w:t xml:space="preserve">Previous </w:t>
      </w:r>
      <w:r w:rsidR="00ED2BC2" w:rsidRPr="00591A3C">
        <w:rPr>
          <w:color w:val="000000" w:themeColor="text1"/>
        </w:rPr>
        <w:t xml:space="preserve">research on transformational leadership found that </w:t>
      </w:r>
      <w:r w:rsidR="00EC078D" w:rsidRPr="00591A3C">
        <w:rPr>
          <w:color w:val="000000" w:themeColor="text1"/>
        </w:rPr>
        <w:t xml:space="preserve">communication </w:t>
      </w:r>
      <w:r w:rsidR="00ED2BC2" w:rsidRPr="00591A3C">
        <w:rPr>
          <w:color w:val="000000" w:themeColor="text1"/>
        </w:rPr>
        <w:t>openness</w:t>
      </w:r>
      <w:r w:rsidR="00EC078D" w:rsidRPr="00591A3C">
        <w:rPr>
          <w:color w:val="000000" w:themeColor="text1"/>
        </w:rPr>
        <w:t xml:space="preserve"> </w:t>
      </w:r>
      <w:r w:rsidR="00ED2BC2" w:rsidRPr="00591A3C">
        <w:rPr>
          <w:color w:val="000000" w:themeColor="text1"/>
        </w:rPr>
        <w:t>makes employees feel more involved, inspired, and have positive perceptions of their company</w:t>
      </w:r>
      <w:r w:rsidR="00EC078D" w:rsidRPr="00591A3C">
        <w:rPr>
          <w:color w:val="000000" w:themeColor="text1"/>
        </w:rPr>
        <w:t xml:space="preserve"> (</w:t>
      </w:r>
      <w:r w:rsidR="00015BFE" w:rsidRPr="00591A3C">
        <w:rPr>
          <w:color w:val="000000" w:themeColor="text1"/>
        </w:rPr>
        <w:t>Men, 2014</w:t>
      </w:r>
      <w:r w:rsidR="00EC078D" w:rsidRPr="00591A3C">
        <w:rPr>
          <w:color w:val="000000" w:themeColor="text1"/>
        </w:rPr>
        <w:t>)</w:t>
      </w:r>
      <w:r w:rsidR="00ED2BC2" w:rsidRPr="00591A3C">
        <w:rPr>
          <w:color w:val="000000" w:themeColor="text1"/>
        </w:rPr>
        <w:t xml:space="preserve">. </w:t>
      </w:r>
      <w:r w:rsidR="00EC078D" w:rsidRPr="00591A3C">
        <w:rPr>
          <w:color w:val="000000" w:themeColor="text1"/>
        </w:rPr>
        <w:t xml:space="preserve">Therefore, higher physical engagement strategy would lead to higher ratings of leadership and CEO approval. </w:t>
      </w:r>
      <w:r w:rsidR="002910B8" w:rsidRPr="00591A3C">
        <w:rPr>
          <w:color w:val="000000" w:themeColor="text1"/>
        </w:rPr>
        <w:t xml:space="preserve">The results of RQ3 also found that companies that emphasize more on physical </w:t>
      </w:r>
      <w:r w:rsidR="00C56CF4" w:rsidRPr="00591A3C">
        <w:rPr>
          <w:color w:val="000000" w:themeColor="text1"/>
        </w:rPr>
        <w:t xml:space="preserve">environment engagement CSR strategies </w:t>
      </w:r>
      <w:r w:rsidR="002910B8" w:rsidRPr="00591A3C">
        <w:rPr>
          <w:color w:val="000000" w:themeColor="text1"/>
        </w:rPr>
        <w:t xml:space="preserve">are more likely to have employees that write positive sentiments towards Well-Being. This result can be referred back to Morgan (2017) who lists workplace flexibility as a notable variable in the physical environment. </w:t>
      </w:r>
    </w:p>
    <w:p w14:paraId="5753CF50" w14:textId="35B269DE" w:rsidR="00422F60" w:rsidRPr="00591A3C" w:rsidRDefault="0007545E" w:rsidP="00364AEE">
      <w:pPr>
        <w:spacing w:line="480" w:lineRule="auto"/>
        <w:ind w:firstLine="720"/>
        <w:rPr>
          <w:color w:val="000000" w:themeColor="text1"/>
        </w:rPr>
      </w:pPr>
      <w:r w:rsidRPr="00591A3C">
        <w:rPr>
          <w:color w:val="000000" w:themeColor="text1"/>
        </w:rPr>
        <w:t xml:space="preserve">As for RQ4, results found that companies </w:t>
      </w:r>
      <w:r w:rsidR="0059704A" w:rsidRPr="00591A3C">
        <w:rPr>
          <w:color w:val="000000" w:themeColor="text1"/>
        </w:rPr>
        <w:t>that applied technological environment engagement CSR strategies</w:t>
      </w:r>
      <w:r w:rsidRPr="00591A3C">
        <w:rPr>
          <w:color w:val="000000" w:themeColor="text1"/>
        </w:rPr>
        <w:t xml:space="preserve"> are more likely to have employees that </w:t>
      </w:r>
      <w:r w:rsidR="00C62D64" w:rsidRPr="00591A3C">
        <w:rPr>
          <w:color w:val="000000" w:themeColor="text1"/>
        </w:rPr>
        <w:t>communicated externally about</w:t>
      </w:r>
      <w:r w:rsidRPr="00591A3C">
        <w:rPr>
          <w:color w:val="000000" w:themeColor="text1"/>
        </w:rPr>
        <w:t xml:space="preserve"> Diversity and Inclusion. </w:t>
      </w:r>
      <w:r w:rsidR="00340434" w:rsidRPr="00591A3C">
        <w:rPr>
          <w:color w:val="000000" w:themeColor="text1"/>
        </w:rPr>
        <w:t xml:space="preserve">One possibility could be that companies with more progressive technology could also have more progressive values, including more diversity, equity, and inclusion in the workplace. </w:t>
      </w:r>
      <w:r w:rsidR="00422F60" w:rsidRPr="00591A3C">
        <w:rPr>
          <w:color w:val="000000" w:themeColor="text1"/>
        </w:rPr>
        <w:t>Forbes (2021) found</w:t>
      </w:r>
      <w:r w:rsidR="00B05846" w:rsidRPr="00591A3C">
        <w:rPr>
          <w:color w:val="000000" w:themeColor="text1"/>
        </w:rPr>
        <w:t xml:space="preserve"> similar findings by demonstrating that companies with strong diversity and inclusion initiatives have increased innovation in the workplace. Deloitte (2021) also found that technology driven companies are more likely to have greater diversity and inclusion efforts since they utilize their technology to enable successful inclusion outcomes. Therefore, higher technological engagement strategy would lead to higher ratings of Diversity and Inclusion. </w:t>
      </w:r>
    </w:p>
    <w:p w14:paraId="740672D5" w14:textId="4B50852D" w:rsidR="00EE277C" w:rsidRPr="00591A3C" w:rsidRDefault="006F36AB" w:rsidP="00364AEE">
      <w:pPr>
        <w:spacing w:line="480" w:lineRule="auto"/>
        <w:ind w:firstLine="720"/>
        <w:rPr>
          <w:color w:val="000000" w:themeColor="text1"/>
        </w:rPr>
      </w:pPr>
      <w:r w:rsidRPr="00591A3C">
        <w:rPr>
          <w:color w:val="000000" w:themeColor="text1"/>
        </w:rPr>
        <w:t xml:space="preserve">Despite this valuable finding, the technological </w:t>
      </w:r>
      <w:r w:rsidR="00C56CF4" w:rsidRPr="00591A3C">
        <w:rPr>
          <w:color w:val="000000" w:themeColor="text1"/>
        </w:rPr>
        <w:t xml:space="preserve">environment engagement CSR strategies </w:t>
      </w:r>
      <w:r w:rsidRPr="00591A3C">
        <w:rPr>
          <w:color w:val="000000" w:themeColor="text1"/>
        </w:rPr>
        <w:t xml:space="preserve">in this study shows the most room for improvement. </w:t>
      </w:r>
      <w:r w:rsidR="00340434" w:rsidRPr="00591A3C">
        <w:rPr>
          <w:color w:val="000000" w:themeColor="text1"/>
        </w:rPr>
        <w:t xml:space="preserve">Morgan (2017) writes that the technological </w:t>
      </w:r>
      <w:r w:rsidR="00EA6394" w:rsidRPr="00591A3C">
        <w:rPr>
          <w:color w:val="000000" w:themeColor="text1"/>
        </w:rPr>
        <w:t xml:space="preserve">engagement </w:t>
      </w:r>
      <w:r w:rsidR="00C56CF4" w:rsidRPr="00591A3C">
        <w:rPr>
          <w:color w:val="000000" w:themeColor="text1"/>
        </w:rPr>
        <w:t xml:space="preserve">strategies </w:t>
      </w:r>
      <w:r w:rsidR="00340434" w:rsidRPr="00591A3C">
        <w:rPr>
          <w:color w:val="000000" w:themeColor="text1"/>
        </w:rPr>
        <w:t xml:space="preserve">encompass the tools needed to complete job duties but also improve </w:t>
      </w:r>
      <w:r w:rsidR="00340434" w:rsidRPr="00591A3C">
        <w:rPr>
          <w:color w:val="000000" w:themeColor="text1"/>
        </w:rPr>
        <w:lastRenderedPageBreak/>
        <w:t xml:space="preserve">communication, collaboration, and relationships in the workplace. </w:t>
      </w:r>
      <w:r w:rsidR="00453332" w:rsidRPr="00591A3C">
        <w:rPr>
          <w:color w:val="000000" w:themeColor="text1"/>
        </w:rPr>
        <w:t>On the contrary,</w:t>
      </w:r>
      <w:r w:rsidRPr="00591A3C">
        <w:rPr>
          <w:color w:val="000000" w:themeColor="text1"/>
        </w:rPr>
        <w:t xml:space="preserve"> results showed that companies that emphasize more on technological </w:t>
      </w:r>
      <w:r w:rsidR="003F0FFE" w:rsidRPr="00591A3C">
        <w:rPr>
          <w:color w:val="000000" w:themeColor="text1"/>
        </w:rPr>
        <w:t>engagement strategies</w:t>
      </w:r>
      <w:r w:rsidRPr="00591A3C">
        <w:rPr>
          <w:color w:val="000000" w:themeColor="text1"/>
        </w:rPr>
        <w:t xml:space="preserve"> are more likely to have employees that write negative sentiments towards My Company and Well-Being, neutral sentiments towards My Company, and write </w:t>
      </w:r>
      <w:r w:rsidR="003F0FFE" w:rsidRPr="00591A3C">
        <w:rPr>
          <w:color w:val="000000" w:themeColor="text1"/>
        </w:rPr>
        <w:t>about</w:t>
      </w:r>
      <w:r w:rsidRPr="00591A3C">
        <w:rPr>
          <w:color w:val="000000" w:themeColor="text1"/>
        </w:rPr>
        <w:t xml:space="preserve"> My Team without any significant sentiments. </w:t>
      </w:r>
      <w:r w:rsidR="00453332" w:rsidRPr="00591A3C">
        <w:rPr>
          <w:color w:val="000000" w:themeColor="text1"/>
        </w:rPr>
        <w:t xml:space="preserve">Although these companies excel in supplying employees the digital tools needed to complete their work, they greatly lack in prominent cultural environment variables that can encourage intrinsic motivation at work. It is speculated that the companies that emphasize more on technological </w:t>
      </w:r>
      <w:r w:rsidR="003F0FFE" w:rsidRPr="00591A3C">
        <w:rPr>
          <w:color w:val="000000" w:themeColor="text1"/>
        </w:rPr>
        <w:t>engagement strategies</w:t>
      </w:r>
      <w:r w:rsidR="00453332" w:rsidRPr="00591A3C">
        <w:rPr>
          <w:color w:val="000000" w:themeColor="text1"/>
        </w:rPr>
        <w:t xml:space="preserve"> </w:t>
      </w:r>
      <w:r w:rsidR="00364AEE" w:rsidRPr="00591A3C">
        <w:rPr>
          <w:color w:val="000000" w:themeColor="text1"/>
        </w:rPr>
        <w:t xml:space="preserve">have failed cultural </w:t>
      </w:r>
      <w:r w:rsidR="003F0FFE" w:rsidRPr="00591A3C">
        <w:rPr>
          <w:color w:val="000000" w:themeColor="text1"/>
        </w:rPr>
        <w:t>engagement strategies</w:t>
      </w:r>
      <w:r w:rsidR="00364AEE" w:rsidRPr="00591A3C">
        <w:rPr>
          <w:color w:val="000000" w:themeColor="text1"/>
        </w:rPr>
        <w:t xml:space="preserve"> from a lack of effort due to the results </w:t>
      </w:r>
      <w:r w:rsidR="003F0FFE" w:rsidRPr="00591A3C">
        <w:rPr>
          <w:color w:val="000000" w:themeColor="text1"/>
        </w:rPr>
        <w:t>about</w:t>
      </w:r>
      <w:r w:rsidR="00364AEE" w:rsidRPr="00591A3C">
        <w:rPr>
          <w:color w:val="000000" w:themeColor="text1"/>
        </w:rPr>
        <w:t xml:space="preserve"> Fair Deal. The findings revealed that companies that emphasize more on technological </w:t>
      </w:r>
      <w:r w:rsidR="003F0FFE" w:rsidRPr="00591A3C">
        <w:rPr>
          <w:color w:val="000000" w:themeColor="text1"/>
        </w:rPr>
        <w:t>engagement strategies</w:t>
      </w:r>
      <w:r w:rsidR="00364AEE" w:rsidRPr="00591A3C">
        <w:rPr>
          <w:color w:val="000000" w:themeColor="text1"/>
        </w:rPr>
        <w:t xml:space="preserve"> are more likely to have employees that write positive sentiments towards Fair Deal. It is conjectured that these companies emphasize more on compensation and benefits, also known as extrinsic motivators, in attempt to make up for their lack of intrinsic motivat</w:t>
      </w:r>
      <w:r w:rsidR="003F0FFE" w:rsidRPr="00591A3C">
        <w:rPr>
          <w:color w:val="000000" w:themeColor="text1"/>
        </w:rPr>
        <w:t>ors</w:t>
      </w:r>
      <w:r w:rsidR="00364AEE" w:rsidRPr="00591A3C">
        <w:rPr>
          <w:color w:val="000000" w:themeColor="text1"/>
        </w:rPr>
        <w:t xml:space="preserve"> from cultural </w:t>
      </w:r>
      <w:r w:rsidR="003F0FFE" w:rsidRPr="00591A3C">
        <w:rPr>
          <w:color w:val="000000" w:themeColor="text1"/>
        </w:rPr>
        <w:t>engagement strategies</w:t>
      </w:r>
      <w:r w:rsidR="00364AEE" w:rsidRPr="00591A3C">
        <w:rPr>
          <w:color w:val="000000" w:themeColor="text1"/>
        </w:rPr>
        <w:t xml:space="preserve">. </w:t>
      </w:r>
    </w:p>
    <w:p w14:paraId="699CA86A" w14:textId="7518AC64" w:rsidR="002263DD" w:rsidRPr="00591A3C" w:rsidRDefault="00D615C4" w:rsidP="00FF33E7">
      <w:pPr>
        <w:pStyle w:val="Heading2"/>
      </w:pPr>
      <w:bookmarkStart w:id="31" w:name="_Toc121142959"/>
      <w:r w:rsidRPr="00591A3C">
        <w:t>Additional Employee External Communication Behaviors in Response to Employee Experience CSR Strategy</w:t>
      </w:r>
      <w:bookmarkEnd w:id="31"/>
    </w:p>
    <w:p w14:paraId="3887E756" w14:textId="0F35C730" w:rsidR="00364AEE" w:rsidRPr="00591A3C" w:rsidRDefault="007B4E5C" w:rsidP="002263DD">
      <w:pPr>
        <w:spacing w:line="480" w:lineRule="auto"/>
        <w:rPr>
          <w:color w:val="000000" w:themeColor="text1"/>
        </w:rPr>
      </w:pPr>
      <w:r w:rsidRPr="00591A3C">
        <w:rPr>
          <w:b/>
          <w:bCs/>
          <w:color w:val="000000" w:themeColor="text1"/>
        </w:rPr>
        <w:tab/>
      </w:r>
      <w:r w:rsidRPr="00591A3C">
        <w:rPr>
          <w:color w:val="000000" w:themeColor="text1"/>
        </w:rPr>
        <w:t>Additional relevant variables of Glassdoor employee reviews</w:t>
      </w:r>
      <w:r w:rsidR="00483EE3" w:rsidRPr="00591A3C">
        <w:rPr>
          <w:color w:val="000000" w:themeColor="text1"/>
        </w:rPr>
        <w:t xml:space="preserve"> were explored in RQ5, RQ6, RQ7, and RQ8. </w:t>
      </w:r>
    </w:p>
    <w:p w14:paraId="1A218B9F" w14:textId="7C9FEC87" w:rsidR="00D33A2D" w:rsidRPr="00591A3C" w:rsidRDefault="00D33A2D" w:rsidP="00D33A2D">
      <w:pPr>
        <w:spacing w:line="480" w:lineRule="auto"/>
        <w:ind w:firstLine="720"/>
        <w:rPr>
          <w:color w:val="000000" w:themeColor="text1"/>
        </w:rPr>
      </w:pPr>
      <w:r w:rsidRPr="00591A3C">
        <w:rPr>
          <w:color w:val="000000" w:themeColor="text1"/>
        </w:rPr>
        <w:t xml:space="preserve">Interestingly, RQ5 found companies that consisted of a smaller number of employees were more likely to rate Positive Business Outlook and Compensation and Benefits at a higher score than companies that consisted of a larger number of employees. </w:t>
      </w:r>
      <w:r w:rsidR="00341DAD" w:rsidRPr="00591A3C">
        <w:rPr>
          <w:color w:val="000000" w:themeColor="text1"/>
        </w:rPr>
        <w:t xml:space="preserve">An article by Forbes (2020) explains that smaller companies often experience higher levels of employee engagement. This can be a result of their size and possible less-rigid structure, but it is most importantly a result of the employees feeling valued. In smaller workforces, employees are more likely to feel </w:t>
      </w:r>
      <w:r w:rsidR="00341DAD" w:rsidRPr="00591A3C">
        <w:rPr>
          <w:color w:val="000000" w:themeColor="text1"/>
        </w:rPr>
        <w:lastRenderedPageBreak/>
        <w:t xml:space="preserve">like a valuable part of the company and are recognized more for their contributions to the organization’s success. </w:t>
      </w:r>
    </w:p>
    <w:p w14:paraId="37E0E086" w14:textId="5EF39027" w:rsidR="00820198" w:rsidRPr="00591A3C" w:rsidRDefault="00164F25" w:rsidP="00B568A0">
      <w:pPr>
        <w:spacing w:line="480" w:lineRule="auto"/>
        <w:ind w:firstLine="720"/>
        <w:rPr>
          <w:color w:val="000000" w:themeColor="text1"/>
        </w:rPr>
      </w:pPr>
      <w:r w:rsidRPr="00591A3C">
        <w:rPr>
          <w:color w:val="000000" w:themeColor="text1"/>
        </w:rPr>
        <w:t>RQ6</w:t>
      </w:r>
      <w:r w:rsidR="00820198" w:rsidRPr="00591A3C">
        <w:rPr>
          <w:color w:val="000000" w:themeColor="text1"/>
        </w:rPr>
        <w:t xml:space="preserve"> explored the relationship between engagement sentiments and employees in an administrative position. </w:t>
      </w:r>
      <w:r w:rsidR="00B568A0" w:rsidRPr="00591A3C">
        <w:rPr>
          <w:color w:val="000000" w:themeColor="text1"/>
        </w:rPr>
        <w:t>Results revealed that e</w:t>
      </w:r>
      <w:r w:rsidR="00820198" w:rsidRPr="00591A3C">
        <w:rPr>
          <w:color w:val="000000" w:themeColor="text1"/>
        </w:rPr>
        <w:t xml:space="preserve">mployees in an administrative position were more likely to write positive sentiments towards their overall company, in addition to Leadership, My Company, Personal Growth / Development, Psychological Safety, and Diversity and Inclusion than those in a non-administrative position. </w:t>
      </w:r>
      <w:r w:rsidR="00F3166C" w:rsidRPr="00591A3C">
        <w:rPr>
          <w:color w:val="000000" w:themeColor="text1"/>
        </w:rPr>
        <w:t>An article by Pew Research</w:t>
      </w:r>
      <w:r w:rsidR="00B01C0C" w:rsidRPr="00591A3C">
        <w:rPr>
          <w:color w:val="000000" w:themeColor="text1"/>
        </w:rPr>
        <w:t xml:space="preserve"> Center</w:t>
      </w:r>
      <w:r w:rsidR="00F3166C" w:rsidRPr="00591A3C">
        <w:rPr>
          <w:color w:val="000000" w:themeColor="text1"/>
        </w:rPr>
        <w:t xml:space="preserve"> (2014) found similar results in that </w:t>
      </w:r>
      <w:r w:rsidR="00B01C0C" w:rsidRPr="00591A3C">
        <w:rPr>
          <w:color w:val="000000" w:themeColor="text1"/>
        </w:rPr>
        <w:t xml:space="preserve">managerial employees are happier in their family life, work life, and financial situation that those in a non-managerial position. Higher job safety, compensation, and personal and professional growth can contribute to administrative employees having overall positive sentiments towards their company opposed to non-administrative employees who have not benefited from administrative benefits.  </w:t>
      </w:r>
    </w:p>
    <w:p w14:paraId="34E2A3BC" w14:textId="39CD4912" w:rsidR="00D247A9" w:rsidRPr="00591A3C" w:rsidRDefault="00B01C0C" w:rsidP="00D247A9">
      <w:pPr>
        <w:spacing w:line="480" w:lineRule="auto"/>
        <w:ind w:firstLine="720"/>
        <w:rPr>
          <w:color w:val="000000" w:themeColor="text1"/>
        </w:rPr>
      </w:pPr>
      <w:r w:rsidRPr="00591A3C">
        <w:rPr>
          <w:color w:val="000000" w:themeColor="text1"/>
        </w:rPr>
        <w:t xml:space="preserve">RQ7 </w:t>
      </w:r>
      <w:r w:rsidR="00B72BC2" w:rsidRPr="00591A3C">
        <w:rPr>
          <w:color w:val="000000" w:themeColor="text1"/>
        </w:rPr>
        <w:t xml:space="preserve">analyzed the relationship between engagement sentiments and employees that have been with a company for more than three years. Results indicated that these employees were not </w:t>
      </w:r>
      <w:r w:rsidRPr="00591A3C">
        <w:rPr>
          <w:color w:val="000000" w:themeColor="text1"/>
        </w:rPr>
        <w:t>more likely to write positive sentiments towards their overall company</w:t>
      </w:r>
      <w:r w:rsidR="00B72BC2" w:rsidRPr="00591A3C">
        <w:rPr>
          <w:color w:val="000000" w:themeColor="text1"/>
        </w:rPr>
        <w:t xml:space="preserve">, but they </w:t>
      </w:r>
      <w:r w:rsidRPr="00591A3C">
        <w:rPr>
          <w:color w:val="000000" w:themeColor="text1"/>
        </w:rPr>
        <w:t>were more likely to write positive sentiments towards My Manager, My Team, and Diversity and Inclusion opposed to employees who have been with the company for less than three years.</w:t>
      </w:r>
      <w:r w:rsidR="002C7B9F" w:rsidRPr="00591A3C">
        <w:rPr>
          <w:color w:val="000000" w:themeColor="text1"/>
        </w:rPr>
        <w:t xml:space="preserve"> Employees that have stayed with a company for more than three years can be recognized as employee retention, which involves strategic efforts to keep employees motivated, happy, and engaged in the workplace</w:t>
      </w:r>
      <w:r w:rsidR="006D1EFA" w:rsidRPr="00591A3C">
        <w:rPr>
          <w:color w:val="000000" w:themeColor="text1"/>
        </w:rPr>
        <w:t xml:space="preserve"> (Gallup, 2020)</w:t>
      </w:r>
      <w:r w:rsidR="002C7B9F" w:rsidRPr="00591A3C">
        <w:rPr>
          <w:color w:val="000000" w:themeColor="text1"/>
        </w:rPr>
        <w:t xml:space="preserve">. </w:t>
      </w:r>
      <w:r w:rsidR="006D1EFA" w:rsidRPr="00591A3C">
        <w:rPr>
          <w:color w:val="000000" w:themeColor="text1"/>
        </w:rPr>
        <w:t xml:space="preserve">The results of RQ7 could be that these employees are experiencing more retention efforts to continue to stay with the company. </w:t>
      </w:r>
      <w:r w:rsidR="00EE73EC" w:rsidRPr="00591A3C">
        <w:rPr>
          <w:color w:val="000000" w:themeColor="text1"/>
        </w:rPr>
        <w:t xml:space="preserve">It </w:t>
      </w:r>
      <w:r w:rsidR="006D1EFA" w:rsidRPr="00591A3C">
        <w:rPr>
          <w:color w:val="000000" w:themeColor="text1"/>
        </w:rPr>
        <w:t xml:space="preserve">is also possible that these employees have created more organizational relationships due to two out of the three </w:t>
      </w:r>
      <w:r w:rsidR="003F0FFE" w:rsidRPr="00591A3C">
        <w:rPr>
          <w:color w:val="000000" w:themeColor="text1"/>
        </w:rPr>
        <w:t>factors</w:t>
      </w:r>
      <w:r w:rsidR="006D1EFA" w:rsidRPr="00591A3C">
        <w:rPr>
          <w:color w:val="000000" w:themeColor="text1"/>
        </w:rPr>
        <w:t xml:space="preserve"> involve the people that they directly work with. </w:t>
      </w:r>
      <w:r w:rsidR="00EE73EC" w:rsidRPr="00591A3C">
        <w:rPr>
          <w:color w:val="000000" w:themeColor="text1"/>
        </w:rPr>
        <w:t xml:space="preserve">This can be corresponded to shared </w:t>
      </w:r>
      <w:r w:rsidR="00EE73EC" w:rsidRPr="00591A3C">
        <w:rPr>
          <w:color w:val="000000" w:themeColor="text1"/>
        </w:rPr>
        <w:lastRenderedPageBreak/>
        <w:t>meaningfulness, collaboration, and comradery from CSR actions, which has also shown to improve employee retention (Aguilera et al. 2007).</w:t>
      </w:r>
    </w:p>
    <w:p w14:paraId="423FD583" w14:textId="3A67F860" w:rsidR="002263DD" w:rsidRPr="00591A3C" w:rsidRDefault="00D247A9" w:rsidP="00A8002E">
      <w:pPr>
        <w:spacing w:line="480" w:lineRule="auto"/>
        <w:ind w:firstLine="720"/>
        <w:rPr>
          <w:color w:val="000000" w:themeColor="text1"/>
        </w:rPr>
      </w:pPr>
      <w:r w:rsidRPr="00591A3C">
        <w:rPr>
          <w:color w:val="000000" w:themeColor="text1"/>
        </w:rPr>
        <w:t xml:space="preserve">RQ8 found that </w:t>
      </w:r>
      <w:r w:rsidR="006545D0" w:rsidRPr="00591A3C">
        <w:rPr>
          <w:color w:val="000000" w:themeColor="text1"/>
        </w:rPr>
        <w:t>current employees were more likely to write positive sentiments towards their overall company, in addition to My Wellbeing, My Team, My Company, Personal Growth / Development, and Psychological Safety than former employees. Similar to RQ7, RQ8</w:t>
      </w:r>
      <w:r w:rsidRPr="00591A3C">
        <w:rPr>
          <w:color w:val="000000" w:themeColor="text1"/>
        </w:rPr>
        <w:t xml:space="preserve">’s findings can be a result of the same reasoning. To reiterate, </w:t>
      </w:r>
      <w:r w:rsidR="00C170CA" w:rsidRPr="00591A3C">
        <w:rPr>
          <w:color w:val="000000" w:themeColor="text1"/>
        </w:rPr>
        <w:t xml:space="preserve">Aguilera et al. (2007) found a correlation </w:t>
      </w:r>
      <w:r w:rsidRPr="00591A3C">
        <w:rPr>
          <w:color w:val="000000" w:themeColor="text1"/>
        </w:rPr>
        <w:t>between</w:t>
      </w:r>
      <w:r w:rsidR="00C170CA" w:rsidRPr="00591A3C">
        <w:rPr>
          <w:color w:val="000000" w:themeColor="text1"/>
        </w:rPr>
        <w:t xml:space="preserve"> current </w:t>
      </w:r>
      <w:r w:rsidRPr="00591A3C">
        <w:rPr>
          <w:color w:val="000000" w:themeColor="text1"/>
        </w:rPr>
        <w:t xml:space="preserve">employees and CSR initiatives </w:t>
      </w:r>
      <w:r w:rsidR="00C170CA" w:rsidRPr="00591A3C">
        <w:rPr>
          <w:color w:val="000000" w:themeColor="text1"/>
        </w:rPr>
        <w:t xml:space="preserve">suggesting that CSR can be a </w:t>
      </w:r>
      <w:r w:rsidR="00A8002E" w:rsidRPr="00591A3C">
        <w:rPr>
          <w:color w:val="000000" w:themeColor="text1"/>
        </w:rPr>
        <w:t>valuable resource</w:t>
      </w:r>
      <w:r w:rsidR="00C170CA" w:rsidRPr="00591A3C">
        <w:rPr>
          <w:color w:val="000000" w:themeColor="text1"/>
        </w:rPr>
        <w:t xml:space="preserve"> to boost employee belonging in the company. </w:t>
      </w:r>
      <w:r w:rsidR="00A8002E" w:rsidRPr="00591A3C">
        <w:rPr>
          <w:color w:val="000000" w:themeColor="text1"/>
        </w:rPr>
        <w:t xml:space="preserve">This is subsequently from current employees creating a shared meaningfulness in their work, which produces more engagement, productivity, and happiness in the workplace. </w:t>
      </w:r>
    </w:p>
    <w:p w14:paraId="3CF1B131" w14:textId="0F60D597" w:rsidR="00651063" w:rsidRPr="00591A3C" w:rsidRDefault="00651063" w:rsidP="00FF33E7">
      <w:pPr>
        <w:pStyle w:val="Heading2"/>
      </w:pPr>
      <w:bookmarkStart w:id="32" w:name="_Toc121142960"/>
      <w:r w:rsidRPr="00591A3C">
        <w:t>Theoretical and Practical Implications</w:t>
      </w:r>
      <w:bookmarkEnd w:id="32"/>
      <w:r w:rsidR="005174EB" w:rsidRPr="00591A3C">
        <w:t xml:space="preserve"> </w:t>
      </w:r>
    </w:p>
    <w:p w14:paraId="28B41E57" w14:textId="0ED5FC52" w:rsidR="000A488E" w:rsidRPr="00591A3C" w:rsidRDefault="00C255D5" w:rsidP="0034420D">
      <w:pPr>
        <w:spacing w:line="480" w:lineRule="auto"/>
        <w:ind w:firstLine="720"/>
        <w:rPr>
          <w:color w:val="000000" w:themeColor="text1"/>
        </w:rPr>
      </w:pPr>
      <w:r w:rsidRPr="00591A3C">
        <w:rPr>
          <w:color w:val="000000" w:themeColor="text1"/>
        </w:rPr>
        <w:t xml:space="preserve">Theoretically, this study advances existing literature on employee engagement (Kahn, 1990), </w:t>
      </w:r>
      <w:r w:rsidR="000C7CF8" w:rsidRPr="00591A3C">
        <w:rPr>
          <w:color w:val="000000" w:themeColor="text1"/>
        </w:rPr>
        <w:t>organizational-public relationships (</w:t>
      </w:r>
      <w:r w:rsidR="000C7CF8" w:rsidRPr="00591A3C">
        <w:rPr>
          <w:bCs/>
          <w:iCs/>
          <w:color w:val="000000" w:themeColor="text1"/>
        </w:rPr>
        <w:t xml:space="preserve">Ferguson, 1984), </w:t>
      </w:r>
      <w:r w:rsidRPr="00591A3C">
        <w:rPr>
          <w:color w:val="000000" w:themeColor="text1"/>
        </w:rPr>
        <w:t xml:space="preserve">external communication behaviors (Kim &amp; Rhee, 2001), and the employee experience (Morgan, 2017). </w:t>
      </w:r>
      <w:r w:rsidR="00C6449E" w:rsidRPr="00591A3C">
        <w:rPr>
          <w:color w:val="000000" w:themeColor="text1"/>
        </w:rPr>
        <w:t>In all</w:t>
      </w:r>
      <w:r w:rsidRPr="00591A3C">
        <w:rPr>
          <w:color w:val="000000" w:themeColor="text1"/>
        </w:rPr>
        <w:t xml:space="preserve">, </w:t>
      </w:r>
      <w:r w:rsidR="00EA5AE9" w:rsidRPr="00591A3C">
        <w:rPr>
          <w:color w:val="000000" w:themeColor="text1"/>
        </w:rPr>
        <w:t xml:space="preserve">the results demonstrated that a majority of the companies actively participate in </w:t>
      </w:r>
      <w:r w:rsidR="00EC0ABF" w:rsidRPr="00591A3C">
        <w:rPr>
          <w:color w:val="000000" w:themeColor="text1"/>
        </w:rPr>
        <w:t xml:space="preserve">many </w:t>
      </w:r>
      <w:r w:rsidR="00EA5AE9" w:rsidRPr="00591A3C">
        <w:rPr>
          <w:color w:val="000000" w:themeColor="text1"/>
        </w:rPr>
        <w:t xml:space="preserve">of the employee experience </w:t>
      </w:r>
      <w:r w:rsidR="0051643D" w:rsidRPr="00591A3C">
        <w:rPr>
          <w:color w:val="000000" w:themeColor="text1"/>
        </w:rPr>
        <w:t xml:space="preserve">engagement strategies as reflected </w:t>
      </w:r>
      <w:r w:rsidR="002302FD" w:rsidRPr="00591A3C">
        <w:rPr>
          <w:color w:val="000000" w:themeColor="text1"/>
        </w:rPr>
        <w:t>i</w:t>
      </w:r>
      <w:r w:rsidR="00EA5AE9" w:rsidRPr="00591A3C">
        <w:rPr>
          <w:color w:val="000000" w:themeColor="text1"/>
        </w:rPr>
        <w:t xml:space="preserve">n their CSR reporting and corporate website. </w:t>
      </w:r>
      <w:r w:rsidR="000A488E" w:rsidRPr="00591A3C">
        <w:rPr>
          <w:color w:val="000000" w:themeColor="text1"/>
        </w:rPr>
        <w:t>However, employee communication behavior revealed that employees are not successfully experiencing a majority of their company’s CSR employee engagement efforts.</w:t>
      </w:r>
      <w:r w:rsidR="0034420D" w:rsidRPr="00591A3C">
        <w:rPr>
          <w:color w:val="000000" w:themeColor="text1"/>
        </w:rPr>
        <w:t xml:space="preserve"> </w:t>
      </w:r>
      <w:r w:rsidR="00EA5AE9" w:rsidRPr="00591A3C">
        <w:rPr>
          <w:color w:val="000000" w:themeColor="text1"/>
        </w:rPr>
        <w:t xml:space="preserve">Although </w:t>
      </w:r>
      <w:r w:rsidR="0034420D" w:rsidRPr="00591A3C">
        <w:rPr>
          <w:color w:val="000000" w:themeColor="text1"/>
        </w:rPr>
        <w:t xml:space="preserve">externally sharing their CSR efforts </w:t>
      </w:r>
      <w:r w:rsidR="00EA5AE9" w:rsidRPr="00591A3C">
        <w:rPr>
          <w:color w:val="000000" w:themeColor="text1"/>
        </w:rPr>
        <w:t xml:space="preserve">may benefit their reputation and relationship with external publics, the external efforts hardly, if at all, contribute to internal efforts. </w:t>
      </w:r>
    </w:p>
    <w:p w14:paraId="07F5B62F" w14:textId="32912260" w:rsidR="000A488E" w:rsidRPr="00591A3C" w:rsidRDefault="00D76341" w:rsidP="00D76341">
      <w:pPr>
        <w:spacing w:line="480" w:lineRule="auto"/>
        <w:ind w:firstLine="720"/>
        <w:rPr>
          <w:color w:val="000000" w:themeColor="text1"/>
          <w:shd w:val="clear" w:color="auto" w:fill="FFFFFF"/>
        </w:rPr>
      </w:pPr>
      <w:r w:rsidRPr="00591A3C">
        <w:rPr>
          <w:color w:val="000000" w:themeColor="text1"/>
        </w:rPr>
        <w:t xml:space="preserve">Employees not experiencing their company’s CSR employee </w:t>
      </w:r>
      <w:r w:rsidR="00AB0E3F" w:rsidRPr="00591A3C">
        <w:rPr>
          <w:color w:val="000000" w:themeColor="text1"/>
        </w:rPr>
        <w:t>engagement</w:t>
      </w:r>
      <w:r w:rsidRPr="00591A3C">
        <w:rPr>
          <w:color w:val="000000" w:themeColor="text1"/>
        </w:rPr>
        <w:t xml:space="preserve"> efforts</w:t>
      </w:r>
      <w:r w:rsidR="000A488E" w:rsidRPr="00591A3C">
        <w:rPr>
          <w:color w:val="000000" w:themeColor="text1"/>
        </w:rPr>
        <w:t xml:space="preserve"> could be the result of two implementation failures. One possibility could be that the company did develop employee engagement initiatives, but their implementation failed from a lack of symmetrical </w:t>
      </w:r>
      <w:r w:rsidR="000A488E" w:rsidRPr="00591A3C">
        <w:rPr>
          <w:color w:val="000000" w:themeColor="text1"/>
        </w:rPr>
        <w:lastRenderedPageBreak/>
        <w:t xml:space="preserve">communication. As previously discussed, effective internal communication of CSR initiatives is vital for internal participation </w:t>
      </w:r>
      <w:r w:rsidR="000A488E" w:rsidRPr="00591A3C">
        <w:rPr>
          <w:color w:val="000000" w:themeColor="text1"/>
          <w:shd w:val="clear" w:color="auto" w:fill="FFFFFF"/>
        </w:rPr>
        <w:t xml:space="preserve">(Duthler &amp; Dhanesh, 2018). The companies were externally communicating their engagement efforts, but employees are more likely to receive and process internal messages, which can lead to a more successful implementation. Another possibility could be that the companies are externally sharing their CSR employee engagement strategies to improve their reputation, but not making the effort to internally implement them. Business success is partially reliant on having a likable employer image and reputation </w:t>
      </w:r>
      <w:r w:rsidR="000A488E" w:rsidRPr="00591A3C">
        <w:rPr>
          <w:bCs/>
          <w:iCs/>
          <w:color w:val="000000" w:themeColor="text1"/>
        </w:rPr>
        <w:t>(Lievens &amp; Slaughter, 2016), which can be maintained and improved with CSR efforts (</w:t>
      </w:r>
      <w:r w:rsidR="000A488E" w:rsidRPr="00591A3C">
        <w:rPr>
          <w:color w:val="000000" w:themeColor="text1"/>
        </w:rPr>
        <w:t>Tsourvakas &amp; Yfantidou, 2018)</w:t>
      </w:r>
      <w:r w:rsidR="000A488E" w:rsidRPr="00591A3C">
        <w:rPr>
          <w:bCs/>
          <w:iCs/>
          <w:color w:val="000000" w:themeColor="text1"/>
        </w:rPr>
        <w:t xml:space="preserve">. Companies with a positive image can reap the benefits of successful financing, job candidate interests, and investor relationships </w:t>
      </w:r>
      <w:r w:rsidR="000A488E" w:rsidRPr="00591A3C">
        <w:rPr>
          <w:color w:val="000000" w:themeColor="text1"/>
        </w:rPr>
        <w:t xml:space="preserve">(Lee, Zhang &amp; Abitbol, 2017). However, a successful </w:t>
      </w:r>
      <w:r w:rsidR="000A488E" w:rsidRPr="00591A3C">
        <w:rPr>
          <w:bCs/>
          <w:iCs/>
          <w:color w:val="000000" w:themeColor="text1"/>
        </w:rPr>
        <w:t>relationship-oriented company has to demonstrate both external and internal commitment because the organization and public can greatly influence one another (Bruning &amp; Ledingham, 2009).</w:t>
      </w:r>
    </w:p>
    <w:p w14:paraId="7F452F06" w14:textId="574CC8F0" w:rsidR="00BC6022" w:rsidRPr="00591A3C" w:rsidRDefault="00321FFF" w:rsidP="00AB0E3F">
      <w:pPr>
        <w:spacing w:line="480" w:lineRule="auto"/>
        <w:ind w:firstLine="720"/>
        <w:rPr>
          <w:rStyle w:val="CommentReference"/>
          <w:color w:val="000000" w:themeColor="text1"/>
          <w:sz w:val="24"/>
          <w:szCs w:val="24"/>
          <w:shd w:val="clear" w:color="auto" w:fill="FFFFFF"/>
        </w:rPr>
      </w:pPr>
      <w:r w:rsidRPr="00591A3C">
        <w:rPr>
          <w:color w:val="000000" w:themeColor="text1"/>
        </w:rPr>
        <w:t xml:space="preserve">This study’s findings closely parallel to </w:t>
      </w:r>
      <w:r w:rsidRPr="00591A3C">
        <w:rPr>
          <w:color w:val="000000" w:themeColor="text1"/>
          <w:shd w:val="clear" w:color="auto" w:fill="FFFFFF"/>
        </w:rPr>
        <w:t xml:space="preserve">Duthler and Dhanesh’s (2018) research in that employees absorb CSR initiatives primarily through successful internal communication. An employee can receive external messages, but they are far less likely to be implemented internally without </w:t>
      </w:r>
      <w:r w:rsidR="007C7D6D" w:rsidRPr="00591A3C">
        <w:rPr>
          <w:color w:val="000000" w:themeColor="text1"/>
          <w:shd w:val="clear" w:color="auto" w:fill="FFFFFF"/>
        </w:rPr>
        <w:t>positive employer-employee relationships</w:t>
      </w:r>
      <w:r w:rsidR="00EC0ABF" w:rsidRPr="00591A3C">
        <w:rPr>
          <w:color w:val="000000" w:themeColor="text1"/>
          <w:shd w:val="clear" w:color="auto" w:fill="FFFFFF"/>
        </w:rPr>
        <w:t xml:space="preserve"> and </w:t>
      </w:r>
      <w:r w:rsidR="007C7D6D" w:rsidRPr="00591A3C">
        <w:rPr>
          <w:color w:val="000000" w:themeColor="text1"/>
          <w:shd w:val="clear" w:color="auto" w:fill="FFFFFF"/>
        </w:rPr>
        <w:t xml:space="preserve">internal </w:t>
      </w:r>
      <w:r w:rsidR="004338C0" w:rsidRPr="00591A3C">
        <w:rPr>
          <w:color w:val="000000" w:themeColor="text1"/>
          <w:shd w:val="clear" w:color="auto" w:fill="FFFFFF"/>
        </w:rPr>
        <w:t>communication</w:t>
      </w:r>
      <w:r w:rsidR="002C4D31" w:rsidRPr="00591A3C">
        <w:rPr>
          <w:color w:val="000000" w:themeColor="text1"/>
          <w:shd w:val="clear" w:color="auto" w:fill="FFFFFF"/>
        </w:rPr>
        <w:t xml:space="preserve">. Positive internal communication has been recognized as a valuable tool in public relations studies for its wide range of benefits. Successful internal communication primarily keeps employees aware of organizational efforts and promotes organization-employee relationships </w:t>
      </w:r>
      <w:r w:rsidR="002C4D31" w:rsidRPr="00591A3C">
        <w:rPr>
          <w:bCs/>
          <w:iCs/>
          <w:color w:val="000000" w:themeColor="text1"/>
        </w:rPr>
        <w:t>(Men, 2014), but</w:t>
      </w:r>
      <w:r w:rsidR="002C4D31" w:rsidRPr="00591A3C">
        <w:rPr>
          <w:color w:val="000000" w:themeColor="text1"/>
          <w:shd w:val="clear" w:color="auto" w:fill="FFFFFF"/>
        </w:rPr>
        <w:t xml:space="preserve"> it is also used to benefit external relations </w:t>
      </w:r>
      <w:r w:rsidR="002C4D31" w:rsidRPr="00591A3C">
        <w:rPr>
          <w:color w:val="000000" w:themeColor="text1"/>
        </w:rPr>
        <w:t>(</w:t>
      </w:r>
      <w:r w:rsidR="002C4D31" w:rsidRPr="00591A3C">
        <w:rPr>
          <w:bCs/>
          <w:iCs/>
          <w:color w:val="000000" w:themeColor="text1"/>
        </w:rPr>
        <w:t xml:space="preserve">Kelleher, 2009). </w:t>
      </w:r>
      <w:r w:rsidR="00E14BCB" w:rsidRPr="00591A3C">
        <w:rPr>
          <w:bCs/>
          <w:iCs/>
          <w:color w:val="000000" w:themeColor="text1"/>
        </w:rPr>
        <w:t xml:space="preserve">Key publics acknowledge employees as a representation of their company so companies can benefit both financially and socially by having happy and engaged employees (Men, 2014). </w:t>
      </w:r>
    </w:p>
    <w:p w14:paraId="0F0C7D16" w14:textId="2AF0A975" w:rsidR="00943E8F" w:rsidRPr="00591A3C" w:rsidRDefault="004338C0" w:rsidP="00AB0E3F">
      <w:pPr>
        <w:spacing w:line="480" w:lineRule="auto"/>
        <w:ind w:firstLine="720"/>
        <w:rPr>
          <w:color w:val="000000" w:themeColor="text1"/>
          <w:shd w:val="clear" w:color="auto" w:fill="FFFFFF"/>
        </w:rPr>
      </w:pPr>
      <w:r w:rsidRPr="00591A3C">
        <w:rPr>
          <w:color w:val="000000" w:themeColor="text1"/>
          <w:shd w:val="clear" w:color="auto" w:fill="FFFFFF"/>
        </w:rPr>
        <w:lastRenderedPageBreak/>
        <w:t xml:space="preserve">Furthermore, research has shown that organizational relationships and communication can influence employee engagement, in turn, influencing organizational commitment, trust, and employee behaviors (Krishna, 2022). </w:t>
      </w:r>
      <w:r w:rsidR="001313EC" w:rsidRPr="00591A3C">
        <w:rPr>
          <w:color w:val="000000" w:themeColor="text1"/>
          <w:shd w:val="clear" w:color="auto" w:fill="FFFFFF"/>
        </w:rPr>
        <w:t xml:space="preserve">It has been shown that companies who are proactive in developing positive employee-organization relationships and establishing symmetrical internal communication have increased employee engagement and performance in the workplace. </w:t>
      </w:r>
      <w:r w:rsidR="00D76341" w:rsidRPr="00591A3C">
        <w:rPr>
          <w:color w:val="000000" w:themeColor="text1"/>
          <w:shd w:val="clear" w:color="auto" w:fill="FFFFFF"/>
        </w:rPr>
        <w:t xml:space="preserve">It’s important to note </w:t>
      </w:r>
      <w:r w:rsidR="00D76341" w:rsidRPr="00591A3C">
        <w:rPr>
          <w:bCs/>
          <w:iCs/>
          <w:color w:val="000000" w:themeColor="text1"/>
        </w:rPr>
        <w:t xml:space="preserve">that benefits from external organization-public relationships can eventually become overshadowed if not enough effort </w:t>
      </w:r>
      <w:r w:rsidR="00AB0E3F" w:rsidRPr="00591A3C">
        <w:rPr>
          <w:bCs/>
          <w:iCs/>
          <w:color w:val="000000" w:themeColor="text1"/>
        </w:rPr>
        <w:t>is</w:t>
      </w:r>
      <w:r w:rsidR="00D76341" w:rsidRPr="00591A3C">
        <w:rPr>
          <w:bCs/>
          <w:iCs/>
          <w:color w:val="000000" w:themeColor="text1"/>
        </w:rPr>
        <w:t xml:space="preserve"> directed towards internal organization-public relationships. For example, a lack of an employer-employee relationship can result in lower employee engagement, which can lead to lower productivity and effectiveness </w:t>
      </w:r>
      <w:r w:rsidR="00D76341" w:rsidRPr="00591A3C">
        <w:rPr>
          <w:color w:val="000000" w:themeColor="text1"/>
        </w:rPr>
        <w:t>(Maslack, Leiter &amp; Schaufeli, 2001), which will hinder organizational productivity, finances, and retention rates.</w:t>
      </w:r>
      <w:r w:rsidR="007A39D0" w:rsidRPr="00591A3C">
        <w:rPr>
          <w:color w:val="000000" w:themeColor="text1"/>
        </w:rPr>
        <w:t xml:space="preserve"> </w:t>
      </w:r>
      <w:r w:rsidR="00AB0E3F" w:rsidRPr="00591A3C">
        <w:rPr>
          <w:bCs/>
          <w:iCs/>
          <w:color w:val="000000" w:themeColor="text1"/>
        </w:rPr>
        <w:t xml:space="preserve">Based on this study’s results, it is important to note that internal and external communication is essential to business success. </w:t>
      </w:r>
      <w:r w:rsidR="001313EC" w:rsidRPr="00591A3C">
        <w:rPr>
          <w:color w:val="000000" w:themeColor="text1"/>
          <w:shd w:val="clear" w:color="auto" w:fill="FFFFFF"/>
        </w:rPr>
        <w:t xml:space="preserve">Although externally communicating CSR initiatives can improve the company’s image and reputation, internal communication is vital to </w:t>
      </w:r>
      <w:r w:rsidR="00BC6022" w:rsidRPr="00591A3C">
        <w:rPr>
          <w:color w:val="000000" w:themeColor="text1"/>
          <w:shd w:val="clear" w:color="auto" w:fill="FFFFFF"/>
        </w:rPr>
        <w:t>improve</w:t>
      </w:r>
      <w:r w:rsidR="001313EC" w:rsidRPr="00591A3C">
        <w:rPr>
          <w:color w:val="000000" w:themeColor="text1"/>
          <w:shd w:val="clear" w:color="auto" w:fill="FFFFFF"/>
        </w:rPr>
        <w:t xml:space="preserve"> employees’ organizational perceptions, engagement, and behaviors.  </w:t>
      </w:r>
    </w:p>
    <w:p w14:paraId="1255CF3E" w14:textId="1A1A97EC" w:rsidR="005C6696" w:rsidRPr="00591A3C" w:rsidRDefault="00EC0ABF" w:rsidP="005C6696">
      <w:pPr>
        <w:spacing w:line="480" w:lineRule="auto"/>
        <w:ind w:firstLine="720"/>
        <w:rPr>
          <w:color w:val="000000" w:themeColor="text1"/>
        </w:rPr>
      </w:pPr>
      <w:r w:rsidRPr="00591A3C">
        <w:rPr>
          <w:color w:val="000000" w:themeColor="text1"/>
          <w:shd w:val="clear" w:color="auto" w:fill="FFFFFF"/>
        </w:rPr>
        <w:t xml:space="preserve">In addition, this study validates Kim and Rhee’s (2001) external communication behavior concept. </w:t>
      </w:r>
      <w:r w:rsidR="005C6696" w:rsidRPr="00591A3C">
        <w:rPr>
          <w:color w:val="000000" w:themeColor="text1"/>
          <w:shd w:val="clear" w:color="auto" w:fill="FFFFFF"/>
        </w:rPr>
        <w:t xml:space="preserve">Employees that were engaged and happy in the workplace were more likely to participate in positive megaphoning by writing positive sentiments towards the company and their engagement efforts. On the other hand, employees that were less engaged in the workplace were more likely to participate in negative megaphoning by writing negative sentiments towards the company and their engagement efforts. Furthermore, </w:t>
      </w:r>
      <w:r w:rsidR="005C6696" w:rsidRPr="00591A3C">
        <w:rPr>
          <w:color w:val="000000" w:themeColor="text1"/>
        </w:rPr>
        <w:t xml:space="preserve">Alfes et al. (2013) demonstrated that human resource management bundles have the ability to alter employees’ engagement, sentiments, and communication behaviors. </w:t>
      </w:r>
      <w:r w:rsidR="009C1577" w:rsidRPr="00591A3C">
        <w:rPr>
          <w:color w:val="000000" w:themeColor="text1"/>
        </w:rPr>
        <w:t>This study conceptualized the employee experience strategy</w:t>
      </w:r>
      <w:r w:rsidR="00881CB7" w:rsidRPr="00591A3C">
        <w:rPr>
          <w:color w:val="000000" w:themeColor="text1"/>
        </w:rPr>
        <w:t xml:space="preserve"> (Morgan, 2017)</w:t>
      </w:r>
      <w:r w:rsidR="009C1577" w:rsidRPr="00591A3C">
        <w:rPr>
          <w:color w:val="000000" w:themeColor="text1"/>
        </w:rPr>
        <w:t xml:space="preserve"> as a human resource management bundle, which</w:t>
      </w:r>
      <w:r w:rsidR="005B054D" w:rsidRPr="00591A3C">
        <w:rPr>
          <w:color w:val="000000" w:themeColor="text1"/>
        </w:rPr>
        <w:t xml:space="preserve"> was shown to </w:t>
      </w:r>
      <w:r w:rsidR="00C70193" w:rsidRPr="00591A3C">
        <w:rPr>
          <w:color w:val="000000" w:themeColor="text1"/>
        </w:rPr>
        <w:t xml:space="preserve">alter </w:t>
      </w:r>
      <w:r w:rsidR="00C70193" w:rsidRPr="00591A3C">
        <w:rPr>
          <w:color w:val="000000" w:themeColor="text1"/>
        </w:rPr>
        <w:lastRenderedPageBreak/>
        <w:t xml:space="preserve">employees’ external communication behaviors. For instance, the companies that emphasized more on the cultural, physical, and technological environment were more likely to have employees that write positive sentiments towards the company and the variables that make up the engagement strategy. </w:t>
      </w:r>
    </w:p>
    <w:p w14:paraId="31F8C1D9" w14:textId="6FCFAA20" w:rsidR="002E6105" w:rsidRPr="00591A3C" w:rsidRDefault="002D20FF" w:rsidP="002E6105">
      <w:pPr>
        <w:spacing w:line="480" w:lineRule="auto"/>
        <w:ind w:firstLine="720"/>
        <w:rPr>
          <w:color w:val="000000" w:themeColor="text1"/>
        </w:rPr>
      </w:pPr>
      <w:r w:rsidRPr="00591A3C">
        <w:rPr>
          <w:color w:val="000000" w:themeColor="text1"/>
        </w:rPr>
        <w:t xml:space="preserve">Furthermore, the results from this study are consistent with Kahn’s </w:t>
      </w:r>
      <w:r w:rsidR="00686D03" w:rsidRPr="00591A3C">
        <w:rPr>
          <w:color w:val="000000" w:themeColor="text1"/>
        </w:rPr>
        <w:t xml:space="preserve">(1990) </w:t>
      </w:r>
      <w:r w:rsidRPr="00591A3C">
        <w:rPr>
          <w:color w:val="000000" w:themeColor="text1"/>
        </w:rPr>
        <w:t xml:space="preserve">employee engagement </w:t>
      </w:r>
      <w:r w:rsidR="00686D03" w:rsidRPr="00591A3C">
        <w:rPr>
          <w:color w:val="000000" w:themeColor="text1"/>
        </w:rPr>
        <w:t xml:space="preserve">theory. </w:t>
      </w:r>
      <w:r w:rsidR="009A3409" w:rsidRPr="00591A3C">
        <w:rPr>
          <w:color w:val="000000" w:themeColor="text1"/>
        </w:rPr>
        <w:t xml:space="preserve">Kahn’s research found that employees that are engaged in the workplace are not only happier and more motivated </w:t>
      </w:r>
      <w:r w:rsidR="006A3695" w:rsidRPr="00591A3C">
        <w:rPr>
          <w:color w:val="000000" w:themeColor="text1"/>
        </w:rPr>
        <w:t xml:space="preserve">but are also more likely to stay with the company longer. </w:t>
      </w:r>
      <w:r w:rsidR="006B262F" w:rsidRPr="00591A3C">
        <w:rPr>
          <w:color w:val="000000" w:themeColor="text1"/>
        </w:rPr>
        <w:t>This study found many significant results on positive sentiments towards the company and their engagement efforts as well as a plethora of positive sentiments from current employees and from employees that have been with a company for more than three years.</w:t>
      </w:r>
      <w:r w:rsidR="00EA4A67" w:rsidRPr="00591A3C">
        <w:rPr>
          <w:color w:val="000000" w:themeColor="text1"/>
        </w:rPr>
        <w:t xml:space="preserve"> </w:t>
      </w:r>
    </w:p>
    <w:p w14:paraId="41A9ABF2" w14:textId="5D1F8902" w:rsidR="009208D0" w:rsidRPr="00591A3C" w:rsidRDefault="008A6D2B" w:rsidP="00686D03">
      <w:pPr>
        <w:spacing w:line="480" w:lineRule="auto"/>
        <w:rPr>
          <w:color w:val="000000" w:themeColor="text1"/>
        </w:rPr>
      </w:pPr>
      <w:r w:rsidRPr="00591A3C">
        <w:rPr>
          <w:color w:val="000000" w:themeColor="text1"/>
        </w:rPr>
        <w:tab/>
        <w:t>From a practical perspective, this study provides implications for</w:t>
      </w:r>
      <w:r w:rsidR="009208D0" w:rsidRPr="00591A3C">
        <w:rPr>
          <w:color w:val="000000" w:themeColor="text1"/>
        </w:rPr>
        <w:t xml:space="preserve"> commandment and improvement in</w:t>
      </w:r>
      <w:r w:rsidRPr="00591A3C">
        <w:rPr>
          <w:color w:val="000000" w:themeColor="text1"/>
        </w:rPr>
        <w:t xml:space="preserve"> employee engagement</w:t>
      </w:r>
      <w:r w:rsidR="00F943E7" w:rsidRPr="00591A3C">
        <w:rPr>
          <w:color w:val="000000" w:themeColor="text1"/>
        </w:rPr>
        <w:t xml:space="preserve"> initiatives</w:t>
      </w:r>
      <w:r w:rsidRPr="00591A3C">
        <w:rPr>
          <w:color w:val="000000" w:themeColor="text1"/>
        </w:rPr>
        <w:t xml:space="preserve"> in the workplace. </w:t>
      </w:r>
      <w:r w:rsidR="009208D0" w:rsidRPr="00591A3C">
        <w:rPr>
          <w:color w:val="000000" w:themeColor="text1"/>
        </w:rPr>
        <w:t xml:space="preserve">As demonstrated in the results, employees are more likely to participate in positive external communication behavior, also referred to as positive megaphoning in this study, if their company successfully developed and maintained engagement efforts. Employees left </w:t>
      </w:r>
      <w:r w:rsidR="00EB232F" w:rsidRPr="00591A3C">
        <w:rPr>
          <w:color w:val="000000" w:themeColor="text1"/>
        </w:rPr>
        <w:t>a variety of</w:t>
      </w:r>
      <w:r w:rsidR="009208D0" w:rsidRPr="00591A3C">
        <w:rPr>
          <w:color w:val="000000" w:themeColor="text1"/>
        </w:rPr>
        <w:t xml:space="preserve"> positive sentiments on Glassdoor</w:t>
      </w:r>
      <w:r w:rsidR="001E0610" w:rsidRPr="00591A3C">
        <w:rPr>
          <w:color w:val="000000" w:themeColor="text1"/>
        </w:rPr>
        <w:t xml:space="preserve">, which </w:t>
      </w:r>
      <w:r w:rsidR="00096C55" w:rsidRPr="00591A3C">
        <w:rPr>
          <w:color w:val="000000" w:themeColor="text1"/>
        </w:rPr>
        <w:t xml:space="preserve">exemplified the Fortune 100 company’s’ CSR employee engagement efforts. </w:t>
      </w:r>
      <w:r w:rsidR="00114E30" w:rsidRPr="00591A3C">
        <w:rPr>
          <w:color w:val="000000" w:themeColor="text1"/>
        </w:rPr>
        <w:t xml:space="preserve">In addition, this study found promising employee engagement efforts towards employee retention, which was exhibited in RQ7 and RQ8. The analyses revealed that current employees and employees that </w:t>
      </w:r>
      <w:r w:rsidR="00F034BE" w:rsidRPr="00591A3C">
        <w:rPr>
          <w:color w:val="000000" w:themeColor="text1"/>
        </w:rPr>
        <w:t xml:space="preserve">have been with the company for a longer amount of time were more likely to write positive sentiments towards the company. </w:t>
      </w:r>
      <w:r w:rsidR="00F94BB5" w:rsidRPr="00591A3C">
        <w:rPr>
          <w:color w:val="000000" w:themeColor="text1"/>
        </w:rPr>
        <w:t xml:space="preserve">To continue these efforts and increase retention efforts, companies need to begin retention initiatives during the beginning of the employee life cycle (i.e., recruitment, hiring, and onboarding) to keep employees that have been with the company for a shorter amount of time engaged and happy in their work life (Morgan, 2017). </w:t>
      </w:r>
    </w:p>
    <w:p w14:paraId="628F078B" w14:textId="63EF40A0" w:rsidR="00F943E7" w:rsidRPr="00591A3C" w:rsidRDefault="00096C55" w:rsidP="009208D0">
      <w:pPr>
        <w:spacing w:line="480" w:lineRule="auto"/>
        <w:ind w:firstLine="720"/>
        <w:rPr>
          <w:color w:val="000000" w:themeColor="text1"/>
        </w:rPr>
      </w:pPr>
      <w:r w:rsidRPr="00591A3C">
        <w:rPr>
          <w:color w:val="000000" w:themeColor="text1"/>
        </w:rPr>
        <w:lastRenderedPageBreak/>
        <w:t>However, the</w:t>
      </w:r>
      <w:r w:rsidR="00851E2E" w:rsidRPr="00591A3C">
        <w:rPr>
          <w:color w:val="000000" w:themeColor="text1"/>
        </w:rPr>
        <w:t xml:space="preserve"> findings </w:t>
      </w:r>
      <w:r w:rsidR="009208D0" w:rsidRPr="00591A3C">
        <w:rPr>
          <w:color w:val="000000" w:themeColor="text1"/>
        </w:rPr>
        <w:t xml:space="preserve">also </w:t>
      </w:r>
      <w:r w:rsidR="00851E2E" w:rsidRPr="00591A3C">
        <w:rPr>
          <w:color w:val="000000" w:themeColor="text1"/>
        </w:rPr>
        <w:t xml:space="preserve">shed light on the cultural, physical, and technological environment </w:t>
      </w:r>
      <w:r w:rsidR="001D45A7" w:rsidRPr="00591A3C">
        <w:rPr>
          <w:color w:val="000000" w:themeColor="text1"/>
        </w:rPr>
        <w:t xml:space="preserve">engagement strategies </w:t>
      </w:r>
      <w:r w:rsidR="00851E2E" w:rsidRPr="00591A3C">
        <w:rPr>
          <w:color w:val="000000" w:themeColor="text1"/>
        </w:rPr>
        <w:t xml:space="preserve">that need to be significantly improved in the workplace. </w:t>
      </w:r>
      <w:r w:rsidR="00F943E7" w:rsidRPr="00591A3C">
        <w:rPr>
          <w:color w:val="000000" w:themeColor="text1"/>
        </w:rPr>
        <w:t>Although the Fortune 100 companies did ex</w:t>
      </w:r>
      <w:r w:rsidR="00FB29D1" w:rsidRPr="00591A3C">
        <w:rPr>
          <w:color w:val="000000" w:themeColor="text1"/>
        </w:rPr>
        <w:t xml:space="preserve">cel </w:t>
      </w:r>
      <w:r w:rsidR="00CB53F6" w:rsidRPr="00591A3C">
        <w:rPr>
          <w:color w:val="000000" w:themeColor="text1"/>
        </w:rPr>
        <w:t xml:space="preserve">in a handful of variables throughout the employee experience concept, there is still much room to enhance the employees’ experience in their day-to-day work life. </w:t>
      </w:r>
      <w:r w:rsidR="00851E2E" w:rsidRPr="00591A3C">
        <w:rPr>
          <w:color w:val="000000" w:themeColor="text1"/>
        </w:rPr>
        <w:t xml:space="preserve">The </w:t>
      </w:r>
      <w:r w:rsidR="00CB53F6" w:rsidRPr="00591A3C">
        <w:rPr>
          <w:color w:val="000000" w:themeColor="text1"/>
        </w:rPr>
        <w:t>lack of significant results could be the outcome of having a small variance, but</w:t>
      </w:r>
      <w:r w:rsidR="00851E2E" w:rsidRPr="00591A3C">
        <w:rPr>
          <w:color w:val="000000" w:themeColor="text1"/>
        </w:rPr>
        <w:t xml:space="preserve"> the results that were significant were nonetheless seldom given that a vast majority of the Fortune 100 companies participated in nearly all of the employee experience variables in their CSR report and corporate website. </w:t>
      </w:r>
      <w:r w:rsidR="00F61981" w:rsidRPr="00591A3C">
        <w:rPr>
          <w:color w:val="000000" w:themeColor="text1"/>
        </w:rPr>
        <w:t xml:space="preserve">In order to reap the benefits of the employee experience engagement strategy (Morgan, 2017), organizations must be proactive in successfully developing, implementing, and maintaining engagement initiatives from all three environments. </w:t>
      </w:r>
      <w:r w:rsidR="00114E30" w:rsidRPr="00591A3C">
        <w:rPr>
          <w:color w:val="000000" w:themeColor="text1"/>
        </w:rPr>
        <w:t xml:space="preserve">If not, companies will be overcompensating in one environment to try to make up for insufficiency in the other environments. </w:t>
      </w:r>
    </w:p>
    <w:p w14:paraId="297EEB78" w14:textId="0F67E275" w:rsidR="00F943E7" w:rsidRPr="00591A3C" w:rsidRDefault="00F94BB5" w:rsidP="00280C04">
      <w:pPr>
        <w:spacing w:line="480" w:lineRule="auto"/>
        <w:ind w:firstLine="720"/>
        <w:rPr>
          <w:color w:val="000000" w:themeColor="text1"/>
        </w:rPr>
      </w:pPr>
      <w:r w:rsidRPr="00591A3C">
        <w:rPr>
          <w:color w:val="000000" w:themeColor="text1"/>
        </w:rPr>
        <w:t xml:space="preserve">It is also important to note </w:t>
      </w:r>
      <w:r w:rsidR="00A40538" w:rsidRPr="00591A3C">
        <w:rPr>
          <w:color w:val="000000" w:themeColor="text1"/>
        </w:rPr>
        <w:t xml:space="preserve">that companies need to make </w:t>
      </w:r>
      <w:r w:rsidR="00720283" w:rsidRPr="00591A3C">
        <w:rPr>
          <w:color w:val="000000" w:themeColor="text1"/>
        </w:rPr>
        <w:t>more of an effort in the technological environment. The challenges of COVID-19 have changed workplace dynamics, employee expectations, and needs</w:t>
      </w:r>
      <w:r w:rsidR="00A276BF" w:rsidRPr="00591A3C">
        <w:rPr>
          <w:color w:val="000000" w:themeColor="text1"/>
        </w:rPr>
        <w:t xml:space="preserve">. Many businesses have shifted to hybrid or remote operations with much of job duties requiring proficient workplace technology to complete. </w:t>
      </w:r>
      <w:r w:rsidR="00F83E6C" w:rsidRPr="00591A3C">
        <w:rPr>
          <w:color w:val="000000" w:themeColor="text1"/>
        </w:rPr>
        <w:t xml:space="preserve">In order to stay competitive, businesses need to adopt technology </w:t>
      </w:r>
      <w:r w:rsidR="00280C04" w:rsidRPr="00591A3C">
        <w:rPr>
          <w:color w:val="000000" w:themeColor="text1"/>
        </w:rPr>
        <w:t xml:space="preserve">into their day-to-day practice to meet the demands of the post-pandemic workplace. </w:t>
      </w:r>
    </w:p>
    <w:p w14:paraId="5A1F72B5" w14:textId="409E59C5" w:rsidR="00DC2295" w:rsidRPr="00591A3C" w:rsidRDefault="004765ED" w:rsidP="00280C04">
      <w:pPr>
        <w:spacing w:line="480" w:lineRule="auto"/>
        <w:ind w:firstLine="720"/>
        <w:rPr>
          <w:color w:val="000000" w:themeColor="text1"/>
        </w:rPr>
      </w:pPr>
      <w:r w:rsidRPr="00591A3C">
        <w:rPr>
          <w:color w:val="000000" w:themeColor="text1"/>
        </w:rPr>
        <w:t>To emphasize this growing concern, a global survey by McKinsey &amp; Company (2020) found that the challenges of COVID-19 has rapidly increased the adoption of digital technologies in the workplace</w:t>
      </w:r>
      <w:r w:rsidR="00DC2295" w:rsidRPr="00591A3C">
        <w:rPr>
          <w:color w:val="000000" w:themeColor="text1"/>
        </w:rPr>
        <w:t xml:space="preserve"> by historic proportions</w:t>
      </w:r>
      <w:r w:rsidR="00A179A6" w:rsidRPr="00591A3C">
        <w:rPr>
          <w:color w:val="000000" w:themeColor="text1"/>
        </w:rPr>
        <w:t xml:space="preserve">. Surveyed executives </w:t>
      </w:r>
      <w:r w:rsidR="00DC2295" w:rsidRPr="00591A3C">
        <w:rPr>
          <w:color w:val="000000" w:themeColor="text1"/>
        </w:rPr>
        <w:t>say t</w:t>
      </w:r>
      <w:r w:rsidR="00A179A6" w:rsidRPr="00591A3C">
        <w:rPr>
          <w:color w:val="000000" w:themeColor="text1"/>
        </w:rPr>
        <w:t xml:space="preserve">heses technology-related changes are applied with the long term in mind </w:t>
      </w:r>
      <w:r w:rsidR="00DC2295" w:rsidRPr="00591A3C">
        <w:rPr>
          <w:color w:val="000000" w:themeColor="text1"/>
        </w:rPr>
        <w:t xml:space="preserve">as more than half plan to remodel their entire business operation around digital technologies. </w:t>
      </w:r>
      <w:r w:rsidR="00E25E00" w:rsidRPr="00591A3C">
        <w:rPr>
          <w:color w:val="000000" w:themeColor="text1"/>
        </w:rPr>
        <w:t xml:space="preserve">The effects of COVID-19 have catapulted digital </w:t>
      </w:r>
      <w:r w:rsidR="00E25E00" w:rsidRPr="00591A3C">
        <w:rPr>
          <w:color w:val="000000" w:themeColor="text1"/>
        </w:rPr>
        <w:lastRenderedPageBreak/>
        <w:t xml:space="preserve">adoption, and operational and employee needs are recognizing technology as a necessary demand in the workplace. </w:t>
      </w:r>
    </w:p>
    <w:p w14:paraId="7ABDA29C" w14:textId="5C6F9A76" w:rsidR="00D25A03" w:rsidRPr="00591A3C" w:rsidRDefault="00D25A03" w:rsidP="00FF33E7">
      <w:pPr>
        <w:pStyle w:val="Heading2"/>
      </w:pPr>
      <w:bookmarkStart w:id="33" w:name="_Toc121142961"/>
      <w:r w:rsidRPr="00591A3C">
        <w:t>Limitations and Future Research</w:t>
      </w:r>
      <w:bookmarkEnd w:id="33"/>
      <w:r w:rsidRPr="00591A3C">
        <w:t xml:space="preserve"> </w:t>
      </w:r>
    </w:p>
    <w:p w14:paraId="3AB710E2" w14:textId="77777777" w:rsidR="00605592" w:rsidRPr="00591A3C" w:rsidRDefault="00D25A03" w:rsidP="00D25A03">
      <w:pPr>
        <w:spacing w:line="480" w:lineRule="auto"/>
        <w:rPr>
          <w:color w:val="000000" w:themeColor="text1"/>
        </w:rPr>
      </w:pPr>
      <w:r w:rsidRPr="00591A3C">
        <w:rPr>
          <w:color w:val="000000" w:themeColor="text1"/>
        </w:rPr>
        <w:tab/>
        <w:t xml:space="preserve">Despite all efforts, this study has several limitations that must be considered. Firstly, Glassdoor can be questioned for its reliability since the website does not require users to verify employment. Furthermore, Glassdoor is completely anonymous, which can lead to individuals negatively venting about their experience or potentially employers incentivizing their people to post a positive review. To combat this concern, future research could collect a larger sample size to better control the risk of documenting false findings. In addition, this study took place during the COVID-19 pandemic, which has placed employee stress at an all-time high and employee engagement and well-being numbers strikingly low (Gallup, 2022). Future research could benefit from reanalyzing this subject again once companies have had more time to make organizational changes to address the challenges of the pandemic. </w:t>
      </w:r>
    </w:p>
    <w:p w14:paraId="1B211740" w14:textId="76FC29F5" w:rsidR="00605592" w:rsidRPr="00591A3C" w:rsidRDefault="000F2616" w:rsidP="006E0AA4">
      <w:pPr>
        <w:spacing w:line="480" w:lineRule="auto"/>
        <w:ind w:firstLine="720"/>
        <w:rPr>
          <w:color w:val="000000" w:themeColor="text1"/>
        </w:rPr>
      </w:pPr>
      <w:r w:rsidRPr="00F618EB">
        <w:rPr>
          <w:color w:val="000000" w:themeColor="text1"/>
        </w:rPr>
        <w:t xml:space="preserve">People’s </w:t>
      </w:r>
      <w:r w:rsidR="00D25A03" w:rsidRPr="00F618EB">
        <w:rPr>
          <w:color w:val="000000" w:themeColor="text1"/>
        </w:rPr>
        <w:t>experiences of their company’s efforts are going to differ, which is a common limitation with content analysis.</w:t>
      </w:r>
      <w:r w:rsidR="006E0AA4" w:rsidRPr="00F618EB">
        <w:rPr>
          <w:color w:val="000000" w:themeColor="text1"/>
        </w:rPr>
        <w:t xml:space="preserve"> It’s important to acknowledge in this study that employees with different backgrounds and experiences can have different perceptions of the same engagement strategy. </w:t>
      </w:r>
      <w:r w:rsidR="00D25A03" w:rsidRPr="00F618EB">
        <w:rPr>
          <w:color w:val="000000" w:themeColor="text1"/>
        </w:rPr>
        <w:t xml:space="preserve"> </w:t>
      </w:r>
      <w:r w:rsidR="00C2454C" w:rsidRPr="00F618EB">
        <w:rPr>
          <w:color w:val="000000" w:themeColor="text1"/>
        </w:rPr>
        <w:t>In addition</w:t>
      </w:r>
      <w:r w:rsidR="00C2454C">
        <w:rPr>
          <w:color w:val="000000" w:themeColor="text1"/>
        </w:rPr>
        <w:t>, d</w:t>
      </w:r>
      <w:r w:rsidR="00D25A03" w:rsidRPr="00591A3C">
        <w:rPr>
          <w:color w:val="000000" w:themeColor="text1"/>
        </w:rPr>
        <w:t>ealing with a large amount of data can potentially result</w:t>
      </w:r>
      <w:r w:rsidR="00C2454C">
        <w:rPr>
          <w:color w:val="000000" w:themeColor="text1"/>
        </w:rPr>
        <w:t xml:space="preserve"> in</w:t>
      </w:r>
      <w:r w:rsidR="00D25A03" w:rsidRPr="00591A3C">
        <w:rPr>
          <w:color w:val="000000" w:themeColor="text1"/>
        </w:rPr>
        <w:t xml:space="preserve"> subjective interpretation</w:t>
      </w:r>
      <w:r w:rsidR="006E0AA4">
        <w:rPr>
          <w:color w:val="000000" w:themeColor="text1"/>
        </w:rPr>
        <w:t xml:space="preserve">, </w:t>
      </w:r>
      <w:r w:rsidR="00D25A03" w:rsidRPr="00591A3C">
        <w:rPr>
          <w:color w:val="000000" w:themeColor="text1"/>
        </w:rPr>
        <w:t xml:space="preserve">which can be avoided in the future by utilizing a different methodology. </w:t>
      </w:r>
    </w:p>
    <w:p w14:paraId="7BED5F43" w14:textId="010DDD19" w:rsidR="00605592" w:rsidRPr="00591A3C" w:rsidRDefault="000F2616" w:rsidP="00605592">
      <w:pPr>
        <w:spacing w:line="480" w:lineRule="auto"/>
        <w:ind w:firstLine="720"/>
        <w:rPr>
          <w:color w:val="000000" w:themeColor="text1"/>
        </w:rPr>
      </w:pPr>
      <w:r w:rsidRPr="00591A3C">
        <w:rPr>
          <w:color w:val="000000" w:themeColor="text1"/>
        </w:rPr>
        <w:t xml:space="preserve">Lastly, </w:t>
      </w:r>
      <w:r w:rsidR="00B44EA7" w:rsidRPr="00591A3C">
        <w:rPr>
          <w:color w:val="000000" w:themeColor="text1"/>
        </w:rPr>
        <w:t xml:space="preserve">this study encountered many insignificant results due to </w:t>
      </w:r>
      <w:r w:rsidR="00605592" w:rsidRPr="00591A3C">
        <w:rPr>
          <w:color w:val="000000" w:themeColor="text1"/>
        </w:rPr>
        <w:t>the</w:t>
      </w:r>
      <w:r w:rsidR="00B44EA7" w:rsidRPr="00591A3C">
        <w:rPr>
          <w:color w:val="000000" w:themeColor="text1"/>
        </w:rPr>
        <w:t xml:space="preserve"> small sample size </w:t>
      </w:r>
      <w:r w:rsidR="00605592" w:rsidRPr="00591A3C">
        <w:rPr>
          <w:color w:val="000000" w:themeColor="text1"/>
        </w:rPr>
        <w:t>of</w:t>
      </w:r>
      <w:r w:rsidR="00B44EA7" w:rsidRPr="00591A3C">
        <w:rPr>
          <w:color w:val="000000" w:themeColor="text1"/>
        </w:rPr>
        <w:t xml:space="preserve"> </w:t>
      </w:r>
      <w:r w:rsidR="007B3250" w:rsidRPr="00591A3C">
        <w:rPr>
          <w:i/>
          <w:iCs/>
          <w:color w:val="000000" w:themeColor="text1"/>
        </w:rPr>
        <w:t>n</w:t>
      </w:r>
      <w:r w:rsidR="007B3250" w:rsidRPr="00591A3C">
        <w:rPr>
          <w:color w:val="000000" w:themeColor="text1"/>
        </w:rPr>
        <w:t xml:space="preserve">=41 of </w:t>
      </w:r>
      <w:r w:rsidR="00B44EA7" w:rsidRPr="00591A3C">
        <w:rPr>
          <w:color w:val="000000" w:themeColor="text1"/>
        </w:rPr>
        <w:t xml:space="preserve">the Fortune 500 companies. </w:t>
      </w:r>
      <w:r w:rsidR="007B3250" w:rsidRPr="00591A3C">
        <w:rPr>
          <w:color w:val="000000" w:themeColor="text1"/>
        </w:rPr>
        <w:t>O</w:t>
      </w:r>
      <w:r w:rsidR="00605592" w:rsidRPr="00591A3C">
        <w:rPr>
          <w:color w:val="000000" w:themeColor="text1"/>
        </w:rPr>
        <w:t xml:space="preserve">nly the </w:t>
      </w:r>
      <w:r w:rsidR="007B3250" w:rsidRPr="00591A3C">
        <w:rPr>
          <w:color w:val="000000" w:themeColor="text1"/>
        </w:rPr>
        <w:t xml:space="preserve">CSR reports of the </w:t>
      </w:r>
      <w:r w:rsidR="00605592" w:rsidRPr="00591A3C">
        <w:rPr>
          <w:color w:val="000000" w:themeColor="text1"/>
        </w:rPr>
        <w:t xml:space="preserve">first 100 companies of the Fortune 500 </w:t>
      </w:r>
      <w:r w:rsidR="007B3250" w:rsidRPr="00591A3C">
        <w:rPr>
          <w:color w:val="000000" w:themeColor="text1"/>
        </w:rPr>
        <w:t xml:space="preserve">and </w:t>
      </w:r>
      <w:r w:rsidR="00D24922" w:rsidRPr="00591A3C">
        <w:rPr>
          <w:color w:val="000000" w:themeColor="text1"/>
        </w:rPr>
        <w:t xml:space="preserve">only </w:t>
      </w:r>
      <w:r w:rsidR="00D24922" w:rsidRPr="00591A3C">
        <w:rPr>
          <w:i/>
          <w:iCs/>
          <w:color w:val="000000" w:themeColor="text1"/>
        </w:rPr>
        <w:t>n</w:t>
      </w:r>
      <w:r w:rsidR="00D24922" w:rsidRPr="00591A3C">
        <w:rPr>
          <w:color w:val="000000" w:themeColor="text1"/>
        </w:rPr>
        <w:t xml:space="preserve">=41 of the 100 companies’ employee reviews </w:t>
      </w:r>
      <w:r w:rsidR="00605592" w:rsidRPr="00591A3C">
        <w:rPr>
          <w:color w:val="000000" w:themeColor="text1"/>
        </w:rPr>
        <w:t>were coded, which created</w:t>
      </w:r>
      <w:r w:rsidRPr="00591A3C">
        <w:rPr>
          <w:color w:val="000000" w:themeColor="text1"/>
        </w:rPr>
        <w:t xml:space="preserve"> </w:t>
      </w:r>
      <w:r w:rsidR="00605592" w:rsidRPr="00591A3C">
        <w:rPr>
          <w:color w:val="000000" w:themeColor="text1"/>
        </w:rPr>
        <w:t>a</w:t>
      </w:r>
      <w:r w:rsidRPr="00591A3C">
        <w:rPr>
          <w:color w:val="000000" w:themeColor="text1"/>
        </w:rPr>
        <w:t xml:space="preserve"> </w:t>
      </w:r>
      <w:r w:rsidR="00605592" w:rsidRPr="00591A3C">
        <w:rPr>
          <w:color w:val="000000" w:themeColor="text1"/>
        </w:rPr>
        <w:t>small</w:t>
      </w:r>
      <w:r w:rsidRPr="00591A3C">
        <w:rPr>
          <w:color w:val="000000" w:themeColor="text1"/>
        </w:rPr>
        <w:t xml:space="preserve"> variance</w:t>
      </w:r>
      <w:r w:rsidR="00605592" w:rsidRPr="00591A3C">
        <w:rPr>
          <w:color w:val="000000" w:themeColor="text1"/>
        </w:rPr>
        <w:t xml:space="preserve"> and reduced statistical power.</w:t>
      </w:r>
      <w:r w:rsidRPr="00591A3C">
        <w:rPr>
          <w:color w:val="000000" w:themeColor="text1"/>
        </w:rPr>
        <w:t xml:space="preserve"> This effected the results with </w:t>
      </w:r>
      <w:r w:rsidR="00605592" w:rsidRPr="00591A3C">
        <w:rPr>
          <w:color w:val="000000" w:themeColor="text1"/>
        </w:rPr>
        <w:t>a majority of the</w:t>
      </w:r>
      <w:r w:rsidRPr="00591A3C">
        <w:rPr>
          <w:color w:val="000000" w:themeColor="text1"/>
        </w:rPr>
        <w:t xml:space="preserve"> variables being </w:t>
      </w:r>
      <w:r w:rsidR="00605592" w:rsidRPr="00591A3C">
        <w:rPr>
          <w:color w:val="000000" w:themeColor="text1"/>
        </w:rPr>
        <w:t xml:space="preserve">insignificant or </w:t>
      </w:r>
      <w:r w:rsidRPr="00591A3C">
        <w:rPr>
          <w:color w:val="000000" w:themeColor="text1"/>
        </w:rPr>
        <w:t>marginally significant</w:t>
      </w:r>
      <w:r w:rsidR="00605592" w:rsidRPr="00591A3C">
        <w:rPr>
          <w:color w:val="000000" w:themeColor="text1"/>
        </w:rPr>
        <w:t xml:space="preserve">. Future research could improve </w:t>
      </w:r>
      <w:r w:rsidR="000C1CD9" w:rsidRPr="00591A3C">
        <w:rPr>
          <w:color w:val="000000" w:themeColor="text1"/>
        </w:rPr>
        <w:t>from</w:t>
      </w:r>
      <w:r w:rsidR="00605592" w:rsidRPr="00591A3C">
        <w:rPr>
          <w:color w:val="000000" w:themeColor="text1"/>
        </w:rPr>
        <w:t xml:space="preserve"> </w:t>
      </w:r>
      <w:r w:rsidR="00605592" w:rsidRPr="00591A3C">
        <w:rPr>
          <w:color w:val="000000" w:themeColor="text1"/>
        </w:rPr>
        <w:lastRenderedPageBreak/>
        <w:t>creating a larger variance by colle</w:t>
      </w:r>
      <w:r w:rsidR="00605592" w:rsidRPr="00F618EB">
        <w:rPr>
          <w:color w:val="000000" w:themeColor="text1"/>
        </w:rPr>
        <w:t xml:space="preserve">cting </w:t>
      </w:r>
      <w:r w:rsidR="000C1CD9" w:rsidRPr="00F618EB">
        <w:rPr>
          <w:color w:val="000000" w:themeColor="text1"/>
        </w:rPr>
        <w:t xml:space="preserve">a bigger sample size. </w:t>
      </w:r>
      <w:r w:rsidR="006E0AA4" w:rsidRPr="00F618EB">
        <w:rPr>
          <w:color w:val="000000" w:themeColor="text1"/>
        </w:rPr>
        <w:t>Future research could also benefit from utilizing a different method such as a survey or experimental design to further investigate employees’ perceptions of their company’s employee experience CSR engagement strategy efforts.</w:t>
      </w:r>
      <w:r w:rsidR="006E0AA4">
        <w:rPr>
          <w:color w:val="000000" w:themeColor="text1"/>
        </w:rPr>
        <w:t xml:space="preserve"> </w:t>
      </w:r>
    </w:p>
    <w:p w14:paraId="6230CE75" w14:textId="260E42A3" w:rsidR="00280C04" w:rsidRPr="00591A3C" w:rsidRDefault="00280C04" w:rsidP="00FF33E7">
      <w:pPr>
        <w:pStyle w:val="Heading1NEW"/>
      </w:pPr>
      <w:bookmarkStart w:id="34" w:name="_Toc121142962"/>
      <w:r w:rsidRPr="00591A3C">
        <w:t>Chapter VI: Conclusion</w:t>
      </w:r>
      <w:bookmarkEnd w:id="34"/>
    </w:p>
    <w:p w14:paraId="10A7B920" w14:textId="77777777" w:rsidR="003D389A" w:rsidRPr="00591A3C" w:rsidRDefault="00C25991" w:rsidP="00F57AC1">
      <w:pPr>
        <w:spacing w:line="480" w:lineRule="auto"/>
        <w:rPr>
          <w:color w:val="000000" w:themeColor="text1"/>
        </w:rPr>
      </w:pPr>
      <w:r w:rsidRPr="00591A3C">
        <w:rPr>
          <w:b/>
          <w:bCs/>
          <w:color w:val="000000" w:themeColor="text1"/>
        </w:rPr>
        <w:tab/>
      </w:r>
      <w:r w:rsidRPr="00591A3C">
        <w:rPr>
          <w:color w:val="000000" w:themeColor="text1"/>
        </w:rPr>
        <w:t xml:space="preserve">Despite the limitations, this study provides meaningful insight into </w:t>
      </w:r>
      <w:r w:rsidR="00181ECA" w:rsidRPr="00591A3C">
        <w:rPr>
          <w:color w:val="000000" w:themeColor="text1"/>
        </w:rPr>
        <w:t xml:space="preserve">employee engagement initiatives by analyzing the Fortune 100 </w:t>
      </w:r>
      <w:r w:rsidR="00A100B1" w:rsidRPr="00591A3C">
        <w:rPr>
          <w:color w:val="000000" w:themeColor="text1"/>
        </w:rPr>
        <w:t>company’s</w:t>
      </w:r>
      <w:r w:rsidR="00181ECA" w:rsidRPr="00591A3C">
        <w:rPr>
          <w:color w:val="000000" w:themeColor="text1"/>
        </w:rPr>
        <w:t xml:space="preserve">’ CSR employee engagement efforts and </w:t>
      </w:r>
      <w:r w:rsidR="00A100B1" w:rsidRPr="00591A3C">
        <w:rPr>
          <w:color w:val="000000" w:themeColor="text1"/>
        </w:rPr>
        <w:t xml:space="preserve">their employee’s external communication behaviors from </w:t>
      </w:r>
      <w:r w:rsidR="00181ECA" w:rsidRPr="00591A3C">
        <w:rPr>
          <w:color w:val="000000" w:themeColor="text1"/>
        </w:rPr>
        <w:t xml:space="preserve">Glassdoor </w:t>
      </w:r>
      <w:r w:rsidR="00A100B1" w:rsidRPr="00591A3C">
        <w:rPr>
          <w:color w:val="000000" w:themeColor="text1"/>
        </w:rPr>
        <w:t xml:space="preserve">reviews. </w:t>
      </w:r>
      <w:r w:rsidR="00BF69CA" w:rsidRPr="00591A3C">
        <w:rPr>
          <w:color w:val="000000" w:themeColor="text1"/>
        </w:rPr>
        <w:t xml:space="preserve">Employee engagement is fundamental to organizational success </w:t>
      </w:r>
      <w:r w:rsidR="005D357E" w:rsidRPr="00591A3C">
        <w:rPr>
          <w:color w:val="000000" w:themeColor="text1"/>
        </w:rPr>
        <w:t xml:space="preserve">as it promotes motivation, productivity, and efficiency. </w:t>
      </w:r>
      <w:r w:rsidR="0066315D" w:rsidRPr="00591A3C">
        <w:rPr>
          <w:color w:val="000000" w:themeColor="text1"/>
        </w:rPr>
        <w:t>However, many companies still lack successful engagement efforts i</w:t>
      </w:r>
      <w:r w:rsidR="005D357E" w:rsidRPr="00591A3C">
        <w:rPr>
          <w:color w:val="000000" w:themeColor="text1"/>
        </w:rPr>
        <w:t xml:space="preserve">n spite of the empirical research </w:t>
      </w:r>
      <w:r w:rsidR="00AA3E98" w:rsidRPr="00591A3C">
        <w:rPr>
          <w:color w:val="000000" w:themeColor="text1"/>
        </w:rPr>
        <w:t>of</w:t>
      </w:r>
      <w:r w:rsidR="005D357E" w:rsidRPr="00591A3C">
        <w:rPr>
          <w:color w:val="000000" w:themeColor="text1"/>
        </w:rPr>
        <w:t xml:space="preserve"> organizational benefits</w:t>
      </w:r>
      <w:r w:rsidR="00AA3E98" w:rsidRPr="00591A3C">
        <w:rPr>
          <w:color w:val="000000" w:themeColor="text1"/>
        </w:rPr>
        <w:t xml:space="preserve"> of</w:t>
      </w:r>
      <w:r w:rsidR="005D357E" w:rsidRPr="00591A3C">
        <w:rPr>
          <w:color w:val="000000" w:themeColor="text1"/>
        </w:rPr>
        <w:t xml:space="preserve"> having an engaged </w:t>
      </w:r>
      <w:r w:rsidR="0066315D" w:rsidRPr="00591A3C">
        <w:rPr>
          <w:color w:val="000000" w:themeColor="text1"/>
        </w:rPr>
        <w:t xml:space="preserve">workforce. This study found that external messages of engagement initiatives were not a reliable indicator of a company’s employee engagement. Much of the results found from the employees contradicted the CSR efforts, which demonstrates that development and implementation is often subpar internally. </w:t>
      </w:r>
    </w:p>
    <w:p w14:paraId="15CCFCA0" w14:textId="641E2C58" w:rsidR="00280C04" w:rsidRPr="00591A3C" w:rsidRDefault="0066315D" w:rsidP="003D389A">
      <w:pPr>
        <w:spacing w:line="480" w:lineRule="auto"/>
        <w:ind w:firstLine="720"/>
        <w:rPr>
          <w:color w:val="000000" w:themeColor="text1"/>
        </w:rPr>
      </w:pPr>
      <w:r w:rsidRPr="00591A3C">
        <w:rPr>
          <w:color w:val="000000" w:themeColor="text1"/>
        </w:rPr>
        <w:t xml:space="preserve">In order to benefit from the employee experience </w:t>
      </w:r>
      <w:r w:rsidR="00315D29" w:rsidRPr="00591A3C">
        <w:rPr>
          <w:color w:val="000000" w:themeColor="text1"/>
        </w:rPr>
        <w:t xml:space="preserve">strategy, companies must emphasize cultural, physical, and technological ambitions internally to establish and maintain an engaged workforce. </w:t>
      </w:r>
      <w:r w:rsidR="00A37165" w:rsidRPr="00591A3C">
        <w:rPr>
          <w:color w:val="000000" w:themeColor="text1"/>
        </w:rPr>
        <w:t xml:space="preserve">Morgan’s (2017) employee experience is a vast engagement strategy, but its design has been proven to produce positive perceptions of the company. Employees are an organization’s greatest </w:t>
      </w:r>
      <w:r w:rsidR="003E3D5C" w:rsidRPr="00591A3C">
        <w:rPr>
          <w:color w:val="000000" w:themeColor="text1"/>
        </w:rPr>
        <w:t>asset and</w:t>
      </w:r>
      <w:r w:rsidR="00962039" w:rsidRPr="00591A3C">
        <w:rPr>
          <w:color w:val="000000" w:themeColor="text1"/>
        </w:rPr>
        <w:t xml:space="preserve"> cultivating a workplace of engagement</w:t>
      </w:r>
      <w:r w:rsidR="005B1740" w:rsidRPr="00591A3C">
        <w:rPr>
          <w:color w:val="000000" w:themeColor="text1"/>
        </w:rPr>
        <w:t xml:space="preserve"> creates worthwhile opportunities that benefit both the employee and the organization. </w:t>
      </w:r>
    </w:p>
    <w:p w14:paraId="138EBC08" w14:textId="03D01A2E" w:rsidR="000F2AE6" w:rsidRPr="00591A3C" w:rsidRDefault="000F2AE6" w:rsidP="00BE4FF1">
      <w:pPr>
        <w:spacing w:line="480" w:lineRule="auto"/>
        <w:ind w:firstLine="720"/>
        <w:rPr>
          <w:color w:val="000000" w:themeColor="text1"/>
        </w:rPr>
      </w:pPr>
    </w:p>
    <w:p w14:paraId="2B7018DB" w14:textId="77777777" w:rsidR="00DC6A53" w:rsidRPr="00591A3C" w:rsidRDefault="00DC6A53" w:rsidP="00A94559">
      <w:pPr>
        <w:spacing w:line="480" w:lineRule="auto"/>
        <w:jc w:val="center"/>
        <w:rPr>
          <w:color w:val="000000" w:themeColor="text1"/>
        </w:rPr>
      </w:pPr>
    </w:p>
    <w:p w14:paraId="611E9801" w14:textId="709501D8" w:rsidR="00FF33E7" w:rsidRDefault="00FF33E7" w:rsidP="00F618EB">
      <w:pPr>
        <w:spacing w:line="480" w:lineRule="auto"/>
        <w:rPr>
          <w:color w:val="000000" w:themeColor="text1"/>
        </w:rPr>
      </w:pPr>
    </w:p>
    <w:p w14:paraId="1F74A425" w14:textId="77777777" w:rsidR="00C03442" w:rsidRPr="00591A3C" w:rsidRDefault="00C03442" w:rsidP="00F618EB">
      <w:pPr>
        <w:spacing w:line="480" w:lineRule="auto"/>
        <w:rPr>
          <w:color w:val="000000" w:themeColor="text1"/>
        </w:rPr>
      </w:pPr>
    </w:p>
    <w:p w14:paraId="6462ABB5" w14:textId="49767977" w:rsidR="00AF63C2" w:rsidRPr="00591A3C" w:rsidRDefault="00AF63C2" w:rsidP="00FF33E7">
      <w:pPr>
        <w:pStyle w:val="Heading1NEW"/>
      </w:pPr>
      <w:bookmarkStart w:id="35" w:name="_Toc121142963"/>
      <w:r w:rsidRPr="00591A3C">
        <w:lastRenderedPageBreak/>
        <w:t>References</w:t>
      </w:r>
      <w:bookmarkEnd w:id="35"/>
    </w:p>
    <w:p w14:paraId="368F4BA4" w14:textId="06FC6EC1" w:rsidR="007C0CDB" w:rsidRPr="00A02717" w:rsidRDefault="007C0CDB" w:rsidP="00C03592">
      <w:pPr>
        <w:ind w:left="720" w:hanging="720"/>
        <w:rPr>
          <w:color w:val="000000" w:themeColor="text1"/>
          <w:shd w:val="clear" w:color="auto" w:fill="FFFFFF"/>
        </w:rPr>
      </w:pPr>
      <w:r w:rsidRPr="00A02717">
        <w:rPr>
          <w:color w:val="000000" w:themeColor="text1"/>
          <w:shd w:val="clear" w:color="auto" w:fill="FFFFFF"/>
        </w:rPr>
        <w:t xml:space="preserve">Abulof, U. (2017). Introduction: Why We Need Maslow in the Twenty-First Century. </w:t>
      </w:r>
      <w:r w:rsidRPr="00A02717">
        <w:rPr>
          <w:i/>
          <w:iCs/>
          <w:color w:val="000000" w:themeColor="text1"/>
          <w:shd w:val="clear" w:color="auto" w:fill="FFFFFF"/>
        </w:rPr>
        <w:t>Society.</w:t>
      </w:r>
      <w:r w:rsidRPr="00A02717">
        <w:rPr>
          <w:color w:val="000000" w:themeColor="text1"/>
          <w:shd w:val="clear" w:color="auto" w:fill="FFFFFF"/>
        </w:rPr>
        <w:t xml:space="preserve"> 54(6).</w:t>
      </w:r>
    </w:p>
    <w:p w14:paraId="2FF71996" w14:textId="77777777" w:rsidR="007C0CDB" w:rsidRPr="00A02717" w:rsidRDefault="007C0CDB" w:rsidP="00C03592">
      <w:pPr>
        <w:ind w:left="720" w:hanging="720"/>
        <w:rPr>
          <w:color w:val="000000" w:themeColor="text1"/>
          <w:shd w:val="clear" w:color="auto" w:fill="FFFFFF"/>
        </w:rPr>
      </w:pPr>
    </w:p>
    <w:p w14:paraId="2A6E229A" w14:textId="77777777" w:rsidR="00F5717E" w:rsidRPr="00A02717" w:rsidRDefault="00F5717E" w:rsidP="00A02717">
      <w:pPr>
        <w:ind w:left="720" w:hanging="720"/>
        <w:rPr>
          <w:color w:val="000000" w:themeColor="text1"/>
        </w:rPr>
      </w:pPr>
      <w:r w:rsidRPr="00A02717">
        <w:rPr>
          <w:color w:val="000000" w:themeColor="text1"/>
          <w:spacing w:val="-5"/>
        </w:rPr>
        <w:t>Aguilera, R. V., Rupp, D. E., Williams, C. A., &amp; Ganapathi, J. (2007). Putting the S Back in Corporate Social Responsibility: A Multilevel Theory of Social Change in Organizations. </w:t>
      </w:r>
      <w:r w:rsidRPr="00A02717">
        <w:rPr>
          <w:i/>
          <w:iCs/>
          <w:color w:val="000000" w:themeColor="text1"/>
          <w:spacing w:val="-5"/>
        </w:rPr>
        <w:t>The Academy of Management Review</w:t>
      </w:r>
      <w:r w:rsidRPr="00A02717">
        <w:rPr>
          <w:color w:val="000000" w:themeColor="text1"/>
          <w:spacing w:val="-5"/>
        </w:rPr>
        <w:t>, </w:t>
      </w:r>
      <w:r w:rsidRPr="00A02717">
        <w:rPr>
          <w:i/>
          <w:iCs/>
          <w:color w:val="000000" w:themeColor="text1"/>
          <w:spacing w:val="-5"/>
        </w:rPr>
        <w:t>32</w:t>
      </w:r>
      <w:r w:rsidRPr="00A02717">
        <w:rPr>
          <w:color w:val="000000" w:themeColor="text1"/>
          <w:spacing w:val="-5"/>
        </w:rPr>
        <w:t>(3), 836–863. http://www.jstor.org/stable/20159338</w:t>
      </w:r>
    </w:p>
    <w:p w14:paraId="226A1333" w14:textId="77777777" w:rsidR="00F5717E" w:rsidRPr="00A02717" w:rsidRDefault="00F5717E" w:rsidP="00F5717E">
      <w:pPr>
        <w:ind w:left="720" w:hanging="720"/>
        <w:rPr>
          <w:color w:val="000000" w:themeColor="text1"/>
          <w:shd w:val="clear" w:color="auto" w:fill="FFFFFF"/>
        </w:rPr>
      </w:pPr>
    </w:p>
    <w:p w14:paraId="59CB880B" w14:textId="3E638565" w:rsidR="006411A5" w:rsidRPr="00A02717" w:rsidRDefault="006411A5" w:rsidP="006411A5">
      <w:pPr>
        <w:shd w:val="clear" w:color="auto" w:fill="FFFFFF"/>
        <w:spacing w:after="255"/>
        <w:ind w:left="720" w:hanging="720"/>
        <w:rPr>
          <w:color w:val="000000" w:themeColor="text1"/>
        </w:rPr>
      </w:pPr>
      <w:r w:rsidRPr="00A02717">
        <w:rPr>
          <w:color w:val="000000" w:themeColor="text1"/>
        </w:rPr>
        <w:t xml:space="preserve">Aguinis, H. and Kraiger, K. (2009). Benefits of training and development for individuals and teams, organizations, and society. </w:t>
      </w:r>
      <w:r w:rsidRPr="00A02717">
        <w:rPr>
          <w:i/>
          <w:iCs/>
          <w:color w:val="000000" w:themeColor="text1"/>
        </w:rPr>
        <w:t xml:space="preserve">Annual Review of </w:t>
      </w:r>
      <w:r w:rsidR="00A02717" w:rsidRPr="00A02717">
        <w:rPr>
          <w:i/>
          <w:iCs/>
          <w:color w:val="000000" w:themeColor="text1"/>
        </w:rPr>
        <w:t>Psychology</w:t>
      </w:r>
      <w:r w:rsidR="00A02717" w:rsidRPr="00A02717">
        <w:rPr>
          <w:color w:val="000000" w:themeColor="text1"/>
        </w:rPr>
        <w:t>,</w:t>
      </w:r>
      <w:r w:rsidRPr="00A02717">
        <w:rPr>
          <w:color w:val="000000" w:themeColor="text1"/>
        </w:rPr>
        <w:t xml:space="preserve"> Vol. 60, pp. 451 – 474</w:t>
      </w:r>
    </w:p>
    <w:p w14:paraId="616422A8" w14:textId="77777777" w:rsidR="00A3570D" w:rsidRPr="00A02717" w:rsidRDefault="00A3570D" w:rsidP="00A3570D">
      <w:pPr>
        <w:shd w:val="clear" w:color="auto" w:fill="FFFFFF"/>
        <w:ind w:left="720" w:hanging="720"/>
        <w:rPr>
          <w:color w:val="000000" w:themeColor="text1"/>
        </w:rPr>
      </w:pPr>
      <w:r w:rsidRPr="00A02717">
        <w:rPr>
          <w:color w:val="000000" w:themeColor="text1"/>
        </w:rPr>
        <w:t>AL-Abrrow, H., Abdullah, H., &amp; Atshan, N. (2019). Effect of organisational integrity and leadership behaviour on organisational excellence. </w:t>
      </w:r>
      <w:r w:rsidRPr="00A02717">
        <w:rPr>
          <w:i/>
          <w:iCs/>
          <w:color w:val="000000" w:themeColor="text1"/>
        </w:rPr>
        <w:t>International Journal of Organizational Analysis (2005),</w:t>
      </w:r>
      <w:r w:rsidRPr="00A02717">
        <w:rPr>
          <w:color w:val="000000" w:themeColor="text1"/>
        </w:rPr>
        <w:t> </w:t>
      </w:r>
      <w:r w:rsidRPr="00A02717">
        <w:rPr>
          <w:i/>
          <w:iCs/>
          <w:color w:val="000000" w:themeColor="text1"/>
        </w:rPr>
        <w:t>27</w:t>
      </w:r>
      <w:r w:rsidRPr="00A02717">
        <w:rPr>
          <w:color w:val="000000" w:themeColor="text1"/>
        </w:rPr>
        <w:t>(4), 972-985.</w:t>
      </w:r>
    </w:p>
    <w:p w14:paraId="462947A7" w14:textId="77777777" w:rsidR="00A3570D" w:rsidRPr="00A02717" w:rsidRDefault="00A3570D" w:rsidP="00C03592">
      <w:pPr>
        <w:ind w:left="720" w:hanging="720"/>
        <w:rPr>
          <w:color w:val="000000" w:themeColor="text1"/>
          <w:shd w:val="clear" w:color="auto" w:fill="FFFFFF"/>
        </w:rPr>
      </w:pPr>
    </w:p>
    <w:p w14:paraId="6AF54F02" w14:textId="5A388A94" w:rsidR="003A16D6" w:rsidRPr="00A02717" w:rsidRDefault="003A16D6" w:rsidP="00C03592">
      <w:pPr>
        <w:ind w:left="720" w:hanging="720"/>
        <w:rPr>
          <w:color w:val="000000" w:themeColor="text1"/>
        </w:rPr>
      </w:pPr>
      <w:r w:rsidRPr="00A02717">
        <w:rPr>
          <w:color w:val="000000" w:themeColor="text1"/>
          <w:shd w:val="clear" w:color="auto" w:fill="FFFFFF"/>
        </w:rPr>
        <w:t>Albrecht, S. L. (Ed.). (2010). </w:t>
      </w:r>
      <w:r w:rsidRPr="00A02717">
        <w:rPr>
          <w:rStyle w:val="Emphasis"/>
          <w:rFonts w:eastAsiaTheme="minorEastAsia"/>
          <w:color w:val="000000" w:themeColor="text1"/>
          <w:shd w:val="clear" w:color="auto" w:fill="FFFFFF"/>
        </w:rPr>
        <w:t>Handbook of employee engagement: Perspectives, issues, research and practice.</w:t>
      </w:r>
      <w:r w:rsidRPr="00A02717">
        <w:rPr>
          <w:color w:val="000000" w:themeColor="text1"/>
          <w:shd w:val="clear" w:color="auto" w:fill="FFFFFF"/>
        </w:rPr>
        <w:t> Edward Elgar Publishing. </w:t>
      </w:r>
      <w:hyperlink r:id="rId17" w:tgtFrame="_blank" w:history="1">
        <w:r w:rsidRPr="00A02717">
          <w:rPr>
            <w:rStyle w:val="Hyperlink"/>
            <w:color w:val="000000" w:themeColor="text1"/>
            <w:shd w:val="clear" w:color="auto" w:fill="FFFFFF"/>
          </w:rPr>
          <w:t>https://doi.org/10.4337/9781849806374</w:t>
        </w:r>
      </w:hyperlink>
    </w:p>
    <w:p w14:paraId="6CC1EEE2" w14:textId="77777777" w:rsidR="003A16D6" w:rsidRPr="00A02717" w:rsidRDefault="003A16D6" w:rsidP="00C03592">
      <w:pPr>
        <w:ind w:left="720" w:hanging="720"/>
        <w:rPr>
          <w:color w:val="000000" w:themeColor="text1"/>
        </w:rPr>
      </w:pPr>
    </w:p>
    <w:p w14:paraId="60A9469C" w14:textId="00577DF2" w:rsidR="00C5386D" w:rsidRPr="00A02717" w:rsidRDefault="00BB6B9E" w:rsidP="00705575">
      <w:pPr>
        <w:shd w:val="clear" w:color="auto" w:fill="FFFFFF"/>
        <w:ind w:left="720" w:hanging="720"/>
        <w:rPr>
          <w:color w:val="000000" w:themeColor="text1"/>
        </w:rPr>
      </w:pPr>
      <w:r w:rsidRPr="00A02717">
        <w:rPr>
          <w:color w:val="000000" w:themeColor="text1"/>
        </w:rPr>
        <w:t>Alfes, K., Shantz, A., Truss, C., &amp; Soane, E. (2013). The link between perceived human resource management practices, engagement and employee behaviour: A moderated mediation model. </w:t>
      </w:r>
      <w:r w:rsidRPr="00A02717">
        <w:rPr>
          <w:i/>
          <w:iCs/>
          <w:color w:val="000000" w:themeColor="text1"/>
        </w:rPr>
        <w:t>International Journal of Human Resource Management,</w:t>
      </w:r>
      <w:r w:rsidRPr="00A02717">
        <w:rPr>
          <w:color w:val="000000" w:themeColor="text1"/>
        </w:rPr>
        <w:t> </w:t>
      </w:r>
      <w:r w:rsidRPr="00A02717">
        <w:rPr>
          <w:i/>
          <w:iCs/>
          <w:color w:val="000000" w:themeColor="text1"/>
        </w:rPr>
        <w:t>24</w:t>
      </w:r>
      <w:r w:rsidRPr="00A02717">
        <w:rPr>
          <w:color w:val="000000" w:themeColor="text1"/>
        </w:rPr>
        <w:t>(2), 330-351.</w:t>
      </w:r>
    </w:p>
    <w:p w14:paraId="37874DF5" w14:textId="77777777" w:rsidR="00705575" w:rsidRPr="00A02717" w:rsidRDefault="00705575" w:rsidP="00705575">
      <w:pPr>
        <w:shd w:val="clear" w:color="auto" w:fill="FFFFFF"/>
        <w:ind w:left="720" w:hanging="720"/>
        <w:rPr>
          <w:color w:val="000000" w:themeColor="text1"/>
        </w:rPr>
      </w:pPr>
    </w:p>
    <w:p w14:paraId="18E0C14C" w14:textId="3EB2908D" w:rsidR="00BB6B9E" w:rsidRDefault="00BB6B9E" w:rsidP="00A02717">
      <w:pPr>
        <w:shd w:val="clear" w:color="auto" w:fill="FFFFFF"/>
        <w:ind w:left="720" w:hanging="720"/>
        <w:rPr>
          <w:color w:val="000000" w:themeColor="text1"/>
        </w:rPr>
      </w:pPr>
      <w:r w:rsidRPr="00A02717">
        <w:rPr>
          <w:color w:val="000000" w:themeColor="text1"/>
        </w:rPr>
        <w:t>Alfes, K., Arevshatian, L. &amp; Shantz, A. (2016). HRM in healthcare: The role of work engagement. Personnel Review, 45(2), 274-295. doi:https://doi.org/10.1108/PR-09-2014-0203</w:t>
      </w:r>
    </w:p>
    <w:p w14:paraId="6360533A" w14:textId="77777777" w:rsidR="00A02717" w:rsidRPr="00A02717" w:rsidRDefault="00A02717" w:rsidP="00A02717">
      <w:pPr>
        <w:shd w:val="clear" w:color="auto" w:fill="FFFFFF"/>
        <w:ind w:left="720" w:hanging="720"/>
        <w:rPr>
          <w:color w:val="000000" w:themeColor="text1"/>
        </w:rPr>
      </w:pPr>
    </w:p>
    <w:p w14:paraId="4245831C" w14:textId="592BE886" w:rsidR="0053709A" w:rsidRPr="00A02717" w:rsidRDefault="0053709A" w:rsidP="00BB6B9E">
      <w:pPr>
        <w:shd w:val="clear" w:color="auto" w:fill="FFFFFF"/>
        <w:ind w:left="720" w:hanging="720"/>
        <w:rPr>
          <w:color w:val="000000" w:themeColor="text1"/>
        </w:rPr>
      </w:pPr>
      <w:r w:rsidRPr="00A02717">
        <w:rPr>
          <w:color w:val="000000" w:themeColor="text1"/>
        </w:rPr>
        <w:t xml:space="preserve">Alkhalaf, S., Drew, S., and Alhussain, T. (2012) Assessing the impact of e-learning systems on learners: A survey study in the KSA. </w:t>
      </w:r>
      <w:r w:rsidRPr="00A02717">
        <w:rPr>
          <w:i/>
          <w:iCs/>
          <w:color w:val="000000" w:themeColor="text1"/>
        </w:rPr>
        <w:t>Procedia-Social and Behavioral Sciences, 47</w:t>
      </w:r>
      <w:r w:rsidRPr="00A02717">
        <w:rPr>
          <w:color w:val="000000" w:themeColor="text1"/>
        </w:rPr>
        <w:t xml:space="preserve">, 98-104. </w:t>
      </w:r>
    </w:p>
    <w:p w14:paraId="048442BC" w14:textId="77777777" w:rsidR="0053709A" w:rsidRPr="00A02717" w:rsidRDefault="0053709A" w:rsidP="00BB6B9E">
      <w:pPr>
        <w:shd w:val="clear" w:color="auto" w:fill="FFFFFF"/>
        <w:ind w:left="720" w:hanging="720"/>
        <w:rPr>
          <w:color w:val="000000" w:themeColor="text1"/>
        </w:rPr>
      </w:pPr>
    </w:p>
    <w:p w14:paraId="526C14AB" w14:textId="3109065A" w:rsidR="00BB6B9E" w:rsidRPr="00A02717" w:rsidRDefault="00BB6B9E" w:rsidP="00BB6B9E">
      <w:pPr>
        <w:shd w:val="clear" w:color="auto" w:fill="FFFFFF"/>
        <w:ind w:left="720" w:hanging="720"/>
        <w:rPr>
          <w:color w:val="000000" w:themeColor="text1"/>
        </w:rPr>
      </w:pPr>
      <w:r w:rsidRPr="00A02717">
        <w:rPr>
          <w:color w:val="000000" w:themeColor="text1"/>
        </w:rPr>
        <w:t>Anitha, J. (2014). Determinants of employee engagement and their impact on employee performance. </w:t>
      </w:r>
      <w:r w:rsidRPr="00A02717">
        <w:rPr>
          <w:i/>
          <w:iCs/>
          <w:color w:val="000000" w:themeColor="text1"/>
        </w:rPr>
        <w:t>International Journal of Productivity and Performance Management,</w:t>
      </w:r>
      <w:r w:rsidRPr="00A02717">
        <w:rPr>
          <w:color w:val="000000" w:themeColor="text1"/>
        </w:rPr>
        <w:t> </w:t>
      </w:r>
      <w:r w:rsidRPr="00A02717">
        <w:rPr>
          <w:i/>
          <w:iCs/>
          <w:color w:val="000000" w:themeColor="text1"/>
        </w:rPr>
        <w:t>63</w:t>
      </w:r>
      <w:r w:rsidRPr="00A02717">
        <w:rPr>
          <w:color w:val="000000" w:themeColor="text1"/>
        </w:rPr>
        <w:t>(3), 308-323.</w:t>
      </w:r>
    </w:p>
    <w:p w14:paraId="42F442FA" w14:textId="77777777" w:rsidR="00BB6B9E" w:rsidRPr="00A02717" w:rsidRDefault="00BB6B9E" w:rsidP="00557CB7">
      <w:pPr>
        <w:shd w:val="clear" w:color="auto" w:fill="FFFFFF"/>
        <w:ind w:left="720" w:hanging="720"/>
        <w:rPr>
          <w:color w:val="000000" w:themeColor="text1"/>
        </w:rPr>
      </w:pPr>
    </w:p>
    <w:p w14:paraId="68744621" w14:textId="77777777" w:rsidR="00A3570D" w:rsidRPr="00A02717" w:rsidRDefault="00A3570D" w:rsidP="00A3570D">
      <w:pPr>
        <w:shd w:val="clear" w:color="auto" w:fill="FFFFFF"/>
        <w:ind w:left="720" w:hanging="720"/>
        <w:rPr>
          <w:color w:val="000000" w:themeColor="text1"/>
        </w:rPr>
      </w:pPr>
      <w:r w:rsidRPr="00A02717">
        <w:rPr>
          <w:color w:val="000000" w:themeColor="text1"/>
        </w:rPr>
        <w:t>Antonsen, S. (2009). Safety Culture Assessment: A Mission Impossible? </w:t>
      </w:r>
      <w:r w:rsidRPr="00A02717">
        <w:rPr>
          <w:i/>
          <w:iCs/>
          <w:color w:val="000000" w:themeColor="text1"/>
        </w:rPr>
        <w:t>Journal of Contingencies and Crisis Management,</w:t>
      </w:r>
      <w:r w:rsidRPr="00A02717">
        <w:rPr>
          <w:color w:val="000000" w:themeColor="text1"/>
        </w:rPr>
        <w:t> </w:t>
      </w:r>
      <w:r w:rsidRPr="00A02717">
        <w:rPr>
          <w:i/>
          <w:iCs/>
          <w:color w:val="000000" w:themeColor="text1"/>
        </w:rPr>
        <w:t>17</w:t>
      </w:r>
      <w:r w:rsidRPr="00A02717">
        <w:rPr>
          <w:color w:val="000000" w:themeColor="text1"/>
        </w:rPr>
        <w:t>(4), 242-254.</w:t>
      </w:r>
    </w:p>
    <w:p w14:paraId="2BCC48E5" w14:textId="77777777" w:rsidR="00A3570D" w:rsidRPr="00A02717" w:rsidRDefault="00A3570D" w:rsidP="009858F8">
      <w:pPr>
        <w:shd w:val="clear" w:color="auto" w:fill="FFFFFF"/>
        <w:ind w:left="720" w:hanging="720"/>
        <w:rPr>
          <w:color w:val="000000" w:themeColor="text1"/>
        </w:rPr>
      </w:pPr>
    </w:p>
    <w:p w14:paraId="6623E806" w14:textId="183E5EEC" w:rsidR="009858F8" w:rsidRPr="00A02717" w:rsidRDefault="009858F8" w:rsidP="009858F8">
      <w:pPr>
        <w:shd w:val="clear" w:color="auto" w:fill="FFFFFF"/>
        <w:ind w:left="720" w:hanging="720"/>
        <w:rPr>
          <w:color w:val="000000" w:themeColor="text1"/>
        </w:rPr>
      </w:pPr>
      <w:r w:rsidRPr="00A02717">
        <w:rPr>
          <w:color w:val="000000" w:themeColor="text1"/>
        </w:rPr>
        <w:t>Bakker, A., &amp; Albrecht, S. (2018). Work engagement: Current trends. </w:t>
      </w:r>
      <w:r w:rsidRPr="00A02717">
        <w:rPr>
          <w:i/>
          <w:iCs/>
          <w:color w:val="000000" w:themeColor="text1"/>
        </w:rPr>
        <w:t>Career Development International,</w:t>
      </w:r>
      <w:r w:rsidRPr="00A02717">
        <w:rPr>
          <w:color w:val="000000" w:themeColor="text1"/>
        </w:rPr>
        <w:t> </w:t>
      </w:r>
      <w:r w:rsidRPr="00A02717">
        <w:rPr>
          <w:i/>
          <w:iCs/>
          <w:color w:val="000000" w:themeColor="text1"/>
        </w:rPr>
        <w:t>23</w:t>
      </w:r>
      <w:r w:rsidRPr="00A02717">
        <w:rPr>
          <w:color w:val="000000" w:themeColor="text1"/>
        </w:rPr>
        <w:t>(1), 4-11.</w:t>
      </w:r>
    </w:p>
    <w:p w14:paraId="7E30EC0E" w14:textId="77777777" w:rsidR="009858F8" w:rsidRPr="00A02717" w:rsidRDefault="009858F8" w:rsidP="005D14D8">
      <w:pPr>
        <w:shd w:val="clear" w:color="auto" w:fill="FFFFFF"/>
        <w:ind w:left="720" w:hanging="720"/>
        <w:rPr>
          <w:color w:val="000000" w:themeColor="text1"/>
        </w:rPr>
      </w:pPr>
    </w:p>
    <w:p w14:paraId="7F4DB753" w14:textId="77777777" w:rsidR="00CB6D20" w:rsidRPr="00A02717" w:rsidRDefault="00CB6D20" w:rsidP="00CB6D20">
      <w:pPr>
        <w:ind w:left="720" w:hanging="720"/>
        <w:rPr>
          <w:color w:val="000000" w:themeColor="text1"/>
        </w:rPr>
      </w:pPr>
      <w:r w:rsidRPr="00A02717">
        <w:rPr>
          <w:color w:val="000000" w:themeColor="text1"/>
        </w:rPr>
        <w:t>Bakker, A. B., &amp; Schaufeli, W. B. (2001, May). Socially induced engagement. Paper presented at the 10th Conference of the European Association of Work and Organizational Psychologists, Prague, Czech Republic.</w:t>
      </w:r>
    </w:p>
    <w:p w14:paraId="45652774" w14:textId="77777777" w:rsidR="00CB6D20" w:rsidRPr="00A02717" w:rsidRDefault="00CB6D20" w:rsidP="005D14D8">
      <w:pPr>
        <w:shd w:val="clear" w:color="auto" w:fill="FFFFFF"/>
        <w:ind w:left="720" w:hanging="720"/>
        <w:rPr>
          <w:color w:val="000000" w:themeColor="text1"/>
        </w:rPr>
      </w:pPr>
    </w:p>
    <w:p w14:paraId="72BDAEBB" w14:textId="32C64B58" w:rsidR="006C3641" w:rsidRPr="00A02717" w:rsidRDefault="006C3641" w:rsidP="006C3641">
      <w:pPr>
        <w:ind w:left="720" w:hanging="720"/>
        <w:rPr>
          <w:color w:val="000000" w:themeColor="text1"/>
        </w:rPr>
      </w:pPr>
      <w:r w:rsidRPr="00A02717">
        <w:rPr>
          <w:color w:val="000000" w:themeColor="text1"/>
        </w:rPr>
        <w:lastRenderedPageBreak/>
        <w:t>Bakker, A.B. &amp; Schaufeli, W.B. (2004), ‘Job Demands, Job Resources, and their Relationship with Burnout and Engagement: A Multi-Sample Study,’ Journal of Organizational Behavior, 25, 293–315.</w:t>
      </w:r>
    </w:p>
    <w:p w14:paraId="1CE6D120" w14:textId="77777777" w:rsidR="006C3641" w:rsidRPr="00A02717" w:rsidRDefault="006C3641" w:rsidP="005D14D8">
      <w:pPr>
        <w:shd w:val="clear" w:color="auto" w:fill="FFFFFF"/>
        <w:ind w:left="720" w:hanging="720"/>
        <w:rPr>
          <w:color w:val="000000" w:themeColor="text1"/>
        </w:rPr>
      </w:pPr>
    </w:p>
    <w:p w14:paraId="48A806D6" w14:textId="77777777" w:rsidR="00C366AB" w:rsidRPr="00A02717" w:rsidRDefault="00C366AB" w:rsidP="00C366AB">
      <w:pPr>
        <w:shd w:val="clear" w:color="auto" w:fill="FFFFFF"/>
        <w:ind w:left="720" w:hanging="720"/>
        <w:rPr>
          <w:color w:val="000000" w:themeColor="text1"/>
        </w:rPr>
      </w:pPr>
      <w:r w:rsidRPr="00A02717">
        <w:rPr>
          <w:color w:val="000000" w:themeColor="text1"/>
        </w:rPr>
        <w:t>Bal, P., Kooij, D., &amp; De Jong, S. (2013). How Do Developmental and Accommodative HRM Enhance Employee Engagement and Commitment? The Role of Psychological Contract and SOC Strategies. </w:t>
      </w:r>
      <w:r w:rsidRPr="00A02717">
        <w:rPr>
          <w:i/>
          <w:iCs/>
          <w:color w:val="000000" w:themeColor="text1"/>
        </w:rPr>
        <w:t>Journal of Management Studies,</w:t>
      </w:r>
      <w:r w:rsidRPr="00A02717">
        <w:rPr>
          <w:color w:val="000000" w:themeColor="text1"/>
        </w:rPr>
        <w:t> </w:t>
      </w:r>
      <w:r w:rsidRPr="00A02717">
        <w:rPr>
          <w:i/>
          <w:iCs/>
          <w:color w:val="000000" w:themeColor="text1"/>
        </w:rPr>
        <w:t>50</w:t>
      </w:r>
      <w:r w:rsidRPr="00A02717">
        <w:rPr>
          <w:color w:val="000000" w:themeColor="text1"/>
        </w:rPr>
        <w:t>(4), 545-572.</w:t>
      </w:r>
    </w:p>
    <w:p w14:paraId="623CF4C7" w14:textId="77777777" w:rsidR="00C366AB" w:rsidRPr="00A02717" w:rsidRDefault="00C366AB" w:rsidP="005D14D8">
      <w:pPr>
        <w:shd w:val="clear" w:color="auto" w:fill="FFFFFF"/>
        <w:ind w:left="720" w:hanging="720"/>
        <w:rPr>
          <w:color w:val="000000" w:themeColor="text1"/>
        </w:rPr>
      </w:pPr>
    </w:p>
    <w:p w14:paraId="55EDBD71" w14:textId="12205B6F" w:rsidR="00063CC0" w:rsidRPr="00A02717" w:rsidRDefault="00063CC0" w:rsidP="005D14D8">
      <w:pPr>
        <w:shd w:val="clear" w:color="auto" w:fill="FFFFFF"/>
        <w:ind w:left="720" w:hanging="720"/>
        <w:rPr>
          <w:color w:val="000000" w:themeColor="text1"/>
        </w:rPr>
      </w:pPr>
      <w:r w:rsidRPr="00A02717">
        <w:rPr>
          <w:color w:val="000000" w:themeColor="text1"/>
        </w:rPr>
        <w:t>Benjamin, N. (2021, June 28). How Technology Supports Workplace Diversity, Equity, and Inclusion. Forbes. https://www.forbes.com/sites/sap/2021/06/28/how-technology-supports-workplace-diversity-equity-and-inclusion/?sh=7a5c90c728b8</w:t>
      </w:r>
    </w:p>
    <w:p w14:paraId="60D47EA3" w14:textId="77777777" w:rsidR="00063CC0" w:rsidRPr="00A02717" w:rsidRDefault="00063CC0" w:rsidP="005D14D8">
      <w:pPr>
        <w:shd w:val="clear" w:color="auto" w:fill="FFFFFF"/>
        <w:ind w:left="720" w:hanging="720"/>
        <w:rPr>
          <w:color w:val="000000" w:themeColor="text1"/>
        </w:rPr>
      </w:pPr>
    </w:p>
    <w:p w14:paraId="5DBE500C" w14:textId="1C897830" w:rsidR="005D14D8" w:rsidRPr="00A02717" w:rsidRDefault="005D14D8" w:rsidP="005D14D8">
      <w:pPr>
        <w:shd w:val="clear" w:color="auto" w:fill="FFFFFF"/>
        <w:ind w:left="720" w:hanging="720"/>
        <w:rPr>
          <w:color w:val="000000" w:themeColor="text1"/>
        </w:rPr>
      </w:pPr>
      <w:r w:rsidRPr="00A02717">
        <w:rPr>
          <w:color w:val="000000" w:themeColor="text1"/>
        </w:rPr>
        <w:t>Beresewicz, M. &amp; Deszczynski, B. (2021). The maturity of relationship management and firm performance – A step toward relationship management middle-range theory. </w:t>
      </w:r>
      <w:r w:rsidRPr="00A02717">
        <w:rPr>
          <w:i/>
          <w:iCs/>
          <w:color w:val="000000" w:themeColor="text1"/>
        </w:rPr>
        <w:t>Journal of Business Research,</w:t>
      </w:r>
      <w:r w:rsidRPr="00A02717">
        <w:rPr>
          <w:color w:val="000000" w:themeColor="text1"/>
        </w:rPr>
        <w:t> </w:t>
      </w:r>
      <w:r w:rsidRPr="00A02717">
        <w:rPr>
          <w:i/>
          <w:iCs/>
          <w:color w:val="000000" w:themeColor="text1"/>
        </w:rPr>
        <w:t>135</w:t>
      </w:r>
      <w:r w:rsidRPr="00A02717">
        <w:rPr>
          <w:color w:val="000000" w:themeColor="text1"/>
        </w:rPr>
        <w:t>, 358-372.</w:t>
      </w:r>
    </w:p>
    <w:p w14:paraId="09E9B987" w14:textId="77777777" w:rsidR="005D14D8" w:rsidRPr="00A02717" w:rsidRDefault="005D14D8" w:rsidP="00557CB7">
      <w:pPr>
        <w:shd w:val="clear" w:color="auto" w:fill="FFFFFF"/>
        <w:ind w:left="720" w:hanging="720"/>
        <w:rPr>
          <w:color w:val="000000" w:themeColor="text1"/>
        </w:rPr>
      </w:pPr>
    </w:p>
    <w:p w14:paraId="2AC54018" w14:textId="77777777" w:rsidR="00A07202" w:rsidRPr="00A02717" w:rsidRDefault="00A07202" w:rsidP="00A07202">
      <w:pPr>
        <w:shd w:val="clear" w:color="auto" w:fill="FFFFFF"/>
        <w:ind w:left="720" w:hanging="720"/>
        <w:rPr>
          <w:color w:val="000000" w:themeColor="text1"/>
        </w:rPr>
      </w:pPr>
      <w:r w:rsidRPr="00A02717">
        <w:rPr>
          <w:color w:val="000000" w:themeColor="text1"/>
        </w:rPr>
        <w:t>Bergefurt, L., Weijs-Perrée, M., Appel-Meulenbroek, R., &amp; Arentze, T. (2022). The physical office workplace as a resource for mental health – A systematic scoping review. </w:t>
      </w:r>
      <w:r w:rsidRPr="00A02717">
        <w:rPr>
          <w:i/>
          <w:iCs/>
          <w:color w:val="000000" w:themeColor="text1"/>
        </w:rPr>
        <w:t>Building and Environment,</w:t>
      </w:r>
      <w:r w:rsidRPr="00A02717">
        <w:rPr>
          <w:color w:val="000000" w:themeColor="text1"/>
        </w:rPr>
        <w:t> </w:t>
      </w:r>
      <w:r w:rsidRPr="00A02717">
        <w:rPr>
          <w:i/>
          <w:iCs/>
          <w:color w:val="000000" w:themeColor="text1"/>
        </w:rPr>
        <w:t>207</w:t>
      </w:r>
      <w:r w:rsidRPr="00A02717">
        <w:rPr>
          <w:color w:val="000000" w:themeColor="text1"/>
        </w:rPr>
        <w:t>, 108505.</w:t>
      </w:r>
    </w:p>
    <w:p w14:paraId="658B88A9" w14:textId="77777777" w:rsidR="00A07202" w:rsidRPr="00A02717" w:rsidRDefault="00A07202" w:rsidP="009E2AB4">
      <w:pPr>
        <w:rPr>
          <w:color w:val="000000" w:themeColor="text1"/>
        </w:rPr>
      </w:pPr>
    </w:p>
    <w:p w14:paraId="267BE07B" w14:textId="7F1F0EE6" w:rsidR="009E2AB4" w:rsidRPr="00A02717" w:rsidRDefault="009E2AB4" w:rsidP="009E2AB4">
      <w:pPr>
        <w:rPr>
          <w:color w:val="000000" w:themeColor="text1"/>
        </w:rPr>
      </w:pPr>
      <w:r w:rsidRPr="00A02717">
        <w:rPr>
          <w:color w:val="000000" w:themeColor="text1"/>
        </w:rPr>
        <w:t>Bernstein, D. (1984), Corporate Image and Reality, Holt Rinehart and Winston, Eastbourne.</w:t>
      </w:r>
    </w:p>
    <w:p w14:paraId="59B385B3" w14:textId="77777777" w:rsidR="009E2AB4" w:rsidRPr="00A02717" w:rsidRDefault="009E2AB4" w:rsidP="005D14D8">
      <w:pPr>
        <w:shd w:val="clear" w:color="auto" w:fill="FFFFFF"/>
        <w:ind w:left="720" w:hanging="720"/>
        <w:rPr>
          <w:color w:val="000000" w:themeColor="text1"/>
        </w:rPr>
      </w:pPr>
    </w:p>
    <w:p w14:paraId="6D9B9B6C" w14:textId="6D1ADE62" w:rsidR="00785B3E" w:rsidRPr="00A02717" w:rsidRDefault="00785B3E" w:rsidP="00785B3E">
      <w:pPr>
        <w:rPr>
          <w:color w:val="000000" w:themeColor="text1"/>
        </w:rPr>
      </w:pPr>
      <w:r w:rsidRPr="00A02717">
        <w:rPr>
          <w:color w:val="000000" w:themeColor="text1"/>
        </w:rPr>
        <w:t xml:space="preserve">Best Companies (2016). </w:t>
      </w:r>
      <w:r w:rsidRPr="00A02717">
        <w:rPr>
          <w:i/>
          <w:iCs/>
          <w:color w:val="000000" w:themeColor="text1"/>
        </w:rPr>
        <w:t>The 8 factors of workplace engagement</w:t>
      </w:r>
      <w:r w:rsidRPr="00A02717">
        <w:rPr>
          <w:color w:val="000000" w:themeColor="text1"/>
        </w:rPr>
        <w:t>. www.b.co.uk/factors/</w:t>
      </w:r>
    </w:p>
    <w:p w14:paraId="606857D4" w14:textId="77777777" w:rsidR="00785B3E" w:rsidRPr="00A02717" w:rsidRDefault="00785B3E" w:rsidP="005D14D8">
      <w:pPr>
        <w:shd w:val="clear" w:color="auto" w:fill="FFFFFF"/>
        <w:ind w:left="720" w:hanging="720"/>
        <w:rPr>
          <w:color w:val="000000" w:themeColor="text1"/>
        </w:rPr>
      </w:pPr>
    </w:p>
    <w:p w14:paraId="44F10CAB" w14:textId="3D92DCD6" w:rsidR="007841C2" w:rsidRPr="00A02717" w:rsidRDefault="007841C2" w:rsidP="005D14D8">
      <w:pPr>
        <w:shd w:val="clear" w:color="auto" w:fill="FFFFFF"/>
        <w:ind w:left="720" w:hanging="720"/>
        <w:rPr>
          <w:color w:val="000000" w:themeColor="text1"/>
        </w:rPr>
      </w:pPr>
      <w:r w:rsidRPr="00A02717">
        <w:rPr>
          <w:color w:val="000000" w:themeColor="text1"/>
        </w:rPr>
        <w:t xml:space="preserve">Blessinger, K. &amp; Hrycaj, P. (2013). </w:t>
      </w:r>
      <w:r w:rsidRPr="00A02717">
        <w:rPr>
          <w:i/>
          <w:iCs/>
          <w:color w:val="000000" w:themeColor="text1"/>
        </w:rPr>
        <w:t>Workplace culture in academic libraries: The early 21</w:t>
      </w:r>
      <w:r w:rsidRPr="00A02717">
        <w:rPr>
          <w:i/>
          <w:iCs/>
          <w:color w:val="000000" w:themeColor="text1"/>
          <w:vertAlign w:val="superscript"/>
        </w:rPr>
        <w:t>st</w:t>
      </w:r>
      <w:r w:rsidRPr="00A02717">
        <w:rPr>
          <w:i/>
          <w:iCs/>
          <w:color w:val="000000" w:themeColor="text1"/>
        </w:rPr>
        <w:t xml:space="preserve"> century</w:t>
      </w:r>
      <w:r w:rsidRPr="00A02717">
        <w:rPr>
          <w:color w:val="000000" w:themeColor="text1"/>
        </w:rPr>
        <w:t xml:space="preserve">. Elsevier. </w:t>
      </w:r>
    </w:p>
    <w:p w14:paraId="2B179021" w14:textId="77777777" w:rsidR="007841C2" w:rsidRPr="00A02717" w:rsidRDefault="007841C2" w:rsidP="005D14D8">
      <w:pPr>
        <w:shd w:val="clear" w:color="auto" w:fill="FFFFFF"/>
        <w:ind w:left="720" w:hanging="720"/>
        <w:rPr>
          <w:color w:val="000000" w:themeColor="text1"/>
        </w:rPr>
      </w:pPr>
    </w:p>
    <w:p w14:paraId="79FE4B24" w14:textId="4874D3E0" w:rsidR="005D14D8" w:rsidRPr="00A02717" w:rsidRDefault="005D14D8" w:rsidP="005D14D8">
      <w:pPr>
        <w:shd w:val="clear" w:color="auto" w:fill="FFFFFF"/>
        <w:ind w:left="720" w:hanging="720"/>
        <w:rPr>
          <w:color w:val="000000" w:themeColor="text1"/>
        </w:rPr>
      </w:pPr>
      <w:r w:rsidRPr="00A02717">
        <w:rPr>
          <w:color w:val="000000" w:themeColor="text1"/>
        </w:rPr>
        <w:t>Bortree, D. &amp; Waters, R. (2012). Advancing relationship management theory: Mapping the continuum of relationship types. </w:t>
      </w:r>
      <w:r w:rsidRPr="00A02717">
        <w:rPr>
          <w:i/>
          <w:iCs/>
          <w:color w:val="000000" w:themeColor="text1"/>
        </w:rPr>
        <w:t>Public Relations Review,</w:t>
      </w:r>
      <w:r w:rsidRPr="00A02717">
        <w:rPr>
          <w:color w:val="000000" w:themeColor="text1"/>
        </w:rPr>
        <w:t> </w:t>
      </w:r>
      <w:r w:rsidRPr="00A02717">
        <w:rPr>
          <w:i/>
          <w:iCs/>
          <w:color w:val="000000" w:themeColor="text1"/>
        </w:rPr>
        <w:t>38</w:t>
      </w:r>
      <w:r w:rsidRPr="00A02717">
        <w:rPr>
          <w:color w:val="000000" w:themeColor="text1"/>
        </w:rPr>
        <w:t>(1), 123-127.</w:t>
      </w:r>
    </w:p>
    <w:p w14:paraId="77928DA1" w14:textId="77777777" w:rsidR="005D14D8" w:rsidRPr="00A02717" w:rsidRDefault="005D14D8" w:rsidP="00557CB7">
      <w:pPr>
        <w:shd w:val="clear" w:color="auto" w:fill="FFFFFF"/>
        <w:ind w:left="720" w:hanging="720"/>
        <w:rPr>
          <w:color w:val="000000" w:themeColor="text1"/>
        </w:rPr>
      </w:pPr>
    </w:p>
    <w:p w14:paraId="5DDE208A" w14:textId="77777777" w:rsidR="006C3641" w:rsidRPr="00A02717" w:rsidRDefault="006C3641" w:rsidP="006C3641">
      <w:pPr>
        <w:ind w:left="720" w:hanging="720"/>
        <w:rPr>
          <w:color w:val="000000" w:themeColor="text1"/>
        </w:rPr>
      </w:pPr>
      <w:r w:rsidRPr="00A02717">
        <w:rPr>
          <w:color w:val="000000" w:themeColor="text1"/>
        </w:rPr>
        <w:t>Boselie, P., Dietz, G., and Boon, C. (2005), ‘Commonalities and Contradictions in HRM and Performance Research,’ Human Resource Management Journal, 15, 67–94.</w:t>
      </w:r>
    </w:p>
    <w:p w14:paraId="207EEA51" w14:textId="77777777" w:rsidR="006C3641" w:rsidRPr="00A02717" w:rsidRDefault="006C3641" w:rsidP="00244257">
      <w:pPr>
        <w:shd w:val="clear" w:color="auto" w:fill="FFFFFF"/>
        <w:ind w:left="720" w:hanging="720"/>
        <w:rPr>
          <w:color w:val="000000" w:themeColor="text1"/>
        </w:rPr>
      </w:pPr>
    </w:p>
    <w:p w14:paraId="307339F0" w14:textId="7D203F03" w:rsidR="00D32718" w:rsidRPr="00A02717" w:rsidRDefault="00D32718" w:rsidP="00D32718">
      <w:pPr>
        <w:ind w:left="720" w:hanging="720"/>
        <w:rPr>
          <w:color w:val="000000" w:themeColor="text1"/>
        </w:rPr>
      </w:pPr>
      <w:r w:rsidRPr="00A02717">
        <w:rPr>
          <w:color w:val="000000" w:themeColor="text1"/>
        </w:rPr>
        <w:t>Bracken, C. C., Lombard, M., and Snyder‐Duch, J. (2002). Content analysis in mass communication: Assessment and reporting of intercoder reliability. </w:t>
      </w:r>
      <w:r w:rsidRPr="00A02717">
        <w:rPr>
          <w:i/>
          <w:iCs/>
          <w:color w:val="000000" w:themeColor="text1"/>
        </w:rPr>
        <w:t>Human Communication Research</w:t>
      </w:r>
      <w:r w:rsidRPr="00A02717">
        <w:rPr>
          <w:color w:val="000000" w:themeColor="text1"/>
        </w:rPr>
        <w:t>, 28(4), 587-604.</w:t>
      </w:r>
    </w:p>
    <w:p w14:paraId="1A784E16" w14:textId="77777777" w:rsidR="00D32718" w:rsidRPr="00A02717" w:rsidRDefault="00D32718" w:rsidP="00244257">
      <w:pPr>
        <w:shd w:val="clear" w:color="auto" w:fill="FFFFFF"/>
        <w:ind w:left="720" w:hanging="720"/>
        <w:rPr>
          <w:color w:val="000000" w:themeColor="text1"/>
        </w:rPr>
      </w:pPr>
    </w:p>
    <w:p w14:paraId="6C044345" w14:textId="7A93FDB0" w:rsidR="00244257" w:rsidRPr="00A02717" w:rsidRDefault="00244257" w:rsidP="00244257">
      <w:pPr>
        <w:shd w:val="clear" w:color="auto" w:fill="FFFFFF"/>
        <w:ind w:left="720" w:hanging="720"/>
        <w:rPr>
          <w:color w:val="000000" w:themeColor="text1"/>
        </w:rPr>
      </w:pPr>
      <w:r w:rsidRPr="00A02717">
        <w:rPr>
          <w:color w:val="000000" w:themeColor="text1"/>
        </w:rPr>
        <w:t>Bradford. Exploring diversity-boosting strategies in fortune 500 companies. (2020). </w:t>
      </w:r>
      <w:r w:rsidRPr="00A02717">
        <w:rPr>
          <w:i/>
          <w:iCs/>
          <w:color w:val="000000" w:themeColor="text1"/>
        </w:rPr>
        <w:t>Strategic Directio.,</w:t>
      </w:r>
      <w:r w:rsidRPr="00A02717">
        <w:rPr>
          <w:color w:val="000000" w:themeColor="text1"/>
        </w:rPr>
        <w:t> </w:t>
      </w:r>
      <w:r w:rsidRPr="00A02717">
        <w:rPr>
          <w:i/>
          <w:iCs/>
          <w:color w:val="000000" w:themeColor="text1"/>
        </w:rPr>
        <w:t>36</w:t>
      </w:r>
      <w:r w:rsidRPr="00A02717">
        <w:rPr>
          <w:color w:val="000000" w:themeColor="text1"/>
        </w:rPr>
        <w:t>(8), 21-23.</w:t>
      </w:r>
    </w:p>
    <w:p w14:paraId="18255BFC" w14:textId="77777777" w:rsidR="00244257" w:rsidRPr="00A02717" w:rsidRDefault="00244257" w:rsidP="00C544A6">
      <w:pPr>
        <w:shd w:val="clear" w:color="auto" w:fill="FFFFFF"/>
        <w:ind w:left="720" w:hanging="720"/>
        <w:rPr>
          <w:color w:val="000000" w:themeColor="text1"/>
        </w:rPr>
      </w:pPr>
    </w:p>
    <w:p w14:paraId="00631B5E" w14:textId="2397F882" w:rsidR="00C544A6" w:rsidRPr="00A02717" w:rsidRDefault="00C544A6" w:rsidP="00C544A6">
      <w:pPr>
        <w:shd w:val="clear" w:color="auto" w:fill="FFFFFF"/>
        <w:ind w:left="720" w:hanging="720"/>
        <w:rPr>
          <w:color w:val="000000" w:themeColor="text1"/>
        </w:rPr>
      </w:pPr>
      <w:r w:rsidRPr="00A02717">
        <w:rPr>
          <w:color w:val="000000" w:themeColor="text1"/>
        </w:rPr>
        <w:t>Browning, N., Lee, E., Park, Y., Kim, T., &amp; Collins, R. (2020). Muting or Meddling? Advocacy as a Relational Communication Strategy Affecting Organization–Public Relationships and Stakeholder Response. </w:t>
      </w:r>
      <w:r w:rsidRPr="00A02717">
        <w:rPr>
          <w:i/>
          <w:iCs/>
          <w:color w:val="000000" w:themeColor="text1"/>
        </w:rPr>
        <w:t>Journalism &amp; Mass Communication Quarterly,</w:t>
      </w:r>
      <w:r w:rsidRPr="00A02717">
        <w:rPr>
          <w:color w:val="000000" w:themeColor="text1"/>
        </w:rPr>
        <w:t> </w:t>
      </w:r>
      <w:r w:rsidRPr="00A02717">
        <w:rPr>
          <w:i/>
          <w:iCs/>
          <w:color w:val="000000" w:themeColor="text1"/>
        </w:rPr>
        <w:t>97</w:t>
      </w:r>
      <w:r w:rsidRPr="00A02717">
        <w:rPr>
          <w:color w:val="000000" w:themeColor="text1"/>
        </w:rPr>
        <w:t>(4), 1026-1053.</w:t>
      </w:r>
    </w:p>
    <w:p w14:paraId="3E0F9EA1" w14:textId="77777777" w:rsidR="00C544A6" w:rsidRPr="00A02717" w:rsidRDefault="00C544A6" w:rsidP="00557CB7">
      <w:pPr>
        <w:shd w:val="clear" w:color="auto" w:fill="FFFFFF"/>
        <w:ind w:left="720" w:hanging="720"/>
        <w:rPr>
          <w:color w:val="000000" w:themeColor="text1"/>
        </w:rPr>
      </w:pPr>
    </w:p>
    <w:p w14:paraId="3996C4F0" w14:textId="77777777" w:rsidR="0077401D" w:rsidRPr="00A02717" w:rsidRDefault="0077401D" w:rsidP="0077401D">
      <w:pPr>
        <w:shd w:val="clear" w:color="auto" w:fill="FFFFFF"/>
        <w:ind w:left="720" w:hanging="720"/>
        <w:rPr>
          <w:color w:val="000000" w:themeColor="text1"/>
        </w:rPr>
      </w:pPr>
      <w:r w:rsidRPr="00A02717">
        <w:rPr>
          <w:color w:val="000000" w:themeColor="text1"/>
        </w:rPr>
        <w:lastRenderedPageBreak/>
        <w:t>Bruning, S., Dials, M., &amp; Shirka, A. (2008). Using dialogue to build organization–public relationships, engage publics, and positively affect organizational outcomes. </w:t>
      </w:r>
      <w:r w:rsidRPr="00A02717">
        <w:rPr>
          <w:i/>
          <w:iCs/>
          <w:color w:val="000000" w:themeColor="text1"/>
        </w:rPr>
        <w:t>Public Relations Review,</w:t>
      </w:r>
      <w:r w:rsidRPr="00A02717">
        <w:rPr>
          <w:color w:val="000000" w:themeColor="text1"/>
        </w:rPr>
        <w:t> </w:t>
      </w:r>
      <w:r w:rsidRPr="00A02717">
        <w:rPr>
          <w:i/>
          <w:iCs/>
          <w:color w:val="000000" w:themeColor="text1"/>
        </w:rPr>
        <w:t>34</w:t>
      </w:r>
      <w:r w:rsidRPr="00A02717">
        <w:rPr>
          <w:color w:val="000000" w:themeColor="text1"/>
        </w:rPr>
        <w:t>(1), 25-31.</w:t>
      </w:r>
    </w:p>
    <w:p w14:paraId="76642006" w14:textId="77777777" w:rsidR="0077401D" w:rsidRPr="00A02717" w:rsidRDefault="0077401D" w:rsidP="00557CB7">
      <w:pPr>
        <w:shd w:val="clear" w:color="auto" w:fill="FFFFFF"/>
        <w:ind w:left="720" w:hanging="720"/>
        <w:rPr>
          <w:color w:val="000000" w:themeColor="text1"/>
        </w:rPr>
      </w:pPr>
    </w:p>
    <w:p w14:paraId="2E94EF87" w14:textId="77777777" w:rsidR="004760F2" w:rsidRPr="00A02717" w:rsidRDefault="004760F2" w:rsidP="004760F2">
      <w:pPr>
        <w:shd w:val="clear" w:color="auto" w:fill="FFFFFF"/>
        <w:ind w:left="720" w:hanging="720"/>
        <w:rPr>
          <w:color w:val="000000" w:themeColor="text1"/>
        </w:rPr>
      </w:pPr>
      <w:r w:rsidRPr="00A02717">
        <w:rPr>
          <w:color w:val="000000" w:themeColor="text1"/>
        </w:rPr>
        <w:t>Bruning, S., &amp; Ledingham, J. (1999). Relationships between organizations and publics: Development of a multi-dimensional organization-public relationship scale. </w:t>
      </w:r>
      <w:r w:rsidRPr="00A02717">
        <w:rPr>
          <w:i/>
          <w:iCs/>
          <w:color w:val="000000" w:themeColor="text1"/>
        </w:rPr>
        <w:t>Public Relations Review,</w:t>
      </w:r>
      <w:r w:rsidRPr="00A02717">
        <w:rPr>
          <w:color w:val="000000" w:themeColor="text1"/>
        </w:rPr>
        <w:t> </w:t>
      </w:r>
      <w:r w:rsidRPr="00A02717">
        <w:rPr>
          <w:i/>
          <w:iCs/>
          <w:color w:val="000000" w:themeColor="text1"/>
        </w:rPr>
        <w:t>25</w:t>
      </w:r>
      <w:r w:rsidRPr="00A02717">
        <w:rPr>
          <w:color w:val="000000" w:themeColor="text1"/>
        </w:rPr>
        <w:t>(2), 157-170.</w:t>
      </w:r>
    </w:p>
    <w:p w14:paraId="13586FF1" w14:textId="77777777" w:rsidR="004760F2" w:rsidRPr="00A02717" w:rsidRDefault="004760F2" w:rsidP="00557CB7">
      <w:pPr>
        <w:shd w:val="clear" w:color="auto" w:fill="FFFFFF"/>
        <w:ind w:left="720" w:hanging="720"/>
        <w:rPr>
          <w:color w:val="000000" w:themeColor="text1"/>
        </w:rPr>
      </w:pPr>
    </w:p>
    <w:p w14:paraId="599483A2" w14:textId="67B484D3" w:rsidR="00557CB7" w:rsidRPr="00A02717" w:rsidRDefault="00557CB7" w:rsidP="00557CB7">
      <w:pPr>
        <w:shd w:val="clear" w:color="auto" w:fill="FFFFFF"/>
        <w:ind w:left="720" w:hanging="720"/>
        <w:rPr>
          <w:color w:val="000000" w:themeColor="text1"/>
        </w:rPr>
      </w:pPr>
      <w:r w:rsidRPr="00A02717">
        <w:rPr>
          <w:color w:val="000000" w:themeColor="text1"/>
        </w:rPr>
        <w:t>Carnahan, S., Kryscynski, D., &amp; Olson, D. (2017). When Does Corporate Social Responsibility Reduce Employee Turnover? Evidence from Attorneys Before and After 9/11. </w:t>
      </w:r>
      <w:r w:rsidRPr="00A02717">
        <w:rPr>
          <w:i/>
          <w:iCs/>
          <w:color w:val="000000" w:themeColor="text1"/>
        </w:rPr>
        <w:t>Academy of Management Journal,</w:t>
      </w:r>
      <w:r w:rsidRPr="00A02717">
        <w:rPr>
          <w:color w:val="000000" w:themeColor="text1"/>
        </w:rPr>
        <w:t> </w:t>
      </w:r>
      <w:r w:rsidRPr="00A02717">
        <w:rPr>
          <w:i/>
          <w:iCs/>
          <w:color w:val="000000" w:themeColor="text1"/>
        </w:rPr>
        <w:t>60</w:t>
      </w:r>
      <w:r w:rsidRPr="00A02717">
        <w:rPr>
          <w:color w:val="000000" w:themeColor="text1"/>
        </w:rPr>
        <w:t>(5), 1932-1962.</w:t>
      </w:r>
    </w:p>
    <w:p w14:paraId="1977922F" w14:textId="3AA40725" w:rsidR="00557CB7" w:rsidRPr="00A02717" w:rsidRDefault="00557CB7" w:rsidP="00557CB7">
      <w:pPr>
        <w:rPr>
          <w:rStyle w:val="normaltextrun"/>
          <w:color w:val="000000" w:themeColor="text1"/>
        </w:rPr>
      </w:pPr>
      <w:r w:rsidRPr="00A02717">
        <w:rPr>
          <w:color w:val="000000" w:themeColor="text1"/>
        </w:rPr>
        <w:t> </w:t>
      </w:r>
    </w:p>
    <w:p w14:paraId="58F98645" w14:textId="3ACE5152" w:rsidR="00A3570D" w:rsidRPr="00A02717" w:rsidRDefault="00A3570D" w:rsidP="0070011F">
      <w:pPr>
        <w:shd w:val="clear" w:color="auto" w:fill="FFFFFF"/>
        <w:ind w:left="720" w:hanging="720"/>
        <w:rPr>
          <w:color w:val="000000" w:themeColor="text1"/>
        </w:rPr>
      </w:pPr>
      <w:r w:rsidRPr="00A02717">
        <w:rPr>
          <w:color w:val="000000" w:themeColor="text1"/>
        </w:rPr>
        <w:t>Cassino, D., &amp; Besen‐Cassino, Y. (2019). Race, threat and workplace sexual harassment: The dynamics of harassment in the United States, 1997–2016. </w:t>
      </w:r>
      <w:r w:rsidRPr="00A02717">
        <w:rPr>
          <w:i/>
          <w:iCs/>
          <w:color w:val="000000" w:themeColor="text1"/>
        </w:rPr>
        <w:t>Gender, Work, and Organization,</w:t>
      </w:r>
      <w:r w:rsidRPr="00A02717">
        <w:rPr>
          <w:color w:val="000000" w:themeColor="text1"/>
        </w:rPr>
        <w:t> </w:t>
      </w:r>
      <w:r w:rsidRPr="00A02717">
        <w:rPr>
          <w:i/>
          <w:iCs/>
          <w:color w:val="000000" w:themeColor="text1"/>
        </w:rPr>
        <w:t>26</w:t>
      </w:r>
      <w:r w:rsidRPr="00A02717">
        <w:rPr>
          <w:color w:val="000000" w:themeColor="text1"/>
        </w:rPr>
        <w:t>(9), 1221-1240.</w:t>
      </w:r>
    </w:p>
    <w:p w14:paraId="1812876A" w14:textId="77777777" w:rsidR="0070011F" w:rsidRPr="00A02717" w:rsidRDefault="0070011F" w:rsidP="0070011F">
      <w:pPr>
        <w:shd w:val="clear" w:color="auto" w:fill="FFFFFF"/>
        <w:ind w:left="720" w:hanging="720"/>
        <w:rPr>
          <w:color w:val="000000" w:themeColor="text1"/>
        </w:rPr>
      </w:pPr>
    </w:p>
    <w:p w14:paraId="7509DFF9" w14:textId="192CA0AA" w:rsidR="0070011F" w:rsidRPr="00A02717" w:rsidRDefault="0070011F" w:rsidP="0070011F">
      <w:pPr>
        <w:shd w:val="clear" w:color="auto" w:fill="FFFFFF"/>
        <w:spacing w:after="158"/>
        <w:ind w:left="446" w:hanging="446"/>
        <w:rPr>
          <w:color w:val="000000" w:themeColor="text1"/>
        </w:rPr>
      </w:pPr>
      <w:r w:rsidRPr="00A02717">
        <w:rPr>
          <w:color w:val="000000" w:themeColor="text1"/>
        </w:rPr>
        <w:t>Centers for Disease Control and Prevention. (2016). Workplace Health Model. https://www.cdc.gov/workplacehealthpromotion/model/index.html</w:t>
      </w:r>
    </w:p>
    <w:p w14:paraId="4DB7BC34" w14:textId="0165C864" w:rsidR="00BB6B9E" w:rsidRPr="00A02717" w:rsidRDefault="00BB6B9E" w:rsidP="00A02717">
      <w:pPr>
        <w:shd w:val="clear" w:color="auto" w:fill="FFFFFF"/>
        <w:spacing w:after="158"/>
        <w:ind w:left="446" w:hanging="446"/>
        <w:rPr>
          <w:color w:val="000000" w:themeColor="text1"/>
        </w:rPr>
      </w:pPr>
      <w:r w:rsidRPr="00A02717">
        <w:rPr>
          <w:color w:val="000000" w:themeColor="text1"/>
        </w:rPr>
        <w:t>Chaurasia, S., &amp; Shukla, A. (2013). THE INFLUENCE OF LEADER-MEMBER EXCHANGE RELATIONS ON EMPLOYEE ENGAGEMENT AND WORK ROLE PERFORMANCE.</w:t>
      </w:r>
      <w:r w:rsidRPr="00A02717">
        <w:rPr>
          <w:i/>
          <w:iCs/>
          <w:color w:val="000000" w:themeColor="text1"/>
        </w:rPr>
        <w:t> International Journal of Organization Theory and Behavior, 16</w:t>
      </w:r>
      <w:r w:rsidRPr="00A02717">
        <w:rPr>
          <w:color w:val="000000" w:themeColor="text1"/>
        </w:rPr>
        <w:t>(4), 465-493. doi:https://doi-org.ezproxy.lib.ou.edu/10.1108/IJOTB-16-04-2013-B002</w:t>
      </w:r>
    </w:p>
    <w:p w14:paraId="274DABD7" w14:textId="531896FB" w:rsidR="0063411C" w:rsidRPr="00A02717" w:rsidRDefault="0063411C" w:rsidP="0063411C">
      <w:pPr>
        <w:shd w:val="clear" w:color="auto" w:fill="FFFFFF"/>
        <w:ind w:left="720" w:hanging="720"/>
        <w:rPr>
          <w:rStyle w:val="normaltextrun"/>
          <w:color w:val="000000" w:themeColor="text1"/>
        </w:rPr>
      </w:pPr>
      <w:r w:rsidRPr="00A02717">
        <w:rPr>
          <w:color w:val="000000" w:themeColor="text1"/>
        </w:rPr>
        <w:t>Chen, Y., &amp; Hung-Baesecke, C. (2014). Examining the Internal Aspect of Corporate Social Responsibility (CSR): Leader Behavior and Employee CSR Participation. </w:t>
      </w:r>
      <w:r w:rsidRPr="00A02717">
        <w:rPr>
          <w:i/>
          <w:iCs/>
          <w:color w:val="000000" w:themeColor="text1"/>
        </w:rPr>
        <w:t>Communication Research Reports,</w:t>
      </w:r>
      <w:r w:rsidRPr="00A02717">
        <w:rPr>
          <w:color w:val="000000" w:themeColor="text1"/>
        </w:rPr>
        <w:t> </w:t>
      </w:r>
      <w:r w:rsidRPr="00A02717">
        <w:rPr>
          <w:i/>
          <w:iCs/>
          <w:color w:val="000000" w:themeColor="text1"/>
        </w:rPr>
        <w:t>31</w:t>
      </w:r>
      <w:r w:rsidRPr="00A02717">
        <w:rPr>
          <w:color w:val="000000" w:themeColor="text1"/>
        </w:rPr>
        <w:t>(2), 210-220.</w:t>
      </w:r>
    </w:p>
    <w:p w14:paraId="6F163504" w14:textId="77777777" w:rsidR="0063411C" w:rsidRPr="00A02717" w:rsidRDefault="0063411C" w:rsidP="00AA2B01">
      <w:pPr>
        <w:ind w:left="720" w:hanging="720"/>
        <w:rPr>
          <w:rStyle w:val="normaltextrun"/>
          <w:color w:val="000000" w:themeColor="text1"/>
          <w:shd w:val="clear" w:color="auto" w:fill="FFFFFF"/>
        </w:rPr>
      </w:pPr>
    </w:p>
    <w:p w14:paraId="47CB7FB2" w14:textId="77777777" w:rsidR="009E2AB4" w:rsidRPr="00A02717" w:rsidRDefault="009E2AB4" w:rsidP="009E2AB4">
      <w:pPr>
        <w:ind w:left="720" w:hanging="720"/>
        <w:rPr>
          <w:color w:val="000000" w:themeColor="text1"/>
        </w:rPr>
      </w:pPr>
      <w:r w:rsidRPr="00A02717">
        <w:rPr>
          <w:color w:val="000000" w:themeColor="text1"/>
        </w:rPr>
        <w:t>Cheney, G. and Christensen, L. (2001), “Organizational identity linkages between internal and external communication”, in Jablin, F.M. and Putnam, L.L. (Eds), The New Handbook of Organizational Communication, Sage, Thousand Oaks, CA.</w:t>
      </w:r>
    </w:p>
    <w:p w14:paraId="480C7C37" w14:textId="77777777" w:rsidR="009E2AB4" w:rsidRPr="00A02717" w:rsidRDefault="009E2AB4" w:rsidP="00AA2B01">
      <w:pPr>
        <w:ind w:left="720" w:hanging="720"/>
        <w:rPr>
          <w:rStyle w:val="normaltextrun"/>
          <w:color w:val="000000" w:themeColor="text1"/>
          <w:shd w:val="clear" w:color="auto" w:fill="FFFFFF"/>
        </w:rPr>
      </w:pPr>
    </w:p>
    <w:p w14:paraId="083A025F" w14:textId="77777777" w:rsidR="009858F8" w:rsidRPr="00A02717" w:rsidRDefault="009858F8" w:rsidP="009858F8">
      <w:pPr>
        <w:ind w:left="720" w:hanging="720"/>
        <w:rPr>
          <w:color w:val="000000" w:themeColor="text1"/>
        </w:rPr>
      </w:pPr>
      <w:r w:rsidRPr="00A02717">
        <w:rPr>
          <w:color w:val="000000" w:themeColor="text1"/>
        </w:rPr>
        <w:t>Christian, M.S., Garza, A.S. and Slaughter, J.E. (2011), “Work engagement: a quantitative review a test of its relations with task and contextual performance”, Personnel Psychology, Vol. 64 No. 1, pp. 89-136.</w:t>
      </w:r>
    </w:p>
    <w:p w14:paraId="77AD4EBD" w14:textId="77777777" w:rsidR="009858F8" w:rsidRPr="00A02717" w:rsidRDefault="009858F8" w:rsidP="00AA2B01">
      <w:pPr>
        <w:ind w:left="720" w:hanging="720"/>
        <w:rPr>
          <w:rStyle w:val="normaltextrun"/>
          <w:color w:val="000000" w:themeColor="text1"/>
          <w:shd w:val="clear" w:color="auto" w:fill="FFFFFF"/>
        </w:rPr>
      </w:pPr>
    </w:p>
    <w:p w14:paraId="6B1A4B63" w14:textId="4A88A84C" w:rsidR="002B4C74" w:rsidRPr="00A02717" w:rsidRDefault="002B4C74" w:rsidP="00AA2B01">
      <w:pPr>
        <w:ind w:left="720" w:hanging="720"/>
        <w:rPr>
          <w:color w:val="000000" w:themeColor="text1"/>
        </w:rPr>
      </w:pPr>
      <w:r w:rsidRPr="00A02717">
        <w:rPr>
          <w:rStyle w:val="normaltextrun"/>
          <w:color w:val="000000" w:themeColor="text1"/>
          <w:shd w:val="clear" w:color="auto" w:fill="FFFFFF"/>
        </w:rPr>
        <w:t>Coleman, J. (2013, May 6). Six components of a great corporate culture.  </w:t>
      </w:r>
      <w:hyperlink r:id="rId18" w:tgtFrame="_blank" w:history="1">
        <w:r w:rsidRPr="00A02717">
          <w:rPr>
            <w:rStyle w:val="normaltextrun"/>
            <w:color w:val="000000" w:themeColor="text1"/>
            <w:u w:val="single"/>
            <w:shd w:val="clear" w:color="auto" w:fill="FFFFFF"/>
          </w:rPr>
          <w:t>https://hbr.org/2013/05/six-components-of-culture</w:t>
        </w:r>
      </w:hyperlink>
      <w:r w:rsidRPr="00A02717">
        <w:rPr>
          <w:rStyle w:val="eop"/>
          <w:color w:val="000000" w:themeColor="text1"/>
          <w:shd w:val="clear" w:color="auto" w:fill="FFFFFF"/>
        </w:rPr>
        <w:t> </w:t>
      </w:r>
    </w:p>
    <w:p w14:paraId="28CAB208" w14:textId="77777777" w:rsidR="005910AC" w:rsidRPr="00A02717" w:rsidRDefault="005910AC" w:rsidP="005910AC">
      <w:pPr>
        <w:rPr>
          <w:color w:val="000000" w:themeColor="text1"/>
        </w:rPr>
      </w:pPr>
    </w:p>
    <w:p w14:paraId="6B6A3AE4" w14:textId="6829DB30" w:rsidR="005910AC" w:rsidRPr="00A02717" w:rsidRDefault="005910AC" w:rsidP="005910AC">
      <w:pPr>
        <w:ind w:left="720" w:hanging="720"/>
        <w:rPr>
          <w:color w:val="000000" w:themeColor="text1"/>
        </w:rPr>
      </w:pPr>
      <w:r w:rsidRPr="00A02717">
        <w:rPr>
          <w:color w:val="000000" w:themeColor="text1"/>
        </w:rPr>
        <w:t xml:space="preserve">Coombs, W.T., &amp; Holladay, S.J. (2012). </w:t>
      </w:r>
      <w:r w:rsidRPr="00A02717">
        <w:rPr>
          <w:i/>
          <w:iCs/>
          <w:color w:val="000000" w:themeColor="text1"/>
        </w:rPr>
        <w:t>Managing Corporate Social Responsibility: A Communication Approach</w:t>
      </w:r>
      <w:r w:rsidRPr="00A02717">
        <w:rPr>
          <w:color w:val="000000" w:themeColor="text1"/>
        </w:rPr>
        <w:t xml:space="preserve">. Wiley-Blackwell. </w:t>
      </w:r>
    </w:p>
    <w:p w14:paraId="3A0FB763" w14:textId="77777777" w:rsidR="00AC5E8A" w:rsidRPr="00A02717" w:rsidRDefault="00AC5E8A" w:rsidP="00AC5E8A">
      <w:pPr>
        <w:rPr>
          <w:color w:val="000000" w:themeColor="text1"/>
        </w:rPr>
      </w:pPr>
    </w:p>
    <w:p w14:paraId="6D98F58B" w14:textId="77777777" w:rsidR="002F2DF4" w:rsidRPr="00A02717" w:rsidRDefault="002F2DF4" w:rsidP="002F2DF4">
      <w:pPr>
        <w:ind w:left="720" w:hanging="720"/>
        <w:rPr>
          <w:color w:val="000000" w:themeColor="text1"/>
        </w:rPr>
      </w:pPr>
      <w:r w:rsidRPr="00A02717">
        <w:rPr>
          <w:color w:val="000000" w:themeColor="text1"/>
        </w:rPr>
        <w:t>Corporate Leadership Council (2004a), Driving Performance and Retention through Employee Engagement, Corporate Executive Board, Washington, DC.</w:t>
      </w:r>
    </w:p>
    <w:p w14:paraId="084A2B90" w14:textId="77777777" w:rsidR="002F2DF4" w:rsidRPr="00A02717" w:rsidRDefault="002F2DF4" w:rsidP="00CB6D20">
      <w:pPr>
        <w:ind w:left="720" w:hanging="720"/>
        <w:rPr>
          <w:color w:val="000000" w:themeColor="text1"/>
        </w:rPr>
      </w:pPr>
    </w:p>
    <w:p w14:paraId="13E55058" w14:textId="787A5635" w:rsidR="00CB6D20" w:rsidRPr="00A02717" w:rsidRDefault="00CB6D20" w:rsidP="00CB6D20">
      <w:pPr>
        <w:ind w:left="720" w:hanging="720"/>
        <w:rPr>
          <w:color w:val="000000" w:themeColor="text1"/>
        </w:rPr>
      </w:pPr>
      <w:r w:rsidRPr="00A02717">
        <w:rPr>
          <w:color w:val="000000" w:themeColor="text1"/>
        </w:rPr>
        <w:t>Demerouti, E., Bakker, A. B., Nachreiner, F., &amp; Schaufeli, W. B. (2001). The job demands–resources model of burnout. Journal of Applied Psychology, 86, 499–512.</w:t>
      </w:r>
    </w:p>
    <w:p w14:paraId="21A41C9D" w14:textId="77777777" w:rsidR="00CB6D20" w:rsidRPr="00A02717" w:rsidRDefault="00CB6D20" w:rsidP="00AC5E8A">
      <w:pPr>
        <w:ind w:left="720" w:hanging="720"/>
        <w:rPr>
          <w:color w:val="000000" w:themeColor="text1"/>
        </w:rPr>
      </w:pPr>
    </w:p>
    <w:p w14:paraId="76A49CF9" w14:textId="64CCD8C0" w:rsidR="00AC5E8A" w:rsidRPr="00A02717" w:rsidRDefault="00AC5E8A" w:rsidP="00AC5E8A">
      <w:pPr>
        <w:ind w:left="720" w:hanging="720"/>
        <w:rPr>
          <w:color w:val="000000" w:themeColor="text1"/>
        </w:rPr>
      </w:pPr>
      <w:r w:rsidRPr="00A02717">
        <w:rPr>
          <w:color w:val="000000" w:themeColor="text1"/>
        </w:rPr>
        <w:t>Development Dimensions International. (2005). (Predicting Employee Engagement MRKSRR12-1005 Development Dimensions International, Inc., MMV. [Online] www.ddiworld.com</w:t>
      </w:r>
    </w:p>
    <w:p w14:paraId="388DF7F3" w14:textId="0AB5AC6E" w:rsidR="00AA2B01" w:rsidRPr="00A02717" w:rsidRDefault="00AA2B01" w:rsidP="00AA2B01">
      <w:pPr>
        <w:pStyle w:val="NormalWeb"/>
        <w:ind w:left="567" w:hanging="567"/>
        <w:rPr>
          <w:color w:val="000000" w:themeColor="text1"/>
        </w:rPr>
      </w:pPr>
      <w:r w:rsidRPr="00A02717">
        <w:rPr>
          <w:color w:val="000000" w:themeColor="text1"/>
        </w:rPr>
        <w:t>Digital Business Research 2021</w:t>
      </w:r>
      <w:r w:rsidRPr="00A02717">
        <w:rPr>
          <w:i/>
          <w:iCs/>
          <w:color w:val="000000" w:themeColor="text1"/>
        </w:rPr>
        <w:t xml:space="preserve">. </w:t>
      </w:r>
      <w:r w:rsidRPr="00A02717">
        <w:rPr>
          <w:color w:val="000000" w:themeColor="text1"/>
        </w:rPr>
        <w:t xml:space="preserve">(2022, February 17). </w:t>
      </w:r>
      <w:r w:rsidRPr="00A02717">
        <w:rPr>
          <w:i/>
          <w:iCs/>
          <w:color w:val="000000" w:themeColor="text1"/>
        </w:rPr>
        <w:t>Foundry.</w:t>
      </w:r>
      <w:r w:rsidRPr="00A02717">
        <w:rPr>
          <w:color w:val="000000" w:themeColor="text1"/>
        </w:rPr>
        <w:t xml:space="preserve">https://foundryco.com/tools-for-marketers/research-digital-business/ </w:t>
      </w:r>
    </w:p>
    <w:p w14:paraId="7B051621" w14:textId="77777777" w:rsidR="00BF613C" w:rsidRPr="00A02717" w:rsidRDefault="00BF613C" w:rsidP="00BF613C">
      <w:pPr>
        <w:shd w:val="clear" w:color="auto" w:fill="FFFFFF"/>
        <w:ind w:left="720" w:hanging="720"/>
        <w:rPr>
          <w:color w:val="000000" w:themeColor="text1"/>
        </w:rPr>
      </w:pPr>
      <w:r w:rsidRPr="00A02717">
        <w:rPr>
          <w:color w:val="000000" w:themeColor="text1"/>
        </w:rPr>
        <w:t>Dube, S., &amp; Zhu, C. (2021). The Disciplinary Effect of Social Media: Evidence from Firms' Responses to Glassdoor Reviews. </w:t>
      </w:r>
      <w:r w:rsidRPr="00A02717">
        <w:rPr>
          <w:i/>
          <w:iCs/>
          <w:color w:val="000000" w:themeColor="text1"/>
        </w:rPr>
        <w:t>Journal of Accounting Research,</w:t>
      </w:r>
      <w:r w:rsidRPr="00A02717">
        <w:rPr>
          <w:color w:val="000000" w:themeColor="text1"/>
        </w:rPr>
        <w:t> </w:t>
      </w:r>
      <w:r w:rsidRPr="00A02717">
        <w:rPr>
          <w:i/>
          <w:iCs/>
          <w:color w:val="000000" w:themeColor="text1"/>
        </w:rPr>
        <w:t>59</w:t>
      </w:r>
      <w:r w:rsidRPr="00A02717">
        <w:rPr>
          <w:color w:val="000000" w:themeColor="text1"/>
        </w:rPr>
        <w:t>(5), 1783-1825.</w:t>
      </w:r>
    </w:p>
    <w:p w14:paraId="5E8D72FB" w14:textId="77777777" w:rsidR="00BF613C" w:rsidRPr="00A02717" w:rsidRDefault="00BF613C" w:rsidP="00D967C5">
      <w:pPr>
        <w:shd w:val="clear" w:color="auto" w:fill="FFFFFF"/>
        <w:ind w:left="720" w:hanging="720"/>
        <w:rPr>
          <w:color w:val="000000" w:themeColor="text1"/>
        </w:rPr>
      </w:pPr>
    </w:p>
    <w:p w14:paraId="211C78A2" w14:textId="059FCD23" w:rsidR="00BA7E35" w:rsidRPr="00A02717" w:rsidRDefault="00BA7E35" w:rsidP="00D967C5">
      <w:pPr>
        <w:shd w:val="clear" w:color="auto" w:fill="FFFFFF"/>
        <w:ind w:left="720" w:hanging="720"/>
        <w:rPr>
          <w:color w:val="000000" w:themeColor="text1"/>
        </w:rPr>
      </w:pPr>
      <w:r w:rsidRPr="00A02717">
        <w:rPr>
          <w:color w:val="000000" w:themeColor="text1"/>
        </w:rPr>
        <w:t xml:space="preserve">Durme, Y. V., Hauptmann, M., Roy, I., &amp; Schwartz, J. (2019). </w:t>
      </w:r>
      <w:r w:rsidRPr="00A02717">
        <w:rPr>
          <w:i/>
          <w:iCs/>
          <w:color w:val="000000" w:themeColor="text1"/>
        </w:rPr>
        <w:t>From employee experience to human experience: Putting meaning back into work</w:t>
      </w:r>
      <w:r w:rsidRPr="00A02717">
        <w:rPr>
          <w:color w:val="000000" w:themeColor="text1"/>
        </w:rPr>
        <w:t>. Deloitte. https://www2.deloitte.com/us/en/insights/focus/human-capital-trends/2019/workforce-engagement-employee-experience.html</w:t>
      </w:r>
    </w:p>
    <w:p w14:paraId="38A087CB" w14:textId="77777777" w:rsidR="00BA7E35" w:rsidRPr="00A02717" w:rsidRDefault="00BA7E35" w:rsidP="00D967C5">
      <w:pPr>
        <w:shd w:val="clear" w:color="auto" w:fill="FFFFFF"/>
        <w:ind w:left="720" w:hanging="720"/>
        <w:rPr>
          <w:color w:val="000000" w:themeColor="text1"/>
        </w:rPr>
      </w:pPr>
    </w:p>
    <w:p w14:paraId="7D3F2CDF" w14:textId="2EB2EC35" w:rsidR="00D967C5" w:rsidRPr="00A02717" w:rsidRDefault="00D967C5" w:rsidP="00D967C5">
      <w:pPr>
        <w:shd w:val="clear" w:color="auto" w:fill="FFFFFF"/>
        <w:ind w:left="720" w:hanging="720"/>
        <w:rPr>
          <w:color w:val="000000" w:themeColor="text1"/>
        </w:rPr>
      </w:pPr>
      <w:r w:rsidRPr="00A02717">
        <w:rPr>
          <w:color w:val="000000" w:themeColor="text1"/>
        </w:rPr>
        <w:t>Duthler, G., &amp; Dhanesh, G. (2018). The role of corporate social responsibility (CSR) and internal CSR communication in predicting employee engagement: Perspectives from the United Arab Emirates (UAE). </w:t>
      </w:r>
      <w:r w:rsidRPr="00A02717">
        <w:rPr>
          <w:i/>
          <w:iCs/>
          <w:color w:val="000000" w:themeColor="text1"/>
        </w:rPr>
        <w:t>Public Relations Review,</w:t>
      </w:r>
      <w:r w:rsidRPr="00A02717">
        <w:rPr>
          <w:color w:val="000000" w:themeColor="text1"/>
        </w:rPr>
        <w:t> </w:t>
      </w:r>
      <w:r w:rsidRPr="00A02717">
        <w:rPr>
          <w:i/>
          <w:iCs/>
          <w:color w:val="000000" w:themeColor="text1"/>
        </w:rPr>
        <w:t>44</w:t>
      </w:r>
      <w:r w:rsidRPr="00A02717">
        <w:rPr>
          <w:color w:val="000000" w:themeColor="text1"/>
        </w:rPr>
        <w:t>(4), 453-462.</w:t>
      </w:r>
    </w:p>
    <w:p w14:paraId="6B02EDF4" w14:textId="77777777" w:rsidR="00D967C5" w:rsidRPr="00A02717" w:rsidRDefault="00D967C5" w:rsidP="00C03592">
      <w:pPr>
        <w:ind w:left="720" w:hanging="720"/>
        <w:rPr>
          <w:color w:val="000000" w:themeColor="text1"/>
        </w:rPr>
      </w:pPr>
    </w:p>
    <w:p w14:paraId="2781F70A" w14:textId="77777777" w:rsidR="00DC3CAB" w:rsidRPr="00A02717" w:rsidRDefault="007D3991" w:rsidP="00DC3CAB">
      <w:pPr>
        <w:shd w:val="clear" w:color="auto" w:fill="FFFFFF"/>
        <w:ind w:left="720" w:hanging="720"/>
        <w:rPr>
          <w:color w:val="000000" w:themeColor="text1"/>
        </w:rPr>
      </w:pPr>
      <w:r w:rsidRPr="00A02717">
        <w:rPr>
          <w:color w:val="000000" w:themeColor="text1"/>
        </w:rPr>
        <w:t>Farid, T., Iqbal, S., Ma, J., Castro-González, S., Khattak, A., &amp; Khan, M. (2019). Employees' Perceptions of CSR, Work Engagement, and Organizational Citizenship Behavior: The Mediating Effects of Organizational Justice. </w:t>
      </w:r>
      <w:r w:rsidRPr="00A02717">
        <w:rPr>
          <w:i/>
          <w:iCs/>
          <w:color w:val="000000" w:themeColor="text1"/>
        </w:rPr>
        <w:t>International Journal of Environmental Research and Public Health,</w:t>
      </w:r>
      <w:r w:rsidRPr="00A02717">
        <w:rPr>
          <w:color w:val="000000" w:themeColor="text1"/>
        </w:rPr>
        <w:t> </w:t>
      </w:r>
      <w:r w:rsidRPr="00A02717">
        <w:rPr>
          <w:i/>
          <w:iCs/>
          <w:color w:val="000000" w:themeColor="text1"/>
        </w:rPr>
        <w:t>16</w:t>
      </w:r>
      <w:r w:rsidRPr="00A02717">
        <w:rPr>
          <w:color w:val="000000" w:themeColor="text1"/>
        </w:rPr>
        <w:t>(10), 1731.</w:t>
      </w:r>
    </w:p>
    <w:p w14:paraId="5189BC49" w14:textId="77777777" w:rsidR="00DC3CAB" w:rsidRPr="00A02717" w:rsidRDefault="00DC3CAB" w:rsidP="00DC3CAB">
      <w:pPr>
        <w:shd w:val="clear" w:color="auto" w:fill="FFFFFF"/>
        <w:ind w:left="720" w:hanging="720"/>
        <w:rPr>
          <w:color w:val="000000" w:themeColor="text1"/>
        </w:rPr>
      </w:pPr>
    </w:p>
    <w:p w14:paraId="1263AC78" w14:textId="2A52308E" w:rsidR="00A73DD4" w:rsidRPr="00A02717" w:rsidRDefault="00A73DD4" w:rsidP="00A73DD4">
      <w:pPr>
        <w:shd w:val="clear" w:color="auto" w:fill="FFFFFF"/>
        <w:ind w:left="720" w:hanging="720"/>
        <w:rPr>
          <w:color w:val="000000" w:themeColor="text1"/>
        </w:rPr>
      </w:pPr>
      <w:r w:rsidRPr="00A02717">
        <w:rPr>
          <w:color w:val="000000" w:themeColor="text1"/>
        </w:rPr>
        <w:t xml:space="preserve">Ferdman, B. (2013). The Practice of Inclusion in Diverse Organizations. </w:t>
      </w:r>
      <w:r w:rsidRPr="00A02717">
        <w:rPr>
          <w:i/>
          <w:iCs/>
          <w:color w:val="000000" w:themeColor="text1"/>
        </w:rPr>
        <w:t>Diversity at Work: The Practice of Inclusion</w:t>
      </w:r>
      <w:r w:rsidRPr="00A02717">
        <w:rPr>
          <w:color w:val="000000" w:themeColor="text1"/>
        </w:rPr>
        <w:t> (pp. 3-54). San Francisco: John Wiley &amp; Sons.</w:t>
      </w:r>
    </w:p>
    <w:p w14:paraId="72FA138F" w14:textId="77777777" w:rsidR="00A73DD4" w:rsidRPr="00A02717" w:rsidRDefault="00A73DD4" w:rsidP="00C24BC7">
      <w:pPr>
        <w:shd w:val="clear" w:color="auto" w:fill="FFFFFF"/>
        <w:ind w:left="720" w:hanging="720"/>
        <w:rPr>
          <w:color w:val="000000" w:themeColor="text1"/>
        </w:rPr>
      </w:pPr>
    </w:p>
    <w:p w14:paraId="49053C5F" w14:textId="3B422108" w:rsidR="00924737" w:rsidRPr="00A02717" w:rsidRDefault="00924737" w:rsidP="00C24BC7">
      <w:pPr>
        <w:shd w:val="clear" w:color="auto" w:fill="FFFFFF"/>
        <w:ind w:left="720" w:hanging="720"/>
        <w:rPr>
          <w:color w:val="000000" w:themeColor="text1"/>
        </w:rPr>
      </w:pPr>
      <w:r w:rsidRPr="00A02717">
        <w:rPr>
          <w:color w:val="000000" w:themeColor="text1"/>
        </w:rPr>
        <w:t xml:space="preserve">Ferdman, B. (2020). </w:t>
      </w:r>
      <w:r w:rsidRPr="00A02717">
        <w:rPr>
          <w:i/>
          <w:iCs/>
          <w:color w:val="000000" w:themeColor="text1"/>
        </w:rPr>
        <w:t>Ferdman Consulting: Supporting leaders &amp; organizations in bringing inclusion to life</w:t>
      </w:r>
      <w:r w:rsidRPr="00A02717">
        <w:rPr>
          <w:color w:val="000000" w:themeColor="text1"/>
        </w:rPr>
        <w:t xml:space="preserve">. Ferdman Consulting. </w:t>
      </w:r>
      <w:hyperlink r:id="rId19" w:history="1">
        <w:r w:rsidRPr="00A02717">
          <w:rPr>
            <w:rStyle w:val="Hyperlink"/>
            <w:color w:val="000000" w:themeColor="text1"/>
          </w:rPr>
          <w:t>https://ferdmanconsulting.com/</w:t>
        </w:r>
      </w:hyperlink>
    </w:p>
    <w:p w14:paraId="64364A79" w14:textId="77777777" w:rsidR="00924737" w:rsidRPr="00A02717" w:rsidRDefault="00924737" w:rsidP="00C24BC7">
      <w:pPr>
        <w:shd w:val="clear" w:color="auto" w:fill="FFFFFF"/>
        <w:ind w:left="720" w:hanging="720"/>
        <w:rPr>
          <w:color w:val="000000" w:themeColor="text1"/>
        </w:rPr>
      </w:pPr>
    </w:p>
    <w:p w14:paraId="13BA8BFB" w14:textId="1EA8B3C5" w:rsidR="00C24BC7" w:rsidRPr="00A02717" w:rsidRDefault="00C24BC7" w:rsidP="00C24BC7">
      <w:pPr>
        <w:shd w:val="clear" w:color="auto" w:fill="FFFFFF"/>
        <w:ind w:left="720" w:hanging="720"/>
        <w:rPr>
          <w:color w:val="000000" w:themeColor="text1"/>
        </w:rPr>
      </w:pPr>
      <w:r w:rsidRPr="00A02717">
        <w:rPr>
          <w:color w:val="000000" w:themeColor="text1"/>
        </w:rPr>
        <w:t>Ferdman, B., &amp; Sagiv, L. (2012). Diversity in Organizations and Cross-Cultural Work Psychology: What If They Were More Connected? </w:t>
      </w:r>
      <w:r w:rsidRPr="00A02717">
        <w:rPr>
          <w:i/>
          <w:iCs/>
          <w:color w:val="000000" w:themeColor="text1"/>
        </w:rPr>
        <w:t>Industrial and Organizational Psychology, 5</w:t>
      </w:r>
      <w:r w:rsidRPr="00A02717">
        <w:rPr>
          <w:color w:val="000000" w:themeColor="text1"/>
        </w:rPr>
        <w:t>(3), 323-345.</w:t>
      </w:r>
    </w:p>
    <w:p w14:paraId="6A4DF13E" w14:textId="77777777" w:rsidR="00C24BC7" w:rsidRPr="00A02717" w:rsidRDefault="00C24BC7" w:rsidP="00DC3CAB">
      <w:pPr>
        <w:shd w:val="clear" w:color="auto" w:fill="FFFFFF"/>
        <w:ind w:left="720" w:hanging="720"/>
        <w:rPr>
          <w:color w:val="000000" w:themeColor="text1"/>
        </w:rPr>
      </w:pPr>
    </w:p>
    <w:p w14:paraId="1D4FB405" w14:textId="3787A83D" w:rsidR="00DC3CAB" w:rsidRPr="00A02717" w:rsidRDefault="00DC3CAB" w:rsidP="00DC3CAB">
      <w:pPr>
        <w:shd w:val="clear" w:color="auto" w:fill="FFFFFF"/>
        <w:ind w:left="720" w:hanging="720"/>
        <w:rPr>
          <w:color w:val="000000" w:themeColor="text1"/>
        </w:rPr>
      </w:pPr>
      <w:r w:rsidRPr="00A02717">
        <w:rPr>
          <w:color w:val="000000" w:themeColor="text1"/>
        </w:rPr>
        <w:t>Ferguson, M. (2018). Building theory in public relations: Interorganizational relationships as a public relations paradigm. </w:t>
      </w:r>
      <w:r w:rsidRPr="00A02717">
        <w:rPr>
          <w:i/>
          <w:iCs/>
          <w:color w:val="000000" w:themeColor="text1"/>
        </w:rPr>
        <w:t>Journal of Public Relations Research,</w:t>
      </w:r>
      <w:r w:rsidRPr="00A02717">
        <w:rPr>
          <w:color w:val="000000" w:themeColor="text1"/>
        </w:rPr>
        <w:t> </w:t>
      </w:r>
      <w:r w:rsidRPr="00A02717">
        <w:rPr>
          <w:i/>
          <w:iCs/>
          <w:color w:val="000000" w:themeColor="text1"/>
        </w:rPr>
        <w:t>30</w:t>
      </w:r>
      <w:r w:rsidRPr="00A02717">
        <w:rPr>
          <w:color w:val="000000" w:themeColor="text1"/>
        </w:rPr>
        <w:t>(4), 164-178.</w:t>
      </w:r>
    </w:p>
    <w:p w14:paraId="374BF406" w14:textId="77777777" w:rsidR="00D560BB" w:rsidRPr="00A02717" w:rsidRDefault="00D560BB" w:rsidP="00C03592">
      <w:pPr>
        <w:ind w:left="720" w:hanging="720"/>
        <w:rPr>
          <w:color w:val="000000" w:themeColor="text1"/>
        </w:rPr>
      </w:pPr>
    </w:p>
    <w:p w14:paraId="2E55862F" w14:textId="16593143" w:rsidR="00F51A2D" w:rsidRPr="00A02717" w:rsidRDefault="00F51A2D" w:rsidP="00F51A2D">
      <w:pPr>
        <w:ind w:left="720" w:hanging="720"/>
        <w:rPr>
          <w:color w:val="000000" w:themeColor="text1"/>
        </w:rPr>
      </w:pPr>
      <w:r w:rsidRPr="00A02717">
        <w:rPr>
          <w:color w:val="000000" w:themeColor="text1"/>
        </w:rPr>
        <w:t xml:space="preserve">Ferreira, P. &amp; Real de Oliveira, E. (2014). Does corporate social responsibility impact on employee </w:t>
      </w:r>
      <w:r w:rsidR="00F618EB" w:rsidRPr="00A02717">
        <w:rPr>
          <w:color w:val="000000" w:themeColor="text1"/>
        </w:rPr>
        <w:t>engagement?</w:t>
      </w:r>
      <w:r w:rsidR="00F618EB" w:rsidRPr="00A02717">
        <w:rPr>
          <w:i/>
          <w:iCs/>
          <w:color w:val="000000" w:themeColor="text1"/>
        </w:rPr>
        <w:t xml:space="preserve"> Journal</w:t>
      </w:r>
      <w:r w:rsidRPr="00A02717">
        <w:rPr>
          <w:i/>
          <w:iCs/>
          <w:color w:val="000000" w:themeColor="text1"/>
        </w:rPr>
        <w:t xml:space="preserve"> of Workplace Learning, 26</w:t>
      </w:r>
      <w:r w:rsidRPr="00A02717">
        <w:rPr>
          <w:color w:val="000000" w:themeColor="text1"/>
        </w:rPr>
        <w:t>(3-4), 232-247.</w:t>
      </w:r>
    </w:p>
    <w:p w14:paraId="3A835B98" w14:textId="77777777" w:rsidR="00F51A2D" w:rsidRPr="00A02717" w:rsidRDefault="00F51A2D" w:rsidP="00C03592">
      <w:pPr>
        <w:ind w:left="720" w:hanging="720"/>
        <w:rPr>
          <w:color w:val="000000" w:themeColor="text1"/>
        </w:rPr>
      </w:pPr>
    </w:p>
    <w:p w14:paraId="2DEF28F4" w14:textId="67E0EA24" w:rsidR="002B4C74" w:rsidRPr="00A02717" w:rsidRDefault="002B4C74" w:rsidP="00C03592">
      <w:pPr>
        <w:ind w:left="720" w:hanging="720"/>
        <w:rPr>
          <w:color w:val="000000" w:themeColor="text1"/>
        </w:rPr>
      </w:pPr>
      <w:r w:rsidRPr="00A02717">
        <w:rPr>
          <w:color w:val="000000" w:themeColor="text1"/>
        </w:rPr>
        <w:t xml:space="preserve">Forbes. (2020). </w:t>
      </w:r>
      <w:r w:rsidRPr="00A02717">
        <w:rPr>
          <w:i/>
          <w:iCs/>
          <w:color w:val="000000" w:themeColor="text1"/>
        </w:rPr>
        <w:t>The 2020 HR Sentiment Survey</w:t>
      </w:r>
      <w:r w:rsidRPr="00A02717">
        <w:rPr>
          <w:color w:val="000000" w:themeColor="text1"/>
        </w:rPr>
        <w:t xml:space="preserve">. </w:t>
      </w:r>
      <w:hyperlink r:id="rId20">
        <w:r w:rsidRPr="00A02717">
          <w:rPr>
            <w:rStyle w:val="Hyperlink"/>
            <w:color w:val="000000" w:themeColor="text1"/>
          </w:rPr>
          <w:t>https://futureworkplace.com/ebooks/the-2020-hr-sentiment-survey/</w:t>
        </w:r>
      </w:hyperlink>
      <w:r w:rsidRPr="00A02717">
        <w:rPr>
          <w:color w:val="000000" w:themeColor="text1"/>
        </w:rPr>
        <w:t xml:space="preserve"> </w:t>
      </w:r>
    </w:p>
    <w:p w14:paraId="1B94149F" w14:textId="77777777" w:rsidR="00C03592" w:rsidRPr="00A02717" w:rsidRDefault="00C03592" w:rsidP="00C03592">
      <w:pPr>
        <w:ind w:left="720" w:hanging="720"/>
        <w:rPr>
          <w:color w:val="000000" w:themeColor="text1"/>
        </w:rPr>
      </w:pPr>
    </w:p>
    <w:p w14:paraId="4B02DED9" w14:textId="4E0E7465" w:rsidR="002B4C74" w:rsidRPr="00A02717" w:rsidRDefault="002B4C74" w:rsidP="00C03592">
      <w:pPr>
        <w:ind w:left="720" w:hanging="720"/>
        <w:rPr>
          <w:color w:val="000000" w:themeColor="text1"/>
        </w:rPr>
      </w:pPr>
      <w:r w:rsidRPr="00A02717">
        <w:rPr>
          <w:color w:val="000000" w:themeColor="text1"/>
        </w:rPr>
        <w:t xml:space="preserve">Forbes. (2021). </w:t>
      </w:r>
      <w:r w:rsidRPr="00A02717">
        <w:rPr>
          <w:i/>
          <w:iCs/>
          <w:color w:val="000000" w:themeColor="text1"/>
        </w:rPr>
        <w:t>Future Workplace 2021 HR Sentiment Survey: Five Strategic Priorities for the Hybrid Workplace</w:t>
      </w:r>
      <w:r w:rsidRPr="00A02717">
        <w:rPr>
          <w:color w:val="000000" w:themeColor="text1"/>
        </w:rPr>
        <w:t xml:space="preserve">. </w:t>
      </w:r>
      <w:hyperlink r:id="rId21">
        <w:r w:rsidRPr="00A02717">
          <w:rPr>
            <w:rStyle w:val="Hyperlink"/>
            <w:color w:val="000000" w:themeColor="text1"/>
          </w:rPr>
          <w:t>https://futureworkplace.com/ebooks/2021-hr-sentiment-survey/</w:t>
        </w:r>
      </w:hyperlink>
    </w:p>
    <w:p w14:paraId="5C4DC0ED" w14:textId="77777777" w:rsidR="002B4C74" w:rsidRPr="00A02717" w:rsidRDefault="002B4C74" w:rsidP="00C03592">
      <w:pPr>
        <w:ind w:left="720" w:hanging="720"/>
        <w:rPr>
          <w:color w:val="000000" w:themeColor="text1"/>
        </w:rPr>
      </w:pPr>
    </w:p>
    <w:p w14:paraId="3F861C39" w14:textId="0E6BC53F" w:rsidR="00EF69FF" w:rsidRPr="00A02717" w:rsidRDefault="00EF69FF" w:rsidP="009E2AB4">
      <w:pPr>
        <w:ind w:left="720" w:hanging="720"/>
        <w:rPr>
          <w:color w:val="000000" w:themeColor="text1"/>
        </w:rPr>
      </w:pPr>
      <w:r w:rsidRPr="00A02717">
        <w:rPr>
          <w:color w:val="000000" w:themeColor="text1"/>
        </w:rPr>
        <w:t xml:space="preserve">Forbes (2022). </w:t>
      </w:r>
      <w:r w:rsidRPr="00A02717">
        <w:rPr>
          <w:i/>
          <w:iCs/>
          <w:color w:val="000000" w:themeColor="text1"/>
        </w:rPr>
        <w:t>Fortune 500</w:t>
      </w:r>
      <w:r w:rsidRPr="00A02717">
        <w:rPr>
          <w:color w:val="000000" w:themeColor="text1"/>
        </w:rPr>
        <w:t xml:space="preserve">. </w:t>
      </w:r>
      <w:hyperlink r:id="rId22" w:history="1">
        <w:r w:rsidRPr="00A02717">
          <w:rPr>
            <w:rStyle w:val="Hyperlink"/>
            <w:color w:val="000000" w:themeColor="text1"/>
          </w:rPr>
          <w:t>https://fortune.com/fortune500/</w:t>
        </w:r>
      </w:hyperlink>
    </w:p>
    <w:p w14:paraId="3A250E98" w14:textId="77777777" w:rsidR="00EF69FF" w:rsidRPr="00A02717" w:rsidRDefault="00EF69FF" w:rsidP="009E2AB4">
      <w:pPr>
        <w:ind w:left="720" w:hanging="720"/>
        <w:rPr>
          <w:color w:val="000000" w:themeColor="text1"/>
        </w:rPr>
      </w:pPr>
    </w:p>
    <w:p w14:paraId="31DB9411" w14:textId="1F55F433" w:rsidR="009E2AB4" w:rsidRPr="00A02717" w:rsidRDefault="009E2AB4" w:rsidP="009E2AB4">
      <w:pPr>
        <w:ind w:left="720" w:hanging="720"/>
        <w:rPr>
          <w:color w:val="000000" w:themeColor="text1"/>
        </w:rPr>
      </w:pPr>
      <w:r w:rsidRPr="00A02717">
        <w:rPr>
          <w:color w:val="000000" w:themeColor="text1"/>
        </w:rPr>
        <w:t>Forman, J. and Argenti, P.A. (2005), “How corporate communication influences strategy implementation, reputation and the corporate brand: an exploratory qualitative study”, Corporate Reputation Review, Vol. 8 No. 3, pp. 245-64.</w:t>
      </w:r>
    </w:p>
    <w:p w14:paraId="4B951A43" w14:textId="77777777" w:rsidR="009E2AB4" w:rsidRPr="00A02717" w:rsidRDefault="009E2AB4" w:rsidP="00F51ABA">
      <w:pPr>
        <w:shd w:val="clear" w:color="auto" w:fill="FFFFFF"/>
        <w:rPr>
          <w:color w:val="000000" w:themeColor="text1"/>
        </w:rPr>
      </w:pPr>
    </w:p>
    <w:p w14:paraId="5F96C72C" w14:textId="77777777" w:rsidR="00CA3243" w:rsidRPr="00A02717" w:rsidRDefault="00CA3243" w:rsidP="00CA3243">
      <w:pPr>
        <w:shd w:val="clear" w:color="auto" w:fill="FFFFFF"/>
        <w:ind w:left="720" w:hanging="720"/>
        <w:rPr>
          <w:color w:val="000000" w:themeColor="text1"/>
        </w:rPr>
      </w:pPr>
      <w:r w:rsidRPr="00A02717">
        <w:rPr>
          <w:color w:val="000000" w:themeColor="text1"/>
        </w:rPr>
        <w:t>Foster, C. (2016). </w:t>
      </w:r>
      <w:r w:rsidRPr="00A02717">
        <w:rPr>
          <w:i/>
          <w:iCs/>
          <w:color w:val="000000" w:themeColor="text1"/>
        </w:rPr>
        <w:t>Designing Learning and Development for Return on Investment.</w:t>
      </w:r>
      <w:r w:rsidRPr="00A02717">
        <w:rPr>
          <w:color w:val="000000" w:themeColor="text1"/>
        </w:rPr>
        <w:t> (1st ed.).</w:t>
      </w:r>
    </w:p>
    <w:p w14:paraId="02007FB6" w14:textId="77777777" w:rsidR="00CA3243" w:rsidRPr="00A02717" w:rsidRDefault="00CA3243" w:rsidP="00F51ABA">
      <w:pPr>
        <w:shd w:val="clear" w:color="auto" w:fill="FFFFFF"/>
        <w:rPr>
          <w:color w:val="000000" w:themeColor="text1"/>
        </w:rPr>
      </w:pPr>
    </w:p>
    <w:p w14:paraId="3DF03632" w14:textId="07B691B5" w:rsidR="00F51ABA" w:rsidRPr="00A02717" w:rsidRDefault="00F51ABA" w:rsidP="00F51ABA">
      <w:pPr>
        <w:shd w:val="clear" w:color="auto" w:fill="FFFFFF"/>
        <w:rPr>
          <w:color w:val="000000" w:themeColor="text1"/>
        </w:rPr>
      </w:pPr>
      <w:r w:rsidRPr="00A02717">
        <w:rPr>
          <w:color w:val="000000" w:themeColor="text1"/>
        </w:rPr>
        <w:t>Gagné, M., &amp; Deci, E. (2005). Self-determination theory and work motivation. </w:t>
      </w:r>
      <w:r w:rsidRPr="00A02717">
        <w:rPr>
          <w:i/>
          <w:iCs/>
          <w:color w:val="000000" w:themeColor="text1"/>
        </w:rPr>
        <w:t>Journal of Organizational Behavior,</w:t>
      </w:r>
      <w:r w:rsidRPr="00A02717">
        <w:rPr>
          <w:color w:val="000000" w:themeColor="text1"/>
        </w:rPr>
        <w:t> </w:t>
      </w:r>
      <w:r w:rsidRPr="00A02717">
        <w:rPr>
          <w:i/>
          <w:iCs/>
          <w:color w:val="000000" w:themeColor="text1"/>
        </w:rPr>
        <w:t>26</w:t>
      </w:r>
      <w:r w:rsidRPr="00A02717">
        <w:rPr>
          <w:color w:val="000000" w:themeColor="text1"/>
        </w:rPr>
        <w:t>(4), 331-362.</w:t>
      </w:r>
    </w:p>
    <w:p w14:paraId="422624E5" w14:textId="77777777" w:rsidR="00F51ABA" w:rsidRPr="00A02717" w:rsidRDefault="00F51ABA" w:rsidP="00C03592">
      <w:pPr>
        <w:ind w:left="720" w:hanging="720"/>
        <w:rPr>
          <w:color w:val="000000" w:themeColor="text1"/>
        </w:rPr>
      </w:pPr>
    </w:p>
    <w:p w14:paraId="3917AFB5" w14:textId="2334F84B" w:rsidR="002B4C74" w:rsidRPr="00A02717" w:rsidRDefault="002B4C74" w:rsidP="00C03592">
      <w:pPr>
        <w:ind w:left="720" w:hanging="720"/>
        <w:rPr>
          <w:color w:val="000000" w:themeColor="text1"/>
        </w:rPr>
      </w:pPr>
      <w:r w:rsidRPr="00A02717">
        <w:rPr>
          <w:color w:val="000000" w:themeColor="text1"/>
        </w:rPr>
        <w:t xml:space="preserve">Gallup. (2021, March 08). </w:t>
      </w:r>
      <w:r w:rsidRPr="00A02717">
        <w:rPr>
          <w:i/>
          <w:iCs/>
          <w:color w:val="000000" w:themeColor="text1"/>
        </w:rPr>
        <w:t>The Employee Experience and a Great Workplace Culture</w:t>
      </w:r>
      <w:r w:rsidRPr="00A02717">
        <w:rPr>
          <w:color w:val="000000" w:themeColor="text1"/>
        </w:rPr>
        <w:t xml:space="preserve">.  </w:t>
      </w:r>
    </w:p>
    <w:p w14:paraId="5CBC8B8B" w14:textId="77777777" w:rsidR="002B4C74" w:rsidRPr="00A02717" w:rsidRDefault="004A1DC0" w:rsidP="00C03592">
      <w:pPr>
        <w:ind w:firstLine="720"/>
        <w:rPr>
          <w:color w:val="000000" w:themeColor="text1"/>
          <w:u w:val="single"/>
        </w:rPr>
      </w:pPr>
      <w:hyperlink r:id="rId23">
        <w:r w:rsidR="002B4C74" w:rsidRPr="00A02717">
          <w:rPr>
            <w:color w:val="000000" w:themeColor="text1"/>
            <w:u w:val="single"/>
          </w:rPr>
          <w:t>https://www.gallup.com/workplace/323573/employee-experience-and-workplace-</w:t>
        </w:r>
      </w:hyperlink>
      <w:r w:rsidR="002B4C74" w:rsidRPr="00A02717">
        <w:rPr>
          <w:color w:val="000000" w:themeColor="text1"/>
        </w:rPr>
        <w:tab/>
      </w:r>
      <w:r w:rsidR="002B4C74" w:rsidRPr="00A02717">
        <w:rPr>
          <w:color w:val="000000" w:themeColor="text1"/>
          <w:u w:val="single"/>
        </w:rPr>
        <w:t>c</w:t>
      </w:r>
      <w:r w:rsidR="002B4C74" w:rsidRPr="00A02717">
        <w:rPr>
          <w:color w:val="000000" w:themeColor="text1"/>
        </w:rPr>
        <w:tab/>
      </w:r>
      <w:r w:rsidR="002B4C74" w:rsidRPr="00A02717">
        <w:rPr>
          <w:color w:val="000000" w:themeColor="text1"/>
          <w:u w:val="single"/>
        </w:rPr>
        <w:t>ulture.aspx</w:t>
      </w:r>
    </w:p>
    <w:p w14:paraId="19ADBC26" w14:textId="77777777" w:rsidR="002B4C74" w:rsidRPr="00A02717" w:rsidRDefault="002B4C74" w:rsidP="00C03592">
      <w:pPr>
        <w:ind w:left="720" w:hanging="720"/>
        <w:rPr>
          <w:color w:val="000000" w:themeColor="text1"/>
        </w:rPr>
      </w:pPr>
    </w:p>
    <w:p w14:paraId="7CDE5DD0" w14:textId="5AAAC19D" w:rsidR="00BA7E35" w:rsidRPr="00A02717" w:rsidRDefault="00BA7E35" w:rsidP="00FF05D1">
      <w:pPr>
        <w:shd w:val="clear" w:color="auto" w:fill="FFFFFF"/>
        <w:ind w:left="720" w:hanging="720"/>
        <w:rPr>
          <w:color w:val="000000" w:themeColor="text1"/>
        </w:rPr>
      </w:pPr>
      <w:r w:rsidRPr="00A02717">
        <w:rPr>
          <w:color w:val="000000" w:themeColor="text1"/>
        </w:rPr>
        <w:t xml:space="preserve">Gilmartin, M., Guo, J., Porter, T., &amp; Sivak, M. (2020). </w:t>
      </w:r>
      <w:r w:rsidRPr="00A02717">
        <w:rPr>
          <w:i/>
          <w:iCs/>
          <w:color w:val="000000" w:themeColor="text1"/>
        </w:rPr>
        <w:t>Elevating the Workforce Experience: The Well-being Relationship</w:t>
      </w:r>
      <w:r w:rsidRPr="00A02717">
        <w:rPr>
          <w:color w:val="000000" w:themeColor="text1"/>
        </w:rPr>
        <w:t>. Deloitte. https://www2.deloitte.com/us/en/blog/human-capital-blog/2020/workforce-experience-well-being.html</w:t>
      </w:r>
    </w:p>
    <w:p w14:paraId="48C1C2AA" w14:textId="77777777" w:rsidR="00BA7E35" w:rsidRPr="00A02717" w:rsidRDefault="00BA7E35" w:rsidP="00FF05D1">
      <w:pPr>
        <w:shd w:val="clear" w:color="auto" w:fill="FFFFFF"/>
        <w:ind w:left="720" w:hanging="720"/>
        <w:rPr>
          <w:color w:val="000000" w:themeColor="text1"/>
        </w:rPr>
      </w:pPr>
    </w:p>
    <w:p w14:paraId="2B5CA632" w14:textId="52074B3E" w:rsidR="00FF05D1" w:rsidRPr="00A02717" w:rsidRDefault="00FF05D1" w:rsidP="00FF05D1">
      <w:pPr>
        <w:shd w:val="clear" w:color="auto" w:fill="FFFFFF"/>
        <w:ind w:left="720" w:hanging="720"/>
        <w:rPr>
          <w:color w:val="000000" w:themeColor="text1"/>
        </w:rPr>
      </w:pPr>
      <w:r w:rsidRPr="00A02717">
        <w:rPr>
          <w:color w:val="000000" w:themeColor="text1"/>
        </w:rPr>
        <w:t>González-Romá, V., Schaufeli, W., Bakker, A., &amp; Lloret, S. (2006). Burnout and work engagement: Independent factors or opposite poles? </w:t>
      </w:r>
      <w:r w:rsidRPr="00A02717">
        <w:rPr>
          <w:i/>
          <w:iCs/>
          <w:color w:val="000000" w:themeColor="text1"/>
        </w:rPr>
        <w:t>Journal of Vocational Behavior,</w:t>
      </w:r>
      <w:r w:rsidRPr="00A02717">
        <w:rPr>
          <w:color w:val="000000" w:themeColor="text1"/>
        </w:rPr>
        <w:t> </w:t>
      </w:r>
      <w:r w:rsidRPr="00A02717">
        <w:rPr>
          <w:i/>
          <w:iCs/>
          <w:color w:val="000000" w:themeColor="text1"/>
        </w:rPr>
        <w:t>68</w:t>
      </w:r>
      <w:r w:rsidRPr="00A02717">
        <w:rPr>
          <w:color w:val="000000" w:themeColor="text1"/>
        </w:rPr>
        <w:t>(1), 165-174.</w:t>
      </w:r>
    </w:p>
    <w:p w14:paraId="0BF5A754" w14:textId="77777777" w:rsidR="00FF05D1" w:rsidRPr="00A02717" w:rsidRDefault="00FF05D1" w:rsidP="00C03592">
      <w:pPr>
        <w:ind w:left="720" w:hanging="720"/>
        <w:rPr>
          <w:color w:val="000000" w:themeColor="text1"/>
        </w:rPr>
      </w:pPr>
    </w:p>
    <w:p w14:paraId="08E7B0F5" w14:textId="495639D6" w:rsidR="00A94559" w:rsidRPr="00A02717" w:rsidRDefault="00A94559" w:rsidP="00C03592">
      <w:pPr>
        <w:ind w:left="720" w:hanging="720"/>
        <w:rPr>
          <w:color w:val="000000" w:themeColor="text1"/>
        </w:rPr>
      </w:pPr>
      <w:r w:rsidRPr="00A02717">
        <w:rPr>
          <w:color w:val="000000" w:themeColor="text1"/>
        </w:rPr>
        <w:t xml:space="preserve">Gatti, T. (2016). The Role of Psychological States in Predicting Work Engagement: A Test of Kahn's Model. </w:t>
      </w:r>
      <w:r w:rsidRPr="00A02717">
        <w:rPr>
          <w:i/>
          <w:iCs/>
          <w:color w:val="000000" w:themeColor="text1"/>
        </w:rPr>
        <w:t>San Jose State University</w:t>
      </w:r>
      <w:r w:rsidRPr="00A02717">
        <w:rPr>
          <w:color w:val="000000" w:themeColor="text1"/>
        </w:rPr>
        <w:t>. https://scholarworks.sjsu.edu/cgi/viewcontent.cgi?article=8269&amp;context=etd_theses</w:t>
      </w:r>
    </w:p>
    <w:p w14:paraId="6D72D7FC" w14:textId="77777777" w:rsidR="00A94559" w:rsidRPr="00A02717" w:rsidRDefault="00A94559" w:rsidP="00C03592">
      <w:pPr>
        <w:tabs>
          <w:tab w:val="left" w:pos="400"/>
        </w:tabs>
        <w:rPr>
          <w:color w:val="000000" w:themeColor="text1"/>
        </w:rPr>
      </w:pPr>
    </w:p>
    <w:p w14:paraId="1C3C59E2" w14:textId="0688EBC3" w:rsidR="0063411C" w:rsidRPr="00A02717" w:rsidRDefault="0063411C" w:rsidP="00C03592">
      <w:pPr>
        <w:ind w:left="720" w:hanging="720"/>
        <w:rPr>
          <w:color w:val="000000" w:themeColor="text1"/>
        </w:rPr>
      </w:pPr>
      <w:r w:rsidRPr="00A02717">
        <w:rPr>
          <w:color w:val="000000" w:themeColor="text1"/>
        </w:rPr>
        <w:t>Gill, R. (2015, December). Why the PR strategy of stroy</w:t>
      </w:r>
      <w:r w:rsidR="007302E0" w:rsidRPr="00A02717">
        <w:rPr>
          <w:color w:val="000000" w:themeColor="text1"/>
        </w:rPr>
        <w:t xml:space="preserve"> </w:t>
      </w:r>
      <w:r w:rsidRPr="00A02717">
        <w:rPr>
          <w:color w:val="000000" w:themeColor="text1"/>
        </w:rPr>
        <w:t xml:space="preserve">telling improves employee engagement and adds value to CSR: An integrated literature review. </w:t>
      </w:r>
      <w:r w:rsidRPr="00A02717">
        <w:rPr>
          <w:i/>
          <w:iCs/>
          <w:color w:val="000000" w:themeColor="text1"/>
        </w:rPr>
        <w:t>Public Relations Review</w:t>
      </w:r>
      <w:r w:rsidRPr="00A02717">
        <w:rPr>
          <w:color w:val="000000" w:themeColor="text1"/>
        </w:rPr>
        <w:t xml:space="preserve">, 41(5), 662-674. </w:t>
      </w:r>
    </w:p>
    <w:p w14:paraId="4ABD44E5" w14:textId="77777777" w:rsidR="0063411C" w:rsidRPr="00A02717" w:rsidRDefault="0063411C" w:rsidP="00C03592">
      <w:pPr>
        <w:ind w:left="720" w:hanging="720"/>
        <w:rPr>
          <w:color w:val="000000" w:themeColor="text1"/>
        </w:rPr>
      </w:pPr>
    </w:p>
    <w:p w14:paraId="7F46D9F4" w14:textId="02BDA3A1" w:rsidR="00F51A2D" w:rsidRPr="00A02717" w:rsidRDefault="00F51A2D" w:rsidP="00F51A2D">
      <w:pPr>
        <w:ind w:left="720" w:hanging="720"/>
        <w:rPr>
          <w:color w:val="000000" w:themeColor="text1"/>
        </w:rPr>
      </w:pPr>
      <w:r w:rsidRPr="00A02717">
        <w:rPr>
          <w:color w:val="000000" w:themeColor="text1"/>
        </w:rPr>
        <w:t xml:space="preserve">Glavas, A. and Piderit, S.K. (2009). How does doing good matter. </w:t>
      </w:r>
      <w:r w:rsidRPr="00A02717">
        <w:rPr>
          <w:i/>
          <w:iCs/>
          <w:color w:val="000000" w:themeColor="text1"/>
        </w:rPr>
        <w:t>Journal of Corporate Citizenship, (36)</w:t>
      </w:r>
      <w:r w:rsidRPr="00A02717">
        <w:rPr>
          <w:color w:val="000000" w:themeColor="text1"/>
        </w:rPr>
        <w:t>, 51-70.</w:t>
      </w:r>
    </w:p>
    <w:p w14:paraId="7E968EF2" w14:textId="77777777" w:rsidR="00F51A2D" w:rsidRPr="00A02717" w:rsidRDefault="00F51A2D" w:rsidP="00515817">
      <w:pPr>
        <w:ind w:left="720" w:hanging="720"/>
        <w:rPr>
          <w:color w:val="000000" w:themeColor="text1"/>
        </w:rPr>
      </w:pPr>
    </w:p>
    <w:p w14:paraId="51B1CE83" w14:textId="6F6B3329" w:rsidR="00515817" w:rsidRPr="00A02717" w:rsidRDefault="00515817" w:rsidP="00515817">
      <w:pPr>
        <w:ind w:left="720" w:hanging="720"/>
        <w:rPr>
          <w:color w:val="000000" w:themeColor="text1"/>
        </w:rPr>
      </w:pPr>
      <w:r w:rsidRPr="00A02717">
        <w:rPr>
          <w:color w:val="000000" w:themeColor="text1"/>
        </w:rPr>
        <w:t>Greene, J. C. (1997). Evaluation as advocacy. Evaluation Practice, 18(1), 25–35. https://doi. org/10.1016/S0886-1633(97)90005-2</w:t>
      </w:r>
    </w:p>
    <w:p w14:paraId="49ACEBE4" w14:textId="77777777" w:rsidR="00515817" w:rsidRPr="00A02717" w:rsidRDefault="00515817" w:rsidP="00C03592">
      <w:pPr>
        <w:ind w:left="720" w:hanging="720"/>
        <w:rPr>
          <w:color w:val="000000" w:themeColor="text1"/>
        </w:rPr>
      </w:pPr>
    </w:p>
    <w:p w14:paraId="51E471BB" w14:textId="72D8CEA5" w:rsidR="00A93075" w:rsidRPr="00A02717" w:rsidRDefault="00920FC2" w:rsidP="00A02717">
      <w:pPr>
        <w:ind w:left="720" w:hanging="720"/>
        <w:rPr>
          <w:color w:val="000000" w:themeColor="text1"/>
        </w:rPr>
      </w:pPr>
      <w:r w:rsidRPr="00A02717">
        <w:rPr>
          <w:color w:val="000000" w:themeColor="text1"/>
        </w:rPr>
        <w:t xml:space="preserve">Gruman, J. A., Saks, A. M. (2014). What Do We Really Know About Employee Engagement? </w:t>
      </w:r>
      <w:r w:rsidRPr="00A02717">
        <w:rPr>
          <w:i/>
          <w:iCs/>
          <w:color w:val="000000" w:themeColor="text1"/>
        </w:rPr>
        <w:t>Human Resource Development Quarterly</w:t>
      </w:r>
      <w:r w:rsidRPr="00A02717">
        <w:rPr>
          <w:color w:val="000000" w:themeColor="text1"/>
        </w:rPr>
        <w:t xml:space="preserve">, </w:t>
      </w:r>
      <w:r w:rsidR="008C4369" w:rsidRPr="00A02717">
        <w:rPr>
          <w:color w:val="000000" w:themeColor="text1"/>
        </w:rPr>
        <w:t>25(2)</w:t>
      </w:r>
      <w:r w:rsidRPr="00A02717">
        <w:rPr>
          <w:color w:val="000000" w:themeColor="text1"/>
        </w:rPr>
        <w:t xml:space="preserve">. </w:t>
      </w:r>
      <w:hyperlink r:id="rId24" w:history="1">
        <w:r w:rsidR="00A02717" w:rsidRPr="00A02717">
          <w:rPr>
            <w:rStyle w:val="Hyperlink"/>
            <w:color w:val="000000" w:themeColor="text1"/>
          </w:rPr>
          <w:t>https://onlinelibrary-wiley-com.ezproxy.lib.ou.edu/doi/pdf/10.1002/hrdq.21187</w:t>
        </w:r>
      </w:hyperlink>
    </w:p>
    <w:p w14:paraId="3CA0C572" w14:textId="77777777" w:rsidR="00A02717" w:rsidRPr="00A02717" w:rsidRDefault="00A02717" w:rsidP="00A02717">
      <w:pPr>
        <w:ind w:left="720" w:hanging="720"/>
        <w:rPr>
          <w:color w:val="000000" w:themeColor="text1"/>
        </w:rPr>
      </w:pPr>
    </w:p>
    <w:p w14:paraId="30E36177" w14:textId="77777777" w:rsidR="00F23970" w:rsidRPr="00A02717" w:rsidRDefault="00F23970" w:rsidP="00F23970">
      <w:pPr>
        <w:shd w:val="clear" w:color="auto" w:fill="FFFFFF"/>
        <w:ind w:left="720" w:hanging="720"/>
        <w:rPr>
          <w:color w:val="000000" w:themeColor="text1"/>
        </w:rPr>
      </w:pPr>
      <w:r w:rsidRPr="00A02717">
        <w:rPr>
          <w:color w:val="000000" w:themeColor="text1"/>
        </w:rPr>
        <w:t>Grunig, J., &amp; Dozier, D. (2002). </w:t>
      </w:r>
      <w:r w:rsidRPr="00A02717">
        <w:rPr>
          <w:i/>
          <w:iCs/>
          <w:color w:val="000000" w:themeColor="text1"/>
        </w:rPr>
        <w:t>Excellent Public Relations and Effective Organizations</w:t>
      </w:r>
      <w:r w:rsidRPr="00A02717">
        <w:rPr>
          <w:color w:val="000000" w:themeColor="text1"/>
        </w:rPr>
        <w:t> (LEA's communication series). Mahwah: Routledge.</w:t>
      </w:r>
    </w:p>
    <w:p w14:paraId="0E96646C" w14:textId="77777777" w:rsidR="00F23970" w:rsidRPr="00A02717" w:rsidRDefault="00F23970" w:rsidP="00A93075">
      <w:pPr>
        <w:ind w:left="720" w:hanging="720"/>
        <w:rPr>
          <w:color w:val="000000" w:themeColor="text1"/>
        </w:rPr>
      </w:pPr>
    </w:p>
    <w:p w14:paraId="7D66C791" w14:textId="0D36E907" w:rsidR="00920FC2" w:rsidRPr="00A02717" w:rsidRDefault="00A93075" w:rsidP="00A93075">
      <w:pPr>
        <w:ind w:left="720" w:hanging="720"/>
        <w:rPr>
          <w:color w:val="000000" w:themeColor="text1"/>
        </w:rPr>
      </w:pPr>
      <w:r w:rsidRPr="00A02717">
        <w:rPr>
          <w:color w:val="000000" w:themeColor="text1"/>
        </w:rPr>
        <w:lastRenderedPageBreak/>
        <w:t>Grunig, J.E., Dozier, D.M., Ehling, W.P., Grunig, L., Repper, F.C. and White, J. (Eds) (1992), Excellence in Public Relations and Communication Management, Lawrence Erlbaum Associates, Hillsdate, NJ.</w:t>
      </w:r>
    </w:p>
    <w:p w14:paraId="055D8DC0" w14:textId="77777777" w:rsidR="00A93075" w:rsidRPr="00A02717" w:rsidRDefault="00A93075" w:rsidP="00C03592">
      <w:pPr>
        <w:tabs>
          <w:tab w:val="left" w:pos="400"/>
        </w:tabs>
        <w:rPr>
          <w:color w:val="000000" w:themeColor="text1"/>
        </w:rPr>
      </w:pPr>
    </w:p>
    <w:p w14:paraId="2DD30C53" w14:textId="02142C11" w:rsidR="0002667F" w:rsidRPr="00A02717" w:rsidRDefault="0002667F" w:rsidP="0002667F">
      <w:pPr>
        <w:ind w:left="720" w:hanging="720"/>
        <w:rPr>
          <w:color w:val="000000" w:themeColor="text1"/>
        </w:rPr>
      </w:pPr>
      <w:r w:rsidRPr="00A02717">
        <w:rPr>
          <w:color w:val="000000" w:themeColor="text1"/>
        </w:rPr>
        <w:t>Holladay, S. J., &amp; Coombs, W. T. (1993). Communication visions: An exploration of the role of delivery in the creation of leader charisma. Management Communication Quarterly, 6, 405-427.</w:t>
      </w:r>
    </w:p>
    <w:p w14:paraId="11EE717C" w14:textId="77777777" w:rsidR="0002667F" w:rsidRPr="00A02717" w:rsidRDefault="0002667F" w:rsidP="009B5A9B">
      <w:pPr>
        <w:shd w:val="clear" w:color="auto" w:fill="FFFFFF"/>
        <w:ind w:left="720" w:hanging="720"/>
        <w:rPr>
          <w:color w:val="000000" w:themeColor="text1"/>
        </w:rPr>
      </w:pPr>
    </w:p>
    <w:p w14:paraId="676BB298" w14:textId="529DFC8C" w:rsidR="009B5A9B" w:rsidRPr="00A02717" w:rsidRDefault="009B5A9B" w:rsidP="009B5A9B">
      <w:pPr>
        <w:shd w:val="clear" w:color="auto" w:fill="FFFFFF"/>
        <w:ind w:left="720" w:hanging="720"/>
        <w:rPr>
          <w:color w:val="000000" w:themeColor="text1"/>
        </w:rPr>
      </w:pPr>
      <w:r w:rsidRPr="00A02717">
        <w:rPr>
          <w:color w:val="000000" w:themeColor="text1"/>
        </w:rPr>
        <w:t>Hansen, S., Dunford, B., Boss, A., Boss, R., &amp; Angermeier, I. (2011). Corporate Social Responsibility and the Benefits of Employee Trust: A Cross-Disciplinary Perspective. </w:t>
      </w:r>
      <w:r w:rsidRPr="00A02717">
        <w:rPr>
          <w:i/>
          <w:iCs/>
          <w:color w:val="000000" w:themeColor="text1"/>
        </w:rPr>
        <w:t>Journal of Business Ethics,</w:t>
      </w:r>
      <w:r w:rsidRPr="00A02717">
        <w:rPr>
          <w:color w:val="000000" w:themeColor="text1"/>
        </w:rPr>
        <w:t> </w:t>
      </w:r>
      <w:r w:rsidRPr="00A02717">
        <w:rPr>
          <w:i/>
          <w:iCs/>
          <w:color w:val="000000" w:themeColor="text1"/>
        </w:rPr>
        <w:t>102</w:t>
      </w:r>
      <w:r w:rsidRPr="00A02717">
        <w:rPr>
          <w:color w:val="000000" w:themeColor="text1"/>
        </w:rPr>
        <w:t>(1), 29-45.</w:t>
      </w:r>
    </w:p>
    <w:p w14:paraId="0EB5ED5D" w14:textId="77777777" w:rsidR="009B5A9B" w:rsidRPr="00A02717" w:rsidRDefault="009B5A9B" w:rsidP="00C03592">
      <w:pPr>
        <w:ind w:left="720" w:hanging="720"/>
        <w:rPr>
          <w:rStyle w:val="normaltextrun"/>
          <w:color w:val="000000" w:themeColor="text1"/>
          <w:shd w:val="clear" w:color="auto" w:fill="FFFFFF"/>
        </w:rPr>
      </w:pPr>
    </w:p>
    <w:p w14:paraId="651C64BF" w14:textId="77777777" w:rsidR="00AA6CD8" w:rsidRPr="00A02717" w:rsidRDefault="00AA6CD8" w:rsidP="00AA6CD8">
      <w:pPr>
        <w:ind w:left="720" w:hanging="720"/>
        <w:rPr>
          <w:color w:val="000000" w:themeColor="text1"/>
        </w:rPr>
      </w:pPr>
      <w:r w:rsidRPr="00A02717">
        <w:rPr>
          <w:color w:val="000000" w:themeColor="text1"/>
        </w:rPr>
        <w:t>Harrington, D. M. (1999). Conditions and settings/environment. In M. A. Runco &amp; S. R. Pritzker (Eds.), Encyclopedia of Creativity (pp. 323– 340). San Diego, CA: Academic Press.</w:t>
      </w:r>
    </w:p>
    <w:p w14:paraId="7632CB07" w14:textId="77777777" w:rsidR="00AA6CD8" w:rsidRPr="00A02717" w:rsidRDefault="00AA6CD8" w:rsidP="002F2B8A">
      <w:pPr>
        <w:ind w:left="720" w:hanging="720"/>
        <w:rPr>
          <w:color w:val="000000" w:themeColor="text1"/>
          <w:shd w:val="clear" w:color="auto" w:fill="FFFFFF"/>
        </w:rPr>
      </w:pPr>
    </w:p>
    <w:p w14:paraId="39791F02" w14:textId="77777777" w:rsidR="00C170CA" w:rsidRPr="00A02717" w:rsidRDefault="00C170CA" w:rsidP="00C170CA">
      <w:pPr>
        <w:ind w:left="720" w:hanging="720"/>
        <w:rPr>
          <w:color w:val="000000" w:themeColor="text1"/>
          <w:shd w:val="clear" w:color="auto" w:fill="FFFFFF"/>
        </w:rPr>
      </w:pPr>
      <w:r w:rsidRPr="00A02717">
        <w:rPr>
          <w:color w:val="000000" w:themeColor="text1"/>
          <w:shd w:val="clear" w:color="auto" w:fill="FFFFFF"/>
        </w:rPr>
        <w:t xml:space="preserve">Harter, J. (2020, October 16). </w:t>
      </w:r>
      <w:r w:rsidRPr="00A02717">
        <w:rPr>
          <w:i/>
          <w:iCs/>
          <w:color w:val="000000" w:themeColor="text1"/>
          <w:shd w:val="clear" w:color="auto" w:fill="FFFFFF"/>
        </w:rPr>
        <w:t>U.S. Employee Engagement Reverts Back to Pre-COVID-19 Levels</w:t>
      </w:r>
      <w:r w:rsidRPr="00A02717">
        <w:rPr>
          <w:color w:val="000000" w:themeColor="text1"/>
          <w:shd w:val="clear" w:color="auto" w:fill="FFFFFF"/>
        </w:rPr>
        <w:t>. Gallup. https://www.gallup.com/workplace/321965/employee-engagement-reverts-back-pre-covid-levels.aspx</w:t>
      </w:r>
    </w:p>
    <w:p w14:paraId="44778D6B" w14:textId="77777777" w:rsidR="00C170CA" w:rsidRPr="00A02717" w:rsidRDefault="00C170CA" w:rsidP="002F2B8A">
      <w:pPr>
        <w:ind w:left="720" w:hanging="720"/>
        <w:rPr>
          <w:color w:val="000000" w:themeColor="text1"/>
          <w:shd w:val="clear" w:color="auto" w:fill="FFFFFF"/>
        </w:rPr>
      </w:pPr>
    </w:p>
    <w:p w14:paraId="7BD44548" w14:textId="721FAE88" w:rsidR="002F2B8A" w:rsidRPr="00A02717" w:rsidRDefault="002F2B8A" w:rsidP="002F2B8A">
      <w:pPr>
        <w:ind w:left="720" w:hanging="720"/>
        <w:rPr>
          <w:color w:val="000000" w:themeColor="text1"/>
        </w:rPr>
      </w:pPr>
      <w:r w:rsidRPr="00A02717">
        <w:rPr>
          <w:color w:val="000000" w:themeColor="text1"/>
          <w:shd w:val="clear" w:color="auto" w:fill="FFFFFF"/>
        </w:rPr>
        <w:t>Harter, J. K., Schmidt, F. L., &amp; Hayes, T. L. (2002). Business-unit-level relationship between employee satisfaction, employee engagement, and business outcomes: A meta-analysis.</w:t>
      </w:r>
      <w:r w:rsidRPr="00A02717">
        <w:rPr>
          <w:i/>
          <w:iCs/>
          <w:color w:val="000000" w:themeColor="text1"/>
          <w:shd w:val="clear" w:color="auto" w:fill="FFFFFF"/>
        </w:rPr>
        <w:t> The Journal of Applied Psychology, 87</w:t>
      </w:r>
      <w:r w:rsidRPr="00A02717">
        <w:rPr>
          <w:color w:val="000000" w:themeColor="text1"/>
          <w:shd w:val="clear" w:color="auto" w:fill="FFFFFF"/>
        </w:rPr>
        <w:t>(2), 268-279.</w:t>
      </w:r>
    </w:p>
    <w:p w14:paraId="478F95B2" w14:textId="77777777" w:rsidR="002F2B8A" w:rsidRPr="00A02717" w:rsidRDefault="002F2B8A" w:rsidP="00C03592">
      <w:pPr>
        <w:ind w:left="720" w:hanging="720"/>
        <w:rPr>
          <w:rStyle w:val="normaltextrun"/>
          <w:color w:val="000000" w:themeColor="text1"/>
          <w:shd w:val="clear" w:color="auto" w:fill="FFFFFF"/>
        </w:rPr>
      </w:pPr>
    </w:p>
    <w:p w14:paraId="1266D31A" w14:textId="77777777" w:rsidR="00AA6CD8" w:rsidRPr="00A02717" w:rsidRDefault="00AA6CD8" w:rsidP="00AA6CD8">
      <w:pPr>
        <w:shd w:val="clear" w:color="auto" w:fill="FFFFFF"/>
        <w:ind w:left="720" w:hanging="720"/>
        <w:rPr>
          <w:color w:val="000000" w:themeColor="text1"/>
        </w:rPr>
      </w:pPr>
      <w:r w:rsidRPr="00A02717">
        <w:rPr>
          <w:color w:val="000000" w:themeColor="text1"/>
        </w:rPr>
        <w:t>Hoff, E., &amp; Öberg, N. (2015). The role of the physical work environment for creative employees - a case study of digital artists. </w:t>
      </w:r>
      <w:r w:rsidRPr="00A02717">
        <w:rPr>
          <w:i/>
          <w:iCs/>
          <w:color w:val="000000" w:themeColor="text1"/>
        </w:rPr>
        <w:t>International Journal of Human Resource Management,</w:t>
      </w:r>
      <w:r w:rsidRPr="00A02717">
        <w:rPr>
          <w:color w:val="000000" w:themeColor="text1"/>
        </w:rPr>
        <w:t> </w:t>
      </w:r>
      <w:r w:rsidRPr="00A02717">
        <w:rPr>
          <w:i/>
          <w:iCs/>
          <w:color w:val="000000" w:themeColor="text1"/>
        </w:rPr>
        <w:t>26</w:t>
      </w:r>
      <w:r w:rsidRPr="00A02717">
        <w:rPr>
          <w:color w:val="000000" w:themeColor="text1"/>
        </w:rPr>
        <w:t>(14), 1889-1906.</w:t>
      </w:r>
    </w:p>
    <w:p w14:paraId="18EDF801" w14:textId="77777777" w:rsidR="00AA6CD8" w:rsidRPr="00A02717" w:rsidRDefault="00AA6CD8" w:rsidP="009D54B9">
      <w:pPr>
        <w:ind w:left="720" w:hanging="720"/>
        <w:rPr>
          <w:color w:val="000000" w:themeColor="text1"/>
          <w:shd w:val="clear" w:color="auto" w:fill="FFFFFF"/>
        </w:rPr>
      </w:pPr>
    </w:p>
    <w:p w14:paraId="5AD6EEE1" w14:textId="70662031" w:rsidR="009D54B9" w:rsidRPr="00A02717" w:rsidRDefault="009D54B9" w:rsidP="009D54B9">
      <w:pPr>
        <w:ind w:left="720" w:hanging="720"/>
        <w:rPr>
          <w:color w:val="000000" w:themeColor="text1"/>
        </w:rPr>
      </w:pPr>
      <w:r w:rsidRPr="00A02717">
        <w:rPr>
          <w:color w:val="000000" w:themeColor="text1"/>
          <w:shd w:val="clear" w:color="auto" w:fill="FFFFFF"/>
        </w:rPr>
        <w:t xml:space="preserve">Hon, L. C., &amp; Grunig, J. E. (1999). Guidelines for measuring relationships in public relations. </w:t>
      </w:r>
      <w:r w:rsidRPr="00A02717">
        <w:rPr>
          <w:i/>
          <w:iCs/>
          <w:color w:val="000000" w:themeColor="text1"/>
          <w:shd w:val="clear" w:color="auto" w:fill="FFFFFF"/>
        </w:rPr>
        <w:t>Institute for Public Relationships</w:t>
      </w:r>
      <w:r w:rsidRPr="00A02717">
        <w:rPr>
          <w:color w:val="000000" w:themeColor="text1"/>
          <w:shd w:val="clear" w:color="auto" w:fill="FFFFFF"/>
        </w:rPr>
        <w:t xml:space="preserve">. </w:t>
      </w:r>
    </w:p>
    <w:p w14:paraId="44212706" w14:textId="77777777" w:rsidR="009D54B9" w:rsidRPr="00A02717" w:rsidRDefault="009D54B9" w:rsidP="00C366AB">
      <w:pPr>
        <w:ind w:left="720" w:hanging="720"/>
        <w:rPr>
          <w:color w:val="000000" w:themeColor="text1"/>
        </w:rPr>
      </w:pPr>
    </w:p>
    <w:p w14:paraId="297EB305" w14:textId="55F20D6B" w:rsidR="00CB1397" w:rsidRPr="00A02717" w:rsidRDefault="00CB1397" w:rsidP="00C366AB">
      <w:pPr>
        <w:ind w:left="720" w:hanging="720"/>
        <w:rPr>
          <w:color w:val="000000" w:themeColor="text1"/>
        </w:rPr>
      </w:pPr>
      <w:r w:rsidRPr="00A02717">
        <w:rPr>
          <w:color w:val="000000" w:themeColor="text1"/>
        </w:rPr>
        <w:t xml:space="preserve">How COVID-19 has pushed copanies over the technology tipping point – and transformed business forever. (2020, October 5). McKinsey &amp; Company. </w:t>
      </w:r>
      <w:hyperlink r:id="rId25" w:history="1">
        <w:r w:rsidRPr="00A02717">
          <w:rPr>
            <w:rStyle w:val="Hyperlink"/>
            <w:color w:val="000000" w:themeColor="text1"/>
          </w:rPr>
          <w:t>https://www.mckinsey.com/capabilities/strategy-and-corporate-finance/our-insights/how-covid-19-has-pushed-companies-over-the-technology-tipping-point-and-transformed-business-forever</w:t>
        </w:r>
      </w:hyperlink>
    </w:p>
    <w:p w14:paraId="341FD165" w14:textId="77777777" w:rsidR="00CB1397" w:rsidRPr="00A02717" w:rsidRDefault="00CB1397" w:rsidP="00C366AB">
      <w:pPr>
        <w:ind w:left="720" w:hanging="720"/>
        <w:rPr>
          <w:color w:val="000000" w:themeColor="text1"/>
        </w:rPr>
      </w:pPr>
    </w:p>
    <w:p w14:paraId="00B34622" w14:textId="746388A9" w:rsidR="00C366AB" w:rsidRPr="00A02717" w:rsidRDefault="00C366AB" w:rsidP="00C366AB">
      <w:pPr>
        <w:ind w:left="720" w:hanging="720"/>
        <w:rPr>
          <w:color w:val="000000" w:themeColor="text1"/>
        </w:rPr>
      </w:pPr>
      <w:r w:rsidRPr="00A02717">
        <w:rPr>
          <w:color w:val="000000" w:themeColor="text1"/>
        </w:rPr>
        <w:t>Ichniowski, Casey, Kathryn Shaw, and Giovanni Prennushi. 1993. "The Effect of Human Resource Management Practices on Productivity." Unpublished paper, Columbia University.</w:t>
      </w:r>
    </w:p>
    <w:p w14:paraId="32FBB355" w14:textId="77777777" w:rsidR="00C366AB" w:rsidRPr="00A02717" w:rsidRDefault="00C366AB" w:rsidP="008411B7">
      <w:pPr>
        <w:ind w:left="720" w:hanging="720"/>
        <w:rPr>
          <w:color w:val="000000" w:themeColor="text1"/>
          <w:shd w:val="clear" w:color="auto" w:fill="FFFFFF"/>
        </w:rPr>
      </w:pPr>
    </w:p>
    <w:p w14:paraId="2692C656" w14:textId="77777777" w:rsidR="00A3570D" w:rsidRPr="00A02717" w:rsidRDefault="00A3570D" w:rsidP="00A3570D">
      <w:pPr>
        <w:shd w:val="clear" w:color="auto" w:fill="FFFFFF"/>
        <w:ind w:left="720" w:hanging="720"/>
        <w:rPr>
          <w:color w:val="000000" w:themeColor="text1"/>
        </w:rPr>
      </w:pPr>
      <w:r w:rsidRPr="00A02717">
        <w:rPr>
          <w:color w:val="000000" w:themeColor="text1"/>
        </w:rPr>
        <w:t>Inness, M., Turner, N., Barling, J., &amp; Stride, C. (2010). Transformational Leadership and Employee Safety Performance. </w:t>
      </w:r>
      <w:r w:rsidRPr="00A02717">
        <w:rPr>
          <w:i/>
          <w:iCs/>
          <w:color w:val="000000" w:themeColor="text1"/>
        </w:rPr>
        <w:t>Journal of Occupational Health Psychology,</w:t>
      </w:r>
      <w:r w:rsidRPr="00A02717">
        <w:rPr>
          <w:color w:val="000000" w:themeColor="text1"/>
        </w:rPr>
        <w:t> </w:t>
      </w:r>
      <w:r w:rsidRPr="00A02717">
        <w:rPr>
          <w:i/>
          <w:iCs/>
          <w:color w:val="000000" w:themeColor="text1"/>
        </w:rPr>
        <w:t>15</w:t>
      </w:r>
      <w:r w:rsidRPr="00A02717">
        <w:rPr>
          <w:color w:val="000000" w:themeColor="text1"/>
        </w:rPr>
        <w:t>(3), 279-290.</w:t>
      </w:r>
    </w:p>
    <w:p w14:paraId="4361C985" w14:textId="77777777" w:rsidR="00A3570D" w:rsidRPr="00A02717" w:rsidRDefault="00A3570D" w:rsidP="0053709A">
      <w:pPr>
        <w:shd w:val="clear" w:color="auto" w:fill="FFFFFF"/>
        <w:ind w:left="720" w:hanging="720"/>
        <w:rPr>
          <w:color w:val="000000" w:themeColor="text1"/>
        </w:rPr>
      </w:pPr>
    </w:p>
    <w:p w14:paraId="304E820F" w14:textId="2DAC3B0A" w:rsidR="0053709A" w:rsidRPr="00A02717" w:rsidRDefault="0053709A" w:rsidP="0053709A">
      <w:pPr>
        <w:shd w:val="clear" w:color="auto" w:fill="FFFFFF"/>
        <w:ind w:left="720" w:hanging="720"/>
        <w:rPr>
          <w:color w:val="000000" w:themeColor="text1"/>
        </w:rPr>
      </w:pPr>
      <w:r w:rsidRPr="00A02717">
        <w:rPr>
          <w:color w:val="000000" w:themeColor="text1"/>
        </w:rPr>
        <w:t>Jafari Navimipour, N., &amp; Zareie, B. (2015). A model for assessing the impact of e-learning systems on employees’ satisfaction. </w:t>
      </w:r>
      <w:r w:rsidRPr="00A02717">
        <w:rPr>
          <w:i/>
          <w:iCs/>
          <w:color w:val="000000" w:themeColor="text1"/>
        </w:rPr>
        <w:t>Computers in Human Behavior,</w:t>
      </w:r>
      <w:r w:rsidRPr="00A02717">
        <w:rPr>
          <w:color w:val="000000" w:themeColor="text1"/>
        </w:rPr>
        <w:t> </w:t>
      </w:r>
      <w:r w:rsidRPr="00A02717">
        <w:rPr>
          <w:i/>
          <w:iCs/>
          <w:color w:val="000000" w:themeColor="text1"/>
        </w:rPr>
        <w:t>53</w:t>
      </w:r>
      <w:r w:rsidRPr="00A02717">
        <w:rPr>
          <w:color w:val="000000" w:themeColor="text1"/>
        </w:rPr>
        <w:t>, 475-485.</w:t>
      </w:r>
    </w:p>
    <w:p w14:paraId="17EA997D" w14:textId="77777777" w:rsidR="0053709A" w:rsidRPr="00A02717" w:rsidRDefault="0053709A" w:rsidP="008411B7">
      <w:pPr>
        <w:ind w:left="720" w:hanging="720"/>
        <w:rPr>
          <w:color w:val="000000" w:themeColor="text1"/>
          <w:shd w:val="clear" w:color="auto" w:fill="FFFFFF"/>
        </w:rPr>
      </w:pPr>
    </w:p>
    <w:p w14:paraId="082EBA3F" w14:textId="265B4ECB" w:rsidR="008411B7" w:rsidRPr="00A02717" w:rsidRDefault="008411B7" w:rsidP="008411B7">
      <w:pPr>
        <w:ind w:left="720" w:hanging="720"/>
        <w:rPr>
          <w:color w:val="000000" w:themeColor="text1"/>
        </w:rPr>
      </w:pPr>
      <w:r w:rsidRPr="00A02717">
        <w:rPr>
          <w:color w:val="000000" w:themeColor="text1"/>
          <w:shd w:val="clear" w:color="auto" w:fill="FFFFFF"/>
        </w:rPr>
        <w:t xml:space="preserve">Jegajothi, C. &amp; Sudha, S. (2015). A Study on Organizational Climate and Employee Performance. </w:t>
      </w:r>
      <w:r w:rsidRPr="00A02717">
        <w:rPr>
          <w:i/>
          <w:iCs/>
          <w:color w:val="000000" w:themeColor="text1"/>
          <w:shd w:val="clear" w:color="auto" w:fill="FFFFFF"/>
        </w:rPr>
        <w:t>Indian Journal of Applied Research</w:t>
      </w:r>
      <w:r w:rsidRPr="00A02717">
        <w:rPr>
          <w:color w:val="000000" w:themeColor="text1"/>
          <w:shd w:val="clear" w:color="auto" w:fill="FFFFFF"/>
        </w:rPr>
        <w:t>, April, 5(4), pp. 347-348.</w:t>
      </w:r>
    </w:p>
    <w:p w14:paraId="3A0FE553" w14:textId="77777777" w:rsidR="008411B7" w:rsidRPr="00A02717" w:rsidRDefault="008411B7" w:rsidP="00F23970">
      <w:pPr>
        <w:shd w:val="clear" w:color="auto" w:fill="FFFFFF"/>
        <w:ind w:left="720" w:hanging="720"/>
        <w:rPr>
          <w:color w:val="000000" w:themeColor="text1"/>
        </w:rPr>
      </w:pPr>
    </w:p>
    <w:p w14:paraId="7A59D427" w14:textId="0B43909F" w:rsidR="00F23970" w:rsidRPr="00A02717" w:rsidRDefault="00F23970" w:rsidP="00F23970">
      <w:pPr>
        <w:shd w:val="clear" w:color="auto" w:fill="FFFFFF"/>
        <w:ind w:left="720" w:hanging="720"/>
        <w:rPr>
          <w:color w:val="000000" w:themeColor="text1"/>
        </w:rPr>
      </w:pPr>
      <w:r w:rsidRPr="00A02717">
        <w:rPr>
          <w:color w:val="000000" w:themeColor="text1"/>
        </w:rPr>
        <w:t>Jiang, H., &amp; Men, R. (2017). Creating an Engaged Workforce. </w:t>
      </w:r>
      <w:r w:rsidRPr="00A02717">
        <w:rPr>
          <w:i/>
          <w:iCs/>
          <w:color w:val="000000" w:themeColor="text1"/>
        </w:rPr>
        <w:t>Communication Research,</w:t>
      </w:r>
      <w:r w:rsidRPr="00A02717">
        <w:rPr>
          <w:color w:val="000000" w:themeColor="text1"/>
        </w:rPr>
        <w:t> </w:t>
      </w:r>
      <w:r w:rsidRPr="00A02717">
        <w:rPr>
          <w:i/>
          <w:iCs/>
          <w:color w:val="000000" w:themeColor="text1"/>
        </w:rPr>
        <w:t>44</w:t>
      </w:r>
      <w:r w:rsidRPr="00A02717">
        <w:rPr>
          <w:color w:val="000000" w:themeColor="text1"/>
        </w:rPr>
        <w:t>(2), 225-243.</w:t>
      </w:r>
    </w:p>
    <w:p w14:paraId="47AD9E87" w14:textId="77777777" w:rsidR="00F23970" w:rsidRPr="00A02717" w:rsidRDefault="00F23970" w:rsidP="00C03592">
      <w:pPr>
        <w:ind w:left="720" w:hanging="720"/>
        <w:rPr>
          <w:rStyle w:val="normaltextrun"/>
          <w:color w:val="000000" w:themeColor="text1"/>
          <w:shd w:val="clear" w:color="auto" w:fill="FFFFFF"/>
        </w:rPr>
      </w:pPr>
    </w:p>
    <w:p w14:paraId="3780FD10" w14:textId="77777777" w:rsidR="00973956" w:rsidRPr="00A02717" w:rsidRDefault="00973956" w:rsidP="00973956">
      <w:pPr>
        <w:shd w:val="clear" w:color="auto" w:fill="FFFFFF"/>
        <w:ind w:left="720" w:hanging="720"/>
        <w:rPr>
          <w:color w:val="000000" w:themeColor="text1"/>
        </w:rPr>
      </w:pPr>
      <w:r w:rsidRPr="00A02717">
        <w:rPr>
          <w:color w:val="000000" w:themeColor="text1"/>
        </w:rPr>
        <w:t>Jonsen, K., Point, S., Kelan, E., &amp; Grieble, A. (2021). Diversity and inclusion branding: A five-country comparison of corporate websites. </w:t>
      </w:r>
      <w:r w:rsidRPr="00A02717">
        <w:rPr>
          <w:i/>
          <w:iCs/>
          <w:color w:val="000000" w:themeColor="text1"/>
        </w:rPr>
        <w:t>International Journal of Human Resource Management,</w:t>
      </w:r>
      <w:r w:rsidRPr="00A02717">
        <w:rPr>
          <w:color w:val="000000" w:themeColor="text1"/>
        </w:rPr>
        <w:t> </w:t>
      </w:r>
      <w:r w:rsidRPr="00A02717">
        <w:rPr>
          <w:i/>
          <w:iCs/>
          <w:color w:val="000000" w:themeColor="text1"/>
        </w:rPr>
        <w:t>32</w:t>
      </w:r>
      <w:r w:rsidRPr="00A02717">
        <w:rPr>
          <w:color w:val="000000" w:themeColor="text1"/>
        </w:rPr>
        <w:t>(3), 616-649.</w:t>
      </w:r>
    </w:p>
    <w:p w14:paraId="7CA853E0" w14:textId="77777777" w:rsidR="00973956" w:rsidRPr="00A02717" w:rsidRDefault="00973956" w:rsidP="00C03592">
      <w:pPr>
        <w:ind w:left="720" w:hanging="720"/>
        <w:rPr>
          <w:rStyle w:val="normaltextrun"/>
          <w:color w:val="000000" w:themeColor="text1"/>
          <w:shd w:val="clear" w:color="auto" w:fill="FFFFFF"/>
        </w:rPr>
      </w:pPr>
    </w:p>
    <w:p w14:paraId="1C169FB2" w14:textId="7FAF2195" w:rsidR="002B4C74" w:rsidRPr="00A02717" w:rsidRDefault="002B4C74" w:rsidP="00C03592">
      <w:pPr>
        <w:ind w:left="720" w:hanging="720"/>
        <w:rPr>
          <w:color w:val="000000" w:themeColor="text1"/>
          <w:shd w:val="clear" w:color="auto" w:fill="FFFFFF"/>
        </w:rPr>
      </w:pPr>
      <w:r w:rsidRPr="00A02717">
        <w:rPr>
          <w:rStyle w:val="normaltextrun"/>
          <w:color w:val="000000" w:themeColor="text1"/>
          <w:shd w:val="clear" w:color="auto" w:fill="FFFFFF"/>
        </w:rPr>
        <w:t xml:space="preserve">Kamarulzaman, N., Saleh, A. A., Hashim, S. Z., Hashim, H., &amp; Abdul-Ghani, A. A. (2011). An overview of the influence of physical office environments towards employee. </w:t>
      </w:r>
      <w:r w:rsidRPr="00A02717">
        <w:rPr>
          <w:rStyle w:val="normaltextrun"/>
          <w:i/>
          <w:color w:val="000000" w:themeColor="text1"/>
          <w:shd w:val="clear" w:color="auto" w:fill="FFFFFF"/>
        </w:rPr>
        <w:t>Procedia Engineering</w:t>
      </w:r>
      <w:r w:rsidRPr="00A02717">
        <w:rPr>
          <w:rStyle w:val="normaltextrun"/>
          <w:color w:val="000000" w:themeColor="text1"/>
          <w:shd w:val="clear" w:color="auto" w:fill="FFFFFF"/>
        </w:rPr>
        <w:t>. </w:t>
      </w:r>
      <w:hyperlink r:id="rId26" w:tgtFrame="_blank" w:history="1">
        <w:r w:rsidRPr="00A02717">
          <w:rPr>
            <w:rStyle w:val="normaltextrun"/>
            <w:color w:val="000000" w:themeColor="text1"/>
            <w:u w:val="single"/>
            <w:shd w:val="clear" w:color="auto" w:fill="FFFFFF"/>
          </w:rPr>
          <w:t>https://www.sciencedirect.com/science/article/pii/S1877705811029730</w:t>
        </w:r>
      </w:hyperlink>
      <w:r w:rsidRPr="00A02717">
        <w:rPr>
          <w:rStyle w:val="normaltextrun"/>
          <w:color w:val="000000" w:themeColor="text1"/>
          <w:shd w:val="clear" w:color="auto" w:fill="FFFFFF"/>
        </w:rPr>
        <w:t> </w:t>
      </w:r>
      <w:r w:rsidRPr="00A02717">
        <w:rPr>
          <w:rStyle w:val="eop"/>
          <w:color w:val="000000" w:themeColor="text1"/>
          <w:shd w:val="clear" w:color="auto" w:fill="FFFFFF"/>
        </w:rPr>
        <w:t> </w:t>
      </w:r>
    </w:p>
    <w:p w14:paraId="7D004E9D" w14:textId="77777777" w:rsidR="002D43DE" w:rsidRPr="00A02717" w:rsidRDefault="002D43DE" w:rsidP="002D43DE">
      <w:pPr>
        <w:shd w:val="clear" w:color="auto" w:fill="FFFFFF"/>
        <w:rPr>
          <w:color w:val="000000" w:themeColor="text1"/>
        </w:rPr>
      </w:pPr>
    </w:p>
    <w:p w14:paraId="713BDC53" w14:textId="77777777" w:rsidR="007A19A1" w:rsidRPr="00A02717" w:rsidRDefault="007A19A1" w:rsidP="007A19A1">
      <w:pPr>
        <w:ind w:left="720" w:hanging="720"/>
        <w:rPr>
          <w:color w:val="000000" w:themeColor="text1"/>
        </w:rPr>
      </w:pPr>
      <w:r w:rsidRPr="00A02717">
        <w:rPr>
          <w:color w:val="000000" w:themeColor="text1"/>
        </w:rPr>
        <w:t xml:space="preserve">Kahn, W. A. (1990). </w:t>
      </w:r>
      <w:bookmarkStart w:id="36" w:name="OLE_LINK1"/>
      <w:bookmarkStart w:id="37" w:name="OLE_LINK2"/>
      <w:r w:rsidRPr="00A02717">
        <w:rPr>
          <w:color w:val="000000" w:themeColor="text1"/>
        </w:rPr>
        <w:t>Psychological conditions of personal engagement and disengagement at work</w:t>
      </w:r>
      <w:bookmarkEnd w:id="36"/>
      <w:bookmarkEnd w:id="37"/>
      <w:r w:rsidRPr="00A02717">
        <w:rPr>
          <w:color w:val="000000" w:themeColor="text1"/>
        </w:rPr>
        <w:t>. Academy of Management Journal, 33, 692–724.</w:t>
      </w:r>
    </w:p>
    <w:p w14:paraId="6BED3B31" w14:textId="77777777" w:rsidR="007A19A1" w:rsidRPr="00A02717" w:rsidRDefault="007A19A1" w:rsidP="007A19A1">
      <w:pPr>
        <w:ind w:left="720" w:hanging="720"/>
        <w:rPr>
          <w:color w:val="000000" w:themeColor="text1"/>
        </w:rPr>
      </w:pPr>
    </w:p>
    <w:p w14:paraId="275DB98D" w14:textId="59F6CB97" w:rsidR="007A19A1" w:rsidRPr="00A02717" w:rsidRDefault="007A19A1" w:rsidP="007A19A1">
      <w:pPr>
        <w:ind w:left="720" w:hanging="720"/>
        <w:rPr>
          <w:color w:val="000000" w:themeColor="text1"/>
        </w:rPr>
      </w:pPr>
      <w:r w:rsidRPr="00A02717">
        <w:rPr>
          <w:color w:val="000000" w:themeColor="text1"/>
        </w:rPr>
        <w:t>Kahn, W. A. (1992). To be fully there: Psychological presence at work. Human Relations, 45, 321–349.</w:t>
      </w:r>
    </w:p>
    <w:p w14:paraId="64805259" w14:textId="77777777" w:rsidR="007A19A1" w:rsidRPr="00A02717" w:rsidRDefault="007A19A1" w:rsidP="006F3513">
      <w:pPr>
        <w:shd w:val="clear" w:color="auto" w:fill="FFFFFF"/>
        <w:ind w:left="720" w:hanging="720"/>
        <w:rPr>
          <w:color w:val="000000" w:themeColor="text1"/>
        </w:rPr>
      </w:pPr>
    </w:p>
    <w:p w14:paraId="32910783" w14:textId="77777777" w:rsidR="00916CEB" w:rsidRPr="00A02717" w:rsidRDefault="00916CEB" w:rsidP="00916CEB">
      <w:pPr>
        <w:shd w:val="clear" w:color="auto" w:fill="FFFFFF"/>
        <w:ind w:left="720" w:hanging="720"/>
        <w:rPr>
          <w:color w:val="000000" w:themeColor="text1"/>
        </w:rPr>
      </w:pPr>
      <w:r w:rsidRPr="00A02717">
        <w:rPr>
          <w:color w:val="000000" w:themeColor="text1"/>
        </w:rPr>
        <w:t>Kalmi, P., &amp; Kauhanen, A. (2008). Workplace Innovations and Employee Outcomes: Evidence from Finland. </w:t>
      </w:r>
      <w:r w:rsidRPr="00A02717">
        <w:rPr>
          <w:i/>
          <w:iCs/>
          <w:color w:val="000000" w:themeColor="text1"/>
        </w:rPr>
        <w:t>Industrial Relations (Berkeley),</w:t>
      </w:r>
      <w:r w:rsidRPr="00A02717">
        <w:rPr>
          <w:color w:val="000000" w:themeColor="text1"/>
        </w:rPr>
        <w:t> </w:t>
      </w:r>
      <w:r w:rsidRPr="00A02717">
        <w:rPr>
          <w:i/>
          <w:iCs/>
          <w:color w:val="000000" w:themeColor="text1"/>
        </w:rPr>
        <w:t>47</w:t>
      </w:r>
      <w:r w:rsidRPr="00A02717">
        <w:rPr>
          <w:color w:val="000000" w:themeColor="text1"/>
        </w:rPr>
        <w:t>(3), 430-459.</w:t>
      </w:r>
    </w:p>
    <w:p w14:paraId="683B5092" w14:textId="77777777" w:rsidR="00916CEB" w:rsidRPr="00A02717" w:rsidRDefault="00916CEB" w:rsidP="002F2DF4">
      <w:pPr>
        <w:shd w:val="clear" w:color="auto" w:fill="FFFFFF"/>
        <w:ind w:left="720" w:hanging="720"/>
        <w:rPr>
          <w:color w:val="000000" w:themeColor="text1"/>
        </w:rPr>
      </w:pPr>
    </w:p>
    <w:p w14:paraId="5FA20661" w14:textId="1C5E49A0" w:rsidR="002F2DF4" w:rsidRPr="00A02717" w:rsidRDefault="002F2DF4" w:rsidP="002F2DF4">
      <w:pPr>
        <w:shd w:val="clear" w:color="auto" w:fill="FFFFFF"/>
        <w:ind w:left="720" w:hanging="720"/>
        <w:rPr>
          <w:color w:val="000000" w:themeColor="text1"/>
        </w:rPr>
      </w:pPr>
      <w:r w:rsidRPr="00A02717">
        <w:rPr>
          <w:color w:val="000000" w:themeColor="text1"/>
        </w:rPr>
        <w:t>Kang, M., &amp; Sung, M. (2017). How symmetrical employee communication leads to employee engagement and positive employee communication behaviors. </w:t>
      </w:r>
      <w:r w:rsidRPr="00A02717">
        <w:rPr>
          <w:i/>
          <w:iCs/>
          <w:color w:val="000000" w:themeColor="text1"/>
        </w:rPr>
        <w:t>Journal of Communication Management (London, England),</w:t>
      </w:r>
      <w:r w:rsidRPr="00A02717">
        <w:rPr>
          <w:color w:val="000000" w:themeColor="text1"/>
        </w:rPr>
        <w:t> </w:t>
      </w:r>
      <w:r w:rsidRPr="00A02717">
        <w:rPr>
          <w:i/>
          <w:iCs/>
          <w:color w:val="000000" w:themeColor="text1"/>
        </w:rPr>
        <w:t>21</w:t>
      </w:r>
      <w:r w:rsidRPr="00A02717">
        <w:rPr>
          <w:color w:val="000000" w:themeColor="text1"/>
        </w:rPr>
        <w:t>(1), 82-102.</w:t>
      </w:r>
    </w:p>
    <w:p w14:paraId="3C633239" w14:textId="77777777" w:rsidR="002F2DF4" w:rsidRPr="00A02717" w:rsidRDefault="002F2DF4" w:rsidP="006F3513">
      <w:pPr>
        <w:shd w:val="clear" w:color="auto" w:fill="FFFFFF"/>
        <w:ind w:left="720" w:hanging="720"/>
        <w:rPr>
          <w:color w:val="000000" w:themeColor="text1"/>
        </w:rPr>
      </w:pPr>
    </w:p>
    <w:p w14:paraId="1A5E4DD8" w14:textId="77777777" w:rsidR="00812A18" w:rsidRPr="00A02717" w:rsidRDefault="00812A18" w:rsidP="00812A18">
      <w:pPr>
        <w:shd w:val="clear" w:color="auto" w:fill="FFFFFF"/>
        <w:ind w:left="720" w:hanging="720"/>
        <w:rPr>
          <w:color w:val="000000" w:themeColor="text1"/>
        </w:rPr>
      </w:pPr>
      <w:r w:rsidRPr="00A02717">
        <w:rPr>
          <w:color w:val="000000" w:themeColor="text1"/>
        </w:rPr>
        <w:t>Ki, E., &amp; Hon, L. (2007). Reliability and Validity of Organization-Public Relationship Measurement and Linkages among Relationship Indicators in a Membership Organization. </w:t>
      </w:r>
      <w:r w:rsidRPr="00A02717">
        <w:rPr>
          <w:i/>
          <w:iCs/>
          <w:color w:val="000000" w:themeColor="text1"/>
        </w:rPr>
        <w:t>Journalism &amp; Mass Communication Quarterly,</w:t>
      </w:r>
      <w:r w:rsidRPr="00A02717">
        <w:rPr>
          <w:color w:val="000000" w:themeColor="text1"/>
        </w:rPr>
        <w:t> </w:t>
      </w:r>
      <w:r w:rsidRPr="00A02717">
        <w:rPr>
          <w:i/>
          <w:iCs/>
          <w:color w:val="000000" w:themeColor="text1"/>
        </w:rPr>
        <w:t>84</w:t>
      </w:r>
      <w:r w:rsidRPr="00A02717">
        <w:rPr>
          <w:color w:val="000000" w:themeColor="text1"/>
        </w:rPr>
        <w:t>(3), 419-438.</w:t>
      </w:r>
    </w:p>
    <w:p w14:paraId="69B11A0A" w14:textId="77777777" w:rsidR="00812A18" w:rsidRPr="00A02717" w:rsidRDefault="00812A18" w:rsidP="006F3513">
      <w:pPr>
        <w:shd w:val="clear" w:color="auto" w:fill="FFFFFF"/>
        <w:ind w:left="720" w:hanging="720"/>
        <w:rPr>
          <w:color w:val="000000" w:themeColor="text1"/>
        </w:rPr>
      </w:pPr>
    </w:p>
    <w:p w14:paraId="158DF803" w14:textId="203C60DF" w:rsidR="006F3513" w:rsidRPr="00A02717" w:rsidRDefault="006F3513" w:rsidP="006F3513">
      <w:pPr>
        <w:shd w:val="clear" w:color="auto" w:fill="FFFFFF"/>
        <w:ind w:left="720" w:hanging="720"/>
        <w:rPr>
          <w:color w:val="000000" w:themeColor="text1"/>
        </w:rPr>
      </w:pPr>
      <w:r w:rsidRPr="00A02717">
        <w:rPr>
          <w:color w:val="000000" w:themeColor="text1"/>
        </w:rPr>
        <w:t>Kim, J., &amp; Rhee, Y. (2011). Strategic Thinking about Employee Communication Behavior (ECB) in Public Relations: Testing the Models of Megaphoning and Scouting Effects in Korea. </w:t>
      </w:r>
      <w:r w:rsidRPr="00A02717">
        <w:rPr>
          <w:i/>
          <w:iCs/>
          <w:color w:val="000000" w:themeColor="text1"/>
        </w:rPr>
        <w:t>Journal of Public Relations Research,</w:t>
      </w:r>
      <w:r w:rsidRPr="00A02717">
        <w:rPr>
          <w:color w:val="000000" w:themeColor="text1"/>
        </w:rPr>
        <w:t> </w:t>
      </w:r>
      <w:r w:rsidRPr="00A02717">
        <w:rPr>
          <w:i/>
          <w:iCs/>
          <w:color w:val="000000" w:themeColor="text1"/>
        </w:rPr>
        <w:t>23</w:t>
      </w:r>
      <w:r w:rsidRPr="00A02717">
        <w:rPr>
          <w:color w:val="000000" w:themeColor="text1"/>
        </w:rPr>
        <w:t>(3), 243-268.</w:t>
      </w:r>
    </w:p>
    <w:p w14:paraId="475D1ACF" w14:textId="5D8548B0" w:rsidR="00924574" w:rsidRPr="00A02717" w:rsidRDefault="00924574" w:rsidP="006F3513">
      <w:pPr>
        <w:shd w:val="clear" w:color="auto" w:fill="FFFFFF"/>
        <w:ind w:left="720" w:hanging="720"/>
        <w:rPr>
          <w:color w:val="000000" w:themeColor="text1"/>
        </w:rPr>
      </w:pPr>
    </w:p>
    <w:p w14:paraId="5D425F3A" w14:textId="414546AC" w:rsidR="00924574" w:rsidRPr="00A02717" w:rsidRDefault="00924574" w:rsidP="006F3513">
      <w:pPr>
        <w:shd w:val="clear" w:color="auto" w:fill="FFFFFF"/>
        <w:ind w:left="720" w:hanging="720"/>
        <w:rPr>
          <w:color w:val="000000" w:themeColor="text1"/>
        </w:rPr>
      </w:pPr>
      <w:r w:rsidRPr="00A02717">
        <w:rPr>
          <w:color w:val="000000" w:themeColor="text1"/>
        </w:rPr>
        <w:t xml:space="preserve">Kretschmer, T., &amp; Khahabi, P. (2020). Digital transformation and organization design: An integrated approach. </w:t>
      </w:r>
      <w:r w:rsidRPr="00A02717">
        <w:rPr>
          <w:i/>
          <w:iCs/>
          <w:color w:val="000000" w:themeColor="text1"/>
        </w:rPr>
        <w:t>California Managament Review, 62(4)</w:t>
      </w:r>
      <w:r w:rsidRPr="00A02717">
        <w:rPr>
          <w:color w:val="000000" w:themeColor="text1"/>
        </w:rPr>
        <w:t>, 86-104.</w:t>
      </w:r>
    </w:p>
    <w:p w14:paraId="30B0F1AC" w14:textId="77777777" w:rsidR="006F3513" w:rsidRPr="00A02717" w:rsidRDefault="006F3513" w:rsidP="006F3513">
      <w:pPr>
        <w:rPr>
          <w:color w:val="000000" w:themeColor="text1"/>
          <w:shd w:val="clear" w:color="auto" w:fill="FFFFFF"/>
        </w:rPr>
      </w:pPr>
    </w:p>
    <w:tbl>
      <w:tblPr>
        <w:tblW w:w="6564" w:type="dxa"/>
        <w:shd w:val="clear" w:color="auto" w:fill="FFFFFF"/>
        <w:tblCellMar>
          <w:left w:w="0" w:type="dxa"/>
          <w:right w:w="0" w:type="dxa"/>
        </w:tblCellMar>
        <w:tblLook w:val="04A0" w:firstRow="1" w:lastRow="0" w:firstColumn="1" w:lastColumn="0" w:noHBand="0" w:noVBand="1"/>
      </w:tblPr>
      <w:tblGrid>
        <w:gridCol w:w="6564"/>
      </w:tblGrid>
      <w:tr w:rsidR="00A02717" w:rsidRPr="00A02717" w14:paraId="728CEAB4" w14:textId="77777777" w:rsidTr="00924574">
        <w:tc>
          <w:tcPr>
            <w:tcW w:w="0" w:type="auto"/>
            <w:shd w:val="clear" w:color="auto" w:fill="FFFFFF"/>
            <w:vAlign w:val="center"/>
            <w:hideMark/>
          </w:tcPr>
          <w:p w14:paraId="41EB14E2" w14:textId="77777777" w:rsidR="00924574" w:rsidRPr="00A02717" w:rsidRDefault="00924574">
            <w:pPr>
              <w:rPr>
                <w:color w:val="000000" w:themeColor="text1"/>
              </w:rPr>
            </w:pPr>
          </w:p>
        </w:tc>
      </w:tr>
    </w:tbl>
    <w:p w14:paraId="10190DA9" w14:textId="0AE77822" w:rsidR="000371BD" w:rsidRPr="00A02717" w:rsidRDefault="000371BD" w:rsidP="00924574">
      <w:pPr>
        <w:shd w:val="clear" w:color="auto" w:fill="FFFFFF"/>
        <w:ind w:left="720" w:hanging="720"/>
        <w:rPr>
          <w:color w:val="000000" w:themeColor="text1"/>
        </w:rPr>
      </w:pPr>
      <w:r w:rsidRPr="00A02717">
        <w:rPr>
          <w:color w:val="000000" w:themeColor="text1"/>
        </w:rPr>
        <w:t xml:space="preserve">Krippendorff, K. (2004). </w:t>
      </w:r>
      <w:r w:rsidRPr="00A02717">
        <w:rPr>
          <w:i/>
          <w:iCs/>
          <w:color w:val="000000" w:themeColor="text1"/>
        </w:rPr>
        <w:t>Content Analysis, an Introduction to Its Methodology, 2nd Edition</w:t>
      </w:r>
      <w:r w:rsidRPr="00A02717">
        <w:rPr>
          <w:color w:val="000000" w:themeColor="text1"/>
        </w:rPr>
        <w:t>. Thousand Oaks, CA: Sage Publications.</w:t>
      </w:r>
    </w:p>
    <w:p w14:paraId="44C9ED37" w14:textId="77777777" w:rsidR="000371BD" w:rsidRPr="00A02717" w:rsidRDefault="000371BD" w:rsidP="00397E67">
      <w:pPr>
        <w:shd w:val="clear" w:color="auto" w:fill="FFFFFF"/>
        <w:ind w:left="720" w:hanging="720"/>
        <w:rPr>
          <w:color w:val="000000" w:themeColor="text1"/>
        </w:rPr>
      </w:pPr>
    </w:p>
    <w:p w14:paraId="6EF13BE6" w14:textId="1B7EE173" w:rsidR="00CB1397" w:rsidRPr="00A02717" w:rsidRDefault="00CB1397" w:rsidP="00CB1397">
      <w:pPr>
        <w:shd w:val="clear" w:color="auto" w:fill="FFFFFF"/>
        <w:ind w:left="720" w:hanging="720"/>
        <w:rPr>
          <w:color w:val="000000" w:themeColor="text1"/>
        </w:rPr>
      </w:pPr>
      <w:r w:rsidRPr="00A02717">
        <w:rPr>
          <w:color w:val="000000" w:themeColor="text1"/>
        </w:rPr>
        <w:t>Krishna, A. (2022). Employee-Organization Identity Fusion: Connecting Leadership and Symmetrical Internal Communication to Identity- and Engagement-Related Outcomes. International Journal of Business Communication.</w:t>
      </w:r>
      <w:r w:rsidRPr="00A02717">
        <w:rPr>
          <w:i/>
          <w:iCs/>
          <w:color w:val="000000" w:themeColor="text1"/>
        </w:rPr>
        <w:t xml:space="preserve"> International Journal of Business Communication</w:t>
      </w:r>
      <w:r w:rsidRPr="00A02717">
        <w:rPr>
          <w:color w:val="000000" w:themeColor="text1"/>
        </w:rPr>
        <w:t>.</w:t>
      </w:r>
    </w:p>
    <w:p w14:paraId="36AC0C9C" w14:textId="77777777" w:rsidR="00CB1397" w:rsidRPr="00A02717" w:rsidRDefault="00CB1397" w:rsidP="00A3570D">
      <w:pPr>
        <w:shd w:val="clear" w:color="auto" w:fill="FFFFFF"/>
        <w:ind w:left="720" w:hanging="720"/>
        <w:rPr>
          <w:color w:val="000000" w:themeColor="text1"/>
        </w:rPr>
      </w:pPr>
    </w:p>
    <w:p w14:paraId="7D0EAAC2" w14:textId="472D79F2" w:rsidR="00A3570D" w:rsidRPr="00A02717" w:rsidRDefault="00A3570D" w:rsidP="00A3570D">
      <w:pPr>
        <w:shd w:val="clear" w:color="auto" w:fill="FFFFFF"/>
        <w:ind w:left="720" w:hanging="720"/>
        <w:rPr>
          <w:color w:val="000000" w:themeColor="text1"/>
        </w:rPr>
      </w:pPr>
      <w:r w:rsidRPr="00A02717">
        <w:rPr>
          <w:color w:val="000000" w:themeColor="text1"/>
        </w:rPr>
        <w:t>Krysa, I., Paludi, M., &amp; Mills, A. (2019). The racialization of immigrants in Canada – a historical investigation how race still matters. </w:t>
      </w:r>
      <w:r w:rsidRPr="00A02717">
        <w:rPr>
          <w:i/>
          <w:iCs/>
          <w:color w:val="000000" w:themeColor="text1"/>
        </w:rPr>
        <w:t>Journal of Management History,</w:t>
      </w:r>
      <w:r w:rsidRPr="00A02717">
        <w:rPr>
          <w:color w:val="000000" w:themeColor="text1"/>
        </w:rPr>
        <w:t> </w:t>
      </w:r>
      <w:r w:rsidRPr="00A02717">
        <w:rPr>
          <w:i/>
          <w:iCs/>
          <w:color w:val="000000" w:themeColor="text1"/>
        </w:rPr>
        <w:t>25</w:t>
      </w:r>
      <w:r w:rsidRPr="00A02717">
        <w:rPr>
          <w:color w:val="000000" w:themeColor="text1"/>
        </w:rPr>
        <w:t>(1), 97-113.</w:t>
      </w:r>
    </w:p>
    <w:p w14:paraId="5CDBCC05" w14:textId="77777777" w:rsidR="00A3570D" w:rsidRPr="00A02717" w:rsidRDefault="00A3570D" w:rsidP="00397E67">
      <w:pPr>
        <w:shd w:val="clear" w:color="auto" w:fill="FFFFFF"/>
        <w:ind w:left="720" w:hanging="720"/>
        <w:rPr>
          <w:color w:val="000000" w:themeColor="text1"/>
        </w:rPr>
      </w:pPr>
    </w:p>
    <w:p w14:paraId="2DF41D7D" w14:textId="29CDF279" w:rsidR="00397E67" w:rsidRPr="00A02717" w:rsidRDefault="00397E67" w:rsidP="00397E67">
      <w:pPr>
        <w:shd w:val="clear" w:color="auto" w:fill="FFFFFF"/>
        <w:ind w:left="720" w:hanging="720"/>
        <w:rPr>
          <w:color w:val="000000" w:themeColor="text1"/>
        </w:rPr>
      </w:pPr>
      <w:r w:rsidRPr="00A02717">
        <w:rPr>
          <w:color w:val="000000" w:themeColor="text1"/>
        </w:rPr>
        <w:t>Koch, C., Bekmeier-Feuerhahn, S., Bögel, P., &amp; Adam, U. (2019). Employees’ perceived benefits from participating in CSR activities and implications for increasing employees engagement in CSR. </w:t>
      </w:r>
      <w:r w:rsidRPr="00A02717">
        <w:rPr>
          <w:i/>
          <w:iCs/>
          <w:color w:val="000000" w:themeColor="text1"/>
        </w:rPr>
        <w:t>Corporate Communications,</w:t>
      </w:r>
      <w:r w:rsidRPr="00A02717">
        <w:rPr>
          <w:color w:val="000000" w:themeColor="text1"/>
        </w:rPr>
        <w:t> </w:t>
      </w:r>
      <w:r w:rsidRPr="00A02717">
        <w:rPr>
          <w:i/>
          <w:iCs/>
          <w:color w:val="000000" w:themeColor="text1"/>
        </w:rPr>
        <w:t>24</w:t>
      </w:r>
      <w:r w:rsidRPr="00A02717">
        <w:rPr>
          <w:color w:val="000000" w:themeColor="text1"/>
        </w:rPr>
        <w:t>(2), 303-317.</w:t>
      </w:r>
    </w:p>
    <w:p w14:paraId="0B9DAE48" w14:textId="77777777" w:rsidR="00397E67" w:rsidRPr="00A02717" w:rsidRDefault="00397E67" w:rsidP="005124C5">
      <w:pPr>
        <w:ind w:left="720" w:hanging="720"/>
        <w:rPr>
          <w:color w:val="000000" w:themeColor="text1"/>
        </w:rPr>
      </w:pPr>
    </w:p>
    <w:p w14:paraId="0FDCD56F" w14:textId="1A33F052" w:rsidR="004E12F9" w:rsidRPr="00A02717" w:rsidRDefault="004E12F9" w:rsidP="004E12F9">
      <w:pPr>
        <w:ind w:left="720" w:hanging="720"/>
        <w:rPr>
          <w:color w:val="000000" w:themeColor="text1"/>
        </w:rPr>
      </w:pPr>
      <w:r w:rsidRPr="00A02717">
        <w:rPr>
          <w:color w:val="000000" w:themeColor="text1"/>
        </w:rPr>
        <w:t>Kong, S. C., Chan, T. -W., Griffin, P., Hoppe, U., Huang, R., Looi, C. et al. (2014). Elearning in school education in the coming 10 years for developing 21st century skills: Critical research issues and policy implications.</w:t>
      </w:r>
    </w:p>
    <w:p w14:paraId="55972A44" w14:textId="77777777" w:rsidR="004E12F9" w:rsidRPr="00A02717" w:rsidRDefault="004E12F9" w:rsidP="004E12F9">
      <w:pPr>
        <w:rPr>
          <w:color w:val="000000" w:themeColor="text1"/>
        </w:rPr>
      </w:pPr>
    </w:p>
    <w:p w14:paraId="6B40CEA2" w14:textId="0D222B5F" w:rsidR="008411B7" w:rsidRPr="00A02717" w:rsidRDefault="008411B7" w:rsidP="008411B7">
      <w:pPr>
        <w:shd w:val="clear" w:color="auto" w:fill="FFFFFF"/>
        <w:ind w:left="720" w:hanging="720"/>
        <w:rPr>
          <w:color w:val="000000" w:themeColor="text1"/>
        </w:rPr>
      </w:pPr>
      <w:r w:rsidRPr="00A02717">
        <w:rPr>
          <w:color w:val="000000" w:themeColor="text1"/>
        </w:rPr>
        <w:t>Kumar Samanta, A. (2021). Organizational culture and Employee engagement: A Review of selected studies. </w:t>
      </w:r>
      <w:r w:rsidRPr="00A02717">
        <w:rPr>
          <w:i/>
          <w:iCs/>
          <w:color w:val="000000" w:themeColor="text1"/>
        </w:rPr>
        <w:t>Asian Journal of Management,</w:t>
      </w:r>
      <w:r w:rsidRPr="00A02717">
        <w:rPr>
          <w:color w:val="000000" w:themeColor="text1"/>
        </w:rPr>
        <w:t> 201-204.</w:t>
      </w:r>
    </w:p>
    <w:p w14:paraId="7BF6EAF0" w14:textId="77777777" w:rsidR="008411B7" w:rsidRPr="00A02717" w:rsidRDefault="008411B7" w:rsidP="00FF05D1">
      <w:pPr>
        <w:ind w:left="720" w:hanging="720"/>
        <w:rPr>
          <w:color w:val="000000" w:themeColor="text1"/>
        </w:rPr>
      </w:pPr>
    </w:p>
    <w:p w14:paraId="0A2314A8" w14:textId="62F44BBB" w:rsidR="00CB1397" w:rsidRPr="00A02717" w:rsidRDefault="00CB1397" w:rsidP="00FF05D1">
      <w:pPr>
        <w:ind w:left="720" w:hanging="720"/>
        <w:rPr>
          <w:color w:val="000000" w:themeColor="text1"/>
        </w:rPr>
      </w:pPr>
      <w:r w:rsidRPr="00A02717">
        <w:rPr>
          <w:color w:val="000000" w:themeColor="text1"/>
        </w:rPr>
        <w:t xml:space="preserve">Lagace, M. (2018, November 29). </w:t>
      </w:r>
      <w:r w:rsidRPr="00A02717">
        <w:rPr>
          <w:i/>
          <w:iCs/>
          <w:color w:val="000000" w:themeColor="text1"/>
        </w:rPr>
        <w:t>Make Your Employees Feel Psychologically Safe</w:t>
      </w:r>
      <w:r w:rsidRPr="00A02717">
        <w:rPr>
          <w:color w:val="000000" w:themeColor="text1"/>
        </w:rPr>
        <w:t>. Forbes. https://www.forbes.com/sites/hbsworkingknowledge/2018/11/29/make-your-employees-feel-psychologically-safe/?sh=2ba1b05b76c7</w:t>
      </w:r>
    </w:p>
    <w:p w14:paraId="00F76724" w14:textId="77777777" w:rsidR="00CB1397" w:rsidRPr="00A02717" w:rsidRDefault="00CB1397" w:rsidP="00FF05D1">
      <w:pPr>
        <w:ind w:left="720" w:hanging="720"/>
        <w:rPr>
          <w:color w:val="000000" w:themeColor="text1"/>
        </w:rPr>
      </w:pPr>
    </w:p>
    <w:p w14:paraId="0F54F096" w14:textId="23EDC9CD" w:rsidR="00CB1397" w:rsidRPr="00A02717" w:rsidRDefault="00CB1397" w:rsidP="00FF05D1">
      <w:pPr>
        <w:ind w:left="720" w:hanging="720"/>
        <w:rPr>
          <w:color w:val="000000" w:themeColor="text1"/>
        </w:rPr>
      </w:pPr>
      <w:r w:rsidRPr="00A02717">
        <w:rPr>
          <w:color w:val="000000" w:themeColor="text1"/>
        </w:rPr>
        <w:t xml:space="preserve">Laker, B. (2021, April 23). </w:t>
      </w:r>
      <w:r w:rsidRPr="00A02717">
        <w:rPr>
          <w:i/>
          <w:iCs/>
          <w:color w:val="000000" w:themeColor="text1"/>
        </w:rPr>
        <w:t>Culture is a Company’s Single Most Powerful Advantage: Here’s Why.</w:t>
      </w:r>
      <w:r w:rsidRPr="00A02717">
        <w:rPr>
          <w:color w:val="000000" w:themeColor="text1"/>
        </w:rPr>
        <w:t xml:space="preserve"> Forbes. https://www.forbes.com/sites/benjaminlaker/2021/04/23/culture-is-a-companys-single-most-powerful-advantage-heres-why/?sh=b022225679e8</w:t>
      </w:r>
    </w:p>
    <w:p w14:paraId="41705215" w14:textId="77777777" w:rsidR="00063CC0" w:rsidRPr="00A02717" w:rsidRDefault="00063CC0" w:rsidP="00FF05D1">
      <w:pPr>
        <w:ind w:left="720" w:hanging="720"/>
        <w:rPr>
          <w:color w:val="000000" w:themeColor="text1"/>
        </w:rPr>
      </w:pPr>
    </w:p>
    <w:p w14:paraId="496C2A52" w14:textId="2F58B1EC" w:rsidR="00063CC0" w:rsidRPr="00A02717" w:rsidRDefault="00063CC0" w:rsidP="00FF05D1">
      <w:pPr>
        <w:ind w:left="720" w:hanging="720"/>
        <w:rPr>
          <w:color w:val="000000" w:themeColor="text1"/>
        </w:rPr>
      </w:pPr>
      <w:r w:rsidRPr="00A02717">
        <w:rPr>
          <w:color w:val="000000" w:themeColor="text1"/>
        </w:rPr>
        <w:t xml:space="preserve">Lamar, K., Goswick, B., &amp; Shaikh, A. (2021, November 3). </w:t>
      </w:r>
      <w:r w:rsidRPr="00A02717">
        <w:rPr>
          <w:i/>
          <w:iCs/>
          <w:color w:val="000000" w:themeColor="text1"/>
        </w:rPr>
        <w:t xml:space="preserve">Exploring tech-enabled DEI Solutions:  The CIO’s role in helping drive diversity, equity and inclusion outcomes. </w:t>
      </w:r>
      <w:r w:rsidRPr="00A02717">
        <w:rPr>
          <w:color w:val="000000" w:themeColor="text1"/>
        </w:rPr>
        <w:t>Deloitte. https://www2.deloitte.com/us/en/insights/topics/value-of-diversity-and-inclusion/diversity-and-inclusion-in-tech/technology-dei-workplace.html</w:t>
      </w:r>
    </w:p>
    <w:p w14:paraId="0539A53C" w14:textId="77777777" w:rsidR="00063CC0" w:rsidRPr="00A02717" w:rsidRDefault="00063CC0" w:rsidP="00FF05D1">
      <w:pPr>
        <w:ind w:left="720" w:hanging="720"/>
        <w:rPr>
          <w:color w:val="000000" w:themeColor="text1"/>
        </w:rPr>
      </w:pPr>
    </w:p>
    <w:p w14:paraId="6A151154" w14:textId="55A0646E" w:rsidR="00AF7000" w:rsidRPr="00A02717" w:rsidRDefault="00E4603A" w:rsidP="00FF05D1">
      <w:pPr>
        <w:ind w:left="720" w:hanging="720"/>
        <w:rPr>
          <w:color w:val="000000" w:themeColor="text1"/>
        </w:rPr>
      </w:pPr>
      <w:r w:rsidRPr="00A02717">
        <w:rPr>
          <w:color w:val="000000" w:themeColor="text1"/>
        </w:rPr>
        <w:t>Lee, L., &amp; Chen, L. (2018). Boosting employee retention through CSR: A configurational analysis. </w:t>
      </w:r>
      <w:r w:rsidRPr="00A02717">
        <w:rPr>
          <w:i/>
          <w:iCs/>
          <w:color w:val="000000" w:themeColor="text1"/>
        </w:rPr>
        <w:t>Corporate Social-responsibility and Environmental Management,</w:t>
      </w:r>
      <w:r w:rsidRPr="00A02717">
        <w:rPr>
          <w:color w:val="000000" w:themeColor="text1"/>
        </w:rPr>
        <w:t> </w:t>
      </w:r>
      <w:r w:rsidRPr="00A02717">
        <w:rPr>
          <w:i/>
          <w:iCs/>
          <w:color w:val="000000" w:themeColor="text1"/>
        </w:rPr>
        <w:t>25</w:t>
      </w:r>
      <w:r w:rsidRPr="00A02717">
        <w:rPr>
          <w:color w:val="000000" w:themeColor="text1"/>
        </w:rPr>
        <w:t>(5), 948-960.</w:t>
      </w:r>
    </w:p>
    <w:p w14:paraId="43975FE2" w14:textId="77777777" w:rsidR="00FF05D1" w:rsidRPr="00A02717" w:rsidRDefault="00FF05D1" w:rsidP="00CB269C">
      <w:pPr>
        <w:shd w:val="clear" w:color="auto" w:fill="FFFFFF"/>
        <w:ind w:left="720" w:hanging="720"/>
        <w:rPr>
          <w:color w:val="000000" w:themeColor="text1"/>
        </w:rPr>
      </w:pPr>
    </w:p>
    <w:p w14:paraId="4C39A2D1" w14:textId="77777777" w:rsidR="00746782" w:rsidRPr="00A02717" w:rsidRDefault="00746782" w:rsidP="00746782">
      <w:pPr>
        <w:shd w:val="clear" w:color="auto" w:fill="FFFFFF"/>
        <w:ind w:left="720" w:hanging="720"/>
        <w:rPr>
          <w:color w:val="000000" w:themeColor="text1"/>
        </w:rPr>
      </w:pPr>
      <w:r w:rsidRPr="00A02717">
        <w:rPr>
          <w:color w:val="000000" w:themeColor="text1"/>
        </w:rPr>
        <w:t>Lee, S., Zhang, W., &amp; Abitbol, A. (2017). What Makes CSR Communication Lead to CSR Participation? Testing the Mediating Effects of CSR Associations, CSR Credibility, and Organization–Public Relationships. </w:t>
      </w:r>
      <w:r w:rsidRPr="00A02717">
        <w:rPr>
          <w:i/>
          <w:iCs/>
          <w:color w:val="000000" w:themeColor="text1"/>
        </w:rPr>
        <w:t>Journal of Business Ethics,</w:t>
      </w:r>
      <w:r w:rsidRPr="00A02717">
        <w:rPr>
          <w:color w:val="000000" w:themeColor="text1"/>
        </w:rPr>
        <w:t> </w:t>
      </w:r>
      <w:r w:rsidRPr="00A02717">
        <w:rPr>
          <w:i/>
          <w:iCs/>
          <w:color w:val="000000" w:themeColor="text1"/>
        </w:rPr>
        <w:t>157</w:t>
      </w:r>
      <w:r w:rsidRPr="00A02717">
        <w:rPr>
          <w:color w:val="000000" w:themeColor="text1"/>
        </w:rPr>
        <w:t>(2), 413-429.</w:t>
      </w:r>
    </w:p>
    <w:p w14:paraId="459CB5F6" w14:textId="77777777" w:rsidR="00746782" w:rsidRPr="00A02717" w:rsidRDefault="00746782" w:rsidP="00CB269C">
      <w:pPr>
        <w:shd w:val="clear" w:color="auto" w:fill="FFFFFF"/>
        <w:ind w:left="720" w:hanging="720"/>
        <w:rPr>
          <w:color w:val="000000" w:themeColor="text1"/>
        </w:rPr>
      </w:pPr>
    </w:p>
    <w:p w14:paraId="585CF4E8" w14:textId="77777777" w:rsidR="0077401D" w:rsidRPr="00A02717" w:rsidRDefault="0077401D" w:rsidP="0077401D">
      <w:pPr>
        <w:ind w:left="720" w:hanging="720"/>
        <w:rPr>
          <w:color w:val="000000" w:themeColor="text1"/>
        </w:rPr>
      </w:pPr>
      <w:r w:rsidRPr="00A02717">
        <w:rPr>
          <w:color w:val="000000" w:themeColor="text1"/>
          <w:shd w:val="clear" w:color="auto" w:fill="FFFFFF"/>
        </w:rPr>
        <w:t>Ledingham, J. A. (2003). Explicating relationship management as a general theory of public relations. </w:t>
      </w:r>
      <w:r w:rsidRPr="00A02717">
        <w:rPr>
          <w:i/>
          <w:iCs/>
          <w:color w:val="000000" w:themeColor="text1"/>
          <w:shd w:val="clear" w:color="auto" w:fill="FFFFFF"/>
        </w:rPr>
        <w:t>Journal of public relations research</w:t>
      </w:r>
      <w:r w:rsidRPr="00A02717">
        <w:rPr>
          <w:color w:val="000000" w:themeColor="text1"/>
          <w:shd w:val="clear" w:color="auto" w:fill="FFFFFF"/>
        </w:rPr>
        <w:t>, </w:t>
      </w:r>
      <w:r w:rsidRPr="00A02717">
        <w:rPr>
          <w:i/>
          <w:iCs/>
          <w:color w:val="000000" w:themeColor="text1"/>
          <w:shd w:val="clear" w:color="auto" w:fill="FFFFFF"/>
        </w:rPr>
        <w:t>15</w:t>
      </w:r>
      <w:r w:rsidRPr="00A02717">
        <w:rPr>
          <w:color w:val="000000" w:themeColor="text1"/>
          <w:shd w:val="clear" w:color="auto" w:fill="FFFFFF"/>
        </w:rPr>
        <w:t>(2), 181-198.</w:t>
      </w:r>
    </w:p>
    <w:p w14:paraId="17EB3545" w14:textId="77777777" w:rsidR="0077401D" w:rsidRPr="00A02717" w:rsidRDefault="0077401D" w:rsidP="00CB269C">
      <w:pPr>
        <w:shd w:val="clear" w:color="auto" w:fill="FFFFFF"/>
        <w:ind w:left="720" w:hanging="720"/>
        <w:rPr>
          <w:color w:val="000000" w:themeColor="text1"/>
        </w:rPr>
      </w:pPr>
    </w:p>
    <w:p w14:paraId="5069E753" w14:textId="77777777" w:rsidR="007B6001" w:rsidRPr="00A02717" w:rsidRDefault="007B6001" w:rsidP="007B6001">
      <w:pPr>
        <w:shd w:val="clear" w:color="auto" w:fill="FFFFFF"/>
        <w:ind w:left="720" w:hanging="720"/>
        <w:rPr>
          <w:color w:val="000000" w:themeColor="text1"/>
        </w:rPr>
      </w:pPr>
      <w:r w:rsidRPr="00A02717">
        <w:rPr>
          <w:color w:val="000000" w:themeColor="text1"/>
        </w:rPr>
        <w:t>Lemon, L., &amp; Palenchar, M. (2018). Public relations and zones of engagement: Employees’ lived experiences and the fundamental nature of employee engagement. </w:t>
      </w:r>
      <w:r w:rsidRPr="00A02717">
        <w:rPr>
          <w:i/>
          <w:iCs/>
          <w:color w:val="000000" w:themeColor="text1"/>
        </w:rPr>
        <w:t>Public Relations Review,</w:t>
      </w:r>
      <w:r w:rsidRPr="00A02717">
        <w:rPr>
          <w:color w:val="000000" w:themeColor="text1"/>
        </w:rPr>
        <w:t> </w:t>
      </w:r>
      <w:r w:rsidRPr="00A02717">
        <w:rPr>
          <w:i/>
          <w:iCs/>
          <w:color w:val="000000" w:themeColor="text1"/>
        </w:rPr>
        <w:t>44</w:t>
      </w:r>
      <w:r w:rsidRPr="00A02717">
        <w:rPr>
          <w:color w:val="000000" w:themeColor="text1"/>
        </w:rPr>
        <w:t>(1), 142-155.</w:t>
      </w:r>
    </w:p>
    <w:p w14:paraId="75FAB7EB" w14:textId="77777777" w:rsidR="007B6001" w:rsidRPr="00A02717" w:rsidRDefault="007B6001" w:rsidP="00CB269C">
      <w:pPr>
        <w:shd w:val="clear" w:color="auto" w:fill="FFFFFF"/>
        <w:ind w:left="720" w:hanging="720"/>
        <w:rPr>
          <w:color w:val="000000" w:themeColor="text1"/>
        </w:rPr>
      </w:pPr>
    </w:p>
    <w:p w14:paraId="1A75C9AE" w14:textId="77777777" w:rsidR="00F04FAD" w:rsidRPr="00A02717" w:rsidRDefault="00F04FAD" w:rsidP="00F04FAD">
      <w:pPr>
        <w:shd w:val="clear" w:color="auto" w:fill="FFFFFF"/>
        <w:ind w:left="720" w:hanging="720"/>
        <w:rPr>
          <w:color w:val="000000" w:themeColor="text1"/>
        </w:rPr>
      </w:pPr>
      <w:r w:rsidRPr="00A02717">
        <w:rPr>
          <w:color w:val="000000" w:themeColor="text1"/>
        </w:rPr>
        <w:lastRenderedPageBreak/>
        <w:t>Li, S., Rees, C., &amp; Branine, M. (2019). Employees’ perceptions of human resource management practices and employee outcomes. </w:t>
      </w:r>
      <w:r w:rsidRPr="00A02717">
        <w:rPr>
          <w:i/>
          <w:iCs/>
          <w:color w:val="000000" w:themeColor="text1"/>
        </w:rPr>
        <w:t>Employee Relations,</w:t>
      </w:r>
      <w:r w:rsidRPr="00A02717">
        <w:rPr>
          <w:color w:val="000000" w:themeColor="text1"/>
        </w:rPr>
        <w:t> </w:t>
      </w:r>
      <w:r w:rsidRPr="00A02717">
        <w:rPr>
          <w:i/>
          <w:iCs/>
          <w:color w:val="000000" w:themeColor="text1"/>
        </w:rPr>
        <w:t>Ahead-of-print</w:t>
      </w:r>
      <w:r w:rsidRPr="00A02717">
        <w:rPr>
          <w:color w:val="000000" w:themeColor="text1"/>
        </w:rPr>
        <w:t>(Ahead-of-print), 1419-1433.</w:t>
      </w:r>
    </w:p>
    <w:p w14:paraId="1C8B6548" w14:textId="77777777" w:rsidR="00F04FAD" w:rsidRPr="00A02717" w:rsidRDefault="00F04FAD" w:rsidP="00CB269C">
      <w:pPr>
        <w:shd w:val="clear" w:color="auto" w:fill="FFFFFF"/>
        <w:ind w:left="720" w:hanging="720"/>
        <w:rPr>
          <w:color w:val="000000" w:themeColor="text1"/>
        </w:rPr>
      </w:pPr>
    </w:p>
    <w:p w14:paraId="5A9A8AA9" w14:textId="29EA4CA7" w:rsidR="00CB269C" w:rsidRPr="00A02717" w:rsidRDefault="00CB269C" w:rsidP="00CB269C">
      <w:pPr>
        <w:shd w:val="clear" w:color="auto" w:fill="FFFFFF"/>
        <w:ind w:left="720" w:hanging="720"/>
        <w:rPr>
          <w:color w:val="000000" w:themeColor="text1"/>
        </w:rPr>
      </w:pPr>
      <w:r w:rsidRPr="00A02717">
        <w:rPr>
          <w:color w:val="000000" w:themeColor="text1"/>
        </w:rPr>
        <w:t xml:space="preserve">Lievens, F. &amp; Slaughter, J. E. (2016). Employer image and employer branding: What we know and what we need to know. </w:t>
      </w:r>
      <w:r w:rsidRPr="00A02717">
        <w:rPr>
          <w:i/>
          <w:iCs/>
          <w:color w:val="000000" w:themeColor="text1"/>
        </w:rPr>
        <w:t>Annual Review of Organizational Psychology and Organizational Behavior</w:t>
      </w:r>
      <w:r w:rsidRPr="00A02717">
        <w:rPr>
          <w:color w:val="000000" w:themeColor="text1"/>
        </w:rPr>
        <w:t>, Vol. 3, 407-440</w:t>
      </w:r>
    </w:p>
    <w:p w14:paraId="5329017D" w14:textId="77777777" w:rsidR="00CB269C" w:rsidRPr="00A02717" w:rsidRDefault="00CB269C" w:rsidP="00CB269C">
      <w:pPr>
        <w:shd w:val="clear" w:color="auto" w:fill="FFFFFF"/>
        <w:rPr>
          <w:color w:val="000000" w:themeColor="text1"/>
        </w:rPr>
      </w:pPr>
    </w:p>
    <w:p w14:paraId="6168EF9F" w14:textId="6E4B5220" w:rsidR="00FF05D1" w:rsidRPr="00A02717" w:rsidRDefault="00FF05D1" w:rsidP="00FF05D1">
      <w:pPr>
        <w:shd w:val="clear" w:color="auto" w:fill="FFFFFF"/>
        <w:ind w:left="720" w:hanging="720"/>
        <w:rPr>
          <w:color w:val="000000" w:themeColor="text1"/>
        </w:rPr>
      </w:pPr>
      <w:r w:rsidRPr="00A02717">
        <w:rPr>
          <w:color w:val="000000" w:themeColor="text1"/>
        </w:rPr>
        <w:t>Macey, W., &amp; Schneider, B. (2008). The Meaning of Employee Engagement. </w:t>
      </w:r>
      <w:r w:rsidRPr="00A02717">
        <w:rPr>
          <w:i/>
          <w:iCs/>
          <w:color w:val="000000" w:themeColor="text1"/>
        </w:rPr>
        <w:t>Industrial and Organizational Psychology,</w:t>
      </w:r>
      <w:r w:rsidRPr="00A02717">
        <w:rPr>
          <w:color w:val="000000" w:themeColor="text1"/>
        </w:rPr>
        <w:t> </w:t>
      </w:r>
      <w:r w:rsidRPr="00A02717">
        <w:rPr>
          <w:i/>
          <w:iCs/>
          <w:color w:val="000000" w:themeColor="text1"/>
        </w:rPr>
        <w:t>1</w:t>
      </w:r>
      <w:r w:rsidRPr="00A02717">
        <w:rPr>
          <w:color w:val="000000" w:themeColor="text1"/>
        </w:rPr>
        <w:t>(1), 3-30.</w:t>
      </w:r>
    </w:p>
    <w:p w14:paraId="298F95EF" w14:textId="77777777" w:rsidR="00FF05D1" w:rsidRPr="00A02717" w:rsidRDefault="00FF05D1" w:rsidP="00FF05D1">
      <w:pPr>
        <w:shd w:val="clear" w:color="auto" w:fill="FFFFFF"/>
        <w:ind w:left="720" w:hanging="720"/>
        <w:rPr>
          <w:color w:val="000000" w:themeColor="text1"/>
        </w:rPr>
      </w:pPr>
    </w:p>
    <w:p w14:paraId="7D6C0971" w14:textId="77777777" w:rsidR="006C3641" w:rsidRPr="00A02717" w:rsidRDefault="006C3641" w:rsidP="006C3641">
      <w:pPr>
        <w:ind w:left="720" w:hanging="720"/>
        <w:rPr>
          <w:color w:val="000000" w:themeColor="text1"/>
        </w:rPr>
      </w:pPr>
      <w:r w:rsidRPr="00A02717">
        <w:rPr>
          <w:color w:val="000000" w:themeColor="text1"/>
        </w:rPr>
        <w:t>MacDuffie, J.P. (1995), ‘Human Resource Bundles and Manufacturing Performance, Organizational Logic and Flexible Production Systems in the World Auto Industry,’ Industrial &amp; Labor Relations Review, 48, 197–221.</w:t>
      </w:r>
    </w:p>
    <w:p w14:paraId="3F3BB3CD" w14:textId="77777777" w:rsidR="006C3641" w:rsidRPr="00A02717" w:rsidRDefault="006C3641" w:rsidP="009B6CF0">
      <w:pPr>
        <w:ind w:left="720" w:hanging="720"/>
        <w:rPr>
          <w:color w:val="000000" w:themeColor="text1"/>
        </w:rPr>
      </w:pPr>
    </w:p>
    <w:p w14:paraId="0CEA8AED" w14:textId="0C2D41A3" w:rsidR="009B6CF0" w:rsidRPr="00A02717" w:rsidRDefault="009B6CF0" w:rsidP="009B6CF0">
      <w:pPr>
        <w:ind w:left="720" w:hanging="720"/>
        <w:rPr>
          <w:color w:val="000000" w:themeColor="text1"/>
        </w:rPr>
      </w:pPr>
      <w:r w:rsidRPr="00A02717">
        <w:rPr>
          <w:color w:val="000000" w:themeColor="text1"/>
        </w:rPr>
        <w:t>MacLeod, D. and Clarke, N. (2009), Engaging for Success: Enhancing Performance through Employee Engagement, BIS, London.</w:t>
      </w:r>
    </w:p>
    <w:p w14:paraId="476AFC7B" w14:textId="77777777" w:rsidR="009B6CF0" w:rsidRPr="00A02717" w:rsidRDefault="009B6CF0" w:rsidP="009B6CF0">
      <w:pPr>
        <w:ind w:left="720" w:hanging="720"/>
        <w:rPr>
          <w:color w:val="000000" w:themeColor="text1"/>
        </w:rPr>
      </w:pPr>
    </w:p>
    <w:p w14:paraId="01CEB5D9" w14:textId="78C583C5" w:rsidR="00941EE2" w:rsidRPr="00A02717" w:rsidRDefault="00941EE2" w:rsidP="00941EE2">
      <w:pPr>
        <w:pStyle w:val="NormalWeb"/>
        <w:shd w:val="clear" w:color="auto" w:fill="FFFFFF"/>
        <w:spacing w:before="0" w:beforeAutospacing="0" w:after="158" w:afterAutospacing="0"/>
        <w:ind w:left="450" w:hanging="450"/>
        <w:rPr>
          <w:color w:val="000000" w:themeColor="text1"/>
        </w:rPr>
      </w:pPr>
      <w:r w:rsidRPr="00A02717">
        <w:rPr>
          <w:color w:val="000000" w:themeColor="text1"/>
        </w:rPr>
        <w:t>Mani, S., &amp; Mishra, M. (2021). Employee engagement constructs: “CARE” model of engagement – need to look beyond the obvious.</w:t>
      </w:r>
      <w:r w:rsidRPr="00A02717">
        <w:rPr>
          <w:i/>
          <w:iCs/>
          <w:color w:val="000000" w:themeColor="text1"/>
        </w:rPr>
        <w:t> Leadership &amp; Organization Development Journal, 42</w:t>
      </w:r>
      <w:r w:rsidRPr="00A02717">
        <w:rPr>
          <w:color w:val="000000" w:themeColor="text1"/>
        </w:rPr>
        <w:t>(3), 453-466. doi:https://doi.org/10.1108/LODJ-08-2020-035</w:t>
      </w:r>
    </w:p>
    <w:p w14:paraId="47230586" w14:textId="6D7377FA" w:rsidR="005124C5" w:rsidRPr="00A02717" w:rsidRDefault="005124C5" w:rsidP="005124C5">
      <w:pPr>
        <w:ind w:left="720" w:hanging="720"/>
        <w:rPr>
          <w:color w:val="000000" w:themeColor="text1"/>
        </w:rPr>
      </w:pPr>
      <w:r w:rsidRPr="00A02717">
        <w:rPr>
          <w:color w:val="000000" w:themeColor="text1"/>
          <w:shd w:val="clear" w:color="auto" w:fill="FFFFFF"/>
        </w:rPr>
        <w:t>Martin, A. J., Ginns, P., &amp; Papworth, B. (2017). Motivation and engagement: Same or different? Does it matter? </w:t>
      </w:r>
      <w:r w:rsidRPr="00A02717">
        <w:rPr>
          <w:i/>
          <w:iCs/>
          <w:color w:val="000000" w:themeColor="text1"/>
          <w:shd w:val="clear" w:color="auto" w:fill="FFFFFF"/>
        </w:rPr>
        <w:t>Learning and Individual Differences</w:t>
      </w:r>
      <w:r w:rsidRPr="00A02717">
        <w:rPr>
          <w:color w:val="000000" w:themeColor="text1"/>
          <w:shd w:val="clear" w:color="auto" w:fill="FFFFFF"/>
        </w:rPr>
        <w:t>. </w:t>
      </w:r>
      <w:r w:rsidRPr="00A02717">
        <w:rPr>
          <w:i/>
          <w:iCs/>
          <w:color w:val="000000" w:themeColor="text1"/>
          <w:shd w:val="clear" w:color="auto" w:fill="FFFFFF"/>
        </w:rPr>
        <w:t>55</w:t>
      </w:r>
      <w:r w:rsidRPr="00A02717">
        <w:rPr>
          <w:color w:val="000000" w:themeColor="text1"/>
          <w:shd w:val="clear" w:color="auto" w:fill="FFFFFF"/>
        </w:rPr>
        <w:t xml:space="preserve">, 150-162. </w:t>
      </w:r>
    </w:p>
    <w:p w14:paraId="2EB453D9" w14:textId="77777777" w:rsidR="005124C5" w:rsidRPr="00A02717" w:rsidRDefault="005124C5" w:rsidP="005124C5">
      <w:pPr>
        <w:tabs>
          <w:tab w:val="left" w:pos="400"/>
        </w:tabs>
        <w:rPr>
          <w:color w:val="000000" w:themeColor="text1"/>
        </w:rPr>
      </w:pPr>
    </w:p>
    <w:p w14:paraId="0B32854A" w14:textId="2D63B133" w:rsidR="00AF7000" w:rsidRPr="00A02717" w:rsidRDefault="00AF7000" w:rsidP="00AF7000">
      <w:pPr>
        <w:pStyle w:val="NormalWeb"/>
        <w:shd w:val="clear" w:color="auto" w:fill="FFFFFF"/>
        <w:spacing w:before="0" w:beforeAutospacing="0" w:after="158" w:afterAutospacing="0"/>
        <w:ind w:left="450" w:hanging="450"/>
        <w:rPr>
          <w:color w:val="000000" w:themeColor="text1"/>
        </w:rPr>
      </w:pPr>
      <w:r w:rsidRPr="00A02717">
        <w:rPr>
          <w:color w:val="000000" w:themeColor="text1"/>
        </w:rPr>
        <w:t>Maslach, C., &amp; Leiter, M. P. (2008). Early predictors of job burnout and engagement.</w:t>
      </w:r>
      <w:r w:rsidRPr="00A02717">
        <w:rPr>
          <w:i/>
          <w:iCs/>
          <w:color w:val="000000" w:themeColor="text1"/>
        </w:rPr>
        <w:t> Journal of Applied Psychology, 93</w:t>
      </w:r>
      <w:r w:rsidRPr="00A02717">
        <w:rPr>
          <w:color w:val="000000" w:themeColor="text1"/>
        </w:rPr>
        <w:t>(3), 498-512. doi:https://doi.org/10.1037/0021-9010.93.3.498</w:t>
      </w:r>
    </w:p>
    <w:p w14:paraId="6ADA6E1E" w14:textId="77777777" w:rsidR="0024393C" w:rsidRPr="00A02717" w:rsidRDefault="0024393C" w:rsidP="00646F91">
      <w:pPr>
        <w:shd w:val="clear" w:color="auto" w:fill="FFFFFF"/>
        <w:ind w:left="720" w:hanging="720"/>
        <w:rPr>
          <w:color w:val="000000" w:themeColor="text1"/>
        </w:rPr>
      </w:pPr>
    </w:p>
    <w:p w14:paraId="1AC1185C" w14:textId="3B168ADF" w:rsidR="00646F91" w:rsidRPr="00A02717" w:rsidRDefault="00646F91" w:rsidP="00646F91">
      <w:pPr>
        <w:shd w:val="clear" w:color="auto" w:fill="FFFFFF"/>
        <w:ind w:left="720" w:hanging="720"/>
        <w:rPr>
          <w:color w:val="000000" w:themeColor="text1"/>
        </w:rPr>
      </w:pPr>
      <w:r w:rsidRPr="00A02717">
        <w:rPr>
          <w:color w:val="000000" w:themeColor="text1"/>
        </w:rPr>
        <w:t>Maslach, C., Schaufeli, W., Leiter, M. (2001). Job burnout. </w:t>
      </w:r>
      <w:r w:rsidRPr="00A02717">
        <w:rPr>
          <w:i/>
          <w:iCs/>
          <w:color w:val="000000" w:themeColor="text1"/>
        </w:rPr>
        <w:t>Annual Review of Psychology,</w:t>
      </w:r>
      <w:r w:rsidRPr="00A02717">
        <w:rPr>
          <w:color w:val="000000" w:themeColor="text1"/>
        </w:rPr>
        <w:t> </w:t>
      </w:r>
      <w:r w:rsidRPr="00A02717">
        <w:rPr>
          <w:i/>
          <w:iCs/>
          <w:color w:val="000000" w:themeColor="text1"/>
        </w:rPr>
        <w:t>52</w:t>
      </w:r>
      <w:r w:rsidRPr="00A02717">
        <w:rPr>
          <w:color w:val="000000" w:themeColor="text1"/>
        </w:rPr>
        <w:t>(1), 397-422.</w:t>
      </w:r>
    </w:p>
    <w:p w14:paraId="5BB9FD62" w14:textId="77777777" w:rsidR="00646F91" w:rsidRPr="00A02717" w:rsidRDefault="00646F91" w:rsidP="00646F91">
      <w:pPr>
        <w:shd w:val="clear" w:color="auto" w:fill="FFFFFF"/>
        <w:ind w:left="720" w:hanging="720"/>
        <w:rPr>
          <w:color w:val="000000" w:themeColor="text1"/>
        </w:rPr>
      </w:pPr>
    </w:p>
    <w:p w14:paraId="4910885E" w14:textId="3BFFB470" w:rsidR="008A1696" w:rsidRPr="00A02717" w:rsidRDefault="008A1696" w:rsidP="00646F91">
      <w:pPr>
        <w:shd w:val="clear" w:color="auto" w:fill="FFFFFF"/>
        <w:ind w:left="720" w:hanging="720"/>
        <w:rPr>
          <w:color w:val="000000" w:themeColor="text1"/>
        </w:rPr>
      </w:pPr>
      <w:r w:rsidRPr="00A02717">
        <w:rPr>
          <w:color w:val="000000" w:themeColor="text1"/>
        </w:rPr>
        <w:t xml:space="preserve">McLeod, S. (2007). Maslow’s Hierarchy of Needs. </w:t>
      </w:r>
      <w:r w:rsidRPr="00A02717">
        <w:rPr>
          <w:i/>
          <w:iCs/>
          <w:color w:val="000000" w:themeColor="text1"/>
        </w:rPr>
        <w:t>Simply Psychology.</w:t>
      </w:r>
      <w:r w:rsidRPr="00A02717">
        <w:rPr>
          <w:color w:val="000000" w:themeColor="text1"/>
        </w:rPr>
        <w:t xml:space="preserve"> </w:t>
      </w:r>
    </w:p>
    <w:p w14:paraId="0DEF8B52" w14:textId="77777777" w:rsidR="002D43DE" w:rsidRPr="00A02717" w:rsidRDefault="002D43DE" w:rsidP="002D43DE">
      <w:pPr>
        <w:shd w:val="clear" w:color="auto" w:fill="FFFFFF"/>
        <w:rPr>
          <w:color w:val="000000" w:themeColor="text1"/>
        </w:rPr>
      </w:pPr>
    </w:p>
    <w:p w14:paraId="29D863D3" w14:textId="7F5E5251" w:rsidR="00AF7000" w:rsidRPr="00A02717" w:rsidRDefault="002D43DE" w:rsidP="002D43DE">
      <w:pPr>
        <w:shd w:val="clear" w:color="auto" w:fill="FFFFFF"/>
        <w:ind w:left="720" w:hanging="720"/>
        <w:rPr>
          <w:color w:val="000000" w:themeColor="text1"/>
        </w:rPr>
      </w:pPr>
      <w:r w:rsidRPr="00A02717">
        <w:rPr>
          <w:color w:val="000000" w:themeColor="text1"/>
        </w:rPr>
        <w:t>Men, L. (2014). Strategic Internal Communication. </w:t>
      </w:r>
      <w:r w:rsidRPr="00A02717">
        <w:rPr>
          <w:i/>
          <w:iCs/>
          <w:color w:val="000000" w:themeColor="text1"/>
        </w:rPr>
        <w:t>Management Communication Quarterly,</w:t>
      </w:r>
      <w:r w:rsidRPr="00A02717">
        <w:rPr>
          <w:color w:val="000000" w:themeColor="text1"/>
        </w:rPr>
        <w:t> </w:t>
      </w:r>
      <w:r w:rsidRPr="00A02717">
        <w:rPr>
          <w:i/>
          <w:iCs/>
          <w:color w:val="000000" w:themeColor="text1"/>
        </w:rPr>
        <w:t>28</w:t>
      </w:r>
      <w:r w:rsidRPr="00A02717">
        <w:rPr>
          <w:color w:val="000000" w:themeColor="text1"/>
        </w:rPr>
        <w:t>(2), 264-284.</w:t>
      </w:r>
    </w:p>
    <w:p w14:paraId="3CE757FC" w14:textId="77777777" w:rsidR="002D43DE" w:rsidRPr="00A02717" w:rsidRDefault="002D43DE" w:rsidP="00BB6B9E">
      <w:pPr>
        <w:shd w:val="clear" w:color="auto" w:fill="FFFFFF"/>
        <w:ind w:left="720" w:hanging="720"/>
        <w:rPr>
          <w:color w:val="000000" w:themeColor="text1"/>
        </w:rPr>
      </w:pPr>
    </w:p>
    <w:p w14:paraId="35C60653" w14:textId="08ED7C1E" w:rsidR="00027824" w:rsidRPr="00A02717" w:rsidRDefault="00027824" w:rsidP="00027824">
      <w:pPr>
        <w:ind w:left="720" w:hanging="720"/>
        <w:rPr>
          <w:color w:val="000000" w:themeColor="text1"/>
        </w:rPr>
      </w:pPr>
      <w:r w:rsidRPr="00A02717">
        <w:rPr>
          <w:color w:val="000000" w:themeColor="text1"/>
        </w:rPr>
        <w:t xml:space="preserve">Men, L. R., &amp; Bowen, S. (2017). Excellence in internal communication management. New York: Business Expert Press. </w:t>
      </w:r>
    </w:p>
    <w:p w14:paraId="38950FFC" w14:textId="77777777" w:rsidR="00027824" w:rsidRPr="00A02717" w:rsidRDefault="00027824" w:rsidP="00BB6B9E">
      <w:pPr>
        <w:shd w:val="clear" w:color="auto" w:fill="FFFFFF"/>
        <w:ind w:left="720" w:hanging="720"/>
        <w:rPr>
          <w:color w:val="000000" w:themeColor="text1"/>
        </w:rPr>
      </w:pPr>
    </w:p>
    <w:p w14:paraId="3AF38AFD" w14:textId="77777777" w:rsidR="00A3570D" w:rsidRPr="00A02717" w:rsidRDefault="00A3570D" w:rsidP="00A3570D">
      <w:pPr>
        <w:shd w:val="clear" w:color="auto" w:fill="FFFFFF"/>
        <w:ind w:left="720" w:hanging="720"/>
        <w:rPr>
          <w:color w:val="000000" w:themeColor="text1"/>
        </w:rPr>
      </w:pPr>
      <w:r w:rsidRPr="00A02717">
        <w:rPr>
          <w:color w:val="000000" w:themeColor="text1"/>
        </w:rPr>
        <w:t>Men, L., &amp; Stacks, D. (2014). The Effects of Authentic Leadership on Strategic Internal Communication and Employee-Organization Relationships. </w:t>
      </w:r>
      <w:r w:rsidRPr="00A02717">
        <w:rPr>
          <w:i/>
          <w:iCs/>
          <w:color w:val="000000" w:themeColor="text1"/>
        </w:rPr>
        <w:t>Journal of Public Relations Research,</w:t>
      </w:r>
      <w:r w:rsidRPr="00A02717">
        <w:rPr>
          <w:color w:val="000000" w:themeColor="text1"/>
        </w:rPr>
        <w:t> </w:t>
      </w:r>
      <w:r w:rsidRPr="00A02717">
        <w:rPr>
          <w:i/>
          <w:iCs/>
          <w:color w:val="000000" w:themeColor="text1"/>
        </w:rPr>
        <w:t>26</w:t>
      </w:r>
      <w:r w:rsidRPr="00A02717">
        <w:rPr>
          <w:color w:val="000000" w:themeColor="text1"/>
        </w:rPr>
        <w:t>(4), 301-324.</w:t>
      </w:r>
    </w:p>
    <w:p w14:paraId="54A0AECC" w14:textId="77777777" w:rsidR="00A3570D" w:rsidRPr="00A02717" w:rsidRDefault="00A3570D" w:rsidP="00BB6B9E">
      <w:pPr>
        <w:shd w:val="clear" w:color="auto" w:fill="FFFFFF"/>
        <w:ind w:left="720" w:hanging="720"/>
        <w:rPr>
          <w:color w:val="000000" w:themeColor="text1"/>
        </w:rPr>
      </w:pPr>
    </w:p>
    <w:p w14:paraId="4BC8C9B5" w14:textId="7AE23F3B" w:rsidR="00BB6B9E" w:rsidRPr="00A02717" w:rsidRDefault="00BB6B9E" w:rsidP="00BB6B9E">
      <w:pPr>
        <w:shd w:val="clear" w:color="auto" w:fill="FFFFFF"/>
        <w:ind w:left="720" w:hanging="720"/>
        <w:rPr>
          <w:color w:val="000000" w:themeColor="text1"/>
        </w:rPr>
      </w:pPr>
      <w:r w:rsidRPr="00A02717">
        <w:rPr>
          <w:color w:val="000000" w:themeColor="text1"/>
        </w:rPr>
        <w:t>Mendes, F., &amp; Stander, M. (2011). Positive organisation: The role of leader behaviour in work engagement and retention. </w:t>
      </w:r>
      <w:r w:rsidRPr="00A02717">
        <w:rPr>
          <w:i/>
          <w:iCs/>
          <w:color w:val="000000" w:themeColor="text1"/>
        </w:rPr>
        <w:t>SA Journal of Industrial Psychology,</w:t>
      </w:r>
      <w:r w:rsidRPr="00A02717">
        <w:rPr>
          <w:color w:val="000000" w:themeColor="text1"/>
        </w:rPr>
        <w:t> </w:t>
      </w:r>
      <w:r w:rsidRPr="00A02717">
        <w:rPr>
          <w:i/>
          <w:iCs/>
          <w:color w:val="000000" w:themeColor="text1"/>
        </w:rPr>
        <w:t>37</w:t>
      </w:r>
      <w:r w:rsidRPr="00A02717">
        <w:rPr>
          <w:color w:val="000000" w:themeColor="text1"/>
        </w:rPr>
        <w:t>(1), E1-E13.</w:t>
      </w:r>
    </w:p>
    <w:p w14:paraId="15C4C091" w14:textId="77777777" w:rsidR="00BB6B9E" w:rsidRPr="00A02717" w:rsidRDefault="00BB6B9E" w:rsidP="00C03592">
      <w:pPr>
        <w:tabs>
          <w:tab w:val="left" w:pos="400"/>
        </w:tabs>
        <w:ind w:left="403" w:hanging="403"/>
        <w:rPr>
          <w:color w:val="000000" w:themeColor="text1"/>
        </w:rPr>
      </w:pPr>
    </w:p>
    <w:p w14:paraId="4DE6B768" w14:textId="77777777" w:rsidR="00691F3A" w:rsidRPr="00A02717" w:rsidRDefault="00691F3A" w:rsidP="00691F3A">
      <w:pPr>
        <w:shd w:val="clear" w:color="auto" w:fill="FFFFFF"/>
        <w:ind w:left="720" w:hanging="720"/>
        <w:rPr>
          <w:color w:val="000000" w:themeColor="text1"/>
        </w:rPr>
      </w:pPr>
      <w:r w:rsidRPr="00A02717">
        <w:rPr>
          <w:color w:val="000000" w:themeColor="text1"/>
        </w:rPr>
        <w:lastRenderedPageBreak/>
        <w:t>Meng, F., Xu, Y., Liu, Y., Zhang, G., Tong, Y., &amp; Lin, R. (2022). Linkages Between Transformational Leadership, Work Meaningfulness and Work Engagement: A Multilevel Cross-Sectional Study. </w:t>
      </w:r>
      <w:r w:rsidRPr="00A02717">
        <w:rPr>
          <w:i/>
          <w:iCs/>
          <w:color w:val="000000" w:themeColor="text1"/>
        </w:rPr>
        <w:t>Psychology Research and Behavior Management,</w:t>
      </w:r>
      <w:r w:rsidRPr="00A02717">
        <w:rPr>
          <w:color w:val="000000" w:themeColor="text1"/>
        </w:rPr>
        <w:t> </w:t>
      </w:r>
      <w:r w:rsidRPr="00A02717">
        <w:rPr>
          <w:i/>
          <w:iCs/>
          <w:color w:val="000000" w:themeColor="text1"/>
        </w:rPr>
        <w:t>15</w:t>
      </w:r>
      <w:r w:rsidRPr="00A02717">
        <w:rPr>
          <w:color w:val="000000" w:themeColor="text1"/>
        </w:rPr>
        <w:t>, 367-380.</w:t>
      </w:r>
    </w:p>
    <w:p w14:paraId="18AB92D6" w14:textId="77777777" w:rsidR="00691F3A" w:rsidRPr="00A02717" w:rsidRDefault="00691F3A" w:rsidP="00C03592">
      <w:pPr>
        <w:tabs>
          <w:tab w:val="left" w:pos="400"/>
        </w:tabs>
        <w:ind w:left="403" w:hanging="403"/>
        <w:rPr>
          <w:color w:val="000000" w:themeColor="text1"/>
        </w:rPr>
      </w:pPr>
    </w:p>
    <w:p w14:paraId="00B8796D" w14:textId="1EAAC746" w:rsidR="00EB49B6" w:rsidRPr="00A02717" w:rsidRDefault="00A94559" w:rsidP="00C03592">
      <w:pPr>
        <w:tabs>
          <w:tab w:val="left" w:pos="400"/>
        </w:tabs>
        <w:ind w:left="403" w:hanging="403"/>
        <w:rPr>
          <w:color w:val="000000" w:themeColor="text1"/>
        </w:rPr>
      </w:pPr>
      <w:r w:rsidRPr="00A02717">
        <w:rPr>
          <w:color w:val="000000" w:themeColor="text1"/>
        </w:rPr>
        <w:t xml:space="preserve">Meskelis, S. (2017). An investigation of the relationship among honesty-humility, authentic leadership and employee engagement. </w:t>
      </w:r>
      <w:r w:rsidRPr="00A02717">
        <w:rPr>
          <w:i/>
          <w:iCs/>
          <w:color w:val="000000" w:themeColor="text1"/>
        </w:rPr>
        <w:t>University of Dallas.</w:t>
      </w:r>
      <w:r w:rsidRPr="00A02717">
        <w:rPr>
          <w:color w:val="000000" w:themeColor="text1"/>
        </w:rPr>
        <w:t xml:space="preserve"> file:///Users/baileystrahorn/Downloads/MeskelisDissertationFinal_formatted%20(1).pdf</w:t>
      </w:r>
    </w:p>
    <w:p w14:paraId="4F2ED8C7" w14:textId="533F3823" w:rsidR="00EB49B6" w:rsidRPr="00A02717" w:rsidRDefault="00EB49B6" w:rsidP="00C03592">
      <w:pPr>
        <w:jc w:val="center"/>
        <w:rPr>
          <w:color w:val="000000" w:themeColor="text1"/>
        </w:rPr>
      </w:pPr>
    </w:p>
    <w:p w14:paraId="0B5D052D" w14:textId="77777777" w:rsidR="002F491D" w:rsidRPr="00A02717" w:rsidRDefault="002F491D" w:rsidP="002F491D">
      <w:pPr>
        <w:ind w:left="720" w:hanging="720"/>
        <w:rPr>
          <w:color w:val="000000" w:themeColor="text1"/>
        </w:rPr>
      </w:pPr>
      <w:r w:rsidRPr="00A02717">
        <w:rPr>
          <w:color w:val="000000" w:themeColor="text1"/>
        </w:rPr>
        <w:t>Michele Wolf Marenus, Marzec, M., &amp; Chen, W. (2022). Association of Workplace Culture of Health and Employee Emotional Wellbeing. </w:t>
      </w:r>
      <w:r w:rsidRPr="00A02717">
        <w:rPr>
          <w:i/>
          <w:iCs/>
          <w:color w:val="000000" w:themeColor="text1"/>
        </w:rPr>
        <w:t>International Journal of Environmental Research and Public Health</w:t>
      </w:r>
      <w:r w:rsidRPr="00A02717">
        <w:rPr>
          <w:color w:val="000000" w:themeColor="text1"/>
        </w:rPr>
        <w:t>, 19(19), 12318.</w:t>
      </w:r>
    </w:p>
    <w:p w14:paraId="64759E70" w14:textId="77777777" w:rsidR="002F491D" w:rsidRPr="00A02717" w:rsidRDefault="002F491D" w:rsidP="00A529E0">
      <w:pPr>
        <w:shd w:val="clear" w:color="auto" w:fill="FFFFFF"/>
        <w:ind w:left="720" w:hanging="720"/>
        <w:rPr>
          <w:color w:val="000000" w:themeColor="text1"/>
        </w:rPr>
      </w:pPr>
    </w:p>
    <w:p w14:paraId="134BDEF0" w14:textId="74EDDE49" w:rsidR="00A529E0" w:rsidRPr="00A02717" w:rsidRDefault="00A529E0" w:rsidP="00A529E0">
      <w:pPr>
        <w:shd w:val="clear" w:color="auto" w:fill="FFFFFF"/>
        <w:ind w:left="720" w:hanging="720"/>
        <w:rPr>
          <w:color w:val="000000" w:themeColor="text1"/>
        </w:rPr>
      </w:pPr>
      <w:r w:rsidRPr="00A02717">
        <w:rPr>
          <w:color w:val="000000" w:themeColor="text1"/>
        </w:rPr>
        <w:t>Moletsane, M., Tefera, O., &amp; Migiro, S. (2019). The relationship between employee engagement and organisational productivity of sugar industry in South Africa: The employees’ perspective. </w:t>
      </w:r>
      <w:r w:rsidRPr="00A02717">
        <w:rPr>
          <w:i/>
          <w:iCs/>
          <w:color w:val="000000" w:themeColor="text1"/>
        </w:rPr>
        <w:t>African Journal of Business and Economic Research,</w:t>
      </w:r>
      <w:r w:rsidRPr="00A02717">
        <w:rPr>
          <w:color w:val="000000" w:themeColor="text1"/>
        </w:rPr>
        <w:t> </w:t>
      </w:r>
      <w:r w:rsidRPr="00A02717">
        <w:rPr>
          <w:i/>
          <w:iCs/>
          <w:color w:val="000000" w:themeColor="text1"/>
        </w:rPr>
        <w:t>14</w:t>
      </w:r>
      <w:r w:rsidRPr="00A02717">
        <w:rPr>
          <w:color w:val="000000" w:themeColor="text1"/>
        </w:rPr>
        <w:t>(1), 113-134.</w:t>
      </w:r>
    </w:p>
    <w:p w14:paraId="007E4A98" w14:textId="77777777" w:rsidR="00A529E0" w:rsidRPr="00A02717" w:rsidRDefault="00A529E0" w:rsidP="00C03592">
      <w:pPr>
        <w:rPr>
          <w:color w:val="000000" w:themeColor="text1"/>
        </w:rPr>
      </w:pPr>
    </w:p>
    <w:p w14:paraId="52A2E621" w14:textId="1EE98ACB" w:rsidR="00DD4F1D" w:rsidRPr="00A02717" w:rsidRDefault="00DD4F1D" w:rsidP="00C03592">
      <w:pPr>
        <w:rPr>
          <w:color w:val="000000" w:themeColor="text1"/>
        </w:rPr>
      </w:pPr>
      <w:r w:rsidRPr="00A02717">
        <w:rPr>
          <w:color w:val="000000" w:themeColor="text1"/>
        </w:rPr>
        <w:t xml:space="preserve">Morgan, J. (2017). </w:t>
      </w:r>
      <w:r w:rsidRPr="00A02717">
        <w:rPr>
          <w:i/>
          <w:iCs/>
          <w:color w:val="000000" w:themeColor="text1"/>
        </w:rPr>
        <w:t>Employee Experience Cheat Sheet</w:t>
      </w:r>
      <w:r w:rsidRPr="00A02717">
        <w:rPr>
          <w:color w:val="000000" w:themeColor="text1"/>
        </w:rPr>
        <w:t xml:space="preserve"> [Fact sheet].</w:t>
      </w:r>
    </w:p>
    <w:p w14:paraId="4E634F90" w14:textId="77777777" w:rsidR="00DD4F1D" w:rsidRPr="00A02717" w:rsidRDefault="004A1DC0" w:rsidP="00C03592">
      <w:pPr>
        <w:ind w:firstLine="720"/>
        <w:rPr>
          <w:color w:val="000000" w:themeColor="text1"/>
        </w:rPr>
      </w:pPr>
      <w:hyperlink r:id="rId27">
        <w:r w:rsidR="00DD4F1D" w:rsidRPr="00A02717">
          <w:rPr>
            <w:rStyle w:val="Hyperlink"/>
            <w:color w:val="000000" w:themeColor="text1"/>
          </w:rPr>
          <w:t>https://thefutureorganization.com/employee-experience-cheat-sheet-infographic/</w:t>
        </w:r>
      </w:hyperlink>
    </w:p>
    <w:p w14:paraId="48E2BB0A" w14:textId="77777777" w:rsidR="00C03592" w:rsidRPr="00A02717" w:rsidRDefault="00C03592" w:rsidP="00C03592">
      <w:pPr>
        <w:ind w:left="720" w:hanging="720"/>
        <w:rPr>
          <w:color w:val="000000" w:themeColor="text1"/>
        </w:rPr>
      </w:pPr>
    </w:p>
    <w:p w14:paraId="3473D20F" w14:textId="42158679" w:rsidR="00C03592" w:rsidRPr="00A02717" w:rsidRDefault="00DD4F1D" w:rsidP="00C00E29">
      <w:pPr>
        <w:ind w:left="720" w:hanging="720"/>
        <w:rPr>
          <w:color w:val="000000" w:themeColor="text1"/>
        </w:rPr>
      </w:pPr>
      <w:r w:rsidRPr="00A02717">
        <w:rPr>
          <w:color w:val="000000" w:themeColor="text1"/>
        </w:rPr>
        <w:t xml:space="preserve">Morgan, J. (2017). </w:t>
      </w:r>
      <w:r w:rsidRPr="00A02717">
        <w:rPr>
          <w:i/>
          <w:iCs/>
          <w:color w:val="000000" w:themeColor="text1"/>
        </w:rPr>
        <w:t>The Employee Experience Advantage: How to Win the War for Talent by Giving Employees the Workspaces They Want, the Tools They Need, and a Culture They Can Celebrate</w:t>
      </w:r>
      <w:r w:rsidRPr="00A02717">
        <w:rPr>
          <w:color w:val="000000" w:themeColor="text1"/>
        </w:rPr>
        <w:t>. John Wiley &amp; Sons.</w:t>
      </w:r>
    </w:p>
    <w:p w14:paraId="4ED4BA34" w14:textId="77777777" w:rsidR="00C00E29" w:rsidRPr="00A02717" w:rsidRDefault="00C00E29" w:rsidP="00C00E29">
      <w:pPr>
        <w:ind w:left="720" w:hanging="720"/>
        <w:rPr>
          <w:color w:val="000000" w:themeColor="text1"/>
        </w:rPr>
      </w:pPr>
    </w:p>
    <w:p w14:paraId="25BE5E49" w14:textId="77777777" w:rsidR="00973956" w:rsidRPr="00A02717" w:rsidRDefault="00973956" w:rsidP="00973956">
      <w:pPr>
        <w:shd w:val="clear" w:color="auto" w:fill="FFFFFF"/>
        <w:ind w:left="720" w:hanging="720"/>
        <w:rPr>
          <w:color w:val="000000" w:themeColor="text1"/>
        </w:rPr>
      </w:pPr>
      <w:r w:rsidRPr="00A02717">
        <w:rPr>
          <w:color w:val="000000" w:themeColor="text1"/>
        </w:rPr>
        <w:t>Morgan, R., &amp; Hunt, S. (1994). The Commitment-Trust Theory of Relationship Marketing. </w:t>
      </w:r>
      <w:r w:rsidRPr="00A02717">
        <w:rPr>
          <w:i/>
          <w:iCs/>
          <w:color w:val="000000" w:themeColor="text1"/>
        </w:rPr>
        <w:t>Journal of Marketing,</w:t>
      </w:r>
      <w:r w:rsidRPr="00A02717">
        <w:rPr>
          <w:color w:val="000000" w:themeColor="text1"/>
        </w:rPr>
        <w:t> </w:t>
      </w:r>
      <w:r w:rsidRPr="00A02717">
        <w:rPr>
          <w:i/>
          <w:iCs/>
          <w:color w:val="000000" w:themeColor="text1"/>
        </w:rPr>
        <w:t>58</w:t>
      </w:r>
      <w:r w:rsidRPr="00A02717">
        <w:rPr>
          <w:color w:val="000000" w:themeColor="text1"/>
        </w:rPr>
        <w:t>(3), 20.</w:t>
      </w:r>
    </w:p>
    <w:p w14:paraId="569C1AA6" w14:textId="77777777" w:rsidR="00973956" w:rsidRPr="00A02717" w:rsidRDefault="00973956" w:rsidP="008A6FBB">
      <w:pPr>
        <w:shd w:val="clear" w:color="auto" w:fill="FFFFFF"/>
        <w:ind w:left="720" w:hanging="720"/>
        <w:rPr>
          <w:color w:val="000000" w:themeColor="text1"/>
        </w:rPr>
      </w:pPr>
    </w:p>
    <w:p w14:paraId="1EA22C0F" w14:textId="5CB63F02" w:rsidR="008A6FBB" w:rsidRPr="00A02717" w:rsidRDefault="008A6FBB" w:rsidP="008A6FBB">
      <w:pPr>
        <w:shd w:val="clear" w:color="auto" w:fill="FFFFFF"/>
        <w:ind w:left="720" w:hanging="720"/>
        <w:rPr>
          <w:color w:val="000000" w:themeColor="text1"/>
        </w:rPr>
      </w:pPr>
      <w:r w:rsidRPr="00A02717">
        <w:rPr>
          <w:color w:val="000000" w:themeColor="text1"/>
        </w:rPr>
        <w:t>Morikawa, M. (2022). Work‐from‐home productivity during the COVID‐19 pandemic: Evidence from Japan. </w:t>
      </w:r>
      <w:r w:rsidRPr="00A02717">
        <w:rPr>
          <w:i/>
          <w:iCs/>
          <w:color w:val="000000" w:themeColor="text1"/>
        </w:rPr>
        <w:t>Economic Inquiry,</w:t>
      </w:r>
      <w:r w:rsidRPr="00A02717">
        <w:rPr>
          <w:color w:val="000000" w:themeColor="text1"/>
        </w:rPr>
        <w:t> </w:t>
      </w:r>
      <w:r w:rsidRPr="00A02717">
        <w:rPr>
          <w:i/>
          <w:iCs/>
          <w:color w:val="000000" w:themeColor="text1"/>
        </w:rPr>
        <w:t>60</w:t>
      </w:r>
      <w:r w:rsidRPr="00A02717">
        <w:rPr>
          <w:color w:val="000000" w:themeColor="text1"/>
        </w:rPr>
        <w:t>(2), 508-527.</w:t>
      </w:r>
    </w:p>
    <w:p w14:paraId="2816C835" w14:textId="77777777" w:rsidR="008A6FBB" w:rsidRPr="00A02717" w:rsidRDefault="008A6FBB" w:rsidP="002C6014">
      <w:pPr>
        <w:shd w:val="clear" w:color="auto" w:fill="FFFFFF"/>
        <w:ind w:left="720" w:hanging="720"/>
        <w:rPr>
          <w:color w:val="000000" w:themeColor="text1"/>
        </w:rPr>
      </w:pPr>
    </w:p>
    <w:p w14:paraId="1399ED11" w14:textId="77777777" w:rsidR="00B01C0C" w:rsidRPr="00A02717" w:rsidRDefault="00B01C0C" w:rsidP="00B01C0C">
      <w:pPr>
        <w:shd w:val="clear" w:color="auto" w:fill="FFFFFF"/>
        <w:ind w:left="720" w:hanging="720"/>
        <w:rPr>
          <w:color w:val="000000" w:themeColor="text1"/>
        </w:rPr>
      </w:pPr>
      <w:r w:rsidRPr="00A02717">
        <w:rPr>
          <w:color w:val="000000" w:themeColor="text1"/>
        </w:rPr>
        <w:t xml:space="preserve">Morin, R. (2014, January 9). </w:t>
      </w:r>
      <w:r w:rsidRPr="00A02717">
        <w:rPr>
          <w:i/>
          <w:iCs/>
          <w:color w:val="000000" w:themeColor="text1"/>
        </w:rPr>
        <w:t>Why it’s Great to Be the Boss</w:t>
      </w:r>
      <w:r w:rsidRPr="00A02717">
        <w:rPr>
          <w:color w:val="000000" w:themeColor="text1"/>
        </w:rPr>
        <w:t>. Pew Research Center. https://www.pewresearch.org/social-trends/2014/01/09/why-its-great-to-be-the-boss/</w:t>
      </w:r>
    </w:p>
    <w:p w14:paraId="36FC9982" w14:textId="77777777" w:rsidR="00B01C0C" w:rsidRPr="00A02717" w:rsidRDefault="00B01C0C" w:rsidP="002C6014">
      <w:pPr>
        <w:shd w:val="clear" w:color="auto" w:fill="FFFFFF"/>
        <w:ind w:left="720" w:hanging="720"/>
        <w:rPr>
          <w:color w:val="000000" w:themeColor="text1"/>
        </w:rPr>
      </w:pPr>
    </w:p>
    <w:p w14:paraId="46D3848E" w14:textId="129D48C0" w:rsidR="00FF05D1" w:rsidRPr="00A02717" w:rsidRDefault="002C6014" w:rsidP="002C6014">
      <w:pPr>
        <w:shd w:val="clear" w:color="auto" w:fill="FFFFFF"/>
        <w:ind w:left="720" w:hanging="720"/>
        <w:rPr>
          <w:color w:val="000000" w:themeColor="text1"/>
        </w:rPr>
      </w:pPr>
      <w:r w:rsidRPr="00A02717">
        <w:rPr>
          <w:color w:val="000000" w:themeColor="text1"/>
        </w:rPr>
        <w:t>Newman, D., &amp; Harrison, D. (2008). Been There, Bottled That: Are State and Behavioral Work Engagement New and Useful Construct “Wines”? </w:t>
      </w:r>
      <w:r w:rsidRPr="00A02717">
        <w:rPr>
          <w:i/>
          <w:iCs/>
          <w:color w:val="000000" w:themeColor="text1"/>
        </w:rPr>
        <w:t>Industrial and Organizational Psychology,</w:t>
      </w:r>
      <w:r w:rsidRPr="00A02717">
        <w:rPr>
          <w:color w:val="000000" w:themeColor="text1"/>
        </w:rPr>
        <w:t> </w:t>
      </w:r>
      <w:r w:rsidRPr="00A02717">
        <w:rPr>
          <w:i/>
          <w:iCs/>
          <w:color w:val="000000" w:themeColor="text1"/>
        </w:rPr>
        <w:t>1</w:t>
      </w:r>
      <w:r w:rsidRPr="00A02717">
        <w:rPr>
          <w:color w:val="000000" w:themeColor="text1"/>
        </w:rPr>
        <w:t>(1), 31-35.</w:t>
      </w:r>
    </w:p>
    <w:p w14:paraId="1E16C847" w14:textId="77777777" w:rsidR="002C6014" w:rsidRPr="00A02717" w:rsidRDefault="002C6014" w:rsidP="002C6014">
      <w:pPr>
        <w:shd w:val="clear" w:color="auto" w:fill="FFFFFF"/>
        <w:ind w:left="720" w:hanging="720"/>
        <w:rPr>
          <w:color w:val="000000" w:themeColor="text1"/>
        </w:rPr>
      </w:pPr>
    </w:p>
    <w:p w14:paraId="0ACE454E" w14:textId="0587D3C3" w:rsidR="003E5CB6" w:rsidRPr="00A02717" w:rsidRDefault="003E5CB6" w:rsidP="003E5CB6">
      <w:pPr>
        <w:pStyle w:val="NormalWeb"/>
        <w:shd w:val="clear" w:color="auto" w:fill="FFFFFF"/>
        <w:spacing w:before="0" w:beforeAutospacing="0" w:after="158" w:afterAutospacing="0"/>
        <w:ind w:left="720" w:hanging="720"/>
        <w:rPr>
          <w:color w:val="000000" w:themeColor="text1"/>
        </w:rPr>
      </w:pPr>
      <w:r w:rsidRPr="00A02717">
        <w:rPr>
          <w:color w:val="000000" w:themeColor="text1"/>
        </w:rPr>
        <w:t>Nilsson, K., &amp; Nilsson, E. (2021). Organisational Measures and Strategies for a Healthy and Sustainable Extended Working Life and Employability—A Deductive Content Analysis with Data Including Employees, First Line Managers, Trade Union Representatives and HR-Practitioners.</w:t>
      </w:r>
      <w:r w:rsidRPr="00A02717">
        <w:rPr>
          <w:i/>
          <w:iCs/>
          <w:color w:val="000000" w:themeColor="text1"/>
        </w:rPr>
        <w:t> International Journal of Environmental Research and Public Health, 18</w:t>
      </w:r>
      <w:r w:rsidRPr="00A02717">
        <w:rPr>
          <w:color w:val="000000" w:themeColor="text1"/>
        </w:rPr>
        <w:t>(11), 5626. https://doi.org/10.3390/ijerph18115626</w:t>
      </w:r>
    </w:p>
    <w:p w14:paraId="572E31EF" w14:textId="24FB42E5" w:rsidR="00222320" w:rsidRPr="00A02717" w:rsidRDefault="00222320" w:rsidP="00727F37">
      <w:pPr>
        <w:ind w:left="720" w:hanging="720"/>
        <w:rPr>
          <w:color w:val="000000" w:themeColor="text1"/>
        </w:rPr>
      </w:pPr>
      <w:r w:rsidRPr="00A02717">
        <w:rPr>
          <w:color w:val="000000" w:themeColor="text1"/>
        </w:rPr>
        <w:t xml:space="preserve">Noah, Y., and Steve, M. (2012). Work environment and job attitide among employees in Nigerian work organization. </w:t>
      </w:r>
      <w:r w:rsidRPr="00A02717">
        <w:rPr>
          <w:i/>
          <w:iCs/>
          <w:color w:val="000000" w:themeColor="text1"/>
        </w:rPr>
        <w:t>Journal of Sustainable Society, 1(2</w:t>
      </w:r>
      <w:r w:rsidRPr="00A02717">
        <w:rPr>
          <w:color w:val="000000" w:themeColor="text1"/>
        </w:rPr>
        <w:t xml:space="preserve">), 36-43. </w:t>
      </w:r>
    </w:p>
    <w:p w14:paraId="56421179" w14:textId="77777777" w:rsidR="00222320" w:rsidRPr="00A02717" w:rsidRDefault="00222320" w:rsidP="00727F37">
      <w:pPr>
        <w:ind w:left="720" w:hanging="720"/>
        <w:rPr>
          <w:color w:val="000000" w:themeColor="text1"/>
        </w:rPr>
      </w:pPr>
    </w:p>
    <w:p w14:paraId="6D4791F5" w14:textId="77777777" w:rsidR="00D32718" w:rsidRPr="00A02717" w:rsidRDefault="00D32718" w:rsidP="00D32718">
      <w:pPr>
        <w:ind w:left="720" w:hanging="720"/>
        <w:rPr>
          <w:color w:val="000000" w:themeColor="text1"/>
        </w:rPr>
      </w:pPr>
      <w:r w:rsidRPr="00A02717">
        <w:rPr>
          <w:color w:val="000000" w:themeColor="text1"/>
        </w:rPr>
        <w:lastRenderedPageBreak/>
        <w:t>O’Connor, C., &amp; Joffe, H. (2020). Intercoder Reliability in Qualitative Research: Debates and Practical Guidelines. </w:t>
      </w:r>
      <w:r w:rsidRPr="00A02717">
        <w:rPr>
          <w:i/>
          <w:iCs/>
          <w:color w:val="000000" w:themeColor="text1"/>
        </w:rPr>
        <w:t>International Journal of Qualitative Methods</w:t>
      </w:r>
      <w:r w:rsidRPr="00A02717">
        <w:rPr>
          <w:color w:val="000000" w:themeColor="text1"/>
        </w:rPr>
        <w:t>, 19, 160940691989922.</w:t>
      </w:r>
    </w:p>
    <w:p w14:paraId="0AE7C435" w14:textId="77777777" w:rsidR="00D32718" w:rsidRPr="00A02717" w:rsidRDefault="00D32718" w:rsidP="00727F37">
      <w:pPr>
        <w:ind w:left="720" w:hanging="720"/>
        <w:rPr>
          <w:color w:val="000000" w:themeColor="text1"/>
        </w:rPr>
      </w:pPr>
    </w:p>
    <w:p w14:paraId="500D9F6C" w14:textId="000EA90E" w:rsidR="00727F37" w:rsidRPr="00A02717" w:rsidRDefault="00727F37" w:rsidP="00727F37">
      <w:pPr>
        <w:ind w:left="720" w:hanging="720"/>
        <w:rPr>
          <w:color w:val="000000" w:themeColor="text1"/>
        </w:rPr>
      </w:pPr>
      <w:r w:rsidRPr="00A02717">
        <w:rPr>
          <w:color w:val="000000" w:themeColor="text1"/>
        </w:rPr>
        <w:t xml:space="preserve">Osterman, Paul. 1987. "Choices Among Alternative Internal Labor Market Systems." </w:t>
      </w:r>
      <w:r w:rsidRPr="00A02717">
        <w:rPr>
          <w:i/>
          <w:iCs/>
          <w:color w:val="000000" w:themeColor="text1"/>
        </w:rPr>
        <w:t>Industrial Relations</w:t>
      </w:r>
      <w:r w:rsidRPr="00A02717">
        <w:rPr>
          <w:color w:val="000000" w:themeColor="text1"/>
        </w:rPr>
        <w:t>, Vol. 27, No. 1 (February), pp. 46-67.</w:t>
      </w:r>
    </w:p>
    <w:p w14:paraId="338A881B" w14:textId="77777777" w:rsidR="00727F37" w:rsidRPr="00A02717" w:rsidRDefault="00A620AB" w:rsidP="00A620AB">
      <w:pPr>
        <w:ind w:left="720" w:hanging="720"/>
        <w:rPr>
          <w:color w:val="000000" w:themeColor="text1"/>
          <w:shd w:val="clear" w:color="auto" w:fill="FFFFFF"/>
        </w:rPr>
      </w:pPr>
      <w:r w:rsidRPr="00A02717">
        <w:rPr>
          <w:color w:val="000000" w:themeColor="text1"/>
          <w:shd w:val="clear" w:color="auto" w:fill="FFFFFF"/>
        </w:rPr>
        <w:t> </w:t>
      </w:r>
    </w:p>
    <w:p w14:paraId="277707DD" w14:textId="63C6E316" w:rsidR="00A620AB" w:rsidRPr="00A02717" w:rsidRDefault="00A620AB" w:rsidP="00A620AB">
      <w:pPr>
        <w:ind w:left="720" w:hanging="720"/>
        <w:rPr>
          <w:color w:val="000000" w:themeColor="text1"/>
        </w:rPr>
      </w:pPr>
      <w:r w:rsidRPr="00A02717">
        <w:rPr>
          <w:color w:val="000000" w:themeColor="text1"/>
          <w:shd w:val="clear" w:color="auto" w:fill="FFFFFF"/>
        </w:rPr>
        <w:t>Paramita, E. &amp; Lumbaraja. (2020). The Influence of Organizational Culture and Organizational Commitment on Employee Performance and Job Satisfaction as a Moderating Variable at PT. Bank Mandiri (Persero)</w:t>
      </w:r>
      <w:r w:rsidR="00A02717">
        <w:rPr>
          <w:color w:val="000000" w:themeColor="text1"/>
          <w:shd w:val="clear" w:color="auto" w:fill="FFFFFF"/>
        </w:rPr>
        <w:t xml:space="preserve">. </w:t>
      </w:r>
      <w:r w:rsidRPr="00A02717">
        <w:rPr>
          <w:i/>
          <w:iCs/>
          <w:color w:val="000000" w:themeColor="text1"/>
          <w:shd w:val="clear" w:color="auto" w:fill="FFFFFF"/>
        </w:rPr>
        <w:t>International Journal of Research and Review</w:t>
      </w:r>
      <w:r w:rsidRPr="00A02717">
        <w:rPr>
          <w:color w:val="000000" w:themeColor="text1"/>
          <w:shd w:val="clear" w:color="auto" w:fill="FFFFFF"/>
        </w:rPr>
        <w:t>, 7(3), pp. 273-286.</w:t>
      </w:r>
    </w:p>
    <w:p w14:paraId="72F53E6A" w14:textId="77777777" w:rsidR="00A620AB" w:rsidRPr="00A02717" w:rsidRDefault="00A620AB" w:rsidP="00AC5E8A">
      <w:pPr>
        <w:ind w:left="720" w:hanging="720"/>
        <w:rPr>
          <w:color w:val="000000" w:themeColor="text1"/>
        </w:rPr>
      </w:pPr>
    </w:p>
    <w:p w14:paraId="16BDA69B" w14:textId="6F999BA7" w:rsidR="00AC5E8A" w:rsidRPr="00A02717" w:rsidRDefault="00AC5E8A" w:rsidP="00AC5E8A">
      <w:pPr>
        <w:ind w:left="720" w:hanging="720"/>
        <w:rPr>
          <w:color w:val="000000" w:themeColor="text1"/>
        </w:rPr>
      </w:pPr>
      <w:r w:rsidRPr="00A02717">
        <w:rPr>
          <w:color w:val="000000" w:themeColor="text1"/>
        </w:rPr>
        <w:t xml:space="preserve">Penna (2007). Meaning at Work Research Report. [Online] http:// www. e-penna.com/ newsopinion /research.aspx </w:t>
      </w:r>
    </w:p>
    <w:p w14:paraId="7A6C590C" w14:textId="77777777" w:rsidR="00AC5E8A" w:rsidRPr="00A02717" w:rsidRDefault="00AC5E8A" w:rsidP="007A2C40">
      <w:pPr>
        <w:ind w:left="720" w:hanging="720"/>
        <w:rPr>
          <w:color w:val="000000" w:themeColor="text1"/>
        </w:rPr>
      </w:pPr>
    </w:p>
    <w:p w14:paraId="492F1DF4" w14:textId="77777777" w:rsidR="00341DAD" w:rsidRPr="00A02717" w:rsidRDefault="00341DAD" w:rsidP="00341DAD">
      <w:pPr>
        <w:ind w:left="720" w:hanging="720"/>
        <w:rPr>
          <w:color w:val="000000" w:themeColor="text1"/>
        </w:rPr>
      </w:pPr>
      <w:r w:rsidRPr="00A02717">
        <w:rPr>
          <w:color w:val="000000" w:themeColor="text1"/>
        </w:rPr>
        <w:t xml:space="preserve">Perna, M. C. (2020, September 15). </w:t>
      </w:r>
      <w:r w:rsidRPr="00A02717">
        <w:rPr>
          <w:i/>
          <w:iCs/>
          <w:color w:val="000000" w:themeColor="text1"/>
        </w:rPr>
        <w:t>Small Businesses Go Big on Employee Engagement During Pandemic</w:t>
      </w:r>
      <w:r w:rsidRPr="00A02717">
        <w:rPr>
          <w:color w:val="000000" w:themeColor="text1"/>
        </w:rPr>
        <w:t xml:space="preserve">. Forbes. </w:t>
      </w:r>
      <w:hyperlink r:id="rId28" w:history="1">
        <w:r w:rsidRPr="00A02717">
          <w:rPr>
            <w:color w:val="000000" w:themeColor="text1"/>
          </w:rPr>
          <w:t>https://www.forbes.com/sites/markcperna/2020/09/15/small-businesses-go-big-on-employee-engagement-during-pandemic/?sh=5a5f4d98626f</w:t>
        </w:r>
      </w:hyperlink>
      <w:r w:rsidRPr="00A02717">
        <w:rPr>
          <w:color w:val="000000" w:themeColor="text1"/>
        </w:rPr>
        <w:t xml:space="preserve"> </w:t>
      </w:r>
    </w:p>
    <w:p w14:paraId="2186BDE1" w14:textId="77777777" w:rsidR="00341DAD" w:rsidRPr="00A02717" w:rsidRDefault="00341DAD" w:rsidP="007A2C40">
      <w:pPr>
        <w:ind w:left="720" w:hanging="720"/>
        <w:rPr>
          <w:color w:val="000000" w:themeColor="text1"/>
        </w:rPr>
      </w:pPr>
    </w:p>
    <w:p w14:paraId="3CAD5A57" w14:textId="7469FFC9" w:rsidR="007A2C40" w:rsidRPr="00A02717" w:rsidRDefault="007A2C40" w:rsidP="007A2C40">
      <w:pPr>
        <w:ind w:left="720" w:hanging="720"/>
        <w:rPr>
          <w:color w:val="000000" w:themeColor="text1"/>
        </w:rPr>
      </w:pPr>
      <w:r w:rsidRPr="00A02717">
        <w:rPr>
          <w:color w:val="000000" w:themeColor="text1"/>
        </w:rPr>
        <w:t>Perrin T. (2003). Working Today: Understanding What Drives Employee Engagement The 2003 Towers Perrin Talent Report U.S Report. [Online] file:///Users/baileystrahorn/Downloads/ProQuestDocuments-2022-08-05.pdf</w:t>
      </w:r>
    </w:p>
    <w:p w14:paraId="102CAEF2" w14:textId="37B8A1B4" w:rsidR="007A2C40" w:rsidRPr="00A02717" w:rsidRDefault="007A2C40" w:rsidP="00652087">
      <w:pPr>
        <w:ind w:left="720" w:hanging="720"/>
        <w:rPr>
          <w:color w:val="000000" w:themeColor="text1"/>
          <w:shd w:val="clear" w:color="auto" w:fill="FFFFFF"/>
        </w:rPr>
      </w:pPr>
    </w:p>
    <w:p w14:paraId="292C4737" w14:textId="6DF63D5C" w:rsidR="00AD0277" w:rsidRPr="00A02717" w:rsidRDefault="00AD0277" w:rsidP="00AD0277">
      <w:pPr>
        <w:ind w:left="720" w:hanging="720"/>
        <w:rPr>
          <w:color w:val="000000" w:themeColor="text1"/>
        </w:rPr>
      </w:pPr>
      <w:r w:rsidRPr="00A02717">
        <w:rPr>
          <w:color w:val="000000" w:themeColor="text1"/>
        </w:rPr>
        <w:t>Peterson, L. (2022). CSR is the key to employee engagement and retention: A Q&amp;A with Sona Khosla. </w:t>
      </w:r>
      <w:r w:rsidRPr="00A02717">
        <w:rPr>
          <w:i/>
          <w:iCs/>
          <w:color w:val="000000" w:themeColor="text1"/>
        </w:rPr>
        <w:t>BenefitsPRO</w:t>
      </w:r>
      <w:r w:rsidRPr="00A02717">
        <w:rPr>
          <w:color w:val="000000" w:themeColor="text1"/>
        </w:rPr>
        <w:t>.</w:t>
      </w:r>
    </w:p>
    <w:p w14:paraId="5651E68E" w14:textId="77777777" w:rsidR="00AD0277" w:rsidRPr="00A02717" w:rsidRDefault="00AD0277" w:rsidP="00634B14">
      <w:pPr>
        <w:shd w:val="clear" w:color="auto" w:fill="FFFFFF"/>
        <w:ind w:left="720" w:hanging="720"/>
        <w:rPr>
          <w:color w:val="000000" w:themeColor="text1"/>
        </w:rPr>
      </w:pPr>
    </w:p>
    <w:p w14:paraId="596F023C" w14:textId="2C51B9CE" w:rsidR="00634B14" w:rsidRPr="00A02717" w:rsidRDefault="00634B14" w:rsidP="00634B14">
      <w:pPr>
        <w:shd w:val="clear" w:color="auto" w:fill="FFFFFF"/>
        <w:ind w:left="720" w:hanging="720"/>
        <w:rPr>
          <w:color w:val="000000" w:themeColor="text1"/>
        </w:rPr>
      </w:pPr>
      <w:r w:rsidRPr="00A02717">
        <w:rPr>
          <w:color w:val="000000" w:themeColor="text1"/>
        </w:rPr>
        <w:t>Phornprapha, S. (2015). People Passion programme: Implementing an innovative workplace learning culture through professional development – the case of KPMG Thailand. </w:t>
      </w:r>
      <w:r w:rsidRPr="00A02717">
        <w:rPr>
          <w:i/>
          <w:iCs/>
          <w:color w:val="000000" w:themeColor="text1"/>
        </w:rPr>
        <w:t>International Review of Education</w:t>
      </w:r>
      <w:r w:rsidRPr="00A02717">
        <w:rPr>
          <w:color w:val="000000" w:themeColor="text1"/>
        </w:rPr>
        <w:t>, 61(6), 795-814.</w:t>
      </w:r>
    </w:p>
    <w:p w14:paraId="412048AA" w14:textId="77777777" w:rsidR="00634B14" w:rsidRPr="00A02717" w:rsidRDefault="00634B14" w:rsidP="00652087">
      <w:pPr>
        <w:ind w:left="720" w:hanging="720"/>
        <w:rPr>
          <w:color w:val="000000" w:themeColor="text1"/>
          <w:shd w:val="clear" w:color="auto" w:fill="FFFFFF"/>
        </w:rPr>
      </w:pPr>
    </w:p>
    <w:p w14:paraId="52793697" w14:textId="77777777" w:rsidR="005B7D12" w:rsidRPr="00A02717" w:rsidRDefault="005B7D12" w:rsidP="005B7D12">
      <w:pPr>
        <w:shd w:val="clear" w:color="auto" w:fill="FFFFFF"/>
        <w:ind w:left="720" w:hanging="720"/>
        <w:rPr>
          <w:color w:val="000000" w:themeColor="text1"/>
        </w:rPr>
      </w:pPr>
      <w:r w:rsidRPr="00A02717">
        <w:rPr>
          <w:color w:val="000000" w:themeColor="text1"/>
        </w:rPr>
        <w:t>Piening, E., Baluch, A., &amp; Salge, T. (2013). The Relationship Between Employees' Perceptions of Human Resource Systems and Organizational Performance: Examining Mediating Mechanisms and Temporal Dynamics. </w:t>
      </w:r>
      <w:r w:rsidRPr="00A02717">
        <w:rPr>
          <w:i/>
          <w:iCs/>
          <w:color w:val="000000" w:themeColor="text1"/>
        </w:rPr>
        <w:t>Journal of Applied Psychology,</w:t>
      </w:r>
      <w:r w:rsidRPr="00A02717">
        <w:rPr>
          <w:color w:val="000000" w:themeColor="text1"/>
        </w:rPr>
        <w:t> </w:t>
      </w:r>
      <w:r w:rsidRPr="00A02717">
        <w:rPr>
          <w:i/>
          <w:iCs/>
          <w:color w:val="000000" w:themeColor="text1"/>
        </w:rPr>
        <w:t>98</w:t>
      </w:r>
      <w:r w:rsidRPr="00A02717">
        <w:rPr>
          <w:color w:val="000000" w:themeColor="text1"/>
        </w:rPr>
        <w:t>(6), 926-947.</w:t>
      </w:r>
    </w:p>
    <w:p w14:paraId="305AFE1D" w14:textId="77777777" w:rsidR="005B7D12" w:rsidRPr="00A02717" w:rsidRDefault="005B7D12" w:rsidP="00652087">
      <w:pPr>
        <w:ind w:left="720" w:hanging="720"/>
        <w:rPr>
          <w:color w:val="000000" w:themeColor="text1"/>
          <w:shd w:val="clear" w:color="auto" w:fill="FFFFFF"/>
        </w:rPr>
      </w:pPr>
    </w:p>
    <w:p w14:paraId="1DBA0E12" w14:textId="0E555485" w:rsidR="00C31357" w:rsidRPr="00A02717" w:rsidRDefault="00C31357" w:rsidP="00652087">
      <w:pPr>
        <w:ind w:left="720" w:hanging="720"/>
        <w:rPr>
          <w:color w:val="000000" w:themeColor="text1"/>
          <w:shd w:val="clear" w:color="auto" w:fill="FFFFFF"/>
        </w:rPr>
      </w:pPr>
      <w:r w:rsidRPr="00A02717">
        <w:rPr>
          <w:color w:val="000000" w:themeColor="text1"/>
          <w:shd w:val="clear" w:color="auto" w:fill="FFFFFF"/>
        </w:rPr>
        <w:t>Ramdhani, A.,</w:t>
      </w:r>
      <w:r w:rsidR="00A56575" w:rsidRPr="00A02717">
        <w:rPr>
          <w:color w:val="000000" w:themeColor="text1"/>
          <w:shd w:val="clear" w:color="auto" w:fill="FFFFFF"/>
        </w:rPr>
        <w:t xml:space="preserve"> Ramdhani, M. A., and Ainissyifa, H. (2017). Conceptual Framework of Corporate Culture Influenced on Employee Commitment to Organization. </w:t>
      </w:r>
      <w:r w:rsidR="00A56575" w:rsidRPr="00A02717">
        <w:rPr>
          <w:i/>
          <w:iCs/>
          <w:color w:val="000000" w:themeColor="text1"/>
          <w:shd w:val="clear" w:color="auto" w:fill="FFFFFF"/>
        </w:rPr>
        <w:t>International Business Management, 11(3)</w:t>
      </w:r>
      <w:r w:rsidR="00A56575" w:rsidRPr="00A02717">
        <w:rPr>
          <w:color w:val="000000" w:themeColor="text1"/>
          <w:shd w:val="clear" w:color="auto" w:fill="FFFFFF"/>
        </w:rPr>
        <w:t xml:space="preserve">, 826-830. </w:t>
      </w:r>
    </w:p>
    <w:p w14:paraId="7A982736" w14:textId="77777777" w:rsidR="00A56575" w:rsidRPr="00A02717" w:rsidRDefault="00A56575" w:rsidP="00652087">
      <w:pPr>
        <w:ind w:left="720" w:hanging="720"/>
        <w:rPr>
          <w:color w:val="000000" w:themeColor="text1"/>
          <w:shd w:val="clear" w:color="auto" w:fill="FFFFFF"/>
        </w:rPr>
      </w:pPr>
    </w:p>
    <w:p w14:paraId="556E6D81" w14:textId="6F40A2FF" w:rsidR="00652087" w:rsidRPr="00A02717" w:rsidRDefault="00652087" w:rsidP="00652087">
      <w:pPr>
        <w:ind w:left="720" w:hanging="720"/>
        <w:rPr>
          <w:color w:val="000000" w:themeColor="text1"/>
          <w:shd w:val="clear" w:color="auto" w:fill="FFFFFF"/>
        </w:rPr>
      </w:pPr>
      <w:r w:rsidRPr="00A02717">
        <w:rPr>
          <w:color w:val="000000" w:themeColor="text1"/>
          <w:shd w:val="clear" w:color="auto" w:fill="FFFFFF"/>
        </w:rPr>
        <w:t>Rich, B. L., Lepine, J. A., &amp; Crawford, E. R. "Job engagement: Antecedents and effects on job performance." </w:t>
      </w:r>
      <w:r w:rsidRPr="00A02717">
        <w:rPr>
          <w:i/>
          <w:iCs/>
          <w:color w:val="000000" w:themeColor="text1"/>
          <w:shd w:val="clear" w:color="auto" w:fill="FFFFFF"/>
        </w:rPr>
        <w:t>Academy of management journal</w:t>
      </w:r>
      <w:r w:rsidRPr="00A02717">
        <w:rPr>
          <w:color w:val="000000" w:themeColor="text1"/>
          <w:shd w:val="clear" w:color="auto" w:fill="FFFFFF"/>
        </w:rPr>
        <w:t> 53.3 (2010): 617-635.</w:t>
      </w:r>
    </w:p>
    <w:p w14:paraId="40BEDED7" w14:textId="77777777" w:rsidR="00652087" w:rsidRPr="00A02717" w:rsidRDefault="00652087" w:rsidP="00652087">
      <w:pPr>
        <w:ind w:left="720" w:hanging="720"/>
        <w:rPr>
          <w:color w:val="000000" w:themeColor="text1"/>
        </w:rPr>
      </w:pPr>
    </w:p>
    <w:p w14:paraId="7AA709EC" w14:textId="77777777" w:rsidR="00AC5E8A" w:rsidRPr="00A02717" w:rsidRDefault="00AC5E8A" w:rsidP="00F618EB">
      <w:pPr>
        <w:ind w:left="720" w:hanging="720"/>
        <w:rPr>
          <w:color w:val="000000" w:themeColor="text1"/>
        </w:rPr>
      </w:pPr>
      <w:r w:rsidRPr="00A02717">
        <w:rPr>
          <w:color w:val="000000" w:themeColor="text1"/>
        </w:rPr>
        <w:t xml:space="preserve">Robinson D., Perryman S., and Hayday S. (2004). The Drivers of Employee Engagement Report 408, Institute for Employment Studies, UK </w:t>
      </w:r>
    </w:p>
    <w:p w14:paraId="7E190587" w14:textId="77777777" w:rsidR="00AC5E8A" w:rsidRPr="00A02717" w:rsidRDefault="00AC5E8A" w:rsidP="00C00E29">
      <w:pPr>
        <w:pStyle w:val="NormalWeb"/>
        <w:shd w:val="clear" w:color="auto" w:fill="FFFFFF"/>
        <w:spacing w:before="0" w:beforeAutospacing="0" w:after="158" w:afterAutospacing="0"/>
        <w:ind w:left="450" w:hanging="450"/>
        <w:rPr>
          <w:color w:val="000000" w:themeColor="text1"/>
        </w:rPr>
      </w:pPr>
    </w:p>
    <w:p w14:paraId="2BAD0C04" w14:textId="589C2601" w:rsidR="002F2B8A" w:rsidRPr="00A02717" w:rsidRDefault="002F2B8A" w:rsidP="002F2B8A">
      <w:pPr>
        <w:shd w:val="clear" w:color="auto" w:fill="FFFFFF"/>
        <w:ind w:left="720" w:hanging="720"/>
        <w:rPr>
          <w:color w:val="000000" w:themeColor="text1"/>
        </w:rPr>
      </w:pPr>
      <w:r w:rsidRPr="00A02717">
        <w:rPr>
          <w:color w:val="000000" w:themeColor="text1"/>
        </w:rPr>
        <w:t>Rothbard, N. (2001). Enriching or Depleting? The Dynamics of Engagement in Work and Family Roles. </w:t>
      </w:r>
      <w:r w:rsidRPr="00A02717">
        <w:rPr>
          <w:i/>
          <w:iCs/>
          <w:color w:val="000000" w:themeColor="text1"/>
        </w:rPr>
        <w:t>Administrative Science Quarterly,</w:t>
      </w:r>
      <w:r w:rsidRPr="00A02717">
        <w:rPr>
          <w:color w:val="000000" w:themeColor="text1"/>
        </w:rPr>
        <w:t> </w:t>
      </w:r>
      <w:r w:rsidRPr="00A02717">
        <w:rPr>
          <w:i/>
          <w:iCs/>
          <w:color w:val="000000" w:themeColor="text1"/>
        </w:rPr>
        <w:t>46</w:t>
      </w:r>
      <w:r w:rsidRPr="00A02717">
        <w:rPr>
          <w:color w:val="000000" w:themeColor="text1"/>
        </w:rPr>
        <w:t>(4), 655-684.</w:t>
      </w:r>
    </w:p>
    <w:p w14:paraId="796AC9C7" w14:textId="77777777" w:rsidR="002F2B8A" w:rsidRPr="00A02717" w:rsidRDefault="002F2B8A" w:rsidP="002F2B8A">
      <w:pPr>
        <w:shd w:val="clear" w:color="auto" w:fill="FFFFFF"/>
        <w:rPr>
          <w:color w:val="000000" w:themeColor="text1"/>
        </w:rPr>
      </w:pPr>
    </w:p>
    <w:p w14:paraId="6EF3AF9C" w14:textId="77777777" w:rsidR="00CB6D20" w:rsidRPr="00A02717" w:rsidRDefault="00CB6D20" w:rsidP="00CB6D20">
      <w:pPr>
        <w:shd w:val="clear" w:color="auto" w:fill="FFFFFF"/>
        <w:ind w:left="720" w:hanging="720"/>
        <w:rPr>
          <w:color w:val="000000" w:themeColor="text1"/>
        </w:rPr>
      </w:pPr>
      <w:r w:rsidRPr="00A02717">
        <w:rPr>
          <w:color w:val="000000" w:themeColor="text1"/>
        </w:rPr>
        <w:t>Salanova, M., Agut, S., &amp; Peiró, J. (2005). Linking Organizational Resources and Work Engagement to Employee Performance and Customer Loyalty. </w:t>
      </w:r>
      <w:r w:rsidRPr="00A02717">
        <w:rPr>
          <w:i/>
          <w:iCs/>
          <w:color w:val="000000" w:themeColor="text1"/>
        </w:rPr>
        <w:t>Journal of Applied Psychology,</w:t>
      </w:r>
      <w:r w:rsidRPr="00A02717">
        <w:rPr>
          <w:color w:val="000000" w:themeColor="text1"/>
        </w:rPr>
        <w:t> </w:t>
      </w:r>
      <w:r w:rsidRPr="00A02717">
        <w:rPr>
          <w:i/>
          <w:iCs/>
          <w:color w:val="000000" w:themeColor="text1"/>
        </w:rPr>
        <w:t>90</w:t>
      </w:r>
      <w:r w:rsidRPr="00A02717">
        <w:rPr>
          <w:color w:val="000000" w:themeColor="text1"/>
        </w:rPr>
        <w:t>(6), 1217-1227.</w:t>
      </w:r>
    </w:p>
    <w:p w14:paraId="08E738F7" w14:textId="77777777" w:rsidR="00CB6D20" w:rsidRPr="00A02717" w:rsidRDefault="00CB6D20" w:rsidP="009E2AB4">
      <w:pPr>
        <w:rPr>
          <w:color w:val="000000" w:themeColor="text1"/>
        </w:rPr>
      </w:pPr>
    </w:p>
    <w:p w14:paraId="04831943" w14:textId="2486E561" w:rsidR="00C31357" w:rsidRPr="00A02717" w:rsidRDefault="00C31357" w:rsidP="00C31357">
      <w:pPr>
        <w:shd w:val="clear" w:color="auto" w:fill="FFFFFF"/>
        <w:ind w:left="720" w:hanging="720"/>
        <w:rPr>
          <w:color w:val="000000" w:themeColor="text1"/>
        </w:rPr>
      </w:pPr>
      <w:r w:rsidRPr="00A02717">
        <w:rPr>
          <w:color w:val="000000" w:themeColor="text1"/>
        </w:rPr>
        <w:t>Sangperm, N. &amp; Jermsittiparsert, K. (2019). The effect of organization learning culture, physical work place environment, employee trust, employee satisfaction on employee performance of Thailand pharmaceutical industry. </w:t>
      </w:r>
      <w:r w:rsidRPr="00A02717">
        <w:rPr>
          <w:i/>
          <w:iCs/>
          <w:color w:val="000000" w:themeColor="text1"/>
        </w:rPr>
        <w:t>Systematic Reviews in Pharmacy,</w:t>
      </w:r>
      <w:r w:rsidRPr="00A02717">
        <w:rPr>
          <w:color w:val="000000" w:themeColor="text1"/>
        </w:rPr>
        <w:t> </w:t>
      </w:r>
      <w:r w:rsidRPr="00A02717">
        <w:rPr>
          <w:i/>
          <w:iCs/>
          <w:color w:val="000000" w:themeColor="text1"/>
        </w:rPr>
        <w:t>10</w:t>
      </w:r>
      <w:r w:rsidRPr="00A02717">
        <w:rPr>
          <w:color w:val="000000" w:themeColor="text1"/>
        </w:rPr>
        <w:t>(2), 303-312.</w:t>
      </w:r>
    </w:p>
    <w:p w14:paraId="2432D7A9" w14:textId="77777777" w:rsidR="00C31357" w:rsidRPr="00A02717" w:rsidRDefault="00C31357" w:rsidP="009E2AB4">
      <w:pPr>
        <w:rPr>
          <w:color w:val="000000" w:themeColor="text1"/>
        </w:rPr>
      </w:pPr>
    </w:p>
    <w:p w14:paraId="5238AA45" w14:textId="60D3460A" w:rsidR="009E2AB4" w:rsidRPr="00A02717" w:rsidRDefault="009E2AB4" w:rsidP="009E2AB4">
      <w:pPr>
        <w:rPr>
          <w:color w:val="000000" w:themeColor="text1"/>
        </w:rPr>
      </w:pPr>
      <w:r w:rsidRPr="00A02717">
        <w:rPr>
          <w:color w:val="000000" w:themeColor="text1"/>
        </w:rPr>
        <w:t>Scholes, E. (1997), Handbook of Internal Communication, Gower, Aldershot.</w:t>
      </w:r>
    </w:p>
    <w:p w14:paraId="16AEEBE6" w14:textId="77777777" w:rsidR="009E2AB4" w:rsidRPr="00A02717" w:rsidRDefault="009E2AB4" w:rsidP="009E2AB4">
      <w:pPr>
        <w:rPr>
          <w:color w:val="000000" w:themeColor="text1"/>
        </w:rPr>
      </w:pPr>
    </w:p>
    <w:p w14:paraId="7F7CBF0E" w14:textId="4C0C0CED" w:rsidR="0002667F" w:rsidRPr="00A02717" w:rsidRDefault="0002667F" w:rsidP="0002667F">
      <w:pPr>
        <w:rPr>
          <w:color w:val="000000" w:themeColor="text1"/>
        </w:rPr>
      </w:pPr>
      <w:r w:rsidRPr="00A02717">
        <w:rPr>
          <w:color w:val="000000" w:themeColor="text1"/>
        </w:rPr>
        <w:t>Shaffer, J. (2000). The leadership solution. New York, NY: McGraw-Hill.</w:t>
      </w:r>
    </w:p>
    <w:p w14:paraId="0558B3DF" w14:textId="77777777" w:rsidR="0002667F" w:rsidRPr="00A02717" w:rsidRDefault="0002667F" w:rsidP="0002667F">
      <w:pPr>
        <w:rPr>
          <w:color w:val="000000" w:themeColor="text1"/>
        </w:rPr>
      </w:pPr>
    </w:p>
    <w:p w14:paraId="2EC29B99" w14:textId="6DA21F51" w:rsidR="00973956" w:rsidRPr="00A02717" w:rsidRDefault="00973956" w:rsidP="002E7872">
      <w:pPr>
        <w:shd w:val="clear" w:color="auto" w:fill="FFFFFF"/>
        <w:ind w:left="720" w:hanging="720"/>
        <w:rPr>
          <w:color w:val="000000" w:themeColor="text1"/>
        </w:rPr>
      </w:pPr>
      <w:r w:rsidRPr="00A02717">
        <w:rPr>
          <w:color w:val="000000" w:themeColor="text1"/>
        </w:rPr>
        <w:t>Sh</w:t>
      </w:r>
      <w:r w:rsidR="007841C2" w:rsidRPr="00A02717">
        <w:rPr>
          <w:color w:val="000000" w:themeColor="text1"/>
        </w:rPr>
        <w:t xml:space="preserve">ahzadi, I., Javad, A., Pirzada, S. S., Nasreen, S., &amp; Khanam, F. (2014). Impact of employee motivation on employee performance. </w:t>
      </w:r>
      <w:r w:rsidR="007841C2" w:rsidRPr="00A02717">
        <w:rPr>
          <w:i/>
          <w:iCs/>
          <w:color w:val="000000" w:themeColor="text1"/>
        </w:rPr>
        <w:t>European Journal of Business and Management, 6(23)</w:t>
      </w:r>
      <w:r w:rsidR="007841C2" w:rsidRPr="00A02717">
        <w:rPr>
          <w:color w:val="000000" w:themeColor="text1"/>
        </w:rPr>
        <w:t>, 159-166.</w:t>
      </w:r>
    </w:p>
    <w:p w14:paraId="7F98467B" w14:textId="77777777" w:rsidR="007841C2" w:rsidRPr="00A02717" w:rsidRDefault="007841C2" w:rsidP="002E7872">
      <w:pPr>
        <w:shd w:val="clear" w:color="auto" w:fill="FFFFFF"/>
        <w:ind w:left="720" w:hanging="720"/>
        <w:rPr>
          <w:color w:val="000000" w:themeColor="text1"/>
        </w:rPr>
      </w:pPr>
    </w:p>
    <w:p w14:paraId="0B6AF09A" w14:textId="2546F8C6" w:rsidR="002E7872" w:rsidRPr="00A02717" w:rsidRDefault="002E7872" w:rsidP="002E7872">
      <w:pPr>
        <w:shd w:val="clear" w:color="auto" w:fill="FFFFFF"/>
        <w:ind w:left="720" w:hanging="720"/>
        <w:rPr>
          <w:color w:val="000000" w:themeColor="text1"/>
        </w:rPr>
      </w:pPr>
      <w:r w:rsidRPr="00A02717">
        <w:rPr>
          <w:color w:val="000000" w:themeColor="text1"/>
        </w:rPr>
        <w:t>Shen, H., &amp; Jiang, H. (2019). Engaged at work? An employee engagement model in public relations. </w:t>
      </w:r>
      <w:r w:rsidRPr="00A02717">
        <w:rPr>
          <w:i/>
          <w:iCs/>
          <w:color w:val="000000" w:themeColor="text1"/>
        </w:rPr>
        <w:t>Journal of Public Relations Research,</w:t>
      </w:r>
      <w:r w:rsidRPr="00A02717">
        <w:rPr>
          <w:color w:val="000000" w:themeColor="text1"/>
        </w:rPr>
        <w:t> </w:t>
      </w:r>
      <w:r w:rsidRPr="00A02717">
        <w:rPr>
          <w:i/>
          <w:iCs/>
          <w:color w:val="000000" w:themeColor="text1"/>
        </w:rPr>
        <w:t>31</w:t>
      </w:r>
      <w:r w:rsidRPr="00A02717">
        <w:rPr>
          <w:color w:val="000000" w:themeColor="text1"/>
        </w:rPr>
        <w:t>(1-2), 32-49.</w:t>
      </w:r>
    </w:p>
    <w:p w14:paraId="343E479D" w14:textId="77777777" w:rsidR="002E7872" w:rsidRPr="00A02717" w:rsidRDefault="002E7872" w:rsidP="009858F8">
      <w:pPr>
        <w:shd w:val="clear" w:color="auto" w:fill="FFFFFF"/>
        <w:ind w:left="720" w:hanging="720"/>
        <w:rPr>
          <w:color w:val="000000" w:themeColor="text1"/>
        </w:rPr>
      </w:pPr>
    </w:p>
    <w:p w14:paraId="2FEF4E1F" w14:textId="39E228A6" w:rsidR="009858F8" w:rsidRPr="00A02717" w:rsidRDefault="009858F8" w:rsidP="009858F8">
      <w:pPr>
        <w:shd w:val="clear" w:color="auto" w:fill="FFFFFF"/>
        <w:ind w:left="720" w:hanging="720"/>
        <w:rPr>
          <w:color w:val="000000" w:themeColor="text1"/>
        </w:rPr>
      </w:pPr>
      <w:r w:rsidRPr="00A02717">
        <w:rPr>
          <w:color w:val="000000" w:themeColor="text1"/>
        </w:rPr>
        <w:t>Shuck, B., &amp; Reio, T. (2014). Employee Engagement and Well-Being. </w:t>
      </w:r>
      <w:r w:rsidRPr="00A02717">
        <w:rPr>
          <w:i/>
          <w:iCs/>
          <w:color w:val="000000" w:themeColor="text1"/>
        </w:rPr>
        <w:t>Journal of Leadership &amp; Organizational Studies,</w:t>
      </w:r>
      <w:r w:rsidRPr="00A02717">
        <w:rPr>
          <w:color w:val="000000" w:themeColor="text1"/>
        </w:rPr>
        <w:t> </w:t>
      </w:r>
      <w:r w:rsidRPr="00A02717">
        <w:rPr>
          <w:i/>
          <w:iCs/>
          <w:color w:val="000000" w:themeColor="text1"/>
        </w:rPr>
        <w:t>21</w:t>
      </w:r>
      <w:r w:rsidRPr="00A02717">
        <w:rPr>
          <w:color w:val="000000" w:themeColor="text1"/>
        </w:rPr>
        <w:t>(1), 43-58.</w:t>
      </w:r>
    </w:p>
    <w:p w14:paraId="7A876A92" w14:textId="77777777" w:rsidR="009858F8" w:rsidRPr="00A02717" w:rsidRDefault="009858F8" w:rsidP="009858F8">
      <w:pPr>
        <w:shd w:val="clear" w:color="auto" w:fill="FFFFFF"/>
        <w:rPr>
          <w:color w:val="000000" w:themeColor="text1"/>
        </w:rPr>
      </w:pPr>
    </w:p>
    <w:p w14:paraId="38B3210D" w14:textId="47BE1728" w:rsidR="00C00E29" w:rsidRPr="00A02717" w:rsidRDefault="00C00E29" w:rsidP="00F618EB">
      <w:pPr>
        <w:shd w:val="clear" w:color="auto" w:fill="FFFFFF"/>
        <w:ind w:left="720" w:hanging="720"/>
        <w:rPr>
          <w:color w:val="000000" w:themeColor="text1"/>
        </w:rPr>
      </w:pPr>
      <w:r w:rsidRPr="00A02717">
        <w:rPr>
          <w:color w:val="000000" w:themeColor="text1"/>
        </w:rPr>
        <w:t>Simpson, B., Robertson, J. L., &amp; White, K. (2019). How co-creation increases employee corporate social responsibility and organizational engagement: The moderating role of self-construal: JBE.</w:t>
      </w:r>
      <w:r w:rsidRPr="00A02717">
        <w:rPr>
          <w:i/>
          <w:iCs/>
          <w:color w:val="000000" w:themeColor="text1"/>
        </w:rPr>
        <w:t> Journal of Business Ethics</w:t>
      </w:r>
      <w:r w:rsidRPr="00A02717">
        <w:rPr>
          <w:color w:val="000000" w:themeColor="text1"/>
        </w:rPr>
        <w:t xml:space="preserve">, 1-20. </w:t>
      </w:r>
    </w:p>
    <w:p w14:paraId="628B2967" w14:textId="77777777" w:rsidR="00F618EB" w:rsidRPr="00A02717" w:rsidRDefault="00F618EB" w:rsidP="00F618EB">
      <w:pPr>
        <w:shd w:val="clear" w:color="auto" w:fill="FFFFFF"/>
        <w:ind w:left="720" w:hanging="720"/>
        <w:rPr>
          <w:color w:val="000000" w:themeColor="text1"/>
        </w:rPr>
      </w:pPr>
    </w:p>
    <w:p w14:paraId="2E8BA53E" w14:textId="77777777" w:rsidR="002F2B8A" w:rsidRPr="00A02717" w:rsidRDefault="002F2B8A" w:rsidP="002F2B8A">
      <w:pPr>
        <w:shd w:val="clear" w:color="auto" w:fill="FFFFFF"/>
        <w:ind w:left="720" w:hanging="720"/>
        <w:rPr>
          <w:color w:val="000000" w:themeColor="text1"/>
        </w:rPr>
      </w:pPr>
      <w:r w:rsidRPr="00A02717">
        <w:rPr>
          <w:color w:val="000000" w:themeColor="text1"/>
        </w:rPr>
        <w:t>Soane, E., Shantz, A., Alfes, K., Truss, C., Rees, C., &amp; Gatenby, M. (2013). The Association of Meaningfulness, Well-Being, and Engagement with Absenteeism: A Moderated Mediation Model. </w:t>
      </w:r>
      <w:r w:rsidRPr="00A02717">
        <w:rPr>
          <w:i/>
          <w:iCs/>
          <w:color w:val="000000" w:themeColor="text1"/>
        </w:rPr>
        <w:t>Human Resource Management,</w:t>
      </w:r>
      <w:r w:rsidRPr="00A02717">
        <w:rPr>
          <w:color w:val="000000" w:themeColor="text1"/>
        </w:rPr>
        <w:t> </w:t>
      </w:r>
      <w:r w:rsidRPr="00A02717">
        <w:rPr>
          <w:i/>
          <w:iCs/>
          <w:color w:val="000000" w:themeColor="text1"/>
        </w:rPr>
        <w:t>52</w:t>
      </w:r>
      <w:r w:rsidRPr="00A02717">
        <w:rPr>
          <w:color w:val="000000" w:themeColor="text1"/>
        </w:rPr>
        <w:t>(3), 441-456.</w:t>
      </w:r>
    </w:p>
    <w:p w14:paraId="2A332457" w14:textId="77777777" w:rsidR="002F2B8A" w:rsidRPr="00A02717" w:rsidRDefault="002F2B8A" w:rsidP="00652087">
      <w:pPr>
        <w:shd w:val="clear" w:color="auto" w:fill="FFFFFF"/>
        <w:ind w:left="720" w:hanging="720"/>
        <w:rPr>
          <w:color w:val="000000" w:themeColor="text1"/>
        </w:rPr>
      </w:pPr>
    </w:p>
    <w:p w14:paraId="0B2F0926" w14:textId="2AB41BAE" w:rsidR="00973956" w:rsidRPr="00A02717" w:rsidRDefault="00973956" w:rsidP="00652087">
      <w:pPr>
        <w:shd w:val="clear" w:color="auto" w:fill="FFFFFF"/>
        <w:ind w:left="720" w:hanging="720"/>
        <w:rPr>
          <w:color w:val="000000" w:themeColor="text1"/>
        </w:rPr>
      </w:pPr>
      <w:r w:rsidRPr="00A02717">
        <w:rPr>
          <w:color w:val="000000" w:themeColor="text1"/>
        </w:rPr>
        <w:t xml:space="preserve">SoonYew, J., LaiKuan, K., Zaliha, H., &amp; Kamaruzaman, J. (2008). The influence of employee benefits towards organizational commitment. </w:t>
      </w:r>
      <w:r w:rsidRPr="00A02717">
        <w:rPr>
          <w:i/>
          <w:iCs/>
          <w:color w:val="000000" w:themeColor="text1"/>
        </w:rPr>
        <w:t>Asian Social Science Journal 4</w:t>
      </w:r>
      <w:r w:rsidRPr="00A02717">
        <w:rPr>
          <w:color w:val="000000" w:themeColor="text1"/>
        </w:rPr>
        <w:t>(8).</w:t>
      </w:r>
    </w:p>
    <w:p w14:paraId="5A969F20" w14:textId="77777777" w:rsidR="00973956" w:rsidRPr="00A02717" w:rsidRDefault="00973956" w:rsidP="00652087">
      <w:pPr>
        <w:shd w:val="clear" w:color="auto" w:fill="FFFFFF"/>
        <w:ind w:left="720" w:hanging="720"/>
        <w:rPr>
          <w:color w:val="000000" w:themeColor="text1"/>
        </w:rPr>
      </w:pPr>
    </w:p>
    <w:p w14:paraId="795C9B7B" w14:textId="5E375119" w:rsidR="00652087" w:rsidRPr="00A02717" w:rsidRDefault="00652087" w:rsidP="00652087">
      <w:pPr>
        <w:shd w:val="clear" w:color="auto" w:fill="FFFFFF"/>
        <w:ind w:left="720" w:hanging="720"/>
        <w:rPr>
          <w:color w:val="000000" w:themeColor="text1"/>
        </w:rPr>
      </w:pPr>
      <w:r w:rsidRPr="00A02717">
        <w:rPr>
          <w:color w:val="000000" w:themeColor="text1"/>
        </w:rPr>
        <w:t>Sonnentag, S. (2003). Recovery, Work Engagement, and Proactive Behavior. </w:t>
      </w:r>
      <w:r w:rsidRPr="00A02717">
        <w:rPr>
          <w:i/>
          <w:iCs/>
          <w:color w:val="000000" w:themeColor="text1"/>
        </w:rPr>
        <w:t>Journal of Applied Psychology,</w:t>
      </w:r>
      <w:r w:rsidRPr="00A02717">
        <w:rPr>
          <w:color w:val="000000" w:themeColor="text1"/>
        </w:rPr>
        <w:t> </w:t>
      </w:r>
      <w:r w:rsidRPr="00A02717">
        <w:rPr>
          <w:i/>
          <w:iCs/>
          <w:color w:val="000000" w:themeColor="text1"/>
        </w:rPr>
        <w:t>88</w:t>
      </w:r>
      <w:r w:rsidRPr="00A02717">
        <w:rPr>
          <w:color w:val="000000" w:themeColor="text1"/>
        </w:rPr>
        <w:t>(3), 518-528.</w:t>
      </w:r>
    </w:p>
    <w:p w14:paraId="2132DFB6" w14:textId="77777777" w:rsidR="00652087" w:rsidRPr="00A02717" w:rsidRDefault="00652087" w:rsidP="00652087">
      <w:pPr>
        <w:rPr>
          <w:color w:val="000000" w:themeColor="text1"/>
          <w:shd w:val="clear" w:color="auto" w:fill="FFFFFF"/>
        </w:rPr>
      </w:pPr>
    </w:p>
    <w:p w14:paraId="352E626D" w14:textId="5FB4411D" w:rsidR="002B4C74" w:rsidRPr="00A02717" w:rsidRDefault="002B4C74" w:rsidP="00C03592">
      <w:pPr>
        <w:ind w:left="720" w:hanging="720"/>
        <w:rPr>
          <w:color w:val="000000" w:themeColor="text1"/>
        </w:rPr>
      </w:pPr>
      <w:r w:rsidRPr="00A02717">
        <w:rPr>
          <w:color w:val="000000" w:themeColor="text1"/>
          <w:shd w:val="clear" w:color="auto" w:fill="FFFFFF"/>
        </w:rPr>
        <w:t>Szczepańska-Woszczyna, K. (2014, September). The importance of organizational culture for innovation in the company. In </w:t>
      </w:r>
      <w:r w:rsidRPr="00A02717">
        <w:rPr>
          <w:i/>
          <w:iCs/>
          <w:color w:val="000000" w:themeColor="text1"/>
          <w:shd w:val="clear" w:color="auto" w:fill="FFFFFF"/>
        </w:rPr>
        <w:t>Forum Scientiae Oeconomia</w:t>
      </w:r>
      <w:r w:rsidRPr="00A02717">
        <w:rPr>
          <w:color w:val="000000" w:themeColor="text1"/>
          <w:shd w:val="clear" w:color="auto" w:fill="FFFFFF"/>
        </w:rPr>
        <w:t> (Vol. 2, No. 3, pp. 27-39). http://83.230.104.195/index.php/fso/article/view/121/84</w:t>
      </w:r>
    </w:p>
    <w:p w14:paraId="01200860" w14:textId="3D9A101A" w:rsidR="00EB49B6" w:rsidRPr="00A02717" w:rsidRDefault="00EB49B6" w:rsidP="00C03592">
      <w:pPr>
        <w:jc w:val="center"/>
        <w:rPr>
          <w:color w:val="000000" w:themeColor="text1"/>
        </w:rPr>
      </w:pPr>
    </w:p>
    <w:p w14:paraId="0DFB08E3" w14:textId="77777777" w:rsidR="007B6001" w:rsidRPr="00A02717" w:rsidRDefault="007B6001" w:rsidP="007B6001">
      <w:pPr>
        <w:shd w:val="clear" w:color="auto" w:fill="FFFFFF"/>
        <w:ind w:left="720" w:hanging="720"/>
        <w:rPr>
          <w:color w:val="000000" w:themeColor="text1"/>
        </w:rPr>
      </w:pPr>
      <w:r w:rsidRPr="00A02717">
        <w:rPr>
          <w:color w:val="000000" w:themeColor="text1"/>
        </w:rPr>
        <w:t>Tao, W., Lee, Y., Sun, R., Li, J., &amp; He, M. (2022). Enhancing Employee Engagement via Leaders’ Motivational Language in times of crisis: Perspectives from the COVID-19 outbreak. </w:t>
      </w:r>
      <w:r w:rsidRPr="00A02717">
        <w:rPr>
          <w:i/>
          <w:iCs/>
          <w:color w:val="000000" w:themeColor="text1"/>
        </w:rPr>
        <w:t>Public Relations Review,</w:t>
      </w:r>
      <w:r w:rsidRPr="00A02717">
        <w:rPr>
          <w:color w:val="000000" w:themeColor="text1"/>
        </w:rPr>
        <w:t> </w:t>
      </w:r>
      <w:r w:rsidRPr="00A02717">
        <w:rPr>
          <w:i/>
          <w:iCs/>
          <w:color w:val="000000" w:themeColor="text1"/>
        </w:rPr>
        <w:t>48</w:t>
      </w:r>
      <w:r w:rsidRPr="00A02717">
        <w:rPr>
          <w:color w:val="000000" w:themeColor="text1"/>
        </w:rPr>
        <w:t>(1), 102133.</w:t>
      </w:r>
    </w:p>
    <w:p w14:paraId="2D83308E" w14:textId="77777777" w:rsidR="007B6001" w:rsidRPr="00A02717" w:rsidRDefault="007B6001" w:rsidP="00C00E29">
      <w:pPr>
        <w:tabs>
          <w:tab w:val="left" w:pos="380"/>
        </w:tabs>
        <w:ind w:left="374" w:hanging="374"/>
        <w:rPr>
          <w:color w:val="000000" w:themeColor="text1"/>
        </w:rPr>
      </w:pPr>
    </w:p>
    <w:p w14:paraId="3AAFEE9F" w14:textId="3F3D9142" w:rsidR="00CA3243" w:rsidRPr="00A02717" w:rsidRDefault="00CA3243" w:rsidP="00CA3243">
      <w:pPr>
        <w:shd w:val="clear" w:color="auto" w:fill="FFFFFF"/>
        <w:ind w:left="720" w:hanging="720"/>
        <w:rPr>
          <w:color w:val="000000" w:themeColor="text1"/>
        </w:rPr>
      </w:pPr>
      <w:r w:rsidRPr="00A02717">
        <w:rPr>
          <w:color w:val="000000" w:themeColor="text1"/>
        </w:rPr>
        <w:lastRenderedPageBreak/>
        <w:t>Thomas S. H. (2014). Professionalism and the work-life balance. </w:t>
      </w:r>
      <w:r w:rsidRPr="00A02717">
        <w:rPr>
          <w:i/>
          <w:iCs/>
          <w:color w:val="000000" w:themeColor="text1"/>
        </w:rPr>
        <w:t>Journal of Vascular Surgery,</w:t>
      </w:r>
      <w:r w:rsidRPr="00A02717">
        <w:rPr>
          <w:color w:val="000000" w:themeColor="text1"/>
        </w:rPr>
        <w:t> </w:t>
      </w:r>
      <w:r w:rsidRPr="00A02717">
        <w:rPr>
          <w:i/>
          <w:iCs/>
          <w:color w:val="000000" w:themeColor="text1"/>
        </w:rPr>
        <w:t>60</w:t>
      </w:r>
      <w:r w:rsidRPr="00A02717">
        <w:rPr>
          <w:color w:val="000000" w:themeColor="text1"/>
        </w:rPr>
        <w:t>(4), 1072-1082.</w:t>
      </w:r>
    </w:p>
    <w:p w14:paraId="2A8DD6EC" w14:textId="77777777" w:rsidR="00CA3243" w:rsidRPr="00A02717" w:rsidRDefault="00CA3243" w:rsidP="00C00E29">
      <w:pPr>
        <w:tabs>
          <w:tab w:val="left" w:pos="380"/>
        </w:tabs>
        <w:ind w:left="374" w:hanging="374"/>
        <w:rPr>
          <w:color w:val="000000" w:themeColor="text1"/>
        </w:rPr>
      </w:pPr>
    </w:p>
    <w:p w14:paraId="5A6888FD" w14:textId="186D0CB9" w:rsidR="00C00E29" w:rsidRPr="00A02717" w:rsidRDefault="00C00E29" w:rsidP="00C00E29">
      <w:pPr>
        <w:tabs>
          <w:tab w:val="left" w:pos="380"/>
        </w:tabs>
        <w:ind w:left="374" w:hanging="374"/>
        <w:rPr>
          <w:color w:val="000000" w:themeColor="text1"/>
        </w:rPr>
      </w:pPr>
      <w:r w:rsidRPr="00A02717">
        <w:rPr>
          <w:color w:val="000000" w:themeColor="text1"/>
        </w:rPr>
        <w:t>Tsourvakas, G., &amp; Yfantidou, I. (2018). Corporate social responsibility influences employee engagement.</w:t>
      </w:r>
      <w:r w:rsidRPr="00A02717">
        <w:rPr>
          <w:i/>
          <w:iCs/>
          <w:color w:val="000000" w:themeColor="text1"/>
        </w:rPr>
        <w:t> Social Responsibility Journal, 14</w:t>
      </w:r>
      <w:r w:rsidRPr="00A02717">
        <w:rPr>
          <w:color w:val="000000" w:themeColor="text1"/>
        </w:rPr>
        <w:t xml:space="preserve">(1), 123-137. </w:t>
      </w:r>
      <w:hyperlink r:id="rId29" w:history="1">
        <w:r w:rsidR="00AC5E8A" w:rsidRPr="00A02717">
          <w:rPr>
            <w:rStyle w:val="Hyperlink"/>
            <w:color w:val="000000" w:themeColor="text1"/>
          </w:rPr>
          <w:t>https://doi-org.ezproxy.lib.ou.edu/10.1108/SRJ-09-2016-0153</w:t>
        </w:r>
      </w:hyperlink>
    </w:p>
    <w:p w14:paraId="5E8E8266" w14:textId="77777777" w:rsidR="00AC5E8A" w:rsidRPr="00A02717" w:rsidRDefault="00AC5E8A" w:rsidP="00AC5E8A">
      <w:pPr>
        <w:rPr>
          <w:color w:val="000000" w:themeColor="text1"/>
        </w:rPr>
      </w:pPr>
    </w:p>
    <w:tbl>
      <w:tblPr>
        <w:tblW w:w="6564" w:type="dxa"/>
        <w:shd w:val="clear" w:color="auto" w:fill="FFFFFF"/>
        <w:tblCellMar>
          <w:left w:w="0" w:type="dxa"/>
          <w:right w:w="0" w:type="dxa"/>
        </w:tblCellMar>
        <w:tblLook w:val="04A0" w:firstRow="1" w:lastRow="0" w:firstColumn="1" w:lastColumn="0" w:noHBand="0" w:noVBand="1"/>
      </w:tblPr>
      <w:tblGrid>
        <w:gridCol w:w="6564"/>
      </w:tblGrid>
      <w:tr w:rsidR="00A02717" w:rsidRPr="00A02717" w14:paraId="01BBC96E" w14:textId="77777777" w:rsidTr="00890424">
        <w:tc>
          <w:tcPr>
            <w:tcW w:w="0" w:type="auto"/>
            <w:shd w:val="clear" w:color="auto" w:fill="FFFFFF"/>
            <w:vAlign w:val="center"/>
            <w:hideMark/>
          </w:tcPr>
          <w:p w14:paraId="063A32CE" w14:textId="77777777" w:rsidR="002A7F42" w:rsidRPr="00A02717" w:rsidRDefault="002A7F42" w:rsidP="002A7F42">
            <w:pPr>
              <w:rPr>
                <w:color w:val="000000" w:themeColor="text1"/>
              </w:rPr>
            </w:pPr>
          </w:p>
        </w:tc>
      </w:tr>
    </w:tbl>
    <w:p w14:paraId="30E38B85" w14:textId="61C86C36" w:rsidR="00890424" w:rsidRDefault="00890424" w:rsidP="00A02717">
      <w:pPr>
        <w:ind w:left="720" w:hanging="720"/>
        <w:rPr>
          <w:color w:val="000000" w:themeColor="text1"/>
        </w:rPr>
      </w:pPr>
      <w:r w:rsidRPr="00A02717">
        <w:rPr>
          <w:color w:val="000000" w:themeColor="text1"/>
        </w:rPr>
        <w:t xml:space="preserve">Vaismoradi, M., Turunen, H., &amp; Bondas, T. (2013) Content analysis and thematic analysis: Implications for conducting a qualitative descriptive study. </w:t>
      </w:r>
      <w:r w:rsidRPr="00A02717">
        <w:rPr>
          <w:i/>
          <w:iCs/>
          <w:color w:val="000000" w:themeColor="text1"/>
        </w:rPr>
        <w:t>Nursing &amp; health sciences, 15(3)</w:t>
      </w:r>
      <w:r w:rsidRPr="00A02717">
        <w:rPr>
          <w:color w:val="000000" w:themeColor="text1"/>
        </w:rPr>
        <w:t>, 398-405</w:t>
      </w:r>
    </w:p>
    <w:p w14:paraId="60EC2EBA" w14:textId="77777777" w:rsidR="00A02717" w:rsidRPr="00A02717" w:rsidRDefault="00A02717" w:rsidP="00A02717">
      <w:pPr>
        <w:ind w:left="720" w:hanging="720"/>
        <w:rPr>
          <w:color w:val="000000" w:themeColor="text1"/>
        </w:rPr>
      </w:pPr>
    </w:p>
    <w:p w14:paraId="68BA44AA" w14:textId="77777777" w:rsidR="00916CEB" w:rsidRPr="00A02717" w:rsidRDefault="00916CEB" w:rsidP="00916CEB">
      <w:pPr>
        <w:shd w:val="clear" w:color="auto" w:fill="FFFFFF"/>
        <w:ind w:left="720" w:hanging="720"/>
        <w:rPr>
          <w:color w:val="000000" w:themeColor="text1"/>
        </w:rPr>
      </w:pPr>
      <w:r w:rsidRPr="00A02717">
        <w:rPr>
          <w:color w:val="000000" w:themeColor="text1"/>
        </w:rPr>
        <w:t>Van Zoonen, W., Sivunen, A., Blomqvist, K., Olsson, T., Ropponen, A., Henttonen, K., &amp; Vartiainen, M. (2021). Factors Influencing Adjustment to Remote Work: Employees’ Initial Responses to the COVID-19 Pandemic. </w:t>
      </w:r>
      <w:r w:rsidRPr="00A02717">
        <w:rPr>
          <w:i/>
          <w:iCs/>
          <w:color w:val="000000" w:themeColor="text1"/>
        </w:rPr>
        <w:t>International Journal of Environmental Research and Public Health,</w:t>
      </w:r>
      <w:r w:rsidRPr="00A02717">
        <w:rPr>
          <w:color w:val="000000" w:themeColor="text1"/>
        </w:rPr>
        <w:t> </w:t>
      </w:r>
      <w:r w:rsidRPr="00A02717">
        <w:rPr>
          <w:i/>
          <w:iCs/>
          <w:color w:val="000000" w:themeColor="text1"/>
        </w:rPr>
        <w:t>18</w:t>
      </w:r>
      <w:r w:rsidRPr="00A02717">
        <w:rPr>
          <w:color w:val="000000" w:themeColor="text1"/>
        </w:rPr>
        <w:t>(13), 6966.</w:t>
      </w:r>
    </w:p>
    <w:p w14:paraId="3C74D84B" w14:textId="77777777" w:rsidR="00916CEB" w:rsidRPr="00A02717" w:rsidRDefault="00916CEB" w:rsidP="00AC5E8A">
      <w:pPr>
        <w:rPr>
          <w:color w:val="000000" w:themeColor="text1"/>
        </w:rPr>
      </w:pPr>
    </w:p>
    <w:p w14:paraId="32DF9415" w14:textId="6718C61B" w:rsidR="00AC5E8A" w:rsidRPr="00A02717" w:rsidRDefault="00AC5E8A" w:rsidP="00AC5E8A">
      <w:pPr>
        <w:rPr>
          <w:color w:val="000000" w:themeColor="text1"/>
        </w:rPr>
      </w:pPr>
      <w:r w:rsidRPr="00A02717">
        <w:rPr>
          <w:color w:val="000000" w:themeColor="text1"/>
        </w:rPr>
        <w:t xml:space="preserve">Vance R. J. (2006). Employee Engagement and Commitment SHRM Foundation, USA </w:t>
      </w:r>
    </w:p>
    <w:p w14:paraId="14EAE62F" w14:textId="77777777" w:rsidR="009E2AB4" w:rsidRPr="00A02717" w:rsidRDefault="009E2AB4" w:rsidP="00A93075">
      <w:pPr>
        <w:shd w:val="clear" w:color="auto" w:fill="FFFFFF"/>
        <w:ind w:left="720" w:hanging="720"/>
        <w:rPr>
          <w:color w:val="000000" w:themeColor="text1"/>
        </w:rPr>
      </w:pPr>
    </w:p>
    <w:p w14:paraId="21B11C81" w14:textId="67625A1C" w:rsidR="009E2E6C" w:rsidRPr="00A02717" w:rsidRDefault="009E2E6C" w:rsidP="009E2E6C">
      <w:pPr>
        <w:shd w:val="clear" w:color="auto" w:fill="FFFFFF"/>
        <w:ind w:left="720" w:hanging="720"/>
        <w:rPr>
          <w:color w:val="000000" w:themeColor="text1"/>
        </w:rPr>
      </w:pPr>
      <w:r w:rsidRPr="00A02717">
        <w:rPr>
          <w:color w:val="000000" w:themeColor="text1"/>
        </w:rPr>
        <w:t>Wang, Y., Kim, S., Rafferty, A., &amp; Sanders, K. (2020). Employee perceptions of HR practices: A critical review and future directions. </w:t>
      </w:r>
      <w:r w:rsidRPr="00A02717">
        <w:rPr>
          <w:i/>
          <w:iCs/>
          <w:color w:val="000000" w:themeColor="text1"/>
        </w:rPr>
        <w:t>International Journal of Human Resource Management,</w:t>
      </w:r>
      <w:r w:rsidRPr="00A02717">
        <w:rPr>
          <w:color w:val="000000" w:themeColor="text1"/>
        </w:rPr>
        <w:t> </w:t>
      </w:r>
      <w:r w:rsidRPr="00A02717">
        <w:rPr>
          <w:i/>
          <w:iCs/>
          <w:color w:val="000000" w:themeColor="text1"/>
        </w:rPr>
        <w:t>31</w:t>
      </w:r>
      <w:r w:rsidRPr="00A02717">
        <w:rPr>
          <w:color w:val="000000" w:themeColor="text1"/>
        </w:rPr>
        <w:t>(1), 128-173.</w:t>
      </w:r>
    </w:p>
    <w:p w14:paraId="37E53301" w14:textId="77777777" w:rsidR="009E2E6C" w:rsidRPr="00A02717" w:rsidRDefault="009E2E6C" w:rsidP="00041346">
      <w:pPr>
        <w:ind w:left="720" w:hanging="720"/>
        <w:rPr>
          <w:color w:val="000000" w:themeColor="text1"/>
          <w:shd w:val="clear" w:color="auto" w:fill="FFFFFF"/>
        </w:rPr>
      </w:pPr>
    </w:p>
    <w:p w14:paraId="10739010" w14:textId="77777777" w:rsidR="00916CEB" w:rsidRPr="00A02717" w:rsidRDefault="00916CEB" w:rsidP="00916CEB">
      <w:pPr>
        <w:shd w:val="clear" w:color="auto" w:fill="FFFFFF"/>
        <w:ind w:left="720" w:hanging="720"/>
        <w:rPr>
          <w:color w:val="000000" w:themeColor="text1"/>
        </w:rPr>
      </w:pPr>
      <w:r w:rsidRPr="00A02717">
        <w:rPr>
          <w:color w:val="000000" w:themeColor="text1"/>
        </w:rPr>
        <w:t>Wang, M., Ran, W., Liao, J., &amp; Yang, S. (2010). A Performance-Oriented Approach to E-Learning in the Workplace. </w:t>
      </w:r>
      <w:r w:rsidRPr="00A02717">
        <w:rPr>
          <w:i/>
          <w:iCs/>
          <w:color w:val="000000" w:themeColor="text1"/>
        </w:rPr>
        <w:t>Educational Technology &amp; Society,</w:t>
      </w:r>
      <w:r w:rsidRPr="00A02717">
        <w:rPr>
          <w:color w:val="000000" w:themeColor="text1"/>
        </w:rPr>
        <w:t> </w:t>
      </w:r>
      <w:r w:rsidRPr="00A02717">
        <w:rPr>
          <w:i/>
          <w:iCs/>
          <w:color w:val="000000" w:themeColor="text1"/>
        </w:rPr>
        <w:t>13</w:t>
      </w:r>
      <w:r w:rsidRPr="00A02717">
        <w:rPr>
          <w:color w:val="000000" w:themeColor="text1"/>
        </w:rPr>
        <w:t>(4), 167-179.</w:t>
      </w:r>
    </w:p>
    <w:p w14:paraId="79561A9D" w14:textId="77777777" w:rsidR="00916CEB" w:rsidRPr="00A02717" w:rsidRDefault="00916CEB" w:rsidP="00041346">
      <w:pPr>
        <w:ind w:left="720" w:hanging="720"/>
        <w:rPr>
          <w:color w:val="000000" w:themeColor="text1"/>
          <w:shd w:val="clear" w:color="auto" w:fill="FFFFFF"/>
        </w:rPr>
      </w:pPr>
    </w:p>
    <w:p w14:paraId="147C3A76" w14:textId="4B36332D" w:rsidR="00041346" w:rsidRPr="00A02717" w:rsidRDefault="00041346" w:rsidP="00041346">
      <w:pPr>
        <w:ind w:left="720" w:hanging="720"/>
        <w:rPr>
          <w:color w:val="000000" w:themeColor="text1"/>
        </w:rPr>
      </w:pPr>
      <w:r w:rsidRPr="00A02717">
        <w:rPr>
          <w:color w:val="000000" w:themeColor="text1"/>
          <w:shd w:val="clear" w:color="auto" w:fill="FFFFFF"/>
        </w:rPr>
        <w:t>Weaver, G. R., Trevino, L. K., &amp; Cochran, P. L. (1999). Integrated and decoupled corporate social performance: Management commitments, external pressures, and corporate ethics practices. </w:t>
      </w:r>
      <w:r w:rsidRPr="00A02717">
        <w:rPr>
          <w:i/>
          <w:iCs/>
          <w:color w:val="000000" w:themeColor="text1"/>
          <w:shd w:val="clear" w:color="auto" w:fill="FFFFFF"/>
        </w:rPr>
        <w:t>Academy of management journal</w:t>
      </w:r>
      <w:r w:rsidRPr="00A02717">
        <w:rPr>
          <w:color w:val="000000" w:themeColor="text1"/>
          <w:shd w:val="clear" w:color="auto" w:fill="FFFFFF"/>
        </w:rPr>
        <w:t>, </w:t>
      </w:r>
      <w:r w:rsidRPr="00A02717">
        <w:rPr>
          <w:i/>
          <w:iCs/>
          <w:color w:val="000000" w:themeColor="text1"/>
          <w:shd w:val="clear" w:color="auto" w:fill="FFFFFF"/>
        </w:rPr>
        <w:t>42</w:t>
      </w:r>
      <w:r w:rsidRPr="00A02717">
        <w:rPr>
          <w:color w:val="000000" w:themeColor="text1"/>
          <w:shd w:val="clear" w:color="auto" w:fill="FFFFFF"/>
        </w:rPr>
        <w:t>(5), 539-552.</w:t>
      </w:r>
    </w:p>
    <w:p w14:paraId="2A38D53A" w14:textId="77777777" w:rsidR="00041346" w:rsidRPr="00A02717" w:rsidRDefault="00041346" w:rsidP="00A93075">
      <w:pPr>
        <w:shd w:val="clear" w:color="auto" w:fill="FFFFFF"/>
        <w:ind w:left="720" w:hanging="720"/>
        <w:rPr>
          <w:color w:val="000000" w:themeColor="text1"/>
        </w:rPr>
      </w:pPr>
    </w:p>
    <w:p w14:paraId="269909EC" w14:textId="51FE67EA" w:rsidR="00A93075" w:rsidRPr="00A02717" w:rsidRDefault="00A93075" w:rsidP="00A93075">
      <w:pPr>
        <w:shd w:val="clear" w:color="auto" w:fill="FFFFFF"/>
        <w:ind w:left="720" w:hanging="720"/>
        <w:rPr>
          <w:color w:val="000000" w:themeColor="text1"/>
        </w:rPr>
      </w:pPr>
      <w:r w:rsidRPr="00A02717">
        <w:rPr>
          <w:color w:val="000000" w:themeColor="text1"/>
        </w:rPr>
        <w:t>Welch, M., &amp; Jackson, P. (2007). Rethinking internal communication: A stakeholder approach. </w:t>
      </w:r>
      <w:r w:rsidRPr="00A02717">
        <w:rPr>
          <w:i/>
          <w:iCs/>
          <w:color w:val="000000" w:themeColor="text1"/>
        </w:rPr>
        <w:t>Corporate Communications,</w:t>
      </w:r>
      <w:r w:rsidRPr="00A02717">
        <w:rPr>
          <w:color w:val="000000" w:themeColor="text1"/>
        </w:rPr>
        <w:t> </w:t>
      </w:r>
      <w:r w:rsidRPr="00A02717">
        <w:rPr>
          <w:i/>
          <w:iCs/>
          <w:color w:val="000000" w:themeColor="text1"/>
        </w:rPr>
        <w:t>12</w:t>
      </w:r>
      <w:r w:rsidRPr="00A02717">
        <w:rPr>
          <w:color w:val="000000" w:themeColor="text1"/>
        </w:rPr>
        <w:t>(2), 177-198.</w:t>
      </w:r>
    </w:p>
    <w:p w14:paraId="088CC168" w14:textId="77777777" w:rsidR="009858F8" w:rsidRPr="00A02717" w:rsidRDefault="009858F8" w:rsidP="009858F8">
      <w:pPr>
        <w:rPr>
          <w:color w:val="000000" w:themeColor="text1"/>
        </w:rPr>
      </w:pPr>
    </w:p>
    <w:p w14:paraId="5F06ACAB" w14:textId="77777777" w:rsidR="00CA3243" w:rsidRPr="00A02717" w:rsidRDefault="00CA3243" w:rsidP="00CA3243">
      <w:pPr>
        <w:shd w:val="clear" w:color="auto" w:fill="FFFFFF"/>
        <w:ind w:left="720" w:hanging="720"/>
        <w:rPr>
          <w:color w:val="000000" w:themeColor="text1"/>
        </w:rPr>
      </w:pPr>
      <w:r w:rsidRPr="00A02717">
        <w:rPr>
          <w:color w:val="000000" w:themeColor="text1"/>
        </w:rPr>
        <w:t>White, P. (2015). How to show appreciation to long distance employees. </w:t>
      </w:r>
      <w:r w:rsidRPr="00A02717">
        <w:rPr>
          <w:i/>
          <w:iCs/>
          <w:color w:val="000000" w:themeColor="text1"/>
        </w:rPr>
        <w:t>Strategic HR Review,</w:t>
      </w:r>
      <w:r w:rsidRPr="00A02717">
        <w:rPr>
          <w:color w:val="000000" w:themeColor="text1"/>
        </w:rPr>
        <w:t> </w:t>
      </w:r>
      <w:r w:rsidRPr="00A02717">
        <w:rPr>
          <w:i/>
          <w:iCs/>
          <w:color w:val="000000" w:themeColor="text1"/>
        </w:rPr>
        <w:t>14</w:t>
      </w:r>
      <w:r w:rsidRPr="00A02717">
        <w:rPr>
          <w:color w:val="000000" w:themeColor="text1"/>
        </w:rPr>
        <w:t>(5), 205.</w:t>
      </w:r>
    </w:p>
    <w:p w14:paraId="5C4D36A7" w14:textId="77777777" w:rsidR="00CA3243" w:rsidRPr="00A02717" w:rsidRDefault="00CA3243" w:rsidP="00C5386D">
      <w:pPr>
        <w:ind w:left="720" w:hanging="720"/>
        <w:rPr>
          <w:color w:val="000000" w:themeColor="text1"/>
        </w:rPr>
      </w:pPr>
    </w:p>
    <w:p w14:paraId="2EA1B5F4" w14:textId="567B2CE0" w:rsidR="00865270" w:rsidRPr="00A02717" w:rsidRDefault="00865270" w:rsidP="00865270">
      <w:pPr>
        <w:ind w:left="720" w:hanging="720"/>
        <w:rPr>
          <w:color w:val="000000" w:themeColor="text1"/>
          <w:shd w:val="clear" w:color="auto" w:fill="FFFFFF"/>
        </w:rPr>
      </w:pPr>
      <w:r w:rsidRPr="00A02717">
        <w:rPr>
          <w:color w:val="000000" w:themeColor="text1"/>
          <w:shd w:val="clear" w:color="auto" w:fill="FFFFFF"/>
        </w:rPr>
        <w:t>Wimmer, R. D., &amp; Dominick, J. R. (2014). Sampling. </w:t>
      </w:r>
      <w:r w:rsidRPr="00A02717">
        <w:rPr>
          <w:i/>
          <w:iCs/>
          <w:color w:val="000000" w:themeColor="text1"/>
          <w:shd w:val="clear" w:color="auto" w:fill="FFFFFF"/>
        </w:rPr>
        <w:t>Mass Media Research: An Introduction</w:t>
      </w:r>
      <w:r w:rsidRPr="00A02717">
        <w:rPr>
          <w:color w:val="000000" w:themeColor="text1"/>
          <w:shd w:val="clear" w:color="auto" w:fill="FFFFFF"/>
        </w:rPr>
        <w:t>. (pp. 88-115). Cengage Learning. </w:t>
      </w:r>
    </w:p>
    <w:p w14:paraId="4E75797F" w14:textId="77777777" w:rsidR="00865270" w:rsidRPr="00A02717" w:rsidRDefault="00865270" w:rsidP="00865270">
      <w:pPr>
        <w:ind w:left="720" w:hanging="720"/>
        <w:rPr>
          <w:color w:val="000000" w:themeColor="text1"/>
        </w:rPr>
      </w:pPr>
    </w:p>
    <w:p w14:paraId="17FEEA53" w14:textId="53062AB8" w:rsidR="00C5386D" w:rsidRPr="00A02717" w:rsidRDefault="00C5386D" w:rsidP="00C5386D">
      <w:pPr>
        <w:ind w:left="720" w:hanging="720"/>
        <w:rPr>
          <w:color w:val="000000" w:themeColor="text1"/>
        </w:rPr>
      </w:pPr>
      <w:r w:rsidRPr="00A02717">
        <w:rPr>
          <w:color w:val="000000" w:themeColor="text1"/>
        </w:rPr>
        <w:t>Wright, P.M., and Boswell, W.R. (2002), ‘Desegregating HRMA Review and Synthesis of Micro and Macro Human Resource Management Research,’ Journal of Management, 28, 247–276.</w:t>
      </w:r>
    </w:p>
    <w:p w14:paraId="5153AF31" w14:textId="77777777" w:rsidR="00C5386D" w:rsidRPr="00A02717" w:rsidRDefault="00C5386D" w:rsidP="009858F8">
      <w:pPr>
        <w:ind w:left="720" w:hanging="720"/>
        <w:rPr>
          <w:color w:val="000000" w:themeColor="text1"/>
        </w:rPr>
      </w:pPr>
    </w:p>
    <w:p w14:paraId="6C10A27D" w14:textId="3FDB0B77" w:rsidR="009858F8" w:rsidRPr="00A02717" w:rsidRDefault="009858F8" w:rsidP="009858F8">
      <w:pPr>
        <w:ind w:left="720" w:hanging="720"/>
        <w:rPr>
          <w:color w:val="000000" w:themeColor="text1"/>
        </w:rPr>
      </w:pPr>
      <w:r w:rsidRPr="00A02717">
        <w:rPr>
          <w:color w:val="000000" w:themeColor="text1"/>
        </w:rPr>
        <w:t>Xanthopoulou, D., Bakker, A.B., Demerouti, E. and Schaufeli, W.B. (2009), “Work engagement and financial returns: a diary study on the role of job and personal resources”, Journal of Occupational and Organizational Psychology, Vol. 82 No. 1, pp. 183-200.</w:t>
      </w:r>
    </w:p>
    <w:p w14:paraId="6F4DF2CB" w14:textId="77777777" w:rsidR="004E12F9" w:rsidRPr="00A02717" w:rsidRDefault="004E12F9" w:rsidP="00785B3E">
      <w:pPr>
        <w:rPr>
          <w:color w:val="000000" w:themeColor="text1"/>
        </w:rPr>
      </w:pPr>
    </w:p>
    <w:p w14:paraId="0F6D9DED" w14:textId="1A135FF8" w:rsidR="00EB49B6" w:rsidRPr="00A02717" w:rsidRDefault="004E12F9" w:rsidP="004E12F9">
      <w:pPr>
        <w:ind w:left="720" w:hanging="720"/>
        <w:rPr>
          <w:color w:val="000000" w:themeColor="text1"/>
        </w:rPr>
      </w:pPr>
      <w:r w:rsidRPr="00A02717">
        <w:rPr>
          <w:color w:val="000000" w:themeColor="text1"/>
        </w:rPr>
        <w:lastRenderedPageBreak/>
        <w:t xml:space="preserve">Yeh, Y. C. and Lin, C. F. (2015). Aptitude-treatment interactions during creativity training in e-learning: How meaning-making, self-regulation, and knowledge management influence creativity. </w:t>
      </w:r>
      <w:r w:rsidRPr="00A02717">
        <w:rPr>
          <w:i/>
          <w:iCs/>
          <w:color w:val="000000" w:themeColor="text1"/>
        </w:rPr>
        <w:t>Journal of Educational Technology &amp; Society, 18(1</w:t>
      </w:r>
      <w:r w:rsidRPr="00A02717">
        <w:rPr>
          <w:color w:val="000000" w:themeColor="text1"/>
        </w:rPr>
        <w:t>), 119-131.</w:t>
      </w:r>
    </w:p>
    <w:p w14:paraId="50A1DAE2" w14:textId="6C56FCD2" w:rsidR="00EB49B6" w:rsidRPr="00A02717" w:rsidRDefault="00EB49B6" w:rsidP="00C03592">
      <w:pPr>
        <w:jc w:val="center"/>
        <w:rPr>
          <w:color w:val="000000" w:themeColor="text1"/>
        </w:rPr>
      </w:pPr>
    </w:p>
    <w:p w14:paraId="5AFA9FEC" w14:textId="0FC04663" w:rsidR="00871ABC" w:rsidRPr="00A02717" w:rsidRDefault="00C8307D" w:rsidP="00871ABC">
      <w:pPr>
        <w:shd w:val="clear" w:color="auto" w:fill="FFFFFF"/>
        <w:ind w:left="720" w:hanging="720"/>
        <w:rPr>
          <w:color w:val="000000" w:themeColor="text1"/>
        </w:rPr>
      </w:pPr>
      <w:r w:rsidRPr="00A02717">
        <w:rPr>
          <w:color w:val="000000" w:themeColor="text1"/>
        </w:rPr>
        <w:t xml:space="preserve">Zhang, X. (2022). What constitutes great IDEA? An examination of corporate diversity communication on Facebook and external and internal stakeholder reactions. </w:t>
      </w:r>
      <w:r w:rsidRPr="00A02717">
        <w:rPr>
          <w:i/>
          <w:iCs/>
          <w:color w:val="000000" w:themeColor="text1"/>
        </w:rPr>
        <w:t>Public Relations Review, 48</w:t>
      </w:r>
      <w:r w:rsidRPr="00A02717">
        <w:rPr>
          <w:color w:val="000000" w:themeColor="text1"/>
        </w:rPr>
        <w:t>.</w:t>
      </w:r>
    </w:p>
    <w:p w14:paraId="5E590201" w14:textId="77777777" w:rsidR="00F618EB" w:rsidRPr="00A02717" w:rsidRDefault="00F618EB" w:rsidP="00871ABC">
      <w:pPr>
        <w:shd w:val="clear" w:color="auto" w:fill="FFFFFF"/>
        <w:ind w:left="720" w:hanging="720"/>
        <w:rPr>
          <w:color w:val="000000" w:themeColor="text1"/>
        </w:rPr>
      </w:pPr>
    </w:p>
    <w:p w14:paraId="0C6797FD" w14:textId="7B753837" w:rsidR="00641FDC" w:rsidRPr="00A02717" w:rsidRDefault="005C6F1B" w:rsidP="00871ABC">
      <w:pPr>
        <w:shd w:val="clear" w:color="auto" w:fill="FFFFFF"/>
        <w:ind w:left="720" w:hanging="720"/>
        <w:rPr>
          <w:color w:val="000000" w:themeColor="text1"/>
        </w:rPr>
        <w:sectPr w:rsidR="00641FDC" w:rsidRPr="00A02717" w:rsidSect="000A7E0F">
          <w:headerReference w:type="default" r:id="rId30"/>
          <w:pgSz w:w="12240" w:h="15840"/>
          <w:pgMar w:top="1440" w:right="1440" w:bottom="1440" w:left="1440" w:header="720" w:footer="720" w:gutter="0"/>
          <w:pgNumType w:start="1"/>
          <w:cols w:space="720"/>
          <w:docGrid w:linePitch="360"/>
        </w:sectPr>
      </w:pPr>
      <w:r w:rsidRPr="00A02717">
        <w:rPr>
          <w:color w:val="000000" w:themeColor="text1"/>
        </w:rPr>
        <w:t>Zhang, X., Tao, W., &amp; Kim, S. (2014). A Comparative Study on Global Brands' Micro Blogs between China and USA: Focusing on Communication Styles and Branding Strategies. </w:t>
      </w:r>
      <w:r w:rsidRPr="00A02717">
        <w:rPr>
          <w:i/>
          <w:iCs/>
          <w:color w:val="000000" w:themeColor="text1"/>
        </w:rPr>
        <w:t>International Journal of Strategic Communication,</w:t>
      </w:r>
      <w:r w:rsidRPr="00A02717">
        <w:rPr>
          <w:color w:val="000000" w:themeColor="text1"/>
        </w:rPr>
        <w:t> </w:t>
      </w:r>
      <w:r w:rsidRPr="00A02717">
        <w:rPr>
          <w:i/>
          <w:iCs/>
          <w:color w:val="000000" w:themeColor="text1"/>
        </w:rPr>
        <w:t>8</w:t>
      </w:r>
      <w:r w:rsidRPr="00A02717">
        <w:rPr>
          <w:color w:val="000000" w:themeColor="text1"/>
        </w:rPr>
        <w:t>(4), 231-249.</w:t>
      </w:r>
    </w:p>
    <w:p w14:paraId="077B1412" w14:textId="03BD582B" w:rsidR="00143983" w:rsidRPr="00591A3C" w:rsidRDefault="00143983" w:rsidP="00591A3C">
      <w:pPr>
        <w:pStyle w:val="Heading1"/>
      </w:pPr>
      <w:bookmarkStart w:id="38" w:name="_Toc120818197"/>
      <w:bookmarkStart w:id="39" w:name="_Toc120819865"/>
      <w:bookmarkStart w:id="40" w:name="_Toc120820476"/>
      <w:bookmarkStart w:id="41" w:name="_Toc120820715"/>
      <w:r w:rsidRPr="00591A3C">
        <w:lastRenderedPageBreak/>
        <w:t>TABLE 1</w:t>
      </w:r>
      <w:bookmarkEnd w:id="38"/>
      <w:bookmarkEnd w:id="39"/>
      <w:bookmarkEnd w:id="40"/>
      <w:bookmarkEnd w:id="41"/>
    </w:p>
    <w:p w14:paraId="17BD9B8E" w14:textId="292B9241" w:rsidR="00143983" w:rsidRPr="00E915E3" w:rsidRDefault="00143983" w:rsidP="00591A3C">
      <w:pPr>
        <w:pStyle w:val="Heading1"/>
        <w:rPr>
          <w:i/>
          <w:iCs/>
        </w:rPr>
      </w:pPr>
      <w:bookmarkStart w:id="42" w:name="_Toc120818198"/>
      <w:r w:rsidRPr="00E915E3">
        <w:rPr>
          <w:i/>
          <w:iCs/>
        </w:rPr>
        <w:t>Fortune 500 Companies Included in the Study</w:t>
      </w:r>
      <w:bookmarkEnd w:id="42"/>
    </w:p>
    <w:tbl>
      <w:tblPr>
        <w:tblStyle w:val="TableGrid"/>
        <w:tblW w:w="12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880"/>
        <w:gridCol w:w="3964"/>
        <w:gridCol w:w="2516"/>
        <w:gridCol w:w="2160"/>
      </w:tblGrid>
      <w:tr w:rsidR="00EF1AE7" w:rsidRPr="00591A3C" w14:paraId="50EB04E6" w14:textId="77777777" w:rsidTr="00574C9F">
        <w:tc>
          <w:tcPr>
            <w:tcW w:w="810" w:type="dxa"/>
            <w:tcBorders>
              <w:top w:val="single" w:sz="4" w:space="0" w:color="auto"/>
              <w:bottom w:val="single" w:sz="4" w:space="0" w:color="auto"/>
            </w:tcBorders>
          </w:tcPr>
          <w:p w14:paraId="27411107" w14:textId="77777777" w:rsidR="00143983" w:rsidRPr="00591A3C" w:rsidRDefault="00143983" w:rsidP="00EF1AE7">
            <w:pPr>
              <w:contextualSpacing/>
              <w:rPr>
                <w:color w:val="000000" w:themeColor="text1"/>
              </w:rPr>
            </w:pPr>
            <w:r w:rsidRPr="00591A3C">
              <w:rPr>
                <w:color w:val="000000" w:themeColor="text1"/>
              </w:rPr>
              <w:t>#</w:t>
            </w:r>
          </w:p>
          <w:p w14:paraId="60056615" w14:textId="0CA8152D" w:rsidR="005E6261" w:rsidRPr="00591A3C" w:rsidRDefault="005E6261" w:rsidP="00EF1AE7">
            <w:pPr>
              <w:contextualSpacing/>
              <w:rPr>
                <w:color w:val="000000" w:themeColor="text1"/>
              </w:rPr>
            </w:pPr>
          </w:p>
        </w:tc>
        <w:tc>
          <w:tcPr>
            <w:tcW w:w="2880" w:type="dxa"/>
            <w:tcBorders>
              <w:top w:val="single" w:sz="4" w:space="0" w:color="auto"/>
              <w:bottom w:val="single" w:sz="4" w:space="0" w:color="auto"/>
            </w:tcBorders>
          </w:tcPr>
          <w:p w14:paraId="4A2A291E" w14:textId="77777777" w:rsidR="00143983" w:rsidRPr="00591A3C" w:rsidRDefault="00143983" w:rsidP="00EF1AE7">
            <w:pPr>
              <w:contextualSpacing/>
              <w:jc w:val="center"/>
              <w:rPr>
                <w:color w:val="000000" w:themeColor="text1"/>
              </w:rPr>
            </w:pPr>
            <w:r w:rsidRPr="00591A3C">
              <w:rPr>
                <w:color w:val="000000" w:themeColor="text1"/>
              </w:rPr>
              <w:t>Company name</w:t>
            </w:r>
          </w:p>
        </w:tc>
        <w:tc>
          <w:tcPr>
            <w:tcW w:w="3964" w:type="dxa"/>
            <w:tcBorders>
              <w:top w:val="single" w:sz="4" w:space="0" w:color="auto"/>
              <w:bottom w:val="single" w:sz="4" w:space="0" w:color="auto"/>
            </w:tcBorders>
          </w:tcPr>
          <w:p w14:paraId="4E78368B" w14:textId="77777777" w:rsidR="00143983" w:rsidRPr="00591A3C" w:rsidRDefault="00143983" w:rsidP="00EF1AE7">
            <w:pPr>
              <w:contextualSpacing/>
              <w:jc w:val="center"/>
              <w:rPr>
                <w:color w:val="000000" w:themeColor="text1"/>
              </w:rPr>
            </w:pPr>
            <w:r w:rsidRPr="00591A3C">
              <w:rPr>
                <w:color w:val="000000" w:themeColor="text1"/>
              </w:rPr>
              <w:t>Industry</w:t>
            </w:r>
          </w:p>
        </w:tc>
        <w:tc>
          <w:tcPr>
            <w:tcW w:w="2516" w:type="dxa"/>
            <w:tcBorders>
              <w:top w:val="single" w:sz="4" w:space="0" w:color="auto"/>
              <w:bottom w:val="single" w:sz="4" w:space="0" w:color="auto"/>
            </w:tcBorders>
          </w:tcPr>
          <w:p w14:paraId="74D159BF" w14:textId="77777777" w:rsidR="00143983" w:rsidRPr="00591A3C" w:rsidRDefault="00143983" w:rsidP="00EF1AE7">
            <w:pPr>
              <w:contextualSpacing/>
              <w:jc w:val="center"/>
              <w:rPr>
                <w:color w:val="000000" w:themeColor="text1"/>
              </w:rPr>
            </w:pPr>
            <w:r w:rsidRPr="00591A3C">
              <w:rPr>
                <w:color w:val="000000" w:themeColor="text1"/>
              </w:rPr>
              <w:t>Company Type</w:t>
            </w:r>
          </w:p>
        </w:tc>
        <w:tc>
          <w:tcPr>
            <w:tcW w:w="2160" w:type="dxa"/>
            <w:tcBorders>
              <w:top w:val="single" w:sz="4" w:space="0" w:color="auto"/>
              <w:bottom w:val="single" w:sz="4" w:space="0" w:color="auto"/>
            </w:tcBorders>
          </w:tcPr>
          <w:p w14:paraId="1E6CD9C4" w14:textId="77777777" w:rsidR="00143983" w:rsidRPr="00591A3C" w:rsidRDefault="00143983" w:rsidP="00EF1AE7">
            <w:pPr>
              <w:contextualSpacing/>
              <w:jc w:val="center"/>
              <w:rPr>
                <w:color w:val="000000" w:themeColor="text1"/>
              </w:rPr>
            </w:pPr>
            <w:r w:rsidRPr="00591A3C">
              <w:rPr>
                <w:color w:val="000000" w:themeColor="text1"/>
              </w:rPr>
              <w:t>Employees</w:t>
            </w:r>
          </w:p>
        </w:tc>
      </w:tr>
      <w:tr w:rsidR="00EF1AE7" w:rsidRPr="00591A3C" w14:paraId="7603C479" w14:textId="77777777" w:rsidTr="00574C9F">
        <w:tc>
          <w:tcPr>
            <w:tcW w:w="810" w:type="dxa"/>
            <w:tcBorders>
              <w:top w:val="single" w:sz="4" w:space="0" w:color="auto"/>
              <w:left w:val="single" w:sz="4" w:space="0" w:color="auto"/>
              <w:bottom w:val="single" w:sz="4" w:space="0" w:color="auto"/>
              <w:right w:val="single" w:sz="4" w:space="0" w:color="auto"/>
            </w:tcBorders>
          </w:tcPr>
          <w:p w14:paraId="6327DD72" w14:textId="77777777" w:rsidR="00143983" w:rsidRPr="00591A3C" w:rsidRDefault="00143983" w:rsidP="005873EA">
            <w:pPr>
              <w:ind w:left="-217"/>
              <w:rPr>
                <w:color w:val="000000" w:themeColor="text1"/>
              </w:rPr>
            </w:pPr>
            <w:r w:rsidRPr="00591A3C">
              <w:rPr>
                <w:color w:val="000000" w:themeColor="text1"/>
              </w:rPr>
              <w:t>1</w:t>
            </w:r>
          </w:p>
        </w:tc>
        <w:tc>
          <w:tcPr>
            <w:tcW w:w="2880" w:type="dxa"/>
            <w:tcBorders>
              <w:top w:val="single" w:sz="4" w:space="0" w:color="auto"/>
              <w:left w:val="single" w:sz="4" w:space="0" w:color="auto"/>
              <w:bottom w:val="single" w:sz="4" w:space="0" w:color="auto"/>
              <w:right w:val="single" w:sz="4" w:space="0" w:color="auto"/>
            </w:tcBorders>
            <w:vAlign w:val="bottom"/>
          </w:tcPr>
          <w:p w14:paraId="0B673BDA" w14:textId="77777777" w:rsidR="00143983" w:rsidRPr="00591A3C" w:rsidRDefault="00143983" w:rsidP="00360BE7">
            <w:pPr>
              <w:contextualSpacing/>
              <w:rPr>
                <w:color w:val="000000" w:themeColor="text1"/>
              </w:rPr>
            </w:pPr>
            <w:r w:rsidRPr="00591A3C">
              <w:rPr>
                <w:color w:val="000000" w:themeColor="text1"/>
              </w:rPr>
              <w:t>Walmart</w:t>
            </w:r>
          </w:p>
        </w:tc>
        <w:tc>
          <w:tcPr>
            <w:tcW w:w="3964" w:type="dxa"/>
            <w:tcBorders>
              <w:top w:val="single" w:sz="4" w:space="0" w:color="auto"/>
              <w:left w:val="single" w:sz="4" w:space="0" w:color="auto"/>
              <w:bottom w:val="single" w:sz="4" w:space="0" w:color="auto"/>
              <w:right w:val="single" w:sz="4" w:space="0" w:color="auto"/>
            </w:tcBorders>
            <w:vAlign w:val="bottom"/>
          </w:tcPr>
          <w:p w14:paraId="126FE115" w14:textId="77777777" w:rsidR="00143983" w:rsidRPr="00591A3C" w:rsidRDefault="00143983" w:rsidP="00360BE7">
            <w:pPr>
              <w:contextualSpacing/>
              <w:rPr>
                <w:color w:val="000000" w:themeColor="text1"/>
              </w:rPr>
            </w:pPr>
            <w:r w:rsidRPr="00591A3C">
              <w:rPr>
                <w:color w:val="000000" w:themeColor="text1"/>
              </w:rPr>
              <w:t>General Merchandisers</w:t>
            </w:r>
          </w:p>
        </w:tc>
        <w:tc>
          <w:tcPr>
            <w:tcW w:w="2516" w:type="dxa"/>
            <w:tcBorders>
              <w:top w:val="single" w:sz="4" w:space="0" w:color="auto"/>
              <w:left w:val="single" w:sz="4" w:space="0" w:color="auto"/>
              <w:bottom w:val="single" w:sz="4" w:space="0" w:color="auto"/>
              <w:right w:val="single" w:sz="4" w:space="0" w:color="auto"/>
            </w:tcBorders>
            <w:vAlign w:val="bottom"/>
          </w:tcPr>
          <w:p w14:paraId="691A8FA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vAlign w:val="bottom"/>
          </w:tcPr>
          <w:p w14:paraId="3B06269A" w14:textId="77777777" w:rsidR="00143983" w:rsidRPr="00591A3C" w:rsidRDefault="00143983" w:rsidP="00360BE7">
            <w:pPr>
              <w:contextualSpacing/>
              <w:rPr>
                <w:color w:val="000000" w:themeColor="text1"/>
              </w:rPr>
            </w:pPr>
            <w:r w:rsidRPr="00591A3C">
              <w:rPr>
                <w:color w:val="000000" w:themeColor="text1"/>
              </w:rPr>
              <w:t>2,300,000</w:t>
            </w:r>
          </w:p>
        </w:tc>
      </w:tr>
      <w:tr w:rsidR="00EF1AE7" w:rsidRPr="00591A3C" w14:paraId="48D96F87" w14:textId="77777777" w:rsidTr="00574C9F">
        <w:tc>
          <w:tcPr>
            <w:tcW w:w="810" w:type="dxa"/>
            <w:tcBorders>
              <w:top w:val="single" w:sz="4" w:space="0" w:color="auto"/>
              <w:left w:val="single" w:sz="4" w:space="0" w:color="auto"/>
              <w:bottom w:val="single" w:sz="4" w:space="0" w:color="auto"/>
              <w:right w:val="single" w:sz="4" w:space="0" w:color="auto"/>
            </w:tcBorders>
          </w:tcPr>
          <w:p w14:paraId="099550B1" w14:textId="77777777" w:rsidR="00143983" w:rsidRPr="00591A3C" w:rsidRDefault="00143983" w:rsidP="005873EA">
            <w:pPr>
              <w:ind w:left="-217"/>
              <w:rPr>
                <w:color w:val="000000" w:themeColor="text1"/>
              </w:rPr>
            </w:pPr>
            <w:r w:rsidRPr="00591A3C">
              <w:rPr>
                <w:color w:val="000000" w:themeColor="text1"/>
              </w:rPr>
              <w:t>2</w:t>
            </w:r>
          </w:p>
        </w:tc>
        <w:tc>
          <w:tcPr>
            <w:tcW w:w="2880" w:type="dxa"/>
            <w:tcBorders>
              <w:top w:val="single" w:sz="4" w:space="0" w:color="auto"/>
              <w:left w:val="single" w:sz="4" w:space="0" w:color="auto"/>
              <w:bottom w:val="single" w:sz="4" w:space="0" w:color="auto"/>
              <w:right w:val="single" w:sz="4" w:space="0" w:color="auto"/>
            </w:tcBorders>
            <w:vAlign w:val="bottom"/>
          </w:tcPr>
          <w:p w14:paraId="40455E28" w14:textId="77777777" w:rsidR="00143983" w:rsidRPr="00591A3C" w:rsidRDefault="00143983" w:rsidP="00360BE7">
            <w:pPr>
              <w:contextualSpacing/>
              <w:rPr>
                <w:color w:val="000000" w:themeColor="text1"/>
              </w:rPr>
            </w:pPr>
            <w:r w:rsidRPr="00591A3C">
              <w:rPr>
                <w:color w:val="000000" w:themeColor="text1"/>
              </w:rPr>
              <w:t>Amazon</w:t>
            </w:r>
          </w:p>
        </w:tc>
        <w:tc>
          <w:tcPr>
            <w:tcW w:w="3964" w:type="dxa"/>
            <w:tcBorders>
              <w:top w:val="single" w:sz="4" w:space="0" w:color="auto"/>
              <w:left w:val="single" w:sz="4" w:space="0" w:color="auto"/>
              <w:bottom w:val="single" w:sz="4" w:space="0" w:color="auto"/>
              <w:right w:val="single" w:sz="4" w:space="0" w:color="auto"/>
            </w:tcBorders>
            <w:vAlign w:val="bottom"/>
          </w:tcPr>
          <w:p w14:paraId="403A05CA" w14:textId="77777777" w:rsidR="00143983" w:rsidRPr="00591A3C" w:rsidRDefault="00143983" w:rsidP="00360BE7">
            <w:pPr>
              <w:contextualSpacing/>
              <w:rPr>
                <w:color w:val="000000" w:themeColor="text1"/>
              </w:rPr>
            </w:pPr>
            <w:r w:rsidRPr="00591A3C">
              <w:rPr>
                <w:color w:val="000000" w:themeColor="text1"/>
              </w:rPr>
              <w:t>Internet Services and Retailing</w:t>
            </w:r>
          </w:p>
        </w:tc>
        <w:tc>
          <w:tcPr>
            <w:tcW w:w="2516" w:type="dxa"/>
            <w:tcBorders>
              <w:top w:val="single" w:sz="4" w:space="0" w:color="auto"/>
              <w:left w:val="single" w:sz="4" w:space="0" w:color="auto"/>
              <w:bottom w:val="single" w:sz="4" w:space="0" w:color="auto"/>
              <w:right w:val="single" w:sz="4" w:space="0" w:color="auto"/>
            </w:tcBorders>
            <w:vAlign w:val="bottom"/>
          </w:tcPr>
          <w:p w14:paraId="0CFCE762"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vAlign w:val="bottom"/>
          </w:tcPr>
          <w:p w14:paraId="5D455BA3" w14:textId="77777777" w:rsidR="00143983" w:rsidRPr="00591A3C" w:rsidRDefault="00143983" w:rsidP="00360BE7">
            <w:pPr>
              <w:contextualSpacing/>
              <w:rPr>
                <w:color w:val="000000" w:themeColor="text1"/>
              </w:rPr>
            </w:pPr>
            <w:r w:rsidRPr="00591A3C">
              <w:rPr>
                <w:color w:val="000000" w:themeColor="text1"/>
              </w:rPr>
              <w:t>1,608,000</w:t>
            </w:r>
          </w:p>
        </w:tc>
      </w:tr>
      <w:tr w:rsidR="00EF1AE7" w:rsidRPr="00591A3C" w14:paraId="33CD0447" w14:textId="77777777" w:rsidTr="00574C9F">
        <w:tc>
          <w:tcPr>
            <w:tcW w:w="810" w:type="dxa"/>
            <w:tcBorders>
              <w:top w:val="single" w:sz="4" w:space="0" w:color="auto"/>
              <w:left w:val="single" w:sz="4" w:space="0" w:color="auto"/>
              <w:bottom w:val="single" w:sz="4" w:space="0" w:color="auto"/>
              <w:right w:val="single" w:sz="4" w:space="0" w:color="auto"/>
            </w:tcBorders>
          </w:tcPr>
          <w:p w14:paraId="58987CC9" w14:textId="77777777" w:rsidR="00143983" w:rsidRPr="00591A3C" w:rsidRDefault="00143983" w:rsidP="00360BE7">
            <w:pPr>
              <w:rPr>
                <w:color w:val="000000" w:themeColor="text1"/>
              </w:rPr>
            </w:pPr>
            <w:r w:rsidRPr="00591A3C">
              <w:rPr>
                <w:color w:val="000000" w:themeColor="text1"/>
              </w:rPr>
              <w:t>3</w:t>
            </w:r>
          </w:p>
        </w:tc>
        <w:tc>
          <w:tcPr>
            <w:tcW w:w="2880" w:type="dxa"/>
            <w:tcBorders>
              <w:top w:val="single" w:sz="4" w:space="0" w:color="auto"/>
              <w:left w:val="single" w:sz="4" w:space="0" w:color="auto"/>
              <w:bottom w:val="single" w:sz="4" w:space="0" w:color="auto"/>
              <w:right w:val="single" w:sz="4" w:space="0" w:color="auto"/>
            </w:tcBorders>
            <w:vAlign w:val="bottom"/>
          </w:tcPr>
          <w:p w14:paraId="6CF816B0" w14:textId="77777777" w:rsidR="00143983" w:rsidRPr="00591A3C" w:rsidRDefault="00143983" w:rsidP="00360BE7">
            <w:pPr>
              <w:contextualSpacing/>
              <w:rPr>
                <w:color w:val="000000" w:themeColor="text1"/>
              </w:rPr>
            </w:pPr>
            <w:r w:rsidRPr="00591A3C">
              <w:rPr>
                <w:color w:val="000000" w:themeColor="text1"/>
              </w:rPr>
              <w:t>Apple</w:t>
            </w:r>
          </w:p>
        </w:tc>
        <w:tc>
          <w:tcPr>
            <w:tcW w:w="3964" w:type="dxa"/>
            <w:tcBorders>
              <w:top w:val="single" w:sz="4" w:space="0" w:color="auto"/>
              <w:left w:val="single" w:sz="4" w:space="0" w:color="auto"/>
              <w:bottom w:val="single" w:sz="4" w:space="0" w:color="auto"/>
              <w:right w:val="single" w:sz="4" w:space="0" w:color="auto"/>
            </w:tcBorders>
            <w:vAlign w:val="bottom"/>
          </w:tcPr>
          <w:p w14:paraId="048B5ED1" w14:textId="77777777" w:rsidR="00143983" w:rsidRPr="00591A3C" w:rsidRDefault="00143983" w:rsidP="00360BE7">
            <w:pPr>
              <w:contextualSpacing/>
              <w:rPr>
                <w:color w:val="000000" w:themeColor="text1"/>
              </w:rPr>
            </w:pPr>
            <w:r w:rsidRPr="00591A3C">
              <w:rPr>
                <w:color w:val="000000" w:themeColor="text1"/>
              </w:rPr>
              <w:t>Computers, Office Equipment</w:t>
            </w:r>
          </w:p>
        </w:tc>
        <w:tc>
          <w:tcPr>
            <w:tcW w:w="2516" w:type="dxa"/>
            <w:tcBorders>
              <w:top w:val="single" w:sz="4" w:space="0" w:color="auto"/>
              <w:left w:val="single" w:sz="4" w:space="0" w:color="auto"/>
              <w:bottom w:val="single" w:sz="4" w:space="0" w:color="auto"/>
              <w:right w:val="single" w:sz="4" w:space="0" w:color="auto"/>
            </w:tcBorders>
            <w:vAlign w:val="bottom"/>
          </w:tcPr>
          <w:p w14:paraId="71C13B95"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vAlign w:val="bottom"/>
          </w:tcPr>
          <w:p w14:paraId="1D17C428" w14:textId="77777777" w:rsidR="00143983" w:rsidRPr="00591A3C" w:rsidRDefault="00143983" w:rsidP="00360BE7">
            <w:pPr>
              <w:contextualSpacing/>
              <w:rPr>
                <w:color w:val="000000" w:themeColor="text1"/>
              </w:rPr>
            </w:pPr>
            <w:r w:rsidRPr="00591A3C">
              <w:rPr>
                <w:color w:val="000000" w:themeColor="text1"/>
              </w:rPr>
              <w:t>154,000</w:t>
            </w:r>
          </w:p>
        </w:tc>
      </w:tr>
      <w:tr w:rsidR="00EF1AE7" w:rsidRPr="00591A3C" w14:paraId="09805CD8" w14:textId="77777777" w:rsidTr="00574C9F">
        <w:tc>
          <w:tcPr>
            <w:tcW w:w="810" w:type="dxa"/>
            <w:tcBorders>
              <w:top w:val="single" w:sz="4" w:space="0" w:color="auto"/>
              <w:left w:val="single" w:sz="4" w:space="0" w:color="auto"/>
              <w:bottom w:val="single" w:sz="4" w:space="0" w:color="auto"/>
              <w:right w:val="single" w:sz="4" w:space="0" w:color="auto"/>
            </w:tcBorders>
          </w:tcPr>
          <w:p w14:paraId="5B29F826" w14:textId="77777777" w:rsidR="00143983" w:rsidRPr="00591A3C" w:rsidRDefault="00143983" w:rsidP="00360BE7">
            <w:pPr>
              <w:rPr>
                <w:color w:val="000000" w:themeColor="text1"/>
              </w:rPr>
            </w:pPr>
            <w:r w:rsidRPr="00591A3C">
              <w:rPr>
                <w:color w:val="000000" w:themeColor="text1"/>
              </w:rPr>
              <w:t>4</w:t>
            </w:r>
          </w:p>
        </w:tc>
        <w:tc>
          <w:tcPr>
            <w:tcW w:w="2880" w:type="dxa"/>
            <w:tcBorders>
              <w:top w:val="single" w:sz="4" w:space="0" w:color="auto"/>
              <w:left w:val="single" w:sz="4" w:space="0" w:color="auto"/>
              <w:bottom w:val="single" w:sz="4" w:space="0" w:color="auto"/>
              <w:right w:val="single" w:sz="4" w:space="0" w:color="auto"/>
            </w:tcBorders>
            <w:vAlign w:val="bottom"/>
          </w:tcPr>
          <w:p w14:paraId="7421BA45" w14:textId="77777777" w:rsidR="00143983" w:rsidRPr="00591A3C" w:rsidRDefault="00143983" w:rsidP="00360BE7">
            <w:pPr>
              <w:contextualSpacing/>
              <w:rPr>
                <w:color w:val="000000" w:themeColor="text1"/>
              </w:rPr>
            </w:pPr>
            <w:r w:rsidRPr="00591A3C">
              <w:rPr>
                <w:color w:val="000000" w:themeColor="text1"/>
              </w:rPr>
              <w:t>CVS Health</w:t>
            </w:r>
          </w:p>
        </w:tc>
        <w:tc>
          <w:tcPr>
            <w:tcW w:w="3964" w:type="dxa"/>
            <w:tcBorders>
              <w:top w:val="single" w:sz="4" w:space="0" w:color="auto"/>
              <w:left w:val="single" w:sz="4" w:space="0" w:color="auto"/>
              <w:bottom w:val="single" w:sz="4" w:space="0" w:color="auto"/>
              <w:right w:val="single" w:sz="4" w:space="0" w:color="auto"/>
            </w:tcBorders>
            <w:vAlign w:val="bottom"/>
          </w:tcPr>
          <w:p w14:paraId="4CF3DB8E" w14:textId="77777777" w:rsidR="00143983" w:rsidRPr="00591A3C" w:rsidRDefault="00143983" w:rsidP="00360BE7">
            <w:pPr>
              <w:contextualSpacing/>
              <w:rPr>
                <w:color w:val="000000" w:themeColor="text1"/>
              </w:rPr>
            </w:pPr>
            <w:r w:rsidRPr="00591A3C">
              <w:rPr>
                <w:color w:val="000000" w:themeColor="text1"/>
              </w:rPr>
              <w:t>Health Care: Pharmacy and Other Services</w:t>
            </w:r>
          </w:p>
        </w:tc>
        <w:tc>
          <w:tcPr>
            <w:tcW w:w="2516" w:type="dxa"/>
            <w:tcBorders>
              <w:top w:val="single" w:sz="4" w:space="0" w:color="auto"/>
              <w:left w:val="single" w:sz="4" w:space="0" w:color="auto"/>
              <w:bottom w:val="single" w:sz="4" w:space="0" w:color="auto"/>
              <w:right w:val="single" w:sz="4" w:space="0" w:color="auto"/>
            </w:tcBorders>
            <w:vAlign w:val="bottom"/>
          </w:tcPr>
          <w:p w14:paraId="423AC56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vAlign w:val="bottom"/>
          </w:tcPr>
          <w:p w14:paraId="63B3F30E" w14:textId="77777777" w:rsidR="00143983" w:rsidRPr="00591A3C" w:rsidRDefault="00143983" w:rsidP="00360BE7">
            <w:pPr>
              <w:contextualSpacing/>
              <w:rPr>
                <w:color w:val="000000" w:themeColor="text1"/>
              </w:rPr>
            </w:pPr>
            <w:r w:rsidRPr="00591A3C">
              <w:rPr>
                <w:color w:val="000000" w:themeColor="text1"/>
              </w:rPr>
              <w:t>258,000</w:t>
            </w:r>
          </w:p>
        </w:tc>
      </w:tr>
      <w:tr w:rsidR="00EF1AE7" w:rsidRPr="00591A3C" w14:paraId="4850085E" w14:textId="77777777" w:rsidTr="00574C9F">
        <w:tc>
          <w:tcPr>
            <w:tcW w:w="810" w:type="dxa"/>
            <w:tcBorders>
              <w:top w:val="single" w:sz="4" w:space="0" w:color="auto"/>
              <w:left w:val="single" w:sz="4" w:space="0" w:color="auto"/>
              <w:bottom w:val="single" w:sz="4" w:space="0" w:color="auto"/>
              <w:right w:val="single" w:sz="4" w:space="0" w:color="auto"/>
            </w:tcBorders>
          </w:tcPr>
          <w:p w14:paraId="1C768E82" w14:textId="77777777" w:rsidR="00143983" w:rsidRPr="00591A3C" w:rsidRDefault="00143983" w:rsidP="00360BE7">
            <w:pPr>
              <w:rPr>
                <w:color w:val="000000" w:themeColor="text1"/>
              </w:rPr>
            </w:pPr>
            <w:r w:rsidRPr="00591A3C">
              <w:rPr>
                <w:color w:val="000000" w:themeColor="text1"/>
              </w:rPr>
              <w:t>5</w:t>
            </w:r>
          </w:p>
        </w:tc>
        <w:tc>
          <w:tcPr>
            <w:tcW w:w="2880" w:type="dxa"/>
            <w:tcBorders>
              <w:top w:val="single" w:sz="4" w:space="0" w:color="auto"/>
              <w:left w:val="single" w:sz="4" w:space="0" w:color="auto"/>
              <w:bottom w:val="single" w:sz="4" w:space="0" w:color="auto"/>
              <w:right w:val="single" w:sz="4" w:space="0" w:color="auto"/>
            </w:tcBorders>
            <w:vAlign w:val="bottom"/>
          </w:tcPr>
          <w:p w14:paraId="0B45C202" w14:textId="77777777" w:rsidR="00143983" w:rsidRPr="00591A3C" w:rsidRDefault="00143983" w:rsidP="00360BE7">
            <w:pPr>
              <w:contextualSpacing/>
              <w:rPr>
                <w:color w:val="000000" w:themeColor="text1"/>
              </w:rPr>
            </w:pPr>
            <w:r w:rsidRPr="00591A3C">
              <w:rPr>
                <w:color w:val="000000" w:themeColor="text1"/>
              </w:rPr>
              <w:t>UnitedHealth Group</w:t>
            </w:r>
          </w:p>
        </w:tc>
        <w:tc>
          <w:tcPr>
            <w:tcW w:w="3964" w:type="dxa"/>
            <w:tcBorders>
              <w:top w:val="single" w:sz="4" w:space="0" w:color="auto"/>
              <w:left w:val="single" w:sz="4" w:space="0" w:color="auto"/>
              <w:bottom w:val="single" w:sz="4" w:space="0" w:color="auto"/>
              <w:right w:val="single" w:sz="4" w:space="0" w:color="auto"/>
            </w:tcBorders>
            <w:vAlign w:val="bottom"/>
          </w:tcPr>
          <w:p w14:paraId="0E3083B9" w14:textId="77777777" w:rsidR="00143983" w:rsidRPr="00591A3C" w:rsidRDefault="00143983" w:rsidP="00360BE7">
            <w:pPr>
              <w:contextualSpacing/>
              <w:rPr>
                <w:color w:val="000000" w:themeColor="text1"/>
              </w:rPr>
            </w:pPr>
            <w:r w:rsidRPr="00591A3C">
              <w:rPr>
                <w:color w:val="000000" w:themeColor="text1"/>
              </w:rPr>
              <w:t>Health Care: Insurance and Managed Care</w:t>
            </w:r>
          </w:p>
        </w:tc>
        <w:tc>
          <w:tcPr>
            <w:tcW w:w="2516" w:type="dxa"/>
            <w:tcBorders>
              <w:top w:val="single" w:sz="4" w:space="0" w:color="auto"/>
              <w:left w:val="single" w:sz="4" w:space="0" w:color="auto"/>
              <w:bottom w:val="single" w:sz="4" w:space="0" w:color="auto"/>
              <w:right w:val="single" w:sz="4" w:space="0" w:color="auto"/>
            </w:tcBorders>
            <w:vAlign w:val="bottom"/>
          </w:tcPr>
          <w:p w14:paraId="7639FE2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vAlign w:val="bottom"/>
          </w:tcPr>
          <w:p w14:paraId="29D76BD1" w14:textId="77777777" w:rsidR="00143983" w:rsidRPr="00591A3C" w:rsidRDefault="00143983" w:rsidP="00360BE7">
            <w:pPr>
              <w:contextualSpacing/>
              <w:rPr>
                <w:color w:val="000000" w:themeColor="text1"/>
              </w:rPr>
            </w:pPr>
            <w:r w:rsidRPr="00591A3C">
              <w:rPr>
                <w:color w:val="000000" w:themeColor="text1"/>
              </w:rPr>
              <w:t>350,000</w:t>
            </w:r>
          </w:p>
        </w:tc>
      </w:tr>
      <w:tr w:rsidR="00EF1AE7" w:rsidRPr="00591A3C" w14:paraId="29A23051" w14:textId="77777777" w:rsidTr="00574C9F">
        <w:tc>
          <w:tcPr>
            <w:tcW w:w="810" w:type="dxa"/>
            <w:tcBorders>
              <w:top w:val="single" w:sz="4" w:space="0" w:color="auto"/>
              <w:left w:val="single" w:sz="4" w:space="0" w:color="auto"/>
              <w:bottom w:val="single" w:sz="4" w:space="0" w:color="auto"/>
              <w:right w:val="single" w:sz="4" w:space="0" w:color="auto"/>
            </w:tcBorders>
          </w:tcPr>
          <w:p w14:paraId="415DD703" w14:textId="77777777" w:rsidR="00143983" w:rsidRPr="00591A3C" w:rsidRDefault="00143983" w:rsidP="00360BE7">
            <w:pPr>
              <w:rPr>
                <w:color w:val="000000" w:themeColor="text1"/>
              </w:rPr>
            </w:pPr>
            <w:r w:rsidRPr="00591A3C">
              <w:rPr>
                <w:color w:val="000000" w:themeColor="text1"/>
              </w:rPr>
              <w:t>6</w:t>
            </w:r>
          </w:p>
        </w:tc>
        <w:tc>
          <w:tcPr>
            <w:tcW w:w="2880" w:type="dxa"/>
            <w:tcBorders>
              <w:top w:val="single" w:sz="4" w:space="0" w:color="auto"/>
              <w:left w:val="single" w:sz="4" w:space="0" w:color="auto"/>
              <w:bottom w:val="single" w:sz="4" w:space="0" w:color="auto"/>
              <w:right w:val="single" w:sz="4" w:space="0" w:color="auto"/>
            </w:tcBorders>
            <w:vAlign w:val="bottom"/>
          </w:tcPr>
          <w:p w14:paraId="480E7843" w14:textId="77777777" w:rsidR="00143983" w:rsidRPr="00591A3C" w:rsidRDefault="00143983" w:rsidP="00360BE7">
            <w:pPr>
              <w:contextualSpacing/>
              <w:rPr>
                <w:color w:val="000000" w:themeColor="text1"/>
              </w:rPr>
            </w:pPr>
            <w:r w:rsidRPr="00591A3C">
              <w:rPr>
                <w:color w:val="000000" w:themeColor="text1"/>
              </w:rPr>
              <w:t>Exxon Mobil</w:t>
            </w:r>
          </w:p>
        </w:tc>
        <w:tc>
          <w:tcPr>
            <w:tcW w:w="3964" w:type="dxa"/>
            <w:tcBorders>
              <w:top w:val="single" w:sz="4" w:space="0" w:color="auto"/>
              <w:left w:val="single" w:sz="4" w:space="0" w:color="auto"/>
              <w:bottom w:val="single" w:sz="4" w:space="0" w:color="auto"/>
              <w:right w:val="single" w:sz="4" w:space="0" w:color="auto"/>
            </w:tcBorders>
            <w:vAlign w:val="bottom"/>
          </w:tcPr>
          <w:p w14:paraId="6E288AF0" w14:textId="77777777" w:rsidR="00143983" w:rsidRPr="00591A3C" w:rsidRDefault="00143983" w:rsidP="00360BE7">
            <w:pPr>
              <w:contextualSpacing/>
              <w:rPr>
                <w:color w:val="000000" w:themeColor="text1"/>
              </w:rPr>
            </w:pPr>
            <w:r w:rsidRPr="00591A3C">
              <w:rPr>
                <w:color w:val="000000" w:themeColor="text1"/>
              </w:rPr>
              <w:t>Petroleum Refining</w:t>
            </w:r>
          </w:p>
        </w:tc>
        <w:tc>
          <w:tcPr>
            <w:tcW w:w="2516" w:type="dxa"/>
            <w:tcBorders>
              <w:top w:val="single" w:sz="4" w:space="0" w:color="auto"/>
              <w:left w:val="single" w:sz="4" w:space="0" w:color="auto"/>
              <w:bottom w:val="single" w:sz="4" w:space="0" w:color="auto"/>
              <w:right w:val="single" w:sz="4" w:space="0" w:color="auto"/>
            </w:tcBorders>
            <w:vAlign w:val="bottom"/>
          </w:tcPr>
          <w:p w14:paraId="246708E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vAlign w:val="bottom"/>
          </w:tcPr>
          <w:p w14:paraId="1FCD7F87" w14:textId="77777777" w:rsidR="00143983" w:rsidRPr="00591A3C" w:rsidRDefault="00143983" w:rsidP="00360BE7">
            <w:pPr>
              <w:contextualSpacing/>
              <w:rPr>
                <w:color w:val="000000" w:themeColor="text1"/>
              </w:rPr>
            </w:pPr>
            <w:r w:rsidRPr="00591A3C">
              <w:rPr>
                <w:color w:val="000000" w:themeColor="text1"/>
              </w:rPr>
              <w:t>63,000</w:t>
            </w:r>
          </w:p>
        </w:tc>
      </w:tr>
      <w:tr w:rsidR="00EF1AE7" w:rsidRPr="00591A3C" w14:paraId="1B4C4DB8" w14:textId="77777777" w:rsidTr="00574C9F">
        <w:tc>
          <w:tcPr>
            <w:tcW w:w="810" w:type="dxa"/>
            <w:tcBorders>
              <w:top w:val="single" w:sz="4" w:space="0" w:color="auto"/>
              <w:left w:val="single" w:sz="4" w:space="0" w:color="auto"/>
              <w:bottom w:val="single" w:sz="4" w:space="0" w:color="auto"/>
              <w:right w:val="single" w:sz="4" w:space="0" w:color="auto"/>
            </w:tcBorders>
          </w:tcPr>
          <w:p w14:paraId="4E2457D6" w14:textId="77777777" w:rsidR="00143983" w:rsidRPr="00591A3C" w:rsidRDefault="00143983" w:rsidP="00360BE7">
            <w:pPr>
              <w:rPr>
                <w:color w:val="000000" w:themeColor="text1"/>
              </w:rPr>
            </w:pPr>
            <w:r w:rsidRPr="00591A3C">
              <w:rPr>
                <w:color w:val="000000" w:themeColor="text1"/>
              </w:rPr>
              <w:t>7</w:t>
            </w:r>
          </w:p>
        </w:tc>
        <w:tc>
          <w:tcPr>
            <w:tcW w:w="2880" w:type="dxa"/>
            <w:tcBorders>
              <w:top w:val="single" w:sz="4" w:space="0" w:color="auto"/>
              <w:left w:val="single" w:sz="4" w:space="0" w:color="auto"/>
              <w:bottom w:val="single" w:sz="4" w:space="0" w:color="auto"/>
              <w:right w:val="single" w:sz="4" w:space="0" w:color="auto"/>
            </w:tcBorders>
            <w:vAlign w:val="bottom"/>
          </w:tcPr>
          <w:p w14:paraId="634A805C" w14:textId="77777777" w:rsidR="00143983" w:rsidRPr="00591A3C" w:rsidRDefault="00143983" w:rsidP="00360BE7">
            <w:pPr>
              <w:contextualSpacing/>
              <w:rPr>
                <w:color w:val="000000" w:themeColor="text1"/>
              </w:rPr>
            </w:pPr>
            <w:r w:rsidRPr="00591A3C">
              <w:rPr>
                <w:color w:val="000000" w:themeColor="text1"/>
              </w:rPr>
              <w:t>Berkshire Hathaway</w:t>
            </w:r>
          </w:p>
        </w:tc>
        <w:tc>
          <w:tcPr>
            <w:tcW w:w="3964" w:type="dxa"/>
            <w:tcBorders>
              <w:top w:val="single" w:sz="4" w:space="0" w:color="auto"/>
              <w:left w:val="single" w:sz="4" w:space="0" w:color="auto"/>
              <w:bottom w:val="single" w:sz="4" w:space="0" w:color="auto"/>
              <w:right w:val="single" w:sz="4" w:space="0" w:color="auto"/>
            </w:tcBorders>
            <w:vAlign w:val="bottom"/>
          </w:tcPr>
          <w:p w14:paraId="3C2B3E89" w14:textId="77777777" w:rsidR="00143983" w:rsidRPr="00591A3C" w:rsidRDefault="00143983" w:rsidP="00360BE7">
            <w:pPr>
              <w:contextualSpacing/>
              <w:rPr>
                <w:color w:val="000000" w:themeColor="text1"/>
              </w:rPr>
            </w:pPr>
            <w:r w:rsidRPr="00591A3C">
              <w:rPr>
                <w:color w:val="000000" w:themeColor="text1"/>
              </w:rPr>
              <w:t>Insurance: Property and Casualty (Stock)</w:t>
            </w:r>
          </w:p>
        </w:tc>
        <w:tc>
          <w:tcPr>
            <w:tcW w:w="2516" w:type="dxa"/>
            <w:tcBorders>
              <w:top w:val="single" w:sz="4" w:space="0" w:color="auto"/>
              <w:left w:val="single" w:sz="4" w:space="0" w:color="auto"/>
              <w:bottom w:val="single" w:sz="4" w:space="0" w:color="auto"/>
              <w:right w:val="single" w:sz="4" w:space="0" w:color="auto"/>
            </w:tcBorders>
            <w:vAlign w:val="bottom"/>
          </w:tcPr>
          <w:p w14:paraId="620AE3EF"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vAlign w:val="bottom"/>
          </w:tcPr>
          <w:p w14:paraId="56D743AE" w14:textId="77777777" w:rsidR="00143983" w:rsidRPr="00591A3C" w:rsidRDefault="00143983" w:rsidP="00360BE7">
            <w:pPr>
              <w:contextualSpacing/>
              <w:rPr>
                <w:color w:val="000000" w:themeColor="text1"/>
              </w:rPr>
            </w:pPr>
            <w:r w:rsidRPr="00591A3C">
              <w:rPr>
                <w:color w:val="000000" w:themeColor="text1"/>
              </w:rPr>
              <w:t>372,000</w:t>
            </w:r>
          </w:p>
        </w:tc>
      </w:tr>
      <w:tr w:rsidR="00EF1AE7" w:rsidRPr="00591A3C" w14:paraId="09C61172" w14:textId="77777777" w:rsidTr="00574C9F">
        <w:trPr>
          <w:trHeight w:val="94"/>
        </w:trPr>
        <w:tc>
          <w:tcPr>
            <w:tcW w:w="810" w:type="dxa"/>
            <w:tcBorders>
              <w:top w:val="single" w:sz="4" w:space="0" w:color="auto"/>
              <w:left w:val="single" w:sz="4" w:space="0" w:color="auto"/>
              <w:bottom w:val="single" w:sz="4" w:space="0" w:color="auto"/>
              <w:right w:val="single" w:sz="4" w:space="0" w:color="auto"/>
            </w:tcBorders>
          </w:tcPr>
          <w:p w14:paraId="594E47B6" w14:textId="77777777" w:rsidR="00143983" w:rsidRPr="00591A3C" w:rsidRDefault="00143983" w:rsidP="00360BE7">
            <w:pPr>
              <w:rPr>
                <w:color w:val="000000" w:themeColor="text1"/>
              </w:rPr>
            </w:pPr>
            <w:r w:rsidRPr="00591A3C">
              <w:rPr>
                <w:color w:val="000000" w:themeColor="text1"/>
              </w:rPr>
              <w:t>8</w:t>
            </w:r>
          </w:p>
        </w:tc>
        <w:tc>
          <w:tcPr>
            <w:tcW w:w="2880" w:type="dxa"/>
            <w:tcBorders>
              <w:top w:val="single" w:sz="4" w:space="0" w:color="auto"/>
              <w:left w:val="single" w:sz="4" w:space="0" w:color="auto"/>
              <w:bottom w:val="single" w:sz="4" w:space="0" w:color="auto"/>
              <w:right w:val="single" w:sz="4" w:space="0" w:color="auto"/>
            </w:tcBorders>
            <w:vAlign w:val="bottom"/>
          </w:tcPr>
          <w:p w14:paraId="2B21EFFA" w14:textId="0EAC2CBA" w:rsidR="00143983" w:rsidRPr="00591A3C" w:rsidRDefault="00143983" w:rsidP="00360BE7">
            <w:pPr>
              <w:contextualSpacing/>
              <w:rPr>
                <w:color w:val="000000" w:themeColor="text1"/>
              </w:rPr>
            </w:pPr>
            <w:r w:rsidRPr="00591A3C">
              <w:rPr>
                <w:color w:val="000000" w:themeColor="text1"/>
              </w:rPr>
              <w:t>Alphabet</w:t>
            </w:r>
            <w:r w:rsidR="002A4416" w:rsidRPr="00591A3C">
              <w:rPr>
                <w:color w:val="000000" w:themeColor="text1"/>
              </w:rPr>
              <w:t>*</w:t>
            </w:r>
          </w:p>
        </w:tc>
        <w:tc>
          <w:tcPr>
            <w:tcW w:w="3964" w:type="dxa"/>
            <w:tcBorders>
              <w:top w:val="single" w:sz="4" w:space="0" w:color="auto"/>
              <w:left w:val="single" w:sz="4" w:space="0" w:color="auto"/>
              <w:bottom w:val="single" w:sz="4" w:space="0" w:color="auto"/>
              <w:right w:val="single" w:sz="4" w:space="0" w:color="auto"/>
            </w:tcBorders>
            <w:vAlign w:val="bottom"/>
          </w:tcPr>
          <w:p w14:paraId="50002203" w14:textId="77777777" w:rsidR="00143983" w:rsidRPr="00591A3C" w:rsidRDefault="00143983" w:rsidP="00360BE7">
            <w:pPr>
              <w:contextualSpacing/>
              <w:rPr>
                <w:color w:val="000000" w:themeColor="text1"/>
              </w:rPr>
            </w:pPr>
            <w:r w:rsidRPr="00591A3C">
              <w:rPr>
                <w:color w:val="000000" w:themeColor="text1"/>
              </w:rPr>
              <w:t>Internet Services and Retailing</w:t>
            </w:r>
          </w:p>
        </w:tc>
        <w:tc>
          <w:tcPr>
            <w:tcW w:w="2516" w:type="dxa"/>
            <w:tcBorders>
              <w:top w:val="single" w:sz="4" w:space="0" w:color="auto"/>
              <w:left w:val="single" w:sz="4" w:space="0" w:color="auto"/>
              <w:bottom w:val="single" w:sz="4" w:space="0" w:color="auto"/>
              <w:right w:val="single" w:sz="4" w:space="0" w:color="auto"/>
            </w:tcBorders>
            <w:vAlign w:val="bottom"/>
          </w:tcPr>
          <w:p w14:paraId="30259EEA"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vAlign w:val="bottom"/>
          </w:tcPr>
          <w:p w14:paraId="2E4E37F9" w14:textId="77777777" w:rsidR="00143983" w:rsidRPr="00591A3C" w:rsidRDefault="00143983" w:rsidP="00360BE7">
            <w:pPr>
              <w:contextualSpacing/>
              <w:rPr>
                <w:color w:val="000000" w:themeColor="text1"/>
              </w:rPr>
            </w:pPr>
            <w:r w:rsidRPr="00591A3C">
              <w:rPr>
                <w:color w:val="000000" w:themeColor="text1"/>
              </w:rPr>
              <w:t>156,500</w:t>
            </w:r>
          </w:p>
        </w:tc>
      </w:tr>
      <w:tr w:rsidR="00EF1AE7" w:rsidRPr="00591A3C" w14:paraId="14C1EDA1"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E97E88E" w14:textId="77777777" w:rsidR="00143983" w:rsidRPr="00591A3C" w:rsidRDefault="00143983" w:rsidP="00360BE7">
            <w:pPr>
              <w:rPr>
                <w:color w:val="000000" w:themeColor="text1"/>
              </w:rPr>
            </w:pPr>
            <w:r w:rsidRPr="00591A3C">
              <w:rPr>
                <w:color w:val="000000" w:themeColor="text1"/>
              </w:rPr>
              <w:t>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4C15484" w14:textId="77777777" w:rsidR="00143983" w:rsidRPr="00591A3C" w:rsidRDefault="00143983" w:rsidP="00360BE7">
            <w:pPr>
              <w:contextualSpacing/>
              <w:rPr>
                <w:color w:val="000000" w:themeColor="text1"/>
              </w:rPr>
            </w:pPr>
            <w:r w:rsidRPr="00591A3C">
              <w:rPr>
                <w:color w:val="000000" w:themeColor="text1"/>
              </w:rPr>
              <w:t>Mckesson</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7D4505A" w14:textId="77777777" w:rsidR="00143983" w:rsidRPr="00591A3C" w:rsidRDefault="00143983" w:rsidP="00360BE7">
            <w:pPr>
              <w:contextualSpacing/>
              <w:rPr>
                <w:color w:val="000000" w:themeColor="text1"/>
              </w:rPr>
            </w:pPr>
            <w:r w:rsidRPr="00591A3C">
              <w:rPr>
                <w:color w:val="000000" w:themeColor="text1"/>
              </w:rPr>
              <w:t>Wholesalers: Health Care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71B650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0FFEA08" w14:textId="77777777" w:rsidR="00143983" w:rsidRPr="00591A3C" w:rsidRDefault="00143983" w:rsidP="00360BE7">
            <w:pPr>
              <w:contextualSpacing/>
              <w:rPr>
                <w:color w:val="000000" w:themeColor="text1"/>
              </w:rPr>
            </w:pPr>
            <w:r w:rsidRPr="00591A3C">
              <w:rPr>
                <w:color w:val="000000" w:themeColor="text1"/>
              </w:rPr>
              <w:t>67,500</w:t>
            </w:r>
          </w:p>
        </w:tc>
      </w:tr>
      <w:tr w:rsidR="00EF1AE7" w:rsidRPr="00591A3C" w14:paraId="3D7534D5"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EC60038" w14:textId="77777777" w:rsidR="00143983" w:rsidRPr="00591A3C" w:rsidRDefault="00143983" w:rsidP="00360BE7">
            <w:pPr>
              <w:rPr>
                <w:color w:val="000000" w:themeColor="text1"/>
              </w:rPr>
            </w:pPr>
            <w:r w:rsidRPr="00591A3C">
              <w:rPr>
                <w:color w:val="000000" w:themeColor="text1"/>
              </w:rPr>
              <w:t>10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D03502B" w14:textId="77777777" w:rsidR="00143983" w:rsidRPr="00591A3C" w:rsidRDefault="00143983" w:rsidP="00360BE7">
            <w:pPr>
              <w:contextualSpacing/>
              <w:rPr>
                <w:color w:val="000000" w:themeColor="text1"/>
              </w:rPr>
            </w:pPr>
            <w:r w:rsidRPr="00591A3C">
              <w:rPr>
                <w:color w:val="000000" w:themeColor="text1"/>
              </w:rPr>
              <w:t>AmerisourceBergen</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32743C8" w14:textId="77777777" w:rsidR="00143983" w:rsidRPr="00591A3C" w:rsidRDefault="00143983" w:rsidP="00360BE7">
            <w:pPr>
              <w:contextualSpacing/>
              <w:rPr>
                <w:color w:val="000000" w:themeColor="text1"/>
              </w:rPr>
            </w:pPr>
            <w:r w:rsidRPr="00591A3C">
              <w:rPr>
                <w:color w:val="000000" w:themeColor="text1"/>
              </w:rPr>
              <w:t>Wholesalers: Health Care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460386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A60C514" w14:textId="77777777" w:rsidR="00143983" w:rsidRPr="00591A3C" w:rsidRDefault="00143983" w:rsidP="00360BE7">
            <w:pPr>
              <w:contextualSpacing/>
              <w:rPr>
                <w:color w:val="000000" w:themeColor="text1"/>
              </w:rPr>
            </w:pPr>
            <w:r w:rsidRPr="00591A3C">
              <w:rPr>
                <w:color w:val="000000" w:themeColor="text1"/>
              </w:rPr>
              <w:t>40,000</w:t>
            </w:r>
          </w:p>
        </w:tc>
      </w:tr>
      <w:tr w:rsidR="00EF1AE7" w:rsidRPr="00591A3C" w14:paraId="5FE5A723"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4789B6E" w14:textId="77777777" w:rsidR="00143983" w:rsidRPr="00591A3C" w:rsidRDefault="00143983" w:rsidP="00360BE7">
            <w:pPr>
              <w:rPr>
                <w:color w:val="000000" w:themeColor="text1"/>
              </w:rPr>
            </w:pPr>
            <w:r w:rsidRPr="00591A3C">
              <w:rPr>
                <w:color w:val="000000" w:themeColor="text1"/>
              </w:rPr>
              <w:t>11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1EFB2D0" w14:textId="77777777" w:rsidR="00143983" w:rsidRPr="00591A3C" w:rsidRDefault="00143983" w:rsidP="00360BE7">
            <w:pPr>
              <w:contextualSpacing/>
              <w:rPr>
                <w:color w:val="000000" w:themeColor="text1"/>
              </w:rPr>
            </w:pPr>
            <w:r w:rsidRPr="00591A3C">
              <w:rPr>
                <w:color w:val="000000" w:themeColor="text1"/>
              </w:rPr>
              <w:t>Costco Wholesale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3ABA5F6" w14:textId="77777777" w:rsidR="00143983" w:rsidRPr="00591A3C" w:rsidRDefault="00143983" w:rsidP="00360BE7">
            <w:pPr>
              <w:contextualSpacing/>
              <w:rPr>
                <w:color w:val="000000" w:themeColor="text1"/>
              </w:rPr>
            </w:pPr>
            <w:r w:rsidRPr="00591A3C">
              <w:rPr>
                <w:color w:val="000000" w:themeColor="text1"/>
              </w:rPr>
              <w:t>General Merchandisers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B0AA462"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2513185" w14:textId="77777777" w:rsidR="00143983" w:rsidRPr="00591A3C" w:rsidRDefault="00143983" w:rsidP="00360BE7">
            <w:pPr>
              <w:contextualSpacing/>
              <w:rPr>
                <w:color w:val="000000" w:themeColor="text1"/>
              </w:rPr>
            </w:pPr>
            <w:r w:rsidRPr="00591A3C">
              <w:rPr>
                <w:color w:val="000000" w:themeColor="text1"/>
              </w:rPr>
              <w:t>288,000</w:t>
            </w:r>
          </w:p>
        </w:tc>
      </w:tr>
      <w:tr w:rsidR="00EF1AE7" w:rsidRPr="00591A3C" w14:paraId="53AE1E2B"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849D22B" w14:textId="77777777" w:rsidR="00143983" w:rsidRPr="00591A3C" w:rsidRDefault="00143983" w:rsidP="00360BE7">
            <w:pPr>
              <w:rPr>
                <w:color w:val="000000" w:themeColor="text1"/>
              </w:rPr>
            </w:pPr>
            <w:r w:rsidRPr="00591A3C">
              <w:rPr>
                <w:color w:val="000000" w:themeColor="text1"/>
              </w:rPr>
              <w:t>12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310770B" w14:textId="77777777" w:rsidR="00143983" w:rsidRPr="00591A3C" w:rsidRDefault="00143983" w:rsidP="00360BE7">
            <w:pPr>
              <w:contextualSpacing/>
              <w:rPr>
                <w:color w:val="000000" w:themeColor="text1"/>
              </w:rPr>
            </w:pPr>
            <w:r w:rsidRPr="00591A3C">
              <w:rPr>
                <w:color w:val="000000" w:themeColor="text1"/>
              </w:rPr>
              <w:t>Cigna</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79B3960B" w14:textId="77777777" w:rsidR="00143983" w:rsidRPr="00591A3C" w:rsidRDefault="00143983" w:rsidP="00360BE7">
            <w:pPr>
              <w:contextualSpacing/>
              <w:rPr>
                <w:color w:val="000000" w:themeColor="text1"/>
              </w:rPr>
            </w:pPr>
            <w:r w:rsidRPr="00591A3C">
              <w:rPr>
                <w:color w:val="000000" w:themeColor="text1"/>
              </w:rPr>
              <w:t>Health Care: Pharmacy and Other Services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99014E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77F24A9" w14:textId="77777777" w:rsidR="00143983" w:rsidRPr="00591A3C" w:rsidRDefault="00143983" w:rsidP="00360BE7">
            <w:pPr>
              <w:contextualSpacing/>
              <w:rPr>
                <w:color w:val="000000" w:themeColor="text1"/>
              </w:rPr>
            </w:pPr>
            <w:r w:rsidRPr="00591A3C">
              <w:rPr>
                <w:color w:val="000000" w:themeColor="text1"/>
              </w:rPr>
              <w:t>72,963</w:t>
            </w:r>
          </w:p>
        </w:tc>
      </w:tr>
      <w:tr w:rsidR="00EF1AE7" w:rsidRPr="00591A3C" w14:paraId="1F14DED2"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9C828FE" w14:textId="77777777" w:rsidR="00143983" w:rsidRPr="00591A3C" w:rsidRDefault="00143983" w:rsidP="00360BE7">
            <w:pPr>
              <w:rPr>
                <w:color w:val="000000" w:themeColor="text1"/>
              </w:rPr>
            </w:pPr>
            <w:r w:rsidRPr="00591A3C">
              <w:rPr>
                <w:color w:val="000000" w:themeColor="text1"/>
              </w:rPr>
              <w:t>13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ED97C26" w14:textId="77777777" w:rsidR="00143983" w:rsidRPr="00591A3C" w:rsidRDefault="00143983" w:rsidP="00360BE7">
            <w:pPr>
              <w:contextualSpacing/>
              <w:rPr>
                <w:color w:val="000000" w:themeColor="text1"/>
              </w:rPr>
            </w:pPr>
            <w:r w:rsidRPr="00591A3C">
              <w:rPr>
                <w:color w:val="000000" w:themeColor="text1"/>
              </w:rPr>
              <w:t>AT&amp;T</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87CC2E1" w14:textId="77777777" w:rsidR="00143983" w:rsidRPr="00591A3C" w:rsidRDefault="00143983" w:rsidP="00360BE7">
            <w:pPr>
              <w:contextualSpacing/>
              <w:rPr>
                <w:color w:val="000000" w:themeColor="text1"/>
              </w:rPr>
            </w:pPr>
            <w:r w:rsidRPr="00591A3C">
              <w:rPr>
                <w:color w:val="000000" w:themeColor="text1"/>
              </w:rPr>
              <w:t>Telecommunications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54CFBF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56C1957" w14:textId="77777777" w:rsidR="00143983" w:rsidRPr="00591A3C" w:rsidRDefault="00143983" w:rsidP="00360BE7">
            <w:pPr>
              <w:contextualSpacing/>
              <w:rPr>
                <w:color w:val="000000" w:themeColor="text1"/>
              </w:rPr>
            </w:pPr>
            <w:r w:rsidRPr="00591A3C">
              <w:rPr>
                <w:color w:val="000000" w:themeColor="text1"/>
              </w:rPr>
              <w:t>202,600</w:t>
            </w:r>
          </w:p>
        </w:tc>
      </w:tr>
      <w:tr w:rsidR="00EF1AE7" w:rsidRPr="00591A3C" w14:paraId="2DCFF0A6"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EB4EB50" w14:textId="77777777" w:rsidR="00143983" w:rsidRPr="00591A3C" w:rsidRDefault="00143983" w:rsidP="00360BE7">
            <w:pPr>
              <w:rPr>
                <w:color w:val="000000" w:themeColor="text1"/>
              </w:rPr>
            </w:pPr>
            <w:r w:rsidRPr="00591A3C">
              <w:rPr>
                <w:color w:val="000000" w:themeColor="text1"/>
              </w:rPr>
              <w:t>14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DB451C5" w14:textId="77777777" w:rsidR="00143983" w:rsidRPr="00591A3C" w:rsidRDefault="00143983" w:rsidP="00360BE7">
            <w:pPr>
              <w:contextualSpacing/>
              <w:rPr>
                <w:color w:val="000000" w:themeColor="text1"/>
              </w:rPr>
            </w:pPr>
            <w:r w:rsidRPr="00591A3C">
              <w:rPr>
                <w:color w:val="000000" w:themeColor="text1"/>
              </w:rPr>
              <w:t>Microsoft</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9B2008F" w14:textId="77777777" w:rsidR="00143983" w:rsidRPr="00591A3C" w:rsidRDefault="00143983" w:rsidP="00360BE7">
            <w:pPr>
              <w:contextualSpacing/>
              <w:rPr>
                <w:color w:val="000000" w:themeColor="text1"/>
              </w:rPr>
            </w:pPr>
            <w:r w:rsidRPr="00591A3C">
              <w:rPr>
                <w:color w:val="000000" w:themeColor="text1"/>
              </w:rPr>
              <w:t>Computer Software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CCC2985"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F61964E" w14:textId="77777777" w:rsidR="00143983" w:rsidRPr="00591A3C" w:rsidRDefault="00143983" w:rsidP="00360BE7">
            <w:pPr>
              <w:contextualSpacing/>
              <w:rPr>
                <w:color w:val="000000" w:themeColor="text1"/>
              </w:rPr>
            </w:pPr>
            <w:r w:rsidRPr="00591A3C">
              <w:rPr>
                <w:color w:val="000000" w:themeColor="text1"/>
              </w:rPr>
              <w:t>181,000</w:t>
            </w:r>
          </w:p>
        </w:tc>
      </w:tr>
      <w:tr w:rsidR="00EF1AE7" w:rsidRPr="00591A3C" w14:paraId="4FB5B424"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D4FE0A1" w14:textId="77777777" w:rsidR="00143983" w:rsidRPr="00591A3C" w:rsidRDefault="00143983" w:rsidP="00360BE7">
            <w:pPr>
              <w:rPr>
                <w:color w:val="000000" w:themeColor="text1"/>
              </w:rPr>
            </w:pPr>
            <w:r w:rsidRPr="00591A3C">
              <w:rPr>
                <w:color w:val="000000" w:themeColor="text1"/>
              </w:rPr>
              <w:t>15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C694F8A" w14:textId="77777777" w:rsidR="00143983" w:rsidRPr="00591A3C" w:rsidRDefault="00143983" w:rsidP="00360BE7">
            <w:pPr>
              <w:contextualSpacing/>
              <w:rPr>
                <w:color w:val="000000" w:themeColor="text1"/>
              </w:rPr>
            </w:pPr>
            <w:r w:rsidRPr="00591A3C">
              <w:rPr>
                <w:color w:val="000000" w:themeColor="text1"/>
              </w:rPr>
              <w:t>Cardinal Health</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F1D2CD0" w14:textId="77777777" w:rsidR="00143983" w:rsidRPr="00591A3C" w:rsidRDefault="00143983" w:rsidP="00360BE7">
            <w:pPr>
              <w:contextualSpacing/>
              <w:rPr>
                <w:color w:val="000000" w:themeColor="text1"/>
              </w:rPr>
            </w:pPr>
            <w:r w:rsidRPr="00591A3C">
              <w:rPr>
                <w:color w:val="000000" w:themeColor="text1"/>
              </w:rPr>
              <w:t>Wholesalers: Health Care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D4CEC92"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B1C820B" w14:textId="77777777" w:rsidR="00143983" w:rsidRPr="00591A3C" w:rsidRDefault="00143983" w:rsidP="00360BE7">
            <w:pPr>
              <w:contextualSpacing/>
              <w:rPr>
                <w:color w:val="000000" w:themeColor="text1"/>
              </w:rPr>
            </w:pPr>
            <w:r w:rsidRPr="00591A3C">
              <w:rPr>
                <w:color w:val="000000" w:themeColor="text1"/>
              </w:rPr>
              <w:t>46,827</w:t>
            </w:r>
          </w:p>
        </w:tc>
      </w:tr>
      <w:tr w:rsidR="00EF1AE7" w:rsidRPr="00591A3C" w14:paraId="2595026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8CCA23F" w14:textId="77777777" w:rsidR="00143983" w:rsidRPr="00591A3C" w:rsidRDefault="00143983" w:rsidP="00360BE7">
            <w:pPr>
              <w:rPr>
                <w:color w:val="000000" w:themeColor="text1"/>
              </w:rPr>
            </w:pPr>
            <w:r w:rsidRPr="00591A3C">
              <w:rPr>
                <w:color w:val="000000" w:themeColor="text1"/>
              </w:rPr>
              <w:t>16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D790435" w14:textId="77777777" w:rsidR="00143983" w:rsidRPr="00591A3C" w:rsidRDefault="00143983" w:rsidP="00360BE7">
            <w:pPr>
              <w:contextualSpacing/>
              <w:rPr>
                <w:color w:val="000000" w:themeColor="text1"/>
              </w:rPr>
            </w:pPr>
            <w:r w:rsidRPr="00591A3C">
              <w:rPr>
                <w:color w:val="000000" w:themeColor="text1"/>
              </w:rPr>
              <w:t>Chevron</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6A33D5F" w14:textId="77777777" w:rsidR="00143983" w:rsidRPr="00591A3C" w:rsidRDefault="00143983" w:rsidP="00360BE7">
            <w:pPr>
              <w:contextualSpacing/>
              <w:rPr>
                <w:color w:val="000000" w:themeColor="text1"/>
              </w:rPr>
            </w:pPr>
            <w:r w:rsidRPr="00591A3C">
              <w:rPr>
                <w:color w:val="000000" w:themeColor="text1"/>
              </w:rPr>
              <w:t>Petroleum Refining</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F76305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42A4B3B" w14:textId="77777777" w:rsidR="00143983" w:rsidRPr="00591A3C" w:rsidRDefault="00143983" w:rsidP="00360BE7">
            <w:pPr>
              <w:contextualSpacing/>
              <w:rPr>
                <w:color w:val="000000" w:themeColor="text1"/>
              </w:rPr>
            </w:pPr>
            <w:r w:rsidRPr="00591A3C">
              <w:rPr>
                <w:color w:val="000000" w:themeColor="text1"/>
              </w:rPr>
              <w:t>42,595</w:t>
            </w:r>
          </w:p>
        </w:tc>
      </w:tr>
      <w:tr w:rsidR="00EF1AE7" w:rsidRPr="00591A3C" w14:paraId="50930476"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08A1FCE" w14:textId="77777777" w:rsidR="00143983" w:rsidRPr="00591A3C" w:rsidRDefault="00143983" w:rsidP="00360BE7">
            <w:pPr>
              <w:rPr>
                <w:color w:val="000000" w:themeColor="text1"/>
              </w:rPr>
            </w:pPr>
            <w:r w:rsidRPr="00591A3C">
              <w:rPr>
                <w:color w:val="000000" w:themeColor="text1"/>
              </w:rPr>
              <w:t>17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DF2FB60" w14:textId="77777777" w:rsidR="00143983" w:rsidRPr="00591A3C" w:rsidRDefault="00143983" w:rsidP="00360BE7">
            <w:pPr>
              <w:contextualSpacing/>
              <w:rPr>
                <w:color w:val="000000" w:themeColor="text1"/>
              </w:rPr>
            </w:pPr>
            <w:r w:rsidRPr="00591A3C">
              <w:rPr>
                <w:color w:val="000000" w:themeColor="text1"/>
              </w:rPr>
              <w:t>Home Depot</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DA26E09" w14:textId="77777777" w:rsidR="00143983" w:rsidRPr="00591A3C" w:rsidRDefault="00143983" w:rsidP="00360BE7">
            <w:pPr>
              <w:contextualSpacing/>
              <w:rPr>
                <w:color w:val="000000" w:themeColor="text1"/>
              </w:rPr>
            </w:pPr>
            <w:r w:rsidRPr="00591A3C">
              <w:rPr>
                <w:color w:val="000000" w:themeColor="text1"/>
              </w:rPr>
              <w:t>Specialty Retailers: Other</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B643925"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EF10D2C" w14:textId="77777777" w:rsidR="00143983" w:rsidRPr="00591A3C" w:rsidRDefault="00143983" w:rsidP="00360BE7">
            <w:pPr>
              <w:contextualSpacing/>
              <w:rPr>
                <w:color w:val="000000" w:themeColor="text1"/>
              </w:rPr>
            </w:pPr>
            <w:r w:rsidRPr="00591A3C">
              <w:rPr>
                <w:color w:val="000000" w:themeColor="text1"/>
              </w:rPr>
              <w:t>490,600</w:t>
            </w:r>
          </w:p>
        </w:tc>
      </w:tr>
      <w:tr w:rsidR="00EF1AE7" w:rsidRPr="00591A3C" w14:paraId="571F37A3"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31EF48A" w14:textId="77777777" w:rsidR="00143983" w:rsidRPr="00591A3C" w:rsidRDefault="00143983" w:rsidP="00360BE7">
            <w:pPr>
              <w:rPr>
                <w:color w:val="000000" w:themeColor="text1"/>
              </w:rPr>
            </w:pPr>
            <w:r w:rsidRPr="00591A3C">
              <w:rPr>
                <w:color w:val="000000" w:themeColor="text1"/>
              </w:rPr>
              <w:t>18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5982B86" w14:textId="77777777" w:rsidR="00143983" w:rsidRPr="00591A3C" w:rsidRDefault="00143983" w:rsidP="00360BE7">
            <w:pPr>
              <w:contextualSpacing/>
              <w:rPr>
                <w:color w:val="000000" w:themeColor="text1"/>
              </w:rPr>
            </w:pPr>
            <w:r w:rsidRPr="00591A3C">
              <w:rPr>
                <w:color w:val="000000" w:themeColor="text1"/>
              </w:rPr>
              <w:t>Walgreens Boots Alliance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79CA81E7" w14:textId="77777777" w:rsidR="00143983" w:rsidRPr="00591A3C" w:rsidRDefault="00143983" w:rsidP="00360BE7">
            <w:pPr>
              <w:contextualSpacing/>
              <w:rPr>
                <w:color w:val="000000" w:themeColor="text1"/>
              </w:rPr>
            </w:pPr>
            <w:r w:rsidRPr="00591A3C">
              <w:rPr>
                <w:color w:val="000000" w:themeColor="text1"/>
              </w:rPr>
              <w:t>Food and Drug Stores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8E66D0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AF1BE52" w14:textId="77777777" w:rsidR="00143983" w:rsidRPr="00591A3C" w:rsidRDefault="00143983" w:rsidP="00360BE7">
            <w:pPr>
              <w:contextualSpacing/>
              <w:rPr>
                <w:color w:val="000000" w:themeColor="text1"/>
              </w:rPr>
            </w:pPr>
            <w:r w:rsidRPr="00591A3C">
              <w:rPr>
                <w:color w:val="000000" w:themeColor="text1"/>
              </w:rPr>
              <w:t>258,500</w:t>
            </w:r>
          </w:p>
        </w:tc>
      </w:tr>
      <w:tr w:rsidR="00EF1AE7" w:rsidRPr="00591A3C" w14:paraId="6703F0D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3A65F20" w14:textId="77777777" w:rsidR="00143983" w:rsidRPr="00591A3C" w:rsidRDefault="00143983" w:rsidP="00360BE7">
            <w:pPr>
              <w:rPr>
                <w:color w:val="000000" w:themeColor="text1"/>
              </w:rPr>
            </w:pPr>
            <w:r w:rsidRPr="00591A3C">
              <w:rPr>
                <w:color w:val="000000" w:themeColor="text1"/>
              </w:rPr>
              <w:t>19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09C3295" w14:textId="77777777" w:rsidR="00143983" w:rsidRPr="00591A3C" w:rsidRDefault="00143983" w:rsidP="00360BE7">
            <w:pPr>
              <w:contextualSpacing/>
              <w:rPr>
                <w:color w:val="000000" w:themeColor="text1"/>
              </w:rPr>
            </w:pPr>
            <w:r w:rsidRPr="00591A3C">
              <w:rPr>
                <w:color w:val="000000" w:themeColor="text1"/>
              </w:rPr>
              <w:t>Marathon Petroleum</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34D3D73" w14:textId="77777777" w:rsidR="00143983" w:rsidRPr="00591A3C" w:rsidRDefault="00143983" w:rsidP="00360BE7">
            <w:pPr>
              <w:contextualSpacing/>
              <w:rPr>
                <w:color w:val="000000" w:themeColor="text1"/>
              </w:rPr>
            </w:pPr>
            <w:r w:rsidRPr="00591A3C">
              <w:rPr>
                <w:color w:val="000000" w:themeColor="text1"/>
              </w:rPr>
              <w:t>Petroleum Refining</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453B048C"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42A54CD" w14:textId="77777777" w:rsidR="00143983" w:rsidRPr="00591A3C" w:rsidRDefault="00143983" w:rsidP="00360BE7">
            <w:pPr>
              <w:contextualSpacing/>
              <w:rPr>
                <w:color w:val="000000" w:themeColor="text1"/>
              </w:rPr>
            </w:pPr>
            <w:r w:rsidRPr="00591A3C">
              <w:rPr>
                <w:color w:val="000000" w:themeColor="text1"/>
              </w:rPr>
              <w:t>17,700</w:t>
            </w:r>
          </w:p>
        </w:tc>
      </w:tr>
      <w:tr w:rsidR="00EF1AE7" w:rsidRPr="00591A3C" w14:paraId="0062E8D5"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D3B8D66" w14:textId="77777777" w:rsidR="00143983" w:rsidRPr="00591A3C" w:rsidRDefault="00143983" w:rsidP="00360BE7">
            <w:pPr>
              <w:rPr>
                <w:color w:val="000000" w:themeColor="text1"/>
              </w:rPr>
            </w:pPr>
            <w:r w:rsidRPr="00591A3C">
              <w:rPr>
                <w:color w:val="000000" w:themeColor="text1"/>
              </w:rPr>
              <w:t>20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0AC505C" w14:textId="77777777" w:rsidR="00143983" w:rsidRPr="00591A3C" w:rsidRDefault="00143983" w:rsidP="00360BE7">
            <w:pPr>
              <w:contextualSpacing/>
              <w:rPr>
                <w:color w:val="000000" w:themeColor="text1"/>
              </w:rPr>
            </w:pPr>
            <w:r w:rsidRPr="00591A3C">
              <w:rPr>
                <w:color w:val="000000" w:themeColor="text1"/>
              </w:rPr>
              <w:t>Anthem</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D9385C8" w14:textId="77777777" w:rsidR="00143983" w:rsidRPr="00591A3C" w:rsidRDefault="00143983" w:rsidP="00360BE7">
            <w:pPr>
              <w:contextualSpacing/>
              <w:rPr>
                <w:color w:val="000000" w:themeColor="text1"/>
              </w:rPr>
            </w:pPr>
            <w:r w:rsidRPr="00591A3C">
              <w:rPr>
                <w:color w:val="000000" w:themeColor="text1"/>
              </w:rPr>
              <w:t>Health Care: Insurance and Managed Care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F80118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F2CAFD9" w14:textId="77777777" w:rsidR="00143983" w:rsidRPr="00591A3C" w:rsidRDefault="00143983" w:rsidP="00360BE7">
            <w:pPr>
              <w:contextualSpacing/>
              <w:rPr>
                <w:color w:val="000000" w:themeColor="text1"/>
              </w:rPr>
            </w:pPr>
            <w:r w:rsidRPr="00591A3C">
              <w:rPr>
                <w:color w:val="000000" w:themeColor="text1"/>
              </w:rPr>
              <w:t>98,200</w:t>
            </w:r>
          </w:p>
        </w:tc>
      </w:tr>
      <w:tr w:rsidR="00EF1AE7" w:rsidRPr="00591A3C" w14:paraId="792C46F2"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D8AF46A" w14:textId="77777777" w:rsidR="00143983" w:rsidRPr="00591A3C" w:rsidRDefault="00143983" w:rsidP="00360BE7">
            <w:pPr>
              <w:rPr>
                <w:color w:val="000000" w:themeColor="text1"/>
              </w:rPr>
            </w:pPr>
            <w:r w:rsidRPr="00591A3C">
              <w:rPr>
                <w:color w:val="000000" w:themeColor="text1"/>
              </w:rPr>
              <w:t>21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6CF79D4" w14:textId="77777777" w:rsidR="00143983" w:rsidRPr="00591A3C" w:rsidRDefault="00143983" w:rsidP="00360BE7">
            <w:pPr>
              <w:contextualSpacing/>
              <w:rPr>
                <w:color w:val="000000" w:themeColor="text1"/>
              </w:rPr>
            </w:pPr>
            <w:r w:rsidRPr="00591A3C">
              <w:rPr>
                <w:color w:val="000000" w:themeColor="text1"/>
              </w:rPr>
              <w:t>Kroger</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0816A7E" w14:textId="77777777" w:rsidR="00143983" w:rsidRPr="00591A3C" w:rsidRDefault="00143983" w:rsidP="00360BE7">
            <w:pPr>
              <w:contextualSpacing/>
              <w:rPr>
                <w:color w:val="000000" w:themeColor="text1"/>
              </w:rPr>
            </w:pPr>
            <w:r w:rsidRPr="00591A3C">
              <w:rPr>
                <w:color w:val="000000" w:themeColor="text1"/>
              </w:rPr>
              <w:t>Food and Drug Stores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FDF519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54AFF2E" w14:textId="77777777" w:rsidR="00143983" w:rsidRPr="00591A3C" w:rsidRDefault="00143983" w:rsidP="00360BE7">
            <w:pPr>
              <w:contextualSpacing/>
              <w:rPr>
                <w:color w:val="000000" w:themeColor="text1"/>
              </w:rPr>
            </w:pPr>
            <w:r w:rsidRPr="00591A3C">
              <w:rPr>
                <w:color w:val="000000" w:themeColor="text1"/>
              </w:rPr>
              <w:t>420,000</w:t>
            </w:r>
          </w:p>
        </w:tc>
      </w:tr>
      <w:tr w:rsidR="00EF1AE7" w:rsidRPr="00591A3C" w14:paraId="73867F8D"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2AABDCE" w14:textId="77777777" w:rsidR="00143983" w:rsidRPr="00591A3C" w:rsidRDefault="00143983" w:rsidP="00360BE7">
            <w:pPr>
              <w:rPr>
                <w:color w:val="000000" w:themeColor="text1"/>
              </w:rPr>
            </w:pPr>
            <w:r w:rsidRPr="00591A3C">
              <w:rPr>
                <w:color w:val="000000" w:themeColor="text1"/>
              </w:rPr>
              <w:t>22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B406678" w14:textId="77777777" w:rsidR="00143983" w:rsidRPr="00591A3C" w:rsidRDefault="00143983" w:rsidP="00360BE7">
            <w:pPr>
              <w:contextualSpacing/>
              <w:rPr>
                <w:color w:val="000000" w:themeColor="text1"/>
              </w:rPr>
            </w:pPr>
            <w:r w:rsidRPr="00591A3C">
              <w:rPr>
                <w:color w:val="000000" w:themeColor="text1"/>
              </w:rPr>
              <w:t>Ford Motor</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0A7F33E" w14:textId="77777777" w:rsidR="00143983" w:rsidRPr="00591A3C" w:rsidRDefault="00143983" w:rsidP="00360BE7">
            <w:pPr>
              <w:contextualSpacing/>
              <w:rPr>
                <w:color w:val="000000" w:themeColor="text1"/>
              </w:rPr>
            </w:pPr>
            <w:r w:rsidRPr="00591A3C">
              <w:rPr>
                <w:color w:val="000000" w:themeColor="text1"/>
              </w:rPr>
              <w:t>Motor Vehicles &amp; Parts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62B6FB5"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B6958F4" w14:textId="77777777" w:rsidR="00143983" w:rsidRPr="00591A3C" w:rsidRDefault="00143983" w:rsidP="00574C9F">
            <w:pPr>
              <w:ind w:right="-102"/>
              <w:contextualSpacing/>
              <w:rPr>
                <w:color w:val="000000" w:themeColor="text1"/>
              </w:rPr>
            </w:pPr>
            <w:r w:rsidRPr="00591A3C">
              <w:rPr>
                <w:color w:val="000000" w:themeColor="text1"/>
              </w:rPr>
              <w:t>183,000</w:t>
            </w:r>
          </w:p>
        </w:tc>
      </w:tr>
      <w:tr w:rsidR="00EF1AE7" w:rsidRPr="00591A3C" w14:paraId="6A9280EC"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9D8282E" w14:textId="77777777" w:rsidR="00143983" w:rsidRPr="00591A3C" w:rsidRDefault="00143983" w:rsidP="00360BE7">
            <w:pPr>
              <w:rPr>
                <w:color w:val="000000" w:themeColor="text1"/>
              </w:rPr>
            </w:pPr>
            <w:r w:rsidRPr="00591A3C">
              <w:rPr>
                <w:color w:val="000000" w:themeColor="text1"/>
              </w:rPr>
              <w:t>23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48A2C2D" w14:textId="77777777" w:rsidR="00143983" w:rsidRPr="00591A3C" w:rsidRDefault="00143983" w:rsidP="00360BE7">
            <w:pPr>
              <w:contextualSpacing/>
              <w:rPr>
                <w:color w:val="000000" w:themeColor="text1"/>
              </w:rPr>
            </w:pPr>
            <w:r w:rsidRPr="00591A3C">
              <w:rPr>
                <w:color w:val="000000" w:themeColor="text1"/>
              </w:rPr>
              <w:t>Verizon Communications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3CD8E6C" w14:textId="77777777" w:rsidR="00143983" w:rsidRPr="00591A3C" w:rsidRDefault="00143983" w:rsidP="00360BE7">
            <w:pPr>
              <w:contextualSpacing/>
              <w:rPr>
                <w:color w:val="000000" w:themeColor="text1"/>
              </w:rPr>
            </w:pPr>
            <w:r w:rsidRPr="00591A3C">
              <w:rPr>
                <w:color w:val="000000" w:themeColor="text1"/>
              </w:rPr>
              <w:t>Telecommunications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FDD7110"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D477CFA" w14:textId="77777777" w:rsidR="00143983" w:rsidRPr="00591A3C" w:rsidRDefault="00143983" w:rsidP="00360BE7">
            <w:pPr>
              <w:contextualSpacing/>
              <w:rPr>
                <w:color w:val="000000" w:themeColor="text1"/>
              </w:rPr>
            </w:pPr>
            <w:r w:rsidRPr="00591A3C">
              <w:rPr>
                <w:color w:val="000000" w:themeColor="text1"/>
              </w:rPr>
              <w:t>118,400</w:t>
            </w:r>
          </w:p>
        </w:tc>
      </w:tr>
      <w:tr w:rsidR="00EF1AE7" w:rsidRPr="00591A3C" w14:paraId="391C5C4E"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168D28D" w14:textId="77777777" w:rsidR="00143983" w:rsidRPr="00591A3C" w:rsidRDefault="00143983" w:rsidP="00360BE7">
            <w:pPr>
              <w:rPr>
                <w:color w:val="000000" w:themeColor="text1"/>
              </w:rPr>
            </w:pPr>
            <w:r w:rsidRPr="00591A3C">
              <w:rPr>
                <w:color w:val="000000" w:themeColor="text1"/>
              </w:rPr>
              <w:lastRenderedPageBreak/>
              <w:t>24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D622583" w14:textId="77777777" w:rsidR="00143983" w:rsidRPr="00591A3C" w:rsidRDefault="00143983" w:rsidP="00360BE7">
            <w:pPr>
              <w:contextualSpacing/>
              <w:rPr>
                <w:color w:val="000000" w:themeColor="text1"/>
              </w:rPr>
            </w:pPr>
            <w:r w:rsidRPr="00591A3C">
              <w:rPr>
                <w:color w:val="000000" w:themeColor="text1"/>
              </w:rPr>
              <w:t>JP Morgan Chase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9461EEE" w14:textId="77777777" w:rsidR="00143983" w:rsidRPr="00591A3C" w:rsidRDefault="00143983" w:rsidP="00360BE7">
            <w:pPr>
              <w:contextualSpacing/>
              <w:rPr>
                <w:color w:val="000000" w:themeColor="text1"/>
              </w:rPr>
            </w:pPr>
            <w:r w:rsidRPr="00591A3C">
              <w:rPr>
                <w:color w:val="000000" w:themeColor="text1"/>
              </w:rPr>
              <w:t>Commercial Banks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21D728B"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EC00F6B" w14:textId="77777777" w:rsidR="00143983" w:rsidRPr="00591A3C" w:rsidRDefault="00143983" w:rsidP="00360BE7">
            <w:pPr>
              <w:contextualSpacing/>
              <w:rPr>
                <w:color w:val="000000" w:themeColor="text1"/>
              </w:rPr>
            </w:pPr>
            <w:r w:rsidRPr="00591A3C">
              <w:rPr>
                <w:color w:val="000000" w:themeColor="text1"/>
              </w:rPr>
              <w:t>271,025</w:t>
            </w:r>
          </w:p>
        </w:tc>
      </w:tr>
      <w:tr w:rsidR="00EF1AE7" w:rsidRPr="00591A3C" w14:paraId="25A320D4"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00DED69" w14:textId="77777777" w:rsidR="00143983" w:rsidRPr="00591A3C" w:rsidRDefault="00143983" w:rsidP="00360BE7">
            <w:pPr>
              <w:rPr>
                <w:color w:val="000000" w:themeColor="text1"/>
              </w:rPr>
            </w:pPr>
            <w:r w:rsidRPr="00591A3C">
              <w:rPr>
                <w:color w:val="000000" w:themeColor="text1"/>
              </w:rPr>
              <w:t>25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1599D28" w14:textId="77777777" w:rsidR="00143983" w:rsidRPr="00591A3C" w:rsidRDefault="00143983" w:rsidP="00360BE7">
            <w:pPr>
              <w:contextualSpacing/>
              <w:rPr>
                <w:color w:val="000000" w:themeColor="text1"/>
              </w:rPr>
            </w:pPr>
            <w:r w:rsidRPr="00591A3C">
              <w:rPr>
                <w:color w:val="000000" w:themeColor="text1"/>
              </w:rPr>
              <w:t>General Motors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5EEA9FF" w14:textId="77777777" w:rsidR="00143983" w:rsidRPr="00591A3C" w:rsidRDefault="00143983" w:rsidP="00360BE7">
            <w:pPr>
              <w:contextualSpacing/>
              <w:rPr>
                <w:color w:val="000000" w:themeColor="text1"/>
              </w:rPr>
            </w:pPr>
            <w:r w:rsidRPr="00591A3C">
              <w:rPr>
                <w:color w:val="000000" w:themeColor="text1"/>
              </w:rPr>
              <w:t>Motor Vehicles &amp; Parts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FFC8AC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66401BA" w14:textId="77777777" w:rsidR="00143983" w:rsidRPr="00591A3C" w:rsidRDefault="00143983" w:rsidP="00360BE7">
            <w:pPr>
              <w:contextualSpacing/>
              <w:rPr>
                <w:color w:val="000000" w:themeColor="text1"/>
              </w:rPr>
            </w:pPr>
            <w:r w:rsidRPr="00591A3C">
              <w:rPr>
                <w:color w:val="000000" w:themeColor="text1"/>
              </w:rPr>
              <w:t>157,000</w:t>
            </w:r>
          </w:p>
        </w:tc>
      </w:tr>
      <w:tr w:rsidR="00EF1AE7" w:rsidRPr="00591A3C" w14:paraId="6E0D4802"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E2F19D6" w14:textId="77777777" w:rsidR="00143983" w:rsidRPr="00591A3C" w:rsidRDefault="00143983" w:rsidP="00360BE7">
            <w:pPr>
              <w:rPr>
                <w:color w:val="000000" w:themeColor="text1"/>
              </w:rPr>
            </w:pPr>
            <w:r w:rsidRPr="00591A3C">
              <w:rPr>
                <w:color w:val="000000" w:themeColor="text1"/>
              </w:rPr>
              <w:t>26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FFF291D" w14:textId="77777777" w:rsidR="00143983" w:rsidRPr="00591A3C" w:rsidRDefault="00143983" w:rsidP="00360BE7">
            <w:pPr>
              <w:contextualSpacing/>
              <w:rPr>
                <w:color w:val="000000" w:themeColor="text1"/>
              </w:rPr>
            </w:pPr>
            <w:r w:rsidRPr="00591A3C">
              <w:rPr>
                <w:color w:val="000000" w:themeColor="text1"/>
              </w:rPr>
              <w:t>Centene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AD93FD6" w14:textId="77777777" w:rsidR="00143983" w:rsidRPr="00591A3C" w:rsidRDefault="00143983" w:rsidP="00360BE7">
            <w:pPr>
              <w:contextualSpacing/>
              <w:rPr>
                <w:color w:val="000000" w:themeColor="text1"/>
              </w:rPr>
            </w:pPr>
            <w:r w:rsidRPr="00591A3C">
              <w:rPr>
                <w:color w:val="000000" w:themeColor="text1"/>
              </w:rPr>
              <w:t>Health Care: Insurance and Managed Care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B72C9C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DB40414" w14:textId="77777777" w:rsidR="00143983" w:rsidRPr="00591A3C" w:rsidRDefault="00143983" w:rsidP="00360BE7">
            <w:pPr>
              <w:contextualSpacing/>
              <w:rPr>
                <w:color w:val="000000" w:themeColor="text1"/>
              </w:rPr>
            </w:pPr>
            <w:r w:rsidRPr="00591A3C">
              <w:rPr>
                <w:color w:val="000000" w:themeColor="text1"/>
              </w:rPr>
              <w:t>72,500</w:t>
            </w:r>
          </w:p>
        </w:tc>
      </w:tr>
      <w:tr w:rsidR="00EF1AE7" w:rsidRPr="00591A3C" w14:paraId="288B241E"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E905F47" w14:textId="77777777" w:rsidR="00143983" w:rsidRPr="00591A3C" w:rsidRDefault="00143983" w:rsidP="00360BE7">
            <w:pPr>
              <w:rPr>
                <w:color w:val="000000" w:themeColor="text1"/>
              </w:rPr>
            </w:pPr>
            <w:r w:rsidRPr="00591A3C">
              <w:rPr>
                <w:color w:val="000000" w:themeColor="text1"/>
              </w:rPr>
              <w:t>27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3A3E5A8" w14:textId="77777777" w:rsidR="00143983" w:rsidRPr="00591A3C" w:rsidRDefault="00143983" w:rsidP="00360BE7">
            <w:pPr>
              <w:contextualSpacing/>
              <w:rPr>
                <w:color w:val="000000" w:themeColor="text1"/>
              </w:rPr>
            </w:pPr>
            <w:r w:rsidRPr="00591A3C">
              <w:rPr>
                <w:color w:val="000000" w:themeColor="text1"/>
              </w:rPr>
              <w:t>Meta Platforms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1AE4714" w14:textId="77777777" w:rsidR="00143983" w:rsidRPr="00591A3C" w:rsidRDefault="00143983" w:rsidP="00360BE7">
            <w:pPr>
              <w:contextualSpacing/>
              <w:rPr>
                <w:color w:val="000000" w:themeColor="text1"/>
              </w:rPr>
            </w:pPr>
            <w:r w:rsidRPr="00591A3C">
              <w:rPr>
                <w:color w:val="000000" w:themeColor="text1"/>
              </w:rPr>
              <w:t>Internet Services and Retailing</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5E9BD6F"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31505C5" w14:textId="77777777" w:rsidR="00143983" w:rsidRPr="00591A3C" w:rsidRDefault="00143983" w:rsidP="00360BE7">
            <w:pPr>
              <w:contextualSpacing/>
              <w:rPr>
                <w:color w:val="000000" w:themeColor="text1"/>
              </w:rPr>
            </w:pPr>
            <w:r w:rsidRPr="00591A3C">
              <w:rPr>
                <w:color w:val="000000" w:themeColor="text1"/>
              </w:rPr>
              <w:t>71,970</w:t>
            </w:r>
          </w:p>
        </w:tc>
      </w:tr>
      <w:tr w:rsidR="00EF1AE7" w:rsidRPr="00591A3C" w14:paraId="570EE32A"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CF56CA9" w14:textId="77777777" w:rsidR="00143983" w:rsidRPr="00591A3C" w:rsidRDefault="00143983" w:rsidP="00360BE7">
            <w:pPr>
              <w:rPr>
                <w:color w:val="000000" w:themeColor="text1"/>
              </w:rPr>
            </w:pPr>
            <w:r w:rsidRPr="00591A3C">
              <w:rPr>
                <w:color w:val="000000" w:themeColor="text1"/>
              </w:rPr>
              <w:t>28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E568075" w14:textId="77777777" w:rsidR="00143983" w:rsidRPr="00591A3C" w:rsidRDefault="00143983" w:rsidP="00360BE7">
            <w:pPr>
              <w:contextualSpacing/>
              <w:rPr>
                <w:color w:val="000000" w:themeColor="text1"/>
              </w:rPr>
            </w:pPr>
            <w:r w:rsidRPr="00591A3C">
              <w:rPr>
                <w:color w:val="000000" w:themeColor="text1"/>
              </w:rPr>
              <w:t>Comcast</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78B0C75" w14:textId="77777777" w:rsidR="00143983" w:rsidRPr="00591A3C" w:rsidRDefault="00143983" w:rsidP="00360BE7">
            <w:pPr>
              <w:contextualSpacing/>
              <w:rPr>
                <w:color w:val="000000" w:themeColor="text1"/>
              </w:rPr>
            </w:pPr>
            <w:r w:rsidRPr="00591A3C">
              <w:rPr>
                <w:color w:val="000000" w:themeColor="text1"/>
              </w:rPr>
              <w:t>Telecommunications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C69930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93A9263" w14:textId="77777777" w:rsidR="00143983" w:rsidRPr="00591A3C" w:rsidRDefault="00143983" w:rsidP="00360BE7">
            <w:pPr>
              <w:contextualSpacing/>
              <w:rPr>
                <w:color w:val="000000" w:themeColor="text1"/>
              </w:rPr>
            </w:pPr>
            <w:r w:rsidRPr="00591A3C">
              <w:rPr>
                <w:color w:val="000000" w:themeColor="text1"/>
              </w:rPr>
              <w:t>189,000</w:t>
            </w:r>
          </w:p>
        </w:tc>
      </w:tr>
      <w:tr w:rsidR="00EF1AE7" w:rsidRPr="00591A3C" w14:paraId="75442FD3"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12D9E31" w14:textId="77777777" w:rsidR="00143983" w:rsidRPr="00591A3C" w:rsidRDefault="00143983" w:rsidP="00360BE7">
            <w:pPr>
              <w:rPr>
                <w:color w:val="000000" w:themeColor="text1"/>
              </w:rPr>
            </w:pPr>
            <w:r w:rsidRPr="00591A3C">
              <w:rPr>
                <w:color w:val="000000" w:themeColor="text1"/>
              </w:rPr>
              <w:t>29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E1AB921" w14:textId="77777777" w:rsidR="00143983" w:rsidRPr="00591A3C" w:rsidRDefault="00143983" w:rsidP="00360BE7">
            <w:pPr>
              <w:contextualSpacing/>
              <w:rPr>
                <w:color w:val="000000" w:themeColor="text1"/>
              </w:rPr>
            </w:pPr>
            <w:r w:rsidRPr="00591A3C">
              <w:rPr>
                <w:color w:val="000000" w:themeColor="text1"/>
              </w:rPr>
              <w:t>Phillips 66</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23D2697" w14:textId="77777777" w:rsidR="00143983" w:rsidRPr="00591A3C" w:rsidRDefault="00143983" w:rsidP="00360BE7">
            <w:pPr>
              <w:contextualSpacing/>
              <w:rPr>
                <w:color w:val="000000" w:themeColor="text1"/>
              </w:rPr>
            </w:pPr>
            <w:r w:rsidRPr="00591A3C">
              <w:rPr>
                <w:color w:val="000000" w:themeColor="text1"/>
              </w:rPr>
              <w:t>Petroleum Refining</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EFE5595"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E261017" w14:textId="77777777" w:rsidR="00143983" w:rsidRPr="00591A3C" w:rsidRDefault="00143983" w:rsidP="00360BE7">
            <w:pPr>
              <w:contextualSpacing/>
              <w:rPr>
                <w:color w:val="000000" w:themeColor="text1"/>
              </w:rPr>
            </w:pPr>
            <w:r w:rsidRPr="00591A3C">
              <w:rPr>
                <w:color w:val="000000" w:themeColor="text1"/>
              </w:rPr>
              <w:t>14,000</w:t>
            </w:r>
          </w:p>
        </w:tc>
      </w:tr>
      <w:tr w:rsidR="00EF1AE7" w:rsidRPr="00591A3C" w14:paraId="6B99119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3EB99F4" w14:textId="77777777" w:rsidR="00143983" w:rsidRPr="00591A3C" w:rsidRDefault="00143983" w:rsidP="00360BE7">
            <w:pPr>
              <w:rPr>
                <w:color w:val="000000" w:themeColor="text1"/>
              </w:rPr>
            </w:pPr>
            <w:r w:rsidRPr="00591A3C">
              <w:rPr>
                <w:color w:val="000000" w:themeColor="text1"/>
              </w:rPr>
              <w:t>30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07DF97D" w14:textId="77777777" w:rsidR="00143983" w:rsidRPr="00591A3C" w:rsidRDefault="00143983" w:rsidP="00360BE7">
            <w:pPr>
              <w:contextualSpacing/>
              <w:rPr>
                <w:color w:val="000000" w:themeColor="text1"/>
              </w:rPr>
            </w:pPr>
            <w:r w:rsidRPr="00591A3C">
              <w:rPr>
                <w:color w:val="000000" w:themeColor="text1"/>
              </w:rPr>
              <w:t>Valero Energy</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BD8EDB3" w14:textId="77777777" w:rsidR="00143983" w:rsidRPr="00591A3C" w:rsidRDefault="00143983" w:rsidP="00360BE7">
            <w:pPr>
              <w:contextualSpacing/>
              <w:rPr>
                <w:color w:val="000000" w:themeColor="text1"/>
              </w:rPr>
            </w:pPr>
            <w:r w:rsidRPr="00591A3C">
              <w:rPr>
                <w:color w:val="000000" w:themeColor="text1"/>
              </w:rPr>
              <w:t>Petroleum Refining</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C23DC32"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6C340C7" w14:textId="77777777" w:rsidR="00143983" w:rsidRPr="00591A3C" w:rsidRDefault="00143983" w:rsidP="00360BE7">
            <w:pPr>
              <w:contextualSpacing/>
              <w:rPr>
                <w:color w:val="000000" w:themeColor="text1"/>
              </w:rPr>
            </w:pPr>
            <w:r w:rsidRPr="00591A3C">
              <w:rPr>
                <w:color w:val="000000" w:themeColor="text1"/>
              </w:rPr>
              <w:t>9,804</w:t>
            </w:r>
          </w:p>
        </w:tc>
      </w:tr>
      <w:tr w:rsidR="00EF1AE7" w:rsidRPr="00591A3C" w14:paraId="019D8751"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A44E55C" w14:textId="77777777" w:rsidR="00143983" w:rsidRPr="00591A3C" w:rsidRDefault="00143983" w:rsidP="00360BE7">
            <w:pPr>
              <w:rPr>
                <w:color w:val="000000" w:themeColor="text1"/>
              </w:rPr>
            </w:pPr>
            <w:r w:rsidRPr="00591A3C">
              <w:rPr>
                <w:color w:val="000000" w:themeColor="text1"/>
              </w:rPr>
              <w:t>31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01FDF0C" w14:textId="77777777" w:rsidR="00143983" w:rsidRPr="00591A3C" w:rsidRDefault="00143983" w:rsidP="00360BE7">
            <w:pPr>
              <w:contextualSpacing/>
              <w:rPr>
                <w:color w:val="000000" w:themeColor="text1"/>
              </w:rPr>
            </w:pPr>
            <w:r w:rsidRPr="00591A3C">
              <w:rPr>
                <w:color w:val="000000" w:themeColor="text1"/>
              </w:rPr>
              <w:t>Dell Technologies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1BCCD64" w14:textId="77777777" w:rsidR="00143983" w:rsidRPr="00591A3C" w:rsidRDefault="00143983" w:rsidP="00360BE7">
            <w:pPr>
              <w:contextualSpacing/>
              <w:rPr>
                <w:color w:val="000000" w:themeColor="text1"/>
              </w:rPr>
            </w:pPr>
            <w:r w:rsidRPr="00591A3C">
              <w:rPr>
                <w:color w:val="000000" w:themeColor="text1"/>
              </w:rPr>
              <w:t>Computers, Office Equipment</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13203CE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6CC95D9" w14:textId="77777777" w:rsidR="00143983" w:rsidRPr="00591A3C" w:rsidRDefault="00143983" w:rsidP="00360BE7">
            <w:pPr>
              <w:contextualSpacing/>
              <w:rPr>
                <w:color w:val="000000" w:themeColor="text1"/>
              </w:rPr>
            </w:pPr>
            <w:r w:rsidRPr="00591A3C">
              <w:rPr>
                <w:color w:val="000000" w:themeColor="text1"/>
              </w:rPr>
              <w:t>133,000</w:t>
            </w:r>
          </w:p>
        </w:tc>
      </w:tr>
      <w:tr w:rsidR="00EF1AE7" w:rsidRPr="00591A3C" w14:paraId="2BF61BDE"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35CEDF8" w14:textId="77777777" w:rsidR="00143983" w:rsidRPr="00591A3C" w:rsidRDefault="00143983" w:rsidP="00360BE7">
            <w:pPr>
              <w:rPr>
                <w:color w:val="000000" w:themeColor="text1"/>
              </w:rPr>
            </w:pPr>
            <w:r w:rsidRPr="00591A3C">
              <w:rPr>
                <w:color w:val="000000" w:themeColor="text1"/>
              </w:rPr>
              <w:t>32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F21F7C4" w14:textId="77777777" w:rsidR="00143983" w:rsidRPr="00591A3C" w:rsidRDefault="00143983" w:rsidP="00360BE7">
            <w:pPr>
              <w:contextualSpacing/>
              <w:rPr>
                <w:color w:val="000000" w:themeColor="text1"/>
              </w:rPr>
            </w:pPr>
            <w:r w:rsidRPr="00591A3C">
              <w:rPr>
                <w:color w:val="000000" w:themeColor="text1"/>
              </w:rPr>
              <w:t>Target</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52B1A26" w14:textId="77777777" w:rsidR="00143983" w:rsidRPr="00591A3C" w:rsidRDefault="00143983" w:rsidP="00360BE7">
            <w:pPr>
              <w:contextualSpacing/>
              <w:rPr>
                <w:color w:val="000000" w:themeColor="text1"/>
              </w:rPr>
            </w:pPr>
            <w:r w:rsidRPr="00591A3C">
              <w:rPr>
                <w:color w:val="000000" w:themeColor="text1"/>
              </w:rPr>
              <w:t>General Merchandisers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196C9F1"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0CE0DD8" w14:textId="77777777" w:rsidR="00143983" w:rsidRPr="00591A3C" w:rsidRDefault="00143983" w:rsidP="00360BE7">
            <w:pPr>
              <w:contextualSpacing/>
              <w:rPr>
                <w:color w:val="000000" w:themeColor="text1"/>
              </w:rPr>
            </w:pPr>
            <w:r w:rsidRPr="00591A3C">
              <w:rPr>
                <w:color w:val="000000" w:themeColor="text1"/>
              </w:rPr>
              <w:t>450,000</w:t>
            </w:r>
          </w:p>
        </w:tc>
      </w:tr>
      <w:tr w:rsidR="00EF1AE7" w:rsidRPr="00591A3C" w14:paraId="7B63639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B97EBFE" w14:textId="77777777" w:rsidR="00143983" w:rsidRPr="00591A3C" w:rsidRDefault="00143983" w:rsidP="00360BE7">
            <w:pPr>
              <w:rPr>
                <w:color w:val="000000" w:themeColor="text1"/>
              </w:rPr>
            </w:pPr>
            <w:r w:rsidRPr="00591A3C">
              <w:rPr>
                <w:color w:val="000000" w:themeColor="text1"/>
              </w:rPr>
              <w:t>33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E4528AB" w14:textId="77777777" w:rsidR="00143983" w:rsidRPr="00591A3C" w:rsidRDefault="00143983" w:rsidP="00360BE7">
            <w:pPr>
              <w:contextualSpacing/>
              <w:rPr>
                <w:color w:val="000000" w:themeColor="text1"/>
              </w:rPr>
            </w:pPr>
            <w:r w:rsidRPr="00591A3C">
              <w:rPr>
                <w:color w:val="000000" w:themeColor="text1"/>
              </w:rPr>
              <w:t>Fannie Mae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E360735" w14:textId="77777777" w:rsidR="00143983" w:rsidRPr="00591A3C" w:rsidRDefault="00143983" w:rsidP="00360BE7">
            <w:pPr>
              <w:contextualSpacing/>
              <w:rPr>
                <w:color w:val="000000" w:themeColor="text1"/>
              </w:rPr>
            </w:pPr>
            <w:r w:rsidRPr="00591A3C">
              <w:rPr>
                <w:color w:val="000000" w:themeColor="text1"/>
              </w:rPr>
              <w:t>Diversified Financials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9BF42FC"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979A95E" w14:textId="77777777" w:rsidR="00143983" w:rsidRPr="00591A3C" w:rsidRDefault="00143983" w:rsidP="00360BE7">
            <w:pPr>
              <w:contextualSpacing/>
              <w:rPr>
                <w:color w:val="000000" w:themeColor="text1"/>
              </w:rPr>
            </w:pPr>
            <w:r w:rsidRPr="00591A3C">
              <w:rPr>
                <w:color w:val="000000" w:themeColor="text1"/>
              </w:rPr>
              <w:t>7,400</w:t>
            </w:r>
          </w:p>
        </w:tc>
      </w:tr>
      <w:tr w:rsidR="00EF1AE7" w:rsidRPr="00591A3C" w14:paraId="78741A70"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2EF0C65D" w14:textId="77777777" w:rsidR="00143983" w:rsidRPr="00591A3C" w:rsidRDefault="00143983" w:rsidP="00360BE7">
            <w:pPr>
              <w:rPr>
                <w:color w:val="000000" w:themeColor="text1"/>
              </w:rPr>
            </w:pPr>
            <w:r w:rsidRPr="00591A3C">
              <w:rPr>
                <w:color w:val="000000" w:themeColor="text1"/>
              </w:rPr>
              <w:t>34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5F6B945" w14:textId="77777777" w:rsidR="00143983" w:rsidRPr="00591A3C" w:rsidRDefault="00143983" w:rsidP="00360BE7">
            <w:pPr>
              <w:contextualSpacing/>
              <w:rPr>
                <w:color w:val="000000" w:themeColor="text1"/>
              </w:rPr>
            </w:pPr>
            <w:r w:rsidRPr="00591A3C">
              <w:rPr>
                <w:color w:val="000000" w:themeColor="text1"/>
              </w:rPr>
              <w:t>UPS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52E83F4" w14:textId="77777777" w:rsidR="00143983" w:rsidRPr="00591A3C" w:rsidRDefault="00143983" w:rsidP="00360BE7">
            <w:pPr>
              <w:contextualSpacing/>
              <w:rPr>
                <w:color w:val="000000" w:themeColor="text1"/>
              </w:rPr>
            </w:pPr>
            <w:r w:rsidRPr="00591A3C">
              <w:rPr>
                <w:color w:val="000000" w:themeColor="text1"/>
              </w:rPr>
              <w:t>Mail, Package, and Freight Delivery</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488F31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4E2B630" w14:textId="77777777" w:rsidR="00143983" w:rsidRPr="00591A3C" w:rsidRDefault="00143983" w:rsidP="00360BE7">
            <w:pPr>
              <w:contextualSpacing/>
              <w:rPr>
                <w:color w:val="000000" w:themeColor="text1"/>
              </w:rPr>
            </w:pPr>
            <w:r w:rsidRPr="00591A3C">
              <w:rPr>
                <w:color w:val="000000" w:themeColor="text1"/>
              </w:rPr>
              <w:t>400,945</w:t>
            </w:r>
          </w:p>
        </w:tc>
      </w:tr>
      <w:tr w:rsidR="00EF1AE7" w:rsidRPr="00591A3C" w14:paraId="248B2199"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9273413" w14:textId="77777777" w:rsidR="00143983" w:rsidRPr="00591A3C" w:rsidRDefault="00143983" w:rsidP="00360BE7">
            <w:pPr>
              <w:rPr>
                <w:color w:val="000000" w:themeColor="text1"/>
              </w:rPr>
            </w:pPr>
            <w:r w:rsidRPr="00591A3C">
              <w:rPr>
                <w:color w:val="000000" w:themeColor="text1"/>
              </w:rPr>
              <w:t>35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0057A46" w14:textId="77777777" w:rsidR="00143983" w:rsidRPr="00591A3C" w:rsidRDefault="00143983" w:rsidP="00360BE7">
            <w:pPr>
              <w:contextualSpacing/>
              <w:rPr>
                <w:color w:val="000000" w:themeColor="text1"/>
              </w:rPr>
            </w:pPr>
            <w:r w:rsidRPr="00591A3C">
              <w:rPr>
                <w:color w:val="000000" w:themeColor="text1"/>
              </w:rPr>
              <w:t>Lowe's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D3079D7" w14:textId="77777777" w:rsidR="00143983" w:rsidRPr="00591A3C" w:rsidRDefault="00143983" w:rsidP="00360BE7">
            <w:pPr>
              <w:contextualSpacing/>
              <w:rPr>
                <w:color w:val="000000" w:themeColor="text1"/>
              </w:rPr>
            </w:pPr>
            <w:r w:rsidRPr="00591A3C">
              <w:rPr>
                <w:color w:val="000000" w:themeColor="text1"/>
              </w:rPr>
              <w:t>Specialty Retailers: Other</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7BEFF9B"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5609043" w14:textId="77777777" w:rsidR="00143983" w:rsidRPr="00591A3C" w:rsidRDefault="00143983" w:rsidP="00360BE7">
            <w:pPr>
              <w:contextualSpacing/>
              <w:rPr>
                <w:color w:val="000000" w:themeColor="text1"/>
              </w:rPr>
            </w:pPr>
            <w:r w:rsidRPr="00591A3C">
              <w:rPr>
                <w:color w:val="000000" w:themeColor="text1"/>
              </w:rPr>
              <w:t>270,000</w:t>
            </w:r>
          </w:p>
        </w:tc>
      </w:tr>
      <w:tr w:rsidR="00EF1AE7" w:rsidRPr="00591A3C" w14:paraId="5F9C5A95"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894BA76" w14:textId="77777777" w:rsidR="00143983" w:rsidRPr="00591A3C" w:rsidRDefault="00143983" w:rsidP="00360BE7">
            <w:pPr>
              <w:rPr>
                <w:color w:val="000000" w:themeColor="text1"/>
              </w:rPr>
            </w:pPr>
            <w:r w:rsidRPr="00591A3C">
              <w:rPr>
                <w:color w:val="000000" w:themeColor="text1"/>
              </w:rPr>
              <w:t>36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CC1E61B" w14:textId="77777777" w:rsidR="00143983" w:rsidRPr="00591A3C" w:rsidRDefault="00143983" w:rsidP="00360BE7">
            <w:pPr>
              <w:contextualSpacing/>
              <w:rPr>
                <w:color w:val="000000" w:themeColor="text1"/>
              </w:rPr>
            </w:pPr>
            <w:r w:rsidRPr="00591A3C">
              <w:rPr>
                <w:color w:val="000000" w:themeColor="text1"/>
              </w:rPr>
              <w:t>Bank of America</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5A57E36" w14:textId="77777777" w:rsidR="00143983" w:rsidRPr="00591A3C" w:rsidRDefault="00143983" w:rsidP="00360BE7">
            <w:pPr>
              <w:contextualSpacing/>
              <w:rPr>
                <w:color w:val="000000" w:themeColor="text1"/>
              </w:rPr>
            </w:pPr>
            <w:r w:rsidRPr="00591A3C">
              <w:rPr>
                <w:color w:val="000000" w:themeColor="text1"/>
              </w:rPr>
              <w:t>Commercial Banks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8E7C6BD"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EC03ACA" w14:textId="77777777" w:rsidR="00143983" w:rsidRPr="00591A3C" w:rsidRDefault="00143983" w:rsidP="00360BE7">
            <w:pPr>
              <w:contextualSpacing/>
              <w:rPr>
                <w:color w:val="000000" w:themeColor="text1"/>
              </w:rPr>
            </w:pPr>
            <w:r w:rsidRPr="00591A3C">
              <w:rPr>
                <w:color w:val="000000" w:themeColor="text1"/>
              </w:rPr>
              <w:t>208,248</w:t>
            </w:r>
          </w:p>
        </w:tc>
      </w:tr>
      <w:tr w:rsidR="00EF1AE7" w:rsidRPr="00591A3C" w14:paraId="15D3BF0E"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C4BE212" w14:textId="77777777" w:rsidR="00143983" w:rsidRPr="00591A3C" w:rsidRDefault="00143983" w:rsidP="00360BE7">
            <w:pPr>
              <w:rPr>
                <w:color w:val="000000" w:themeColor="text1"/>
              </w:rPr>
            </w:pPr>
            <w:r w:rsidRPr="00591A3C">
              <w:rPr>
                <w:color w:val="000000" w:themeColor="text1"/>
              </w:rPr>
              <w:t>37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62C7B25" w14:textId="77777777" w:rsidR="00143983" w:rsidRPr="00591A3C" w:rsidRDefault="00143983" w:rsidP="00360BE7">
            <w:pPr>
              <w:contextualSpacing/>
              <w:rPr>
                <w:color w:val="000000" w:themeColor="text1"/>
              </w:rPr>
            </w:pPr>
            <w:r w:rsidRPr="00591A3C">
              <w:rPr>
                <w:color w:val="000000" w:themeColor="text1"/>
              </w:rPr>
              <w:t>Johnson &amp; Johnson</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37D1389" w14:textId="77777777" w:rsidR="00143983" w:rsidRPr="00591A3C" w:rsidRDefault="00143983" w:rsidP="00360BE7">
            <w:pPr>
              <w:contextualSpacing/>
              <w:rPr>
                <w:color w:val="000000" w:themeColor="text1"/>
              </w:rPr>
            </w:pPr>
            <w:r w:rsidRPr="00591A3C">
              <w:rPr>
                <w:color w:val="000000" w:themeColor="text1"/>
              </w:rPr>
              <w:t>Pharmaceuticals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063211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5FA7E80" w14:textId="77777777" w:rsidR="00143983" w:rsidRPr="00591A3C" w:rsidRDefault="00143983" w:rsidP="00360BE7">
            <w:pPr>
              <w:contextualSpacing/>
              <w:rPr>
                <w:color w:val="000000" w:themeColor="text1"/>
              </w:rPr>
            </w:pPr>
            <w:r w:rsidRPr="00591A3C">
              <w:rPr>
                <w:color w:val="000000" w:themeColor="text1"/>
              </w:rPr>
              <w:t>141,700</w:t>
            </w:r>
          </w:p>
        </w:tc>
      </w:tr>
      <w:tr w:rsidR="00EF1AE7" w:rsidRPr="00591A3C" w14:paraId="5B1F0F6F"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7554BA8" w14:textId="77777777" w:rsidR="00143983" w:rsidRPr="00591A3C" w:rsidRDefault="00143983" w:rsidP="00360BE7">
            <w:pPr>
              <w:rPr>
                <w:color w:val="000000" w:themeColor="text1"/>
              </w:rPr>
            </w:pPr>
            <w:r w:rsidRPr="00591A3C">
              <w:rPr>
                <w:color w:val="000000" w:themeColor="text1"/>
              </w:rPr>
              <w:t>38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E44687D" w14:textId="77777777" w:rsidR="00143983" w:rsidRPr="00591A3C" w:rsidRDefault="00143983" w:rsidP="00360BE7">
            <w:pPr>
              <w:contextualSpacing/>
              <w:rPr>
                <w:color w:val="000000" w:themeColor="text1"/>
              </w:rPr>
            </w:pPr>
            <w:r w:rsidRPr="00591A3C">
              <w:rPr>
                <w:color w:val="000000" w:themeColor="text1"/>
              </w:rPr>
              <w:t>Archer Daniels Midland</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1695203" w14:textId="77777777" w:rsidR="00143983" w:rsidRPr="00591A3C" w:rsidRDefault="00143983" w:rsidP="00360BE7">
            <w:pPr>
              <w:contextualSpacing/>
              <w:rPr>
                <w:color w:val="000000" w:themeColor="text1"/>
              </w:rPr>
            </w:pPr>
            <w:r w:rsidRPr="00591A3C">
              <w:rPr>
                <w:color w:val="000000" w:themeColor="text1"/>
              </w:rPr>
              <w:t>Food Production</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07C055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0E4F887" w14:textId="77777777" w:rsidR="00143983" w:rsidRPr="00591A3C" w:rsidRDefault="00143983" w:rsidP="00360BE7">
            <w:pPr>
              <w:contextualSpacing/>
              <w:rPr>
                <w:color w:val="000000" w:themeColor="text1"/>
              </w:rPr>
            </w:pPr>
            <w:r w:rsidRPr="00591A3C">
              <w:rPr>
                <w:color w:val="000000" w:themeColor="text1"/>
              </w:rPr>
              <w:t>39,979</w:t>
            </w:r>
          </w:p>
        </w:tc>
      </w:tr>
      <w:tr w:rsidR="00EF1AE7" w:rsidRPr="00591A3C" w14:paraId="49869770"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1A00A19" w14:textId="77777777" w:rsidR="00143983" w:rsidRPr="00591A3C" w:rsidRDefault="00143983" w:rsidP="00360BE7">
            <w:pPr>
              <w:rPr>
                <w:color w:val="000000" w:themeColor="text1"/>
              </w:rPr>
            </w:pPr>
            <w:r w:rsidRPr="00591A3C">
              <w:rPr>
                <w:color w:val="000000" w:themeColor="text1"/>
              </w:rPr>
              <w:t>39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3B0517A" w14:textId="77777777" w:rsidR="00143983" w:rsidRPr="00591A3C" w:rsidRDefault="00143983" w:rsidP="00360BE7">
            <w:pPr>
              <w:contextualSpacing/>
              <w:rPr>
                <w:color w:val="000000" w:themeColor="text1"/>
              </w:rPr>
            </w:pPr>
            <w:r w:rsidRPr="00591A3C">
              <w:rPr>
                <w:color w:val="000000" w:themeColor="text1"/>
              </w:rPr>
              <w:t>FedEx</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E327A7B" w14:textId="77777777" w:rsidR="00143983" w:rsidRPr="00591A3C" w:rsidRDefault="00143983" w:rsidP="00360BE7">
            <w:pPr>
              <w:contextualSpacing/>
              <w:rPr>
                <w:color w:val="000000" w:themeColor="text1"/>
              </w:rPr>
            </w:pPr>
            <w:r w:rsidRPr="00591A3C">
              <w:rPr>
                <w:color w:val="000000" w:themeColor="text1"/>
              </w:rPr>
              <w:t>Mail, Package, and Freight Delivery</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11918D4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7E50F3F" w14:textId="77777777" w:rsidR="00143983" w:rsidRPr="00591A3C" w:rsidRDefault="00143983" w:rsidP="00360BE7">
            <w:pPr>
              <w:contextualSpacing/>
              <w:rPr>
                <w:color w:val="000000" w:themeColor="text1"/>
              </w:rPr>
            </w:pPr>
            <w:r w:rsidRPr="00591A3C">
              <w:rPr>
                <w:color w:val="000000" w:themeColor="text1"/>
              </w:rPr>
              <w:t>484,000</w:t>
            </w:r>
          </w:p>
        </w:tc>
      </w:tr>
      <w:tr w:rsidR="00EF1AE7" w:rsidRPr="00591A3C" w14:paraId="6F59207B"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B6C7C54" w14:textId="77777777" w:rsidR="00143983" w:rsidRPr="00591A3C" w:rsidRDefault="00143983" w:rsidP="00360BE7">
            <w:pPr>
              <w:rPr>
                <w:color w:val="000000" w:themeColor="text1"/>
              </w:rPr>
            </w:pPr>
            <w:r w:rsidRPr="00591A3C">
              <w:rPr>
                <w:color w:val="000000" w:themeColor="text1"/>
              </w:rPr>
              <w:t>40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BEA77C9" w14:textId="77777777" w:rsidR="00143983" w:rsidRPr="00591A3C" w:rsidRDefault="00143983" w:rsidP="00360BE7">
            <w:pPr>
              <w:contextualSpacing/>
              <w:rPr>
                <w:color w:val="000000" w:themeColor="text1"/>
              </w:rPr>
            </w:pPr>
            <w:r w:rsidRPr="00591A3C">
              <w:rPr>
                <w:color w:val="000000" w:themeColor="text1"/>
              </w:rPr>
              <w:t>Humana</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D02289F" w14:textId="77777777" w:rsidR="00143983" w:rsidRPr="00591A3C" w:rsidRDefault="00143983" w:rsidP="00360BE7">
            <w:pPr>
              <w:contextualSpacing/>
              <w:rPr>
                <w:color w:val="000000" w:themeColor="text1"/>
              </w:rPr>
            </w:pPr>
            <w:r w:rsidRPr="00591A3C">
              <w:rPr>
                <w:color w:val="000000" w:themeColor="text1"/>
              </w:rPr>
              <w:t>Health Care: Insurance and Managed Care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6DD23FF"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CBAA503" w14:textId="77777777" w:rsidR="00143983" w:rsidRPr="00591A3C" w:rsidRDefault="00143983" w:rsidP="00360BE7">
            <w:pPr>
              <w:contextualSpacing/>
              <w:rPr>
                <w:color w:val="000000" w:themeColor="text1"/>
              </w:rPr>
            </w:pPr>
            <w:r w:rsidRPr="00591A3C">
              <w:rPr>
                <w:color w:val="000000" w:themeColor="text1"/>
              </w:rPr>
              <w:t>95,500</w:t>
            </w:r>
          </w:p>
        </w:tc>
      </w:tr>
      <w:tr w:rsidR="00EF1AE7" w:rsidRPr="00591A3C" w14:paraId="76474F27"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93FF7F5" w14:textId="77777777" w:rsidR="00143983" w:rsidRPr="00591A3C" w:rsidRDefault="00143983" w:rsidP="00360BE7">
            <w:pPr>
              <w:rPr>
                <w:color w:val="000000" w:themeColor="text1"/>
              </w:rPr>
            </w:pPr>
            <w:r w:rsidRPr="00591A3C">
              <w:rPr>
                <w:color w:val="000000" w:themeColor="text1"/>
              </w:rPr>
              <w:t>41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61853C9" w14:textId="77777777" w:rsidR="00143983" w:rsidRPr="00591A3C" w:rsidRDefault="00143983" w:rsidP="00360BE7">
            <w:pPr>
              <w:contextualSpacing/>
              <w:rPr>
                <w:color w:val="000000" w:themeColor="text1"/>
              </w:rPr>
            </w:pPr>
            <w:r w:rsidRPr="00591A3C">
              <w:rPr>
                <w:color w:val="000000" w:themeColor="text1"/>
              </w:rPr>
              <w:t>Wells Fargo</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E53216E" w14:textId="77777777" w:rsidR="00143983" w:rsidRPr="00591A3C" w:rsidRDefault="00143983" w:rsidP="00360BE7">
            <w:pPr>
              <w:contextualSpacing/>
              <w:rPr>
                <w:color w:val="000000" w:themeColor="text1"/>
              </w:rPr>
            </w:pPr>
            <w:r w:rsidRPr="00591A3C">
              <w:rPr>
                <w:color w:val="000000" w:themeColor="text1"/>
              </w:rPr>
              <w:t>Commercial Banks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63669E1"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088AC4F" w14:textId="77777777" w:rsidR="00143983" w:rsidRPr="00591A3C" w:rsidRDefault="00143983" w:rsidP="00360BE7">
            <w:pPr>
              <w:contextualSpacing/>
              <w:rPr>
                <w:color w:val="000000" w:themeColor="text1"/>
              </w:rPr>
            </w:pPr>
            <w:r w:rsidRPr="00591A3C">
              <w:rPr>
                <w:color w:val="000000" w:themeColor="text1"/>
              </w:rPr>
              <w:t>247,848</w:t>
            </w:r>
          </w:p>
        </w:tc>
      </w:tr>
      <w:tr w:rsidR="00EF1AE7" w:rsidRPr="00591A3C" w14:paraId="481B4915"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28B4800F" w14:textId="77777777" w:rsidR="00143983" w:rsidRPr="00591A3C" w:rsidRDefault="00143983" w:rsidP="00360BE7">
            <w:pPr>
              <w:rPr>
                <w:color w:val="000000" w:themeColor="text1"/>
              </w:rPr>
            </w:pPr>
            <w:r w:rsidRPr="00591A3C">
              <w:rPr>
                <w:color w:val="000000" w:themeColor="text1"/>
              </w:rPr>
              <w:t>42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FA180B7" w14:textId="77777777" w:rsidR="00143983" w:rsidRPr="00591A3C" w:rsidRDefault="00143983" w:rsidP="00360BE7">
            <w:pPr>
              <w:contextualSpacing/>
              <w:rPr>
                <w:color w:val="000000" w:themeColor="text1"/>
              </w:rPr>
            </w:pPr>
            <w:r w:rsidRPr="00591A3C">
              <w:rPr>
                <w:color w:val="000000" w:themeColor="text1"/>
              </w:rPr>
              <w:t>State Farm Insurance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1D3A7F9" w14:textId="77777777" w:rsidR="00143983" w:rsidRPr="00591A3C" w:rsidRDefault="00143983" w:rsidP="00360BE7">
            <w:pPr>
              <w:contextualSpacing/>
              <w:rPr>
                <w:color w:val="000000" w:themeColor="text1"/>
              </w:rPr>
            </w:pPr>
            <w:r w:rsidRPr="00591A3C">
              <w:rPr>
                <w:color w:val="000000" w:themeColor="text1"/>
              </w:rPr>
              <w:t>Insurance: Property and Casualty (Mutual)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FDFDDD7"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A4E478A" w14:textId="77777777" w:rsidR="00143983" w:rsidRPr="00591A3C" w:rsidRDefault="00143983" w:rsidP="00360BE7">
            <w:pPr>
              <w:contextualSpacing/>
              <w:rPr>
                <w:color w:val="000000" w:themeColor="text1"/>
              </w:rPr>
            </w:pPr>
            <w:r w:rsidRPr="00591A3C">
              <w:rPr>
                <w:color w:val="000000" w:themeColor="text1"/>
              </w:rPr>
              <w:t>53,586</w:t>
            </w:r>
          </w:p>
        </w:tc>
      </w:tr>
      <w:tr w:rsidR="00EF1AE7" w:rsidRPr="00591A3C" w14:paraId="7A953E0B"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9CF7D33" w14:textId="77777777" w:rsidR="00143983" w:rsidRPr="00591A3C" w:rsidRDefault="00143983" w:rsidP="00360BE7">
            <w:pPr>
              <w:rPr>
                <w:color w:val="000000" w:themeColor="text1"/>
              </w:rPr>
            </w:pPr>
            <w:r w:rsidRPr="00591A3C">
              <w:rPr>
                <w:color w:val="000000" w:themeColor="text1"/>
              </w:rPr>
              <w:t>43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802EDD0" w14:textId="77777777" w:rsidR="00143983" w:rsidRPr="00591A3C" w:rsidRDefault="00143983" w:rsidP="00360BE7">
            <w:pPr>
              <w:contextualSpacing/>
              <w:rPr>
                <w:color w:val="000000" w:themeColor="text1"/>
              </w:rPr>
            </w:pPr>
            <w:r w:rsidRPr="00591A3C">
              <w:rPr>
                <w:color w:val="000000" w:themeColor="text1"/>
              </w:rPr>
              <w:t>Pfizer</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736A07B2" w14:textId="77777777" w:rsidR="00143983" w:rsidRPr="00591A3C" w:rsidRDefault="00143983" w:rsidP="00360BE7">
            <w:pPr>
              <w:contextualSpacing/>
              <w:rPr>
                <w:color w:val="000000" w:themeColor="text1"/>
              </w:rPr>
            </w:pPr>
            <w:r w:rsidRPr="00591A3C">
              <w:rPr>
                <w:color w:val="000000" w:themeColor="text1"/>
              </w:rPr>
              <w:t>Pharmaceuticals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45B62E47"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91A21F2" w14:textId="77777777" w:rsidR="00143983" w:rsidRPr="00591A3C" w:rsidRDefault="00143983" w:rsidP="00360BE7">
            <w:pPr>
              <w:contextualSpacing/>
              <w:rPr>
                <w:color w:val="000000" w:themeColor="text1"/>
              </w:rPr>
            </w:pPr>
            <w:r w:rsidRPr="00591A3C">
              <w:rPr>
                <w:color w:val="000000" w:themeColor="text1"/>
              </w:rPr>
              <w:t>79,000</w:t>
            </w:r>
          </w:p>
        </w:tc>
      </w:tr>
      <w:tr w:rsidR="00EF1AE7" w:rsidRPr="00591A3C" w14:paraId="06FF5B07"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A7A1306" w14:textId="77777777" w:rsidR="00143983" w:rsidRPr="00591A3C" w:rsidRDefault="00143983" w:rsidP="00360BE7">
            <w:pPr>
              <w:rPr>
                <w:color w:val="000000" w:themeColor="text1"/>
              </w:rPr>
            </w:pPr>
            <w:r w:rsidRPr="00591A3C">
              <w:rPr>
                <w:color w:val="000000" w:themeColor="text1"/>
              </w:rPr>
              <w:t>44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8389DBA" w14:textId="77777777" w:rsidR="00143983" w:rsidRPr="00591A3C" w:rsidRDefault="00143983" w:rsidP="00360BE7">
            <w:pPr>
              <w:contextualSpacing/>
              <w:rPr>
                <w:color w:val="000000" w:themeColor="text1"/>
              </w:rPr>
            </w:pPr>
            <w:r w:rsidRPr="00591A3C">
              <w:rPr>
                <w:color w:val="000000" w:themeColor="text1"/>
              </w:rPr>
              <w:t>Citigroup</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F07CC86" w14:textId="77777777" w:rsidR="00143983" w:rsidRPr="00591A3C" w:rsidRDefault="00143983" w:rsidP="00360BE7">
            <w:pPr>
              <w:contextualSpacing/>
              <w:rPr>
                <w:color w:val="000000" w:themeColor="text1"/>
              </w:rPr>
            </w:pPr>
            <w:r w:rsidRPr="00591A3C">
              <w:rPr>
                <w:color w:val="000000" w:themeColor="text1"/>
              </w:rPr>
              <w:t>Commercial Banks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93E165C"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DEC8D8E" w14:textId="77777777" w:rsidR="00143983" w:rsidRPr="00591A3C" w:rsidRDefault="00143983" w:rsidP="00360BE7">
            <w:pPr>
              <w:contextualSpacing/>
              <w:rPr>
                <w:color w:val="000000" w:themeColor="text1"/>
              </w:rPr>
            </w:pPr>
            <w:r w:rsidRPr="00591A3C">
              <w:rPr>
                <w:color w:val="000000" w:themeColor="text1"/>
              </w:rPr>
              <w:t>221,768</w:t>
            </w:r>
          </w:p>
        </w:tc>
      </w:tr>
      <w:tr w:rsidR="00EF1AE7" w:rsidRPr="00591A3C" w14:paraId="03826E21"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D53D83D" w14:textId="77777777" w:rsidR="00143983" w:rsidRPr="00591A3C" w:rsidRDefault="00143983" w:rsidP="00360BE7">
            <w:pPr>
              <w:rPr>
                <w:color w:val="000000" w:themeColor="text1"/>
              </w:rPr>
            </w:pPr>
            <w:r w:rsidRPr="00591A3C">
              <w:rPr>
                <w:color w:val="000000" w:themeColor="text1"/>
              </w:rPr>
              <w:t>45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49B5494" w14:textId="77777777" w:rsidR="00143983" w:rsidRPr="00591A3C" w:rsidRDefault="00143983" w:rsidP="00360BE7">
            <w:pPr>
              <w:contextualSpacing/>
              <w:rPr>
                <w:color w:val="000000" w:themeColor="text1"/>
              </w:rPr>
            </w:pPr>
            <w:r w:rsidRPr="00591A3C">
              <w:rPr>
                <w:color w:val="000000" w:themeColor="text1"/>
              </w:rPr>
              <w:t>PepsiCo</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608A95A" w14:textId="77777777" w:rsidR="00143983" w:rsidRPr="00591A3C" w:rsidRDefault="00143983" w:rsidP="00360BE7">
            <w:pPr>
              <w:contextualSpacing/>
              <w:rPr>
                <w:color w:val="000000" w:themeColor="text1"/>
              </w:rPr>
            </w:pPr>
            <w:r w:rsidRPr="00591A3C">
              <w:rPr>
                <w:color w:val="000000" w:themeColor="text1"/>
              </w:rPr>
              <w:t>Food Consumer Products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555B7A4"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472CF2B" w14:textId="77777777" w:rsidR="00143983" w:rsidRPr="00591A3C" w:rsidRDefault="00143983" w:rsidP="00360BE7">
            <w:pPr>
              <w:contextualSpacing/>
              <w:rPr>
                <w:color w:val="000000" w:themeColor="text1"/>
              </w:rPr>
            </w:pPr>
            <w:r w:rsidRPr="00591A3C">
              <w:rPr>
                <w:color w:val="000000" w:themeColor="text1"/>
              </w:rPr>
              <w:t>309,000</w:t>
            </w:r>
          </w:p>
        </w:tc>
      </w:tr>
      <w:tr w:rsidR="00EF1AE7" w:rsidRPr="00591A3C" w14:paraId="75F3A01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DC7A2BC" w14:textId="77777777" w:rsidR="00143983" w:rsidRPr="00591A3C" w:rsidRDefault="00143983" w:rsidP="00360BE7">
            <w:pPr>
              <w:rPr>
                <w:color w:val="000000" w:themeColor="text1"/>
              </w:rPr>
            </w:pPr>
            <w:r w:rsidRPr="00591A3C">
              <w:rPr>
                <w:color w:val="000000" w:themeColor="text1"/>
              </w:rPr>
              <w:t>46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EBAC95C" w14:textId="77777777" w:rsidR="00143983" w:rsidRPr="00591A3C" w:rsidRDefault="00143983" w:rsidP="00360BE7">
            <w:pPr>
              <w:contextualSpacing/>
              <w:rPr>
                <w:color w:val="000000" w:themeColor="text1"/>
              </w:rPr>
            </w:pPr>
            <w:r w:rsidRPr="00591A3C">
              <w:rPr>
                <w:color w:val="000000" w:themeColor="text1"/>
              </w:rPr>
              <w:t>Intel</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ECB97B3" w14:textId="77777777" w:rsidR="00143983" w:rsidRPr="00591A3C" w:rsidRDefault="00143983" w:rsidP="00360BE7">
            <w:pPr>
              <w:contextualSpacing/>
              <w:rPr>
                <w:color w:val="000000" w:themeColor="text1"/>
              </w:rPr>
            </w:pPr>
            <w:r w:rsidRPr="00591A3C">
              <w:rPr>
                <w:color w:val="000000" w:themeColor="text1"/>
              </w:rPr>
              <w:t>Semiconductors and Other Electronic Components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387A097"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528B6A5" w14:textId="77777777" w:rsidR="00143983" w:rsidRPr="00591A3C" w:rsidRDefault="00143983" w:rsidP="00360BE7">
            <w:pPr>
              <w:contextualSpacing/>
              <w:rPr>
                <w:color w:val="000000" w:themeColor="text1"/>
              </w:rPr>
            </w:pPr>
            <w:r w:rsidRPr="00591A3C">
              <w:rPr>
                <w:color w:val="000000" w:themeColor="text1"/>
              </w:rPr>
              <w:t>121,100</w:t>
            </w:r>
          </w:p>
        </w:tc>
      </w:tr>
      <w:tr w:rsidR="00EF1AE7" w:rsidRPr="00591A3C" w14:paraId="041A6F11"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E51B5DA" w14:textId="77777777" w:rsidR="00143983" w:rsidRPr="00591A3C" w:rsidRDefault="00143983" w:rsidP="00360BE7">
            <w:pPr>
              <w:rPr>
                <w:color w:val="000000" w:themeColor="text1"/>
              </w:rPr>
            </w:pPr>
            <w:r w:rsidRPr="00591A3C">
              <w:rPr>
                <w:color w:val="000000" w:themeColor="text1"/>
              </w:rPr>
              <w:t>47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FBA2CDC" w14:textId="77777777" w:rsidR="00143983" w:rsidRPr="00591A3C" w:rsidRDefault="00143983" w:rsidP="00360BE7">
            <w:pPr>
              <w:contextualSpacing/>
              <w:rPr>
                <w:color w:val="000000" w:themeColor="text1"/>
              </w:rPr>
            </w:pPr>
            <w:r w:rsidRPr="00591A3C">
              <w:rPr>
                <w:color w:val="000000" w:themeColor="text1"/>
              </w:rPr>
              <w:t>Procter &amp; Gamble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457C465" w14:textId="77777777" w:rsidR="00143983" w:rsidRPr="00591A3C" w:rsidRDefault="00143983" w:rsidP="00360BE7">
            <w:pPr>
              <w:contextualSpacing/>
              <w:rPr>
                <w:color w:val="000000" w:themeColor="text1"/>
              </w:rPr>
            </w:pPr>
            <w:r w:rsidRPr="00591A3C">
              <w:rPr>
                <w:color w:val="000000" w:themeColor="text1"/>
              </w:rPr>
              <w:t>Household and Personal Products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161633A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CC95DA5" w14:textId="77777777" w:rsidR="00143983" w:rsidRPr="00591A3C" w:rsidRDefault="00143983" w:rsidP="00360BE7">
            <w:pPr>
              <w:contextualSpacing/>
              <w:rPr>
                <w:color w:val="000000" w:themeColor="text1"/>
              </w:rPr>
            </w:pPr>
            <w:r w:rsidRPr="00591A3C">
              <w:rPr>
                <w:color w:val="000000" w:themeColor="text1"/>
              </w:rPr>
              <w:t>101,000</w:t>
            </w:r>
          </w:p>
        </w:tc>
      </w:tr>
      <w:tr w:rsidR="00EF1AE7" w:rsidRPr="00591A3C" w14:paraId="29DE005F"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52396DA" w14:textId="77777777" w:rsidR="00143983" w:rsidRPr="00591A3C" w:rsidRDefault="00143983" w:rsidP="00360BE7">
            <w:pPr>
              <w:rPr>
                <w:color w:val="000000" w:themeColor="text1"/>
              </w:rPr>
            </w:pPr>
            <w:r w:rsidRPr="00591A3C">
              <w:rPr>
                <w:color w:val="000000" w:themeColor="text1"/>
              </w:rPr>
              <w:t>48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15EDB19" w14:textId="77777777" w:rsidR="00143983" w:rsidRPr="00591A3C" w:rsidRDefault="00143983" w:rsidP="00360BE7">
            <w:pPr>
              <w:contextualSpacing/>
              <w:rPr>
                <w:color w:val="000000" w:themeColor="text1"/>
              </w:rPr>
            </w:pPr>
            <w:r w:rsidRPr="00591A3C">
              <w:rPr>
                <w:color w:val="000000" w:themeColor="text1"/>
              </w:rPr>
              <w:t>General Electric</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F0826DF" w14:textId="77777777" w:rsidR="00143983" w:rsidRPr="00591A3C" w:rsidRDefault="00143983" w:rsidP="00360BE7">
            <w:pPr>
              <w:contextualSpacing/>
              <w:rPr>
                <w:color w:val="000000" w:themeColor="text1"/>
              </w:rPr>
            </w:pPr>
            <w:r w:rsidRPr="00591A3C">
              <w:rPr>
                <w:color w:val="000000" w:themeColor="text1"/>
              </w:rPr>
              <w:t>Industrial Machinery</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6C81C3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5EF56B3" w14:textId="77777777" w:rsidR="00143983" w:rsidRPr="00591A3C" w:rsidRDefault="00143983" w:rsidP="00360BE7">
            <w:pPr>
              <w:contextualSpacing/>
              <w:rPr>
                <w:color w:val="000000" w:themeColor="text1"/>
              </w:rPr>
            </w:pPr>
            <w:r w:rsidRPr="00591A3C">
              <w:rPr>
                <w:color w:val="000000" w:themeColor="text1"/>
              </w:rPr>
              <w:t>168,000</w:t>
            </w:r>
          </w:p>
        </w:tc>
      </w:tr>
      <w:tr w:rsidR="00EF1AE7" w:rsidRPr="00591A3C" w14:paraId="7AECC440"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4C11334" w14:textId="77777777" w:rsidR="00143983" w:rsidRPr="00591A3C" w:rsidRDefault="00143983" w:rsidP="00360BE7">
            <w:pPr>
              <w:rPr>
                <w:color w:val="000000" w:themeColor="text1"/>
              </w:rPr>
            </w:pPr>
            <w:r w:rsidRPr="00591A3C">
              <w:rPr>
                <w:color w:val="000000" w:themeColor="text1"/>
              </w:rPr>
              <w:t>49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E0A91CD" w14:textId="77777777" w:rsidR="00143983" w:rsidRPr="00591A3C" w:rsidRDefault="00143983" w:rsidP="00360BE7">
            <w:pPr>
              <w:contextualSpacing/>
              <w:rPr>
                <w:color w:val="000000" w:themeColor="text1"/>
              </w:rPr>
            </w:pPr>
            <w:r w:rsidRPr="00591A3C">
              <w:rPr>
                <w:color w:val="000000" w:themeColor="text1"/>
              </w:rPr>
              <w:t>IBM</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6882C22" w14:textId="77777777" w:rsidR="00143983" w:rsidRPr="00591A3C" w:rsidRDefault="00143983" w:rsidP="00360BE7">
            <w:pPr>
              <w:contextualSpacing/>
              <w:rPr>
                <w:color w:val="000000" w:themeColor="text1"/>
              </w:rPr>
            </w:pPr>
            <w:r w:rsidRPr="00591A3C">
              <w:rPr>
                <w:color w:val="000000" w:themeColor="text1"/>
              </w:rPr>
              <w:t>Information Technology Services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111D2D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3D26EAD" w14:textId="77777777" w:rsidR="00143983" w:rsidRPr="00591A3C" w:rsidRDefault="00143983" w:rsidP="00360BE7">
            <w:pPr>
              <w:contextualSpacing/>
              <w:rPr>
                <w:color w:val="000000" w:themeColor="text1"/>
              </w:rPr>
            </w:pPr>
            <w:r w:rsidRPr="00591A3C">
              <w:rPr>
                <w:color w:val="000000" w:themeColor="text1"/>
              </w:rPr>
              <w:t>297,800</w:t>
            </w:r>
          </w:p>
        </w:tc>
      </w:tr>
      <w:tr w:rsidR="00EF1AE7" w:rsidRPr="00591A3C" w14:paraId="63811C66"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831D08C" w14:textId="77777777" w:rsidR="00143983" w:rsidRPr="00591A3C" w:rsidRDefault="00143983" w:rsidP="00360BE7">
            <w:pPr>
              <w:rPr>
                <w:color w:val="000000" w:themeColor="text1"/>
              </w:rPr>
            </w:pPr>
            <w:r w:rsidRPr="00591A3C">
              <w:rPr>
                <w:color w:val="000000" w:themeColor="text1"/>
              </w:rPr>
              <w:t>50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A1A6A18" w14:textId="77777777" w:rsidR="00143983" w:rsidRPr="00591A3C" w:rsidRDefault="00143983" w:rsidP="00360BE7">
            <w:pPr>
              <w:contextualSpacing/>
              <w:rPr>
                <w:color w:val="000000" w:themeColor="text1"/>
              </w:rPr>
            </w:pPr>
            <w:r w:rsidRPr="00591A3C">
              <w:rPr>
                <w:color w:val="000000" w:themeColor="text1"/>
              </w:rPr>
              <w:t>Metlife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264EF63" w14:textId="77777777" w:rsidR="00143983" w:rsidRPr="00591A3C" w:rsidRDefault="00143983" w:rsidP="00360BE7">
            <w:pPr>
              <w:contextualSpacing/>
              <w:rPr>
                <w:color w:val="000000" w:themeColor="text1"/>
              </w:rPr>
            </w:pPr>
            <w:r w:rsidRPr="00591A3C">
              <w:rPr>
                <w:color w:val="000000" w:themeColor="text1"/>
              </w:rPr>
              <w:t>Insurance: Life, Health (Stock)</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5408C8C"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85C99B3" w14:textId="77777777" w:rsidR="00143983" w:rsidRPr="00591A3C" w:rsidRDefault="00143983" w:rsidP="00360BE7">
            <w:pPr>
              <w:contextualSpacing/>
              <w:rPr>
                <w:color w:val="000000" w:themeColor="text1"/>
              </w:rPr>
            </w:pPr>
            <w:r w:rsidRPr="00591A3C">
              <w:rPr>
                <w:color w:val="000000" w:themeColor="text1"/>
              </w:rPr>
              <w:t>43,000</w:t>
            </w:r>
          </w:p>
        </w:tc>
      </w:tr>
      <w:tr w:rsidR="00EF1AE7" w:rsidRPr="00591A3C" w14:paraId="165843CB"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B2B73FB" w14:textId="77777777" w:rsidR="00143983" w:rsidRPr="00591A3C" w:rsidRDefault="00143983" w:rsidP="00360BE7">
            <w:pPr>
              <w:rPr>
                <w:color w:val="000000" w:themeColor="text1"/>
              </w:rPr>
            </w:pPr>
            <w:r w:rsidRPr="00591A3C">
              <w:rPr>
                <w:color w:val="000000" w:themeColor="text1"/>
              </w:rPr>
              <w:t>51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D0D58D8" w14:textId="77777777" w:rsidR="00143983" w:rsidRPr="00591A3C" w:rsidRDefault="00143983" w:rsidP="00360BE7">
            <w:pPr>
              <w:contextualSpacing/>
              <w:rPr>
                <w:color w:val="000000" w:themeColor="text1"/>
              </w:rPr>
            </w:pPr>
            <w:r w:rsidRPr="00591A3C">
              <w:rPr>
                <w:color w:val="000000" w:themeColor="text1"/>
              </w:rPr>
              <w:t>Prudential Financial</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4164FA2" w14:textId="77777777" w:rsidR="00143983" w:rsidRPr="00591A3C" w:rsidRDefault="00143983" w:rsidP="00360BE7">
            <w:pPr>
              <w:contextualSpacing/>
              <w:rPr>
                <w:color w:val="000000" w:themeColor="text1"/>
              </w:rPr>
            </w:pPr>
            <w:r w:rsidRPr="00591A3C">
              <w:rPr>
                <w:color w:val="000000" w:themeColor="text1"/>
              </w:rPr>
              <w:t>Insurance: Life, Health (Stock)</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6F9A26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1D79412" w14:textId="77777777" w:rsidR="00143983" w:rsidRPr="00591A3C" w:rsidRDefault="00143983" w:rsidP="00360BE7">
            <w:pPr>
              <w:contextualSpacing/>
              <w:rPr>
                <w:color w:val="000000" w:themeColor="text1"/>
              </w:rPr>
            </w:pPr>
            <w:r w:rsidRPr="00591A3C">
              <w:rPr>
                <w:color w:val="000000" w:themeColor="text1"/>
              </w:rPr>
              <w:t>40,916</w:t>
            </w:r>
          </w:p>
        </w:tc>
      </w:tr>
      <w:tr w:rsidR="00EF1AE7" w:rsidRPr="00591A3C" w14:paraId="648897C4"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32D80A3" w14:textId="77777777" w:rsidR="00143983" w:rsidRPr="00591A3C" w:rsidRDefault="00143983" w:rsidP="00360BE7">
            <w:pPr>
              <w:rPr>
                <w:color w:val="000000" w:themeColor="text1"/>
              </w:rPr>
            </w:pPr>
            <w:r w:rsidRPr="00591A3C">
              <w:rPr>
                <w:color w:val="000000" w:themeColor="text1"/>
              </w:rPr>
              <w:lastRenderedPageBreak/>
              <w:t>52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3ACC868" w14:textId="77777777" w:rsidR="00143983" w:rsidRPr="00591A3C" w:rsidRDefault="00143983" w:rsidP="00360BE7">
            <w:pPr>
              <w:contextualSpacing/>
              <w:rPr>
                <w:color w:val="000000" w:themeColor="text1"/>
              </w:rPr>
            </w:pPr>
            <w:r w:rsidRPr="00591A3C">
              <w:rPr>
                <w:color w:val="000000" w:themeColor="text1"/>
              </w:rPr>
              <w:t>Albertsons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690F36E" w14:textId="77777777" w:rsidR="00143983" w:rsidRPr="00591A3C" w:rsidRDefault="00143983" w:rsidP="00360BE7">
            <w:pPr>
              <w:contextualSpacing/>
              <w:rPr>
                <w:color w:val="000000" w:themeColor="text1"/>
              </w:rPr>
            </w:pPr>
            <w:r w:rsidRPr="00591A3C">
              <w:rPr>
                <w:color w:val="000000" w:themeColor="text1"/>
              </w:rPr>
              <w:t>Food and Drug Stores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1D79EE5"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7F7B286" w14:textId="77777777" w:rsidR="00143983" w:rsidRPr="00591A3C" w:rsidRDefault="00143983" w:rsidP="00360BE7">
            <w:pPr>
              <w:contextualSpacing/>
              <w:rPr>
                <w:color w:val="000000" w:themeColor="text1"/>
              </w:rPr>
            </w:pPr>
            <w:r w:rsidRPr="00591A3C">
              <w:rPr>
                <w:color w:val="000000" w:themeColor="text1"/>
              </w:rPr>
              <w:t>300,000</w:t>
            </w:r>
          </w:p>
        </w:tc>
      </w:tr>
      <w:tr w:rsidR="00EF1AE7" w:rsidRPr="00591A3C" w14:paraId="635F7BB0"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7333948" w14:textId="77777777" w:rsidR="00143983" w:rsidRPr="00591A3C" w:rsidRDefault="00143983" w:rsidP="00360BE7">
            <w:pPr>
              <w:rPr>
                <w:color w:val="000000" w:themeColor="text1"/>
              </w:rPr>
            </w:pPr>
            <w:r w:rsidRPr="00591A3C">
              <w:rPr>
                <w:color w:val="000000" w:themeColor="text1"/>
              </w:rPr>
              <w:t>53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3295B65" w14:textId="77777777" w:rsidR="00143983" w:rsidRPr="00591A3C" w:rsidRDefault="00143983" w:rsidP="00360BE7">
            <w:pPr>
              <w:contextualSpacing/>
              <w:rPr>
                <w:color w:val="000000" w:themeColor="text1"/>
              </w:rPr>
            </w:pPr>
            <w:r w:rsidRPr="00591A3C">
              <w:rPr>
                <w:color w:val="000000" w:themeColor="text1"/>
              </w:rPr>
              <w:t>Walt Disney</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4A3FC2B" w14:textId="77777777" w:rsidR="00143983" w:rsidRPr="00591A3C" w:rsidRDefault="00143983" w:rsidP="00360BE7">
            <w:pPr>
              <w:contextualSpacing/>
              <w:rPr>
                <w:color w:val="000000" w:themeColor="text1"/>
              </w:rPr>
            </w:pPr>
            <w:r w:rsidRPr="00591A3C">
              <w:rPr>
                <w:color w:val="000000" w:themeColor="text1"/>
              </w:rPr>
              <w:t>Entertainment</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20DEC97"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B3A3711" w14:textId="77777777" w:rsidR="00143983" w:rsidRPr="00591A3C" w:rsidRDefault="00143983" w:rsidP="00360BE7">
            <w:pPr>
              <w:contextualSpacing/>
              <w:rPr>
                <w:color w:val="000000" w:themeColor="text1"/>
              </w:rPr>
            </w:pPr>
            <w:r w:rsidRPr="00591A3C">
              <w:rPr>
                <w:color w:val="000000" w:themeColor="text1"/>
              </w:rPr>
              <w:t>171,000</w:t>
            </w:r>
          </w:p>
        </w:tc>
      </w:tr>
      <w:tr w:rsidR="00EF1AE7" w:rsidRPr="00591A3C" w14:paraId="1EE5F8A0"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118FA15" w14:textId="77777777" w:rsidR="00143983" w:rsidRPr="00591A3C" w:rsidRDefault="00143983" w:rsidP="00360BE7">
            <w:pPr>
              <w:rPr>
                <w:color w:val="000000" w:themeColor="text1"/>
              </w:rPr>
            </w:pPr>
            <w:r w:rsidRPr="00591A3C">
              <w:rPr>
                <w:color w:val="000000" w:themeColor="text1"/>
              </w:rPr>
              <w:t>54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63EEE18" w14:textId="77777777" w:rsidR="00143983" w:rsidRPr="00591A3C" w:rsidRDefault="00143983" w:rsidP="00360BE7">
            <w:pPr>
              <w:contextualSpacing/>
              <w:rPr>
                <w:color w:val="000000" w:themeColor="text1"/>
              </w:rPr>
            </w:pPr>
            <w:r w:rsidRPr="00591A3C">
              <w:rPr>
                <w:color w:val="000000" w:themeColor="text1"/>
              </w:rPr>
              <w:t>Energy Transfer</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740C8DE" w14:textId="77777777" w:rsidR="00143983" w:rsidRPr="00591A3C" w:rsidRDefault="00143983" w:rsidP="00360BE7">
            <w:pPr>
              <w:contextualSpacing/>
              <w:rPr>
                <w:color w:val="000000" w:themeColor="text1"/>
              </w:rPr>
            </w:pPr>
            <w:r w:rsidRPr="00591A3C">
              <w:rPr>
                <w:color w:val="000000" w:themeColor="text1"/>
              </w:rPr>
              <w:t>Pipelines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B669E5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AD4C067" w14:textId="77777777" w:rsidR="00143983" w:rsidRPr="00591A3C" w:rsidRDefault="00143983" w:rsidP="00360BE7">
            <w:pPr>
              <w:contextualSpacing/>
              <w:rPr>
                <w:color w:val="000000" w:themeColor="text1"/>
              </w:rPr>
            </w:pPr>
            <w:r w:rsidRPr="00591A3C">
              <w:rPr>
                <w:color w:val="000000" w:themeColor="text1"/>
              </w:rPr>
              <w:t>12,558</w:t>
            </w:r>
          </w:p>
        </w:tc>
      </w:tr>
      <w:tr w:rsidR="00EF1AE7" w:rsidRPr="00591A3C" w14:paraId="34ADA77F"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77FD75B" w14:textId="77777777" w:rsidR="00143983" w:rsidRPr="00591A3C" w:rsidRDefault="00143983" w:rsidP="00360BE7">
            <w:pPr>
              <w:rPr>
                <w:color w:val="000000" w:themeColor="text1"/>
              </w:rPr>
            </w:pPr>
            <w:r w:rsidRPr="00591A3C">
              <w:rPr>
                <w:color w:val="000000" w:themeColor="text1"/>
              </w:rPr>
              <w:t>55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E75B7F7" w14:textId="77777777" w:rsidR="00143983" w:rsidRPr="00591A3C" w:rsidRDefault="00143983" w:rsidP="00360BE7">
            <w:pPr>
              <w:contextualSpacing/>
              <w:rPr>
                <w:color w:val="000000" w:themeColor="text1"/>
              </w:rPr>
            </w:pPr>
            <w:r w:rsidRPr="00591A3C">
              <w:rPr>
                <w:color w:val="000000" w:themeColor="text1"/>
              </w:rPr>
              <w:t>Lockheed Martin</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51F6CF4" w14:textId="77777777" w:rsidR="00143983" w:rsidRPr="00591A3C" w:rsidRDefault="00143983" w:rsidP="00360BE7">
            <w:pPr>
              <w:contextualSpacing/>
              <w:rPr>
                <w:color w:val="000000" w:themeColor="text1"/>
              </w:rPr>
            </w:pPr>
            <w:r w:rsidRPr="00591A3C">
              <w:rPr>
                <w:color w:val="000000" w:themeColor="text1"/>
              </w:rPr>
              <w:t>Aerospace &amp; Defense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1A3879D"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99643A4" w14:textId="77777777" w:rsidR="00143983" w:rsidRPr="00591A3C" w:rsidRDefault="00143983" w:rsidP="00360BE7">
            <w:pPr>
              <w:contextualSpacing/>
              <w:rPr>
                <w:color w:val="000000" w:themeColor="text1"/>
              </w:rPr>
            </w:pPr>
            <w:r w:rsidRPr="00591A3C">
              <w:rPr>
                <w:color w:val="000000" w:themeColor="text1"/>
              </w:rPr>
              <w:t>114,000</w:t>
            </w:r>
          </w:p>
        </w:tc>
      </w:tr>
      <w:tr w:rsidR="00EF1AE7" w:rsidRPr="00591A3C" w14:paraId="3AAF6B13"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4FF8077" w14:textId="77777777" w:rsidR="00143983" w:rsidRPr="00591A3C" w:rsidRDefault="00143983" w:rsidP="00360BE7">
            <w:pPr>
              <w:rPr>
                <w:color w:val="000000" w:themeColor="text1"/>
              </w:rPr>
            </w:pPr>
            <w:r w:rsidRPr="00591A3C">
              <w:rPr>
                <w:color w:val="000000" w:themeColor="text1"/>
              </w:rPr>
              <w:t>56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8F01A17" w14:textId="77777777" w:rsidR="00143983" w:rsidRPr="00591A3C" w:rsidRDefault="00143983" w:rsidP="00360BE7">
            <w:pPr>
              <w:contextualSpacing/>
              <w:rPr>
                <w:color w:val="000000" w:themeColor="text1"/>
              </w:rPr>
            </w:pPr>
            <w:r w:rsidRPr="00591A3C">
              <w:rPr>
                <w:color w:val="000000" w:themeColor="text1"/>
              </w:rPr>
              <w:t>Freddie Mac</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E25BB6D" w14:textId="77777777" w:rsidR="00143983" w:rsidRPr="00591A3C" w:rsidRDefault="00143983" w:rsidP="00360BE7">
            <w:pPr>
              <w:contextualSpacing/>
              <w:rPr>
                <w:color w:val="000000" w:themeColor="text1"/>
              </w:rPr>
            </w:pPr>
            <w:r w:rsidRPr="00591A3C">
              <w:rPr>
                <w:color w:val="000000" w:themeColor="text1"/>
              </w:rPr>
              <w:t>Diversified Financials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893FA9F"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0027E2D" w14:textId="77777777" w:rsidR="00143983" w:rsidRPr="00591A3C" w:rsidRDefault="00143983" w:rsidP="00360BE7">
            <w:pPr>
              <w:contextualSpacing/>
              <w:rPr>
                <w:color w:val="000000" w:themeColor="text1"/>
              </w:rPr>
            </w:pPr>
            <w:r w:rsidRPr="00591A3C">
              <w:rPr>
                <w:color w:val="000000" w:themeColor="text1"/>
              </w:rPr>
              <w:t>7,301</w:t>
            </w:r>
          </w:p>
        </w:tc>
      </w:tr>
      <w:tr w:rsidR="00EF1AE7" w:rsidRPr="00591A3C" w14:paraId="47A7A5B4"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6AB92DD" w14:textId="77777777" w:rsidR="00143983" w:rsidRPr="00591A3C" w:rsidRDefault="00143983" w:rsidP="00360BE7">
            <w:pPr>
              <w:rPr>
                <w:color w:val="000000" w:themeColor="text1"/>
              </w:rPr>
            </w:pPr>
            <w:r w:rsidRPr="00591A3C">
              <w:rPr>
                <w:color w:val="000000" w:themeColor="text1"/>
              </w:rPr>
              <w:t>57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F2E15C2" w14:textId="77777777" w:rsidR="00143983" w:rsidRPr="00591A3C" w:rsidRDefault="00143983" w:rsidP="00360BE7">
            <w:pPr>
              <w:contextualSpacing/>
              <w:rPr>
                <w:color w:val="000000" w:themeColor="text1"/>
              </w:rPr>
            </w:pPr>
            <w:r w:rsidRPr="00591A3C">
              <w:rPr>
                <w:color w:val="000000" w:themeColor="text1"/>
              </w:rPr>
              <w:t>Goldman Sachs Group</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605757E" w14:textId="77777777" w:rsidR="00143983" w:rsidRPr="00591A3C" w:rsidRDefault="00143983" w:rsidP="00360BE7">
            <w:pPr>
              <w:contextualSpacing/>
              <w:rPr>
                <w:color w:val="000000" w:themeColor="text1"/>
              </w:rPr>
            </w:pPr>
            <w:r w:rsidRPr="00591A3C">
              <w:rPr>
                <w:color w:val="000000" w:themeColor="text1"/>
              </w:rPr>
              <w:t>Commercial Banks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A79173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27CC53E" w14:textId="77777777" w:rsidR="00143983" w:rsidRPr="00591A3C" w:rsidRDefault="00143983" w:rsidP="00360BE7">
            <w:pPr>
              <w:contextualSpacing/>
              <w:rPr>
                <w:color w:val="000000" w:themeColor="text1"/>
              </w:rPr>
            </w:pPr>
            <w:r w:rsidRPr="00591A3C">
              <w:rPr>
                <w:color w:val="000000" w:themeColor="text1"/>
              </w:rPr>
              <w:t>43,900</w:t>
            </w:r>
          </w:p>
        </w:tc>
      </w:tr>
      <w:tr w:rsidR="00EF1AE7" w:rsidRPr="00591A3C" w14:paraId="4B61E65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58CBD7D" w14:textId="77777777" w:rsidR="00143983" w:rsidRPr="00591A3C" w:rsidRDefault="00143983" w:rsidP="00360BE7">
            <w:pPr>
              <w:rPr>
                <w:color w:val="000000" w:themeColor="text1"/>
              </w:rPr>
            </w:pPr>
            <w:r w:rsidRPr="00591A3C">
              <w:rPr>
                <w:color w:val="000000" w:themeColor="text1"/>
              </w:rPr>
              <w:t>58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34E28C0" w14:textId="77777777" w:rsidR="00143983" w:rsidRPr="00591A3C" w:rsidRDefault="00143983" w:rsidP="00360BE7">
            <w:pPr>
              <w:contextualSpacing/>
              <w:rPr>
                <w:color w:val="000000" w:themeColor="text1"/>
              </w:rPr>
            </w:pPr>
            <w:r w:rsidRPr="00591A3C">
              <w:rPr>
                <w:color w:val="000000" w:themeColor="text1"/>
              </w:rPr>
              <w:t>Raytheon Technologies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87DF409" w14:textId="77777777" w:rsidR="00143983" w:rsidRPr="00591A3C" w:rsidRDefault="00143983" w:rsidP="00360BE7">
            <w:pPr>
              <w:contextualSpacing/>
              <w:rPr>
                <w:color w:val="000000" w:themeColor="text1"/>
              </w:rPr>
            </w:pPr>
            <w:r w:rsidRPr="00591A3C">
              <w:rPr>
                <w:color w:val="000000" w:themeColor="text1"/>
              </w:rPr>
              <w:t>Aerospace &amp; Defense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4307F682"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3889FA9" w14:textId="77777777" w:rsidR="00143983" w:rsidRPr="00591A3C" w:rsidRDefault="00143983" w:rsidP="00360BE7">
            <w:pPr>
              <w:contextualSpacing/>
              <w:rPr>
                <w:color w:val="000000" w:themeColor="text1"/>
              </w:rPr>
            </w:pPr>
            <w:r w:rsidRPr="00591A3C">
              <w:rPr>
                <w:color w:val="000000" w:themeColor="text1"/>
              </w:rPr>
              <w:t>174,000</w:t>
            </w:r>
          </w:p>
        </w:tc>
      </w:tr>
      <w:tr w:rsidR="00EF1AE7" w:rsidRPr="00591A3C" w14:paraId="441009AA"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5CE908B" w14:textId="77777777" w:rsidR="00143983" w:rsidRPr="00591A3C" w:rsidRDefault="00143983" w:rsidP="00360BE7">
            <w:pPr>
              <w:rPr>
                <w:color w:val="000000" w:themeColor="text1"/>
              </w:rPr>
            </w:pPr>
            <w:r w:rsidRPr="00591A3C">
              <w:rPr>
                <w:color w:val="000000" w:themeColor="text1"/>
              </w:rPr>
              <w:t>59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08BDE6A" w14:textId="77777777" w:rsidR="00143983" w:rsidRPr="00591A3C" w:rsidRDefault="00143983" w:rsidP="00360BE7">
            <w:pPr>
              <w:contextualSpacing/>
              <w:rPr>
                <w:color w:val="000000" w:themeColor="text1"/>
              </w:rPr>
            </w:pPr>
            <w:r w:rsidRPr="00591A3C">
              <w:rPr>
                <w:color w:val="000000" w:themeColor="text1"/>
              </w:rPr>
              <w:t>HP</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70E07201" w14:textId="77777777" w:rsidR="00143983" w:rsidRPr="00591A3C" w:rsidRDefault="00143983" w:rsidP="00360BE7">
            <w:pPr>
              <w:contextualSpacing/>
              <w:rPr>
                <w:color w:val="000000" w:themeColor="text1"/>
              </w:rPr>
            </w:pPr>
            <w:r w:rsidRPr="00591A3C">
              <w:rPr>
                <w:color w:val="000000" w:themeColor="text1"/>
              </w:rPr>
              <w:t>Computers, Office Equipment</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D8286F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380ECFA" w14:textId="77777777" w:rsidR="00143983" w:rsidRPr="00591A3C" w:rsidRDefault="00143983" w:rsidP="00360BE7">
            <w:pPr>
              <w:contextualSpacing/>
              <w:rPr>
                <w:color w:val="000000" w:themeColor="text1"/>
              </w:rPr>
            </w:pPr>
            <w:r w:rsidRPr="00591A3C">
              <w:rPr>
                <w:color w:val="000000" w:themeColor="text1"/>
              </w:rPr>
              <w:t>51,000</w:t>
            </w:r>
          </w:p>
        </w:tc>
      </w:tr>
      <w:tr w:rsidR="00EF1AE7" w:rsidRPr="00591A3C" w14:paraId="603C8E92"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64F863E" w14:textId="77777777" w:rsidR="00143983" w:rsidRPr="00591A3C" w:rsidRDefault="00143983" w:rsidP="00360BE7">
            <w:pPr>
              <w:rPr>
                <w:color w:val="000000" w:themeColor="text1"/>
              </w:rPr>
            </w:pPr>
            <w:r w:rsidRPr="00591A3C">
              <w:rPr>
                <w:color w:val="000000" w:themeColor="text1"/>
              </w:rPr>
              <w:t>60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3DDB6F1" w14:textId="77777777" w:rsidR="00143983" w:rsidRPr="00591A3C" w:rsidRDefault="00143983" w:rsidP="00360BE7">
            <w:pPr>
              <w:contextualSpacing/>
              <w:rPr>
                <w:color w:val="000000" w:themeColor="text1"/>
              </w:rPr>
            </w:pPr>
            <w:r w:rsidRPr="00591A3C">
              <w:rPr>
                <w:color w:val="000000" w:themeColor="text1"/>
              </w:rPr>
              <w:t>Boeing</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BBFFACB" w14:textId="77777777" w:rsidR="00143983" w:rsidRPr="00591A3C" w:rsidRDefault="00143983" w:rsidP="00360BE7">
            <w:pPr>
              <w:contextualSpacing/>
              <w:rPr>
                <w:color w:val="000000" w:themeColor="text1"/>
              </w:rPr>
            </w:pPr>
            <w:r w:rsidRPr="00591A3C">
              <w:rPr>
                <w:color w:val="000000" w:themeColor="text1"/>
              </w:rPr>
              <w:t>Aerospace &amp; Defense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F04FCE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D675534" w14:textId="77777777" w:rsidR="00143983" w:rsidRPr="00591A3C" w:rsidRDefault="00143983" w:rsidP="00360BE7">
            <w:pPr>
              <w:contextualSpacing/>
              <w:rPr>
                <w:color w:val="000000" w:themeColor="text1"/>
              </w:rPr>
            </w:pPr>
            <w:r w:rsidRPr="00591A3C">
              <w:rPr>
                <w:color w:val="000000" w:themeColor="text1"/>
              </w:rPr>
              <w:t>142,000</w:t>
            </w:r>
          </w:p>
        </w:tc>
      </w:tr>
      <w:tr w:rsidR="00EF1AE7" w:rsidRPr="00591A3C" w14:paraId="781BB0BC"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E365959" w14:textId="77777777" w:rsidR="00143983" w:rsidRPr="00591A3C" w:rsidRDefault="00143983" w:rsidP="00360BE7">
            <w:pPr>
              <w:rPr>
                <w:color w:val="000000" w:themeColor="text1"/>
              </w:rPr>
            </w:pPr>
            <w:r w:rsidRPr="00591A3C">
              <w:rPr>
                <w:color w:val="000000" w:themeColor="text1"/>
              </w:rPr>
              <w:t>61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60E6ACC" w14:textId="77777777" w:rsidR="00143983" w:rsidRPr="00591A3C" w:rsidRDefault="00143983" w:rsidP="00360BE7">
            <w:pPr>
              <w:contextualSpacing/>
              <w:rPr>
                <w:color w:val="000000" w:themeColor="text1"/>
              </w:rPr>
            </w:pPr>
            <w:r w:rsidRPr="00591A3C">
              <w:rPr>
                <w:color w:val="000000" w:themeColor="text1"/>
              </w:rPr>
              <w:t>Morgan Stanley</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223E82F" w14:textId="77777777" w:rsidR="00143983" w:rsidRPr="00591A3C" w:rsidRDefault="00143983" w:rsidP="00360BE7">
            <w:pPr>
              <w:contextualSpacing/>
              <w:rPr>
                <w:color w:val="000000" w:themeColor="text1"/>
              </w:rPr>
            </w:pPr>
            <w:r w:rsidRPr="00591A3C">
              <w:rPr>
                <w:color w:val="000000" w:themeColor="text1"/>
              </w:rPr>
              <w:t>Commercial Banks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68EFEE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6D5EE17" w14:textId="77777777" w:rsidR="00143983" w:rsidRPr="00591A3C" w:rsidRDefault="00143983" w:rsidP="00360BE7">
            <w:pPr>
              <w:contextualSpacing/>
              <w:rPr>
                <w:color w:val="000000" w:themeColor="text1"/>
              </w:rPr>
            </w:pPr>
            <w:r w:rsidRPr="00591A3C">
              <w:rPr>
                <w:color w:val="000000" w:themeColor="text1"/>
              </w:rPr>
              <w:t>74,814</w:t>
            </w:r>
          </w:p>
        </w:tc>
      </w:tr>
      <w:tr w:rsidR="00EF1AE7" w:rsidRPr="00591A3C" w14:paraId="31099283"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95807F8" w14:textId="77777777" w:rsidR="00143983" w:rsidRPr="00591A3C" w:rsidRDefault="00143983" w:rsidP="00360BE7">
            <w:pPr>
              <w:rPr>
                <w:color w:val="000000" w:themeColor="text1"/>
              </w:rPr>
            </w:pPr>
            <w:r w:rsidRPr="00591A3C">
              <w:rPr>
                <w:color w:val="000000" w:themeColor="text1"/>
              </w:rPr>
              <w:t>62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1368FAF" w14:textId="77777777" w:rsidR="00143983" w:rsidRPr="00591A3C" w:rsidRDefault="00143983" w:rsidP="00360BE7">
            <w:pPr>
              <w:contextualSpacing/>
              <w:rPr>
                <w:color w:val="000000" w:themeColor="text1"/>
              </w:rPr>
            </w:pPr>
            <w:r w:rsidRPr="00591A3C">
              <w:rPr>
                <w:color w:val="000000" w:themeColor="text1"/>
              </w:rPr>
              <w:t>HCA Healthcare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532F734" w14:textId="77777777" w:rsidR="00143983" w:rsidRPr="00591A3C" w:rsidRDefault="00143983" w:rsidP="00360BE7">
            <w:pPr>
              <w:contextualSpacing/>
              <w:rPr>
                <w:color w:val="000000" w:themeColor="text1"/>
              </w:rPr>
            </w:pPr>
            <w:r w:rsidRPr="00591A3C">
              <w:rPr>
                <w:color w:val="000000" w:themeColor="text1"/>
              </w:rPr>
              <w:t>Health Care: Medical Facilities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4F425C6F"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FE0E04C" w14:textId="77777777" w:rsidR="00143983" w:rsidRPr="00591A3C" w:rsidRDefault="00143983" w:rsidP="00360BE7">
            <w:pPr>
              <w:contextualSpacing/>
              <w:rPr>
                <w:color w:val="000000" w:themeColor="text1"/>
              </w:rPr>
            </w:pPr>
            <w:r w:rsidRPr="00591A3C">
              <w:rPr>
                <w:color w:val="000000" w:themeColor="text1"/>
              </w:rPr>
              <w:t>244,000</w:t>
            </w:r>
          </w:p>
        </w:tc>
      </w:tr>
      <w:tr w:rsidR="00EF1AE7" w:rsidRPr="00591A3C" w14:paraId="049A41EE"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7466954" w14:textId="77777777" w:rsidR="00143983" w:rsidRPr="00591A3C" w:rsidRDefault="00143983" w:rsidP="00360BE7">
            <w:pPr>
              <w:rPr>
                <w:color w:val="000000" w:themeColor="text1"/>
              </w:rPr>
            </w:pPr>
            <w:r w:rsidRPr="00591A3C">
              <w:rPr>
                <w:color w:val="000000" w:themeColor="text1"/>
              </w:rPr>
              <w:t>63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343AF21" w14:textId="77777777" w:rsidR="00143983" w:rsidRPr="00591A3C" w:rsidRDefault="00143983" w:rsidP="00360BE7">
            <w:pPr>
              <w:contextualSpacing/>
              <w:rPr>
                <w:color w:val="000000" w:themeColor="text1"/>
              </w:rPr>
            </w:pPr>
            <w:r w:rsidRPr="00591A3C">
              <w:rPr>
                <w:color w:val="000000" w:themeColor="text1"/>
              </w:rPr>
              <w:t>AbbVie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6A2693F" w14:textId="77777777" w:rsidR="00143983" w:rsidRPr="00591A3C" w:rsidRDefault="00143983" w:rsidP="00360BE7">
            <w:pPr>
              <w:contextualSpacing/>
              <w:rPr>
                <w:color w:val="000000" w:themeColor="text1"/>
              </w:rPr>
            </w:pPr>
            <w:r w:rsidRPr="00591A3C">
              <w:rPr>
                <w:color w:val="000000" w:themeColor="text1"/>
              </w:rPr>
              <w:t>Pharmaceuticals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FAC4AB5"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FBB0421" w14:textId="77777777" w:rsidR="00143983" w:rsidRPr="00591A3C" w:rsidRDefault="00143983" w:rsidP="00360BE7">
            <w:pPr>
              <w:contextualSpacing/>
              <w:rPr>
                <w:color w:val="000000" w:themeColor="text1"/>
              </w:rPr>
            </w:pPr>
            <w:r w:rsidRPr="00591A3C">
              <w:rPr>
                <w:color w:val="000000" w:themeColor="text1"/>
              </w:rPr>
              <w:t>50,000</w:t>
            </w:r>
          </w:p>
        </w:tc>
      </w:tr>
      <w:tr w:rsidR="00EF1AE7" w:rsidRPr="00591A3C" w14:paraId="0228886D"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2CDFF611" w14:textId="77777777" w:rsidR="00143983" w:rsidRPr="00591A3C" w:rsidRDefault="00143983" w:rsidP="00360BE7">
            <w:pPr>
              <w:rPr>
                <w:color w:val="000000" w:themeColor="text1"/>
              </w:rPr>
            </w:pPr>
            <w:r w:rsidRPr="00591A3C">
              <w:rPr>
                <w:color w:val="000000" w:themeColor="text1"/>
              </w:rPr>
              <w:t>64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6EFC344" w14:textId="77777777" w:rsidR="00143983" w:rsidRPr="00591A3C" w:rsidRDefault="00143983" w:rsidP="00360BE7">
            <w:pPr>
              <w:contextualSpacing/>
              <w:rPr>
                <w:color w:val="000000" w:themeColor="text1"/>
              </w:rPr>
            </w:pPr>
            <w:r w:rsidRPr="00591A3C">
              <w:rPr>
                <w:color w:val="000000" w:themeColor="text1"/>
              </w:rPr>
              <w:t>Dow</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722E06B" w14:textId="77777777" w:rsidR="00143983" w:rsidRPr="00591A3C" w:rsidRDefault="00143983" w:rsidP="00360BE7">
            <w:pPr>
              <w:contextualSpacing/>
              <w:rPr>
                <w:color w:val="000000" w:themeColor="text1"/>
              </w:rPr>
            </w:pPr>
            <w:r w:rsidRPr="00591A3C">
              <w:rPr>
                <w:color w:val="000000" w:themeColor="text1"/>
              </w:rPr>
              <w:t>Chemicals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008451B"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8500DA8" w14:textId="77777777" w:rsidR="00143983" w:rsidRPr="00591A3C" w:rsidRDefault="00143983" w:rsidP="00360BE7">
            <w:pPr>
              <w:contextualSpacing/>
              <w:rPr>
                <w:color w:val="000000" w:themeColor="text1"/>
              </w:rPr>
            </w:pPr>
            <w:r w:rsidRPr="00591A3C">
              <w:rPr>
                <w:color w:val="000000" w:themeColor="text1"/>
              </w:rPr>
              <w:t>35,700</w:t>
            </w:r>
          </w:p>
        </w:tc>
      </w:tr>
      <w:tr w:rsidR="00EF1AE7" w:rsidRPr="00591A3C" w14:paraId="0D16B10D"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8067F62" w14:textId="77777777" w:rsidR="00143983" w:rsidRPr="00591A3C" w:rsidRDefault="00143983" w:rsidP="00360BE7">
            <w:pPr>
              <w:rPr>
                <w:color w:val="000000" w:themeColor="text1"/>
              </w:rPr>
            </w:pPr>
            <w:r w:rsidRPr="00591A3C">
              <w:rPr>
                <w:color w:val="000000" w:themeColor="text1"/>
              </w:rPr>
              <w:t>65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C51BEE0" w14:textId="77777777" w:rsidR="00143983" w:rsidRPr="00591A3C" w:rsidRDefault="00143983" w:rsidP="00360BE7">
            <w:pPr>
              <w:contextualSpacing/>
              <w:rPr>
                <w:color w:val="000000" w:themeColor="text1"/>
              </w:rPr>
            </w:pPr>
            <w:r w:rsidRPr="00591A3C">
              <w:rPr>
                <w:color w:val="000000" w:themeColor="text1"/>
              </w:rPr>
              <w:t>Tesla</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71473E9" w14:textId="77777777" w:rsidR="00143983" w:rsidRPr="00591A3C" w:rsidRDefault="00143983" w:rsidP="00360BE7">
            <w:pPr>
              <w:contextualSpacing/>
              <w:rPr>
                <w:color w:val="000000" w:themeColor="text1"/>
              </w:rPr>
            </w:pPr>
            <w:r w:rsidRPr="00591A3C">
              <w:rPr>
                <w:color w:val="000000" w:themeColor="text1"/>
              </w:rPr>
              <w:t>Motor Vehicles &amp; Parts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6AF97F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966F01F" w14:textId="77777777" w:rsidR="00143983" w:rsidRPr="00591A3C" w:rsidRDefault="00143983" w:rsidP="00360BE7">
            <w:pPr>
              <w:contextualSpacing/>
              <w:rPr>
                <w:color w:val="000000" w:themeColor="text1"/>
              </w:rPr>
            </w:pPr>
            <w:r w:rsidRPr="00591A3C">
              <w:rPr>
                <w:color w:val="000000" w:themeColor="text1"/>
              </w:rPr>
              <w:t>99,290</w:t>
            </w:r>
          </w:p>
        </w:tc>
      </w:tr>
      <w:tr w:rsidR="00EF1AE7" w:rsidRPr="00591A3C" w14:paraId="11ECC5CE"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A9306C1" w14:textId="77777777" w:rsidR="00143983" w:rsidRPr="00591A3C" w:rsidRDefault="00143983" w:rsidP="00360BE7">
            <w:pPr>
              <w:rPr>
                <w:color w:val="000000" w:themeColor="text1"/>
              </w:rPr>
            </w:pPr>
            <w:r w:rsidRPr="00591A3C">
              <w:rPr>
                <w:color w:val="000000" w:themeColor="text1"/>
              </w:rPr>
              <w:t>66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576FB72" w14:textId="77777777" w:rsidR="00143983" w:rsidRPr="00591A3C" w:rsidRDefault="00143983" w:rsidP="00360BE7">
            <w:pPr>
              <w:contextualSpacing/>
              <w:rPr>
                <w:color w:val="000000" w:themeColor="text1"/>
              </w:rPr>
            </w:pPr>
            <w:r w:rsidRPr="00591A3C">
              <w:rPr>
                <w:color w:val="000000" w:themeColor="text1"/>
              </w:rPr>
              <w:t>Allstate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0991C62" w14:textId="77777777" w:rsidR="00143983" w:rsidRPr="00591A3C" w:rsidRDefault="00143983" w:rsidP="00360BE7">
            <w:pPr>
              <w:contextualSpacing/>
              <w:rPr>
                <w:color w:val="000000" w:themeColor="text1"/>
              </w:rPr>
            </w:pPr>
            <w:r w:rsidRPr="00591A3C">
              <w:rPr>
                <w:color w:val="000000" w:themeColor="text1"/>
              </w:rPr>
              <w:t>Insurance: Property and Casualty (Stock)</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CE29884"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C01F3A5" w14:textId="77777777" w:rsidR="00143983" w:rsidRPr="00591A3C" w:rsidRDefault="00143983" w:rsidP="00360BE7">
            <w:pPr>
              <w:contextualSpacing/>
              <w:rPr>
                <w:color w:val="000000" w:themeColor="text1"/>
              </w:rPr>
            </w:pPr>
            <w:r w:rsidRPr="00591A3C">
              <w:rPr>
                <w:color w:val="000000" w:themeColor="text1"/>
              </w:rPr>
              <w:t>54,500</w:t>
            </w:r>
          </w:p>
        </w:tc>
      </w:tr>
      <w:tr w:rsidR="00EF1AE7" w:rsidRPr="00591A3C" w14:paraId="48ECBA87"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36D208A" w14:textId="77777777" w:rsidR="00143983" w:rsidRPr="00591A3C" w:rsidRDefault="00143983" w:rsidP="00360BE7">
            <w:pPr>
              <w:rPr>
                <w:color w:val="000000" w:themeColor="text1"/>
              </w:rPr>
            </w:pPr>
            <w:r w:rsidRPr="00591A3C">
              <w:rPr>
                <w:color w:val="000000" w:themeColor="text1"/>
              </w:rPr>
              <w:t>67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C862A85" w14:textId="77777777" w:rsidR="00143983" w:rsidRPr="00591A3C" w:rsidRDefault="00143983" w:rsidP="00360BE7">
            <w:pPr>
              <w:contextualSpacing/>
              <w:rPr>
                <w:color w:val="000000" w:themeColor="text1"/>
              </w:rPr>
            </w:pPr>
            <w:r w:rsidRPr="00591A3C">
              <w:rPr>
                <w:color w:val="000000" w:themeColor="text1"/>
              </w:rPr>
              <w:t>AIG</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21A08BB" w14:textId="77777777" w:rsidR="00143983" w:rsidRPr="00591A3C" w:rsidRDefault="00143983" w:rsidP="00360BE7">
            <w:pPr>
              <w:contextualSpacing/>
              <w:rPr>
                <w:color w:val="000000" w:themeColor="text1"/>
              </w:rPr>
            </w:pPr>
            <w:r w:rsidRPr="00591A3C">
              <w:rPr>
                <w:color w:val="000000" w:themeColor="text1"/>
              </w:rPr>
              <w:t>Insurance: Property and Casualty (Stock)</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4BCDD4A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264325C" w14:textId="77777777" w:rsidR="00143983" w:rsidRPr="00591A3C" w:rsidRDefault="00143983" w:rsidP="00360BE7">
            <w:pPr>
              <w:contextualSpacing/>
              <w:rPr>
                <w:color w:val="000000" w:themeColor="text1"/>
              </w:rPr>
            </w:pPr>
            <w:r w:rsidRPr="00591A3C">
              <w:rPr>
                <w:color w:val="000000" w:themeColor="text1"/>
              </w:rPr>
              <w:t>36,600</w:t>
            </w:r>
          </w:p>
        </w:tc>
      </w:tr>
      <w:tr w:rsidR="00EF1AE7" w:rsidRPr="00591A3C" w14:paraId="0744DD2E"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CBCB558" w14:textId="77777777" w:rsidR="00143983" w:rsidRPr="00591A3C" w:rsidRDefault="00143983" w:rsidP="00360BE7">
            <w:pPr>
              <w:rPr>
                <w:color w:val="000000" w:themeColor="text1"/>
              </w:rPr>
            </w:pPr>
            <w:r w:rsidRPr="00591A3C">
              <w:rPr>
                <w:color w:val="000000" w:themeColor="text1"/>
              </w:rPr>
              <w:t>68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E85C4D1" w14:textId="77777777" w:rsidR="00143983" w:rsidRPr="00591A3C" w:rsidRDefault="00143983" w:rsidP="00360BE7">
            <w:pPr>
              <w:contextualSpacing/>
              <w:rPr>
                <w:color w:val="000000" w:themeColor="text1"/>
              </w:rPr>
            </w:pPr>
            <w:r w:rsidRPr="00591A3C">
              <w:rPr>
                <w:color w:val="000000" w:themeColor="text1"/>
              </w:rPr>
              <w:t>Best Buy</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CDC4337" w14:textId="77777777" w:rsidR="00143983" w:rsidRPr="00591A3C" w:rsidRDefault="00143983" w:rsidP="00360BE7">
            <w:pPr>
              <w:contextualSpacing/>
              <w:rPr>
                <w:color w:val="000000" w:themeColor="text1"/>
              </w:rPr>
            </w:pPr>
            <w:r w:rsidRPr="00591A3C">
              <w:rPr>
                <w:color w:val="000000" w:themeColor="text1"/>
              </w:rPr>
              <w:t>Specialty Retailers: Other</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90B8527"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9FFD96D" w14:textId="77777777" w:rsidR="00143983" w:rsidRPr="00591A3C" w:rsidRDefault="00143983" w:rsidP="00360BE7">
            <w:pPr>
              <w:contextualSpacing/>
              <w:rPr>
                <w:color w:val="000000" w:themeColor="text1"/>
              </w:rPr>
            </w:pPr>
            <w:r w:rsidRPr="00591A3C">
              <w:rPr>
                <w:color w:val="000000" w:themeColor="text1"/>
              </w:rPr>
              <w:t>81,375</w:t>
            </w:r>
          </w:p>
        </w:tc>
      </w:tr>
      <w:tr w:rsidR="00EF1AE7" w:rsidRPr="00591A3C" w14:paraId="182E7674"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7E5D21F" w14:textId="77777777" w:rsidR="00143983" w:rsidRPr="00591A3C" w:rsidRDefault="00143983" w:rsidP="00360BE7">
            <w:pPr>
              <w:rPr>
                <w:color w:val="000000" w:themeColor="text1"/>
              </w:rPr>
            </w:pPr>
            <w:r w:rsidRPr="00591A3C">
              <w:rPr>
                <w:color w:val="000000" w:themeColor="text1"/>
              </w:rPr>
              <w:t>69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6BAFA1B" w14:textId="034EE3AE" w:rsidR="00143983" w:rsidRPr="00591A3C" w:rsidRDefault="00143983" w:rsidP="00360BE7">
            <w:pPr>
              <w:contextualSpacing/>
              <w:rPr>
                <w:color w:val="000000" w:themeColor="text1"/>
              </w:rPr>
            </w:pPr>
            <w:r w:rsidRPr="00591A3C">
              <w:rPr>
                <w:color w:val="000000" w:themeColor="text1"/>
              </w:rPr>
              <w:t>Charter Communications</w:t>
            </w:r>
            <w:r w:rsidR="002A4416" w:rsidRPr="00591A3C">
              <w:rPr>
                <w:color w:val="000000" w:themeColor="text1"/>
              </w:rPr>
              <w:t>*</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E19A79E" w14:textId="77777777" w:rsidR="00143983" w:rsidRPr="00591A3C" w:rsidRDefault="00143983" w:rsidP="00360BE7">
            <w:pPr>
              <w:contextualSpacing/>
              <w:rPr>
                <w:color w:val="000000" w:themeColor="text1"/>
              </w:rPr>
            </w:pPr>
            <w:r w:rsidRPr="00591A3C">
              <w:rPr>
                <w:color w:val="000000" w:themeColor="text1"/>
              </w:rPr>
              <w:t>Telecommunications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94008A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898C79B" w14:textId="77777777" w:rsidR="00143983" w:rsidRPr="00591A3C" w:rsidRDefault="00143983" w:rsidP="00360BE7">
            <w:pPr>
              <w:contextualSpacing/>
              <w:rPr>
                <w:color w:val="000000" w:themeColor="text1"/>
              </w:rPr>
            </w:pPr>
            <w:r w:rsidRPr="00591A3C">
              <w:rPr>
                <w:color w:val="000000" w:themeColor="text1"/>
              </w:rPr>
              <w:t>93,700</w:t>
            </w:r>
          </w:p>
        </w:tc>
      </w:tr>
      <w:tr w:rsidR="00EF1AE7" w:rsidRPr="00591A3C" w14:paraId="036928CF"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982FE68" w14:textId="77777777" w:rsidR="00143983" w:rsidRPr="00591A3C" w:rsidRDefault="00143983" w:rsidP="00360BE7">
            <w:pPr>
              <w:rPr>
                <w:color w:val="000000" w:themeColor="text1"/>
              </w:rPr>
            </w:pPr>
            <w:r w:rsidRPr="00591A3C">
              <w:rPr>
                <w:color w:val="000000" w:themeColor="text1"/>
              </w:rPr>
              <w:t>70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166B373" w14:textId="77777777" w:rsidR="00143983" w:rsidRPr="00591A3C" w:rsidRDefault="00143983" w:rsidP="00360BE7">
            <w:pPr>
              <w:contextualSpacing/>
              <w:rPr>
                <w:color w:val="000000" w:themeColor="text1"/>
              </w:rPr>
            </w:pPr>
            <w:r w:rsidRPr="00591A3C">
              <w:rPr>
                <w:color w:val="000000" w:themeColor="text1"/>
              </w:rPr>
              <w:t>Sysco</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BFF0A30" w14:textId="77777777" w:rsidR="00143983" w:rsidRPr="00591A3C" w:rsidRDefault="00143983" w:rsidP="00360BE7">
            <w:pPr>
              <w:contextualSpacing/>
              <w:rPr>
                <w:color w:val="000000" w:themeColor="text1"/>
              </w:rPr>
            </w:pPr>
            <w:r w:rsidRPr="00591A3C">
              <w:rPr>
                <w:color w:val="000000" w:themeColor="text1"/>
              </w:rPr>
              <w:t>Wholesalers: Food and Grocery</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2368AE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17AE9D4" w14:textId="77777777" w:rsidR="00143983" w:rsidRPr="00591A3C" w:rsidRDefault="00143983" w:rsidP="00360BE7">
            <w:pPr>
              <w:contextualSpacing/>
              <w:rPr>
                <w:color w:val="000000" w:themeColor="text1"/>
              </w:rPr>
            </w:pPr>
            <w:r w:rsidRPr="00591A3C">
              <w:rPr>
                <w:color w:val="000000" w:themeColor="text1"/>
              </w:rPr>
              <w:t>57,710</w:t>
            </w:r>
          </w:p>
        </w:tc>
      </w:tr>
      <w:tr w:rsidR="00EF1AE7" w:rsidRPr="00591A3C" w14:paraId="3CC0A0E0"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44F48EA" w14:textId="77777777" w:rsidR="00143983" w:rsidRPr="00591A3C" w:rsidRDefault="00143983" w:rsidP="00360BE7">
            <w:pPr>
              <w:rPr>
                <w:color w:val="000000" w:themeColor="text1"/>
              </w:rPr>
            </w:pPr>
            <w:r w:rsidRPr="00591A3C">
              <w:rPr>
                <w:color w:val="000000" w:themeColor="text1"/>
              </w:rPr>
              <w:t>71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0AD304C" w14:textId="77777777" w:rsidR="00143983" w:rsidRPr="00591A3C" w:rsidRDefault="00143983" w:rsidP="00360BE7">
            <w:pPr>
              <w:contextualSpacing/>
              <w:rPr>
                <w:color w:val="000000" w:themeColor="text1"/>
              </w:rPr>
            </w:pPr>
            <w:r w:rsidRPr="00591A3C">
              <w:rPr>
                <w:color w:val="000000" w:themeColor="text1"/>
              </w:rPr>
              <w:t>Merck</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F228DAE" w14:textId="77777777" w:rsidR="00143983" w:rsidRPr="00591A3C" w:rsidRDefault="00143983" w:rsidP="00360BE7">
            <w:pPr>
              <w:contextualSpacing/>
              <w:rPr>
                <w:color w:val="000000" w:themeColor="text1"/>
              </w:rPr>
            </w:pPr>
            <w:r w:rsidRPr="00591A3C">
              <w:rPr>
                <w:color w:val="000000" w:themeColor="text1"/>
              </w:rPr>
              <w:t>Pharmaceuticals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BA21D4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54A4186" w14:textId="77777777" w:rsidR="00143983" w:rsidRPr="00591A3C" w:rsidRDefault="00143983" w:rsidP="00360BE7">
            <w:pPr>
              <w:contextualSpacing/>
              <w:rPr>
                <w:color w:val="000000" w:themeColor="text1"/>
              </w:rPr>
            </w:pPr>
            <w:r w:rsidRPr="00591A3C">
              <w:rPr>
                <w:color w:val="000000" w:themeColor="text1"/>
              </w:rPr>
              <w:t>67,500</w:t>
            </w:r>
          </w:p>
        </w:tc>
      </w:tr>
      <w:tr w:rsidR="00EF1AE7" w:rsidRPr="00591A3C" w14:paraId="0A2FA442"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4E87A21" w14:textId="77777777" w:rsidR="00143983" w:rsidRPr="00591A3C" w:rsidRDefault="00143983" w:rsidP="00360BE7">
            <w:pPr>
              <w:rPr>
                <w:color w:val="000000" w:themeColor="text1"/>
              </w:rPr>
            </w:pPr>
            <w:r w:rsidRPr="00591A3C">
              <w:rPr>
                <w:color w:val="000000" w:themeColor="text1"/>
              </w:rPr>
              <w:t>72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5A22C24" w14:textId="487E5EB6" w:rsidR="00143983" w:rsidRPr="00591A3C" w:rsidRDefault="00143983" w:rsidP="00360BE7">
            <w:pPr>
              <w:contextualSpacing/>
              <w:rPr>
                <w:color w:val="000000" w:themeColor="text1"/>
              </w:rPr>
            </w:pPr>
            <w:r w:rsidRPr="00591A3C">
              <w:rPr>
                <w:color w:val="000000" w:themeColor="text1"/>
              </w:rPr>
              <w:t>New York Insurance</w:t>
            </w:r>
            <w:r w:rsidR="002A4416" w:rsidRPr="00591A3C">
              <w:rPr>
                <w:color w:val="000000" w:themeColor="text1"/>
              </w:rPr>
              <w:t>*</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98426FC" w14:textId="77777777" w:rsidR="00143983" w:rsidRPr="00591A3C" w:rsidRDefault="00143983" w:rsidP="00360BE7">
            <w:pPr>
              <w:contextualSpacing/>
              <w:rPr>
                <w:color w:val="000000" w:themeColor="text1"/>
              </w:rPr>
            </w:pPr>
            <w:r w:rsidRPr="00591A3C">
              <w:rPr>
                <w:color w:val="000000" w:themeColor="text1"/>
              </w:rPr>
              <w:t>Insurance: Life, Health (Mutual)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DD87D72"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5514778" w14:textId="77777777" w:rsidR="00143983" w:rsidRPr="00591A3C" w:rsidRDefault="00143983" w:rsidP="00360BE7">
            <w:pPr>
              <w:contextualSpacing/>
              <w:rPr>
                <w:color w:val="000000" w:themeColor="text1"/>
              </w:rPr>
            </w:pPr>
            <w:r w:rsidRPr="00591A3C">
              <w:rPr>
                <w:color w:val="000000" w:themeColor="text1"/>
              </w:rPr>
              <w:t>14,344</w:t>
            </w:r>
          </w:p>
        </w:tc>
      </w:tr>
      <w:tr w:rsidR="00EF1AE7" w:rsidRPr="00591A3C" w14:paraId="2FA12AF7"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0BD2D66" w14:textId="77777777" w:rsidR="00143983" w:rsidRPr="00591A3C" w:rsidRDefault="00143983" w:rsidP="00360BE7">
            <w:pPr>
              <w:rPr>
                <w:color w:val="000000" w:themeColor="text1"/>
              </w:rPr>
            </w:pPr>
            <w:r w:rsidRPr="00591A3C">
              <w:rPr>
                <w:color w:val="000000" w:themeColor="text1"/>
              </w:rPr>
              <w:t>73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4838F73" w14:textId="77777777" w:rsidR="00143983" w:rsidRPr="00591A3C" w:rsidRDefault="00143983" w:rsidP="00360BE7">
            <w:pPr>
              <w:contextualSpacing/>
              <w:rPr>
                <w:color w:val="000000" w:themeColor="text1"/>
              </w:rPr>
            </w:pPr>
            <w:r w:rsidRPr="00591A3C">
              <w:rPr>
                <w:color w:val="000000" w:themeColor="text1"/>
              </w:rPr>
              <w:t>Caterpillar</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623101C" w14:textId="77777777" w:rsidR="00143983" w:rsidRPr="00591A3C" w:rsidRDefault="00143983" w:rsidP="00360BE7">
            <w:pPr>
              <w:contextualSpacing/>
              <w:rPr>
                <w:color w:val="000000" w:themeColor="text1"/>
              </w:rPr>
            </w:pPr>
            <w:r w:rsidRPr="00591A3C">
              <w:rPr>
                <w:color w:val="000000" w:themeColor="text1"/>
              </w:rPr>
              <w:t>Construction and Farm Machinery</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1A2DDA24"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C1653FE" w14:textId="77777777" w:rsidR="00143983" w:rsidRPr="00591A3C" w:rsidRDefault="00143983" w:rsidP="00360BE7">
            <w:pPr>
              <w:contextualSpacing/>
              <w:rPr>
                <w:color w:val="000000" w:themeColor="text1"/>
              </w:rPr>
            </w:pPr>
            <w:r w:rsidRPr="00591A3C">
              <w:rPr>
                <w:color w:val="000000" w:themeColor="text1"/>
              </w:rPr>
              <w:t>107,700</w:t>
            </w:r>
          </w:p>
        </w:tc>
      </w:tr>
      <w:tr w:rsidR="00EF1AE7" w:rsidRPr="00591A3C" w14:paraId="0F7D505F"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4FA0A97" w14:textId="77777777" w:rsidR="00143983" w:rsidRPr="00591A3C" w:rsidRDefault="00143983" w:rsidP="00360BE7">
            <w:pPr>
              <w:rPr>
                <w:color w:val="000000" w:themeColor="text1"/>
              </w:rPr>
            </w:pPr>
            <w:r w:rsidRPr="00591A3C">
              <w:rPr>
                <w:color w:val="000000" w:themeColor="text1"/>
              </w:rPr>
              <w:t>74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77519ED" w14:textId="77777777" w:rsidR="00143983" w:rsidRPr="00591A3C" w:rsidRDefault="00143983" w:rsidP="00360BE7">
            <w:pPr>
              <w:contextualSpacing/>
              <w:rPr>
                <w:color w:val="000000" w:themeColor="text1"/>
              </w:rPr>
            </w:pPr>
            <w:r w:rsidRPr="00591A3C">
              <w:rPr>
                <w:color w:val="000000" w:themeColor="text1"/>
              </w:rPr>
              <w:t>Cisco Systems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02704F20" w14:textId="77777777" w:rsidR="00143983" w:rsidRPr="00591A3C" w:rsidRDefault="00143983" w:rsidP="00360BE7">
            <w:pPr>
              <w:contextualSpacing/>
              <w:rPr>
                <w:color w:val="000000" w:themeColor="text1"/>
              </w:rPr>
            </w:pPr>
            <w:r w:rsidRPr="00591A3C">
              <w:rPr>
                <w:color w:val="000000" w:themeColor="text1"/>
              </w:rPr>
              <w:t>Network and Other Communications Equipment</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99830A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E904393" w14:textId="77777777" w:rsidR="00143983" w:rsidRPr="00591A3C" w:rsidRDefault="00143983" w:rsidP="00360BE7">
            <w:pPr>
              <w:contextualSpacing/>
              <w:rPr>
                <w:color w:val="000000" w:themeColor="text1"/>
              </w:rPr>
            </w:pPr>
            <w:r w:rsidRPr="00591A3C">
              <w:rPr>
                <w:color w:val="000000" w:themeColor="text1"/>
              </w:rPr>
              <w:t>79,500</w:t>
            </w:r>
          </w:p>
        </w:tc>
      </w:tr>
      <w:tr w:rsidR="00EF1AE7" w:rsidRPr="00591A3C" w14:paraId="5D0F9809"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5810A8D" w14:textId="77777777" w:rsidR="00143983" w:rsidRPr="00591A3C" w:rsidRDefault="00143983" w:rsidP="00360BE7">
            <w:pPr>
              <w:rPr>
                <w:color w:val="000000" w:themeColor="text1"/>
              </w:rPr>
            </w:pPr>
            <w:r w:rsidRPr="00591A3C">
              <w:rPr>
                <w:color w:val="000000" w:themeColor="text1"/>
              </w:rPr>
              <w:t>75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27EAC59" w14:textId="77777777" w:rsidR="00143983" w:rsidRPr="00591A3C" w:rsidRDefault="00143983" w:rsidP="00360BE7">
            <w:pPr>
              <w:contextualSpacing/>
              <w:rPr>
                <w:color w:val="000000" w:themeColor="text1"/>
              </w:rPr>
            </w:pPr>
            <w:r w:rsidRPr="00591A3C">
              <w:rPr>
                <w:color w:val="000000" w:themeColor="text1"/>
              </w:rPr>
              <w:t>TJX</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0A6A61A" w14:textId="77777777" w:rsidR="00143983" w:rsidRPr="00591A3C" w:rsidRDefault="00143983" w:rsidP="00360BE7">
            <w:pPr>
              <w:contextualSpacing/>
              <w:rPr>
                <w:color w:val="000000" w:themeColor="text1"/>
              </w:rPr>
            </w:pPr>
            <w:r w:rsidRPr="00591A3C">
              <w:rPr>
                <w:color w:val="000000" w:themeColor="text1"/>
              </w:rPr>
              <w:t>Specialty Retailers: Apparel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43F1021"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25AB647" w14:textId="77777777" w:rsidR="00143983" w:rsidRPr="00591A3C" w:rsidRDefault="00143983" w:rsidP="00360BE7">
            <w:pPr>
              <w:contextualSpacing/>
              <w:rPr>
                <w:color w:val="000000" w:themeColor="text1"/>
              </w:rPr>
            </w:pPr>
            <w:r w:rsidRPr="00591A3C">
              <w:rPr>
                <w:color w:val="000000" w:themeColor="text1"/>
              </w:rPr>
              <w:t>340,000</w:t>
            </w:r>
          </w:p>
        </w:tc>
      </w:tr>
      <w:tr w:rsidR="00EF1AE7" w:rsidRPr="00591A3C" w14:paraId="5012D3A7"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A486DBB" w14:textId="77777777" w:rsidR="00143983" w:rsidRPr="00591A3C" w:rsidRDefault="00143983" w:rsidP="00360BE7">
            <w:pPr>
              <w:rPr>
                <w:color w:val="000000" w:themeColor="text1"/>
              </w:rPr>
            </w:pPr>
            <w:r w:rsidRPr="00591A3C">
              <w:rPr>
                <w:color w:val="000000" w:themeColor="text1"/>
              </w:rPr>
              <w:t>76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7A67E52" w14:textId="77777777" w:rsidR="00143983" w:rsidRPr="00591A3C" w:rsidRDefault="00143983" w:rsidP="00360BE7">
            <w:pPr>
              <w:contextualSpacing/>
              <w:rPr>
                <w:color w:val="000000" w:themeColor="text1"/>
              </w:rPr>
            </w:pPr>
            <w:r w:rsidRPr="00591A3C">
              <w:rPr>
                <w:color w:val="000000" w:themeColor="text1"/>
              </w:rPr>
              <w:t>Publix Super Markets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948CC09" w14:textId="77777777" w:rsidR="00143983" w:rsidRPr="00591A3C" w:rsidRDefault="00143983" w:rsidP="00360BE7">
            <w:pPr>
              <w:contextualSpacing/>
              <w:rPr>
                <w:color w:val="000000" w:themeColor="text1"/>
              </w:rPr>
            </w:pPr>
            <w:r w:rsidRPr="00591A3C">
              <w:rPr>
                <w:color w:val="000000" w:themeColor="text1"/>
              </w:rPr>
              <w:t>Food and Drug Stores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18C82A3F"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2097679" w14:textId="77777777" w:rsidR="00143983" w:rsidRPr="00591A3C" w:rsidRDefault="00143983" w:rsidP="00360BE7">
            <w:pPr>
              <w:contextualSpacing/>
              <w:rPr>
                <w:color w:val="000000" w:themeColor="text1"/>
              </w:rPr>
            </w:pPr>
            <w:r w:rsidRPr="00591A3C">
              <w:rPr>
                <w:color w:val="000000" w:themeColor="text1"/>
              </w:rPr>
              <w:t>232,000</w:t>
            </w:r>
          </w:p>
        </w:tc>
      </w:tr>
      <w:tr w:rsidR="00EF1AE7" w:rsidRPr="00591A3C" w14:paraId="1C42D0B5"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D4E8362" w14:textId="77777777" w:rsidR="00143983" w:rsidRPr="00591A3C" w:rsidRDefault="00143983" w:rsidP="00360BE7">
            <w:pPr>
              <w:rPr>
                <w:color w:val="000000" w:themeColor="text1"/>
              </w:rPr>
            </w:pPr>
            <w:r w:rsidRPr="00591A3C">
              <w:rPr>
                <w:color w:val="000000" w:themeColor="text1"/>
              </w:rPr>
              <w:t>77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8133F03" w14:textId="77777777" w:rsidR="00143983" w:rsidRPr="00591A3C" w:rsidRDefault="00143983" w:rsidP="00360BE7">
            <w:pPr>
              <w:contextualSpacing/>
              <w:rPr>
                <w:color w:val="000000" w:themeColor="text1"/>
              </w:rPr>
            </w:pPr>
            <w:r w:rsidRPr="00591A3C">
              <w:rPr>
                <w:color w:val="000000" w:themeColor="text1"/>
              </w:rPr>
              <w:t>ConocoPhilips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5652C09" w14:textId="77777777" w:rsidR="00143983" w:rsidRPr="00591A3C" w:rsidRDefault="00143983" w:rsidP="00360BE7">
            <w:pPr>
              <w:contextualSpacing/>
              <w:rPr>
                <w:color w:val="000000" w:themeColor="text1"/>
              </w:rPr>
            </w:pPr>
            <w:r w:rsidRPr="00591A3C">
              <w:rPr>
                <w:color w:val="000000" w:themeColor="text1"/>
              </w:rPr>
              <w:t>Mining, Crude-Oil Production</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55715DC"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8EE626D" w14:textId="77777777" w:rsidR="00143983" w:rsidRPr="00591A3C" w:rsidRDefault="00143983" w:rsidP="00360BE7">
            <w:pPr>
              <w:contextualSpacing/>
              <w:rPr>
                <w:color w:val="000000" w:themeColor="text1"/>
              </w:rPr>
            </w:pPr>
            <w:r w:rsidRPr="00591A3C">
              <w:rPr>
                <w:color w:val="000000" w:themeColor="text1"/>
              </w:rPr>
              <w:t>9,900</w:t>
            </w:r>
          </w:p>
        </w:tc>
      </w:tr>
      <w:tr w:rsidR="00EF1AE7" w:rsidRPr="00591A3C" w14:paraId="3C10833E"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A4D72D0" w14:textId="77777777" w:rsidR="00143983" w:rsidRPr="00591A3C" w:rsidRDefault="00143983" w:rsidP="00360BE7">
            <w:pPr>
              <w:rPr>
                <w:color w:val="000000" w:themeColor="text1"/>
              </w:rPr>
            </w:pPr>
            <w:r w:rsidRPr="00591A3C">
              <w:rPr>
                <w:color w:val="000000" w:themeColor="text1"/>
              </w:rPr>
              <w:t>78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83A8535" w14:textId="77777777" w:rsidR="00143983" w:rsidRPr="00591A3C" w:rsidRDefault="00143983" w:rsidP="00360BE7">
            <w:pPr>
              <w:contextualSpacing/>
              <w:rPr>
                <w:color w:val="000000" w:themeColor="text1"/>
              </w:rPr>
            </w:pPr>
            <w:r w:rsidRPr="00591A3C">
              <w:rPr>
                <w:color w:val="000000" w:themeColor="text1"/>
              </w:rPr>
              <w:t>Liberty Mutual Insurance Group</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8150E75" w14:textId="77777777" w:rsidR="00143983" w:rsidRPr="00591A3C" w:rsidRDefault="00143983" w:rsidP="00360BE7">
            <w:pPr>
              <w:contextualSpacing/>
              <w:rPr>
                <w:color w:val="000000" w:themeColor="text1"/>
              </w:rPr>
            </w:pPr>
            <w:r w:rsidRPr="00591A3C">
              <w:rPr>
                <w:color w:val="000000" w:themeColor="text1"/>
              </w:rPr>
              <w:t>Insurance: Property and Casualty (Stock)</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AD86DED"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BFE0B9E" w14:textId="77777777" w:rsidR="00143983" w:rsidRPr="00591A3C" w:rsidRDefault="00143983" w:rsidP="00360BE7">
            <w:pPr>
              <w:contextualSpacing/>
              <w:rPr>
                <w:color w:val="000000" w:themeColor="text1"/>
              </w:rPr>
            </w:pPr>
            <w:r w:rsidRPr="00591A3C">
              <w:rPr>
                <w:color w:val="000000" w:themeColor="text1"/>
              </w:rPr>
              <w:t>45,000</w:t>
            </w:r>
          </w:p>
        </w:tc>
      </w:tr>
      <w:tr w:rsidR="00EF1AE7" w:rsidRPr="00591A3C" w14:paraId="14F4AE07"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087A901" w14:textId="77777777" w:rsidR="00143983" w:rsidRPr="00591A3C" w:rsidRDefault="00143983" w:rsidP="00360BE7">
            <w:pPr>
              <w:rPr>
                <w:color w:val="000000" w:themeColor="text1"/>
              </w:rPr>
            </w:pPr>
            <w:r w:rsidRPr="00591A3C">
              <w:rPr>
                <w:color w:val="000000" w:themeColor="text1"/>
              </w:rPr>
              <w:lastRenderedPageBreak/>
              <w:t>79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F6B7024" w14:textId="77777777" w:rsidR="00143983" w:rsidRPr="00591A3C" w:rsidRDefault="00143983" w:rsidP="00360BE7">
            <w:pPr>
              <w:contextualSpacing/>
              <w:rPr>
                <w:color w:val="000000" w:themeColor="text1"/>
              </w:rPr>
            </w:pPr>
            <w:r w:rsidRPr="00591A3C">
              <w:rPr>
                <w:color w:val="000000" w:themeColor="text1"/>
              </w:rPr>
              <w:t>Progressive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7B9FAAE" w14:textId="77777777" w:rsidR="00143983" w:rsidRPr="00591A3C" w:rsidRDefault="00143983" w:rsidP="00360BE7">
            <w:pPr>
              <w:contextualSpacing/>
              <w:rPr>
                <w:color w:val="000000" w:themeColor="text1"/>
              </w:rPr>
            </w:pPr>
            <w:r w:rsidRPr="00591A3C">
              <w:rPr>
                <w:color w:val="000000" w:themeColor="text1"/>
              </w:rPr>
              <w:t>Insurance: Property and Casualty (Stock)</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64D2CABD"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5B89339" w14:textId="77777777" w:rsidR="00143983" w:rsidRPr="00591A3C" w:rsidRDefault="00143983" w:rsidP="00360BE7">
            <w:pPr>
              <w:contextualSpacing/>
              <w:rPr>
                <w:color w:val="000000" w:themeColor="text1"/>
              </w:rPr>
            </w:pPr>
            <w:r w:rsidRPr="00591A3C">
              <w:rPr>
                <w:color w:val="000000" w:themeColor="text1"/>
              </w:rPr>
              <w:t>49,077</w:t>
            </w:r>
          </w:p>
        </w:tc>
      </w:tr>
      <w:tr w:rsidR="00EF1AE7" w:rsidRPr="00591A3C" w14:paraId="7EE8EC0F"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9C4FE7D" w14:textId="77777777" w:rsidR="00143983" w:rsidRPr="00591A3C" w:rsidRDefault="00143983" w:rsidP="00360BE7">
            <w:pPr>
              <w:rPr>
                <w:color w:val="000000" w:themeColor="text1"/>
              </w:rPr>
            </w:pPr>
            <w:r w:rsidRPr="00591A3C">
              <w:rPr>
                <w:color w:val="000000" w:themeColor="text1"/>
              </w:rPr>
              <w:t>80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563C0DF" w14:textId="77777777" w:rsidR="00143983" w:rsidRPr="00591A3C" w:rsidRDefault="00143983" w:rsidP="00360BE7">
            <w:pPr>
              <w:contextualSpacing/>
              <w:rPr>
                <w:color w:val="000000" w:themeColor="text1"/>
              </w:rPr>
            </w:pPr>
            <w:r w:rsidRPr="00591A3C">
              <w:rPr>
                <w:color w:val="000000" w:themeColor="text1"/>
              </w:rPr>
              <w:t>Nationwide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EEB2572" w14:textId="77777777" w:rsidR="00143983" w:rsidRPr="00591A3C" w:rsidRDefault="00143983" w:rsidP="00360BE7">
            <w:pPr>
              <w:contextualSpacing/>
              <w:rPr>
                <w:color w:val="000000" w:themeColor="text1"/>
              </w:rPr>
            </w:pPr>
            <w:r w:rsidRPr="00591A3C">
              <w:rPr>
                <w:color w:val="000000" w:themeColor="text1"/>
              </w:rPr>
              <w:t>Insurance: Property and Casualty (Mutual)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E08589C"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13C3C7B" w14:textId="77777777" w:rsidR="00143983" w:rsidRPr="00591A3C" w:rsidRDefault="00143983" w:rsidP="00360BE7">
            <w:pPr>
              <w:contextualSpacing/>
              <w:rPr>
                <w:color w:val="000000" w:themeColor="text1"/>
              </w:rPr>
            </w:pPr>
            <w:r w:rsidRPr="00591A3C">
              <w:rPr>
                <w:color w:val="000000" w:themeColor="text1"/>
              </w:rPr>
              <w:t>24,134</w:t>
            </w:r>
          </w:p>
        </w:tc>
      </w:tr>
      <w:tr w:rsidR="00EF1AE7" w:rsidRPr="00591A3C" w14:paraId="3FDD24C0"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8B4F030" w14:textId="77777777" w:rsidR="00143983" w:rsidRPr="00591A3C" w:rsidRDefault="00143983" w:rsidP="00360BE7">
            <w:pPr>
              <w:rPr>
                <w:color w:val="000000" w:themeColor="text1"/>
              </w:rPr>
            </w:pPr>
            <w:r w:rsidRPr="00591A3C">
              <w:rPr>
                <w:color w:val="000000" w:themeColor="text1"/>
              </w:rPr>
              <w:t>81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06F46AA" w14:textId="77777777" w:rsidR="00143983" w:rsidRPr="00591A3C" w:rsidRDefault="00143983" w:rsidP="00360BE7">
            <w:pPr>
              <w:contextualSpacing/>
              <w:rPr>
                <w:color w:val="000000" w:themeColor="text1"/>
              </w:rPr>
            </w:pPr>
            <w:r w:rsidRPr="00591A3C">
              <w:rPr>
                <w:color w:val="000000" w:themeColor="text1"/>
              </w:rPr>
              <w:t>Tyson Foods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7F6D0CF" w14:textId="77777777" w:rsidR="00143983" w:rsidRPr="00591A3C" w:rsidRDefault="00143983" w:rsidP="00360BE7">
            <w:pPr>
              <w:contextualSpacing/>
              <w:rPr>
                <w:color w:val="000000" w:themeColor="text1"/>
              </w:rPr>
            </w:pPr>
            <w:r w:rsidRPr="00591A3C">
              <w:rPr>
                <w:color w:val="000000" w:themeColor="text1"/>
              </w:rPr>
              <w:t>Food Production</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42B56200"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37D7ACF" w14:textId="77777777" w:rsidR="00143983" w:rsidRPr="00591A3C" w:rsidRDefault="00143983" w:rsidP="00360BE7">
            <w:pPr>
              <w:contextualSpacing/>
              <w:rPr>
                <w:color w:val="000000" w:themeColor="text1"/>
              </w:rPr>
            </w:pPr>
            <w:r w:rsidRPr="00591A3C">
              <w:rPr>
                <w:color w:val="000000" w:themeColor="text1"/>
              </w:rPr>
              <w:t>137,000</w:t>
            </w:r>
          </w:p>
        </w:tc>
      </w:tr>
      <w:tr w:rsidR="00EF1AE7" w:rsidRPr="00591A3C" w14:paraId="392BD8E4"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21D7B384" w14:textId="77777777" w:rsidR="00143983" w:rsidRPr="00591A3C" w:rsidRDefault="00143983" w:rsidP="00360BE7">
            <w:pPr>
              <w:rPr>
                <w:color w:val="000000" w:themeColor="text1"/>
              </w:rPr>
            </w:pPr>
            <w:r w:rsidRPr="00591A3C">
              <w:rPr>
                <w:color w:val="000000" w:themeColor="text1"/>
              </w:rPr>
              <w:t>82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B0E99A8" w14:textId="77777777" w:rsidR="00143983" w:rsidRPr="00591A3C" w:rsidRDefault="00143983" w:rsidP="00360BE7">
            <w:pPr>
              <w:contextualSpacing/>
              <w:rPr>
                <w:color w:val="000000" w:themeColor="text1"/>
              </w:rPr>
            </w:pPr>
            <w:r w:rsidRPr="00591A3C">
              <w:rPr>
                <w:color w:val="000000" w:themeColor="text1"/>
              </w:rPr>
              <w:t>Bristol-Myers Squibb</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A299F8B" w14:textId="77777777" w:rsidR="00143983" w:rsidRPr="00591A3C" w:rsidRDefault="00143983" w:rsidP="00360BE7">
            <w:pPr>
              <w:contextualSpacing/>
              <w:rPr>
                <w:color w:val="000000" w:themeColor="text1"/>
              </w:rPr>
            </w:pPr>
            <w:r w:rsidRPr="00591A3C">
              <w:rPr>
                <w:color w:val="000000" w:themeColor="text1"/>
              </w:rPr>
              <w:t>Pharmaceuticals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19DA655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A6ED69B" w14:textId="77777777" w:rsidR="00143983" w:rsidRPr="00591A3C" w:rsidRDefault="00143983" w:rsidP="00360BE7">
            <w:pPr>
              <w:contextualSpacing/>
              <w:rPr>
                <w:color w:val="000000" w:themeColor="text1"/>
              </w:rPr>
            </w:pPr>
            <w:r w:rsidRPr="00591A3C">
              <w:rPr>
                <w:color w:val="000000" w:themeColor="text1"/>
              </w:rPr>
              <w:t>32,200</w:t>
            </w:r>
          </w:p>
        </w:tc>
      </w:tr>
      <w:tr w:rsidR="00EF1AE7" w:rsidRPr="00591A3C" w14:paraId="16E2FBDC"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22C81D6" w14:textId="77777777" w:rsidR="00143983" w:rsidRPr="00591A3C" w:rsidRDefault="00143983" w:rsidP="00360BE7">
            <w:pPr>
              <w:rPr>
                <w:color w:val="000000" w:themeColor="text1"/>
              </w:rPr>
            </w:pPr>
            <w:r w:rsidRPr="00591A3C">
              <w:rPr>
                <w:color w:val="000000" w:themeColor="text1"/>
              </w:rPr>
              <w:t>83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07DD4DE" w14:textId="77777777" w:rsidR="00143983" w:rsidRPr="00591A3C" w:rsidRDefault="00143983" w:rsidP="00360BE7">
            <w:pPr>
              <w:contextualSpacing/>
              <w:rPr>
                <w:color w:val="000000" w:themeColor="text1"/>
              </w:rPr>
            </w:pPr>
            <w:r w:rsidRPr="00591A3C">
              <w:rPr>
                <w:color w:val="000000" w:themeColor="text1"/>
              </w:rPr>
              <w:t>Nike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65C3897" w14:textId="77777777" w:rsidR="00143983" w:rsidRPr="00591A3C" w:rsidRDefault="00143983" w:rsidP="00360BE7">
            <w:pPr>
              <w:contextualSpacing/>
              <w:rPr>
                <w:color w:val="000000" w:themeColor="text1"/>
              </w:rPr>
            </w:pPr>
            <w:r w:rsidRPr="00591A3C">
              <w:rPr>
                <w:color w:val="000000" w:themeColor="text1"/>
              </w:rPr>
              <w:t>Apparel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AF3E0EF"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908EFC3" w14:textId="77777777" w:rsidR="00143983" w:rsidRPr="00591A3C" w:rsidRDefault="00143983" w:rsidP="00360BE7">
            <w:pPr>
              <w:contextualSpacing/>
              <w:rPr>
                <w:color w:val="000000" w:themeColor="text1"/>
              </w:rPr>
            </w:pPr>
            <w:r w:rsidRPr="00591A3C">
              <w:rPr>
                <w:color w:val="000000" w:themeColor="text1"/>
              </w:rPr>
              <w:t>73,300</w:t>
            </w:r>
          </w:p>
        </w:tc>
      </w:tr>
      <w:tr w:rsidR="00EF1AE7" w:rsidRPr="00591A3C" w14:paraId="0DFD03F6"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CE4EF9B" w14:textId="77777777" w:rsidR="00143983" w:rsidRPr="00591A3C" w:rsidRDefault="00143983" w:rsidP="00360BE7">
            <w:pPr>
              <w:rPr>
                <w:color w:val="000000" w:themeColor="text1"/>
              </w:rPr>
            </w:pPr>
            <w:r w:rsidRPr="00591A3C">
              <w:rPr>
                <w:color w:val="000000" w:themeColor="text1"/>
              </w:rPr>
              <w:t>84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5C8C821" w14:textId="77777777" w:rsidR="00143983" w:rsidRPr="00591A3C" w:rsidRDefault="00143983" w:rsidP="00360BE7">
            <w:pPr>
              <w:contextualSpacing/>
              <w:rPr>
                <w:color w:val="000000" w:themeColor="text1"/>
              </w:rPr>
            </w:pPr>
            <w:r w:rsidRPr="00591A3C">
              <w:rPr>
                <w:color w:val="000000" w:themeColor="text1"/>
              </w:rPr>
              <w:t>Deere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2B26404" w14:textId="77777777" w:rsidR="00143983" w:rsidRPr="00591A3C" w:rsidRDefault="00143983" w:rsidP="00360BE7">
            <w:pPr>
              <w:contextualSpacing/>
              <w:rPr>
                <w:color w:val="000000" w:themeColor="text1"/>
              </w:rPr>
            </w:pPr>
            <w:r w:rsidRPr="00591A3C">
              <w:rPr>
                <w:color w:val="000000" w:themeColor="text1"/>
              </w:rPr>
              <w:t>Construction and Farm Machinery</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0B3D8FA"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E97BB66" w14:textId="77777777" w:rsidR="00143983" w:rsidRPr="00591A3C" w:rsidRDefault="00143983" w:rsidP="00360BE7">
            <w:pPr>
              <w:contextualSpacing/>
              <w:rPr>
                <w:color w:val="000000" w:themeColor="text1"/>
              </w:rPr>
            </w:pPr>
            <w:r w:rsidRPr="00591A3C">
              <w:rPr>
                <w:color w:val="000000" w:themeColor="text1"/>
              </w:rPr>
              <w:t>75,550</w:t>
            </w:r>
          </w:p>
        </w:tc>
      </w:tr>
      <w:tr w:rsidR="00EF1AE7" w:rsidRPr="00591A3C" w14:paraId="02F93AE2"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E8DA7EB" w14:textId="77777777" w:rsidR="00143983" w:rsidRPr="00591A3C" w:rsidRDefault="00143983" w:rsidP="00360BE7">
            <w:pPr>
              <w:rPr>
                <w:color w:val="000000" w:themeColor="text1"/>
              </w:rPr>
            </w:pPr>
            <w:r w:rsidRPr="00591A3C">
              <w:rPr>
                <w:color w:val="000000" w:themeColor="text1"/>
              </w:rPr>
              <w:t>85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5B6FBB03" w14:textId="77777777" w:rsidR="00143983" w:rsidRPr="00591A3C" w:rsidRDefault="00143983" w:rsidP="00360BE7">
            <w:pPr>
              <w:contextualSpacing/>
              <w:rPr>
                <w:color w:val="000000" w:themeColor="text1"/>
              </w:rPr>
            </w:pPr>
            <w:r w:rsidRPr="00591A3C">
              <w:rPr>
                <w:color w:val="000000" w:themeColor="text1"/>
              </w:rPr>
              <w:t>American Express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866375B" w14:textId="77777777" w:rsidR="00143983" w:rsidRPr="00591A3C" w:rsidRDefault="00143983" w:rsidP="00360BE7">
            <w:pPr>
              <w:contextualSpacing/>
              <w:rPr>
                <w:color w:val="000000" w:themeColor="text1"/>
              </w:rPr>
            </w:pPr>
            <w:r w:rsidRPr="00591A3C">
              <w:rPr>
                <w:color w:val="000000" w:themeColor="text1"/>
              </w:rPr>
              <w:t>Diversified Financials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4669306"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E231569" w14:textId="77777777" w:rsidR="00143983" w:rsidRPr="00591A3C" w:rsidRDefault="00143983" w:rsidP="00360BE7">
            <w:pPr>
              <w:contextualSpacing/>
              <w:rPr>
                <w:color w:val="000000" w:themeColor="text1"/>
              </w:rPr>
            </w:pPr>
            <w:r w:rsidRPr="00591A3C">
              <w:rPr>
                <w:color w:val="000000" w:themeColor="text1"/>
              </w:rPr>
              <w:t>64,000</w:t>
            </w:r>
          </w:p>
        </w:tc>
      </w:tr>
      <w:tr w:rsidR="00EF1AE7" w:rsidRPr="00591A3C" w14:paraId="4A352959"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2E54AC7F" w14:textId="77777777" w:rsidR="00143983" w:rsidRPr="00591A3C" w:rsidRDefault="00143983" w:rsidP="00360BE7">
            <w:pPr>
              <w:rPr>
                <w:color w:val="000000" w:themeColor="text1"/>
              </w:rPr>
            </w:pPr>
            <w:r w:rsidRPr="00591A3C">
              <w:rPr>
                <w:color w:val="000000" w:themeColor="text1"/>
              </w:rPr>
              <w:t>86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16A470E" w14:textId="77777777" w:rsidR="00143983" w:rsidRPr="00591A3C" w:rsidRDefault="00143983" w:rsidP="00360BE7">
            <w:pPr>
              <w:contextualSpacing/>
              <w:rPr>
                <w:color w:val="000000" w:themeColor="text1"/>
              </w:rPr>
            </w:pPr>
            <w:r w:rsidRPr="00591A3C">
              <w:rPr>
                <w:color w:val="000000" w:themeColor="text1"/>
              </w:rPr>
              <w:t>Abbott Laboratories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65349011" w14:textId="77777777" w:rsidR="00143983" w:rsidRPr="00591A3C" w:rsidRDefault="00143983" w:rsidP="00360BE7">
            <w:pPr>
              <w:contextualSpacing/>
              <w:rPr>
                <w:color w:val="000000" w:themeColor="text1"/>
              </w:rPr>
            </w:pPr>
            <w:r w:rsidRPr="00591A3C">
              <w:rPr>
                <w:color w:val="000000" w:themeColor="text1"/>
              </w:rPr>
              <w:t>Medical Products and Equipment</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C87CDEB"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0F38B55" w14:textId="77777777" w:rsidR="00143983" w:rsidRPr="00591A3C" w:rsidRDefault="00143983" w:rsidP="00360BE7">
            <w:pPr>
              <w:contextualSpacing/>
              <w:rPr>
                <w:color w:val="000000" w:themeColor="text1"/>
              </w:rPr>
            </w:pPr>
            <w:r w:rsidRPr="00591A3C">
              <w:rPr>
                <w:color w:val="000000" w:themeColor="text1"/>
              </w:rPr>
              <w:t>113,000</w:t>
            </w:r>
          </w:p>
        </w:tc>
      </w:tr>
      <w:tr w:rsidR="00EF1AE7" w:rsidRPr="00591A3C" w14:paraId="2328FC7B"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48023B4" w14:textId="77777777" w:rsidR="00143983" w:rsidRPr="00591A3C" w:rsidRDefault="00143983" w:rsidP="00360BE7">
            <w:pPr>
              <w:rPr>
                <w:color w:val="000000" w:themeColor="text1"/>
              </w:rPr>
            </w:pPr>
            <w:r w:rsidRPr="00591A3C">
              <w:rPr>
                <w:color w:val="000000" w:themeColor="text1"/>
              </w:rPr>
              <w:t>87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2E6B190" w14:textId="77777777" w:rsidR="00143983" w:rsidRPr="00591A3C" w:rsidRDefault="00143983" w:rsidP="00360BE7">
            <w:pPr>
              <w:contextualSpacing/>
              <w:rPr>
                <w:color w:val="000000" w:themeColor="text1"/>
              </w:rPr>
            </w:pPr>
            <w:r w:rsidRPr="00591A3C">
              <w:rPr>
                <w:color w:val="000000" w:themeColor="text1"/>
              </w:rPr>
              <w:t>StoneX Group</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736E736" w14:textId="77777777" w:rsidR="00143983" w:rsidRPr="00591A3C" w:rsidRDefault="00143983" w:rsidP="00360BE7">
            <w:pPr>
              <w:contextualSpacing/>
              <w:rPr>
                <w:color w:val="000000" w:themeColor="text1"/>
              </w:rPr>
            </w:pPr>
            <w:r w:rsidRPr="00591A3C">
              <w:rPr>
                <w:color w:val="000000" w:themeColor="text1"/>
              </w:rPr>
              <w:t>Diversified Financials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050CCDF"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6D06114" w14:textId="77777777" w:rsidR="00143983" w:rsidRPr="00591A3C" w:rsidRDefault="00143983" w:rsidP="00360BE7">
            <w:pPr>
              <w:contextualSpacing/>
              <w:rPr>
                <w:color w:val="000000" w:themeColor="text1"/>
              </w:rPr>
            </w:pPr>
            <w:r w:rsidRPr="00591A3C">
              <w:rPr>
                <w:color w:val="000000" w:themeColor="text1"/>
              </w:rPr>
              <w:t>3,242</w:t>
            </w:r>
          </w:p>
        </w:tc>
      </w:tr>
      <w:tr w:rsidR="00EF1AE7" w:rsidRPr="00591A3C" w14:paraId="00AD262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766AC7B5" w14:textId="77777777" w:rsidR="00143983" w:rsidRPr="00591A3C" w:rsidRDefault="00143983" w:rsidP="00360BE7">
            <w:pPr>
              <w:rPr>
                <w:color w:val="000000" w:themeColor="text1"/>
              </w:rPr>
            </w:pPr>
            <w:r w:rsidRPr="00591A3C">
              <w:rPr>
                <w:color w:val="000000" w:themeColor="text1"/>
              </w:rPr>
              <w:t>88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797C6077" w14:textId="77777777" w:rsidR="00143983" w:rsidRPr="00591A3C" w:rsidRDefault="00143983" w:rsidP="00360BE7">
            <w:pPr>
              <w:contextualSpacing/>
              <w:rPr>
                <w:color w:val="000000" w:themeColor="text1"/>
              </w:rPr>
            </w:pPr>
            <w:r w:rsidRPr="00591A3C">
              <w:rPr>
                <w:color w:val="000000" w:themeColor="text1"/>
              </w:rPr>
              <w:t>Plains GP Holdings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38D9CDB" w14:textId="77777777" w:rsidR="00143983" w:rsidRPr="00591A3C" w:rsidRDefault="00143983" w:rsidP="00360BE7">
            <w:pPr>
              <w:contextualSpacing/>
              <w:rPr>
                <w:color w:val="000000" w:themeColor="text1"/>
              </w:rPr>
            </w:pPr>
            <w:r w:rsidRPr="00591A3C">
              <w:rPr>
                <w:color w:val="000000" w:themeColor="text1"/>
              </w:rPr>
              <w:t>Pipelines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AC75F7D"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DA727C3" w14:textId="77777777" w:rsidR="00143983" w:rsidRPr="00591A3C" w:rsidRDefault="00143983" w:rsidP="00360BE7">
            <w:pPr>
              <w:contextualSpacing/>
              <w:rPr>
                <w:color w:val="000000" w:themeColor="text1"/>
              </w:rPr>
            </w:pPr>
            <w:r w:rsidRPr="00591A3C">
              <w:rPr>
                <w:color w:val="000000" w:themeColor="text1"/>
              </w:rPr>
              <w:t>4,100</w:t>
            </w:r>
          </w:p>
        </w:tc>
      </w:tr>
      <w:tr w:rsidR="00EF1AE7" w:rsidRPr="00591A3C" w14:paraId="2C3309CF"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0D9D767F" w14:textId="77777777" w:rsidR="00143983" w:rsidRPr="00591A3C" w:rsidRDefault="00143983" w:rsidP="00360BE7">
            <w:pPr>
              <w:rPr>
                <w:color w:val="000000" w:themeColor="text1"/>
              </w:rPr>
            </w:pPr>
            <w:r w:rsidRPr="00591A3C">
              <w:rPr>
                <w:color w:val="000000" w:themeColor="text1"/>
              </w:rPr>
              <w:t>89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6CD78ED2" w14:textId="77777777" w:rsidR="00143983" w:rsidRPr="00591A3C" w:rsidRDefault="00143983" w:rsidP="00360BE7">
            <w:pPr>
              <w:contextualSpacing/>
              <w:rPr>
                <w:color w:val="000000" w:themeColor="text1"/>
              </w:rPr>
            </w:pPr>
            <w:r w:rsidRPr="00591A3C">
              <w:rPr>
                <w:color w:val="000000" w:themeColor="text1"/>
              </w:rPr>
              <w:t>Enterprise Products Partners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48F0BD5" w14:textId="77777777" w:rsidR="00143983" w:rsidRPr="00591A3C" w:rsidRDefault="00143983" w:rsidP="00360BE7">
            <w:pPr>
              <w:contextualSpacing/>
              <w:rPr>
                <w:color w:val="000000" w:themeColor="text1"/>
              </w:rPr>
            </w:pPr>
            <w:r w:rsidRPr="00591A3C">
              <w:rPr>
                <w:color w:val="000000" w:themeColor="text1"/>
              </w:rPr>
              <w:t>Pipelines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1EC5BE13"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319B49F" w14:textId="77777777" w:rsidR="00143983" w:rsidRPr="00591A3C" w:rsidRDefault="00143983" w:rsidP="00360BE7">
            <w:pPr>
              <w:contextualSpacing/>
              <w:rPr>
                <w:color w:val="000000" w:themeColor="text1"/>
              </w:rPr>
            </w:pPr>
            <w:r w:rsidRPr="00591A3C">
              <w:rPr>
                <w:color w:val="000000" w:themeColor="text1"/>
              </w:rPr>
              <w:t>6,911</w:t>
            </w:r>
          </w:p>
        </w:tc>
      </w:tr>
      <w:tr w:rsidR="00EF1AE7" w:rsidRPr="00591A3C" w14:paraId="57B3B01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3D0C2011" w14:textId="77777777" w:rsidR="00143983" w:rsidRPr="00591A3C" w:rsidRDefault="00143983" w:rsidP="00360BE7">
            <w:pPr>
              <w:rPr>
                <w:color w:val="000000" w:themeColor="text1"/>
              </w:rPr>
            </w:pPr>
            <w:r w:rsidRPr="00591A3C">
              <w:rPr>
                <w:color w:val="000000" w:themeColor="text1"/>
              </w:rPr>
              <w:t>90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5370C29" w14:textId="77777777" w:rsidR="00143983" w:rsidRPr="00591A3C" w:rsidRDefault="00143983" w:rsidP="00360BE7">
            <w:pPr>
              <w:contextualSpacing/>
              <w:rPr>
                <w:color w:val="000000" w:themeColor="text1"/>
              </w:rPr>
            </w:pPr>
            <w:r w:rsidRPr="00591A3C">
              <w:rPr>
                <w:color w:val="000000" w:themeColor="text1"/>
              </w:rPr>
              <w:t>TIAA</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7BDA4E84" w14:textId="77777777" w:rsidR="00143983" w:rsidRPr="00591A3C" w:rsidRDefault="00143983" w:rsidP="00360BE7">
            <w:pPr>
              <w:contextualSpacing/>
              <w:rPr>
                <w:color w:val="000000" w:themeColor="text1"/>
              </w:rPr>
            </w:pPr>
            <w:r w:rsidRPr="00591A3C">
              <w:rPr>
                <w:color w:val="000000" w:themeColor="text1"/>
              </w:rPr>
              <w:t>Insurance: Property and Casualty (Mutual)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103250E"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0B12A61" w14:textId="77777777" w:rsidR="00143983" w:rsidRPr="00591A3C" w:rsidRDefault="00143983" w:rsidP="00360BE7">
            <w:pPr>
              <w:contextualSpacing/>
              <w:rPr>
                <w:color w:val="000000" w:themeColor="text1"/>
              </w:rPr>
            </w:pPr>
            <w:r w:rsidRPr="00591A3C">
              <w:rPr>
                <w:color w:val="000000" w:themeColor="text1"/>
              </w:rPr>
              <w:t>15,065</w:t>
            </w:r>
          </w:p>
        </w:tc>
      </w:tr>
      <w:tr w:rsidR="00EF1AE7" w:rsidRPr="00591A3C" w14:paraId="2050FD7F"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23775A78" w14:textId="77777777" w:rsidR="00143983" w:rsidRPr="00591A3C" w:rsidRDefault="00143983" w:rsidP="00360BE7">
            <w:pPr>
              <w:rPr>
                <w:color w:val="000000" w:themeColor="text1"/>
              </w:rPr>
            </w:pPr>
            <w:r w:rsidRPr="00591A3C">
              <w:rPr>
                <w:color w:val="000000" w:themeColor="text1"/>
              </w:rPr>
              <w:t>91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4D66797" w14:textId="77777777" w:rsidR="00143983" w:rsidRPr="00591A3C" w:rsidRDefault="00143983" w:rsidP="00360BE7">
            <w:pPr>
              <w:contextualSpacing/>
              <w:rPr>
                <w:color w:val="000000" w:themeColor="text1"/>
              </w:rPr>
            </w:pPr>
            <w:r w:rsidRPr="00591A3C">
              <w:rPr>
                <w:color w:val="000000" w:themeColor="text1"/>
              </w:rPr>
              <w:t>Oracle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2050D5F6" w14:textId="77777777" w:rsidR="00143983" w:rsidRPr="00591A3C" w:rsidRDefault="00143983" w:rsidP="00360BE7">
            <w:pPr>
              <w:contextualSpacing/>
              <w:rPr>
                <w:color w:val="000000" w:themeColor="text1"/>
              </w:rPr>
            </w:pPr>
            <w:r w:rsidRPr="00591A3C">
              <w:rPr>
                <w:color w:val="000000" w:themeColor="text1"/>
              </w:rPr>
              <w:t>Computer Software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82D0A7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2F87297" w14:textId="77777777" w:rsidR="00143983" w:rsidRPr="00591A3C" w:rsidRDefault="00143983" w:rsidP="00360BE7">
            <w:pPr>
              <w:contextualSpacing/>
              <w:rPr>
                <w:color w:val="000000" w:themeColor="text1"/>
              </w:rPr>
            </w:pPr>
            <w:r w:rsidRPr="00591A3C">
              <w:rPr>
                <w:color w:val="000000" w:themeColor="text1"/>
              </w:rPr>
              <w:t>132,000</w:t>
            </w:r>
          </w:p>
        </w:tc>
      </w:tr>
      <w:tr w:rsidR="00EF1AE7" w:rsidRPr="00591A3C" w14:paraId="59D870C1"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E19C787" w14:textId="77777777" w:rsidR="00143983" w:rsidRPr="00591A3C" w:rsidRDefault="00143983" w:rsidP="00360BE7">
            <w:pPr>
              <w:rPr>
                <w:color w:val="000000" w:themeColor="text1"/>
              </w:rPr>
            </w:pPr>
            <w:r w:rsidRPr="00591A3C">
              <w:rPr>
                <w:color w:val="000000" w:themeColor="text1"/>
              </w:rPr>
              <w:t>92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E087072" w14:textId="77777777" w:rsidR="00143983" w:rsidRPr="00591A3C" w:rsidRDefault="00143983" w:rsidP="00360BE7">
            <w:pPr>
              <w:contextualSpacing/>
              <w:rPr>
                <w:color w:val="000000" w:themeColor="text1"/>
              </w:rPr>
            </w:pPr>
            <w:r w:rsidRPr="00591A3C">
              <w:rPr>
                <w:color w:val="000000" w:themeColor="text1"/>
              </w:rPr>
              <w:t>Thermo Fisher Scientific</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4CE7631" w14:textId="77777777" w:rsidR="00143983" w:rsidRPr="00591A3C" w:rsidRDefault="00143983" w:rsidP="00360BE7">
            <w:pPr>
              <w:contextualSpacing/>
              <w:rPr>
                <w:color w:val="000000" w:themeColor="text1"/>
              </w:rPr>
            </w:pPr>
            <w:r w:rsidRPr="00591A3C">
              <w:rPr>
                <w:color w:val="000000" w:themeColor="text1"/>
              </w:rPr>
              <w:t>Scientific, Photographic and Control Equipment</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F991928"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F66E7D3" w14:textId="77777777" w:rsidR="00143983" w:rsidRPr="00591A3C" w:rsidRDefault="00143983" w:rsidP="00360BE7">
            <w:pPr>
              <w:contextualSpacing/>
              <w:rPr>
                <w:color w:val="000000" w:themeColor="text1"/>
              </w:rPr>
            </w:pPr>
            <w:r w:rsidRPr="00591A3C">
              <w:rPr>
                <w:color w:val="000000" w:themeColor="text1"/>
              </w:rPr>
              <w:t>129,000</w:t>
            </w:r>
          </w:p>
        </w:tc>
      </w:tr>
      <w:tr w:rsidR="00EF1AE7" w:rsidRPr="00591A3C" w14:paraId="7499FAE3"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F6A738E" w14:textId="77777777" w:rsidR="00143983" w:rsidRPr="00591A3C" w:rsidRDefault="00143983" w:rsidP="00360BE7">
            <w:pPr>
              <w:rPr>
                <w:color w:val="000000" w:themeColor="text1"/>
              </w:rPr>
            </w:pPr>
            <w:r w:rsidRPr="00591A3C">
              <w:rPr>
                <w:color w:val="000000" w:themeColor="text1"/>
              </w:rPr>
              <w:t>93</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1DFE774" w14:textId="77777777" w:rsidR="00143983" w:rsidRPr="00591A3C" w:rsidRDefault="00143983" w:rsidP="00360BE7">
            <w:pPr>
              <w:contextualSpacing/>
              <w:rPr>
                <w:color w:val="000000" w:themeColor="text1"/>
              </w:rPr>
            </w:pPr>
            <w:r w:rsidRPr="00591A3C">
              <w:rPr>
                <w:color w:val="000000" w:themeColor="text1"/>
              </w:rPr>
              <w:t>Coca-Cola</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55BF10F3" w14:textId="77777777" w:rsidR="00143983" w:rsidRPr="00591A3C" w:rsidRDefault="00143983" w:rsidP="00360BE7">
            <w:pPr>
              <w:contextualSpacing/>
              <w:rPr>
                <w:color w:val="000000" w:themeColor="text1"/>
              </w:rPr>
            </w:pPr>
            <w:r w:rsidRPr="00591A3C">
              <w:rPr>
                <w:color w:val="000000" w:themeColor="text1"/>
              </w:rPr>
              <w:t>Beverages</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1DFA22E1"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018DB18" w14:textId="77777777" w:rsidR="00143983" w:rsidRPr="00591A3C" w:rsidRDefault="00143983" w:rsidP="00360BE7">
            <w:pPr>
              <w:contextualSpacing/>
              <w:rPr>
                <w:color w:val="000000" w:themeColor="text1"/>
              </w:rPr>
            </w:pPr>
            <w:r w:rsidRPr="00591A3C">
              <w:rPr>
                <w:color w:val="000000" w:themeColor="text1"/>
              </w:rPr>
              <w:t>79,000</w:t>
            </w:r>
          </w:p>
        </w:tc>
      </w:tr>
      <w:tr w:rsidR="00EF1AE7" w:rsidRPr="00591A3C" w14:paraId="2FD668D6"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23AC821" w14:textId="77777777" w:rsidR="00143983" w:rsidRPr="00591A3C" w:rsidRDefault="00143983" w:rsidP="00360BE7">
            <w:pPr>
              <w:rPr>
                <w:color w:val="000000" w:themeColor="text1"/>
              </w:rPr>
            </w:pPr>
            <w:r w:rsidRPr="00591A3C">
              <w:rPr>
                <w:color w:val="000000" w:themeColor="text1"/>
              </w:rPr>
              <w:t>94</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341C88F5" w14:textId="77777777" w:rsidR="00143983" w:rsidRPr="00591A3C" w:rsidRDefault="00143983" w:rsidP="00360BE7">
            <w:pPr>
              <w:contextualSpacing/>
              <w:rPr>
                <w:color w:val="000000" w:themeColor="text1"/>
              </w:rPr>
            </w:pPr>
            <w:r w:rsidRPr="00591A3C">
              <w:rPr>
                <w:color w:val="000000" w:themeColor="text1"/>
              </w:rPr>
              <w:t>General Dynamics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5BEF938" w14:textId="77777777" w:rsidR="00143983" w:rsidRPr="00591A3C" w:rsidRDefault="00143983" w:rsidP="00360BE7">
            <w:pPr>
              <w:contextualSpacing/>
              <w:rPr>
                <w:color w:val="000000" w:themeColor="text1"/>
              </w:rPr>
            </w:pPr>
            <w:r w:rsidRPr="00591A3C">
              <w:rPr>
                <w:color w:val="000000" w:themeColor="text1"/>
              </w:rPr>
              <w:t>Aerospace &amp; Defense</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4A6BA77E"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F0577EC" w14:textId="77777777" w:rsidR="00143983" w:rsidRPr="00591A3C" w:rsidRDefault="00143983" w:rsidP="00360BE7">
            <w:pPr>
              <w:contextualSpacing/>
              <w:rPr>
                <w:color w:val="000000" w:themeColor="text1"/>
              </w:rPr>
            </w:pPr>
            <w:r w:rsidRPr="00591A3C">
              <w:rPr>
                <w:color w:val="000000" w:themeColor="text1"/>
              </w:rPr>
              <w:t>103,100</w:t>
            </w:r>
          </w:p>
        </w:tc>
      </w:tr>
      <w:tr w:rsidR="00EF1AE7" w:rsidRPr="00591A3C" w14:paraId="3EB3F478"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F8093E3" w14:textId="77777777" w:rsidR="00143983" w:rsidRPr="00591A3C" w:rsidRDefault="00143983" w:rsidP="00360BE7">
            <w:pPr>
              <w:rPr>
                <w:color w:val="000000" w:themeColor="text1"/>
              </w:rPr>
            </w:pPr>
            <w:r w:rsidRPr="00591A3C">
              <w:rPr>
                <w:color w:val="000000" w:themeColor="text1"/>
              </w:rPr>
              <w:t>95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2B64382" w14:textId="77777777" w:rsidR="00143983" w:rsidRPr="00591A3C" w:rsidRDefault="00143983" w:rsidP="00360BE7">
            <w:pPr>
              <w:contextualSpacing/>
              <w:rPr>
                <w:color w:val="000000" w:themeColor="text1"/>
              </w:rPr>
            </w:pPr>
            <w:r w:rsidRPr="00591A3C">
              <w:rPr>
                <w:color w:val="000000" w:themeColor="text1"/>
              </w:rPr>
              <w:t>CHS</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7548961C" w14:textId="77777777" w:rsidR="00143983" w:rsidRPr="00591A3C" w:rsidRDefault="00143983" w:rsidP="00360BE7">
            <w:pPr>
              <w:contextualSpacing/>
              <w:rPr>
                <w:color w:val="000000" w:themeColor="text1"/>
              </w:rPr>
            </w:pPr>
            <w:r w:rsidRPr="00591A3C">
              <w:rPr>
                <w:color w:val="000000" w:themeColor="text1"/>
              </w:rPr>
              <w:t>Food Production</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7CB39FBD"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2040156" w14:textId="77777777" w:rsidR="00143983" w:rsidRPr="00591A3C" w:rsidRDefault="00143983" w:rsidP="00360BE7">
            <w:pPr>
              <w:contextualSpacing/>
              <w:rPr>
                <w:color w:val="000000" w:themeColor="text1"/>
              </w:rPr>
            </w:pPr>
            <w:r w:rsidRPr="00591A3C">
              <w:rPr>
                <w:color w:val="000000" w:themeColor="text1"/>
              </w:rPr>
              <w:t>9,941</w:t>
            </w:r>
          </w:p>
        </w:tc>
      </w:tr>
      <w:tr w:rsidR="00EF1AE7" w:rsidRPr="00591A3C" w14:paraId="0ED2D6C3"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8B66A3A" w14:textId="77777777" w:rsidR="00143983" w:rsidRPr="00591A3C" w:rsidRDefault="00143983" w:rsidP="00360BE7">
            <w:pPr>
              <w:rPr>
                <w:color w:val="000000" w:themeColor="text1"/>
              </w:rPr>
            </w:pPr>
            <w:r w:rsidRPr="00591A3C">
              <w:rPr>
                <w:color w:val="000000" w:themeColor="text1"/>
              </w:rPr>
              <w:t>96</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915E340" w14:textId="77777777" w:rsidR="00143983" w:rsidRPr="00591A3C" w:rsidRDefault="00143983" w:rsidP="00360BE7">
            <w:pPr>
              <w:contextualSpacing/>
              <w:rPr>
                <w:color w:val="000000" w:themeColor="text1"/>
              </w:rPr>
            </w:pPr>
            <w:r w:rsidRPr="00591A3C">
              <w:rPr>
                <w:color w:val="000000" w:themeColor="text1"/>
              </w:rPr>
              <w:t>USAA</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7BBE039" w14:textId="77777777" w:rsidR="00143983" w:rsidRPr="00591A3C" w:rsidRDefault="00143983" w:rsidP="00360BE7">
            <w:pPr>
              <w:contextualSpacing/>
              <w:rPr>
                <w:color w:val="000000" w:themeColor="text1"/>
              </w:rPr>
            </w:pPr>
            <w:r w:rsidRPr="00591A3C">
              <w:rPr>
                <w:color w:val="000000" w:themeColor="text1"/>
              </w:rPr>
              <w:t>Insurance: Property and Casualty (Stock)</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D95B99C"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3FE536A" w14:textId="77777777" w:rsidR="00143983" w:rsidRPr="00591A3C" w:rsidRDefault="00143983" w:rsidP="00360BE7">
            <w:pPr>
              <w:contextualSpacing/>
              <w:rPr>
                <w:color w:val="000000" w:themeColor="text1"/>
              </w:rPr>
            </w:pPr>
            <w:r w:rsidRPr="00591A3C">
              <w:rPr>
                <w:color w:val="000000" w:themeColor="text1"/>
              </w:rPr>
              <w:t>37,335</w:t>
            </w:r>
          </w:p>
        </w:tc>
      </w:tr>
      <w:tr w:rsidR="00EF1AE7" w:rsidRPr="00591A3C" w14:paraId="3AC271FD"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4985B4BB" w14:textId="77777777" w:rsidR="00143983" w:rsidRPr="00591A3C" w:rsidRDefault="00143983" w:rsidP="00360BE7">
            <w:pPr>
              <w:rPr>
                <w:color w:val="000000" w:themeColor="text1"/>
              </w:rPr>
            </w:pPr>
            <w:r w:rsidRPr="00591A3C">
              <w:rPr>
                <w:color w:val="000000" w:themeColor="text1"/>
              </w:rPr>
              <w:t>97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2973451F" w14:textId="77777777" w:rsidR="00143983" w:rsidRPr="00591A3C" w:rsidRDefault="00143983" w:rsidP="00360BE7">
            <w:pPr>
              <w:contextualSpacing/>
              <w:rPr>
                <w:color w:val="000000" w:themeColor="text1"/>
              </w:rPr>
            </w:pPr>
            <w:r w:rsidRPr="00591A3C">
              <w:rPr>
                <w:color w:val="000000" w:themeColor="text1"/>
              </w:rPr>
              <w:t>Northwestern Mutual</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462F9246" w14:textId="77777777" w:rsidR="00143983" w:rsidRPr="00591A3C" w:rsidRDefault="00143983" w:rsidP="00360BE7">
            <w:pPr>
              <w:contextualSpacing/>
              <w:rPr>
                <w:color w:val="000000" w:themeColor="text1"/>
              </w:rPr>
            </w:pPr>
            <w:r w:rsidRPr="00591A3C">
              <w:rPr>
                <w:color w:val="000000" w:themeColor="text1"/>
              </w:rPr>
              <w:t>Insurance: Life, Health (Mutual)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2A0B635E"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1EFE21F" w14:textId="77777777" w:rsidR="00143983" w:rsidRPr="00591A3C" w:rsidRDefault="00143983" w:rsidP="00360BE7">
            <w:pPr>
              <w:contextualSpacing/>
              <w:rPr>
                <w:color w:val="000000" w:themeColor="text1"/>
              </w:rPr>
            </w:pPr>
            <w:r w:rsidRPr="00591A3C">
              <w:rPr>
                <w:color w:val="000000" w:themeColor="text1"/>
              </w:rPr>
              <w:t>7,585</w:t>
            </w:r>
          </w:p>
        </w:tc>
      </w:tr>
      <w:tr w:rsidR="00EF1AE7" w:rsidRPr="00591A3C" w14:paraId="4F6B4B29"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509BCFA0" w14:textId="77777777" w:rsidR="00143983" w:rsidRPr="00591A3C" w:rsidRDefault="00143983" w:rsidP="00360BE7">
            <w:pPr>
              <w:rPr>
                <w:color w:val="000000" w:themeColor="text1"/>
              </w:rPr>
            </w:pPr>
            <w:r w:rsidRPr="00591A3C">
              <w:rPr>
                <w:color w:val="000000" w:themeColor="text1"/>
              </w:rPr>
              <w:t>98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0479095E" w14:textId="77777777" w:rsidR="00143983" w:rsidRPr="00591A3C" w:rsidRDefault="00143983" w:rsidP="00360BE7">
            <w:pPr>
              <w:contextualSpacing/>
              <w:rPr>
                <w:color w:val="000000" w:themeColor="text1"/>
              </w:rPr>
            </w:pPr>
            <w:r w:rsidRPr="00591A3C">
              <w:rPr>
                <w:color w:val="000000" w:themeColor="text1"/>
              </w:rPr>
              <w:t>Nucor</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268FF44" w14:textId="77777777" w:rsidR="00143983" w:rsidRPr="00591A3C" w:rsidRDefault="00143983" w:rsidP="00360BE7">
            <w:pPr>
              <w:contextualSpacing/>
              <w:rPr>
                <w:color w:val="000000" w:themeColor="text1"/>
              </w:rPr>
            </w:pPr>
            <w:r w:rsidRPr="00591A3C">
              <w:rPr>
                <w:color w:val="000000" w:themeColor="text1"/>
              </w:rPr>
              <w:t>Metal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01159C50"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51A5CEA" w14:textId="77777777" w:rsidR="00143983" w:rsidRPr="00591A3C" w:rsidRDefault="00143983" w:rsidP="00360BE7">
            <w:pPr>
              <w:contextualSpacing/>
              <w:rPr>
                <w:color w:val="000000" w:themeColor="text1"/>
              </w:rPr>
            </w:pPr>
            <w:r w:rsidRPr="00591A3C">
              <w:rPr>
                <w:color w:val="000000" w:themeColor="text1"/>
              </w:rPr>
              <w:t>28,800</w:t>
            </w:r>
          </w:p>
        </w:tc>
      </w:tr>
      <w:tr w:rsidR="00EF1AE7" w:rsidRPr="00591A3C" w14:paraId="13F76DCD"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622F342E" w14:textId="77777777" w:rsidR="00143983" w:rsidRPr="00591A3C" w:rsidRDefault="00143983" w:rsidP="00360BE7">
            <w:pPr>
              <w:rPr>
                <w:color w:val="000000" w:themeColor="text1"/>
              </w:rPr>
            </w:pPr>
            <w:r w:rsidRPr="00591A3C">
              <w:rPr>
                <w:color w:val="000000" w:themeColor="text1"/>
              </w:rPr>
              <w:t>99</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47F1A76C" w14:textId="77777777" w:rsidR="00143983" w:rsidRPr="00591A3C" w:rsidRDefault="00143983" w:rsidP="00360BE7">
            <w:pPr>
              <w:contextualSpacing/>
              <w:rPr>
                <w:color w:val="000000" w:themeColor="text1"/>
              </w:rPr>
            </w:pPr>
            <w:r w:rsidRPr="00591A3C">
              <w:rPr>
                <w:color w:val="000000" w:themeColor="text1"/>
              </w:rPr>
              <w:t>Exelon</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1CB0A47E" w14:textId="77777777" w:rsidR="00143983" w:rsidRPr="00591A3C" w:rsidRDefault="00143983" w:rsidP="00360BE7">
            <w:pPr>
              <w:contextualSpacing/>
              <w:rPr>
                <w:color w:val="000000" w:themeColor="text1"/>
              </w:rPr>
            </w:pPr>
            <w:r w:rsidRPr="00591A3C">
              <w:rPr>
                <w:color w:val="000000" w:themeColor="text1"/>
              </w:rPr>
              <w:t>Utilities: Gas and Electric</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3FA32979" w14:textId="77777777" w:rsidR="00143983" w:rsidRPr="00591A3C" w:rsidRDefault="00143983" w:rsidP="00360BE7">
            <w:pPr>
              <w:contextualSpacing/>
              <w:rPr>
                <w:color w:val="000000" w:themeColor="text1"/>
              </w:rPr>
            </w:pPr>
            <w:r w:rsidRPr="00591A3C">
              <w:rPr>
                <w:color w:val="000000" w:themeColor="text1"/>
              </w:rPr>
              <w:t>Public</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17AED88" w14:textId="77777777" w:rsidR="00143983" w:rsidRPr="00591A3C" w:rsidRDefault="00143983" w:rsidP="00360BE7">
            <w:pPr>
              <w:contextualSpacing/>
              <w:rPr>
                <w:color w:val="000000" w:themeColor="text1"/>
              </w:rPr>
            </w:pPr>
            <w:r w:rsidRPr="00591A3C">
              <w:rPr>
                <w:color w:val="000000" w:themeColor="text1"/>
              </w:rPr>
              <w:t>31,518</w:t>
            </w:r>
          </w:p>
        </w:tc>
      </w:tr>
      <w:tr w:rsidR="00EF1AE7" w:rsidRPr="00591A3C" w14:paraId="7ECC6710" w14:textId="77777777" w:rsidTr="00574C9F">
        <w:tc>
          <w:tcPr>
            <w:tcW w:w="810" w:type="dxa"/>
            <w:tcBorders>
              <w:top w:val="single" w:sz="4" w:space="0" w:color="auto"/>
              <w:left w:val="single" w:sz="4" w:space="0" w:color="auto"/>
              <w:bottom w:val="single" w:sz="4" w:space="0" w:color="auto"/>
              <w:right w:val="single" w:sz="4" w:space="0" w:color="auto"/>
            </w:tcBorders>
            <w:shd w:val="clear" w:color="auto" w:fill="auto"/>
          </w:tcPr>
          <w:p w14:paraId="163BFA76" w14:textId="77777777" w:rsidR="00143983" w:rsidRPr="00591A3C" w:rsidRDefault="00143983" w:rsidP="00360BE7">
            <w:pPr>
              <w:rPr>
                <w:color w:val="000000" w:themeColor="text1"/>
              </w:rPr>
            </w:pPr>
            <w:r w:rsidRPr="00591A3C">
              <w:rPr>
                <w:color w:val="000000" w:themeColor="text1"/>
              </w:rPr>
              <w:t>100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604420F" w14:textId="77777777" w:rsidR="00143983" w:rsidRPr="00591A3C" w:rsidRDefault="00143983" w:rsidP="00360BE7">
            <w:pPr>
              <w:contextualSpacing/>
              <w:rPr>
                <w:color w:val="000000" w:themeColor="text1"/>
              </w:rPr>
            </w:pPr>
            <w:r w:rsidRPr="00591A3C">
              <w:rPr>
                <w:color w:val="000000" w:themeColor="text1"/>
              </w:rPr>
              <w:t>Massachusetts Mutual Life Insurance</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bottom"/>
          </w:tcPr>
          <w:p w14:paraId="3C66EDF9" w14:textId="77777777" w:rsidR="00143983" w:rsidRPr="00591A3C" w:rsidRDefault="00143983" w:rsidP="00360BE7">
            <w:pPr>
              <w:contextualSpacing/>
              <w:rPr>
                <w:color w:val="000000" w:themeColor="text1"/>
              </w:rPr>
            </w:pPr>
            <w:r w:rsidRPr="00591A3C">
              <w:rPr>
                <w:color w:val="000000" w:themeColor="text1"/>
              </w:rPr>
              <w:t>Insurance: Life, Health (Mutual)</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14:paraId="53C44FF5" w14:textId="77777777" w:rsidR="00143983" w:rsidRPr="00591A3C" w:rsidRDefault="00143983" w:rsidP="00360BE7">
            <w:pPr>
              <w:contextualSpacing/>
              <w:rPr>
                <w:color w:val="000000" w:themeColor="text1"/>
              </w:rPr>
            </w:pPr>
            <w:r w:rsidRPr="00591A3C">
              <w:rPr>
                <w:color w:val="000000" w:themeColor="text1"/>
              </w:rPr>
              <w:t>Private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D3C566D" w14:textId="77777777" w:rsidR="00143983" w:rsidRPr="00591A3C" w:rsidRDefault="00143983" w:rsidP="00360BE7">
            <w:pPr>
              <w:contextualSpacing/>
              <w:rPr>
                <w:color w:val="000000" w:themeColor="text1"/>
              </w:rPr>
            </w:pPr>
            <w:r w:rsidRPr="00591A3C">
              <w:rPr>
                <w:color w:val="000000" w:themeColor="text1"/>
              </w:rPr>
              <w:t>10,052</w:t>
            </w:r>
          </w:p>
        </w:tc>
      </w:tr>
    </w:tbl>
    <w:p w14:paraId="52A5EFB9" w14:textId="6E9143E0" w:rsidR="00711718" w:rsidRPr="00591A3C" w:rsidRDefault="00711718" w:rsidP="00EF1AE7">
      <w:pPr>
        <w:contextualSpacing/>
        <w:rPr>
          <w:color w:val="000000" w:themeColor="text1"/>
        </w:rPr>
      </w:pPr>
    </w:p>
    <w:p w14:paraId="3562A563" w14:textId="1FE38B81" w:rsidR="007C734B" w:rsidRPr="00591A3C" w:rsidRDefault="002A4416" w:rsidP="00EF1AE7">
      <w:pPr>
        <w:rPr>
          <w:color w:val="000000" w:themeColor="text1"/>
        </w:rPr>
        <w:sectPr w:rsidR="007C734B" w:rsidRPr="00591A3C" w:rsidSect="005873EA">
          <w:headerReference w:type="first" r:id="rId31"/>
          <w:pgSz w:w="15840" w:h="12240" w:orient="landscape"/>
          <w:pgMar w:top="1440" w:right="1440" w:bottom="1440" w:left="1440" w:header="720" w:footer="720" w:gutter="0"/>
          <w:cols w:space="720"/>
          <w:titlePg/>
          <w:docGrid w:linePitch="360"/>
        </w:sectPr>
      </w:pPr>
      <w:r w:rsidRPr="00591A3C">
        <w:rPr>
          <w:i/>
          <w:iCs/>
          <w:color w:val="000000" w:themeColor="text1"/>
        </w:rPr>
        <w:t>Note</w:t>
      </w:r>
      <w:r w:rsidRPr="00591A3C">
        <w:rPr>
          <w:color w:val="000000" w:themeColor="text1"/>
        </w:rPr>
        <w:t xml:space="preserve">: companies with * was not included in the analysis due to </w:t>
      </w:r>
      <w:r w:rsidR="00B50278" w:rsidRPr="00591A3C">
        <w:rPr>
          <w:color w:val="000000" w:themeColor="text1"/>
        </w:rPr>
        <w:t>insufficiency</w:t>
      </w:r>
      <w:r w:rsidRPr="00591A3C">
        <w:rPr>
          <w:color w:val="000000" w:themeColor="text1"/>
        </w:rPr>
        <w:t xml:space="preserve"> of Glassdoor page </w:t>
      </w:r>
    </w:p>
    <w:p w14:paraId="6C198AA3" w14:textId="77777777" w:rsidR="00E16C09" w:rsidRDefault="00E16C09" w:rsidP="00FF33E7">
      <w:pPr>
        <w:pStyle w:val="Heading1"/>
      </w:pPr>
      <w:bookmarkStart w:id="43" w:name="_Toc120818199"/>
      <w:bookmarkStart w:id="44" w:name="_Toc120819866"/>
      <w:bookmarkStart w:id="45" w:name="_Toc120820477"/>
      <w:bookmarkStart w:id="46" w:name="_Toc120820716"/>
    </w:p>
    <w:p w14:paraId="3EEE5057" w14:textId="5FAF88A2" w:rsidR="00143983" w:rsidRPr="00591A3C" w:rsidRDefault="00143983" w:rsidP="00FF33E7">
      <w:pPr>
        <w:pStyle w:val="Heading1"/>
      </w:pPr>
      <w:r w:rsidRPr="00591A3C">
        <w:lastRenderedPageBreak/>
        <w:t>TABLE 2</w:t>
      </w:r>
      <w:bookmarkEnd w:id="43"/>
      <w:bookmarkEnd w:id="44"/>
      <w:bookmarkEnd w:id="45"/>
      <w:bookmarkEnd w:id="46"/>
    </w:p>
    <w:p w14:paraId="578CE701" w14:textId="73862C66" w:rsidR="00143983" w:rsidRPr="00591A3C" w:rsidRDefault="00143983" w:rsidP="001C1A00">
      <w:pPr>
        <w:spacing w:line="480" w:lineRule="auto"/>
        <w:contextualSpacing/>
        <w:rPr>
          <w:b/>
          <w:bCs/>
          <w:i/>
          <w:iCs/>
          <w:color w:val="000000" w:themeColor="text1"/>
        </w:rPr>
      </w:pPr>
      <w:bookmarkStart w:id="47" w:name="_Toc120818200"/>
      <w:r w:rsidRPr="00591A3C">
        <w:rPr>
          <w:b/>
          <w:bCs/>
          <w:i/>
          <w:iCs/>
          <w:color w:val="000000" w:themeColor="text1"/>
        </w:rPr>
        <w:t>CSR and Corporate Website Variables</w:t>
      </w:r>
      <w:bookmarkEnd w:id="47"/>
    </w:p>
    <w:tbl>
      <w:tblPr>
        <w:tblStyle w:val="TableGrid"/>
        <w:tblW w:w="12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gridCol w:w="2928"/>
      </w:tblGrid>
      <w:tr w:rsidR="005E6943" w:rsidRPr="00591A3C" w14:paraId="5B4E45AA" w14:textId="77777777" w:rsidTr="00574C9F">
        <w:trPr>
          <w:trHeight w:val="605"/>
        </w:trPr>
        <w:tc>
          <w:tcPr>
            <w:tcW w:w="3134" w:type="dxa"/>
            <w:tcBorders>
              <w:top w:val="single" w:sz="4" w:space="0" w:color="auto"/>
              <w:bottom w:val="single" w:sz="4" w:space="0" w:color="auto"/>
            </w:tcBorders>
          </w:tcPr>
          <w:p w14:paraId="5387038E" w14:textId="4F3A0C63" w:rsidR="005E6943" w:rsidRPr="00591A3C" w:rsidRDefault="005E6943" w:rsidP="00EF1AE7">
            <w:pPr>
              <w:contextualSpacing/>
              <w:jc w:val="center"/>
              <w:rPr>
                <w:color w:val="000000" w:themeColor="text1"/>
              </w:rPr>
            </w:pPr>
            <w:r w:rsidRPr="00591A3C">
              <w:rPr>
                <w:color w:val="000000" w:themeColor="text1"/>
              </w:rPr>
              <w:t>Cultural Environment Variables</w:t>
            </w:r>
          </w:p>
        </w:tc>
        <w:tc>
          <w:tcPr>
            <w:tcW w:w="3134" w:type="dxa"/>
            <w:tcBorders>
              <w:top w:val="single" w:sz="4" w:space="0" w:color="auto"/>
              <w:bottom w:val="single" w:sz="4" w:space="0" w:color="auto"/>
            </w:tcBorders>
          </w:tcPr>
          <w:p w14:paraId="7129FB22" w14:textId="48B379A8" w:rsidR="005E6943" w:rsidRPr="00591A3C" w:rsidRDefault="005E6943" w:rsidP="00EF1AE7">
            <w:pPr>
              <w:contextualSpacing/>
              <w:jc w:val="center"/>
              <w:rPr>
                <w:color w:val="000000" w:themeColor="text1"/>
              </w:rPr>
            </w:pPr>
            <w:r w:rsidRPr="00591A3C">
              <w:rPr>
                <w:color w:val="000000" w:themeColor="text1"/>
              </w:rPr>
              <w:t>Academic Definitions</w:t>
            </w:r>
          </w:p>
        </w:tc>
        <w:tc>
          <w:tcPr>
            <w:tcW w:w="3134" w:type="dxa"/>
            <w:tcBorders>
              <w:top w:val="single" w:sz="4" w:space="0" w:color="auto"/>
              <w:bottom w:val="single" w:sz="4" w:space="0" w:color="auto"/>
            </w:tcBorders>
          </w:tcPr>
          <w:p w14:paraId="7DA03187" w14:textId="325B3C6D" w:rsidR="005E6943" w:rsidRPr="00591A3C" w:rsidRDefault="005E6943" w:rsidP="00EF1AE7">
            <w:pPr>
              <w:contextualSpacing/>
              <w:jc w:val="center"/>
              <w:rPr>
                <w:color w:val="000000" w:themeColor="text1"/>
              </w:rPr>
            </w:pPr>
            <w:r w:rsidRPr="00591A3C">
              <w:rPr>
                <w:color w:val="000000" w:themeColor="text1"/>
              </w:rPr>
              <w:t>Operational Definitions</w:t>
            </w:r>
          </w:p>
        </w:tc>
        <w:tc>
          <w:tcPr>
            <w:tcW w:w="2928" w:type="dxa"/>
            <w:tcBorders>
              <w:top w:val="single" w:sz="4" w:space="0" w:color="auto"/>
              <w:bottom w:val="single" w:sz="4" w:space="0" w:color="auto"/>
            </w:tcBorders>
          </w:tcPr>
          <w:p w14:paraId="05990B2C" w14:textId="77777777" w:rsidR="005E6943" w:rsidRPr="00591A3C" w:rsidRDefault="005E6943" w:rsidP="00EF1AE7">
            <w:pPr>
              <w:contextualSpacing/>
              <w:jc w:val="center"/>
              <w:rPr>
                <w:color w:val="000000" w:themeColor="text1"/>
              </w:rPr>
            </w:pPr>
            <w:r w:rsidRPr="00591A3C">
              <w:rPr>
                <w:color w:val="000000" w:themeColor="text1"/>
              </w:rPr>
              <w:t>Examples</w:t>
            </w:r>
          </w:p>
        </w:tc>
      </w:tr>
      <w:tr w:rsidR="005E6943" w:rsidRPr="00591A3C" w14:paraId="35BD79DE"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4" w:type="dxa"/>
          </w:tcPr>
          <w:p w14:paraId="0CB48668" w14:textId="77777777" w:rsidR="005E6943" w:rsidRPr="00591A3C" w:rsidRDefault="005E6943" w:rsidP="005E6943">
            <w:pPr>
              <w:rPr>
                <w:color w:val="000000" w:themeColor="text1"/>
              </w:rPr>
            </w:pPr>
            <w:r w:rsidRPr="00591A3C">
              <w:rPr>
                <w:color w:val="000000" w:themeColor="text1"/>
              </w:rPr>
              <w:t>Leadership Initiatives</w:t>
            </w:r>
          </w:p>
          <w:p w14:paraId="04950CB1" w14:textId="77777777" w:rsidR="005E6943" w:rsidRPr="00591A3C" w:rsidRDefault="005E6943" w:rsidP="005E6943">
            <w:pPr>
              <w:rPr>
                <w:color w:val="000000" w:themeColor="text1"/>
              </w:rPr>
            </w:pPr>
          </w:p>
          <w:p w14:paraId="65148BA9" w14:textId="34C24798" w:rsidR="005E6943" w:rsidRPr="00591A3C" w:rsidRDefault="005E6943" w:rsidP="005E6943">
            <w:pPr>
              <w:rPr>
                <w:color w:val="000000" w:themeColor="text1"/>
              </w:rPr>
            </w:pPr>
            <w:r w:rsidRPr="00591A3C">
              <w:rPr>
                <w:color w:val="000000" w:themeColor="text1"/>
              </w:rPr>
              <w:t xml:space="preserve">Keywords: </w:t>
            </w:r>
            <w:r w:rsidR="002552DC">
              <w:rPr>
                <w:color w:val="000000" w:themeColor="text1"/>
              </w:rPr>
              <w:t>L</w:t>
            </w:r>
            <w:r w:rsidRPr="00591A3C">
              <w:rPr>
                <w:color w:val="000000" w:themeColor="text1"/>
              </w:rPr>
              <w:t>eadership training, diverse leadership, leadership development, leadership development programs, transformational leadership, organizational leadership, and inclusive leadership</w:t>
            </w:r>
          </w:p>
        </w:tc>
        <w:tc>
          <w:tcPr>
            <w:tcW w:w="3134" w:type="dxa"/>
          </w:tcPr>
          <w:p w14:paraId="3DE30066" w14:textId="431D4AC1" w:rsidR="005E6943" w:rsidRPr="00591A3C" w:rsidRDefault="005E6943" w:rsidP="005E6943">
            <w:pPr>
              <w:rPr>
                <w:color w:val="000000" w:themeColor="text1"/>
              </w:rPr>
            </w:pPr>
            <w:r w:rsidRPr="00591A3C">
              <w:rPr>
                <w:color w:val="000000" w:themeColor="text1"/>
              </w:rPr>
              <w:t>“can motivate superior employee task an</w:t>
            </w:r>
            <w:r w:rsidR="002552DC">
              <w:rPr>
                <w:color w:val="000000" w:themeColor="text1"/>
              </w:rPr>
              <w:t xml:space="preserve">d </w:t>
            </w:r>
            <w:r w:rsidRPr="00591A3C">
              <w:rPr>
                <w:color w:val="000000" w:themeColor="text1"/>
              </w:rPr>
              <w:t>performance by creating a positive vision of the organization's future, empowering employees, and placing importance on their needs" (Inness, Turner, Barling &amp; Stride, 2010, para. 6).</w:t>
            </w:r>
          </w:p>
        </w:tc>
        <w:tc>
          <w:tcPr>
            <w:tcW w:w="3134" w:type="dxa"/>
          </w:tcPr>
          <w:p w14:paraId="603EB66C" w14:textId="729449E0" w:rsidR="005E6943" w:rsidRPr="00591A3C" w:rsidRDefault="005E6943" w:rsidP="005E6943">
            <w:pPr>
              <w:rPr>
                <w:color w:val="000000" w:themeColor="text1"/>
              </w:rPr>
            </w:pPr>
            <w:r w:rsidRPr="00591A3C">
              <w:rPr>
                <w:color w:val="000000" w:themeColor="text1"/>
              </w:rPr>
              <w:t>If the CSR report or corporate website mentions anything related to leadership importance in the workplace. This definition includes but is not limited to leadership development, leadership training, diverse and inclusive leadership programs, supportive leaders in place to empower employees, promoting from within, and leaders that align the goals of the company with the goals of the employees.</w:t>
            </w:r>
          </w:p>
        </w:tc>
        <w:tc>
          <w:tcPr>
            <w:tcW w:w="2928" w:type="dxa"/>
          </w:tcPr>
          <w:p w14:paraId="60E939E1" w14:textId="77777777" w:rsidR="005E6943" w:rsidRPr="00591A3C" w:rsidRDefault="005E6943" w:rsidP="005E6943">
            <w:pPr>
              <w:rPr>
                <w:color w:val="000000" w:themeColor="text1"/>
              </w:rPr>
            </w:pPr>
            <w:r w:rsidRPr="00591A3C">
              <w:rPr>
                <w:color w:val="000000" w:themeColor="text1"/>
              </w:rPr>
              <w:t xml:space="preserve">#12 We are also committed to elevating the next set of diverse leaders and have set aspirational goals to increase gender equality in our leadership pipeline </w:t>
            </w:r>
          </w:p>
          <w:p w14:paraId="6E5E551C" w14:textId="77777777" w:rsidR="005E6943" w:rsidRPr="00591A3C" w:rsidRDefault="005E6943" w:rsidP="005E6943">
            <w:pPr>
              <w:rPr>
                <w:color w:val="000000" w:themeColor="text1"/>
              </w:rPr>
            </w:pPr>
            <w:r w:rsidRPr="00591A3C">
              <w:rPr>
                <w:color w:val="000000" w:themeColor="text1"/>
              </w:rPr>
              <w:t>#2 continually improve our workplace experience, empowering individuals to voice concerns and have them directly addressed by leadership</w:t>
            </w:r>
          </w:p>
          <w:p w14:paraId="33F41459" w14:textId="77777777" w:rsidR="005E6943" w:rsidRPr="00591A3C" w:rsidRDefault="005E6943" w:rsidP="005E6943">
            <w:pPr>
              <w:jc w:val="center"/>
              <w:rPr>
                <w:color w:val="000000" w:themeColor="text1"/>
              </w:rPr>
            </w:pPr>
          </w:p>
        </w:tc>
      </w:tr>
      <w:tr w:rsidR="005E6943" w:rsidRPr="00591A3C" w14:paraId="63A30083"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4" w:type="dxa"/>
          </w:tcPr>
          <w:p w14:paraId="40F903D4" w14:textId="77777777" w:rsidR="005E6943" w:rsidRPr="00591A3C" w:rsidRDefault="005E6943" w:rsidP="005E6943">
            <w:pPr>
              <w:rPr>
                <w:color w:val="000000" w:themeColor="text1"/>
              </w:rPr>
            </w:pPr>
            <w:r w:rsidRPr="00591A3C">
              <w:rPr>
                <w:color w:val="000000" w:themeColor="text1"/>
              </w:rPr>
              <w:t>Total Rewards</w:t>
            </w:r>
          </w:p>
          <w:p w14:paraId="2C14AF1D" w14:textId="77777777" w:rsidR="005E6943" w:rsidRPr="00591A3C" w:rsidRDefault="005E6943" w:rsidP="005E6943">
            <w:pPr>
              <w:rPr>
                <w:color w:val="000000" w:themeColor="text1"/>
              </w:rPr>
            </w:pPr>
          </w:p>
          <w:p w14:paraId="308EAFDF" w14:textId="17D96724" w:rsidR="005E6943" w:rsidRPr="00591A3C" w:rsidRDefault="005E6943" w:rsidP="005E6943">
            <w:pPr>
              <w:rPr>
                <w:color w:val="000000" w:themeColor="text1"/>
              </w:rPr>
            </w:pPr>
            <w:r w:rsidRPr="00591A3C">
              <w:rPr>
                <w:color w:val="000000" w:themeColor="text1"/>
              </w:rPr>
              <w:t xml:space="preserve">Keywords: </w:t>
            </w:r>
            <w:r w:rsidR="002552DC">
              <w:rPr>
                <w:color w:val="000000" w:themeColor="text1"/>
              </w:rPr>
              <w:t>C</w:t>
            </w:r>
            <w:r w:rsidRPr="00591A3C">
              <w:rPr>
                <w:color w:val="000000" w:themeColor="text1"/>
              </w:rPr>
              <w:t>ompensation, wages, benefits, employee health, wellbeing and employee wellness</w:t>
            </w:r>
          </w:p>
        </w:tc>
        <w:tc>
          <w:tcPr>
            <w:tcW w:w="3134" w:type="dxa"/>
          </w:tcPr>
          <w:p w14:paraId="4FD0FB50" w14:textId="50DE88F1" w:rsidR="005E6943" w:rsidRPr="00591A3C" w:rsidRDefault="005E6943" w:rsidP="005E6943">
            <w:pPr>
              <w:rPr>
                <w:color w:val="000000" w:themeColor="text1"/>
              </w:rPr>
            </w:pPr>
            <w:r w:rsidRPr="00591A3C">
              <w:rPr>
                <w:color w:val="000000" w:themeColor="text1"/>
              </w:rPr>
              <w:t>“any form of compensation provided by the organization other than wages or salaries that are paid for in whole or in part by the employer" (SoonYew, LaiKuan, Zaliha &amp; Kamaruzamanp, 2008, 147).</w:t>
            </w:r>
          </w:p>
        </w:tc>
        <w:tc>
          <w:tcPr>
            <w:tcW w:w="3134" w:type="dxa"/>
          </w:tcPr>
          <w:p w14:paraId="6CFDCAA9" w14:textId="489323CB" w:rsidR="005E6943" w:rsidRPr="00591A3C" w:rsidRDefault="005E6943" w:rsidP="005E6943">
            <w:pPr>
              <w:rPr>
                <w:color w:val="000000" w:themeColor="text1"/>
              </w:rPr>
            </w:pPr>
            <w:r w:rsidRPr="00591A3C">
              <w:rPr>
                <w:color w:val="000000" w:themeColor="text1"/>
              </w:rPr>
              <w:t xml:space="preserve">If the CSR report or corporate website mentions anything related to components of total rewards packages, including, compensation and wages, health benefits, health and wellness programs, work-life balance initiatives, workplace flexibility, PTO, and financial wellness programs. </w:t>
            </w:r>
          </w:p>
        </w:tc>
        <w:tc>
          <w:tcPr>
            <w:tcW w:w="2928" w:type="dxa"/>
          </w:tcPr>
          <w:p w14:paraId="5F54AEA0" w14:textId="77777777" w:rsidR="005E6943" w:rsidRPr="00591A3C" w:rsidRDefault="005E6943" w:rsidP="005E6943">
            <w:pPr>
              <w:rPr>
                <w:color w:val="000000" w:themeColor="text1"/>
              </w:rPr>
            </w:pPr>
            <w:r w:rsidRPr="00591A3C">
              <w:rPr>
                <w:color w:val="000000" w:themeColor="text1"/>
              </w:rPr>
              <w:t xml:space="preserve">#12 We are committed to fairness in pay and opportunity for all of our employees. </w:t>
            </w:r>
          </w:p>
          <w:p w14:paraId="4EBC2C6E" w14:textId="77777777" w:rsidR="005E6943" w:rsidRPr="00591A3C" w:rsidRDefault="005E6943" w:rsidP="005E6943">
            <w:pPr>
              <w:rPr>
                <w:color w:val="000000" w:themeColor="text1"/>
              </w:rPr>
            </w:pPr>
            <w:r w:rsidRPr="00591A3C">
              <w:rPr>
                <w:color w:val="000000" w:themeColor="text1"/>
              </w:rPr>
              <w:t>#2 offering competitive starting wages in locations around the world, and continues with benefits, support, and opportunities to help employees</w:t>
            </w:r>
          </w:p>
          <w:p w14:paraId="24015EEA" w14:textId="77777777" w:rsidR="005E6943" w:rsidRPr="00591A3C" w:rsidRDefault="005E6943" w:rsidP="005E6943">
            <w:pPr>
              <w:rPr>
                <w:color w:val="000000" w:themeColor="text1"/>
              </w:rPr>
            </w:pPr>
            <w:r w:rsidRPr="00591A3C">
              <w:rPr>
                <w:color w:val="000000" w:themeColor="text1"/>
              </w:rPr>
              <w:t xml:space="preserve">#24 Promoting employee health and well-being, </w:t>
            </w:r>
            <w:r w:rsidRPr="00591A3C">
              <w:rPr>
                <w:color w:val="000000" w:themeColor="text1"/>
              </w:rPr>
              <w:lastRenderedPageBreak/>
              <w:t>particularly through employee benefits</w:t>
            </w:r>
          </w:p>
        </w:tc>
      </w:tr>
      <w:tr w:rsidR="005E6943" w:rsidRPr="00591A3C" w14:paraId="744E5F96"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4" w:type="dxa"/>
          </w:tcPr>
          <w:p w14:paraId="44D36BB6" w14:textId="77777777" w:rsidR="005E6943" w:rsidRPr="00591A3C" w:rsidRDefault="005E6943" w:rsidP="005E6943">
            <w:pPr>
              <w:rPr>
                <w:color w:val="000000" w:themeColor="text1"/>
              </w:rPr>
            </w:pPr>
            <w:r w:rsidRPr="00591A3C">
              <w:rPr>
                <w:color w:val="000000" w:themeColor="text1"/>
              </w:rPr>
              <w:lastRenderedPageBreak/>
              <w:t>Diversity and Inclusion</w:t>
            </w:r>
          </w:p>
          <w:p w14:paraId="7DD7F01E" w14:textId="77777777" w:rsidR="005E6943" w:rsidRPr="00591A3C" w:rsidRDefault="005E6943" w:rsidP="005E6943">
            <w:pPr>
              <w:rPr>
                <w:color w:val="000000" w:themeColor="text1"/>
              </w:rPr>
            </w:pPr>
          </w:p>
          <w:p w14:paraId="6023A848" w14:textId="13A39A34" w:rsidR="005E6943" w:rsidRPr="00591A3C" w:rsidRDefault="005E6943" w:rsidP="005E6943">
            <w:pPr>
              <w:rPr>
                <w:color w:val="000000" w:themeColor="text1"/>
              </w:rPr>
            </w:pPr>
            <w:r w:rsidRPr="00591A3C">
              <w:rPr>
                <w:color w:val="000000" w:themeColor="text1"/>
              </w:rPr>
              <w:t xml:space="preserve">Keywords: </w:t>
            </w:r>
            <w:r w:rsidR="002552DC">
              <w:rPr>
                <w:color w:val="000000" w:themeColor="text1"/>
              </w:rPr>
              <w:t>W</w:t>
            </w:r>
            <w:r w:rsidRPr="00591A3C">
              <w:rPr>
                <w:color w:val="000000" w:themeColor="text1"/>
              </w:rPr>
              <w:t>orkforce diversity, inclusion, inclusive, welcoming environment, belonging, sense of belonging</w:t>
            </w:r>
          </w:p>
        </w:tc>
        <w:tc>
          <w:tcPr>
            <w:tcW w:w="3134" w:type="dxa"/>
          </w:tcPr>
          <w:p w14:paraId="285D7D3B" w14:textId="77777777" w:rsidR="005E6943" w:rsidRPr="00591A3C" w:rsidRDefault="005E6943" w:rsidP="005E6943">
            <w:pPr>
              <w:rPr>
                <w:color w:val="000000" w:themeColor="text1"/>
              </w:rPr>
            </w:pPr>
            <w:r w:rsidRPr="00591A3C">
              <w:rPr>
                <w:color w:val="000000" w:themeColor="text1"/>
              </w:rPr>
              <w:t>"refers to the way individuals are included in networks and in decision-making processes" (Jonsen, Point, Kelan &amp; Grieble, 2021, para. 1).</w:t>
            </w:r>
          </w:p>
          <w:p w14:paraId="5CA491E2" w14:textId="77777777" w:rsidR="005E6943" w:rsidRPr="00591A3C" w:rsidRDefault="005E6943" w:rsidP="005E6943">
            <w:pPr>
              <w:rPr>
                <w:color w:val="000000" w:themeColor="text1"/>
              </w:rPr>
            </w:pPr>
          </w:p>
        </w:tc>
        <w:tc>
          <w:tcPr>
            <w:tcW w:w="3134" w:type="dxa"/>
          </w:tcPr>
          <w:p w14:paraId="52FBB5E3" w14:textId="2A280716" w:rsidR="005E6943" w:rsidRPr="00591A3C" w:rsidRDefault="005E6943" w:rsidP="005E6943">
            <w:pPr>
              <w:rPr>
                <w:color w:val="000000" w:themeColor="text1"/>
              </w:rPr>
            </w:pPr>
            <w:r w:rsidRPr="00591A3C">
              <w:rPr>
                <w:color w:val="000000" w:themeColor="text1"/>
              </w:rPr>
              <w:t>If the CSR report or corporate website mentions anything related to diversity and inclusion efforts such as promoting equity pay, diverse leadership initiatives, and diverse hiring processes. Acknowledging and appreciating different values, perspectives, and backgrounds is also considered.</w:t>
            </w:r>
          </w:p>
        </w:tc>
        <w:tc>
          <w:tcPr>
            <w:tcW w:w="2928" w:type="dxa"/>
          </w:tcPr>
          <w:p w14:paraId="1D7D963D" w14:textId="77777777" w:rsidR="005E6943" w:rsidRPr="00591A3C" w:rsidRDefault="005E6943" w:rsidP="005E6943">
            <w:pPr>
              <w:rPr>
                <w:color w:val="000000" w:themeColor="text1"/>
              </w:rPr>
            </w:pPr>
            <w:r w:rsidRPr="00591A3C">
              <w:rPr>
                <w:color w:val="000000" w:themeColor="text1"/>
              </w:rPr>
              <w:t>#12 Championing a diverse and inclusive workplace improves our ability to innovate and create solutions that resonate with all customers, partners and communities</w:t>
            </w:r>
          </w:p>
          <w:p w14:paraId="75F974A7" w14:textId="77777777" w:rsidR="005E6943" w:rsidRPr="00591A3C" w:rsidRDefault="005E6943" w:rsidP="005E6943">
            <w:pPr>
              <w:rPr>
                <w:color w:val="000000" w:themeColor="text1"/>
              </w:rPr>
            </w:pPr>
            <w:r w:rsidRPr="00591A3C">
              <w:rPr>
                <w:color w:val="000000" w:themeColor="text1"/>
              </w:rPr>
              <w:t>#2 we continued to make progress on our diversity goals</w:t>
            </w:r>
          </w:p>
          <w:p w14:paraId="7DFD2A58" w14:textId="77777777" w:rsidR="005E6943" w:rsidRPr="00591A3C" w:rsidRDefault="005E6943" w:rsidP="005E6943">
            <w:pPr>
              <w:rPr>
                <w:color w:val="000000" w:themeColor="text1"/>
              </w:rPr>
            </w:pPr>
            <w:r w:rsidRPr="00591A3C">
              <w:rPr>
                <w:color w:val="000000" w:themeColor="text1"/>
              </w:rPr>
              <w:t xml:space="preserve">#24 Creating an engaging and inclusive culture by providing equal opportunities </w:t>
            </w:r>
          </w:p>
        </w:tc>
      </w:tr>
      <w:tr w:rsidR="005E6943" w:rsidRPr="00591A3C" w14:paraId="4E877484"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4" w:type="dxa"/>
          </w:tcPr>
          <w:p w14:paraId="7DB5F3CD" w14:textId="77777777" w:rsidR="005E6943" w:rsidRPr="00591A3C" w:rsidRDefault="005E6943" w:rsidP="005E6943">
            <w:pPr>
              <w:rPr>
                <w:color w:val="000000" w:themeColor="text1"/>
              </w:rPr>
            </w:pPr>
            <w:r w:rsidRPr="00591A3C">
              <w:rPr>
                <w:color w:val="000000" w:themeColor="text1"/>
              </w:rPr>
              <w:t xml:space="preserve">Employee Engagement, Empowerment, and Motivation </w:t>
            </w:r>
          </w:p>
          <w:p w14:paraId="4856F87B" w14:textId="77777777" w:rsidR="005E6943" w:rsidRPr="00591A3C" w:rsidRDefault="005E6943" w:rsidP="005E6943">
            <w:pPr>
              <w:rPr>
                <w:color w:val="000000" w:themeColor="text1"/>
              </w:rPr>
            </w:pPr>
          </w:p>
        </w:tc>
        <w:tc>
          <w:tcPr>
            <w:tcW w:w="3134" w:type="dxa"/>
          </w:tcPr>
          <w:p w14:paraId="5A02D044" w14:textId="2DA443AA" w:rsidR="005E6943" w:rsidRPr="00591A3C" w:rsidRDefault="005E6943" w:rsidP="005E6943">
            <w:pPr>
              <w:rPr>
                <w:color w:val="000000" w:themeColor="text1"/>
              </w:rPr>
            </w:pPr>
            <w:r w:rsidRPr="00591A3C">
              <w:rPr>
                <w:color w:val="000000" w:themeColor="text1"/>
              </w:rPr>
              <w:t>"Employee motivation is considered as a force that drives the employees toward attaining specific goals and objectives of the organization" (Shahzadi, Javed, Pirzada, Nasreen &amp; Khanam, 2014, p. 159).</w:t>
            </w:r>
          </w:p>
        </w:tc>
        <w:tc>
          <w:tcPr>
            <w:tcW w:w="3134" w:type="dxa"/>
          </w:tcPr>
          <w:p w14:paraId="4B876E02" w14:textId="307D8277" w:rsidR="005E6943" w:rsidRPr="00591A3C" w:rsidRDefault="005E6943" w:rsidP="005E6943">
            <w:pPr>
              <w:rPr>
                <w:color w:val="000000" w:themeColor="text1"/>
              </w:rPr>
            </w:pPr>
            <w:r w:rsidRPr="00591A3C">
              <w:rPr>
                <w:color w:val="000000" w:themeColor="text1"/>
              </w:rPr>
              <w:t xml:space="preserve">If the CSR report or corporate website mentions anything related to organizational employee engagement strategies to keep their employees invested and motivated to perform their job duties. Key words to consider are employee engagement strategies, workplace empowerment, and employee motivation. </w:t>
            </w:r>
          </w:p>
        </w:tc>
        <w:tc>
          <w:tcPr>
            <w:tcW w:w="2928" w:type="dxa"/>
          </w:tcPr>
          <w:p w14:paraId="25942F13" w14:textId="77777777" w:rsidR="005E6943" w:rsidRPr="00591A3C" w:rsidRDefault="005E6943" w:rsidP="005E6943">
            <w:pPr>
              <w:rPr>
                <w:color w:val="000000" w:themeColor="text1"/>
              </w:rPr>
            </w:pPr>
            <w:r w:rsidRPr="00591A3C">
              <w:rPr>
                <w:color w:val="000000" w:themeColor="text1"/>
              </w:rPr>
              <w:t>#12 we empower employees to be responsible corporate citizens and support the dignity of workers across our value chain</w:t>
            </w:r>
          </w:p>
          <w:p w14:paraId="40DEB868" w14:textId="77777777" w:rsidR="005E6943" w:rsidRPr="00591A3C" w:rsidRDefault="005E6943" w:rsidP="005E6943">
            <w:pPr>
              <w:rPr>
                <w:color w:val="000000" w:themeColor="text1"/>
              </w:rPr>
            </w:pPr>
            <w:r w:rsidRPr="00591A3C">
              <w:rPr>
                <w:color w:val="000000" w:themeColor="text1"/>
              </w:rPr>
              <w:t>#2 employee engagement is fundamental to our success</w:t>
            </w:r>
          </w:p>
          <w:p w14:paraId="3B5532B7" w14:textId="77777777" w:rsidR="005E6943" w:rsidRPr="00591A3C" w:rsidRDefault="005E6943" w:rsidP="005E6943">
            <w:pPr>
              <w:rPr>
                <w:color w:val="000000" w:themeColor="text1"/>
              </w:rPr>
            </w:pPr>
          </w:p>
        </w:tc>
      </w:tr>
      <w:tr w:rsidR="005E6943" w:rsidRPr="00591A3C" w14:paraId="0B948243"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4" w:type="dxa"/>
          </w:tcPr>
          <w:p w14:paraId="3D8DC438" w14:textId="77777777" w:rsidR="005E6943" w:rsidRPr="00591A3C" w:rsidRDefault="005E6943" w:rsidP="005E6943">
            <w:pPr>
              <w:rPr>
                <w:color w:val="000000" w:themeColor="text1"/>
              </w:rPr>
            </w:pPr>
            <w:r w:rsidRPr="00591A3C">
              <w:rPr>
                <w:color w:val="000000" w:themeColor="text1"/>
              </w:rPr>
              <w:t>Organizational Culture</w:t>
            </w:r>
          </w:p>
          <w:p w14:paraId="02AD7123" w14:textId="77777777" w:rsidR="005E6943" w:rsidRPr="00591A3C" w:rsidRDefault="005E6943" w:rsidP="005E6943">
            <w:pPr>
              <w:rPr>
                <w:color w:val="000000" w:themeColor="text1"/>
              </w:rPr>
            </w:pPr>
          </w:p>
        </w:tc>
        <w:tc>
          <w:tcPr>
            <w:tcW w:w="3134" w:type="dxa"/>
          </w:tcPr>
          <w:p w14:paraId="5192EC32" w14:textId="59E0D9EA" w:rsidR="005E6943" w:rsidRPr="00591A3C" w:rsidRDefault="005E6943" w:rsidP="005E6943">
            <w:pPr>
              <w:rPr>
                <w:color w:val="000000" w:themeColor="text1"/>
              </w:rPr>
            </w:pPr>
            <w:r w:rsidRPr="00591A3C">
              <w:rPr>
                <w:color w:val="000000" w:themeColor="text1"/>
              </w:rPr>
              <w:t xml:space="preserve">"Workplace culture refers to conditions that collectively influence the work atmosphere. These can include policies, norms, and </w:t>
            </w:r>
            <w:r w:rsidRPr="00591A3C">
              <w:rPr>
                <w:color w:val="000000" w:themeColor="text1"/>
              </w:rPr>
              <w:lastRenderedPageBreak/>
              <w:t>unwritten standards for behavior" (Blessinger &amp; Hrycaj, 2013, para. 1).</w:t>
            </w:r>
          </w:p>
        </w:tc>
        <w:tc>
          <w:tcPr>
            <w:tcW w:w="3134" w:type="dxa"/>
          </w:tcPr>
          <w:p w14:paraId="52DA088E" w14:textId="38FCB405" w:rsidR="005E6943" w:rsidRPr="00591A3C" w:rsidRDefault="005E6943" w:rsidP="005E6943">
            <w:pPr>
              <w:rPr>
                <w:color w:val="000000" w:themeColor="text1"/>
              </w:rPr>
            </w:pPr>
            <w:r w:rsidRPr="00591A3C">
              <w:rPr>
                <w:color w:val="000000" w:themeColor="text1"/>
              </w:rPr>
              <w:lastRenderedPageBreak/>
              <w:t xml:space="preserve">If the CSR report or corporate website mentions anything related to a company's vision, values, and expectations to improve employee morale, </w:t>
            </w:r>
            <w:r w:rsidRPr="00591A3C">
              <w:rPr>
                <w:color w:val="000000" w:themeColor="text1"/>
              </w:rPr>
              <w:lastRenderedPageBreak/>
              <w:t xml:space="preserve">organizational integrity, and happiness and productivity in the workplace. </w:t>
            </w:r>
          </w:p>
        </w:tc>
        <w:tc>
          <w:tcPr>
            <w:tcW w:w="2928" w:type="dxa"/>
          </w:tcPr>
          <w:p w14:paraId="11871C50" w14:textId="77777777" w:rsidR="005E6943" w:rsidRPr="00591A3C" w:rsidRDefault="005E6943" w:rsidP="005E6943">
            <w:pPr>
              <w:rPr>
                <w:color w:val="000000" w:themeColor="text1"/>
              </w:rPr>
            </w:pPr>
            <w:r w:rsidRPr="00591A3C">
              <w:rPr>
                <w:color w:val="000000" w:themeColor="text1"/>
              </w:rPr>
              <w:lastRenderedPageBreak/>
              <w:t xml:space="preserve">#12 Cigna actively builds an inclusive culture that is powerfully diverse, strives for equity and values </w:t>
            </w:r>
            <w:r w:rsidRPr="00591A3C">
              <w:rPr>
                <w:color w:val="000000" w:themeColor="text1"/>
              </w:rPr>
              <w:lastRenderedPageBreak/>
              <w:t xml:space="preserve">unique differences and talents. </w:t>
            </w:r>
          </w:p>
          <w:p w14:paraId="0755E2B0" w14:textId="77777777" w:rsidR="005E6943" w:rsidRPr="00591A3C" w:rsidRDefault="005E6943" w:rsidP="005E6943">
            <w:pPr>
              <w:rPr>
                <w:color w:val="000000" w:themeColor="text1"/>
              </w:rPr>
            </w:pPr>
            <w:r w:rsidRPr="00591A3C">
              <w:rPr>
                <w:color w:val="000000" w:themeColor="text1"/>
              </w:rPr>
              <w:t>#2 Our culture is built around solving seemingly impossible problems, which is why we take a different, more hands-on approach than most</w:t>
            </w:r>
          </w:p>
          <w:p w14:paraId="04E62134" w14:textId="77777777" w:rsidR="005E6943" w:rsidRPr="00591A3C" w:rsidRDefault="005E6943" w:rsidP="005E6943">
            <w:pPr>
              <w:rPr>
                <w:color w:val="000000" w:themeColor="text1"/>
              </w:rPr>
            </w:pPr>
            <w:r w:rsidRPr="00591A3C">
              <w:rPr>
                <w:color w:val="000000" w:themeColor="text1"/>
              </w:rPr>
              <w:t>#24 At Verizon, we are defined by our values: integrity, respect, performance excellence, accountability and social responsibility</w:t>
            </w:r>
          </w:p>
        </w:tc>
      </w:tr>
      <w:tr w:rsidR="00863451" w:rsidRPr="00591A3C" w14:paraId="55D2730B"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4" w:type="dxa"/>
          </w:tcPr>
          <w:p w14:paraId="44C2AC5B" w14:textId="77777777" w:rsidR="00863451" w:rsidRPr="00591A3C" w:rsidRDefault="00863451" w:rsidP="005E6943">
            <w:pPr>
              <w:rPr>
                <w:color w:val="000000" w:themeColor="text1"/>
              </w:rPr>
            </w:pPr>
            <w:r w:rsidRPr="00591A3C">
              <w:rPr>
                <w:color w:val="000000" w:themeColor="text1"/>
              </w:rPr>
              <w:lastRenderedPageBreak/>
              <w:t xml:space="preserve">Work-Life Balance Initiatives </w:t>
            </w:r>
          </w:p>
          <w:p w14:paraId="7B5B0003" w14:textId="77777777" w:rsidR="00863451" w:rsidRPr="00591A3C" w:rsidRDefault="00863451" w:rsidP="005E6943">
            <w:pPr>
              <w:rPr>
                <w:color w:val="000000" w:themeColor="text1"/>
              </w:rPr>
            </w:pPr>
          </w:p>
          <w:p w14:paraId="6D1C74F0" w14:textId="77777777" w:rsidR="00863451" w:rsidRPr="00591A3C" w:rsidRDefault="00863451" w:rsidP="005E6943">
            <w:pPr>
              <w:rPr>
                <w:color w:val="000000" w:themeColor="text1"/>
              </w:rPr>
            </w:pPr>
          </w:p>
          <w:p w14:paraId="1EBD3E64" w14:textId="77777777" w:rsidR="00863451" w:rsidRPr="00591A3C" w:rsidRDefault="00863451" w:rsidP="005E6943">
            <w:pPr>
              <w:rPr>
                <w:color w:val="000000" w:themeColor="text1"/>
              </w:rPr>
            </w:pPr>
          </w:p>
        </w:tc>
        <w:tc>
          <w:tcPr>
            <w:tcW w:w="3134" w:type="dxa"/>
          </w:tcPr>
          <w:p w14:paraId="11C45D42" w14:textId="784E6B4C" w:rsidR="00863451" w:rsidRPr="00591A3C" w:rsidRDefault="00863451" w:rsidP="005E6943">
            <w:pPr>
              <w:rPr>
                <w:color w:val="000000" w:themeColor="text1"/>
              </w:rPr>
            </w:pPr>
            <w:r w:rsidRPr="00591A3C">
              <w:rPr>
                <w:color w:val="000000" w:themeColor="text1"/>
              </w:rPr>
              <w:t>"Deliberate organizational changes—in policies, practices, or the target culture—to reduce work–family conflict and/or support employees’ lives outside of work” (Thomas, 2014, para. 5).</w:t>
            </w:r>
          </w:p>
        </w:tc>
        <w:tc>
          <w:tcPr>
            <w:tcW w:w="3134" w:type="dxa"/>
          </w:tcPr>
          <w:p w14:paraId="5D0F3E6B" w14:textId="4139B816" w:rsidR="00863451" w:rsidRPr="00591A3C" w:rsidRDefault="00863451" w:rsidP="005E6943">
            <w:pPr>
              <w:rPr>
                <w:color w:val="000000" w:themeColor="text1"/>
              </w:rPr>
            </w:pPr>
            <w:r w:rsidRPr="00591A3C">
              <w:rPr>
                <w:color w:val="000000" w:themeColor="text1"/>
              </w:rPr>
              <w:t>If the CSR report or corporate website mentions anything related to the company's actions and processes to ensure the workplace demands do not over prioritize the employees' personal life.</w:t>
            </w:r>
          </w:p>
        </w:tc>
        <w:tc>
          <w:tcPr>
            <w:tcW w:w="2928" w:type="dxa"/>
          </w:tcPr>
          <w:p w14:paraId="6FA37234" w14:textId="77777777" w:rsidR="00863451" w:rsidRPr="00591A3C" w:rsidRDefault="00863451" w:rsidP="005E6943">
            <w:pPr>
              <w:rPr>
                <w:color w:val="000000" w:themeColor="text1"/>
              </w:rPr>
            </w:pPr>
            <w:r w:rsidRPr="00591A3C">
              <w:rPr>
                <w:color w:val="000000" w:themeColor="text1"/>
              </w:rPr>
              <w:t>#2 Mental health support, with free confidential counseling and work-life services for employees, their families, and members of their households</w:t>
            </w:r>
          </w:p>
          <w:p w14:paraId="2CDA82A3" w14:textId="5E57F6C9" w:rsidR="00863451" w:rsidRPr="00591A3C" w:rsidRDefault="00863451" w:rsidP="005E6943">
            <w:pPr>
              <w:rPr>
                <w:color w:val="000000" w:themeColor="text1"/>
              </w:rPr>
            </w:pPr>
          </w:p>
        </w:tc>
      </w:tr>
      <w:tr w:rsidR="00863451" w:rsidRPr="00591A3C" w14:paraId="4853E209"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4" w:type="dxa"/>
          </w:tcPr>
          <w:p w14:paraId="6C613863" w14:textId="77777777" w:rsidR="00863451" w:rsidRPr="00591A3C" w:rsidRDefault="00863451" w:rsidP="005E6943">
            <w:pPr>
              <w:tabs>
                <w:tab w:val="left" w:pos="919"/>
              </w:tabs>
              <w:rPr>
                <w:color w:val="000000" w:themeColor="text1"/>
              </w:rPr>
            </w:pPr>
            <w:r w:rsidRPr="00591A3C">
              <w:rPr>
                <w:color w:val="000000" w:themeColor="text1"/>
              </w:rPr>
              <w:t xml:space="preserve">Learning and Development Opportunities </w:t>
            </w:r>
          </w:p>
          <w:p w14:paraId="68BD25C6" w14:textId="77777777" w:rsidR="00863451" w:rsidRPr="00591A3C" w:rsidRDefault="00863451" w:rsidP="005E6943">
            <w:pPr>
              <w:tabs>
                <w:tab w:val="left" w:pos="919"/>
              </w:tabs>
              <w:rPr>
                <w:color w:val="000000" w:themeColor="text1"/>
              </w:rPr>
            </w:pPr>
          </w:p>
          <w:p w14:paraId="3B5F07DA" w14:textId="77777777" w:rsidR="00863451" w:rsidRPr="00591A3C" w:rsidRDefault="00863451" w:rsidP="005E6943">
            <w:pPr>
              <w:tabs>
                <w:tab w:val="left" w:pos="919"/>
              </w:tabs>
              <w:rPr>
                <w:color w:val="000000" w:themeColor="text1"/>
              </w:rPr>
            </w:pPr>
            <w:r w:rsidRPr="00591A3C">
              <w:rPr>
                <w:color w:val="000000" w:themeColor="text1"/>
              </w:rPr>
              <w:t>Keywords: Blended learning, e-learning, workplace training, development opportunities, employee growth opportunities</w:t>
            </w:r>
          </w:p>
          <w:p w14:paraId="045EFB21" w14:textId="77777777" w:rsidR="00863451" w:rsidRPr="00591A3C" w:rsidRDefault="00863451" w:rsidP="005E6943">
            <w:pPr>
              <w:rPr>
                <w:color w:val="000000" w:themeColor="text1"/>
              </w:rPr>
            </w:pPr>
          </w:p>
        </w:tc>
        <w:tc>
          <w:tcPr>
            <w:tcW w:w="3134" w:type="dxa"/>
          </w:tcPr>
          <w:p w14:paraId="1DFFF7E1" w14:textId="3C450D9F" w:rsidR="00863451" w:rsidRPr="00591A3C" w:rsidRDefault="00863451" w:rsidP="005E6943">
            <w:pPr>
              <w:rPr>
                <w:color w:val="000000" w:themeColor="text1"/>
              </w:rPr>
            </w:pPr>
            <w:r w:rsidRPr="00591A3C">
              <w:rPr>
                <w:color w:val="000000" w:themeColor="text1"/>
              </w:rPr>
              <w:t>Focuses on "developing a strong learning culture, adopts a strategic approach to learning and development, and focuses on organizational change and suitable business performance" (Foster, 2017, p. 6).</w:t>
            </w:r>
          </w:p>
        </w:tc>
        <w:tc>
          <w:tcPr>
            <w:tcW w:w="3134" w:type="dxa"/>
          </w:tcPr>
          <w:p w14:paraId="4AD4D776" w14:textId="6884D8A9" w:rsidR="00863451" w:rsidRPr="00591A3C" w:rsidRDefault="00863451" w:rsidP="005E6943">
            <w:pPr>
              <w:rPr>
                <w:color w:val="000000" w:themeColor="text1"/>
              </w:rPr>
            </w:pPr>
            <w:r w:rsidRPr="00591A3C">
              <w:rPr>
                <w:color w:val="000000" w:themeColor="text1"/>
              </w:rPr>
              <w:t>If the CSR report or corporate website mentions anything related to learning and development initiatives to train employees to best perform their job, meet organizational expectations, remain compliant, and have knowledge of cultural competencies.</w:t>
            </w:r>
          </w:p>
        </w:tc>
        <w:tc>
          <w:tcPr>
            <w:tcW w:w="2928" w:type="dxa"/>
          </w:tcPr>
          <w:p w14:paraId="4B78AC0D" w14:textId="77777777" w:rsidR="00863451" w:rsidRPr="00591A3C" w:rsidRDefault="00863451" w:rsidP="005E6943">
            <w:pPr>
              <w:rPr>
                <w:color w:val="000000" w:themeColor="text1"/>
              </w:rPr>
            </w:pPr>
            <w:r w:rsidRPr="00591A3C">
              <w:rPr>
                <w:color w:val="000000" w:themeColor="text1"/>
              </w:rPr>
              <w:t>#12 Our online learning platform and career development tools offer a broad range of training, education and development resources to all employees</w:t>
            </w:r>
          </w:p>
          <w:p w14:paraId="6F6D54B3" w14:textId="77777777" w:rsidR="00863451" w:rsidRPr="00591A3C" w:rsidRDefault="00863451" w:rsidP="005E6943">
            <w:pPr>
              <w:rPr>
                <w:color w:val="000000" w:themeColor="text1"/>
              </w:rPr>
            </w:pPr>
            <w:r w:rsidRPr="00591A3C">
              <w:rPr>
                <w:color w:val="000000" w:themeColor="text1"/>
              </w:rPr>
              <w:t>#2 Empowering Employees Through Training and Education</w:t>
            </w:r>
          </w:p>
          <w:p w14:paraId="4A94C4EF" w14:textId="50573908" w:rsidR="00863451" w:rsidRPr="00591A3C" w:rsidRDefault="00863451" w:rsidP="005E6943">
            <w:pPr>
              <w:rPr>
                <w:color w:val="000000" w:themeColor="text1"/>
              </w:rPr>
            </w:pPr>
            <w:r w:rsidRPr="00591A3C">
              <w:rPr>
                <w:color w:val="000000" w:themeColor="text1"/>
              </w:rPr>
              <w:t xml:space="preserve">#24 Our people are an important line of defense, </w:t>
            </w:r>
            <w:r w:rsidRPr="00591A3C">
              <w:rPr>
                <w:color w:val="000000" w:themeColor="text1"/>
              </w:rPr>
              <w:lastRenderedPageBreak/>
              <w:t>so we invest heavily in training our employees</w:t>
            </w:r>
          </w:p>
        </w:tc>
      </w:tr>
    </w:tbl>
    <w:p w14:paraId="4F4262F7" w14:textId="77777777" w:rsidR="00E16C09" w:rsidRDefault="00E16C09" w:rsidP="00AD7AD6">
      <w:pPr>
        <w:tabs>
          <w:tab w:val="left" w:pos="3142"/>
        </w:tabs>
        <w:sectPr w:rsidR="00E16C09" w:rsidSect="00E16C09">
          <w:headerReference w:type="first" r:id="rId32"/>
          <w:type w:val="continuous"/>
          <w:pgSz w:w="15840" w:h="12240" w:orient="landscape"/>
          <w:pgMar w:top="1440" w:right="1440" w:bottom="1440" w:left="1440" w:header="720" w:footer="720" w:gutter="0"/>
          <w:cols w:space="720"/>
          <w:titlePg/>
          <w:docGrid w:linePitch="360"/>
        </w:sectPr>
      </w:pPr>
    </w:p>
    <w:p w14:paraId="730EA134" w14:textId="4EDB546B" w:rsidR="00AD7AD6" w:rsidRPr="00AD7AD6" w:rsidRDefault="00AD7AD6" w:rsidP="00AD7AD6">
      <w:pPr>
        <w:tabs>
          <w:tab w:val="left" w:pos="3142"/>
        </w:tabs>
        <w:sectPr w:rsidR="00AD7AD6" w:rsidRPr="00AD7AD6" w:rsidSect="00E16C09">
          <w:type w:val="continuous"/>
          <w:pgSz w:w="15840" w:h="12240" w:orient="landscape"/>
          <w:pgMar w:top="1440" w:right="1440" w:bottom="1440" w:left="1440" w:header="720" w:footer="720" w:gutter="0"/>
          <w:cols w:space="720"/>
          <w:titlePg/>
          <w:docGrid w:linePitch="360"/>
        </w:sectPr>
      </w:pPr>
    </w:p>
    <w:p w14:paraId="571DFE4E" w14:textId="40DB6C41" w:rsidR="005E6943" w:rsidRPr="00802A25" w:rsidRDefault="005E6943" w:rsidP="00802A25">
      <w:pPr>
        <w:pStyle w:val="Heading1"/>
      </w:pPr>
      <w:r w:rsidRPr="00802A25">
        <w:t>TABLE 2 Cont.</w:t>
      </w:r>
    </w:p>
    <w:p w14:paraId="34B1D9D7" w14:textId="77777777" w:rsidR="005E6943" w:rsidRPr="00E915E3" w:rsidRDefault="005E6943" w:rsidP="00802A25">
      <w:pPr>
        <w:pStyle w:val="Heading1"/>
        <w:rPr>
          <w:i/>
          <w:iCs/>
        </w:rPr>
      </w:pPr>
      <w:r w:rsidRPr="00E915E3">
        <w:rPr>
          <w:i/>
          <w:iCs/>
        </w:rPr>
        <w:t>CSR and Corporate Website Variables</w:t>
      </w:r>
    </w:p>
    <w:tbl>
      <w:tblPr>
        <w:tblStyle w:val="TableGrid"/>
        <w:tblW w:w="1233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gridCol w:w="2928"/>
      </w:tblGrid>
      <w:tr w:rsidR="005E6943" w:rsidRPr="00591A3C" w14:paraId="21F87199" w14:textId="77777777" w:rsidTr="00A02717">
        <w:trPr>
          <w:trHeight w:val="605"/>
        </w:trPr>
        <w:tc>
          <w:tcPr>
            <w:tcW w:w="3134" w:type="dxa"/>
          </w:tcPr>
          <w:p w14:paraId="25FEEF57" w14:textId="2FA726FA" w:rsidR="005E6943" w:rsidRPr="00591A3C" w:rsidRDefault="005E6943" w:rsidP="003A1A78">
            <w:pPr>
              <w:contextualSpacing/>
              <w:jc w:val="center"/>
              <w:rPr>
                <w:color w:val="000000" w:themeColor="text1"/>
              </w:rPr>
            </w:pPr>
            <w:r w:rsidRPr="00591A3C">
              <w:rPr>
                <w:color w:val="000000" w:themeColor="text1"/>
              </w:rPr>
              <w:t>Physical Environment Variables</w:t>
            </w:r>
          </w:p>
        </w:tc>
        <w:tc>
          <w:tcPr>
            <w:tcW w:w="3134" w:type="dxa"/>
          </w:tcPr>
          <w:p w14:paraId="4030951A" w14:textId="77777777" w:rsidR="005E6943" w:rsidRPr="00591A3C" w:rsidRDefault="005E6943" w:rsidP="003A1A78">
            <w:pPr>
              <w:contextualSpacing/>
              <w:jc w:val="center"/>
              <w:rPr>
                <w:color w:val="000000" w:themeColor="text1"/>
              </w:rPr>
            </w:pPr>
            <w:r w:rsidRPr="00591A3C">
              <w:rPr>
                <w:color w:val="000000" w:themeColor="text1"/>
              </w:rPr>
              <w:t>Academic Definitions</w:t>
            </w:r>
          </w:p>
        </w:tc>
        <w:tc>
          <w:tcPr>
            <w:tcW w:w="3134" w:type="dxa"/>
          </w:tcPr>
          <w:p w14:paraId="22D4DEA3" w14:textId="77777777" w:rsidR="005E6943" w:rsidRPr="00591A3C" w:rsidRDefault="005E6943" w:rsidP="003A1A78">
            <w:pPr>
              <w:contextualSpacing/>
              <w:jc w:val="center"/>
              <w:rPr>
                <w:color w:val="000000" w:themeColor="text1"/>
              </w:rPr>
            </w:pPr>
            <w:r w:rsidRPr="00591A3C">
              <w:rPr>
                <w:color w:val="000000" w:themeColor="text1"/>
              </w:rPr>
              <w:t>Operational Definitions</w:t>
            </w:r>
          </w:p>
        </w:tc>
        <w:tc>
          <w:tcPr>
            <w:tcW w:w="2928" w:type="dxa"/>
          </w:tcPr>
          <w:p w14:paraId="5B6DE509" w14:textId="77777777" w:rsidR="005E6943" w:rsidRPr="00591A3C" w:rsidRDefault="005E6943" w:rsidP="003A1A78">
            <w:pPr>
              <w:contextualSpacing/>
              <w:jc w:val="center"/>
              <w:rPr>
                <w:color w:val="000000" w:themeColor="text1"/>
              </w:rPr>
            </w:pPr>
            <w:r w:rsidRPr="00591A3C">
              <w:rPr>
                <w:color w:val="000000" w:themeColor="text1"/>
              </w:rPr>
              <w:t>Examples</w:t>
            </w:r>
          </w:p>
        </w:tc>
      </w:tr>
    </w:tbl>
    <w:p w14:paraId="5248B31D" w14:textId="77777777" w:rsidR="00143983" w:rsidRPr="00591A3C" w:rsidRDefault="00143983" w:rsidP="003A1A78">
      <w:pPr>
        <w:contextualSpacing/>
        <w:rPr>
          <w:color w:val="000000" w:themeColor="text1"/>
        </w:rPr>
      </w:pPr>
    </w:p>
    <w:tbl>
      <w:tblPr>
        <w:tblStyle w:val="TableGrid"/>
        <w:tblW w:w="0" w:type="auto"/>
        <w:tblLook w:val="04A0" w:firstRow="1" w:lastRow="0" w:firstColumn="1" w:lastColumn="0" w:noHBand="0" w:noVBand="1"/>
      </w:tblPr>
      <w:tblGrid>
        <w:gridCol w:w="3325"/>
        <w:gridCol w:w="3060"/>
        <w:gridCol w:w="3150"/>
        <w:gridCol w:w="2790"/>
      </w:tblGrid>
      <w:tr w:rsidR="005E6943" w:rsidRPr="00591A3C" w14:paraId="587D1521" w14:textId="77777777" w:rsidTr="00574C9F">
        <w:tc>
          <w:tcPr>
            <w:tcW w:w="3325" w:type="dxa"/>
          </w:tcPr>
          <w:p w14:paraId="338BA33A" w14:textId="0504BF67" w:rsidR="005E6943" w:rsidRPr="00591A3C" w:rsidRDefault="005E6943" w:rsidP="005E6943">
            <w:pPr>
              <w:rPr>
                <w:color w:val="000000" w:themeColor="text1"/>
              </w:rPr>
            </w:pPr>
            <w:r w:rsidRPr="00591A3C">
              <w:rPr>
                <w:color w:val="000000" w:themeColor="text1"/>
              </w:rPr>
              <w:t>Safety Compliance (</w:t>
            </w:r>
            <w:r w:rsidR="002552DC">
              <w:rPr>
                <w:color w:val="000000" w:themeColor="text1"/>
              </w:rPr>
              <w:t>P</w:t>
            </w:r>
            <w:r w:rsidRPr="00591A3C">
              <w:rPr>
                <w:color w:val="000000" w:themeColor="text1"/>
              </w:rPr>
              <w:t>hysical)</w:t>
            </w:r>
          </w:p>
          <w:p w14:paraId="0F01C848" w14:textId="77777777" w:rsidR="005E6943" w:rsidRPr="00591A3C" w:rsidRDefault="005E6943" w:rsidP="005E6943">
            <w:pPr>
              <w:rPr>
                <w:color w:val="000000" w:themeColor="text1"/>
              </w:rPr>
            </w:pPr>
          </w:p>
          <w:p w14:paraId="526D2E53" w14:textId="212FFC4B" w:rsidR="005E6943" w:rsidRPr="00591A3C" w:rsidRDefault="005E6943" w:rsidP="005E6943">
            <w:pPr>
              <w:rPr>
                <w:color w:val="000000" w:themeColor="text1"/>
              </w:rPr>
            </w:pPr>
            <w:r w:rsidRPr="00591A3C">
              <w:rPr>
                <w:color w:val="000000" w:themeColor="text1"/>
              </w:rPr>
              <w:t xml:space="preserve">Keywords: </w:t>
            </w:r>
            <w:r w:rsidR="002552DC">
              <w:rPr>
                <w:color w:val="000000" w:themeColor="text1"/>
              </w:rPr>
              <w:t>W</w:t>
            </w:r>
            <w:r w:rsidRPr="00591A3C">
              <w:rPr>
                <w:color w:val="000000" w:themeColor="text1"/>
              </w:rPr>
              <w:t>orkplace safety, safety compliance, workplace violence, hostile work environment</w:t>
            </w:r>
            <w:r w:rsidR="004C6BFD" w:rsidRPr="00591A3C">
              <w:rPr>
                <w:color w:val="000000" w:themeColor="text1"/>
              </w:rPr>
              <w:t xml:space="preserve">, emergency processes, crisis protocols, and emergency safety initiatives, Covid protocols, and Covid initiatives </w:t>
            </w:r>
          </w:p>
        </w:tc>
        <w:tc>
          <w:tcPr>
            <w:tcW w:w="3060" w:type="dxa"/>
          </w:tcPr>
          <w:p w14:paraId="7D06098F" w14:textId="6A7E05D7" w:rsidR="005E6943" w:rsidRPr="00591A3C" w:rsidRDefault="005E6943" w:rsidP="005E6943">
            <w:pPr>
              <w:rPr>
                <w:color w:val="000000" w:themeColor="text1"/>
              </w:rPr>
            </w:pPr>
            <w:r w:rsidRPr="00591A3C">
              <w:rPr>
                <w:color w:val="000000" w:themeColor="text1"/>
              </w:rPr>
              <w:t>"Safety compliance refers to behaviors focused on meeting minimum safety standards at work, such as following safety procedures and wearing required protective equipment" (Inness, Turner, Barling &amp; Stride, 2010, para. 3).</w:t>
            </w:r>
          </w:p>
        </w:tc>
        <w:tc>
          <w:tcPr>
            <w:tcW w:w="3150" w:type="dxa"/>
          </w:tcPr>
          <w:p w14:paraId="4196FA86" w14:textId="61CDD76F" w:rsidR="005E6943" w:rsidRPr="00591A3C" w:rsidRDefault="005E6943" w:rsidP="005E6943">
            <w:pPr>
              <w:rPr>
                <w:color w:val="000000" w:themeColor="text1"/>
              </w:rPr>
            </w:pPr>
            <w:r w:rsidRPr="00591A3C">
              <w:rPr>
                <w:color w:val="000000" w:themeColor="text1"/>
              </w:rPr>
              <w:t>If the CSR report or corporate website mentions anything related to worker safety, risk reduction, risk analysis, etc. In addition, safety compliance (physical) refers to prevention measures to work-related injuries as well as necessary actions to reduce or eliminate the seriousness of an event risk.</w:t>
            </w:r>
            <w:r w:rsidR="004C6BFD" w:rsidRPr="00591A3C">
              <w:rPr>
                <w:color w:val="000000" w:themeColor="text1"/>
              </w:rPr>
              <w:t xml:space="preserve"> Also consider if the CSR report or corporate website mentions anything related to organizational safety measures in response to a tornado, hurricane, earthquake, fire crisis.  COVID-19 protocols such as masking, social distancing, vaccination requirements, and remote working are also considered.</w:t>
            </w:r>
          </w:p>
        </w:tc>
        <w:tc>
          <w:tcPr>
            <w:tcW w:w="2790" w:type="dxa"/>
          </w:tcPr>
          <w:p w14:paraId="5815AE63" w14:textId="77777777" w:rsidR="005E6943" w:rsidRPr="00591A3C" w:rsidRDefault="005E6943" w:rsidP="005E6943">
            <w:pPr>
              <w:rPr>
                <w:color w:val="000000" w:themeColor="text1"/>
              </w:rPr>
            </w:pPr>
            <w:r w:rsidRPr="00591A3C">
              <w:rPr>
                <w:color w:val="000000" w:themeColor="text1"/>
              </w:rPr>
              <w:t>#12 Cigna is committed to the health, safety and well-being of all our employees</w:t>
            </w:r>
          </w:p>
          <w:p w14:paraId="52CFDF49" w14:textId="24983413" w:rsidR="005E6943" w:rsidRPr="00591A3C" w:rsidRDefault="005E6943" w:rsidP="005E6943">
            <w:pPr>
              <w:rPr>
                <w:color w:val="000000" w:themeColor="text1"/>
              </w:rPr>
            </w:pPr>
            <w:r w:rsidRPr="00591A3C">
              <w:rPr>
                <w:color w:val="000000" w:themeColor="text1"/>
              </w:rPr>
              <w:t>#2 Another way Amazon obtains feedback and input from employees is through Associate Safety Committees.</w:t>
            </w:r>
          </w:p>
          <w:p w14:paraId="2476AA86" w14:textId="77777777" w:rsidR="004C6BFD" w:rsidRPr="00591A3C" w:rsidRDefault="004C6BFD" w:rsidP="004C6BFD">
            <w:pPr>
              <w:rPr>
                <w:color w:val="000000" w:themeColor="text1"/>
              </w:rPr>
            </w:pPr>
            <w:r w:rsidRPr="00591A3C">
              <w:rPr>
                <w:color w:val="000000" w:themeColor="text1"/>
              </w:rPr>
              <w:t>#12 Cigna took early and decisive action to help our stakeholders navigate the uncertainties created by the COVID-19 pandemic</w:t>
            </w:r>
          </w:p>
          <w:p w14:paraId="7E127099" w14:textId="77777777" w:rsidR="004C6BFD" w:rsidRPr="00591A3C" w:rsidRDefault="004C6BFD" w:rsidP="005E6943">
            <w:pPr>
              <w:rPr>
                <w:color w:val="000000" w:themeColor="text1"/>
              </w:rPr>
            </w:pPr>
          </w:p>
          <w:p w14:paraId="0BB5CCC3" w14:textId="77777777" w:rsidR="005E6943" w:rsidRPr="00591A3C" w:rsidRDefault="005E6943" w:rsidP="005E6943">
            <w:pPr>
              <w:rPr>
                <w:color w:val="000000" w:themeColor="text1"/>
              </w:rPr>
            </w:pPr>
          </w:p>
        </w:tc>
      </w:tr>
      <w:tr w:rsidR="005E6943" w:rsidRPr="00591A3C" w14:paraId="0CE7D6DF" w14:textId="77777777" w:rsidTr="00574C9F">
        <w:tc>
          <w:tcPr>
            <w:tcW w:w="3325" w:type="dxa"/>
          </w:tcPr>
          <w:p w14:paraId="51A066FB" w14:textId="42CC16D4" w:rsidR="005E6943" w:rsidRPr="00591A3C" w:rsidRDefault="005E6943" w:rsidP="005E6943">
            <w:pPr>
              <w:rPr>
                <w:color w:val="000000" w:themeColor="text1"/>
              </w:rPr>
            </w:pPr>
            <w:r w:rsidRPr="00591A3C">
              <w:rPr>
                <w:color w:val="000000" w:themeColor="text1"/>
              </w:rPr>
              <w:lastRenderedPageBreak/>
              <w:t>Safety Compliance (</w:t>
            </w:r>
            <w:r w:rsidR="002552DC">
              <w:rPr>
                <w:color w:val="000000" w:themeColor="text1"/>
              </w:rPr>
              <w:t>M</w:t>
            </w:r>
            <w:r w:rsidRPr="00591A3C">
              <w:rPr>
                <w:color w:val="000000" w:themeColor="text1"/>
              </w:rPr>
              <w:t>ental)</w:t>
            </w:r>
          </w:p>
          <w:p w14:paraId="119B9CC7" w14:textId="77777777" w:rsidR="005E6943" w:rsidRPr="00591A3C" w:rsidRDefault="005E6943" w:rsidP="005E6943">
            <w:pPr>
              <w:rPr>
                <w:color w:val="000000" w:themeColor="text1"/>
              </w:rPr>
            </w:pPr>
          </w:p>
          <w:p w14:paraId="19DA3FDC" w14:textId="07F4FB46" w:rsidR="005E6943" w:rsidRPr="00591A3C" w:rsidRDefault="005E6943" w:rsidP="005E6943">
            <w:pPr>
              <w:rPr>
                <w:color w:val="000000" w:themeColor="text1"/>
              </w:rPr>
            </w:pPr>
            <w:r w:rsidRPr="00591A3C">
              <w:rPr>
                <w:color w:val="000000" w:themeColor="text1"/>
              </w:rPr>
              <w:t xml:space="preserve">Keywords: </w:t>
            </w:r>
            <w:r w:rsidR="002552DC">
              <w:rPr>
                <w:color w:val="000000" w:themeColor="text1"/>
              </w:rPr>
              <w:t>M</w:t>
            </w:r>
            <w:r w:rsidR="007872F1" w:rsidRPr="00591A3C">
              <w:rPr>
                <w:color w:val="000000" w:themeColor="text1"/>
              </w:rPr>
              <w:t>ental health, employee wellbeing, overall health, health values, health initiatives</w:t>
            </w:r>
            <w:r w:rsidR="000A4896" w:rsidRPr="00591A3C">
              <w:rPr>
                <w:color w:val="000000" w:themeColor="text1"/>
              </w:rPr>
              <w:t>, and employee healthcare</w:t>
            </w:r>
          </w:p>
        </w:tc>
        <w:tc>
          <w:tcPr>
            <w:tcW w:w="3060" w:type="dxa"/>
          </w:tcPr>
          <w:p w14:paraId="68DF4165" w14:textId="514457E2" w:rsidR="00CC7B3F" w:rsidRPr="00591A3C" w:rsidRDefault="00CC7B3F" w:rsidP="00CC7B3F">
            <w:pPr>
              <w:rPr>
                <w:color w:val="000000" w:themeColor="text1"/>
              </w:rPr>
            </w:pPr>
            <w:r w:rsidRPr="00591A3C">
              <w:rPr>
                <w:color w:val="000000"/>
                <w:shd w:val="clear" w:color="auto" w:fill="FFFFFF"/>
              </w:rPr>
              <w:t>“</w:t>
            </w:r>
            <w:r w:rsidRPr="00591A3C">
              <w:rPr>
                <w:color w:val="000000" w:themeColor="text1"/>
              </w:rPr>
              <w:t>To improve the health of their employees, businesses can create a wellness culture that is employee-centered; provides supportive environments where safety is ensured and health can emerge; and provides access and opportunities for their employers to engage in a variety of workplace health programs” (Centers for Disease Control and Prevention, 2016,</w:t>
            </w:r>
          </w:p>
          <w:p w14:paraId="2F1E2D86" w14:textId="57DCBE05" w:rsidR="00CC7B3F" w:rsidRPr="00591A3C" w:rsidRDefault="00CC7B3F" w:rsidP="00CC7B3F">
            <w:pPr>
              <w:rPr>
                <w:color w:val="000000" w:themeColor="text1"/>
              </w:rPr>
            </w:pPr>
            <w:r w:rsidRPr="00591A3C">
              <w:rPr>
                <w:color w:val="000000" w:themeColor="text1"/>
              </w:rPr>
              <w:t>para. 5).</w:t>
            </w:r>
          </w:p>
          <w:p w14:paraId="6A27DB72" w14:textId="1DC1CE90" w:rsidR="005E6943" w:rsidRPr="00591A3C" w:rsidRDefault="005E6943" w:rsidP="005E6943">
            <w:pPr>
              <w:rPr>
                <w:color w:val="FF0000"/>
              </w:rPr>
            </w:pPr>
          </w:p>
        </w:tc>
        <w:tc>
          <w:tcPr>
            <w:tcW w:w="3150" w:type="dxa"/>
          </w:tcPr>
          <w:p w14:paraId="64D08BEC" w14:textId="4F2AD83F" w:rsidR="005E6943" w:rsidRPr="00591A3C" w:rsidRDefault="005E6943" w:rsidP="005E6943">
            <w:pPr>
              <w:rPr>
                <w:color w:val="000000" w:themeColor="text1"/>
              </w:rPr>
            </w:pPr>
            <w:r w:rsidRPr="00591A3C">
              <w:rPr>
                <w:color w:val="000000" w:themeColor="text1"/>
              </w:rPr>
              <w:t xml:space="preserve">If the CSR report or corporate website mentions anything related to employee </w:t>
            </w:r>
            <w:r w:rsidR="000A4896" w:rsidRPr="00591A3C">
              <w:rPr>
                <w:color w:val="000000" w:themeColor="text1"/>
              </w:rPr>
              <w:t xml:space="preserve">health and wellbeing, including </w:t>
            </w:r>
            <w:r w:rsidRPr="00591A3C">
              <w:rPr>
                <w:color w:val="000000" w:themeColor="text1"/>
              </w:rPr>
              <w:t>mental</w:t>
            </w:r>
            <w:r w:rsidR="000A4896" w:rsidRPr="00591A3C">
              <w:rPr>
                <w:color w:val="000000" w:themeColor="text1"/>
              </w:rPr>
              <w:t xml:space="preserve"> health, physical health, and overall wellbeing. </w:t>
            </w:r>
          </w:p>
        </w:tc>
        <w:tc>
          <w:tcPr>
            <w:tcW w:w="2790" w:type="dxa"/>
          </w:tcPr>
          <w:p w14:paraId="2F94D4FF" w14:textId="77777777" w:rsidR="005E6943" w:rsidRPr="00591A3C" w:rsidRDefault="005E6943" w:rsidP="005E6943">
            <w:pPr>
              <w:rPr>
                <w:color w:val="000000" w:themeColor="text1"/>
              </w:rPr>
            </w:pPr>
            <w:r w:rsidRPr="00591A3C">
              <w:rPr>
                <w:color w:val="000000" w:themeColor="text1"/>
              </w:rPr>
              <w:t>#12 We provide mental health benefits for our employees as part of our comprehensive benefits offerings</w:t>
            </w:r>
          </w:p>
          <w:p w14:paraId="7BBC0291" w14:textId="77777777" w:rsidR="005E6943" w:rsidRPr="00591A3C" w:rsidRDefault="005E6943" w:rsidP="005E6943">
            <w:pPr>
              <w:rPr>
                <w:color w:val="000000" w:themeColor="text1"/>
              </w:rPr>
            </w:pPr>
            <w:r w:rsidRPr="00591A3C">
              <w:rPr>
                <w:color w:val="000000" w:themeColor="text1"/>
              </w:rPr>
              <w:t>#2 convenient access to high-quality and affordable primary and mental health care</w:t>
            </w:r>
          </w:p>
          <w:p w14:paraId="76BB5CE6" w14:textId="77777777" w:rsidR="005E6943" w:rsidRPr="00591A3C" w:rsidRDefault="005E6943" w:rsidP="005E6943">
            <w:pPr>
              <w:rPr>
                <w:color w:val="000000" w:themeColor="text1"/>
              </w:rPr>
            </w:pPr>
          </w:p>
        </w:tc>
      </w:tr>
      <w:tr w:rsidR="005E6943" w:rsidRPr="00591A3C" w14:paraId="77CB4BB3" w14:textId="77777777" w:rsidTr="00574C9F">
        <w:tc>
          <w:tcPr>
            <w:tcW w:w="3325" w:type="dxa"/>
          </w:tcPr>
          <w:p w14:paraId="352AF178" w14:textId="1CCDFC8E" w:rsidR="005E6943" w:rsidRPr="00591A3C" w:rsidRDefault="005E6943" w:rsidP="005E6943">
            <w:pPr>
              <w:rPr>
                <w:color w:val="000000" w:themeColor="text1"/>
              </w:rPr>
            </w:pPr>
            <w:r w:rsidRPr="00591A3C">
              <w:rPr>
                <w:color w:val="000000" w:themeColor="text1"/>
              </w:rPr>
              <w:t xml:space="preserve">Physical </w:t>
            </w:r>
            <w:r w:rsidR="00264F5A" w:rsidRPr="00591A3C">
              <w:rPr>
                <w:color w:val="000000" w:themeColor="text1"/>
              </w:rPr>
              <w:t>W</w:t>
            </w:r>
            <w:r w:rsidRPr="00591A3C">
              <w:rPr>
                <w:color w:val="000000" w:themeColor="text1"/>
              </w:rPr>
              <w:t xml:space="preserve">orkplace </w:t>
            </w:r>
          </w:p>
          <w:p w14:paraId="4B7E54DF" w14:textId="77777777" w:rsidR="005E6943" w:rsidRPr="00591A3C" w:rsidRDefault="005E6943" w:rsidP="005E6943">
            <w:pPr>
              <w:rPr>
                <w:color w:val="000000" w:themeColor="text1"/>
              </w:rPr>
            </w:pPr>
          </w:p>
          <w:p w14:paraId="488AC567" w14:textId="12CD4AA4" w:rsidR="005E6943" w:rsidRPr="00591A3C" w:rsidRDefault="005E6943" w:rsidP="005E6943">
            <w:pPr>
              <w:rPr>
                <w:color w:val="000000" w:themeColor="text1"/>
              </w:rPr>
            </w:pPr>
            <w:r w:rsidRPr="00591A3C">
              <w:rPr>
                <w:color w:val="000000" w:themeColor="text1"/>
              </w:rPr>
              <w:t xml:space="preserve">Keywords: </w:t>
            </w:r>
            <w:r w:rsidR="002552DC">
              <w:rPr>
                <w:color w:val="000000" w:themeColor="text1"/>
              </w:rPr>
              <w:t>T</w:t>
            </w:r>
            <w:r w:rsidRPr="00591A3C">
              <w:rPr>
                <w:color w:val="000000" w:themeColor="text1"/>
              </w:rPr>
              <w:t>eamwork, creative work environment, collaborative work environment, and supportive work environment</w:t>
            </w:r>
          </w:p>
        </w:tc>
        <w:tc>
          <w:tcPr>
            <w:tcW w:w="3060" w:type="dxa"/>
          </w:tcPr>
          <w:p w14:paraId="0947940E" w14:textId="77777777" w:rsidR="005E6943" w:rsidRPr="00591A3C" w:rsidRDefault="005E6943" w:rsidP="005E6943">
            <w:pPr>
              <w:rPr>
                <w:color w:val="000000" w:themeColor="text1"/>
              </w:rPr>
            </w:pPr>
            <w:r w:rsidRPr="00591A3C">
              <w:rPr>
                <w:color w:val="000000" w:themeColor="text1"/>
              </w:rPr>
              <w:t>"empowers two or more people to interact toward a common purpose" (Jiang, DeHart‐Davis &amp; Borry, 2022, para. 8).</w:t>
            </w:r>
          </w:p>
          <w:p w14:paraId="196B477E" w14:textId="77777777" w:rsidR="005E6943" w:rsidRPr="00591A3C" w:rsidRDefault="005E6943" w:rsidP="005E6943">
            <w:pPr>
              <w:rPr>
                <w:color w:val="000000" w:themeColor="text1"/>
              </w:rPr>
            </w:pPr>
            <w:r w:rsidRPr="00591A3C">
              <w:rPr>
                <w:color w:val="000000" w:themeColor="text1"/>
              </w:rPr>
              <w:t>"A central process in which employees share information, create relationships, make meanings, and construct organizational culture and values" (Men &amp; Stacks, 2014, p. 301).</w:t>
            </w:r>
          </w:p>
          <w:p w14:paraId="135E7EC9" w14:textId="43A27AA0" w:rsidR="00374130" w:rsidRPr="00591A3C" w:rsidRDefault="00374130" w:rsidP="005E6943">
            <w:pPr>
              <w:rPr>
                <w:color w:val="000000" w:themeColor="text1"/>
              </w:rPr>
            </w:pPr>
            <w:r w:rsidRPr="00591A3C">
              <w:rPr>
                <w:color w:val="000000" w:themeColor="text1"/>
              </w:rPr>
              <w:t xml:space="preserve">“all marketing activities directed towards establishing, developing, and maintaining successful </w:t>
            </w:r>
            <w:r w:rsidRPr="00591A3C">
              <w:rPr>
                <w:color w:val="000000" w:themeColor="text1"/>
              </w:rPr>
              <w:lastRenderedPageBreak/>
              <w:t>relational exchanges” (Morgan &amp; Hunt, 1994, p.22).</w:t>
            </w:r>
          </w:p>
        </w:tc>
        <w:tc>
          <w:tcPr>
            <w:tcW w:w="3150" w:type="dxa"/>
          </w:tcPr>
          <w:p w14:paraId="0EC3EAD2" w14:textId="7C291F49" w:rsidR="005E6943" w:rsidRPr="00591A3C" w:rsidRDefault="005E6943" w:rsidP="005E6943">
            <w:pPr>
              <w:rPr>
                <w:color w:val="000000" w:themeColor="text1"/>
              </w:rPr>
            </w:pPr>
            <w:r w:rsidRPr="00591A3C">
              <w:rPr>
                <w:color w:val="000000" w:themeColor="text1"/>
              </w:rPr>
              <w:lastRenderedPageBreak/>
              <w:t>If the CSR report or corporate website mentions anything related to employees having the freedom, space, and comfort to work in an innovative and supportive environment. This definition includes but is not limited workplace collaboration, creative ideas and work, and teamwork.</w:t>
            </w:r>
            <w:r w:rsidR="00374130" w:rsidRPr="00591A3C">
              <w:rPr>
                <w:color w:val="000000" w:themeColor="text1"/>
              </w:rPr>
              <w:t xml:space="preserve"> Also consider if the CSR report or corporate website mentions anything related to processes in place to build positive relationships in the workplace, increase </w:t>
            </w:r>
            <w:r w:rsidR="00374130" w:rsidRPr="00591A3C">
              <w:rPr>
                <w:color w:val="000000" w:themeColor="text1"/>
              </w:rPr>
              <w:lastRenderedPageBreak/>
              <w:t>morale, and encourage open communication among peers.</w:t>
            </w:r>
          </w:p>
        </w:tc>
        <w:tc>
          <w:tcPr>
            <w:tcW w:w="2790" w:type="dxa"/>
          </w:tcPr>
          <w:p w14:paraId="0D142B12" w14:textId="77777777" w:rsidR="005E6943" w:rsidRPr="00591A3C" w:rsidRDefault="005E6943" w:rsidP="005E6943">
            <w:pPr>
              <w:rPr>
                <w:color w:val="000000" w:themeColor="text1"/>
              </w:rPr>
            </w:pPr>
            <w:r w:rsidRPr="00591A3C">
              <w:rPr>
                <w:color w:val="000000" w:themeColor="text1"/>
              </w:rPr>
              <w:lastRenderedPageBreak/>
              <w:t>#12 Cigna empowers our employees to work in a flexible and collaborative manner</w:t>
            </w:r>
          </w:p>
          <w:p w14:paraId="27A7F5DC" w14:textId="77777777" w:rsidR="005E6943" w:rsidRPr="00591A3C" w:rsidRDefault="005E6943" w:rsidP="005E6943">
            <w:pPr>
              <w:rPr>
                <w:color w:val="000000" w:themeColor="text1"/>
              </w:rPr>
            </w:pPr>
            <w:r w:rsidRPr="00591A3C">
              <w:rPr>
                <w:color w:val="000000" w:themeColor="text1"/>
              </w:rPr>
              <w:t>#24 One of our foremost objectives as an organization is to create a collaborative, inclusive and diverse environment</w:t>
            </w:r>
          </w:p>
          <w:p w14:paraId="718FBD67" w14:textId="77777777" w:rsidR="00374130" w:rsidRPr="00591A3C" w:rsidRDefault="00374130" w:rsidP="00374130">
            <w:pPr>
              <w:rPr>
                <w:color w:val="000000" w:themeColor="text1"/>
              </w:rPr>
            </w:pPr>
            <w:r w:rsidRPr="00591A3C">
              <w:rPr>
                <w:color w:val="000000" w:themeColor="text1"/>
              </w:rPr>
              <w:t>#12 Supporting positive relationships at home, at work and in the community</w:t>
            </w:r>
          </w:p>
          <w:p w14:paraId="59C50E88" w14:textId="0A317D7E" w:rsidR="00374130" w:rsidRPr="00591A3C" w:rsidRDefault="00374130" w:rsidP="005E6943">
            <w:pPr>
              <w:rPr>
                <w:color w:val="000000" w:themeColor="text1"/>
              </w:rPr>
            </w:pPr>
          </w:p>
        </w:tc>
      </w:tr>
      <w:tr w:rsidR="005E6943" w:rsidRPr="00591A3C" w14:paraId="25030225" w14:textId="77777777" w:rsidTr="00574C9F">
        <w:tc>
          <w:tcPr>
            <w:tcW w:w="3325" w:type="dxa"/>
          </w:tcPr>
          <w:p w14:paraId="15C7FAA5" w14:textId="77777777" w:rsidR="005E6943" w:rsidRPr="00591A3C" w:rsidRDefault="005E6943" w:rsidP="005E6943">
            <w:pPr>
              <w:rPr>
                <w:color w:val="000000" w:themeColor="text1"/>
              </w:rPr>
            </w:pPr>
            <w:r w:rsidRPr="00591A3C">
              <w:rPr>
                <w:color w:val="000000" w:themeColor="text1"/>
              </w:rPr>
              <w:t>Sexual Harassment</w:t>
            </w:r>
          </w:p>
        </w:tc>
        <w:tc>
          <w:tcPr>
            <w:tcW w:w="3060" w:type="dxa"/>
          </w:tcPr>
          <w:p w14:paraId="4F4A0CE7" w14:textId="5B62D9CA" w:rsidR="005E6943" w:rsidRPr="00591A3C" w:rsidRDefault="005E6943" w:rsidP="005E6943">
            <w:pPr>
              <w:rPr>
                <w:color w:val="000000" w:themeColor="text1"/>
              </w:rPr>
            </w:pPr>
            <w:r w:rsidRPr="00591A3C">
              <w:rPr>
                <w:color w:val="000000" w:themeColor="text1"/>
              </w:rPr>
              <w:t>"The EEOC defines sexual harassment as unwelcome sexual advances, requests for sexual favours and other verbal or physical harassment of a sexual nature" (Cassino &amp; Besen‐Cassino, 2019, p. 2).</w:t>
            </w:r>
          </w:p>
        </w:tc>
        <w:tc>
          <w:tcPr>
            <w:tcW w:w="3150" w:type="dxa"/>
          </w:tcPr>
          <w:p w14:paraId="33E74ACF" w14:textId="56B3EAF8" w:rsidR="005E6943" w:rsidRPr="00591A3C" w:rsidRDefault="005E6943" w:rsidP="005E6943">
            <w:pPr>
              <w:rPr>
                <w:color w:val="000000" w:themeColor="text1"/>
              </w:rPr>
            </w:pPr>
            <w:r w:rsidRPr="00591A3C">
              <w:rPr>
                <w:color w:val="000000" w:themeColor="text1"/>
              </w:rPr>
              <w:t xml:space="preserve">If the CSR report or corporate website mentions anything related to policies and procedures for workplace sexual harassment such as unwelcome sexual advances, sexually suggestive language, and offensive gestures. </w:t>
            </w:r>
          </w:p>
        </w:tc>
        <w:tc>
          <w:tcPr>
            <w:tcW w:w="2790" w:type="dxa"/>
          </w:tcPr>
          <w:p w14:paraId="4B2DA9E3" w14:textId="77777777" w:rsidR="005E6943" w:rsidRPr="00591A3C" w:rsidRDefault="005E6943" w:rsidP="005E6943">
            <w:pPr>
              <w:rPr>
                <w:color w:val="000000" w:themeColor="text1"/>
              </w:rPr>
            </w:pPr>
            <w:r w:rsidRPr="00591A3C">
              <w:rPr>
                <w:color w:val="000000" w:themeColor="text1"/>
              </w:rPr>
              <w:t>#2 risks related to other human capital management matters, including workplace safety, culture, diversity, discrimination, and harassment.</w:t>
            </w:r>
          </w:p>
          <w:p w14:paraId="31DB3644" w14:textId="77777777" w:rsidR="005E6943" w:rsidRPr="00591A3C" w:rsidRDefault="005E6943" w:rsidP="005E6943">
            <w:pPr>
              <w:rPr>
                <w:color w:val="000000" w:themeColor="text1"/>
              </w:rPr>
            </w:pPr>
            <w:r w:rsidRPr="00591A3C">
              <w:rPr>
                <w:color w:val="000000" w:themeColor="text1"/>
              </w:rPr>
              <w:t xml:space="preserve">#2 receives detailed quarterly updates on any allegations of unlawful harassment and discrimination against employees </w:t>
            </w:r>
          </w:p>
          <w:p w14:paraId="41BDAF83" w14:textId="77777777" w:rsidR="005E6943" w:rsidRPr="00591A3C" w:rsidRDefault="005E6943" w:rsidP="005E6943">
            <w:pPr>
              <w:rPr>
                <w:color w:val="000000" w:themeColor="text1"/>
              </w:rPr>
            </w:pPr>
          </w:p>
        </w:tc>
      </w:tr>
      <w:tr w:rsidR="005E6943" w:rsidRPr="00591A3C" w14:paraId="044671C1" w14:textId="77777777" w:rsidTr="00574C9F">
        <w:tc>
          <w:tcPr>
            <w:tcW w:w="3325" w:type="dxa"/>
          </w:tcPr>
          <w:p w14:paraId="7F75F8D7" w14:textId="77777777" w:rsidR="005E6943" w:rsidRPr="00591A3C" w:rsidRDefault="005E6943" w:rsidP="005E6943">
            <w:pPr>
              <w:rPr>
                <w:color w:val="000000" w:themeColor="text1"/>
              </w:rPr>
            </w:pPr>
            <w:r w:rsidRPr="00591A3C">
              <w:rPr>
                <w:color w:val="000000" w:themeColor="text1"/>
              </w:rPr>
              <w:t>Discrimination</w:t>
            </w:r>
          </w:p>
        </w:tc>
        <w:tc>
          <w:tcPr>
            <w:tcW w:w="3060" w:type="dxa"/>
          </w:tcPr>
          <w:p w14:paraId="653A205B" w14:textId="6D49B6EE" w:rsidR="005E6943" w:rsidRPr="00591A3C" w:rsidRDefault="005E6943" w:rsidP="005E6943">
            <w:pPr>
              <w:rPr>
                <w:color w:val="000000" w:themeColor="text1"/>
              </w:rPr>
            </w:pPr>
            <w:r w:rsidRPr="00591A3C">
              <w:rPr>
                <w:color w:val="000000" w:themeColor="text1"/>
              </w:rPr>
              <w:t>"Behavioral examples of discriminatory treatment include the following: racial slurs or epithets, unwelcome sexual advances, sexual graffiti, telling jokes pertaining to protected categories, sexually suggestive posters and engaging in threatening, and intimidating or hostile acts toward an individual because that person belongs to or is associated with any protected categories" (Paludi, et al. 2010, p. xvii)</w:t>
            </w:r>
          </w:p>
        </w:tc>
        <w:tc>
          <w:tcPr>
            <w:tcW w:w="3150" w:type="dxa"/>
          </w:tcPr>
          <w:p w14:paraId="6BD8412B" w14:textId="66DDC777" w:rsidR="005E6943" w:rsidRPr="00591A3C" w:rsidRDefault="005E6943" w:rsidP="005E6943">
            <w:pPr>
              <w:rPr>
                <w:color w:val="000000" w:themeColor="text1"/>
              </w:rPr>
            </w:pPr>
            <w:r w:rsidRPr="00591A3C">
              <w:rPr>
                <w:color w:val="000000" w:themeColor="text1"/>
              </w:rPr>
              <w:t>If the CSR report or corporate website mentions anything related to policies and procedures for discrimination in the workplace such as employment discrimination, degrading comments or actions, and unfair treatment towards protected classes.</w:t>
            </w:r>
          </w:p>
        </w:tc>
        <w:tc>
          <w:tcPr>
            <w:tcW w:w="2790" w:type="dxa"/>
          </w:tcPr>
          <w:p w14:paraId="62491291" w14:textId="77777777" w:rsidR="005E6943" w:rsidRPr="00591A3C" w:rsidRDefault="005E6943" w:rsidP="005E6943">
            <w:pPr>
              <w:rPr>
                <w:color w:val="000000" w:themeColor="text1"/>
              </w:rPr>
            </w:pPr>
            <w:r w:rsidRPr="00591A3C">
              <w:rPr>
                <w:color w:val="000000" w:themeColor="text1"/>
              </w:rPr>
              <w:t>#12 we launched a Health Equity Enterprise Employee Toolkit to provide foundational knowledge to establish awareness, sensitivity and advocacy for health equity among employees, including a working knowledge of racism, discrimination, disparities, cultural sensitivity and social justice.</w:t>
            </w:r>
          </w:p>
          <w:p w14:paraId="285A3FEF" w14:textId="77777777" w:rsidR="005E6943" w:rsidRPr="00591A3C" w:rsidRDefault="005E6943" w:rsidP="005E6943">
            <w:pPr>
              <w:rPr>
                <w:color w:val="000000" w:themeColor="text1"/>
              </w:rPr>
            </w:pPr>
            <w:r w:rsidRPr="00591A3C">
              <w:rPr>
                <w:color w:val="000000" w:themeColor="text1"/>
              </w:rPr>
              <w:t xml:space="preserve">#2 Our senior leadership team receives regular updates on any allegations </w:t>
            </w:r>
            <w:r w:rsidRPr="00591A3C">
              <w:rPr>
                <w:color w:val="000000" w:themeColor="text1"/>
              </w:rPr>
              <w:lastRenderedPageBreak/>
              <w:t>of unlawful harassment and discrimination</w:t>
            </w:r>
          </w:p>
          <w:p w14:paraId="295385F3" w14:textId="77777777" w:rsidR="005E6943" w:rsidRPr="00591A3C" w:rsidRDefault="005E6943" w:rsidP="005E6943">
            <w:pPr>
              <w:tabs>
                <w:tab w:val="left" w:pos="1960"/>
              </w:tabs>
              <w:rPr>
                <w:color w:val="000000" w:themeColor="text1"/>
              </w:rPr>
            </w:pPr>
          </w:p>
        </w:tc>
      </w:tr>
      <w:tr w:rsidR="005E6943" w:rsidRPr="00591A3C" w14:paraId="73D7D729" w14:textId="77777777" w:rsidTr="00574C9F">
        <w:tc>
          <w:tcPr>
            <w:tcW w:w="3325" w:type="dxa"/>
          </w:tcPr>
          <w:p w14:paraId="1D86AE9D" w14:textId="77777777" w:rsidR="005E6943" w:rsidRPr="00591A3C" w:rsidRDefault="005E6943" w:rsidP="005E6943">
            <w:pPr>
              <w:rPr>
                <w:color w:val="000000" w:themeColor="text1"/>
              </w:rPr>
            </w:pPr>
            <w:r w:rsidRPr="00591A3C">
              <w:rPr>
                <w:color w:val="000000" w:themeColor="text1"/>
              </w:rPr>
              <w:lastRenderedPageBreak/>
              <w:t>Organizational Integrity</w:t>
            </w:r>
          </w:p>
          <w:p w14:paraId="52E58B09" w14:textId="77777777" w:rsidR="005E6943" w:rsidRPr="00591A3C" w:rsidRDefault="005E6943" w:rsidP="005E6943">
            <w:pPr>
              <w:rPr>
                <w:color w:val="000000" w:themeColor="text1"/>
              </w:rPr>
            </w:pPr>
          </w:p>
          <w:p w14:paraId="4B13B57B" w14:textId="7CEF47C3" w:rsidR="005E6943" w:rsidRPr="00591A3C" w:rsidRDefault="005E6943" w:rsidP="005E6943">
            <w:pPr>
              <w:rPr>
                <w:color w:val="000000" w:themeColor="text1"/>
              </w:rPr>
            </w:pPr>
            <w:r w:rsidRPr="00591A3C">
              <w:rPr>
                <w:color w:val="000000" w:themeColor="text1"/>
              </w:rPr>
              <w:t xml:space="preserve">Keywords: </w:t>
            </w:r>
            <w:r w:rsidR="002552DC">
              <w:rPr>
                <w:color w:val="000000" w:themeColor="text1"/>
              </w:rPr>
              <w:t>H</w:t>
            </w:r>
            <w:r w:rsidRPr="00591A3C">
              <w:rPr>
                <w:color w:val="000000" w:themeColor="text1"/>
              </w:rPr>
              <w:t>onest and trusting</w:t>
            </w:r>
          </w:p>
        </w:tc>
        <w:tc>
          <w:tcPr>
            <w:tcW w:w="3060" w:type="dxa"/>
          </w:tcPr>
          <w:p w14:paraId="29F48D23" w14:textId="0C647CF3" w:rsidR="005E6943" w:rsidRPr="00591A3C" w:rsidRDefault="005E6943" w:rsidP="005E6943">
            <w:pPr>
              <w:rPr>
                <w:color w:val="000000" w:themeColor="text1"/>
              </w:rPr>
            </w:pPr>
            <w:r w:rsidRPr="00591A3C">
              <w:rPr>
                <w:color w:val="000000" w:themeColor="text1"/>
              </w:rPr>
              <w:t>“integrity is defined as the appropriate behaviours of organisational members as honest, faithful and caring” (AL-Abrrow, Abdullah &amp; Atshan, 2019, para. 13).</w:t>
            </w:r>
          </w:p>
        </w:tc>
        <w:tc>
          <w:tcPr>
            <w:tcW w:w="3150" w:type="dxa"/>
          </w:tcPr>
          <w:p w14:paraId="4E260806" w14:textId="01F83421" w:rsidR="005E6943" w:rsidRPr="00591A3C" w:rsidRDefault="005E6943" w:rsidP="005E6943">
            <w:pPr>
              <w:rPr>
                <w:color w:val="000000" w:themeColor="text1"/>
              </w:rPr>
            </w:pPr>
            <w:r w:rsidRPr="00591A3C">
              <w:rPr>
                <w:color w:val="000000" w:themeColor="text1"/>
              </w:rPr>
              <w:t xml:space="preserve">If the CSR report or corporate website mentions anything related to organizational integrity as it relates to trusting, honest, and respectful manners to meet organizational fulfillments and goals. </w:t>
            </w:r>
          </w:p>
        </w:tc>
        <w:tc>
          <w:tcPr>
            <w:tcW w:w="2790" w:type="dxa"/>
          </w:tcPr>
          <w:p w14:paraId="240EADF1" w14:textId="77777777" w:rsidR="005E6943" w:rsidRPr="00591A3C" w:rsidRDefault="005E6943" w:rsidP="005E6943">
            <w:pPr>
              <w:rPr>
                <w:color w:val="000000" w:themeColor="text1"/>
              </w:rPr>
            </w:pPr>
            <w:r w:rsidRPr="00591A3C">
              <w:rPr>
                <w:color w:val="000000" w:themeColor="text1"/>
              </w:rPr>
              <w:t xml:space="preserve">#12 We strive to meet consistent standards of integrity in everything that we do. </w:t>
            </w:r>
          </w:p>
          <w:p w14:paraId="6233AF45" w14:textId="77777777" w:rsidR="005E6943" w:rsidRPr="00591A3C" w:rsidRDefault="005E6943" w:rsidP="005E6943">
            <w:pPr>
              <w:rPr>
                <w:color w:val="000000" w:themeColor="text1"/>
              </w:rPr>
            </w:pPr>
            <w:r w:rsidRPr="00591A3C">
              <w:rPr>
                <w:color w:val="000000" w:themeColor="text1"/>
              </w:rPr>
              <w:t>#24 Grounded in our core values of integrity</w:t>
            </w:r>
          </w:p>
        </w:tc>
      </w:tr>
    </w:tbl>
    <w:p w14:paraId="3A662BB8" w14:textId="77777777" w:rsidR="00143983" w:rsidRPr="00591A3C" w:rsidRDefault="00143983" w:rsidP="00EF1AE7">
      <w:pPr>
        <w:rPr>
          <w:color w:val="000000" w:themeColor="text1"/>
        </w:rPr>
      </w:pPr>
    </w:p>
    <w:p w14:paraId="7A62C659" w14:textId="77777777" w:rsidR="005E6943" w:rsidRPr="00802A25" w:rsidRDefault="005E6943" w:rsidP="00802A25">
      <w:pPr>
        <w:pStyle w:val="Heading1"/>
      </w:pPr>
      <w:r w:rsidRPr="00802A25">
        <w:t>TABLE 2 Cont.</w:t>
      </w:r>
    </w:p>
    <w:p w14:paraId="3A602ECE" w14:textId="77777777" w:rsidR="005E6943" w:rsidRPr="00E915E3" w:rsidRDefault="005E6943" w:rsidP="00802A25">
      <w:pPr>
        <w:pStyle w:val="Heading1"/>
        <w:rPr>
          <w:b w:val="0"/>
          <w:bCs w:val="0"/>
          <w:i/>
          <w:iCs/>
        </w:rPr>
      </w:pPr>
      <w:r w:rsidRPr="00E915E3">
        <w:rPr>
          <w:i/>
          <w:iCs/>
        </w:rPr>
        <w:t>CSR and Corporate Website Variables</w:t>
      </w:r>
    </w:p>
    <w:tbl>
      <w:tblPr>
        <w:tblStyle w:val="TableGrid"/>
        <w:tblW w:w="1233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gridCol w:w="2928"/>
      </w:tblGrid>
      <w:tr w:rsidR="005E6943" w:rsidRPr="00591A3C" w14:paraId="7BB71056" w14:textId="77777777" w:rsidTr="00A02717">
        <w:trPr>
          <w:trHeight w:val="605"/>
        </w:trPr>
        <w:tc>
          <w:tcPr>
            <w:tcW w:w="3134" w:type="dxa"/>
          </w:tcPr>
          <w:p w14:paraId="16F07306" w14:textId="76764FDD" w:rsidR="005E6943" w:rsidRPr="00591A3C" w:rsidRDefault="005E6943" w:rsidP="005E6261">
            <w:pPr>
              <w:contextualSpacing/>
              <w:jc w:val="center"/>
              <w:rPr>
                <w:color w:val="000000" w:themeColor="text1"/>
              </w:rPr>
            </w:pPr>
            <w:r w:rsidRPr="00591A3C">
              <w:rPr>
                <w:color w:val="000000" w:themeColor="text1"/>
              </w:rPr>
              <w:t>Technological Environment Variables</w:t>
            </w:r>
          </w:p>
        </w:tc>
        <w:tc>
          <w:tcPr>
            <w:tcW w:w="3134" w:type="dxa"/>
          </w:tcPr>
          <w:p w14:paraId="21796D05" w14:textId="77777777" w:rsidR="005E6943" w:rsidRPr="00591A3C" w:rsidRDefault="005E6943" w:rsidP="005E6261">
            <w:pPr>
              <w:contextualSpacing/>
              <w:jc w:val="center"/>
              <w:rPr>
                <w:color w:val="000000" w:themeColor="text1"/>
              </w:rPr>
            </w:pPr>
            <w:r w:rsidRPr="00591A3C">
              <w:rPr>
                <w:color w:val="000000" w:themeColor="text1"/>
              </w:rPr>
              <w:t>Academic Definitions</w:t>
            </w:r>
          </w:p>
        </w:tc>
        <w:tc>
          <w:tcPr>
            <w:tcW w:w="3134" w:type="dxa"/>
          </w:tcPr>
          <w:p w14:paraId="4A58295D" w14:textId="77777777" w:rsidR="005E6943" w:rsidRPr="00591A3C" w:rsidRDefault="005E6943" w:rsidP="005E6261">
            <w:pPr>
              <w:contextualSpacing/>
              <w:jc w:val="center"/>
              <w:rPr>
                <w:color w:val="000000" w:themeColor="text1"/>
              </w:rPr>
            </w:pPr>
            <w:r w:rsidRPr="00591A3C">
              <w:rPr>
                <w:color w:val="000000" w:themeColor="text1"/>
              </w:rPr>
              <w:t>Operational Definitions</w:t>
            </w:r>
          </w:p>
        </w:tc>
        <w:tc>
          <w:tcPr>
            <w:tcW w:w="2928" w:type="dxa"/>
          </w:tcPr>
          <w:p w14:paraId="3337B8BE" w14:textId="77777777" w:rsidR="005E6943" w:rsidRPr="00591A3C" w:rsidRDefault="005E6943" w:rsidP="005E6261">
            <w:pPr>
              <w:contextualSpacing/>
              <w:jc w:val="center"/>
              <w:rPr>
                <w:color w:val="000000" w:themeColor="text1"/>
              </w:rPr>
            </w:pPr>
            <w:r w:rsidRPr="00591A3C">
              <w:rPr>
                <w:color w:val="000000" w:themeColor="text1"/>
              </w:rPr>
              <w:t>Examples</w:t>
            </w:r>
          </w:p>
        </w:tc>
      </w:tr>
    </w:tbl>
    <w:p w14:paraId="636558BB" w14:textId="77777777" w:rsidR="006022B4" w:rsidRPr="00591A3C" w:rsidRDefault="006022B4" w:rsidP="005E6261">
      <w:pPr>
        <w:contextualSpacing/>
        <w:rPr>
          <w:color w:val="000000" w:themeColor="text1"/>
        </w:rPr>
      </w:pPr>
    </w:p>
    <w:tbl>
      <w:tblPr>
        <w:tblStyle w:val="TableGrid"/>
        <w:tblW w:w="0" w:type="auto"/>
        <w:tblLook w:val="04A0" w:firstRow="1" w:lastRow="0" w:firstColumn="1" w:lastColumn="0" w:noHBand="0" w:noVBand="1"/>
      </w:tblPr>
      <w:tblGrid>
        <w:gridCol w:w="3128"/>
        <w:gridCol w:w="3650"/>
        <w:gridCol w:w="3207"/>
        <w:gridCol w:w="2340"/>
      </w:tblGrid>
      <w:tr w:rsidR="005E6943" w:rsidRPr="00591A3C" w14:paraId="0A568587" w14:textId="77777777" w:rsidTr="00574C9F">
        <w:tc>
          <w:tcPr>
            <w:tcW w:w="3128" w:type="dxa"/>
          </w:tcPr>
          <w:p w14:paraId="10A333B7" w14:textId="77777777" w:rsidR="005E6943" w:rsidRPr="00591A3C" w:rsidRDefault="005E6943" w:rsidP="003A1A78">
            <w:pPr>
              <w:contextualSpacing/>
              <w:rPr>
                <w:color w:val="000000" w:themeColor="text1"/>
              </w:rPr>
            </w:pPr>
            <w:r w:rsidRPr="00591A3C">
              <w:rPr>
                <w:color w:val="000000" w:themeColor="text1"/>
              </w:rPr>
              <w:t xml:space="preserve">Remote Work </w:t>
            </w:r>
          </w:p>
          <w:p w14:paraId="6003B99D" w14:textId="77777777" w:rsidR="005E6943" w:rsidRPr="00591A3C" w:rsidRDefault="005E6943" w:rsidP="003A1A78">
            <w:pPr>
              <w:contextualSpacing/>
              <w:rPr>
                <w:color w:val="000000" w:themeColor="text1"/>
              </w:rPr>
            </w:pPr>
          </w:p>
        </w:tc>
        <w:tc>
          <w:tcPr>
            <w:tcW w:w="3650" w:type="dxa"/>
          </w:tcPr>
          <w:p w14:paraId="0FF37D15" w14:textId="3A8BA447" w:rsidR="005E6943" w:rsidRPr="00591A3C" w:rsidRDefault="005E6943" w:rsidP="003A1A78">
            <w:pPr>
              <w:contextualSpacing/>
              <w:rPr>
                <w:color w:val="000000" w:themeColor="text1"/>
              </w:rPr>
            </w:pPr>
            <w:r w:rsidRPr="00591A3C">
              <w:rPr>
                <w:color w:val="000000" w:themeColor="text1"/>
              </w:rPr>
              <w:t>“work done by an individual while at a different location than the person(s) directly supervising and/or paying for it” (Ward, Sivunen, Blomqvist, Olsson, Ropponen, Henttonen &amp; Vartiainen, 2021, p. 3).  </w:t>
            </w:r>
          </w:p>
        </w:tc>
        <w:tc>
          <w:tcPr>
            <w:tcW w:w="3207" w:type="dxa"/>
          </w:tcPr>
          <w:p w14:paraId="09F4967A" w14:textId="434D84FC" w:rsidR="005E6943" w:rsidRPr="00591A3C" w:rsidRDefault="005E6943" w:rsidP="003A1A78">
            <w:pPr>
              <w:contextualSpacing/>
              <w:rPr>
                <w:color w:val="000000" w:themeColor="text1"/>
              </w:rPr>
            </w:pPr>
            <w:r w:rsidRPr="00591A3C">
              <w:rPr>
                <w:color w:val="000000" w:themeColor="text1"/>
              </w:rPr>
              <w:t>If the CSR report or corporate website mentions anything related to working from home, flexible work arrangements, and partial remote work opportunities.</w:t>
            </w:r>
          </w:p>
        </w:tc>
        <w:tc>
          <w:tcPr>
            <w:tcW w:w="2340" w:type="dxa"/>
          </w:tcPr>
          <w:p w14:paraId="073D8304" w14:textId="77777777" w:rsidR="005E6943" w:rsidRPr="00591A3C" w:rsidRDefault="005E6943" w:rsidP="003A1A78">
            <w:pPr>
              <w:contextualSpacing/>
              <w:rPr>
                <w:color w:val="000000" w:themeColor="text1"/>
              </w:rPr>
            </w:pPr>
            <w:r w:rsidRPr="00591A3C">
              <w:rPr>
                <w:color w:val="000000" w:themeColor="text1"/>
              </w:rPr>
              <w:t>#12 the team continued to provide support to Cigna employees working remotely and those returning to the office</w:t>
            </w:r>
          </w:p>
          <w:p w14:paraId="5DD7E8DF" w14:textId="77777777" w:rsidR="005E6943" w:rsidRPr="00591A3C" w:rsidRDefault="005E6943" w:rsidP="003A1A78">
            <w:pPr>
              <w:contextualSpacing/>
              <w:rPr>
                <w:color w:val="000000" w:themeColor="text1"/>
              </w:rPr>
            </w:pPr>
            <w:r w:rsidRPr="00591A3C">
              <w:rPr>
                <w:color w:val="000000" w:themeColor="text1"/>
              </w:rPr>
              <w:t xml:space="preserve">#2 Some teams continue working mostly remotely, others work a combination of remotely and in the office, and others work mostly in the office. </w:t>
            </w:r>
          </w:p>
          <w:p w14:paraId="3F0DAA99" w14:textId="77777777" w:rsidR="005E6943" w:rsidRPr="00591A3C" w:rsidRDefault="005E6943" w:rsidP="003A1A78">
            <w:pPr>
              <w:contextualSpacing/>
              <w:rPr>
                <w:color w:val="000000" w:themeColor="text1"/>
              </w:rPr>
            </w:pPr>
          </w:p>
        </w:tc>
      </w:tr>
      <w:tr w:rsidR="005E6943" w:rsidRPr="00591A3C" w14:paraId="57F605B0" w14:textId="77777777" w:rsidTr="00574C9F">
        <w:tc>
          <w:tcPr>
            <w:tcW w:w="3128" w:type="dxa"/>
          </w:tcPr>
          <w:p w14:paraId="344D4CA2" w14:textId="316E2497" w:rsidR="005E6943" w:rsidRPr="00591A3C" w:rsidRDefault="005E6943" w:rsidP="003A1A78">
            <w:pPr>
              <w:contextualSpacing/>
              <w:rPr>
                <w:color w:val="000000" w:themeColor="text1"/>
              </w:rPr>
            </w:pPr>
            <w:r w:rsidRPr="00591A3C">
              <w:rPr>
                <w:color w:val="000000" w:themeColor="text1"/>
              </w:rPr>
              <w:lastRenderedPageBreak/>
              <w:t xml:space="preserve">Digital </w:t>
            </w:r>
            <w:r w:rsidR="00374130" w:rsidRPr="00591A3C">
              <w:rPr>
                <w:color w:val="000000" w:themeColor="text1"/>
              </w:rPr>
              <w:t>Tools</w:t>
            </w:r>
          </w:p>
          <w:p w14:paraId="1481AC5C" w14:textId="77777777" w:rsidR="005E6943" w:rsidRPr="00591A3C" w:rsidRDefault="005E6943" w:rsidP="003A1A78">
            <w:pPr>
              <w:contextualSpacing/>
              <w:rPr>
                <w:color w:val="000000" w:themeColor="text1"/>
              </w:rPr>
            </w:pPr>
          </w:p>
          <w:p w14:paraId="4DBE002A" w14:textId="44F9EDA6" w:rsidR="005E6943" w:rsidRPr="00591A3C" w:rsidRDefault="005E6943" w:rsidP="003A1A78">
            <w:pPr>
              <w:contextualSpacing/>
              <w:rPr>
                <w:color w:val="000000" w:themeColor="text1"/>
              </w:rPr>
            </w:pPr>
            <w:r w:rsidRPr="00591A3C">
              <w:rPr>
                <w:color w:val="000000" w:themeColor="text1"/>
              </w:rPr>
              <w:t xml:space="preserve">Keywords: </w:t>
            </w:r>
            <w:r w:rsidR="002552DC">
              <w:rPr>
                <w:color w:val="000000" w:themeColor="text1"/>
              </w:rPr>
              <w:t>E</w:t>
            </w:r>
            <w:r w:rsidRPr="00591A3C">
              <w:rPr>
                <w:color w:val="000000" w:themeColor="text1"/>
              </w:rPr>
              <w:t>-learning, Zoom, online training</w:t>
            </w:r>
            <w:r w:rsidR="00D35DF5" w:rsidRPr="00591A3C">
              <w:rPr>
                <w:color w:val="000000" w:themeColor="text1"/>
              </w:rPr>
              <w:t>, computers, equipment</w:t>
            </w:r>
            <w:r w:rsidR="00215621" w:rsidRPr="00591A3C">
              <w:rPr>
                <w:color w:val="000000" w:themeColor="text1"/>
              </w:rPr>
              <w:t>, and digital needs</w:t>
            </w:r>
          </w:p>
          <w:p w14:paraId="0D1934AF" w14:textId="77777777" w:rsidR="005E6943" w:rsidRPr="00591A3C" w:rsidRDefault="005E6943" w:rsidP="003A1A78">
            <w:pPr>
              <w:contextualSpacing/>
              <w:rPr>
                <w:color w:val="000000" w:themeColor="text1"/>
              </w:rPr>
            </w:pPr>
          </w:p>
        </w:tc>
        <w:tc>
          <w:tcPr>
            <w:tcW w:w="3650" w:type="dxa"/>
          </w:tcPr>
          <w:p w14:paraId="59BAB23C" w14:textId="5B2D802B" w:rsidR="005E6943" w:rsidRPr="00591A3C" w:rsidRDefault="005E6943" w:rsidP="003A1A78">
            <w:pPr>
              <w:contextualSpacing/>
              <w:rPr>
                <w:color w:val="000000" w:themeColor="text1"/>
              </w:rPr>
            </w:pPr>
            <w:r w:rsidRPr="00591A3C">
              <w:rPr>
                <w:color w:val="000000" w:themeColor="text1"/>
              </w:rPr>
              <w:t>“the use of computer network technology, primarily over or through the internet, to deliver information and instructions to individuals” (Wang, Ran, Liao, &amp; Yang, 2010, p. 167).</w:t>
            </w:r>
          </w:p>
        </w:tc>
        <w:tc>
          <w:tcPr>
            <w:tcW w:w="3207" w:type="dxa"/>
          </w:tcPr>
          <w:p w14:paraId="1B06E6DB" w14:textId="56A5304F" w:rsidR="005E6943" w:rsidRPr="00591A3C" w:rsidRDefault="005E6943" w:rsidP="003A1A78">
            <w:pPr>
              <w:contextualSpacing/>
              <w:rPr>
                <w:color w:val="000000" w:themeColor="text1"/>
              </w:rPr>
            </w:pPr>
            <w:r w:rsidRPr="00591A3C">
              <w:rPr>
                <w:color w:val="000000" w:themeColor="text1"/>
              </w:rPr>
              <w:t>If the CSR report or corporate website mentions anything related to organizational training through a technological means. This includes webinars, E-learning, blended learning, online educational platforms, and Zoom conferences.</w:t>
            </w:r>
            <w:r w:rsidR="00374130" w:rsidRPr="00591A3C">
              <w:rPr>
                <w:color w:val="000000" w:themeColor="text1"/>
              </w:rPr>
              <w:t xml:space="preserve"> This definition also considers other digital tools the company provides its employees to perform their job. Examples include, computers, business phone, </w:t>
            </w:r>
          </w:p>
        </w:tc>
        <w:tc>
          <w:tcPr>
            <w:tcW w:w="2340" w:type="dxa"/>
          </w:tcPr>
          <w:p w14:paraId="72D32BC2" w14:textId="77777777" w:rsidR="005E6943" w:rsidRPr="00591A3C" w:rsidRDefault="005E6943" w:rsidP="003A1A78">
            <w:pPr>
              <w:contextualSpacing/>
              <w:rPr>
                <w:color w:val="000000" w:themeColor="text1"/>
              </w:rPr>
            </w:pPr>
            <w:r w:rsidRPr="00591A3C">
              <w:rPr>
                <w:color w:val="000000" w:themeColor="text1"/>
              </w:rPr>
              <w:t>#24 Extending high-quality access to communications services regardless of ability, specifically to underserved locations and populations with digital inclusion.</w:t>
            </w:r>
          </w:p>
          <w:p w14:paraId="2A42A744" w14:textId="77777777" w:rsidR="005E6943" w:rsidRPr="00591A3C" w:rsidRDefault="005E6943" w:rsidP="003A1A78">
            <w:pPr>
              <w:contextualSpacing/>
              <w:rPr>
                <w:color w:val="000000" w:themeColor="text1"/>
              </w:rPr>
            </w:pPr>
            <w:r w:rsidRPr="00591A3C">
              <w:rPr>
                <w:color w:val="000000" w:themeColor="text1"/>
              </w:rPr>
              <w:t>#24 support distance learning</w:t>
            </w:r>
          </w:p>
          <w:p w14:paraId="5A17A3DC" w14:textId="77777777" w:rsidR="005E6943" w:rsidRPr="00591A3C" w:rsidRDefault="005E6943" w:rsidP="003A1A78">
            <w:pPr>
              <w:contextualSpacing/>
              <w:rPr>
                <w:color w:val="000000" w:themeColor="text1"/>
              </w:rPr>
            </w:pPr>
          </w:p>
        </w:tc>
      </w:tr>
      <w:tr w:rsidR="005E6943" w:rsidRPr="00591A3C" w14:paraId="64F48CF4" w14:textId="77777777" w:rsidTr="00574C9F">
        <w:tc>
          <w:tcPr>
            <w:tcW w:w="3128" w:type="dxa"/>
          </w:tcPr>
          <w:p w14:paraId="144517D1" w14:textId="77777777" w:rsidR="005E6943" w:rsidRPr="00591A3C" w:rsidRDefault="005E6943" w:rsidP="003A1A78">
            <w:pPr>
              <w:contextualSpacing/>
              <w:rPr>
                <w:color w:val="000000" w:themeColor="text1"/>
              </w:rPr>
            </w:pPr>
            <w:r w:rsidRPr="00591A3C">
              <w:rPr>
                <w:color w:val="000000" w:themeColor="text1"/>
              </w:rPr>
              <w:t>Innovation</w:t>
            </w:r>
          </w:p>
        </w:tc>
        <w:tc>
          <w:tcPr>
            <w:tcW w:w="3650" w:type="dxa"/>
          </w:tcPr>
          <w:p w14:paraId="4748D886" w14:textId="6010028F" w:rsidR="005E6943" w:rsidRPr="00591A3C" w:rsidRDefault="005E6943" w:rsidP="003A1A78">
            <w:pPr>
              <w:contextualSpacing/>
              <w:rPr>
                <w:color w:val="000000" w:themeColor="text1"/>
              </w:rPr>
            </w:pPr>
            <w:r w:rsidRPr="00591A3C">
              <w:rPr>
                <w:color w:val="000000" w:themeColor="text1"/>
              </w:rPr>
              <w:t>"workplace innovations are work practices aiming at a more flexible organization” (Kalmi &amp; Kauhanen, 2008)</w:t>
            </w:r>
          </w:p>
        </w:tc>
        <w:tc>
          <w:tcPr>
            <w:tcW w:w="3207" w:type="dxa"/>
          </w:tcPr>
          <w:p w14:paraId="39AF6F76" w14:textId="6A548395" w:rsidR="005E6943" w:rsidRPr="00591A3C" w:rsidRDefault="005E6943" w:rsidP="003A1A78">
            <w:pPr>
              <w:contextualSpacing/>
              <w:rPr>
                <w:color w:val="000000" w:themeColor="text1"/>
              </w:rPr>
            </w:pPr>
            <w:r w:rsidRPr="00591A3C">
              <w:rPr>
                <w:color w:val="000000" w:themeColor="text1"/>
              </w:rPr>
              <w:t xml:space="preserve">If the CSR report or corporate website mentions anything related to developing and implementing new practices, methods, and products. </w:t>
            </w:r>
          </w:p>
        </w:tc>
        <w:tc>
          <w:tcPr>
            <w:tcW w:w="2340" w:type="dxa"/>
          </w:tcPr>
          <w:p w14:paraId="1A53E719" w14:textId="77777777" w:rsidR="005E6943" w:rsidRPr="00591A3C" w:rsidRDefault="005E6943" w:rsidP="003A1A78">
            <w:pPr>
              <w:contextualSpacing/>
              <w:rPr>
                <w:color w:val="000000" w:themeColor="text1"/>
              </w:rPr>
            </w:pPr>
            <w:r w:rsidRPr="00591A3C">
              <w:rPr>
                <w:color w:val="000000" w:themeColor="text1"/>
              </w:rPr>
              <w:t>#12 We’ll continue to lead with innovation and with commitment so that we can support the healthy growth of individuals</w:t>
            </w:r>
          </w:p>
          <w:p w14:paraId="1FD56CC5" w14:textId="77777777" w:rsidR="005E6943" w:rsidRPr="00591A3C" w:rsidRDefault="005E6943" w:rsidP="003A1A78">
            <w:pPr>
              <w:contextualSpacing/>
              <w:rPr>
                <w:color w:val="000000" w:themeColor="text1"/>
              </w:rPr>
            </w:pPr>
            <w:r w:rsidRPr="00591A3C">
              <w:rPr>
                <w:color w:val="000000" w:themeColor="text1"/>
              </w:rPr>
              <w:t>#2 With our relentless culture of innovation</w:t>
            </w:r>
          </w:p>
          <w:p w14:paraId="59BA8E5E" w14:textId="77777777" w:rsidR="005E6943" w:rsidRPr="00591A3C" w:rsidRDefault="005E6943" w:rsidP="003A1A78">
            <w:pPr>
              <w:contextualSpacing/>
              <w:rPr>
                <w:color w:val="000000" w:themeColor="text1"/>
              </w:rPr>
            </w:pPr>
            <w:r w:rsidRPr="00591A3C">
              <w:rPr>
                <w:color w:val="000000" w:themeColor="text1"/>
              </w:rPr>
              <w:t>#24 enable innovation, drive growth and ultimately differentiate our brand</w:t>
            </w:r>
          </w:p>
        </w:tc>
      </w:tr>
      <w:tr w:rsidR="005E6943" w:rsidRPr="00591A3C" w14:paraId="238C7C52" w14:textId="77777777" w:rsidTr="00574C9F">
        <w:tc>
          <w:tcPr>
            <w:tcW w:w="3128" w:type="dxa"/>
          </w:tcPr>
          <w:p w14:paraId="14D0608F" w14:textId="46B86C9A" w:rsidR="005E6943" w:rsidRPr="00591A3C" w:rsidRDefault="005E6943" w:rsidP="003A1A78">
            <w:pPr>
              <w:contextualSpacing/>
              <w:rPr>
                <w:color w:val="000000" w:themeColor="text1"/>
              </w:rPr>
            </w:pPr>
            <w:r w:rsidRPr="00591A3C">
              <w:rPr>
                <w:color w:val="000000" w:themeColor="text1"/>
              </w:rPr>
              <w:t xml:space="preserve">Tools and </w:t>
            </w:r>
            <w:r w:rsidR="00EC612A" w:rsidRPr="00591A3C">
              <w:rPr>
                <w:color w:val="000000" w:themeColor="text1"/>
              </w:rPr>
              <w:t>R</w:t>
            </w:r>
            <w:r w:rsidRPr="00591A3C">
              <w:rPr>
                <w:color w:val="000000" w:themeColor="text1"/>
              </w:rPr>
              <w:t>esources</w:t>
            </w:r>
          </w:p>
          <w:p w14:paraId="1915015A" w14:textId="77777777" w:rsidR="005E6943" w:rsidRPr="00591A3C" w:rsidRDefault="005E6943" w:rsidP="003A1A78">
            <w:pPr>
              <w:contextualSpacing/>
              <w:rPr>
                <w:color w:val="000000" w:themeColor="text1"/>
              </w:rPr>
            </w:pPr>
          </w:p>
        </w:tc>
        <w:tc>
          <w:tcPr>
            <w:tcW w:w="3650" w:type="dxa"/>
          </w:tcPr>
          <w:p w14:paraId="4B2B7D6C" w14:textId="77777777" w:rsidR="005E6943" w:rsidRPr="00591A3C" w:rsidRDefault="005E6943" w:rsidP="003A1A78">
            <w:pPr>
              <w:contextualSpacing/>
              <w:rPr>
                <w:color w:val="000000" w:themeColor="text1"/>
              </w:rPr>
            </w:pPr>
            <w:r w:rsidRPr="00591A3C">
              <w:rPr>
                <w:color w:val="000000" w:themeColor="text1"/>
              </w:rPr>
              <w:t>“</w:t>
            </w:r>
            <w:r w:rsidRPr="00591A3C">
              <w:rPr>
                <w:color w:val="000000" w:themeColor="text1"/>
                <w:shd w:val="clear" w:color="auto" w:fill="FFFFFF"/>
              </w:rPr>
              <w:t>allocating </w:t>
            </w:r>
            <w:r w:rsidRPr="00591A3C">
              <w:rPr>
                <w:rStyle w:val="Emphasis"/>
                <w:color w:val="000000" w:themeColor="text1"/>
                <w:shd w:val="clear" w:color="auto" w:fill="FFFFFF"/>
              </w:rPr>
              <w:t>resources</w:t>
            </w:r>
            <w:r w:rsidRPr="00591A3C">
              <w:rPr>
                <w:color w:val="000000" w:themeColor="text1"/>
                <w:shd w:val="clear" w:color="auto" w:fill="FFFFFF"/>
              </w:rPr>
              <w:t> in order for a company to complete its </w:t>
            </w:r>
            <w:r w:rsidRPr="00591A3C">
              <w:rPr>
                <w:rStyle w:val="Emphasis"/>
                <w:color w:val="000000" w:themeColor="text1"/>
                <w:shd w:val="clear" w:color="auto" w:fill="FFFFFF"/>
              </w:rPr>
              <w:t>work</w:t>
            </w:r>
            <w:r w:rsidRPr="00591A3C">
              <w:rPr>
                <w:color w:val="000000" w:themeColor="text1"/>
                <w:shd w:val="clear" w:color="auto" w:fill="FFFFFF"/>
              </w:rPr>
              <w:t xml:space="preserve"> in </w:t>
            </w:r>
            <w:r w:rsidRPr="00591A3C">
              <w:rPr>
                <w:color w:val="000000" w:themeColor="text1"/>
                <w:shd w:val="clear" w:color="auto" w:fill="FFFFFF"/>
              </w:rPr>
              <w:lastRenderedPageBreak/>
              <w:t xml:space="preserve">the most efficient way possible” (Koehler, 2019, para. 13). </w:t>
            </w:r>
          </w:p>
          <w:p w14:paraId="4234410E" w14:textId="77777777" w:rsidR="005E6943" w:rsidRPr="00591A3C" w:rsidRDefault="005E6943" w:rsidP="003A1A78">
            <w:pPr>
              <w:contextualSpacing/>
              <w:rPr>
                <w:color w:val="000000" w:themeColor="text1"/>
              </w:rPr>
            </w:pPr>
          </w:p>
        </w:tc>
        <w:tc>
          <w:tcPr>
            <w:tcW w:w="3207" w:type="dxa"/>
          </w:tcPr>
          <w:p w14:paraId="55E1A466" w14:textId="50A76E03" w:rsidR="005E6943" w:rsidRPr="00591A3C" w:rsidRDefault="005E6943" w:rsidP="003A1A78">
            <w:pPr>
              <w:contextualSpacing/>
              <w:rPr>
                <w:color w:val="000000" w:themeColor="text1"/>
              </w:rPr>
            </w:pPr>
            <w:r w:rsidRPr="00591A3C">
              <w:rPr>
                <w:color w:val="000000" w:themeColor="text1"/>
              </w:rPr>
              <w:lastRenderedPageBreak/>
              <w:t xml:space="preserve">If the CSR report or corporate website mentions anything related to providing employees </w:t>
            </w:r>
            <w:r w:rsidRPr="00591A3C">
              <w:rPr>
                <w:color w:val="000000" w:themeColor="text1"/>
              </w:rPr>
              <w:lastRenderedPageBreak/>
              <w:t xml:space="preserve">with the tools, resources, and opportunities necessary to best perform their job. </w:t>
            </w:r>
          </w:p>
        </w:tc>
        <w:tc>
          <w:tcPr>
            <w:tcW w:w="2340" w:type="dxa"/>
          </w:tcPr>
          <w:p w14:paraId="4C6CBA91" w14:textId="77777777" w:rsidR="005E6943" w:rsidRPr="00591A3C" w:rsidRDefault="005E6943" w:rsidP="003A1A78">
            <w:pPr>
              <w:contextualSpacing/>
              <w:rPr>
                <w:color w:val="000000" w:themeColor="text1"/>
              </w:rPr>
            </w:pPr>
            <w:r w:rsidRPr="00591A3C">
              <w:rPr>
                <w:color w:val="000000" w:themeColor="text1"/>
              </w:rPr>
              <w:lastRenderedPageBreak/>
              <w:t xml:space="preserve">#12 provide them with tools and </w:t>
            </w:r>
            <w:r w:rsidRPr="00591A3C">
              <w:rPr>
                <w:color w:val="000000" w:themeColor="text1"/>
              </w:rPr>
              <w:lastRenderedPageBreak/>
              <w:t>resources to support behavior change</w:t>
            </w:r>
          </w:p>
          <w:p w14:paraId="023E1A88" w14:textId="77777777" w:rsidR="005E6943" w:rsidRPr="00591A3C" w:rsidRDefault="005E6943" w:rsidP="003A1A78">
            <w:pPr>
              <w:contextualSpacing/>
              <w:rPr>
                <w:color w:val="000000" w:themeColor="text1"/>
              </w:rPr>
            </w:pPr>
            <w:r w:rsidRPr="00591A3C">
              <w:rPr>
                <w:color w:val="000000" w:themeColor="text1"/>
              </w:rPr>
              <w:t>#24 provide employees with guidance and tools to operate in a manner that is consistent with our commitment</w:t>
            </w:r>
          </w:p>
        </w:tc>
      </w:tr>
      <w:tr w:rsidR="005E6943" w:rsidRPr="00591A3C" w14:paraId="1D5020AD" w14:textId="77777777" w:rsidTr="00574C9F">
        <w:tc>
          <w:tcPr>
            <w:tcW w:w="3128" w:type="dxa"/>
          </w:tcPr>
          <w:p w14:paraId="5F8A1002" w14:textId="77777777" w:rsidR="005E6943" w:rsidRPr="00591A3C" w:rsidRDefault="005E6943" w:rsidP="003A1A78">
            <w:pPr>
              <w:contextualSpacing/>
              <w:rPr>
                <w:color w:val="000000" w:themeColor="text1"/>
              </w:rPr>
            </w:pPr>
            <w:r w:rsidRPr="00591A3C">
              <w:rPr>
                <w:color w:val="000000" w:themeColor="text1"/>
              </w:rPr>
              <w:lastRenderedPageBreak/>
              <w:t>Digital Transformation</w:t>
            </w:r>
          </w:p>
          <w:p w14:paraId="4E9512BD" w14:textId="77777777" w:rsidR="005E6943" w:rsidRPr="00591A3C" w:rsidRDefault="005E6943" w:rsidP="003A1A78">
            <w:pPr>
              <w:contextualSpacing/>
              <w:rPr>
                <w:color w:val="000000" w:themeColor="text1"/>
              </w:rPr>
            </w:pPr>
          </w:p>
        </w:tc>
        <w:tc>
          <w:tcPr>
            <w:tcW w:w="3650" w:type="dxa"/>
          </w:tcPr>
          <w:p w14:paraId="36F8787A" w14:textId="138958C6" w:rsidR="005E6943" w:rsidRPr="00591A3C" w:rsidRDefault="005E6943" w:rsidP="003A1A78">
            <w:pPr>
              <w:contextualSpacing/>
              <w:rPr>
                <w:color w:val="000000" w:themeColor="text1"/>
              </w:rPr>
            </w:pPr>
            <w:r w:rsidRPr="00591A3C">
              <w:rPr>
                <w:color w:val="000000" w:themeColor="text1"/>
              </w:rPr>
              <w:t>"The process of rapid and widespread adoption and application of digital technologies in commercial settings is commonly referred to as digital transformation" (Kretschmer &amp; Khashabipara, 2020, p. 1).</w:t>
            </w:r>
          </w:p>
        </w:tc>
        <w:tc>
          <w:tcPr>
            <w:tcW w:w="3207" w:type="dxa"/>
          </w:tcPr>
          <w:p w14:paraId="47FCB9B9" w14:textId="69B0995D" w:rsidR="005E6943" w:rsidRPr="00591A3C" w:rsidRDefault="005E6943" w:rsidP="003A1A78">
            <w:pPr>
              <w:contextualSpacing/>
              <w:rPr>
                <w:color w:val="000000" w:themeColor="text1"/>
              </w:rPr>
            </w:pPr>
            <w:r w:rsidRPr="00591A3C">
              <w:rPr>
                <w:color w:val="000000" w:themeColor="text1"/>
              </w:rPr>
              <w:t>If the CSR report or corporate website mentions anything related to the company adopting technology into its everyday processing to continue to succeed and thrive in the modern world.</w:t>
            </w:r>
          </w:p>
        </w:tc>
        <w:tc>
          <w:tcPr>
            <w:tcW w:w="2340" w:type="dxa"/>
          </w:tcPr>
          <w:p w14:paraId="456DB89C" w14:textId="77777777" w:rsidR="005E6943" w:rsidRPr="00591A3C" w:rsidRDefault="005E6943" w:rsidP="003A1A78">
            <w:pPr>
              <w:contextualSpacing/>
              <w:rPr>
                <w:color w:val="000000" w:themeColor="text1"/>
              </w:rPr>
            </w:pPr>
            <w:r w:rsidRPr="00591A3C">
              <w:rPr>
                <w:color w:val="000000" w:themeColor="text1"/>
              </w:rPr>
              <w:t>#12 To foster affordability, predictability and simplicity, we focus on creating a digital-first experience for our customers – leveraging innovative digital technology to reimagine business processes and deliver powerful experiences across the customer journey</w:t>
            </w:r>
          </w:p>
        </w:tc>
      </w:tr>
    </w:tbl>
    <w:p w14:paraId="094F0F12" w14:textId="77777777" w:rsidR="009466C8" w:rsidRPr="00591A3C" w:rsidRDefault="009466C8" w:rsidP="005E6261">
      <w:pPr>
        <w:spacing w:line="480" w:lineRule="auto"/>
        <w:contextualSpacing/>
        <w:rPr>
          <w:b/>
          <w:bCs/>
          <w:color w:val="000000" w:themeColor="text1"/>
        </w:rPr>
      </w:pPr>
    </w:p>
    <w:p w14:paraId="6E75B26E" w14:textId="77777777" w:rsidR="00556FB1" w:rsidRPr="00591A3C" w:rsidRDefault="00556FB1" w:rsidP="00FF33E7">
      <w:pPr>
        <w:pStyle w:val="Heading1"/>
      </w:pPr>
    </w:p>
    <w:p w14:paraId="3D8BDE7A" w14:textId="77777777" w:rsidR="00556FB1" w:rsidRPr="00591A3C" w:rsidRDefault="00556FB1" w:rsidP="00FF33E7">
      <w:pPr>
        <w:pStyle w:val="Heading1"/>
      </w:pPr>
    </w:p>
    <w:p w14:paraId="4BB5839C" w14:textId="77777777" w:rsidR="00556FB1" w:rsidRPr="00591A3C" w:rsidRDefault="00556FB1" w:rsidP="00FF33E7">
      <w:pPr>
        <w:pStyle w:val="Heading1"/>
      </w:pPr>
    </w:p>
    <w:p w14:paraId="0925F47F" w14:textId="77777777" w:rsidR="00556FB1" w:rsidRPr="00591A3C" w:rsidRDefault="00556FB1" w:rsidP="00FF33E7">
      <w:pPr>
        <w:pStyle w:val="Heading1"/>
      </w:pPr>
    </w:p>
    <w:p w14:paraId="6C972D9C" w14:textId="77777777" w:rsidR="00556FB1" w:rsidRPr="00591A3C" w:rsidRDefault="00556FB1" w:rsidP="00FF33E7">
      <w:pPr>
        <w:pStyle w:val="Heading1"/>
      </w:pPr>
    </w:p>
    <w:p w14:paraId="033352D7" w14:textId="77777777" w:rsidR="00E16C09" w:rsidRDefault="00E16C09" w:rsidP="00FF33E7">
      <w:pPr>
        <w:pStyle w:val="Heading1"/>
      </w:pPr>
      <w:bookmarkStart w:id="48" w:name="_Toc120818201"/>
      <w:bookmarkStart w:id="49" w:name="_Toc120819867"/>
      <w:bookmarkStart w:id="50" w:name="_Toc120820478"/>
      <w:bookmarkStart w:id="51" w:name="_Toc120820717"/>
    </w:p>
    <w:p w14:paraId="29E78696" w14:textId="4DD1C304" w:rsidR="00F53E1C" w:rsidRPr="00591A3C" w:rsidRDefault="00F53E1C" w:rsidP="00FF33E7">
      <w:pPr>
        <w:pStyle w:val="Heading1"/>
      </w:pPr>
      <w:r w:rsidRPr="00591A3C">
        <w:lastRenderedPageBreak/>
        <w:t>TABLE 3</w:t>
      </w:r>
      <w:bookmarkEnd w:id="48"/>
      <w:bookmarkEnd w:id="49"/>
      <w:bookmarkEnd w:id="50"/>
      <w:bookmarkEnd w:id="51"/>
    </w:p>
    <w:p w14:paraId="3222EC74" w14:textId="506CB6D6" w:rsidR="00F53E1C" w:rsidRPr="00E915E3" w:rsidRDefault="00BB15D0" w:rsidP="00802A25">
      <w:pPr>
        <w:pStyle w:val="Heading1"/>
        <w:rPr>
          <w:i/>
          <w:iCs/>
        </w:rPr>
      </w:pPr>
      <w:bookmarkStart w:id="52" w:name="_Toc120818202"/>
      <w:r w:rsidRPr="00E915E3">
        <w:rPr>
          <w:i/>
          <w:iCs/>
        </w:rPr>
        <w:t xml:space="preserve">Additional Coded Variables </w:t>
      </w:r>
      <w:r w:rsidR="00F53E1C" w:rsidRPr="00E915E3">
        <w:rPr>
          <w:i/>
          <w:iCs/>
        </w:rPr>
        <w:t>of Fortune 100 Companies</w:t>
      </w:r>
      <w:bookmarkEnd w:id="52"/>
    </w:p>
    <w:tbl>
      <w:tblPr>
        <w:tblStyle w:val="TableGrid"/>
        <w:tblW w:w="12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9360"/>
      </w:tblGrid>
      <w:tr w:rsidR="00CC7B3F" w:rsidRPr="00591A3C" w14:paraId="0283CCDA" w14:textId="77777777" w:rsidTr="00BB15D0">
        <w:trPr>
          <w:trHeight w:val="605"/>
        </w:trPr>
        <w:tc>
          <w:tcPr>
            <w:tcW w:w="2970" w:type="dxa"/>
            <w:tcBorders>
              <w:top w:val="single" w:sz="4" w:space="0" w:color="auto"/>
              <w:bottom w:val="single" w:sz="4" w:space="0" w:color="auto"/>
            </w:tcBorders>
          </w:tcPr>
          <w:p w14:paraId="00D5EE51" w14:textId="04662042" w:rsidR="00CC7B3F" w:rsidRPr="00591A3C" w:rsidRDefault="000F482C" w:rsidP="00F53E1C">
            <w:pPr>
              <w:contextualSpacing/>
              <w:jc w:val="center"/>
              <w:rPr>
                <w:color w:val="000000" w:themeColor="text1"/>
              </w:rPr>
            </w:pPr>
            <w:r w:rsidRPr="00591A3C">
              <w:rPr>
                <w:color w:val="000000" w:themeColor="text1"/>
              </w:rPr>
              <w:t>Variables</w:t>
            </w:r>
          </w:p>
        </w:tc>
        <w:tc>
          <w:tcPr>
            <w:tcW w:w="9360" w:type="dxa"/>
            <w:tcBorders>
              <w:top w:val="single" w:sz="4" w:space="0" w:color="auto"/>
              <w:bottom w:val="single" w:sz="4" w:space="0" w:color="auto"/>
            </w:tcBorders>
          </w:tcPr>
          <w:p w14:paraId="2A245A8A" w14:textId="77777777" w:rsidR="00CC7B3F" w:rsidRPr="00591A3C" w:rsidRDefault="00CC7B3F" w:rsidP="00F53E1C">
            <w:pPr>
              <w:contextualSpacing/>
              <w:jc w:val="center"/>
              <w:rPr>
                <w:color w:val="000000" w:themeColor="text1"/>
              </w:rPr>
            </w:pPr>
            <w:r w:rsidRPr="00591A3C">
              <w:rPr>
                <w:color w:val="000000" w:themeColor="text1"/>
              </w:rPr>
              <w:t>Operational Definitions</w:t>
            </w:r>
          </w:p>
        </w:tc>
      </w:tr>
      <w:tr w:rsidR="00CC7B3F" w:rsidRPr="00591A3C" w14:paraId="4894ECF2" w14:textId="77777777" w:rsidTr="00CC7B3F">
        <w:trPr>
          <w:trHeight w:val="605"/>
        </w:trPr>
        <w:tc>
          <w:tcPr>
            <w:tcW w:w="2970" w:type="dxa"/>
            <w:tcBorders>
              <w:top w:val="single" w:sz="4" w:space="0" w:color="auto"/>
              <w:left w:val="single" w:sz="4" w:space="0" w:color="auto"/>
              <w:bottom w:val="single" w:sz="4" w:space="0" w:color="auto"/>
              <w:right w:val="single" w:sz="4" w:space="0" w:color="auto"/>
            </w:tcBorders>
          </w:tcPr>
          <w:p w14:paraId="005301BC" w14:textId="780105E3" w:rsidR="00CC7B3F" w:rsidRPr="00591A3C" w:rsidRDefault="00CC7B3F" w:rsidP="00EF1AE7">
            <w:pPr>
              <w:contextualSpacing/>
              <w:rPr>
                <w:color w:val="000000" w:themeColor="text1"/>
              </w:rPr>
            </w:pPr>
            <w:r w:rsidRPr="00591A3C">
              <w:rPr>
                <w:color w:val="000000" w:themeColor="text1"/>
              </w:rPr>
              <w:t>Industry</w:t>
            </w:r>
          </w:p>
        </w:tc>
        <w:tc>
          <w:tcPr>
            <w:tcW w:w="9360" w:type="dxa"/>
            <w:tcBorders>
              <w:top w:val="single" w:sz="4" w:space="0" w:color="auto"/>
              <w:left w:val="single" w:sz="4" w:space="0" w:color="auto"/>
              <w:bottom w:val="single" w:sz="4" w:space="0" w:color="auto"/>
              <w:right w:val="single" w:sz="4" w:space="0" w:color="auto"/>
            </w:tcBorders>
          </w:tcPr>
          <w:p w14:paraId="0B763881" w14:textId="62980BAF" w:rsidR="00CC7B3F" w:rsidRPr="00591A3C" w:rsidRDefault="00CC7B3F" w:rsidP="00EF1AE7">
            <w:pPr>
              <w:contextualSpacing/>
              <w:rPr>
                <w:color w:val="000000" w:themeColor="text1"/>
              </w:rPr>
            </w:pPr>
            <w:r w:rsidRPr="00591A3C">
              <w:rPr>
                <w:color w:val="000000" w:themeColor="text1"/>
              </w:rPr>
              <w:t xml:space="preserve">Refers to the specific value the company provides, such as General Merchandisers, Insurance and Managed Care, and Computer Software.  </w:t>
            </w:r>
          </w:p>
        </w:tc>
      </w:tr>
      <w:tr w:rsidR="00CC7B3F" w:rsidRPr="00591A3C" w14:paraId="758FDCA0" w14:textId="77777777" w:rsidTr="00CC7B3F">
        <w:trPr>
          <w:trHeight w:val="605"/>
        </w:trPr>
        <w:tc>
          <w:tcPr>
            <w:tcW w:w="2970" w:type="dxa"/>
            <w:tcBorders>
              <w:top w:val="single" w:sz="4" w:space="0" w:color="auto"/>
              <w:left w:val="single" w:sz="4" w:space="0" w:color="auto"/>
              <w:bottom w:val="single" w:sz="4" w:space="0" w:color="auto"/>
              <w:right w:val="single" w:sz="4" w:space="0" w:color="auto"/>
            </w:tcBorders>
          </w:tcPr>
          <w:p w14:paraId="1452CB12" w14:textId="50916E99" w:rsidR="00CC7B3F" w:rsidRPr="00591A3C" w:rsidRDefault="00CC7B3F" w:rsidP="00EF1AE7">
            <w:pPr>
              <w:contextualSpacing/>
              <w:rPr>
                <w:color w:val="000000" w:themeColor="text1"/>
              </w:rPr>
            </w:pPr>
            <w:r w:rsidRPr="00591A3C">
              <w:rPr>
                <w:color w:val="000000" w:themeColor="text1"/>
              </w:rPr>
              <w:t>Company Type</w:t>
            </w:r>
          </w:p>
        </w:tc>
        <w:tc>
          <w:tcPr>
            <w:tcW w:w="9360" w:type="dxa"/>
            <w:tcBorders>
              <w:top w:val="single" w:sz="4" w:space="0" w:color="auto"/>
              <w:left w:val="single" w:sz="4" w:space="0" w:color="auto"/>
              <w:bottom w:val="single" w:sz="4" w:space="0" w:color="auto"/>
              <w:right w:val="single" w:sz="4" w:space="0" w:color="auto"/>
            </w:tcBorders>
          </w:tcPr>
          <w:p w14:paraId="47452C22" w14:textId="7ADD7F85" w:rsidR="00CC7B3F" w:rsidRPr="00591A3C" w:rsidRDefault="00CC7B3F" w:rsidP="00EF1AE7">
            <w:pPr>
              <w:contextualSpacing/>
              <w:rPr>
                <w:color w:val="000000" w:themeColor="text1"/>
              </w:rPr>
            </w:pPr>
            <w:r w:rsidRPr="00591A3C">
              <w:rPr>
                <w:color w:val="000000" w:themeColor="text1"/>
              </w:rPr>
              <w:t>Identifies whether the company is privately or publicly owned.</w:t>
            </w:r>
          </w:p>
        </w:tc>
      </w:tr>
      <w:tr w:rsidR="00CC7B3F" w:rsidRPr="00591A3C" w14:paraId="55B49E33" w14:textId="77777777" w:rsidTr="00CC7B3F">
        <w:trPr>
          <w:trHeight w:val="622"/>
        </w:trPr>
        <w:tc>
          <w:tcPr>
            <w:tcW w:w="2970" w:type="dxa"/>
            <w:tcBorders>
              <w:top w:val="single" w:sz="4" w:space="0" w:color="auto"/>
              <w:left w:val="single" w:sz="4" w:space="0" w:color="auto"/>
              <w:bottom w:val="single" w:sz="4" w:space="0" w:color="auto"/>
              <w:right w:val="single" w:sz="4" w:space="0" w:color="auto"/>
            </w:tcBorders>
          </w:tcPr>
          <w:p w14:paraId="2B0FD7F1" w14:textId="5624EB4B" w:rsidR="00CC7B3F" w:rsidRPr="00591A3C" w:rsidRDefault="00CC7B3F" w:rsidP="00EF1AE7">
            <w:pPr>
              <w:contextualSpacing/>
              <w:rPr>
                <w:color w:val="000000" w:themeColor="text1"/>
              </w:rPr>
            </w:pPr>
            <w:r w:rsidRPr="00591A3C">
              <w:rPr>
                <w:color w:val="000000" w:themeColor="text1"/>
              </w:rPr>
              <w:t>Employees</w:t>
            </w:r>
          </w:p>
        </w:tc>
        <w:tc>
          <w:tcPr>
            <w:tcW w:w="9360" w:type="dxa"/>
            <w:tcBorders>
              <w:top w:val="single" w:sz="4" w:space="0" w:color="auto"/>
              <w:left w:val="single" w:sz="4" w:space="0" w:color="auto"/>
              <w:bottom w:val="single" w:sz="4" w:space="0" w:color="auto"/>
              <w:right w:val="single" w:sz="4" w:space="0" w:color="auto"/>
            </w:tcBorders>
          </w:tcPr>
          <w:p w14:paraId="19DC0F18" w14:textId="222C8213" w:rsidR="00CC7B3F" w:rsidRPr="00591A3C" w:rsidRDefault="00CC7B3F" w:rsidP="00EF1AE7">
            <w:pPr>
              <w:contextualSpacing/>
              <w:rPr>
                <w:color w:val="000000" w:themeColor="text1"/>
              </w:rPr>
            </w:pPr>
            <w:r w:rsidRPr="00591A3C">
              <w:rPr>
                <w:color w:val="000000" w:themeColor="text1"/>
              </w:rPr>
              <w:t>The number of employees that work for the company.</w:t>
            </w:r>
          </w:p>
        </w:tc>
      </w:tr>
      <w:tr w:rsidR="00CC7B3F" w:rsidRPr="00591A3C" w14:paraId="17A50D38" w14:textId="77777777" w:rsidTr="00CC7B3F">
        <w:trPr>
          <w:trHeight w:val="622"/>
        </w:trPr>
        <w:tc>
          <w:tcPr>
            <w:tcW w:w="2970" w:type="dxa"/>
            <w:tcBorders>
              <w:top w:val="single" w:sz="4" w:space="0" w:color="auto"/>
              <w:left w:val="single" w:sz="4" w:space="0" w:color="auto"/>
              <w:bottom w:val="single" w:sz="4" w:space="0" w:color="auto"/>
              <w:right w:val="single" w:sz="4" w:space="0" w:color="auto"/>
            </w:tcBorders>
          </w:tcPr>
          <w:p w14:paraId="0D25EEA3" w14:textId="287D90C8" w:rsidR="00CC7B3F" w:rsidRPr="00591A3C" w:rsidRDefault="00CC7B3F" w:rsidP="00EF1AE7">
            <w:pPr>
              <w:contextualSpacing/>
              <w:rPr>
                <w:color w:val="000000" w:themeColor="text1"/>
              </w:rPr>
            </w:pPr>
            <w:r w:rsidRPr="00591A3C">
              <w:rPr>
                <w:color w:val="000000" w:themeColor="text1"/>
              </w:rPr>
              <w:t>Location (Country)</w:t>
            </w:r>
          </w:p>
        </w:tc>
        <w:tc>
          <w:tcPr>
            <w:tcW w:w="9360" w:type="dxa"/>
            <w:tcBorders>
              <w:top w:val="single" w:sz="4" w:space="0" w:color="auto"/>
              <w:left w:val="single" w:sz="4" w:space="0" w:color="auto"/>
              <w:bottom w:val="single" w:sz="4" w:space="0" w:color="auto"/>
              <w:right w:val="single" w:sz="4" w:space="0" w:color="auto"/>
            </w:tcBorders>
          </w:tcPr>
          <w:p w14:paraId="03408A1B" w14:textId="2612605D" w:rsidR="00CC7B3F" w:rsidRPr="00591A3C" w:rsidRDefault="00CC7B3F" w:rsidP="00EF1AE7">
            <w:pPr>
              <w:contextualSpacing/>
              <w:rPr>
                <w:color w:val="000000" w:themeColor="text1"/>
              </w:rPr>
            </w:pPr>
            <w:r w:rsidRPr="00591A3C">
              <w:rPr>
                <w:color w:val="000000" w:themeColor="text1"/>
              </w:rPr>
              <w:t>The country the company originated in.</w:t>
            </w:r>
          </w:p>
        </w:tc>
      </w:tr>
      <w:tr w:rsidR="00CC7B3F" w:rsidRPr="00591A3C" w14:paraId="7C6CA3D4" w14:textId="77777777" w:rsidTr="00CC7B3F">
        <w:trPr>
          <w:trHeight w:val="622"/>
        </w:trPr>
        <w:tc>
          <w:tcPr>
            <w:tcW w:w="2970" w:type="dxa"/>
            <w:tcBorders>
              <w:top w:val="single" w:sz="4" w:space="0" w:color="auto"/>
              <w:left w:val="single" w:sz="4" w:space="0" w:color="auto"/>
              <w:bottom w:val="single" w:sz="4" w:space="0" w:color="auto"/>
              <w:right w:val="single" w:sz="4" w:space="0" w:color="auto"/>
            </w:tcBorders>
          </w:tcPr>
          <w:p w14:paraId="31F8E9FF" w14:textId="70BF2305" w:rsidR="00CC7B3F" w:rsidRPr="00591A3C" w:rsidRDefault="00CC7B3F" w:rsidP="00EF1AE7">
            <w:pPr>
              <w:contextualSpacing/>
              <w:rPr>
                <w:color w:val="000000" w:themeColor="text1"/>
              </w:rPr>
            </w:pPr>
            <w:r w:rsidRPr="00591A3C">
              <w:rPr>
                <w:color w:val="000000" w:themeColor="text1"/>
              </w:rPr>
              <w:t>Headquarters</w:t>
            </w:r>
          </w:p>
        </w:tc>
        <w:tc>
          <w:tcPr>
            <w:tcW w:w="9360" w:type="dxa"/>
            <w:tcBorders>
              <w:top w:val="single" w:sz="4" w:space="0" w:color="auto"/>
              <w:left w:val="single" w:sz="4" w:space="0" w:color="auto"/>
              <w:bottom w:val="single" w:sz="4" w:space="0" w:color="auto"/>
              <w:right w:val="single" w:sz="4" w:space="0" w:color="auto"/>
            </w:tcBorders>
          </w:tcPr>
          <w:p w14:paraId="3535AE82" w14:textId="02557506" w:rsidR="00CC7B3F" w:rsidRPr="00591A3C" w:rsidRDefault="00CC7B3F" w:rsidP="00EF1AE7">
            <w:pPr>
              <w:contextualSpacing/>
              <w:rPr>
                <w:color w:val="000000" w:themeColor="text1"/>
              </w:rPr>
            </w:pPr>
            <w:r w:rsidRPr="00591A3C">
              <w:rPr>
                <w:color w:val="000000" w:themeColor="text1"/>
              </w:rPr>
              <w:t>The state the corporate headquarters are located.</w:t>
            </w:r>
          </w:p>
        </w:tc>
      </w:tr>
      <w:tr w:rsidR="00CC7B3F" w:rsidRPr="00591A3C" w14:paraId="6E773B7B" w14:textId="77777777" w:rsidTr="00CC7B3F">
        <w:trPr>
          <w:trHeight w:val="692"/>
        </w:trPr>
        <w:tc>
          <w:tcPr>
            <w:tcW w:w="2970" w:type="dxa"/>
            <w:tcBorders>
              <w:top w:val="single" w:sz="4" w:space="0" w:color="auto"/>
              <w:left w:val="single" w:sz="4" w:space="0" w:color="auto"/>
              <w:bottom w:val="single" w:sz="4" w:space="0" w:color="auto"/>
              <w:right w:val="single" w:sz="4" w:space="0" w:color="auto"/>
            </w:tcBorders>
          </w:tcPr>
          <w:p w14:paraId="79DDB6FD" w14:textId="35A0CF68" w:rsidR="00CC7B3F" w:rsidRPr="00591A3C" w:rsidRDefault="00CC7B3F" w:rsidP="00EF1AE7">
            <w:pPr>
              <w:contextualSpacing/>
              <w:rPr>
                <w:color w:val="000000" w:themeColor="text1"/>
              </w:rPr>
            </w:pPr>
            <w:r w:rsidRPr="00591A3C">
              <w:rPr>
                <w:color w:val="000000" w:themeColor="text1"/>
              </w:rPr>
              <w:t>Revenues ($M)</w:t>
            </w:r>
          </w:p>
        </w:tc>
        <w:tc>
          <w:tcPr>
            <w:tcW w:w="9360" w:type="dxa"/>
            <w:tcBorders>
              <w:top w:val="single" w:sz="4" w:space="0" w:color="auto"/>
              <w:left w:val="single" w:sz="4" w:space="0" w:color="auto"/>
              <w:bottom w:val="single" w:sz="4" w:space="0" w:color="auto"/>
              <w:right w:val="single" w:sz="4" w:space="0" w:color="auto"/>
            </w:tcBorders>
          </w:tcPr>
          <w:p w14:paraId="49C20B8F" w14:textId="3BEB02DA" w:rsidR="00CC7B3F" w:rsidRPr="00591A3C" w:rsidRDefault="00CC7B3F" w:rsidP="00EF1AE7">
            <w:pPr>
              <w:contextualSpacing/>
              <w:rPr>
                <w:color w:val="000000" w:themeColor="text1"/>
              </w:rPr>
            </w:pPr>
            <w:r w:rsidRPr="00591A3C">
              <w:rPr>
                <w:color w:val="000000" w:themeColor="text1"/>
              </w:rPr>
              <w:t>The amount of money earned from sales.</w:t>
            </w:r>
          </w:p>
        </w:tc>
      </w:tr>
      <w:tr w:rsidR="00CC7B3F" w:rsidRPr="00591A3C" w14:paraId="69C94EDD" w14:textId="77777777" w:rsidTr="00CC7B3F">
        <w:trPr>
          <w:trHeight w:val="622"/>
        </w:trPr>
        <w:tc>
          <w:tcPr>
            <w:tcW w:w="2970" w:type="dxa"/>
            <w:tcBorders>
              <w:top w:val="single" w:sz="4" w:space="0" w:color="auto"/>
              <w:left w:val="single" w:sz="4" w:space="0" w:color="auto"/>
              <w:bottom w:val="single" w:sz="4" w:space="0" w:color="auto"/>
              <w:right w:val="single" w:sz="4" w:space="0" w:color="auto"/>
            </w:tcBorders>
          </w:tcPr>
          <w:p w14:paraId="331EDD38" w14:textId="3B5A09ED" w:rsidR="00CC7B3F" w:rsidRPr="00591A3C" w:rsidRDefault="00CC7B3F" w:rsidP="00EF1AE7">
            <w:pPr>
              <w:contextualSpacing/>
              <w:rPr>
                <w:color w:val="000000" w:themeColor="text1"/>
              </w:rPr>
            </w:pPr>
            <w:r w:rsidRPr="00591A3C">
              <w:rPr>
                <w:color w:val="000000" w:themeColor="text1"/>
              </w:rPr>
              <w:t>Profits ($M)</w:t>
            </w:r>
          </w:p>
        </w:tc>
        <w:tc>
          <w:tcPr>
            <w:tcW w:w="9360" w:type="dxa"/>
            <w:tcBorders>
              <w:top w:val="single" w:sz="4" w:space="0" w:color="auto"/>
              <w:left w:val="single" w:sz="4" w:space="0" w:color="auto"/>
              <w:bottom w:val="single" w:sz="4" w:space="0" w:color="auto"/>
              <w:right w:val="single" w:sz="4" w:space="0" w:color="auto"/>
            </w:tcBorders>
          </w:tcPr>
          <w:p w14:paraId="42197CD8" w14:textId="5EAE3CBC" w:rsidR="00CC7B3F" w:rsidRPr="00591A3C" w:rsidRDefault="00CC7B3F" w:rsidP="00EF1AE7">
            <w:pPr>
              <w:contextualSpacing/>
              <w:rPr>
                <w:color w:val="000000" w:themeColor="text1"/>
              </w:rPr>
            </w:pPr>
            <w:r w:rsidRPr="00591A3C">
              <w:rPr>
                <w:color w:val="000000" w:themeColor="text1"/>
              </w:rPr>
              <w:t>The amount of money earned after business expenditures.</w:t>
            </w:r>
          </w:p>
        </w:tc>
      </w:tr>
      <w:tr w:rsidR="00CC7B3F" w:rsidRPr="00591A3C" w14:paraId="32410CE6" w14:textId="77777777" w:rsidTr="00CC7B3F">
        <w:trPr>
          <w:trHeight w:val="622"/>
        </w:trPr>
        <w:tc>
          <w:tcPr>
            <w:tcW w:w="2970" w:type="dxa"/>
            <w:tcBorders>
              <w:top w:val="single" w:sz="4" w:space="0" w:color="auto"/>
              <w:left w:val="single" w:sz="4" w:space="0" w:color="auto"/>
              <w:bottom w:val="single" w:sz="4" w:space="0" w:color="auto"/>
              <w:right w:val="single" w:sz="4" w:space="0" w:color="auto"/>
            </w:tcBorders>
          </w:tcPr>
          <w:p w14:paraId="3B4AD802" w14:textId="71B030D3" w:rsidR="00CC7B3F" w:rsidRPr="00591A3C" w:rsidRDefault="00CC7B3F" w:rsidP="00EF1AE7">
            <w:pPr>
              <w:contextualSpacing/>
              <w:rPr>
                <w:color w:val="000000" w:themeColor="text1"/>
              </w:rPr>
            </w:pPr>
            <w:r w:rsidRPr="00591A3C">
              <w:rPr>
                <w:color w:val="000000" w:themeColor="text1"/>
              </w:rPr>
              <w:t>Market Value ($M)</w:t>
            </w:r>
          </w:p>
        </w:tc>
        <w:tc>
          <w:tcPr>
            <w:tcW w:w="9360" w:type="dxa"/>
            <w:tcBorders>
              <w:top w:val="single" w:sz="4" w:space="0" w:color="auto"/>
              <w:left w:val="single" w:sz="4" w:space="0" w:color="auto"/>
              <w:bottom w:val="single" w:sz="4" w:space="0" w:color="auto"/>
              <w:right w:val="single" w:sz="4" w:space="0" w:color="auto"/>
            </w:tcBorders>
          </w:tcPr>
          <w:p w14:paraId="414DA5FC" w14:textId="53F21CEC" w:rsidR="00CC7B3F" w:rsidRPr="00591A3C" w:rsidRDefault="00CC7B3F" w:rsidP="00EF1AE7">
            <w:pPr>
              <w:contextualSpacing/>
              <w:rPr>
                <w:color w:val="000000" w:themeColor="text1"/>
              </w:rPr>
            </w:pPr>
            <w:r w:rsidRPr="00591A3C">
              <w:rPr>
                <w:color w:val="000000" w:themeColor="text1"/>
              </w:rPr>
              <w:t xml:space="preserve">The amount of money the company can be sold for. </w:t>
            </w:r>
          </w:p>
        </w:tc>
      </w:tr>
    </w:tbl>
    <w:p w14:paraId="62573B5A" w14:textId="77777777" w:rsidR="00444F57" w:rsidRPr="00591A3C" w:rsidRDefault="00444F57" w:rsidP="00EF1AE7">
      <w:pPr>
        <w:rPr>
          <w:color w:val="000000" w:themeColor="text1"/>
        </w:rPr>
      </w:pPr>
    </w:p>
    <w:p w14:paraId="3E411477" w14:textId="77777777" w:rsidR="00444F57" w:rsidRPr="00591A3C" w:rsidRDefault="00444F57" w:rsidP="00EF1AE7">
      <w:pPr>
        <w:rPr>
          <w:color w:val="000000" w:themeColor="text1"/>
        </w:rPr>
      </w:pPr>
    </w:p>
    <w:p w14:paraId="062AB074" w14:textId="77777777" w:rsidR="00556FB1" w:rsidRPr="00591A3C" w:rsidRDefault="00556FB1" w:rsidP="00FF33E7">
      <w:pPr>
        <w:pStyle w:val="Heading1"/>
      </w:pPr>
    </w:p>
    <w:p w14:paraId="14E6EFA1" w14:textId="77777777" w:rsidR="00556FB1" w:rsidRPr="00591A3C" w:rsidRDefault="00556FB1" w:rsidP="00FF33E7">
      <w:pPr>
        <w:pStyle w:val="Heading1"/>
      </w:pPr>
    </w:p>
    <w:p w14:paraId="28CE5636" w14:textId="77777777" w:rsidR="00556FB1" w:rsidRPr="00591A3C" w:rsidRDefault="00556FB1" w:rsidP="00FF33E7">
      <w:pPr>
        <w:pStyle w:val="Heading1"/>
      </w:pPr>
    </w:p>
    <w:p w14:paraId="7A01FED2" w14:textId="77777777" w:rsidR="00556FB1" w:rsidRPr="00591A3C" w:rsidRDefault="00556FB1" w:rsidP="00FF33E7">
      <w:pPr>
        <w:pStyle w:val="Heading1"/>
      </w:pPr>
    </w:p>
    <w:p w14:paraId="52616033" w14:textId="77777777" w:rsidR="00001021" w:rsidRPr="00591A3C" w:rsidRDefault="00001021" w:rsidP="00FF33E7">
      <w:pPr>
        <w:pStyle w:val="Heading1"/>
      </w:pPr>
      <w:bookmarkStart w:id="53" w:name="_Toc120818203"/>
      <w:bookmarkStart w:id="54" w:name="_Toc120819868"/>
      <w:bookmarkStart w:id="55" w:name="_Toc120820479"/>
      <w:bookmarkStart w:id="56" w:name="_Toc120820718"/>
    </w:p>
    <w:p w14:paraId="3A9FA654" w14:textId="7CB45DFD" w:rsidR="00C431B9" w:rsidRPr="00591A3C" w:rsidRDefault="00C431B9" w:rsidP="00FF33E7">
      <w:pPr>
        <w:pStyle w:val="Heading1"/>
      </w:pPr>
      <w:r w:rsidRPr="00591A3C">
        <w:lastRenderedPageBreak/>
        <w:t>TABLE 4</w:t>
      </w:r>
      <w:bookmarkEnd w:id="53"/>
      <w:bookmarkEnd w:id="54"/>
      <w:bookmarkEnd w:id="55"/>
      <w:bookmarkEnd w:id="56"/>
    </w:p>
    <w:p w14:paraId="19BCAD46" w14:textId="7D7E4682" w:rsidR="00C431B9" w:rsidRPr="00591A3C" w:rsidRDefault="00C431B9" w:rsidP="001C1A00">
      <w:pPr>
        <w:spacing w:line="480" w:lineRule="auto"/>
        <w:contextualSpacing/>
        <w:rPr>
          <w:b/>
          <w:bCs/>
          <w:i/>
          <w:iCs/>
          <w:color w:val="000000" w:themeColor="text1"/>
        </w:rPr>
      </w:pPr>
      <w:bookmarkStart w:id="57" w:name="_Toc120818204"/>
      <w:r w:rsidRPr="00591A3C">
        <w:rPr>
          <w:b/>
          <w:bCs/>
          <w:i/>
          <w:iCs/>
          <w:color w:val="000000" w:themeColor="text1"/>
        </w:rPr>
        <w:t xml:space="preserve">Glassdoor Employee </w:t>
      </w:r>
      <w:r w:rsidR="00F53E1C" w:rsidRPr="00591A3C">
        <w:rPr>
          <w:b/>
          <w:bCs/>
          <w:i/>
          <w:iCs/>
          <w:color w:val="000000" w:themeColor="text1"/>
        </w:rPr>
        <w:t>Sentiments</w:t>
      </w:r>
      <w:r w:rsidRPr="00591A3C">
        <w:rPr>
          <w:b/>
          <w:bCs/>
          <w:i/>
          <w:iCs/>
          <w:color w:val="000000" w:themeColor="text1"/>
        </w:rPr>
        <w:t xml:space="preserve"> Variables and Glassdoor Survey Variables</w:t>
      </w:r>
      <w:bookmarkEnd w:id="57"/>
      <w:r w:rsidRPr="00591A3C">
        <w:rPr>
          <w:b/>
          <w:bCs/>
          <w:i/>
          <w:iCs/>
          <w:color w:val="000000" w:themeColor="text1"/>
        </w:rPr>
        <w:t xml:space="preserve"> </w:t>
      </w:r>
    </w:p>
    <w:tbl>
      <w:tblPr>
        <w:tblStyle w:val="TableGrid"/>
        <w:tblW w:w="12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gridCol w:w="2928"/>
      </w:tblGrid>
      <w:tr w:rsidR="00F53E1C" w:rsidRPr="00591A3C" w14:paraId="2DA563CF" w14:textId="77777777" w:rsidTr="00574C9F">
        <w:trPr>
          <w:trHeight w:val="605"/>
        </w:trPr>
        <w:tc>
          <w:tcPr>
            <w:tcW w:w="3134" w:type="dxa"/>
            <w:tcBorders>
              <w:top w:val="single" w:sz="4" w:space="0" w:color="auto"/>
              <w:bottom w:val="single" w:sz="4" w:space="0" w:color="auto"/>
            </w:tcBorders>
          </w:tcPr>
          <w:p w14:paraId="76501837" w14:textId="35B36C24" w:rsidR="00F53E1C" w:rsidRPr="00591A3C" w:rsidRDefault="00F53E1C" w:rsidP="00EF1AE7">
            <w:pPr>
              <w:contextualSpacing/>
              <w:jc w:val="center"/>
              <w:rPr>
                <w:color w:val="000000" w:themeColor="text1"/>
              </w:rPr>
            </w:pPr>
            <w:r w:rsidRPr="00591A3C">
              <w:rPr>
                <w:color w:val="000000" w:themeColor="text1"/>
              </w:rPr>
              <w:t>Variables</w:t>
            </w:r>
          </w:p>
        </w:tc>
        <w:tc>
          <w:tcPr>
            <w:tcW w:w="3134" w:type="dxa"/>
            <w:tcBorders>
              <w:top w:val="single" w:sz="4" w:space="0" w:color="auto"/>
              <w:bottom w:val="single" w:sz="4" w:space="0" w:color="auto"/>
            </w:tcBorders>
          </w:tcPr>
          <w:p w14:paraId="35E29C18" w14:textId="10739389" w:rsidR="00F53E1C" w:rsidRPr="00591A3C" w:rsidRDefault="00F53E1C" w:rsidP="00EF1AE7">
            <w:pPr>
              <w:contextualSpacing/>
              <w:jc w:val="center"/>
              <w:rPr>
                <w:color w:val="000000" w:themeColor="text1"/>
              </w:rPr>
            </w:pPr>
            <w:r w:rsidRPr="00591A3C">
              <w:rPr>
                <w:color w:val="000000" w:themeColor="text1"/>
              </w:rPr>
              <w:t>Academic Definitions</w:t>
            </w:r>
          </w:p>
        </w:tc>
        <w:tc>
          <w:tcPr>
            <w:tcW w:w="3134" w:type="dxa"/>
            <w:tcBorders>
              <w:top w:val="single" w:sz="4" w:space="0" w:color="auto"/>
              <w:bottom w:val="single" w:sz="4" w:space="0" w:color="auto"/>
            </w:tcBorders>
          </w:tcPr>
          <w:p w14:paraId="79BDE240" w14:textId="3DB723BB" w:rsidR="00F53E1C" w:rsidRPr="00591A3C" w:rsidRDefault="00F53E1C" w:rsidP="00EF1AE7">
            <w:pPr>
              <w:contextualSpacing/>
              <w:jc w:val="center"/>
              <w:rPr>
                <w:color w:val="000000" w:themeColor="text1"/>
              </w:rPr>
            </w:pPr>
            <w:r w:rsidRPr="00591A3C">
              <w:rPr>
                <w:color w:val="000000" w:themeColor="text1"/>
              </w:rPr>
              <w:t>Operational Definitions</w:t>
            </w:r>
          </w:p>
        </w:tc>
        <w:tc>
          <w:tcPr>
            <w:tcW w:w="2928" w:type="dxa"/>
            <w:tcBorders>
              <w:top w:val="single" w:sz="4" w:space="0" w:color="auto"/>
              <w:bottom w:val="single" w:sz="4" w:space="0" w:color="auto"/>
            </w:tcBorders>
          </w:tcPr>
          <w:p w14:paraId="049D9D3A" w14:textId="272C1D0E" w:rsidR="00F53E1C" w:rsidRPr="00591A3C" w:rsidRDefault="00F53E1C" w:rsidP="00EF1AE7">
            <w:pPr>
              <w:contextualSpacing/>
              <w:jc w:val="center"/>
              <w:rPr>
                <w:color w:val="000000" w:themeColor="text1"/>
              </w:rPr>
            </w:pPr>
            <w:r w:rsidRPr="00591A3C">
              <w:rPr>
                <w:color w:val="000000" w:themeColor="text1"/>
              </w:rPr>
              <w:t>Examples</w:t>
            </w:r>
          </w:p>
        </w:tc>
      </w:tr>
      <w:tr w:rsidR="00CC7B3F" w:rsidRPr="00591A3C" w14:paraId="2D48B407" w14:textId="77777777" w:rsidTr="00574C9F">
        <w:trPr>
          <w:trHeight w:val="605"/>
        </w:trPr>
        <w:tc>
          <w:tcPr>
            <w:tcW w:w="3134" w:type="dxa"/>
            <w:tcBorders>
              <w:top w:val="single" w:sz="4" w:space="0" w:color="auto"/>
              <w:left w:val="single" w:sz="4" w:space="0" w:color="auto"/>
              <w:bottom w:val="single" w:sz="4" w:space="0" w:color="auto"/>
              <w:right w:val="single" w:sz="4" w:space="0" w:color="auto"/>
            </w:tcBorders>
          </w:tcPr>
          <w:p w14:paraId="3CF2B658" w14:textId="73F7058E" w:rsidR="00CC7B3F" w:rsidRPr="00591A3C" w:rsidRDefault="00CC7B3F" w:rsidP="00CC7B3F">
            <w:pPr>
              <w:contextualSpacing/>
              <w:rPr>
                <w:color w:val="000000" w:themeColor="text1"/>
              </w:rPr>
            </w:pPr>
            <w:r w:rsidRPr="00591A3C">
              <w:rPr>
                <w:color w:val="000000" w:themeColor="text1"/>
              </w:rPr>
              <w:t>Leadership</w:t>
            </w:r>
          </w:p>
        </w:tc>
        <w:tc>
          <w:tcPr>
            <w:tcW w:w="3134" w:type="dxa"/>
            <w:tcBorders>
              <w:top w:val="single" w:sz="4" w:space="0" w:color="auto"/>
              <w:left w:val="single" w:sz="4" w:space="0" w:color="auto"/>
              <w:bottom w:val="single" w:sz="4" w:space="0" w:color="auto"/>
              <w:right w:val="single" w:sz="4" w:space="0" w:color="auto"/>
            </w:tcBorders>
          </w:tcPr>
          <w:p w14:paraId="5F4E7A92" w14:textId="37BCBB6C" w:rsidR="00CC7B3F" w:rsidRPr="00591A3C" w:rsidRDefault="00CC7B3F" w:rsidP="00CC7B3F">
            <w:pPr>
              <w:contextualSpacing/>
              <w:rPr>
                <w:color w:val="000000" w:themeColor="text1"/>
              </w:rPr>
            </w:pPr>
            <w:r w:rsidRPr="00591A3C">
              <w:rPr>
                <w:color w:val="000000" w:themeColor="text1"/>
              </w:rPr>
              <w:t>Measures how people feel about the senior management and head of their company (Tsourvakas &amp; Yfantidou, 2018, p. 129)</w:t>
            </w:r>
          </w:p>
        </w:tc>
        <w:tc>
          <w:tcPr>
            <w:tcW w:w="3134" w:type="dxa"/>
            <w:tcBorders>
              <w:top w:val="single" w:sz="4" w:space="0" w:color="auto"/>
              <w:left w:val="single" w:sz="4" w:space="0" w:color="auto"/>
              <w:bottom w:val="single" w:sz="4" w:space="0" w:color="auto"/>
              <w:right w:val="single" w:sz="4" w:space="0" w:color="auto"/>
            </w:tcBorders>
          </w:tcPr>
          <w:p w14:paraId="464A2602" w14:textId="39EB9161" w:rsidR="00CC7B3F" w:rsidRPr="00591A3C" w:rsidRDefault="00CC7B3F" w:rsidP="00CC7B3F">
            <w:pPr>
              <w:contextualSpacing/>
              <w:rPr>
                <w:color w:val="000000" w:themeColor="text1"/>
              </w:rPr>
            </w:pPr>
            <w:r w:rsidRPr="00591A3C">
              <w:rPr>
                <w:color w:val="000000" w:themeColor="text1"/>
              </w:rPr>
              <w:t>If the Glassdoor company review mentions anything related to how the employee feels about their C-Suite executives and/or CEO of the company.</w:t>
            </w:r>
          </w:p>
        </w:tc>
        <w:tc>
          <w:tcPr>
            <w:tcW w:w="2928" w:type="dxa"/>
            <w:tcBorders>
              <w:top w:val="single" w:sz="4" w:space="0" w:color="auto"/>
              <w:left w:val="single" w:sz="4" w:space="0" w:color="auto"/>
              <w:bottom w:val="single" w:sz="4" w:space="0" w:color="auto"/>
              <w:right w:val="single" w:sz="4" w:space="0" w:color="auto"/>
            </w:tcBorders>
          </w:tcPr>
          <w:p w14:paraId="7C05209B" w14:textId="77777777" w:rsidR="00CC7B3F" w:rsidRPr="00591A3C" w:rsidRDefault="00CC7B3F" w:rsidP="00CC7B3F">
            <w:pPr>
              <w:rPr>
                <w:color w:val="000000" w:themeColor="text1"/>
                <w:shd w:val="clear" w:color="auto" w:fill="FFFFFF"/>
              </w:rPr>
            </w:pPr>
            <w:r w:rsidRPr="00591A3C">
              <w:rPr>
                <w:color w:val="000000" w:themeColor="text1"/>
              </w:rPr>
              <w:t xml:space="preserve">#1 </w:t>
            </w:r>
            <w:r w:rsidRPr="00591A3C">
              <w:rPr>
                <w:color w:val="000000" w:themeColor="text1"/>
                <w:shd w:val="clear" w:color="auto" w:fill="FFFFFF"/>
              </w:rPr>
              <w:t>Good communication between team leaders and their team members (positive)</w:t>
            </w:r>
          </w:p>
          <w:p w14:paraId="6BC0D903" w14:textId="77777777" w:rsidR="00CC7B3F" w:rsidRPr="00591A3C" w:rsidRDefault="00CC7B3F" w:rsidP="00CC7B3F">
            <w:pPr>
              <w:rPr>
                <w:color w:val="000000" w:themeColor="text1"/>
              </w:rPr>
            </w:pPr>
            <w:r w:rsidRPr="00591A3C">
              <w:rPr>
                <w:color w:val="000000" w:themeColor="text1"/>
              </w:rPr>
              <w:t xml:space="preserve">#12 </w:t>
            </w:r>
            <w:r w:rsidRPr="00591A3C">
              <w:rPr>
                <w:color w:val="000000" w:themeColor="text1"/>
                <w:shd w:val="clear" w:color="auto" w:fill="FFFFFF"/>
              </w:rPr>
              <w:t>Impressive actuarial leadership develop program (positive)</w:t>
            </w:r>
          </w:p>
          <w:p w14:paraId="25A104FA" w14:textId="77777777" w:rsidR="00CC7B3F" w:rsidRPr="00591A3C" w:rsidRDefault="00CC7B3F" w:rsidP="00CC7B3F">
            <w:pPr>
              <w:contextualSpacing/>
              <w:jc w:val="center"/>
              <w:rPr>
                <w:color w:val="000000" w:themeColor="text1"/>
              </w:rPr>
            </w:pPr>
          </w:p>
        </w:tc>
      </w:tr>
      <w:tr w:rsidR="00CC7B3F" w:rsidRPr="00591A3C" w14:paraId="620217C1" w14:textId="77777777" w:rsidTr="00574C9F">
        <w:trPr>
          <w:trHeight w:val="605"/>
        </w:trPr>
        <w:tc>
          <w:tcPr>
            <w:tcW w:w="3134" w:type="dxa"/>
            <w:tcBorders>
              <w:top w:val="single" w:sz="4" w:space="0" w:color="auto"/>
              <w:left w:val="single" w:sz="4" w:space="0" w:color="auto"/>
              <w:bottom w:val="single" w:sz="4" w:space="0" w:color="auto"/>
              <w:right w:val="single" w:sz="4" w:space="0" w:color="auto"/>
            </w:tcBorders>
          </w:tcPr>
          <w:p w14:paraId="592F35C7" w14:textId="0462D8CB" w:rsidR="00CC7B3F" w:rsidRPr="00591A3C" w:rsidRDefault="00CC7B3F" w:rsidP="00CC7B3F">
            <w:pPr>
              <w:contextualSpacing/>
              <w:rPr>
                <w:color w:val="000000" w:themeColor="text1"/>
              </w:rPr>
            </w:pPr>
            <w:r w:rsidRPr="00591A3C">
              <w:rPr>
                <w:color w:val="000000" w:themeColor="text1"/>
              </w:rPr>
              <w:t>Well-Being</w:t>
            </w:r>
          </w:p>
        </w:tc>
        <w:tc>
          <w:tcPr>
            <w:tcW w:w="3134" w:type="dxa"/>
            <w:tcBorders>
              <w:top w:val="single" w:sz="4" w:space="0" w:color="auto"/>
              <w:left w:val="single" w:sz="4" w:space="0" w:color="auto"/>
              <w:bottom w:val="single" w:sz="4" w:space="0" w:color="auto"/>
              <w:right w:val="single" w:sz="4" w:space="0" w:color="auto"/>
            </w:tcBorders>
          </w:tcPr>
          <w:p w14:paraId="6B56CB8B" w14:textId="0E034DF3" w:rsidR="00CC7B3F" w:rsidRPr="00591A3C" w:rsidRDefault="00CC7B3F" w:rsidP="00CC7B3F">
            <w:pPr>
              <w:contextualSpacing/>
              <w:rPr>
                <w:color w:val="000000" w:themeColor="text1"/>
              </w:rPr>
            </w:pPr>
            <w:r w:rsidRPr="00591A3C">
              <w:rPr>
                <w:color w:val="000000" w:themeColor="text1"/>
              </w:rPr>
              <w:t>Measures the balance between work and personal life (Tsourvakas &amp; Yfantidou, 2018, p. 129)</w:t>
            </w:r>
          </w:p>
        </w:tc>
        <w:tc>
          <w:tcPr>
            <w:tcW w:w="3134" w:type="dxa"/>
            <w:tcBorders>
              <w:top w:val="single" w:sz="4" w:space="0" w:color="auto"/>
              <w:left w:val="single" w:sz="4" w:space="0" w:color="auto"/>
              <w:bottom w:val="single" w:sz="4" w:space="0" w:color="auto"/>
              <w:right w:val="single" w:sz="4" w:space="0" w:color="auto"/>
            </w:tcBorders>
          </w:tcPr>
          <w:p w14:paraId="032EE6D8" w14:textId="13D9CD6E" w:rsidR="00CC7B3F" w:rsidRPr="00591A3C" w:rsidRDefault="00CC7B3F" w:rsidP="00CC7B3F">
            <w:pPr>
              <w:contextualSpacing/>
              <w:rPr>
                <w:color w:val="000000" w:themeColor="text1"/>
              </w:rPr>
            </w:pPr>
            <w:r w:rsidRPr="00591A3C">
              <w:rPr>
                <w:color w:val="000000" w:themeColor="text1"/>
              </w:rPr>
              <w:t xml:space="preserve">If the Glassdoor company review mentions anything related to the company’s efforts to provide a balance between the employee’s work life and personal life. This can include the employee feeling overworked, overwhelmed, and stressed as a negative presence. </w:t>
            </w:r>
          </w:p>
        </w:tc>
        <w:tc>
          <w:tcPr>
            <w:tcW w:w="2928" w:type="dxa"/>
            <w:tcBorders>
              <w:top w:val="single" w:sz="4" w:space="0" w:color="auto"/>
              <w:left w:val="single" w:sz="4" w:space="0" w:color="auto"/>
              <w:bottom w:val="single" w:sz="4" w:space="0" w:color="auto"/>
              <w:right w:val="single" w:sz="4" w:space="0" w:color="auto"/>
            </w:tcBorders>
          </w:tcPr>
          <w:p w14:paraId="605227EC" w14:textId="77777777" w:rsidR="00CC7B3F" w:rsidRPr="00591A3C" w:rsidRDefault="00CC7B3F" w:rsidP="00CC7B3F">
            <w:pPr>
              <w:rPr>
                <w:color w:val="000000" w:themeColor="text1"/>
              </w:rPr>
            </w:pPr>
            <w:r w:rsidRPr="00591A3C">
              <w:rPr>
                <w:color w:val="000000" w:themeColor="text1"/>
              </w:rPr>
              <w:t>#1 Flexible hours (positive)</w:t>
            </w:r>
          </w:p>
          <w:p w14:paraId="4AD26EDC" w14:textId="77777777" w:rsidR="00CC7B3F" w:rsidRPr="00591A3C" w:rsidRDefault="00CC7B3F" w:rsidP="00CC7B3F">
            <w:pPr>
              <w:rPr>
                <w:color w:val="000000" w:themeColor="text1"/>
              </w:rPr>
            </w:pPr>
            <w:r w:rsidRPr="00591A3C">
              <w:rPr>
                <w:color w:val="000000" w:themeColor="text1"/>
              </w:rPr>
              <w:t xml:space="preserve">#12 </w:t>
            </w:r>
            <w:hyperlink r:id="rId33" w:history="1">
              <w:r w:rsidRPr="00591A3C">
                <w:rPr>
                  <w:color w:val="000000" w:themeColor="text1"/>
                </w:rPr>
                <w:t>Work from home was flexible</w:t>
              </w:r>
            </w:hyperlink>
            <w:r w:rsidRPr="00591A3C">
              <w:rPr>
                <w:color w:val="000000" w:themeColor="text1"/>
              </w:rPr>
              <w:t xml:space="preserve"> (positive) </w:t>
            </w:r>
          </w:p>
          <w:p w14:paraId="05F3DDDE" w14:textId="77777777" w:rsidR="00CC7B3F" w:rsidRPr="00591A3C" w:rsidRDefault="00CC7B3F" w:rsidP="00CC7B3F">
            <w:pPr>
              <w:rPr>
                <w:color w:val="000000" w:themeColor="text1"/>
              </w:rPr>
            </w:pPr>
            <w:r w:rsidRPr="00591A3C">
              <w:rPr>
                <w:color w:val="000000" w:themeColor="text1"/>
              </w:rPr>
              <w:t>#1 Overworked all the time (negative)</w:t>
            </w:r>
          </w:p>
          <w:p w14:paraId="77934F5C" w14:textId="77777777" w:rsidR="00CC7B3F" w:rsidRPr="00591A3C" w:rsidRDefault="00CC7B3F" w:rsidP="00CC7B3F">
            <w:pPr>
              <w:rPr>
                <w:color w:val="000000" w:themeColor="text1"/>
              </w:rPr>
            </w:pPr>
          </w:p>
          <w:p w14:paraId="395A8DE3" w14:textId="77777777" w:rsidR="00CC7B3F" w:rsidRPr="00591A3C" w:rsidRDefault="00CC7B3F" w:rsidP="00CC7B3F">
            <w:pPr>
              <w:contextualSpacing/>
              <w:jc w:val="center"/>
              <w:rPr>
                <w:color w:val="000000" w:themeColor="text1"/>
              </w:rPr>
            </w:pPr>
          </w:p>
        </w:tc>
      </w:tr>
      <w:tr w:rsidR="00CC7B3F" w:rsidRPr="00591A3C" w14:paraId="7872F1D6" w14:textId="77777777" w:rsidTr="00574C9F">
        <w:trPr>
          <w:trHeight w:val="622"/>
        </w:trPr>
        <w:tc>
          <w:tcPr>
            <w:tcW w:w="3134" w:type="dxa"/>
            <w:tcBorders>
              <w:top w:val="single" w:sz="4" w:space="0" w:color="auto"/>
              <w:left w:val="single" w:sz="4" w:space="0" w:color="auto"/>
              <w:bottom w:val="single" w:sz="4" w:space="0" w:color="auto"/>
              <w:right w:val="single" w:sz="4" w:space="0" w:color="auto"/>
            </w:tcBorders>
          </w:tcPr>
          <w:p w14:paraId="0556333D" w14:textId="026B9349" w:rsidR="00CC7B3F" w:rsidRPr="00591A3C" w:rsidRDefault="00CC7B3F" w:rsidP="00CC7B3F">
            <w:pPr>
              <w:contextualSpacing/>
              <w:rPr>
                <w:color w:val="000000" w:themeColor="text1"/>
              </w:rPr>
            </w:pPr>
            <w:r w:rsidRPr="00591A3C">
              <w:rPr>
                <w:color w:val="000000" w:themeColor="text1"/>
              </w:rPr>
              <w:t>My Manager</w:t>
            </w:r>
          </w:p>
        </w:tc>
        <w:tc>
          <w:tcPr>
            <w:tcW w:w="3134" w:type="dxa"/>
            <w:tcBorders>
              <w:top w:val="single" w:sz="4" w:space="0" w:color="auto"/>
              <w:left w:val="single" w:sz="4" w:space="0" w:color="auto"/>
              <w:bottom w:val="single" w:sz="4" w:space="0" w:color="auto"/>
              <w:right w:val="single" w:sz="4" w:space="0" w:color="auto"/>
            </w:tcBorders>
          </w:tcPr>
          <w:p w14:paraId="4913EC9F" w14:textId="5A92308D" w:rsidR="00CC7B3F" w:rsidRPr="00591A3C" w:rsidRDefault="00CC7B3F" w:rsidP="00CC7B3F">
            <w:pPr>
              <w:contextualSpacing/>
              <w:rPr>
                <w:color w:val="000000" w:themeColor="text1"/>
              </w:rPr>
            </w:pPr>
            <w:r w:rsidRPr="00591A3C">
              <w:rPr>
                <w:color w:val="000000" w:themeColor="text1"/>
              </w:rPr>
              <w:t>Measures how people feel about their immediate manager (Tsourvakas &amp; Yfantidou, 2018, p. 129)</w:t>
            </w:r>
          </w:p>
        </w:tc>
        <w:tc>
          <w:tcPr>
            <w:tcW w:w="3134" w:type="dxa"/>
            <w:tcBorders>
              <w:top w:val="single" w:sz="4" w:space="0" w:color="auto"/>
              <w:left w:val="single" w:sz="4" w:space="0" w:color="auto"/>
              <w:bottom w:val="single" w:sz="4" w:space="0" w:color="auto"/>
              <w:right w:val="single" w:sz="4" w:space="0" w:color="auto"/>
            </w:tcBorders>
          </w:tcPr>
          <w:p w14:paraId="56F862C2" w14:textId="1EB6663E" w:rsidR="00CC7B3F" w:rsidRPr="00591A3C" w:rsidRDefault="00CC7B3F" w:rsidP="00CC7B3F">
            <w:pPr>
              <w:contextualSpacing/>
              <w:rPr>
                <w:color w:val="000000" w:themeColor="text1"/>
              </w:rPr>
            </w:pPr>
            <w:r w:rsidRPr="00591A3C">
              <w:rPr>
                <w:color w:val="000000" w:themeColor="text1"/>
              </w:rPr>
              <w:t xml:space="preserve">If the Glassdoor company review mentions anything related to their direct manager/ supervisor and their relationship. </w:t>
            </w:r>
          </w:p>
        </w:tc>
        <w:tc>
          <w:tcPr>
            <w:tcW w:w="2928" w:type="dxa"/>
            <w:tcBorders>
              <w:top w:val="single" w:sz="4" w:space="0" w:color="auto"/>
              <w:left w:val="single" w:sz="4" w:space="0" w:color="auto"/>
              <w:bottom w:val="single" w:sz="4" w:space="0" w:color="auto"/>
              <w:right w:val="single" w:sz="4" w:space="0" w:color="auto"/>
            </w:tcBorders>
          </w:tcPr>
          <w:p w14:paraId="695861B9" w14:textId="77777777" w:rsidR="00CC7B3F" w:rsidRPr="00591A3C" w:rsidRDefault="00CC7B3F" w:rsidP="00CC7B3F">
            <w:pPr>
              <w:rPr>
                <w:color w:val="000000" w:themeColor="text1"/>
                <w:shd w:val="clear" w:color="auto" w:fill="FFFFFF"/>
              </w:rPr>
            </w:pPr>
            <w:r w:rsidRPr="00591A3C">
              <w:rPr>
                <w:color w:val="000000" w:themeColor="text1"/>
              </w:rPr>
              <w:t xml:space="preserve">#1 </w:t>
            </w:r>
            <w:r w:rsidRPr="00591A3C">
              <w:rPr>
                <w:color w:val="000000" w:themeColor="text1"/>
                <w:shd w:val="clear" w:color="auto" w:fill="FFFFFF"/>
              </w:rPr>
              <w:t>Well organized management and team</w:t>
            </w:r>
          </w:p>
          <w:p w14:paraId="7EA9E639" w14:textId="77777777" w:rsidR="00CC7B3F" w:rsidRPr="00591A3C" w:rsidRDefault="00CC7B3F" w:rsidP="00CC7B3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Excellent support</w:t>
            </w:r>
          </w:p>
          <w:p w14:paraId="56F207C0" w14:textId="77777777" w:rsidR="00CC7B3F" w:rsidRPr="00591A3C" w:rsidRDefault="00CC7B3F" w:rsidP="00CC7B3F">
            <w:pPr>
              <w:rPr>
                <w:color w:val="000000" w:themeColor="text1"/>
                <w:shd w:val="clear" w:color="auto" w:fill="FFFFFF"/>
              </w:rPr>
            </w:pPr>
            <w:r w:rsidRPr="00591A3C">
              <w:rPr>
                <w:color w:val="000000" w:themeColor="text1"/>
                <w:shd w:val="clear" w:color="auto" w:fill="FFFFFF"/>
              </w:rPr>
              <w:t>#1 Many team leads don’t know how to manage people (negative)</w:t>
            </w:r>
          </w:p>
          <w:p w14:paraId="11F17DC7" w14:textId="77777777" w:rsidR="00CC7B3F" w:rsidRPr="00591A3C" w:rsidRDefault="00CC7B3F" w:rsidP="00CC7B3F">
            <w:pPr>
              <w:contextualSpacing/>
              <w:jc w:val="center"/>
              <w:rPr>
                <w:color w:val="000000" w:themeColor="text1"/>
              </w:rPr>
            </w:pPr>
          </w:p>
        </w:tc>
      </w:tr>
      <w:tr w:rsidR="00CC7B3F" w:rsidRPr="00591A3C" w14:paraId="226CE42F" w14:textId="77777777" w:rsidTr="00574C9F">
        <w:trPr>
          <w:trHeight w:val="622"/>
        </w:trPr>
        <w:tc>
          <w:tcPr>
            <w:tcW w:w="3134" w:type="dxa"/>
            <w:tcBorders>
              <w:top w:val="single" w:sz="4" w:space="0" w:color="auto"/>
              <w:left w:val="single" w:sz="4" w:space="0" w:color="auto"/>
              <w:bottom w:val="single" w:sz="4" w:space="0" w:color="auto"/>
              <w:right w:val="single" w:sz="4" w:space="0" w:color="auto"/>
            </w:tcBorders>
          </w:tcPr>
          <w:p w14:paraId="1D458DB0" w14:textId="59A5F42D" w:rsidR="00CC7B3F" w:rsidRPr="00591A3C" w:rsidRDefault="00CC7B3F" w:rsidP="00CC7B3F">
            <w:pPr>
              <w:contextualSpacing/>
              <w:rPr>
                <w:color w:val="000000" w:themeColor="text1"/>
              </w:rPr>
            </w:pPr>
            <w:r w:rsidRPr="00591A3C">
              <w:rPr>
                <w:color w:val="000000" w:themeColor="text1"/>
              </w:rPr>
              <w:t>My Team</w:t>
            </w:r>
          </w:p>
        </w:tc>
        <w:tc>
          <w:tcPr>
            <w:tcW w:w="3134" w:type="dxa"/>
            <w:tcBorders>
              <w:top w:val="single" w:sz="4" w:space="0" w:color="auto"/>
              <w:left w:val="single" w:sz="4" w:space="0" w:color="auto"/>
              <w:bottom w:val="single" w:sz="4" w:space="0" w:color="auto"/>
              <w:right w:val="single" w:sz="4" w:space="0" w:color="auto"/>
            </w:tcBorders>
          </w:tcPr>
          <w:p w14:paraId="15A5AC5C" w14:textId="7ED5D019" w:rsidR="00CC7B3F" w:rsidRPr="00591A3C" w:rsidRDefault="00CC7B3F" w:rsidP="00CC7B3F">
            <w:pPr>
              <w:contextualSpacing/>
              <w:rPr>
                <w:color w:val="000000" w:themeColor="text1"/>
              </w:rPr>
            </w:pPr>
            <w:r w:rsidRPr="00591A3C">
              <w:rPr>
                <w:color w:val="000000" w:themeColor="text1"/>
              </w:rPr>
              <w:t xml:space="preserve">Measures how people feel about the other members of their team, whether they care </w:t>
            </w:r>
            <w:r w:rsidRPr="00591A3C">
              <w:rPr>
                <w:color w:val="000000" w:themeColor="text1"/>
              </w:rPr>
              <w:lastRenderedPageBreak/>
              <w:t>or have fun with them (Tsourvakas &amp; Yfantidou, 2018, p. 129)</w:t>
            </w:r>
          </w:p>
        </w:tc>
        <w:tc>
          <w:tcPr>
            <w:tcW w:w="3134" w:type="dxa"/>
            <w:tcBorders>
              <w:top w:val="single" w:sz="4" w:space="0" w:color="auto"/>
              <w:left w:val="single" w:sz="4" w:space="0" w:color="auto"/>
              <w:bottom w:val="single" w:sz="4" w:space="0" w:color="auto"/>
              <w:right w:val="single" w:sz="4" w:space="0" w:color="auto"/>
            </w:tcBorders>
          </w:tcPr>
          <w:p w14:paraId="10595495" w14:textId="17789FB5" w:rsidR="00CC7B3F" w:rsidRPr="00591A3C" w:rsidRDefault="00CC7B3F" w:rsidP="00CC7B3F">
            <w:pPr>
              <w:contextualSpacing/>
              <w:rPr>
                <w:color w:val="000000" w:themeColor="text1"/>
              </w:rPr>
            </w:pPr>
            <w:r w:rsidRPr="00591A3C">
              <w:rPr>
                <w:color w:val="000000" w:themeColor="text1"/>
              </w:rPr>
              <w:lastRenderedPageBreak/>
              <w:t xml:space="preserve">If the Glassdoor company review mentions anything related to comradery in the </w:t>
            </w:r>
            <w:r w:rsidRPr="00591A3C">
              <w:rPr>
                <w:color w:val="000000" w:themeColor="text1"/>
              </w:rPr>
              <w:lastRenderedPageBreak/>
              <w:t>workplace. This definition includes teamwork, collaborative work environments, and supportive work environments.</w:t>
            </w:r>
          </w:p>
        </w:tc>
        <w:tc>
          <w:tcPr>
            <w:tcW w:w="2928" w:type="dxa"/>
            <w:tcBorders>
              <w:top w:val="single" w:sz="4" w:space="0" w:color="auto"/>
              <w:left w:val="single" w:sz="4" w:space="0" w:color="auto"/>
              <w:bottom w:val="single" w:sz="4" w:space="0" w:color="auto"/>
              <w:right w:val="single" w:sz="4" w:space="0" w:color="auto"/>
            </w:tcBorders>
          </w:tcPr>
          <w:p w14:paraId="1E203216" w14:textId="77777777" w:rsidR="00CC7B3F" w:rsidRPr="00591A3C" w:rsidRDefault="00CC7B3F" w:rsidP="00CC7B3F">
            <w:pPr>
              <w:rPr>
                <w:color w:val="000000" w:themeColor="text1"/>
                <w:shd w:val="clear" w:color="auto" w:fill="FFFFFF"/>
              </w:rPr>
            </w:pPr>
            <w:r w:rsidRPr="00591A3C">
              <w:rPr>
                <w:color w:val="000000" w:themeColor="text1"/>
                <w:shd w:val="clear" w:color="auto" w:fill="FFFFFF"/>
              </w:rPr>
              <w:lastRenderedPageBreak/>
              <w:t>#1 Friendly environment (positive)</w:t>
            </w:r>
          </w:p>
          <w:p w14:paraId="542E2798" w14:textId="77777777" w:rsidR="00CC7B3F" w:rsidRPr="00591A3C" w:rsidRDefault="00CC7B3F" w:rsidP="00CC7B3F">
            <w:pPr>
              <w:rPr>
                <w:color w:val="000000" w:themeColor="text1"/>
              </w:rPr>
            </w:pPr>
            <w:r w:rsidRPr="00591A3C">
              <w:rPr>
                <w:color w:val="000000" w:themeColor="text1"/>
              </w:rPr>
              <w:lastRenderedPageBreak/>
              <w:t xml:space="preserve">#12 </w:t>
            </w:r>
            <w:r w:rsidRPr="00591A3C">
              <w:rPr>
                <w:color w:val="000000" w:themeColor="text1"/>
                <w:bdr w:val="none" w:sz="0" w:space="0" w:color="auto" w:frame="1"/>
              </w:rPr>
              <w:t>Great people to work with (positive)</w:t>
            </w:r>
          </w:p>
          <w:p w14:paraId="09B1D581" w14:textId="77777777" w:rsidR="00CC7B3F" w:rsidRPr="00591A3C" w:rsidRDefault="00CC7B3F" w:rsidP="00CC7B3F">
            <w:pPr>
              <w:shd w:val="clear" w:color="auto" w:fill="FFFFFF"/>
              <w:spacing w:line="360" w:lineRule="atLeast"/>
              <w:textAlignment w:val="baseline"/>
              <w:rPr>
                <w:color w:val="000000" w:themeColor="text1"/>
                <w:bdr w:val="none" w:sz="0" w:space="0" w:color="auto" w:frame="1"/>
              </w:rPr>
            </w:pPr>
            <w:r w:rsidRPr="00591A3C">
              <w:rPr>
                <w:color w:val="000000" w:themeColor="text1"/>
                <w:bdr w:val="none" w:sz="0" w:space="0" w:color="auto" w:frame="1"/>
              </w:rPr>
              <w:t>#1 Some of the staff are disrecptful and had me working in certain condtions that I shouldn't have been working at (negative)</w:t>
            </w:r>
          </w:p>
          <w:p w14:paraId="4E0EA215" w14:textId="77777777" w:rsidR="00CC7B3F" w:rsidRPr="00591A3C" w:rsidRDefault="00CC7B3F" w:rsidP="00CC7B3F">
            <w:pPr>
              <w:contextualSpacing/>
              <w:jc w:val="center"/>
              <w:rPr>
                <w:color w:val="000000" w:themeColor="text1"/>
              </w:rPr>
            </w:pPr>
          </w:p>
        </w:tc>
      </w:tr>
      <w:tr w:rsidR="00CC7B3F" w:rsidRPr="00591A3C" w14:paraId="2907F475" w14:textId="77777777" w:rsidTr="00574C9F">
        <w:trPr>
          <w:trHeight w:val="622"/>
        </w:trPr>
        <w:tc>
          <w:tcPr>
            <w:tcW w:w="3134" w:type="dxa"/>
            <w:tcBorders>
              <w:top w:val="single" w:sz="4" w:space="0" w:color="auto"/>
              <w:left w:val="single" w:sz="4" w:space="0" w:color="auto"/>
              <w:bottom w:val="single" w:sz="4" w:space="0" w:color="auto"/>
              <w:right w:val="single" w:sz="4" w:space="0" w:color="auto"/>
            </w:tcBorders>
          </w:tcPr>
          <w:p w14:paraId="65896F82" w14:textId="5661A14A" w:rsidR="00CC7B3F" w:rsidRPr="00591A3C" w:rsidRDefault="00CC7B3F" w:rsidP="00CC7B3F">
            <w:pPr>
              <w:contextualSpacing/>
              <w:rPr>
                <w:color w:val="000000" w:themeColor="text1"/>
              </w:rPr>
            </w:pPr>
            <w:r w:rsidRPr="00591A3C">
              <w:rPr>
                <w:color w:val="000000" w:themeColor="text1"/>
              </w:rPr>
              <w:lastRenderedPageBreak/>
              <w:t>My Company</w:t>
            </w:r>
          </w:p>
        </w:tc>
        <w:tc>
          <w:tcPr>
            <w:tcW w:w="3134" w:type="dxa"/>
            <w:tcBorders>
              <w:top w:val="single" w:sz="4" w:space="0" w:color="auto"/>
              <w:left w:val="single" w:sz="4" w:space="0" w:color="auto"/>
              <w:bottom w:val="single" w:sz="4" w:space="0" w:color="auto"/>
              <w:right w:val="single" w:sz="4" w:space="0" w:color="auto"/>
            </w:tcBorders>
          </w:tcPr>
          <w:p w14:paraId="046BEB0F" w14:textId="63EF5CEE" w:rsidR="00CC7B3F" w:rsidRPr="00591A3C" w:rsidRDefault="00CC7B3F" w:rsidP="00CC7B3F">
            <w:pPr>
              <w:contextualSpacing/>
              <w:rPr>
                <w:color w:val="000000" w:themeColor="text1"/>
              </w:rPr>
            </w:pPr>
            <w:r w:rsidRPr="00591A3C">
              <w:rPr>
                <w:color w:val="000000" w:themeColor="text1"/>
              </w:rPr>
              <w:t>Indicates how much employees value their company and feel proud to work for them (Tsourvakas &amp; Yfantidou, 2018, p. 129)</w:t>
            </w:r>
          </w:p>
        </w:tc>
        <w:tc>
          <w:tcPr>
            <w:tcW w:w="3134" w:type="dxa"/>
            <w:tcBorders>
              <w:top w:val="single" w:sz="4" w:space="0" w:color="auto"/>
              <w:left w:val="single" w:sz="4" w:space="0" w:color="auto"/>
              <w:bottom w:val="single" w:sz="4" w:space="0" w:color="auto"/>
              <w:right w:val="single" w:sz="4" w:space="0" w:color="auto"/>
            </w:tcBorders>
          </w:tcPr>
          <w:p w14:paraId="6487A897" w14:textId="00304D81" w:rsidR="00CC7B3F" w:rsidRPr="00591A3C" w:rsidRDefault="00CC7B3F" w:rsidP="00CC7B3F">
            <w:pPr>
              <w:contextualSpacing/>
              <w:rPr>
                <w:color w:val="000000" w:themeColor="text1"/>
              </w:rPr>
            </w:pPr>
            <w:r w:rsidRPr="00591A3C">
              <w:rPr>
                <w:color w:val="000000" w:themeColor="text1"/>
              </w:rPr>
              <w:t xml:space="preserve">If the Glassdoor company review mentions anything related to the company’s culture and values. This definition includes company goals, vision, and mission. </w:t>
            </w:r>
          </w:p>
        </w:tc>
        <w:tc>
          <w:tcPr>
            <w:tcW w:w="2928" w:type="dxa"/>
            <w:tcBorders>
              <w:top w:val="single" w:sz="4" w:space="0" w:color="auto"/>
              <w:left w:val="single" w:sz="4" w:space="0" w:color="auto"/>
              <w:bottom w:val="single" w:sz="4" w:space="0" w:color="auto"/>
              <w:right w:val="single" w:sz="4" w:space="0" w:color="auto"/>
            </w:tcBorders>
          </w:tcPr>
          <w:p w14:paraId="06585CD4" w14:textId="77777777" w:rsidR="00CC7B3F" w:rsidRPr="00591A3C" w:rsidRDefault="00CC7B3F" w:rsidP="00CC7B3F">
            <w:pPr>
              <w:rPr>
                <w:color w:val="000000" w:themeColor="text1"/>
              </w:rPr>
            </w:pPr>
            <w:r w:rsidRPr="00591A3C">
              <w:rPr>
                <w:color w:val="000000" w:themeColor="text1"/>
              </w:rPr>
              <w:t xml:space="preserve">#1 </w:t>
            </w:r>
            <w:r w:rsidRPr="00591A3C">
              <w:rPr>
                <w:color w:val="000000" w:themeColor="text1"/>
                <w:shd w:val="clear" w:color="auto" w:fill="FFFFFF"/>
              </w:rPr>
              <w:t>Good people, Good environment, Good overall (positive)</w:t>
            </w:r>
          </w:p>
          <w:p w14:paraId="06EDF5E1" w14:textId="77777777" w:rsidR="00CC7B3F" w:rsidRPr="00591A3C" w:rsidRDefault="00CC7B3F" w:rsidP="00CC7B3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friendly culture (positive)</w:t>
            </w:r>
          </w:p>
          <w:p w14:paraId="71FE6970" w14:textId="77777777" w:rsidR="00CC7B3F" w:rsidRPr="00591A3C" w:rsidRDefault="00CC7B3F" w:rsidP="00CC7B3F">
            <w:pPr>
              <w:rPr>
                <w:color w:val="000000" w:themeColor="text1"/>
                <w:shd w:val="clear" w:color="auto" w:fill="FFFFFF"/>
              </w:rPr>
            </w:pPr>
            <w:r w:rsidRPr="00591A3C">
              <w:rPr>
                <w:color w:val="000000" w:themeColor="text1"/>
                <w:shd w:val="clear" w:color="auto" w:fill="FFFFFF"/>
              </w:rPr>
              <w:t>#1 treat their elderly like crap (negative)</w:t>
            </w:r>
          </w:p>
          <w:p w14:paraId="481FF070" w14:textId="77777777" w:rsidR="00CC7B3F" w:rsidRPr="00591A3C" w:rsidRDefault="00CC7B3F" w:rsidP="00CC7B3F">
            <w:pPr>
              <w:rPr>
                <w:color w:val="000000" w:themeColor="text1"/>
                <w:shd w:val="clear" w:color="auto" w:fill="FFFFFF"/>
              </w:rPr>
            </w:pPr>
            <w:r w:rsidRPr="00591A3C">
              <w:rPr>
                <w:color w:val="000000" w:themeColor="text1"/>
                <w:shd w:val="clear" w:color="auto" w:fill="FFFFFF"/>
              </w:rPr>
              <w:t>#1 toxic culture, politics everywhere (negative)</w:t>
            </w:r>
          </w:p>
          <w:p w14:paraId="0C57D12E" w14:textId="77777777" w:rsidR="00CC7B3F" w:rsidRPr="00591A3C" w:rsidRDefault="00CC7B3F" w:rsidP="00CC7B3F"/>
          <w:p w14:paraId="2000990C" w14:textId="77777777" w:rsidR="00CC7B3F" w:rsidRPr="00591A3C" w:rsidRDefault="00CC7B3F" w:rsidP="00CC7B3F">
            <w:pPr>
              <w:rPr>
                <w:color w:val="000000" w:themeColor="text1"/>
              </w:rPr>
            </w:pPr>
          </w:p>
          <w:p w14:paraId="435B84F1" w14:textId="77777777" w:rsidR="00CC7B3F" w:rsidRPr="00591A3C" w:rsidRDefault="00CC7B3F" w:rsidP="00CC7B3F">
            <w:pPr>
              <w:contextualSpacing/>
              <w:jc w:val="center"/>
              <w:rPr>
                <w:color w:val="000000" w:themeColor="text1"/>
              </w:rPr>
            </w:pPr>
          </w:p>
        </w:tc>
      </w:tr>
      <w:tr w:rsidR="00CC7B3F" w:rsidRPr="00591A3C" w14:paraId="21B0CDC3" w14:textId="77777777" w:rsidTr="00574C9F">
        <w:trPr>
          <w:trHeight w:val="622"/>
        </w:trPr>
        <w:tc>
          <w:tcPr>
            <w:tcW w:w="3134" w:type="dxa"/>
            <w:tcBorders>
              <w:top w:val="single" w:sz="4" w:space="0" w:color="auto"/>
              <w:left w:val="single" w:sz="4" w:space="0" w:color="auto"/>
              <w:bottom w:val="single" w:sz="4" w:space="0" w:color="auto"/>
              <w:right w:val="single" w:sz="4" w:space="0" w:color="auto"/>
            </w:tcBorders>
          </w:tcPr>
          <w:p w14:paraId="561A0B62" w14:textId="0CC8C881" w:rsidR="00CC7B3F" w:rsidRPr="00591A3C" w:rsidRDefault="00CC7B3F" w:rsidP="00CC7B3F">
            <w:pPr>
              <w:contextualSpacing/>
              <w:rPr>
                <w:color w:val="000000" w:themeColor="text1"/>
              </w:rPr>
            </w:pPr>
            <w:r w:rsidRPr="00591A3C">
              <w:rPr>
                <w:color w:val="000000" w:themeColor="text1"/>
              </w:rPr>
              <w:t>Personal Growth / Development</w:t>
            </w:r>
          </w:p>
        </w:tc>
        <w:tc>
          <w:tcPr>
            <w:tcW w:w="3134" w:type="dxa"/>
            <w:tcBorders>
              <w:top w:val="single" w:sz="4" w:space="0" w:color="auto"/>
              <w:left w:val="single" w:sz="4" w:space="0" w:color="auto"/>
              <w:bottom w:val="single" w:sz="4" w:space="0" w:color="auto"/>
              <w:right w:val="single" w:sz="4" w:space="0" w:color="auto"/>
            </w:tcBorders>
          </w:tcPr>
          <w:p w14:paraId="22A4F8AF" w14:textId="1C3F6901" w:rsidR="00CC7B3F" w:rsidRPr="00591A3C" w:rsidRDefault="00CC7B3F" w:rsidP="00CC7B3F">
            <w:pPr>
              <w:contextualSpacing/>
              <w:rPr>
                <w:color w:val="000000" w:themeColor="text1"/>
              </w:rPr>
            </w:pPr>
            <w:r w:rsidRPr="00591A3C">
              <w:rPr>
                <w:color w:val="000000" w:themeColor="text1"/>
              </w:rPr>
              <w:t>Measures whether employees feel that their work leads to the kind of the future career that they want, if their skills are used (Tsourvakas &amp; Yfantidou, 2018, p. 129)</w:t>
            </w:r>
          </w:p>
        </w:tc>
        <w:tc>
          <w:tcPr>
            <w:tcW w:w="3134" w:type="dxa"/>
            <w:tcBorders>
              <w:top w:val="single" w:sz="4" w:space="0" w:color="auto"/>
              <w:left w:val="single" w:sz="4" w:space="0" w:color="auto"/>
              <w:bottom w:val="single" w:sz="4" w:space="0" w:color="auto"/>
              <w:right w:val="single" w:sz="4" w:space="0" w:color="auto"/>
            </w:tcBorders>
          </w:tcPr>
          <w:p w14:paraId="403393FB" w14:textId="77144AE6" w:rsidR="00CC7B3F" w:rsidRPr="00591A3C" w:rsidRDefault="00CC7B3F" w:rsidP="00CC7B3F">
            <w:pPr>
              <w:contextualSpacing/>
              <w:rPr>
                <w:color w:val="000000" w:themeColor="text1"/>
              </w:rPr>
            </w:pPr>
            <w:r w:rsidRPr="00591A3C">
              <w:rPr>
                <w:color w:val="000000" w:themeColor="text1"/>
              </w:rPr>
              <w:t xml:space="preserve">If the Glassdoor company review mentions anything related to providing employees, the opportunity to grow in the workplace. This definition can include learning and development opportunities, leadership development, role development, personal </w:t>
            </w:r>
            <w:r w:rsidRPr="00591A3C">
              <w:rPr>
                <w:color w:val="000000" w:themeColor="text1"/>
              </w:rPr>
              <w:lastRenderedPageBreak/>
              <w:t>development, and career opportunities.</w:t>
            </w:r>
          </w:p>
        </w:tc>
        <w:tc>
          <w:tcPr>
            <w:tcW w:w="2928" w:type="dxa"/>
            <w:tcBorders>
              <w:top w:val="single" w:sz="4" w:space="0" w:color="auto"/>
              <w:left w:val="single" w:sz="4" w:space="0" w:color="auto"/>
              <w:bottom w:val="single" w:sz="4" w:space="0" w:color="auto"/>
              <w:right w:val="single" w:sz="4" w:space="0" w:color="auto"/>
            </w:tcBorders>
          </w:tcPr>
          <w:p w14:paraId="51FC11D6" w14:textId="77777777" w:rsidR="00CC7B3F" w:rsidRPr="00591A3C" w:rsidRDefault="00CC7B3F" w:rsidP="00CC7B3F">
            <w:pPr>
              <w:rPr>
                <w:color w:val="000000" w:themeColor="text1"/>
              </w:rPr>
            </w:pPr>
            <w:r w:rsidRPr="00591A3C">
              <w:rPr>
                <w:color w:val="000000" w:themeColor="text1"/>
              </w:rPr>
              <w:lastRenderedPageBreak/>
              <w:t xml:space="preserve">#1 </w:t>
            </w:r>
            <w:r w:rsidRPr="00591A3C">
              <w:rPr>
                <w:color w:val="000000" w:themeColor="text1"/>
                <w:shd w:val="clear" w:color="auto" w:fill="FFFFFF"/>
              </w:rPr>
              <w:t>Ability to grow your knowledge base and create a wide impact (positive)</w:t>
            </w:r>
          </w:p>
          <w:p w14:paraId="4E452C96" w14:textId="77777777" w:rsidR="00CC7B3F" w:rsidRPr="00591A3C" w:rsidRDefault="00CC7B3F" w:rsidP="00CC7B3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lots of promotion potential (positive)</w:t>
            </w:r>
          </w:p>
          <w:p w14:paraId="4ECC5B45" w14:textId="77777777" w:rsidR="00CC7B3F" w:rsidRPr="00591A3C" w:rsidRDefault="00CC7B3F" w:rsidP="00CC7B3F">
            <w:pPr>
              <w:rPr>
                <w:color w:val="000000" w:themeColor="text1"/>
                <w:shd w:val="clear" w:color="auto" w:fill="FFFFFF"/>
              </w:rPr>
            </w:pPr>
            <w:r w:rsidRPr="00591A3C">
              <w:rPr>
                <w:color w:val="000000" w:themeColor="text1"/>
                <w:shd w:val="clear" w:color="auto" w:fill="FFFFFF"/>
              </w:rPr>
              <w:t>#1 no opportunity for advancement (negative)</w:t>
            </w:r>
          </w:p>
          <w:p w14:paraId="10D64BAC" w14:textId="77777777" w:rsidR="00CC7B3F" w:rsidRPr="00591A3C" w:rsidRDefault="00CC7B3F" w:rsidP="00CC7B3F">
            <w:pPr>
              <w:rPr>
                <w:color w:val="000000" w:themeColor="text1"/>
              </w:rPr>
            </w:pPr>
          </w:p>
          <w:p w14:paraId="15C0D4CF" w14:textId="77777777" w:rsidR="00CC7B3F" w:rsidRPr="00591A3C" w:rsidRDefault="00CC7B3F" w:rsidP="00CC7B3F">
            <w:pPr>
              <w:contextualSpacing/>
              <w:jc w:val="center"/>
              <w:rPr>
                <w:color w:val="000000" w:themeColor="text1"/>
              </w:rPr>
            </w:pPr>
          </w:p>
        </w:tc>
      </w:tr>
      <w:tr w:rsidR="00CC7B3F" w:rsidRPr="00591A3C" w14:paraId="105BB330" w14:textId="77777777" w:rsidTr="00574C9F">
        <w:trPr>
          <w:trHeight w:val="622"/>
        </w:trPr>
        <w:tc>
          <w:tcPr>
            <w:tcW w:w="3134" w:type="dxa"/>
            <w:tcBorders>
              <w:top w:val="single" w:sz="4" w:space="0" w:color="auto"/>
              <w:left w:val="single" w:sz="4" w:space="0" w:color="auto"/>
              <w:bottom w:val="single" w:sz="4" w:space="0" w:color="auto"/>
              <w:right w:val="single" w:sz="4" w:space="0" w:color="auto"/>
            </w:tcBorders>
          </w:tcPr>
          <w:p w14:paraId="4A7F42EE" w14:textId="4DED0812" w:rsidR="00CC7B3F" w:rsidRPr="00591A3C" w:rsidRDefault="00CC7B3F" w:rsidP="00CC7B3F">
            <w:pPr>
              <w:contextualSpacing/>
              <w:rPr>
                <w:color w:val="000000" w:themeColor="text1"/>
              </w:rPr>
            </w:pPr>
            <w:r w:rsidRPr="00591A3C">
              <w:rPr>
                <w:color w:val="000000" w:themeColor="text1"/>
              </w:rPr>
              <w:t>Fair Deal</w:t>
            </w:r>
          </w:p>
        </w:tc>
        <w:tc>
          <w:tcPr>
            <w:tcW w:w="3134" w:type="dxa"/>
            <w:tcBorders>
              <w:top w:val="single" w:sz="4" w:space="0" w:color="auto"/>
              <w:left w:val="single" w:sz="4" w:space="0" w:color="auto"/>
              <w:bottom w:val="single" w:sz="4" w:space="0" w:color="auto"/>
              <w:right w:val="single" w:sz="4" w:space="0" w:color="auto"/>
            </w:tcBorders>
          </w:tcPr>
          <w:p w14:paraId="49806D0B" w14:textId="20355B9D" w:rsidR="00CC7B3F" w:rsidRPr="00591A3C" w:rsidRDefault="00CC7B3F" w:rsidP="00CC7B3F">
            <w:pPr>
              <w:contextualSpacing/>
              <w:rPr>
                <w:color w:val="000000" w:themeColor="text1"/>
              </w:rPr>
            </w:pPr>
            <w:r w:rsidRPr="00591A3C">
              <w:rPr>
                <w:color w:val="000000" w:themeColor="text1"/>
              </w:rPr>
              <w:t>Measures how people feel about their compensation and benefits (Tsourvakas &amp; Yfantidou, 2018, p. 129)</w:t>
            </w:r>
          </w:p>
        </w:tc>
        <w:tc>
          <w:tcPr>
            <w:tcW w:w="3134" w:type="dxa"/>
            <w:tcBorders>
              <w:top w:val="single" w:sz="4" w:space="0" w:color="auto"/>
              <w:left w:val="single" w:sz="4" w:space="0" w:color="auto"/>
              <w:bottom w:val="single" w:sz="4" w:space="0" w:color="auto"/>
              <w:right w:val="single" w:sz="4" w:space="0" w:color="auto"/>
            </w:tcBorders>
          </w:tcPr>
          <w:p w14:paraId="0F378F89" w14:textId="35AB0459" w:rsidR="00CC7B3F" w:rsidRPr="00591A3C" w:rsidRDefault="00CC7B3F" w:rsidP="00CC7B3F">
            <w:pPr>
              <w:contextualSpacing/>
              <w:rPr>
                <w:color w:val="000000" w:themeColor="text1"/>
              </w:rPr>
            </w:pPr>
            <w:r w:rsidRPr="00591A3C">
              <w:rPr>
                <w:color w:val="000000" w:themeColor="text1"/>
              </w:rPr>
              <w:t xml:space="preserve">If the Glassdoor company review mentions anything related to how the employee feels towards the company’s total rewards package. This definition can include compensation, benefits, workplace flexibility, and bonuses. </w:t>
            </w:r>
          </w:p>
        </w:tc>
        <w:tc>
          <w:tcPr>
            <w:tcW w:w="2928" w:type="dxa"/>
            <w:tcBorders>
              <w:top w:val="single" w:sz="4" w:space="0" w:color="auto"/>
              <w:left w:val="single" w:sz="4" w:space="0" w:color="auto"/>
              <w:bottom w:val="single" w:sz="4" w:space="0" w:color="auto"/>
              <w:right w:val="single" w:sz="4" w:space="0" w:color="auto"/>
            </w:tcBorders>
          </w:tcPr>
          <w:p w14:paraId="0821C4A7" w14:textId="77777777" w:rsidR="00CC7B3F" w:rsidRPr="00591A3C" w:rsidRDefault="00CC7B3F" w:rsidP="00CC7B3F">
            <w:pPr>
              <w:rPr>
                <w:color w:val="000000" w:themeColor="text1"/>
              </w:rPr>
            </w:pPr>
            <w:r w:rsidRPr="00591A3C">
              <w:rPr>
                <w:color w:val="000000" w:themeColor="text1"/>
              </w:rPr>
              <w:t xml:space="preserve">#1 </w:t>
            </w:r>
            <w:r w:rsidRPr="00591A3C">
              <w:rPr>
                <w:color w:val="000000" w:themeColor="text1"/>
                <w:shd w:val="clear" w:color="auto" w:fill="FFFFFF"/>
              </w:rPr>
              <w:t>Great pay! (positive)</w:t>
            </w:r>
          </w:p>
          <w:p w14:paraId="1281F2DE" w14:textId="77777777" w:rsidR="00CC7B3F" w:rsidRPr="00591A3C" w:rsidRDefault="00CC7B3F" w:rsidP="00CC7B3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Great salary and Benefits (positive)</w:t>
            </w:r>
          </w:p>
          <w:p w14:paraId="1E4EEAF8" w14:textId="77777777" w:rsidR="00CC7B3F" w:rsidRPr="00591A3C" w:rsidRDefault="00CC7B3F" w:rsidP="00CC7B3F">
            <w:r w:rsidRPr="00591A3C">
              <w:rPr>
                <w:color w:val="000000" w:themeColor="text1"/>
                <w:shd w:val="clear" w:color="auto" w:fill="FFFFFF"/>
              </w:rPr>
              <w:t>#1 They don’t let u work around doc visits (negative)</w:t>
            </w:r>
          </w:p>
          <w:p w14:paraId="5498E809" w14:textId="77777777" w:rsidR="00CC7B3F" w:rsidRPr="00591A3C" w:rsidRDefault="00CC7B3F" w:rsidP="00CC7B3F">
            <w:pPr>
              <w:rPr>
                <w:color w:val="000000" w:themeColor="text1"/>
              </w:rPr>
            </w:pPr>
          </w:p>
          <w:p w14:paraId="618A43E6" w14:textId="77777777" w:rsidR="00CC7B3F" w:rsidRPr="00591A3C" w:rsidRDefault="00CC7B3F" w:rsidP="00CC7B3F">
            <w:pPr>
              <w:contextualSpacing/>
              <w:jc w:val="center"/>
              <w:rPr>
                <w:color w:val="000000" w:themeColor="text1"/>
              </w:rPr>
            </w:pPr>
          </w:p>
        </w:tc>
      </w:tr>
      <w:tr w:rsidR="00CC7B3F" w:rsidRPr="00591A3C" w14:paraId="04438F4E" w14:textId="77777777" w:rsidTr="00574C9F">
        <w:trPr>
          <w:trHeight w:val="622"/>
        </w:trPr>
        <w:tc>
          <w:tcPr>
            <w:tcW w:w="3134" w:type="dxa"/>
            <w:tcBorders>
              <w:top w:val="single" w:sz="4" w:space="0" w:color="auto"/>
              <w:left w:val="single" w:sz="4" w:space="0" w:color="auto"/>
              <w:bottom w:val="single" w:sz="4" w:space="0" w:color="auto"/>
              <w:right w:val="single" w:sz="4" w:space="0" w:color="auto"/>
            </w:tcBorders>
          </w:tcPr>
          <w:p w14:paraId="58D07D42" w14:textId="33775188" w:rsidR="00CC7B3F" w:rsidRPr="00591A3C" w:rsidRDefault="00CC7B3F" w:rsidP="00CC7B3F">
            <w:pPr>
              <w:contextualSpacing/>
              <w:rPr>
                <w:color w:val="000000" w:themeColor="text1"/>
              </w:rPr>
            </w:pPr>
            <w:r w:rsidRPr="00591A3C">
              <w:rPr>
                <w:color w:val="000000" w:themeColor="text1"/>
              </w:rPr>
              <w:t>Psychological Safety</w:t>
            </w:r>
          </w:p>
        </w:tc>
        <w:tc>
          <w:tcPr>
            <w:tcW w:w="3134" w:type="dxa"/>
            <w:tcBorders>
              <w:top w:val="single" w:sz="4" w:space="0" w:color="auto"/>
              <w:left w:val="single" w:sz="4" w:space="0" w:color="auto"/>
              <w:bottom w:val="single" w:sz="4" w:space="0" w:color="auto"/>
              <w:right w:val="single" w:sz="4" w:space="0" w:color="auto"/>
            </w:tcBorders>
          </w:tcPr>
          <w:p w14:paraId="32E235FF" w14:textId="77777777" w:rsidR="00CC7B3F" w:rsidRPr="00591A3C" w:rsidRDefault="00CC7B3F" w:rsidP="00CC7B3F">
            <w:pPr>
              <w:rPr>
                <w:color w:val="000000" w:themeColor="text1"/>
              </w:rPr>
            </w:pPr>
            <w:r w:rsidRPr="00591A3C">
              <w:rPr>
                <w:color w:val="000000" w:themeColor="text1"/>
              </w:rPr>
              <w:t>The sense of being able to show and employ one’s self without fear of negative consequences to self-image, status, or career</w:t>
            </w:r>
          </w:p>
          <w:p w14:paraId="4F29C45F" w14:textId="2B3E56B9" w:rsidR="00CC7B3F" w:rsidRPr="00591A3C" w:rsidRDefault="00CC7B3F" w:rsidP="00CC7B3F">
            <w:pPr>
              <w:contextualSpacing/>
              <w:rPr>
                <w:color w:val="000000" w:themeColor="text1"/>
              </w:rPr>
            </w:pPr>
            <w:r w:rsidRPr="00591A3C">
              <w:rPr>
                <w:color w:val="000000" w:themeColor="text1"/>
              </w:rPr>
              <w:t>(Kahn, 1990 as cited in Fox, Terry, Greene, Mendoza, Bisel &amp; Gabert,2017, p. 25)</w:t>
            </w:r>
          </w:p>
        </w:tc>
        <w:tc>
          <w:tcPr>
            <w:tcW w:w="3134" w:type="dxa"/>
            <w:tcBorders>
              <w:top w:val="single" w:sz="4" w:space="0" w:color="auto"/>
              <w:left w:val="single" w:sz="4" w:space="0" w:color="auto"/>
              <w:bottom w:val="single" w:sz="4" w:space="0" w:color="auto"/>
              <w:right w:val="single" w:sz="4" w:space="0" w:color="auto"/>
            </w:tcBorders>
          </w:tcPr>
          <w:p w14:paraId="51622B63" w14:textId="4E681EA3" w:rsidR="00CC7B3F" w:rsidRPr="00591A3C" w:rsidRDefault="00CC7B3F" w:rsidP="00CC7B3F">
            <w:pPr>
              <w:contextualSpacing/>
              <w:rPr>
                <w:color w:val="000000" w:themeColor="text1"/>
              </w:rPr>
            </w:pPr>
            <w:r w:rsidRPr="00591A3C">
              <w:rPr>
                <w:color w:val="000000" w:themeColor="text1"/>
              </w:rPr>
              <w:t xml:space="preserve">If the Glassdoor company review mentions anything related to feeling if they are in a safe work environment. This definition includes, safety protocols, feeling safe to be oneself, and feeling safe to communicate openly. </w:t>
            </w:r>
          </w:p>
        </w:tc>
        <w:tc>
          <w:tcPr>
            <w:tcW w:w="2928" w:type="dxa"/>
            <w:tcBorders>
              <w:top w:val="single" w:sz="4" w:space="0" w:color="auto"/>
              <w:left w:val="single" w:sz="4" w:space="0" w:color="auto"/>
              <w:bottom w:val="single" w:sz="4" w:space="0" w:color="auto"/>
              <w:right w:val="single" w:sz="4" w:space="0" w:color="auto"/>
            </w:tcBorders>
          </w:tcPr>
          <w:p w14:paraId="0B6C4303" w14:textId="77777777" w:rsidR="00CC7B3F" w:rsidRPr="00591A3C" w:rsidRDefault="00CC7B3F" w:rsidP="00CC7B3F">
            <w:pPr>
              <w:rPr>
                <w:color w:val="000000" w:themeColor="text1"/>
                <w:shd w:val="clear" w:color="auto" w:fill="FFFFFF"/>
              </w:rPr>
            </w:pPr>
            <w:r w:rsidRPr="00591A3C">
              <w:rPr>
                <w:color w:val="000000" w:themeColor="text1"/>
              </w:rPr>
              <w:t xml:space="preserve">#1 </w:t>
            </w:r>
            <w:r w:rsidRPr="00591A3C">
              <w:rPr>
                <w:color w:val="000000" w:themeColor="text1"/>
                <w:shd w:val="clear" w:color="auto" w:fill="FFFFFF"/>
              </w:rPr>
              <w:t>Walmart is great at safety practices (positive)</w:t>
            </w:r>
          </w:p>
          <w:p w14:paraId="53537DDD" w14:textId="77777777" w:rsidR="00CC7B3F" w:rsidRPr="00591A3C" w:rsidRDefault="00CC7B3F" w:rsidP="00CC7B3F">
            <w:pPr>
              <w:rPr>
                <w:color w:val="000000" w:themeColor="text1"/>
                <w:shd w:val="clear" w:color="auto" w:fill="FFFFFF"/>
              </w:rPr>
            </w:pPr>
            <w:r w:rsidRPr="00591A3C">
              <w:rPr>
                <w:color w:val="000000" w:themeColor="text1"/>
                <w:shd w:val="clear" w:color="auto" w:fill="FFFFFF"/>
              </w:rPr>
              <w:t>#1 More security (negative)</w:t>
            </w:r>
          </w:p>
          <w:p w14:paraId="3E2749B6" w14:textId="77777777" w:rsidR="00CC7B3F" w:rsidRPr="00591A3C" w:rsidRDefault="00CC7B3F" w:rsidP="00CC7B3F">
            <w:pPr>
              <w:contextualSpacing/>
              <w:jc w:val="center"/>
              <w:rPr>
                <w:color w:val="000000" w:themeColor="text1"/>
              </w:rPr>
            </w:pPr>
          </w:p>
        </w:tc>
      </w:tr>
      <w:tr w:rsidR="00CC7B3F" w:rsidRPr="00591A3C" w14:paraId="21C0C7F9" w14:textId="77777777" w:rsidTr="00574C9F">
        <w:trPr>
          <w:trHeight w:val="622"/>
        </w:trPr>
        <w:tc>
          <w:tcPr>
            <w:tcW w:w="3134" w:type="dxa"/>
            <w:tcBorders>
              <w:top w:val="single" w:sz="4" w:space="0" w:color="auto"/>
              <w:left w:val="single" w:sz="4" w:space="0" w:color="auto"/>
              <w:bottom w:val="single" w:sz="4" w:space="0" w:color="auto"/>
              <w:right w:val="single" w:sz="4" w:space="0" w:color="auto"/>
            </w:tcBorders>
          </w:tcPr>
          <w:p w14:paraId="395004E3" w14:textId="2ACDA531" w:rsidR="00CC7B3F" w:rsidRPr="00591A3C" w:rsidRDefault="00CC7B3F" w:rsidP="00CC7B3F">
            <w:pPr>
              <w:contextualSpacing/>
              <w:rPr>
                <w:color w:val="000000" w:themeColor="text1"/>
              </w:rPr>
            </w:pPr>
            <w:r w:rsidRPr="00591A3C">
              <w:rPr>
                <w:color w:val="000000" w:themeColor="text1"/>
              </w:rPr>
              <w:t>Diversity and Inclusion</w:t>
            </w:r>
          </w:p>
        </w:tc>
        <w:tc>
          <w:tcPr>
            <w:tcW w:w="3134" w:type="dxa"/>
            <w:tcBorders>
              <w:top w:val="single" w:sz="4" w:space="0" w:color="auto"/>
              <w:left w:val="single" w:sz="4" w:space="0" w:color="auto"/>
              <w:bottom w:val="single" w:sz="4" w:space="0" w:color="auto"/>
              <w:right w:val="single" w:sz="4" w:space="0" w:color="auto"/>
            </w:tcBorders>
          </w:tcPr>
          <w:p w14:paraId="36350805" w14:textId="08397925" w:rsidR="00CC7B3F" w:rsidRPr="00591A3C" w:rsidRDefault="00CC7B3F" w:rsidP="00CC7B3F">
            <w:pPr>
              <w:contextualSpacing/>
              <w:rPr>
                <w:color w:val="000000" w:themeColor="text1"/>
              </w:rPr>
            </w:pPr>
            <w:r w:rsidRPr="00591A3C">
              <w:rPr>
                <w:color w:val="000000" w:themeColor="text1"/>
              </w:rPr>
              <w:t xml:space="preserve">Describes the composition of groups or the workforce, such as demographic differences or observable and non-observable characteristics" (Jonsen, Point, Kelan, &amp; Grieble, 2021, para. 1) </w:t>
            </w:r>
          </w:p>
        </w:tc>
        <w:tc>
          <w:tcPr>
            <w:tcW w:w="3134" w:type="dxa"/>
            <w:tcBorders>
              <w:top w:val="single" w:sz="4" w:space="0" w:color="auto"/>
              <w:left w:val="single" w:sz="4" w:space="0" w:color="auto"/>
              <w:bottom w:val="single" w:sz="4" w:space="0" w:color="auto"/>
              <w:right w:val="single" w:sz="4" w:space="0" w:color="auto"/>
            </w:tcBorders>
          </w:tcPr>
          <w:p w14:paraId="4DD84770" w14:textId="235ED849" w:rsidR="00CC7B3F" w:rsidRPr="00591A3C" w:rsidRDefault="00CC7B3F" w:rsidP="00CC7B3F">
            <w:pPr>
              <w:contextualSpacing/>
              <w:rPr>
                <w:color w:val="000000" w:themeColor="text1"/>
              </w:rPr>
            </w:pPr>
            <w:r w:rsidRPr="00591A3C">
              <w:rPr>
                <w:color w:val="000000" w:themeColor="text1"/>
              </w:rPr>
              <w:t xml:space="preserve">If the Glassdoor company review mentions anything related to the company’s diversity and inclusion efforts. This definition includes a sense of belonging, feeling included, feeling welcomed, and the company valuing differences. </w:t>
            </w:r>
          </w:p>
        </w:tc>
        <w:tc>
          <w:tcPr>
            <w:tcW w:w="2928" w:type="dxa"/>
            <w:tcBorders>
              <w:top w:val="single" w:sz="4" w:space="0" w:color="auto"/>
              <w:left w:val="single" w:sz="4" w:space="0" w:color="auto"/>
              <w:bottom w:val="single" w:sz="4" w:space="0" w:color="auto"/>
              <w:right w:val="single" w:sz="4" w:space="0" w:color="auto"/>
            </w:tcBorders>
          </w:tcPr>
          <w:p w14:paraId="089C383F" w14:textId="77777777" w:rsidR="00CC7B3F" w:rsidRPr="00591A3C" w:rsidRDefault="00CC7B3F" w:rsidP="00CC7B3F">
            <w:pPr>
              <w:rPr>
                <w:color w:val="000000" w:themeColor="text1"/>
              </w:rPr>
            </w:pPr>
            <w:r w:rsidRPr="00591A3C">
              <w:rPr>
                <w:color w:val="000000" w:themeColor="text1"/>
              </w:rPr>
              <w:t xml:space="preserve">#1 </w:t>
            </w:r>
            <w:r w:rsidRPr="00591A3C">
              <w:rPr>
                <w:color w:val="000000" w:themeColor="text1"/>
                <w:shd w:val="clear" w:color="auto" w:fill="FFFFFF"/>
              </w:rPr>
              <w:t>committed to Diversity and Inclusion</w:t>
            </w:r>
          </w:p>
          <w:p w14:paraId="6C26868D" w14:textId="77777777" w:rsidR="00CC7B3F" w:rsidRPr="00591A3C" w:rsidRDefault="00CC7B3F" w:rsidP="00CC7B3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Cigna has a culture of diversity and inclusion</w:t>
            </w:r>
          </w:p>
          <w:p w14:paraId="1D04BBDF" w14:textId="77777777" w:rsidR="00CC7B3F" w:rsidRPr="00591A3C" w:rsidRDefault="00CC7B3F" w:rsidP="00CC7B3F">
            <w:pPr>
              <w:rPr>
                <w:color w:val="000000" w:themeColor="text1"/>
              </w:rPr>
            </w:pPr>
          </w:p>
          <w:p w14:paraId="7D397EC2" w14:textId="77777777" w:rsidR="00CC7B3F" w:rsidRPr="00591A3C" w:rsidRDefault="00CC7B3F" w:rsidP="00CC7B3F">
            <w:pPr>
              <w:contextualSpacing/>
              <w:jc w:val="center"/>
              <w:rPr>
                <w:color w:val="000000" w:themeColor="text1"/>
              </w:rPr>
            </w:pPr>
          </w:p>
        </w:tc>
      </w:tr>
    </w:tbl>
    <w:p w14:paraId="69E55F2F" w14:textId="77777777" w:rsidR="009466C8" w:rsidRPr="00591A3C" w:rsidRDefault="009466C8" w:rsidP="005E6261">
      <w:pPr>
        <w:spacing w:line="480" w:lineRule="auto"/>
        <w:contextualSpacing/>
        <w:rPr>
          <w:b/>
          <w:bCs/>
          <w:color w:val="000000" w:themeColor="text1"/>
        </w:rPr>
      </w:pPr>
    </w:p>
    <w:p w14:paraId="59F9FBD9" w14:textId="77777777" w:rsidR="00556FB1" w:rsidRPr="00591A3C" w:rsidRDefault="00556FB1" w:rsidP="00FF33E7">
      <w:pPr>
        <w:pStyle w:val="Heading1"/>
      </w:pPr>
    </w:p>
    <w:p w14:paraId="16F7339A" w14:textId="77777777" w:rsidR="00574C9F" w:rsidRDefault="00574C9F" w:rsidP="00FF33E7">
      <w:pPr>
        <w:pStyle w:val="Heading1"/>
      </w:pPr>
      <w:bookmarkStart w:id="58" w:name="_Toc120818205"/>
      <w:bookmarkStart w:id="59" w:name="_Toc120819869"/>
      <w:bookmarkStart w:id="60" w:name="_Toc120820480"/>
      <w:bookmarkStart w:id="61" w:name="_Toc120820719"/>
    </w:p>
    <w:p w14:paraId="238DEE4C" w14:textId="3E0312DB" w:rsidR="00DC6A53" w:rsidRPr="00591A3C" w:rsidRDefault="00DC6A53" w:rsidP="00FF33E7">
      <w:pPr>
        <w:pStyle w:val="Heading1"/>
      </w:pPr>
      <w:r w:rsidRPr="00591A3C">
        <w:lastRenderedPageBreak/>
        <w:t>TABLE 5</w:t>
      </w:r>
      <w:bookmarkEnd w:id="58"/>
      <w:bookmarkEnd w:id="59"/>
      <w:bookmarkEnd w:id="60"/>
      <w:bookmarkEnd w:id="61"/>
    </w:p>
    <w:p w14:paraId="1EE22C38" w14:textId="1D4D02C3" w:rsidR="00DC1437" w:rsidRPr="00591A3C" w:rsidRDefault="00034E1B" w:rsidP="001C1A00">
      <w:pPr>
        <w:spacing w:line="480" w:lineRule="auto"/>
        <w:contextualSpacing/>
        <w:rPr>
          <w:b/>
          <w:bCs/>
          <w:i/>
          <w:iCs/>
          <w:color w:val="000000" w:themeColor="text1"/>
        </w:rPr>
      </w:pPr>
      <w:bookmarkStart w:id="62" w:name="_Toc120818206"/>
      <w:r w:rsidRPr="00591A3C">
        <w:rPr>
          <w:b/>
          <w:bCs/>
          <w:i/>
          <w:iCs/>
          <w:color w:val="000000" w:themeColor="text1"/>
        </w:rPr>
        <w:t>Additional Coded Variables</w:t>
      </w:r>
      <w:r w:rsidR="00C431B9" w:rsidRPr="00591A3C">
        <w:rPr>
          <w:b/>
          <w:bCs/>
          <w:i/>
          <w:iCs/>
          <w:color w:val="000000" w:themeColor="text1"/>
        </w:rPr>
        <w:t xml:space="preserve"> of Glassdoor Employee </w:t>
      </w:r>
      <w:r w:rsidR="00F53E1C" w:rsidRPr="00591A3C">
        <w:rPr>
          <w:b/>
          <w:bCs/>
          <w:i/>
          <w:iCs/>
          <w:color w:val="000000" w:themeColor="text1"/>
        </w:rPr>
        <w:t>Sentiments</w:t>
      </w:r>
      <w:bookmarkEnd w:id="62"/>
    </w:p>
    <w:tbl>
      <w:tblPr>
        <w:tblStyle w:val="TableGrid"/>
        <w:tblW w:w="12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6390"/>
        <w:gridCol w:w="2700"/>
      </w:tblGrid>
      <w:tr w:rsidR="00C431B9" w:rsidRPr="00591A3C" w14:paraId="3AB964AD" w14:textId="77777777" w:rsidTr="00574C9F">
        <w:trPr>
          <w:trHeight w:val="605"/>
        </w:trPr>
        <w:tc>
          <w:tcPr>
            <w:tcW w:w="3240" w:type="dxa"/>
            <w:tcBorders>
              <w:top w:val="single" w:sz="4" w:space="0" w:color="auto"/>
              <w:bottom w:val="single" w:sz="4" w:space="0" w:color="auto"/>
            </w:tcBorders>
          </w:tcPr>
          <w:p w14:paraId="3423F8B3" w14:textId="372430BD" w:rsidR="00C431B9" w:rsidRPr="00591A3C" w:rsidRDefault="000F482C" w:rsidP="00EF1AE7">
            <w:pPr>
              <w:contextualSpacing/>
              <w:jc w:val="center"/>
              <w:rPr>
                <w:color w:val="000000" w:themeColor="text1"/>
              </w:rPr>
            </w:pPr>
            <w:r w:rsidRPr="00591A3C">
              <w:rPr>
                <w:color w:val="000000" w:themeColor="text1"/>
              </w:rPr>
              <w:t>Variables</w:t>
            </w:r>
          </w:p>
        </w:tc>
        <w:tc>
          <w:tcPr>
            <w:tcW w:w="6390" w:type="dxa"/>
            <w:tcBorders>
              <w:top w:val="single" w:sz="4" w:space="0" w:color="auto"/>
              <w:bottom w:val="single" w:sz="4" w:space="0" w:color="auto"/>
            </w:tcBorders>
          </w:tcPr>
          <w:p w14:paraId="6308A8FE" w14:textId="72284EDD" w:rsidR="00C431B9" w:rsidRPr="00591A3C" w:rsidRDefault="00C431B9" w:rsidP="00EF1AE7">
            <w:pPr>
              <w:contextualSpacing/>
              <w:jc w:val="center"/>
              <w:rPr>
                <w:color w:val="000000" w:themeColor="text1"/>
              </w:rPr>
            </w:pPr>
            <w:r w:rsidRPr="00591A3C">
              <w:rPr>
                <w:color w:val="000000" w:themeColor="text1"/>
              </w:rPr>
              <w:t>Operational Definitions</w:t>
            </w:r>
          </w:p>
        </w:tc>
        <w:tc>
          <w:tcPr>
            <w:tcW w:w="2700" w:type="dxa"/>
            <w:tcBorders>
              <w:top w:val="single" w:sz="4" w:space="0" w:color="auto"/>
              <w:bottom w:val="single" w:sz="4" w:space="0" w:color="auto"/>
            </w:tcBorders>
          </w:tcPr>
          <w:p w14:paraId="5E47FA6E" w14:textId="594F6C8F" w:rsidR="00C431B9" w:rsidRPr="00591A3C" w:rsidRDefault="00C431B9" w:rsidP="00EF1AE7">
            <w:pPr>
              <w:contextualSpacing/>
              <w:jc w:val="center"/>
              <w:rPr>
                <w:color w:val="000000" w:themeColor="text1"/>
              </w:rPr>
            </w:pPr>
            <w:r w:rsidRPr="00591A3C">
              <w:rPr>
                <w:color w:val="000000" w:themeColor="text1"/>
              </w:rPr>
              <w:t>Presence 1=yes, 0=no</w:t>
            </w:r>
          </w:p>
        </w:tc>
      </w:tr>
      <w:tr w:rsidR="00C431B9" w:rsidRPr="00591A3C" w14:paraId="3C4C50EB" w14:textId="77777777" w:rsidTr="00574C9F">
        <w:trPr>
          <w:trHeight w:val="605"/>
        </w:trPr>
        <w:tc>
          <w:tcPr>
            <w:tcW w:w="3240" w:type="dxa"/>
            <w:tcBorders>
              <w:top w:val="single" w:sz="4" w:space="0" w:color="auto"/>
              <w:left w:val="single" w:sz="4" w:space="0" w:color="auto"/>
              <w:bottom w:val="single" w:sz="4" w:space="0" w:color="auto"/>
              <w:right w:val="single" w:sz="4" w:space="0" w:color="auto"/>
            </w:tcBorders>
          </w:tcPr>
          <w:p w14:paraId="75580567" w14:textId="5A3D5E1C" w:rsidR="00C431B9" w:rsidRPr="00591A3C" w:rsidRDefault="00C431B9" w:rsidP="00EF1AE7">
            <w:pPr>
              <w:contextualSpacing/>
              <w:rPr>
                <w:color w:val="000000" w:themeColor="text1"/>
              </w:rPr>
            </w:pPr>
            <w:r w:rsidRPr="00591A3C">
              <w:rPr>
                <w:color w:val="000000" w:themeColor="text1"/>
              </w:rPr>
              <w:t>Location</w:t>
            </w:r>
          </w:p>
        </w:tc>
        <w:tc>
          <w:tcPr>
            <w:tcW w:w="6390" w:type="dxa"/>
            <w:tcBorders>
              <w:top w:val="single" w:sz="4" w:space="0" w:color="auto"/>
              <w:left w:val="single" w:sz="4" w:space="0" w:color="auto"/>
              <w:bottom w:val="single" w:sz="4" w:space="0" w:color="auto"/>
              <w:right w:val="single" w:sz="4" w:space="0" w:color="auto"/>
            </w:tcBorders>
          </w:tcPr>
          <w:p w14:paraId="4CD44856" w14:textId="2180F751" w:rsidR="00C431B9" w:rsidRPr="00591A3C" w:rsidRDefault="00C431B9" w:rsidP="00EF1AE7">
            <w:pPr>
              <w:contextualSpacing/>
              <w:rPr>
                <w:color w:val="000000" w:themeColor="text1"/>
              </w:rPr>
            </w:pPr>
            <w:r w:rsidRPr="00591A3C">
              <w:rPr>
                <w:color w:val="000000" w:themeColor="text1"/>
              </w:rPr>
              <w:t xml:space="preserve">If the Glassdoor review mentions </w:t>
            </w:r>
            <w:r w:rsidR="0075015D" w:rsidRPr="00591A3C">
              <w:rPr>
                <w:color w:val="000000" w:themeColor="text1"/>
              </w:rPr>
              <w:t xml:space="preserve">the location of their employment. </w:t>
            </w:r>
          </w:p>
        </w:tc>
        <w:tc>
          <w:tcPr>
            <w:tcW w:w="2700" w:type="dxa"/>
            <w:tcBorders>
              <w:top w:val="single" w:sz="4" w:space="0" w:color="auto"/>
              <w:left w:val="single" w:sz="4" w:space="0" w:color="auto"/>
              <w:bottom w:val="single" w:sz="4" w:space="0" w:color="auto"/>
              <w:right w:val="single" w:sz="4" w:space="0" w:color="auto"/>
            </w:tcBorders>
          </w:tcPr>
          <w:p w14:paraId="06E7F844" w14:textId="71FE63C7" w:rsidR="00C431B9" w:rsidRPr="00591A3C" w:rsidRDefault="00C431B9" w:rsidP="00EF1AE7">
            <w:pPr>
              <w:contextualSpacing/>
              <w:jc w:val="center"/>
              <w:rPr>
                <w:color w:val="000000" w:themeColor="text1"/>
              </w:rPr>
            </w:pPr>
          </w:p>
        </w:tc>
      </w:tr>
      <w:tr w:rsidR="00C431B9" w:rsidRPr="00591A3C" w14:paraId="5C178B86" w14:textId="77777777" w:rsidTr="00574C9F">
        <w:trPr>
          <w:trHeight w:val="605"/>
        </w:trPr>
        <w:tc>
          <w:tcPr>
            <w:tcW w:w="3240" w:type="dxa"/>
            <w:tcBorders>
              <w:top w:val="single" w:sz="4" w:space="0" w:color="auto"/>
              <w:left w:val="single" w:sz="4" w:space="0" w:color="auto"/>
              <w:bottom w:val="single" w:sz="4" w:space="0" w:color="auto"/>
              <w:right w:val="single" w:sz="4" w:space="0" w:color="auto"/>
            </w:tcBorders>
          </w:tcPr>
          <w:p w14:paraId="56C9264E" w14:textId="5169A66D" w:rsidR="00C431B9" w:rsidRPr="00591A3C" w:rsidRDefault="00C431B9" w:rsidP="00EF1AE7">
            <w:pPr>
              <w:contextualSpacing/>
              <w:rPr>
                <w:color w:val="000000" w:themeColor="text1"/>
              </w:rPr>
            </w:pPr>
            <w:r w:rsidRPr="00591A3C">
              <w:rPr>
                <w:color w:val="000000" w:themeColor="text1"/>
              </w:rPr>
              <w:t>Administrative Position</w:t>
            </w:r>
          </w:p>
        </w:tc>
        <w:tc>
          <w:tcPr>
            <w:tcW w:w="6390" w:type="dxa"/>
            <w:tcBorders>
              <w:top w:val="single" w:sz="4" w:space="0" w:color="auto"/>
              <w:left w:val="single" w:sz="4" w:space="0" w:color="auto"/>
              <w:bottom w:val="single" w:sz="4" w:space="0" w:color="auto"/>
              <w:right w:val="single" w:sz="4" w:space="0" w:color="auto"/>
            </w:tcBorders>
          </w:tcPr>
          <w:p w14:paraId="7DCF5D7E" w14:textId="60B26612" w:rsidR="00C431B9" w:rsidRPr="00591A3C" w:rsidRDefault="00C431B9" w:rsidP="00EF1AE7">
            <w:pPr>
              <w:contextualSpacing/>
              <w:rPr>
                <w:color w:val="000000" w:themeColor="text1"/>
              </w:rPr>
            </w:pPr>
            <w:r w:rsidRPr="00591A3C">
              <w:rPr>
                <w:color w:val="000000" w:themeColor="text1"/>
              </w:rPr>
              <w:t>If the Glassdoor review lists that the submitter is in an administrative position.</w:t>
            </w:r>
          </w:p>
        </w:tc>
        <w:tc>
          <w:tcPr>
            <w:tcW w:w="2700" w:type="dxa"/>
            <w:tcBorders>
              <w:top w:val="single" w:sz="4" w:space="0" w:color="auto"/>
              <w:left w:val="single" w:sz="4" w:space="0" w:color="auto"/>
              <w:bottom w:val="single" w:sz="4" w:space="0" w:color="auto"/>
              <w:right w:val="single" w:sz="4" w:space="0" w:color="auto"/>
            </w:tcBorders>
          </w:tcPr>
          <w:p w14:paraId="17429ED7" w14:textId="382802C0" w:rsidR="00C431B9" w:rsidRPr="00591A3C" w:rsidRDefault="00C431B9" w:rsidP="00EF1AE7">
            <w:pPr>
              <w:contextualSpacing/>
              <w:jc w:val="center"/>
              <w:rPr>
                <w:color w:val="000000" w:themeColor="text1"/>
              </w:rPr>
            </w:pPr>
          </w:p>
        </w:tc>
      </w:tr>
      <w:tr w:rsidR="00C431B9" w:rsidRPr="00591A3C" w14:paraId="0D1A0470"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0E50814E" w14:textId="1F1EA7AD" w:rsidR="00C431B9" w:rsidRPr="00591A3C" w:rsidRDefault="00C431B9" w:rsidP="00EF1AE7">
            <w:pPr>
              <w:contextualSpacing/>
              <w:rPr>
                <w:color w:val="000000" w:themeColor="text1"/>
              </w:rPr>
            </w:pPr>
            <w:r w:rsidRPr="00591A3C">
              <w:rPr>
                <w:color w:val="000000" w:themeColor="text1"/>
              </w:rPr>
              <w:t>Years of Employment</w:t>
            </w:r>
          </w:p>
        </w:tc>
        <w:tc>
          <w:tcPr>
            <w:tcW w:w="6390" w:type="dxa"/>
            <w:tcBorders>
              <w:top w:val="single" w:sz="4" w:space="0" w:color="auto"/>
              <w:left w:val="single" w:sz="4" w:space="0" w:color="auto"/>
              <w:bottom w:val="single" w:sz="4" w:space="0" w:color="auto"/>
              <w:right w:val="single" w:sz="4" w:space="0" w:color="auto"/>
            </w:tcBorders>
          </w:tcPr>
          <w:p w14:paraId="417D36D9" w14:textId="0FF24BB4" w:rsidR="00C431B9" w:rsidRPr="00591A3C" w:rsidRDefault="00C431B9" w:rsidP="00EF1AE7">
            <w:pPr>
              <w:contextualSpacing/>
              <w:rPr>
                <w:color w:val="000000" w:themeColor="text1"/>
              </w:rPr>
            </w:pPr>
            <w:r w:rsidRPr="00591A3C">
              <w:rPr>
                <w:color w:val="000000" w:themeColor="text1"/>
              </w:rPr>
              <w:t>If the Glassdoor review mentions that the submitter has been employed at the company for over 3 years.</w:t>
            </w:r>
          </w:p>
        </w:tc>
        <w:tc>
          <w:tcPr>
            <w:tcW w:w="2700" w:type="dxa"/>
            <w:tcBorders>
              <w:top w:val="single" w:sz="4" w:space="0" w:color="auto"/>
              <w:left w:val="single" w:sz="4" w:space="0" w:color="auto"/>
              <w:bottom w:val="single" w:sz="4" w:space="0" w:color="auto"/>
              <w:right w:val="single" w:sz="4" w:space="0" w:color="auto"/>
            </w:tcBorders>
          </w:tcPr>
          <w:p w14:paraId="7BADEE6E" w14:textId="743BE0B2" w:rsidR="00C431B9" w:rsidRPr="00591A3C" w:rsidRDefault="00C431B9" w:rsidP="00EF1AE7">
            <w:pPr>
              <w:contextualSpacing/>
              <w:jc w:val="center"/>
              <w:rPr>
                <w:color w:val="000000" w:themeColor="text1"/>
              </w:rPr>
            </w:pPr>
          </w:p>
        </w:tc>
      </w:tr>
      <w:tr w:rsidR="00CC7B3F" w:rsidRPr="00591A3C" w14:paraId="1075F2AF"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04D150A3" w14:textId="05E755A7" w:rsidR="00CC7B3F" w:rsidRPr="00591A3C" w:rsidRDefault="00CC7B3F" w:rsidP="00EF1AE7">
            <w:pPr>
              <w:contextualSpacing/>
              <w:rPr>
                <w:color w:val="000000" w:themeColor="text1"/>
              </w:rPr>
            </w:pPr>
            <w:r w:rsidRPr="00591A3C">
              <w:rPr>
                <w:color w:val="000000" w:themeColor="text1"/>
              </w:rPr>
              <w:t>Current Employee</w:t>
            </w:r>
          </w:p>
        </w:tc>
        <w:tc>
          <w:tcPr>
            <w:tcW w:w="6390" w:type="dxa"/>
            <w:tcBorders>
              <w:top w:val="single" w:sz="4" w:space="0" w:color="auto"/>
              <w:left w:val="single" w:sz="4" w:space="0" w:color="auto"/>
              <w:bottom w:val="single" w:sz="4" w:space="0" w:color="auto"/>
              <w:right w:val="single" w:sz="4" w:space="0" w:color="auto"/>
            </w:tcBorders>
          </w:tcPr>
          <w:p w14:paraId="6D0F2CCB" w14:textId="59D90D98" w:rsidR="00CC7B3F" w:rsidRPr="00591A3C" w:rsidRDefault="00CC7B3F" w:rsidP="00EF1AE7">
            <w:pPr>
              <w:contextualSpacing/>
              <w:rPr>
                <w:color w:val="000000" w:themeColor="text1"/>
              </w:rPr>
            </w:pPr>
            <w:r w:rsidRPr="00591A3C">
              <w:rPr>
                <w:color w:val="000000" w:themeColor="text1"/>
              </w:rPr>
              <w:t xml:space="preserve">If the Glassdoor review </w:t>
            </w:r>
            <w:r w:rsidR="00C425EF" w:rsidRPr="00591A3C">
              <w:rPr>
                <w:color w:val="000000" w:themeColor="text1"/>
              </w:rPr>
              <w:t>lists</w:t>
            </w:r>
            <w:r w:rsidRPr="00591A3C">
              <w:rPr>
                <w:color w:val="000000" w:themeColor="text1"/>
              </w:rPr>
              <w:t xml:space="preserve"> the submitter </w:t>
            </w:r>
            <w:r w:rsidR="00C425EF" w:rsidRPr="00591A3C">
              <w:rPr>
                <w:color w:val="000000" w:themeColor="text1"/>
              </w:rPr>
              <w:t>as</w:t>
            </w:r>
            <w:r w:rsidRPr="00591A3C">
              <w:rPr>
                <w:color w:val="000000" w:themeColor="text1"/>
              </w:rPr>
              <w:t xml:space="preserve"> currently employed by the company. </w:t>
            </w:r>
          </w:p>
        </w:tc>
        <w:tc>
          <w:tcPr>
            <w:tcW w:w="2700" w:type="dxa"/>
            <w:tcBorders>
              <w:top w:val="single" w:sz="4" w:space="0" w:color="auto"/>
              <w:left w:val="single" w:sz="4" w:space="0" w:color="auto"/>
              <w:bottom w:val="single" w:sz="4" w:space="0" w:color="auto"/>
              <w:right w:val="single" w:sz="4" w:space="0" w:color="auto"/>
            </w:tcBorders>
          </w:tcPr>
          <w:p w14:paraId="7A364EB2" w14:textId="77777777" w:rsidR="00CC7B3F" w:rsidRPr="00591A3C" w:rsidRDefault="00CC7B3F" w:rsidP="00EF1AE7">
            <w:pPr>
              <w:contextualSpacing/>
              <w:jc w:val="center"/>
              <w:rPr>
                <w:color w:val="000000" w:themeColor="text1"/>
              </w:rPr>
            </w:pPr>
          </w:p>
        </w:tc>
      </w:tr>
    </w:tbl>
    <w:p w14:paraId="3BAAD3D9" w14:textId="77777777" w:rsidR="00DC6A53" w:rsidRPr="00591A3C" w:rsidRDefault="00DC6A53" w:rsidP="00DC6A53">
      <w:pPr>
        <w:rPr>
          <w:b/>
          <w:bCs/>
        </w:rPr>
      </w:pPr>
    </w:p>
    <w:p w14:paraId="551B0DBD" w14:textId="77777777" w:rsidR="00F53E1C" w:rsidRPr="00591A3C" w:rsidRDefault="00F53E1C" w:rsidP="00DC6A53">
      <w:pPr>
        <w:rPr>
          <w:b/>
          <w:bCs/>
        </w:rPr>
      </w:pPr>
    </w:p>
    <w:p w14:paraId="2653273A" w14:textId="77777777" w:rsidR="00556FB1" w:rsidRPr="00591A3C" w:rsidRDefault="00556FB1" w:rsidP="00FF33E7">
      <w:pPr>
        <w:pStyle w:val="Heading1"/>
      </w:pPr>
    </w:p>
    <w:p w14:paraId="37B06789" w14:textId="77777777" w:rsidR="00556FB1" w:rsidRPr="00591A3C" w:rsidRDefault="00556FB1" w:rsidP="00FF33E7">
      <w:pPr>
        <w:pStyle w:val="Heading1"/>
      </w:pPr>
    </w:p>
    <w:p w14:paraId="36311122" w14:textId="77777777" w:rsidR="00556FB1" w:rsidRPr="00591A3C" w:rsidRDefault="00556FB1" w:rsidP="00FF33E7">
      <w:pPr>
        <w:pStyle w:val="Heading1"/>
      </w:pPr>
    </w:p>
    <w:p w14:paraId="0EEED41B" w14:textId="77777777" w:rsidR="00556FB1" w:rsidRPr="00591A3C" w:rsidRDefault="00556FB1" w:rsidP="00FF33E7">
      <w:pPr>
        <w:pStyle w:val="Heading1"/>
      </w:pPr>
    </w:p>
    <w:p w14:paraId="266FA399" w14:textId="77777777" w:rsidR="00556FB1" w:rsidRPr="00591A3C" w:rsidRDefault="00556FB1" w:rsidP="00FF33E7">
      <w:pPr>
        <w:pStyle w:val="Heading1"/>
      </w:pPr>
    </w:p>
    <w:p w14:paraId="772F45C1" w14:textId="77777777" w:rsidR="00556FB1" w:rsidRPr="00591A3C" w:rsidRDefault="00556FB1" w:rsidP="00FF33E7">
      <w:pPr>
        <w:pStyle w:val="Heading1"/>
      </w:pPr>
    </w:p>
    <w:p w14:paraId="2889513E" w14:textId="77777777" w:rsidR="00556FB1" w:rsidRPr="00591A3C" w:rsidRDefault="00556FB1" w:rsidP="00FF33E7">
      <w:pPr>
        <w:pStyle w:val="Heading1"/>
      </w:pPr>
    </w:p>
    <w:p w14:paraId="5BD41438" w14:textId="77777777" w:rsidR="00556FB1" w:rsidRPr="00591A3C" w:rsidRDefault="00556FB1" w:rsidP="00FF33E7">
      <w:pPr>
        <w:pStyle w:val="Heading1"/>
      </w:pPr>
    </w:p>
    <w:p w14:paraId="0486E720" w14:textId="77777777" w:rsidR="00001021" w:rsidRPr="00591A3C" w:rsidRDefault="00001021" w:rsidP="00FF33E7">
      <w:pPr>
        <w:pStyle w:val="Heading1"/>
      </w:pPr>
      <w:bookmarkStart w:id="63" w:name="_Toc120818207"/>
      <w:bookmarkStart w:id="64" w:name="_Toc120819870"/>
      <w:bookmarkStart w:id="65" w:name="_Toc120820481"/>
      <w:bookmarkStart w:id="66" w:name="_Toc120820720"/>
    </w:p>
    <w:p w14:paraId="078B86D4" w14:textId="77777777" w:rsidR="00001021" w:rsidRPr="00591A3C" w:rsidRDefault="00001021" w:rsidP="00FF33E7">
      <w:pPr>
        <w:pStyle w:val="Heading1"/>
      </w:pPr>
    </w:p>
    <w:p w14:paraId="7EB9689C" w14:textId="77777777" w:rsidR="00001021" w:rsidRPr="00591A3C" w:rsidRDefault="00001021" w:rsidP="00FF33E7">
      <w:pPr>
        <w:pStyle w:val="Heading1"/>
      </w:pPr>
    </w:p>
    <w:p w14:paraId="33EEC5F2" w14:textId="0EC034E2" w:rsidR="000F482C" w:rsidRPr="00591A3C" w:rsidRDefault="000F482C" w:rsidP="00FF33E7">
      <w:pPr>
        <w:pStyle w:val="Heading1"/>
      </w:pPr>
      <w:r w:rsidRPr="00591A3C">
        <w:lastRenderedPageBreak/>
        <w:t>TABLE 6</w:t>
      </w:r>
      <w:bookmarkEnd w:id="63"/>
      <w:bookmarkEnd w:id="64"/>
      <w:bookmarkEnd w:id="65"/>
      <w:bookmarkEnd w:id="66"/>
    </w:p>
    <w:p w14:paraId="6A2CAA68" w14:textId="61C63CED" w:rsidR="000F482C" w:rsidRPr="00591A3C" w:rsidRDefault="00835B7C" w:rsidP="001C1A00">
      <w:pPr>
        <w:spacing w:line="480" w:lineRule="auto"/>
        <w:contextualSpacing/>
        <w:rPr>
          <w:b/>
          <w:bCs/>
          <w:i/>
          <w:iCs/>
          <w:color w:val="000000" w:themeColor="text1"/>
        </w:rPr>
      </w:pPr>
      <w:bookmarkStart w:id="67" w:name="_Toc120818208"/>
      <w:r w:rsidRPr="00591A3C">
        <w:rPr>
          <w:b/>
          <w:bCs/>
          <w:i/>
          <w:iCs/>
          <w:color w:val="000000" w:themeColor="text1"/>
        </w:rPr>
        <w:t>Collected Glassdoor Data</w:t>
      </w:r>
      <w:bookmarkEnd w:id="67"/>
    </w:p>
    <w:tbl>
      <w:tblPr>
        <w:tblStyle w:val="TableGrid"/>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9000"/>
      </w:tblGrid>
      <w:tr w:rsidR="000F482C" w:rsidRPr="00591A3C" w14:paraId="194DD5DD" w14:textId="77777777" w:rsidTr="00574C9F">
        <w:trPr>
          <w:trHeight w:val="605"/>
        </w:trPr>
        <w:tc>
          <w:tcPr>
            <w:tcW w:w="3240" w:type="dxa"/>
            <w:tcBorders>
              <w:top w:val="single" w:sz="4" w:space="0" w:color="auto"/>
              <w:bottom w:val="single" w:sz="4" w:space="0" w:color="auto"/>
            </w:tcBorders>
          </w:tcPr>
          <w:p w14:paraId="4E923B49" w14:textId="52A313DA" w:rsidR="000F482C" w:rsidRPr="00591A3C" w:rsidRDefault="000F482C" w:rsidP="000F482C">
            <w:pPr>
              <w:contextualSpacing/>
              <w:jc w:val="center"/>
              <w:rPr>
                <w:color w:val="000000" w:themeColor="text1"/>
              </w:rPr>
            </w:pPr>
            <w:r w:rsidRPr="00591A3C">
              <w:rPr>
                <w:color w:val="000000" w:themeColor="text1"/>
              </w:rPr>
              <w:t>#</w:t>
            </w:r>
          </w:p>
        </w:tc>
        <w:tc>
          <w:tcPr>
            <w:tcW w:w="9000" w:type="dxa"/>
            <w:tcBorders>
              <w:top w:val="single" w:sz="4" w:space="0" w:color="auto"/>
              <w:bottom w:val="single" w:sz="4" w:space="0" w:color="auto"/>
            </w:tcBorders>
          </w:tcPr>
          <w:p w14:paraId="5AF941C0" w14:textId="33A7BC78" w:rsidR="000F482C" w:rsidRPr="00591A3C" w:rsidRDefault="000F482C" w:rsidP="000F482C">
            <w:pPr>
              <w:contextualSpacing/>
              <w:jc w:val="center"/>
              <w:rPr>
                <w:color w:val="000000" w:themeColor="text1"/>
              </w:rPr>
            </w:pPr>
            <w:r w:rsidRPr="00591A3C">
              <w:rPr>
                <w:color w:val="000000" w:themeColor="text1"/>
              </w:rPr>
              <w:t>Variables</w:t>
            </w:r>
          </w:p>
        </w:tc>
      </w:tr>
      <w:tr w:rsidR="000F482C" w:rsidRPr="00591A3C" w14:paraId="02A47388" w14:textId="77777777" w:rsidTr="00574C9F">
        <w:trPr>
          <w:trHeight w:val="605"/>
        </w:trPr>
        <w:tc>
          <w:tcPr>
            <w:tcW w:w="3240" w:type="dxa"/>
            <w:tcBorders>
              <w:top w:val="single" w:sz="4" w:space="0" w:color="auto"/>
              <w:left w:val="single" w:sz="4" w:space="0" w:color="auto"/>
              <w:bottom w:val="single" w:sz="4" w:space="0" w:color="auto"/>
              <w:right w:val="single" w:sz="4" w:space="0" w:color="auto"/>
            </w:tcBorders>
          </w:tcPr>
          <w:p w14:paraId="5A12511B" w14:textId="372FE6B7" w:rsidR="000F482C" w:rsidRPr="00591A3C" w:rsidRDefault="00C2454C" w:rsidP="000F482C">
            <w:pPr>
              <w:contextualSpacing/>
              <w:rPr>
                <w:color w:val="000000" w:themeColor="text1"/>
              </w:rPr>
            </w:pPr>
            <w:r>
              <w:rPr>
                <w:color w:val="000000" w:themeColor="text1"/>
              </w:rPr>
              <w:t>J</w:t>
            </w:r>
            <w:r w:rsidR="00835B7C" w:rsidRPr="00591A3C">
              <w:rPr>
                <w:color w:val="000000" w:themeColor="text1"/>
              </w:rPr>
              <w:t xml:space="preserve">1. </w:t>
            </w:r>
          </w:p>
        </w:tc>
        <w:tc>
          <w:tcPr>
            <w:tcW w:w="9000" w:type="dxa"/>
            <w:tcBorders>
              <w:top w:val="single" w:sz="4" w:space="0" w:color="auto"/>
              <w:left w:val="single" w:sz="4" w:space="0" w:color="auto"/>
              <w:bottom w:val="single" w:sz="4" w:space="0" w:color="auto"/>
              <w:right w:val="single" w:sz="4" w:space="0" w:color="auto"/>
            </w:tcBorders>
          </w:tcPr>
          <w:p w14:paraId="0BBE6023" w14:textId="3C64F509" w:rsidR="000F482C" w:rsidRPr="00591A3C" w:rsidRDefault="00835B7C" w:rsidP="000F482C">
            <w:pPr>
              <w:contextualSpacing/>
              <w:rPr>
                <w:color w:val="000000" w:themeColor="text1"/>
              </w:rPr>
            </w:pPr>
            <w:r w:rsidRPr="00591A3C">
              <w:rPr>
                <w:color w:val="000000" w:themeColor="text1"/>
              </w:rPr>
              <w:t>Overall</w:t>
            </w:r>
          </w:p>
        </w:tc>
      </w:tr>
      <w:tr w:rsidR="000F482C" w:rsidRPr="00591A3C" w14:paraId="3AD78E8E" w14:textId="77777777" w:rsidTr="00574C9F">
        <w:trPr>
          <w:trHeight w:val="605"/>
        </w:trPr>
        <w:tc>
          <w:tcPr>
            <w:tcW w:w="3240" w:type="dxa"/>
            <w:tcBorders>
              <w:top w:val="single" w:sz="4" w:space="0" w:color="auto"/>
              <w:left w:val="single" w:sz="4" w:space="0" w:color="auto"/>
              <w:bottom w:val="single" w:sz="4" w:space="0" w:color="auto"/>
              <w:right w:val="single" w:sz="4" w:space="0" w:color="auto"/>
            </w:tcBorders>
          </w:tcPr>
          <w:p w14:paraId="79F0ED56" w14:textId="3E37A315" w:rsidR="000F482C" w:rsidRPr="00591A3C" w:rsidRDefault="00C2454C" w:rsidP="000F482C">
            <w:pPr>
              <w:contextualSpacing/>
              <w:rPr>
                <w:color w:val="000000" w:themeColor="text1"/>
              </w:rPr>
            </w:pPr>
            <w:r>
              <w:rPr>
                <w:color w:val="000000" w:themeColor="text1"/>
              </w:rPr>
              <w:t>J</w:t>
            </w:r>
            <w:r w:rsidR="00835B7C" w:rsidRPr="00591A3C">
              <w:rPr>
                <w:color w:val="000000" w:themeColor="text1"/>
              </w:rPr>
              <w:t>2.</w:t>
            </w:r>
          </w:p>
        </w:tc>
        <w:tc>
          <w:tcPr>
            <w:tcW w:w="9000" w:type="dxa"/>
            <w:tcBorders>
              <w:top w:val="single" w:sz="4" w:space="0" w:color="auto"/>
              <w:left w:val="single" w:sz="4" w:space="0" w:color="auto"/>
              <w:bottom w:val="single" w:sz="4" w:space="0" w:color="auto"/>
              <w:right w:val="single" w:sz="4" w:space="0" w:color="auto"/>
            </w:tcBorders>
          </w:tcPr>
          <w:p w14:paraId="2ACE00A5" w14:textId="22BA3CFC" w:rsidR="000F482C" w:rsidRPr="00591A3C" w:rsidRDefault="00835B7C" w:rsidP="000F482C">
            <w:pPr>
              <w:contextualSpacing/>
              <w:rPr>
                <w:color w:val="000000" w:themeColor="text1"/>
              </w:rPr>
            </w:pPr>
            <w:r w:rsidRPr="00591A3C">
              <w:rPr>
                <w:color w:val="000000" w:themeColor="text1"/>
              </w:rPr>
              <w:t>Culture &amp; Values</w:t>
            </w:r>
          </w:p>
        </w:tc>
      </w:tr>
      <w:tr w:rsidR="000F482C" w:rsidRPr="00591A3C" w14:paraId="7579540B"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7A84C19D" w14:textId="59C8AB86" w:rsidR="000F482C" w:rsidRPr="00591A3C" w:rsidRDefault="00C2454C" w:rsidP="000F482C">
            <w:pPr>
              <w:contextualSpacing/>
              <w:rPr>
                <w:color w:val="000000" w:themeColor="text1"/>
              </w:rPr>
            </w:pPr>
            <w:r>
              <w:rPr>
                <w:color w:val="000000" w:themeColor="text1"/>
              </w:rPr>
              <w:t>J</w:t>
            </w:r>
            <w:r w:rsidR="00835B7C" w:rsidRPr="00591A3C">
              <w:rPr>
                <w:color w:val="000000" w:themeColor="text1"/>
              </w:rPr>
              <w:t>3.</w:t>
            </w:r>
          </w:p>
        </w:tc>
        <w:tc>
          <w:tcPr>
            <w:tcW w:w="9000" w:type="dxa"/>
            <w:tcBorders>
              <w:top w:val="single" w:sz="4" w:space="0" w:color="auto"/>
              <w:left w:val="single" w:sz="4" w:space="0" w:color="auto"/>
              <w:bottom w:val="single" w:sz="4" w:space="0" w:color="auto"/>
              <w:right w:val="single" w:sz="4" w:space="0" w:color="auto"/>
            </w:tcBorders>
          </w:tcPr>
          <w:p w14:paraId="520490AE" w14:textId="4BFBA165" w:rsidR="000F482C" w:rsidRPr="00591A3C" w:rsidRDefault="00835B7C" w:rsidP="000F482C">
            <w:pPr>
              <w:contextualSpacing/>
              <w:rPr>
                <w:color w:val="000000" w:themeColor="text1"/>
              </w:rPr>
            </w:pPr>
            <w:r w:rsidRPr="00591A3C">
              <w:rPr>
                <w:color w:val="000000" w:themeColor="text1"/>
              </w:rPr>
              <w:t>Diversity &amp; Inclusion</w:t>
            </w:r>
          </w:p>
        </w:tc>
      </w:tr>
      <w:tr w:rsidR="00835B7C" w:rsidRPr="00591A3C" w14:paraId="045DC6BA"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1B01A78D" w14:textId="14636B8B" w:rsidR="00835B7C" w:rsidRPr="00591A3C" w:rsidRDefault="00C2454C" w:rsidP="000F482C">
            <w:pPr>
              <w:contextualSpacing/>
              <w:rPr>
                <w:color w:val="000000" w:themeColor="text1"/>
              </w:rPr>
            </w:pPr>
            <w:r>
              <w:rPr>
                <w:color w:val="000000" w:themeColor="text1"/>
              </w:rPr>
              <w:t>J</w:t>
            </w:r>
            <w:r w:rsidR="00835B7C" w:rsidRPr="00591A3C">
              <w:rPr>
                <w:color w:val="000000" w:themeColor="text1"/>
              </w:rPr>
              <w:t>4.</w:t>
            </w:r>
          </w:p>
        </w:tc>
        <w:tc>
          <w:tcPr>
            <w:tcW w:w="9000" w:type="dxa"/>
            <w:tcBorders>
              <w:top w:val="single" w:sz="4" w:space="0" w:color="auto"/>
              <w:left w:val="single" w:sz="4" w:space="0" w:color="auto"/>
              <w:bottom w:val="single" w:sz="4" w:space="0" w:color="auto"/>
              <w:right w:val="single" w:sz="4" w:space="0" w:color="auto"/>
            </w:tcBorders>
          </w:tcPr>
          <w:p w14:paraId="298592CF" w14:textId="59AF2794" w:rsidR="00835B7C" w:rsidRPr="00591A3C" w:rsidRDefault="00835B7C" w:rsidP="000F482C">
            <w:pPr>
              <w:contextualSpacing/>
              <w:rPr>
                <w:color w:val="000000" w:themeColor="text1"/>
              </w:rPr>
            </w:pPr>
            <w:r w:rsidRPr="00591A3C">
              <w:rPr>
                <w:color w:val="000000" w:themeColor="text1"/>
              </w:rPr>
              <w:t>Work/Life Balance</w:t>
            </w:r>
          </w:p>
        </w:tc>
      </w:tr>
      <w:tr w:rsidR="00835B7C" w:rsidRPr="00591A3C" w14:paraId="75DB23C5"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114DF484" w14:textId="2C6A134A" w:rsidR="00835B7C" w:rsidRPr="00591A3C" w:rsidRDefault="00C2454C" w:rsidP="000F482C">
            <w:pPr>
              <w:contextualSpacing/>
              <w:rPr>
                <w:color w:val="000000" w:themeColor="text1"/>
              </w:rPr>
            </w:pPr>
            <w:r>
              <w:rPr>
                <w:color w:val="000000" w:themeColor="text1"/>
              </w:rPr>
              <w:t>J</w:t>
            </w:r>
            <w:r w:rsidR="00835B7C" w:rsidRPr="00591A3C">
              <w:rPr>
                <w:color w:val="000000" w:themeColor="text1"/>
              </w:rPr>
              <w:t xml:space="preserve">5. </w:t>
            </w:r>
          </w:p>
        </w:tc>
        <w:tc>
          <w:tcPr>
            <w:tcW w:w="9000" w:type="dxa"/>
            <w:tcBorders>
              <w:top w:val="single" w:sz="4" w:space="0" w:color="auto"/>
              <w:left w:val="single" w:sz="4" w:space="0" w:color="auto"/>
              <w:bottom w:val="single" w:sz="4" w:space="0" w:color="auto"/>
              <w:right w:val="single" w:sz="4" w:space="0" w:color="auto"/>
            </w:tcBorders>
          </w:tcPr>
          <w:p w14:paraId="76AA1456" w14:textId="76993DBB" w:rsidR="00835B7C" w:rsidRPr="00591A3C" w:rsidRDefault="00835B7C" w:rsidP="000F482C">
            <w:pPr>
              <w:contextualSpacing/>
              <w:rPr>
                <w:color w:val="000000" w:themeColor="text1"/>
              </w:rPr>
            </w:pPr>
            <w:r w:rsidRPr="00591A3C">
              <w:rPr>
                <w:color w:val="000000" w:themeColor="text1"/>
              </w:rPr>
              <w:t>Senior Management</w:t>
            </w:r>
          </w:p>
        </w:tc>
      </w:tr>
      <w:tr w:rsidR="00835B7C" w:rsidRPr="00591A3C" w14:paraId="5EC456C7"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3133C457" w14:textId="5BED4FD6" w:rsidR="00835B7C" w:rsidRPr="00591A3C" w:rsidRDefault="00C2454C" w:rsidP="000F482C">
            <w:pPr>
              <w:contextualSpacing/>
              <w:rPr>
                <w:color w:val="000000" w:themeColor="text1"/>
              </w:rPr>
            </w:pPr>
            <w:r>
              <w:rPr>
                <w:color w:val="000000" w:themeColor="text1"/>
              </w:rPr>
              <w:t>J</w:t>
            </w:r>
            <w:r w:rsidR="00835B7C" w:rsidRPr="00591A3C">
              <w:rPr>
                <w:color w:val="000000" w:themeColor="text1"/>
              </w:rPr>
              <w:t>6.</w:t>
            </w:r>
          </w:p>
        </w:tc>
        <w:tc>
          <w:tcPr>
            <w:tcW w:w="9000" w:type="dxa"/>
            <w:tcBorders>
              <w:top w:val="single" w:sz="4" w:space="0" w:color="auto"/>
              <w:left w:val="single" w:sz="4" w:space="0" w:color="auto"/>
              <w:bottom w:val="single" w:sz="4" w:space="0" w:color="auto"/>
              <w:right w:val="single" w:sz="4" w:space="0" w:color="auto"/>
            </w:tcBorders>
          </w:tcPr>
          <w:p w14:paraId="2A000B75" w14:textId="252A6A64" w:rsidR="00835B7C" w:rsidRPr="00591A3C" w:rsidRDefault="00835B7C" w:rsidP="000F482C">
            <w:pPr>
              <w:contextualSpacing/>
              <w:rPr>
                <w:color w:val="000000" w:themeColor="text1"/>
              </w:rPr>
            </w:pPr>
            <w:r w:rsidRPr="00591A3C">
              <w:rPr>
                <w:color w:val="000000" w:themeColor="text1"/>
              </w:rPr>
              <w:t>Compensation and Benefits</w:t>
            </w:r>
          </w:p>
        </w:tc>
      </w:tr>
      <w:tr w:rsidR="00835B7C" w:rsidRPr="00591A3C" w14:paraId="4EF4CC1C"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70306A9E" w14:textId="787DBA78" w:rsidR="00835B7C" w:rsidRPr="00591A3C" w:rsidRDefault="00C2454C" w:rsidP="000F482C">
            <w:pPr>
              <w:contextualSpacing/>
              <w:rPr>
                <w:color w:val="000000" w:themeColor="text1"/>
              </w:rPr>
            </w:pPr>
            <w:r>
              <w:rPr>
                <w:color w:val="000000" w:themeColor="text1"/>
              </w:rPr>
              <w:t>J</w:t>
            </w:r>
            <w:r w:rsidR="00835B7C" w:rsidRPr="00591A3C">
              <w:rPr>
                <w:color w:val="000000" w:themeColor="text1"/>
              </w:rPr>
              <w:t>7.</w:t>
            </w:r>
          </w:p>
        </w:tc>
        <w:tc>
          <w:tcPr>
            <w:tcW w:w="9000" w:type="dxa"/>
            <w:tcBorders>
              <w:top w:val="single" w:sz="4" w:space="0" w:color="auto"/>
              <w:left w:val="single" w:sz="4" w:space="0" w:color="auto"/>
              <w:bottom w:val="single" w:sz="4" w:space="0" w:color="auto"/>
              <w:right w:val="single" w:sz="4" w:space="0" w:color="auto"/>
            </w:tcBorders>
          </w:tcPr>
          <w:p w14:paraId="0C7711DC" w14:textId="14E04823" w:rsidR="00835B7C" w:rsidRPr="00591A3C" w:rsidRDefault="00835B7C" w:rsidP="000F482C">
            <w:pPr>
              <w:contextualSpacing/>
              <w:rPr>
                <w:color w:val="000000" w:themeColor="text1"/>
              </w:rPr>
            </w:pPr>
            <w:r w:rsidRPr="00591A3C">
              <w:rPr>
                <w:color w:val="000000" w:themeColor="text1"/>
              </w:rPr>
              <w:t>Career Opportunities</w:t>
            </w:r>
          </w:p>
        </w:tc>
      </w:tr>
      <w:tr w:rsidR="00835B7C" w:rsidRPr="00591A3C" w14:paraId="38B4DA50"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0272BFEA" w14:textId="3F61B7C2" w:rsidR="00835B7C" w:rsidRPr="00591A3C" w:rsidRDefault="00C2454C" w:rsidP="000F482C">
            <w:pPr>
              <w:contextualSpacing/>
              <w:rPr>
                <w:color w:val="000000" w:themeColor="text1"/>
              </w:rPr>
            </w:pPr>
            <w:r>
              <w:rPr>
                <w:color w:val="000000" w:themeColor="text1"/>
              </w:rPr>
              <w:t>J</w:t>
            </w:r>
            <w:r w:rsidR="00835B7C" w:rsidRPr="00591A3C">
              <w:rPr>
                <w:color w:val="000000" w:themeColor="text1"/>
              </w:rPr>
              <w:t>8.</w:t>
            </w:r>
          </w:p>
        </w:tc>
        <w:tc>
          <w:tcPr>
            <w:tcW w:w="9000" w:type="dxa"/>
            <w:tcBorders>
              <w:top w:val="single" w:sz="4" w:space="0" w:color="auto"/>
              <w:left w:val="single" w:sz="4" w:space="0" w:color="auto"/>
              <w:bottom w:val="single" w:sz="4" w:space="0" w:color="auto"/>
              <w:right w:val="single" w:sz="4" w:space="0" w:color="auto"/>
            </w:tcBorders>
          </w:tcPr>
          <w:p w14:paraId="0739350D" w14:textId="2D510D8B" w:rsidR="00835B7C" w:rsidRPr="00591A3C" w:rsidRDefault="00835B7C" w:rsidP="000F482C">
            <w:pPr>
              <w:contextualSpacing/>
              <w:rPr>
                <w:color w:val="000000" w:themeColor="text1"/>
              </w:rPr>
            </w:pPr>
            <w:r w:rsidRPr="00591A3C">
              <w:rPr>
                <w:color w:val="000000" w:themeColor="text1"/>
              </w:rPr>
              <w:t>Recommend to a Friend*</w:t>
            </w:r>
          </w:p>
        </w:tc>
      </w:tr>
      <w:tr w:rsidR="00835B7C" w:rsidRPr="00591A3C" w14:paraId="02A15FE4"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11086000" w14:textId="2063A04D" w:rsidR="00835B7C" w:rsidRPr="00591A3C" w:rsidRDefault="00C2454C" w:rsidP="000F482C">
            <w:pPr>
              <w:contextualSpacing/>
              <w:rPr>
                <w:color w:val="000000" w:themeColor="text1"/>
              </w:rPr>
            </w:pPr>
            <w:r>
              <w:rPr>
                <w:color w:val="000000" w:themeColor="text1"/>
              </w:rPr>
              <w:t>J</w:t>
            </w:r>
            <w:r w:rsidR="00835B7C" w:rsidRPr="00591A3C">
              <w:rPr>
                <w:color w:val="000000" w:themeColor="text1"/>
              </w:rPr>
              <w:t xml:space="preserve">9. </w:t>
            </w:r>
          </w:p>
        </w:tc>
        <w:tc>
          <w:tcPr>
            <w:tcW w:w="9000" w:type="dxa"/>
            <w:tcBorders>
              <w:top w:val="single" w:sz="4" w:space="0" w:color="auto"/>
              <w:left w:val="single" w:sz="4" w:space="0" w:color="auto"/>
              <w:bottom w:val="single" w:sz="4" w:space="0" w:color="auto"/>
              <w:right w:val="single" w:sz="4" w:space="0" w:color="auto"/>
            </w:tcBorders>
          </w:tcPr>
          <w:p w14:paraId="0957A6A9" w14:textId="62ED7ECF" w:rsidR="00835B7C" w:rsidRPr="00591A3C" w:rsidRDefault="00835B7C" w:rsidP="000F482C">
            <w:pPr>
              <w:contextualSpacing/>
              <w:rPr>
                <w:color w:val="000000" w:themeColor="text1"/>
              </w:rPr>
            </w:pPr>
            <w:r w:rsidRPr="00591A3C">
              <w:rPr>
                <w:color w:val="000000" w:themeColor="text1"/>
              </w:rPr>
              <w:t>Approve of CEO*</w:t>
            </w:r>
          </w:p>
        </w:tc>
      </w:tr>
      <w:tr w:rsidR="00835B7C" w:rsidRPr="00591A3C" w14:paraId="5E1160A8" w14:textId="77777777" w:rsidTr="00574C9F">
        <w:trPr>
          <w:trHeight w:val="622"/>
        </w:trPr>
        <w:tc>
          <w:tcPr>
            <w:tcW w:w="3240" w:type="dxa"/>
            <w:tcBorders>
              <w:top w:val="single" w:sz="4" w:space="0" w:color="auto"/>
              <w:left w:val="single" w:sz="4" w:space="0" w:color="auto"/>
              <w:bottom w:val="single" w:sz="4" w:space="0" w:color="auto"/>
              <w:right w:val="single" w:sz="4" w:space="0" w:color="auto"/>
            </w:tcBorders>
          </w:tcPr>
          <w:p w14:paraId="06766FFF" w14:textId="6B8E85B1" w:rsidR="00835B7C" w:rsidRPr="00591A3C" w:rsidRDefault="00C2454C" w:rsidP="000F482C">
            <w:pPr>
              <w:contextualSpacing/>
              <w:rPr>
                <w:color w:val="000000" w:themeColor="text1"/>
              </w:rPr>
            </w:pPr>
            <w:r>
              <w:rPr>
                <w:color w:val="000000" w:themeColor="text1"/>
              </w:rPr>
              <w:t>J</w:t>
            </w:r>
            <w:r w:rsidR="00835B7C" w:rsidRPr="00591A3C">
              <w:rPr>
                <w:color w:val="000000" w:themeColor="text1"/>
              </w:rPr>
              <w:t>10.</w:t>
            </w:r>
          </w:p>
        </w:tc>
        <w:tc>
          <w:tcPr>
            <w:tcW w:w="9000" w:type="dxa"/>
            <w:tcBorders>
              <w:top w:val="single" w:sz="4" w:space="0" w:color="auto"/>
              <w:left w:val="single" w:sz="4" w:space="0" w:color="auto"/>
              <w:bottom w:val="single" w:sz="4" w:space="0" w:color="auto"/>
              <w:right w:val="single" w:sz="4" w:space="0" w:color="auto"/>
            </w:tcBorders>
          </w:tcPr>
          <w:p w14:paraId="08B33553" w14:textId="7E6005CE" w:rsidR="00835B7C" w:rsidRPr="00591A3C" w:rsidRDefault="00835B7C" w:rsidP="000F482C">
            <w:pPr>
              <w:contextualSpacing/>
              <w:rPr>
                <w:color w:val="000000" w:themeColor="text1"/>
              </w:rPr>
            </w:pPr>
            <w:r w:rsidRPr="00591A3C">
              <w:rPr>
                <w:color w:val="000000" w:themeColor="text1"/>
              </w:rPr>
              <w:t>Positive Business Outlook</w:t>
            </w:r>
            <w:r w:rsidR="000C399A">
              <w:rPr>
                <w:color w:val="000000" w:themeColor="text1"/>
              </w:rPr>
              <w:t>*</w:t>
            </w:r>
          </w:p>
        </w:tc>
      </w:tr>
    </w:tbl>
    <w:p w14:paraId="426B6206" w14:textId="77777777" w:rsidR="00835B7C" w:rsidRPr="00591A3C" w:rsidRDefault="00835B7C" w:rsidP="00835B7C">
      <w:pPr>
        <w:rPr>
          <w:i/>
          <w:iCs/>
          <w:color w:val="000000" w:themeColor="text1"/>
        </w:rPr>
      </w:pPr>
    </w:p>
    <w:p w14:paraId="1D1715F0" w14:textId="4A1BE4AA" w:rsidR="00ED7E99" w:rsidRPr="00591A3C" w:rsidRDefault="00835B7C" w:rsidP="00835B7C">
      <w:pPr>
        <w:rPr>
          <w:color w:val="000000" w:themeColor="text1"/>
        </w:rPr>
      </w:pPr>
      <w:r w:rsidRPr="00591A3C">
        <w:rPr>
          <w:i/>
          <w:iCs/>
          <w:color w:val="000000" w:themeColor="text1"/>
        </w:rPr>
        <w:t>Note</w:t>
      </w:r>
      <w:r w:rsidRPr="00591A3C">
        <w:rPr>
          <w:color w:val="000000" w:themeColor="text1"/>
        </w:rPr>
        <w:t xml:space="preserve">: variables with * were </w:t>
      </w:r>
      <w:r w:rsidR="00371F68" w:rsidRPr="00591A3C">
        <w:rPr>
          <w:color w:val="000000" w:themeColor="text1"/>
        </w:rPr>
        <w:t>measured</w:t>
      </w:r>
      <w:r w:rsidRPr="00591A3C">
        <w:rPr>
          <w:color w:val="000000" w:themeColor="text1"/>
        </w:rPr>
        <w:t xml:space="preserve"> with a percentage rating</w:t>
      </w:r>
      <w:r w:rsidR="00371F68" w:rsidRPr="00591A3C">
        <w:rPr>
          <w:color w:val="000000" w:themeColor="text1"/>
        </w:rPr>
        <w:t xml:space="preserve"> whereas the rest were measured on 5-point scales</w:t>
      </w:r>
    </w:p>
    <w:p w14:paraId="19288CC0" w14:textId="199ECB9B" w:rsidR="00ED7E99" w:rsidRPr="00591A3C" w:rsidRDefault="00ED7E99" w:rsidP="00835B7C">
      <w:pPr>
        <w:rPr>
          <w:color w:val="000000" w:themeColor="text1"/>
        </w:rPr>
      </w:pPr>
    </w:p>
    <w:p w14:paraId="7BF5BF4A" w14:textId="77777777" w:rsidR="00ED7E99" w:rsidRPr="00591A3C" w:rsidRDefault="00ED7E99" w:rsidP="00835B7C">
      <w:pPr>
        <w:rPr>
          <w:color w:val="000000" w:themeColor="text1"/>
        </w:rPr>
      </w:pPr>
    </w:p>
    <w:p w14:paraId="562D15CB" w14:textId="77777777" w:rsidR="000C399A" w:rsidRDefault="000C399A" w:rsidP="00FF33E7">
      <w:pPr>
        <w:pStyle w:val="Heading1"/>
      </w:pPr>
      <w:bookmarkStart w:id="68" w:name="_Toc120818209"/>
      <w:bookmarkStart w:id="69" w:name="_Toc120819871"/>
      <w:bookmarkStart w:id="70" w:name="_Toc120820482"/>
      <w:bookmarkStart w:id="71" w:name="_Toc120820721"/>
    </w:p>
    <w:p w14:paraId="62A7EB8B" w14:textId="44CBB6B5" w:rsidR="009466C8" w:rsidRPr="00591A3C" w:rsidRDefault="009466C8" w:rsidP="00FF33E7">
      <w:pPr>
        <w:pStyle w:val="Heading1"/>
      </w:pPr>
      <w:r w:rsidRPr="00591A3C">
        <w:lastRenderedPageBreak/>
        <w:t xml:space="preserve">TABLE </w:t>
      </w:r>
      <w:r w:rsidR="00835B7C" w:rsidRPr="00591A3C">
        <w:t>7</w:t>
      </w:r>
      <w:bookmarkEnd w:id="68"/>
      <w:bookmarkEnd w:id="69"/>
      <w:bookmarkEnd w:id="70"/>
      <w:bookmarkEnd w:id="71"/>
    </w:p>
    <w:p w14:paraId="2621F76E" w14:textId="5B4CE2DA" w:rsidR="009466C8" w:rsidRPr="00591A3C" w:rsidRDefault="009466C8" w:rsidP="001C1A00">
      <w:pPr>
        <w:spacing w:line="480" w:lineRule="auto"/>
        <w:contextualSpacing/>
        <w:rPr>
          <w:b/>
          <w:bCs/>
          <w:i/>
          <w:iCs/>
          <w:color w:val="000000" w:themeColor="text1"/>
        </w:rPr>
      </w:pPr>
      <w:bookmarkStart w:id="72" w:name="_Toc120818210"/>
      <w:r w:rsidRPr="00591A3C">
        <w:rPr>
          <w:b/>
          <w:bCs/>
          <w:i/>
          <w:iCs/>
          <w:color w:val="000000" w:themeColor="text1"/>
        </w:rPr>
        <w:t>Intercoder Reliability Scores</w:t>
      </w:r>
      <w:bookmarkEnd w:id="72"/>
      <w:r w:rsidRPr="00591A3C">
        <w:rPr>
          <w:b/>
          <w:bCs/>
          <w:i/>
          <w:iCs/>
          <w:color w:val="000000" w:themeColor="text1"/>
        </w:rPr>
        <w:t xml:space="preserve"> </w:t>
      </w:r>
    </w:p>
    <w:tbl>
      <w:tblPr>
        <w:tblStyle w:val="TableGrid"/>
        <w:tblW w:w="12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16"/>
        <w:gridCol w:w="3118"/>
        <w:gridCol w:w="32"/>
        <w:gridCol w:w="3102"/>
        <w:gridCol w:w="48"/>
        <w:gridCol w:w="2880"/>
      </w:tblGrid>
      <w:tr w:rsidR="009466C8" w:rsidRPr="00591A3C" w14:paraId="2506B50F" w14:textId="77777777" w:rsidTr="00574C9F">
        <w:trPr>
          <w:trHeight w:val="605"/>
        </w:trPr>
        <w:tc>
          <w:tcPr>
            <w:tcW w:w="3134" w:type="dxa"/>
            <w:tcBorders>
              <w:top w:val="single" w:sz="4" w:space="0" w:color="auto"/>
              <w:bottom w:val="single" w:sz="4" w:space="0" w:color="auto"/>
            </w:tcBorders>
          </w:tcPr>
          <w:p w14:paraId="2F52AB3A" w14:textId="77777777" w:rsidR="009466C8" w:rsidRPr="00591A3C" w:rsidRDefault="009466C8" w:rsidP="009466C8">
            <w:pPr>
              <w:contextualSpacing/>
              <w:jc w:val="center"/>
              <w:rPr>
                <w:color w:val="000000" w:themeColor="text1"/>
              </w:rPr>
            </w:pPr>
            <w:r w:rsidRPr="00591A3C">
              <w:rPr>
                <w:color w:val="000000" w:themeColor="text1"/>
              </w:rPr>
              <w:t>CSR and Corporate Website Variables</w:t>
            </w:r>
          </w:p>
          <w:p w14:paraId="3C380E9E" w14:textId="6DC4BB4F" w:rsidR="009466C8" w:rsidRPr="00591A3C" w:rsidRDefault="009466C8" w:rsidP="009466C8">
            <w:pPr>
              <w:contextualSpacing/>
              <w:jc w:val="center"/>
              <w:rPr>
                <w:color w:val="000000" w:themeColor="text1"/>
              </w:rPr>
            </w:pPr>
          </w:p>
        </w:tc>
        <w:tc>
          <w:tcPr>
            <w:tcW w:w="3134" w:type="dxa"/>
            <w:gridSpan w:val="2"/>
            <w:tcBorders>
              <w:top w:val="single" w:sz="4" w:space="0" w:color="auto"/>
              <w:bottom w:val="single" w:sz="4" w:space="0" w:color="auto"/>
            </w:tcBorders>
          </w:tcPr>
          <w:p w14:paraId="4D959CF0" w14:textId="779E5A97" w:rsidR="009466C8" w:rsidRPr="00591A3C" w:rsidRDefault="009466C8" w:rsidP="00EB187E">
            <w:pPr>
              <w:contextualSpacing/>
              <w:jc w:val="center"/>
              <w:rPr>
                <w:color w:val="000000" w:themeColor="text1"/>
              </w:rPr>
            </w:pPr>
            <w:r w:rsidRPr="00591A3C">
              <w:rPr>
                <w:color w:val="000000" w:themeColor="text1"/>
              </w:rPr>
              <w:t>Intercoder Reliability Scores</w:t>
            </w:r>
          </w:p>
        </w:tc>
        <w:tc>
          <w:tcPr>
            <w:tcW w:w="3134" w:type="dxa"/>
            <w:gridSpan w:val="2"/>
            <w:tcBorders>
              <w:top w:val="single" w:sz="4" w:space="0" w:color="auto"/>
              <w:bottom w:val="single" w:sz="4" w:space="0" w:color="auto"/>
            </w:tcBorders>
          </w:tcPr>
          <w:p w14:paraId="7FB27F59" w14:textId="54FEC232" w:rsidR="009466C8" w:rsidRPr="00591A3C" w:rsidRDefault="009466C8" w:rsidP="00EB187E">
            <w:pPr>
              <w:contextualSpacing/>
              <w:jc w:val="center"/>
              <w:rPr>
                <w:color w:val="000000" w:themeColor="text1"/>
              </w:rPr>
            </w:pPr>
            <w:r w:rsidRPr="00591A3C">
              <w:rPr>
                <w:color w:val="000000" w:themeColor="text1"/>
              </w:rPr>
              <w:t>Glassdoor Review Variables</w:t>
            </w:r>
          </w:p>
        </w:tc>
        <w:tc>
          <w:tcPr>
            <w:tcW w:w="2928" w:type="dxa"/>
            <w:gridSpan w:val="2"/>
            <w:tcBorders>
              <w:top w:val="single" w:sz="4" w:space="0" w:color="auto"/>
              <w:bottom w:val="single" w:sz="4" w:space="0" w:color="auto"/>
            </w:tcBorders>
          </w:tcPr>
          <w:p w14:paraId="7DCC6334" w14:textId="23C95920" w:rsidR="009466C8" w:rsidRPr="00591A3C" w:rsidRDefault="009466C8" w:rsidP="00EB187E">
            <w:pPr>
              <w:contextualSpacing/>
              <w:jc w:val="center"/>
              <w:rPr>
                <w:color w:val="000000" w:themeColor="text1"/>
              </w:rPr>
            </w:pPr>
            <w:r w:rsidRPr="00591A3C">
              <w:rPr>
                <w:color w:val="000000" w:themeColor="text1"/>
              </w:rPr>
              <w:t>Intercoder Reliability Scores</w:t>
            </w:r>
          </w:p>
        </w:tc>
      </w:tr>
      <w:tr w:rsidR="009466C8" w:rsidRPr="00591A3C" w14:paraId="76FFDF35" w14:textId="4CE5303A"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58816459" w14:textId="39890371" w:rsidR="009466C8" w:rsidRPr="00591A3C" w:rsidRDefault="00C2454C" w:rsidP="009466C8">
            <w:pPr>
              <w:rPr>
                <w:b/>
                <w:bCs/>
              </w:rPr>
            </w:pPr>
            <w:r>
              <w:rPr>
                <w:color w:val="000000"/>
              </w:rPr>
              <w:t>K</w:t>
            </w:r>
            <w:r w:rsidR="009466C8" w:rsidRPr="00591A3C">
              <w:rPr>
                <w:color w:val="000000"/>
              </w:rPr>
              <w:t>1b.</w:t>
            </w:r>
          </w:p>
        </w:tc>
        <w:tc>
          <w:tcPr>
            <w:tcW w:w="3150" w:type="dxa"/>
            <w:gridSpan w:val="2"/>
          </w:tcPr>
          <w:p w14:paraId="76F38345" w14:textId="77777777" w:rsidR="009466C8" w:rsidRPr="00591A3C" w:rsidRDefault="009466C8" w:rsidP="009466C8">
            <w:pPr>
              <w:rPr>
                <w:b/>
                <w:bCs/>
              </w:rPr>
            </w:pPr>
            <w:r w:rsidRPr="00591A3C">
              <w:rPr>
                <w:rFonts w:eastAsia="Malgun Gothic"/>
                <w:color w:val="000000"/>
                <w:lang w:eastAsia="ko-KR"/>
              </w:rPr>
              <w:t>1.00</w:t>
            </w:r>
          </w:p>
        </w:tc>
        <w:tc>
          <w:tcPr>
            <w:tcW w:w="3150" w:type="dxa"/>
            <w:gridSpan w:val="2"/>
          </w:tcPr>
          <w:p w14:paraId="0F7801CE" w14:textId="716BA0C1" w:rsidR="009466C8" w:rsidRPr="00591A3C" w:rsidRDefault="009466C8" w:rsidP="009466C8">
            <w:pPr>
              <w:rPr>
                <w:b/>
                <w:bCs/>
              </w:rPr>
            </w:pPr>
            <w:r w:rsidRPr="00591A3C">
              <w:t>G1a.</w:t>
            </w:r>
          </w:p>
        </w:tc>
        <w:tc>
          <w:tcPr>
            <w:tcW w:w="2880" w:type="dxa"/>
          </w:tcPr>
          <w:p w14:paraId="09EA026C" w14:textId="4902FCCE" w:rsidR="009466C8" w:rsidRPr="00591A3C" w:rsidRDefault="009466C8" w:rsidP="009466C8">
            <w:pPr>
              <w:rPr>
                <w:b/>
                <w:bCs/>
              </w:rPr>
            </w:pPr>
            <w:r w:rsidRPr="00591A3C">
              <w:t>.841</w:t>
            </w:r>
          </w:p>
        </w:tc>
      </w:tr>
      <w:tr w:rsidR="009466C8" w:rsidRPr="00591A3C" w14:paraId="7FD685D7" w14:textId="12A94BDF"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5122D8E2" w14:textId="6DF747FA" w:rsidR="009466C8" w:rsidRPr="00591A3C" w:rsidRDefault="00C2454C" w:rsidP="009466C8">
            <w:pPr>
              <w:rPr>
                <w:color w:val="000000"/>
              </w:rPr>
            </w:pPr>
            <w:r>
              <w:rPr>
                <w:color w:val="000000"/>
              </w:rPr>
              <w:t>K</w:t>
            </w:r>
            <w:r w:rsidR="009466C8" w:rsidRPr="00591A3C">
              <w:rPr>
                <w:color w:val="000000"/>
              </w:rPr>
              <w:t>1c.</w:t>
            </w:r>
          </w:p>
        </w:tc>
        <w:tc>
          <w:tcPr>
            <w:tcW w:w="3150" w:type="dxa"/>
            <w:gridSpan w:val="2"/>
          </w:tcPr>
          <w:p w14:paraId="40E72DD8"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03D0661C" w14:textId="6457CE71" w:rsidR="009466C8" w:rsidRPr="00591A3C" w:rsidRDefault="009466C8" w:rsidP="009466C8">
            <w:pPr>
              <w:rPr>
                <w:rFonts w:eastAsia="Malgun Gothic"/>
                <w:color w:val="000000"/>
                <w:lang w:eastAsia="ko-KR"/>
              </w:rPr>
            </w:pPr>
            <w:r w:rsidRPr="00591A3C">
              <w:t>G1b.</w:t>
            </w:r>
          </w:p>
        </w:tc>
        <w:tc>
          <w:tcPr>
            <w:tcW w:w="2880" w:type="dxa"/>
          </w:tcPr>
          <w:p w14:paraId="6CE9E735" w14:textId="1797BE5D" w:rsidR="009466C8" w:rsidRPr="00591A3C" w:rsidRDefault="009466C8" w:rsidP="009466C8">
            <w:pPr>
              <w:rPr>
                <w:rFonts w:eastAsia="Malgun Gothic"/>
                <w:color w:val="000000"/>
                <w:lang w:eastAsia="ko-KR"/>
              </w:rPr>
            </w:pPr>
            <w:r w:rsidRPr="00591A3C">
              <w:t>.919</w:t>
            </w:r>
          </w:p>
        </w:tc>
      </w:tr>
      <w:tr w:rsidR="009466C8" w:rsidRPr="00591A3C" w14:paraId="7667BAFD" w14:textId="336EAC2F"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63D98928" w14:textId="5762AB96" w:rsidR="009466C8" w:rsidRPr="00591A3C" w:rsidRDefault="00C2454C" w:rsidP="009466C8">
            <w:pPr>
              <w:rPr>
                <w:color w:val="000000"/>
              </w:rPr>
            </w:pPr>
            <w:r>
              <w:rPr>
                <w:color w:val="000000"/>
              </w:rPr>
              <w:t>K</w:t>
            </w:r>
            <w:r w:rsidR="009466C8" w:rsidRPr="00591A3C">
              <w:rPr>
                <w:color w:val="000000"/>
              </w:rPr>
              <w:t>1d.</w:t>
            </w:r>
          </w:p>
        </w:tc>
        <w:tc>
          <w:tcPr>
            <w:tcW w:w="3150" w:type="dxa"/>
            <w:gridSpan w:val="2"/>
          </w:tcPr>
          <w:p w14:paraId="2B6FADB5"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37D05BF8" w14:textId="17AEC97E" w:rsidR="009466C8" w:rsidRPr="00591A3C" w:rsidRDefault="009466C8" w:rsidP="009466C8">
            <w:pPr>
              <w:rPr>
                <w:rFonts w:eastAsia="Malgun Gothic"/>
                <w:color w:val="000000"/>
                <w:lang w:eastAsia="ko-KR"/>
              </w:rPr>
            </w:pPr>
            <w:r w:rsidRPr="00591A3C">
              <w:t>G2a1</w:t>
            </w:r>
            <w:r w:rsidR="00F618EB">
              <w:t>.</w:t>
            </w:r>
          </w:p>
        </w:tc>
        <w:tc>
          <w:tcPr>
            <w:tcW w:w="2880" w:type="dxa"/>
          </w:tcPr>
          <w:p w14:paraId="4F650B37" w14:textId="382742CA" w:rsidR="009466C8" w:rsidRPr="00591A3C" w:rsidRDefault="009466C8" w:rsidP="009466C8">
            <w:pPr>
              <w:rPr>
                <w:rFonts w:eastAsia="Malgun Gothic"/>
                <w:color w:val="000000"/>
                <w:lang w:eastAsia="ko-KR"/>
              </w:rPr>
            </w:pPr>
            <w:r w:rsidRPr="00591A3C">
              <w:t>.731</w:t>
            </w:r>
          </w:p>
        </w:tc>
      </w:tr>
      <w:tr w:rsidR="009466C8" w:rsidRPr="00591A3C" w14:paraId="671F4891" w14:textId="553A0D88"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047D6BA2" w14:textId="73281FAF" w:rsidR="009466C8" w:rsidRPr="00591A3C" w:rsidRDefault="00C2454C" w:rsidP="009466C8">
            <w:pPr>
              <w:rPr>
                <w:color w:val="000000"/>
              </w:rPr>
            </w:pPr>
            <w:r>
              <w:rPr>
                <w:color w:val="000000"/>
              </w:rPr>
              <w:t>K</w:t>
            </w:r>
            <w:r w:rsidR="009466C8" w:rsidRPr="00591A3C">
              <w:rPr>
                <w:color w:val="000000"/>
              </w:rPr>
              <w:t>1e.</w:t>
            </w:r>
          </w:p>
        </w:tc>
        <w:tc>
          <w:tcPr>
            <w:tcW w:w="3150" w:type="dxa"/>
            <w:gridSpan w:val="2"/>
          </w:tcPr>
          <w:p w14:paraId="5A96D2BB"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2F26058E" w14:textId="2774942F" w:rsidR="009466C8" w:rsidRPr="00591A3C" w:rsidRDefault="009466C8" w:rsidP="009466C8">
            <w:pPr>
              <w:rPr>
                <w:rFonts w:eastAsia="Malgun Gothic"/>
                <w:color w:val="000000"/>
                <w:lang w:eastAsia="ko-KR"/>
              </w:rPr>
            </w:pPr>
            <w:r w:rsidRPr="00591A3C">
              <w:t>G2a2</w:t>
            </w:r>
            <w:r w:rsidR="00F618EB">
              <w:t>.</w:t>
            </w:r>
          </w:p>
        </w:tc>
        <w:tc>
          <w:tcPr>
            <w:tcW w:w="2880" w:type="dxa"/>
          </w:tcPr>
          <w:p w14:paraId="60AFE8AF" w14:textId="268597AC" w:rsidR="009466C8" w:rsidRPr="00591A3C" w:rsidRDefault="009466C8" w:rsidP="009466C8">
            <w:pPr>
              <w:rPr>
                <w:rFonts w:eastAsia="Malgun Gothic"/>
                <w:color w:val="000000"/>
                <w:lang w:eastAsia="ko-KR"/>
              </w:rPr>
            </w:pPr>
            <w:r w:rsidRPr="00591A3C">
              <w:t>1.00</w:t>
            </w:r>
          </w:p>
        </w:tc>
      </w:tr>
      <w:tr w:rsidR="009466C8" w:rsidRPr="00591A3C" w14:paraId="34227FCE" w14:textId="6E18655E"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362FCD73" w14:textId="74E4D461" w:rsidR="009466C8" w:rsidRPr="00591A3C" w:rsidRDefault="00C2454C" w:rsidP="009466C8">
            <w:pPr>
              <w:rPr>
                <w:color w:val="000000"/>
              </w:rPr>
            </w:pPr>
            <w:r>
              <w:rPr>
                <w:color w:val="000000"/>
              </w:rPr>
              <w:t>K</w:t>
            </w:r>
            <w:r w:rsidR="009466C8" w:rsidRPr="00591A3C">
              <w:rPr>
                <w:color w:val="000000"/>
              </w:rPr>
              <w:t>1f.</w:t>
            </w:r>
          </w:p>
        </w:tc>
        <w:tc>
          <w:tcPr>
            <w:tcW w:w="3150" w:type="dxa"/>
            <w:gridSpan w:val="2"/>
          </w:tcPr>
          <w:p w14:paraId="62E98865"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38F5B6B8" w14:textId="3E658566" w:rsidR="009466C8" w:rsidRPr="00591A3C" w:rsidRDefault="009466C8" w:rsidP="009466C8">
            <w:pPr>
              <w:rPr>
                <w:rFonts w:eastAsia="Malgun Gothic"/>
                <w:color w:val="000000"/>
                <w:lang w:eastAsia="ko-KR"/>
              </w:rPr>
            </w:pPr>
            <w:r w:rsidRPr="00591A3C">
              <w:t>G2a3</w:t>
            </w:r>
            <w:r w:rsidR="00F618EB">
              <w:t>.</w:t>
            </w:r>
          </w:p>
        </w:tc>
        <w:tc>
          <w:tcPr>
            <w:tcW w:w="2880" w:type="dxa"/>
          </w:tcPr>
          <w:p w14:paraId="456F7627" w14:textId="0FFF4D3D" w:rsidR="009466C8" w:rsidRPr="00591A3C" w:rsidRDefault="009466C8" w:rsidP="009466C8">
            <w:pPr>
              <w:rPr>
                <w:rFonts w:eastAsia="Malgun Gothic"/>
                <w:color w:val="000000"/>
                <w:lang w:eastAsia="ko-KR"/>
              </w:rPr>
            </w:pPr>
            <w:r w:rsidRPr="00591A3C">
              <w:rPr>
                <w:color w:val="000000" w:themeColor="text1"/>
              </w:rPr>
              <w:t>.726</w:t>
            </w:r>
          </w:p>
        </w:tc>
      </w:tr>
      <w:tr w:rsidR="009466C8" w:rsidRPr="00591A3C" w14:paraId="25FD7C11" w14:textId="5042D176"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2A8DD801" w14:textId="4137DD5E" w:rsidR="009466C8" w:rsidRPr="00591A3C" w:rsidRDefault="00C2454C" w:rsidP="009466C8">
            <w:pPr>
              <w:rPr>
                <w:color w:val="000000"/>
              </w:rPr>
            </w:pPr>
            <w:r>
              <w:rPr>
                <w:color w:val="000000"/>
              </w:rPr>
              <w:t>K</w:t>
            </w:r>
            <w:r w:rsidR="009466C8" w:rsidRPr="00591A3C">
              <w:rPr>
                <w:color w:val="000000"/>
              </w:rPr>
              <w:t>1g.</w:t>
            </w:r>
          </w:p>
        </w:tc>
        <w:tc>
          <w:tcPr>
            <w:tcW w:w="3150" w:type="dxa"/>
            <w:gridSpan w:val="2"/>
          </w:tcPr>
          <w:p w14:paraId="1EA473DC"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2E6A6D77" w14:textId="57BB67FB" w:rsidR="009466C8" w:rsidRPr="00591A3C" w:rsidRDefault="009466C8" w:rsidP="009466C8">
            <w:pPr>
              <w:rPr>
                <w:rFonts w:eastAsia="Malgun Gothic"/>
                <w:color w:val="000000"/>
                <w:lang w:eastAsia="ko-KR"/>
              </w:rPr>
            </w:pPr>
            <w:r w:rsidRPr="00591A3C">
              <w:t>G2a4</w:t>
            </w:r>
            <w:r w:rsidR="00F618EB">
              <w:t>.</w:t>
            </w:r>
          </w:p>
        </w:tc>
        <w:tc>
          <w:tcPr>
            <w:tcW w:w="2880" w:type="dxa"/>
          </w:tcPr>
          <w:p w14:paraId="43F640A7" w14:textId="7F9B79D4" w:rsidR="009466C8" w:rsidRPr="00591A3C" w:rsidRDefault="009466C8" w:rsidP="009466C8">
            <w:pPr>
              <w:rPr>
                <w:rFonts w:eastAsia="Malgun Gothic"/>
                <w:color w:val="000000"/>
                <w:lang w:eastAsia="ko-KR"/>
              </w:rPr>
            </w:pPr>
            <w:r w:rsidRPr="00591A3C">
              <w:t>1.00</w:t>
            </w:r>
          </w:p>
        </w:tc>
      </w:tr>
      <w:tr w:rsidR="009466C8" w:rsidRPr="00591A3C" w14:paraId="510691C0" w14:textId="0A9DAFE2"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088D540C" w14:textId="48EB5A0C" w:rsidR="009466C8" w:rsidRPr="00591A3C" w:rsidRDefault="00C2454C" w:rsidP="009466C8">
            <w:pPr>
              <w:rPr>
                <w:color w:val="000000"/>
              </w:rPr>
            </w:pPr>
            <w:r>
              <w:rPr>
                <w:color w:val="000000"/>
              </w:rPr>
              <w:t>K</w:t>
            </w:r>
            <w:r w:rsidR="009466C8" w:rsidRPr="00591A3C">
              <w:rPr>
                <w:color w:val="000000"/>
              </w:rPr>
              <w:t>1h.</w:t>
            </w:r>
          </w:p>
        </w:tc>
        <w:tc>
          <w:tcPr>
            <w:tcW w:w="3150" w:type="dxa"/>
            <w:gridSpan w:val="2"/>
          </w:tcPr>
          <w:p w14:paraId="30DE08DB"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5E7119F0" w14:textId="4B90DE6D" w:rsidR="009466C8" w:rsidRPr="00591A3C" w:rsidRDefault="009466C8" w:rsidP="009466C8">
            <w:pPr>
              <w:rPr>
                <w:rFonts w:eastAsia="Malgun Gothic"/>
                <w:color w:val="000000"/>
                <w:lang w:eastAsia="ko-KR"/>
              </w:rPr>
            </w:pPr>
            <w:r w:rsidRPr="00591A3C">
              <w:t>G2b1</w:t>
            </w:r>
            <w:r w:rsidR="00F618EB">
              <w:t>.</w:t>
            </w:r>
          </w:p>
        </w:tc>
        <w:tc>
          <w:tcPr>
            <w:tcW w:w="2880" w:type="dxa"/>
          </w:tcPr>
          <w:p w14:paraId="33FCE5CE" w14:textId="549E15B2" w:rsidR="009466C8" w:rsidRPr="00591A3C" w:rsidRDefault="009466C8" w:rsidP="009466C8">
            <w:pPr>
              <w:rPr>
                <w:rFonts w:eastAsia="Malgun Gothic"/>
                <w:color w:val="000000"/>
                <w:lang w:eastAsia="ko-KR"/>
              </w:rPr>
            </w:pPr>
            <w:r w:rsidRPr="00591A3C">
              <w:t>.761</w:t>
            </w:r>
          </w:p>
        </w:tc>
      </w:tr>
      <w:tr w:rsidR="009466C8" w:rsidRPr="00591A3C" w14:paraId="0AF8E823" w14:textId="4FB34121"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04124493" w14:textId="46575667" w:rsidR="009466C8" w:rsidRPr="00591A3C" w:rsidRDefault="00C2454C" w:rsidP="009466C8">
            <w:pPr>
              <w:rPr>
                <w:color w:val="000000"/>
              </w:rPr>
            </w:pPr>
            <w:r>
              <w:rPr>
                <w:color w:val="000000"/>
              </w:rPr>
              <w:t>K</w:t>
            </w:r>
            <w:r w:rsidR="009466C8" w:rsidRPr="00591A3C">
              <w:rPr>
                <w:color w:val="000000"/>
              </w:rPr>
              <w:t>1i.</w:t>
            </w:r>
          </w:p>
        </w:tc>
        <w:tc>
          <w:tcPr>
            <w:tcW w:w="3150" w:type="dxa"/>
            <w:gridSpan w:val="2"/>
          </w:tcPr>
          <w:p w14:paraId="4BDD7C5D"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2AD6654F" w14:textId="0FB1D810" w:rsidR="009466C8" w:rsidRPr="00591A3C" w:rsidRDefault="009466C8" w:rsidP="009466C8">
            <w:pPr>
              <w:rPr>
                <w:rFonts w:eastAsia="Malgun Gothic"/>
                <w:color w:val="000000"/>
                <w:lang w:eastAsia="ko-KR"/>
              </w:rPr>
            </w:pPr>
            <w:r w:rsidRPr="00591A3C">
              <w:t>G2b2</w:t>
            </w:r>
            <w:r w:rsidR="00F618EB">
              <w:t>.</w:t>
            </w:r>
          </w:p>
        </w:tc>
        <w:tc>
          <w:tcPr>
            <w:tcW w:w="2880" w:type="dxa"/>
          </w:tcPr>
          <w:p w14:paraId="7DF944C3" w14:textId="69FC2E5C" w:rsidR="009466C8" w:rsidRPr="00591A3C" w:rsidRDefault="009466C8" w:rsidP="009466C8">
            <w:pPr>
              <w:rPr>
                <w:rFonts w:eastAsia="Malgun Gothic"/>
                <w:color w:val="000000"/>
                <w:lang w:eastAsia="ko-KR"/>
              </w:rPr>
            </w:pPr>
            <w:r w:rsidRPr="00591A3C">
              <w:t>.761</w:t>
            </w:r>
          </w:p>
        </w:tc>
      </w:tr>
      <w:tr w:rsidR="009466C8" w:rsidRPr="00591A3C" w14:paraId="356FC9CF" w14:textId="0A8B652E"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09EE2CDB" w14:textId="078B71E9" w:rsidR="009466C8" w:rsidRPr="00591A3C" w:rsidRDefault="00C2454C" w:rsidP="009466C8">
            <w:pPr>
              <w:rPr>
                <w:color w:val="000000"/>
              </w:rPr>
            </w:pPr>
            <w:r>
              <w:rPr>
                <w:color w:val="000000"/>
              </w:rPr>
              <w:t>K</w:t>
            </w:r>
            <w:r w:rsidR="009466C8" w:rsidRPr="00591A3C">
              <w:rPr>
                <w:color w:val="000000"/>
              </w:rPr>
              <w:t>1j.</w:t>
            </w:r>
          </w:p>
        </w:tc>
        <w:tc>
          <w:tcPr>
            <w:tcW w:w="3150" w:type="dxa"/>
            <w:gridSpan w:val="2"/>
          </w:tcPr>
          <w:p w14:paraId="113B927F"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20B53C73" w14:textId="34BA96D5" w:rsidR="009466C8" w:rsidRPr="00591A3C" w:rsidRDefault="009466C8" w:rsidP="009466C8">
            <w:pPr>
              <w:rPr>
                <w:rFonts w:eastAsia="Malgun Gothic"/>
                <w:color w:val="000000"/>
                <w:lang w:eastAsia="ko-KR"/>
              </w:rPr>
            </w:pPr>
            <w:r w:rsidRPr="00591A3C">
              <w:t>G2b3</w:t>
            </w:r>
            <w:r w:rsidR="00F618EB">
              <w:t>.</w:t>
            </w:r>
          </w:p>
        </w:tc>
        <w:tc>
          <w:tcPr>
            <w:tcW w:w="2880" w:type="dxa"/>
          </w:tcPr>
          <w:p w14:paraId="63DCDE18" w14:textId="7CC7E710" w:rsidR="009466C8" w:rsidRPr="00591A3C" w:rsidRDefault="009466C8" w:rsidP="009466C8">
            <w:pPr>
              <w:rPr>
                <w:rFonts w:eastAsia="Malgun Gothic"/>
                <w:color w:val="000000"/>
                <w:lang w:eastAsia="ko-KR"/>
              </w:rPr>
            </w:pPr>
            <w:r w:rsidRPr="00591A3C">
              <w:t>.761</w:t>
            </w:r>
          </w:p>
        </w:tc>
      </w:tr>
      <w:tr w:rsidR="009466C8" w:rsidRPr="00591A3C" w14:paraId="28D74B06" w14:textId="1BF85A29"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1C9DE278" w14:textId="393F2701" w:rsidR="009466C8" w:rsidRPr="00591A3C" w:rsidRDefault="00C2454C" w:rsidP="009466C8">
            <w:pPr>
              <w:rPr>
                <w:color w:val="000000"/>
              </w:rPr>
            </w:pPr>
            <w:r>
              <w:rPr>
                <w:color w:val="000000"/>
              </w:rPr>
              <w:t>K</w:t>
            </w:r>
            <w:r w:rsidR="009466C8" w:rsidRPr="00591A3C">
              <w:rPr>
                <w:color w:val="000000"/>
              </w:rPr>
              <w:t>1k.</w:t>
            </w:r>
          </w:p>
        </w:tc>
        <w:tc>
          <w:tcPr>
            <w:tcW w:w="3150" w:type="dxa"/>
            <w:gridSpan w:val="2"/>
          </w:tcPr>
          <w:p w14:paraId="7005C805"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21A7886D" w14:textId="75394BFB" w:rsidR="009466C8" w:rsidRPr="00591A3C" w:rsidRDefault="009466C8" w:rsidP="009466C8">
            <w:pPr>
              <w:rPr>
                <w:rFonts w:eastAsia="Malgun Gothic"/>
                <w:color w:val="000000"/>
                <w:lang w:eastAsia="ko-KR"/>
              </w:rPr>
            </w:pPr>
            <w:r w:rsidRPr="00591A3C">
              <w:t>G2b4</w:t>
            </w:r>
            <w:r w:rsidR="00F618EB">
              <w:t>.</w:t>
            </w:r>
          </w:p>
        </w:tc>
        <w:tc>
          <w:tcPr>
            <w:tcW w:w="2880" w:type="dxa"/>
          </w:tcPr>
          <w:p w14:paraId="3329738C" w14:textId="0D1A0230" w:rsidR="009466C8" w:rsidRPr="00591A3C" w:rsidRDefault="009466C8" w:rsidP="009466C8">
            <w:pPr>
              <w:rPr>
                <w:rFonts w:eastAsia="Malgun Gothic"/>
                <w:color w:val="000000"/>
                <w:lang w:eastAsia="ko-KR"/>
              </w:rPr>
            </w:pPr>
            <w:r w:rsidRPr="00591A3C">
              <w:t>.834</w:t>
            </w:r>
          </w:p>
        </w:tc>
      </w:tr>
      <w:tr w:rsidR="009466C8" w:rsidRPr="00591A3C" w14:paraId="6767ED3A" w14:textId="39D29FAA"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6665EB89" w14:textId="09257072" w:rsidR="009466C8" w:rsidRPr="00591A3C" w:rsidRDefault="00C2454C" w:rsidP="009466C8">
            <w:pPr>
              <w:rPr>
                <w:color w:val="000000"/>
              </w:rPr>
            </w:pPr>
            <w:r>
              <w:rPr>
                <w:color w:val="000000"/>
              </w:rPr>
              <w:t>K</w:t>
            </w:r>
            <w:r w:rsidR="009466C8" w:rsidRPr="00591A3C">
              <w:rPr>
                <w:color w:val="000000"/>
              </w:rPr>
              <w:t>1l.</w:t>
            </w:r>
          </w:p>
        </w:tc>
        <w:tc>
          <w:tcPr>
            <w:tcW w:w="3150" w:type="dxa"/>
            <w:gridSpan w:val="2"/>
          </w:tcPr>
          <w:p w14:paraId="6F09D61C"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60440762" w14:textId="3224DDE3" w:rsidR="009466C8" w:rsidRPr="00591A3C" w:rsidRDefault="009466C8" w:rsidP="009466C8">
            <w:pPr>
              <w:rPr>
                <w:rFonts w:eastAsia="Malgun Gothic"/>
                <w:color w:val="000000"/>
                <w:lang w:eastAsia="ko-KR"/>
              </w:rPr>
            </w:pPr>
            <w:r w:rsidRPr="00591A3C">
              <w:t>G2c1</w:t>
            </w:r>
            <w:r w:rsidR="00F618EB">
              <w:t>.</w:t>
            </w:r>
          </w:p>
        </w:tc>
        <w:tc>
          <w:tcPr>
            <w:tcW w:w="2880" w:type="dxa"/>
          </w:tcPr>
          <w:p w14:paraId="2CDC3782" w14:textId="17C09B6E" w:rsidR="009466C8" w:rsidRPr="00591A3C" w:rsidRDefault="009466C8" w:rsidP="009466C8">
            <w:pPr>
              <w:rPr>
                <w:rFonts w:eastAsia="Malgun Gothic"/>
                <w:color w:val="000000"/>
                <w:lang w:eastAsia="ko-KR"/>
              </w:rPr>
            </w:pPr>
            <w:r w:rsidRPr="00591A3C">
              <w:t>.827</w:t>
            </w:r>
          </w:p>
        </w:tc>
      </w:tr>
      <w:tr w:rsidR="009466C8" w:rsidRPr="00591A3C" w14:paraId="11E12EDA" w14:textId="531788B3"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1904AA0E" w14:textId="4155A50E" w:rsidR="009466C8" w:rsidRPr="00591A3C" w:rsidRDefault="00C2454C" w:rsidP="009466C8">
            <w:pPr>
              <w:rPr>
                <w:color w:val="000000"/>
              </w:rPr>
            </w:pPr>
            <w:r>
              <w:rPr>
                <w:color w:val="000000"/>
              </w:rPr>
              <w:t>K</w:t>
            </w:r>
            <w:r w:rsidR="009466C8" w:rsidRPr="00591A3C">
              <w:rPr>
                <w:color w:val="000000"/>
              </w:rPr>
              <w:t>1m.</w:t>
            </w:r>
          </w:p>
        </w:tc>
        <w:tc>
          <w:tcPr>
            <w:tcW w:w="3150" w:type="dxa"/>
            <w:gridSpan w:val="2"/>
          </w:tcPr>
          <w:p w14:paraId="62FCA8B6"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48E42EA4" w14:textId="4B611120" w:rsidR="009466C8" w:rsidRPr="00591A3C" w:rsidRDefault="009466C8" w:rsidP="009466C8">
            <w:pPr>
              <w:rPr>
                <w:rFonts w:eastAsia="Malgun Gothic"/>
                <w:color w:val="000000"/>
                <w:lang w:eastAsia="ko-KR"/>
              </w:rPr>
            </w:pPr>
            <w:r w:rsidRPr="00591A3C">
              <w:t>G2c2</w:t>
            </w:r>
            <w:r w:rsidR="00F618EB">
              <w:t>.</w:t>
            </w:r>
          </w:p>
        </w:tc>
        <w:tc>
          <w:tcPr>
            <w:tcW w:w="2880" w:type="dxa"/>
          </w:tcPr>
          <w:p w14:paraId="74DE2DD4" w14:textId="7C74D9C2" w:rsidR="009466C8" w:rsidRPr="00591A3C" w:rsidRDefault="009466C8" w:rsidP="009466C8">
            <w:pPr>
              <w:rPr>
                <w:rFonts w:eastAsia="Malgun Gothic"/>
                <w:color w:val="000000"/>
                <w:lang w:eastAsia="ko-KR"/>
              </w:rPr>
            </w:pPr>
            <w:r w:rsidRPr="00591A3C">
              <w:t>.817</w:t>
            </w:r>
          </w:p>
        </w:tc>
      </w:tr>
      <w:tr w:rsidR="009466C8" w:rsidRPr="00591A3C" w14:paraId="31263E0B" w14:textId="29D2F0BF"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06CF27C8" w14:textId="481E5DD7" w:rsidR="009466C8" w:rsidRPr="00591A3C" w:rsidRDefault="00C2454C" w:rsidP="009466C8">
            <w:pPr>
              <w:rPr>
                <w:color w:val="000000"/>
              </w:rPr>
            </w:pPr>
            <w:r>
              <w:rPr>
                <w:color w:val="000000"/>
              </w:rPr>
              <w:t>K</w:t>
            </w:r>
            <w:r w:rsidR="009466C8" w:rsidRPr="00591A3C">
              <w:rPr>
                <w:color w:val="000000"/>
              </w:rPr>
              <w:t>1n.</w:t>
            </w:r>
          </w:p>
        </w:tc>
        <w:tc>
          <w:tcPr>
            <w:tcW w:w="3150" w:type="dxa"/>
            <w:gridSpan w:val="2"/>
          </w:tcPr>
          <w:p w14:paraId="5435DB2D"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1C6AA03D" w14:textId="65DAD349" w:rsidR="009466C8" w:rsidRPr="00591A3C" w:rsidRDefault="009466C8" w:rsidP="009466C8">
            <w:pPr>
              <w:rPr>
                <w:rFonts w:eastAsia="Malgun Gothic"/>
                <w:color w:val="000000"/>
                <w:lang w:eastAsia="ko-KR"/>
              </w:rPr>
            </w:pPr>
            <w:r w:rsidRPr="00591A3C">
              <w:t>G2c3</w:t>
            </w:r>
            <w:r w:rsidR="00F618EB">
              <w:t>.</w:t>
            </w:r>
          </w:p>
        </w:tc>
        <w:tc>
          <w:tcPr>
            <w:tcW w:w="2880" w:type="dxa"/>
          </w:tcPr>
          <w:p w14:paraId="4191F743" w14:textId="5F804166" w:rsidR="009466C8" w:rsidRPr="00591A3C" w:rsidRDefault="009466C8" w:rsidP="009466C8">
            <w:pPr>
              <w:rPr>
                <w:rFonts w:eastAsia="Malgun Gothic"/>
                <w:color w:val="000000"/>
                <w:lang w:eastAsia="ko-KR"/>
              </w:rPr>
            </w:pPr>
            <w:r w:rsidRPr="00591A3C">
              <w:t>.832</w:t>
            </w:r>
          </w:p>
        </w:tc>
      </w:tr>
      <w:tr w:rsidR="009466C8" w:rsidRPr="00591A3C" w14:paraId="15050D62" w14:textId="5659D8C5"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2326E6AB" w14:textId="198D7C77" w:rsidR="009466C8" w:rsidRPr="00591A3C" w:rsidRDefault="00C2454C" w:rsidP="009466C8">
            <w:pPr>
              <w:rPr>
                <w:color w:val="000000"/>
              </w:rPr>
            </w:pPr>
            <w:r>
              <w:rPr>
                <w:color w:val="000000"/>
              </w:rPr>
              <w:t>K</w:t>
            </w:r>
            <w:r w:rsidR="009466C8" w:rsidRPr="00591A3C">
              <w:rPr>
                <w:color w:val="000000"/>
              </w:rPr>
              <w:t>1o.</w:t>
            </w:r>
          </w:p>
        </w:tc>
        <w:tc>
          <w:tcPr>
            <w:tcW w:w="3150" w:type="dxa"/>
            <w:gridSpan w:val="2"/>
          </w:tcPr>
          <w:p w14:paraId="266BEA37"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4FDDDAED" w14:textId="16E88F7C" w:rsidR="009466C8" w:rsidRPr="00591A3C" w:rsidRDefault="009466C8" w:rsidP="009466C8">
            <w:pPr>
              <w:rPr>
                <w:rFonts w:eastAsia="Malgun Gothic"/>
                <w:color w:val="000000"/>
                <w:lang w:eastAsia="ko-KR"/>
              </w:rPr>
            </w:pPr>
            <w:r w:rsidRPr="00591A3C">
              <w:t>G2c4</w:t>
            </w:r>
            <w:r w:rsidR="00F618EB">
              <w:t>.</w:t>
            </w:r>
          </w:p>
        </w:tc>
        <w:tc>
          <w:tcPr>
            <w:tcW w:w="2880" w:type="dxa"/>
          </w:tcPr>
          <w:p w14:paraId="0D249C61" w14:textId="3B866A29" w:rsidR="009466C8" w:rsidRPr="00591A3C" w:rsidRDefault="009466C8" w:rsidP="009466C8">
            <w:pPr>
              <w:rPr>
                <w:rFonts w:eastAsia="Malgun Gothic"/>
                <w:color w:val="000000"/>
                <w:lang w:eastAsia="ko-KR"/>
              </w:rPr>
            </w:pPr>
            <w:r w:rsidRPr="00591A3C">
              <w:t>.856</w:t>
            </w:r>
          </w:p>
        </w:tc>
      </w:tr>
      <w:tr w:rsidR="009466C8" w:rsidRPr="00591A3C" w14:paraId="380CCB1E" w14:textId="2EA38CF3"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7DDF346D" w14:textId="0A6183C5" w:rsidR="009466C8" w:rsidRPr="00591A3C" w:rsidRDefault="00C2454C" w:rsidP="009466C8">
            <w:pPr>
              <w:rPr>
                <w:color w:val="000000"/>
              </w:rPr>
            </w:pPr>
            <w:r>
              <w:rPr>
                <w:color w:val="000000"/>
              </w:rPr>
              <w:t>K</w:t>
            </w:r>
            <w:r w:rsidR="009466C8" w:rsidRPr="00591A3C">
              <w:rPr>
                <w:color w:val="000000"/>
              </w:rPr>
              <w:t>1p.</w:t>
            </w:r>
          </w:p>
        </w:tc>
        <w:tc>
          <w:tcPr>
            <w:tcW w:w="3150" w:type="dxa"/>
            <w:gridSpan w:val="2"/>
          </w:tcPr>
          <w:p w14:paraId="76EB32E7"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536308E3" w14:textId="72D5341A" w:rsidR="009466C8" w:rsidRPr="00591A3C" w:rsidRDefault="009466C8" w:rsidP="009466C8">
            <w:pPr>
              <w:rPr>
                <w:rFonts w:eastAsia="Malgun Gothic"/>
                <w:color w:val="000000"/>
                <w:lang w:eastAsia="ko-KR"/>
              </w:rPr>
            </w:pPr>
            <w:r w:rsidRPr="00591A3C">
              <w:t>G2d1</w:t>
            </w:r>
            <w:r w:rsidR="00F618EB">
              <w:t>.</w:t>
            </w:r>
          </w:p>
        </w:tc>
        <w:tc>
          <w:tcPr>
            <w:tcW w:w="2880" w:type="dxa"/>
          </w:tcPr>
          <w:p w14:paraId="1958D8AA" w14:textId="4A852D54" w:rsidR="009466C8" w:rsidRPr="00591A3C" w:rsidRDefault="009466C8" w:rsidP="009466C8">
            <w:pPr>
              <w:rPr>
                <w:rFonts w:eastAsia="Malgun Gothic"/>
                <w:color w:val="000000"/>
                <w:lang w:eastAsia="ko-KR"/>
              </w:rPr>
            </w:pPr>
            <w:r w:rsidRPr="00591A3C">
              <w:t>.866</w:t>
            </w:r>
          </w:p>
        </w:tc>
      </w:tr>
      <w:tr w:rsidR="009466C8" w:rsidRPr="00591A3C" w14:paraId="42854E35" w14:textId="7228CCCD"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5DD919D5" w14:textId="1DA0D900" w:rsidR="009466C8" w:rsidRPr="00591A3C" w:rsidRDefault="00C2454C" w:rsidP="009466C8">
            <w:pPr>
              <w:rPr>
                <w:color w:val="000000"/>
              </w:rPr>
            </w:pPr>
            <w:r>
              <w:rPr>
                <w:color w:val="000000"/>
              </w:rPr>
              <w:t>K</w:t>
            </w:r>
            <w:r w:rsidR="009466C8" w:rsidRPr="00591A3C">
              <w:rPr>
                <w:color w:val="000000"/>
              </w:rPr>
              <w:t>1q.</w:t>
            </w:r>
          </w:p>
        </w:tc>
        <w:tc>
          <w:tcPr>
            <w:tcW w:w="3150" w:type="dxa"/>
            <w:gridSpan w:val="2"/>
          </w:tcPr>
          <w:p w14:paraId="6CC0FBB5"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2245BF3F" w14:textId="783CC227" w:rsidR="009466C8" w:rsidRPr="00591A3C" w:rsidRDefault="009466C8" w:rsidP="009466C8">
            <w:pPr>
              <w:rPr>
                <w:rFonts w:eastAsia="Malgun Gothic"/>
                <w:color w:val="000000"/>
                <w:lang w:eastAsia="ko-KR"/>
              </w:rPr>
            </w:pPr>
            <w:r w:rsidRPr="00591A3C">
              <w:t>G2d2</w:t>
            </w:r>
            <w:r w:rsidR="00F618EB">
              <w:t>.</w:t>
            </w:r>
          </w:p>
        </w:tc>
        <w:tc>
          <w:tcPr>
            <w:tcW w:w="2880" w:type="dxa"/>
          </w:tcPr>
          <w:p w14:paraId="68C6A794" w14:textId="354D5AE1" w:rsidR="009466C8" w:rsidRPr="00591A3C" w:rsidRDefault="009466C8" w:rsidP="009466C8">
            <w:pPr>
              <w:rPr>
                <w:rFonts w:eastAsia="Malgun Gothic"/>
                <w:color w:val="000000"/>
                <w:lang w:eastAsia="ko-KR"/>
              </w:rPr>
            </w:pPr>
            <w:r w:rsidRPr="00591A3C">
              <w:t>.929</w:t>
            </w:r>
          </w:p>
        </w:tc>
      </w:tr>
      <w:tr w:rsidR="009466C8" w:rsidRPr="00591A3C" w14:paraId="25B17640" w14:textId="73A43F9A"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0F16200C" w14:textId="3E00E8A5" w:rsidR="009466C8" w:rsidRPr="00591A3C" w:rsidRDefault="00C2454C" w:rsidP="009466C8">
            <w:pPr>
              <w:rPr>
                <w:color w:val="000000"/>
              </w:rPr>
            </w:pPr>
            <w:r>
              <w:rPr>
                <w:color w:val="000000"/>
              </w:rPr>
              <w:t>K</w:t>
            </w:r>
            <w:r w:rsidR="009466C8" w:rsidRPr="00591A3C">
              <w:rPr>
                <w:color w:val="000000"/>
              </w:rPr>
              <w:t>1r.</w:t>
            </w:r>
          </w:p>
        </w:tc>
        <w:tc>
          <w:tcPr>
            <w:tcW w:w="3150" w:type="dxa"/>
            <w:gridSpan w:val="2"/>
          </w:tcPr>
          <w:p w14:paraId="5ED82933"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7F28FD4A" w14:textId="4DF143FC" w:rsidR="009466C8" w:rsidRPr="00591A3C" w:rsidRDefault="009466C8" w:rsidP="009466C8">
            <w:pPr>
              <w:rPr>
                <w:rFonts w:eastAsia="Malgun Gothic"/>
                <w:color w:val="000000"/>
                <w:lang w:eastAsia="ko-KR"/>
              </w:rPr>
            </w:pPr>
            <w:r w:rsidRPr="00591A3C">
              <w:t>G2d3</w:t>
            </w:r>
            <w:r w:rsidR="00F618EB">
              <w:t>.</w:t>
            </w:r>
          </w:p>
        </w:tc>
        <w:tc>
          <w:tcPr>
            <w:tcW w:w="2880" w:type="dxa"/>
          </w:tcPr>
          <w:p w14:paraId="6289F3F2" w14:textId="4C1CB9BB" w:rsidR="009466C8" w:rsidRPr="00591A3C" w:rsidRDefault="009466C8" w:rsidP="009466C8">
            <w:pPr>
              <w:rPr>
                <w:rFonts w:eastAsia="Malgun Gothic"/>
                <w:color w:val="000000"/>
                <w:lang w:eastAsia="ko-KR"/>
              </w:rPr>
            </w:pPr>
            <w:r w:rsidRPr="00591A3C">
              <w:rPr>
                <w:color w:val="000000" w:themeColor="text1"/>
              </w:rPr>
              <w:t>.710</w:t>
            </w:r>
          </w:p>
        </w:tc>
      </w:tr>
      <w:tr w:rsidR="009466C8" w:rsidRPr="00591A3C" w14:paraId="35DE8F89" w14:textId="050E1514"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24123E3B" w14:textId="7D3F9DB9" w:rsidR="009466C8" w:rsidRPr="00591A3C" w:rsidRDefault="00C2454C" w:rsidP="009466C8">
            <w:pPr>
              <w:rPr>
                <w:color w:val="000000"/>
              </w:rPr>
            </w:pPr>
            <w:r>
              <w:rPr>
                <w:color w:val="000000"/>
              </w:rPr>
              <w:t>K</w:t>
            </w:r>
            <w:r w:rsidR="009466C8" w:rsidRPr="00591A3C">
              <w:rPr>
                <w:color w:val="000000"/>
              </w:rPr>
              <w:t>1s.</w:t>
            </w:r>
          </w:p>
        </w:tc>
        <w:tc>
          <w:tcPr>
            <w:tcW w:w="3150" w:type="dxa"/>
            <w:gridSpan w:val="2"/>
          </w:tcPr>
          <w:p w14:paraId="6AEA3420" w14:textId="77777777" w:rsidR="009466C8" w:rsidRPr="00591A3C" w:rsidRDefault="009466C8" w:rsidP="009466C8">
            <w:pPr>
              <w:rPr>
                <w:rFonts w:eastAsia="Malgun Gothic"/>
                <w:color w:val="000000"/>
                <w:lang w:eastAsia="ko-KR"/>
              </w:rPr>
            </w:pPr>
            <w:r w:rsidRPr="00591A3C">
              <w:rPr>
                <w:rFonts w:eastAsia="Malgun Gothic"/>
                <w:color w:val="000000"/>
                <w:lang w:eastAsia="ko-KR"/>
              </w:rPr>
              <w:t>1.00</w:t>
            </w:r>
          </w:p>
        </w:tc>
        <w:tc>
          <w:tcPr>
            <w:tcW w:w="3150" w:type="dxa"/>
            <w:gridSpan w:val="2"/>
          </w:tcPr>
          <w:p w14:paraId="084B4117" w14:textId="3BC9F117" w:rsidR="009466C8" w:rsidRPr="00591A3C" w:rsidRDefault="009466C8" w:rsidP="009466C8">
            <w:pPr>
              <w:rPr>
                <w:rFonts w:eastAsia="Malgun Gothic"/>
                <w:color w:val="000000"/>
                <w:lang w:eastAsia="ko-KR"/>
              </w:rPr>
            </w:pPr>
            <w:r w:rsidRPr="00591A3C">
              <w:t>G2d4</w:t>
            </w:r>
            <w:r w:rsidR="00F618EB">
              <w:t>.</w:t>
            </w:r>
          </w:p>
        </w:tc>
        <w:tc>
          <w:tcPr>
            <w:tcW w:w="2880" w:type="dxa"/>
          </w:tcPr>
          <w:p w14:paraId="4A0CB1E6" w14:textId="11724BD3" w:rsidR="009466C8" w:rsidRPr="00591A3C" w:rsidRDefault="009466C8" w:rsidP="009466C8">
            <w:pPr>
              <w:rPr>
                <w:rFonts w:eastAsia="Malgun Gothic"/>
                <w:color w:val="000000"/>
                <w:lang w:eastAsia="ko-KR"/>
              </w:rPr>
            </w:pPr>
            <w:r w:rsidRPr="00591A3C">
              <w:t>1.00</w:t>
            </w:r>
          </w:p>
        </w:tc>
      </w:tr>
      <w:tr w:rsidR="009466C8" w:rsidRPr="00591A3C" w14:paraId="341B316F"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20C53B42" w14:textId="77777777" w:rsidR="009466C8" w:rsidRPr="00591A3C" w:rsidRDefault="009466C8" w:rsidP="009466C8">
            <w:pPr>
              <w:rPr>
                <w:color w:val="000000"/>
              </w:rPr>
            </w:pPr>
          </w:p>
        </w:tc>
        <w:tc>
          <w:tcPr>
            <w:tcW w:w="3150" w:type="dxa"/>
            <w:gridSpan w:val="2"/>
          </w:tcPr>
          <w:p w14:paraId="497F2612" w14:textId="77777777" w:rsidR="009466C8" w:rsidRPr="00591A3C" w:rsidRDefault="009466C8" w:rsidP="009466C8">
            <w:pPr>
              <w:rPr>
                <w:rFonts w:eastAsia="Malgun Gothic"/>
                <w:color w:val="000000"/>
                <w:lang w:eastAsia="ko-KR"/>
              </w:rPr>
            </w:pPr>
          </w:p>
        </w:tc>
        <w:tc>
          <w:tcPr>
            <w:tcW w:w="3150" w:type="dxa"/>
            <w:gridSpan w:val="2"/>
          </w:tcPr>
          <w:p w14:paraId="2DE46B3D" w14:textId="4D32D154" w:rsidR="009466C8" w:rsidRPr="00591A3C" w:rsidRDefault="009466C8" w:rsidP="009466C8">
            <w:r w:rsidRPr="00591A3C">
              <w:t>G2e1</w:t>
            </w:r>
            <w:r w:rsidR="00F618EB">
              <w:t>.</w:t>
            </w:r>
          </w:p>
        </w:tc>
        <w:tc>
          <w:tcPr>
            <w:tcW w:w="2880" w:type="dxa"/>
          </w:tcPr>
          <w:p w14:paraId="2EF2CFD0" w14:textId="601C68E9" w:rsidR="009466C8" w:rsidRPr="00591A3C" w:rsidRDefault="009466C8" w:rsidP="009466C8">
            <w:r w:rsidRPr="00591A3C">
              <w:t>.816</w:t>
            </w:r>
          </w:p>
        </w:tc>
      </w:tr>
      <w:tr w:rsidR="009466C8" w:rsidRPr="00591A3C" w14:paraId="3AC03883"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7461C501" w14:textId="77777777" w:rsidR="009466C8" w:rsidRPr="00591A3C" w:rsidRDefault="009466C8" w:rsidP="009466C8">
            <w:pPr>
              <w:rPr>
                <w:color w:val="000000"/>
              </w:rPr>
            </w:pPr>
          </w:p>
        </w:tc>
        <w:tc>
          <w:tcPr>
            <w:tcW w:w="3150" w:type="dxa"/>
            <w:gridSpan w:val="2"/>
          </w:tcPr>
          <w:p w14:paraId="65CFAA00" w14:textId="77777777" w:rsidR="009466C8" w:rsidRPr="00591A3C" w:rsidRDefault="009466C8" w:rsidP="009466C8">
            <w:pPr>
              <w:rPr>
                <w:rFonts w:eastAsia="Malgun Gothic"/>
                <w:color w:val="000000"/>
                <w:lang w:eastAsia="ko-KR"/>
              </w:rPr>
            </w:pPr>
          </w:p>
        </w:tc>
        <w:tc>
          <w:tcPr>
            <w:tcW w:w="3150" w:type="dxa"/>
            <w:gridSpan w:val="2"/>
          </w:tcPr>
          <w:p w14:paraId="6AB9BEE7" w14:textId="3195526B" w:rsidR="009466C8" w:rsidRPr="00591A3C" w:rsidRDefault="009466C8" w:rsidP="009466C8">
            <w:r w:rsidRPr="00591A3C">
              <w:t>G2e2</w:t>
            </w:r>
            <w:r w:rsidR="00F618EB">
              <w:t>.</w:t>
            </w:r>
          </w:p>
        </w:tc>
        <w:tc>
          <w:tcPr>
            <w:tcW w:w="2880" w:type="dxa"/>
          </w:tcPr>
          <w:p w14:paraId="72DD9C40" w14:textId="1BFCA2CA" w:rsidR="009466C8" w:rsidRPr="00591A3C" w:rsidRDefault="009466C8" w:rsidP="009466C8">
            <w:r w:rsidRPr="00591A3C">
              <w:t>.843</w:t>
            </w:r>
          </w:p>
        </w:tc>
      </w:tr>
      <w:tr w:rsidR="009466C8" w:rsidRPr="00591A3C" w14:paraId="6A1D1B87"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7AAAA34D" w14:textId="77777777" w:rsidR="009466C8" w:rsidRPr="00591A3C" w:rsidRDefault="009466C8" w:rsidP="009466C8">
            <w:pPr>
              <w:rPr>
                <w:color w:val="000000"/>
              </w:rPr>
            </w:pPr>
          </w:p>
        </w:tc>
        <w:tc>
          <w:tcPr>
            <w:tcW w:w="3150" w:type="dxa"/>
            <w:gridSpan w:val="2"/>
          </w:tcPr>
          <w:p w14:paraId="7F47AED0" w14:textId="77777777" w:rsidR="009466C8" w:rsidRPr="00591A3C" w:rsidRDefault="009466C8" w:rsidP="009466C8">
            <w:pPr>
              <w:rPr>
                <w:rFonts w:eastAsia="Malgun Gothic"/>
                <w:color w:val="000000"/>
                <w:lang w:eastAsia="ko-KR"/>
              </w:rPr>
            </w:pPr>
          </w:p>
        </w:tc>
        <w:tc>
          <w:tcPr>
            <w:tcW w:w="3150" w:type="dxa"/>
            <w:gridSpan w:val="2"/>
          </w:tcPr>
          <w:p w14:paraId="7C0A6CDA" w14:textId="4887909D" w:rsidR="009466C8" w:rsidRPr="00591A3C" w:rsidRDefault="009466C8" w:rsidP="009466C8">
            <w:r w:rsidRPr="00591A3C">
              <w:t>G2e3</w:t>
            </w:r>
            <w:r w:rsidR="00F618EB">
              <w:t>.</w:t>
            </w:r>
          </w:p>
        </w:tc>
        <w:tc>
          <w:tcPr>
            <w:tcW w:w="2880" w:type="dxa"/>
          </w:tcPr>
          <w:p w14:paraId="36FEDAD0" w14:textId="5333386B" w:rsidR="009466C8" w:rsidRPr="00591A3C" w:rsidRDefault="009466C8" w:rsidP="009466C8">
            <w:r w:rsidRPr="00591A3C">
              <w:t>.758</w:t>
            </w:r>
          </w:p>
        </w:tc>
      </w:tr>
      <w:tr w:rsidR="009466C8" w:rsidRPr="00591A3C" w14:paraId="6360A5E1"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38C811D5" w14:textId="77777777" w:rsidR="009466C8" w:rsidRPr="00591A3C" w:rsidRDefault="009466C8" w:rsidP="009466C8">
            <w:pPr>
              <w:rPr>
                <w:color w:val="000000"/>
              </w:rPr>
            </w:pPr>
          </w:p>
        </w:tc>
        <w:tc>
          <w:tcPr>
            <w:tcW w:w="3150" w:type="dxa"/>
            <w:gridSpan w:val="2"/>
          </w:tcPr>
          <w:p w14:paraId="6E60DA50" w14:textId="77777777" w:rsidR="009466C8" w:rsidRPr="00591A3C" w:rsidRDefault="009466C8" w:rsidP="009466C8">
            <w:pPr>
              <w:rPr>
                <w:rFonts w:eastAsia="Malgun Gothic"/>
                <w:color w:val="000000"/>
                <w:lang w:eastAsia="ko-KR"/>
              </w:rPr>
            </w:pPr>
          </w:p>
        </w:tc>
        <w:tc>
          <w:tcPr>
            <w:tcW w:w="3150" w:type="dxa"/>
            <w:gridSpan w:val="2"/>
          </w:tcPr>
          <w:p w14:paraId="14A42946" w14:textId="13C3A44A" w:rsidR="009466C8" w:rsidRPr="00591A3C" w:rsidRDefault="009466C8" w:rsidP="009466C8">
            <w:r w:rsidRPr="00591A3C">
              <w:t>G2e4</w:t>
            </w:r>
            <w:r w:rsidR="00F618EB">
              <w:t>.</w:t>
            </w:r>
          </w:p>
        </w:tc>
        <w:tc>
          <w:tcPr>
            <w:tcW w:w="2880" w:type="dxa"/>
          </w:tcPr>
          <w:p w14:paraId="78D01FCB" w14:textId="64F203A3" w:rsidR="009466C8" w:rsidRPr="00591A3C" w:rsidRDefault="009466C8" w:rsidP="009466C8">
            <w:r w:rsidRPr="00591A3C">
              <w:t>1.00</w:t>
            </w:r>
          </w:p>
        </w:tc>
      </w:tr>
      <w:tr w:rsidR="009466C8" w:rsidRPr="00591A3C" w14:paraId="5F23F818"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371C48F4" w14:textId="77777777" w:rsidR="009466C8" w:rsidRPr="00591A3C" w:rsidRDefault="009466C8" w:rsidP="009466C8">
            <w:pPr>
              <w:rPr>
                <w:color w:val="000000"/>
              </w:rPr>
            </w:pPr>
          </w:p>
        </w:tc>
        <w:tc>
          <w:tcPr>
            <w:tcW w:w="3150" w:type="dxa"/>
            <w:gridSpan w:val="2"/>
          </w:tcPr>
          <w:p w14:paraId="53278F8E" w14:textId="77777777" w:rsidR="009466C8" w:rsidRPr="00591A3C" w:rsidRDefault="009466C8" w:rsidP="009466C8">
            <w:pPr>
              <w:rPr>
                <w:rFonts w:eastAsia="Malgun Gothic"/>
                <w:color w:val="000000"/>
                <w:lang w:eastAsia="ko-KR"/>
              </w:rPr>
            </w:pPr>
          </w:p>
        </w:tc>
        <w:tc>
          <w:tcPr>
            <w:tcW w:w="3150" w:type="dxa"/>
            <w:gridSpan w:val="2"/>
          </w:tcPr>
          <w:p w14:paraId="2FBB2F67" w14:textId="538268C6" w:rsidR="009466C8" w:rsidRPr="00591A3C" w:rsidRDefault="009466C8" w:rsidP="009466C8">
            <w:r w:rsidRPr="00591A3C">
              <w:t>G2f1</w:t>
            </w:r>
            <w:r w:rsidR="00F618EB">
              <w:t>.</w:t>
            </w:r>
          </w:p>
        </w:tc>
        <w:tc>
          <w:tcPr>
            <w:tcW w:w="2880" w:type="dxa"/>
          </w:tcPr>
          <w:p w14:paraId="3B163CB6" w14:textId="2B96B387" w:rsidR="009466C8" w:rsidRPr="00591A3C" w:rsidRDefault="009466C8" w:rsidP="009466C8">
            <w:r w:rsidRPr="00591A3C">
              <w:t>.825</w:t>
            </w:r>
          </w:p>
        </w:tc>
      </w:tr>
      <w:tr w:rsidR="009466C8" w:rsidRPr="00591A3C" w14:paraId="21CC218E"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69A2BF4B" w14:textId="77777777" w:rsidR="009466C8" w:rsidRPr="00591A3C" w:rsidRDefault="009466C8" w:rsidP="009466C8">
            <w:pPr>
              <w:rPr>
                <w:color w:val="000000"/>
              </w:rPr>
            </w:pPr>
          </w:p>
        </w:tc>
        <w:tc>
          <w:tcPr>
            <w:tcW w:w="3150" w:type="dxa"/>
            <w:gridSpan w:val="2"/>
          </w:tcPr>
          <w:p w14:paraId="2391930A" w14:textId="77777777" w:rsidR="009466C8" w:rsidRPr="00591A3C" w:rsidRDefault="009466C8" w:rsidP="009466C8">
            <w:pPr>
              <w:rPr>
                <w:rFonts w:eastAsia="Malgun Gothic"/>
                <w:color w:val="000000"/>
                <w:lang w:eastAsia="ko-KR"/>
              </w:rPr>
            </w:pPr>
          </w:p>
        </w:tc>
        <w:tc>
          <w:tcPr>
            <w:tcW w:w="3150" w:type="dxa"/>
            <w:gridSpan w:val="2"/>
          </w:tcPr>
          <w:p w14:paraId="22C2A49A" w14:textId="4CFA4F1E" w:rsidR="009466C8" w:rsidRPr="00591A3C" w:rsidRDefault="009466C8" w:rsidP="009466C8">
            <w:r w:rsidRPr="00591A3C">
              <w:t>G2f2</w:t>
            </w:r>
            <w:r w:rsidR="00F618EB">
              <w:t>.</w:t>
            </w:r>
          </w:p>
        </w:tc>
        <w:tc>
          <w:tcPr>
            <w:tcW w:w="2880" w:type="dxa"/>
          </w:tcPr>
          <w:p w14:paraId="203163BE" w14:textId="5EAB2B37" w:rsidR="009466C8" w:rsidRPr="00591A3C" w:rsidRDefault="009466C8" w:rsidP="009466C8">
            <w:r w:rsidRPr="00591A3C">
              <w:t>.839</w:t>
            </w:r>
          </w:p>
        </w:tc>
      </w:tr>
      <w:tr w:rsidR="009466C8" w:rsidRPr="00591A3C" w14:paraId="06E5B29B"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3F0C06E8" w14:textId="77777777" w:rsidR="009466C8" w:rsidRPr="00591A3C" w:rsidRDefault="009466C8" w:rsidP="009466C8">
            <w:pPr>
              <w:rPr>
                <w:color w:val="000000"/>
              </w:rPr>
            </w:pPr>
          </w:p>
        </w:tc>
        <w:tc>
          <w:tcPr>
            <w:tcW w:w="3150" w:type="dxa"/>
            <w:gridSpan w:val="2"/>
          </w:tcPr>
          <w:p w14:paraId="4B71C12E" w14:textId="77777777" w:rsidR="009466C8" w:rsidRPr="00591A3C" w:rsidRDefault="009466C8" w:rsidP="009466C8">
            <w:pPr>
              <w:rPr>
                <w:rFonts w:eastAsia="Malgun Gothic"/>
                <w:color w:val="000000"/>
                <w:lang w:eastAsia="ko-KR"/>
              </w:rPr>
            </w:pPr>
          </w:p>
        </w:tc>
        <w:tc>
          <w:tcPr>
            <w:tcW w:w="3150" w:type="dxa"/>
            <w:gridSpan w:val="2"/>
          </w:tcPr>
          <w:p w14:paraId="660CE5D0" w14:textId="39BA0DE9" w:rsidR="009466C8" w:rsidRPr="00591A3C" w:rsidRDefault="009466C8" w:rsidP="009466C8">
            <w:r w:rsidRPr="00591A3C">
              <w:t>G2f3</w:t>
            </w:r>
            <w:r w:rsidR="00F618EB">
              <w:t>.</w:t>
            </w:r>
          </w:p>
        </w:tc>
        <w:tc>
          <w:tcPr>
            <w:tcW w:w="2880" w:type="dxa"/>
          </w:tcPr>
          <w:p w14:paraId="17D9502E" w14:textId="195C895E" w:rsidR="009466C8" w:rsidRPr="00591A3C" w:rsidRDefault="009466C8" w:rsidP="009466C8">
            <w:r w:rsidRPr="00591A3C">
              <w:t>.882</w:t>
            </w:r>
          </w:p>
        </w:tc>
      </w:tr>
      <w:tr w:rsidR="009466C8" w:rsidRPr="00591A3C" w14:paraId="2D529964"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5330ADA7" w14:textId="77777777" w:rsidR="009466C8" w:rsidRPr="00591A3C" w:rsidRDefault="009466C8" w:rsidP="009466C8">
            <w:pPr>
              <w:rPr>
                <w:color w:val="000000"/>
              </w:rPr>
            </w:pPr>
          </w:p>
        </w:tc>
        <w:tc>
          <w:tcPr>
            <w:tcW w:w="3150" w:type="dxa"/>
            <w:gridSpan w:val="2"/>
          </w:tcPr>
          <w:p w14:paraId="0D82D083" w14:textId="77777777" w:rsidR="009466C8" w:rsidRPr="00591A3C" w:rsidRDefault="009466C8" w:rsidP="009466C8">
            <w:pPr>
              <w:rPr>
                <w:rFonts w:eastAsia="Malgun Gothic"/>
                <w:color w:val="000000"/>
                <w:lang w:eastAsia="ko-KR"/>
              </w:rPr>
            </w:pPr>
          </w:p>
        </w:tc>
        <w:tc>
          <w:tcPr>
            <w:tcW w:w="3150" w:type="dxa"/>
            <w:gridSpan w:val="2"/>
          </w:tcPr>
          <w:p w14:paraId="6E85FA31" w14:textId="31B47F95" w:rsidR="009466C8" w:rsidRPr="00591A3C" w:rsidRDefault="009466C8" w:rsidP="009466C8">
            <w:r w:rsidRPr="00591A3C">
              <w:t>G2f4</w:t>
            </w:r>
            <w:r w:rsidR="00F618EB">
              <w:t>.</w:t>
            </w:r>
          </w:p>
        </w:tc>
        <w:tc>
          <w:tcPr>
            <w:tcW w:w="2880" w:type="dxa"/>
          </w:tcPr>
          <w:p w14:paraId="24DC2A61" w14:textId="4A9B66A2" w:rsidR="009466C8" w:rsidRPr="00591A3C" w:rsidRDefault="009466C8" w:rsidP="009466C8">
            <w:r w:rsidRPr="00591A3C">
              <w:t>1.00</w:t>
            </w:r>
          </w:p>
        </w:tc>
      </w:tr>
      <w:tr w:rsidR="009466C8" w:rsidRPr="00591A3C" w14:paraId="2D3F5DC0"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131B840C" w14:textId="77777777" w:rsidR="009466C8" w:rsidRPr="00591A3C" w:rsidRDefault="009466C8" w:rsidP="009466C8">
            <w:pPr>
              <w:rPr>
                <w:color w:val="000000"/>
              </w:rPr>
            </w:pPr>
          </w:p>
        </w:tc>
        <w:tc>
          <w:tcPr>
            <w:tcW w:w="3150" w:type="dxa"/>
            <w:gridSpan w:val="2"/>
          </w:tcPr>
          <w:p w14:paraId="21A56D8B" w14:textId="77777777" w:rsidR="009466C8" w:rsidRPr="00591A3C" w:rsidRDefault="009466C8" w:rsidP="009466C8">
            <w:pPr>
              <w:rPr>
                <w:rFonts w:eastAsia="Malgun Gothic"/>
                <w:color w:val="000000"/>
                <w:lang w:eastAsia="ko-KR"/>
              </w:rPr>
            </w:pPr>
          </w:p>
        </w:tc>
        <w:tc>
          <w:tcPr>
            <w:tcW w:w="3150" w:type="dxa"/>
            <w:gridSpan w:val="2"/>
          </w:tcPr>
          <w:p w14:paraId="62683547" w14:textId="72FC4F69" w:rsidR="009466C8" w:rsidRPr="00591A3C" w:rsidRDefault="009466C8" w:rsidP="009466C8">
            <w:r w:rsidRPr="00591A3C">
              <w:t>G2g1</w:t>
            </w:r>
          </w:p>
        </w:tc>
        <w:tc>
          <w:tcPr>
            <w:tcW w:w="2880" w:type="dxa"/>
          </w:tcPr>
          <w:p w14:paraId="52D0BF15" w14:textId="547F65FB" w:rsidR="009466C8" w:rsidRPr="00591A3C" w:rsidRDefault="009466C8" w:rsidP="009466C8">
            <w:r w:rsidRPr="00591A3C">
              <w:t>.760</w:t>
            </w:r>
          </w:p>
        </w:tc>
      </w:tr>
      <w:tr w:rsidR="009466C8" w:rsidRPr="00591A3C" w14:paraId="656E7F4D"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27EC69D5" w14:textId="77777777" w:rsidR="009466C8" w:rsidRPr="00591A3C" w:rsidRDefault="009466C8" w:rsidP="009466C8">
            <w:pPr>
              <w:rPr>
                <w:color w:val="000000"/>
              </w:rPr>
            </w:pPr>
          </w:p>
        </w:tc>
        <w:tc>
          <w:tcPr>
            <w:tcW w:w="3150" w:type="dxa"/>
            <w:gridSpan w:val="2"/>
          </w:tcPr>
          <w:p w14:paraId="33A4EA72" w14:textId="77777777" w:rsidR="009466C8" w:rsidRPr="00591A3C" w:rsidRDefault="009466C8" w:rsidP="009466C8">
            <w:pPr>
              <w:rPr>
                <w:rFonts w:eastAsia="Malgun Gothic"/>
                <w:color w:val="000000"/>
                <w:lang w:eastAsia="ko-KR"/>
              </w:rPr>
            </w:pPr>
          </w:p>
        </w:tc>
        <w:tc>
          <w:tcPr>
            <w:tcW w:w="3150" w:type="dxa"/>
            <w:gridSpan w:val="2"/>
          </w:tcPr>
          <w:p w14:paraId="58C2D7A0" w14:textId="5B169486" w:rsidR="009466C8" w:rsidRPr="00591A3C" w:rsidRDefault="009466C8" w:rsidP="009466C8">
            <w:r w:rsidRPr="00591A3C">
              <w:t>G2g2</w:t>
            </w:r>
          </w:p>
        </w:tc>
        <w:tc>
          <w:tcPr>
            <w:tcW w:w="2880" w:type="dxa"/>
          </w:tcPr>
          <w:p w14:paraId="45D70884" w14:textId="0C4CB392" w:rsidR="009466C8" w:rsidRPr="00591A3C" w:rsidRDefault="009466C8" w:rsidP="009466C8">
            <w:r w:rsidRPr="00591A3C">
              <w:t>.827</w:t>
            </w:r>
          </w:p>
        </w:tc>
      </w:tr>
      <w:tr w:rsidR="009466C8" w:rsidRPr="00591A3C" w14:paraId="262049BE"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12BDD897" w14:textId="77777777" w:rsidR="009466C8" w:rsidRPr="00591A3C" w:rsidRDefault="009466C8" w:rsidP="009466C8">
            <w:pPr>
              <w:rPr>
                <w:color w:val="000000"/>
              </w:rPr>
            </w:pPr>
          </w:p>
        </w:tc>
        <w:tc>
          <w:tcPr>
            <w:tcW w:w="3150" w:type="dxa"/>
            <w:gridSpan w:val="2"/>
          </w:tcPr>
          <w:p w14:paraId="182AC3A4" w14:textId="77777777" w:rsidR="009466C8" w:rsidRPr="00591A3C" w:rsidRDefault="009466C8" w:rsidP="009466C8">
            <w:pPr>
              <w:rPr>
                <w:rFonts w:eastAsia="Malgun Gothic"/>
                <w:color w:val="000000"/>
                <w:lang w:eastAsia="ko-KR"/>
              </w:rPr>
            </w:pPr>
          </w:p>
        </w:tc>
        <w:tc>
          <w:tcPr>
            <w:tcW w:w="3150" w:type="dxa"/>
            <w:gridSpan w:val="2"/>
          </w:tcPr>
          <w:p w14:paraId="3BA0398E" w14:textId="3FB9BC4A" w:rsidR="009466C8" w:rsidRPr="00591A3C" w:rsidRDefault="009466C8" w:rsidP="009466C8">
            <w:r w:rsidRPr="00591A3C">
              <w:t>G2g3</w:t>
            </w:r>
          </w:p>
        </w:tc>
        <w:tc>
          <w:tcPr>
            <w:tcW w:w="2880" w:type="dxa"/>
          </w:tcPr>
          <w:p w14:paraId="0CCCC14C" w14:textId="53793A8C" w:rsidR="009466C8" w:rsidRPr="00591A3C" w:rsidRDefault="009466C8" w:rsidP="009466C8">
            <w:r w:rsidRPr="00591A3C">
              <w:t>.743</w:t>
            </w:r>
          </w:p>
        </w:tc>
      </w:tr>
      <w:tr w:rsidR="009466C8" w:rsidRPr="00591A3C" w14:paraId="342BA939"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385973FD" w14:textId="77777777" w:rsidR="009466C8" w:rsidRPr="00591A3C" w:rsidRDefault="009466C8" w:rsidP="009466C8">
            <w:pPr>
              <w:rPr>
                <w:color w:val="000000"/>
              </w:rPr>
            </w:pPr>
          </w:p>
        </w:tc>
        <w:tc>
          <w:tcPr>
            <w:tcW w:w="3150" w:type="dxa"/>
            <w:gridSpan w:val="2"/>
          </w:tcPr>
          <w:p w14:paraId="5AC381D5" w14:textId="77777777" w:rsidR="009466C8" w:rsidRPr="00591A3C" w:rsidRDefault="009466C8" w:rsidP="009466C8">
            <w:pPr>
              <w:rPr>
                <w:rFonts w:eastAsia="Malgun Gothic"/>
                <w:color w:val="000000"/>
                <w:lang w:eastAsia="ko-KR"/>
              </w:rPr>
            </w:pPr>
          </w:p>
        </w:tc>
        <w:tc>
          <w:tcPr>
            <w:tcW w:w="3150" w:type="dxa"/>
            <w:gridSpan w:val="2"/>
          </w:tcPr>
          <w:p w14:paraId="1958A8D0" w14:textId="0A07B89E" w:rsidR="009466C8" w:rsidRPr="00591A3C" w:rsidRDefault="009466C8" w:rsidP="009466C8">
            <w:r w:rsidRPr="00591A3C">
              <w:t>G2g4</w:t>
            </w:r>
          </w:p>
        </w:tc>
        <w:tc>
          <w:tcPr>
            <w:tcW w:w="2880" w:type="dxa"/>
          </w:tcPr>
          <w:p w14:paraId="795104A2" w14:textId="65422EC2" w:rsidR="009466C8" w:rsidRPr="00591A3C" w:rsidRDefault="009466C8" w:rsidP="009466C8">
            <w:r w:rsidRPr="00591A3C">
              <w:t>1.00</w:t>
            </w:r>
          </w:p>
        </w:tc>
      </w:tr>
      <w:tr w:rsidR="009466C8" w:rsidRPr="00591A3C" w14:paraId="053CAD14"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17C1D403" w14:textId="77777777" w:rsidR="009466C8" w:rsidRPr="00591A3C" w:rsidRDefault="009466C8" w:rsidP="009466C8">
            <w:pPr>
              <w:rPr>
                <w:color w:val="000000"/>
              </w:rPr>
            </w:pPr>
          </w:p>
        </w:tc>
        <w:tc>
          <w:tcPr>
            <w:tcW w:w="3150" w:type="dxa"/>
            <w:gridSpan w:val="2"/>
          </w:tcPr>
          <w:p w14:paraId="01EF4159" w14:textId="77777777" w:rsidR="009466C8" w:rsidRPr="00591A3C" w:rsidRDefault="009466C8" w:rsidP="009466C8">
            <w:pPr>
              <w:rPr>
                <w:rFonts w:eastAsia="Malgun Gothic"/>
                <w:color w:val="000000"/>
                <w:lang w:eastAsia="ko-KR"/>
              </w:rPr>
            </w:pPr>
          </w:p>
        </w:tc>
        <w:tc>
          <w:tcPr>
            <w:tcW w:w="3150" w:type="dxa"/>
            <w:gridSpan w:val="2"/>
          </w:tcPr>
          <w:p w14:paraId="52AAA708" w14:textId="03C89EA1" w:rsidR="009466C8" w:rsidRPr="00591A3C" w:rsidRDefault="009466C8" w:rsidP="009466C8">
            <w:r w:rsidRPr="00591A3C">
              <w:t>G2h1</w:t>
            </w:r>
          </w:p>
        </w:tc>
        <w:tc>
          <w:tcPr>
            <w:tcW w:w="2880" w:type="dxa"/>
          </w:tcPr>
          <w:p w14:paraId="77D6C47B" w14:textId="427A291B" w:rsidR="009466C8" w:rsidRPr="00591A3C" w:rsidRDefault="009466C8" w:rsidP="009466C8">
            <w:r w:rsidRPr="00591A3C">
              <w:t>.745</w:t>
            </w:r>
          </w:p>
        </w:tc>
      </w:tr>
      <w:tr w:rsidR="009466C8" w:rsidRPr="00591A3C" w14:paraId="704BD638"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26191499" w14:textId="77777777" w:rsidR="009466C8" w:rsidRPr="00591A3C" w:rsidRDefault="009466C8" w:rsidP="009466C8">
            <w:pPr>
              <w:rPr>
                <w:color w:val="000000"/>
              </w:rPr>
            </w:pPr>
          </w:p>
        </w:tc>
        <w:tc>
          <w:tcPr>
            <w:tcW w:w="3150" w:type="dxa"/>
            <w:gridSpan w:val="2"/>
          </w:tcPr>
          <w:p w14:paraId="2B37E882" w14:textId="77777777" w:rsidR="009466C8" w:rsidRPr="00591A3C" w:rsidRDefault="009466C8" w:rsidP="009466C8">
            <w:pPr>
              <w:rPr>
                <w:rFonts w:eastAsia="Malgun Gothic"/>
                <w:color w:val="000000"/>
                <w:lang w:eastAsia="ko-KR"/>
              </w:rPr>
            </w:pPr>
          </w:p>
        </w:tc>
        <w:tc>
          <w:tcPr>
            <w:tcW w:w="3150" w:type="dxa"/>
            <w:gridSpan w:val="2"/>
          </w:tcPr>
          <w:p w14:paraId="1ADF7C2D" w14:textId="28660BEB" w:rsidR="009466C8" w:rsidRPr="00591A3C" w:rsidRDefault="009466C8" w:rsidP="009466C8">
            <w:r w:rsidRPr="00591A3C">
              <w:t>G2h2</w:t>
            </w:r>
          </w:p>
        </w:tc>
        <w:tc>
          <w:tcPr>
            <w:tcW w:w="2880" w:type="dxa"/>
          </w:tcPr>
          <w:p w14:paraId="0AAB7FA0" w14:textId="6DE40DA9" w:rsidR="009466C8" w:rsidRPr="00591A3C" w:rsidRDefault="009466C8" w:rsidP="009466C8">
            <w:r w:rsidRPr="00591A3C">
              <w:t>.755</w:t>
            </w:r>
          </w:p>
        </w:tc>
      </w:tr>
      <w:tr w:rsidR="009466C8" w:rsidRPr="00591A3C" w14:paraId="6E87ACB0"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328B7BEC" w14:textId="77777777" w:rsidR="009466C8" w:rsidRPr="00591A3C" w:rsidRDefault="009466C8" w:rsidP="009466C8">
            <w:pPr>
              <w:rPr>
                <w:color w:val="000000"/>
              </w:rPr>
            </w:pPr>
          </w:p>
        </w:tc>
        <w:tc>
          <w:tcPr>
            <w:tcW w:w="3150" w:type="dxa"/>
            <w:gridSpan w:val="2"/>
          </w:tcPr>
          <w:p w14:paraId="2C1DCC0D" w14:textId="77777777" w:rsidR="009466C8" w:rsidRPr="00591A3C" w:rsidRDefault="009466C8" w:rsidP="009466C8">
            <w:pPr>
              <w:rPr>
                <w:rFonts w:eastAsia="Malgun Gothic"/>
                <w:color w:val="000000"/>
                <w:lang w:eastAsia="ko-KR"/>
              </w:rPr>
            </w:pPr>
          </w:p>
        </w:tc>
        <w:tc>
          <w:tcPr>
            <w:tcW w:w="3150" w:type="dxa"/>
            <w:gridSpan w:val="2"/>
          </w:tcPr>
          <w:p w14:paraId="0E29D4DC" w14:textId="65F8E13C" w:rsidR="009466C8" w:rsidRPr="00591A3C" w:rsidRDefault="009466C8" w:rsidP="009466C8">
            <w:r w:rsidRPr="00591A3C">
              <w:t>G2h3</w:t>
            </w:r>
          </w:p>
        </w:tc>
        <w:tc>
          <w:tcPr>
            <w:tcW w:w="2880" w:type="dxa"/>
          </w:tcPr>
          <w:p w14:paraId="75D7AFFE" w14:textId="17E59A09" w:rsidR="009466C8" w:rsidRPr="00591A3C" w:rsidRDefault="009466C8" w:rsidP="009466C8">
            <w:r w:rsidRPr="00591A3C">
              <w:t>.721</w:t>
            </w:r>
          </w:p>
        </w:tc>
      </w:tr>
      <w:tr w:rsidR="009466C8" w:rsidRPr="00591A3C" w14:paraId="678B327E"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5C9B152B" w14:textId="77777777" w:rsidR="009466C8" w:rsidRPr="00591A3C" w:rsidRDefault="009466C8" w:rsidP="009466C8">
            <w:pPr>
              <w:rPr>
                <w:color w:val="000000"/>
              </w:rPr>
            </w:pPr>
          </w:p>
        </w:tc>
        <w:tc>
          <w:tcPr>
            <w:tcW w:w="3150" w:type="dxa"/>
            <w:gridSpan w:val="2"/>
          </w:tcPr>
          <w:p w14:paraId="44880749" w14:textId="77777777" w:rsidR="009466C8" w:rsidRPr="00591A3C" w:rsidRDefault="009466C8" w:rsidP="009466C8">
            <w:pPr>
              <w:rPr>
                <w:rFonts w:eastAsia="Malgun Gothic"/>
                <w:color w:val="000000"/>
                <w:lang w:eastAsia="ko-KR"/>
              </w:rPr>
            </w:pPr>
          </w:p>
        </w:tc>
        <w:tc>
          <w:tcPr>
            <w:tcW w:w="3150" w:type="dxa"/>
            <w:gridSpan w:val="2"/>
          </w:tcPr>
          <w:p w14:paraId="318C4E3E" w14:textId="621D0348" w:rsidR="009466C8" w:rsidRPr="00591A3C" w:rsidRDefault="009466C8" w:rsidP="009466C8">
            <w:r w:rsidRPr="00591A3C">
              <w:t>G2h4</w:t>
            </w:r>
          </w:p>
        </w:tc>
        <w:tc>
          <w:tcPr>
            <w:tcW w:w="2880" w:type="dxa"/>
          </w:tcPr>
          <w:p w14:paraId="6EA26861" w14:textId="0E13D67F" w:rsidR="009466C8" w:rsidRPr="00591A3C" w:rsidRDefault="009466C8" w:rsidP="009466C8">
            <w:r w:rsidRPr="00591A3C">
              <w:t>1.00</w:t>
            </w:r>
          </w:p>
        </w:tc>
      </w:tr>
      <w:tr w:rsidR="009466C8" w:rsidRPr="00591A3C" w14:paraId="3C172DAA"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05DF41BF" w14:textId="77777777" w:rsidR="009466C8" w:rsidRPr="00591A3C" w:rsidRDefault="009466C8" w:rsidP="009466C8">
            <w:pPr>
              <w:rPr>
                <w:color w:val="000000"/>
              </w:rPr>
            </w:pPr>
          </w:p>
        </w:tc>
        <w:tc>
          <w:tcPr>
            <w:tcW w:w="3150" w:type="dxa"/>
            <w:gridSpan w:val="2"/>
          </w:tcPr>
          <w:p w14:paraId="60E9F3D5" w14:textId="77777777" w:rsidR="009466C8" w:rsidRPr="00591A3C" w:rsidRDefault="009466C8" w:rsidP="009466C8">
            <w:pPr>
              <w:rPr>
                <w:rFonts w:eastAsia="Malgun Gothic"/>
                <w:color w:val="000000"/>
                <w:lang w:eastAsia="ko-KR"/>
              </w:rPr>
            </w:pPr>
          </w:p>
        </w:tc>
        <w:tc>
          <w:tcPr>
            <w:tcW w:w="3150" w:type="dxa"/>
            <w:gridSpan w:val="2"/>
          </w:tcPr>
          <w:p w14:paraId="0A3C1C1B" w14:textId="603FA3AE" w:rsidR="009466C8" w:rsidRPr="00591A3C" w:rsidRDefault="009466C8" w:rsidP="009466C8">
            <w:r w:rsidRPr="00591A3C">
              <w:t>G2i1</w:t>
            </w:r>
          </w:p>
        </w:tc>
        <w:tc>
          <w:tcPr>
            <w:tcW w:w="2880" w:type="dxa"/>
          </w:tcPr>
          <w:p w14:paraId="3F0EF699" w14:textId="04772AA6" w:rsidR="009466C8" w:rsidRPr="00591A3C" w:rsidRDefault="009466C8" w:rsidP="009466C8">
            <w:r w:rsidRPr="00591A3C">
              <w:t>1.00</w:t>
            </w:r>
          </w:p>
        </w:tc>
      </w:tr>
      <w:tr w:rsidR="009466C8" w:rsidRPr="00591A3C" w14:paraId="6F30C83A"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2F1EE0E2" w14:textId="77777777" w:rsidR="009466C8" w:rsidRPr="00591A3C" w:rsidRDefault="009466C8" w:rsidP="009466C8">
            <w:pPr>
              <w:rPr>
                <w:color w:val="000000"/>
              </w:rPr>
            </w:pPr>
          </w:p>
        </w:tc>
        <w:tc>
          <w:tcPr>
            <w:tcW w:w="3150" w:type="dxa"/>
            <w:gridSpan w:val="2"/>
          </w:tcPr>
          <w:p w14:paraId="4EA60AFA" w14:textId="77777777" w:rsidR="009466C8" w:rsidRPr="00591A3C" w:rsidRDefault="009466C8" w:rsidP="009466C8">
            <w:pPr>
              <w:rPr>
                <w:rFonts w:eastAsia="Malgun Gothic"/>
                <w:color w:val="000000"/>
                <w:lang w:eastAsia="ko-KR"/>
              </w:rPr>
            </w:pPr>
          </w:p>
        </w:tc>
        <w:tc>
          <w:tcPr>
            <w:tcW w:w="3150" w:type="dxa"/>
            <w:gridSpan w:val="2"/>
          </w:tcPr>
          <w:p w14:paraId="53000098" w14:textId="3D7E469E" w:rsidR="009466C8" w:rsidRPr="00591A3C" w:rsidRDefault="009466C8" w:rsidP="009466C8">
            <w:r w:rsidRPr="00591A3C">
              <w:t>G2i2</w:t>
            </w:r>
          </w:p>
        </w:tc>
        <w:tc>
          <w:tcPr>
            <w:tcW w:w="2880" w:type="dxa"/>
          </w:tcPr>
          <w:p w14:paraId="4223B703" w14:textId="3067E474" w:rsidR="009466C8" w:rsidRPr="00591A3C" w:rsidRDefault="009466C8" w:rsidP="009466C8">
            <w:r w:rsidRPr="00591A3C">
              <w:t>1.00</w:t>
            </w:r>
          </w:p>
        </w:tc>
      </w:tr>
      <w:tr w:rsidR="009466C8" w:rsidRPr="00591A3C" w14:paraId="368960F8"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58AE3F6F" w14:textId="77777777" w:rsidR="009466C8" w:rsidRPr="00591A3C" w:rsidRDefault="009466C8" w:rsidP="009466C8">
            <w:pPr>
              <w:rPr>
                <w:color w:val="000000"/>
              </w:rPr>
            </w:pPr>
          </w:p>
        </w:tc>
        <w:tc>
          <w:tcPr>
            <w:tcW w:w="3150" w:type="dxa"/>
            <w:gridSpan w:val="2"/>
          </w:tcPr>
          <w:p w14:paraId="2FC4689B" w14:textId="77777777" w:rsidR="009466C8" w:rsidRPr="00591A3C" w:rsidRDefault="009466C8" w:rsidP="009466C8">
            <w:pPr>
              <w:rPr>
                <w:rFonts w:eastAsia="Malgun Gothic"/>
                <w:color w:val="000000"/>
                <w:lang w:eastAsia="ko-KR"/>
              </w:rPr>
            </w:pPr>
          </w:p>
        </w:tc>
        <w:tc>
          <w:tcPr>
            <w:tcW w:w="3150" w:type="dxa"/>
            <w:gridSpan w:val="2"/>
          </w:tcPr>
          <w:p w14:paraId="1CEDCFA3" w14:textId="4F59E67B" w:rsidR="009466C8" w:rsidRPr="00591A3C" w:rsidRDefault="009466C8" w:rsidP="009466C8">
            <w:r w:rsidRPr="00591A3C">
              <w:t>G2i3</w:t>
            </w:r>
          </w:p>
        </w:tc>
        <w:tc>
          <w:tcPr>
            <w:tcW w:w="2880" w:type="dxa"/>
          </w:tcPr>
          <w:p w14:paraId="6A436512" w14:textId="46EBD519" w:rsidR="009466C8" w:rsidRPr="00591A3C" w:rsidRDefault="009466C8" w:rsidP="009466C8">
            <w:r w:rsidRPr="00591A3C">
              <w:t>1.00</w:t>
            </w:r>
          </w:p>
        </w:tc>
      </w:tr>
      <w:tr w:rsidR="009466C8" w:rsidRPr="00591A3C" w14:paraId="1F977713" w14:textId="77777777" w:rsidTr="00574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2"/>
          </w:tcPr>
          <w:p w14:paraId="2CB8FFD7" w14:textId="77777777" w:rsidR="009466C8" w:rsidRPr="00591A3C" w:rsidRDefault="009466C8" w:rsidP="009466C8">
            <w:pPr>
              <w:rPr>
                <w:color w:val="000000"/>
              </w:rPr>
            </w:pPr>
          </w:p>
        </w:tc>
        <w:tc>
          <w:tcPr>
            <w:tcW w:w="3150" w:type="dxa"/>
            <w:gridSpan w:val="2"/>
          </w:tcPr>
          <w:p w14:paraId="503B9865" w14:textId="77777777" w:rsidR="009466C8" w:rsidRPr="00591A3C" w:rsidRDefault="009466C8" w:rsidP="009466C8">
            <w:pPr>
              <w:rPr>
                <w:rFonts w:eastAsia="Malgun Gothic"/>
                <w:color w:val="000000"/>
                <w:lang w:eastAsia="ko-KR"/>
              </w:rPr>
            </w:pPr>
          </w:p>
        </w:tc>
        <w:tc>
          <w:tcPr>
            <w:tcW w:w="3150" w:type="dxa"/>
            <w:gridSpan w:val="2"/>
          </w:tcPr>
          <w:p w14:paraId="19524ADD" w14:textId="10BFDEAF" w:rsidR="009466C8" w:rsidRPr="00591A3C" w:rsidRDefault="009466C8" w:rsidP="009466C8">
            <w:r w:rsidRPr="00591A3C">
              <w:t>G2i4</w:t>
            </w:r>
          </w:p>
        </w:tc>
        <w:tc>
          <w:tcPr>
            <w:tcW w:w="2880" w:type="dxa"/>
          </w:tcPr>
          <w:p w14:paraId="050EB08B" w14:textId="2BCE9DB1" w:rsidR="009466C8" w:rsidRPr="00591A3C" w:rsidRDefault="009466C8" w:rsidP="009466C8">
            <w:r w:rsidRPr="00591A3C">
              <w:t>1.00</w:t>
            </w:r>
          </w:p>
        </w:tc>
      </w:tr>
    </w:tbl>
    <w:p w14:paraId="7D82EB05" w14:textId="77777777" w:rsidR="009466C8" w:rsidRPr="00591A3C" w:rsidRDefault="009466C8" w:rsidP="00595333">
      <w:pPr>
        <w:rPr>
          <w:b/>
          <w:bCs/>
        </w:rPr>
      </w:pPr>
    </w:p>
    <w:p w14:paraId="03BE7E95" w14:textId="77777777" w:rsidR="009466C8" w:rsidRPr="00591A3C" w:rsidRDefault="009466C8" w:rsidP="00CC7B3F">
      <w:pPr>
        <w:jc w:val="center"/>
        <w:rPr>
          <w:b/>
          <w:bCs/>
        </w:rPr>
      </w:pPr>
    </w:p>
    <w:p w14:paraId="4AA49B36" w14:textId="77777777" w:rsidR="00556FB1" w:rsidRPr="00591A3C" w:rsidRDefault="00556FB1" w:rsidP="00FF33E7">
      <w:pPr>
        <w:pStyle w:val="Heading1"/>
      </w:pPr>
    </w:p>
    <w:p w14:paraId="52FEC7C1" w14:textId="77777777" w:rsidR="00556FB1" w:rsidRPr="00591A3C" w:rsidRDefault="00556FB1" w:rsidP="00FF33E7">
      <w:pPr>
        <w:pStyle w:val="Heading1"/>
      </w:pPr>
    </w:p>
    <w:p w14:paraId="6A1B0098" w14:textId="77777777" w:rsidR="00556FB1" w:rsidRPr="00591A3C" w:rsidRDefault="00556FB1" w:rsidP="00FF33E7">
      <w:pPr>
        <w:pStyle w:val="Heading1"/>
      </w:pPr>
    </w:p>
    <w:p w14:paraId="00A91C26" w14:textId="77777777" w:rsidR="00556FB1" w:rsidRPr="00591A3C" w:rsidRDefault="00556FB1" w:rsidP="00FF33E7">
      <w:pPr>
        <w:pStyle w:val="Heading1"/>
      </w:pPr>
    </w:p>
    <w:p w14:paraId="6E8AA514" w14:textId="77777777" w:rsidR="00556FB1" w:rsidRPr="00591A3C" w:rsidRDefault="00556FB1" w:rsidP="00FF33E7">
      <w:pPr>
        <w:pStyle w:val="Heading1"/>
      </w:pPr>
    </w:p>
    <w:p w14:paraId="0CB7F3EB" w14:textId="77777777" w:rsidR="00556FB1" w:rsidRPr="00591A3C" w:rsidRDefault="00556FB1" w:rsidP="00FF33E7">
      <w:pPr>
        <w:pStyle w:val="Heading1"/>
      </w:pPr>
    </w:p>
    <w:p w14:paraId="3308E245" w14:textId="77777777" w:rsidR="00556FB1" w:rsidRPr="00591A3C" w:rsidRDefault="00556FB1" w:rsidP="00FF33E7">
      <w:pPr>
        <w:pStyle w:val="Heading1"/>
      </w:pPr>
    </w:p>
    <w:p w14:paraId="1F0040F4" w14:textId="77777777" w:rsidR="00556FB1" w:rsidRPr="00591A3C" w:rsidRDefault="00556FB1" w:rsidP="00FF33E7">
      <w:pPr>
        <w:pStyle w:val="Heading1"/>
      </w:pPr>
    </w:p>
    <w:p w14:paraId="12C081BA" w14:textId="77777777" w:rsidR="00556FB1" w:rsidRPr="00591A3C" w:rsidRDefault="00556FB1" w:rsidP="00FF33E7">
      <w:pPr>
        <w:pStyle w:val="Heading1"/>
      </w:pPr>
    </w:p>
    <w:p w14:paraId="6CA6EB80" w14:textId="77777777" w:rsidR="00001021" w:rsidRPr="00591A3C" w:rsidRDefault="00001021" w:rsidP="00FF33E7">
      <w:pPr>
        <w:pStyle w:val="Heading1"/>
      </w:pPr>
      <w:bookmarkStart w:id="73" w:name="_Toc120818211"/>
      <w:bookmarkStart w:id="74" w:name="_Toc120819872"/>
      <w:bookmarkStart w:id="75" w:name="_Toc120820483"/>
      <w:bookmarkStart w:id="76" w:name="_Toc120820722"/>
    </w:p>
    <w:p w14:paraId="1B26108E" w14:textId="77777777" w:rsidR="00001021" w:rsidRPr="00591A3C" w:rsidRDefault="00001021" w:rsidP="00FF33E7">
      <w:pPr>
        <w:pStyle w:val="Heading1"/>
      </w:pPr>
    </w:p>
    <w:p w14:paraId="5F21F68A" w14:textId="77777777" w:rsidR="00001021" w:rsidRPr="00591A3C" w:rsidRDefault="00001021" w:rsidP="00FF33E7">
      <w:pPr>
        <w:pStyle w:val="Heading1"/>
      </w:pPr>
    </w:p>
    <w:p w14:paraId="415014FF" w14:textId="77777777" w:rsidR="00001021" w:rsidRPr="00591A3C" w:rsidRDefault="00001021" w:rsidP="00FF33E7">
      <w:pPr>
        <w:pStyle w:val="Heading1"/>
      </w:pPr>
    </w:p>
    <w:p w14:paraId="3EF76B0F" w14:textId="34FBF76E" w:rsidR="009466C8" w:rsidRPr="00591A3C" w:rsidRDefault="003E6021" w:rsidP="00FF33E7">
      <w:pPr>
        <w:pStyle w:val="Heading1"/>
      </w:pPr>
      <w:r w:rsidRPr="00591A3C">
        <w:lastRenderedPageBreak/>
        <w:t>TABLE</w:t>
      </w:r>
      <w:r w:rsidR="001C1582" w:rsidRPr="00591A3C">
        <w:t xml:space="preserve"> </w:t>
      </w:r>
      <w:r w:rsidR="00835B7C" w:rsidRPr="00591A3C">
        <w:t>8</w:t>
      </w:r>
      <w:bookmarkEnd w:id="73"/>
      <w:bookmarkEnd w:id="74"/>
      <w:bookmarkEnd w:id="75"/>
      <w:bookmarkEnd w:id="76"/>
    </w:p>
    <w:p w14:paraId="7D20641F" w14:textId="57C98946" w:rsidR="001C1582" w:rsidRPr="00591A3C" w:rsidRDefault="001C1582" w:rsidP="001C1A00">
      <w:pPr>
        <w:spacing w:line="480" w:lineRule="auto"/>
        <w:contextualSpacing/>
        <w:rPr>
          <w:b/>
          <w:bCs/>
          <w:i/>
          <w:iCs/>
          <w:color w:val="000000" w:themeColor="text1"/>
        </w:rPr>
      </w:pPr>
      <w:bookmarkStart w:id="77" w:name="_Toc120818212"/>
      <w:r w:rsidRPr="00591A3C">
        <w:rPr>
          <w:b/>
          <w:bCs/>
          <w:i/>
          <w:iCs/>
          <w:color w:val="000000" w:themeColor="text1"/>
        </w:rPr>
        <w:t>Fortune 100 Company CSR Reports Based on Main Variables</w:t>
      </w:r>
      <w:bookmarkEnd w:id="77"/>
    </w:p>
    <w:tbl>
      <w:tblPr>
        <w:tblStyle w:val="TableGrid"/>
        <w:tblW w:w="0" w:type="auto"/>
        <w:tblLook w:val="04A0" w:firstRow="1" w:lastRow="0" w:firstColumn="1" w:lastColumn="0" w:noHBand="0" w:noVBand="1"/>
      </w:tblPr>
      <w:tblGrid>
        <w:gridCol w:w="4316"/>
        <w:gridCol w:w="3514"/>
        <w:gridCol w:w="4500"/>
      </w:tblGrid>
      <w:tr w:rsidR="001C1582" w:rsidRPr="00591A3C" w14:paraId="7336EB8B" w14:textId="77777777" w:rsidTr="00574C9F">
        <w:tc>
          <w:tcPr>
            <w:tcW w:w="4316" w:type="dxa"/>
            <w:tcBorders>
              <w:left w:val="nil"/>
              <w:bottom w:val="nil"/>
              <w:right w:val="nil"/>
            </w:tcBorders>
          </w:tcPr>
          <w:p w14:paraId="657C7D24" w14:textId="34C4FCF6" w:rsidR="001C1582" w:rsidRPr="00591A3C" w:rsidRDefault="001C1582" w:rsidP="001C1582">
            <w:pPr>
              <w:jc w:val="center"/>
              <w:rPr>
                <w:b/>
                <w:bCs/>
              </w:rPr>
            </w:pPr>
            <w:r w:rsidRPr="00591A3C">
              <w:rPr>
                <w:b/>
                <w:bCs/>
              </w:rPr>
              <w:t>Coded Variables</w:t>
            </w:r>
          </w:p>
        </w:tc>
        <w:tc>
          <w:tcPr>
            <w:tcW w:w="3514" w:type="dxa"/>
            <w:tcBorders>
              <w:left w:val="nil"/>
              <w:bottom w:val="nil"/>
              <w:right w:val="nil"/>
            </w:tcBorders>
          </w:tcPr>
          <w:p w14:paraId="73D9B9AC" w14:textId="47F1D1DE" w:rsidR="001C1582" w:rsidRPr="00591A3C" w:rsidRDefault="001C1582" w:rsidP="001C1582">
            <w:pPr>
              <w:jc w:val="center"/>
              <w:rPr>
                <w:b/>
                <w:bCs/>
              </w:rPr>
            </w:pPr>
            <w:r w:rsidRPr="00591A3C">
              <w:rPr>
                <w:b/>
                <w:bCs/>
              </w:rPr>
              <w:t>Environment</w:t>
            </w:r>
          </w:p>
        </w:tc>
        <w:tc>
          <w:tcPr>
            <w:tcW w:w="4500" w:type="dxa"/>
            <w:tcBorders>
              <w:left w:val="nil"/>
              <w:bottom w:val="nil"/>
              <w:right w:val="nil"/>
            </w:tcBorders>
          </w:tcPr>
          <w:p w14:paraId="71195FB0" w14:textId="77777777" w:rsidR="001C1582" w:rsidRPr="00591A3C" w:rsidRDefault="001C1582" w:rsidP="001C1582">
            <w:pPr>
              <w:jc w:val="center"/>
              <w:rPr>
                <w:b/>
                <w:bCs/>
              </w:rPr>
            </w:pPr>
            <w:r w:rsidRPr="00591A3C">
              <w:rPr>
                <w:b/>
                <w:bCs/>
              </w:rPr>
              <w:t>N (%)</w:t>
            </w:r>
          </w:p>
          <w:p w14:paraId="02B4F566" w14:textId="27B54B60" w:rsidR="001C1582" w:rsidRPr="00591A3C" w:rsidRDefault="001C1582" w:rsidP="001C1582">
            <w:pPr>
              <w:jc w:val="center"/>
              <w:rPr>
                <w:b/>
                <w:bCs/>
              </w:rPr>
            </w:pPr>
          </w:p>
        </w:tc>
      </w:tr>
      <w:tr w:rsidR="001C1582" w:rsidRPr="00591A3C" w14:paraId="2F0F7DBB" w14:textId="77777777" w:rsidTr="00574C9F">
        <w:tc>
          <w:tcPr>
            <w:tcW w:w="4316" w:type="dxa"/>
          </w:tcPr>
          <w:p w14:paraId="6BC8588D" w14:textId="27EE89DE" w:rsidR="001C1582" w:rsidRPr="00591A3C" w:rsidRDefault="00C2454C" w:rsidP="00595333">
            <w:r>
              <w:t>K</w:t>
            </w:r>
            <w:r w:rsidR="001C1582" w:rsidRPr="00591A3C">
              <w:t>1b. Leadership Initiatives</w:t>
            </w:r>
          </w:p>
        </w:tc>
        <w:tc>
          <w:tcPr>
            <w:tcW w:w="3514" w:type="dxa"/>
          </w:tcPr>
          <w:p w14:paraId="7FFA0F02" w14:textId="6B953724" w:rsidR="001C1582" w:rsidRPr="00591A3C" w:rsidRDefault="00595333" w:rsidP="00595333">
            <w:r w:rsidRPr="00591A3C">
              <w:t>Cultural Environment</w:t>
            </w:r>
          </w:p>
        </w:tc>
        <w:tc>
          <w:tcPr>
            <w:tcW w:w="4500" w:type="dxa"/>
          </w:tcPr>
          <w:p w14:paraId="371EAE3F" w14:textId="6807602D" w:rsidR="001C1582" w:rsidRPr="00591A3C" w:rsidRDefault="00595333" w:rsidP="001C1582">
            <w:r w:rsidRPr="00591A3C">
              <w:t>92 (89.3)</w:t>
            </w:r>
          </w:p>
        </w:tc>
      </w:tr>
      <w:tr w:rsidR="00595333" w:rsidRPr="00591A3C" w14:paraId="23E5A42E" w14:textId="77777777" w:rsidTr="00574C9F">
        <w:tc>
          <w:tcPr>
            <w:tcW w:w="4316" w:type="dxa"/>
          </w:tcPr>
          <w:p w14:paraId="0057366B" w14:textId="7CCC2638" w:rsidR="00595333" w:rsidRPr="00591A3C" w:rsidRDefault="00C2454C" w:rsidP="00595333">
            <w:r>
              <w:t>K</w:t>
            </w:r>
            <w:r w:rsidR="00595333" w:rsidRPr="00591A3C">
              <w:t>1c. Total Rewards</w:t>
            </w:r>
          </w:p>
        </w:tc>
        <w:tc>
          <w:tcPr>
            <w:tcW w:w="3514" w:type="dxa"/>
          </w:tcPr>
          <w:p w14:paraId="2CCF654A" w14:textId="5671636D" w:rsidR="00595333" w:rsidRPr="00591A3C" w:rsidRDefault="00595333" w:rsidP="00595333">
            <w:r w:rsidRPr="00591A3C">
              <w:t>Cultural Environment</w:t>
            </w:r>
          </w:p>
        </w:tc>
        <w:tc>
          <w:tcPr>
            <w:tcW w:w="4500" w:type="dxa"/>
          </w:tcPr>
          <w:p w14:paraId="2B6D8720" w14:textId="680A0C7A" w:rsidR="00595333" w:rsidRPr="00591A3C" w:rsidRDefault="00595333" w:rsidP="00595333">
            <w:r w:rsidRPr="00591A3C">
              <w:t>96 (93.2)</w:t>
            </w:r>
          </w:p>
        </w:tc>
      </w:tr>
      <w:tr w:rsidR="00595333" w:rsidRPr="00591A3C" w14:paraId="0C2F4857" w14:textId="77777777" w:rsidTr="00574C9F">
        <w:tc>
          <w:tcPr>
            <w:tcW w:w="4316" w:type="dxa"/>
          </w:tcPr>
          <w:p w14:paraId="3BD82C1D" w14:textId="2F169F96" w:rsidR="00595333" w:rsidRPr="00591A3C" w:rsidRDefault="00C2454C" w:rsidP="00595333">
            <w:r>
              <w:t>K</w:t>
            </w:r>
            <w:r w:rsidR="00595333" w:rsidRPr="00591A3C">
              <w:t>1d. Diversity and Inclusion</w:t>
            </w:r>
          </w:p>
        </w:tc>
        <w:tc>
          <w:tcPr>
            <w:tcW w:w="3514" w:type="dxa"/>
          </w:tcPr>
          <w:p w14:paraId="6F211F3C" w14:textId="57003678" w:rsidR="00595333" w:rsidRPr="00591A3C" w:rsidRDefault="00595333" w:rsidP="00595333">
            <w:r w:rsidRPr="00591A3C">
              <w:t>Cultural Environment</w:t>
            </w:r>
          </w:p>
        </w:tc>
        <w:tc>
          <w:tcPr>
            <w:tcW w:w="4500" w:type="dxa"/>
          </w:tcPr>
          <w:p w14:paraId="64B844AB" w14:textId="6F1B650D" w:rsidR="00595333" w:rsidRPr="00591A3C" w:rsidRDefault="00595333" w:rsidP="00595333">
            <w:r w:rsidRPr="00591A3C">
              <w:t>100 (97.1)</w:t>
            </w:r>
          </w:p>
        </w:tc>
      </w:tr>
      <w:tr w:rsidR="00595333" w:rsidRPr="00591A3C" w14:paraId="753EF06B" w14:textId="77777777" w:rsidTr="00574C9F">
        <w:tc>
          <w:tcPr>
            <w:tcW w:w="4316" w:type="dxa"/>
          </w:tcPr>
          <w:p w14:paraId="0CF6DA85" w14:textId="02D4C652" w:rsidR="00595333" w:rsidRPr="00591A3C" w:rsidRDefault="00C2454C" w:rsidP="00595333">
            <w:r>
              <w:t>K</w:t>
            </w:r>
            <w:r w:rsidR="00595333" w:rsidRPr="00591A3C">
              <w:t>1e. Employee Engagement, Motivation, and Empowerment</w:t>
            </w:r>
          </w:p>
        </w:tc>
        <w:tc>
          <w:tcPr>
            <w:tcW w:w="3514" w:type="dxa"/>
          </w:tcPr>
          <w:p w14:paraId="7529DA88" w14:textId="3E368CAF" w:rsidR="00595333" w:rsidRPr="00591A3C" w:rsidRDefault="00595333" w:rsidP="00595333">
            <w:r w:rsidRPr="00591A3C">
              <w:t>Cultural Environment</w:t>
            </w:r>
          </w:p>
        </w:tc>
        <w:tc>
          <w:tcPr>
            <w:tcW w:w="4500" w:type="dxa"/>
          </w:tcPr>
          <w:p w14:paraId="61B198C7" w14:textId="053D326E" w:rsidR="00595333" w:rsidRPr="00591A3C" w:rsidRDefault="00595333" w:rsidP="00595333">
            <w:r w:rsidRPr="00591A3C">
              <w:t>87 (84.5)</w:t>
            </w:r>
          </w:p>
        </w:tc>
      </w:tr>
      <w:tr w:rsidR="00595333" w:rsidRPr="00591A3C" w14:paraId="074D08C2" w14:textId="77777777" w:rsidTr="00574C9F">
        <w:tc>
          <w:tcPr>
            <w:tcW w:w="4316" w:type="dxa"/>
          </w:tcPr>
          <w:p w14:paraId="0A9A28D1" w14:textId="33B3ED55" w:rsidR="00595333" w:rsidRPr="00591A3C" w:rsidRDefault="00C2454C" w:rsidP="00595333">
            <w:r>
              <w:t>K</w:t>
            </w:r>
            <w:r w:rsidR="00595333" w:rsidRPr="00591A3C">
              <w:t>1f. Organizational Culture</w:t>
            </w:r>
          </w:p>
        </w:tc>
        <w:tc>
          <w:tcPr>
            <w:tcW w:w="3514" w:type="dxa"/>
          </w:tcPr>
          <w:p w14:paraId="571C9BC9" w14:textId="4DBFEF6A" w:rsidR="00595333" w:rsidRPr="00591A3C" w:rsidRDefault="00595333" w:rsidP="00595333">
            <w:r w:rsidRPr="00591A3C">
              <w:t>Cultural Environment</w:t>
            </w:r>
          </w:p>
        </w:tc>
        <w:tc>
          <w:tcPr>
            <w:tcW w:w="4500" w:type="dxa"/>
          </w:tcPr>
          <w:p w14:paraId="7F916141" w14:textId="70646536" w:rsidR="00595333" w:rsidRPr="00591A3C" w:rsidRDefault="00595333" w:rsidP="00595333">
            <w:r w:rsidRPr="00591A3C">
              <w:t>99 (96.1)</w:t>
            </w:r>
          </w:p>
        </w:tc>
      </w:tr>
      <w:tr w:rsidR="00595333" w:rsidRPr="00591A3C" w14:paraId="3DDFF52A" w14:textId="77777777" w:rsidTr="00574C9F">
        <w:tc>
          <w:tcPr>
            <w:tcW w:w="4316" w:type="dxa"/>
          </w:tcPr>
          <w:p w14:paraId="31559D9F" w14:textId="0099FBA9" w:rsidR="00595333" w:rsidRPr="00591A3C" w:rsidRDefault="00C2454C" w:rsidP="00595333">
            <w:r>
              <w:t>K</w:t>
            </w:r>
            <w:r w:rsidR="00595333" w:rsidRPr="00591A3C">
              <w:t>1g. Work-Life Balance Initiatives</w:t>
            </w:r>
          </w:p>
        </w:tc>
        <w:tc>
          <w:tcPr>
            <w:tcW w:w="3514" w:type="dxa"/>
          </w:tcPr>
          <w:p w14:paraId="3C8C9782" w14:textId="5750872E" w:rsidR="00595333" w:rsidRPr="00591A3C" w:rsidRDefault="00595333" w:rsidP="00595333">
            <w:r w:rsidRPr="00591A3C">
              <w:t>Cultural Environment</w:t>
            </w:r>
          </w:p>
        </w:tc>
        <w:tc>
          <w:tcPr>
            <w:tcW w:w="4500" w:type="dxa"/>
          </w:tcPr>
          <w:p w14:paraId="789D1949" w14:textId="148B9C13" w:rsidR="00595333" w:rsidRPr="00591A3C" w:rsidRDefault="00595333" w:rsidP="00595333">
            <w:r w:rsidRPr="00591A3C">
              <w:t>51 (49.5)</w:t>
            </w:r>
          </w:p>
        </w:tc>
      </w:tr>
      <w:tr w:rsidR="00595333" w:rsidRPr="00591A3C" w14:paraId="7FE51DA9" w14:textId="77777777" w:rsidTr="00574C9F">
        <w:tc>
          <w:tcPr>
            <w:tcW w:w="4316" w:type="dxa"/>
          </w:tcPr>
          <w:p w14:paraId="53CD189C" w14:textId="05CA63B6" w:rsidR="00595333" w:rsidRPr="00591A3C" w:rsidRDefault="00C2454C" w:rsidP="00595333">
            <w:r>
              <w:t>K</w:t>
            </w:r>
            <w:r w:rsidR="00595333" w:rsidRPr="00591A3C">
              <w:t>1h. Learning and Development Opportunities</w:t>
            </w:r>
          </w:p>
        </w:tc>
        <w:tc>
          <w:tcPr>
            <w:tcW w:w="3514" w:type="dxa"/>
          </w:tcPr>
          <w:p w14:paraId="7E35F607" w14:textId="475EC91A" w:rsidR="00595333" w:rsidRPr="00591A3C" w:rsidRDefault="00595333" w:rsidP="00595333">
            <w:r w:rsidRPr="00591A3C">
              <w:t>Cultural Environment</w:t>
            </w:r>
          </w:p>
        </w:tc>
        <w:tc>
          <w:tcPr>
            <w:tcW w:w="4500" w:type="dxa"/>
          </w:tcPr>
          <w:p w14:paraId="772C772E" w14:textId="7866BA5B" w:rsidR="00595333" w:rsidRPr="00591A3C" w:rsidRDefault="00595333" w:rsidP="00595333">
            <w:r w:rsidRPr="00591A3C">
              <w:t>94 (91.3)</w:t>
            </w:r>
          </w:p>
        </w:tc>
      </w:tr>
      <w:tr w:rsidR="00A6544E" w:rsidRPr="00591A3C" w14:paraId="798267F8" w14:textId="77777777" w:rsidTr="00574C9F">
        <w:tc>
          <w:tcPr>
            <w:tcW w:w="4316" w:type="dxa"/>
          </w:tcPr>
          <w:p w14:paraId="085856D0" w14:textId="68B353FB" w:rsidR="00A6544E" w:rsidRPr="00591A3C" w:rsidRDefault="004B70E9" w:rsidP="00595333">
            <w:pPr>
              <w:rPr>
                <w:b/>
                <w:bCs/>
              </w:rPr>
            </w:pPr>
            <w:r w:rsidRPr="00591A3C">
              <w:rPr>
                <w:b/>
                <w:bCs/>
              </w:rPr>
              <w:t>Cumulation of all coded variables</w:t>
            </w:r>
          </w:p>
        </w:tc>
        <w:tc>
          <w:tcPr>
            <w:tcW w:w="3514" w:type="dxa"/>
          </w:tcPr>
          <w:p w14:paraId="400714A6" w14:textId="4B17EE40" w:rsidR="00A6544E" w:rsidRPr="00591A3C" w:rsidRDefault="004B70E9" w:rsidP="00595333">
            <w:pPr>
              <w:rPr>
                <w:b/>
                <w:bCs/>
              </w:rPr>
            </w:pPr>
            <w:r w:rsidRPr="00591A3C">
              <w:rPr>
                <w:b/>
                <w:bCs/>
              </w:rPr>
              <w:t>Cultural Environment</w:t>
            </w:r>
          </w:p>
        </w:tc>
        <w:tc>
          <w:tcPr>
            <w:tcW w:w="4500" w:type="dxa"/>
          </w:tcPr>
          <w:p w14:paraId="6AAFE8C9" w14:textId="2B6EE252" w:rsidR="00A6544E" w:rsidRPr="00591A3C" w:rsidRDefault="004B70E9" w:rsidP="001C1582">
            <w:pPr>
              <w:rPr>
                <w:b/>
                <w:bCs/>
              </w:rPr>
            </w:pPr>
            <w:r w:rsidRPr="00591A3C">
              <w:rPr>
                <w:b/>
                <w:bCs/>
              </w:rPr>
              <w:t>45 (43.7)</w:t>
            </w:r>
          </w:p>
        </w:tc>
      </w:tr>
      <w:tr w:rsidR="001C1582" w:rsidRPr="00591A3C" w14:paraId="3894FC7A" w14:textId="77777777" w:rsidTr="00574C9F">
        <w:tc>
          <w:tcPr>
            <w:tcW w:w="4316" w:type="dxa"/>
          </w:tcPr>
          <w:p w14:paraId="1C7674D2" w14:textId="3ADEA17E" w:rsidR="001C1582" w:rsidRPr="00591A3C" w:rsidRDefault="00C2454C" w:rsidP="00595333">
            <w:r>
              <w:t>K</w:t>
            </w:r>
            <w:r w:rsidR="001C1582" w:rsidRPr="00591A3C">
              <w:t>1i. Safety Compliance (Physical)</w:t>
            </w:r>
          </w:p>
        </w:tc>
        <w:tc>
          <w:tcPr>
            <w:tcW w:w="3514" w:type="dxa"/>
          </w:tcPr>
          <w:p w14:paraId="076C5FBA" w14:textId="13B81F13" w:rsidR="001C1582" w:rsidRPr="00591A3C" w:rsidRDefault="00595333" w:rsidP="00595333">
            <w:r w:rsidRPr="00591A3C">
              <w:t>Physical Environment</w:t>
            </w:r>
          </w:p>
        </w:tc>
        <w:tc>
          <w:tcPr>
            <w:tcW w:w="4500" w:type="dxa"/>
          </w:tcPr>
          <w:p w14:paraId="63A12854" w14:textId="126F27E4" w:rsidR="001C1582" w:rsidRPr="00591A3C" w:rsidRDefault="00595333" w:rsidP="001C1582">
            <w:r w:rsidRPr="00591A3C">
              <w:t>89 (86.4)</w:t>
            </w:r>
          </w:p>
        </w:tc>
      </w:tr>
      <w:tr w:rsidR="00595333" w:rsidRPr="00591A3C" w14:paraId="04650ED7" w14:textId="77777777" w:rsidTr="00574C9F">
        <w:tc>
          <w:tcPr>
            <w:tcW w:w="4316" w:type="dxa"/>
          </w:tcPr>
          <w:p w14:paraId="6F4DF349" w14:textId="5DF76926" w:rsidR="00595333" w:rsidRPr="00591A3C" w:rsidRDefault="00C2454C" w:rsidP="00595333">
            <w:r>
              <w:t>K</w:t>
            </w:r>
            <w:r w:rsidR="00595333" w:rsidRPr="00591A3C">
              <w:t>1j. Safety Compliance (Mental)</w:t>
            </w:r>
          </w:p>
        </w:tc>
        <w:tc>
          <w:tcPr>
            <w:tcW w:w="3514" w:type="dxa"/>
          </w:tcPr>
          <w:p w14:paraId="1C7B2C2F" w14:textId="331B0638" w:rsidR="00595333" w:rsidRPr="00591A3C" w:rsidRDefault="00595333" w:rsidP="00595333">
            <w:r w:rsidRPr="00591A3C">
              <w:t>Physical Environment</w:t>
            </w:r>
          </w:p>
        </w:tc>
        <w:tc>
          <w:tcPr>
            <w:tcW w:w="4500" w:type="dxa"/>
          </w:tcPr>
          <w:p w14:paraId="3C5AD9DF" w14:textId="4B8EAA0C" w:rsidR="00595333" w:rsidRPr="00591A3C" w:rsidRDefault="00595333" w:rsidP="00595333">
            <w:r w:rsidRPr="00591A3C">
              <w:t>96 (93.2)</w:t>
            </w:r>
          </w:p>
        </w:tc>
      </w:tr>
      <w:tr w:rsidR="00595333" w:rsidRPr="00591A3C" w14:paraId="26354698" w14:textId="77777777" w:rsidTr="00574C9F">
        <w:tc>
          <w:tcPr>
            <w:tcW w:w="4316" w:type="dxa"/>
          </w:tcPr>
          <w:p w14:paraId="2E29746F" w14:textId="79F6C857" w:rsidR="00595333" w:rsidRPr="00591A3C" w:rsidRDefault="00C2454C" w:rsidP="00595333">
            <w:r>
              <w:t>K</w:t>
            </w:r>
            <w:r w:rsidR="00595333" w:rsidRPr="00591A3C">
              <w:t>1k. Physical Workplace</w:t>
            </w:r>
          </w:p>
        </w:tc>
        <w:tc>
          <w:tcPr>
            <w:tcW w:w="3514" w:type="dxa"/>
          </w:tcPr>
          <w:p w14:paraId="07649095" w14:textId="2ECA6810" w:rsidR="00595333" w:rsidRPr="00591A3C" w:rsidRDefault="00595333" w:rsidP="00595333">
            <w:r w:rsidRPr="00591A3C">
              <w:t>Physical Environment</w:t>
            </w:r>
          </w:p>
        </w:tc>
        <w:tc>
          <w:tcPr>
            <w:tcW w:w="4500" w:type="dxa"/>
          </w:tcPr>
          <w:p w14:paraId="380B57D5" w14:textId="23DE8500" w:rsidR="00595333" w:rsidRPr="00591A3C" w:rsidRDefault="00595333" w:rsidP="00595333">
            <w:r w:rsidRPr="00591A3C">
              <w:t>78 (75.7)</w:t>
            </w:r>
          </w:p>
        </w:tc>
      </w:tr>
      <w:tr w:rsidR="00595333" w:rsidRPr="00591A3C" w14:paraId="20E6E757" w14:textId="77777777" w:rsidTr="00574C9F">
        <w:tc>
          <w:tcPr>
            <w:tcW w:w="4316" w:type="dxa"/>
          </w:tcPr>
          <w:p w14:paraId="10F0995C" w14:textId="7D4B24FA" w:rsidR="00595333" w:rsidRPr="00591A3C" w:rsidRDefault="00C2454C" w:rsidP="00595333">
            <w:r>
              <w:t>K</w:t>
            </w:r>
            <w:r w:rsidR="00595333" w:rsidRPr="00591A3C">
              <w:t>1l. Sexual Harassment</w:t>
            </w:r>
          </w:p>
        </w:tc>
        <w:tc>
          <w:tcPr>
            <w:tcW w:w="3514" w:type="dxa"/>
          </w:tcPr>
          <w:p w14:paraId="79381C4F" w14:textId="2606FFDC" w:rsidR="00595333" w:rsidRPr="00591A3C" w:rsidRDefault="00595333" w:rsidP="00595333">
            <w:r w:rsidRPr="00591A3C">
              <w:t>Physical Environment</w:t>
            </w:r>
          </w:p>
        </w:tc>
        <w:tc>
          <w:tcPr>
            <w:tcW w:w="4500" w:type="dxa"/>
          </w:tcPr>
          <w:p w14:paraId="78A3043F" w14:textId="1D2FB32A" w:rsidR="00595333" w:rsidRPr="00591A3C" w:rsidRDefault="00595333" w:rsidP="00595333">
            <w:r w:rsidRPr="00591A3C">
              <w:t>64 (62.1)</w:t>
            </w:r>
          </w:p>
        </w:tc>
      </w:tr>
      <w:tr w:rsidR="00595333" w:rsidRPr="00591A3C" w14:paraId="524A656B" w14:textId="77777777" w:rsidTr="00574C9F">
        <w:tc>
          <w:tcPr>
            <w:tcW w:w="4316" w:type="dxa"/>
          </w:tcPr>
          <w:p w14:paraId="038724D4" w14:textId="2FCB5510" w:rsidR="00595333" w:rsidRPr="00591A3C" w:rsidRDefault="00C2454C" w:rsidP="00595333">
            <w:r>
              <w:t>K</w:t>
            </w:r>
            <w:r w:rsidR="00595333" w:rsidRPr="00591A3C">
              <w:t>1m. Discrimination</w:t>
            </w:r>
          </w:p>
        </w:tc>
        <w:tc>
          <w:tcPr>
            <w:tcW w:w="3514" w:type="dxa"/>
          </w:tcPr>
          <w:p w14:paraId="729C7DBA" w14:textId="759270C9" w:rsidR="00595333" w:rsidRPr="00591A3C" w:rsidRDefault="00595333" w:rsidP="00595333">
            <w:r w:rsidRPr="00591A3C">
              <w:t>Physical Environment</w:t>
            </w:r>
          </w:p>
        </w:tc>
        <w:tc>
          <w:tcPr>
            <w:tcW w:w="4500" w:type="dxa"/>
          </w:tcPr>
          <w:p w14:paraId="789048EB" w14:textId="33DB2F3A" w:rsidR="00595333" w:rsidRPr="00591A3C" w:rsidRDefault="00595333" w:rsidP="00595333">
            <w:r w:rsidRPr="00591A3C">
              <w:t>79 (76.7)</w:t>
            </w:r>
          </w:p>
        </w:tc>
      </w:tr>
      <w:tr w:rsidR="00595333" w:rsidRPr="00591A3C" w14:paraId="3BE3D19F" w14:textId="77777777" w:rsidTr="00574C9F">
        <w:tc>
          <w:tcPr>
            <w:tcW w:w="4316" w:type="dxa"/>
          </w:tcPr>
          <w:p w14:paraId="47AE69B2" w14:textId="1538D848" w:rsidR="00595333" w:rsidRPr="00591A3C" w:rsidRDefault="00C2454C" w:rsidP="00595333">
            <w:r>
              <w:t>K</w:t>
            </w:r>
            <w:r w:rsidR="00595333" w:rsidRPr="00591A3C">
              <w:t>1n</w:t>
            </w:r>
            <w:r>
              <w:t>.</w:t>
            </w:r>
            <w:r w:rsidR="00595333" w:rsidRPr="00591A3C">
              <w:t xml:space="preserve"> Organizational Integrity</w:t>
            </w:r>
          </w:p>
        </w:tc>
        <w:tc>
          <w:tcPr>
            <w:tcW w:w="3514" w:type="dxa"/>
          </w:tcPr>
          <w:p w14:paraId="09199E2B" w14:textId="0DFDD55F" w:rsidR="00595333" w:rsidRPr="00591A3C" w:rsidRDefault="00595333" w:rsidP="00595333">
            <w:r w:rsidRPr="00591A3C">
              <w:t>Physical Environment</w:t>
            </w:r>
          </w:p>
        </w:tc>
        <w:tc>
          <w:tcPr>
            <w:tcW w:w="4500" w:type="dxa"/>
          </w:tcPr>
          <w:p w14:paraId="36D59C8E" w14:textId="2AF88170" w:rsidR="00595333" w:rsidRPr="00591A3C" w:rsidRDefault="00595333" w:rsidP="00595333">
            <w:r w:rsidRPr="00591A3C">
              <w:t>75 (72.8)</w:t>
            </w:r>
          </w:p>
        </w:tc>
      </w:tr>
      <w:tr w:rsidR="004B70E9" w:rsidRPr="00591A3C" w14:paraId="464650FA" w14:textId="77777777" w:rsidTr="00574C9F">
        <w:tc>
          <w:tcPr>
            <w:tcW w:w="4316" w:type="dxa"/>
          </w:tcPr>
          <w:p w14:paraId="4365875A" w14:textId="6938AA68" w:rsidR="004B70E9" w:rsidRPr="00591A3C" w:rsidRDefault="004B70E9" w:rsidP="004B70E9">
            <w:pPr>
              <w:rPr>
                <w:b/>
                <w:bCs/>
              </w:rPr>
            </w:pPr>
            <w:r w:rsidRPr="00591A3C">
              <w:rPr>
                <w:b/>
                <w:bCs/>
              </w:rPr>
              <w:t>Cumulation of all coded variables</w:t>
            </w:r>
          </w:p>
        </w:tc>
        <w:tc>
          <w:tcPr>
            <w:tcW w:w="3514" w:type="dxa"/>
          </w:tcPr>
          <w:p w14:paraId="29064DFB" w14:textId="2AED4516" w:rsidR="004B70E9" w:rsidRPr="00591A3C" w:rsidRDefault="004B70E9" w:rsidP="004B70E9">
            <w:pPr>
              <w:rPr>
                <w:b/>
                <w:bCs/>
              </w:rPr>
            </w:pPr>
            <w:r w:rsidRPr="00591A3C">
              <w:rPr>
                <w:b/>
                <w:bCs/>
              </w:rPr>
              <w:t>Physical Environment</w:t>
            </w:r>
          </w:p>
        </w:tc>
        <w:tc>
          <w:tcPr>
            <w:tcW w:w="4500" w:type="dxa"/>
          </w:tcPr>
          <w:p w14:paraId="71EA5831" w14:textId="513FAAD7" w:rsidR="004B70E9" w:rsidRPr="00591A3C" w:rsidRDefault="004B70E9" w:rsidP="004B70E9">
            <w:pPr>
              <w:rPr>
                <w:b/>
                <w:bCs/>
              </w:rPr>
            </w:pPr>
            <w:r w:rsidRPr="00591A3C">
              <w:rPr>
                <w:b/>
                <w:bCs/>
              </w:rPr>
              <w:t>43 (41.7)</w:t>
            </w:r>
          </w:p>
        </w:tc>
      </w:tr>
      <w:tr w:rsidR="004B70E9" w:rsidRPr="00591A3C" w14:paraId="3E89776A" w14:textId="77777777" w:rsidTr="00574C9F">
        <w:tc>
          <w:tcPr>
            <w:tcW w:w="4316" w:type="dxa"/>
          </w:tcPr>
          <w:p w14:paraId="513DB871" w14:textId="4F66ABE5" w:rsidR="004B70E9" w:rsidRPr="00591A3C" w:rsidRDefault="00C2454C" w:rsidP="004B70E9">
            <w:r>
              <w:t>K</w:t>
            </w:r>
            <w:r w:rsidR="004B70E9" w:rsidRPr="00591A3C">
              <w:t>1o. Remote Work</w:t>
            </w:r>
          </w:p>
        </w:tc>
        <w:tc>
          <w:tcPr>
            <w:tcW w:w="3514" w:type="dxa"/>
          </w:tcPr>
          <w:p w14:paraId="47D99640" w14:textId="1D762282" w:rsidR="004B70E9" w:rsidRPr="00591A3C" w:rsidRDefault="004B70E9" w:rsidP="004B70E9">
            <w:r w:rsidRPr="00591A3C">
              <w:t>Technological Environment</w:t>
            </w:r>
          </w:p>
        </w:tc>
        <w:tc>
          <w:tcPr>
            <w:tcW w:w="4500" w:type="dxa"/>
          </w:tcPr>
          <w:p w14:paraId="0165EEDE" w14:textId="072F613C" w:rsidR="004B70E9" w:rsidRPr="00591A3C" w:rsidRDefault="004B70E9" w:rsidP="004B70E9">
            <w:r w:rsidRPr="00591A3C">
              <w:t>67 (65)</w:t>
            </w:r>
          </w:p>
        </w:tc>
      </w:tr>
      <w:tr w:rsidR="004B70E9" w:rsidRPr="00591A3C" w14:paraId="34EAB50E" w14:textId="77777777" w:rsidTr="00574C9F">
        <w:tc>
          <w:tcPr>
            <w:tcW w:w="4316" w:type="dxa"/>
          </w:tcPr>
          <w:p w14:paraId="6BD3B1D9" w14:textId="3385110E" w:rsidR="004B70E9" w:rsidRPr="00591A3C" w:rsidRDefault="00C2454C" w:rsidP="004B70E9">
            <w:r>
              <w:t>K</w:t>
            </w:r>
            <w:r w:rsidR="004B70E9" w:rsidRPr="00591A3C">
              <w:t>1p. Digital Tools</w:t>
            </w:r>
          </w:p>
        </w:tc>
        <w:tc>
          <w:tcPr>
            <w:tcW w:w="3514" w:type="dxa"/>
          </w:tcPr>
          <w:p w14:paraId="335AC00D" w14:textId="70C383D8" w:rsidR="004B70E9" w:rsidRPr="00591A3C" w:rsidRDefault="004B70E9" w:rsidP="004B70E9">
            <w:r w:rsidRPr="00591A3C">
              <w:t>Technological Environment</w:t>
            </w:r>
          </w:p>
        </w:tc>
        <w:tc>
          <w:tcPr>
            <w:tcW w:w="4500" w:type="dxa"/>
          </w:tcPr>
          <w:p w14:paraId="3B86940E" w14:textId="0ADC391A" w:rsidR="004B70E9" w:rsidRPr="00591A3C" w:rsidRDefault="004B70E9" w:rsidP="004B70E9">
            <w:r w:rsidRPr="00591A3C">
              <w:t>82 (79.6)</w:t>
            </w:r>
          </w:p>
        </w:tc>
      </w:tr>
      <w:tr w:rsidR="004B70E9" w:rsidRPr="00591A3C" w14:paraId="158794C1" w14:textId="77777777" w:rsidTr="00574C9F">
        <w:tc>
          <w:tcPr>
            <w:tcW w:w="4316" w:type="dxa"/>
          </w:tcPr>
          <w:p w14:paraId="149E357A" w14:textId="05C88D56" w:rsidR="004B70E9" w:rsidRPr="00591A3C" w:rsidRDefault="00C2454C" w:rsidP="004B70E9">
            <w:r>
              <w:t>K</w:t>
            </w:r>
            <w:r w:rsidR="004B70E9" w:rsidRPr="00591A3C">
              <w:t>1q. Innovation</w:t>
            </w:r>
          </w:p>
        </w:tc>
        <w:tc>
          <w:tcPr>
            <w:tcW w:w="3514" w:type="dxa"/>
          </w:tcPr>
          <w:p w14:paraId="14763E5F" w14:textId="20F4E393" w:rsidR="004B70E9" w:rsidRPr="00591A3C" w:rsidRDefault="004B70E9" w:rsidP="004B70E9">
            <w:r w:rsidRPr="00591A3C">
              <w:t>Technological Environment</w:t>
            </w:r>
          </w:p>
        </w:tc>
        <w:tc>
          <w:tcPr>
            <w:tcW w:w="4500" w:type="dxa"/>
          </w:tcPr>
          <w:p w14:paraId="17438D11" w14:textId="4D9C0E91" w:rsidR="004B70E9" w:rsidRPr="00591A3C" w:rsidRDefault="004B70E9" w:rsidP="004B70E9">
            <w:r w:rsidRPr="00591A3C">
              <w:t>88 (85.4)</w:t>
            </w:r>
          </w:p>
        </w:tc>
      </w:tr>
      <w:tr w:rsidR="004B70E9" w:rsidRPr="00591A3C" w14:paraId="53B65115" w14:textId="77777777" w:rsidTr="00574C9F">
        <w:tc>
          <w:tcPr>
            <w:tcW w:w="4316" w:type="dxa"/>
          </w:tcPr>
          <w:p w14:paraId="13A62104" w14:textId="0DAC32FE" w:rsidR="004B70E9" w:rsidRPr="00591A3C" w:rsidRDefault="00C2454C" w:rsidP="004B70E9">
            <w:r>
              <w:t>K</w:t>
            </w:r>
            <w:r w:rsidR="004B70E9" w:rsidRPr="00591A3C">
              <w:t>1r. Tools and Resources</w:t>
            </w:r>
          </w:p>
        </w:tc>
        <w:tc>
          <w:tcPr>
            <w:tcW w:w="3514" w:type="dxa"/>
          </w:tcPr>
          <w:p w14:paraId="674D4595" w14:textId="17A5F29A" w:rsidR="004B70E9" w:rsidRPr="00591A3C" w:rsidRDefault="004B70E9" w:rsidP="004B70E9">
            <w:r w:rsidRPr="00591A3C">
              <w:t>Technological Environment</w:t>
            </w:r>
          </w:p>
        </w:tc>
        <w:tc>
          <w:tcPr>
            <w:tcW w:w="4500" w:type="dxa"/>
          </w:tcPr>
          <w:p w14:paraId="1A7348A3" w14:textId="6DE42790" w:rsidR="004B70E9" w:rsidRPr="00591A3C" w:rsidRDefault="004B70E9" w:rsidP="004B70E9">
            <w:r w:rsidRPr="00591A3C">
              <w:t>85 (82.5)</w:t>
            </w:r>
          </w:p>
        </w:tc>
      </w:tr>
      <w:tr w:rsidR="004B70E9" w:rsidRPr="00591A3C" w14:paraId="7F71A106" w14:textId="77777777" w:rsidTr="00574C9F">
        <w:tc>
          <w:tcPr>
            <w:tcW w:w="4316" w:type="dxa"/>
          </w:tcPr>
          <w:p w14:paraId="1DE31AFF" w14:textId="31FCE12A" w:rsidR="004B70E9" w:rsidRPr="00591A3C" w:rsidRDefault="00C2454C" w:rsidP="004B70E9">
            <w:r>
              <w:t>K</w:t>
            </w:r>
            <w:r w:rsidR="004B70E9" w:rsidRPr="00591A3C">
              <w:t>1s. Digital Transformation</w:t>
            </w:r>
          </w:p>
        </w:tc>
        <w:tc>
          <w:tcPr>
            <w:tcW w:w="3514" w:type="dxa"/>
          </w:tcPr>
          <w:p w14:paraId="2C8F6C4C" w14:textId="5458BE9C" w:rsidR="004B70E9" w:rsidRPr="00591A3C" w:rsidRDefault="004B70E9" w:rsidP="004B70E9">
            <w:r w:rsidRPr="00591A3C">
              <w:t>Technological Environment</w:t>
            </w:r>
          </w:p>
        </w:tc>
        <w:tc>
          <w:tcPr>
            <w:tcW w:w="4500" w:type="dxa"/>
          </w:tcPr>
          <w:p w14:paraId="153A7A47" w14:textId="01915488" w:rsidR="004B70E9" w:rsidRPr="00591A3C" w:rsidRDefault="004B70E9" w:rsidP="004B70E9">
            <w:r w:rsidRPr="00591A3C">
              <w:t>13 (12.6)</w:t>
            </w:r>
          </w:p>
        </w:tc>
      </w:tr>
      <w:tr w:rsidR="004B70E9" w:rsidRPr="00591A3C" w14:paraId="27FB7B1D" w14:textId="77777777" w:rsidTr="00574C9F">
        <w:tc>
          <w:tcPr>
            <w:tcW w:w="4316" w:type="dxa"/>
          </w:tcPr>
          <w:p w14:paraId="4F4F45E6" w14:textId="3EC2B3D6" w:rsidR="004B70E9" w:rsidRPr="00591A3C" w:rsidRDefault="004B70E9" w:rsidP="004B70E9">
            <w:pPr>
              <w:rPr>
                <w:b/>
                <w:bCs/>
              </w:rPr>
            </w:pPr>
            <w:r w:rsidRPr="00591A3C">
              <w:rPr>
                <w:b/>
                <w:bCs/>
              </w:rPr>
              <w:t>Cumulation of all coded variables</w:t>
            </w:r>
          </w:p>
        </w:tc>
        <w:tc>
          <w:tcPr>
            <w:tcW w:w="3514" w:type="dxa"/>
          </w:tcPr>
          <w:p w14:paraId="2F395FB3" w14:textId="0D5D7F59" w:rsidR="004B70E9" w:rsidRPr="00591A3C" w:rsidRDefault="004B70E9" w:rsidP="004B70E9">
            <w:pPr>
              <w:rPr>
                <w:b/>
                <w:bCs/>
              </w:rPr>
            </w:pPr>
            <w:r w:rsidRPr="00591A3C">
              <w:rPr>
                <w:b/>
                <w:bCs/>
              </w:rPr>
              <w:t xml:space="preserve">Technological Environment </w:t>
            </w:r>
          </w:p>
        </w:tc>
        <w:tc>
          <w:tcPr>
            <w:tcW w:w="4500" w:type="dxa"/>
          </w:tcPr>
          <w:p w14:paraId="47191305" w14:textId="2A9BDAED" w:rsidR="004B70E9" w:rsidRPr="00591A3C" w:rsidRDefault="004B70E9" w:rsidP="004B70E9">
            <w:pPr>
              <w:rPr>
                <w:b/>
                <w:bCs/>
              </w:rPr>
            </w:pPr>
            <w:r w:rsidRPr="00591A3C">
              <w:rPr>
                <w:b/>
                <w:bCs/>
              </w:rPr>
              <w:t>12 (11.7)</w:t>
            </w:r>
          </w:p>
        </w:tc>
      </w:tr>
    </w:tbl>
    <w:p w14:paraId="4DE2DB6F" w14:textId="77777777" w:rsidR="009466C8" w:rsidRPr="00591A3C" w:rsidRDefault="009466C8" w:rsidP="008A4DBC">
      <w:pPr>
        <w:rPr>
          <w:b/>
          <w:bCs/>
        </w:rPr>
      </w:pPr>
    </w:p>
    <w:p w14:paraId="3A2ECEE5" w14:textId="77777777" w:rsidR="00556FB1" w:rsidRPr="00591A3C" w:rsidRDefault="00556FB1" w:rsidP="00FF33E7">
      <w:pPr>
        <w:pStyle w:val="Heading1"/>
      </w:pPr>
    </w:p>
    <w:p w14:paraId="6A01E7C3" w14:textId="77777777" w:rsidR="00556FB1" w:rsidRPr="00591A3C" w:rsidRDefault="00556FB1" w:rsidP="00FF33E7">
      <w:pPr>
        <w:pStyle w:val="Heading1"/>
      </w:pPr>
    </w:p>
    <w:p w14:paraId="73B85838" w14:textId="576851C9" w:rsidR="00CC7B3F" w:rsidRPr="00F618EB" w:rsidRDefault="00CC7B3F" w:rsidP="00FF33E7">
      <w:pPr>
        <w:pStyle w:val="Heading1"/>
      </w:pPr>
      <w:bookmarkStart w:id="78" w:name="_Toc120818213"/>
      <w:bookmarkStart w:id="79" w:name="_Toc120819873"/>
      <w:bookmarkStart w:id="80" w:name="_Toc120820484"/>
      <w:bookmarkStart w:id="81" w:name="_Toc120820723"/>
      <w:r w:rsidRPr="00F618EB">
        <w:lastRenderedPageBreak/>
        <w:t xml:space="preserve">Company CSR </w:t>
      </w:r>
      <w:r w:rsidR="00FF33E7" w:rsidRPr="00F618EB">
        <w:t>R</w:t>
      </w:r>
      <w:r w:rsidRPr="00F618EB">
        <w:t xml:space="preserve">eport and </w:t>
      </w:r>
      <w:r w:rsidR="00FF33E7" w:rsidRPr="00F618EB">
        <w:t>W</w:t>
      </w:r>
      <w:r w:rsidRPr="00F618EB">
        <w:t>ebsite Codebook</w:t>
      </w:r>
      <w:bookmarkEnd w:id="78"/>
      <w:bookmarkEnd w:id="79"/>
      <w:bookmarkEnd w:id="80"/>
      <w:bookmarkEnd w:id="81"/>
    </w:p>
    <w:p w14:paraId="021D5E59" w14:textId="77777777" w:rsidR="00CC7B3F" w:rsidRPr="00F618EB" w:rsidRDefault="00CC7B3F" w:rsidP="00CC7B3F"/>
    <w:p w14:paraId="7F9CB955" w14:textId="77777777" w:rsidR="002F015D" w:rsidRPr="00591A3C" w:rsidRDefault="002F015D" w:rsidP="002F015D">
      <w:pPr>
        <w:rPr>
          <w:b/>
          <w:bCs/>
        </w:rPr>
      </w:pPr>
      <w:r w:rsidRPr="00F618EB">
        <w:rPr>
          <w:b/>
          <w:bCs/>
        </w:rPr>
        <w:t>Unit of analysis = each company</w:t>
      </w:r>
    </w:p>
    <w:p w14:paraId="3A7EE678" w14:textId="77777777" w:rsidR="002F015D" w:rsidRPr="00591A3C" w:rsidRDefault="002F015D" w:rsidP="002F015D"/>
    <w:p w14:paraId="315C5559" w14:textId="77777777" w:rsidR="002F015D" w:rsidRPr="00591A3C" w:rsidRDefault="002F015D" w:rsidP="002F015D">
      <w:r w:rsidRPr="00591A3C">
        <w:t>A. Company name: _________</w:t>
      </w:r>
    </w:p>
    <w:p w14:paraId="3E43034F" w14:textId="77777777" w:rsidR="002F015D" w:rsidRPr="00591A3C" w:rsidRDefault="002F015D" w:rsidP="002F015D"/>
    <w:p w14:paraId="2BE2CE95" w14:textId="77777777" w:rsidR="002F015D" w:rsidRPr="00591A3C" w:rsidRDefault="002F015D" w:rsidP="002F015D">
      <w:r w:rsidRPr="00591A3C">
        <w:t>A1. Company #: ____________</w:t>
      </w:r>
    </w:p>
    <w:p w14:paraId="371BFEA6" w14:textId="77777777" w:rsidR="002F015D" w:rsidRPr="00591A3C" w:rsidRDefault="002F015D" w:rsidP="002F015D"/>
    <w:p w14:paraId="4804FBF3" w14:textId="77777777" w:rsidR="002F015D" w:rsidRPr="00591A3C" w:rsidRDefault="002F015D" w:rsidP="002F015D">
      <w:r w:rsidRPr="00591A3C">
        <w:t>B. Location (Country): (1=US, 2=international)</w:t>
      </w:r>
    </w:p>
    <w:p w14:paraId="0242645C" w14:textId="77777777" w:rsidR="002F015D" w:rsidRPr="00591A3C" w:rsidRDefault="002F015D" w:rsidP="002F015D"/>
    <w:p w14:paraId="4810D10C" w14:textId="77777777" w:rsidR="002F015D" w:rsidRPr="00591A3C" w:rsidRDefault="002F015D" w:rsidP="002F015D">
      <w:r w:rsidRPr="00591A3C">
        <w:t>C. Headquarter location: ______________</w:t>
      </w:r>
    </w:p>
    <w:p w14:paraId="483098F8" w14:textId="77777777" w:rsidR="002F015D" w:rsidRPr="00591A3C" w:rsidRDefault="002F015D" w:rsidP="002F015D"/>
    <w:p w14:paraId="0B694A3F" w14:textId="77777777" w:rsidR="002F015D" w:rsidRPr="00591A3C" w:rsidRDefault="002F015D" w:rsidP="002F015D">
      <w:r w:rsidRPr="00591A3C">
        <w:t>D. Company type (1=privately owned, 2=publicly owned)</w:t>
      </w:r>
    </w:p>
    <w:p w14:paraId="615218CB" w14:textId="77777777" w:rsidR="002F015D" w:rsidRPr="00591A3C" w:rsidRDefault="002F015D" w:rsidP="002F015D"/>
    <w:p w14:paraId="258E0FA5" w14:textId="77777777" w:rsidR="002F015D" w:rsidRPr="00591A3C" w:rsidRDefault="002F015D" w:rsidP="002F015D">
      <w:r w:rsidRPr="00591A3C">
        <w:t>E. Company industry type: ___________</w:t>
      </w:r>
    </w:p>
    <w:p w14:paraId="55FAF5FF" w14:textId="77777777" w:rsidR="002F015D" w:rsidRPr="00591A3C" w:rsidRDefault="002F015D" w:rsidP="002F015D"/>
    <w:p w14:paraId="17BC154D" w14:textId="77777777" w:rsidR="002F015D" w:rsidRPr="00591A3C" w:rsidRDefault="002F015D" w:rsidP="002F015D">
      <w:pPr>
        <w:sectPr w:rsidR="002F015D" w:rsidRPr="00591A3C" w:rsidSect="00E16C09">
          <w:headerReference w:type="even" r:id="rId34"/>
          <w:headerReference w:type="default" r:id="rId35"/>
          <w:type w:val="continuous"/>
          <w:pgSz w:w="15840" w:h="12240" w:orient="landscape"/>
          <w:pgMar w:top="1440" w:right="1440" w:bottom="1440" w:left="1440" w:header="720" w:footer="720" w:gutter="0"/>
          <w:cols w:space="720"/>
          <w:titlePg/>
          <w:docGrid w:linePitch="360"/>
        </w:sectPr>
      </w:pPr>
    </w:p>
    <w:p w14:paraId="2589E066" w14:textId="77777777" w:rsidR="002F015D" w:rsidRPr="00591A3C" w:rsidRDefault="002F015D" w:rsidP="002F015D">
      <w:r w:rsidRPr="00591A3C">
        <w:t>1=General Merchandisers</w:t>
      </w:r>
    </w:p>
    <w:p w14:paraId="35727016" w14:textId="77777777" w:rsidR="002F015D" w:rsidRPr="00591A3C" w:rsidRDefault="002F015D" w:rsidP="002F015D">
      <w:r w:rsidRPr="00591A3C">
        <w:t>2=Food and Drug Stores</w:t>
      </w:r>
    </w:p>
    <w:p w14:paraId="0242DD54" w14:textId="77777777" w:rsidR="002F015D" w:rsidRPr="00591A3C" w:rsidRDefault="002F015D" w:rsidP="002F015D">
      <w:r w:rsidRPr="00591A3C">
        <w:t>3=Food Production</w:t>
      </w:r>
    </w:p>
    <w:p w14:paraId="5A31911E" w14:textId="77777777" w:rsidR="002F015D" w:rsidRPr="00591A3C" w:rsidRDefault="002F015D" w:rsidP="002F015D">
      <w:r w:rsidRPr="00591A3C">
        <w:t>4=Food Consumer Products</w:t>
      </w:r>
    </w:p>
    <w:p w14:paraId="3A990F2E" w14:textId="77777777" w:rsidR="002F015D" w:rsidRPr="00591A3C" w:rsidRDefault="002F015D" w:rsidP="002F015D">
      <w:r w:rsidRPr="00591A3C">
        <w:t>5=Wholesalers: Food and Grocery</w:t>
      </w:r>
    </w:p>
    <w:p w14:paraId="1CE83C0B" w14:textId="77777777" w:rsidR="002F015D" w:rsidRPr="00591A3C" w:rsidRDefault="002F015D" w:rsidP="002F015D">
      <w:r w:rsidRPr="00591A3C">
        <w:t xml:space="preserve">6=Beverages </w:t>
      </w:r>
    </w:p>
    <w:p w14:paraId="14542DCB" w14:textId="77777777" w:rsidR="002F015D" w:rsidRPr="00591A3C" w:rsidRDefault="002F015D" w:rsidP="002F015D">
      <w:r w:rsidRPr="00591A3C">
        <w:t>7=Specialty Retailers: Other</w:t>
      </w:r>
    </w:p>
    <w:p w14:paraId="7C6D7645" w14:textId="77777777" w:rsidR="002F015D" w:rsidRPr="00591A3C" w:rsidRDefault="002F015D" w:rsidP="002F015D">
      <w:r w:rsidRPr="00591A3C">
        <w:t>8=Specialty Retailers: Apparel</w:t>
      </w:r>
    </w:p>
    <w:p w14:paraId="0E5F37BF" w14:textId="77777777" w:rsidR="002F015D" w:rsidRPr="00591A3C" w:rsidRDefault="002F015D" w:rsidP="002F015D">
      <w:r w:rsidRPr="00591A3C">
        <w:t>9=Information Technology Services</w:t>
      </w:r>
    </w:p>
    <w:p w14:paraId="75EA4578" w14:textId="77777777" w:rsidR="002F015D" w:rsidRPr="00591A3C" w:rsidRDefault="002F015D" w:rsidP="002F015D">
      <w:r w:rsidRPr="00591A3C">
        <w:t>10=Internet Services and Retailing</w:t>
      </w:r>
    </w:p>
    <w:p w14:paraId="3777F771" w14:textId="77777777" w:rsidR="002F015D" w:rsidRPr="00591A3C" w:rsidRDefault="002F015D" w:rsidP="002F015D">
      <w:r w:rsidRPr="00591A3C">
        <w:t>11=Computers, Office Equipment</w:t>
      </w:r>
    </w:p>
    <w:p w14:paraId="105C84CB" w14:textId="77777777" w:rsidR="002F015D" w:rsidRPr="00591A3C" w:rsidRDefault="002F015D" w:rsidP="002F015D">
      <w:r w:rsidRPr="00591A3C">
        <w:t>12=Computer Software</w:t>
      </w:r>
    </w:p>
    <w:p w14:paraId="485F11F3" w14:textId="77777777" w:rsidR="002F015D" w:rsidRPr="00591A3C" w:rsidRDefault="002F015D" w:rsidP="002F015D">
      <w:r w:rsidRPr="00591A3C">
        <w:t>13=Telecommunications</w:t>
      </w:r>
    </w:p>
    <w:p w14:paraId="02406595" w14:textId="77777777" w:rsidR="002F015D" w:rsidRPr="00591A3C" w:rsidRDefault="002F015D" w:rsidP="002F015D">
      <w:r w:rsidRPr="00591A3C">
        <w:t>14=Network and Other Communications</w:t>
      </w:r>
    </w:p>
    <w:p w14:paraId="7B85B17C" w14:textId="77777777" w:rsidR="002F015D" w:rsidRPr="00591A3C" w:rsidRDefault="002F015D" w:rsidP="002F015D">
      <w:r w:rsidRPr="00591A3C">
        <w:t>15=Health Care: Pharmacy and Other Services</w:t>
      </w:r>
    </w:p>
    <w:p w14:paraId="52F6D045" w14:textId="77777777" w:rsidR="002F015D" w:rsidRPr="00591A3C" w:rsidRDefault="002F015D" w:rsidP="002F015D">
      <w:r w:rsidRPr="00591A3C">
        <w:t>16=Health Care: Insurance and Managed Care</w:t>
      </w:r>
    </w:p>
    <w:p w14:paraId="61A0B8F6" w14:textId="77777777" w:rsidR="002F015D" w:rsidRPr="00591A3C" w:rsidRDefault="002F015D" w:rsidP="002F015D">
      <w:r w:rsidRPr="00591A3C">
        <w:t>17=Healthcare: Medical Facilities</w:t>
      </w:r>
    </w:p>
    <w:p w14:paraId="6DE4A3A9" w14:textId="77777777" w:rsidR="002F015D" w:rsidRPr="00591A3C" w:rsidRDefault="002F015D" w:rsidP="002F015D">
      <w:r w:rsidRPr="00591A3C">
        <w:t>18==Medical Products and Equipment</w:t>
      </w:r>
    </w:p>
    <w:p w14:paraId="7767729E" w14:textId="77777777" w:rsidR="002F015D" w:rsidRPr="00591A3C" w:rsidRDefault="002F015D" w:rsidP="002F015D">
      <w:r w:rsidRPr="00591A3C">
        <w:t>19=Wholesalers: Healthcare</w:t>
      </w:r>
    </w:p>
    <w:p w14:paraId="56A50AB6" w14:textId="77777777" w:rsidR="002F015D" w:rsidRPr="00591A3C" w:rsidRDefault="002F015D" w:rsidP="002F015D">
      <w:r w:rsidRPr="00591A3C">
        <w:t>20=Pharmaceuticals</w:t>
      </w:r>
    </w:p>
    <w:p w14:paraId="1498D6F0" w14:textId="77777777" w:rsidR="002F015D" w:rsidRPr="00591A3C" w:rsidRDefault="002F015D" w:rsidP="002F015D">
      <w:r w:rsidRPr="00591A3C">
        <w:t>21=Insurance: Life, Health (Mutual)</w:t>
      </w:r>
    </w:p>
    <w:p w14:paraId="467A8177" w14:textId="77777777" w:rsidR="002F015D" w:rsidRPr="00591A3C" w:rsidRDefault="002F015D" w:rsidP="002F015D">
      <w:r w:rsidRPr="00591A3C">
        <w:t>22=Insurance: Property and Casualty (Stock)</w:t>
      </w:r>
    </w:p>
    <w:p w14:paraId="64C5889F" w14:textId="77777777" w:rsidR="002F015D" w:rsidRPr="00591A3C" w:rsidRDefault="002F015D" w:rsidP="002F015D">
      <w:r w:rsidRPr="00591A3C">
        <w:t>23=Insurance: Property and Casualty (Mutual)</w:t>
      </w:r>
    </w:p>
    <w:p w14:paraId="0917262A" w14:textId="77777777" w:rsidR="002F015D" w:rsidRPr="00591A3C" w:rsidRDefault="002F015D" w:rsidP="002F015D">
      <w:r w:rsidRPr="00591A3C">
        <w:t>24=Insurance: Life, Health (Stock)</w:t>
      </w:r>
    </w:p>
    <w:p w14:paraId="581FCA09" w14:textId="77777777" w:rsidR="002F015D" w:rsidRPr="00591A3C" w:rsidRDefault="002F015D" w:rsidP="002F015D">
      <w:r w:rsidRPr="00591A3C">
        <w:t>25=Commercial Banks</w:t>
      </w:r>
    </w:p>
    <w:p w14:paraId="56969EA0" w14:textId="77777777" w:rsidR="002F015D" w:rsidRPr="00591A3C" w:rsidRDefault="002F015D" w:rsidP="002F015D">
      <w:r w:rsidRPr="00591A3C">
        <w:t>26=Diversified Financials</w:t>
      </w:r>
    </w:p>
    <w:p w14:paraId="6B50346B" w14:textId="77777777" w:rsidR="002F015D" w:rsidRPr="00591A3C" w:rsidRDefault="002F015D" w:rsidP="002F015D">
      <w:r w:rsidRPr="00591A3C">
        <w:t>27= Petroleum Refining</w:t>
      </w:r>
    </w:p>
    <w:p w14:paraId="7EF7D3F8" w14:textId="77777777" w:rsidR="002F015D" w:rsidRPr="00591A3C" w:rsidRDefault="002F015D" w:rsidP="002F015D">
      <w:r w:rsidRPr="00591A3C">
        <w:t>28=Mining, Crude-Oil Production</w:t>
      </w:r>
    </w:p>
    <w:p w14:paraId="048BCEE7" w14:textId="77777777" w:rsidR="002F015D" w:rsidRPr="00591A3C" w:rsidRDefault="002F015D" w:rsidP="002F015D">
      <w:r w:rsidRPr="00591A3C">
        <w:t>29=Pipelines</w:t>
      </w:r>
    </w:p>
    <w:p w14:paraId="028D2680" w14:textId="77777777" w:rsidR="002F015D" w:rsidRPr="00591A3C" w:rsidRDefault="002F015D" w:rsidP="002F015D">
      <w:r w:rsidRPr="00591A3C">
        <w:t>30=Utilities: Gas and Electric</w:t>
      </w:r>
    </w:p>
    <w:p w14:paraId="7C0AA0E9" w14:textId="77777777" w:rsidR="002F015D" w:rsidRPr="00591A3C" w:rsidRDefault="002F015D" w:rsidP="002F015D">
      <w:r w:rsidRPr="00591A3C">
        <w:t>31=Metal</w:t>
      </w:r>
    </w:p>
    <w:p w14:paraId="3ECC157D" w14:textId="77777777" w:rsidR="002F015D" w:rsidRPr="00591A3C" w:rsidRDefault="002F015D" w:rsidP="002F015D">
      <w:r w:rsidRPr="00591A3C">
        <w:t>32=Chemicals</w:t>
      </w:r>
    </w:p>
    <w:p w14:paraId="36613D25" w14:textId="77777777" w:rsidR="002F015D" w:rsidRPr="00591A3C" w:rsidRDefault="002F015D" w:rsidP="002F015D">
      <w:r w:rsidRPr="00591A3C">
        <w:t>33=Motor Vehicles &amp; Parts</w:t>
      </w:r>
    </w:p>
    <w:p w14:paraId="4B737B06" w14:textId="77777777" w:rsidR="002F015D" w:rsidRPr="00591A3C" w:rsidRDefault="002F015D" w:rsidP="002F015D">
      <w:r w:rsidRPr="00591A3C">
        <w:t>34=Scientific, Photographic and Control Equipment</w:t>
      </w:r>
    </w:p>
    <w:p w14:paraId="28437311" w14:textId="77777777" w:rsidR="002F015D" w:rsidRPr="00591A3C" w:rsidRDefault="002F015D" w:rsidP="002F015D">
      <w:r w:rsidRPr="00591A3C">
        <w:lastRenderedPageBreak/>
        <w:t>35=Semiconductors and Other Electronic Components</w:t>
      </w:r>
    </w:p>
    <w:p w14:paraId="3EA21D81" w14:textId="77777777" w:rsidR="002F015D" w:rsidRPr="00591A3C" w:rsidRDefault="002F015D" w:rsidP="002F015D">
      <w:r w:rsidRPr="00591A3C">
        <w:t>36=Industrial Machinery</w:t>
      </w:r>
    </w:p>
    <w:p w14:paraId="6C52BEE5" w14:textId="77777777" w:rsidR="002F015D" w:rsidRPr="00591A3C" w:rsidRDefault="002F015D" w:rsidP="002F015D">
      <w:r w:rsidRPr="00591A3C">
        <w:t>37=Construction and Farm Machinery</w:t>
      </w:r>
    </w:p>
    <w:p w14:paraId="3D7239A6" w14:textId="77777777" w:rsidR="002F015D" w:rsidRPr="00591A3C" w:rsidRDefault="002F015D" w:rsidP="002F015D">
      <w:r w:rsidRPr="00591A3C">
        <w:t>38=Mail, Package, and Freight Delivery</w:t>
      </w:r>
    </w:p>
    <w:p w14:paraId="621A62DB" w14:textId="77777777" w:rsidR="002F015D" w:rsidRPr="00591A3C" w:rsidRDefault="002F015D" w:rsidP="002F015D">
      <w:r w:rsidRPr="00591A3C">
        <w:t>39=Household and Personal Products</w:t>
      </w:r>
    </w:p>
    <w:p w14:paraId="294F4553" w14:textId="77777777" w:rsidR="002F015D" w:rsidRPr="00591A3C" w:rsidRDefault="002F015D" w:rsidP="002F015D">
      <w:r w:rsidRPr="00591A3C">
        <w:t>40=Entertainment</w:t>
      </w:r>
    </w:p>
    <w:p w14:paraId="61234BDB" w14:textId="77777777" w:rsidR="002F015D" w:rsidRPr="00591A3C" w:rsidRDefault="002F015D" w:rsidP="002F015D">
      <w:pPr>
        <w:sectPr w:rsidR="002F015D" w:rsidRPr="00591A3C" w:rsidSect="00E16C09">
          <w:headerReference w:type="even" r:id="rId36"/>
          <w:headerReference w:type="default" r:id="rId37"/>
          <w:type w:val="continuous"/>
          <w:pgSz w:w="15840" w:h="12240" w:orient="landscape"/>
          <w:pgMar w:top="1440" w:right="1440" w:bottom="1440" w:left="1440" w:header="720" w:footer="720" w:gutter="0"/>
          <w:cols w:num="2" w:space="720"/>
          <w:titlePg/>
          <w:docGrid w:linePitch="360"/>
        </w:sectPr>
      </w:pPr>
      <w:r w:rsidRPr="00591A3C">
        <w:t>41=Aerospace &amp; Defense</w:t>
      </w:r>
    </w:p>
    <w:p w14:paraId="2221EE12" w14:textId="77777777" w:rsidR="002F015D" w:rsidRPr="00591A3C" w:rsidRDefault="002F015D" w:rsidP="002F015D"/>
    <w:p w14:paraId="0AB6F665" w14:textId="77777777" w:rsidR="002F015D" w:rsidRPr="00591A3C" w:rsidRDefault="002F015D" w:rsidP="002F015D">
      <w:r w:rsidRPr="00591A3C">
        <w:t>F. Revenues: ___________</w:t>
      </w:r>
    </w:p>
    <w:p w14:paraId="2817299B" w14:textId="77777777" w:rsidR="002F015D" w:rsidRPr="00591A3C" w:rsidRDefault="002F015D" w:rsidP="002F015D"/>
    <w:p w14:paraId="1BA3D988" w14:textId="77777777" w:rsidR="002F015D" w:rsidRPr="00591A3C" w:rsidRDefault="002F015D" w:rsidP="002F015D">
      <w:r w:rsidRPr="00591A3C">
        <w:t>G. Profits: ___________</w:t>
      </w:r>
    </w:p>
    <w:p w14:paraId="77DCEF0D" w14:textId="77777777" w:rsidR="002F015D" w:rsidRPr="00591A3C" w:rsidRDefault="002F015D" w:rsidP="002F015D"/>
    <w:p w14:paraId="71CBABD9" w14:textId="77777777" w:rsidR="002F015D" w:rsidRPr="00591A3C" w:rsidRDefault="002F015D" w:rsidP="002F015D">
      <w:r w:rsidRPr="00591A3C">
        <w:t>H. Market values: ___________</w:t>
      </w:r>
    </w:p>
    <w:p w14:paraId="2D8C93DA" w14:textId="77777777" w:rsidR="002F015D" w:rsidRPr="00591A3C" w:rsidRDefault="002F015D" w:rsidP="002F015D"/>
    <w:p w14:paraId="0510DAF4" w14:textId="77777777" w:rsidR="002F015D" w:rsidRPr="00591A3C" w:rsidRDefault="002F015D" w:rsidP="002F015D">
      <w:r w:rsidRPr="00591A3C">
        <w:t>I. Number of employees: _____________</w:t>
      </w:r>
    </w:p>
    <w:p w14:paraId="72AC846D" w14:textId="12B1247D" w:rsidR="002F015D" w:rsidRPr="00591A3C" w:rsidRDefault="002F015D" w:rsidP="002F015D"/>
    <w:p w14:paraId="702F94CA" w14:textId="4D1970CA" w:rsidR="000A532B" w:rsidRPr="00591A3C" w:rsidRDefault="000A532B" w:rsidP="000A532B">
      <w:r w:rsidRPr="00591A3C">
        <w:t>J. Overall Glassdoor employee ratings (on a scale of 5)</w:t>
      </w:r>
    </w:p>
    <w:p w14:paraId="6C6C040A" w14:textId="77777777" w:rsidR="000A532B" w:rsidRPr="00591A3C" w:rsidRDefault="000A532B" w:rsidP="000A532B"/>
    <w:p w14:paraId="06E3DAD0" w14:textId="51F2335D" w:rsidR="000A532B" w:rsidRPr="00591A3C" w:rsidRDefault="00C2454C" w:rsidP="000A532B">
      <w:pPr>
        <w:ind w:firstLine="720"/>
      </w:pPr>
      <w:r>
        <w:t>J</w:t>
      </w:r>
      <w:r w:rsidR="000A532B" w:rsidRPr="00591A3C">
        <w:t>1. Overall: ___________</w:t>
      </w:r>
    </w:p>
    <w:p w14:paraId="6E4E15AE" w14:textId="77777777" w:rsidR="000A532B" w:rsidRPr="00591A3C" w:rsidRDefault="000A532B" w:rsidP="000A532B"/>
    <w:p w14:paraId="44A2B649" w14:textId="21B1F9DC" w:rsidR="000A532B" w:rsidRPr="00591A3C" w:rsidRDefault="00C2454C" w:rsidP="000A532B">
      <w:pPr>
        <w:ind w:firstLine="720"/>
      </w:pPr>
      <w:r>
        <w:t>J</w:t>
      </w:r>
      <w:r w:rsidR="000A532B" w:rsidRPr="00591A3C">
        <w:t>2. Culture &amp; Values: ___________</w:t>
      </w:r>
    </w:p>
    <w:p w14:paraId="3137F4F3" w14:textId="77777777" w:rsidR="000A532B" w:rsidRPr="00591A3C" w:rsidRDefault="000A532B" w:rsidP="000A532B"/>
    <w:p w14:paraId="4ABCCD5E" w14:textId="64D181C4" w:rsidR="000A532B" w:rsidRPr="00591A3C" w:rsidRDefault="00C2454C" w:rsidP="000A532B">
      <w:pPr>
        <w:ind w:firstLine="720"/>
      </w:pPr>
      <w:r>
        <w:t>J</w:t>
      </w:r>
      <w:r w:rsidR="000A532B" w:rsidRPr="00591A3C">
        <w:t>3. Diversity &amp; Inclusion: ___________</w:t>
      </w:r>
    </w:p>
    <w:p w14:paraId="481F66BD" w14:textId="77777777" w:rsidR="000A532B" w:rsidRPr="00591A3C" w:rsidRDefault="000A532B" w:rsidP="000A532B"/>
    <w:p w14:paraId="77B54775" w14:textId="530F04BA" w:rsidR="000A532B" w:rsidRPr="00591A3C" w:rsidRDefault="00C2454C" w:rsidP="000A532B">
      <w:pPr>
        <w:ind w:firstLine="720"/>
      </w:pPr>
      <w:r>
        <w:t>J</w:t>
      </w:r>
      <w:r w:rsidR="000A532B" w:rsidRPr="00591A3C">
        <w:t>4. Work/Life Balance: ___________</w:t>
      </w:r>
    </w:p>
    <w:p w14:paraId="00835BCD" w14:textId="77777777" w:rsidR="000A532B" w:rsidRPr="00591A3C" w:rsidRDefault="000A532B" w:rsidP="000A532B"/>
    <w:p w14:paraId="4A658A88" w14:textId="4CA04C60" w:rsidR="000A532B" w:rsidRPr="00591A3C" w:rsidRDefault="00C2454C" w:rsidP="000A532B">
      <w:pPr>
        <w:ind w:firstLine="720"/>
      </w:pPr>
      <w:r>
        <w:t>J</w:t>
      </w:r>
      <w:r w:rsidR="000A532B" w:rsidRPr="00591A3C">
        <w:t>5. Senior Management: ___________</w:t>
      </w:r>
    </w:p>
    <w:p w14:paraId="3480730D" w14:textId="77777777" w:rsidR="000A532B" w:rsidRPr="00591A3C" w:rsidRDefault="000A532B" w:rsidP="000A532B"/>
    <w:p w14:paraId="3ECA9164" w14:textId="386AC4F0" w:rsidR="000A532B" w:rsidRPr="00591A3C" w:rsidRDefault="00C2454C" w:rsidP="000A532B">
      <w:pPr>
        <w:ind w:firstLine="720"/>
      </w:pPr>
      <w:r>
        <w:t>J</w:t>
      </w:r>
      <w:r w:rsidR="000A532B" w:rsidRPr="00591A3C">
        <w:t>6. Compensation and Benefits: ___________</w:t>
      </w:r>
    </w:p>
    <w:p w14:paraId="7C3870BB" w14:textId="77777777" w:rsidR="000A532B" w:rsidRPr="00591A3C" w:rsidRDefault="000A532B" w:rsidP="000A532B"/>
    <w:p w14:paraId="1C49BA1C" w14:textId="1191DAAC" w:rsidR="000A532B" w:rsidRPr="00591A3C" w:rsidRDefault="00C2454C" w:rsidP="000A532B">
      <w:pPr>
        <w:ind w:firstLine="720"/>
      </w:pPr>
      <w:r>
        <w:t>J</w:t>
      </w:r>
      <w:r w:rsidR="000A532B" w:rsidRPr="00591A3C">
        <w:t>7. Career Opportunities: ___________</w:t>
      </w:r>
    </w:p>
    <w:p w14:paraId="53758788" w14:textId="77777777" w:rsidR="000A532B" w:rsidRPr="00591A3C" w:rsidRDefault="000A532B" w:rsidP="000A532B"/>
    <w:p w14:paraId="5EDD518F" w14:textId="52DE9053" w:rsidR="000A532B" w:rsidRPr="00591A3C" w:rsidRDefault="00C2454C" w:rsidP="000A532B">
      <w:r>
        <w:t>J</w:t>
      </w:r>
      <w:r w:rsidR="000A532B" w:rsidRPr="00591A3C">
        <w:t>. Overall Glassdoor employee ratings (percentage)</w:t>
      </w:r>
    </w:p>
    <w:p w14:paraId="6B8EBD07" w14:textId="77777777" w:rsidR="000A532B" w:rsidRPr="00591A3C" w:rsidRDefault="000A532B" w:rsidP="000A532B">
      <w:pPr>
        <w:ind w:firstLine="720"/>
      </w:pPr>
    </w:p>
    <w:p w14:paraId="5DF6ACD4" w14:textId="08B14FA2" w:rsidR="000A532B" w:rsidRPr="00591A3C" w:rsidRDefault="00C2454C" w:rsidP="000A532B">
      <w:pPr>
        <w:ind w:firstLine="720"/>
      </w:pPr>
      <w:r>
        <w:t>J</w:t>
      </w:r>
      <w:r w:rsidR="000A532B" w:rsidRPr="00591A3C">
        <w:t>8. Recommend to a Friend: ___________</w:t>
      </w:r>
    </w:p>
    <w:p w14:paraId="5B512172" w14:textId="77777777" w:rsidR="000A532B" w:rsidRPr="00591A3C" w:rsidRDefault="000A532B" w:rsidP="000A532B"/>
    <w:p w14:paraId="527D09D9" w14:textId="2216EB34" w:rsidR="000A532B" w:rsidRPr="00591A3C" w:rsidRDefault="00C2454C" w:rsidP="000A532B">
      <w:pPr>
        <w:ind w:firstLine="720"/>
      </w:pPr>
      <w:r>
        <w:lastRenderedPageBreak/>
        <w:t>J</w:t>
      </w:r>
      <w:r w:rsidR="000A532B" w:rsidRPr="00591A3C">
        <w:t>9. Approve of CEO: ___________</w:t>
      </w:r>
    </w:p>
    <w:p w14:paraId="21EFB834" w14:textId="77777777" w:rsidR="000A532B" w:rsidRPr="00591A3C" w:rsidRDefault="000A532B" w:rsidP="000A532B"/>
    <w:p w14:paraId="047A6BBA" w14:textId="04EB80B7" w:rsidR="000A532B" w:rsidRPr="00591A3C" w:rsidRDefault="00C2454C" w:rsidP="000A532B">
      <w:pPr>
        <w:ind w:firstLine="720"/>
      </w:pPr>
      <w:r>
        <w:t>J</w:t>
      </w:r>
      <w:r w:rsidR="000A532B" w:rsidRPr="00591A3C">
        <w:t>10. Positive Business Outlook: ___________</w:t>
      </w:r>
    </w:p>
    <w:p w14:paraId="30D18031" w14:textId="77777777" w:rsidR="000A532B" w:rsidRPr="00591A3C" w:rsidRDefault="000A532B" w:rsidP="002F015D"/>
    <w:p w14:paraId="5F6135DE" w14:textId="2CC4679B" w:rsidR="002F015D" w:rsidRPr="00591A3C" w:rsidRDefault="000A532B" w:rsidP="002F015D">
      <w:r w:rsidRPr="00591A3C">
        <w:t>K</w:t>
      </w:r>
      <w:r w:rsidR="002F015D" w:rsidRPr="00591A3C">
        <w:t>. Employee experience variables</w:t>
      </w:r>
    </w:p>
    <w:p w14:paraId="1D7B1DDF" w14:textId="77777777" w:rsidR="00CC7B3F" w:rsidRPr="00591A3C" w:rsidRDefault="00CC7B3F" w:rsidP="00CC7B3F"/>
    <w:tbl>
      <w:tblPr>
        <w:tblStyle w:val="TableGrid"/>
        <w:tblW w:w="0" w:type="auto"/>
        <w:tblLook w:val="04A0" w:firstRow="1" w:lastRow="0" w:firstColumn="1" w:lastColumn="0" w:noHBand="0" w:noVBand="1"/>
      </w:tblPr>
      <w:tblGrid>
        <w:gridCol w:w="2155"/>
        <w:gridCol w:w="4860"/>
        <w:gridCol w:w="3690"/>
        <w:gridCol w:w="1620"/>
      </w:tblGrid>
      <w:tr w:rsidR="002F015D" w:rsidRPr="00591A3C" w14:paraId="1A9C0BA1" w14:textId="77777777" w:rsidTr="00574C9F">
        <w:tc>
          <w:tcPr>
            <w:tcW w:w="2155" w:type="dxa"/>
          </w:tcPr>
          <w:p w14:paraId="02894A4F" w14:textId="77777777" w:rsidR="002F015D" w:rsidRPr="00591A3C" w:rsidRDefault="002F015D" w:rsidP="002F015D">
            <w:pPr>
              <w:jc w:val="center"/>
              <w:rPr>
                <w:b/>
                <w:bCs/>
                <w:color w:val="000000" w:themeColor="text1"/>
              </w:rPr>
            </w:pPr>
            <w:bookmarkStart w:id="82" w:name="_Toc120818214"/>
            <w:bookmarkStart w:id="83" w:name="_Toc120819874"/>
            <w:bookmarkStart w:id="84" w:name="_Toc120820485"/>
            <w:bookmarkStart w:id="85" w:name="_Toc120820724"/>
            <w:r w:rsidRPr="00591A3C">
              <w:rPr>
                <w:b/>
                <w:bCs/>
                <w:color w:val="000000" w:themeColor="text1"/>
              </w:rPr>
              <w:t>Cultural Environment Variables</w:t>
            </w:r>
          </w:p>
        </w:tc>
        <w:tc>
          <w:tcPr>
            <w:tcW w:w="4860" w:type="dxa"/>
          </w:tcPr>
          <w:p w14:paraId="67F46129" w14:textId="77777777" w:rsidR="002F015D" w:rsidRPr="00591A3C" w:rsidRDefault="002F015D" w:rsidP="002F015D">
            <w:pPr>
              <w:jc w:val="center"/>
              <w:rPr>
                <w:b/>
                <w:bCs/>
                <w:color w:val="000000" w:themeColor="text1"/>
              </w:rPr>
            </w:pPr>
            <w:r w:rsidRPr="00591A3C">
              <w:rPr>
                <w:b/>
                <w:bCs/>
                <w:color w:val="000000" w:themeColor="text1"/>
              </w:rPr>
              <w:t>Operational Definitions</w:t>
            </w:r>
          </w:p>
        </w:tc>
        <w:tc>
          <w:tcPr>
            <w:tcW w:w="3690" w:type="dxa"/>
          </w:tcPr>
          <w:p w14:paraId="25403F09" w14:textId="77777777" w:rsidR="002F015D" w:rsidRPr="00591A3C" w:rsidRDefault="002F015D" w:rsidP="002F015D">
            <w:pPr>
              <w:jc w:val="center"/>
              <w:rPr>
                <w:b/>
                <w:bCs/>
                <w:color w:val="000000" w:themeColor="text1"/>
              </w:rPr>
            </w:pPr>
            <w:r w:rsidRPr="00591A3C">
              <w:rPr>
                <w:b/>
                <w:bCs/>
                <w:color w:val="000000" w:themeColor="text1"/>
              </w:rPr>
              <w:t>Examples</w:t>
            </w:r>
          </w:p>
        </w:tc>
        <w:tc>
          <w:tcPr>
            <w:tcW w:w="1620" w:type="dxa"/>
          </w:tcPr>
          <w:p w14:paraId="2CBEFE48" w14:textId="77777777" w:rsidR="002F015D" w:rsidRPr="00591A3C" w:rsidRDefault="002F015D" w:rsidP="002F015D">
            <w:pPr>
              <w:jc w:val="center"/>
              <w:rPr>
                <w:b/>
                <w:bCs/>
                <w:color w:val="000000" w:themeColor="text1"/>
              </w:rPr>
            </w:pPr>
            <w:r w:rsidRPr="00591A3C">
              <w:rPr>
                <w:b/>
                <w:bCs/>
                <w:color w:val="000000" w:themeColor="text1"/>
              </w:rPr>
              <w:t>Presence</w:t>
            </w:r>
          </w:p>
          <w:p w14:paraId="362DEAF8" w14:textId="77777777" w:rsidR="002F015D" w:rsidRPr="00591A3C" w:rsidRDefault="002F015D" w:rsidP="002F015D">
            <w:pPr>
              <w:jc w:val="center"/>
              <w:rPr>
                <w:b/>
                <w:bCs/>
                <w:color w:val="000000" w:themeColor="text1"/>
              </w:rPr>
            </w:pPr>
            <w:r w:rsidRPr="00591A3C">
              <w:rPr>
                <w:b/>
                <w:bCs/>
                <w:color w:val="000000" w:themeColor="text1"/>
              </w:rPr>
              <w:t>1= yes, 0=no</w:t>
            </w:r>
          </w:p>
        </w:tc>
      </w:tr>
      <w:tr w:rsidR="002F015D" w:rsidRPr="00591A3C" w14:paraId="5BAD96A9" w14:textId="77777777" w:rsidTr="00574C9F">
        <w:tc>
          <w:tcPr>
            <w:tcW w:w="2155" w:type="dxa"/>
          </w:tcPr>
          <w:p w14:paraId="6F76E9AA" w14:textId="77777777" w:rsidR="002F015D" w:rsidRPr="00591A3C" w:rsidRDefault="002F015D" w:rsidP="002F015D">
            <w:pPr>
              <w:rPr>
                <w:b/>
                <w:bCs/>
                <w:color w:val="000000" w:themeColor="text1"/>
              </w:rPr>
            </w:pPr>
            <w:r w:rsidRPr="00591A3C">
              <w:rPr>
                <w:b/>
                <w:bCs/>
                <w:color w:val="000000" w:themeColor="text1"/>
              </w:rPr>
              <w:t>Leadership Initiatives</w:t>
            </w:r>
          </w:p>
          <w:p w14:paraId="3FEF1838" w14:textId="77777777" w:rsidR="002F015D" w:rsidRPr="00591A3C" w:rsidRDefault="002F015D" w:rsidP="002F015D">
            <w:pPr>
              <w:rPr>
                <w:color w:val="000000" w:themeColor="text1"/>
              </w:rPr>
            </w:pPr>
          </w:p>
          <w:p w14:paraId="6580686A" w14:textId="77777777" w:rsidR="002F015D" w:rsidRPr="00591A3C" w:rsidRDefault="002F015D" w:rsidP="002F015D">
            <w:pPr>
              <w:rPr>
                <w:color w:val="000000" w:themeColor="text1"/>
              </w:rPr>
            </w:pPr>
            <w:r w:rsidRPr="00591A3C">
              <w:rPr>
                <w:color w:val="000000" w:themeColor="text1"/>
              </w:rPr>
              <w:t>Keywords: Leadership training, diverse leadership, leadership development, leadership development programs, transformational leadership, organizational leadership, and inclusive leadership.</w:t>
            </w:r>
          </w:p>
          <w:p w14:paraId="5280E0C1" w14:textId="69C92AEB" w:rsidR="00AF4946" w:rsidRPr="00591A3C" w:rsidRDefault="00AF4946" w:rsidP="002F015D">
            <w:pPr>
              <w:rPr>
                <w:color w:val="000000" w:themeColor="text1"/>
              </w:rPr>
            </w:pPr>
          </w:p>
        </w:tc>
        <w:tc>
          <w:tcPr>
            <w:tcW w:w="4860" w:type="dxa"/>
          </w:tcPr>
          <w:p w14:paraId="353B1FBC"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leadership importance in the workplace. This definition includes but is not limited to leadership development, leadership training, diverse and inclusive leadership programs, supportive leaders in place to empower employees, promoting from within, and leaders that align the goals of the company with the goals of the employees. All synonyms of “leadership” are included, such as management, C-suite, lower-level management, supervisors, and managers. </w:t>
            </w:r>
          </w:p>
        </w:tc>
        <w:tc>
          <w:tcPr>
            <w:tcW w:w="3690" w:type="dxa"/>
          </w:tcPr>
          <w:p w14:paraId="383D3E0C" w14:textId="77777777" w:rsidR="002F015D" w:rsidRPr="00591A3C" w:rsidRDefault="002F015D" w:rsidP="002F015D">
            <w:pPr>
              <w:rPr>
                <w:color w:val="000000" w:themeColor="text1"/>
              </w:rPr>
            </w:pPr>
            <w:r w:rsidRPr="00591A3C">
              <w:rPr>
                <w:color w:val="000000" w:themeColor="text1"/>
              </w:rPr>
              <w:t xml:space="preserve">#12 We are also committed to elevating the next set of diverse leaders and have set aspirational goals to increase gender equality in our leadership pipeline </w:t>
            </w:r>
          </w:p>
          <w:p w14:paraId="20822887" w14:textId="77777777" w:rsidR="002F015D" w:rsidRPr="00591A3C" w:rsidRDefault="002F015D" w:rsidP="002F015D">
            <w:pPr>
              <w:rPr>
                <w:color w:val="000000" w:themeColor="text1"/>
              </w:rPr>
            </w:pPr>
            <w:r w:rsidRPr="00591A3C">
              <w:rPr>
                <w:color w:val="000000" w:themeColor="text1"/>
              </w:rPr>
              <w:t>#2 continually improve our workplace experience, empowering individuals to voice concerns and have them directly addressed by leadership</w:t>
            </w:r>
          </w:p>
          <w:p w14:paraId="3C599889" w14:textId="77777777" w:rsidR="002F015D" w:rsidRPr="00591A3C" w:rsidRDefault="002F015D" w:rsidP="002F015D">
            <w:pPr>
              <w:rPr>
                <w:color w:val="000000" w:themeColor="text1"/>
              </w:rPr>
            </w:pPr>
          </w:p>
        </w:tc>
        <w:tc>
          <w:tcPr>
            <w:tcW w:w="1620" w:type="dxa"/>
          </w:tcPr>
          <w:p w14:paraId="543DA346" w14:textId="77777777" w:rsidR="002F015D" w:rsidRPr="00591A3C" w:rsidRDefault="002F015D" w:rsidP="002F015D">
            <w:pPr>
              <w:rPr>
                <w:color w:val="000000" w:themeColor="text1"/>
              </w:rPr>
            </w:pPr>
          </w:p>
        </w:tc>
      </w:tr>
      <w:tr w:rsidR="002F015D" w:rsidRPr="00591A3C" w14:paraId="5C3639B0" w14:textId="77777777" w:rsidTr="00574C9F">
        <w:tc>
          <w:tcPr>
            <w:tcW w:w="2155" w:type="dxa"/>
          </w:tcPr>
          <w:p w14:paraId="2D79B041" w14:textId="77777777" w:rsidR="002F015D" w:rsidRPr="00591A3C" w:rsidRDefault="002F015D" w:rsidP="002F015D">
            <w:pPr>
              <w:rPr>
                <w:b/>
                <w:bCs/>
                <w:color w:val="000000" w:themeColor="text1"/>
              </w:rPr>
            </w:pPr>
            <w:r w:rsidRPr="00591A3C">
              <w:rPr>
                <w:b/>
                <w:bCs/>
                <w:color w:val="000000" w:themeColor="text1"/>
              </w:rPr>
              <w:t>Total Rewards</w:t>
            </w:r>
          </w:p>
          <w:p w14:paraId="306B85CE" w14:textId="77777777" w:rsidR="002F015D" w:rsidRPr="00591A3C" w:rsidRDefault="002F015D" w:rsidP="002F015D">
            <w:pPr>
              <w:rPr>
                <w:color w:val="000000" w:themeColor="text1"/>
              </w:rPr>
            </w:pPr>
          </w:p>
          <w:p w14:paraId="27F901A9" w14:textId="77777777" w:rsidR="002F015D" w:rsidRPr="00591A3C" w:rsidRDefault="002F015D" w:rsidP="002F015D">
            <w:pPr>
              <w:rPr>
                <w:b/>
                <w:bCs/>
                <w:color w:val="000000" w:themeColor="text1"/>
              </w:rPr>
            </w:pPr>
            <w:r w:rsidRPr="00591A3C">
              <w:rPr>
                <w:color w:val="000000" w:themeColor="text1"/>
              </w:rPr>
              <w:t>Keywords: Compensation, wages, and benefits.</w:t>
            </w:r>
          </w:p>
        </w:tc>
        <w:tc>
          <w:tcPr>
            <w:tcW w:w="4860" w:type="dxa"/>
          </w:tcPr>
          <w:p w14:paraId="16C1715C"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components of total rewards packages, including, compensation and wages, health benefits, health and wellness programs, work-life balance initiatives, workplace </w:t>
            </w:r>
            <w:r w:rsidRPr="00591A3C">
              <w:rPr>
                <w:color w:val="000000" w:themeColor="text1"/>
              </w:rPr>
              <w:lastRenderedPageBreak/>
              <w:t xml:space="preserve">flexibility, PTO, and financial wellness programs. </w:t>
            </w:r>
          </w:p>
        </w:tc>
        <w:tc>
          <w:tcPr>
            <w:tcW w:w="3690" w:type="dxa"/>
          </w:tcPr>
          <w:p w14:paraId="16269C68" w14:textId="77777777" w:rsidR="002F015D" w:rsidRPr="00591A3C" w:rsidRDefault="002F015D" w:rsidP="002F015D">
            <w:pPr>
              <w:rPr>
                <w:color w:val="000000" w:themeColor="text1"/>
              </w:rPr>
            </w:pPr>
            <w:r w:rsidRPr="00591A3C">
              <w:rPr>
                <w:color w:val="000000" w:themeColor="text1"/>
              </w:rPr>
              <w:lastRenderedPageBreak/>
              <w:t xml:space="preserve">#12 We are committed to fairness in pay and opportunity for all of our employees. </w:t>
            </w:r>
          </w:p>
          <w:p w14:paraId="624B0E48" w14:textId="77777777" w:rsidR="002F015D" w:rsidRPr="00591A3C" w:rsidRDefault="002F015D" w:rsidP="002F015D">
            <w:pPr>
              <w:rPr>
                <w:color w:val="000000" w:themeColor="text1"/>
              </w:rPr>
            </w:pPr>
            <w:r w:rsidRPr="00591A3C">
              <w:rPr>
                <w:color w:val="000000" w:themeColor="text1"/>
              </w:rPr>
              <w:t xml:space="preserve">#2 offering competitive starting wages in locations around the world, and continues with benefits, </w:t>
            </w:r>
            <w:r w:rsidRPr="00591A3C">
              <w:rPr>
                <w:color w:val="000000" w:themeColor="text1"/>
              </w:rPr>
              <w:lastRenderedPageBreak/>
              <w:t>support, and opportunities to help employees</w:t>
            </w:r>
          </w:p>
          <w:p w14:paraId="0304CA15" w14:textId="77777777" w:rsidR="002F015D" w:rsidRPr="00591A3C" w:rsidRDefault="002F015D" w:rsidP="002F015D">
            <w:pPr>
              <w:rPr>
                <w:color w:val="000000" w:themeColor="text1"/>
              </w:rPr>
            </w:pPr>
            <w:r w:rsidRPr="00591A3C">
              <w:rPr>
                <w:color w:val="000000" w:themeColor="text1"/>
              </w:rPr>
              <w:t>#24 Promoting employee health and well-being, particularly through employee benefits</w:t>
            </w:r>
          </w:p>
          <w:p w14:paraId="746FCB73" w14:textId="44C2DF7E" w:rsidR="00AF4946" w:rsidRPr="00591A3C" w:rsidRDefault="00AF4946" w:rsidP="002F015D">
            <w:pPr>
              <w:rPr>
                <w:color w:val="000000" w:themeColor="text1"/>
              </w:rPr>
            </w:pPr>
          </w:p>
        </w:tc>
        <w:tc>
          <w:tcPr>
            <w:tcW w:w="1620" w:type="dxa"/>
          </w:tcPr>
          <w:p w14:paraId="7FDCFF2C" w14:textId="77777777" w:rsidR="002F015D" w:rsidRPr="00591A3C" w:rsidRDefault="002F015D" w:rsidP="002F015D">
            <w:pPr>
              <w:rPr>
                <w:color w:val="000000" w:themeColor="text1"/>
              </w:rPr>
            </w:pPr>
          </w:p>
        </w:tc>
      </w:tr>
      <w:tr w:rsidR="002F015D" w:rsidRPr="00591A3C" w14:paraId="51FEA767" w14:textId="77777777" w:rsidTr="00574C9F">
        <w:tc>
          <w:tcPr>
            <w:tcW w:w="2155" w:type="dxa"/>
          </w:tcPr>
          <w:p w14:paraId="274FF4C6" w14:textId="77777777" w:rsidR="002F015D" w:rsidRPr="00591A3C" w:rsidRDefault="002F015D" w:rsidP="002F015D">
            <w:pPr>
              <w:rPr>
                <w:b/>
                <w:bCs/>
                <w:color w:val="000000" w:themeColor="text1"/>
              </w:rPr>
            </w:pPr>
            <w:r w:rsidRPr="00591A3C">
              <w:rPr>
                <w:b/>
                <w:bCs/>
                <w:color w:val="000000" w:themeColor="text1"/>
              </w:rPr>
              <w:t>Diversity and Inclusion</w:t>
            </w:r>
          </w:p>
          <w:p w14:paraId="416E0F9E" w14:textId="77777777" w:rsidR="002F015D" w:rsidRPr="00591A3C" w:rsidRDefault="002F015D" w:rsidP="002F015D">
            <w:pPr>
              <w:rPr>
                <w:color w:val="000000" w:themeColor="text1"/>
              </w:rPr>
            </w:pPr>
          </w:p>
          <w:p w14:paraId="27C82868" w14:textId="77777777" w:rsidR="002F015D" w:rsidRPr="00591A3C" w:rsidRDefault="002F015D" w:rsidP="002F015D">
            <w:pPr>
              <w:rPr>
                <w:color w:val="000000" w:themeColor="text1"/>
              </w:rPr>
            </w:pPr>
            <w:r w:rsidRPr="00591A3C">
              <w:rPr>
                <w:color w:val="000000" w:themeColor="text1"/>
              </w:rPr>
              <w:t>Keywords: Workforce diversity, inclusion, inclusive, welcoming environment, belonging, sense of belonging.</w:t>
            </w:r>
          </w:p>
          <w:p w14:paraId="365A0960" w14:textId="30A0E6EF" w:rsidR="00AF4946" w:rsidRPr="00591A3C" w:rsidRDefault="00AF4946" w:rsidP="002F015D">
            <w:pPr>
              <w:rPr>
                <w:color w:val="000000" w:themeColor="text1"/>
              </w:rPr>
            </w:pPr>
          </w:p>
        </w:tc>
        <w:tc>
          <w:tcPr>
            <w:tcW w:w="4860" w:type="dxa"/>
          </w:tcPr>
          <w:p w14:paraId="37266DB6" w14:textId="77777777" w:rsidR="002F015D" w:rsidRPr="00591A3C" w:rsidRDefault="002F015D" w:rsidP="002F015D">
            <w:pPr>
              <w:rPr>
                <w:color w:val="000000" w:themeColor="text1"/>
              </w:rPr>
            </w:pPr>
            <w:r w:rsidRPr="00591A3C">
              <w:rPr>
                <w:color w:val="000000" w:themeColor="text1"/>
              </w:rPr>
              <w:t>If the CSR report or corporate website mentions anything related to diversity and inclusion efforts such as promoting equity pay, diverse leadership initiatives, and diverse hiring processes. Acknowledging and appreciating different values, perspectives, and backgrounds is also considered.</w:t>
            </w:r>
          </w:p>
        </w:tc>
        <w:tc>
          <w:tcPr>
            <w:tcW w:w="3690" w:type="dxa"/>
          </w:tcPr>
          <w:p w14:paraId="584B9DAE" w14:textId="77777777" w:rsidR="002F015D" w:rsidRPr="00591A3C" w:rsidRDefault="002F015D" w:rsidP="002F015D">
            <w:pPr>
              <w:rPr>
                <w:color w:val="000000" w:themeColor="text1"/>
              </w:rPr>
            </w:pPr>
            <w:r w:rsidRPr="00591A3C">
              <w:rPr>
                <w:color w:val="000000" w:themeColor="text1"/>
              </w:rPr>
              <w:t>#12 Championing a diverse and inclusive workplace improves our ability to innovate and create solutions that resonate with all customers, partners and communities</w:t>
            </w:r>
          </w:p>
          <w:p w14:paraId="67ED0FC0" w14:textId="77777777" w:rsidR="002F015D" w:rsidRPr="00591A3C" w:rsidRDefault="002F015D" w:rsidP="002F015D">
            <w:pPr>
              <w:rPr>
                <w:color w:val="000000" w:themeColor="text1"/>
              </w:rPr>
            </w:pPr>
            <w:r w:rsidRPr="00591A3C">
              <w:rPr>
                <w:color w:val="000000" w:themeColor="text1"/>
              </w:rPr>
              <w:t>#2 we continued to make progress on our diversity goals</w:t>
            </w:r>
          </w:p>
          <w:p w14:paraId="0C82160A" w14:textId="77777777" w:rsidR="002F015D" w:rsidRPr="00591A3C" w:rsidRDefault="002F015D" w:rsidP="002F015D">
            <w:pPr>
              <w:rPr>
                <w:color w:val="000000" w:themeColor="text1"/>
              </w:rPr>
            </w:pPr>
            <w:r w:rsidRPr="00591A3C">
              <w:rPr>
                <w:color w:val="000000" w:themeColor="text1"/>
              </w:rPr>
              <w:t xml:space="preserve">#24 Creating an engaging and inclusive culture by providing equal opportunities </w:t>
            </w:r>
          </w:p>
        </w:tc>
        <w:tc>
          <w:tcPr>
            <w:tcW w:w="1620" w:type="dxa"/>
          </w:tcPr>
          <w:p w14:paraId="75943693" w14:textId="77777777" w:rsidR="002F015D" w:rsidRPr="00591A3C" w:rsidRDefault="002F015D" w:rsidP="002F015D">
            <w:pPr>
              <w:rPr>
                <w:color w:val="000000" w:themeColor="text1"/>
              </w:rPr>
            </w:pPr>
          </w:p>
        </w:tc>
      </w:tr>
      <w:tr w:rsidR="002F015D" w:rsidRPr="00591A3C" w14:paraId="5E0B2A18" w14:textId="77777777" w:rsidTr="00574C9F">
        <w:tc>
          <w:tcPr>
            <w:tcW w:w="2155" w:type="dxa"/>
          </w:tcPr>
          <w:p w14:paraId="3168F9F4" w14:textId="77777777" w:rsidR="002F015D" w:rsidRPr="00591A3C" w:rsidRDefault="002F015D" w:rsidP="002F015D">
            <w:pPr>
              <w:rPr>
                <w:color w:val="000000" w:themeColor="text1"/>
              </w:rPr>
            </w:pPr>
            <w:r w:rsidRPr="00591A3C">
              <w:rPr>
                <w:b/>
                <w:bCs/>
                <w:color w:val="000000" w:themeColor="text1"/>
              </w:rPr>
              <w:t>Employee Engagement, Motivation, and Empowerment</w:t>
            </w:r>
            <w:r w:rsidRPr="00591A3C">
              <w:rPr>
                <w:color w:val="000000" w:themeColor="text1"/>
              </w:rPr>
              <w:t xml:space="preserve"> </w:t>
            </w:r>
          </w:p>
          <w:p w14:paraId="2349CFD2" w14:textId="77777777" w:rsidR="002F015D" w:rsidRPr="00591A3C" w:rsidRDefault="002F015D" w:rsidP="002F015D">
            <w:pPr>
              <w:rPr>
                <w:color w:val="000000" w:themeColor="text1"/>
              </w:rPr>
            </w:pPr>
          </w:p>
          <w:p w14:paraId="61B67E62" w14:textId="77777777" w:rsidR="002F015D" w:rsidRPr="00591A3C" w:rsidRDefault="002F015D" w:rsidP="002F015D">
            <w:pPr>
              <w:rPr>
                <w:color w:val="000000" w:themeColor="text1"/>
              </w:rPr>
            </w:pPr>
            <w:r w:rsidRPr="00591A3C">
              <w:rPr>
                <w:color w:val="000000" w:themeColor="text1"/>
              </w:rPr>
              <w:t>Keywords: Empowering employees, employee empowerment, acknowledgment, appreciation, support, value of employees and employee rewards.</w:t>
            </w:r>
          </w:p>
          <w:p w14:paraId="311B604D" w14:textId="77777777" w:rsidR="002F015D" w:rsidRPr="00591A3C" w:rsidRDefault="002F015D" w:rsidP="002F015D">
            <w:pPr>
              <w:rPr>
                <w:b/>
                <w:bCs/>
                <w:color w:val="000000" w:themeColor="text1"/>
              </w:rPr>
            </w:pPr>
          </w:p>
          <w:p w14:paraId="024A36A1" w14:textId="77777777" w:rsidR="002F015D" w:rsidRPr="00591A3C" w:rsidRDefault="002F015D" w:rsidP="002F015D">
            <w:pPr>
              <w:rPr>
                <w:color w:val="000000" w:themeColor="text1"/>
              </w:rPr>
            </w:pPr>
          </w:p>
        </w:tc>
        <w:tc>
          <w:tcPr>
            <w:tcW w:w="4860" w:type="dxa"/>
          </w:tcPr>
          <w:p w14:paraId="741E6AFE" w14:textId="77777777" w:rsidR="002F015D" w:rsidRPr="00591A3C" w:rsidRDefault="002F015D" w:rsidP="002F015D">
            <w:pPr>
              <w:rPr>
                <w:color w:val="000000" w:themeColor="text1"/>
              </w:rPr>
            </w:pPr>
            <w:r w:rsidRPr="00591A3C">
              <w:rPr>
                <w:color w:val="000000" w:themeColor="text1"/>
              </w:rPr>
              <w:lastRenderedPageBreak/>
              <w:t xml:space="preserve">If the CSR report or corporate website mentions anything related to organizational employee engagement strategies to keep their employees invested and motivated to perform their job duties. Key words to consider are employee engagement strategies, workplace empowerment, and employee motivation. “Empowering our employees” is commonly used in this factor. In addition, If the CSR report or corporate website mentions anything related to the organization valuing its employees. This definition can include employee recognition through rewards, acknowledgment, and seeing employees as the company's greatest asset. </w:t>
            </w:r>
          </w:p>
          <w:p w14:paraId="4DFB8E6E" w14:textId="77777777" w:rsidR="002F015D" w:rsidRPr="00591A3C" w:rsidRDefault="002F015D" w:rsidP="002F015D">
            <w:pPr>
              <w:rPr>
                <w:color w:val="000000" w:themeColor="text1"/>
              </w:rPr>
            </w:pPr>
          </w:p>
        </w:tc>
        <w:tc>
          <w:tcPr>
            <w:tcW w:w="3690" w:type="dxa"/>
          </w:tcPr>
          <w:p w14:paraId="469401FB" w14:textId="77777777" w:rsidR="002F015D" w:rsidRPr="00591A3C" w:rsidRDefault="002F015D" w:rsidP="002F015D">
            <w:pPr>
              <w:rPr>
                <w:color w:val="000000" w:themeColor="text1"/>
              </w:rPr>
            </w:pPr>
            <w:r w:rsidRPr="00591A3C">
              <w:rPr>
                <w:color w:val="000000" w:themeColor="text1"/>
              </w:rPr>
              <w:lastRenderedPageBreak/>
              <w:t>#12 we empower employees to be responsible corporate citizens and support the dignity of workers across our value chain</w:t>
            </w:r>
          </w:p>
          <w:p w14:paraId="371CC2DD" w14:textId="77777777" w:rsidR="002F015D" w:rsidRPr="00591A3C" w:rsidRDefault="002F015D" w:rsidP="002F015D">
            <w:pPr>
              <w:rPr>
                <w:color w:val="000000" w:themeColor="text1"/>
              </w:rPr>
            </w:pPr>
            <w:r w:rsidRPr="00591A3C">
              <w:rPr>
                <w:color w:val="000000" w:themeColor="text1"/>
              </w:rPr>
              <w:t>#2 employee engagement is fundamental to our success</w:t>
            </w:r>
          </w:p>
          <w:p w14:paraId="656C7977" w14:textId="77777777" w:rsidR="002F015D" w:rsidRPr="00591A3C" w:rsidRDefault="002F015D" w:rsidP="002F015D">
            <w:pPr>
              <w:rPr>
                <w:color w:val="000000" w:themeColor="text1"/>
              </w:rPr>
            </w:pPr>
            <w:r w:rsidRPr="00591A3C">
              <w:rPr>
                <w:color w:val="000000" w:themeColor="text1"/>
              </w:rPr>
              <w:t xml:space="preserve">#18 </w:t>
            </w:r>
            <w:r w:rsidRPr="00591A3C">
              <w:t>To further recognize team members</w:t>
            </w:r>
          </w:p>
          <w:p w14:paraId="0D7CBAA0" w14:textId="77777777" w:rsidR="002F015D" w:rsidRPr="00591A3C" w:rsidRDefault="002F015D" w:rsidP="002F015D">
            <w:pPr>
              <w:rPr>
                <w:color w:val="000000" w:themeColor="text1"/>
              </w:rPr>
            </w:pPr>
          </w:p>
        </w:tc>
        <w:tc>
          <w:tcPr>
            <w:tcW w:w="1620" w:type="dxa"/>
          </w:tcPr>
          <w:p w14:paraId="0510514A" w14:textId="77777777" w:rsidR="002F015D" w:rsidRPr="00591A3C" w:rsidRDefault="002F015D" w:rsidP="002F015D">
            <w:pPr>
              <w:rPr>
                <w:color w:val="000000" w:themeColor="text1"/>
              </w:rPr>
            </w:pPr>
          </w:p>
        </w:tc>
      </w:tr>
      <w:tr w:rsidR="002F015D" w:rsidRPr="00591A3C" w14:paraId="148F5325" w14:textId="77777777" w:rsidTr="00574C9F">
        <w:tc>
          <w:tcPr>
            <w:tcW w:w="2155" w:type="dxa"/>
          </w:tcPr>
          <w:p w14:paraId="6D5ACCFB" w14:textId="77777777" w:rsidR="002F015D" w:rsidRPr="00591A3C" w:rsidRDefault="002F015D" w:rsidP="002F015D">
            <w:pPr>
              <w:rPr>
                <w:b/>
                <w:bCs/>
                <w:color w:val="000000" w:themeColor="text1"/>
              </w:rPr>
            </w:pPr>
            <w:r w:rsidRPr="00591A3C">
              <w:rPr>
                <w:b/>
                <w:bCs/>
                <w:color w:val="000000" w:themeColor="text1"/>
              </w:rPr>
              <w:t>Organizational Culture</w:t>
            </w:r>
          </w:p>
          <w:p w14:paraId="4F76B976" w14:textId="77777777" w:rsidR="002F015D" w:rsidRPr="00591A3C" w:rsidRDefault="002F015D" w:rsidP="002F015D">
            <w:pPr>
              <w:rPr>
                <w:color w:val="000000" w:themeColor="text1"/>
              </w:rPr>
            </w:pPr>
          </w:p>
        </w:tc>
        <w:tc>
          <w:tcPr>
            <w:tcW w:w="4860" w:type="dxa"/>
          </w:tcPr>
          <w:p w14:paraId="18B5BC83" w14:textId="77777777" w:rsidR="002F015D" w:rsidRPr="00591A3C" w:rsidRDefault="002F015D" w:rsidP="002F015D">
            <w:pPr>
              <w:rPr>
                <w:color w:val="000000" w:themeColor="text1"/>
              </w:rPr>
            </w:pPr>
            <w:r w:rsidRPr="00591A3C">
              <w:rPr>
                <w:color w:val="000000" w:themeColor="text1"/>
              </w:rPr>
              <w:t>If the CSR report or corporate website mentions anything related to a company's vision, values, and expectations to improve employee morale, organizational integrity, and happiness and productivity in the workplace. “Our Culture” is a common section in CSR reports and company websites. Also consider “our values,” “our goals,” and “our mission.”</w:t>
            </w:r>
          </w:p>
        </w:tc>
        <w:tc>
          <w:tcPr>
            <w:tcW w:w="3690" w:type="dxa"/>
          </w:tcPr>
          <w:p w14:paraId="0F0D9C80" w14:textId="77777777" w:rsidR="002F015D" w:rsidRPr="00591A3C" w:rsidRDefault="002F015D" w:rsidP="002F015D">
            <w:pPr>
              <w:rPr>
                <w:color w:val="000000" w:themeColor="text1"/>
              </w:rPr>
            </w:pPr>
            <w:r w:rsidRPr="00591A3C">
              <w:rPr>
                <w:color w:val="000000" w:themeColor="text1"/>
              </w:rPr>
              <w:t xml:space="preserve">#12 Cigna actively builds an inclusive culture that is powerfully diverse, strives for equity and values unique differences and talents. </w:t>
            </w:r>
          </w:p>
          <w:p w14:paraId="183982BD" w14:textId="77777777" w:rsidR="002F015D" w:rsidRPr="00591A3C" w:rsidRDefault="002F015D" w:rsidP="002F015D">
            <w:pPr>
              <w:rPr>
                <w:color w:val="000000" w:themeColor="text1"/>
              </w:rPr>
            </w:pPr>
            <w:r w:rsidRPr="00591A3C">
              <w:rPr>
                <w:color w:val="000000" w:themeColor="text1"/>
              </w:rPr>
              <w:t>#2 Our culture is built around solving seemingly impossible problems, which is why we take a different, more hands-on approach than most</w:t>
            </w:r>
          </w:p>
          <w:p w14:paraId="6A649B26" w14:textId="77777777" w:rsidR="002F015D" w:rsidRPr="00591A3C" w:rsidRDefault="002F015D" w:rsidP="002F015D">
            <w:pPr>
              <w:rPr>
                <w:color w:val="000000" w:themeColor="text1"/>
              </w:rPr>
            </w:pPr>
            <w:r w:rsidRPr="00591A3C">
              <w:rPr>
                <w:color w:val="000000" w:themeColor="text1"/>
              </w:rPr>
              <w:t>#24 At Verizon, we are defined by our values: integrity, respect, performance excellence, accountability and social responsibility</w:t>
            </w:r>
          </w:p>
          <w:p w14:paraId="715954E3" w14:textId="6DB24096" w:rsidR="00AF4946" w:rsidRPr="00591A3C" w:rsidRDefault="00AF4946" w:rsidP="002F015D">
            <w:pPr>
              <w:rPr>
                <w:color w:val="000000" w:themeColor="text1"/>
              </w:rPr>
            </w:pPr>
          </w:p>
        </w:tc>
        <w:tc>
          <w:tcPr>
            <w:tcW w:w="1620" w:type="dxa"/>
          </w:tcPr>
          <w:p w14:paraId="0B1A8C91" w14:textId="77777777" w:rsidR="002F015D" w:rsidRPr="00591A3C" w:rsidRDefault="002F015D" w:rsidP="002F015D">
            <w:pPr>
              <w:rPr>
                <w:color w:val="000000" w:themeColor="text1"/>
              </w:rPr>
            </w:pPr>
          </w:p>
        </w:tc>
      </w:tr>
      <w:tr w:rsidR="002F015D" w:rsidRPr="00591A3C" w14:paraId="47091E0F" w14:textId="77777777" w:rsidTr="00574C9F">
        <w:tc>
          <w:tcPr>
            <w:tcW w:w="2155" w:type="dxa"/>
          </w:tcPr>
          <w:p w14:paraId="59757C52" w14:textId="77777777" w:rsidR="002F015D" w:rsidRPr="00591A3C" w:rsidRDefault="002F015D" w:rsidP="002F015D">
            <w:pPr>
              <w:rPr>
                <w:b/>
                <w:bCs/>
                <w:color w:val="000000" w:themeColor="text1"/>
              </w:rPr>
            </w:pPr>
            <w:r w:rsidRPr="00591A3C">
              <w:rPr>
                <w:b/>
                <w:bCs/>
                <w:color w:val="000000" w:themeColor="text1"/>
              </w:rPr>
              <w:t>Work-Life Balance Initiatives</w:t>
            </w:r>
          </w:p>
          <w:p w14:paraId="0B2F3361" w14:textId="77777777" w:rsidR="002F015D" w:rsidRPr="00591A3C" w:rsidRDefault="002F015D" w:rsidP="002F015D">
            <w:pPr>
              <w:rPr>
                <w:b/>
                <w:bCs/>
                <w:color w:val="FF0000"/>
              </w:rPr>
            </w:pPr>
          </w:p>
          <w:p w14:paraId="2CD2BEB2" w14:textId="77777777" w:rsidR="002F015D" w:rsidRPr="00591A3C" w:rsidRDefault="002F015D" w:rsidP="002F015D">
            <w:pPr>
              <w:rPr>
                <w:b/>
                <w:bCs/>
                <w:color w:val="000000" w:themeColor="text1"/>
              </w:rPr>
            </w:pPr>
            <w:r w:rsidRPr="00591A3C">
              <w:rPr>
                <w:color w:val="000000" w:themeColor="text1"/>
              </w:rPr>
              <w:t>Keywords: Flexible, remote work, scheduling, work-life, and personal life.</w:t>
            </w:r>
          </w:p>
          <w:p w14:paraId="2BEA7DD2" w14:textId="77777777" w:rsidR="002F015D" w:rsidRPr="00591A3C" w:rsidRDefault="002F015D" w:rsidP="002F015D">
            <w:pPr>
              <w:rPr>
                <w:b/>
                <w:bCs/>
                <w:color w:val="000000" w:themeColor="text1"/>
              </w:rPr>
            </w:pPr>
          </w:p>
          <w:p w14:paraId="5DE99BE2" w14:textId="77777777" w:rsidR="002F015D" w:rsidRPr="00591A3C" w:rsidRDefault="002F015D" w:rsidP="002F015D">
            <w:pPr>
              <w:rPr>
                <w:b/>
                <w:bCs/>
                <w:color w:val="000000" w:themeColor="text1"/>
              </w:rPr>
            </w:pPr>
          </w:p>
          <w:p w14:paraId="660E0896" w14:textId="77777777" w:rsidR="002F015D" w:rsidRPr="00591A3C" w:rsidRDefault="002F015D" w:rsidP="002F015D">
            <w:pPr>
              <w:rPr>
                <w:color w:val="000000" w:themeColor="text1"/>
              </w:rPr>
            </w:pPr>
          </w:p>
        </w:tc>
        <w:tc>
          <w:tcPr>
            <w:tcW w:w="4860" w:type="dxa"/>
          </w:tcPr>
          <w:p w14:paraId="436C5A61" w14:textId="77777777" w:rsidR="002F015D" w:rsidRPr="00591A3C" w:rsidRDefault="002F015D" w:rsidP="002F015D">
            <w:pPr>
              <w:rPr>
                <w:color w:val="000000" w:themeColor="text1"/>
              </w:rPr>
            </w:pPr>
            <w:r w:rsidRPr="00591A3C">
              <w:rPr>
                <w:color w:val="000000" w:themeColor="text1"/>
              </w:rPr>
              <w:t>If the CSR report or corporate website mentions anything related to the company's actions and processes to ensure the workplace demands do not over prioritize the employees' personal life. This can overlap with Remote Work.</w:t>
            </w:r>
          </w:p>
        </w:tc>
        <w:tc>
          <w:tcPr>
            <w:tcW w:w="3690" w:type="dxa"/>
          </w:tcPr>
          <w:p w14:paraId="2ED406B1" w14:textId="77777777" w:rsidR="002F015D" w:rsidRPr="00591A3C" w:rsidRDefault="002F015D" w:rsidP="002F015D">
            <w:pPr>
              <w:rPr>
                <w:color w:val="000000" w:themeColor="text1"/>
              </w:rPr>
            </w:pPr>
            <w:r w:rsidRPr="00591A3C">
              <w:rPr>
                <w:color w:val="000000" w:themeColor="text1"/>
              </w:rPr>
              <w:t>#2 Mental health support, with free confidential counseling and work-life services for employees, their families, and members of their households</w:t>
            </w:r>
          </w:p>
          <w:p w14:paraId="17118AC5" w14:textId="77777777" w:rsidR="002F015D" w:rsidRPr="00591A3C" w:rsidRDefault="002F015D" w:rsidP="002F015D"/>
        </w:tc>
        <w:tc>
          <w:tcPr>
            <w:tcW w:w="1620" w:type="dxa"/>
          </w:tcPr>
          <w:p w14:paraId="17057293" w14:textId="77777777" w:rsidR="002F015D" w:rsidRPr="00591A3C" w:rsidRDefault="002F015D" w:rsidP="002F015D">
            <w:pPr>
              <w:rPr>
                <w:color w:val="000000" w:themeColor="text1"/>
              </w:rPr>
            </w:pPr>
          </w:p>
        </w:tc>
      </w:tr>
      <w:tr w:rsidR="002F015D" w:rsidRPr="00591A3C" w14:paraId="7ABC5A8F" w14:textId="77777777" w:rsidTr="00574C9F">
        <w:tc>
          <w:tcPr>
            <w:tcW w:w="2155" w:type="dxa"/>
          </w:tcPr>
          <w:p w14:paraId="43D3092E" w14:textId="77777777" w:rsidR="002F015D" w:rsidRPr="00591A3C" w:rsidRDefault="002F015D" w:rsidP="002F015D">
            <w:pPr>
              <w:tabs>
                <w:tab w:val="left" w:pos="919"/>
              </w:tabs>
              <w:rPr>
                <w:b/>
                <w:bCs/>
                <w:color w:val="000000" w:themeColor="text1"/>
              </w:rPr>
            </w:pPr>
            <w:r w:rsidRPr="00591A3C">
              <w:rPr>
                <w:b/>
                <w:bCs/>
                <w:color w:val="000000" w:themeColor="text1"/>
              </w:rPr>
              <w:t xml:space="preserve">Learning and Development Opportunities </w:t>
            </w:r>
          </w:p>
          <w:p w14:paraId="1213FA7D" w14:textId="77777777" w:rsidR="002F015D" w:rsidRPr="00591A3C" w:rsidRDefault="002F015D" w:rsidP="002F015D">
            <w:pPr>
              <w:tabs>
                <w:tab w:val="left" w:pos="919"/>
              </w:tabs>
              <w:rPr>
                <w:color w:val="000000" w:themeColor="text1"/>
              </w:rPr>
            </w:pPr>
          </w:p>
          <w:p w14:paraId="237D398C" w14:textId="77777777" w:rsidR="002F015D" w:rsidRPr="00591A3C" w:rsidRDefault="002F015D" w:rsidP="002F015D">
            <w:pPr>
              <w:tabs>
                <w:tab w:val="left" w:pos="919"/>
              </w:tabs>
              <w:rPr>
                <w:color w:val="000000" w:themeColor="text1"/>
              </w:rPr>
            </w:pPr>
            <w:r w:rsidRPr="00591A3C">
              <w:rPr>
                <w:color w:val="000000" w:themeColor="text1"/>
              </w:rPr>
              <w:lastRenderedPageBreak/>
              <w:t>Keywords: Blended learning, e-learning, workplace training, development opportunities, employee growth opportunities, role development, and knowledge of cultural competencies.</w:t>
            </w:r>
          </w:p>
          <w:p w14:paraId="161562D0" w14:textId="77777777" w:rsidR="002F015D" w:rsidRPr="00591A3C" w:rsidRDefault="002F015D" w:rsidP="002F015D">
            <w:pPr>
              <w:rPr>
                <w:color w:val="000000" w:themeColor="text1"/>
              </w:rPr>
            </w:pPr>
          </w:p>
        </w:tc>
        <w:tc>
          <w:tcPr>
            <w:tcW w:w="4860" w:type="dxa"/>
          </w:tcPr>
          <w:p w14:paraId="4D7C8CD2" w14:textId="55BB161B" w:rsidR="002F015D" w:rsidRPr="00591A3C" w:rsidRDefault="002F015D" w:rsidP="002F015D">
            <w:pPr>
              <w:rPr>
                <w:color w:val="FF0000"/>
              </w:rPr>
            </w:pPr>
            <w:r w:rsidRPr="00591A3C">
              <w:rPr>
                <w:color w:val="000000" w:themeColor="text1"/>
              </w:rPr>
              <w:lastRenderedPageBreak/>
              <w:t xml:space="preserve">If the CSR report or corporate website mentions anything related to learning and development initiatives to train employees to best perform their job, meet organizational expectations, </w:t>
            </w:r>
            <w:r w:rsidRPr="00591A3C">
              <w:rPr>
                <w:color w:val="000000" w:themeColor="text1"/>
              </w:rPr>
              <w:lastRenderedPageBreak/>
              <w:t xml:space="preserve">remain compliant, and have knowledge of cultural competencies. </w:t>
            </w:r>
            <w:r w:rsidR="00590F2C" w:rsidRPr="00591A3C">
              <w:rPr>
                <w:color w:val="000000" w:themeColor="text1"/>
              </w:rPr>
              <w:t>This definition also</w:t>
            </w:r>
            <w:r w:rsidRPr="00591A3C">
              <w:rPr>
                <w:color w:val="000000" w:themeColor="text1"/>
              </w:rPr>
              <w:t xml:space="preserve"> consider</w:t>
            </w:r>
            <w:r w:rsidR="00590F2C" w:rsidRPr="00591A3C">
              <w:rPr>
                <w:color w:val="000000" w:themeColor="text1"/>
              </w:rPr>
              <w:t>s</w:t>
            </w:r>
            <w:r w:rsidRPr="00591A3C">
              <w:rPr>
                <w:color w:val="000000" w:themeColor="text1"/>
              </w:rPr>
              <w:t xml:space="preserve"> “learning experiences,” “learning opportunities,” and “development opportunities.” “Providing employees opportunities to grow and develop” is a common phrase in this factor. </w:t>
            </w:r>
            <w:r w:rsidR="00590F2C" w:rsidRPr="00591A3C">
              <w:rPr>
                <w:color w:val="000000" w:themeColor="text1"/>
              </w:rPr>
              <w:t>This also considers</w:t>
            </w:r>
            <w:r w:rsidRPr="00591A3C">
              <w:rPr>
                <w:color w:val="000000" w:themeColor="text1"/>
              </w:rPr>
              <w:t xml:space="preserve"> if the company is providing opportunities for employees to grow professionally and personally within the company (role development). </w:t>
            </w:r>
          </w:p>
        </w:tc>
        <w:tc>
          <w:tcPr>
            <w:tcW w:w="3690" w:type="dxa"/>
          </w:tcPr>
          <w:p w14:paraId="3E33242A" w14:textId="77777777" w:rsidR="002F015D" w:rsidRPr="00591A3C" w:rsidRDefault="002F015D" w:rsidP="002F015D">
            <w:pPr>
              <w:rPr>
                <w:color w:val="000000" w:themeColor="text1"/>
              </w:rPr>
            </w:pPr>
            <w:r w:rsidRPr="00591A3C">
              <w:rPr>
                <w:color w:val="000000" w:themeColor="text1"/>
              </w:rPr>
              <w:lastRenderedPageBreak/>
              <w:t xml:space="preserve">#12 Our online learning platform and career development tools offer a broad range of training, education </w:t>
            </w:r>
            <w:r w:rsidRPr="00591A3C">
              <w:rPr>
                <w:color w:val="000000" w:themeColor="text1"/>
              </w:rPr>
              <w:lastRenderedPageBreak/>
              <w:t>and development resources to all employees</w:t>
            </w:r>
          </w:p>
          <w:p w14:paraId="4AFF2ADC" w14:textId="77777777" w:rsidR="002F015D" w:rsidRPr="00591A3C" w:rsidRDefault="002F015D" w:rsidP="002F015D">
            <w:pPr>
              <w:rPr>
                <w:color w:val="000000" w:themeColor="text1"/>
              </w:rPr>
            </w:pPr>
            <w:r w:rsidRPr="00591A3C">
              <w:rPr>
                <w:color w:val="000000" w:themeColor="text1"/>
              </w:rPr>
              <w:t>#2 Empowering Employees Through Training and Education</w:t>
            </w:r>
          </w:p>
          <w:p w14:paraId="3A1C1E54" w14:textId="77777777" w:rsidR="002F015D" w:rsidRPr="00591A3C" w:rsidRDefault="002F015D" w:rsidP="002F015D">
            <w:pPr>
              <w:rPr>
                <w:color w:val="000000" w:themeColor="text1"/>
              </w:rPr>
            </w:pPr>
            <w:r w:rsidRPr="00591A3C">
              <w:rPr>
                <w:color w:val="000000" w:themeColor="text1"/>
              </w:rPr>
              <w:t>#24 Our people are an important line of defense, so we invest heavily in training our employees</w:t>
            </w:r>
          </w:p>
        </w:tc>
        <w:tc>
          <w:tcPr>
            <w:tcW w:w="1620" w:type="dxa"/>
          </w:tcPr>
          <w:p w14:paraId="63C43F46" w14:textId="77777777" w:rsidR="002F015D" w:rsidRPr="00591A3C" w:rsidRDefault="002F015D" w:rsidP="002F015D">
            <w:pPr>
              <w:rPr>
                <w:color w:val="000000" w:themeColor="text1"/>
              </w:rPr>
            </w:pPr>
          </w:p>
        </w:tc>
      </w:tr>
    </w:tbl>
    <w:p w14:paraId="64B5A032" w14:textId="77777777" w:rsidR="002F015D" w:rsidRPr="00591A3C" w:rsidRDefault="002F015D" w:rsidP="002F015D"/>
    <w:tbl>
      <w:tblPr>
        <w:tblStyle w:val="TableGrid"/>
        <w:tblW w:w="0" w:type="auto"/>
        <w:tblLayout w:type="fixed"/>
        <w:tblLook w:val="04A0" w:firstRow="1" w:lastRow="0" w:firstColumn="1" w:lastColumn="0" w:noHBand="0" w:noVBand="1"/>
      </w:tblPr>
      <w:tblGrid>
        <w:gridCol w:w="2155"/>
        <w:gridCol w:w="4860"/>
        <w:gridCol w:w="3690"/>
        <w:gridCol w:w="1620"/>
      </w:tblGrid>
      <w:tr w:rsidR="002F015D" w:rsidRPr="00591A3C" w14:paraId="360BD90D" w14:textId="77777777" w:rsidTr="00574C9F">
        <w:tc>
          <w:tcPr>
            <w:tcW w:w="2155" w:type="dxa"/>
          </w:tcPr>
          <w:p w14:paraId="58A6A4D4" w14:textId="77777777" w:rsidR="002F015D" w:rsidRPr="00591A3C" w:rsidRDefault="002F015D" w:rsidP="002F015D">
            <w:pPr>
              <w:jc w:val="center"/>
              <w:rPr>
                <w:b/>
                <w:bCs/>
                <w:color w:val="000000" w:themeColor="text1"/>
              </w:rPr>
            </w:pPr>
            <w:r w:rsidRPr="00591A3C">
              <w:rPr>
                <w:b/>
                <w:bCs/>
                <w:color w:val="000000" w:themeColor="text1"/>
              </w:rPr>
              <w:t>Physical Environment Variables</w:t>
            </w:r>
          </w:p>
        </w:tc>
        <w:tc>
          <w:tcPr>
            <w:tcW w:w="4860" w:type="dxa"/>
          </w:tcPr>
          <w:p w14:paraId="0C0E44D7" w14:textId="77777777" w:rsidR="002F015D" w:rsidRPr="00591A3C" w:rsidRDefault="002F015D" w:rsidP="002F015D">
            <w:pPr>
              <w:jc w:val="center"/>
              <w:rPr>
                <w:b/>
                <w:bCs/>
                <w:color w:val="000000" w:themeColor="text1"/>
              </w:rPr>
            </w:pPr>
            <w:r w:rsidRPr="00591A3C">
              <w:rPr>
                <w:b/>
                <w:bCs/>
                <w:color w:val="000000" w:themeColor="text1"/>
              </w:rPr>
              <w:t>Operational Definitions</w:t>
            </w:r>
          </w:p>
        </w:tc>
        <w:tc>
          <w:tcPr>
            <w:tcW w:w="3690" w:type="dxa"/>
          </w:tcPr>
          <w:p w14:paraId="1A73AE32" w14:textId="77777777" w:rsidR="002F015D" w:rsidRPr="00591A3C" w:rsidRDefault="002F015D" w:rsidP="002F015D">
            <w:pPr>
              <w:jc w:val="center"/>
              <w:rPr>
                <w:b/>
                <w:bCs/>
                <w:color w:val="000000" w:themeColor="text1"/>
              </w:rPr>
            </w:pPr>
            <w:r w:rsidRPr="00591A3C">
              <w:rPr>
                <w:b/>
                <w:bCs/>
                <w:color w:val="000000" w:themeColor="text1"/>
              </w:rPr>
              <w:t>Examples</w:t>
            </w:r>
          </w:p>
        </w:tc>
        <w:tc>
          <w:tcPr>
            <w:tcW w:w="1620" w:type="dxa"/>
          </w:tcPr>
          <w:p w14:paraId="62EE6F95" w14:textId="77777777" w:rsidR="002F015D" w:rsidRPr="00591A3C" w:rsidRDefault="002F015D" w:rsidP="002F015D">
            <w:pPr>
              <w:jc w:val="center"/>
              <w:rPr>
                <w:b/>
                <w:bCs/>
                <w:color w:val="000000" w:themeColor="text1"/>
              </w:rPr>
            </w:pPr>
            <w:r w:rsidRPr="00591A3C">
              <w:rPr>
                <w:b/>
                <w:bCs/>
                <w:color w:val="000000" w:themeColor="text1"/>
              </w:rPr>
              <w:t>Presence</w:t>
            </w:r>
          </w:p>
          <w:p w14:paraId="703B828A" w14:textId="77777777" w:rsidR="002F015D" w:rsidRPr="00591A3C" w:rsidRDefault="002F015D" w:rsidP="002F015D">
            <w:pPr>
              <w:jc w:val="center"/>
              <w:rPr>
                <w:b/>
                <w:bCs/>
                <w:color w:val="000000" w:themeColor="text1"/>
              </w:rPr>
            </w:pPr>
            <w:r w:rsidRPr="00591A3C">
              <w:rPr>
                <w:b/>
                <w:bCs/>
                <w:color w:val="000000" w:themeColor="text1"/>
              </w:rPr>
              <w:t>1= yes, 0=no</w:t>
            </w:r>
          </w:p>
        </w:tc>
      </w:tr>
      <w:tr w:rsidR="002F015D" w:rsidRPr="00591A3C" w14:paraId="01734BCC" w14:textId="77777777" w:rsidTr="00574C9F">
        <w:tc>
          <w:tcPr>
            <w:tcW w:w="2155" w:type="dxa"/>
          </w:tcPr>
          <w:p w14:paraId="7F92975E" w14:textId="77777777" w:rsidR="002F015D" w:rsidRPr="00591A3C" w:rsidRDefault="002F015D" w:rsidP="002F015D">
            <w:pPr>
              <w:rPr>
                <w:b/>
                <w:bCs/>
                <w:color w:val="000000" w:themeColor="text1"/>
              </w:rPr>
            </w:pPr>
            <w:r w:rsidRPr="00591A3C">
              <w:rPr>
                <w:b/>
                <w:bCs/>
                <w:color w:val="000000" w:themeColor="text1"/>
              </w:rPr>
              <w:t>Safety Compliance (physical)</w:t>
            </w:r>
          </w:p>
          <w:p w14:paraId="35C5F493" w14:textId="77777777" w:rsidR="002F015D" w:rsidRPr="00591A3C" w:rsidRDefault="002F015D" w:rsidP="002F015D">
            <w:pPr>
              <w:rPr>
                <w:color w:val="000000" w:themeColor="text1"/>
              </w:rPr>
            </w:pPr>
          </w:p>
          <w:p w14:paraId="539847A0" w14:textId="77777777" w:rsidR="002F015D" w:rsidRPr="00591A3C" w:rsidRDefault="002F015D" w:rsidP="002F015D">
            <w:pPr>
              <w:rPr>
                <w:color w:val="000000" w:themeColor="text1"/>
              </w:rPr>
            </w:pPr>
            <w:r w:rsidRPr="00591A3C">
              <w:rPr>
                <w:color w:val="000000" w:themeColor="text1"/>
              </w:rPr>
              <w:t xml:space="preserve">Keywords: Workplace safety, safety compliance, workplace violence, hostile work environment, emergency processes, crisis protocols, and emergency safety initiatives, COVID-19 protocols, and </w:t>
            </w:r>
            <w:r w:rsidRPr="00591A3C">
              <w:rPr>
                <w:color w:val="000000" w:themeColor="text1"/>
              </w:rPr>
              <w:lastRenderedPageBreak/>
              <w:t>COVID-19 initiatives.</w:t>
            </w:r>
          </w:p>
          <w:p w14:paraId="064475F6" w14:textId="0A32A2B2" w:rsidR="00AF4946" w:rsidRPr="00591A3C" w:rsidRDefault="00AF4946" w:rsidP="002F015D">
            <w:pPr>
              <w:rPr>
                <w:color w:val="000000" w:themeColor="text1"/>
              </w:rPr>
            </w:pPr>
          </w:p>
        </w:tc>
        <w:tc>
          <w:tcPr>
            <w:tcW w:w="4860" w:type="dxa"/>
          </w:tcPr>
          <w:p w14:paraId="0B6E0795" w14:textId="77777777" w:rsidR="002F015D" w:rsidRPr="00591A3C" w:rsidRDefault="002F015D" w:rsidP="002F015D">
            <w:pPr>
              <w:rPr>
                <w:color w:val="000000" w:themeColor="text1"/>
              </w:rPr>
            </w:pPr>
            <w:r w:rsidRPr="00591A3C">
              <w:rPr>
                <w:color w:val="000000" w:themeColor="text1"/>
              </w:rPr>
              <w:lastRenderedPageBreak/>
              <w:t>If the CSR report or corporate website mentions anything related to worker safety, risk reduction, risk analysis, etc. In addition, safety compliance (physical) refers to prevention measures to work-related injuries as well as necessary actions to reduce or eliminate the seriousness of an event risk. Also consider if the CSR report or corporate website mentions anything related to organizational safety measures in response to a tornado, hurricane, earthquake, fire crisis.  COVID-19 protocols such as masking, social distancing, vaccination requirements, and remote working are also considered.</w:t>
            </w:r>
          </w:p>
        </w:tc>
        <w:tc>
          <w:tcPr>
            <w:tcW w:w="3690" w:type="dxa"/>
          </w:tcPr>
          <w:p w14:paraId="17258EDC" w14:textId="77777777" w:rsidR="002F015D" w:rsidRPr="00591A3C" w:rsidRDefault="002F015D" w:rsidP="002F015D">
            <w:pPr>
              <w:rPr>
                <w:color w:val="000000" w:themeColor="text1"/>
              </w:rPr>
            </w:pPr>
            <w:r w:rsidRPr="00591A3C">
              <w:rPr>
                <w:color w:val="000000" w:themeColor="text1"/>
              </w:rPr>
              <w:t>#12 Cigna is committed to the health, safety and well-being of all our employees</w:t>
            </w:r>
          </w:p>
          <w:p w14:paraId="16E65C73" w14:textId="77777777" w:rsidR="002F015D" w:rsidRPr="00591A3C" w:rsidRDefault="002F015D" w:rsidP="002F015D">
            <w:pPr>
              <w:rPr>
                <w:color w:val="000000" w:themeColor="text1"/>
              </w:rPr>
            </w:pPr>
            <w:r w:rsidRPr="00591A3C">
              <w:rPr>
                <w:color w:val="000000" w:themeColor="text1"/>
              </w:rPr>
              <w:t>#2 Another way Amazon obtains feedback and input from employees is through Associate Safety Committees.</w:t>
            </w:r>
          </w:p>
          <w:p w14:paraId="1E75690B" w14:textId="77777777" w:rsidR="002F015D" w:rsidRPr="00591A3C" w:rsidRDefault="002F015D" w:rsidP="002F015D">
            <w:pPr>
              <w:rPr>
                <w:color w:val="000000" w:themeColor="text1"/>
              </w:rPr>
            </w:pPr>
          </w:p>
        </w:tc>
        <w:tc>
          <w:tcPr>
            <w:tcW w:w="1620" w:type="dxa"/>
          </w:tcPr>
          <w:p w14:paraId="194B867E" w14:textId="77777777" w:rsidR="002F015D" w:rsidRPr="00591A3C" w:rsidRDefault="002F015D" w:rsidP="002F015D">
            <w:pPr>
              <w:rPr>
                <w:color w:val="000000" w:themeColor="text1"/>
              </w:rPr>
            </w:pPr>
          </w:p>
        </w:tc>
      </w:tr>
      <w:tr w:rsidR="002F015D" w:rsidRPr="00591A3C" w14:paraId="6E5C10C1" w14:textId="77777777" w:rsidTr="00574C9F">
        <w:tc>
          <w:tcPr>
            <w:tcW w:w="2155" w:type="dxa"/>
          </w:tcPr>
          <w:p w14:paraId="3F2F712E" w14:textId="77777777" w:rsidR="002F015D" w:rsidRPr="00591A3C" w:rsidRDefault="002F015D" w:rsidP="002F015D">
            <w:pPr>
              <w:rPr>
                <w:b/>
                <w:bCs/>
                <w:color w:val="000000" w:themeColor="text1"/>
              </w:rPr>
            </w:pPr>
            <w:r w:rsidRPr="00591A3C">
              <w:rPr>
                <w:b/>
                <w:bCs/>
                <w:color w:val="000000" w:themeColor="text1"/>
              </w:rPr>
              <w:t>Safety Compliance (mental)</w:t>
            </w:r>
          </w:p>
          <w:p w14:paraId="1A15C1AA" w14:textId="77777777" w:rsidR="002F015D" w:rsidRPr="00591A3C" w:rsidRDefault="002F015D" w:rsidP="002F015D">
            <w:pPr>
              <w:rPr>
                <w:color w:val="000000" w:themeColor="text1"/>
              </w:rPr>
            </w:pPr>
          </w:p>
          <w:p w14:paraId="79A53B75" w14:textId="77777777" w:rsidR="002F015D" w:rsidRPr="00591A3C" w:rsidRDefault="002F015D" w:rsidP="002F015D">
            <w:pPr>
              <w:rPr>
                <w:color w:val="000000" w:themeColor="text1"/>
              </w:rPr>
            </w:pPr>
            <w:r w:rsidRPr="00591A3C">
              <w:rPr>
                <w:color w:val="000000" w:themeColor="text1"/>
              </w:rPr>
              <w:t>Keywords: Mental health, employee wellbeing, overall health, health values, health initiatives, and employee healthcare.</w:t>
            </w:r>
          </w:p>
          <w:p w14:paraId="4FB34E6E" w14:textId="1400B179" w:rsidR="00AF4946" w:rsidRPr="00591A3C" w:rsidRDefault="00AF4946" w:rsidP="002F015D">
            <w:pPr>
              <w:rPr>
                <w:color w:val="000000" w:themeColor="text1"/>
              </w:rPr>
            </w:pPr>
          </w:p>
        </w:tc>
        <w:tc>
          <w:tcPr>
            <w:tcW w:w="4860" w:type="dxa"/>
          </w:tcPr>
          <w:p w14:paraId="2CD4AA3A"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employee health and wellbeing, including mental health, physical health, and overall wellbeing. </w:t>
            </w:r>
          </w:p>
        </w:tc>
        <w:tc>
          <w:tcPr>
            <w:tcW w:w="3690" w:type="dxa"/>
          </w:tcPr>
          <w:p w14:paraId="75934BDB" w14:textId="77777777" w:rsidR="002F015D" w:rsidRPr="00591A3C" w:rsidRDefault="002F015D" w:rsidP="002F015D">
            <w:pPr>
              <w:rPr>
                <w:color w:val="000000" w:themeColor="text1"/>
              </w:rPr>
            </w:pPr>
            <w:r w:rsidRPr="00591A3C">
              <w:rPr>
                <w:color w:val="000000" w:themeColor="text1"/>
              </w:rPr>
              <w:t>#12 We provide mental health benefits for our employees as part of our comprehensive benefits offerings</w:t>
            </w:r>
          </w:p>
          <w:p w14:paraId="2ED21A21" w14:textId="77777777" w:rsidR="002F015D" w:rsidRPr="00591A3C" w:rsidRDefault="002F015D" w:rsidP="002F015D">
            <w:pPr>
              <w:rPr>
                <w:color w:val="000000" w:themeColor="text1"/>
              </w:rPr>
            </w:pPr>
            <w:r w:rsidRPr="00591A3C">
              <w:rPr>
                <w:color w:val="000000" w:themeColor="text1"/>
              </w:rPr>
              <w:t>#2 convenient access to high-quality and affordable primary and mental health care</w:t>
            </w:r>
          </w:p>
          <w:p w14:paraId="4D412A58" w14:textId="77777777" w:rsidR="002F015D" w:rsidRPr="00591A3C" w:rsidRDefault="002F015D" w:rsidP="002F015D">
            <w:pPr>
              <w:rPr>
                <w:color w:val="000000" w:themeColor="text1"/>
              </w:rPr>
            </w:pPr>
          </w:p>
        </w:tc>
        <w:tc>
          <w:tcPr>
            <w:tcW w:w="1620" w:type="dxa"/>
          </w:tcPr>
          <w:p w14:paraId="58026150" w14:textId="77777777" w:rsidR="002F015D" w:rsidRPr="00591A3C" w:rsidRDefault="002F015D" w:rsidP="002F015D">
            <w:pPr>
              <w:rPr>
                <w:color w:val="000000" w:themeColor="text1"/>
              </w:rPr>
            </w:pPr>
          </w:p>
        </w:tc>
      </w:tr>
      <w:tr w:rsidR="002F015D" w:rsidRPr="00591A3C" w14:paraId="6BD25D23" w14:textId="77777777" w:rsidTr="00574C9F">
        <w:trPr>
          <w:trHeight w:val="3230"/>
        </w:trPr>
        <w:tc>
          <w:tcPr>
            <w:tcW w:w="2155" w:type="dxa"/>
          </w:tcPr>
          <w:p w14:paraId="5CFB9C05" w14:textId="77777777" w:rsidR="002F015D" w:rsidRPr="00591A3C" w:rsidRDefault="002F015D" w:rsidP="002F015D">
            <w:pPr>
              <w:rPr>
                <w:b/>
                <w:bCs/>
                <w:color w:val="000000" w:themeColor="text1"/>
              </w:rPr>
            </w:pPr>
            <w:r w:rsidRPr="00591A3C">
              <w:rPr>
                <w:b/>
                <w:bCs/>
                <w:color w:val="000000" w:themeColor="text1"/>
              </w:rPr>
              <w:t xml:space="preserve">Physical Workplace </w:t>
            </w:r>
          </w:p>
          <w:p w14:paraId="3B9D58D6" w14:textId="77777777" w:rsidR="002F015D" w:rsidRPr="00591A3C" w:rsidRDefault="002F015D" w:rsidP="002F015D">
            <w:pPr>
              <w:rPr>
                <w:color w:val="000000" w:themeColor="text1"/>
              </w:rPr>
            </w:pPr>
          </w:p>
          <w:p w14:paraId="1E65EE99" w14:textId="77777777" w:rsidR="002F015D" w:rsidRPr="00591A3C" w:rsidRDefault="002F015D" w:rsidP="002F015D">
            <w:pPr>
              <w:rPr>
                <w:color w:val="000000" w:themeColor="text1"/>
              </w:rPr>
            </w:pPr>
            <w:r w:rsidRPr="00591A3C">
              <w:rPr>
                <w:color w:val="000000" w:themeColor="text1"/>
              </w:rPr>
              <w:t>Keywords: Teamwork, creative work environment, collaborative work environment, and supportive work environment.</w:t>
            </w:r>
          </w:p>
        </w:tc>
        <w:tc>
          <w:tcPr>
            <w:tcW w:w="4860" w:type="dxa"/>
          </w:tcPr>
          <w:p w14:paraId="15A1727F" w14:textId="77777777" w:rsidR="002F015D" w:rsidRPr="00591A3C" w:rsidRDefault="002F015D" w:rsidP="002F015D">
            <w:pPr>
              <w:rPr>
                <w:color w:val="000000" w:themeColor="text1"/>
              </w:rPr>
            </w:pPr>
            <w:r w:rsidRPr="00591A3C">
              <w:rPr>
                <w:color w:val="000000" w:themeColor="text1"/>
              </w:rPr>
              <w:t>If the CSR report or corporate website mentions anything related to employees having the freedom, space, and comfort to work in an innovative and supportive environment. This definition includes but is not limited workplace collaboration, creative ideas and work, and teamwork. Also consider if the CSR report or corporate website mentions anything related to processes in place to build positive relationships in the workplace, increase morale, and encourage open communication among peers.</w:t>
            </w:r>
          </w:p>
          <w:p w14:paraId="477F29CA" w14:textId="539BA8A4" w:rsidR="00AF4946" w:rsidRPr="00591A3C" w:rsidRDefault="00AF4946" w:rsidP="002F015D">
            <w:pPr>
              <w:rPr>
                <w:color w:val="000000" w:themeColor="text1"/>
              </w:rPr>
            </w:pPr>
          </w:p>
        </w:tc>
        <w:tc>
          <w:tcPr>
            <w:tcW w:w="3690" w:type="dxa"/>
          </w:tcPr>
          <w:p w14:paraId="74730BC9" w14:textId="77777777" w:rsidR="002F015D" w:rsidRPr="00591A3C" w:rsidRDefault="002F015D" w:rsidP="002F015D">
            <w:pPr>
              <w:rPr>
                <w:color w:val="000000" w:themeColor="text1"/>
              </w:rPr>
            </w:pPr>
            <w:r w:rsidRPr="00591A3C">
              <w:rPr>
                <w:color w:val="000000" w:themeColor="text1"/>
              </w:rPr>
              <w:t>#12 Cigna empowers our employees to work in a flexible and collaborative manner</w:t>
            </w:r>
          </w:p>
          <w:p w14:paraId="7C982350" w14:textId="77777777" w:rsidR="002F015D" w:rsidRPr="00591A3C" w:rsidRDefault="002F015D" w:rsidP="002F015D">
            <w:pPr>
              <w:rPr>
                <w:color w:val="000000" w:themeColor="text1"/>
              </w:rPr>
            </w:pPr>
            <w:r w:rsidRPr="00591A3C">
              <w:rPr>
                <w:color w:val="000000" w:themeColor="text1"/>
              </w:rPr>
              <w:t>#24 One of our foremost objectives as an organization is to create a collaborative, inclusive and diverse environment</w:t>
            </w:r>
          </w:p>
        </w:tc>
        <w:tc>
          <w:tcPr>
            <w:tcW w:w="1620" w:type="dxa"/>
          </w:tcPr>
          <w:p w14:paraId="738FB9A8" w14:textId="77777777" w:rsidR="002F015D" w:rsidRPr="00591A3C" w:rsidRDefault="002F015D" w:rsidP="002F015D">
            <w:pPr>
              <w:rPr>
                <w:color w:val="000000" w:themeColor="text1"/>
              </w:rPr>
            </w:pPr>
          </w:p>
        </w:tc>
      </w:tr>
      <w:tr w:rsidR="002F015D" w:rsidRPr="00591A3C" w14:paraId="2510070D" w14:textId="77777777" w:rsidTr="00574C9F">
        <w:tc>
          <w:tcPr>
            <w:tcW w:w="2155" w:type="dxa"/>
          </w:tcPr>
          <w:p w14:paraId="004BF258" w14:textId="77777777" w:rsidR="002F015D" w:rsidRPr="00591A3C" w:rsidRDefault="002F015D" w:rsidP="002F015D">
            <w:pPr>
              <w:rPr>
                <w:b/>
                <w:bCs/>
                <w:color w:val="000000" w:themeColor="text1"/>
              </w:rPr>
            </w:pPr>
            <w:r w:rsidRPr="00591A3C">
              <w:rPr>
                <w:b/>
                <w:bCs/>
                <w:color w:val="000000" w:themeColor="text1"/>
              </w:rPr>
              <w:t>Sexual Harassment</w:t>
            </w:r>
          </w:p>
        </w:tc>
        <w:tc>
          <w:tcPr>
            <w:tcW w:w="4860" w:type="dxa"/>
          </w:tcPr>
          <w:p w14:paraId="7C9CB95C"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policies and procedures for workplace sexual harassment such as unwelcome sexual advances, sexually suggestive language, and offensive gestures. </w:t>
            </w:r>
          </w:p>
        </w:tc>
        <w:tc>
          <w:tcPr>
            <w:tcW w:w="3690" w:type="dxa"/>
          </w:tcPr>
          <w:p w14:paraId="238002C0" w14:textId="77777777" w:rsidR="002F015D" w:rsidRPr="00591A3C" w:rsidRDefault="002F015D" w:rsidP="002F015D">
            <w:pPr>
              <w:rPr>
                <w:color w:val="000000" w:themeColor="text1"/>
              </w:rPr>
            </w:pPr>
            <w:r w:rsidRPr="00591A3C">
              <w:rPr>
                <w:color w:val="000000" w:themeColor="text1"/>
              </w:rPr>
              <w:t>#2 risks related to other human capital management matters, including workplace safety, culture, diversity, discrimination, and harassment.</w:t>
            </w:r>
          </w:p>
          <w:p w14:paraId="00F63913" w14:textId="77777777" w:rsidR="002F015D" w:rsidRPr="00591A3C" w:rsidRDefault="002F015D" w:rsidP="002F015D">
            <w:pPr>
              <w:rPr>
                <w:color w:val="000000" w:themeColor="text1"/>
              </w:rPr>
            </w:pPr>
            <w:r w:rsidRPr="00591A3C">
              <w:rPr>
                <w:color w:val="000000" w:themeColor="text1"/>
              </w:rPr>
              <w:lastRenderedPageBreak/>
              <w:t xml:space="preserve">#2 receives detailed quarterly updates on any allegations of unlawful harassment and discrimination against employees </w:t>
            </w:r>
          </w:p>
          <w:p w14:paraId="00F83FA9" w14:textId="77777777" w:rsidR="002F015D" w:rsidRPr="00591A3C" w:rsidRDefault="002F015D" w:rsidP="002F015D">
            <w:pPr>
              <w:rPr>
                <w:color w:val="000000" w:themeColor="text1"/>
              </w:rPr>
            </w:pPr>
          </w:p>
        </w:tc>
        <w:tc>
          <w:tcPr>
            <w:tcW w:w="1620" w:type="dxa"/>
          </w:tcPr>
          <w:p w14:paraId="4EAEDAE3" w14:textId="77777777" w:rsidR="002F015D" w:rsidRPr="00591A3C" w:rsidRDefault="002F015D" w:rsidP="002F015D">
            <w:pPr>
              <w:rPr>
                <w:color w:val="000000" w:themeColor="text1"/>
              </w:rPr>
            </w:pPr>
          </w:p>
        </w:tc>
      </w:tr>
      <w:tr w:rsidR="002F015D" w:rsidRPr="00591A3C" w14:paraId="328551C7" w14:textId="77777777" w:rsidTr="00574C9F">
        <w:tc>
          <w:tcPr>
            <w:tcW w:w="2155" w:type="dxa"/>
          </w:tcPr>
          <w:p w14:paraId="72EB3B03" w14:textId="77777777" w:rsidR="002F015D" w:rsidRPr="00591A3C" w:rsidRDefault="002F015D" w:rsidP="002F015D">
            <w:pPr>
              <w:rPr>
                <w:b/>
                <w:bCs/>
                <w:color w:val="000000" w:themeColor="text1"/>
              </w:rPr>
            </w:pPr>
            <w:r w:rsidRPr="00591A3C">
              <w:rPr>
                <w:b/>
                <w:bCs/>
                <w:color w:val="000000" w:themeColor="text1"/>
              </w:rPr>
              <w:t>Discrimination</w:t>
            </w:r>
          </w:p>
        </w:tc>
        <w:tc>
          <w:tcPr>
            <w:tcW w:w="4860" w:type="dxa"/>
          </w:tcPr>
          <w:p w14:paraId="4543D242" w14:textId="77777777" w:rsidR="002F015D" w:rsidRPr="00591A3C" w:rsidRDefault="002F015D" w:rsidP="002F015D">
            <w:pPr>
              <w:rPr>
                <w:color w:val="000000" w:themeColor="text1"/>
              </w:rPr>
            </w:pPr>
            <w:r w:rsidRPr="00591A3C">
              <w:rPr>
                <w:color w:val="000000" w:themeColor="text1"/>
              </w:rPr>
              <w:t>If the CSR report or corporate website mentions anything related to policies and procedures for discrimination in the workplace such as employment discrimination, degrading comments or actions, and unfair treatment towards protected classes.</w:t>
            </w:r>
          </w:p>
        </w:tc>
        <w:tc>
          <w:tcPr>
            <w:tcW w:w="3690" w:type="dxa"/>
          </w:tcPr>
          <w:p w14:paraId="55E604AB" w14:textId="77777777" w:rsidR="002F015D" w:rsidRPr="00591A3C" w:rsidRDefault="002F015D" w:rsidP="002F015D">
            <w:pPr>
              <w:rPr>
                <w:color w:val="000000" w:themeColor="text1"/>
              </w:rPr>
            </w:pPr>
            <w:r w:rsidRPr="00591A3C">
              <w:rPr>
                <w:color w:val="000000" w:themeColor="text1"/>
              </w:rPr>
              <w:t>#12 we launched a Health Equity Enterprise Employee Toolkit to provide foundational knowledge to establish awareness, sensitivity and advocacy for health equity among employees, including a working knowledge of racism, discrimination, disparities, cultural sensitivity and social justice.</w:t>
            </w:r>
          </w:p>
          <w:p w14:paraId="744DF407" w14:textId="77777777" w:rsidR="002F015D" w:rsidRPr="00591A3C" w:rsidRDefault="002F015D" w:rsidP="002F015D">
            <w:pPr>
              <w:rPr>
                <w:color w:val="000000" w:themeColor="text1"/>
              </w:rPr>
            </w:pPr>
            <w:r w:rsidRPr="00591A3C">
              <w:rPr>
                <w:color w:val="000000" w:themeColor="text1"/>
              </w:rPr>
              <w:t>#2 Our senior leadership team receives regular updates on any allegations of unlawful harassment and discrimination</w:t>
            </w:r>
          </w:p>
          <w:p w14:paraId="6D979D90" w14:textId="77777777" w:rsidR="002F015D" w:rsidRPr="00591A3C" w:rsidRDefault="002F015D" w:rsidP="002F015D">
            <w:pPr>
              <w:rPr>
                <w:color w:val="000000" w:themeColor="text1"/>
              </w:rPr>
            </w:pPr>
          </w:p>
        </w:tc>
        <w:tc>
          <w:tcPr>
            <w:tcW w:w="1620" w:type="dxa"/>
          </w:tcPr>
          <w:p w14:paraId="6C84823D" w14:textId="77777777" w:rsidR="002F015D" w:rsidRPr="00591A3C" w:rsidRDefault="002F015D" w:rsidP="002F015D">
            <w:pPr>
              <w:rPr>
                <w:color w:val="000000" w:themeColor="text1"/>
              </w:rPr>
            </w:pPr>
          </w:p>
        </w:tc>
      </w:tr>
      <w:tr w:rsidR="002F015D" w:rsidRPr="00591A3C" w14:paraId="1AF773CE" w14:textId="77777777" w:rsidTr="00574C9F">
        <w:tc>
          <w:tcPr>
            <w:tcW w:w="2155" w:type="dxa"/>
          </w:tcPr>
          <w:p w14:paraId="3F9EFD42" w14:textId="77777777" w:rsidR="002F015D" w:rsidRPr="00591A3C" w:rsidRDefault="002F015D" w:rsidP="002F015D">
            <w:pPr>
              <w:rPr>
                <w:b/>
                <w:bCs/>
                <w:color w:val="000000" w:themeColor="text1"/>
              </w:rPr>
            </w:pPr>
            <w:r w:rsidRPr="00591A3C">
              <w:rPr>
                <w:b/>
                <w:bCs/>
                <w:color w:val="000000" w:themeColor="text1"/>
              </w:rPr>
              <w:t>Organizational Integrity</w:t>
            </w:r>
          </w:p>
          <w:p w14:paraId="5166AF22" w14:textId="77777777" w:rsidR="002F015D" w:rsidRPr="00591A3C" w:rsidRDefault="002F015D" w:rsidP="002F015D">
            <w:pPr>
              <w:rPr>
                <w:b/>
                <w:bCs/>
                <w:color w:val="000000" w:themeColor="text1"/>
              </w:rPr>
            </w:pPr>
          </w:p>
          <w:p w14:paraId="6B59833D" w14:textId="77777777" w:rsidR="002F015D" w:rsidRPr="00591A3C" w:rsidRDefault="002F015D" w:rsidP="002F015D">
            <w:pPr>
              <w:rPr>
                <w:color w:val="000000" w:themeColor="text1"/>
              </w:rPr>
            </w:pPr>
            <w:r w:rsidRPr="00591A3C">
              <w:rPr>
                <w:color w:val="000000" w:themeColor="text1"/>
              </w:rPr>
              <w:t>Keywords: honest and trusting</w:t>
            </w:r>
          </w:p>
        </w:tc>
        <w:tc>
          <w:tcPr>
            <w:tcW w:w="4860" w:type="dxa"/>
          </w:tcPr>
          <w:p w14:paraId="3FD7C48A"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organizational integrity as it relates to trusting, honest, and respectful manners to meet organizational fulfillments and goals. “Organizational Integrity” is often its own section in CSR reports. </w:t>
            </w:r>
          </w:p>
          <w:p w14:paraId="640CBDD5" w14:textId="3BB8E937" w:rsidR="00AF4946" w:rsidRPr="00591A3C" w:rsidRDefault="00AF4946" w:rsidP="002F015D">
            <w:pPr>
              <w:rPr>
                <w:color w:val="000000" w:themeColor="text1"/>
              </w:rPr>
            </w:pPr>
          </w:p>
        </w:tc>
        <w:tc>
          <w:tcPr>
            <w:tcW w:w="3690" w:type="dxa"/>
          </w:tcPr>
          <w:p w14:paraId="57DB8C30" w14:textId="77777777" w:rsidR="002F015D" w:rsidRPr="00591A3C" w:rsidRDefault="002F015D" w:rsidP="002F015D">
            <w:pPr>
              <w:rPr>
                <w:color w:val="000000" w:themeColor="text1"/>
              </w:rPr>
            </w:pPr>
            <w:r w:rsidRPr="00591A3C">
              <w:rPr>
                <w:color w:val="000000" w:themeColor="text1"/>
              </w:rPr>
              <w:t xml:space="preserve">#12 We strive to meet consistent standards of integrity in everything that we do. </w:t>
            </w:r>
          </w:p>
          <w:p w14:paraId="1C9DF84A" w14:textId="77777777" w:rsidR="002F015D" w:rsidRPr="00591A3C" w:rsidRDefault="002F015D" w:rsidP="002F015D">
            <w:pPr>
              <w:rPr>
                <w:color w:val="000000" w:themeColor="text1"/>
              </w:rPr>
            </w:pPr>
            <w:r w:rsidRPr="00591A3C">
              <w:rPr>
                <w:color w:val="000000" w:themeColor="text1"/>
              </w:rPr>
              <w:t>#24 Grounded in our core values of integrity</w:t>
            </w:r>
          </w:p>
        </w:tc>
        <w:tc>
          <w:tcPr>
            <w:tcW w:w="1620" w:type="dxa"/>
          </w:tcPr>
          <w:p w14:paraId="734AE31B" w14:textId="77777777" w:rsidR="002F015D" w:rsidRPr="00591A3C" w:rsidRDefault="002F015D" w:rsidP="002F015D">
            <w:pPr>
              <w:rPr>
                <w:color w:val="000000" w:themeColor="text1"/>
              </w:rPr>
            </w:pPr>
          </w:p>
        </w:tc>
      </w:tr>
    </w:tbl>
    <w:p w14:paraId="22225604" w14:textId="77777777" w:rsidR="002F015D" w:rsidRPr="00591A3C" w:rsidRDefault="002F015D" w:rsidP="002F015D">
      <w:pPr>
        <w:rPr>
          <w:color w:val="000000" w:themeColor="text1"/>
        </w:rPr>
      </w:pPr>
    </w:p>
    <w:tbl>
      <w:tblPr>
        <w:tblStyle w:val="TableGrid"/>
        <w:tblW w:w="0" w:type="auto"/>
        <w:tblLook w:val="04A0" w:firstRow="1" w:lastRow="0" w:firstColumn="1" w:lastColumn="0" w:noHBand="0" w:noVBand="1"/>
      </w:tblPr>
      <w:tblGrid>
        <w:gridCol w:w="2155"/>
        <w:gridCol w:w="4860"/>
        <w:gridCol w:w="3690"/>
        <w:gridCol w:w="1620"/>
      </w:tblGrid>
      <w:tr w:rsidR="002F015D" w:rsidRPr="00591A3C" w14:paraId="438BE42F" w14:textId="77777777" w:rsidTr="00574C9F">
        <w:tc>
          <w:tcPr>
            <w:tcW w:w="2155" w:type="dxa"/>
          </w:tcPr>
          <w:p w14:paraId="1A4AA96D" w14:textId="77777777" w:rsidR="002F015D" w:rsidRPr="00591A3C" w:rsidRDefault="002F015D" w:rsidP="002F015D">
            <w:pPr>
              <w:jc w:val="center"/>
              <w:rPr>
                <w:b/>
                <w:bCs/>
                <w:color w:val="000000" w:themeColor="text1"/>
              </w:rPr>
            </w:pPr>
            <w:r w:rsidRPr="00591A3C">
              <w:rPr>
                <w:b/>
                <w:bCs/>
                <w:color w:val="000000" w:themeColor="text1"/>
              </w:rPr>
              <w:t>Technological Environment Variables</w:t>
            </w:r>
          </w:p>
        </w:tc>
        <w:tc>
          <w:tcPr>
            <w:tcW w:w="4860" w:type="dxa"/>
          </w:tcPr>
          <w:p w14:paraId="3D52897F" w14:textId="77777777" w:rsidR="002F015D" w:rsidRPr="00591A3C" w:rsidRDefault="002F015D" w:rsidP="002F015D">
            <w:pPr>
              <w:jc w:val="center"/>
              <w:rPr>
                <w:b/>
                <w:bCs/>
                <w:color w:val="000000" w:themeColor="text1"/>
              </w:rPr>
            </w:pPr>
            <w:r w:rsidRPr="00591A3C">
              <w:rPr>
                <w:b/>
                <w:bCs/>
                <w:color w:val="000000" w:themeColor="text1"/>
              </w:rPr>
              <w:t>Operational Definitions</w:t>
            </w:r>
          </w:p>
        </w:tc>
        <w:tc>
          <w:tcPr>
            <w:tcW w:w="3690" w:type="dxa"/>
          </w:tcPr>
          <w:p w14:paraId="2271B13E" w14:textId="77777777" w:rsidR="002F015D" w:rsidRPr="00591A3C" w:rsidRDefault="002F015D" w:rsidP="002F015D">
            <w:pPr>
              <w:jc w:val="center"/>
              <w:rPr>
                <w:b/>
                <w:bCs/>
                <w:color w:val="000000" w:themeColor="text1"/>
              </w:rPr>
            </w:pPr>
            <w:r w:rsidRPr="00591A3C">
              <w:rPr>
                <w:b/>
                <w:bCs/>
                <w:color w:val="000000" w:themeColor="text1"/>
              </w:rPr>
              <w:t>Examples</w:t>
            </w:r>
          </w:p>
        </w:tc>
        <w:tc>
          <w:tcPr>
            <w:tcW w:w="1620" w:type="dxa"/>
          </w:tcPr>
          <w:p w14:paraId="7EA964C5" w14:textId="77777777" w:rsidR="002F015D" w:rsidRPr="00591A3C" w:rsidRDefault="002F015D" w:rsidP="002F015D">
            <w:pPr>
              <w:jc w:val="center"/>
              <w:rPr>
                <w:b/>
                <w:bCs/>
                <w:color w:val="000000" w:themeColor="text1"/>
              </w:rPr>
            </w:pPr>
            <w:r w:rsidRPr="00591A3C">
              <w:rPr>
                <w:b/>
                <w:bCs/>
                <w:color w:val="000000" w:themeColor="text1"/>
              </w:rPr>
              <w:t>1= yes, 0=no</w:t>
            </w:r>
          </w:p>
        </w:tc>
      </w:tr>
      <w:tr w:rsidR="002F015D" w:rsidRPr="00591A3C" w14:paraId="49CFD0CE" w14:textId="77777777" w:rsidTr="00574C9F">
        <w:tc>
          <w:tcPr>
            <w:tcW w:w="2155" w:type="dxa"/>
          </w:tcPr>
          <w:p w14:paraId="68BDBA69" w14:textId="77777777" w:rsidR="002F015D" w:rsidRPr="00591A3C" w:rsidRDefault="002F015D" w:rsidP="002F015D">
            <w:pPr>
              <w:rPr>
                <w:b/>
                <w:bCs/>
                <w:color w:val="000000" w:themeColor="text1"/>
              </w:rPr>
            </w:pPr>
            <w:r w:rsidRPr="00591A3C">
              <w:rPr>
                <w:b/>
                <w:bCs/>
                <w:color w:val="000000" w:themeColor="text1"/>
              </w:rPr>
              <w:t xml:space="preserve">Remote Work </w:t>
            </w:r>
          </w:p>
          <w:p w14:paraId="51A53818" w14:textId="77777777" w:rsidR="002F015D" w:rsidRPr="00591A3C" w:rsidRDefault="002F015D" w:rsidP="002F015D">
            <w:pPr>
              <w:rPr>
                <w:color w:val="000000" w:themeColor="text1"/>
              </w:rPr>
            </w:pPr>
          </w:p>
        </w:tc>
        <w:tc>
          <w:tcPr>
            <w:tcW w:w="4860" w:type="dxa"/>
          </w:tcPr>
          <w:p w14:paraId="4A65C46A"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working from home, flexible </w:t>
            </w:r>
            <w:r w:rsidRPr="00591A3C">
              <w:rPr>
                <w:color w:val="000000" w:themeColor="text1"/>
              </w:rPr>
              <w:lastRenderedPageBreak/>
              <w:t>work arrangements, and partial remote work opportunities.</w:t>
            </w:r>
          </w:p>
        </w:tc>
        <w:tc>
          <w:tcPr>
            <w:tcW w:w="3690" w:type="dxa"/>
          </w:tcPr>
          <w:p w14:paraId="3D2CEC3A" w14:textId="77777777" w:rsidR="002F015D" w:rsidRPr="00591A3C" w:rsidRDefault="002F015D" w:rsidP="002F015D">
            <w:pPr>
              <w:rPr>
                <w:color w:val="000000" w:themeColor="text1"/>
              </w:rPr>
            </w:pPr>
            <w:r w:rsidRPr="00591A3C">
              <w:rPr>
                <w:color w:val="000000" w:themeColor="text1"/>
              </w:rPr>
              <w:lastRenderedPageBreak/>
              <w:t xml:space="preserve">#12 the team continued to provide support to Cigna employees </w:t>
            </w:r>
            <w:r w:rsidRPr="00591A3C">
              <w:rPr>
                <w:color w:val="000000" w:themeColor="text1"/>
              </w:rPr>
              <w:lastRenderedPageBreak/>
              <w:t>working remotely and those returning to the office</w:t>
            </w:r>
          </w:p>
          <w:p w14:paraId="7F6F3F1D" w14:textId="77777777" w:rsidR="002F015D" w:rsidRPr="00591A3C" w:rsidRDefault="002F015D" w:rsidP="002F015D">
            <w:pPr>
              <w:rPr>
                <w:color w:val="000000" w:themeColor="text1"/>
              </w:rPr>
            </w:pPr>
            <w:r w:rsidRPr="00591A3C">
              <w:rPr>
                <w:color w:val="000000" w:themeColor="text1"/>
              </w:rPr>
              <w:t xml:space="preserve">#2 Some teams continue working mostly remotely, others work a combination of remotely and in the office, and others work mostly in the office. </w:t>
            </w:r>
          </w:p>
          <w:p w14:paraId="69D537C4" w14:textId="77777777" w:rsidR="002F015D" w:rsidRPr="00591A3C" w:rsidRDefault="002F015D" w:rsidP="002F015D">
            <w:pPr>
              <w:rPr>
                <w:color w:val="000000" w:themeColor="text1"/>
              </w:rPr>
            </w:pPr>
          </w:p>
        </w:tc>
        <w:tc>
          <w:tcPr>
            <w:tcW w:w="1620" w:type="dxa"/>
          </w:tcPr>
          <w:p w14:paraId="33C93A56" w14:textId="77777777" w:rsidR="002F015D" w:rsidRPr="00591A3C" w:rsidRDefault="002F015D" w:rsidP="002F015D">
            <w:pPr>
              <w:rPr>
                <w:color w:val="000000" w:themeColor="text1"/>
              </w:rPr>
            </w:pPr>
          </w:p>
        </w:tc>
      </w:tr>
      <w:tr w:rsidR="002F015D" w:rsidRPr="00591A3C" w14:paraId="3A3D9911" w14:textId="77777777" w:rsidTr="00574C9F">
        <w:tc>
          <w:tcPr>
            <w:tcW w:w="2155" w:type="dxa"/>
          </w:tcPr>
          <w:p w14:paraId="448A4754" w14:textId="77777777" w:rsidR="002F015D" w:rsidRPr="00591A3C" w:rsidRDefault="002F015D" w:rsidP="002F015D">
            <w:pPr>
              <w:rPr>
                <w:b/>
                <w:bCs/>
                <w:color w:val="000000" w:themeColor="text1"/>
              </w:rPr>
            </w:pPr>
            <w:r w:rsidRPr="00591A3C">
              <w:rPr>
                <w:b/>
                <w:bCs/>
                <w:color w:val="000000" w:themeColor="text1"/>
              </w:rPr>
              <w:t>Digital Tools</w:t>
            </w:r>
          </w:p>
          <w:p w14:paraId="07DF28DA" w14:textId="77777777" w:rsidR="002F015D" w:rsidRPr="00591A3C" w:rsidRDefault="002F015D" w:rsidP="002F015D">
            <w:pPr>
              <w:rPr>
                <w:b/>
                <w:bCs/>
                <w:color w:val="000000" w:themeColor="text1"/>
              </w:rPr>
            </w:pPr>
          </w:p>
          <w:p w14:paraId="172EE3AD" w14:textId="77777777" w:rsidR="002F015D" w:rsidRPr="00591A3C" w:rsidRDefault="002F015D" w:rsidP="002F015D">
            <w:pPr>
              <w:contextualSpacing/>
              <w:rPr>
                <w:color w:val="000000" w:themeColor="text1"/>
              </w:rPr>
            </w:pPr>
            <w:r w:rsidRPr="00591A3C">
              <w:rPr>
                <w:color w:val="000000" w:themeColor="text1"/>
              </w:rPr>
              <w:t>Keywords: E-learning, Zoom, online training, computers, equipment, and digital needs.</w:t>
            </w:r>
          </w:p>
        </w:tc>
        <w:tc>
          <w:tcPr>
            <w:tcW w:w="4860" w:type="dxa"/>
          </w:tcPr>
          <w:p w14:paraId="100C1CC8"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organizational training through a technological means. This includes webinars, E-learning, blended learning, online educational platforms, and Zoom conferences. This definition also considers other digital tools the company provides its employees to perform their job. Examples include, computers, business phone, and digital meeting software. </w:t>
            </w:r>
          </w:p>
          <w:p w14:paraId="7CE12B53" w14:textId="7DE68869" w:rsidR="00AF4946" w:rsidRPr="00591A3C" w:rsidRDefault="00AF4946" w:rsidP="002F015D">
            <w:pPr>
              <w:rPr>
                <w:color w:val="000000" w:themeColor="text1"/>
              </w:rPr>
            </w:pPr>
          </w:p>
        </w:tc>
        <w:tc>
          <w:tcPr>
            <w:tcW w:w="3690" w:type="dxa"/>
          </w:tcPr>
          <w:p w14:paraId="65481A4B" w14:textId="77777777" w:rsidR="002F015D" w:rsidRPr="00591A3C" w:rsidRDefault="002F015D" w:rsidP="002F015D">
            <w:pPr>
              <w:rPr>
                <w:color w:val="000000" w:themeColor="text1"/>
              </w:rPr>
            </w:pPr>
            <w:r w:rsidRPr="00591A3C">
              <w:rPr>
                <w:color w:val="000000" w:themeColor="text1"/>
              </w:rPr>
              <w:t>#24 Extending high-quality access to communications services regardless of ability, specifically to underserved locations and populations with digital inclusion.</w:t>
            </w:r>
          </w:p>
          <w:p w14:paraId="1A2594ED" w14:textId="77777777" w:rsidR="002F015D" w:rsidRPr="00591A3C" w:rsidRDefault="002F015D" w:rsidP="002F015D">
            <w:pPr>
              <w:rPr>
                <w:color w:val="000000" w:themeColor="text1"/>
              </w:rPr>
            </w:pPr>
            <w:r w:rsidRPr="00591A3C">
              <w:rPr>
                <w:color w:val="000000" w:themeColor="text1"/>
              </w:rPr>
              <w:t>#24 support distance learning</w:t>
            </w:r>
          </w:p>
          <w:p w14:paraId="2ECF0E3B" w14:textId="77777777" w:rsidR="002F015D" w:rsidRPr="00591A3C" w:rsidRDefault="002F015D" w:rsidP="002F015D">
            <w:pPr>
              <w:rPr>
                <w:color w:val="000000" w:themeColor="text1"/>
              </w:rPr>
            </w:pPr>
          </w:p>
        </w:tc>
        <w:tc>
          <w:tcPr>
            <w:tcW w:w="1620" w:type="dxa"/>
          </w:tcPr>
          <w:p w14:paraId="5861C7DF" w14:textId="77777777" w:rsidR="002F015D" w:rsidRPr="00591A3C" w:rsidRDefault="002F015D" w:rsidP="002F015D">
            <w:pPr>
              <w:rPr>
                <w:color w:val="000000" w:themeColor="text1"/>
              </w:rPr>
            </w:pPr>
          </w:p>
        </w:tc>
      </w:tr>
      <w:tr w:rsidR="002F015D" w:rsidRPr="00591A3C" w14:paraId="6479097B" w14:textId="77777777" w:rsidTr="00574C9F">
        <w:tc>
          <w:tcPr>
            <w:tcW w:w="2155" w:type="dxa"/>
          </w:tcPr>
          <w:p w14:paraId="6825FFF5" w14:textId="77777777" w:rsidR="002F015D" w:rsidRPr="00591A3C" w:rsidRDefault="002F015D" w:rsidP="002F015D">
            <w:pPr>
              <w:rPr>
                <w:b/>
                <w:bCs/>
                <w:color w:val="FF0000"/>
              </w:rPr>
            </w:pPr>
            <w:r w:rsidRPr="00591A3C">
              <w:rPr>
                <w:b/>
                <w:bCs/>
                <w:color w:val="000000" w:themeColor="text1"/>
              </w:rPr>
              <w:t>Innovation</w:t>
            </w:r>
          </w:p>
        </w:tc>
        <w:tc>
          <w:tcPr>
            <w:tcW w:w="4860" w:type="dxa"/>
          </w:tcPr>
          <w:p w14:paraId="14D95198"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developing and implementing new practices, methods, and products. “Innovation” needs to specifically be stated. </w:t>
            </w:r>
          </w:p>
        </w:tc>
        <w:tc>
          <w:tcPr>
            <w:tcW w:w="3690" w:type="dxa"/>
          </w:tcPr>
          <w:p w14:paraId="701BE3CC" w14:textId="77777777" w:rsidR="002F015D" w:rsidRPr="00591A3C" w:rsidRDefault="002F015D" w:rsidP="002F015D">
            <w:pPr>
              <w:rPr>
                <w:color w:val="000000" w:themeColor="text1"/>
              </w:rPr>
            </w:pPr>
            <w:r w:rsidRPr="00591A3C">
              <w:rPr>
                <w:color w:val="000000" w:themeColor="text1"/>
              </w:rPr>
              <w:t>#12 We’ll continue to lead with innovation and with commitment so that we can support the healthy growth of individuals</w:t>
            </w:r>
          </w:p>
          <w:p w14:paraId="78FEF00F" w14:textId="77777777" w:rsidR="002F015D" w:rsidRPr="00591A3C" w:rsidRDefault="002F015D" w:rsidP="002F015D">
            <w:pPr>
              <w:rPr>
                <w:color w:val="000000" w:themeColor="text1"/>
              </w:rPr>
            </w:pPr>
            <w:r w:rsidRPr="00591A3C">
              <w:rPr>
                <w:color w:val="000000" w:themeColor="text1"/>
              </w:rPr>
              <w:t>#2 With our relentless culture of innovation</w:t>
            </w:r>
          </w:p>
          <w:p w14:paraId="378B8127" w14:textId="77777777" w:rsidR="002F015D" w:rsidRPr="00591A3C" w:rsidRDefault="002F015D" w:rsidP="002F015D">
            <w:pPr>
              <w:rPr>
                <w:color w:val="000000" w:themeColor="text1"/>
              </w:rPr>
            </w:pPr>
            <w:r w:rsidRPr="00591A3C">
              <w:rPr>
                <w:color w:val="000000" w:themeColor="text1"/>
              </w:rPr>
              <w:t>#24 enable innovation, drive growth and ultimately differentiate our brand</w:t>
            </w:r>
          </w:p>
          <w:p w14:paraId="674C5F77" w14:textId="7B66F32A" w:rsidR="00AF4946" w:rsidRPr="00591A3C" w:rsidRDefault="00AF4946" w:rsidP="002F015D">
            <w:pPr>
              <w:rPr>
                <w:color w:val="000000" w:themeColor="text1"/>
              </w:rPr>
            </w:pPr>
          </w:p>
        </w:tc>
        <w:tc>
          <w:tcPr>
            <w:tcW w:w="1620" w:type="dxa"/>
          </w:tcPr>
          <w:p w14:paraId="77F74759" w14:textId="77777777" w:rsidR="002F015D" w:rsidRPr="00591A3C" w:rsidRDefault="002F015D" w:rsidP="002F015D">
            <w:pPr>
              <w:rPr>
                <w:color w:val="000000" w:themeColor="text1"/>
              </w:rPr>
            </w:pPr>
          </w:p>
        </w:tc>
      </w:tr>
      <w:tr w:rsidR="002F015D" w:rsidRPr="00591A3C" w14:paraId="063AE0A4" w14:textId="77777777" w:rsidTr="00574C9F">
        <w:tc>
          <w:tcPr>
            <w:tcW w:w="2155" w:type="dxa"/>
          </w:tcPr>
          <w:p w14:paraId="126DA01C" w14:textId="77777777" w:rsidR="002F015D" w:rsidRPr="00591A3C" w:rsidRDefault="002F015D" w:rsidP="002F015D">
            <w:pPr>
              <w:rPr>
                <w:b/>
                <w:bCs/>
                <w:color w:val="000000" w:themeColor="text1"/>
              </w:rPr>
            </w:pPr>
            <w:r w:rsidRPr="00591A3C">
              <w:rPr>
                <w:b/>
                <w:bCs/>
                <w:color w:val="000000" w:themeColor="text1"/>
              </w:rPr>
              <w:t xml:space="preserve">Tools and Resources </w:t>
            </w:r>
          </w:p>
          <w:p w14:paraId="12A3FF48" w14:textId="77777777" w:rsidR="002F015D" w:rsidRPr="00591A3C" w:rsidRDefault="002F015D" w:rsidP="002F015D">
            <w:pPr>
              <w:rPr>
                <w:b/>
                <w:bCs/>
                <w:color w:val="000000" w:themeColor="text1"/>
              </w:rPr>
            </w:pPr>
          </w:p>
        </w:tc>
        <w:tc>
          <w:tcPr>
            <w:tcW w:w="4860" w:type="dxa"/>
          </w:tcPr>
          <w:p w14:paraId="3AEEEF81" w14:textId="77777777" w:rsidR="002F015D" w:rsidRPr="00591A3C" w:rsidRDefault="002F015D" w:rsidP="002F015D">
            <w:pPr>
              <w:rPr>
                <w:color w:val="000000" w:themeColor="text1"/>
              </w:rPr>
            </w:pPr>
            <w:r w:rsidRPr="00591A3C">
              <w:rPr>
                <w:color w:val="000000" w:themeColor="text1"/>
              </w:rPr>
              <w:t xml:space="preserve">If the CSR report or corporate website mentions anything related to providing employees with the tools, resources, and opportunities necessary to best perform their job. Tools and Resources and Digital Tools can overlap. </w:t>
            </w:r>
          </w:p>
          <w:p w14:paraId="38852DF8" w14:textId="2B8F7E59" w:rsidR="00AF4946" w:rsidRPr="00591A3C" w:rsidRDefault="00AF4946" w:rsidP="002F015D">
            <w:pPr>
              <w:rPr>
                <w:color w:val="000000" w:themeColor="text1"/>
              </w:rPr>
            </w:pPr>
          </w:p>
        </w:tc>
        <w:tc>
          <w:tcPr>
            <w:tcW w:w="3690" w:type="dxa"/>
          </w:tcPr>
          <w:p w14:paraId="68416180" w14:textId="77777777" w:rsidR="002F015D" w:rsidRPr="00591A3C" w:rsidRDefault="002F015D" w:rsidP="002F015D">
            <w:pPr>
              <w:rPr>
                <w:color w:val="000000" w:themeColor="text1"/>
              </w:rPr>
            </w:pPr>
            <w:r w:rsidRPr="00591A3C">
              <w:rPr>
                <w:color w:val="000000" w:themeColor="text1"/>
              </w:rPr>
              <w:lastRenderedPageBreak/>
              <w:t>#12 provide them with tools and resources to support behavior change</w:t>
            </w:r>
          </w:p>
          <w:p w14:paraId="2F46669C" w14:textId="77777777" w:rsidR="002F015D" w:rsidRPr="00591A3C" w:rsidRDefault="002F015D" w:rsidP="002F015D">
            <w:pPr>
              <w:rPr>
                <w:color w:val="000000" w:themeColor="text1"/>
              </w:rPr>
            </w:pPr>
            <w:r w:rsidRPr="00591A3C">
              <w:rPr>
                <w:color w:val="000000" w:themeColor="text1"/>
              </w:rPr>
              <w:t xml:space="preserve">#24 provide employees with guidance and tools to operate in a </w:t>
            </w:r>
            <w:r w:rsidRPr="00591A3C">
              <w:rPr>
                <w:color w:val="000000" w:themeColor="text1"/>
              </w:rPr>
              <w:lastRenderedPageBreak/>
              <w:t>manner that is consistent with our commitment</w:t>
            </w:r>
          </w:p>
        </w:tc>
        <w:tc>
          <w:tcPr>
            <w:tcW w:w="1620" w:type="dxa"/>
          </w:tcPr>
          <w:p w14:paraId="3ADB32DB" w14:textId="77777777" w:rsidR="002F015D" w:rsidRPr="00591A3C" w:rsidRDefault="002F015D" w:rsidP="002F015D">
            <w:pPr>
              <w:rPr>
                <w:color w:val="000000" w:themeColor="text1"/>
              </w:rPr>
            </w:pPr>
          </w:p>
        </w:tc>
      </w:tr>
      <w:tr w:rsidR="002F015D" w:rsidRPr="00591A3C" w14:paraId="0F661BA6" w14:textId="77777777" w:rsidTr="00574C9F">
        <w:tc>
          <w:tcPr>
            <w:tcW w:w="2155" w:type="dxa"/>
          </w:tcPr>
          <w:p w14:paraId="1BC8A855" w14:textId="77777777" w:rsidR="002F015D" w:rsidRPr="00591A3C" w:rsidRDefault="002F015D" w:rsidP="002F015D">
            <w:pPr>
              <w:rPr>
                <w:b/>
                <w:bCs/>
                <w:color w:val="000000" w:themeColor="text1"/>
              </w:rPr>
            </w:pPr>
            <w:r w:rsidRPr="00591A3C">
              <w:rPr>
                <w:b/>
                <w:bCs/>
                <w:color w:val="000000" w:themeColor="text1"/>
              </w:rPr>
              <w:t>Digital Transformation</w:t>
            </w:r>
          </w:p>
          <w:p w14:paraId="7BEE738E" w14:textId="77777777" w:rsidR="002F015D" w:rsidRPr="00591A3C" w:rsidRDefault="002F015D" w:rsidP="002F015D">
            <w:pPr>
              <w:rPr>
                <w:color w:val="000000" w:themeColor="text1"/>
              </w:rPr>
            </w:pPr>
          </w:p>
        </w:tc>
        <w:tc>
          <w:tcPr>
            <w:tcW w:w="4860" w:type="dxa"/>
          </w:tcPr>
          <w:p w14:paraId="05D41503" w14:textId="77777777" w:rsidR="002F015D" w:rsidRPr="00591A3C" w:rsidRDefault="002F015D" w:rsidP="002F015D">
            <w:pPr>
              <w:rPr>
                <w:color w:val="000000" w:themeColor="text1"/>
              </w:rPr>
            </w:pPr>
            <w:r w:rsidRPr="00591A3C">
              <w:rPr>
                <w:color w:val="000000" w:themeColor="text1"/>
              </w:rPr>
              <w:t>If the CSR report or corporate website mentions anything related to the company adopting technology into its everyday processing to continue to succeed and thrive in the modern world. This definition must specifically say “digital transformation.”</w:t>
            </w:r>
          </w:p>
        </w:tc>
        <w:tc>
          <w:tcPr>
            <w:tcW w:w="3690" w:type="dxa"/>
          </w:tcPr>
          <w:p w14:paraId="3436C279" w14:textId="77777777" w:rsidR="002F015D" w:rsidRPr="00591A3C" w:rsidRDefault="002F015D" w:rsidP="002F015D">
            <w:pPr>
              <w:rPr>
                <w:color w:val="000000" w:themeColor="text1"/>
              </w:rPr>
            </w:pPr>
            <w:r w:rsidRPr="00591A3C">
              <w:rPr>
                <w:color w:val="000000" w:themeColor="text1"/>
              </w:rPr>
              <w:t>#12 To foster affordability, predictability and simplicity, we focus on creating a digital-first experience for our customers – leveraging innovative digital technology to reimagine business processes and deliver powerful experiences across the customer journey</w:t>
            </w:r>
          </w:p>
          <w:p w14:paraId="33CF6025" w14:textId="77777777" w:rsidR="002F015D" w:rsidRPr="00591A3C" w:rsidRDefault="002F015D" w:rsidP="002F015D">
            <w:pPr>
              <w:rPr>
                <w:color w:val="000000" w:themeColor="text1"/>
              </w:rPr>
            </w:pPr>
          </w:p>
        </w:tc>
        <w:tc>
          <w:tcPr>
            <w:tcW w:w="1620" w:type="dxa"/>
          </w:tcPr>
          <w:p w14:paraId="35A82A28" w14:textId="77777777" w:rsidR="002F015D" w:rsidRPr="00591A3C" w:rsidRDefault="002F015D" w:rsidP="002F015D">
            <w:pPr>
              <w:rPr>
                <w:color w:val="000000" w:themeColor="text1"/>
              </w:rPr>
            </w:pPr>
          </w:p>
        </w:tc>
      </w:tr>
    </w:tbl>
    <w:p w14:paraId="690AB822" w14:textId="77777777" w:rsidR="002F015D" w:rsidRPr="00591A3C" w:rsidRDefault="002F015D" w:rsidP="00FF33E7">
      <w:pPr>
        <w:pStyle w:val="Heading1"/>
      </w:pPr>
    </w:p>
    <w:p w14:paraId="4B4DCBD8" w14:textId="77777777" w:rsidR="002F015D" w:rsidRPr="00591A3C" w:rsidRDefault="002F015D" w:rsidP="00FF33E7">
      <w:pPr>
        <w:pStyle w:val="Heading1"/>
      </w:pPr>
    </w:p>
    <w:p w14:paraId="35929A52" w14:textId="77777777" w:rsidR="002F015D" w:rsidRPr="00591A3C" w:rsidRDefault="002F015D" w:rsidP="00FF33E7">
      <w:pPr>
        <w:pStyle w:val="Heading1"/>
      </w:pPr>
    </w:p>
    <w:p w14:paraId="793E86F8" w14:textId="77777777" w:rsidR="00DC0B61" w:rsidRPr="00591A3C" w:rsidRDefault="00DC0B61" w:rsidP="00FF33E7">
      <w:pPr>
        <w:pStyle w:val="Heading1"/>
      </w:pPr>
    </w:p>
    <w:p w14:paraId="1945B191" w14:textId="77777777" w:rsidR="00574C9F" w:rsidRDefault="00574C9F" w:rsidP="00FF33E7">
      <w:pPr>
        <w:pStyle w:val="Heading1"/>
      </w:pPr>
    </w:p>
    <w:p w14:paraId="6D871640" w14:textId="77777777" w:rsidR="00574C9F" w:rsidRDefault="00574C9F" w:rsidP="00FF33E7">
      <w:pPr>
        <w:pStyle w:val="Heading1"/>
      </w:pPr>
    </w:p>
    <w:p w14:paraId="701F9F7D" w14:textId="77777777" w:rsidR="00574C9F" w:rsidRDefault="00574C9F" w:rsidP="00FF33E7">
      <w:pPr>
        <w:pStyle w:val="Heading1"/>
      </w:pPr>
    </w:p>
    <w:p w14:paraId="2D876014" w14:textId="77777777" w:rsidR="00574C9F" w:rsidRDefault="00574C9F" w:rsidP="00FF33E7">
      <w:pPr>
        <w:pStyle w:val="Heading1"/>
      </w:pPr>
    </w:p>
    <w:p w14:paraId="16DAA488" w14:textId="77777777" w:rsidR="00574C9F" w:rsidRDefault="00574C9F" w:rsidP="00FF33E7">
      <w:pPr>
        <w:pStyle w:val="Heading1"/>
      </w:pPr>
    </w:p>
    <w:p w14:paraId="1B22B2A9" w14:textId="77777777" w:rsidR="00574C9F" w:rsidRDefault="00574C9F" w:rsidP="00FF33E7">
      <w:pPr>
        <w:pStyle w:val="Heading1"/>
      </w:pPr>
    </w:p>
    <w:p w14:paraId="57730235" w14:textId="77777777" w:rsidR="00574C9F" w:rsidRDefault="00574C9F" w:rsidP="00FF33E7">
      <w:pPr>
        <w:pStyle w:val="Heading1"/>
      </w:pPr>
    </w:p>
    <w:p w14:paraId="192D4862" w14:textId="77777777" w:rsidR="00574C9F" w:rsidRDefault="00574C9F" w:rsidP="00FF33E7">
      <w:pPr>
        <w:pStyle w:val="Heading1"/>
      </w:pPr>
    </w:p>
    <w:p w14:paraId="708F82BE" w14:textId="77777777" w:rsidR="00574C9F" w:rsidRDefault="00574C9F" w:rsidP="00FF33E7">
      <w:pPr>
        <w:pStyle w:val="Heading1"/>
      </w:pPr>
    </w:p>
    <w:p w14:paraId="72F187BF" w14:textId="77777777" w:rsidR="00574C9F" w:rsidRDefault="00574C9F" w:rsidP="00FF33E7">
      <w:pPr>
        <w:pStyle w:val="Heading1"/>
      </w:pPr>
    </w:p>
    <w:p w14:paraId="078970AB" w14:textId="4C97B46D" w:rsidR="00CC7B3F" w:rsidRPr="00F618EB" w:rsidRDefault="00CC7B3F" w:rsidP="00FF33E7">
      <w:pPr>
        <w:pStyle w:val="Heading1"/>
      </w:pPr>
      <w:r w:rsidRPr="00F618EB">
        <w:lastRenderedPageBreak/>
        <w:t>Glassdoor Employee Review Codebook</w:t>
      </w:r>
      <w:bookmarkEnd w:id="82"/>
      <w:bookmarkEnd w:id="83"/>
      <w:bookmarkEnd w:id="84"/>
      <w:bookmarkEnd w:id="85"/>
    </w:p>
    <w:p w14:paraId="3EB40F83" w14:textId="77777777" w:rsidR="00CC7B3F" w:rsidRPr="00F618EB" w:rsidRDefault="00CC7B3F" w:rsidP="00CC7B3F"/>
    <w:p w14:paraId="1CC3E1B2" w14:textId="77777777" w:rsidR="00CC7B3F" w:rsidRPr="00591A3C" w:rsidRDefault="00CC7B3F" w:rsidP="00CC7B3F">
      <w:pPr>
        <w:rPr>
          <w:b/>
          <w:bCs/>
        </w:rPr>
      </w:pPr>
      <w:r w:rsidRPr="00F618EB">
        <w:rPr>
          <w:b/>
          <w:bCs/>
        </w:rPr>
        <w:t>Unit of analysis = each employee review</w:t>
      </w:r>
    </w:p>
    <w:p w14:paraId="21B6199F" w14:textId="77777777" w:rsidR="00CC7B3F" w:rsidRPr="00591A3C" w:rsidRDefault="00CC7B3F" w:rsidP="00CC7B3F"/>
    <w:p w14:paraId="6201A5D4" w14:textId="77777777" w:rsidR="00CC7B3F" w:rsidRPr="00591A3C" w:rsidRDefault="00CC7B3F" w:rsidP="00CC7B3F">
      <w:r w:rsidRPr="00591A3C">
        <w:t>A. Company name: _________</w:t>
      </w:r>
    </w:p>
    <w:p w14:paraId="74439147" w14:textId="77777777" w:rsidR="00CC7B3F" w:rsidRPr="00591A3C" w:rsidRDefault="00CC7B3F" w:rsidP="00CC7B3F"/>
    <w:p w14:paraId="5F2933C6" w14:textId="77777777" w:rsidR="00CC7B3F" w:rsidRPr="00591A3C" w:rsidRDefault="00CC7B3F" w:rsidP="00CC7B3F">
      <w:r w:rsidRPr="00591A3C">
        <w:t>A1. Company #: ____________</w:t>
      </w:r>
    </w:p>
    <w:p w14:paraId="4AB40AD2" w14:textId="77777777" w:rsidR="00CC7B3F" w:rsidRPr="00591A3C" w:rsidRDefault="00CC7B3F" w:rsidP="00CC7B3F"/>
    <w:p w14:paraId="780FF699" w14:textId="5640D174" w:rsidR="00CC7B3F" w:rsidRPr="00591A3C" w:rsidRDefault="00CC7B3F" w:rsidP="00CC7B3F">
      <w:r w:rsidRPr="00591A3C">
        <w:t>B. Employee location</w:t>
      </w:r>
      <w:r w:rsidR="00DC0B61" w:rsidRPr="00591A3C">
        <w:t>: _________</w:t>
      </w:r>
    </w:p>
    <w:p w14:paraId="17744365" w14:textId="77777777" w:rsidR="00CC7B3F" w:rsidRPr="00591A3C" w:rsidRDefault="00CC7B3F" w:rsidP="00CC7B3F"/>
    <w:p w14:paraId="624A3E40" w14:textId="27D5C073" w:rsidR="00CC7B3F" w:rsidRPr="00591A3C" w:rsidRDefault="00CC7B3F" w:rsidP="00CC7B3F">
      <w:r w:rsidRPr="00591A3C">
        <w:t>C. Administrative position (</w:t>
      </w:r>
      <w:r w:rsidR="00DC0B61" w:rsidRPr="00591A3C">
        <w:t xml:space="preserve">0=NA, </w:t>
      </w:r>
      <w:r w:rsidRPr="00591A3C">
        <w:t>1=yes, 2=no)</w:t>
      </w:r>
    </w:p>
    <w:p w14:paraId="5542FECE" w14:textId="77777777" w:rsidR="00CC7B3F" w:rsidRPr="00591A3C" w:rsidRDefault="00CC7B3F" w:rsidP="00CC7B3F"/>
    <w:p w14:paraId="063611B6" w14:textId="17E149A4" w:rsidR="00CC7B3F" w:rsidRPr="00591A3C" w:rsidRDefault="00CC7B3F" w:rsidP="00CC7B3F">
      <w:r w:rsidRPr="00591A3C">
        <w:t>D. 3 years of employment (</w:t>
      </w:r>
      <w:r w:rsidR="00DC0B61" w:rsidRPr="00591A3C">
        <w:t xml:space="preserve">0=NA, </w:t>
      </w:r>
      <w:r w:rsidRPr="00591A3C">
        <w:t>1=yes, 2=no)</w:t>
      </w:r>
    </w:p>
    <w:p w14:paraId="635223AB" w14:textId="77777777" w:rsidR="00CC7B3F" w:rsidRPr="00591A3C" w:rsidRDefault="00CC7B3F" w:rsidP="00CC7B3F"/>
    <w:p w14:paraId="612F4BEF" w14:textId="77777777" w:rsidR="00CC7B3F" w:rsidRPr="00591A3C" w:rsidRDefault="00CC7B3F" w:rsidP="00CC7B3F">
      <w:r w:rsidRPr="00591A3C">
        <w:t>E. Current employee (0=NA, 1=yes, 2=no)</w:t>
      </w:r>
    </w:p>
    <w:p w14:paraId="6E80F07B" w14:textId="77777777" w:rsidR="00CC7B3F" w:rsidRPr="00591A3C" w:rsidRDefault="00CC7B3F" w:rsidP="00CC7B3F"/>
    <w:p w14:paraId="639684A9" w14:textId="0C5E2105" w:rsidR="00CC7B3F" w:rsidRPr="00591A3C" w:rsidRDefault="00CC7B3F" w:rsidP="00CC7B3F">
      <w:r w:rsidRPr="00591A3C">
        <w:t xml:space="preserve">F. </w:t>
      </w:r>
      <w:r w:rsidR="000A532B" w:rsidRPr="00591A3C">
        <w:t xml:space="preserve">Individual </w:t>
      </w:r>
      <w:r w:rsidRPr="00591A3C">
        <w:t>Glassdoor employee ratings (on a scale of 5)</w:t>
      </w:r>
    </w:p>
    <w:p w14:paraId="206C297A" w14:textId="77777777" w:rsidR="00CC7B3F" w:rsidRPr="00591A3C" w:rsidRDefault="00CC7B3F" w:rsidP="00CC7B3F"/>
    <w:p w14:paraId="707FFE3E" w14:textId="77777777" w:rsidR="00CC7B3F" w:rsidRPr="00591A3C" w:rsidRDefault="00CC7B3F" w:rsidP="00CC7B3F">
      <w:pPr>
        <w:ind w:firstLine="720"/>
      </w:pPr>
      <w:r w:rsidRPr="00591A3C">
        <w:t>F1. Overall: ___________</w:t>
      </w:r>
    </w:p>
    <w:p w14:paraId="794970F4" w14:textId="77777777" w:rsidR="00CC7B3F" w:rsidRPr="00591A3C" w:rsidRDefault="00CC7B3F" w:rsidP="00CC7B3F"/>
    <w:p w14:paraId="117F3828" w14:textId="5789E995" w:rsidR="00CC7B3F" w:rsidRPr="00591A3C" w:rsidRDefault="00CC7B3F" w:rsidP="00CC7B3F">
      <w:pPr>
        <w:ind w:firstLine="720"/>
      </w:pPr>
      <w:r w:rsidRPr="00591A3C">
        <w:t xml:space="preserve">F2. </w:t>
      </w:r>
      <w:r w:rsidR="000A532B" w:rsidRPr="00591A3C">
        <w:t>Work/Life Balance</w:t>
      </w:r>
      <w:r w:rsidRPr="00591A3C">
        <w:t xml:space="preserve"> ___________</w:t>
      </w:r>
    </w:p>
    <w:p w14:paraId="5899FF37" w14:textId="77777777" w:rsidR="00CC7B3F" w:rsidRPr="00591A3C" w:rsidRDefault="00CC7B3F" w:rsidP="00CC7B3F"/>
    <w:p w14:paraId="26E0D306" w14:textId="790F0980" w:rsidR="00CC7B3F" w:rsidRPr="00591A3C" w:rsidRDefault="00CC7B3F" w:rsidP="00CC7B3F">
      <w:pPr>
        <w:ind w:firstLine="720"/>
      </w:pPr>
      <w:r w:rsidRPr="00591A3C">
        <w:t xml:space="preserve">F3. </w:t>
      </w:r>
      <w:r w:rsidR="000A532B" w:rsidRPr="00591A3C">
        <w:t>Culture</w:t>
      </w:r>
      <w:r w:rsidRPr="00591A3C">
        <w:t xml:space="preserve"> &amp; </w:t>
      </w:r>
      <w:r w:rsidR="000A532B" w:rsidRPr="00591A3C">
        <w:t>Values</w:t>
      </w:r>
      <w:r w:rsidRPr="00591A3C">
        <w:t>: ___________</w:t>
      </w:r>
    </w:p>
    <w:p w14:paraId="1A0C5231" w14:textId="77777777" w:rsidR="00CC7B3F" w:rsidRPr="00591A3C" w:rsidRDefault="00CC7B3F" w:rsidP="00CC7B3F"/>
    <w:p w14:paraId="65B9E070" w14:textId="44AFED2B" w:rsidR="00CC7B3F" w:rsidRPr="00591A3C" w:rsidRDefault="00CC7B3F" w:rsidP="00CC7B3F">
      <w:pPr>
        <w:ind w:firstLine="720"/>
      </w:pPr>
      <w:r w:rsidRPr="00591A3C">
        <w:t xml:space="preserve">F4. </w:t>
      </w:r>
      <w:r w:rsidR="000A532B" w:rsidRPr="00591A3C">
        <w:t>Diversity &amp; Inclusion</w:t>
      </w:r>
      <w:r w:rsidRPr="00591A3C">
        <w:t>: ___________</w:t>
      </w:r>
    </w:p>
    <w:p w14:paraId="26E42332" w14:textId="77777777" w:rsidR="00CC7B3F" w:rsidRPr="00591A3C" w:rsidRDefault="00CC7B3F" w:rsidP="00CC7B3F"/>
    <w:p w14:paraId="19270E55" w14:textId="43AF0261" w:rsidR="00CC7B3F" w:rsidRPr="00591A3C" w:rsidRDefault="00CC7B3F" w:rsidP="00CC7B3F">
      <w:pPr>
        <w:ind w:firstLine="720"/>
      </w:pPr>
      <w:r w:rsidRPr="00591A3C">
        <w:t xml:space="preserve">F5. </w:t>
      </w:r>
      <w:r w:rsidR="000A532B" w:rsidRPr="00591A3C">
        <w:t>Career Opportunities</w:t>
      </w:r>
      <w:r w:rsidRPr="00591A3C">
        <w:t>: ___________</w:t>
      </w:r>
    </w:p>
    <w:p w14:paraId="0A5D8C34" w14:textId="77777777" w:rsidR="00CC7B3F" w:rsidRPr="00591A3C" w:rsidRDefault="00CC7B3F" w:rsidP="00CC7B3F"/>
    <w:p w14:paraId="41D858A5" w14:textId="77777777" w:rsidR="00CC7B3F" w:rsidRPr="00591A3C" w:rsidRDefault="00CC7B3F" w:rsidP="00CC7B3F">
      <w:pPr>
        <w:ind w:firstLine="720"/>
      </w:pPr>
      <w:r w:rsidRPr="00591A3C">
        <w:t>F6. Compensation and Benefits: ___________</w:t>
      </w:r>
    </w:p>
    <w:p w14:paraId="23CD7CCC" w14:textId="77777777" w:rsidR="00CC7B3F" w:rsidRPr="00591A3C" w:rsidRDefault="00CC7B3F" w:rsidP="00CC7B3F"/>
    <w:p w14:paraId="3D9F3AC6" w14:textId="02F31A2C" w:rsidR="00CC7B3F" w:rsidRPr="00591A3C" w:rsidRDefault="00CC7B3F" w:rsidP="000A532B">
      <w:pPr>
        <w:ind w:firstLine="720"/>
      </w:pPr>
      <w:r w:rsidRPr="00591A3C">
        <w:t xml:space="preserve">F7. </w:t>
      </w:r>
      <w:r w:rsidR="000A532B" w:rsidRPr="00591A3C">
        <w:t>Senior Management</w:t>
      </w:r>
      <w:r w:rsidRPr="00591A3C">
        <w:t>: ___________</w:t>
      </w:r>
    </w:p>
    <w:p w14:paraId="04C1B96D" w14:textId="77777777" w:rsidR="00CC7B3F" w:rsidRPr="00591A3C" w:rsidRDefault="00CC7B3F" w:rsidP="00CC7B3F"/>
    <w:p w14:paraId="70BEA83A" w14:textId="5C15E6BC" w:rsidR="00CC7B3F" w:rsidRPr="00591A3C" w:rsidRDefault="00CC7B3F" w:rsidP="00693672">
      <w:r w:rsidRPr="00591A3C">
        <w:t>G. Employee Glassdoor variables</w:t>
      </w:r>
    </w:p>
    <w:tbl>
      <w:tblPr>
        <w:tblStyle w:val="TableGrid"/>
        <w:tblW w:w="12325" w:type="dxa"/>
        <w:tblLayout w:type="fixed"/>
        <w:tblLook w:val="04A0" w:firstRow="1" w:lastRow="0" w:firstColumn="1" w:lastColumn="0" w:noHBand="0" w:noVBand="1"/>
      </w:tblPr>
      <w:tblGrid>
        <w:gridCol w:w="1795"/>
        <w:gridCol w:w="3870"/>
        <w:gridCol w:w="3060"/>
        <w:gridCol w:w="1620"/>
        <w:gridCol w:w="1980"/>
      </w:tblGrid>
      <w:tr w:rsidR="001C31C3" w:rsidRPr="00591A3C" w14:paraId="4803384F" w14:textId="77777777" w:rsidTr="00574C9F">
        <w:tc>
          <w:tcPr>
            <w:tcW w:w="1795" w:type="dxa"/>
          </w:tcPr>
          <w:p w14:paraId="4F12F83B" w14:textId="77777777" w:rsidR="001C31C3" w:rsidRPr="00591A3C" w:rsidRDefault="001C31C3" w:rsidP="000A7E0F">
            <w:pPr>
              <w:jc w:val="center"/>
              <w:rPr>
                <w:b/>
                <w:bCs/>
                <w:color w:val="000000" w:themeColor="text1"/>
              </w:rPr>
            </w:pPr>
            <w:r w:rsidRPr="00591A3C">
              <w:rPr>
                <w:b/>
                <w:bCs/>
                <w:color w:val="000000" w:themeColor="text1"/>
              </w:rPr>
              <w:lastRenderedPageBreak/>
              <w:t>Employee Glassdoor Variables</w:t>
            </w:r>
          </w:p>
        </w:tc>
        <w:tc>
          <w:tcPr>
            <w:tcW w:w="3870" w:type="dxa"/>
          </w:tcPr>
          <w:p w14:paraId="25C9D9AF" w14:textId="77777777" w:rsidR="001C31C3" w:rsidRPr="00591A3C" w:rsidRDefault="001C31C3" w:rsidP="000A7E0F">
            <w:pPr>
              <w:jc w:val="center"/>
              <w:rPr>
                <w:b/>
                <w:bCs/>
                <w:color w:val="000000" w:themeColor="text1"/>
              </w:rPr>
            </w:pPr>
            <w:r w:rsidRPr="00591A3C">
              <w:rPr>
                <w:b/>
                <w:bCs/>
                <w:color w:val="000000" w:themeColor="text1"/>
              </w:rPr>
              <w:t>Operational Definitions</w:t>
            </w:r>
          </w:p>
        </w:tc>
        <w:tc>
          <w:tcPr>
            <w:tcW w:w="3060" w:type="dxa"/>
          </w:tcPr>
          <w:p w14:paraId="4BB0D7C7" w14:textId="77777777" w:rsidR="001C31C3" w:rsidRPr="00591A3C" w:rsidRDefault="001C31C3" w:rsidP="000A7E0F">
            <w:pPr>
              <w:jc w:val="center"/>
              <w:rPr>
                <w:b/>
                <w:bCs/>
                <w:color w:val="000000" w:themeColor="text1"/>
              </w:rPr>
            </w:pPr>
            <w:r w:rsidRPr="00591A3C">
              <w:rPr>
                <w:b/>
                <w:bCs/>
                <w:color w:val="000000" w:themeColor="text1"/>
              </w:rPr>
              <w:t>Examples</w:t>
            </w:r>
          </w:p>
        </w:tc>
        <w:tc>
          <w:tcPr>
            <w:tcW w:w="1620" w:type="dxa"/>
          </w:tcPr>
          <w:p w14:paraId="5A52D8E4" w14:textId="77777777" w:rsidR="001C31C3" w:rsidRPr="00591A3C" w:rsidRDefault="001C31C3" w:rsidP="000A7E0F">
            <w:pPr>
              <w:jc w:val="center"/>
              <w:rPr>
                <w:b/>
                <w:bCs/>
                <w:color w:val="000000" w:themeColor="text1"/>
              </w:rPr>
            </w:pPr>
            <w:r w:rsidRPr="00591A3C">
              <w:rPr>
                <w:b/>
                <w:bCs/>
                <w:color w:val="000000" w:themeColor="text1"/>
              </w:rPr>
              <w:t>a. Presence</w:t>
            </w:r>
          </w:p>
          <w:p w14:paraId="37577660" w14:textId="77777777" w:rsidR="001C31C3" w:rsidRPr="00591A3C" w:rsidRDefault="001C31C3" w:rsidP="000A7E0F">
            <w:pPr>
              <w:jc w:val="center"/>
              <w:rPr>
                <w:b/>
                <w:bCs/>
                <w:color w:val="000000" w:themeColor="text1"/>
              </w:rPr>
            </w:pPr>
            <w:r w:rsidRPr="00591A3C">
              <w:rPr>
                <w:b/>
                <w:bCs/>
                <w:color w:val="000000" w:themeColor="text1"/>
              </w:rPr>
              <w:t>1= yes, 0=no</w:t>
            </w:r>
          </w:p>
        </w:tc>
        <w:tc>
          <w:tcPr>
            <w:tcW w:w="1980" w:type="dxa"/>
          </w:tcPr>
          <w:p w14:paraId="316508A8" w14:textId="77777777" w:rsidR="001C31C3" w:rsidRPr="00591A3C" w:rsidRDefault="001C31C3" w:rsidP="000A7E0F">
            <w:pPr>
              <w:jc w:val="center"/>
              <w:rPr>
                <w:b/>
                <w:bCs/>
                <w:color w:val="000000" w:themeColor="text1"/>
              </w:rPr>
            </w:pPr>
            <w:r w:rsidRPr="00591A3C">
              <w:rPr>
                <w:b/>
                <w:bCs/>
                <w:color w:val="000000" w:themeColor="text1"/>
              </w:rPr>
              <w:t>b. Sentiments</w:t>
            </w:r>
          </w:p>
          <w:p w14:paraId="0C09EF53" w14:textId="77777777" w:rsidR="001C31C3" w:rsidRPr="00591A3C" w:rsidRDefault="001C31C3" w:rsidP="000A7E0F">
            <w:pPr>
              <w:jc w:val="center"/>
              <w:rPr>
                <w:b/>
                <w:bCs/>
                <w:color w:val="000000" w:themeColor="text1"/>
              </w:rPr>
            </w:pPr>
            <w:r w:rsidRPr="00591A3C">
              <w:rPr>
                <w:b/>
                <w:bCs/>
                <w:color w:val="000000" w:themeColor="text1"/>
              </w:rPr>
              <w:t>1=positive, 2=negative</w:t>
            </w:r>
          </w:p>
          <w:p w14:paraId="742EF1E8" w14:textId="77777777" w:rsidR="001C31C3" w:rsidRPr="00591A3C" w:rsidRDefault="001C31C3" w:rsidP="000A7E0F">
            <w:pPr>
              <w:jc w:val="center"/>
              <w:rPr>
                <w:b/>
                <w:bCs/>
                <w:color w:val="000000" w:themeColor="text1"/>
              </w:rPr>
            </w:pPr>
            <w:r w:rsidRPr="00591A3C">
              <w:rPr>
                <w:b/>
                <w:bCs/>
                <w:color w:val="000000" w:themeColor="text1"/>
              </w:rPr>
              <w:t>0=neutral</w:t>
            </w:r>
          </w:p>
        </w:tc>
      </w:tr>
      <w:tr w:rsidR="001C31C3" w:rsidRPr="00591A3C" w14:paraId="11534449" w14:textId="77777777" w:rsidTr="00574C9F">
        <w:tc>
          <w:tcPr>
            <w:tcW w:w="1795" w:type="dxa"/>
          </w:tcPr>
          <w:p w14:paraId="3E93FF3F" w14:textId="77777777" w:rsidR="001C31C3" w:rsidRPr="00591A3C" w:rsidRDefault="001C31C3" w:rsidP="000A7E0F">
            <w:pPr>
              <w:rPr>
                <w:b/>
                <w:bCs/>
                <w:color w:val="000000" w:themeColor="text1"/>
              </w:rPr>
            </w:pPr>
            <w:r w:rsidRPr="00591A3C">
              <w:rPr>
                <w:b/>
                <w:bCs/>
                <w:color w:val="000000" w:themeColor="text1"/>
              </w:rPr>
              <w:t xml:space="preserve">Leadership </w:t>
            </w:r>
          </w:p>
        </w:tc>
        <w:tc>
          <w:tcPr>
            <w:tcW w:w="3870" w:type="dxa"/>
          </w:tcPr>
          <w:p w14:paraId="4EB3F7D7" w14:textId="77777777" w:rsidR="001C31C3" w:rsidRPr="00591A3C" w:rsidRDefault="001C31C3" w:rsidP="000A7E0F">
            <w:pPr>
              <w:rPr>
                <w:color w:val="000000" w:themeColor="text1"/>
              </w:rPr>
            </w:pPr>
            <w:r w:rsidRPr="00591A3C">
              <w:rPr>
                <w:color w:val="000000" w:themeColor="text1"/>
              </w:rPr>
              <w:t xml:space="preserve">If the Glassdoor company review mentions anything related to how the employee feels about their C-Suite executives and/or CEO of the company. Must specifically mention C-Suite, executives, leadership, CEO, Senior Management, and upper management. In addition, this definition also considers company decisions that are led by upper management, including hiring, firing, and budget cuts. </w:t>
            </w:r>
          </w:p>
          <w:p w14:paraId="6937D8C8" w14:textId="77777777" w:rsidR="001C31C3" w:rsidRPr="00591A3C" w:rsidRDefault="001C31C3" w:rsidP="000A7E0F">
            <w:pPr>
              <w:rPr>
                <w:color w:val="000000" w:themeColor="text1"/>
              </w:rPr>
            </w:pPr>
          </w:p>
        </w:tc>
        <w:tc>
          <w:tcPr>
            <w:tcW w:w="3060" w:type="dxa"/>
          </w:tcPr>
          <w:p w14:paraId="1E845D28" w14:textId="77777777" w:rsidR="001C31C3" w:rsidRPr="00591A3C" w:rsidRDefault="001C31C3" w:rsidP="000A7E0F">
            <w:pPr>
              <w:rPr>
                <w:color w:val="000000" w:themeColor="text1"/>
                <w:shd w:val="clear" w:color="auto" w:fill="FFFFFF"/>
              </w:rPr>
            </w:pPr>
            <w:r w:rsidRPr="00591A3C">
              <w:rPr>
                <w:color w:val="000000" w:themeColor="text1"/>
              </w:rPr>
              <w:t xml:space="preserve">#1 </w:t>
            </w:r>
            <w:r w:rsidRPr="00591A3C">
              <w:rPr>
                <w:color w:val="000000" w:themeColor="text1"/>
                <w:shd w:val="clear" w:color="auto" w:fill="FFFFFF"/>
              </w:rPr>
              <w:t>Good communication between team leaders and their team members (positive)</w:t>
            </w:r>
          </w:p>
          <w:p w14:paraId="56F67B9B" w14:textId="77777777" w:rsidR="001C31C3" w:rsidRPr="00591A3C" w:rsidRDefault="001C31C3" w:rsidP="000A7E0F">
            <w:pPr>
              <w:rPr>
                <w:color w:val="000000" w:themeColor="text1"/>
              </w:rPr>
            </w:pPr>
            <w:r w:rsidRPr="00591A3C">
              <w:rPr>
                <w:color w:val="000000" w:themeColor="text1"/>
              </w:rPr>
              <w:t xml:space="preserve">#12 </w:t>
            </w:r>
            <w:r w:rsidRPr="00591A3C">
              <w:rPr>
                <w:color w:val="000000" w:themeColor="text1"/>
                <w:shd w:val="clear" w:color="auto" w:fill="FFFFFF"/>
              </w:rPr>
              <w:t>Impressive actuarial leadership develop program (positive)</w:t>
            </w:r>
          </w:p>
          <w:p w14:paraId="48F0CC5D" w14:textId="77777777" w:rsidR="001C31C3" w:rsidRPr="00591A3C" w:rsidRDefault="001C31C3" w:rsidP="000A7E0F">
            <w:pPr>
              <w:rPr>
                <w:color w:val="000000" w:themeColor="text1"/>
              </w:rPr>
            </w:pPr>
          </w:p>
        </w:tc>
        <w:tc>
          <w:tcPr>
            <w:tcW w:w="1620" w:type="dxa"/>
          </w:tcPr>
          <w:p w14:paraId="58DCEA91" w14:textId="77777777" w:rsidR="001C31C3" w:rsidRPr="00591A3C" w:rsidRDefault="001C31C3" w:rsidP="000A7E0F">
            <w:pPr>
              <w:rPr>
                <w:color w:val="000000" w:themeColor="text1"/>
              </w:rPr>
            </w:pPr>
          </w:p>
        </w:tc>
        <w:tc>
          <w:tcPr>
            <w:tcW w:w="1980" w:type="dxa"/>
          </w:tcPr>
          <w:p w14:paraId="2E1FB443" w14:textId="77777777" w:rsidR="001C31C3" w:rsidRPr="00591A3C" w:rsidRDefault="001C31C3" w:rsidP="000A7E0F">
            <w:pPr>
              <w:rPr>
                <w:color w:val="000000" w:themeColor="text1"/>
              </w:rPr>
            </w:pPr>
          </w:p>
        </w:tc>
      </w:tr>
      <w:tr w:rsidR="001C31C3" w:rsidRPr="00591A3C" w14:paraId="21574781" w14:textId="77777777" w:rsidTr="00574C9F">
        <w:tc>
          <w:tcPr>
            <w:tcW w:w="1795" w:type="dxa"/>
          </w:tcPr>
          <w:p w14:paraId="426F651C" w14:textId="77777777" w:rsidR="001C31C3" w:rsidRPr="00591A3C" w:rsidRDefault="001C31C3" w:rsidP="000A7E0F">
            <w:pPr>
              <w:rPr>
                <w:b/>
                <w:bCs/>
                <w:color w:val="000000" w:themeColor="text1"/>
              </w:rPr>
            </w:pPr>
            <w:r w:rsidRPr="00591A3C">
              <w:rPr>
                <w:b/>
                <w:bCs/>
                <w:color w:val="000000" w:themeColor="text1"/>
              </w:rPr>
              <w:t xml:space="preserve">Well-Being </w:t>
            </w:r>
          </w:p>
        </w:tc>
        <w:tc>
          <w:tcPr>
            <w:tcW w:w="3870" w:type="dxa"/>
          </w:tcPr>
          <w:p w14:paraId="4686ACAD" w14:textId="77777777" w:rsidR="001C31C3" w:rsidRPr="00591A3C" w:rsidRDefault="001C31C3" w:rsidP="000A7E0F">
            <w:pPr>
              <w:rPr>
                <w:color w:val="000000" w:themeColor="text1"/>
              </w:rPr>
            </w:pPr>
            <w:r w:rsidRPr="00591A3C">
              <w:rPr>
                <w:color w:val="000000" w:themeColor="text1"/>
              </w:rPr>
              <w:t>If the Glassdoor company review mentions anything related to the company’s efforts to provide a balance between the employee’s work life and personal life. This can include comments about scheduling, expectations, the work environment, stress, and motivation. A review that mentions having a flexible work schedule can apply to both Well-Being and Fair Deal.</w:t>
            </w:r>
          </w:p>
          <w:p w14:paraId="379B49F5" w14:textId="77777777" w:rsidR="001C31C3" w:rsidRPr="00591A3C" w:rsidRDefault="001C31C3" w:rsidP="000A7E0F">
            <w:pPr>
              <w:rPr>
                <w:color w:val="000000" w:themeColor="text1"/>
              </w:rPr>
            </w:pPr>
          </w:p>
        </w:tc>
        <w:tc>
          <w:tcPr>
            <w:tcW w:w="3060" w:type="dxa"/>
          </w:tcPr>
          <w:p w14:paraId="5B70FF10" w14:textId="77777777" w:rsidR="001C31C3" w:rsidRPr="00591A3C" w:rsidRDefault="001C31C3" w:rsidP="000A7E0F">
            <w:pPr>
              <w:rPr>
                <w:color w:val="000000" w:themeColor="text1"/>
              </w:rPr>
            </w:pPr>
            <w:r w:rsidRPr="00591A3C">
              <w:rPr>
                <w:color w:val="000000" w:themeColor="text1"/>
              </w:rPr>
              <w:t>#1 Flexible hours (positive)</w:t>
            </w:r>
          </w:p>
          <w:p w14:paraId="18F5F875" w14:textId="77777777" w:rsidR="001C31C3" w:rsidRPr="00591A3C" w:rsidRDefault="001C31C3" w:rsidP="000A7E0F">
            <w:pPr>
              <w:rPr>
                <w:color w:val="000000" w:themeColor="text1"/>
              </w:rPr>
            </w:pPr>
            <w:r w:rsidRPr="00591A3C">
              <w:rPr>
                <w:color w:val="000000" w:themeColor="text1"/>
              </w:rPr>
              <w:t xml:space="preserve">#12 </w:t>
            </w:r>
            <w:hyperlink r:id="rId38" w:history="1">
              <w:r w:rsidRPr="00591A3C">
                <w:rPr>
                  <w:color w:val="000000" w:themeColor="text1"/>
                </w:rPr>
                <w:t>Work from home was flexible</w:t>
              </w:r>
            </w:hyperlink>
            <w:r w:rsidRPr="00591A3C">
              <w:rPr>
                <w:color w:val="000000" w:themeColor="text1"/>
              </w:rPr>
              <w:t xml:space="preserve"> (positive) </w:t>
            </w:r>
          </w:p>
          <w:p w14:paraId="2F496CB5" w14:textId="77777777" w:rsidR="001C31C3" w:rsidRPr="00591A3C" w:rsidRDefault="001C31C3" w:rsidP="000A7E0F">
            <w:pPr>
              <w:rPr>
                <w:color w:val="000000" w:themeColor="text1"/>
              </w:rPr>
            </w:pPr>
            <w:r w:rsidRPr="00591A3C">
              <w:rPr>
                <w:color w:val="000000" w:themeColor="text1"/>
              </w:rPr>
              <w:t>#1 Overworked all the time (negative)</w:t>
            </w:r>
          </w:p>
          <w:p w14:paraId="2EDC2B2E" w14:textId="77777777" w:rsidR="001C31C3" w:rsidRPr="00591A3C" w:rsidRDefault="001C31C3" w:rsidP="000A7E0F">
            <w:pPr>
              <w:rPr>
                <w:color w:val="000000" w:themeColor="text1"/>
              </w:rPr>
            </w:pPr>
          </w:p>
          <w:p w14:paraId="4F714BDE" w14:textId="77777777" w:rsidR="001C31C3" w:rsidRPr="00591A3C" w:rsidRDefault="001C31C3" w:rsidP="000A7E0F">
            <w:pPr>
              <w:rPr>
                <w:color w:val="000000" w:themeColor="text1"/>
              </w:rPr>
            </w:pPr>
          </w:p>
        </w:tc>
        <w:tc>
          <w:tcPr>
            <w:tcW w:w="1620" w:type="dxa"/>
          </w:tcPr>
          <w:p w14:paraId="48785A6A" w14:textId="77777777" w:rsidR="001C31C3" w:rsidRPr="00591A3C" w:rsidRDefault="001C31C3" w:rsidP="000A7E0F">
            <w:pPr>
              <w:rPr>
                <w:color w:val="000000" w:themeColor="text1"/>
              </w:rPr>
            </w:pPr>
          </w:p>
        </w:tc>
        <w:tc>
          <w:tcPr>
            <w:tcW w:w="1980" w:type="dxa"/>
          </w:tcPr>
          <w:p w14:paraId="4C317B62" w14:textId="77777777" w:rsidR="001C31C3" w:rsidRPr="00591A3C" w:rsidRDefault="001C31C3" w:rsidP="000A7E0F">
            <w:pPr>
              <w:rPr>
                <w:color w:val="000000" w:themeColor="text1"/>
              </w:rPr>
            </w:pPr>
          </w:p>
        </w:tc>
      </w:tr>
      <w:tr w:rsidR="001C31C3" w:rsidRPr="00591A3C" w14:paraId="59E9C4D1" w14:textId="77777777" w:rsidTr="00574C9F">
        <w:tc>
          <w:tcPr>
            <w:tcW w:w="1795" w:type="dxa"/>
          </w:tcPr>
          <w:p w14:paraId="2C5EDEBB" w14:textId="77777777" w:rsidR="001C31C3" w:rsidRPr="00591A3C" w:rsidRDefault="001C31C3" w:rsidP="000A7E0F">
            <w:pPr>
              <w:rPr>
                <w:b/>
                <w:bCs/>
                <w:color w:val="FF0000"/>
              </w:rPr>
            </w:pPr>
            <w:r w:rsidRPr="00591A3C">
              <w:rPr>
                <w:b/>
                <w:bCs/>
                <w:color w:val="000000" w:themeColor="text1"/>
              </w:rPr>
              <w:t xml:space="preserve">My Manager </w:t>
            </w:r>
          </w:p>
        </w:tc>
        <w:tc>
          <w:tcPr>
            <w:tcW w:w="3870" w:type="dxa"/>
          </w:tcPr>
          <w:p w14:paraId="4E936E9F" w14:textId="77777777" w:rsidR="001C31C3" w:rsidRPr="00591A3C" w:rsidRDefault="001C31C3" w:rsidP="000A7E0F">
            <w:pPr>
              <w:rPr>
                <w:color w:val="000000" w:themeColor="text1"/>
              </w:rPr>
            </w:pPr>
            <w:r w:rsidRPr="00591A3C">
              <w:rPr>
                <w:color w:val="000000" w:themeColor="text1"/>
              </w:rPr>
              <w:t xml:space="preserve">If the Glassdoor company review mentions anything related to their direct manager / supervisor and their relationship. This definition also </w:t>
            </w:r>
            <w:r w:rsidRPr="00591A3C">
              <w:rPr>
                <w:color w:val="000000" w:themeColor="text1"/>
              </w:rPr>
              <w:lastRenderedPageBreak/>
              <w:t>counts presence as a 1 if the review includes a comment in the “Advice to Management” section.</w:t>
            </w:r>
          </w:p>
          <w:p w14:paraId="09079691" w14:textId="77777777" w:rsidR="001C31C3" w:rsidRPr="00591A3C" w:rsidRDefault="001C31C3" w:rsidP="000A7E0F">
            <w:pPr>
              <w:rPr>
                <w:color w:val="000000" w:themeColor="text1"/>
              </w:rPr>
            </w:pPr>
          </w:p>
        </w:tc>
        <w:tc>
          <w:tcPr>
            <w:tcW w:w="3060" w:type="dxa"/>
          </w:tcPr>
          <w:p w14:paraId="0327F320" w14:textId="77777777" w:rsidR="001C31C3" w:rsidRPr="00591A3C" w:rsidRDefault="001C31C3" w:rsidP="000A7E0F">
            <w:pPr>
              <w:rPr>
                <w:color w:val="000000" w:themeColor="text1"/>
              </w:rPr>
            </w:pPr>
            <w:r w:rsidRPr="00591A3C">
              <w:rPr>
                <w:color w:val="000000" w:themeColor="text1"/>
              </w:rPr>
              <w:lastRenderedPageBreak/>
              <w:t>#1 Well organized management and team</w:t>
            </w:r>
          </w:p>
          <w:p w14:paraId="2EA6B9D0" w14:textId="77777777" w:rsidR="001C31C3" w:rsidRPr="00591A3C" w:rsidRDefault="001C31C3" w:rsidP="000A7E0F">
            <w:pPr>
              <w:rPr>
                <w:color w:val="000000" w:themeColor="text1"/>
              </w:rPr>
            </w:pPr>
            <w:r w:rsidRPr="00591A3C">
              <w:rPr>
                <w:color w:val="000000" w:themeColor="text1"/>
              </w:rPr>
              <w:t>#12 Excellent support</w:t>
            </w:r>
          </w:p>
          <w:p w14:paraId="4D333A54" w14:textId="77777777" w:rsidR="001C31C3" w:rsidRPr="00591A3C" w:rsidRDefault="001C31C3" w:rsidP="000A7E0F">
            <w:pPr>
              <w:rPr>
                <w:color w:val="000000" w:themeColor="text1"/>
              </w:rPr>
            </w:pPr>
            <w:r w:rsidRPr="00591A3C">
              <w:rPr>
                <w:color w:val="000000" w:themeColor="text1"/>
              </w:rPr>
              <w:lastRenderedPageBreak/>
              <w:t>#1 Many team leads don’t know how to manage people (negative)</w:t>
            </w:r>
          </w:p>
          <w:p w14:paraId="41518A39" w14:textId="77777777" w:rsidR="001C31C3" w:rsidRPr="00591A3C" w:rsidRDefault="001C31C3" w:rsidP="000A7E0F">
            <w:pPr>
              <w:rPr>
                <w:color w:val="000000" w:themeColor="text1"/>
              </w:rPr>
            </w:pPr>
          </w:p>
        </w:tc>
        <w:tc>
          <w:tcPr>
            <w:tcW w:w="1620" w:type="dxa"/>
          </w:tcPr>
          <w:p w14:paraId="70308126" w14:textId="77777777" w:rsidR="001C31C3" w:rsidRPr="00591A3C" w:rsidRDefault="001C31C3" w:rsidP="000A7E0F">
            <w:pPr>
              <w:rPr>
                <w:color w:val="000000" w:themeColor="text1"/>
              </w:rPr>
            </w:pPr>
          </w:p>
        </w:tc>
        <w:tc>
          <w:tcPr>
            <w:tcW w:w="1980" w:type="dxa"/>
          </w:tcPr>
          <w:p w14:paraId="0FD783D9" w14:textId="77777777" w:rsidR="001C31C3" w:rsidRPr="00591A3C" w:rsidRDefault="001C31C3" w:rsidP="000A7E0F">
            <w:pPr>
              <w:rPr>
                <w:color w:val="000000" w:themeColor="text1"/>
              </w:rPr>
            </w:pPr>
          </w:p>
        </w:tc>
      </w:tr>
      <w:tr w:rsidR="001C31C3" w:rsidRPr="00591A3C" w14:paraId="13490F76" w14:textId="77777777" w:rsidTr="00574C9F">
        <w:tc>
          <w:tcPr>
            <w:tcW w:w="1795" w:type="dxa"/>
          </w:tcPr>
          <w:p w14:paraId="78306D79" w14:textId="77777777" w:rsidR="001C31C3" w:rsidRPr="00591A3C" w:rsidRDefault="001C31C3" w:rsidP="000A7E0F">
            <w:pPr>
              <w:rPr>
                <w:b/>
                <w:bCs/>
                <w:color w:val="000000" w:themeColor="text1"/>
              </w:rPr>
            </w:pPr>
            <w:r w:rsidRPr="00591A3C">
              <w:rPr>
                <w:b/>
                <w:bCs/>
                <w:color w:val="000000" w:themeColor="text1"/>
              </w:rPr>
              <w:t xml:space="preserve">My Team </w:t>
            </w:r>
          </w:p>
        </w:tc>
        <w:tc>
          <w:tcPr>
            <w:tcW w:w="3870" w:type="dxa"/>
          </w:tcPr>
          <w:p w14:paraId="74E4BC35" w14:textId="77777777" w:rsidR="001C31C3" w:rsidRPr="00591A3C" w:rsidRDefault="001C31C3" w:rsidP="000A7E0F">
            <w:pPr>
              <w:rPr>
                <w:color w:val="000000" w:themeColor="text1"/>
              </w:rPr>
            </w:pPr>
            <w:r w:rsidRPr="00591A3C">
              <w:rPr>
                <w:color w:val="000000" w:themeColor="text1"/>
              </w:rPr>
              <w:t>If the Glassdoor company review mentions anything related to comradery in the workplace. This definition includes teamwork, collaborative work environments, supportive work environments, co-workers, and teammates. In addition, My Team accounts for broad terms such as “people,” “they,” “friendly workplace,” and “great people.”</w:t>
            </w:r>
            <w:r w:rsidRPr="00591A3C">
              <w:rPr>
                <w:color w:val="FF0000"/>
              </w:rPr>
              <w:t xml:space="preserve"> </w:t>
            </w:r>
            <w:r w:rsidRPr="00591A3C">
              <w:rPr>
                <w:color w:val="000000" w:themeColor="text1"/>
              </w:rPr>
              <w:t xml:space="preserve">Broad terms like the examples previously discussed can overlap with My Company. </w:t>
            </w:r>
          </w:p>
          <w:p w14:paraId="061523D6" w14:textId="77777777" w:rsidR="001C31C3" w:rsidRPr="00591A3C" w:rsidRDefault="001C31C3" w:rsidP="000A7E0F">
            <w:pPr>
              <w:rPr>
                <w:color w:val="FF0000"/>
              </w:rPr>
            </w:pPr>
          </w:p>
        </w:tc>
        <w:tc>
          <w:tcPr>
            <w:tcW w:w="3060" w:type="dxa"/>
          </w:tcPr>
          <w:p w14:paraId="740C6F7A" w14:textId="77777777" w:rsidR="001C31C3" w:rsidRPr="00591A3C" w:rsidRDefault="001C31C3" w:rsidP="000A7E0F">
            <w:pPr>
              <w:rPr>
                <w:color w:val="000000" w:themeColor="text1"/>
              </w:rPr>
            </w:pPr>
            <w:r w:rsidRPr="00591A3C">
              <w:rPr>
                <w:color w:val="000000" w:themeColor="text1"/>
                <w:shd w:val="clear" w:color="auto" w:fill="FFFFFF"/>
              </w:rPr>
              <w:t>#</w:t>
            </w:r>
            <w:r w:rsidRPr="00591A3C">
              <w:rPr>
                <w:color w:val="000000" w:themeColor="text1"/>
              </w:rPr>
              <w:t>1 Friendly environment (positive)</w:t>
            </w:r>
          </w:p>
          <w:p w14:paraId="1C1D9801" w14:textId="77777777" w:rsidR="001C31C3" w:rsidRPr="00591A3C" w:rsidRDefault="001C31C3" w:rsidP="000A7E0F">
            <w:pPr>
              <w:rPr>
                <w:color w:val="000000" w:themeColor="text1"/>
              </w:rPr>
            </w:pPr>
            <w:r w:rsidRPr="00591A3C">
              <w:rPr>
                <w:color w:val="000000" w:themeColor="text1"/>
              </w:rPr>
              <w:t>#12 Great people to work with (positive)</w:t>
            </w:r>
          </w:p>
          <w:p w14:paraId="365D1B6E" w14:textId="77777777" w:rsidR="001C31C3" w:rsidRPr="00591A3C" w:rsidRDefault="001C31C3" w:rsidP="000A7E0F">
            <w:pPr>
              <w:rPr>
                <w:color w:val="000000" w:themeColor="text1"/>
              </w:rPr>
            </w:pPr>
            <w:r w:rsidRPr="00591A3C">
              <w:rPr>
                <w:color w:val="000000" w:themeColor="text1"/>
              </w:rPr>
              <w:t>#1 Some of the staff are disrespectful and had me working in certain conditions that I shouldn't have been working at (negative)</w:t>
            </w:r>
          </w:p>
          <w:p w14:paraId="2CF2263A" w14:textId="77777777" w:rsidR="001C31C3" w:rsidRPr="00591A3C" w:rsidRDefault="001C31C3" w:rsidP="000A7E0F">
            <w:pPr>
              <w:rPr>
                <w:color w:val="000000" w:themeColor="text1"/>
              </w:rPr>
            </w:pPr>
          </w:p>
        </w:tc>
        <w:tc>
          <w:tcPr>
            <w:tcW w:w="1620" w:type="dxa"/>
          </w:tcPr>
          <w:p w14:paraId="60B13BB0" w14:textId="77777777" w:rsidR="001C31C3" w:rsidRPr="00591A3C" w:rsidRDefault="001C31C3" w:rsidP="000A7E0F">
            <w:pPr>
              <w:rPr>
                <w:color w:val="000000" w:themeColor="text1"/>
              </w:rPr>
            </w:pPr>
          </w:p>
        </w:tc>
        <w:tc>
          <w:tcPr>
            <w:tcW w:w="1980" w:type="dxa"/>
          </w:tcPr>
          <w:p w14:paraId="0A4BA6C2" w14:textId="77777777" w:rsidR="001C31C3" w:rsidRPr="00591A3C" w:rsidRDefault="001C31C3" w:rsidP="000A7E0F">
            <w:pPr>
              <w:rPr>
                <w:color w:val="000000" w:themeColor="text1"/>
              </w:rPr>
            </w:pPr>
          </w:p>
        </w:tc>
      </w:tr>
      <w:tr w:rsidR="001C31C3" w:rsidRPr="00591A3C" w14:paraId="1FD89227" w14:textId="77777777" w:rsidTr="00574C9F">
        <w:tc>
          <w:tcPr>
            <w:tcW w:w="1795" w:type="dxa"/>
          </w:tcPr>
          <w:p w14:paraId="74E2D112" w14:textId="77777777" w:rsidR="001C31C3" w:rsidRPr="00591A3C" w:rsidRDefault="001C31C3" w:rsidP="000A7E0F">
            <w:pPr>
              <w:rPr>
                <w:b/>
                <w:bCs/>
                <w:color w:val="000000" w:themeColor="text1"/>
              </w:rPr>
            </w:pPr>
            <w:r w:rsidRPr="00591A3C">
              <w:rPr>
                <w:b/>
                <w:bCs/>
                <w:color w:val="000000" w:themeColor="text1"/>
              </w:rPr>
              <w:t>My Company</w:t>
            </w:r>
          </w:p>
        </w:tc>
        <w:tc>
          <w:tcPr>
            <w:tcW w:w="3870" w:type="dxa"/>
          </w:tcPr>
          <w:p w14:paraId="3C7B8A03" w14:textId="77777777" w:rsidR="001C31C3" w:rsidRPr="00591A3C" w:rsidRDefault="001C31C3" w:rsidP="000A7E0F">
            <w:pPr>
              <w:rPr>
                <w:color w:val="000000" w:themeColor="text1"/>
              </w:rPr>
            </w:pPr>
            <w:r w:rsidRPr="00591A3C">
              <w:rPr>
                <w:color w:val="000000" w:themeColor="text1"/>
              </w:rPr>
              <w:t>If the Glassdoor company review mentions anything related to the company’s culture and values. This definition includes company goals, vision, and mission. It also considers if the workplace as a positive environment with keywords being “good,” “fun,” “respectful,” and “friendly.” My Company also accounts for broad terms such as “people,” “they,” “friendly workplace,” and “great people.”</w:t>
            </w:r>
            <w:r w:rsidRPr="00591A3C">
              <w:rPr>
                <w:color w:val="FF0000"/>
              </w:rPr>
              <w:t xml:space="preserve"> </w:t>
            </w:r>
            <w:r w:rsidRPr="00591A3C">
              <w:rPr>
                <w:color w:val="000000" w:themeColor="text1"/>
              </w:rPr>
              <w:t xml:space="preserve">Broad terms like the examples previously discussed can overlap with My Team. It is important to include </w:t>
            </w:r>
            <w:r w:rsidRPr="00591A3C">
              <w:rPr>
                <w:color w:val="000000" w:themeColor="text1"/>
              </w:rPr>
              <w:lastRenderedPageBreak/>
              <w:t xml:space="preserve">that this definition also considers any broad term that is discussing the company as a whole. </w:t>
            </w:r>
          </w:p>
          <w:p w14:paraId="6A6A7346" w14:textId="77777777" w:rsidR="001C31C3" w:rsidRPr="00591A3C" w:rsidRDefault="001C31C3" w:rsidP="000A7E0F">
            <w:pPr>
              <w:rPr>
                <w:color w:val="000000" w:themeColor="text1"/>
              </w:rPr>
            </w:pPr>
          </w:p>
        </w:tc>
        <w:tc>
          <w:tcPr>
            <w:tcW w:w="3060" w:type="dxa"/>
          </w:tcPr>
          <w:p w14:paraId="10D52AA3" w14:textId="77777777" w:rsidR="001C31C3" w:rsidRPr="00591A3C" w:rsidRDefault="001C31C3" w:rsidP="000A7E0F">
            <w:pPr>
              <w:rPr>
                <w:color w:val="000000" w:themeColor="text1"/>
              </w:rPr>
            </w:pPr>
            <w:r w:rsidRPr="00591A3C">
              <w:rPr>
                <w:color w:val="000000" w:themeColor="text1"/>
              </w:rPr>
              <w:lastRenderedPageBreak/>
              <w:t xml:space="preserve">#1 </w:t>
            </w:r>
            <w:r w:rsidRPr="00591A3C">
              <w:rPr>
                <w:color w:val="000000" w:themeColor="text1"/>
                <w:shd w:val="clear" w:color="auto" w:fill="FFFFFF"/>
              </w:rPr>
              <w:t>Good people, Good environment, Good overall (positive)</w:t>
            </w:r>
          </w:p>
          <w:p w14:paraId="5CD15966" w14:textId="77777777" w:rsidR="001C31C3" w:rsidRPr="00591A3C" w:rsidRDefault="001C31C3" w:rsidP="000A7E0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friendly culture (positive)</w:t>
            </w:r>
          </w:p>
          <w:p w14:paraId="665F8202" w14:textId="77777777" w:rsidR="001C31C3" w:rsidRPr="00591A3C" w:rsidRDefault="001C31C3" w:rsidP="000A7E0F">
            <w:pPr>
              <w:rPr>
                <w:color w:val="000000" w:themeColor="text1"/>
                <w:shd w:val="clear" w:color="auto" w:fill="FFFFFF"/>
              </w:rPr>
            </w:pPr>
            <w:r w:rsidRPr="00591A3C">
              <w:rPr>
                <w:color w:val="000000" w:themeColor="text1"/>
                <w:shd w:val="clear" w:color="auto" w:fill="FFFFFF"/>
              </w:rPr>
              <w:t>#1 treat their elderly like crap (negative)</w:t>
            </w:r>
          </w:p>
          <w:p w14:paraId="790B6C67" w14:textId="77777777" w:rsidR="001C31C3" w:rsidRPr="00591A3C" w:rsidRDefault="001C31C3" w:rsidP="000A7E0F">
            <w:pPr>
              <w:rPr>
                <w:color w:val="000000" w:themeColor="text1"/>
                <w:shd w:val="clear" w:color="auto" w:fill="FFFFFF"/>
              </w:rPr>
            </w:pPr>
            <w:r w:rsidRPr="00591A3C">
              <w:rPr>
                <w:color w:val="000000" w:themeColor="text1"/>
                <w:shd w:val="clear" w:color="auto" w:fill="FFFFFF"/>
              </w:rPr>
              <w:t>#1 toxic culture, politics everywhere (negative)</w:t>
            </w:r>
          </w:p>
          <w:p w14:paraId="464A97EA" w14:textId="77777777" w:rsidR="001C31C3" w:rsidRPr="00591A3C" w:rsidRDefault="001C31C3" w:rsidP="000A7E0F">
            <w:pPr>
              <w:rPr>
                <w:color w:val="000000" w:themeColor="text1"/>
                <w:shd w:val="clear" w:color="auto" w:fill="FFFFFF"/>
              </w:rPr>
            </w:pPr>
            <w:r w:rsidRPr="00591A3C">
              <w:rPr>
                <w:color w:val="000000" w:themeColor="text1"/>
                <w:shd w:val="clear" w:color="auto" w:fill="FFFFFF"/>
              </w:rPr>
              <w:t>#11 Toxic work environment (negative)</w:t>
            </w:r>
          </w:p>
          <w:p w14:paraId="36B2C672" w14:textId="77777777" w:rsidR="001C31C3" w:rsidRPr="00591A3C" w:rsidRDefault="001C31C3" w:rsidP="000A7E0F">
            <w:pPr>
              <w:rPr>
                <w:color w:val="000000" w:themeColor="text1"/>
                <w:shd w:val="clear" w:color="auto" w:fill="FFFFFF"/>
              </w:rPr>
            </w:pPr>
          </w:p>
          <w:p w14:paraId="0373E679" w14:textId="77777777" w:rsidR="001C31C3" w:rsidRPr="00591A3C" w:rsidRDefault="001C31C3" w:rsidP="000A7E0F">
            <w:pPr>
              <w:rPr>
                <w:color w:val="000000" w:themeColor="text1"/>
              </w:rPr>
            </w:pPr>
          </w:p>
          <w:p w14:paraId="105D6862" w14:textId="77777777" w:rsidR="001C31C3" w:rsidRPr="00591A3C" w:rsidRDefault="001C31C3" w:rsidP="000A7E0F">
            <w:pPr>
              <w:rPr>
                <w:color w:val="000000" w:themeColor="text1"/>
              </w:rPr>
            </w:pPr>
          </w:p>
        </w:tc>
        <w:tc>
          <w:tcPr>
            <w:tcW w:w="1620" w:type="dxa"/>
          </w:tcPr>
          <w:p w14:paraId="6A7A2275" w14:textId="77777777" w:rsidR="001C31C3" w:rsidRPr="00591A3C" w:rsidRDefault="001C31C3" w:rsidP="000A7E0F">
            <w:pPr>
              <w:rPr>
                <w:color w:val="000000" w:themeColor="text1"/>
              </w:rPr>
            </w:pPr>
          </w:p>
        </w:tc>
        <w:tc>
          <w:tcPr>
            <w:tcW w:w="1980" w:type="dxa"/>
          </w:tcPr>
          <w:p w14:paraId="6A88DECF" w14:textId="77777777" w:rsidR="001C31C3" w:rsidRPr="00591A3C" w:rsidRDefault="001C31C3" w:rsidP="000A7E0F">
            <w:pPr>
              <w:rPr>
                <w:color w:val="000000" w:themeColor="text1"/>
              </w:rPr>
            </w:pPr>
          </w:p>
        </w:tc>
      </w:tr>
      <w:tr w:rsidR="001C31C3" w:rsidRPr="00591A3C" w14:paraId="153552D5" w14:textId="77777777" w:rsidTr="00574C9F">
        <w:tc>
          <w:tcPr>
            <w:tcW w:w="1795" w:type="dxa"/>
          </w:tcPr>
          <w:p w14:paraId="526BABAC" w14:textId="77777777" w:rsidR="001C31C3" w:rsidRPr="00591A3C" w:rsidRDefault="001C31C3" w:rsidP="000A7E0F">
            <w:pPr>
              <w:rPr>
                <w:b/>
                <w:bCs/>
                <w:color w:val="000000" w:themeColor="text1"/>
              </w:rPr>
            </w:pPr>
            <w:r w:rsidRPr="00591A3C">
              <w:rPr>
                <w:b/>
                <w:bCs/>
                <w:color w:val="000000" w:themeColor="text1"/>
              </w:rPr>
              <w:t xml:space="preserve">Personal Growth / Development </w:t>
            </w:r>
          </w:p>
        </w:tc>
        <w:tc>
          <w:tcPr>
            <w:tcW w:w="3870" w:type="dxa"/>
          </w:tcPr>
          <w:p w14:paraId="07A5C698" w14:textId="77777777" w:rsidR="001C31C3" w:rsidRPr="00591A3C" w:rsidRDefault="001C31C3" w:rsidP="000A7E0F">
            <w:pPr>
              <w:rPr>
                <w:color w:val="FF0000"/>
              </w:rPr>
            </w:pPr>
            <w:r w:rsidRPr="00591A3C">
              <w:rPr>
                <w:color w:val="000000" w:themeColor="text1"/>
              </w:rPr>
              <w:t xml:space="preserve">If the Glassdoor company review mentions anything related to providing employees, the opportunity to grow in the workplace. This definition can include learning and development opportunities, leadership development, role development, personal development, career opportunities, opportunities to move up in the company. In addition, this definition also considers the tools and resources needed to do their job including the workplace software, equipment and machinery, and digital tools. </w:t>
            </w:r>
          </w:p>
          <w:p w14:paraId="7DC07847" w14:textId="77777777" w:rsidR="001C31C3" w:rsidRPr="00591A3C" w:rsidRDefault="001C31C3" w:rsidP="000A7E0F">
            <w:pPr>
              <w:rPr>
                <w:color w:val="000000" w:themeColor="text1"/>
              </w:rPr>
            </w:pPr>
          </w:p>
        </w:tc>
        <w:tc>
          <w:tcPr>
            <w:tcW w:w="3060" w:type="dxa"/>
          </w:tcPr>
          <w:p w14:paraId="5BD32B6F" w14:textId="77777777" w:rsidR="001C31C3" w:rsidRPr="00591A3C" w:rsidRDefault="001C31C3" w:rsidP="000A7E0F">
            <w:pPr>
              <w:rPr>
                <w:color w:val="000000" w:themeColor="text1"/>
              </w:rPr>
            </w:pPr>
            <w:r w:rsidRPr="00591A3C">
              <w:rPr>
                <w:color w:val="000000" w:themeColor="text1"/>
              </w:rPr>
              <w:t xml:space="preserve">#1 </w:t>
            </w:r>
            <w:r w:rsidRPr="00591A3C">
              <w:rPr>
                <w:color w:val="000000" w:themeColor="text1"/>
                <w:shd w:val="clear" w:color="auto" w:fill="FFFFFF"/>
              </w:rPr>
              <w:t>Ability to grow your knowledge base and create a wide impact (positive)</w:t>
            </w:r>
          </w:p>
          <w:p w14:paraId="4F36340A" w14:textId="77777777" w:rsidR="001C31C3" w:rsidRPr="00591A3C" w:rsidRDefault="001C31C3" w:rsidP="000A7E0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lots of promotion potential (positive)</w:t>
            </w:r>
          </w:p>
          <w:p w14:paraId="6D7740FE" w14:textId="77777777" w:rsidR="001C31C3" w:rsidRPr="00591A3C" w:rsidRDefault="001C31C3" w:rsidP="000A7E0F">
            <w:pPr>
              <w:rPr>
                <w:color w:val="000000" w:themeColor="text1"/>
                <w:shd w:val="clear" w:color="auto" w:fill="FFFFFF"/>
              </w:rPr>
            </w:pPr>
            <w:r w:rsidRPr="00591A3C">
              <w:rPr>
                <w:color w:val="000000" w:themeColor="text1"/>
                <w:shd w:val="clear" w:color="auto" w:fill="FFFFFF"/>
              </w:rPr>
              <w:t>#1 no opportunity for advancement (negative)</w:t>
            </w:r>
          </w:p>
          <w:p w14:paraId="1305368E" w14:textId="77777777" w:rsidR="001C31C3" w:rsidRPr="00591A3C" w:rsidRDefault="001C31C3" w:rsidP="000A7E0F">
            <w:pPr>
              <w:rPr>
                <w:color w:val="000000" w:themeColor="text1"/>
              </w:rPr>
            </w:pPr>
          </w:p>
          <w:p w14:paraId="4A0A96D0" w14:textId="77777777" w:rsidR="001C31C3" w:rsidRPr="00591A3C" w:rsidRDefault="001C31C3" w:rsidP="000A7E0F">
            <w:pPr>
              <w:rPr>
                <w:color w:val="000000" w:themeColor="text1"/>
              </w:rPr>
            </w:pPr>
          </w:p>
        </w:tc>
        <w:tc>
          <w:tcPr>
            <w:tcW w:w="1620" w:type="dxa"/>
          </w:tcPr>
          <w:p w14:paraId="1348905E" w14:textId="77777777" w:rsidR="001C31C3" w:rsidRPr="00591A3C" w:rsidRDefault="001C31C3" w:rsidP="000A7E0F">
            <w:pPr>
              <w:rPr>
                <w:color w:val="000000" w:themeColor="text1"/>
              </w:rPr>
            </w:pPr>
          </w:p>
        </w:tc>
        <w:tc>
          <w:tcPr>
            <w:tcW w:w="1980" w:type="dxa"/>
          </w:tcPr>
          <w:p w14:paraId="61D721B7" w14:textId="77777777" w:rsidR="001C31C3" w:rsidRPr="00591A3C" w:rsidRDefault="001C31C3" w:rsidP="000A7E0F">
            <w:pPr>
              <w:rPr>
                <w:color w:val="000000" w:themeColor="text1"/>
              </w:rPr>
            </w:pPr>
          </w:p>
        </w:tc>
      </w:tr>
      <w:tr w:rsidR="001C31C3" w:rsidRPr="00591A3C" w14:paraId="0A8A47C9" w14:textId="77777777" w:rsidTr="00574C9F">
        <w:tc>
          <w:tcPr>
            <w:tcW w:w="1795" w:type="dxa"/>
          </w:tcPr>
          <w:p w14:paraId="39B777B1" w14:textId="77777777" w:rsidR="001C31C3" w:rsidRPr="00591A3C" w:rsidRDefault="001C31C3" w:rsidP="000A7E0F">
            <w:pPr>
              <w:rPr>
                <w:b/>
                <w:bCs/>
                <w:color w:val="FF0000"/>
              </w:rPr>
            </w:pPr>
            <w:r w:rsidRPr="00591A3C">
              <w:rPr>
                <w:b/>
                <w:bCs/>
                <w:color w:val="000000" w:themeColor="text1"/>
              </w:rPr>
              <w:t xml:space="preserve">Fair Deal </w:t>
            </w:r>
          </w:p>
        </w:tc>
        <w:tc>
          <w:tcPr>
            <w:tcW w:w="3870" w:type="dxa"/>
          </w:tcPr>
          <w:p w14:paraId="4E7791A0" w14:textId="77777777" w:rsidR="001C31C3" w:rsidRPr="00591A3C" w:rsidRDefault="001C31C3" w:rsidP="000A7E0F">
            <w:pPr>
              <w:rPr>
                <w:color w:val="000000" w:themeColor="text1"/>
              </w:rPr>
            </w:pPr>
            <w:r w:rsidRPr="00591A3C">
              <w:rPr>
                <w:color w:val="000000" w:themeColor="text1"/>
              </w:rPr>
              <w:t xml:space="preserve">If the Glassdoor company review mentions anything related to how the employee feels towards the company’s total rewards package. This definition can include compensation, benefits, workplace flexibility, scheduling, remote work, and bonuses. </w:t>
            </w:r>
          </w:p>
          <w:p w14:paraId="5C1A762C" w14:textId="77777777" w:rsidR="001C31C3" w:rsidRPr="00591A3C" w:rsidRDefault="001C31C3" w:rsidP="000A7E0F">
            <w:pPr>
              <w:rPr>
                <w:color w:val="000000" w:themeColor="text1"/>
              </w:rPr>
            </w:pPr>
          </w:p>
        </w:tc>
        <w:tc>
          <w:tcPr>
            <w:tcW w:w="3060" w:type="dxa"/>
          </w:tcPr>
          <w:p w14:paraId="7E346806" w14:textId="77777777" w:rsidR="001C31C3" w:rsidRPr="00591A3C" w:rsidRDefault="001C31C3" w:rsidP="000A7E0F">
            <w:pPr>
              <w:rPr>
                <w:color w:val="000000" w:themeColor="text1"/>
              </w:rPr>
            </w:pPr>
            <w:r w:rsidRPr="00591A3C">
              <w:rPr>
                <w:color w:val="000000" w:themeColor="text1"/>
              </w:rPr>
              <w:t xml:space="preserve">#1 </w:t>
            </w:r>
            <w:r w:rsidRPr="00591A3C">
              <w:rPr>
                <w:color w:val="000000" w:themeColor="text1"/>
                <w:shd w:val="clear" w:color="auto" w:fill="FFFFFF"/>
              </w:rPr>
              <w:t>Great pay! (positive)</w:t>
            </w:r>
          </w:p>
          <w:p w14:paraId="3B87998D" w14:textId="77777777" w:rsidR="001C31C3" w:rsidRPr="00591A3C" w:rsidRDefault="001C31C3" w:rsidP="000A7E0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Great salary and Benefits (positive)</w:t>
            </w:r>
          </w:p>
          <w:p w14:paraId="5C1A9B4D" w14:textId="77777777" w:rsidR="001C31C3" w:rsidRPr="00591A3C" w:rsidRDefault="001C31C3" w:rsidP="000A7E0F">
            <w:r w:rsidRPr="00591A3C">
              <w:rPr>
                <w:color w:val="000000" w:themeColor="text1"/>
                <w:shd w:val="clear" w:color="auto" w:fill="FFFFFF"/>
              </w:rPr>
              <w:t>#1 They don’t let u work around doc visits (negative)</w:t>
            </w:r>
          </w:p>
          <w:p w14:paraId="03C4B417" w14:textId="77777777" w:rsidR="001C31C3" w:rsidRPr="00591A3C" w:rsidRDefault="001C31C3" w:rsidP="000A7E0F">
            <w:pPr>
              <w:rPr>
                <w:color w:val="000000" w:themeColor="text1"/>
              </w:rPr>
            </w:pPr>
          </w:p>
          <w:p w14:paraId="2C3D850A" w14:textId="77777777" w:rsidR="001C31C3" w:rsidRPr="00591A3C" w:rsidRDefault="001C31C3" w:rsidP="000A7E0F">
            <w:pPr>
              <w:rPr>
                <w:color w:val="000000" w:themeColor="text1"/>
              </w:rPr>
            </w:pPr>
          </w:p>
        </w:tc>
        <w:tc>
          <w:tcPr>
            <w:tcW w:w="1620" w:type="dxa"/>
          </w:tcPr>
          <w:p w14:paraId="4F258A54" w14:textId="77777777" w:rsidR="001C31C3" w:rsidRPr="00591A3C" w:rsidRDefault="001C31C3" w:rsidP="000A7E0F">
            <w:pPr>
              <w:rPr>
                <w:color w:val="000000" w:themeColor="text1"/>
              </w:rPr>
            </w:pPr>
          </w:p>
        </w:tc>
        <w:tc>
          <w:tcPr>
            <w:tcW w:w="1980" w:type="dxa"/>
          </w:tcPr>
          <w:p w14:paraId="6E388D1B" w14:textId="77777777" w:rsidR="001C31C3" w:rsidRPr="00591A3C" w:rsidRDefault="001C31C3" w:rsidP="000A7E0F">
            <w:pPr>
              <w:rPr>
                <w:color w:val="000000" w:themeColor="text1"/>
              </w:rPr>
            </w:pPr>
          </w:p>
        </w:tc>
      </w:tr>
      <w:tr w:rsidR="001C31C3" w:rsidRPr="00591A3C" w14:paraId="4E2EA924" w14:textId="77777777" w:rsidTr="00574C9F">
        <w:tc>
          <w:tcPr>
            <w:tcW w:w="1795" w:type="dxa"/>
          </w:tcPr>
          <w:p w14:paraId="75F0B0F9" w14:textId="77777777" w:rsidR="001C31C3" w:rsidRPr="00591A3C" w:rsidRDefault="001C31C3" w:rsidP="000A7E0F">
            <w:pPr>
              <w:rPr>
                <w:b/>
                <w:bCs/>
                <w:color w:val="000000" w:themeColor="text1"/>
              </w:rPr>
            </w:pPr>
            <w:r w:rsidRPr="00591A3C">
              <w:rPr>
                <w:b/>
                <w:bCs/>
                <w:color w:val="000000" w:themeColor="text1"/>
              </w:rPr>
              <w:t xml:space="preserve">Psychological Safety </w:t>
            </w:r>
          </w:p>
          <w:p w14:paraId="2DC2412F" w14:textId="77777777" w:rsidR="001C31C3" w:rsidRPr="00591A3C" w:rsidRDefault="001C31C3" w:rsidP="000A7E0F">
            <w:pPr>
              <w:rPr>
                <w:b/>
                <w:bCs/>
                <w:color w:val="000000" w:themeColor="text1"/>
              </w:rPr>
            </w:pPr>
          </w:p>
        </w:tc>
        <w:tc>
          <w:tcPr>
            <w:tcW w:w="3870" w:type="dxa"/>
          </w:tcPr>
          <w:p w14:paraId="104B8450" w14:textId="77777777" w:rsidR="001C31C3" w:rsidRPr="00591A3C" w:rsidRDefault="001C31C3" w:rsidP="000A7E0F">
            <w:pPr>
              <w:rPr>
                <w:color w:val="000000" w:themeColor="text1"/>
              </w:rPr>
            </w:pPr>
            <w:r w:rsidRPr="00591A3C">
              <w:rPr>
                <w:color w:val="000000" w:themeColor="text1"/>
              </w:rPr>
              <w:t xml:space="preserve">If the Glassdoor company review mentions anything related to feeling if they are in a safe work environment. This definition </w:t>
            </w:r>
            <w:r w:rsidRPr="00591A3C">
              <w:rPr>
                <w:color w:val="000000" w:themeColor="text1"/>
              </w:rPr>
              <w:lastRenderedPageBreak/>
              <w:t>includes, safety protocols, feeling safe to be oneself, and feeling safe to communicate openly. Covid-19 protocols, equipment safety, and bullying are also considered in this factor. Psychological Safety can overlap with Well-Being for comments like feeling stressed and overwhelmed.</w:t>
            </w:r>
          </w:p>
          <w:p w14:paraId="3C1FBB8B" w14:textId="77777777" w:rsidR="001C31C3" w:rsidRPr="00591A3C" w:rsidRDefault="001C31C3" w:rsidP="000A7E0F">
            <w:pPr>
              <w:rPr>
                <w:color w:val="000000" w:themeColor="text1"/>
              </w:rPr>
            </w:pPr>
          </w:p>
        </w:tc>
        <w:tc>
          <w:tcPr>
            <w:tcW w:w="3060" w:type="dxa"/>
          </w:tcPr>
          <w:p w14:paraId="286A8C1A" w14:textId="77777777" w:rsidR="001C31C3" w:rsidRPr="00591A3C" w:rsidRDefault="001C31C3" w:rsidP="000A7E0F">
            <w:pPr>
              <w:rPr>
                <w:color w:val="000000" w:themeColor="text1"/>
                <w:shd w:val="clear" w:color="auto" w:fill="FFFFFF"/>
              </w:rPr>
            </w:pPr>
            <w:r w:rsidRPr="00591A3C">
              <w:rPr>
                <w:color w:val="000000" w:themeColor="text1"/>
              </w:rPr>
              <w:lastRenderedPageBreak/>
              <w:t xml:space="preserve">#1 </w:t>
            </w:r>
            <w:r w:rsidRPr="00591A3C">
              <w:rPr>
                <w:color w:val="000000" w:themeColor="text1"/>
                <w:shd w:val="clear" w:color="auto" w:fill="FFFFFF"/>
              </w:rPr>
              <w:t>Walmart is great at safety practices (positive)</w:t>
            </w:r>
          </w:p>
          <w:p w14:paraId="1A8D9BA9" w14:textId="77777777" w:rsidR="001C31C3" w:rsidRPr="00591A3C" w:rsidRDefault="001C31C3" w:rsidP="000A7E0F">
            <w:pPr>
              <w:rPr>
                <w:color w:val="000000" w:themeColor="text1"/>
                <w:shd w:val="clear" w:color="auto" w:fill="FFFFFF"/>
              </w:rPr>
            </w:pPr>
            <w:r w:rsidRPr="00591A3C">
              <w:rPr>
                <w:color w:val="000000" w:themeColor="text1"/>
                <w:shd w:val="clear" w:color="auto" w:fill="FFFFFF"/>
              </w:rPr>
              <w:t>#1 More security (negative)</w:t>
            </w:r>
          </w:p>
          <w:p w14:paraId="4599708B" w14:textId="77777777" w:rsidR="001C31C3" w:rsidRPr="00591A3C" w:rsidRDefault="001C31C3" w:rsidP="000A7E0F">
            <w:pPr>
              <w:rPr>
                <w:color w:val="000000" w:themeColor="text1"/>
              </w:rPr>
            </w:pPr>
          </w:p>
        </w:tc>
        <w:tc>
          <w:tcPr>
            <w:tcW w:w="1620" w:type="dxa"/>
          </w:tcPr>
          <w:p w14:paraId="2A7F6FA5" w14:textId="77777777" w:rsidR="001C31C3" w:rsidRPr="00591A3C" w:rsidRDefault="001C31C3" w:rsidP="000A7E0F">
            <w:pPr>
              <w:rPr>
                <w:color w:val="000000" w:themeColor="text1"/>
              </w:rPr>
            </w:pPr>
          </w:p>
        </w:tc>
        <w:tc>
          <w:tcPr>
            <w:tcW w:w="1980" w:type="dxa"/>
          </w:tcPr>
          <w:p w14:paraId="75EADD09" w14:textId="77777777" w:rsidR="001C31C3" w:rsidRPr="00591A3C" w:rsidRDefault="001C31C3" w:rsidP="000A7E0F">
            <w:pPr>
              <w:rPr>
                <w:color w:val="000000" w:themeColor="text1"/>
              </w:rPr>
            </w:pPr>
          </w:p>
        </w:tc>
      </w:tr>
      <w:tr w:rsidR="001C31C3" w:rsidRPr="00591A3C" w14:paraId="5FD3D499" w14:textId="77777777" w:rsidTr="00574C9F">
        <w:tc>
          <w:tcPr>
            <w:tcW w:w="1795" w:type="dxa"/>
          </w:tcPr>
          <w:p w14:paraId="6F1BA21E" w14:textId="77777777" w:rsidR="001C31C3" w:rsidRPr="00591A3C" w:rsidRDefault="001C31C3" w:rsidP="000A7E0F">
            <w:pPr>
              <w:rPr>
                <w:b/>
                <w:bCs/>
                <w:color w:val="FF0000"/>
              </w:rPr>
            </w:pPr>
            <w:r w:rsidRPr="00591A3C">
              <w:rPr>
                <w:b/>
                <w:bCs/>
                <w:color w:val="000000" w:themeColor="text1"/>
              </w:rPr>
              <w:t xml:space="preserve">Diversity and Inclusion </w:t>
            </w:r>
          </w:p>
        </w:tc>
        <w:tc>
          <w:tcPr>
            <w:tcW w:w="3870" w:type="dxa"/>
          </w:tcPr>
          <w:p w14:paraId="12274326" w14:textId="77777777" w:rsidR="001C31C3" w:rsidRPr="00591A3C" w:rsidRDefault="001C31C3" w:rsidP="000A7E0F">
            <w:pPr>
              <w:rPr>
                <w:color w:val="000000" w:themeColor="text1"/>
              </w:rPr>
            </w:pPr>
            <w:r w:rsidRPr="00591A3C">
              <w:rPr>
                <w:color w:val="000000" w:themeColor="text1"/>
              </w:rPr>
              <w:t>If the Glassdoor company review mentions anything related to the company’s diversity and inclusion efforts. This definition includes a sense of belonging, feeling included, feeling welcomed, and the company valuing differences only as it pertains to the protected classes in the workplace (race, gender, age, sexual orientation, etc.).</w:t>
            </w:r>
          </w:p>
          <w:p w14:paraId="0747D22A" w14:textId="77777777" w:rsidR="001C31C3" w:rsidRPr="00591A3C" w:rsidRDefault="001C31C3" w:rsidP="000A7E0F">
            <w:pPr>
              <w:rPr>
                <w:color w:val="000000" w:themeColor="text1"/>
              </w:rPr>
            </w:pPr>
          </w:p>
        </w:tc>
        <w:tc>
          <w:tcPr>
            <w:tcW w:w="3060" w:type="dxa"/>
          </w:tcPr>
          <w:p w14:paraId="69564210" w14:textId="77777777" w:rsidR="001C31C3" w:rsidRPr="00591A3C" w:rsidRDefault="001C31C3" w:rsidP="000A7E0F">
            <w:pPr>
              <w:rPr>
                <w:color w:val="000000" w:themeColor="text1"/>
              </w:rPr>
            </w:pPr>
            <w:r w:rsidRPr="00591A3C">
              <w:rPr>
                <w:color w:val="000000" w:themeColor="text1"/>
              </w:rPr>
              <w:t xml:space="preserve">#1 </w:t>
            </w:r>
            <w:r w:rsidRPr="00591A3C">
              <w:rPr>
                <w:color w:val="000000" w:themeColor="text1"/>
                <w:shd w:val="clear" w:color="auto" w:fill="FFFFFF"/>
              </w:rPr>
              <w:t>committed to Diversity and Inclusion (positive)</w:t>
            </w:r>
          </w:p>
          <w:p w14:paraId="2D31517B" w14:textId="77777777" w:rsidR="001C31C3" w:rsidRPr="00591A3C" w:rsidRDefault="001C31C3" w:rsidP="000A7E0F">
            <w:pPr>
              <w:rPr>
                <w:color w:val="000000" w:themeColor="text1"/>
                <w:shd w:val="clear" w:color="auto" w:fill="FFFFFF"/>
              </w:rPr>
            </w:pPr>
            <w:r w:rsidRPr="00591A3C">
              <w:rPr>
                <w:color w:val="000000" w:themeColor="text1"/>
              </w:rPr>
              <w:t xml:space="preserve">#12 </w:t>
            </w:r>
            <w:r w:rsidRPr="00591A3C">
              <w:rPr>
                <w:color w:val="000000" w:themeColor="text1"/>
                <w:shd w:val="clear" w:color="auto" w:fill="FFFFFF"/>
              </w:rPr>
              <w:t>Cigna has a culture of diversity and inclusion (positive)</w:t>
            </w:r>
          </w:p>
          <w:p w14:paraId="580FA437" w14:textId="77777777" w:rsidR="001C31C3" w:rsidRPr="00591A3C" w:rsidRDefault="001C31C3" w:rsidP="000A7E0F">
            <w:pPr>
              <w:rPr>
                <w:color w:val="000000" w:themeColor="text1"/>
              </w:rPr>
            </w:pPr>
          </w:p>
          <w:p w14:paraId="6B1BA539" w14:textId="77777777" w:rsidR="001C31C3" w:rsidRPr="00591A3C" w:rsidRDefault="001C31C3" w:rsidP="000A7E0F">
            <w:pPr>
              <w:rPr>
                <w:color w:val="000000" w:themeColor="text1"/>
              </w:rPr>
            </w:pPr>
          </w:p>
        </w:tc>
        <w:tc>
          <w:tcPr>
            <w:tcW w:w="1620" w:type="dxa"/>
          </w:tcPr>
          <w:p w14:paraId="1E9E7458" w14:textId="77777777" w:rsidR="001C31C3" w:rsidRPr="00591A3C" w:rsidRDefault="001C31C3" w:rsidP="000A7E0F">
            <w:pPr>
              <w:rPr>
                <w:color w:val="000000" w:themeColor="text1"/>
              </w:rPr>
            </w:pPr>
          </w:p>
        </w:tc>
        <w:tc>
          <w:tcPr>
            <w:tcW w:w="1980" w:type="dxa"/>
          </w:tcPr>
          <w:p w14:paraId="3FE21887" w14:textId="77777777" w:rsidR="001C31C3" w:rsidRPr="00591A3C" w:rsidRDefault="001C31C3" w:rsidP="000A7E0F">
            <w:pPr>
              <w:rPr>
                <w:color w:val="000000" w:themeColor="text1"/>
              </w:rPr>
            </w:pPr>
          </w:p>
        </w:tc>
      </w:tr>
    </w:tbl>
    <w:p w14:paraId="5D48A1F8" w14:textId="77777777" w:rsidR="00CC7B3F" w:rsidRPr="00591A3C" w:rsidRDefault="00CC7B3F" w:rsidP="00CC7B3F">
      <w:pPr>
        <w:rPr>
          <w:color w:val="000000" w:themeColor="text1"/>
        </w:rPr>
      </w:pPr>
    </w:p>
    <w:sectPr w:rsidR="00CC7B3F" w:rsidRPr="00591A3C" w:rsidSect="00E16C09">
      <w:headerReference w:type="even" r:id="rId39"/>
      <w:headerReference w:type="default" r:id="rId40"/>
      <w:type w:val="continuous"/>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A6130" w14:textId="77777777" w:rsidR="004A1DC0" w:rsidRDefault="004A1DC0" w:rsidP="00EB49B6">
      <w:r>
        <w:separator/>
      </w:r>
    </w:p>
  </w:endnote>
  <w:endnote w:type="continuationSeparator" w:id="0">
    <w:p w14:paraId="0AE42FBE" w14:textId="77777777" w:rsidR="004A1DC0" w:rsidRDefault="004A1DC0" w:rsidP="00EB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
    <w:altName w:val="﷽﷽﷽﷽﷽﷽㝀̦恀"/>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E3DA1" w14:textId="77777777" w:rsidR="004A1DC0" w:rsidRDefault="004A1DC0" w:rsidP="00EB49B6">
      <w:r>
        <w:separator/>
      </w:r>
    </w:p>
  </w:footnote>
  <w:footnote w:type="continuationSeparator" w:id="0">
    <w:p w14:paraId="53A8DAFA" w14:textId="77777777" w:rsidR="004A1DC0" w:rsidRDefault="004A1DC0" w:rsidP="00EB4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7679279"/>
      <w:docPartObj>
        <w:docPartGallery w:val="Page Numbers (Top of Page)"/>
        <w:docPartUnique/>
      </w:docPartObj>
    </w:sdtPr>
    <w:sdtEndPr>
      <w:rPr>
        <w:rStyle w:val="PageNumber"/>
      </w:rPr>
    </w:sdtEndPr>
    <w:sdtContent>
      <w:p w14:paraId="24F7E982" w14:textId="23657A66" w:rsidR="00F618EB" w:rsidRDefault="00F618EB" w:rsidP="00591A3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BC9047" w14:textId="77777777" w:rsidR="00F618EB" w:rsidRDefault="00F618EB" w:rsidP="00FA395B">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41998933"/>
      <w:docPartObj>
        <w:docPartGallery w:val="Page Numbers (Top of Page)"/>
        <w:docPartUnique/>
      </w:docPartObj>
    </w:sdtPr>
    <w:sdtEndPr>
      <w:rPr>
        <w:rStyle w:val="PageNumber"/>
      </w:rPr>
    </w:sdtEndPr>
    <w:sdtContent>
      <w:p w14:paraId="12091EAD" w14:textId="21C40039" w:rsidR="00F618EB" w:rsidRDefault="00F618EB" w:rsidP="00637CE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sdtContent>
  </w:sdt>
  <w:p w14:paraId="4CE6DE84" w14:textId="77777777" w:rsidR="00F618EB" w:rsidRDefault="00F618EB" w:rsidP="00AD2E53">
    <w:pPr>
      <w:pStyle w:val="Header"/>
      <w:ind w:right="360"/>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96074064"/>
      <w:docPartObj>
        <w:docPartGallery w:val="Page Numbers (Top of Page)"/>
        <w:docPartUnique/>
      </w:docPartObj>
    </w:sdtPr>
    <w:sdtEndPr>
      <w:rPr>
        <w:rStyle w:val="PageNumber"/>
      </w:rPr>
    </w:sdtEndPr>
    <w:sdtContent>
      <w:p w14:paraId="11D62557" w14:textId="2EFCB367" w:rsidR="00F618EB" w:rsidRDefault="00F618EB" w:rsidP="000A7E0F">
        <w:pPr>
          <w:pStyle w:val="Header"/>
          <w:framePr w:wrap="none" w:vAnchor="text" w:hAnchor="margin" w:xAlign="right" w:y="1"/>
          <w:rPr>
            <w:rStyle w:val="PageNumber"/>
          </w:rPr>
        </w:pPr>
        <w:r>
          <w:rPr>
            <w:rStyle w:val="PageNumber"/>
          </w:rPr>
          <w:t>79</w:t>
        </w:r>
      </w:p>
    </w:sdtContent>
  </w:sdt>
  <w:p w14:paraId="5F633A98" w14:textId="77777777" w:rsidR="00F618EB" w:rsidRPr="000A7E0F" w:rsidRDefault="00F618EB" w:rsidP="000A7E0F">
    <w:pPr>
      <w:pStyle w:val="Header"/>
      <w:ind w:right="360"/>
      <w:rPr>
        <w:lang w:val="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2013568"/>
      <w:docPartObj>
        <w:docPartGallery w:val="Page Numbers (Top of Page)"/>
        <w:docPartUnique/>
      </w:docPartObj>
    </w:sdtPr>
    <w:sdtEndPr>
      <w:rPr>
        <w:rStyle w:val="PageNumber"/>
      </w:rPr>
    </w:sdtEndPr>
    <w:sdtContent>
      <w:p w14:paraId="65F5FA05" w14:textId="1110C36D" w:rsidR="00F618EB" w:rsidRDefault="00F618EB" w:rsidP="000A7E0F">
        <w:pPr>
          <w:pStyle w:val="Header"/>
          <w:framePr w:wrap="none" w:vAnchor="text" w:hAnchor="margin" w:xAlign="right" w:y="1"/>
          <w:rPr>
            <w:rStyle w:val="PageNumber"/>
          </w:rPr>
        </w:pPr>
        <w:r>
          <w:rPr>
            <w:rStyle w:val="PageNumber"/>
          </w:rPr>
          <w:t>83</w:t>
        </w:r>
      </w:p>
    </w:sdtContent>
  </w:sdt>
  <w:p w14:paraId="28857912" w14:textId="77777777" w:rsidR="00F618EB" w:rsidRPr="000A7E0F" w:rsidRDefault="00F618EB" w:rsidP="000A7E0F">
    <w:pPr>
      <w:pStyle w:val="Header"/>
      <w:ind w:right="360"/>
      <w:rPr>
        <w:lang w:val="en-U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78286920"/>
      <w:docPartObj>
        <w:docPartGallery w:val="Page Numbers (Top of Page)"/>
        <w:docPartUnique/>
      </w:docPartObj>
    </w:sdtPr>
    <w:sdtEndPr>
      <w:rPr>
        <w:rStyle w:val="PageNumber"/>
      </w:rPr>
    </w:sdtEndPr>
    <w:sdtContent>
      <w:p w14:paraId="2F5C719F" w14:textId="77777777" w:rsidR="00F618EB" w:rsidRDefault="00F618EB" w:rsidP="00F53E1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7FB0CA" w14:textId="77777777" w:rsidR="00F618EB" w:rsidRDefault="00F618EB" w:rsidP="00F53E1C">
    <w:pPr>
      <w:pStyle w:val="Header"/>
      <w:ind w:right="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2677394"/>
      <w:docPartObj>
        <w:docPartGallery w:val="Page Numbers (Top of Page)"/>
        <w:docPartUnique/>
      </w:docPartObj>
    </w:sdtPr>
    <w:sdtEndPr>
      <w:rPr>
        <w:rStyle w:val="PageNumber"/>
      </w:rPr>
    </w:sdtEndPr>
    <w:sdtContent>
      <w:p w14:paraId="1BBF921D" w14:textId="77777777" w:rsidR="00F618EB" w:rsidRDefault="00F618EB" w:rsidP="00F53E1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55260C" w14:textId="77777777" w:rsidR="00F618EB" w:rsidRDefault="00F618EB" w:rsidP="00F53E1C">
    <w:pPr>
      <w:pStyle w:val="Header"/>
      <w:ind w:right="360"/>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85943397"/>
      <w:docPartObj>
        <w:docPartGallery w:val="Page Numbers (Top of Page)"/>
        <w:docPartUnique/>
      </w:docPartObj>
    </w:sdtPr>
    <w:sdtEndPr>
      <w:rPr>
        <w:rStyle w:val="PageNumber"/>
      </w:rPr>
    </w:sdtEndPr>
    <w:sdtContent>
      <w:p w14:paraId="6AFC90D4" w14:textId="77777777" w:rsidR="00F618EB" w:rsidRDefault="00F618EB" w:rsidP="00F53E1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4D0D0C" w14:textId="77777777" w:rsidR="00F618EB" w:rsidRDefault="00F618EB" w:rsidP="00F53E1C">
    <w:pPr>
      <w:pStyle w:val="Header"/>
      <w:ind w:right="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33194160"/>
      <w:docPartObj>
        <w:docPartGallery w:val="Page Numbers (Top of Page)"/>
        <w:docPartUnique/>
      </w:docPartObj>
    </w:sdtPr>
    <w:sdtEndPr>
      <w:rPr>
        <w:rStyle w:val="PageNumber"/>
      </w:rPr>
    </w:sdtEndPr>
    <w:sdtContent>
      <w:p w14:paraId="19D73794" w14:textId="77777777" w:rsidR="00F618EB" w:rsidRDefault="00F618EB" w:rsidP="00F53E1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7BF33E" w14:textId="77777777" w:rsidR="00F618EB" w:rsidRDefault="00F618EB" w:rsidP="00F53E1C">
    <w:pPr>
      <w:pStyle w:val="Header"/>
      <w:ind w:right="360"/>
      <w:jc w:val="righ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404306"/>
      <w:docPartObj>
        <w:docPartGallery w:val="Page Numbers (Top of Page)"/>
        <w:docPartUnique/>
      </w:docPartObj>
    </w:sdtPr>
    <w:sdtEndPr>
      <w:rPr>
        <w:rStyle w:val="PageNumber"/>
      </w:rPr>
    </w:sdtEndPr>
    <w:sdtContent>
      <w:p w14:paraId="4B14E97A" w14:textId="77777777" w:rsidR="00F618EB" w:rsidRDefault="00F618EB" w:rsidP="00F53E1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AB5D46" w14:textId="6503A7A2" w:rsidR="00F618EB" w:rsidRDefault="00F618EB" w:rsidP="00F53E1C">
    <w:pPr>
      <w:pStyle w:val="Header"/>
      <w:ind w:right="3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69033252"/>
      <w:docPartObj>
        <w:docPartGallery w:val="Page Numbers (Top of Page)"/>
        <w:docPartUnique/>
      </w:docPartObj>
    </w:sdtPr>
    <w:sdtEndPr>
      <w:rPr>
        <w:rStyle w:val="PageNumber"/>
      </w:rPr>
    </w:sdtEndPr>
    <w:sdtContent>
      <w:p w14:paraId="2BD95DF3" w14:textId="183EF7F0" w:rsidR="00F618EB" w:rsidRDefault="00F618EB" w:rsidP="00F53E1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F5FDFB" w14:textId="42BA6D9B" w:rsidR="00F618EB" w:rsidRDefault="00F618EB" w:rsidP="00F53E1C">
    <w:pPr>
      <w:pStyle w:val="Header"/>
      <w:ind w:righ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13661" w14:textId="2BC4858D" w:rsidR="00F618EB" w:rsidRDefault="00F618EB" w:rsidP="000A7E0F">
    <w:pPr>
      <w:pStyle w:val="Header"/>
      <w:framePr w:wrap="none" w:vAnchor="text" w:hAnchor="margin" w:xAlign="right" w:y="1"/>
      <w:rPr>
        <w:rStyle w:val="PageNumber"/>
      </w:rPr>
    </w:pPr>
  </w:p>
  <w:p w14:paraId="7ED54604" w14:textId="77777777" w:rsidR="00F618EB" w:rsidRPr="000A7E0F" w:rsidRDefault="00F618EB" w:rsidP="000A7E0F">
    <w:pPr>
      <w:pStyle w:val="Header"/>
      <w:ind w:right="36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25962224"/>
      <w:docPartObj>
        <w:docPartGallery w:val="Page Numbers (Top of Page)"/>
        <w:docPartUnique/>
      </w:docPartObj>
    </w:sdtPr>
    <w:sdtEndPr>
      <w:rPr>
        <w:rStyle w:val="PageNumber"/>
      </w:rPr>
    </w:sdtEndPr>
    <w:sdtContent>
      <w:p w14:paraId="469E15CF" w14:textId="582258AD" w:rsidR="00F618EB" w:rsidRDefault="00F618EB" w:rsidP="000A7E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p w14:paraId="38C74055" w14:textId="50E35997" w:rsidR="00F618EB" w:rsidRDefault="00F618EB" w:rsidP="00AD2E53">
    <w:pPr>
      <w:pStyle w:val="Header"/>
      <w:ind w:right="36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0858290"/>
      <w:docPartObj>
        <w:docPartGallery w:val="Page Numbers (Top of Page)"/>
        <w:docPartUnique/>
      </w:docPartObj>
    </w:sdtPr>
    <w:sdtEndPr>
      <w:rPr>
        <w:rStyle w:val="PageNumber"/>
      </w:rPr>
    </w:sdtEndPr>
    <w:sdtContent>
      <w:p w14:paraId="71EF3D08" w14:textId="77777777" w:rsidR="00F618EB" w:rsidRDefault="00F618EB" w:rsidP="000A7E0F">
        <w:pPr>
          <w:pStyle w:val="Header"/>
          <w:framePr w:wrap="none" w:vAnchor="text" w:hAnchor="margin" w:xAlign="right" w:y="1"/>
          <w:rPr>
            <w:rStyle w:val="PageNumber"/>
          </w:rPr>
        </w:pPr>
        <w:r>
          <w:rPr>
            <w:rStyle w:val="PageNumber"/>
          </w:rPr>
          <w:t>iv</w:t>
        </w:r>
      </w:p>
    </w:sdtContent>
  </w:sdt>
  <w:p w14:paraId="020546C2" w14:textId="77777777" w:rsidR="00F618EB" w:rsidRPr="000A7E0F" w:rsidRDefault="00F618EB" w:rsidP="000A7E0F">
    <w:pPr>
      <w:pStyle w:val="Header"/>
      <w:ind w:right="360"/>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37291087"/>
      <w:docPartObj>
        <w:docPartGallery w:val="Page Numbers (Top of Page)"/>
        <w:docPartUnique/>
      </w:docPartObj>
    </w:sdtPr>
    <w:sdtEndPr>
      <w:rPr>
        <w:rStyle w:val="PageNumber"/>
      </w:rPr>
    </w:sdtEndPr>
    <w:sdtContent>
      <w:p w14:paraId="62F56EE4" w14:textId="052B5D3E" w:rsidR="00F618EB" w:rsidRDefault="00F618EB" w:rsidP="000A7E0F">
        <w:pPr>
          <w:pStyle w:val="Header"/>
          <w:framePr w:wrap="none" w:vAnchor="text" w:hAnchor="margin" w:xAlign="right" w:y="1"/>
          <w:rPr>
            <w:rStyle w:val="PageNumber"/>
          </w:rPr>
        </w:pPr>
        <w:r>
          <w:rPr>
            <w:rStyle w:val="PageNumber"/>
          </w:rPr>
          <w:t>v</w:t>
        </w:r>
      </w:p>
    </w:sdtContent>
  </w:sdt>
  <w:p w14:paraId="7CAC0D19" w14:textId="77777777" w:rsidR="00F618EB" w:rsidRPr="000A7E0F" w:rsidRDefault="00F618EB" w:rsidP="000A7E0F">
    <w:pPr>
      <w:pStyle w:val="Header"/>
      <w:ind w:right="360"/>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5399327"/>
      <w:docPartObj>
        <w:docPartGallery w:val="Page Numbers (Top of Page)"/>
        <w:docPartUnique/>
      </w:docPartObj>
    </w:sdtPr>
    <w:sdtEndPr>
      <w:rPr>
        <w:rStyle w:val="PageNumber"/>
      </w:rPr>
    </w:sdtEndPr>
    <w:sdtContent>
      <w:p w14:paraId="70BE6149" w14:textId="771A3986" w:rsidR="00F618EB" w:rsidRDefault="00F618EB" w:rsidP="000A7E0F">
        <w:pPr>
          <w:pStyle w:val="Header"/>
          <w:framePr w:wrap="none" w:vAnchor="text" w:hAnchor="margin" w:xAlign="right" w:y="1"/>
          <w:rPr>
            <w:rStyle w:val="PageNumber"/>
          </w:rPr>
        </w:pPr>
        <w:r>
          <w:rPr>
            <w:rStyle w:val="PageNumber"/>
          </w:rPr>
          <w:t>vi</w:t>
        </w:r>
      </w:p>
    </w:sdtContent>
  </w:sdt>
  <w:p w14:paraId="52A71050" w14:textId="77777777" w:rsidR="00F618EB" w:rsidRPr="000A7E0F" w:rsidRDefault="00F618EB" w:rsidP="000A7E0F">
    <w:pPr>
      <w:pStyle w:val="Header"/>
      <w:ind w:right="360"/>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2189630"/>
      <w:docPartObj>
        <w:docPartGallery w:val="Page Numbers (Top of Page)"/>
        <w:docPartUnique/>
      </w:docPartObj>
    </w:sdtPr>
    <w:sdtEndPr>
      <w:rPr>
        <w:rStyle w:val="PageNumber"/>
      </w:rPr>
    </w:sdtEndPr>
    <w:sdtContent>
      <w:p w14:paraId="7424605E" w14:textId="3C01DB45" w:rsidR="00F618EB" w:rsidRDefault="00F618EB" w:rsidP="000A7E0F">
        <w:pPr>
          <w:pStyle w:val="Header"/>
          <w:framePr w:wrap="none" w:vAnchor="text" w:hAnchor="margin" w:xAlign="right" w:y="1"/>
          <w:rPr>
            <w:rStyle w:val="PageNumber"/>
          </w:rPr>
        </w:pPr>
        <w:r>
          <w:rPr>
            <w:rStyle w:val="PageNumber"/>
          </w:rPr>
          <w:t>vii</w:t>
        </w:r>
      </w:p>
    </w:sdtContent>
  </w:sdt>
  <w:p w14:paraId="3291D9CE" w14:textId="77777777" w:rsidR="00F618EB" w:rsidRPr="000A7E0F" w:rsidRDefault="00F618EB" w:rsidP="000A7E0F">
    <w:pPr>
      <w:pStyle w:val="Header"/>
      <w:ind w:right="360"/>
      <w:rPr>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56013435"/>
      <w:docPartObj>
        <w:docPartGallery w:val="Page Numbers (Top of Page)"/>
        <w:docPartUnique/>
      </w:docPartObj>
    </w:sdtPr>
    <w:sdtEndPr>
      <w:rPr>
        <w:rStyle w:val="PageNumber"/>
      </w:rPr>
    </w:sdtEndPr>
    <w:sdtContent>
      <w:p w14:paraId="2682E817" w14:textId="0FA75D90" w:rsidR="00F618EB" w:rsidRDefault="00F618EB" w:rsidP="000A7E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F23B9CB" w14:textId="77777777" w:rsidR="00F618EB" w:rsidRDefault="00F618EB" w:rsidP="00AD2E53">
    <w:pPr>
      <w:pStyle w:val="Header"/>
      <w:ind w:right="360"/>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5296067"/>
      <w:docPartObj>
        <w:docPartGallery w:val="Page Numbers (Top of Page)"/>
        <w:docPartUnique/>
      </w:docPartObj>
    </w:sdtPr>
    <w:sdtEndPr>
      <w:rPr>
        <w:rStyle w:val="PageNumber"/>
      </w:rPr>
    </w:sdtEndPr>
    <w:sdtContent>
      <w:p w14:paraId="3049B368" w14:textId="1AF69399" w:rsidR="00F618EB" w:rsidRDefault="00F618EB" w:rsidP="000A7E0F">
        <w:pPr>
          <w:pStyle w:val="Header"/>
          <w:framePr w:wrap="none" w:vAnchor="text" w:hAnchor="margin" w:xAlign="right" w:y="1"/>
          <w:rPr>
            <w:rStyle w:val="PageNumber"/>
          </w:rPr>
        </w:pPr>
        <w:r>
          <w:rPr>
            <w:rStyle w:val="PageNumber"/>
          </w:rPr>
          <w:t>viii</w:t>
        </w:r>
      </w:p>
    </w:sdtContent>
  </w:sdt>
  <w:p w14:paraId="16746AEF" w14:textId="77777777" w:rsidR="00F618EB" w:rsidRDefault="00F618EB" w:rsidP="00AD2E53">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47B13"/>
    <w:multiLevelType w:val="hybridMultilevel"/>
    <w:tmpl w:val="BD76F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F31D0"/>
    <w:multiLevelType w:val="hybridMultilevel"/>
    <w:tmpl w:val="4AD4F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500E2"/>
    <w:multiLevelType w:val="hybridMultilevel"/>
    <w:tmpl w:val="1D046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8428D"/>
    <w:multiLevelType w:val="hybridMultilevel"/>
    <w:tmpl w:val="D3A63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A1E52"/>
    <w:multiLevelType w:val="hybridMultilevel"/>
    <w:tmpl w:val="36FA88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E116A3"/>
    <w:multiLevelType w:val="hybridMultilevel"/>
    <w:tmpl w:val="4ECE8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D7242"/>
    <w:multiLevelType w:val="hybridMultilevel"/>
    <w:tmpl w:val="4E08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62E4E"/>
    <w:multiLevelType w:val="hybridMultilevel"/>
    <w:tmpl w:val="6A28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C56E1"/>
    <w:multiLevelType w:val="hybridMultilevel"/>
    <w:tmpl w:val="67D6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F4C78"/>
    <w:multiLevelType w:val="hybridMultilevel"/>
    <w:tmpl w:val="9BAC9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3D6763"/>
    <w:multiLevelType w:val="hybridMultilevel"/>
    <w:tmpl w:val="1B7E2C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3C765E"/>
    <w:multiLevelType w:val="hybridMultilevel"/>
    <w:tmpl w:val="964E9A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A466595"/>
    <w:multiLevelType w:val="hybridMultilevel"/>
    <w:tmpl w:val="D3A636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BD3766"/>
    <w:multiLevelType w:val="hybridMultilevel"/>
    <w:tmpl w:val="0932F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95430C"/>
    <w:multiLevelType w:val="hybridMultilevel"/>
    <w:tmpl w:val="EF88B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166491"/>
    <w:multiLevelType w:val="hybridMultilevel"/>
    <w:tmpl w:val="B8C0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D62871"/>
    <w:multiLevelType w:val="hybridMultilevel"/>
    <w:tmpl w:val="5B7AD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3D54B1"/>
    <w:multiLevelType w:val="hybridMultilevel"/>
    <w:tmpl w:val="C6C04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17"/>
  </w:num>
  <w:num w:numId="5">
    <w:abstractNumId w:val="16"/>
  </w:num>
  <w:num w:numId="6">
    <w:abstractNumId w:val="3"/>
  </w:num>
  <w:num w:numId="7">
    <w:abstractNumId w:val="2"/>
  </w:num>
  <w:num w:numId="8">
    <w:abstractNumId w:val="1"/>
  </w:num>
  <w:num w:numId="9">
    <w:abstractNumId w:val="12"/>
  </w:num>
  <w:num w:numId="10">
    <w:abstractNumId w:val="11"/>
  </w:num>
  <w:num w:numId="11">
    <w:abstractNumId w:val="4"/>
  </w:num>
  <w:num w:numId="12">
    <w:abstractNumId w:val="8"/>
  </w:num>
  <w:num w:numId="13">
    <w:abstractNumId w:val="9"/>
  </w:num>
  <w:num w:numId="14">
    <w:abstractNumId w:val="13"/>
  </w:num>
  <w:num w:numId="15">
    <w:abstractNumId w:val="18"/>
  </w:num>
  <w:num w:numId="16">
    <w:abstractNumId w:val="14"/>
  </w:num>
  <w:num w:numId="17">
    <w:abstractNumId w:val="15"/>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B6"/>
    <w:rsid w:val="000000B6"/>
    <w:rsid w:val="00001021"/>
    <w:rsid w:val="000048DC"/>
    <w:rsid w:val="00004960"/>
    <w:rsid w:val="00006450"/>
    <w:rsid w:val="00006DC6"/>
    <w:rsid w:val="00010B25"/>
    <w:rsid w:val="00010D02"/>
    <w:rsid w:val="00011B70"/>
    <w:rsid w:val="00012D9D"/>
    <w:rsid w:val="00013A49"/>
    <w:rsid w:val="00015BFE"/>
    <w:rsid w:val="00016D71"/>
    <w:rsid w:val="0001785C"/>
    <w:rsid w:val="000179A0"/>
    <w:rsid w:val="000209B0"/>
    <w:rsid w:val="00020ABA"/>
    <w:rsid w:val="00022C8C"/>
    <w:rsid w:val="00023B56"/>
    <w:rsid w:val="00023E09"/>
    <w:rsid w:val="000242B1"/>
    <w:rsid w:val="000263DC"/>
    <w:rsid w:val="0002667F"/>
    <w:rsid w:val="00026A43"/>
    <w:rsid w:val="00027824"/>
    <w:rsid w:val="00030B16"/>
    <w:rsid w:val="00031447"/>
    <w:rsid w:val="00032F80"/>
    <w:rsid w:val="0003329A"/>
    <w:rsid w:val="00033F69"/>
    <w:rsid w:val="000343FE"/>
    <w:rsid w:val="00034E1B"/>
    <w:rsid w:val="00035BFB"/>
    <w:rsid w:val="000371BD"/>
    <w:rsid w:val="00040E50"/>
    <w:rsid w:val="00040F92"/>
    <w:rsid w:val="0004104F"/>
    <w:rsid w:val="00041346"/>
    <w:rsid w:val="00041CA6"/>
    <w:rsid w:val="0004323C"/>
    <w:rsid w:val="00044C42"/>
    <w:rsid w:val="00047D09"/>
    <w:rsid w:val="00050251"/>
    <w:rsid w:val="000512E3"/>
    <w:rsid w:val="00051A0B"/>
    <w:rsid w:val="00052831"/>
    <w:rsid w:val="0005567B"/>
    <w:rsid w:val="00056903"/>
    <w:rsid w:val="00060B5D"/>
    <w:rsid w:val="000633F6"/>
    <w:rsid w:val="00063CC0"/>
    <w:rsid w:val="00063FE6"/>
    <w:rsid w:val="00070C86"/>
    <w:rsid w:val="00072FFF"/>
    <w:rsid w:val="0007545E"/>
    <w:rsid w:val="00075F84"/>
    <w:rsid w:val="00076809"/>
    <w:rsid w:val="00077BBA"/>
    <w:rsid w:val="000822A2"/>
    <w:rsid w:val="000844E9"/>
    <w:rsid w:val="00085976"/>
    <w:rsid w:val="00085FAD"/>
    <w:rsid w:val="00087025"/>
    <w:rsid w:val="0008722A"/>
    <w:rsid w:val="00093509"/>
    <w:rsid w:val="00095E2F"/>
    <w:rsid w:val="00096941"/>
    <w:rsid w:val="00096C55"/>
    <w:rsid w:val="000A0B24"/>
    <w:rsid w:val="000A2080"/>
    <w:rsid w:val="000A226E"/>
    <w:rsid w:val="000A3E0A"/>
    <w:rsid w:val="000A488E"/>
    <w:rsid w:val="000A4896"/>
    <w:rsid w:val="000A532B"/>
    <w:rsid w:val="000A54B1"/>
    <w:rsid w:val="000A65FE"/>
    <w:rsid w:val="000A6662"/>
    <w:rsid w:val="000A6A9A"/>
    <w:rsid w:val="000A7CD3"/>
    <w:rsid w:val="000A7E0F"/>
    <w:rsid w:val="000B0794"/>
    <w:rsid w:val="000B07DB"/>
    <w:rsid w:val="000B0981"/>
    <w:rsid w:val="000B2766"/>
    <w:rsid w:val="000B344E"/>
    <w:rsid w:val="000B4780"/>
    <w:rsid w:val="000B6161"/>
    <w:rsid w:val="000B679A"/>
    <w:rsid w:val="000C08A8"/>
    <w:rsid w:val="000C15AD"/>
    <w:rsid w:val="000C1C48"/>
    <w:rsid w:val="000C1CD9"/>
    <w:rsid w:val="000C399A"/>
    <w:rsid w:val="000C7CF8"/>
    <w:rsid w:val="000D7027"/>
    <w:rsid w:val="000E1E7A"/>
    <w:rsid w:val="000E3589"/>
    <w:rsid w:val="000E5351"/>
    <w:rsid w:val="000E664D"/>
    <w:rsid w:val="000F237F"/>
    <w:rsid w:val="000F2616"/>
    <w:rsid w:val="000F2AE6"/>
    <w:rsid w:val="000F482C"/>
    <w:rsid w:val="000F7132"/>
    <w:rsid w:val="0010168F"/>
    <w:rsid w:val="00103019"/>
    <w:rsid w:val="00106E72"/>
    <w:rsid w:val="00106FB1"/>
    <w:rsid w:val="00107271"/>
    <w:rsid w:val="00107D10"/>
    <w:rsid w:val="001106FC"/>
    <w:rsid w:val="00110DDF"/>
    <w:rsid w:val="00114E30"/>
    <w:rsid w:val="0011590F"/>
    <w:rsid w:val="00130B86"/>
    <w:rsid w:val="001313EC"/>
    <w:rsid w:val="001333F1"/>
    <w:rsid w:val="00133758"/>
    <w:rsid w:val="00134771"/>
    <w:rsid w:val="00135791"/>
    <w:rsid w:val="00135C86"/>
    <w:rsid w:val="0013601B"/>
    <w:rsid w:val="00136758"/>
    <w:rsid w:val="00137394"/>
    <w:rsid w:val="00137DA6"/>
    <w:rsid w:val="001403AE"/>
    <w:rsid w:val="0014083C"/>
    <w:rsid w:val="00140CDB"/>
    <w:rsid w:val="001412CB"/>
    <w:rsid w:val="001414ED"/>
    <w:rsid w:val="00143983"/>
    <w:rsid w:val="00144595"/>
    <w:rsid w:val="00144EF1"/>
    <w:rsid w:val="001474C0"/>
    <w:rsid w:val="001500DB"/>
    <w:rsid w:val="001514A3"/>
    <w:rsid w:val="00154668"/>
    <w:rsid w:val="001546AA"/>
    <w:rsid w:val="0015525B"/>
    <w:rsid w:val="001564FD"/>
    <w:rsid w:val="00157150"/>
    <w:rsid w:val="001609D4"/>
    <w:rsid w:val="00161025"/>
    <w:rsid w:val="001623B2"/>
    <w:rsid w:val="00163807"/>
    <w:rsid w:val="00164F25"/>
    <w:rsid w:val="001707A8"/>
    <w:rsid w:val="00175253"/>
    <w:rsid w:val="00177218"/>
    <w:rsid w:val="00181290"/>
    <w:rsid w:val="00181A1C"/>
    <w:rsid w:val="00181ECA"/>
    <w:rsid w:val="00182520"/>
    <w:rsid w:val="0019514B"/>
    <w:rsid w:val="001952EE"/>
    <w:rsid w:val="00195495"/>
    <w:rsid w:val="00196701"/>
    <w:rsid w:val="001979C1"/>
    <w:rsid w:val="00197ADF"/>
    <w:rsid w:val="001A1301"/>
    <w:rsid w:val="001A1B8D"/>
    <w:rsid w:val="001A1D45"/>
    <w:rsid w:val="001A2381"/>
    <w:rsid w:val="001A2B45"/>
    <w:rsid w:val="001A2FE4"/>
    <w:rsid w:val="001A525E"/>
    <w:rsid w:val="001A535D"/>
    <w:rsid w:val="001A7B07"/>
    <w:rsid w:val="001B1778"/>
    <w:rsid w:val="001C1582"/>
    <w:rsid w:val="001C1A00"/>
    <w:rsid w:val="001C1DF0"/>
    <w:rsid w:val="001C2C97"/>
    <w:rsid w:val="001C31C3"/>
    <w:rsid w:val="001C6A11"/>
    <w:rsid w:val="001C761C"/>
    <w:rsid w:val="001D2DC0"/>
    <w:rsid w:val="001D2F75"/>
    <w:rsid w:val="001D3902"/>
    <w:rsid w:val="001D45A7"/>
    <w:rsid w:val="001D5726"/>
    <w:rsid w:val="001D5A45"/>
    <w:rsid w:val="001E0610"/>
    <w:rsid w:val="001E0FF8"/>
    <w:rsid w:val="001E20CF"/>
    <w:rsid w:val="001E47A6"/>
    <w:rsid w:val="001E5E0E"/>
    <w:rsid w:val="001E6B26"/>
    <w:rsid w:val="001E7C1E"/>
    <w:rsid w:val="001F00A9"/>
    <w:rsid w:val="001F3711"/>
    <w:rsid w:val="001F445E"/>
    <w:rsid w:val="001F4672"/>
    <w:rsid w:val="001F57C0"/>
    <w:rsid w:val="0020098F"/>
    <w:rsid w:val="00201AC3"/>
    <w:rsid w:val="00203146"/>
    <w:rsid w:val="002048C2"/>
    <w:rsid w:val="00206A5D"/>
    <w:rsid w:val="00207F1E"/>
    <w:rsid w:val="00213ECB"/>
    <w:rsid w:val="00215621"/>
    <w:rsid w:val="00222320"/>
    <w:rsid w:val="0022283A"/>
    <w:rsid w:val="00224876"/>
    <w:rsid w:val="002249A3"/>
    <w:rsid w:val="002252AC"/>
    <w:rsid w:val="00225850"/>
    <w:rsid w:val="002263DD"/>
    <w:rsid w:val="0022775A"/>
    <w:rsid w:val="002302FD"/>
    <w:rsid w:val="0023149D"/>
    <w:rsid w:val="002327AC"/>
    <w:rsid w:val="00235BFA"/>
    <w:rsid w:val="00236BB1"/>
    <w:rsid w:val="00241801"/>
    <w:rsid w:val="0024393C"/>
    <w:rsid w:val="00244257"/>
    <w:rsid w:val="002442F0"/>
    <w:rsid w:val="002443B2"/>
    <w:rsid w:val="002474E0"/>
    <w:rsid w:val="00252A94"/>
    <w:rsid w:val="0025355B"/>
    <w:rsid w:val="002552DC"/>
    <w:rsid w:val="00255721"/>
    <w:rsid w:val="00255D02"/>
    <w:rsid w:val="00264F5A"/>
    <w:rsid w:val="002654E8"/>
    <w:rsid w:val="0026756A"/>
    <w:rsid w:val="00271B58"/>
    <w:rsid w:val="002735FF"/>
    <w:rsid w:val="00276075"/>
    <w:rsid w:val="00280C04"/>
    <w:rsid w:val="0028346E"/>
    <w:rsid w:val="002853C5"/>
    <w:rsid w:val="002910B8"/>
    <w:rsid w:val="00292A96"/>
    <w:rsid w:val="002A098C"/>
    <w:rsid w:val="002A1C58"/>
    <w:rsid w:val="002A20D8"/>
    <w:rsid w:val="002A3FF2"/>
    <w:rsid w:val="002A4416"/>
    <w:rsid w:val="002A47E5"/>
    <w:rsid w:val="002A7F42"/>
    <w:rsid w:val="002B0231"/>
    <w:rsid w:val="002B0C86"/>
    <w:rsid w:val="002B2C15"/>
    <w:rsid w:val="002B4C74"/>
    <w:rsid w:val="002B584B"/>
    <w:rsid w:val="002B60D3"/>
    <w:rsid w:val="002B6BEA"/>
    <w:rsid w:val="002C215E"/>
    <w:rsid w:val="002C3F53"/>
    <w:rsid w:val="002C4866"/>
    <w:rsid w:val="002C4D31"/>
    <w:rsid w:val="002C6014"/>
    <w:rsid w:val="002C7B9F"/>
    <w:rsid w:val="002C7FC3"/>
    <w:rsid w:val="002D025E"/>
    <w:rsid w:val="002D0981"/>
    <w:rsid w:val="002D20FF"/>
    <w:rsid w:val="002D265B"/>
    <w:rsid w:val="002D3D8B"/>
    <w:rsid w:val="002D43DE"/>
    <w:rsid w:val="002D63C2"/>
    <w:rsid w:val="002E12BB"/>
    <w:rsid w:val="002E15D3"/>
    <w:rsid w:val="002E4D55"/>
    <w:rsid w:val="002E6105"/>
    <w:rsid w:val="002E7872"/>
    <w:rsid w:val="002F015D"/>
    <w:rsid w:val="002F2B8A"/>
    <w:rsid w:val="002F2DF4"/>
    <w:rsid w:val="002F2E18"/>
    <w:rsid w:val="002F351B"/>
    <w:rsid w:val="002F491D"/>
    <w:rsid w:val="00301BFE"/>
    <w:rsid w:val="003035DD"/>
    <w:rsid w:val="003037BF"/>
    <w:rsid w:val="00305364"/>
    <w:rsid w:val="00311B7C"/>
    <w:rsid w:val="003122DA"/>
    <w:rsid w:val="00313399"/>
    <w:rsid w:val="00315D29"/>
    <w:rsid w:val="00315F73"/>
    <w:rsid w:val="00316020"/>
    <w:rsid w:val="00321FFF"/>
    <w:rsid w:val="0032336F"/>
    <w:rsid w:val="003278FA"/>
    <w:rsid w:val="00327F2B"/>
    <w:rsid w:val="00333AE5"/>
    <w:rsid w:val="00335955"/>
    <w:rsid w:val="0034026B"/>
    <w:rsid w:val="00340434"/>
    <w:rsid w:val="00340652"/>
    <w:rsid w:val="00340914"/>
    <w:rsid w:val="00340D58"/>
    <w:rsid w:val="00341299"/>
    <w:rsid w:val="00341DAD"/>
    <w:rsid w:val="00342425"/>
    <w:rsid w:val="00342C8A"/>
    <w:rsid w:val="00343438"/>
    <w:rsid w:val="0034420D"/>
    <w:rsid w:val="003474DD"/>
    <w:rsid w:val="00347962"/>
    <w:rsid w:val="00350F5A"/>
    <w:rsid w:val="00355823"/>
    <w:rsid w:val="00356BC8"/>
    <w:rsid w:val="00356D4D"/>
    <w:rsid w:val="0035790D"/>
    <w:rsid w:val="00360BE7"/>
    <w:rsid w:val="00362F20"/>
    <w:rsid w:val="003636E4"/>
    <w:rsid w:val="00364AEE"/>
    <w:rsid w:val="00365071"/>
    <w:rsid w:val="0036595A"/>
    <w:rsid w:val="00367CA9"/>
    <w:rsid w:val="00370219"/>
    <w:rsid w:val="00371F68"/>
    <w:rsid w:val="0037295D"/>
    <w:rsid w:val="00372DA9"/>
    <w:rsid w:val="00373F3F"/>
    <w:rsid w:val="00374130"/>
    <w:rsid w:val="00374F7C"/>
    <w:rsid w:val="00375BF7"/>
    <w:rsid w:val="00376649"/>
    <w:rsid w:val="003811DA"/>
    <w:rsid w:val="00383B57"/>
    <w:rsid w:val="003846FE"/>
    <w:rsid w:val="00386B16"/>
    <w:rsid w:val="00391384"/>
    <w:rsid w:val="003925EB"/>
    <w:rsid w:val="00394883"/>
    <w:rsid w:val="00395F55"/>
    <w:rsid w:val="003970D4"/>
    <w:rsid w:val="00397AC5"/>
    <w:rsid w:val="00397ADF"/>
    <w:rsid w:val="00397E67"/>
    <w:rsid w:val="003A0043"/>
    <w:rsid w:val="003A16D6"/>
    <w:rsid w:val="003A1A78"/>
    <w:rsid w:val="003B0154"/>
    <w:rsid w:val="003B12FE"/>
    <w:rsid w:val="003B1B85"/>
    <w:rsid w:val="003B21C7"/>
    <w:rsid w:val="003B246B"/>
    <w:rsid w:val="003B2B2D"/>
    <w:rsid w:val="003B3E10"/>
    <w:rsid w:val="003B5E5F"/>
    <w:rsid w:val="003C0881"/>
    <w:rsid w:val="003C098E"/>
    <w:rsid w:val="003C23B8"/>
    <w:rsid w:val="003D29F2"/>
    <w:rsid w:val="003D2A3C"/>
    <w:rsid w:val="003D389A"/>
    <w:rsid w:val="003D4471"/>
    <w:rsid w:val="003D60D7"/>
    <w:rsid w:val="003E3D5C"/>
    <w:rsid w:val="003E3E59"/>
    <w:rsid w:val="003E428F"/>
    <w:rsid w:val="003E5427"/>
    <w:rsid w:val="003E5B59"/>
    <w:rsid w:val="003E5CB6"/>
    <w:rsid w:val="003E6021"/>
    <w:rsid w:val="003E64BB"/>
    <w:rsid w:val="003E732E"/>
    <w:rsid w:val="003F0FFE"/>
    <w:rsid w:val="003F21C4"/>
    <w:rsid w:val="003F5461"/>
    <w:rsid w:val="003F586B"/>
    <w:rsid w:val="003F6FE0"/>
    <w:rsid w:val="004003B3"/>
    <w:rsid w:val="0040096B"/>
    <w:rsid w:val="00401868"/>
    <w:rsid w:val="004020FA"/>
    <w:rsid w:val="004061E0"/>
    <w:rsid w:val="0041017A"/>
    <w:rsid w:val="00410240"/>
    <w:rsid w:val="004105E1"/>
    <w:rsid w:val="00411101"/>
    <w:rsid w:val="00411651"/>
    <w:rsid w:val="00412625"/>
    <w:rsid w:val="004133C7"/>
    <w:rsid w:val="00413D85"/>
    <w:rsid w:val="00414A17"/>
    <w:rsid w:val="00422F60"/>
    <w:rsid w:val="00423B75"/>
    <w:rsid w:val="004243C7"/>
    <w:rsid w:val="004252AE"/>
    <w:rsid w:val="00426EA5"/>
    <w:rsid w:val="00432728"/>
    <w:rsid w:val="004330C3"/>
    <w:rsid w:val="004338C0"/>
    <w:rsid w:val="00433E15"/>
    <w:rsid w:val="00434DDC"/>
    <w:rsid w:val="00436C9A"/>
    <w:rsid w:val="004402F1"/>
    <w:rsid w:val="00444621"/>
    <w:rsid w:val="00444F57"/>
    <w:rsid w:val="00445BE6"/>
    <w:rsid w:val="00445C91"/>
    <w:rsid w:val="00445DC3"/>
    <w:rsid w:val="00446AAF"/>
    <w:rsid w:val="00447089"/>
    <w:rsid w:val="00447753"/>
    <w:rsid w:val="0045144B"/>
    <w:rsid w:val="00452004"/>
    <w:rsid w:val="00453332"/>
    <w:rsid w:val="00453948"/>
    <w:rsid w:val="00455487"/>
    <w:rsid w:val="00456A00"/>
    <w:rsid w:val="00456EE5"/>
    <w:rsid w:val="0046096C"/>
    <w:rsid w:val="004622A1"/>
    <w:rsid w:val="004626C1"/>
    <w:rsid w:val="004634B7"/>
    <w:rsid w:val="00465CBD"/>
    <w:rsid w:val="00466F33"/>
    <w:rsid w:val="004677C3"/>
    <w:rsid w:val="0047191A"/>
    <w:rsid w:val="004728AD"/>
    <w:rsid w:val="0047591B"/>
    <w:rsid w:val="004760F2"/>
    <w:rsid w:val="004765ED"/>
    <w:rsid w:val="00476809"/>
    <w:rsid w:val="00477539"/>
    <w:rsid w:val="00480743"/>
    <w:rsid w:val="00483245"/>
    <w:rsid w:val="00483EE3"/>
    <w:rsid w:val="00486C88"/>
    <w:rsid w:val="0049136F"/>
    <w:rsid w:val="00493905"/>
    <w:rsid w:val="00493EF5"/>
    <w:rsid w:val="00494A63"/>
    <w:rsid w:val="00494C01"/>
    <w:rsid w:val="00495BAC"/>
    <w:rsid w:val="0049630D"/>
    <w:rsid w:val="00496D5D"/>
    <w:rsid w:val="0049768B"/>
    <w:rsid w:val="004A1DC0"/>
    <w:rsid w:val="004A1EED"/>
    <w:rsid w:val="004A2A2D"/>
    <w:rsid w:val="004A49DC"/>
    <w:rsid w:val="004A596C"/>
    <w:rsid w:val="004B0531"/>
    <w:rsid w:val="004B108F"/>
    <w:rsid w:val="004B36A7"/>
    <w:rsid w:val="004B36D2"/>
    <w:rsid w:val="004B3B3E"/>
    <w:rsid w:val="004B3FBA"/>
    <w:rsid w:val="004B584D"/>
    <w:rsid w:val="004B59F8"/>
    <w:rsid w:val="004B6346"/>
    <w:rsid w:val="004B657D"/>
    <w:rsid w:val="004B70E9"/>
    <w:rsid w:val="004C0873"/>
    <w:rsid w:val="004C0F23"/>
    <w:rsid w:val="004C2391"/>
    <w:rsid w:val="004C2FFA"/>
    <w:rsid w:val="004C3007"/>
    <w:rsid w:val="004C55C3"/>
    <w:rsid w:val="004C6BFD"/>
    <w:rsid w:val="004D21BE"/>
    <w:rsid w:val="004D320A"/>
    <w:rsid w:val="004D43F4"/>
    <w:rsid w:val="004D5758"/>
    <w:rsid w:val="004D59B0"/>
    <w:rsid w:val="004E12F9"/>
    <w:rsid w:val="004E3AC6"/>
    <w:rsid w:val="004E3B74"/>
    <w:rsid w:val="004E6093"/>
    <w:rsid w:val="004E6313"/>
    <w:rsid w:val="004E759F"/>
    <w:rsid w:val="004E7B5F"/>
    <w:rsid w:val="004F3116"/>
    <w:rsid w:val="004F5AE6"/>
    <w:rsid w:val="004F6079"/>
    <w:rsid w:val="005007E5"/>
    <w:rsid w:val="0050169F"/>
    <w:rsid w:val="0050202D"/>
    <w:rsid w:val="00506D42"/>
    <w:rsid w:val="00506F24"/>
    <w:rsid w:val="00511B83"/>
    <w:rsid w:val="00512431"/>
    <w:rsid w:val="005124C5"/>
    <w:rsid w:val="0051290C"/>
    <w:rsid w:val="00515512"/>
    <w:rsid w:val="0051573C"/>
    <w:rsid w:val="00515817"/>
    <w:rsid w:val="00516194"/>
    <w:rsid w:val="0051643D"/>
    <w:rsid w:val="005174EB"/>
    <w:rsid w:val="00517D57"/>
    <w:rsid w:val="00520F37"/>
    <w:rsid w:val="00520F6A"/>
    <w:rsid w:val="00522046"/>
    <w:rsid w:val="005226AB"/>
    <w:rsid w:val="00524C98"/>
    <w:rsid w:val="00524ED3"/>
    <w:rsid w:val="00527108"/>
    <w:rsid w:val="00527669"/>
    <w:rsid w:val="00527781"/>
    <w:rsid w:val="00530811"/>
    <w:rsid w:val="005318AD"/>
    <w:rsid w:val="00532180"/>
    <w:rsid w:val="00536C1A"/>
    <w:rsid w:val="0053709A"/>
    <w:rsid w:val="00537FF4"/>
    <w:rsid w:val="00541505"/>
    <w:rsid w:val="00543B7D"/>
    <w:rsid w:val="005532E8"/>
    <w:rsid w:val="005545B4"/>
    <w:rsid w:val="00556FB1"/>
    <w:rsid w:val="00557454"/>
    <w:rsid w:val="00557773"/>
    <w:rsid w:val="005577D6"/>
    <w:rsid w:val="00557CB7"/>
    <w:rsid w:val="00557F47"/>
    <w:rsid w:val="00563950"/>
    <w:rsid w:val="0056608E"/>
    <w:rsid w:val="00567CA1"/>
    <w:rsid w:val="00571910"/>
    <w:rsid w:val="00571C8E"/>
    <w:rsid w:val="00574BCD"/>
    <w:rsid w:val="00574BEF"/>
    <w:rsid w:val="00574C9F"/>
    <w:rsid w:val="00574EFE"/>
    <w:rsid w:val="00576F19"/>
    <w:rsid w:val="0057767D"/>
    <w:rsid w:val="00582012"/>
    <w:rsid w:val="005830D9"/>
    <w:rsid w:val="005850A6"/>
    <w:rsid w:val="005873EA"/>
    <w:rsid w:val="00590F2C"/>
    <w:rsid w:val="005910AC"/>
    <w:rsid w:val="00591A3C"/>
    <w:rsid w:val="00592228"/>
    <w:rsid w:val="00592418"/>
    <w:rsid w:val="0059280A"/>
    <w:rsid w:val="00592F5F"/>
    <w:rsid w:val="00593222"/>
    <w:rsid w:val="00595239"/>
    <w:rsid w:val="00595333"/>
    <w:rsid w:val="00595946"/>
    <w:rsid w:val="0059704A"/>
    <w:rsid w:val="005A0AD1"/>
    <w:rsid w:val="005A1189"/>
    <w:rsid w:val="005A2CC2"/>
    <w:rsid w:val="005A3C7F"/>
    <w:rsid w:val="005A4A7B"/>
    <w:rsid w:val="005A4F03"/>
    <w:rsid w:val="005A5196"/>
    <w:rsid w:val="005B054D"/>
    <w:rsid w:val="005B09A5"/>
    <w:rsid w:val="005B0DB8"/>
    <w:rsid w:val="005B13A6"/>
    <w:rsid w:val="005B1740"/>
    <w:rsid w:val="005B3239"/>
    <w:rsid w:val="005B3623"/>
    <w:rsid w:val="005B766E"/>
    <w:rsid w:val="005B7AC2"/>
    <w:rsid w:val="005B7D12"/>
    <w:rsid w:val="005C0195"/>
    <w:rsid w:val="005C13BA"/>
    <w:rsid w:val="005C2D36"/>
    <w:rsid w:val="005C656B"/>
    <w:rsid w:val="005C6696"/>
    <w:rsid w:val="005C6B30"/>
    <w:rsid w:val="005C6B72"/>
    <w:rsid w:val="005C6F1B"/>
    <w:rsid w:val="005D14D8"/>
    <w:rsid w:val="005D2142"/>
    <w:rsid w:val="005D357E"/>
    <w:rsid w:val="005D492E"/>
    <w:rsid w:val="005D59BB"/>
    <w:rsid w:val="005E064A"/>
    <w:rsid w:val="005E0C97"/>
    <w:rsid w:val="005E228F"/>
    <w:rsid w:val="005E5B3F"/>
    <w:rsid w:val="005E6261"/>
    <w:rsid w:val="005E68B2"/>
    <w:rsid w:val="005E6943"/>
    <w:rsid w:val="005E6F9C"/>
    <w:rsid w:val="005E774B"/>
    <w:rsid w:val="005F0019"/>
    <w:rsid w:val="005F108F"/>
    <w:rsid w:val="005F17EF"/>
    <w:rsid w:val="005F391B"/>
    <w:rsid w:val="005F4750"/>
    <w:rsid w:val="00601589"/>
    <w:rsid w:val="006022B4"/>
    <w:rsid w:val="006038A1"/>
    <w:rsid w:val="00603E3A"/>
    <w:rsid w:val="00604177"/>
    <w:rsid w:val="00605232"/>
    <w:rsid w:val="00605592"/>
    <w:rsid w:val="006070DC"/>
    <w:rsid w:val="00607425"/>
    <w:rsid w:val="00610009"/>
    <w:rsid w:val="00611ECD"/>
    <w:rsid w:val="00611FA9"/>
    <w:rsid w:val="0061399D"/>
    <w:rsid w:val="0061422B"/>
    <w:rsid w:val="006204DA"/>
    <w:rsid w:val="00620A84"/>
    <w:rsid w:val="0062153C"/>
    <w:rsid w:val="006224FD"/>
    <w:rsid w:val="00626551"/>
    <w:rsid w:val="0062706D"/>
    <w:rsid w:val="00627AD2"/>
    <w:rsid w:val="006311B1"/>
    <w:rsid w:val="00632EAC"/>
    <w:rsid w:val="0063411C"/>
    <w:rsid w:val="00634B14"/>
    <w:rsid w:val="006364F4"/>
    <w:rsid w:val="00636E55"/>
    <w:rsid w:val="00637CEF"/>
    <w:rsid w:val="00637D1A"/>
    <w:rsid w:val="00640F13"/>
    <w:rsid w:val="006411A5"/>
    <w:rsid w:val="00641507"/>
    <w:rsid w:val="00641FDC"/>
    <w:rsid w:val="00644002"/>
    <w:rsid w:val="00646F91"/>
    <w:rsid w:val="00650C2A"/>
    <w:rsid w:val="00651063"/>
    <w:rsid w:val="00652087"/>
    <w:rsid w:val="006522C0"/>
    <w:rsid w:val="00653F46"/>
    <w:rsid w:val="006545D0"/>
    <w:rsid w:val="00656F3E"/>
    <w:rsid w:val="00656FC7"/>
    <w:rsid w:val="00657659"/>
    <w:rsid w:val="00660A7C"/>
    <w:rsid w:val="00662BFD"/>
    <w:rsid w:val="0066315D"/>
    <w:rsid w:val="006650C2"/>
    <w:rsid w:val="00665194"/>
    <w:rsid w:val="006668E6"/>
    <w:rsid w:val="00671E35"/>
    <w:rsid w:val="00674823"/>
    <w:rsid w:val="00675674"/>
    <w:rsid w:val="00675DC4"/>
    <w:rsid w:val="0067729F"/>
    <w:rsid w:val="00677A6C"/>
    <w:rsid w:val="00677B35"/>
    <w:rsid w:val="006808F8"/>
    <w:rsid w:val="0068161F"/>
    <w:rsid w:val="00681D2F"/>
    <w:rsid w:val="006835BA"/>
    <w:rsid w:val="006849FB"/>
    <w:rsid w:val="00685623"/>
    <w:rsid w:val="00686662"/>
    <w:rsid w:val="00686D03"/>
    <w:rsid w:val="00691F3A"/>
    <w:rsid w:val="00693672"/>
    <w:rsid w:val="00694A94"/>
    <w:rsid w:val="006A3695"/>
    <w:rsid w:val="006A5184"/>
    <w:rsid w:val="006A521D"/>
    <w:rsid w:val="006A52C4"/>
    <w:rsid w:val="006A6112"/>
    <w:rsid w:val="006A7464"/>
    <w:rsid w:val="006B1793"/>
    <w:rsid w:val="006B262F"/>
    <w:rsid w:val="006B36C5"/>
    <w:rsid w:val="006B6A64"/>
    <w:rsid w:val="006B785A"/>
    <w:rsid w:val="006B7AAB"/>
    <w:rsid w:val="006C3641"/>
    <w:rsid w:val="006C4344"/>
    <w:rsid w:val="006C4E4A"/>
    <w:rsid w:val="006C56AC"/>
    <w:rsid w:val="006C74AF"/>
    <w:rsid w:val="006D1EFA"/>
    <w:rsid w:val="006D2BB2"/>
    <w:rsid w:val="006D314B"/>
    <w:rsid w:val="006D6188"/>
    <w:rsid w:val="006D7ABF"/>
    <w:rsid w:val="006E0AA4"/>
    <w:rsid w:val="006E1B7D"/>
    <w:rsid w:val="006E3319"/>
    <w:rsid w:val="006E6817"/>
    <w:rsid w:val="006E68A8"/>
    <w:rsid w:val="006E6C7F"/>
    <w:rsid w:val="006E7A75"/>
    <w:rsid w:val="006F2B55"/>
    <w:rsid w:val="006F320B"/>
    <w:rsid w:val="006F3513"/>
    <w:rsid w:val="006F36AB"/>
    <w:rsid w:val="006F583D"/>
    <w:rsid w:val="006F6F95"/>
    <w:rsid w:val="0070011F"/>
    <w:rsid w:val="00700C5D"/>
    <w:rsid w:val="00701BCA"/>
    <w:rsid w:val="0070518D"/>
    <w:rsid w:val="00705575"/>
    <w:rsid w:val="00705B37"/>
    <w:rsid w:val="00705B53"/>
    <w:rsid w:val="007068A3"/>
    <w:rsid w:val="00711718"/>
    <w:rsid w:val="00712483"/>
    <w:rsid w:val="00712877"/>
    <w:rsid w:val="00714DF1"/>
    <w:rsid w:val="00717779"/>
    <w:rsid w:val="0071784D"/>
    <w:rsid w:val="007200D1"/>
    <w:rsid w:val="00720283"/>
    <w:rsid w:val="0072064E"/>
    <w:rsid w:val="007208E3"/>
    <w:rsid w:val="007217EB"/>
    <w:rsid w:val="00722775"/>
    <w:rsid w:val="007230D9"/>
    <w:rsid w:val="007238A9"/>
    <w:rsid w:val="0072470D"/>
    <w:rsid w:val="007279E2"/>
    <w:rsid w:val="00727E5A"/>
    <w:rsid w:val="00727F37"/>
    <w:rsid w:val="007302E0"/>
    <w:rsid w:val="0073298D"/>
    <w:rsid w:val="0073379C"/>
    <w:rsid w:val="00733908"/>
    <w:rsid w:val="00735759"/>
    <w:rsid w:val="00735E42"/>
    <w:rsid w:val="0073680B"/>
    <w:rsid w:val="00736CCE"/>
    <w:rsid w:val="00737CE2"/>
    <w:rsid w:val="00741472"/>
    <w:rsid w:val="00741880"/>
    <w:rsid w:val="00743BFB"/>
    <w:rsid w:val="007450AE"/>
    <w:rsid w:val="0074553B"/>
    <w:rsid w:val="00745837"/>
    <w:rsid w:val="00746782"/>
    <w:rsid w:val="0075015D"/>
    <w:rsid w:val="00752429"/>
    <w:rsid w:val="00752686"/>
    <w:rsid w:val="007529E1"/>
    <w:rsid w:val="0075614A"/>
    <w:rsid w:val="00760528"/>
    <w:rsid w:val="007623F8"/>
    <w:rsid w:val="00763E5B"/>
    <w:rsid w:val="00764F57"/>
    <w:rsid w:val="007659AA"/>
    <w:rsid w:val="00767C6F"/>
    <w:rsid w:val="00772879"/>
    <w:rsid w:val="00772BB5"/>
    <w:rsid w:val="00772D03"/>
    <w:rsid w:val="0077401D"/>
    <w:rsid w:val="00777F67"/>
    <w:rsid w:val="00781C74"/>
    <w:rsid w:val="007841C2"/>
    <w:rsid w:val="00784755"/>
    <w:rsid w:val="00785345"/>
    <w:rsid w:val="00785B3E"/>
    <w:rsid w:val="007872F1"/>
    <w:rsid w:val="007874EC"/>
    <w:rsid w:val="007904F6"/>
    <w:rsid w:val="00790F1C"/>
    <w:rsid w:val="00792A0F"/>
    <w:rsid w:val="00792CD8"/>
    <w:rsid w:val="00794BFD"/>
    <w:rsid w:val="00795D62"/>
    <w:rsid w:val="007965CB"/>
    <w:rsid w:val="007A105B"/>
    <w:rsid w:val="007A19A1"/>
    <w:rsid w:val="007A2C40"/>
    <w:rsid w:val="007A39D0"/>
    <w:rsid w:val="007A429F"/>
    <w:rsid w:val="007A67BC"/>
    <w:rsid w:val="007B0149"/>
    <w:rsid w:val="007B1FA6"/>
    <w:rsid w:val="007B2710"/>
    <w:rsid w:val="007B3250"/>
    <w:rsid w:val="007B352D"/>
    <w:rsid w:val="007B4E5C"/>
    <w:rsid w:val="007B5532"/>
    <w:rsid w:val="007B57ED"/>
    <w:rsid w:val="007B5D86"/>
    <w:rsid w:val="007B6001"/>
    <w:rsid w:val="007B7449"/>
    <w:rsid w:val="007C0C2B"/>
    <w:rsid w:val="007C0CDB"/>
    <w:rsid w:val="007C3C1B"/>
    <w:rsid w:val="007C3DC1"/>
    <w:rsid w:val="007C734B"/>
    <w:rsid w:val="007C7D6D"/>
    <w:rsid w:val="007D11CA"/>
    <w:rsid w:val="007D2828"/>
    <w:rsid w:val="007D3514"/>
    <w:rsid w:val="007D3991"/>
    <w:rsid w:val="007D3F64"/>
    <w:rsid w:val="007D4A45"/>
    <w:rsid w:val="007E002E"/>
    <w:rsid w:val="007E26D0"/>
    <w:rsid w:val="007E47A5"/>
    <w:rsid w:val="007E4FE6"/>
    <w:rsid w:val="007E5EC9"/>
    <w:rsid w:val="007E6CAD"/>
    <w:rsid w:val="007E74EC"/>
    <w:rsid w:val="007F0374"/>
    <w:rsid w:val="007F09D6"/>
    <w:rsid w:val="007F0EF2"/>
    <w:rsid w:val="007F3943"/>
    <w:rsid w:val="007F3FFD"/>
    <w:rsid w:val="007F51CA"/>
    <w:rsid w:val="007F6D56"/>
    <w:rsid w:val="007F744C"/>
    <w:rsid w:val="007F7F5C"/>
    <w:rsid w:val="00800736"/>
    <w:rsid w:val="00802A25"/>
    <w:rsid w:val="00802A97"/>
    <w:rsid w:val="00803F96"/>
    <w:rsid w:val="008057B3"/>
    <w:rsid w:val="00805B87"/>
    <w:rsid w:val="0080655D"/>
    <w:rsid w:val="00810333"/>
    <w:rsid w:val="00812A18"/>
    <w:rsid w:val="008134BB"/>
    <w:rsid w:val="0081485C"/>
    <w:rsid w:val="008163B6"/>
    <w:rsid w:val="00816933"/>
    <w:rsid w:val="00816F01"/>
    <w:rsid w:val="00820092"/>
    <w:rsid w:val="00820198"/>
    <w:rsid w:val="008202DB"/>
    <w:rsid w:val="00820F8F"/>
    <w:rsid w:val="008210DF"/>
    <w:rsid w:val="008212C4"/>
    <w:rsid w:val="00821487"/>
    <w:rsid w:val="00824ECF"/>
    <w:rsid w:val="00830B78"/>
    <w:rsid w:val="00833BCB"/>
    <w:rsid w:val="008347F2"/>
    <w:rsid w:val="00835964"/>
    <w:rsid w:val="00835B7C"/>
    <w:rsid w:val="008367A1"/>
    <w:rsid w:val="0083710B"/>
    <w:rsid w:val="008411B7"/>
    <w:rsid w:val="00841395"/>
    <w:rsid w:val="008416A3"/>
    <w:rsid w:val="00841BBA"/>
    <w:rsid w:val="00842AE2"/>
    <w:rsid w:val="0084603E"/>
    <w:rsid w:val="0084693C"/>
    <w:rsid w:val="00846B29"/>
    <w:rsid w:val="00847FB1"/>
    <w:rsid w:val="00851362"/>
    <w:rsid w:val="00851E2E"/>
    <w:rsid w:val="00854969"/>
    <w:rsid w:val="00855E2E"/>
    <w:rsid w:val="0086033D"/>
    <w:rsid w:val="00860374"/>
    <w:rsid w:val="008607CF"/>
    <w:rsid w:val="008608E6"/>
    <w:rsid w:val="00861522"/>
    <w:rsid w:val="0086259F"/>
    <w:rsid w:val="008626D2"/>
    <w:rsid w:val="00863451"/>
    <w:rsid w:val="00863E34"/>
    <w:rsid w:val="00863F10"/>
    <w:rsid w:val="00865270"/>
    <w:rsid w:val="0086594F"/>
    <w:rsid w:val="00870032"/>
    <w:rsid w:val="00871ABC"/>
    <w:rsid w:val="00871CEA"/>
    <w:rsid w:val="008731B6"/>
    <w:rsid w:val="00880713"/>
    <w:rsid w:val="008814F4"/>
    <w:rsid w:val="00881CB7"/>
    <w:rsid w:val="00884A71"/>
    <w:rsid w:val="008872EA"/>
    <w:rsid w:val="008900C0"/>
    <w:rsid w:val="00890424"/>
    <w:rsid w:val="0089079B"/>
    <w:rsid w:val="008910F3"/>
    <w:rsid w:val="00895AD2"/>
    <w:rsid w:val="00895FB6"/>
    <w:rsid w:val="00896AE8"/>
    <w:rsid w:val="008A1696"/>
    <w:rsid w:val="008A40B3"/>
    <w:rsid w:val="008A4DBC"/>
    <w:rsid w:val="008A6D2B"/>
    <w:rsid w:val="008A6FBB"/>
    <w:rsid w:val="008B46AB"/>
    <w:rsid w:val="008B545A"/>
    <w:rsid w:val="008B6245"/>
    <w:rsid w:val="008B6BF8"/>
    <w:rsid w:val="008B7D1F"/>
    <w:rsid w:val="008C089B"/>
    <w:rsid w:val="008C1678"/>
    <w:rsid w:val="008C17EA"/>
    <w:rsid w:val="008C2117"/>
    <w:rsid w:val="008C4369"/>
    <w:rsid w:val="008D5756"/>
    <w:rsid w:val="008D6631"/>
    <w:rsid w:val="008D7456"/>
    <w:rsid w:val="008D7816"/>
    <w:rsid w:val="008E1F77"/>
    <w:rsid w:val="008E39AC"/>
    <w:rsid w:val="008E653C"/>
    <w:rsid w:val="008E7915"/>
    <w:rsid w:val="008E7ABC"/>
    <w:rsid w:val="008F02CD"/>
    <w:rsid w:val="008F190F"/>
    <w:rsid w:val="008F3160"/>
    <w:rsid w:val="008F3166"/>
    <w:rsid w:val="008F34DA"/>
    <w:rsid w:val="008F3C12"/>
    <w:rsid w:val="008F3C58"/>
    <w:rsid w:val="008F4141"/>
    <w:rsid w:val="008F4A23"/>
    <w:rsid w:val="008F7658"/>
    <w:rsid w:val="008F7728"/>
    <w:rsid w:val="00901003"/>
    <w:rsid w:val="00901371"/>
    <w:rsid w:val="00901703"/>
    <w:rsid w:val="00902B75"/>
    <w:rsid w:val="00902F41"/>
    <w:rsid w:val="009056CD"/>
    <w:rsid w:val="0090688B"/>
    <w:rsid w:val="0091074D"/>
    <w:rsid w:val="00910881"/>
    <w:rsid w:val="00910E38"/>
    <w:rsid w:val="00912913"/>
    <w:rsid w:val="0091541F"/>
    <w:rsid w:val="00916CEB"/>
    <w:rsid w:val="00917968"/>
    <w:rsid w:val="009208D0"/>
    <w:rsid w:val="00920FC2"/>
    <w:rsid w:val="00921D30"/>
    <w:rsid w:val="00922758"/>
    <w:rsid w:val="00924574"/>
    <w:rsid w:val="00924737"/>
    <w:rsid w:val="00925DCD"/>
    <w:rsid w:val="00926B9E"/>
    <w:rsid w:val="009301C3"/>
    <w:rsid w:val="00931C8A"/>
    <w:rsid w:val="00931E68"/>
    <w:rsid w:val="00931F86"/>
    <w:rsid w:val="00932ADA"/>
    <w:rsid w:val="00935076"/>
    <w:rsid w:val="0093551B"/>
    <w:rsid w:val="0093680A"/>
    <w:rsid w:val="00936ED4"/>
    <w:rsid w:val="00937C4A"/>
    <w:rsid w:val="00941CCF"/>
    <w:rsid w:val="00941EE2"/>
    <w:rsid w:val="009434A8"/>
    <w:rsid w:val="00943E8F"/>
    <w:rsid w:val="0094474F"/>
    <w:rsid w:val="009466C8"/>
    <w:rsid w:val="00950BAC"/>
    <w:rsid w:val="0095495B"/>
    <w:rsid w:val="009549C7"/>
    <w:rsid w:val="009604E3"/>
    <w:rsid w:val="00962039"/>
    <w:rsid w:val="009633E4"/>
    <w:rsid w:val="0096360C"/>
    <w:rsid w:val="009637C0"/>
    <w:rsid w:val="00965702"/>
    <w:rsid w:val="0096720D"/>
    <w:rsid w:val="009704A3"/>
    <w:rsid w:val="00970AA9"/>
    <w:rsid w:val="0097384C"/>
    <w:rsid w:val="00973956"/>
    <w:rsid w:val="00975876"/>
    <w:rsid w:val="00976FCC"/>
    <w:rsid w:val="009818C0"/>
    <w:rsid w:val="009819EF"/>
    <w:rsid w:val="0098488C"/>
    <w:rsid w:val="00984C7A"/>
    <w:rsid w:val="00984E06"/>
    <w:rsid w:val="00984E96"/>
    <w:rsid w:val="009858F8"/>
    <w:rsid w:val="0098645A"/>
    <w:rsid w:val="00987152"/>
    <w:rsid w:val="00990499"/>
    <w:rsid w:val="00990F0D"/>
    <w:rsid w:val="00991401"/>
    <w:rsid w:val="009951CC"/>
    <w:rsid w:val="009A182C"/>
    <w:rsid w:val="009A2A47"/>
    <w:rsid w:val="009A3409"/>
    <w:rsid w:val="009A39F4"/>
    <w:rsid w:val="009A4684"/>
    <w:rsid w:val="009A4E95"/>
    <w:rsid w:val="009A58CA"/>
    <w:rsid w:val="009A7435"/>
    <w:rsid w:val="009A7D56"/>
    <w:rsid w:val="009B033D"/>
    <w:rsid w:val="009B4EAF"/>
    <w:rsid w:val="009B5A9B"/>
    <w:rsid w:val="009B5D2F"/>
    <w:rsid w:val="009B6CF0"/>
    <w:rsid w:val="009C01EB"/>
    <w:rsid w:val="009C1577"/>
    <w:rsid w:val="009C1CC2"/>
    <w:rsid w:val="009C218B"/>
    <w:rsid w:val="009C5B93"/>
    <w:rsid w:val="009C5F39"/>
    <w:rsid w:val="009C6445"/>
    <w:rsid w:val="009D3062"/>
    <w:rsid w:val="009D306E"/>
    <w:rsid w:val="009D319B"/>
    <w:rsid w:val="009D54B9"/>
    <w:rsid w:val="009E00A0"/>
    <w:rsid w:val="009E2AB4"/>
    <w:rsid w:val="009E2E6C"/>
    <w:rsid w:val="009E2F52"/>
    <w:rsid w:val="009E4D08"/>
    <w:rsid w:val="009E5513"/>
    <w:rsid w:val="009E5A02"/>
    <w:rsid w:val="009F1CE6"/>
    <w:rsid w:val="009F3342"/>
    <w:rsid w:val="009F52CA"/>
    <w:rsid w:val="009F5391"/>
    <w:rsid w:val="009F6E31"/>
    <w:rsid w:val="009F7338"/>
    <w:rsid w:val="009F7E59"/>
    <w:rsid w:val="00A0049D"/>
    <w:rsid w:val="00A012BD"/>
    <w:rsid w:val="00A02717"/>
    <w:rsid w:val="00A0409B"/>
    <w:rsid w:val="00A07202"/>
    <w:rsid w:val="00A07669"/>
    <w:rsid w:val="00A100B1"/>
    <w:rsid w:val="00A102D7"/>
    <w:rsid w:val="00A10832"/>
    <w:rsid w:val="00A11131"/>
    <w:rsid w:val="00A123FA"/>
    <w:rsid w:val="00A125D8"/>
    <w:rsid w:val="00A12B04"/>
    <w:rsid w:val="00A1396B"/>
    <w:rsid w:val="00A14D36"/>
    <w:rsid w:val="00A166E3"/>
    <w:rsid w:val="00A16EF8"/>
    <w:rsid w:val="00A179A6"/>
    <w:rsid w:val="00A23E1D"/>
    <w:rsid w:val="00A256B1"/>
    <w:rsid w:val="00A276BF"/>
    <w:rsid w:val="00A30558"/>
    <w:rsid w:val="00A30933"/>
    <w:rsid w:val="00A33A52"/>
    <w:rsid w:val="00A3570D"/>
    <w:rsid w:val="00A360C0"/>
    <w:rsid w:val="00A36546"/>
    <w:rsid w:val="00A37165"/>
    <w:rsid w:val="00A37472"/>
    <w:rsid w:val="00A40538"/>
    <w:rsid w:val="00A407F0"/>
    <w:rsid w:val="00A40B53"/>
    <w:rsid w:val="00A41A3C"/>
    <w:rsid w:val="00A42701"/>
    <w:rsid w:val="00A42CAC"/>
    <w:rsid w:val="00A475AF"/>
    <w:rsid w:val="00A500E5"/>
    <w:rsid w:val="00A524AC"/>
    <w:rsid w:val="00A529E0"/>
    <w:rsid w:val="00A564D7"/>
    <w:rsid w:val="00A56575"/>
    <w:rsid w:val="00A60904"/>
    <w:rsid w:val="00A61A0E"/>
    <w:rsid w:val="00A61C9F"/>
    <w:rsid w:val="00A620AB"/>
    <w:rsid w:val="00A633D6"/>
    <w:rsid w:val="00A633E0"/>
    <w:rsid w:val="00A6544E"/>
    <w:rsid w:val="00A66C11"/>
    <w:rsid w:val="00A72480"/>
    <w:rsid w:val="00A72C56"/>
    <w:rsid w:val="00A72E86"/>
    <w:rsid w:val="00A73DD4"/>
    <w:rsid w:val="00A775A7"/>
    <w:rsid w:val="00A8002E"/>
    <w:rsid w:val="00A8098D"/>
    <w:rsid w:val="00A81C1E"/>
    <w:rsid w:val="00A81E77"/>
    <w:rsid w:val="00A820CB"/>
    <w:rsid w:val="00A85FDE"/>
    <w:rsid w:val="00A86F52"/>
    <w:rsid w:val="00A87AF3"/>
    <w:rsid w:val="00A90765"/>
    <w:rsid w:val="00A91599"/>
    <w:rsid w:val="00A93075"/>
    <w:rsid w:val="00A93A64"/>
    <w:rsid w:val="00A94559"/>
    <w:rsid w:val="00A966E5"/>
    <w:rsid w:val="00AA09DC"/>
    <w:rsid w:val="00AA163E"/>
    <w:rsid w:val="00AA2B01"/>
    <w:rsid w:val="00AA3E98"/>
    <w:rsid w:val="00AA616A"/>
    <w:rsid w:val="00AA64C6"/>
    <w:rsid w:val="00AA66B8"/>
    <w:rsid w:val="00AA6CD8"/>
    <w:rsid w:val="00AA7355"/>
    <w:rsid w:val="00AA7624"/>
    <w:rsid w:val="00AA7646"/>
    <w:rsid w:val="00AB016C"/>
    <w:rsid w:val="00AB0B1E"/>
    <w:rsid w:val="00AB0E3F"/>
    <w:rsid w:val="00AB3AE4"/>
    <w:rsid w:val="00AB4738"/>
    <w:rsid w:val="00AB4EFA"/>
    <w:rsid w:val="00AB74F7"/>
    <w:rsid w:val="00AB77BC"/>
    <w:rsid w:val="00AB7A2F"/>
    <w:rsid w:val="00AC4C56"/>
    <w:rsid w:val="00AC4E93"/>
    <w:rsid w:val="00AC5956"/>
    <w:rsid w:val="00AC5A6B"/>
    <w:rsid w:val="00AC5E8A"/>
    <w:rsid w:val="00AC66C6"/>
    <w:rsid w:val="00AC788B"/>
    <w:rsid w:val="00AC7BAC"/>
    <w:rsid w:val="00AD0277"/>
    <w:rsid w:val="00AD24A9"/>
    <w:rsid w:val="00AD2E53"/>
    <w:rsid w:val="00AD36CF"/>
    <w:rsid w:val="00AD36D0"/>
    <w:rsid w:val="00AD3D89"/>
    <w:rsid w:val="00AD4C27"/>
    <w:rsid w:val="00AD582C"/>
    <w:rsid w:val="00AD7AD6"/>
    <w:rsid w:val="00AE22F0"/>
    <w:rsid w:val="00AE4776"/>
    <w:rsid w:val="00AE4F47"/>
    <w:rsid w:val="00AE541B"/>
    <w:rsid w:val="00AF3F6D"/>
    <w:rsid w:val="00AF4946"/>
    <w:rsid w:val="00AF4E45"/>
    <w:rsid w:val="00AF63C2"/>
    <w:rsid w:val="00AF7000"/>
    <w:rsid w:val="00B01C0C"/>
    <w:rsid w:val="00B01DF1"/>
    <w:rsid w:val="00B02BF1"/>
    <w:rsid w:val="00B0474C"/>
    <w:rsid w:val="00B05718"/>
    <w:rsid w:val="00B05846"/>
    <w:rsid w:val="00B1054F"/>
    <w:rsid w:val="00B116D3"/>
    <w:rsid w:val="00B12E09"/>
    <w:rsid w:val="00B12EE9"/>
    <w:rsid w:val="00B141D8"/>
    <w:rsid w:val="00B15DD7"/>
    <w:rsid w:val="00B16F57"/>
    <w:rsid w:val="00B17B1A"/>
    <w:rsid w:val="00B20FCD"/>
    <w:rsid w:val="00B21331"/>
    <w:rsid w:val="00B25B6B"/>
    <w:rsid w:val="00B3044D"/>
    <w:rsid w:val="00B30CA4"/>
    <w:rsid w:val="00B32565"/>
    <w:rsid w:val="00B32E52"/>
    <w:rsid w:val="00B365AD"/>
    <w:rsid w:val="00B36A99"/>
    <w:rsid w:val="00B40843"/>
    <w:rsid w:val="00B412A5"/>
    <w:rsid w:val="00B41CDC"/>
    <w:rsid w:val="00B42734"/>
    <w:rsid w:val="00B43413"/>
    <w:rsid w:val="00B44A6A"/>
    <w:rsid w:val="00B44EA7"/>
    <w:rsid w:val="00B4712F"/>
    <w:rsid w:val="00B50278"/>
    <w:rsid w:val="00B51072"/>
    <w:rsid w:val="00B52D5D"/>
    <w:rsid w:val="00B5423A"/>
    <w:rsid w:val="00B54DE6"/>
    <w:rsid w:val="00B54E78"/>
    <w:rsid w:val="00B55CFF"/>
    <w:rsid w:val="00B562CE"/>
    <w:rsid w:val="00B568A0"/>
    <w:rsid w:val="00B5773B"/>
    <w:rsid w:val="00B6055F"/>
    <w:rsid w:val="00B651EF"/>
    <w:rsid w:val="00B67569"/>
    <w:rsid w:val="00B67D10"/>
    <w:rsid w:val="00B7049F"/>
    <w:rsid w:val="00B70A46"/>
    <w:rsid w:val="00B72BC2"/>
    <w:rsid w:val="00B735BB"/>
    <w:rsid w:val="00B74397"/>
    <w:rsid w:val="00B74725"/>
    <w:rsid w:val="00B76BB3"/>
    <w:rsid w:val="00B77640"/>
    <w:rsid w:val="00B81865"/>
    <w:rsid w:val="00B82AFE"/>
    <w:rsid w:val="00B854A6"/>
    <w:rsid w:val="00B85F86"/>
    <w:rsid w:val="00B9052A"/>
    <w:rsid w:val="00B9173D"/>
    <w:rsid w:val="00B92C2A"/>
    <w:rsid w:val="00B92DE4"/>
    <w:rsid w:val="00B93494"/>
    <w:rsid w:val="00B96CBF"/>
    <w:rsid w:val="00BA7AAA"/>
    <w:rsid w:val="00BA7E35"/>
    <w:rsid w:val="00BB15D0"/>
    <w:rsid w:val="00BB1990"/>
    <w:rsid w:val="00BB381D"/>
    <w:rsid w:val="00BB4531"/>
    <w:rsid w:val="00BB6567"/>
    <w:rsid w:val="00BB6B9E"/>
    <w:rsid w:val="00BB6CC7"/>
    <w:rsid w:val="00BC5AC4"/>
    <w:rsid w:val="00BC5CAA"/>
    <w:rsid w:val="00BC6022"/>
    <w:rsid w:val="00BC72DF"/>
    <w:rsid w:val="00BD08ED"/>
    <w:rsid w:val="00BD198A"/>
    <w:rsid w:val="00BD3195"/>
    <w:rsid w:val="00BD5287"/>
    <w:rsid w:val="00BD7899"/>
    <w:rsid w:val="00BE2D41"/>
    <w:rsid w:val="00BE412E"/>
    <w:rsid w:val="00BE4FF1"/>
    <w:rsid w:val="00BE5E79"/>
    <w:rsid w:val="00BE5E83"/>
    <w:rsid w:val="00BE7E17"/>
    <w:rsid w:val="00BF201A"/>
    <w:rsid w:val="00BF450C"/>
    <w:rsid w:val="00BF4593"/>
    <w:rsid w:val="00BF521A"/>
    <w:rsid w:val="00BF613C"/>
    <w:rsid w:val="00BF69CA"/>
    <w:rsid w:val="00C00E29"/>
    <w:rsid w:val="00C01348"/>
    <w:rsid w:val="00C03442"/>
    <w:rsid w:val="00C03592"/>
    <w:rsid w:val="00C0499A"/>
    <w:rsid w:val="00C04C46"/>
    <w:rsid w:val="00C058DF"/>
    <w:rsid w:val="00C101D2"/>
    <w:rsid w:val="00C10DC2"/>
    <w:rsid w:val="00C10F66"/>
    <w:rsid w:val="00C10FFA"/>
    <w:rsid w:val="00C1189C"/>
    <w:rsid w:val="00C12C63"/>
    <w:rsid w:val="00C14F67"/>
    <w:rsid w:val="00C15574"/>
    <w:rsid w:val="00C1601B"/>
    <w:rsid w:val="00C170CA"/>
    <w:rsid w:val="00C209B4"/>
    <w:rsid w:val="00C22122"/>
    <w:rsid w:val="00C22801"/>
    <w:rsid w:val="00C2368F"/>
    <w:rsid w:val="00C2454C"/>
    <w:rsid w:val="00C24BC7"/>
    <w:rsid w:val="00C255D5"/>
    <w:rsid w:val="00C25991"/>
    <w:rsid w:val="00C27996"/>
    <w:rsid w:val="00C30734"/>
    <w:rsid w:val="00C31357"/>
    <w:rsid w:val="00C33498"/>
    <w:rsid w:val="00C33B27"/>
    <w:rsid w:val="00C366AB"/>
    <w:rsid w:val="00C36EED"/>
    <w:rsid w:val="00C425EF"/>
    <w:rsid w:val="00C42F18"/>
    <w:rsid w:val="00C431B9"/>
    <w:rsid w:val="00C4597E"/>
    <w:rsid w:val="00C50DD8"/>
    <w:rsid w:val="00C51ADB"/>
    <w:rsid w:val="00C531BE"/>
    <w:rsid w:val="00C5386D"/>
    <w:rsid w:val="00C544A6"/>
    <w:rsid w:val="00C546C0"/>
    <w:rsid w:val="00C55C53"/>
    <w:rsid w:val="00C55CE8"/>
    <w:rsid w:val="00C56CF4"/>
    <w:rsid w:val="00C62D64"/>
    <w:rsid w:val="00C63A5B"/>
    <w:rsid w:val="00C6449E"/>
    <w:rsid w:val="00C64DD5"/>
    <w:rsid w:val="00C672FA"/>
    <w:rsid w:val="00C70193"/>
    <w:rsid w:val="00C716A5"/>
    <w:rsid w:val="00C731EF"/>
    <w:rsid w:val="00C73851"/>
    <w:rsid w:val="00C7574E"/>
    <w:rsid w:val="00C76244"/>
    <w:rsid w:val="00C7637A"/>
    <w:rsid w:val="00C779A9"/>
    <w:rsid w:val="00C8023E"/>
    <w:rsid w:val="00C80828"/>
    <w:rsid w:val="00C81607"/>
    <w:rsid w:val="00C81EFA"/>
    <w:rsid w:val="00C8307D"/>
    <w:rsid w:val="00C83A28"/>
    <w:rsid w:val="00C83D8A"/>
    <w:rsid w:val="00C841F0"/>
    <w:rsid w:val="00C84742"/>
    <w:rsid w:val="00C84E0F"/>
    <w:rsid w:val="00C860C1"/>
    <w:rsid w:val="00C90894"/>
    <w:rsid w:val="00C919AC"/>
    <w:rsid w:val="00C92DDF"/>
    <w:rsid w:val="00C92EB2"/>
    <w:rsid w:val="00C93E36"/>
    <w:rsid w:val="00C94710"/>
    <w:rsid w:val="00C94C7F"/>
    <w:rsid w:val="00C953A6"/>
    <w:rsid w:val="00CA15EC"/>
    <w:rsid w:val="00CA3243"/>
    <w:rsid w:val="00CA3A96"/>
    <w:rsid w:val="00CA536E"/>
    <w:rsid w:val="00CA56E0"/>
    <w:rsid w:val="00CA646E"/>
    <w:rsid w:val="00CA7308"/>
    <w:rsid w:val="00CA7615"/>
    <w:rsid w:val="00CB1397"/>
    <w:rsid w:val="00CB269C"/>
    <w:rsid w:val="00CB53F6"/>
    <w:rsid w:val="00CB61BA"/>
    <w:rsid w:val="00CB63FE"/>
    <w:rsid w:val="00CB6C54"/>
    <w:rsid w:val="00CB6D20"/>
    <w:rsid w:val="00CB7971"/>
    <w:rsid w:val="00CC2823"/>
    <w:rsid w:val="00CC2E19"/>
    <w:rsid w:val="00CC38CA"/>
    <w:rsid w:val="00CC4835"/>
    <w:rsid w:val="00CC53E0"/>
    <w:rsid w:val="00CC66EA"/>
    <w:rsid w:val="00CC68C7"/>
    <w:rsid w:val="00CC6F4D"/>
    <w:rsid w:val="00CC7615"/>
    <w:rsid w:val="00CC7B3F"/>
    <w:rsid w:val="00CD04D2"/>
    <w:rsid w:val="00CD1E6A"/>
    <w:rsid w:val="00CD58C6"/>
    <w:rsid w:val="00CD754F"/>
    <w:rsid w:val="00CE02DF"/>
    <w:rsid w:val="00CE1A8B"/>
    <w:rsid w:val="00CE1EDA"/>
    <w:rsid w:val="00CE27E1"/>
    <w:rsid w:val="00CE3EAB"/>
    <w:rsid w:val="00CE4D67"/>
    <w:rsid w:val="00CE4E5C"/>
    <w:rsid w:val="00CE6776"/>
    <w:rsid w:val="00CE7CCD"/>
    <w:rsid w:val="00CF0B3F"/>
    <w:rsid w:val="00CF0DD5"/>
    <w:rsid w:val="00CF2E8D"/>
    <w:rsid w:val="00D0036D"/>
    <w:rsid w:val="00D02AE4"/>
    <w:rsid w:val="00D101E2"/>
    <w:rsid w:val="00D1088D"/>
    <w:rsid w:val="00D10A45"/>
    <w:rsid w:val="00D115A4"/>
    <w:rsid w:val="00D116E0"/>
    <w:rsid w:val="00D14D47"/>
    <w:rsid w:val="00D166D7"/>
    <w:rsid w:val="00D212A6"/>
    <w:rsid w:val="00D22583"/>
    <w:rsid w:val="00D226C1"/>
    <w:rsid w:val="00D247A9"/>
    <w:rsid w:val="00D24922"/>
    <w:rsid w:val="00D24F67"/>
    <w:rsid w:val="00D252A7"/>
    <w:rsid w:val="00D25A03"/>
    <w:rsid w:val="00D25DED"/>
    <w:rsid w:val="00D30C37"/>
    <w:rsid w:val="00D314CE"/>
    <w:rsid w:val="00D32718"/>
    <w:rsid w:val="00D33A2D"/>
    <w:rsid w:val="00D35DF5"/>
    <w:rsid w:val="00D3611C"/>
    <w:rsid w:val="00D36F0A"/>
    <w:rsid w:val="00D3711E"/>
    <w:rsid w:val="00D41563"/>
    <w:rsid w:val="00D44F7C"/>
    <w:rsid w:val="00D46460"/>
    <w:rsid w:val="00D52848"/>
    <w:rsid w:val="00D560BB"/>
    <w:rsid w:val="00D563D0"/>
    <w:rsid w:val="00D563EE"/>
    <w:rsid w:val="00D575A8"/>
    <w:rsid w:val="00D6091C"/>
    <w:rsid w:val="00D615C4"/>
    <w:rsid w:val="00D620F0"/>
    <w:rsid w:val="00D6251D"/>
    <w:rsid w:val="00D64157"/>
    <w:rsid w:val="00D64C67"/>
    <w:rsid w:val="00D65F84"/>
    <w:rsid w:val="00D70CEC"/>
    <w:rsid w:val="00D73E33"/>
    <w:rsid w:val="00D76341"/>
    <w:rsid w:val="00D767CA"/>
    <w:rsid w:val="00D82747"/>
    <w:rsid w:val="00D83466"/>
    <w:rsid w:val="00D85BF9"/>
    <w:rsid w:val="00D85E14"/>
    <w:rsid w:val="00D8667E"/>
    <w:rsid w:val="00D874CB"/>
    <w:rsid w:val="00D87577"/>
    <w:rsid w:val="00D87CB3"/>
    <w:rsid w:val="00D902CE"/>
    <w:rsid w:val="00D91C80"/>
    <w:rsid w:val="00D9202F"/>
    <w:rsid w:val="00D94CEE"/>
    <w:rsid w:val="00D967C5"/>
    <w:rsid w:val="00D97B79"/>
    <w:rsid w:val="00DA1C4A"/>
    <w:rsid w:val="00DA354F"/>
    <w:rsid w:val="00DA5FC5"/>
    <w:rsid w:val="00DB0D84"/>
    <w:rsid w:val="00DB1A26"/>
    <w:rsid w:val="00DB2E2E"/>
    <w:rsid w:val="00DB3EFD"/>
    <w:rsid w:val="00DB5956"/>
    <w:rsid w:val="00DC0B61"/>
    <w:rsid w:val="00DC1437"/>
    <w:rsid w:val="00DC1E67"/>
    <w:rsid w:val="00DC1E86"/>
    <w:rsid w:val="00DC2295"/>
    <w:rsid w:val="00DC295A"/>
    <w:rsid w:val="00DC3CAB"/>
    <w:rsid w:val="00DC3D82"/>
    <w:rsid w:val="00DC4D2C"/>
    <w:rsid w:val="00DC5AA7"/>
    <w:rsid w:val="00DC6A53"/>
    <w:rsid w:val="00DC6C2E"/>
    <w:rsid w:val="00DD08E3"/>
    <w:rsid w:val="00DD11A4"/>
    <w:rsid w:val="00DD4EB5"/>
    <w:rsid w:val="00DD4F1D"/>
    <w:rsid w:val="00DD73D0"/>
    <w:rsid w:val="00DE1105"/>
    <w:rsid w:val="00DE14D2"/>
    <w:rsid w:val="00DE291C"/>
    <w:rsid w:val="00DE44F1"/>
    <w:rsid w:val="00DE495F"/>
    <w:rsid w:val="00DE6355"/>
    <w:rsid w:val="00DE7371"/>
    <w:rsid w:val="00DE7D8E"/>
    <w:rsid w:val="00DF385D"/>
    <w:rsid w:val="00DF3B09"/>
    <w:rsid w:val="00DF5343"/>
    <w:rsid w:val="00DF5F5E"/>
    <w:rsid w:val="00DF6B21"/>
    <w:rsid w:val="00DF76B5"/>
    <w:rsid w:val="00E00E78"/>
    <w:rsid w:val="00E015A6"/>
    <w:rsid w:val="00E0263B"/>
    <w:rsid w:val="00E05218"/>
    <w:rsid w:val="00E06772"/>
    <w:rsid w:val="00E068E9"/>
    <w:rsid w:val="00E10069"/>
    <w:rsid w:val="00E121ED"/>
    <w:rsid w:val="00E143DB"/>
    <w:rsid w:val="00E14BCB"/>
    <w:rsid w:val="00E16C09"/>
    <w:rsid w:val="00E203D4"/>
    <w:rsid w:val="00E2139B"/>
    <w:rsid w:val="00E23A3C"/>
    <w:rsid w:val="00E2511F"/>
    <w:rsid w:val="00E25938"/>
    <w:rsid w:val="00E25E00"/>
    <w:rsid w:val="00E26AF7"/>
    <w:rsid w:val="00E27CB9"/>
    <w:rsid w:val="00E31044"/>
    <w:rsid w:val="00E31937"/>
    <w:rsid w:val="00E3290E"/>
    <w:rsid w:val="00E345E5"/>
    <w:rsid w:val="00E35C62"/>
    <w:rsid w:val="00E36AF5"/>
    <w:rsid w:val="00E375D4"/>
    <w:rsid w:val="00E41FB9"/>
    <w:rsid w:val="00E4603A"/>
    <w:rsid w:val="00E4789D"/>
    <w:rsid w:val="00E50729"/>
    <w:rsid w:val="00E5113E"/>
    <w:rsid w:val="00E5118B"/>
    <w:rsid w:val="00E52F5A"/>
    <w:rsid w:val="00E531B2"/>
    <w:rsid w:val="00E53C77"/>
    <w:rsid w:val="00E5781F"/>
    <w:rsid w:val="00E62721"/>
    <w:rsid w:val="00E631F1"/>
    <w:rsid w:val="00E637D3"/>
    <w:rsid w:val="00E646D2"/>
    <w:rsid w:val="00E65D88"/>
    <w:rsid w:val="00E759BA"/>
    <w:rsid w:val="00E75F13"/>
    <w:rsid w:val="00E76926"/>
    <w:rsid w:val="00E7719D"/>
    <w:rsid w:val="00E807E8"/>
    <w:rsid w:val="00E81A30"/>
    <w:rsid w:val="00E85A1A"/>
    <w:rsid w:val="00E9113B"/>
    <w:rsid w:val="00E915E3"/>
    <w:rsid w:val="00E928CA"/>
    <w:rsid w:val="00E928E7"/>
    <w:rsid w:val="00E9626B"/>
    <w:rsid w:val="00E96E31"/>
    <w:rsid w:val="00E97429"/>
    <w:rsid w:val="00EA4A67"/>
    <w:rsid w:val="00EA5AE9"/>
    <w:rsid w:val="00EA6394"/>
    <w:rsid w:val="00EA7CF5"/>
    <w:rsid w:val="00EB187E"/>
    <w:rsid w:val="00EB232F"/>
    <w:rsid w:val="00EB307C"/>
    <w:rsid w:val="00EB32B5"/>
    <w:rsid w:val="00EB45AD"/>
    <w:rsid w:val="00EB4972"/>
    <w:rsid w:val="00EB49B6"/>
    <w:rsid w:val="00EB53F4"/>
    <w:rsid w:val="00EB5FBE"/>
    <w:rsid w:val="00EC078D"/>
    <w:rsid w:val="00EC0ABF"/>
    <w:rsid w:val="00EC3168"/>
    <w:rsid w:val="00EC5955"/>
    <w:rsid w:val="00EC612A"/>
    <w:rsid w:val="00EC73A1"/>
    <w:rsid w:val="00ED004F"/>
    <w:rsid w:val="00ED019D"/>
    <w:rsid w:val="00ED173B"/>
    <w:rsid w:val="00ED2600"/>
    <w:rsid w:val="00ED27C8"/>
    <w:rsid w:val="00ED2BC2"/>
    <w:rsid w:val="00ED4AC6"/>
    <w:rsid w:val="00ED6A15"/>
    <w:rsid w:val="00ED7E99"/>
    <w:rsid w:val="00EE277C"/>
    <w:rsid w:val="00EE2A26"/>
    <w:rsid w:val="00EE357D"/>
    <w:rsid w:val="00EE5916"/>
    <w:rsid w:val="00EE5F56"/>
    <w:rsid w:val="00EE6552"/>
    <w:rsid w:val="00EE73EC"/>
    <w:rsid w:val="00EF06EF"/>
    <w:rsid w:val="00EF1AE7"/>
    <w:rsid w:val="00EF2BB2"/>
    <w:rsid w:val="00EF2C0B"/>
    <w:rsid w:val="00EF3FF9"/>
    <w:rsid w:val="00EF55EA"/>
    <w:rsid w:val="00EF671D"/>
    <w:rsid w:val="00EF69FF"/>
    <w:rsid w:val="00EF752F"/>
    <w:rsid w:val="00F01853"/>
    <w:rsid w:val="00F034BE"/>
    <w:rsid w:val="00F034E2"/>
    <w:rsid w:val="00F04235"/>
    <w:rsid w:val="00F04F8F"/>
    <w:rsid w:val="00F04FAD"/>
    <w:rsid w:val="00F11A34"/>
    <w:rsid w:val="00F12FFF"/>
    <w:rsid w:val="00F13693"/>
    <w:rsid w:val="00F145F7"/>
    <w:rsid w:val="00F14D79"/>
    <w:rsid w:val="00F15446"/>
    <w:rsid w:val="00F15CA2"/>
    <w:rsid w:val="00F16D79"/>
    <w:rsid w:val="00F171D8"/>
    <w:rsid w:val="00F17D8A"/>
    <w:rsid w:val="00F22AE0"/>
    <w:rsid w:val="00F23881"/>
    <w:rsid w:val="00F23970"/>
    <w:rsid w:val="00F23D3D"/>
    <w:rsid w:val="00F3073C"/>
    <w:rsid w:val="00F3166C"/>
    <w:rsid w:val="00F31FDC"/>
    <w:rsid w:val="00F349A3"/>
    <w:rsid w:val="00F34FAB"/>
    <w:rsid w:val="00F3672F"/>
    <w:rsid w:val="00F4049B"/>
    <w:rsid w:val="00F458F1"/>
    <w:rsid w:val="00F47C6E"/>
    <w:rsid w:val="00F5045D"/>
    <w:rsid w:val="00F51A2D"/>
    <w:rsid w:val="00F51ABA"/>
    <w:rsid w:val="00F53E1C"/>
    <w:rsid w:val="00F54179"/>
    <w:rsid w:val="00F544D2"/>
    <w:rsid w:val="00F565D4"/>
    <w:rsid w:val="00F5717E"/>
    <w:rsid w:val="00F57AC1"/>
    <w:rsid w:val="00F618EB"/>
    <w:rsid w:val="00F61981"/>
    <w:rsid w:val="00F62E20"/>
    <w:rsid w:val="00F7068C"/>
    <w:rsid w:val="00F7229E"/>
    <w:rsid w:val="00F73001"/>
    <w:rsid w:val="00F76BD3"/>
    <w:rsid w:val="00F77716"/>
    <w:rsid w:val="00F80C21"/>
    <w:rsid w:val="00F80C44"/>
    <w:rsid w:val="00F80EC7"/>
    <w:rsid w:val="00F81E87"/>
    <w:rsid w:val="00F83998"/>
    <w:rsid w:val="00F83E6C"/>
    <w:rsid w:val="00F873EB"/>
    <w:rsid w:val="00F9065D"/>
    <w:rsid w:val="00F90B60"/>
    <w:rsid w:val="00F93AC3"/>
    <w:rsid w:val="00F94085"/>
    <w:rsid w:val="00F943E7"/>
    <w:rsid w:val="00F94BB5"/>
    <w:rsid w:val="00F972B8"/>
    <w:rsid w:val="00FA019A"/>
    <w:rsid w:val="00FA0A27"/>
    <w:rsid w:val="00FA1069"/>
    <w:rsid w:val="00FA1D06"/>
    <w:rsid w:val="00FA2CDF"/>
    <w:rsid w:val="00FA37AD"/>
    <w:rsid w:val="00FA395B"/>
    <w:rsid w:val="00FA408A"/>
    <w:rsid w:val="00FA5CD1"/>
    <w:rsid w:val="00FA7632"/>
    <w:rsid w:val="00FA7C1A"/>
    <w:rsid w:val="00FB02DE"/>
    <w:rsid w:val="00FB03C7"/>
    <w:rsid w:val="00FB133E"/>
    <w:rsid w:val="00FB286C"/>
    <w:rsid w:val="00FB29D1"/>
    <w:rsid w:val="00FB2F80"/>
    <w:rsid w:val="00FB3761"/>
    <w:rsid w:val="00FB4384"/>
    <w:rsid w:val="00FB48FF"/>
    <w:rsid w:val="00FB55C7"/>
    <w:rsid w:val="00FB5A33"/>
    <w:rsid w:val="00FC2928"/>
    <w:rsid w:val="00FC3045"/>
    <w:rsid w:val="00FC4D36"/>
    <w:rsid w:val="00FC56E2"/>
    <w:rsid w:val="00FC5B89"/>
    <w:rsid w:val="00FD127A"/>
    <w:rsid w:val="00FD27D0"/>
    <w:rsid w:val="00FD4830"/>
    <w:rsid w:val="00FD4ABC"/>
    <w:rsid w:val="00FD55D7"/>
    <w:rsid w:val="00FD560C"/>
    <w:rsid w:val="00FD634C"/>
    <w:rsid w:val="00FD6B3B"/>
    <w:rsid w:val="00FE0BC8"/>
    <w:rsid w:val="00FE13AF"/>
    <w:rsid w:val="00FE2B98"/>
    <w:rsid w:val="00FE3AD9"/>
    <w:rsid w:val="00FE3C52"/>
    <w:rsid w:val="00FE5931"/>
    <w:rsid w:val="00FF05D1"/>
    <w:rsid w:val="00FF08F9"/>
    <w:rsid w:val="00FF19C0"/>
    <w:rsid w:val="00FF210F"/>
    <w:rsid w:val="00FF3369"/>
    <w:rsid w:val="00FF33E7"/>
    <w:rsid w:val="00FF35D1"/>
    <w:rsid w:val="00FF4A0D"/>
    <w:rsid w:val="00FF600C"/>
    <w:rsid w:val="00FF6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C6341"/>
  <w15:chartTrackingRefBased/>
  <w15:docId w15:val="{9DD81F8C-B322-4942-AB0F-F87A1547A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BC7"/>
    <w:rPr>
      <w:rFonts w:ascii="Times New Roman" w:eastAsia="Times New Roman" w:hAnsi="Times New Roman" w:cs="Times New Roman"/>
    </w:rPr>
  </w:style>
  <w:style w:type="paragraph" w:styleId="Heading1">
    <w:name w:val="heading 1"/>
    <w:basedOn w:val="Heading1NEW"/>
    <w:next w:val="Normal"/>
    <w:link w:val="Heading1Char"/>
    <w:uiPriority w:val="9"/>
    <w:qFormat/>
    <w:rsid w:val="00556FB1"/>
    <w:pPr>
      <w:jc w:val="left"/>
      <w:outlineLvl w:val="0"/>
    </w:pPr>
  </w:style>
  <w:style w:type="paragraph" w:styleId="Heading2">
    <w:name w:val="heading 2"/>
    <w:basedOn w:val="paragraph"/>
    <w:next w:val="Normal"/>
    <w:link w:val="Heading2Char"/>
    <w:uiPriority w:val="9"/>
    <w:unhideWhenUsed/>
    <w:qFormat/>
    <w:rsid w:val="00FF33E7"/>
    <w:pPr>
      <w:spacing w:before="0" w:beforeAutospacing="0" w:after="0" w:afterAutospacing="0" w:line="480" w:lineRule="auto"/>
      <w:textAlignment w:val="baseline"/>
      <w:outlineLvl w:val="1"/>
    </w:pPr>
    <w:rPr>
      <w:b/>
      <w:iCs/>
      <w:color w:val="000000" w:themeColor="text1"/>
    </w:rPr>
  </w:style>
  <w:style w:type="paragraph" w:styleId="Heading3">
    <w:name w:val="heading 3"/>
    <w:basedOn w:val="Normal"/>
    <w:next w:val="Normal"/>
    <w:link w:val="Heading3Char"/>
    <w:uiPriority w:val="9"/>
    <w:unhideWhenUsed/>
    <w:qFormat/>
    <w:rsid w:val="00FF33E7"/>
    <w:pPr>
      <w:spacing w:line="480" w:lineRule="auto"/>
      <w:outlineLvl w:val="2"/>
    </w:pPr>
    <w:rPr>
      <w:b/>
      <w:bCs/>
      <w:i/>
      <w:iCs/>
      <w:color w:val="000000" w:themeColor="text1"/>
    </w:rPr>
  </w:style>
  <w:style w:type="paragraph" w:styleId="Heading4">
    <w:name w:val="heading 4"/>
    <w:basedOn w:val="paragraph"/>
    <w:next w:val="Normal"/>
    <w:link w:val="Heading4Char"/>
    <w:uiPriority w:val="9"/>
    <w:unhideWhenUsed/>
    <w:qFormat/>
    <w:rsid w:val="00FF33E7"/>
    <w:pPr>
      <w:spacing w:before="0" w:beforeAutospacing="0" w:after="0" w:afterAutospacing="0" w:line="480" w:lineRule="auto"/>
      <w:ind w:firstLine="720"/>
      <w:textAlignment w:val="baseline"/>
      <w:outlineLvl w:val="3"/>
    </w:pPr>
    <w:rPr>
      <w:b/>
      <w:i/>
      <w:color w:val="000000" w:themeColor="text1"/>
    </w:rPr>
  </w:style>
  <w:style w:type="paragraph" w:styleId="Heading5">
    <w:name w:val="heading 5"/>
    <w:basedOn w:val="Heading2"/>
    <w:next w:val="Normal"/>
    <w:link w:val="Heading5Char"/>
    <w:uiPriority w:val="9"/>
    <w:unhideWhenUsed/>
    <w:qFormat/>
    <w:rsid w:val="00001021"/>
    <w:pPr>
      <w:ind w:firstLine="720"/>
      <w:outlineLvl w:val="4"/>
    </w:pPr>
  </w:style>
  <w:style w:type="paragraph" w:styleId="Heading6">
    <w:name w:val="heading 6"/>
    <w:basedOn w:val="Normal"/>
    <w:next w:val="Normal"/>
    <w:link w:val="Heading6Char"/>
    <w:uiPriority w:val="9"/>
    <w:semiHidden/>
    <w:unhideWhenUsed/>
    <w:qFormat/>
    <w:rsid w:val="00515512"/>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9B6"/>
    <w:pPr>
      <w:tabs>
        <w:tab w:val="center" w:pos="4680"/>
        <w:tab w:val="right" w:pos="9360"/>
      </w:tabs>
    </w:pPr>
    <w:rPr>
      <w:rFonts w:asciiTheme="minorHAnsi" w:eastAsiaTheme="minorEastAsia" w:hAnsiTheme="minorHAnsi" w:cstheme="minorBidi"/>
      <w:sz w:val="20"/>
      <w:szCs w:val="20"/>
      <w:lang w:val="en-GB"/>
    </w:rPr>
  </w:style>
  <w:style w:type="character" w:customStyle="1" w:styleId="HeaderChar">
    <w:name w:val="Header Char"/>
    <w:basedOn w:val="DefaultParagraphFont"/>
    <w:link w:val="Header"/>
    <w:uiPriority w:val="99"/>
    <w:rsid w:val="00EB49B6"/>
    <w:rPr>
      <w:rFonts w:eastAsiaTheme="minorEastAsia"/>
      <w:sz w:val="20"/>
      <w:szCs w:val="20"/>
      <w:lang w:val="en-GB"/>
    </w:rPr>
  </w:style>
  <w:style w:type="paragraph" w:styleId="Footer">
    <w:name w:val="footer"/>
    <w:basedOn w:val="Normal"/>
    <w:link w:val="FooterChar"/>
    <w:uiPriority w:val="99"/>
    <w:unhideWhenUsed/>
    <w:rsid w:val="00EB49B6"/>
    <w:pPr>
      <w:tabs>
        <w:tab w:val="center" w:pos="4680"/>
        <w:tab w:val="right" w:pos="9360"/>
      </w:tabs>
    </w:pPr>
    <w:rPr>
      <w:rFonts w:asciiTheme="minorHAnsi" w:eastAsiaTheme="minorEastAsia" w:hAnsiTheme="minorHAnsi" w:cstheme="minorBidi"/>
      <w:sz w:val="20"/>
      <w:szCs w:val="20"/>
      <w:lang w:val="en-GB"/>
    </w:rPr>
  </w:style>
  <w:style w:type="character" w:customStyle="1" w:styleId="FooterChar">
    <w:name w:val="Footer Char"/>
    <w:basedOn w:val="DefaultParagraphFont"/>
    <w:link w:val="Footer"/>
    <w:uiPriority w:val="99"/>
    <w:rsid w:val="00EB49B6"/>
    <w:rPr>
      <w:rFonts w:eastAsiaTheme="minorEastAsia"/>
      <w:sz w:val="20"/>
      <w:szCs w:val="20"/>
      <w:lang w:val="en-GB"/>
    </w:rPr>
  </w:style>
  <w:style w:type="paragraph" w:customStyle="1" w:styleId="paragraph">
    <w:name w:val="paragraph"/>
    <w:basedOn w:val="Normal"/>
    <w:rsid w:val="00FB02DE"/>
    <w:pPr>
      <w:spacing w:before="100" w:beforeAutospacing="1" w:after="100" w:afterAutospacing="1"/>
    </w:pPr>
  </w:style>
  <w:style w:type="character" w:styleId="Emphasis">
    <w:name w:val="Emphasis"/>
    <w:basedOn w:val="DefaultParagraphFont"/>
    <w:uiPriority w:val="20"/>
    <w:qFormat/>
    <w:rsid w:val="003A16D6"/>
    <w:rPr>
      <w:i/>
      <w:iCs/>
    </w:rPr>
  </w:style>
  <w:style w:type="character" w:styleId="Hyperlink">
    <w:name w:val="Hyperlink"/>
    <w:basedOn w:val="DefaultParagraphFont"/>
    <w:uiPriority w:val="99"/>
    <w:unhideWhenUsed/>
    <w:rsid w:val="003A16D6"/>
    <w:rPr>
      <w:color w:val="0000FF"/>
      <w:u w:val="single"/>
    </w:rPr>
  </w:style>
  <w:style w:type="character" w:customStyle="1" w:styleId="normaltextrun">
    <w:name w:val="normaltextrun"/>
    <w:basedOn w:val="DefaultParagraphFont"/>
    <w:rsid w:val="002B4C74"/>
  </w:style>
  <w:style w:type="character" w:customStyle="1" w:styleId="eop">
    <w:name w:val="eop"/>
    <w:basedOn w:val="DefaultParagraphFont"/>
    <w:rsid w:val="002B4C74"/>
  </w:style>
  <w:style w:type="paragraph" w:styleId="NormalWeb">
    <w:name w:val="Normal (Web)"/>
    <w:basedOn w:val="Normal"/>
    <w:uiPriority w:val="99"/>
    <w:unhideWhenUsed/>
    <w:rsid w:val="00C00E29"/>
    <w:pPr>
      <w:spacing w:before="100" w:beforeAutospacing="1" w:after="100" w:afterAutospacing="1"/>
    </w:pPr>
  </w:style>
  <w:style w:type="table" w:styleId="TableGrid">
    <w:name w:val="Table Grid"/>
    <w:basedOn w:val="TableNormal"/>
    <w:uiPriority w:val="39"/>
    <w:rsid w:val="007D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2EB2"/>
    <w:pPr>
      <w:ind w:left="720"/>
      <w:contextualSpacing/>
    </w:pPr>
  </w:style>
  <w:style w:type="character" w:styleId="CommentReference">
    <w:name w:val="annotation reference"/>
    <w:basedOn w:val="DefaultParagraphFont"/>
    <w:uiPriority w:val="99"/>
    <w:semiHidden/>
    <w:unhideWhenUsed/>
    <w:rsid w:val="00537FF4"/>
    <w:rPr>
      <w:sz w:val="16"/>
      <w:szCs w:val="16"/>
    </w:rPr>
  </w:style>
  <w:style w:type="paragraph" w:styleId="CommentText">
    <w:name w:val="annotation text"/>
    <w:basedOn w:val="Normal"/>
    <w:link w:val="CommentTextChar"/>
    <w:uiPriority w:val="99"/>
    <w:semiHidden/>
    <w:unhideWhenUsed/>
    <w:rsid w:val="00537FF4"/>
    <w:rPr>
      <w:sz w:val="20"/>
      <w:szCs w:val="20"/>
    </w:rPr>
  </w:style>
  <w:style w:type="character" w:customStyle="1" w:styleId="CommentTextChar">
    <w:name w:val="Comment Text Char"/>
    <w:basedOn w:val="DefaultParagraphFont"/>
    <w:link w:val="CommentText"/>
    <w:uiPriority w:val="99"/>
    <w:semiHidden/>
    <w:rsid w:val="00537F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7FF4"/>
    <w:rPr>
      <w:b/>
      <w:bCs/>
    </w:rPr>
  </w:style>
  <w:style w:type="character" w:customStyle="1" w:styleId="CommentSubjectChar">
    <w:name w:val="Comment Subject Char"/>
    <w:basedOn w:val="CommentTextChar"/>
    <w:link w:val="CommentSubject"/>
    <w:uiPriority w:val="99"/>
    <w:semiHidden/>
    <w:rsid w:val="00537FF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37FF4"/>
    <w:rPr>
      <w:sz w:val="18"/>
      <w:szCs w:val="18"/>
    </w:rPr>
  </w:style>
  <w:style w:type="character" w:customStyle="1" w:styleId="BalloonTextChar">
    <w:name w:val="Balloon Text Char"/>
    <w:basedOn w:val="DefaultParagraphFont"/>
    <w:link w:val="BalloonText"/>
    <w:uiPriority w:val="99"/>
    <w:semiHidden/>
    <w:rsid w:val="00537FF4"/>
    <w:rPr>
      <w:rFonts w:ascii="Times New Roman" w:eastAsia="Times New Roman" w:hAnsi="Times New Roman" w:cs="Times New Roman"/>
      <w:sz w:val="18"/>
      <w:szCs w:val="18"/>
    </w:rPr>
  </w:style>
  <w:style w:type="paragraph" w:styleId="Revision">
    <w:name w:val="Revision"/>
    <w:hidden/>
    <w:uiPriority w:val="99"/>
    <w:semiHidden/>
    <w:rsid w:val="00F5045D"/>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AC5E8A"/>
    <w:rPr>
      <w:color w:val="605E5C"/>
      <w:shd w:val="clear" w:color="auto" w:fill="E1DFDD"/>
    </w:rPr>
  </w:style>
  <w:style w:type="character" w:styleId="FollowedHyperlink">
    <w:name w:val="FollowedHyperlink"/>
    <w:basedOn w:val="DefaultParagraphFont"/>
    <w:uiPriority w:val="99"/>
    <w:semiHidden/>
    <w:unhideWhenUsed/>
    <w:rsid w:val="007D3991"/>
    <w:rPr>
      <w:color w:val="954F72" w:themeColor="followedHyperlink"/>
      <w:u w:val="single"/>
    </w:rPr>
  </w:style>
  <w:style w:type="character" w:customStyle="1" w:styleId="w">
    <w:name w:val="w"/>
    <w:basedOn w:val="DefaultParagraphFont"/>
    <w:rsid w:val="00D560BB"/>
  </w:style>
  <w:style w:type="character" w:customStyle="1" w:styleId="authors">
    <w:name w:val="authors"/>
    <w:basedOn w:val="DefaultParagraphFont"/>
    <w:rsid w:val="00DC3CAB"/>
  </w:style>
  <w:style w:type="character" w:customStyle="1" w:styleId="Date1">
    <w:name w:val="Date1"/>
    <w:basedOn w:val="DefaultParagraphFont"/>
    <w:rsid w:val="00DC3CAB"/>
  </w:style>
  <w:style w:type="character" w:customStyle="1" w:styleId="arttitle">
    <w:name w:val="art_title"/>
    <w:basedOn w:val="DefaultParagraphFont"/>
    <w:rsid w:val="00DC3CAB"/>
  </w:style>
  <w:style w:type="character" w:customStyle="1" w:styleId="serialtitle">
    <w:name w:val="serial_title"/>
    <w:basedOn w:val="DefaultParagraphFont"/>
    <w:rsid w:val="00DC3CAB"/>
  </w:style>
  <w:style w:type="character" w:customStyle="1" w:styleId="volumeissue">
    <w:name w:val="volume_issue"/>
    <w:basedOn w:val="DefaultParagraphFont"/>
    <w:rsid w:val="00DC3CAB"/>
  </w:style>
  <w:style w:type="character" w:customStyle="1" w:styleId="pagerange">
    <w:name w:val="page_range"/>
    <w:basedOn w:val="DefaultParagraphFont"/>
    <w:rsid w:val="00DC3CAB"/>
  </w:style>
  <w:style w:type="character" w:customStyle="1" w:styleId="doilink">
    <w:name w:val="doi_link"/>
    <w:basedOn w:val="DefaultParagraphFont"/>
    <w:rsid w:val="00DC3CAB"/>
  </w:style>
  <w:style w:type="character" w:styleId="Strong">
    <w:name w:val="Strong"/>
    <w:basedOn w:val="DefaultParagraphFont"/>
    <w:uiPriority w:val="22"/>
    <w:qFormat/>
    <w:rsid w:val="00557773"/>
    <w:rPr>
      <w:b/>
      <w:bCs/>
    </w:rPr>
  </w:style>
  <w:style w:type="character" w:styleId="PageNumber">
    <w:name w:val="page number"/>
    <w:basedOn w:val="DefaultParagraphFont"/>
    <w:uiPriority w:val="99"/>
    <w:semiHidden/>
    <w:unhideWhenUsed/>
    <w:rsid w:val="00F53E1C"/>
  </w:style>
  <w:style w:type="character" w:styleId="PlaceholderText">
    <w:name w:val="Placeholder Text"/>
    <w:basedOn w:val="DefaultParagraphFont"/>
    <w:uiPriority w:val="99"/>
    <w:semiHidden/>
    <w:rsid w:val="00033F69"/>
    <w:rPr>
      <w:color w:val="808080"/>
    </w:rPr>
  </w:style>
  <w:style w:type="paragraph" w:styleId="NoSpacing">
    <w:name w:val="No Spacing"/>
    <w:basedOn w:val="Normal"/>
    <w:link w:val="NoSpacingChar"/>
    <w:uiPriority w:val="1"/>
    <w:qFormat/>
    <w:rsid w:val="00C7574E"/>
    <w:rPr>
      <w:rFonts w:asciiTheme="minorHAnsi" w:hAnsiTheme="minorHAnsi"/>
      <w:szCs w:val="32"/>
      <w:lang w:bidi="en-US"/>
    </w:rPr>
  </w:style>
  <w:style w:type="character" w:customStyle="1" w:styleId="NoSpacingChar">
    <w:name w:val="No Spacing Char"/>
    <w:basedOn w:val="DefaultParagraphFont"/>
    <w:link w:val="NoSpacing"/>
    <w:uiPriority w:val="1"/>
    <w:rsid w:val="00C7574E"/>
    <w:rPr>
      <w:rFonts w:eastAsia="Times New Roman" w:cs="Times New Roman"/>
      <w:szCs w:val="32"/>
      <w:lang w:bidi="en-US"/>
    </w:rPr>
  </w:style>
  <w:style w:type="paragraph" w:styleId="TableofFigures">
    <w:name w:val="table of figures"/>
    <w:basedOn w:val="Normal"/>
    <w:next w:val="Normal"/>
    <w:uiPriority w:val="99"/>
    <w:unhideWhenUsed/>
    <w:rsid w:val="00B42734"/>
    <w:pPr>
      <w:spacing w:line="480" w:lineRule="auto"/>
    </w:pPr>
    <w:rPr>
      <w:rFonts w:asciiTheme="minorHAnsi" w:hAnsiTheme="minorHAnsi"/>
      <w:lang w:bidi="en-US"/>
    </w:rPr>
  </w:style>
  <w:style w:type="character" w:customStyle="1" w:styleId="Heading1Char">
    <w:name w:val="Heading 1 Char"/>
    <w:basedOn w:val="DefaultParagraphFont"/>
    <w:link w:val="Heading1"/>
    <w:uiPriority w:val="9"/>
    <w:rsid w:val="00556FB1"/>
    <w:rPr>
      <w:rFonts w:ascii="Times New Roman" w:eastAsia="Times New Roman" w:hAnsi="Times New Roman" w:cs="Times New Roman"/>
      <w:b/>
      <w:bCs/>
      <w:color w:val="000000" w:themeColor="text1"/>
    </w:rPr>
  </w:style>
  <w:style w:type="character" w:customStyle="1" w:styleId="Heading2Char">
    <w:name w:val="Heading 2 Char"/>
    <w:basedOn w:val="DefaultParagraphFont"/>
    <w:link w:val="Heading2"/>
    <w:uiPriority w:val="9"/>
    <w:rsid w:val="00FF33E7"/>
    <w:rPr>
      <w:rFonts w:ascii="Times New Roman" w:eastAsia="Times New Roman" w:hAnsi="Times New Roman" w:cs="Times New Roman"/>
      <w:b/>
      <w:iCs/>
      <w:color w:val="000000" w:themeColor="text1"/>
    </w:rPr>
  </w:style>
  <w:style w:type="paragraph" w:styleId="TOCHeading">
    <w:name w:val="TOC Heading"/>
    <w:basedOn w:val="Heading1"/>
    <w:next w:val="Normal"/>
    <w:uiPriority w:val="39"/>
    <w:unhideWhenUsed/>
    <w:qFormat/>
    <w:rsid w:val="00197ADF"/>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001021"/>
    <w:pPr>
      <w:tabs>
        <w:tab w:val="right" w:leader="dot" w:pos="9350"/>
      </w:tabs>
    </w:pPr>
    <w:rPr>
      <w:rFonts w:asciiTheme="minorHAnsi" w:hAnsiTheme="minorHAnsi" w:cstheme="minorHAnsi"/>
      <w:b/>
      <w:bCs/>
      <w:i/>
      <w:iCs/>
    </w:rPr>
  </w:style>
  <w:style w:type="paragraph" w:styleId="TOC2">
    <w:name w:val="toc 2"/>
    <w:basedOn w:val="Normal"/>
    <w:next w:val="Normal"/>
    <w:autoRedefine/>
    <w:uiPriority w:val="39"/>
    <w:unhideWhenUsed/>
    <w:rsid w:val="00197AD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197ADF"/>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197ADF"/>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97AD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197AD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197AD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197AD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197ADF"/>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FF33E7"/>
    <w:rPr>
      <w:rFonts w:ascii="Times New Roman" w:eastAsia="Times New Roman" w:hAnsi="Times New Roman" w:cs="Times New Roman"/>
      <w:b/>
      <w:bCs/>
      <w:i/>
      <w:iCs/>
      <w:color w:val="000000" w:themeColor="text1"/>
    </w:rPr>
  </w:style>
  <w:style w:type="character" w:customStyle="1" w:styleId="Heading4Char">
    <w:name w:val="Heading 4 Char"/>
    <w:basedOn w:val="DefaultParagraphFont"/>
    <w:link w:val="Heading4"/>
    <w:uiPriority w:val="9"/>
    <w:rsid w:val="00FF33E7"/>
    <w:rPr>
      <w:rFonts w:ascii="Times New Roman" w:eastAsia="Times New Roman" w:hAnsi="Times New Roman" w:cs="Times New Roman"/>
      <w:b/>
      <w:i/>
      <w:color w:val="000000" w:themeColor="text1"/>
    </w:rPr>
  </w:style>
  <w:style w:type="paragraph" w:customStyle="1" w:styleId="Heading1NEW">
    <w:name w:val="Heading 1 NEW"/>
    <w:basedOn w:val="Normal"/>
    <w:qFormat/>
    <w:rsid w:val="00FF33E7"/>
    <w:pPr>
      <w:tabs>
        <w:tab w:val="center" w:pos="4680"/>
        <w:tab w:val="left" w:pos="8449"/>
      </w:tabs>
      <w:spacing w:line="360" w:lineRule="auto"/>
      <w:jc w:val="center"/>
    </w:pPr>
    <w:rPr>
      <w:b/>
      <w:bCs/>
      <w:color w:val="000000" w:themeColor="text1"/>
    </w:rPr>
  </w:style>
  <w:style w:type="paragraph" w:customStyle="1" w:styleId="Style1">
    <w:name w:val="Style1"/>
    <w:basedOn w:val="Heading1"/>
    <w:qFormat/>
    <w:rsid w:val="001C1A00"/>
  </w:style>
  <w:style w:type="paragraph" w:customStyle="1" w:styleId="Style2">
    <w:name w:val="Style2"/>
    <w:basedOn w:val="Style1"/>
    <w:qFormat/>
    <w:rsid w:val="001C1A00"/>
    <w:rPr>
      <w:i/>
      <w:iCs/>
    </w:rPr>
  </w:style>
  <w:style w:type="character" w:customStyle="1" w:styleId="Heading5Char">
    <w:name w:val="Heading 5 Char"/>
    <w:basedOn w:val="DefaultParagraphFont"/>
    <w:link w:val="Heading5"/>
    <w:uiPriority w:val="9"/>
    <w:rsid w:val="00001021"/>
    <w:rPr>
      <w:rFonts w:ascii="Times New Roman" w:eastAsia="Times New Roman" w:hAnsi="Times New Roman" w:cs="Times New Roman"/>
      <w:b/>
      <w:iCs/>
      <w:color w:val="000000" w:themeColor="text1"/>
    </w:rPr>
  </w:style>
  <w:style w:type="character" w:customStyle="1" w:styleId="Heading6Char">
    <w:name w:val="Heading 6 Char"/>
    <w:basedOn w:val="DefaultParagraphFont"/>
    <w:link w:val="Heading6"/>
    <w:uiPriority w:val="9"/>
    <w:semiHidden/>
    <w:rsid w:val="0051551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97645">
      <w:bodyDiv w:val="1"/>
      <w:marLeft w:val="0"/>
      <w:marRight w:val="0"/>
      <w:marTop w:val="0"/>
      <w:marBottom w:val="0"/>
      <w:divBdr>
        <w:top w:val="none" w:sz="0" w:space="0" w:color="auto"/>
        <w:left w:val="none" w:sz="0" w:space="0" w:color="auto"/>
        <w:bottom w:val="none" w:sz="0" w:space="0" w:color="auto"/>
        <w:right w:val="none" w:sz="0" w:space="0" w:color="auto"/>
      </w:divBdr>
      <w:divsChild>
        <w:div w:id="1058896465">
          <w:marLeft w:val="0"/>
          <w:marRight w:val="0"/>
          <w:marTop w:val="0"/>
          <w:marBottom w:val="0"/>
          <w:divBdr>
            <w:top w:val="none" w:sz="0" w:space="0" w:color="auto"/>
            <w:left w:val="none" w:sz="0" w:space="0" w:color="auto"/>
            <w:bottom w:val="none" w:sz="0" w:space="0" w:color="auto"/>
            <w:right w:val="none" w:sz="0" w:space="0" w:color="auto"/>
          </w:divBdr>
        </w:div>
      </w:divsChild>
    </w:div>
    <w:div w:id="31422440">
      <w:bodyDiv w:val="1"/>
      <w:marLeft w:val="0"/>
      <w:marRight w:val="0"/>
      <w:marTop w:val="0"/>
      <w:marBottom w:val="0"/>
      <w:divBdr>
        <w:top w:val="none" w:sz="0" w:space="0" w:color="auto"/>
        <w:left w:val="none" w:sz="0" w:space="0" w:color="auto"/>
        <w:bottom w:val="none" w:sz="0" w:space="0" w:color="auto"/>
        <w:right w:val="none" w:sz="0" w:space="0" w:color="auto"/>
      </w:divBdr>
      <w:divsChild>
        <w:div w:id="1652102736">
          <w:marLeft w:val="0"/>
          <w:marRight w:val="0"/>
          <w:marTop w:val="0"/>
          <w:marBottom w:val="0"/>
          <w:divBdr>
            <w:top w:val="none" w:sz="0" w:space="0" w:color="auto"/>
            <w:left w:val="none" w:sz="0" w:space="0" w:color="auto"/>
            <w:bottom w:val="none" w:sz="0" w:space="0" w:color="auto"/>
            <w:right w:val="none" w:sz="0" w:space="0" w:color="auto"/>
          </w:divBdr>
          <w:divsChild>
            <w:div w:id="151534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0216">
      <w:bodyDiv w:val="1"/>
      <w:marLeft w:val="0"/>
      <w:marRight w:val="0"/>
      <w:marTop w:val="0"/>
      <w:marBottom w:val="0"/>
      <w:divBdr>
        <w:top w:val="none" w:sz="0" w:space="0" w:color="auto"/>
        <w:left w:val="none" w:sz="0" w:space="0" w:color="auto"/>
        <w:bottom w:val="none" w:sz="0" w:space="0" w:color="auto"/>
        <w:right w:val="none" w:sz="0" w:space="0" w:color="auto"/>
      </w:divBdr>
      <w:divsChild>
        <w:div w:id="1039814364">
          <w:marLeft w:val="0"/>
          <w:marRight w:val="0"/>
          <w:marTop w:val="0"/>
          <w:marBottom w:val="0"/>
          <w:divBdr>
            <w:top w:val="none" w:sz="0" w:space="0" w:color="auto"/>
            <w:left w:val="none" w:sz="0" w:space="0" w:color="auto"/>
            <w:bottom w:val="none" w:sz="0" w:space="0" w:color="auto"/>
            <w:right w:val="none" w:sz="0" w:space="0" w:color="auto"/>
          </w:divBdr>
        </w:div>
        <w:div w:id="2031910747">
          <w:marLeft w:val="0"/>
          <w:marRight w:val="0"/>
          <w:marTop w:val="0"/>
          <w:marBottom w:val="0"/>
          <w:divBdr>
            <w:top w:val="none" w:sz="0" w:space="0" w:color="auto"/>
            <w:left w:val="none" w:sz="0" w:space="0" w:color="auto"/>
            <w:bottom w:val="none" w:sz="0" w:space="0" w:color="auto"/>
            <w:right w:val="none" w:sz="0" w:space="0" w:color="auto"/>
          </w:divBdr>
        </w:div>
        <w:div w:id="1967540628">
          <w:marLeft w:val="0"/>
          <w:marRight w:val="0"/>
          <w:marTop w:val="0"/>
          <w:marBottom w:val="0"/>
          <w:divBdr>
            <w:top w:val="none" w:sz="0" w:space="0" w:color="auto"/>
            <w:left w:val="none" w:sz="0" w:space="0" w:color="auto"/>
            <w:bottom w:val="none" w:sz="0" w:space="0" w:color="auto"/>
            <w:right w:val="none" w:sz="0" w:space="0" w:color="auto"/>
          </w:divBdr>
        </w:div>
        <w:div w:id="1538078193">
          <w:marLeft w:val="0"/>
          <w:marRight w:val="0"/>
          <w:marTop w:val="0"/>
          <w:marBottom w:val="0"/>
          <w:divBdr>
            <w:top w:val="none" w:sz="0" w:space="0" w:color="auto"/>
            <w:left w:val="none" w:sz="0" w:space="0" w:color="auto"/>
            <w:bottom w:val="none" w:sz="0" w:space="0" w:color="auto"/>
            <w:right w:val="none" w:sz="0" w:space="0" w:color="auto"/>
          </w:divBdr>
        </w:div>
        <w:div w:id="1965963381">
          <w:marLeft w:val="0"/>
          <w:marRight w:val="0"/>
          <w:marTop w:val="0"/>
          <w:marBottom w:val="0"/>
          <w:divBdr>
            <w:top w:val="none" w:sz="0" w:space="0" w:color="auto"/>
            <w:left w:val="none" w:sz="0" w:space="0" w:color="auto"/>
            <w:bottom w:val="none" w:sz="0" w:space="0" w:color="auto"/>
            <w:right w:val="none" w:sz="0" w:space="0" w:color="auto"/>
          </w:divBdr>
        </w:div>
      </w:divsChild>
    </w:div>
    <w:div w:id="53816944">
      <w:bodyDiv w:val="1"/>
      <w:marLeft w:val="0"/>
      <w:marRight w:val="0"/>
      <w:marTop w:val="0"/>
      <w:marBottom w:val="0"/>
      <w:divBdr>
        <w:top w:val="none" w:sz="0" w:space="0" w:color="auto"/>
        <w:left w:val="none" w:sz="0" w:space="0" w:color="auto"/>
        <w:bottom w:val="none" w:sz="0" w:space="0" w:color="auto"/>
        <w:right w:val="none" w:sz="0" w:space="0" w:color="auto"/>
      </w:divBdr>
      <w:divsChild>
        <w:div w:id="378365102">
          <w:marLeft w:val="0"/>
          <w:marRight w:val="0"/>
          <w:marTop w:val="0"/>
          <w:marBottom w:val="0"/>
          <w:divBdr>
            <w:top w:val="none" w:sz="0" w:space="0" w:color="auto"/>
            <w:left w:val="none" w:sz="0" w:space="0" w:color="auto"/>
            <w:bottom w:val="none" w:sz="0" w:space="0" w:color="auto"/>
            <w:right w:val="none" w:sz="0" w:space="0" w:color="auto"/>
          </w:divBdr>
          <w:divsChild>
            <w:div w:id="3821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40646">
      <w:bodyDiv w:val="1"/>
      <w:marLeft w:val="0"/>
      <w:marRight w:val="0"/>
      <w:marTop w:val="0"/>
      <w:marBottom w:val="0"/>
      <w:divBdr>
        <w:top w:val="none" w:sz="0" w:space="0" w:color="auto"/>
        <w:left w:val="none" w:sz="0" w:space="0" w:color="auto"/>
        <w:bottom w:val="none" w:sz="0" w:space="0" w:color="auto"/>
        <w:right w:val="none" w:sz="0" w:space="0" w:color="auto"/>
      </w:divBdr>
      <w:divsChild>
        <w:div w:id="921987706">
          <w:marLeft w:val="0"/>
          <w:marRight w:val="0"/>
          <w:marTop w:val="0"/>
          <w:marBottom w:val="0"/>
          <w:divBdr>
            <w:top w:val="single" w:sz="18" w:space="4" w:color="006FCA"/>
            <w:left w:val="single" w:sz="18" w:space="4" w:color="006FCA"/>
            <w:bottom w:val="single" w:sz="18" w:space="4" w:color="006FCA"/>
            <w:right w:val="single" w:sz="18" w:space="4" w:color="006FCA"/>
          </w:divBdr>
          <w:divsChild>
            <w:div w:id="954487532">
              <w:marLeft w:val="0"/>
              <w:marRight w:val="0"/>
              <w:marTop w:val="0"/>
              <w:marBottom w:val="0"/>
              <w:divBdr>
                <w:top w:val="none" w:sz="0" w:space="0" w:color="auto"/>
                <w:left w:val="none" w:sz="0" w:space="0" w:color="auto"/>
                <w:bottom w:val="none" w:sz="0" w:space="0" w:color="auto"/>
                <w:right w:val="none" w:sz="0" w:space="0" w:color="auto"/>
              </w:divBdr>
              <w:divsChild>
                <w:div w:id="1695838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5176503">
      <w:bodyDiv w:val="1"/>
      <w:marLeft w:val="0"/>
      <w:marRight w:val="0"/>
      <w:marTop w:val="0"/>
      <w:marBottom w:val="0"/>
      <w:divBdr>
        <w:top w:val="none" w:sz="0" w:space="0" w:color="auto"/>
        <w:left w:val="none" w:sz="0" w:space="0" w:color="auto"/>
        <w:bottom w:val="none" w:sz="0" w:space="0" w:color="auto"/>
        <w:right w:val="none" w:sz="0" w:space="0" w:color="auto"/>
      </w:divBdr>
    </w:div>
    <w:div w:id="93018280">
      <w:bodyDiv w:val="1"/>
      <w:marLeft w:val="0"/>
      <w:marRight w:val="0"/>
      <w:marTop w:val="0"/>
      <w:marBottom w:val="0"/>
      <w:divBdr>
        <w:top w:val="none" w:sz="0" w:space="0" w:color="auto"/>
        <w:left w:val="none" w:sz="0" w:space="0" w:color="auto"/>
        <w:bottom w:val="none" w:sz="0" w:space="0" w:color="auto"/>
        <w:right w:val="none" w:sz="0" w:space="0" w:color="auto"/>
      </w:divBdr>
      <w:divsChild>
        <w:div w:id="1419210006">
          <w:marLeft w:val="0"/>
          <w:marRight w:val="0"/>
          <w:marTop w:val="0"/>
          <w:marBottom w:val="0"/>
          <w:divBdr>
            <w:top w:val="none" w:sz="0" w:space="0" w:color="auto"/>
            <w:left w:val="none" w:sz="0" w:space="0" w:color="auto"/>
            <w:bottom w:val="none" w:sz="0" w:space="0" w:color="auto"/>
            <w:right w:val="none" w:sz="0" w:space="0" w:color="auto"/>
          </w:divBdr>
          <w:divsChild>
            <w:div w:id="61171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3114">
      <w:bodyDiv w:val="1"/>
      <w:marLeft w:val="0"/>
      <w:marRight w:val="0"/>
      <w:marTop w:val="0"/>
      <w:marBottom w:val="0"/>
      <w:divBdr>
        <w:top w:val="none" w:sz="0" w:space="0" w:color="auto"/>
        <w:left w:val="none" w:sz="0" w:space="0" w:color="auto"/>
        <w:bottom w:val="none" w:sz="0" w:space="0" w:color="auto"/>
        <w:right w:val="none" w:sz="0" w:space="0" w:color="auto"/>
      </w:divBdr>
      <w:divsChild>
        <w:div w:id="1755736085">
          <w:marLeft w:val="0"/>
          <w:marRight w:val="0"/>
          <w:marTop w:val="0"/>
          <w:marBottom w:val="0"/>
          <w:divBdr>
            <w:top w:val="none" w:sz="0" w:space="0" w:color="auto"/>
            <w:left w:val="none" w:sz="0" w:space="0" w:color="auto"/>
            <w:bottom w:val="none" w:sz="0" w:space="0" w:color="auto"/>
            <w:right w:val="none" w:sz="0" w:space="0" w:color="auto"/>
          </w:divBdr>
          <w:divsChild>
            <w:div w:id="53145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5410">
      <w:bodyDiv w:val="1"/>
      <w:marLeft w:val="0"/>
      <w:marRight w:val="0"/>
      <w:marTop w:val="0"/>
      <w:marBottom w:val="0"/>
      <w:divBdr>
        <w:top w:val="none" w:sz="0" w:space="0" w:color="auto"/>
        <w:left w:val="none" w:sz="0" w:space="0" w:color="auto"/>
        <w:bottom w:val="none" w:sz="0" w:space="0" w:color="auto"/>
        <w:right w:val="none" w:sz="0" w:space="0" w:color="auto"/>
      </w:divBdr>
    </w:div>
    <w:div w:id="118376110">
      <w:bodyDiv w:val="1"/>
      <w:marLeft w:val="0"/>
      <w:marRight w:val="0"/>
      <w:marTop w:val="0"/>
      <w:marBottom w:val="0"/>
      <w:divBdr>
        <w:top w:val="none" w:sz="0" w:space="0" w:color="auto"/>
        <w:left w:val="none" w:sz="0" w:space="0" w:color="auto"/>
        <w:bottom w:val="none" w:sz="0" w:space="0" w:color="auto"/>
        <w:right w:val="none" w:sz="0" w:space="0" w:color="auto"/>
      </w:divBdr>
    </w:div>
    <w:div w:id="129055202">
      <w:bodyDiv w:val="1"/>
      <w:marLeft w:val="0"/>
      <w:marRight w:val="0"/>
      <w:marTop w:val="0"/>
      <w:marBottom w:val="0"/>
      <w:divBdr>
        <w:top w:val="none" w:sz="0" w:space="0" w:color="auto"/>
        <w:left w:val="none" w:sz="0" w:space="0" w:color="auto"/>
        <w:bottom w:val="none" w:sz="0" w:space="0" w:color="auto"/>
        <w:right w:val="none" w:sz="0" w:space="0" w:color="auto"/>
      </w:divBdr>
    </w:div>
    <w:div w:id="132607117">
      <w:bodyDiv w:val="1"/>
      <w:marLeft w:val="0"/>
      <w:marRight w:val="0"/>
      <w:marTop w:val="0"/>
      <w:marBottom w:val="0"/>
      <w:divBdr>
        <w:top w:val="none" w:sz="0" w:space="0" w:color="auto"/>
        <w:left w:val="none" w:sz="0" w:space="0" w:color="auto"/>
        <w:bottom w:val="none" w:sz="0" w:space="0" w:color="auto"/>
        <w:right w:val="none" w:sz="0" w:space="0" w:color="auto"/>
      </w:divBdr>
      <w:divsChild>
        <w:div w:id="1697660746">
          <w:marLeft w:val="0"/>
          <w:marRight w:val="0"/>
          <w:marTop w:val="0"/>
          <w:marBottom w:val="0"/>
          <w:divBdr>
            <w:top w:val="none" w:sz="0" w:space="0" w:color="auto"/>
            <w:left w:val="none" w:sz="0" w:space="0" w:color="auto"/>
            <w:bottom w:val="none" w:sz="0" w:space="0" w:color="auto"/>
            <w:right w:val="none" w:sz="0" w:space="0" w:color="auto"/>
          </w:divBdr>
          <w:divsChild>
            <w:div w:id="67916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627">
      <w:bodyDiv w:val="1"/>
      <w:marLeft w:val="0"/>
      <w:marRight w:val="0"/>
      <w:marTop w:val="0"/>
      <w:marBottom w:val="0"/>
      <w:divBdr>
        <w:top w:val="none" w:sz="0" w:space="0" w:color="auto"/>
        <w:left w:val="none" w:sz="0" w:space="0" w:color="auto"/>
        <w:bottom w:val="none" w:sz="0" w:space="0" w:color="auto"/>
        <w:right w:val="none" w:sz="0" w:space="0" w:color="auto"/>
      </w:divBdr>
    </w:div>
    <w:div w:id="144275095">
      <w:bodyDiv w:val="1"/>
      <w:marLeft w:val="0"/>
      <w:marRight w:val="0"/>
      <w:marTop w:val="0"/>
      <w:marBottom w:val="0"/>
      <w:divBdr>
        <w:top w:val="none" w:sz="0" w:space="0" w:color="auto"/>
        <w:left w:val="none" w:sz="0" w:space="0" w:color="auto"/>
        <w:bottom w:val="none" w:sz="0" w:space="0" w:color="auto"/>
        <w:right w:val="none" w:sz="0" w:space="0" w:color="auto"/>
      </w:divBdr>
    </w:div>
    <w:div w:id="150677992">
      <w:bodyDiv w:val="1"/>
      <w:marLeft w:val="0"/>
      <w:marRight w:val="0"/>
      <w:marTop w:val="0"/>
      <w:marBottom w:val="0"/>
      <w:divBdr>
        <w:top w:val="none" w:sz="0" w:space="0" w:color="auto"/>
        <w:left w:val="none" w:sz="0" w:space="0" w:color="auto"/>
        <w:bottom w:val="none" w:sz="0" w:space="0" w:color="auto"/>
        <w:right w:val="none" w:sz="0" w:space="0" w:color="auto"/>
      </w:divBdr>
      <w:divsChild>
        <w:div w:id="795417065">
          <w:marLeft w:val="0"/>
          <w:marRight w:val="0"/>
          <w:marTop w:val="0"/>
          <w:marBottom w:val="0"/>
          <w:divBdr>
            <w:top w:val="none" w:sz="0" w:space="0" w:color="auto"/>
            <w:left w:val="none" w:sz="0" w:space="0" w:color="auto"/>
            <w:bottom w:val="none" w:sz="0" w:space="0" w:color="auto"/>
            <w:right w:val="none" w:sz="0" w:space="0" w:color="auto"/>
          </w:divBdr>
          <w:divsChild>
            <w:div w:id="210988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0394">
      <w:bodyDiv w:val="1"/>
      <w:marLeft w:val="0"/>
      <w:marRight w:val="0"/>
      <w:marTop w:val="0"/>
      <w:marBottom w:val="0"/>
      <w:divBdr>
        <w:top w:val="none" w:sz="0" w:space="0" w:color="auto"/>
        <w:left w:val="none" w:sz="0" w:space="0" w:color="auto"/>
        <w:bottom w:val="none" w:sz="0" w:space="0" w:color="auto"/>
        <w:right w:val="none" w:sz="0" w:space="0" w:color="auto"/>
      </w:divBdr>
      <w:divsChild>
        <w:div w:id="762145846">
          <w:marLeft w:val="0"/>
          <w:marRight w:val="0"/>
          <w:marTop w:val="0"/>
          <w:marBottom w:val="0"/>
          <w:divBdr>
            <w:top w:val="none" w:sz="0" w:space="0" w:color="auto"/>
            <w:left w:val="none" w:sz="0" w:space="0" w:color="auto"/>
            <w:bottom w:val="none" w:sz="0" w:space="0" w:color="auto"/>
            <w:right w:val="none" w:sz="0" w:space="0" w:color="auto"/>
          </w:divBdr>
          <w:divsChild>
            <w:div w:id="4967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5827">
      <w:bodyDiv w:val="1"/>
      <w:marLeft w:val="0"/>
      <w:marRight w:val="0"/>
      <w:marTop w:val="0"/>
      <w:marBottom w:val="0"/>
      <w:divBdr>
        <w:top w:val="none" w:sz="0" w:space="0" w:color="auto"/>
        <w:left w:val="none" w:sz="0" w:space="0" w:color="auto"/>
        <w:bottom w:val="none" w:sz="0" w:space="0" w:color="auto"/>
        <w:right w:val="none" w:sz="0" w:space="0" w:color="auto"/>
      </w:divBdr>
      <w:divsChild>
        <w:div w:id="504247537">
          <w:marLeft w:val="0"/>
          <w:marRight w:val="0"/>
          <w:marTop w:val="0"/>
          <w:marBottom w:val="0"/>
          <w:divBdr>
            <w:top w:val="none" w:sz="0" w:space="0" w:color="auto"/>
            <w:left w:val="none" w:sz="0" w:space="0" w:color="auto"/>
            <w:bottom w:val="none" w:sz="0" w:space="0" w:color="auto"/>
            <w:right w:val="none" w:sz="0" w:space="0" w:color="auto"/>
          </w:divBdr>
          <w:divsChild>
            <w:div w:id="18917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0911">
      <w:bodyDiv w:val="1"/>
      <w:marLeft w:val="0"/>
      <w:marRight w:val="0"/>
      <w:marTop w:val="0"/>
      <w:marBottom w:val="0"/>
      <w:divBdr>
        <w:top w:val="none" w:sz="0" w:space="0" w:color="auto"/>
        <w:left w:val="none" w:sz="0" w:space="0" w:color="auto"/>
        <w:bottom w:val="none" w:sz="0" w:space="0" w:color="auto"/>
        <w:right w:val="none" w:sz="0" w:space="0" w:color="auto"/>
      </w:divBdr>
      <w:divsChild>
        <w:div w:id="1311061756">
          <w:marLeft w:val="0"/>
          <w:marRight w:val="0"/>
          <w:marTop w:val="0"/>
          <w:marBottom w:val="0"/>
          <w:divBdr>
            <w:top w:val="none" w:sz="0" w:space="0" w:color="auto"/>
            <w:left w:val="none" w:sz="0" w:space="0" w:color="auto"/>
            <w:bottom w:val="none" w:sz="0" w:space="0" w:color="auto"/>
            <w:right w:val="none" w:sz="0" w:space="0" w:color="auto"/>
          </w:divBdr>
          <w:divsChild>
            <w:div w:id="11376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907">
      <w:bodyDiv w:val="1"/>
      <w:marLeft w:val="0"/>
      <w:marRight w:val="0"/>
      <w:marTop w:val="0"/>
      <w:marBottom w:val="0"/>
      <w:divBdr>
        <w:top w:val="none" w:sz="0" w:space="0" w:color="auto"/>
        <w:left w:val="none" w:sz="0" w:space="0" w:color="auto"/>
        <w:bottom w:val="none" w:sz="0" w:space="0" w:color="auto"/>
        <w:right w:val="none" w:sz="0" w:space="0" w:color="auto"/>
      </w:divBdr>
    </w:div>
    <w:div w:id="188881773">
      <w:bodyDiv w:val="1"/>
      <w:marLeft w:val="0"/>
      <w:marRight w:val="0"/>
      <w:marTop w:val="0"/>
      <w:marBottom w:val="0"/>
      <w:divBdr>
        <w:top w:val="none" w:sz="0" w:space="0" w:color="auto"/>
        <w:left w:val="none" w:sz="0" w:space="0" w:color="auto"/>
        <w:bottom w:val="none" w:sz="0" w:space="0" w:color="auto"/>
        <w:right w:val="none" w:sz="0" w:space="0" w:color="auto"/>
      </w:divBdr>
      <w:divsChild>
        <w:div w:id="1955598771">
          <w:marLeft w:val="0"/>
          <w:marRight w:val="0"/>
          <w:marTop w:val="0"/>
          <w:marBottom w:val="0"/>
          <w:divBdr>
            <w:top w:val="none" w:sz="0" w:space="0" w:color="auto"/>
            <w:left w:val="none" w:sz="0" w:space="0" w:color="auto"/>
            <w:bottom w:val="none" w:sz="0" w:space="0" w:color="auto"/>
            <w:right w:val="none" w:sz="0" w:space="0" w:color="auto"/>
          </w:divBdr>
          <w:divsChild>
            <w:div w:id="179366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7520">
      <w:bodyDiv w:val="1"/>
      <w:marLeft w:val="0"/>
      <w:marRight w:val="0"/>
      <w:marTop w:val="0"/>
      <w:marBottom w:val="0"/>
      <w:divBdr>
        <w:top w:val="none" w:sz="0" w:space="0" w:color="auto"/>
        <w:left w:val="none" w:sz="0" w:space="0" w:color="auto"/>
        <w:bottom w:val="none" w:sz="0" w:space="0" w:color="auto"/>
        <w:right w:val="none" w:sz="0" w:space="0" w:color="auto"/>
      </w:divBdr>
    </w:div>
    <w:div w:id="205261849">
      <w:bodyDiv w:val="1"/>
      <w:marLeft w:val="0"/>
      <w:marRight w:val="0"/>
      <w:marTop w:val="0"/>
      <w:marBottom w:val="0"/>
      <w:divBdr>
        <w:top w:val="none" w:sz="0" w:space="0" w:color="auto"/>
        <w:left w:val="none" w:sz="0" w:space="0" w:color="auto"/>
        <w:bottom w:val="none" w:sz="0" w:space="0" w:color="auto"/>
        <w:right w:val="none" w:sz="0" w:space="0" w:color="auto"/>
      </w:divBdr>
    </w:div>
    <w:div w:id="224920756">
      <w:bodyDiv w:val="1"/>
      <w:marLeft w:val="0"/>
      <w:marRight w:val="0"/>
      <w:marTop w:val="0"/>
      <w:marBottom w:val="0"/>
      <w:divBdr>
        <w:top w:val="none" w:sz="0" w:space="0" w:color="auto"/>
        <w:left w:val="none" w:sz="0" w:space="0" w:color="auto"/>
        <w:bottom w:val="none" w:sz="0" w:space="0" w:color="auto"/>
        <w:right w:val="none" w:sz="0" w:space="0" w:color="auto"/>
      </w:divBdr>
    </w:div>
    <w:div w:id="225796565">
      <w:bodyDiv w:val="1"/>
      <w:marLeft w:val="0"/>
      <w:marRight w:val="0"/>
      <w:marTop w:val="0"/>
      <w:marBottom w:val="0"/>
      <w:divBdr>
        <w:top w:val="none" w:sz="0" w:space="0" w:color="auto"/>
        <w:left w:val="none" w:sz="0" w:space="0" w:color="auto"/>
        <w:bottom w:val="none" w:sz="0" w:space="0" w:color="auto"/>
        <w:right w:val="none" w:sz="0" w:space="0" w:color="auto"/>
      </w:divBdr>
      <w:divsChild>
        <w:div w:id="86656062">
          <w:marLeft w:val="0"/>
          <w:marRight w:val="0"/>
          <w:marTop w:val="0"/>
          <w:marBottom w:val="0"/>
          <w:divBdr>
            <w:top w:val="none" w:sz="0" w:space="0" w:color="auto"/>
            <w:left w:val="none" w:sz="0" w:space="0" w:color="auto"/>
            <w:bottom w:val="none" w:sz="0" w:space="0" w:color="auto"/>
            <w:right w:val="none" w:sz="0" w:space="0" w:color="auto"/>
          </w:divBdr>
          <w:divsChild>
            <w:div w:id="159043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60302">
      <w:bodyDiv w:val="1"/>
      <w:marLeft w:val="0"/>
      <w:marRight w:val="0"/>
      <w:marTop w:val="0"/>
      <w:marBottom w:val="0"/>
      <w:divBdr>
        <w:top w:val="none" w:sz="0" w:space="0" w:color="auto"/>
        <w:left w:val="none" w:sz="0" w:space="0" w:color="auto"/>
        <w:bottom w:val="none" w:sz="0" w:space="0" w:color="auto"/>
        <w:right w:val="none" w:sz="0" w:space="0" w:color="auto"/>
      </w:divBdr>
    </w:div>
    <w:div w:id="241525854">
      <w:bodyDiv w:val="1"/>
      <w:marLeft w:val="0"/>
      <w:marRight w:val="0"/>
      <w:marTop w:val="0"/>
      <w:marBottom w:val="0"/>
      <w:divBdr>
        <w:top w:val="none" w:sz="0" w:space="0" w:color="auto"/>
        <w:left w:val="none" w:sz="0" w:space="0" w:color="auto"/>
        <w:bottom w:val="none" w:sz="0" w:space="0" w:color="auto"/>
        <w:right w:val="none" w:sz="0" w:space="0" w:color="auto"/>
      </w:divBdr>
    </w:div>
    <w:div w:id="259260862">
      <w:bodyDiv w:val="1"/>
      <w:marLeft w:val="0"/>
      <w:marRight w:val="0"/>
      <w:marTop w:val="0"/>
      <w:marBottom w:val="0"/>
      <w:divBdr>
        <w:top w:val="none" w:sz="0" w:space="0" w:color="auto"/>
        <w:left w:val="none" w:sz="0" w:space="0" w:color="auto"/>
        <w:bottom w:val="none" w:sz="0" w:space="0" w:color="auto"/>
        <w:right w:val="none" w:sz="0" w:space="0" w:color="auto"/>
      </w:divBdr>
      <w:divsChild>
        <w:div w:id="1932884584">
          <w:marLeft w:val="0"/>
          <w:marRight w:val="0"/>
          <w:marTop w:val="0"/>
          <w:marBottom w:val="0"/>
          <w:divBdr>
            <w:top w:val="none" w:sz="0" w:space="0" w:color="auto"/>
            <w:left w:val="none" w:sz="0" w:space="0" w:color="auto"/>
            <w:bottom w:val="none" w:sz="0" w:space="0" w:color="auto"/>
            <w:right w:val="none" w:sz="0" w:space="0" w:color="auto"/>
          </w:divBdr>
          <w:divsChild>
            <w:div w:id="20567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6220">
      <w:bodyDiv w:val="1"/>
      <w:marLeft w:val="0"/>
      <w:marRight w:val="0"/>
      <w:marTop w:val="0"/>
      <w:marBottom w:val="0"/>
      <w:divBdr>
        <w:top w:val="none" w:sz="0" w:space="0" w:color="auto"/>
        <w:left w:val="none" w:sz="0" w:space="0" w:color="auto"/>
        <w:bottom w:val="none" w:sz="0" w:space="0" w:color="auto"/>
        <w:right w:val="none" w:sz="0" w:space="0" w:color="auto"/>
      </w:divBdr>
    </w:div>
    <w:div w:id="262345971">
      <w:bodyDiv w:val="1"/>
      <w:marLeft w:val="0"/>
      <w:marRight w:val="0"/>
      <w:marTop w:val="0"/>
      <w:marBottom w:val="0"/>
      <w:divBdr>
        <w:top w:val="none" w:sz="0" w:space="0" w:color="auto"/>
        <w:left w:val="none" w:sz="0" w:space="0" w:color="auto"/>
        <w:bottom w:val="none" w:sz="0" w:space="0" w:color="auto"/>
        <w:right w:val="none" w:sz="0" w:space="0" w:color="auto"/>
      </w:divBdr>
      <w:divsChild>
        <w:div w:id="140464671">
          <w:marLeft w:val="0"/>
          <w:marRight w:val="0"/>
          <w:marTop w:val="0"/>
          <w:marBottom w:val="0"/>
          <w:divBdr>
            <w:top w:val="none" w:sz="0" w:space="0" w:color="auto"/>
            <w:left w:val="none" w:sz="0" w:space="0" w:color="auto"/>
            <w:bottom w:val="none" w:sz="0" w:space="0" w:color="auto"/>
            <w:right w:val="none" w:sz="0" w:space="0" w:color="auto"/>
          </w:divBdr>
          <w:divsChild>
            <w:div w:id="164554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29035">
      <w:bodyDiv w:val="1"/>
      <w:marLeft w:val="0"/>
      <w:marRight w:val="0"/>
      <w:marTop w:val="0"/>
      <w:marBottom w:val="0"/>
      <w:divBdr>
        <w:top w:val="none" w:sz="0" w:space="0" w:color="auto"/>
        <w:left w:val="none" w:sz="0" w:space="0" w:color="auto"/>
        <w:bottom w:val="none" w:sz="0" w:space="0" w:color="auto"/>
        <w:right w:val="none" w:sz="0" w:space="0" w:color="auto"/>
      </w:divBdr>
    </w:div>
    <w:div w:id="280458706">
      <w:bodyDiv w:val="1"/>
      <w:marLeft w:val="0"/>
      <w:marRight w:val="0"/>
      <w:marTop w:val="0"/>
      <w:marBottom w:val="0"/>
      <w:divBdr>
        <w:top w:val="none" w:sz="0" w:space="0" w:color="auto"/>
        <w:left w:val="none" w:sz="0" w:space="0" w:color="auto"/>
        <w:bottom w:val="none" w:sz="0" w:space="0" w:color="auto"/>
        <w:right w:val="none" w:sz="0" w:space="0" w:color="auto"/>
      </w:divBdr>
      <w:divsChild>
        <w:div w:id="420956672">
          <w:marLeft w:val="0"/>
          <w:marRight w:val="0"/>
          <w:marTop w:val="0"/>
          <w:marBottom w:val="0"/>
          <w:divBdr>
            <w:top w:val="none" w:sz="0" w:space="0" w:color="auto"/>
            <w:left w:val="none" w:sz="0" w:space="0" w:color="auto"/>
            <w:bottom w:val="none" w:sz="0" w:space="0" w:color="auto"/>
            <w:right w:val="none" w:sz="0" w:space="0" w:color="auto"/>
          </w:divBdr>
          <w:divsChild>
            <w:div w:id="1141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5120">
      <w:bodyDiv w:val="1"/>
      <w:marLeft w:val="0"/>
      <w:marRight w:val="0"/>
      <w:marTop w:val="0"/>
      <w:marBottom w:val="0"/>
      <w:divBdr>
        <w:top w:val="none" w:sz="0" w:space="0" w:color="auto"/>
        <w:left w:val="none" w:sz="0" w:space="0" w:color="auto"/>
        <w:bottom w:val="none" w:sz="0" w:space="0" w:color="auto"/>
        <w:right w:val="none" w:sz="0" w:space="0" w:color="auto"/>
      </w:divBdr>
    </w:div>
    <w:div w:id="306206991">
      <w:bodyDiv w:val="1"/>
      <w:marLeft w:val="0"/>
      <w:marRight w:val="0"/>
      <w:marTop w:val="0"/>
      <w:marBottom w:val="0"/>
      <w:divBdr>
        <w:top w:val="none" w:sz="0" w:space="0" w:color="auto"/>
        <w:left w:val="none" w:sz="0" w:space="0" w:color="auto"/>
        <w:bottom w:val="none" w:sz="0" w:space="0" w:color="auto"/>
        <w:right w:val="none" w:sz="0" w:space="0" w:color="auto"/>
      </w:divBdr>
      <w:divsChild>
        <w:div w:id="498425416">
          <w:marLeft w:val="0"/>
          <w:marRight w:val="0"/>
          <w:marTop w:val="0"/>
          <w:marBottom w:val="0"/>
          <w:divBdr>
            <w:top w:val="none" w:sz="0" w:space="0" w:color="auto"/>
            <w:left w:val="none" w:sz="0" w:space="0" w:color="auto"/>
            <w:bottom w:val="none" w:sz="0" w:space="0" w:color="auto"/>
            <w:right w:val="none" w:sz="0" w:space="0" w:color="auto"/>
          </w:divBdr>
          <w:divsChild>
            <w:div w:id="8164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80994">
      <w:bodyDiv w:val="1"/>
      <w:marLeft w:val="0"/>
      <w:marRight w:val="0"/>
      <w:marTop w:val="0"/>
      <w:marBottom w:val="0"/>
      <w:divBdr>
        <w:top w:val="none" w:sz="0" w:space="0" w:color="auto"/>
        <w:left w:val="none" w:sz="0" w:space="0" w:color="auto"/>
        <w:bottom w:val="none" w:sz="0" w:space="0" w:color="auto"/>
        <w:right w:val="none" w:sz="0" w:space="0" w:color="auto"/>
      </w:divBdr>
    </w:div>
    <w:div w:id="340357433">
      <w:bodyDiv w:val="1"/>
      <w:marLeft w:val="0"/>
      <w:marRight w:val="0"/>
      <w:marTop w:val="0"/>
      <w:marBottom w:val="0"/>
      <w:divBdr>
        <w:top w:val="none" w:sz="0" w:space="0" w:color="auto"/>
        <w:left w:val="none" w:sz="0" w:space="0" w:color="auto"/>
        <w:bottom w:val="none" w:sz="0" w:space="0" w:color="auto"/>
        <w:right w:val="none" w:sz="0" w:space="0" w:color="auto"/>
      </w:divBdr>
    </w:div>
    <w:div w:id="345790008">
      <w:bodyDiv w:val="1"/>
      <w:marLeft w:val="0"/>
      <w:marRight w:val="0"/>
      <w:marTop w:val="0"/>
      <w:marBottom w:val="0"/>
      <w:divBdr>
        <w:top w:val="none" w:sz="0" w:space="0" w:color="auto"/>
        <w:left w:val="none" w:sz="0" w:space="0" w:color="auto"/>
        <w:bottom w:val="none" w:sz="0" w:space="0" w:color="auto"/>
        <w:right w:val="none" w:sz="0" w:space="0" w:color="auto"/>
      </w:divBdr>
      <w:divsChild>
        <w:div w:id="2057125679">
          <w:marLeft w:val="0"/>
          <w:marRight w:val="0"/>
          <w:marTop w:val="0"/>
          <w:marBottom w:val="0"/>
          <w:divBdr>
            <w:top w:val="none" w:sz="0" w:space="0" w:color="auto"/>
            <w:left w:val="none" w:sz="0" w:space="0" w:color="auto"/>
            <w:bottom w:val="none" w:sz="0" w:space="0" w:color="auto"/>
            <w:right w:val="none" w:sz="0" w:space="0" w:color="auto"/>
          </w:divBdr>
          <w:divsChild>
            <w:div w:id="16957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97282">
      <w:bodyDiv w:val="1"/>
      <w:marLeft w:val="0"/>
      <w:marRight w:val="0"/>
      <w:marTop w:val="0"/>
      <w:marBottom w:val="0"/>
      <w:divBdr>
        <w:top w:val="none" w:sz="0" w:space="0" w:color="auto"/>
        <w:left w:val="none" w:sz="0" w:space="0" w:color="auto"/>
        <w:bottom w:val="none" w:sz="0" w:space="0" w:color="auto"/>
        <w:right w:val="none" w:sz="0" w:space="0" w:color="auto"/>
      </w:divBdr>
      <w:divsChild>
        <w:div w:id="1127969879">
          <w:marLeft w:val="0"/>
          <w:marRight w:val="0"/>
          <w:marTop w:val="120"/>
          <w:marBottom w:val="120"/>
          <w:divBdr>
            <w:top w:val="none" w:sz="0" w:space="0" w:color="auto"/>
            <w:left w:val="none" w:sz="0" w:space="0" w:color="auto"/>
            <w:bottom w:val="none" w:sz="0" w:space="0" w:color="auto"/>
            <w:right w:val="none" w:sz="0" w:space="0" w:color="auto"/>
          </w:divBdr>
          <w:divsChild>
            <w:div w:id="1866670094">
              <w:marLeft w:val="0"/>
              <w:marRight w:val="0"/>
              <w:marTop w:val="0"/>
              <w:marBottom w:val="0"/>
              <w:divBdr>
                <w:top w:val="none" w:sz="0" w:space="0" w:color="auto"/>
                <w:left w:val="none" w:sz="0" w:space="0" w:color="auto"/>
                <w:bottom w:val="none" w:sz="0" w:space="0" w:color="auto"/>
                <w:right w:val="none" w:sz="0" w:space="0" w:color="auto"/>
              </w:divBdr>
              <w:divsChild>
                <w:div w:id="1647471927">
                  <w:marLeft w:val="0"/>
                  <w:marRight w:val="0"/>
                  <w:marTop w:val="100"/>
                  <w:marBottom w:val="30"/>
                  <w:divBdr>
                    <w:top w:val="single" w:sz="6" w:space="0" w:color="CCCCCC"/>
                    <w:left w:val="single" w:sz="6" w:space="0" w:color="CCCCCC"/>
                    <w:bottom w:val="single" w:sz="6" w:space="0" w:color="CCCCCC"/>
                    <w:right w:val="single" w:sz="6" w:space="0" w:color="CCCCCC"/>
                  </w:divBdr>
                  <w:divsChild>
                    <w:div w:id="389043292">
                      <w:marLeft w:val="0"/>
                      <w:marRight w:val="0"/>
                      <w:marTop w:val="0"/>
                      <w:marBottom w:val="0"/>
                      <w:divBdr>
                        <w:top w:val="none" w:sz="0" w:space="0" w:color="auto"/>
                        <w:left w:val="none" w:sz="0" w:space="0" w:color="auto"/>
                        <w:bottom w:val="none" w:sz="0" w:space="0" w:color="auto"/>
                        <w:right w:val="none" w:sz="0" w:space="0" w:color="auto"/>
                      </w:divBdr>
                      <w:divsChild>
                        <w:div w:id="183580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90314">
          <w:marLeft w:val="0"/>
          <w:marRight w:val="0"/>
          <w:marTop w:val="120"/>
          <w:marBottom w:val="120"/>
          <w:divBdr>
            <w:top w:val="none" w:sz="0" w:space="0" w:color="auto"/>
            <w:left w:val="none" w:sz="0" w:space="0" w:color="auto"/>
            <w:bottom w:val="none" w:sz="0" w:space="0" w:color="auto"/>
            <w:right w:val="none" w:sz="0" w:space="0" w:color="auto"/>
          </w:divBdr>
          <w:divsChild>
            <w:div w:id="172891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3403">
      <w:bodyDiv w:val="1"/>
      <w:marLeft w:val="0"/>
      <w:marRight w:val="0"/>
      <w:marTop w:val="0"/>
      <w:marBottom w:val="0"/>
      <w:divBdr>
        <w:top w:val="none" w:sz="0" w:space="0" w:color="auto"/>
        <w:left w:val="none" w:sz="0" w:space="0" w:color="auto"/>
        <w:bottom w:val="none" w:sz="0" w:space="0" w:color="auto"/>
        <w:right w:val="none" w:sz="0" w:space="0" w:color="auto"/>
      </w:divBdr>
    </w:div>
    <w:div w:id="361053152">
      <w:bodyDiv w:val="1"/>
      <w:marLeft w:val="0"/>
      <w:marRight w:val="0"/>
      <w:marTop w:val="0"/>
      <w:marBottom w:val="0"/>
      <w:divBdr>
        <w:top w:val="none" w:sz="0" w:space="0" w:color="auto"/>
        <w:left w:val="none" w:sz="0" w:space="0" w:color="auto"/>
        <w:bottom w:val="none" w:sz="0" w:space="0" w:color="auto"/>
        <w:right w:val="none" w:sz="0" w:space="0" w:color="auto"/>
      </w:divBdr>
    </w:div>
    <w:div w:id="363403256">
      <w:bodyDiv w:val="1"/>
      <w:marLeft w:val="0"/>
      <w:marRight w:val="0"/>
      <w:marTop w:val="0"/>
      <w:marBottom w:val="0"/>
      <w:divBdr>
        <w:top w:val="none" w:sz="0" w:space="0" w:color="auto"/>
        <w:left w:val="none" w:sz="0" w:space="0" w:color="auto"/>
        <w:bottom w:val="none" w:sz="0" w:space="0" w:color="auto"/>
        <w:right w:val="none" w:sz="0" w:space="0" w:color="auto"/>
      </w:divBdr>
      <w:divsChild>
        <w:div w:id="1073043699">
          <w:marLeft w:val="0"/>
          <w:marRight w:val="0"/>
          <w:marTop w:val="0"/>
          <w:marBottom w:val="0"/>
          <w:divBdr>
            <w:top w:val="none" w:sz="0" w:space="0" w:color="auto"/>
            <w:left w:val="none" w:sz="0" w:space="0" w:color="auto"/>
            <w:bottom w:val="none" w:sz="0" w:space="0" w:color="auto"/>
            <w:right w:val="none" w:sz="0" w:space="0" w:color="auto"/>
          </w:divBdr>
          <w:divsChild>
            <w:div w:id="71932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23662">
      <w:bodyDiv w:val="1"/>
      <w:marLeft w:val="0"/>
      <w:marRight w:val="0"/>
      <w:marTop w:val="0"/>
      <w:marBottom w:val="0"/>
      <w:divBdr>
        <w:top w:val="none" w:sz="0" w:space="0" w:color="auto"/>
        <w:left w:val="none" w:sz="0" w:space="0" w:color="auto"/>
        <w:bottom w:val="none" w:sz="0" w:space="0" w:color="auto"/>
        <w:right w:val="none" w:sz="0" w:space="0" w:color="auto"/>
      </w:divBdr>
      <w:divsChild>
        <w:div w:id="80881791">
          <w:marLeft w:val="0"/>
          <w:marRight w:val="0"/>
          <w:marTop w:val="0"/>
          <w:marBottom w:val="0"/>
          <w:divBdr>
            <w:top w:val="none" w:sz="0" w:space="0" w:color="auto"/>
            <w:left w:val="none" w:sz="0" w:space="0" w:color="auto"/>
            <w:bottom w:val="none" w:sz="0" w:space="0" w:color="auto"/>
            <w:right w:val="none" w:sz="0" w:space="0" w:color="auto"/>
          </w:divBdr>
          <w:divsChild>
            <w:div w:id="68132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68201">
      <w:bodyDiv w:val="1"/>
      <w:marLeft w:val="0"/>
      <w:marRight w:val="0"/>
      <w:marTop w:val="0"/>
      <w:marBottom w:val="0"/>
      <w:divBdr>
        <w:top w:val="none" w:sz="0" w:space="0" w:color="auto"/>
        <w:left w:val="none" w:sz="0" w:space="0" w:color="auto"/>
        <w:bottom w:val="none" w:sz="0" w:space="0" w:color="auto"/>
        <w:right w:val="none" w:sz="0" w:space="0" w:color="auto"/>
      </w:divBdr>
    </w:div>
    <w:div w:id="390886796">
      <w:bodyDiv w:val="1"/>
      <w:marLeft w:val="0"/>
      <w:marRight w:val="0"/>
      <w:marTop w:val="0"/>
      <w:marBottom w:val="0"/>
      <w:divBdr>
        <w:top w:val="none" w:sz="0" w:space="0" w:color="auto"/>
        <w:left w:val="none" w:sz="0" w:space="0" w:color="auto"/>
        <w:bottom w:val="none" w:sz="0" w:space="0" w:color="auto"/>
        <w:right w:val="none" w:sz="0" w:space="0" w:color="auto"/>
      </w:divBdr>
    </w:div>
    <w:div w:id="413867377">
      <w:bodyDiv w:val="1"/>
      <w:marLeft w:val="0"/>
      <w:marRight w:val="0"/>
      <w:marTop w:val="0"/>
      <w:marBottom w:val="0"/>
      <w:divBdr>
        <w:top w:val="none" w:sz="0" w:space="0" w:color="auto"/>
        <w:left w:val="none" w:sz="0" w:space="0" w:color="auto"/>
        <w:bottom w:val="none" w:sz="0" w:space="0" w:color="auto"/>
        <w:right w:val="none" w:sz="0" w:space="0" w:color="auto"/>
      </w:divBdr>
      <w:divsChild>
        <w:div w:id="26611563">
          <w:marLeft w:val="0"/>
          <w:marRight w:val="0"/>
          <w:marTop w:val="0"/>
          <w:marBottom w:val="0"/>
          <w:divBdr>
            <w:top w:val="none" w:sz="0" w:space="0" w:color="auto"/>
            <w:left w:val="none" w:sz="0" w:space="0" w:color="auto"/>
            <w:bottom w:val="none" w:sz="0" w:space="0" w:color="auto"/>
            <w:right w:val="none" w:sz="0" w:space="0" w:color="auto"/>
          </w:divBdr>
          <w:divsChild>
            <w:div w:id="182145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92886">
      <w:bodyDiv w:val="1"/>
      <w:marLeft w:val="0"/>
      <w:marRight w:val="0"/>
      <w:marTop w:val="0"/>
      <w:marBottom w:val="0"/>
      <w:divBdr>
        <w:top w:val="none" w:sz="0" w:space="0" w:color="auto"/>
        <w:left w:val="none" w:sz="0" w:space="0" w:color="auto"/>
        <w:bottom w:val="none" w:sz="0" w:space="0" w:color="auto"/>
        <w:right w:val="none" w:sz="0" w:space="0" w:color="auto"/>
      </w:divBdr>
    </w:div>
    <w:div w:id="421145464">
      <w:bodyDiv w:val="1"/>
      <w:marLeft w:val="0"/>
      <w:marRight w:val="0"/>
      <w:marTop w:val="0"/>
      <w:marBottom w:val="0"/>
      <w:divBdr>
        <w:top w:val="none" w:sz="0" w:space="0" w:color="auto"/>
        <w:left w:val="none" w:sz="0" w:space="0" w:color="auto"/>
        <w:bottom w:val="none" w:sz="0" w:space="0" w:color="auto"/>
        <w:right w:val="none" w:sz="0" w:space="0" w:color="auto"/>
      </w:divBdr>
    </w:div>
    <w:div w:id="425350603">
      <w:bodyDiv w:val="1"/>
      <w:marLeft w:val="0"/>
      <w:marRight w:val="0"/>
      <w:marTop w:val="0"/>
      <w:marBottom w:val="0"/>
      <w:divBdr>
        <w:top w:val="none" w:sz="0" w:space="0" w:color="auto"/>
        <w:left w:val="none" w:sz="0" w:space="0" w:color="auto"/>
        <w:bottom w:val="none" w:sz="0" w:space="0" w:color="auto"/>
        <w:right w:val="none" w:sz="0" w:space="0" w:color="auto"/>
      </w:divBdr>
    </w:div>
    <w:div w:id="426927057">
      <w:bodyDiv w:val="1"/>
      <w:marLeft w:val="0"/>
      <w:marRight w:val="0"/>
      <w:marTop w:val="0"/>
      <w:marBottom w:val="0"/>
      <w:divBdr>
        <w:top w:val="none" w:sz="0" w:space="0" w:color="auto"/>
        <w:left w:val="none" w:sz="0" w:space="0" w:color="auto"/>
        <w:bottom w:val="none" w:sz="0" w:space="0" w:color="auto"/>
        <w:right w:val="none" w:sz="0" w:space="0" w:color="auto"/>
      </w:divBdr>
    </w:div>
    <w:div w:id="437139745">
      <w:bodyDiv w:val="1"/>
      <w:marLeft w:val="0"/>
      <w:marRight w:val="0"/>
      <w:marTop w:val="0"/>
      <w:marBottom w:val="0"/>
      <w:divBdr>
        <w:top w:val="none" w:sz="0" w:space="0" w:color="auto"/>
        <w:left w:val="none" w:sz="0" w:space="0" w:color="auto"/>
        <w:bottom w:val="none" w:sz="0" w:space="0" w:color="auto"/>
        <w:right w:val="none" w:sz="0" w:space="0" w:color="auto"/>
      </w:divBdr>
    </w:div>
    <w:div w:id="440537334">
      <w:bodyDiv w:val="1"/>
      <w:marLeft w:val="0"/>
      <w:marRight w:val="0"/>
      <w:marTop w:val="0"/>
      <w:marBottom w:val="0"/>
      <w:divBdr>
        <w:top w:val="none" w:sz="0" w:space="0" w:color="auto"/>
        <w:left w:val="none" w:sz="0" w:space="0" w:color="auto"/>
        <w:bottom w:val="none" w:sz="0" w:space="0" w:color="auto"/>
        <w:right w:val="none" w:sz="0" w:space="0" w:color="auto"/>
      </w:divBdr>
      <w:divsChild>
        <w:div w:id="618340742">
          <w:marLeft w:val="0"/>
          <w:marRight w:val="0"/>
          <w:marTop w:val="0"/>
          <w:marBottom w:val="0"/>
          <w:divBdr>
            <w:top w:val="none" w:sz="0" w:space="0" w:color="auto"/>
            <w:left w:val="none" w:sz="0" w:space="0" w:color="auto"/>
            <w:bottom w:val="none" w:sz="0" w:space="0" w:color="auto"/>
            <w:right w:val="none" w:sz="0" w:space="0" w:color="auto"/>
          </w:divBdr>
          <w:divsChild>
            <w:div w:id="1863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6703">
      <w:bodyDiv w:val="1"/>
      <w:marLeft w:val="0"/>
      <w:marRight w:val="0"/>
      <w:marTop w:val="0"/>
      <w:marBottom w:val="0"/>
      <w:divBdr>
        <w:top w:val="none" w:sz="0" w:space="0" w:color="auto"/>
        <w:left w:val="none" w:sz="0" w:space="0" w:color="auto"/>
        <w:bottom w:val="none" w:sz="0" w:space="0" w:color="auto"/>
        <w:right w:val="none" w:sz="0" w:space="0" w:color="auto"/>
      </w:divBdr>
      <w:divsChild>
        <w:div w:id="1943410447">
          <w:marLeft w:val="0"/>
          <w:marRight w:val="0"/>
          <w:marTop w:val="0"/>
          <w:marBottom w:val="0"/>
          <w:divBdr>
            <w:top w:val="none" w:sz="0" w:space="0" w:color="auto"/>
            <w:left w:val="none" w:sz="0" w:space="0" w:color="auto"/>
            <w:bottom w:val="none" w:sz="0" w:space="0" w:color="auto"/>
            <w:right w:val="none" w:sz="0" w:space="0" w:color="auto"/>
          </w:divBdr>
          <w:divsChild>
            <w:div w:id="212403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54609">
      <w:bodyDiv w:val="1"/>
      <w:marLeft w:val="0"/>
      <w:marRight w:val="0"/>
      <w:marTop w:val="0"/>
      <w:marBottom w:val="0"/>
      <w:divBdr>
        <w:top w:val="none" w:sz="0" w:space="0" w:color="auto"/>
        <w:left w:val="none" w:sz="0" w:space="0" w:color="auto"/>
        <w:bottom w:val="none" w:sz="0" w:space="0" w:color="auto"/>
        <w:right w:val="none" w:sz="0" w:space="0" w:color="auto"/>
      </w:divBdr>
    </w:div>
    <w:div w:id="456728112">
      <w:bodyDiv w:val="1"/>
      <w:marLeft w:val="0"/>
      <w:marRight w:val="0"/>
      <w:marTop w:val="0"/>
      <w:marBottom w:val="0"/>
      <w:divBdr>
        <w:top w:val="none" w:sz="0" w:space="0" w:color="auto"/>
        <w:left w:val="none" w:sz="0" w:space="0" w:color="auto"/>
        <w:bottom w:val="none" w:sz="0" w:space="0" w:color="auto"/>
        <w:right w:val="none" w:sz="0" w:space="0" w:color="auto"/>
      </w:divBdr>
    </w:div>
    <w:div w:id="460879844">
      <w:bodyDiv w:val="1"/>
      <w:marLeft w:val="0"/>
      <w:marRight w:val="0"/>
      <w:marTop w:val="0"/>
      <w:marBottom w:val="0"/>
      <w:divBdr>
        <w:top w:val="none" w:sz="0" w:space="0" w:color="auto"/>
        <w:left w:val="none" w:sz="0" w:space="0" w:color="auto"/>
        <w:bottom w:val="none" w:sz="0" w:space="0" w:color="auto"/>
        <w:right w:val="none" w:sz="0" w:space="0" w:color="auto"/>
      </w:divBdr>
    </w:div>
    <w:div w:id="461775483">
      <w:bodyDiv w:val="1"/>
      <w:marLeft w:val="0"/>
      <w:marRight w:val="0"/>
      <w:marTop w:val="0"/>
      <w:marBottom w:val="0"/>
      <w:divBdr>
        <w:top w:val="none" w:sz="0" w:space="0" w:color="auto"/>
        <w:left w:val="none" w:sz="0" w:space="0" w:color="auto"/>
        <w:bottom w:val="none" w:sz="0" w:space="0" w:color="auto"/>
        <w:right w:val="none" w:sz="0" w:space="0" w:color="auto"/>
      </w:divBdr>
      <w:divsChild>
        <w:div w:id="2073190774">
          <w:marLeft w:val="0"/>
          <w:marRight w:val="0"/>
          <w:marTop w:val="0"/>
          <w:marBottom w:val="0"/>
          <w:divBdr>
            <w:top w:val="none" w:sz="0" w:space="0" w:color="auto"/>
            <w:left w:val="none" w:sz="0" w:space="0" w:color="auto"/>
            <w:bottom w:val="none" w:sz="0" w:space="0" w:color="auto"/>
            <w:right w:val="none" w:sz="0" w:space="0" w:color="auto"/>
          </w:divBdr>
          <w:divsChild>
            <w:div w:id="15794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1927">
      <w:bodyDiv w:val="1"/>
      <w:marLeft w:val="0"/>
      <w:marRight w:val="0"/>
      <w:marTop w:val="0"/>
      <w:marBottom w:val="0"/>
      <w:divBdr>
        <w:top w:val="none" w:sz="0" w:space="0" w:color="auto"/>
        <w:left w:val="none" w:sz="0" w:space="0" w:color="auto"/>
        <w:bottom w:val="none" w:sz="0" w:space="0" w:color="auto"/>
        <w:right w:val="none" w:sz="0" w:space="0" w:color="auto"/>
      </w:divBdr>
    </w:div>
    <w:div w:id="470907409">
      <w:bodyDiv w:val="1"/>
      <w:marLeft w:val="0"/>
      <w:marRight w:val="0"/>
      <w:marTop w:val="0"/>
      <w:marBottom w:val="0"/>
      <w:divBdr>
        <w:top w:val="none" w:sz="0" w:space="0" w:color="auto"/>
        <w:left w:val="none" w:sz="0" w:space="0" w:color="auto"/>
        <w:bottom w:val="none" w:sz="0" w:space="0" w:color="auto"/>
        <w:right w:val="none" w:sz="0" w:space="0" w:color="auto"/>
      </w:divBdr>
    </w:div>
    <w:div w:id="490633182">
      <w:bodyDiv w:val="1"/>
      <w:marLeft w:val="0"/>
      <w:marRight w:val="0"/>
      <w:marTop w:val="0"/>
      <w:marBottom w:val="0"/>
      <w:divBdr>
        <w:top w:val="none" w:sz="0" w:space="0" w:color="auto"/>
        <w:left w:val="none" w:sz="0" w:space="0" w:color="auto"/>
        <w:bottom w:val="none" w:sz="0" w:space="0" w:color="auto"/>
        <w:right w:val="none" w:sz="0" w:space="0" w:color="auto"/>
      </w:divBdr>
    </w:div>
    <w:div w:id="492179581">
      <w:bodyDiv w:val="1"/>
      <w:marLeft w:val="0"/>
      <w:marRight w:val="0"/>
      <w:marTop w:val="0"/>
      <w:marBottom w:val="0"/>
      <w:divBdr>
        <w:top w:val="none" w:sz="0" w:space="0" w:color="auto"/>
        <w:left w:val="none" w:sz="0" w:space="0" w:color="auto"/>
        <w:bottom w:val="none" w:sz="0" w:space="0" w:color="auto"/>
        <w:right w:val="none" w:sz="0" w:space="0" w:color="auto"/>
      </w:divBdr>
      <w:divsChild>
        <w:div w:id="985813309">
          <w:marLeft w:val="0"/>
          <w:marRight w:val="0"/>
          <w:marTop w:val="120"/>
          <w:marBottom w:val="120"/>
          <w:divBdr>
            <w:top w:val="none" w:sz="0" w:space="0" w:color="auto"/>
            <w:left w:val="none" w:sz="0" w:space="0" w:color="auto"/>
            <w:bottom w:val="none" w:sz="0" w:space="0" w:color="auto"/>
            <w:right w:val="none" w:sz="0" w:space="0" w:color="auto"/>
          </w:divBdr>
          <w:divsChild>
            <w:div w:id="144974061">
              <w:marLeft w:val="0"/>
              <w:marRight w:val="0"/>
              <w:marTop w:val="0"/>
              <w:marBottom w:val="0"/>
              <w:divBdr>
                <w:top w:val="none" w:sz="0" w:space="0" w:color="auto"/>
                <w:left w:val="none" w:sz="0" w:space="0" w:color="auto"/>
                <w:bottom w:val="none" w:sz="0" w:space="0" w:color="auto"/>
                <w:right w:val="none" w:sz="0" w:space="0" w:color="auto"/>
              </w:divBdr>
              <w:divsChild>
                <w:div w:id="1830444109">
                  <w:marLeft w:val="0"/>
                  <w:marRight w:val="0"/>
                  <w:marTop w:val="100"/>
                  <w:marBottom w:val="30"/>
                  <w:divBdr>
                    <w:top w:val="single" w:sz="6" w:space="0" w:color="CCCCCC"/>
                    <w:left w:val="single" w:sz="6" w:space="0" w:color="CCCCCC"/>
                    <w:bottom w:val="single" w:sz="6" w:space="0" w:color="CCCCCC"/>
                    <w:right w:val="single" w:sz="6" w:space="0" w:color="CCCCCC"/>
                  </w:divBdr>
                  <w:divsChild>
                    <w:div w:id="318846756">
                      <w:marLeft w:val="0"/>
                      <w:marRight w:val="0"/>
                      <w:marTop w:val="0"/>
                      <w:marBottom w:val="0"/>
                      <w:divBdr>
                        <w:top w:val="none" w:sz="0" w:space="0" w:color="auto"/>
                        <w:left w:val="none" w:sz="0" w:space="0" w:color="auto"/>
                        <w:bottom w:val="none" w:sz="0" w:space="0" w:color="auto"/>
                        <w:right w:val="none" w:sz="0" w:space="0" w:color="auto"/>
                      </w:divBdr>
                      <w:divsChild>
                        <w:div w:id="56946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7435">
          <w:marLeft w:val="0"/>
          <w:marRight w:val="0"/>
          <w:marTop w:val="120"/>
          <w:marBottom w:val="120"/>
          <w:divBdr>
            <w:top w:val="none" w:sz="0" w:space="0" w:color="auto"/>
            <w:left w:val="none" w:sz="0" w:space="0" w:color="auto"/>
            <w:bottom w:val="none" w:sz="0" w:space="0" w:color="auto"/>
            <w:right w:val="none" w:sz="0" w:space="0" w:color="auto"/>
          </w:divBdr>
          <w:divsChild>
            <w:div w:id="9571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7999">
      <w:bodyDiv w:val="1"/>
      <w:marLeft w:val="0"/>
      <w:marRight w:val="0"/>
      <w:marTop w:val="0"/>
      <w:marBottom w:val="0"/>
      <w:divBdr>
        <w:top w:val="none" w:sz="0" w:space="0" w:color="auto"/>
        <w:left w:val="none" w:sz="0" w:space="0" w:color="auto"/>
        <w:bottom w:val="none" w:sz="0" w:space="0" w:color="auto"/>
        <w:right w:val="none" w:sz="0" w:space="0" w:color="auto"/>
      </w:divBdr>
      <w:divsChild>
        <w:div w:id="549652585">
          <w:marLeft w:val="0"/>
          <w:marRight w:val="0"/>
          <w:marTop w:val="0"/>
          <w:marBottom w:val="0"/>
          <w:divBdr>
            <w:top w:val="none" w:sz="0" w:space="0" w:color="auto"/>
            <w:left w:val="none" w:sz="0" w:space="0" w:color="auto"/>
            <w:bottom w:val="none" w:sz="0" w:space="0" w:color="auto"/>
            <w:right w:val="none" w:sz="0" w:space="0" w:color="auto"/>
          </w:divBdr>
          <w:divsChild>
            <w:div w:id="192645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91346">
      <w:bodyDiv w:val="1"/>
      <w:marLeft w:val="0"/>
      <w:marRight w:val="0"/>
      <w:marTop w:val="0"/>
      <w:marBottom w:val="0"/>
      <w:divBdr>
        <w:top w:val="none" w:sz="0" w:space="0" w:color="auto"/>
        <w:left w:val="none" w:sz="0" w:space="0" w:color="auto"/>
        <w:bottom w:val="none" w:sz="0" w:space="0" w:color="auto"/>
        <w:right w:val="none" w:sz="0" w:space="0" w:color="auto"/>
      </w:divBdr>
    </w:div>
    <w:div w:id="533231837">
      <w:bodyDiv w:val="1"/>
      <w:marLeft w:val="0"/>
      <w:marRight w:val="0"/>
      <w:marTop w:val="0"/>
      <w:marBottom w:val="0"/>
      <w:divBdr>
        <w:top w:val="none" w:sz="0" w:space="0" w:color="auto"/>
        <w:left w:val="none" w:sz="0" w:space="0" w:color="auto"/>
        <w:bottom w:val="none" w:sz="0" w:space="0" w:color="auto"/>
        <w:right w:val="none" w:sz="0" w:space="0" w:color="auto"/>
      </w:divBdr>
      <w:divsChild>
        <w:div w:id="652486538">
          <w:marLeft w:val="0"/>
          <w:marRight w:val="0"/>
          <w:marTop w:val="120"/>
          <w:marBottom w:val="120"/>
          <w:divBdr>
            <w:top w:val="none" w:sz="0" w:space="0" w:color="auto"/>
            <w:left w:val="none" w:sz="0" w:space="0" w:color="auto"/>
            <w:bottom w:val="none" w:sz="0" w:space="0" w:color="auto"/>
            <w:right w:val="none" w:sz="0" w:space="0" w:color="auto"/>
          </w:divBdr>
          <w:divsChild>
            <w:div w:id="1705598723">
              <w:marLeft w:val="0"/>
              <w:marRight w:val="0"/>
              <w:marTop w:val="0"/>
              <w:marBottom w:val="0"/>
              <w:divBdr>
                <w:top w:val="none" w:sz="0" w:space="0" w:color="auto"/>
                <w:left w:val="none" w:sz="0" w:space="0" w:color="auto"/>
                <w:bottom w:val="none" w:sz="0" w:space="0" w:color="auto"/>
                <w:right w:val="none" w:sz="0" w:space="0" w:color="auto"/>
              </w:divBdr>
              <w:divsChild>
                <w:div w:id="213152849">
                  <w:marLeft w:val="0"/>
                  <w:marRight w:val="0"/>
                  <w:marTop w:val="100"/>
                  <w:marBottom w:val="30"/>
                  <w:divBdr>
                    <w:top w:val="single" w:sz="6" w:space="0" w:color="CCCCCC"/>
                    <w:left w:val="single" w:sz="6" w:space="0" w:color="CCCCCC"/>
                    <w:bottom w:val="single" w:sz="6" w:space="0" w:color="CCCCCC"/>
                    <w:right w:val="single" w:sz="6" w:space="0" w:color="CCCCCC"/>
                  </w:divBdr>
                  <w:divsChild>
                    <w:div w:id="687755346">
                      <w:marLeft w:val="0"/>
                      <w:marRight w:val="0"/>
                      <w:marTop w:val="0"/>
                      <w:marBottom w:val="0"/>
                      <w:divBdr>
                        <w:top w:val="none" w:sz="0" w:space="0" w:color="auto"/>
                        <w:left w:val="none" w:sz="0" w:space="0" w:color="auto"/>
                        <w:bottom w:val="none" w:sz="0" w:space="0" w:color="auto"/>
                        <w:right w:val="none" w:sz="0" w:space="0" w:color="auto"/>
                      </w:divBdr>
                      <w:divsChild>
                        <w:div w:id="18515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942492">
          <w:marLeft w:val="0"/>
          <w:marRight w:val="0"/>
          <w:marTop w:val="120"/>
          <w:marBottom w:val="120"/>
          <w:divBdr>
            <w:top w:val="none" w:sz="0" w:space="0" w:color="auto"/>
            <w:left w:val="none" w:sz="0" w:space="0" w:color="auto"/>
            <w:bottom w:val="none" w:sz="0" w:space="0" w:color="auto"/>
            <w:right w:val="none" w:sz="0" w:space="0" w:color="auto"/>
          </w:divBdr>
          <w:divsChild>
            <w:div w:id="195652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5634">
      <w:bodyDiv w:val="1"/>
      <w:marLeft w:val="0"/>
      <w:marRight w:val="0"/>
      <w:marTop w:val="0"/>
      <w:marBottom w:val="0"/>
      <w:divBdr>
        <w:top w:val="none" w:sz="0" w:space="0" w:color="auto"/>
        <w:left w:val="none" w:sz="0" w:space="0" w:color="auto"/>
        <w:bottom w:val="none" w:sz="0" w:space="0" w:color="auto"/>
        <w:right w:val="none" w:sz="0" w:space="0" w:color="auto"/>
      </w:divBdr>
      <w:divsChild>
        <w:div w:id="1292322708">
          <w:marLeft w:val="0"/>
          <w:marRight w:val="0"/>
          <w:marTop w:val="0"/>
          <w:marBottom w:val="0"/>
          <w:divBdr>
            <w:top w:val="none" w:sz="0" w:space="0" w:color="auto"/>
            <w:left w:val="none" w:sz="0" w:space="0" w:color="auto"/>
            <w:bottom w:val="none" w:sz="0" w:space="0" w:color="auto"/>
            <w:right w:val="none" w:sz="0" w:space="0" w:color="auto"/>
          </w:divBdr>
          <w:divsChild>
            <w:div w:id="10026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966383">
      <w:bodyDiv w:val="1"/>
      <w:marLeft w:val="0"/>
      <w:marRight w:val="0"/>
      <w:marTop w:val="0"/>
      <w:marBottom w:val="0"/>
      <w:divBdr>
        <w:top w:val="none" w:sz="0" w:space="0" w:color="auto"/>
        <w:left w:val="none" w:sz="0" w:space="0" w:color="auto"/>
        <w:bottom w:val="none" w:sz="0" w:space="0" w:color="auto"/>
        <w:right w:val="none" w:sz="0" w:space="0" w:color="auto"/>
      </w:divBdr>
      <w:divsChild>
        <w:div w:id="179853295">
          <w:marLeft w:val="0"/>
          <w:marRight w:val="0"/>
          <w:marTop w:val="0"/>
          <w:marBottom w:val="0"/>
          <w:divBdr>
            <w:top w:val="none" w:sz="0" w:space="0" w:color="auto"/>
            <w:left w:val="none" w:sz="0" w:space="0" w:color="auto"/>
            <w:bottom w:val="none" w:sz="0" w:space="0" w:color="auto"/>
            <w:right w:val="none" w:sz="0" w:space="0" w:color="auto"/>
          </w:divBdr>
          <w:divsChild>
            <w:div w:id="42214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90398">
      <w:bodyDiv w:val="1"/>
      <w:marLeft w:val="0"/>
      <w:marRight w:val="0"/>
      <w:marTop w:val="0"/>
      <w:marBottom w:val="0"/>
      <w:divBdr>
        <w:top w:val="none" w:sz="0" w:space="0" w:color="auto"/>
        <w:left w:val="none" w:sz="0" w:space="0" w:color="auto"/>
        <w:bottom w:val="none" w:sz="0" w:space="0" w:color="auto"/>
        <w:right w:val="none" w:sz="0" w:space="0" w:color="auto"/>
      </w:divBdr>
    </w:div>
    <w:div w:id="547496495">
      <w:bodyDiv w:val="1"/>
      <w:marLeft w:val="0"/>
      <w:marRight w:val="0"/>
      <w:marTop w:val="0"/>
      <w:marBottom w:val="0"/>
      <w:divBdr>
        <w:top w:val="none" w:sz="0" w:space="0" w:color="auto"/>
        <w:left w:val="none" w:sz="0" w:space="0" w:color="auto"/>
        <w:bottom w:val="none" w:sz="0" w:space="0" w:color="auto"/>
        <w:right w:val="none" w:sz="0" w:space="0" w:color="auto"/>
      </w:divBdr>
    </w:div>
    <w:div w:id="558171943">
      <w:bodyDiv w:val="1"/>
      <w:marLeft w:val="0"/>
      <w:marRight w:val="0"/>
      <w:marTop w:val="0"/>
      <w:marBottom w:val="0"/>
      <w:divBdr>
        <w:top w:val="none" w:sz="0" w:space="0" w:color="auto"/>
        <w:left w:val="none" w:sz="0" w:space="0" w:color="auto"/>
        <w:bottom w:val="none" w:sz="0" w:space="0" w:color="auto"/>
        <w:right w:val="none" w:sz="0" w:space="0" w:color="auto"/>
      </w:divBdr>
    </w:div>
    <w:div w:id="558175148">
      <w:bodyDiv w:val="1"/>
      <w:marLeft w:val="0"/>
      <w:marRight w:val="0"/>
      <w:marTop w:val="0"/>
      <w:marBottom w:val="0"/>
      <w:divBdr>
        <w:top w:val="none" w:sz="0" w:space="0" w:color="auto"/>
        <w:left w:val="none" w:sz="0" w:space="0" w:color="auto"/>
        <w:bottom w:val="none" w:sz="0" w:space="0" w:color="auto"/>
        <w:right w:val="none" w:sz="0" w:space="0" w:color="auto"/>
      </w:divBdr>
      <w:divsChild>
        <w:div w:id="138617702">
          <w:marLeft w:val="0"/>
          <w:marRight w:val="0"/>
          <w:marTop w:val="0"/>
          <w:marBottom w:val="0"/>
          <w:divBdr>
            <w:top w:val="none" w:sz="0" w:space="0" w:color="auto"/>
            <w:left w:val="none" w:sz="0" w:space="0" w:color="auto"/>
            <w:bottom w:val="none" w:sz="0" w:space="0" w:color="auto"/>
            <w:right w:val="none" w:sz="0" w:space="0" w:color="auto"/>
          </w:divBdr>
          <w:divsChild>
            <w:div w:id="156980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8436">
      <w:bodyDiv w:val="1"/>
      <w:marLeft w:val="0"/>
      <w:marRight w:val="0"/>
      <w:marTop w:val="0"/>
      <w:marBottom w:val="0"/>
      <w:divBdr>
        <w:top w:val="none" w:sz="0" w:space="0" w:color="auto"/>
        <w:left w:val="none" w:sz="0" w:space="0" w:color="auto"/>
        <w:bottom w:val="none" w:sz="0" w:space="0" w:color="auto"/>
        <w:right w:val="none" w:sz="0" w:space="0" w:color="auto"/>
      </w:divBdr>
    </w:div>
    <w:div w:id="562453176">
      <w:bodyDiv w:val="1"/>
      <w:marLeft w:val="0"/>
      <w:marRight w:val="0"/>
      <w:marTop w:val="0"/>
      <w:marBottom w:val="0"/>
      <w:divBdr>
        <w:top w:val="none" w:sz="0" w:space="0" w:color="auto"/>
        <w:left w:val="none" w:sz="0" w:space="0" w:color="auto"/>
        <w:bottom w:val="none" w:sz="0" w:space="0" w:color="auto"/>
        <w:right w:val="none" w:sz="0" w:space="0" w:color="auto"/>
      </w:divBdr>
      <w:divsChild>
        <w:div w:id="2092728233">
          <w:marLeft w:val="0"/>
          <w:marRight w:val="0"/>
          <w:marTop w:val="0"/>
          <w:marBottom w:val="0"/>
          <w:divBdr>
            <w:top w:val="none" w:sz="0" w:space="0" w:color="auto"/>
            <w:left w:val="none" w:sz="0" w:space="0" w:color="auto"/>
            <w:bottom w:val="none" w:sz="0" w:space="0" w:color="auto"/>
            <w:right w:val="none" w:sz="0" w:space="0" w:color="auto"/>
          </w:divBdr>
          <w:divsChild>
            <w:div w:id="5688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88193">
      <w:bodyDiv w:val="1"/>
      <w:marLeft w:val="0"/>
      <w:marRight w:val="0"/>
      <w:marTop w:val="0"/>
      <w:marBottom w:val="0"/>
      <w:divBdr>
        <w:top w:val="none" w:sz="0" w:space="0" w:color="auto"/>
        <w:left w:val="none" w:sz="0" w:space="0" w:color="auto"/>
        <w:bottom w:val="none" w:sz="0" w:space="0" w:color="auto"/>
        <w:right w:val="none" w:sz="0" w:space="0" w:color="auto"/>
      </w:divBdr>
    </w:div>
    <w:div w:id="580410164">
      <w:bodyDiv w:val="1"/>
      <w:marLeft w:val="0"/>
      <w:marRight w:val="0"/>
      <w:marTop w:val="0"/>
      <w:marBottom w:val="0"/>
      <w:divBdr>
        <w:top w:val="none" w:sz="0" w:space="0" w:color="auto"/>
        <w:left w:val="none" w:sz="0" w:space="0" w:color="auto"/>
        <w:bottom w:val="none" w:sz="0" w:space="0" w:color="auto"/>
        <w:right w:val="none" w:sz="0" w:space="0" w:color="auto"/>
      </w:divBdr>
      <w:divsChild>
        <w:div w:id="790368034">
          <w:marLeft w:val="0"/>
          <w:marRight w:val="0"/>
          <w:marTop w:val="0"/>
          <w:marBottom w:val="0"/>
          <w:divBdr>
            <w:top w:val="none" w:sz="0" w:space="0" w:color="auto"/>
            <w:left w:val="none" w:sz="0" w:space="0" w:color="auto"/>
            <w:bottom w:val="none" w:sz="0" w:space="0" w:color="auto"/>
            <w:right w:val="none" w:sz="0" w:space="0" w:color="auto"/>
          </w:divBdr>
          <w:divsChild>
            <w:div w:id="17736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9820">
      <w:bodyDiv w:val="1"/>
      <w:marLeft w:val="0"/>
      <w:marRight w:val="0"/>
      <w:marTop w:val="0"/>
      <w:marBottom w:val="0"/>
      <w:divBdr>
        <w:top w:val="none" w:sz="0" w:space="0" w:color="auto"/>
        <w:left w:val="none" w:sz="0" w:space="0" w:color="auto"/>
        <w:bottom w:val="none" w:sz="0" w:space="0" w:color="auto"/>
        <w:right w:val="none" w:sz="0" w:space="0" w:color="auto"/>
      </w:divBdr>
    </w:div>
    <w:div w:id="591087688">
      <w:bodyDiv w:val="1"/>
      <w:marLeft w:val="0"/>
      <w:marRight w:val="0"/>
      <w:marTop w:val="0"/>
      <w:marBottom w:val="0"/>
      <w:divBdr>
        <w:top w:val="none" w:sz="0" w:space="0" w:color="auto"/>
        <w:left w:val="none" w:sz="0" w:space="0" w:color="auto"/>
        <w:bottom w:val="none" w:sz="0" w:space="0" w:color="auto"/>
        <w:right w:val="none" w:sz="0" w:space="0" w:color="auto"/>
      </w:divBdr>
      <w:divsChild>
        <w:div w:id="696080227">
          <w:marLeft w:val="0"/>
          <w:marRight w:val="0"/>
          <w:marTop w:val="0"/>
          <w:marBottom w:val="0"/>
          <w:divBdr>
            <w:top w:val="none" w:sz="0" w:space="0" w:color="auto"/>
            <w:left w:val="none" w:sz="0" w:space="0" w:color="auto"/>
            <w:bottom w:val="none" w:sz="0" w:space="0" w:color="auto"/>
            <w:right w:val="none" w:sz="0" w:space="0" w:color="auto"/>
          </w:divBdr>
          <w:divsChild>
            <w:div w:id="2595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32788">
      <w:bodyDiv w:val="1"/>
      <w:marLeft w:val="0"/>
      <w:marRight w:val="0"/>
      <w:marTop w:val="0"/>
      <w:marBottom w:val="0"/>
      <w:divBdr>
        <w:top w:val="none" w:sz="0" w:space="0" w:color="auto"/>
        <w:left w:val="none" w:sz="0" w:space="0" w:color="auto"/>
        <w:bottom w:val="none" w:sz="0" w:space="0" w:color="auto"/>
        <w:right w:val="none" w:sz="0" w:space="0" w:color="auto"/>
      </w:divBdr>
      <w:divsChild>
        <w:div w:id="1944603340">
          <w:marLeft w:val="0"/>
          <w:marRight w:val="0"/>
          <w:marTop w:val="0"/>
          <w:marBottom w:val="0"/>
          <w:divBdr>
            <w:top w:val="none" w:sz="0" w:space="0" w:color="auto"/>
            <w:left w:val="none" w:sz="0" w:space="0" w:color="auto"/>
            <w:bottom w:val="none" w:sz="0" w:space="0" w:color="auto"/>
            <w:right w:val="none" w:sz="0" w:space="0" w:color="auto"/>
          </w:divBdr>
          <w:divsChild>
            <w:div w:id="9265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2540">
      <w:bodyDiv w:val="1"/>
      <w:marLeft w:val="0"/>
      <w:marRight w:val="0"/>
      <w:marTop w:val="0"/>
      <w:marBottom w:val="0"/>
      <w:divBdr>
        <w:top w:val="none" w:sz="0" w:space="0" w:color="auto"/>
        <w:left w:val="none" w:sz="0" w:space="0" w:color="auto"/>
        <w:bottom w:val="none" w:sz="0" w:space="0" w:color="auto"/>
        <w:right w:val="none" w:sz="0" w:space="0" w:color="auto"/>
      </w:divBdr>
    </w:div>
    <w:div w:id="643781109">
      <w:bodyDiv w:val="1"/>
      <w:marLeft w:val="0"/>
      <w:marRight w:val="0"/>
      <w:marTop w:val="0"/>
      <w:marBottom w:val="0"/>
      <w:divBdr>
        <w:top w:val="none" w:sz="0" w:space="0" w:color="auto"/>
        <w:left w:val="none" w:sz="0" w:space="0" w:color="auto"/>
        <w:bottom w:val="none" w:sz="0" w:space="0" w:color="auto"/>
        <w:right w:val="none" w:sz="0" w:space="0" w:color="auto"/>
      </w:divBdr>
    </w:div>
    <w:div w:id="653069454">
      <w:bodyDiv w:val="1"/>
      <w:marLeft w:val="0"/>
      <w:marRight w:val="0"/>
      <w:marTop w:val="0"/>
      <w:marBottom w:val="0"/>
      <w:divBdr>
        <w:top w:val="none" w:sz="0" w:space="0" w:color="auto"/>
        <w:left w:val="none" w:sz="0" w:space="0" w:color="auto"/>
        <w:bottom w:val="none" w:sz="0" w:space="0" w:color="auto"/>
        <w:right w:val="none" w:sz="0" w:space="0" w:color="auto"/>
      </w:divBdr>
      <w:divsChild>
        <w:div w:id="1771198354">
          <w:marLeft w:val="0"/>
          <w:marRight w:val="0"/>
          <w:marTop w:val="0"/>
          <w:marBottom w:val="0"/>
          <w:divBdr>
            <w:top w:val="none" w:sz="0" w:space="0" w:color="auto"/>
            <w:left w:val="none" w:sz="0" w:space="0" w:color="auto"/>
            <w:bottom w:val="none" w:sz="0" w:space="0" w:color="auto"/>
            <w:right w:val="none" w:sz="0" w:space="0" w:color="auto"/>
          </w:divBdr>
          <w:divsChild>
            <w:div w:id="12216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7078">
      <w:bodyDiv w:val="1"/>
      <w:marLeft w:val="0"/>
      <w:marRight w:val="0"/>
      <w:marTop w:val="0"/>
      <w:marBottom w:val="0"/>
      <w:divBdr>
        <w:top w:val="none" w:sz="0" w:space="0" w:color="auto"/>
        <w:left w:val="none" w:sz="0" w:space="0" w:color="auto"/>
        <w:bottom w:val="none" w:sz="0" w:space="0" w:color="auto"/>
        <w:right w:val="none" w:sz="0" w:space="0" w:color="auto"/>
      </w:divBdr>
    </w:div>
    <w:div w:id="717633830">
      <w:bodyDiv w:val="1"/>
      <w:marLeft w:val="0"/>
      <w:marRight w:val="0"/>
      <w:marTop w:val="0"/>
      <w:marBottom w:val="0"/>
      <w:divBdr>
        <w:top w:val="none" w:sz="0" w:space="0" w:color="auto"/>
        <w:left w:val="none" w:sz="0" w:space="0" w:color="auto"/>
        <w:bottom w:val="none" w:sz="0" w:space="0" w:color="auto"/>
        <w:right w:val="none" w:sz="0" w:space="0" w:color="auto"/>
      </w:divBdr>
    </w:div>
    <w:div w:id="725370122">
      <w:bodyDiv w:val="1"/>
      <w:marLeft w:val="0"/>
      <w:marRight w:val="0"/>
      <w:marTop w:val="0"/>
      <w:marBottom w:val="0"/>
      <w:divBdr>
        <w:top w:val="none" w:sz="0" w:space="0" w:color="auto"/>
        <w:left w:val="none" w:sz="0" w:space="0" w:color="auto"/>
        <w:bottom w:val="none" w:sz="0" w:space="0" w:color="auto"/>
        <w:right w:val="none" w:sz="0" w:space="0" w:color="auto"/>
      </w:divBdr>
    </w:div>
    <w:div w:id="730077061">
      <w:bodyDiv w:val="1"/>
      <w:marLeft w:val="0"/>
      <w:marRight w:val="0"/>
      <w:marTop w:val="0"/>
      <w:marBottom w:val="0"/>
      <w:divBdr>
        <w:top w:val="none" w:sz="0" w:space="0" w:color="auto"/>
        <w:left w:val="none" w:sz="0" w:space="0" w:color="auto"/>
        <w:bottom w:val="none" w:sz="0" w:space="0" w:color="auto"/>
        <w:right w:val="none" w:sz="0" w:space="0" w:color="auto"/>
      </w:divBdr>
      <w:divsChild>
        <w:div w:id="13382817">
          <w:marLeft w:val="0"/>
          <w:marRight w:val="0"/>
          <w:marTop w:val="0"/>
          <w:marBottom w:val="0"/>
          <w:divBdr>
            <w:top w:val="none" w:sz="0" w:space="0" w:color="auto"/>
            <w:left w:val="none" w:sz="0" w:space="0" w:color="auto"/>
            <w:bottom w:val="none" w:sz="0" w:space="0" w:color="auto"/>
            <w:right w:val="none" w:sz="0" w:space="0" w:color="auto"/>
          </w:divBdr>
          <w:divsChild>
            <w:div w:id="12736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26071">
      <w:bodyDiv w:val="1"/>
      <w:marLeft w:val="0"/>
      <w:marRight w:val="0"/>
      <w:marTop w:val="0"/>
      <w:marBottom w:val="0"/>
      <w:divBdr>
        <w:top w:val="none" w:sz="0" w:space="0" w:color="auto"/>
        <w:left w:val="none" w:sz="0" w:space="0" w:color="auto"/>
        <w:bottom w:val="none" w:sz="0" w:space="0" w:color="auto"/>
        <w:right w:val="none" w:sz="0" w:space="0" w:color="auto"/>
      </w:divBdr>
    </w:div>
    <w:div w:id="740098806">
      <w:bodyDiv w:val="1"/>
      <w:marLeft w:val="0"/>
      <w:marRight w:val="0"/>
      <w:marTop w:val="0"/>
      <w:marBottom w:val="0"/>
      <w:divBdr>
        <w:top w:val="none" w:sz="0" w:space="0" w:color="auto"/>
        <w:left w:val="none" w:sz="0" w:space="0" w:color="auto"/>
        <w:bottom w:val="none" w:sz="0" w:space="0" w:color="auto"/>
        <w:right w:val="none" w:sz="0" w:space="0" w:color="auto"/>
      </w:divBdr>
    </w:div>
    <w:div w:id="750396843">
      <w:bodyDiv w:val="1"/>
      <w:marLeft w:val="0"/>
      <w:marRight w:val="0"/>
      <w:marTop w:val="0"/>
      <w:marBottom w:val="0"/>
      <w:divBdr>
        <w:top w:val="none" w:sz="0" w:space="0" w:color="auto"/>
        <w:left w:val="none" w:sz="0" w:space="0" w:color="auto"/>
        <w:bottom w:val="none" w:sz="0" w:space="0" w:color="auto"/>
        <w:right w:val="none" w:sz="0" w:space="0" w:color="auto"/>
      </w:divBdr>
      <w:divsChild>
        <w:div w:id="1371952059">
          <w:marLeft w:val="0"/>
          <w:marRight w:val="0"/>
          <w:marTop w:val="120"/>
          <w:marBottom w:val="120"/>
          <w:divBdr>
            <w:top w:val="none" w:sz="0" w:space="0" w:color="auto"/>
            <w:left w:val="none" w:sz="0" w:space="0" w:color="auto"/>
            <w:bottom w:val="none" w:sz="0" w:space="0" w:color="auto"/>
            <w:right w:val="none" w:sz="0" w:space="0" w:color="auto"/>
          </w:divBdr>
          <w:divsChild>
            <w:div w:id="789859145">
              <w:marLeft w:val="0"/>
              <w:marRight w:val="0"/>
              <w:marTop w:val="0"/>
              <w:marBottom w:val="0"/>
              <w:divBdr>
                <w:top w:val="none" w:sz="0" w:space="0" w:color="auto"/>
                <w:left w:val="none" w:sz="0" w:space="0" w:color="auto"/>
                <w:bottom w:val="none" w:sz="0" w:space="0" w:color="auto"/>
                <w:right w:val="none" w:sz="0" w:space="0" w:color="auto"/>
              </w:divBdr>
              <w:divsChild>
                <w:div w:id="2012560983">
                  <w:marLeft w:val="0"/>
                  <w:marRight w:val="0"/>
                  <w:marTop w:val="100"/>
                  <w:marBottom w:val="30"/>
                  <w:divBdr>
                    <w:top w:val="single" w:sz="6" w:space="0" w:color="CCCCCC"/>
                    <w:left w:val="single" w:sz="6" w:space="0" w:color="CCCCCC"/>
                    <w:bottom w:val="single" w:sz="6" w:space="0" w:color="CCCCCC"/>
                    <w:right w:val="single" w:sz="6" w:space="0" w:color="CCCCCC"/>
                  </w:divBdr>
                  <w:divsChild>
                    <w:div w:id="37052863">
                      <w:marLeft w:val="0"/>
                      <w:marRight w:val="0"/>
                      <w:marTop w:val="0"/>
                      <w:marBottom w:val="0"/>
                      <w:divBdr>
                        <w:top w:val="none" w:sz="0" w:space="0" w:color="auto"/>
                        <w:left w:val="none" w:sz="0" w:space="0" w:color="auto"/>
                        <w:bottom w:val="none" w:sz="0" w:space="0" w:color="auto"/>
                        <w:right w:val="none" w:sz="0" w:space="0" w:color="auto"/>
                      </w:divBdr>
                      <w:divsChild>
                        <w:div w:id="8673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026499">
          <w:marLeft w:val="0"/>
          <w:marRight w:val="0"/>
          <w:marTop w:val="120"/>
          <w:marBottom w:val="120"/>
          <w:divBdr>
            <w:top w:val="none" w:sz="0" w:space="0" w:color="auto"/>
            <w:left w:val="none" w:sz="0" w:space="0" w:color="auto"/>
            <w:bottom w:val="none" w:sz="0" w:space="0" w:color="auto"/>
            <w:right w:val="none" w:sz="0" w:space="0" w:color="auto"/>
          </w:divBdr>
          <w:divsChild>
            <w:div w:id="117487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84754">
      <w:bodyDiv w:val="1"/>
      <w:marLeft w:val="0"/>
      <w:marRight w:val="0"/>
      <w:marTop w:val="0"/>
      <w:marBottom w:val="0"/>
      <w:divBdr>
        <w:top w:val="none" w:sz="0" w:space="0" w:color="auto"/>
        <w:left w:val="none" w:sz="0" w:space="0" w:color="auto"/>
        <w:bottom w:val="none" w:sz="0" w:space="0" w:color="auto"/>
        <w:right w:val="none" w:sz="0" w:space="0" w:color="auto"/>
      </w:divBdr>
    </w:div>
    <w:div w:id="773861316">
      <w:bodyDiv w:val="1"/>
      <w:marLeft w:val="0"/>
      <w:marRight w:val="0"/>
      <w:marTop w:val="0"/>
      <w:marBottom w:val="0"/>
      <w:divBdr>
        <w:top w:val="none" w:sz="0" w:space="0" w:color="auto"/>
        <w:left w:val="none" w:sz="0" w:space="0" w:color="auto"/>
        <w:bottom w:val="none" w:sz="0" w:space="0" w:color="auto"/>
        <w:right w:val="none" w:sz="0" w:space="0" w:color="auto"/>
      </w:divBdr>
    </w:div>
    <w:div w:id="774323491">
      <w:bodyDiv w:val="1"/>
      <w:marLeft w:val="0"/>
      <w:marRight w:val="0"/>
      <w:marTop w:val="0"/>
      <w:marBottom w:val="0"/>
      <w:divBdr>
        <w:top w:val="none" w:sz="0" w:space="0" w:color="auto"/>
        <w:left w:val="none" w:sz="0" w:space="0" w:color="auto"/>
        <w:bottom w:val="none" w:sz="0" w:space="0" w:color="auto"/>
        <w:right w:val="none" w:sz="0" w:space="0" w:color="auto"/>
      </w:divBdr>
      <w:divsChild>
        <w:div w:id="2085564590">
          <w:marLeft w:val="0"/>
          <w:marRight w:val="0"/>
          <w:marTop w:val="0"/>
          <w:marBottom w:val="0"/>
          <w:divBdr>
            <w:top w:val="none" w:sz="0" w:space="0" w:color="auto"/>
            <w:left w:val="none" w:sz="0" w:space="0" w:color="auto"/>
            <w:bottom w:val="none" w:sz="0" w:space="0" w:color="auto"/>
            <w:right w:val="none" w:sz="0" w:space="0" w:color="auto"/>
          </w:divBdr>
        </w:div>
      </w:divsChild>
    </w:div>
    <w:div w:id="780490827">
      <w:bodyDiv w:val="1"/>
      <w:marLeft w:val="0"/>
      <w:marRight w:val="0"/>
      <w:marTop w:val="0"/>
      <w:marBottom w:val="0"/>
      <w:divBdr>
        <w:top w:val="none" w:sz="0" w:space="0" w:color="auto"/>
        <w:left w:val="none" w:sz="0" w:space="0" w:color="auto"/>
        <w:bottom w:val="none" w:sz="0" w:space="0" w:color="auto"/>
        <w:right w:val="none" w:sz="0" w:space="0" w:color="auto"/>
      </w:divBdr>
    </w:div>
    <w:div w:id="780685869">
      <w:bodyDiv w:val="1"/>
      <w:marLeft w:val="0"/>
      <w:marRight w:val="0"/>
      <w:marTop w:val="0"/>
      <w:marBottom w:val="0"/>
      <w:divBdr>
        <w:top w:val="none" w:sz="0" w:space="0" w:color="auto"/>
        <w:left w:val="none" w:sz="0" w:space="0" w:color="auto"/>
        <w:bottom w:val="none" w:sz="0" w:space="0" w:color="auto"/>
        <w:right w:val="none" w:sz="0" w:space="0" w:color="auto"/>
      </w:divBdr>
      <w:divsChild>
        <w:div w:id="75320610">
          <w:marLeft w:val="0"/>
          <w:marRight w:val="0"/>
          <w:marTop w:val="0"/>
          <w:marBottom w:val="0"/>
          <w:divBdr>
            <w:top w:val="none" w:sz="0" w:space="0" w:color="auto"/>
            <w:left w:val="none" w:sz="0" w:space="0" w:color="auto"/>
            <w:bottom w:val="none" w:sz="0" w:space="0" w:color="auto"/>
            <w:right w:val="none" w:sz="0" w:space="0" w:color="auto"/>
          </w:divBdr>
          <w:divsChild>
            <w:div w:id="408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93818">
      <w:bodyDiv w:val="1"/>
      <w:marLeft w:val="0"/>
      <w:marRight w:val="0"/>
      <w:marTop w:val="0"/>
      <w:marBottom w:val="0"/>
      <w:divBdr>
        <w:top w:val="none" w:sz="0" w:space="0" w:color="auto"/>
        <w:left w:val="none" w:sz="0" w:space="0" w:color="auto"/>
        <w:bottom w:val="none" w:sz="0" w:space="0" w:color="auto"/>
        <w:right w:val="none" w:sz="0" w:space="0" w:color="auto"/>
      </w:divBdr>
      <w:divsChild>
        <w:div w:id="1070227938">
          <w:marLeft w:val="0"/>
          <w:marRight w:val="0"/>
          <w:marTop w:val="0"/>
          <w:marBottom w:val="0"/>
          <w:divBdr>
            <w:top w:val="none" w:sz="0" w:space="0" w:color="auto"/>
            <w:left w:val="none" w:sz="0" w:space="0" w:color="auto"/>
            <w:bottom w:val="none" w:sz="0" w:space="0" w:color="auto"/>
            <w:right w:val="none" w:sz="0" w:space="0" w:color="auto"/>
          </w:divBdr>
          <w:divsChild>
            <w:div w:id="28254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22573">
      <w:bodyDiv w:val="1"/>
      <w:marLeft w:val="0"/>
      <w:marRight w:val="0"/>
      <w:marTop w:val="0"/>
      <w:marBottom w:val="0"/>
      <w:divBdr>
        <w:top w:val="none" w:sz="0" w:space="0" w:color="auto"/>
        <w:left w:val="none" w:sz="0" w:space="0" w:color="auto"/>
        <w:bottom w:val="none" w:sz="0" w:space="0" w:color="auto"/>
        <w:right w:val="none" w:sz="0" w:space="0" w:color="auto"/>
      </w:divBdr>
    </w:div>
    <w:div w:id="797144915">
      <w:bodyDiv w:val="1"/>
      <w:marLeft w:val="0"/>
      <w:marRight w:val="0"/>
      <w:marTop w:val="0"/>
      <w:marBottom w:val="0"/>
      <w:divBdr>
        <w:top w:val="none" w:sz="0" w:space="0" w:color="auto"/>
        <w:left w:val="none" w:sz="0" w:space="0" w:color="auto"/>
        <w:bottom w:val="none" w:sz="0" w:space="0" w:color="auto"/>
        <w:right w:val="none" w:sz="0" w:space="0" w:color="auto"/>
      </w:divBdr>
      <w:divsChild>
        <w:div w:id="2073263000">
          <w:marLeft w:val="0"/>
          <w:marRight w:val="0"/>
          <w:marTop w:val="120"/>
          <w:marBottom w:val="120"/>
          <w:divBdr>
            <w:top w:val="none" w:sz="0" w:space="0" w:color="auto"/>
            <w:left w:val="none" w:sz="0" w:space="0" w:color="auto"/>
            <w:bottom w:val="none" w:sz="0" w:space="0" w:color="auto"/>
            <w:right w:val="none" w:sz="0" w:space="0" w:color="auto"/>
          </w:divBdr>
          <w:divsChild>
            <w:div w:id="973100702">
              <w:marLeft w:val="0"/>
              <w:marRight w:val="0"/>
              <w:marTop w:val="0"/>
              <w:marBottom w:val="0"/>
              <w:divBdr>
                <w:top w:val="none" w:sz="0" w:space="0" w:color="auto"/>
                <w:left w:val="none" w:sz="0" w:space="0" w:color="auto"/>
                <w:bottom w:val="none" w:sz="0" w:space="0" w:color="auto"/>
                <w:right w:val="none" w:sz="0" w:space="0" w:color="auto"/>
              </w:divBdr>
              <w:divsChild>
                <w:div w:id="631443268">
                  <w:marLeft w:val="0"/>
                  <w:marRight w:val="0"/>
                  <w:marTop w:val="100"/>
                  <w:marBottom w:val="30"/>
                  <w:divBdr>
                    <w:top w:val="single" w:sz="6" w:space="0" w:color="CCCCCC"/>
                    <w:left w:val="single" w:sz="6" w:space="0" w:color="CCCCCC"/>
                    <w:bottom w:val="single" w:sz="6" w:space="0" w:color="CCCCCC"/>
                    <w:right w:val="single" w:sz="6" w:space="0" w:color="CCCCCC"/>
                  </w:divBdr>
                  <w:divsChild>
                    <w:div w:id="14621829">
                      <w:marLeft w:val="0"/>
                      <w:marRight w:val="0"/>
                      <w:marTop w:val="0"/>
                      <w:marBottom w:val="0"/>
                      <w:divBdr>
                        <w:top w:val="none" w:sz="0" w:space="0" w:color="auto"/>
                        <w:left w:val="none" w:sz="0" w:space="0" w:color="auto"/>
                        <w:bottom w:val="none" w:sz="0" w:space="0" w:color="auto"/>
                        <w:right w:val="none" w:sz="0" w:space="0" w:color="auto"/>
                      </w:divBdr>
                      <w:divsChild>
                        <w:div w:id="16440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238618">
          <w:marLeft w:val="0"/>
          <w:marRight w:val="0"/>
          <w:marTop w:val="120"/>
          <w:marBottom w:val="120"/>
          <w:divBdr>
            <w:top w:val="none" w:sz="0" w:space="0" w:color="auto"/>
            <w:left w:val="none" w:sz="0" w:space="0" w:color="auto"/>
            <w:bottom w:val="none" w:sz="0" w:space="0" w:color="auto"/>
            <w:right w:val="none" w:sz="0" w:space="0" w:color="auto"/>
          </w:divBdr>
          <w:divsChild>
            <w:div w:id="2980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52865">
      <w:bodyDiv w:val="1"/>
      <w:marLeft w:val="0"/>
      <w:marRight w:val="0"/>
      <w:marTop w:val="0"/>
      <w:marBottom w:val="0"/>
      <w:divBdr>
        <w:top w:val="none" w:sz="0" w:space="0" w:color="auto"/>
        <w:left w:val="none" w:sz="0" w:space="0" w:color="auto"/>
        <w:bottom w:val="none" w:sz="0" w:space="0" w:color="auto"/>
        <w:right w:val="none" w:sz="0" w:space="0" w:color="auto"/>
      </w:divBdr>
    </w:div>
    <w:div w:id="836768732">
      <w:bodyDiv w:val="1"/>
      <w:marLeft w:val="0"/>
      <w:marRight w:val="0"/>
      <w:marTop w:val="0"/>
      <w:marBottom w:val="0"/>
      <w:divBdr>
        <w:top w:val="none" w:sz="0" w:space="0" w:color="auto"/>
        <w:left w:val="none" w:sz="0" w:space="0" w:color="auto"/>
        <w:bottom w:val="none" w:sz="0" w:space="0" w:color="auto"/>
        <w:right w:val="none" w:sz="0" w:space="0" w:color="auto"/>
      </w:divBdr>
    </w:div>
    <w:div w:id="838426205">
      <w:bodyDiv w:val="1"/>
      <w:marLeft w:val="0"/>
      <w:marRight w:val="0"/>
      <w:marTop w:val="0"/>
      <w:marBottom w:val="0"/>
      <w:divBdr>
        <w:top w:val="none" w:sz="0" w:space="0" w:color="auto"/>
        <w:left w:val="none" w:sz="0" w:space="0" w:color="auto"/>
        <w:bottom w:val="none" w:sz="0" w:space="0" w:color="auto"/>
        <w:right w:val="none" w:sz="0" w:space="0" w:color="auto"/>
      </w:divBdr>
      <w:divsChild>
        <w:div w:id="963316354">
          <w:marLeft w:val="0"/>
          <w:marRight w:val="0"/>
          <w:marTop w:val="0"/>
          <w:marBottom w:val="0"/>
          <w:divBdr>
            <w:top w:val="none" w:sz="0" w:space="0" w:color="auto"/>
            <w:left w:val="none" w:sz="0" w:space="0" w:color="auto"/>
            <w:bottom w:val="none" w:sz="0" w:space="0" w:color="auto"/>
            <w:right w:val="none" w:sz="0" w:space="0" w:color="auto"/>
          </w:divBdr>
          <w:divsChild>
            <w:div w:id="16752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04196">
      <w:bodyDiv w:val="1"/>
      <w:marLeft w:val="0"/>
      <w:marRight w:val="0"/>
      <w:marTop w:val="0"/>
      <w:marBottom w:val="0"/>
      <w:divBdr>
        <w:top w:val="none" w:sz="0" w:space="0" w:color="auto"/>
        <w:left w:val="none" w:sz="0" w:space="0" w:color="auto"/>
        <w:bottom w:val="none" w:sz="0" w:space="0" w:color="auto"/>
        <w:right w:val="none" w:sz="0" w:space="0" w:color="auto"/>
      </w:divBdr>
    </w:div>
    <w:div w:id="848982843">
      <w:bodyDiv w:val="1"/>
      <w:marLeft w:val="0"/>
      <w:marRight w:val="0"/>
      <w:marTop w:val="0"/>
      <w:marBottom w:val="0"/>
      <w:divBdr>
        <w:top w:val="none" w:sz="0" w:space="0" w:color="auto"/>
        <w:left w:val="none" w:sz="0" w:space="0" w:color="auto"/>
        <w:bottom w:val="none" w:sz="0" w:space="0" w:color="auto"/>
        <w:right w:val="none" w:sz="0" w:space="0" w:color="auto"/>
      </w:divBdr>
    </w:div>
    <w:div w:id="857080710">
      <w:bodyDiv w:val="1"/>
      <w:marLeft w:val="0"/>
      <w:marRight w:val="0"/>
      <w:marTop w:val="0"/>
      <w:marBottom w:val="0"/>
      <w:divBdr>
        <w:top w:val="none" w:sz="0" w:space="0" w:color="auto"/>
        <w:left w:val="none" w:sz="0" w:space="0" w:color="auto"/>
        <w:bottom w:val="none" w:sz="0" w:space="0" w:color="auto"/>
        <w:right w:val="none" w:sz="0" w:space="0" w:color="auto"/>
      </w:divBdr>
    </w:div>
    <w:div w:id="866330587">
      <w:bodyDiv w:val="1"/>
      <w:marLeft w:val="0"/>
      <w:marRight w:val="0"/>
      <w:marTop w:val="0"/>
      <w:marBottom w:val="0"/>
      <w:divBdr>
        <w:top w:val="none" w:sz="0" w:space="0" w:color="auto"/>
        <w:left w:val="none" w:sz="0" w:space="0" w:color="auto"/>
        <w:bottom w:val="none" w:sz="0" w:space="0" w:color="auto"/>
        <w:right w:val="none" w:sz="0" w:space="0" w:color="auto"/>
      </w:divBdr>
    </w:div>
    <w:div w:id="873688502">
      <w:bodyDiv w:val="1"/>
      <w:marLeft w:val="0"/>
      <w:marRight w:val="0"/>
      <w:marTop w:val="0"/>
      <w:marBottom w:val="0"/>
      <w:divBdr>
        <w:top w:val="none" w:sz="0" w:space="0" w:color="auto"/>
        <w:left w:val="none" w:sz="0" w:space="0" w:color="auto"/>
        <w:bottom w:val="none" w:sz="0" w:space="0" w:color="auto"/>
        <w:right w:val="none" w:sz="0" w:space="0" w:color="auto"/>
      </w:divBdr>
    </w:div>
    <w:div w:id="876430835">
      <w:bodyDiv w:val="1"/>
      <w:marLeft w:val="0"/>
      <w:marRight w:val="0"/>
      <w:marTop w:val="0"/>
      <w:marBottom w:val="0"/>
      <w:divBdr>
        <w:top w:val="none" w:sz="0" w:space="0" w:color="auto"/>
        <w:left w:val="none" w:sz="0" w:space="0" w:color="auto"/>
        <w:bottom w:val="none" w:sz="0" w:space="0" w:color="auto"/>
        <w:right w:val="none" w:sz="0" w:space="0" w:color="auto"/>
      </w:divBdr>
    </w:div>
    <w:div w:id="895432197">
      <w:bodyDiv w:val="1"/>
      <w:marLeft w:val="0"/>
      <w:marRight w:val="0"/>
      <w:marTop w:val="0"/>
      <w:marBottom w:val="0"/>
      <w:divBdr>
        <w:top w:val="none" w:sz="0" w:space="0" w:color="auto"/>
        <w:left w:val="none" w:sz="0" w:space="0" w:color="auto"/>
        <w:bottom w:val="none" w:sz="0" w:space="0" w:color="auto"/>
        <w:right w:val="none" w:sz="0" w:space="0" w:color="auto"/>
      </w:divBdr>
    </w:div>
    <w:div w:id="902637639">
      <w:bodyDiv w:val="1"/>
      <w:marLeft w:val="0"/>
      <w:marRight w:val="0"/>
      <w:marTop w:val="0"/>
      <w:marBottom w:val="0"/>
      <w:divBdr>
        <w:top w:val="none" w:sz="0" w:space="0" w:color="auto"/>
        <w:left w:val="none" w:sz="0" w:space="0" w:color="auto"/>
        <w:bottom w:val="none" w:sz="0" w:space="0" w:color="auto"/>
        <w:right w:val="none" w:sz="0" w:space="0" w:color="auto"/>
      </w:divBdr>
    </w:div>
    <w:div w:id="906652635">
      <w:bodyDiv w:val="1"/>
      <w:marLeft w:val="0"/>
      <w:marRight w:val="0"/>
      <w:marTop w:val="0"/>
      <w:marBottom w:val="0"/>
      <w:divBdr>
        <w:top w:val="none" w:sz="0" w:space="0" w:color="auto"/>
        <w:left w:val="none" w:sz="0" w:space="0" w:color="auto"/>
        <w:bottom w:val="none" w:sz="0" w:space="0" w:color="auto"/>
        <w:right w:val="none" w:sz="0" w:space="0" w:color="auto"/>
      </w:divBdr>
    </w:div>
    <w:div w:id="908003040">
      <w:bodyDiv w:val="1"/>
      <w:marLeft w:val="0"/>
      <w:marRight w:val="0"/>
      <w:marTop w:val="0"/>
      <w:marBottom w:val="0"/>
      <w:divBdr>
        <w:top w:val="none" w:sz="0" w:space="0" w:color="auto"/>
        <w:left w:val="none" w:sz="0" w:space="0" w:color="auto"/>
        <w:bottom w:val="none" w:sz="0" w:space="0" w:color="auto"/>
        <w:right w:val="none" w:sz="0" w:space="0" w:color="auto"/>
      </w:divBdr>
      <w:divsChild>
        <w:div w:id="1696468714">
          <w:marLeft w:val="0"/>
          <w:marRight w:val="0"/>
          <w:marTop w:val="0"/>
          <w:marBottom w:val="0"/>
          <w:divBdr>
            <w:top w:val="none" w:sz="0" w:space="0" w:color="auto"/>
            <w:left w:val="none" w:sz="0" w:space="0" w:color="auto"/>
            <w:bottom w:val="none" w:sz="0" w:space="0" w:color="auto"/>
            <w:right w:val="none" w:sz="0" w:space="0" w:color="auto"/>
          </w:divBdr>
          <w:divsChild>
            <w:div w:id="65545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2564">
      <w:bodyDiv w:val="1"/>
      <w:marLeft w:val="0"/>
      <w:marRight w:val="0"/>
      <w:marTop w:val="0"/>
      <w:marBottom w:val="0"/>
      <w:divBdr>
        <w:top w:val="none" w:sz="0" w:space="0" w:color="auto"/>
        <w:left w:val="none" w:sz="0" w:space="0" w:color="auto"/>
        <w:bottom w:val="none" w:sz="0" w:space="0" w:color="auto"/>
        <w:right w:val="none" w:sz="0" w:space="0" w:color="auto"/>
      </w:divBdr>
      <w:divsChild>
        <w:div w:id="1018120126">
          <w:marLeft w:val="0"/>
          <w:marRight w:val="0"/>
          <w:marTop w:val="0"/>
          <w:marBottom w:val="0"/>
          <w:divBdr>
            <w:top w:val="none" w:sz="0" w:space="0" w:color="auto"/>
            <w:left w:val="none" w:sz="0" w:space="0" w:color="auto"/>
            <w:bottom w:val="none" w:sz="0" w:space="0" w:color="auto"/>
            <w:right w:val="none" w:sz="0" w:space="0" w:color="auto"/>
          </w:divBdr>
        </w:div>
      </w:divsChild>
    </w:div>
    <w:div w:id="939291974">
      <w:bodyDiv w:val="1"/>
      <w:marLeft w:val="0"/>
      <w:marRight w:val="0"/>
      <w:marTop w:val="0"/>
      <w:marBottom w:val="0"/>
      <w:divBdr>
        <w:top w:val="none" w:sz="0" w:space="0" w:color="auto"/>
        <w:left w:val="none" w:sz="0" w:space="0" w:color="auto"/>
        <w:bottom w:val="none" w:sz="0" w:space="0" w:color="auto"/>
        <w:right w:val="none" w:sz="0" w:space="0" w:color="auto"/>
      </w:divBdr>
    </w:div>
    <w:div w:id="939796215">
      <w:bodyDiv w:val="1"/>
      <w:marLeft w:val="0"/>
      <w:marRight w:val="0"/>
      <w:marTop w:val="0"/>
      <w:marBottom w:val="0"/>
      <w:divBdr>
        <w:top w:val="none" w:sz="0" w:space="0" w:color="auto"/>
        <w:left w:val="none" w:sz="0" w:space="0" w:color="auto"/>
        <w:bottom w:val="none" w:sz="0" w:space="0" w:color="auto"/>
        <w:right w:val="none" w:sz="0" w:space="0" w:color="auto"/>
      </w:divBdr>
      <w:divsChild>
        <w:div w:id="1359507238">
          <w:marLeft w:val="0"/>
          <w:marRight w:val="0"/>
          <w:marTop w:val="0"/>
          <w:marBottom w:val="0"/>
          <w:divBdr>
            <w:top w:val="none" w:sz="0" w:space="0" w:color="auto"/>
            <w:left w:val="none" w:sz="0" w:space="0" w:color="auto"/>
            <w:bottom w:val="none" w:sz="0" w:space="0" w:color="auto"/>
            <w:right w:val="none" w:sz="0" w:space="0" w:color="auto"/>
          </w:divBdr>
          <w:divsChild>
            <w:div w:id="9798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51976">
      <w:bodyDiv w:val="1"/>
      <w:marLeft w:val="0"/>
      <w:marRight w:val="0"/>
      <w:marTop w:val="0"/>
      <w:marBottom w:val="0"/>
      <w:divBdr>
        <w:top w:val="none" w:sz="0" w:space="0" w:color="auto"/>
        <w:left w:val="none" w:sz="0" w:space="0" w:color="auto"/>
        <w:bottom w:val="none" w:sz="0" w:space="0" w:color="auto"/>
        <w:right w:val="none" w:sz="0" w:space="0" w:color="auto"/>
      </w:divBdr>
    </w:div>
    <w:div w:id="983047303">
      <w:bodyDiv w:val="1"/>
      <w:marLeft w:val="0"/>
      <w:marRight w:val="0"/>
      <w:marTop w:val="0"/>
      <w:marBottom w:val="0"/>
      <w:divBdr>
        <w:top w:val="none" w:sz="0" w:space="0" w:color="auto"/>
        <w:left w:val="none" w:sz="0" w:space="0" w:color="auto"/>
        <w:bottom w:val="none" w:sz="0" w:space="0" w:color="auto"/>
        <w:right w:val="none" w:sz="0" w:space="0" w:color="auto"/>
      </w:divBdr>
    </w:div>
    <w:div w:id="1005136239">
      <w:bodyDiv w:val="1"/>
      <w:marLeft w:val="0"/>
      <w:marRight w:val="0"/>
      <w:marTop w:val="0"/>
      <w:marBottom w:val="0"/>
      <w:divBdr>
        <w:top w:val="none" w:sz="0" w:space="0" w:color="auto"/>
        <w:left w:val="none" w:sz="0" w:space="0" w:color="auto"/>
        <w:bottom w:val="none" w:sz="0" w:space="0" w:color="auto"/>
        <w:right w:val="none" w:sz="0" w:space="0" w:color="auto"/>
      </w:divBdr>
    </w:div>
    <w:div w:id="1011378520">
      <w:bodyDiv w:val="1"/>
      <w:marLeft w:val="0"/>
      <w:marRight w:val="0"/>
      <w:marTop w:val="0"/>
      <w:marBottom w:val="0"/>
      <w:divBdr>
        <w:top w:val="none" w:sz="0" w:space="0" w:color="auto"/>
        <w:left w:val="none" w:sz="0" w:space="0" w:color="auto"/>
        <w:bottom w:val="none" w:sz="0" w:space="0" w:color="auto"/>
        <w:right w:val="none" w:sz="0" w:space="0" w:color="auto"/>
      </w:divBdr>
      <w:divsChild>
        <w:div w:id="2096779331">
          <w:marLeft w:val="0"/>
          <w:marRight w:val="0"/>
          <w:marTop w:val="0"/>
          <w:marBottom w:val="0"/>
          <w:divBdr>
            <w:top w:val="none" w:sz="0" w:space="0" w:color="auto"/>
            <w:left w:val="none" w:sz="0" w:space="0" w:color="auto"/>
            <w:bottom w:val="none" w:sz="0" w:space="0" w:color="auto"/>
            <w:right w:val="none" w:sz="0" w:space="0" w:color="auto"/>
          </w:divBdr>
          <w:divsChild>
            <w:div w:id="152647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97682">
      <w:bodyDiv w:val="1"/>
      <w:marLeft w:val="0"/>
      <w:marRight w:val="0"/>
      <w:marTop w:val="0"/>
      <w:marBottom w:val="0"/>
      <w:divBdr>
        <w:top w:val="none" w:sz="0" w:space="0" w:color="auto"/>
        <w:left w:val="none" w:sz="0" w:space="0" w:color="auto"/>
        <w:bottom w:val="none" w:sz="0" w:space="0" w:color="auto"/>
        <w:right w:val="none" w:sz="0" w:space="0" w:color="auto"/>
      </w:divBdr>
    </w:div>
    <w:div w:id="1024205631">
      <w:bodyDiv w:val="1"/>
      <w:marLeft w:val="0"/>
      <w:marRight w:val="0"/>
      <w:marTop w:val="0"/>
      <w:marBottom w:val="0"/>
      <w:divBdr>
        <w:top w:val="none" w:sz="0" w:space="0" w:color="auto"/>
        <w:left w:val="none" w:sz="0" w:space="0" w:color="auto"/>
        <w:bottom w:val="none" w:sz="0" w:space="0" w:color="auto"/>
        <w:right w:val="none" w:sz="0" w:space="0" w:color="auto"/>
      </w:divBdr>
      <w:divsChild>
        <w:div w:id="1123765839">
          <w:marLeft w:val="0"/>
          <w:marRight w:val="0"/>
          <w:marTop w:val="0"/>
          <w:marBottom w:val="0"/>
          <w:divBdr>
            <w:top w:val="none" w:sz="0" w:space="0" w:color="auto"/>
            <w:left w:val="none" w:sz="0" w:space="0" w:color="auto"/>
            <w:bottom w:val="none" w:sz="0" w:space="0" w:color="auto"/>
            <w:right w:val="none" w:sz="0" w:space="0" w:color="auto"/>
          </w:divBdr>
          <w:divsChild>
            <w:div w:id="1435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59806">
      <w:bodyDiv w:val="1"/>
      <w:marLeft w:val="0"/>
      <w:marRight w:val="0"/>
      <w:marTop w:val="0"/>
      <w:marBottom w:val="0"/>
      <w:divBdr>
        <w:top w:val="none" w:sz="0" w:space="0" w:color="auto"/>
        <w:left w:val="none" w:sz="0" w:space="0" w:color="auto"/>
        <w:bottom w:val="none" w:sz="0" w:space="0" w:color="auto"/>
        <w:right w:val="none" w:sz="0" w:space="0" w:color="auto"/>
      </w:divBdr>
      <w:divsChild>
        <w:div w:id="1114207986">
          <w:marLeft w:val="0"/>
          <w:marRight w:val="0"/>
          <w:marTop w:val="0"/>
          <w:marBottom w:val="0"/>
          <w:divBdr>
            <w:top w:val="none" w:sz="0" w:space="0" w:color="auto"/>
            <w:left w:val="none" w:sz="0" w:space="0" w:color="auto"/>
            <w:bottom w:val="none" w:sz="0" w:space="0" w:color="auto"/>
            <w:right w:val="none" w:sz="0" w:space="0" w:color="auto"/>
          </w:divBdr>
          <w:divsChild>
            <w:div w:id="149051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52290">
      <w:bodyDiv w:val="1"/>
      <w:marLeft w:val="0"/>
      <w:marRight w:val="0"/>
      <w:marTop w:val="0"/>
      <w:marBottom w:val="0"/>
      <w:divBdr>
        <w:top w:val="none" w:sz="0" w:space="0" w:color="auto"/>
        <w:left w:val="none" w:sz="0" w:space="0" w:color="auto"/>
        <w:bottom w:val="none" w:sz="0" w:space="0" w:color="auto"/>
        <w:right w:val="none" w:sz="0" w:space="0" w:color="auto"/>
      </w:divBdr>
      <w:divsChild>
        <w:div w:id="701325901">
          <w:marLeft w:val="0"/>
          <w:marRight w:val="0"/>
          <w:marTop w:val="0"/>
          <w:marBottom w:val="0"/>
          <w:divBdr>
            <w:top w:val="none" w:sz="0" w:space="0" w:color="auto"/>
            <w:left w:val="none" w:sz="0" w:space="0" w:color="auto"/>
            <w:bottom w:val="none" w:sz="0" w:space="0" w:color="auto"/>
            <w:right w:val="none" w:sz="0" w:space="0" w:color="auto"/>
          </w:divBdr>
          <w:divsChild>
            <w:div w:id="10870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14631">
      <w:bodyDiv w:val="1"/>
      <w:marLeft w:val="0"/>
      <w:marRight w:val="0"/>
      <w:marTop w:val="0"/>
      <w:marBottom w:val="0"/>
      <w:divBdr>
        <w:top w:val="none" w:sz="0" w:space="0" w:color="auto"/>
        <w:left w:val="none" w:sz="0" w:space="0" w:color="auto"/>
        <w:bottom w:val="none" w:sz="0" w:space="0" w:color="auto"/>
        <w:right w:val="none" w:sz="0" w:space="0" w:color="auto"/>
      </w:divBdr>
      <w:divsChild>
        <w:div w:id="915670738">
          <w:marLeft w:val="0"/>
          <w:marRight w:val="0"/>
          <w:marTop w:val="0"/>
          <w:marBottom w:val="0"/>
          <w:divBdr>
            <w:top w:val="none" w:sz="0" w:space="0" w:color="auto"/>
            <w:left w:val="none" w:sz="0" w:space="0" w:color="auto"/>
            <w:bottom w:val="none" w:sz="0" w:space="0" w:color="auto"/>
            <w:right w:val="none" w:sz="0" w:space="0" w:color="auto"/>
          </w:divBdr>
          <w:divsChild>
            <w:div w:id="21406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670242">
      <w:bodyDiv w:val="1"/>
      <w:marLeft w:val="0"/>
      <w:marRight w:val="0"/>
      <w:marTop w:val="0"/>
      <w:marBottom w:val="0"/>
      <w:divBdr>
        <w:top w:val="none" w:sz="0" w:space="0" w:color="auto"/>
        <w:left w:val="none" w:sz="0" w:space="0" w:color="auto"/>
        <w:bottom w:val="none" w:sz="0" w:space="0" w:color="auto"/>
        <w:right w:val="none" w:sz="0" w:space="0" w:color="auto"/>
      </w:divBdr>
      <w:divsChild>
        <w:div w:id="1172914999">
          <w:marLeft w:val="0"/>
          <w:marRight w:val="0"/>
          <w:marTop w:val="0"/>
          <w:marBottom w:val="0"/>
          <w:divBdr>
            <w:top w:val="none" w:sz="0" w:space="0" w:color="auto"/>
            <w:left w:val="none" w:sz="0" w:space="0" w:color="auto"/>
            <w:bottom w:val="none" w:sz="0" w:space="0" w:color="auto"/>
            <w:right w:val="none" w:sz="0" w:space="0" w:color="auto"/>
          </w:divBdr>
          <w:divsChild>
            <w:div w:id="2063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35426">
      <w:bodyDiv w:val="1"/>
      <w:marLeft w:val="0"/>
      <w:marRight w:val="0"/>
      <w:marTop w:val="0"/>
      <w:marBottom w:val="0"/>
      <w:divBdr>
        <w:top w:val="none" w:sz="0" w:space="0" w:color="auto"/>
        <w:left w:val="none" w:sz="0" w:space="0" w:color="auto"/>
        <w:bottom w:val="none" w:sz="0" w:space="0" w:color="auto"/>
        <w:right w:val="none" w:sz="0" w:space="0" w:color="auto"/>
      </w:divBdr>
      <w:divsChild>
        <w:div w:id="1927302601">
          <w:marLeft w:val="0"/>
          <w:marRight w:val="0"/>
          <w:marTop w:val="0"/>
          <w:marBottom w:val="0"/>
          <w:divBdr>
            <w:top w:val="none" w:sz="0" w:space="0" w:color="auto"/>
            <w:left w:val="none" w:sz="0" w:space="0" w:color="auto"/>
            <w:bottom w:val="none" w:sz="0" w:space="0" w:color="auto"/>
            <w:right w:val="none" w:sz="0" w:space="0" w:color="auto"/>
          </w:divBdr>
          <w:divsChild>
            <w:div w:id="8106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8648">
      <w:bodyDiv w:val="1"/>
      <w:marLeft w:val="0"/>
      <w:marRight w:val="0"/>
      <w:marTop w:val="0"/>
      <w:marBottom w:val="0"/>
      <w:divBdr>
        <w:top w:val="none" w:sz="0" w:space="0" w:color="auto"/>
        <w:left w:val="none" w:sz="0" w:space="0" w:color="auto"/>
        <w:bottom w:val="none" w:sz="0" w:space="0" w:color="auto"/>
        <w:right w:val="none" w:sz="0" w:space="0" w:color="auto"/>
      </w:divBdr>
    </w:div>
    <w:div w:id="1086149967">
      <w:bodyDiv w:val="1"/>
      <w:marLeft w:val="0"/>
      <w:marRight w:val="0"/>
      <w:marTop w:val="0"/>
      <w:marBottom w:val="0"/>
      <w:divBdr>
        <w:top w:val="none" w:sz="0" w:space="0" w:color="auto"/>
        <w:left w:val="none" w:sz="0" w:space="0" w:color="auto"/>
        <w:bottom w:val="none" w:sz="0" w:space="0" w:color="auto"/>
        <w:right w:val="none" w:sz="0" w:space="0" w:color="auto"/>
      </w:divBdr>
    </w:div>
    <w:div w:id="1089810664">
      <w:bodyDiv w:val="1"/>
      <w:marLeft w:val="0"/>
      <w:marRight w:val="0"/>
      <w:marTop w:val="0"/>
      <w:marBottom w:val="0"/>
      <w:divBdr>
        <w:top w:val="none" w:sz="0" w:space="0" w:color="auto"/>
        <w:left w:val="none" w:sz="0" w:space="0" w:color="auto"/>
        <w:bottom w:val="none" w:sz="0" w:space="0" w:color="auto"/>
        <w:right w:val="none" w:sz="0" w:space="0" w:color="auto"/>
      </w:divBdr>
    </w:div>
    <w:div w:id="1104768580">
      <w:bodyDiv w:val="1"/>
      <w:marLeft w:val="0"/>
      <w:marRight w:val="0"/>
      <w:marTop w:val="0"/>
      <w:marBottom w:val="0"/>
      <w:divBdr>
        <w:top w:val="none" w:sz="0" w:space="0" w:color="auto"/>
        <w:left w:val="none" w:sz="0" w:space="0" w:color="auto"/>
        <w:bottom w:val="none" w:sz="0" w:space="0" w:color="auto"/>
        <w:right w:val="none" w:sz="0" w:space="0" w:color="auto"/>
      </w:divBdr>
    </w:div>
    <w:div w:id="1121994378">
      <w:bodyDiv w:val="1"/>
      <w:marLeft w:val="0"/>
      <w:marRight w:val="0"/>
      <w:marTop w:val="0"/>
      <w:marBottom w:val="0"/>
      <w:divBdr>
        <w:top w:val="none" w:sz="0" w:space="0" w:color="auto"/>
        <w:left w:val="none" w:sz="0" w:space="0" w:color="auto"/>
        <w:bottom w:val="none" w:sz="0" w:space="0" w:color="auto"/>
        <w:right w:val="none" w:sz="0" w:space="0" w:color="auto"/>
      </w:divBdr>
      <w:divsChild>
        <w:div w:id="1456830454">
          <w:marLeft w:val="0"/>
          <w:marRight w:val="0"/>
          <w:marTop w:val="0"/>
          <w:marBottom w:val="0"/>
          <w:divBdr>
            <w:top w:val="none" w:sz="0" w:space="0" w:color="auto"/>
            <w:left w:val="none" w:sz="0" w:space="0" w:color="auto"/>
            <w:bottom w:val="none" w:sz="0" w:space="0" w:color="auto"/>
            <w:right w:val="none" w:sz="0" w:space="0" w:color="auto"/>
          </w:divBdr>
          <w:divsChild>
            <w:div w:id="8401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86810">
      <w:bodyDiv w:val="1"/>
      <w:marLeft w:val="0"/>
      <w:marRight w:val="0"/>
      <w:marTop w:val="0"/>
      <w:marBottom w:val="0"/>
      <w:divBdr>
        <w:top w:val="none" w:sz="0" w:space="0" w:color="auto"/>
        <w:left w:val="none" w:sz="0" w:space="0" w:color="auto"/>
        <w:bottom w:val="none" w:sz="0" w:space="0" w:color="auto"/>
        <w:right w:val="none" w:sz="0" w:space="0" w:color="auto"/>
      </w:divBdr>
    </w:div>
    <w:div w:id="1143159557">
      <w:bodyDiv w:val="1"/>
      <w:marLeft w:val="0"/>
      <w:marRight w:val="0"/>
      <w:marTop w:val="0"/>
      <w:marBottom w:val="0"/>
      <w:divBdr>
        <w:top w:val="none" w:sz="0" w:space="0" w:color="auto"/>
        <w:left w:val="none" w:sz="0" w:space="0" w:color="auto"/>
        <w:bottom w:val="none" w:sz="0" w:space="0" w:color="auto"/>
        <w:right w:val="none" w:sz="0" w:space="0" w:color="auto"/>
      </w:divBdr>
    </w:div>
    <w:div w:id="1146822539">
      <w:bodyDiv w:val="1"/>
      <w:marLeft w:val="0"/>
      <w:marRight w:val="0"/>
      <w:marTop w:val="0"/>
      <w:marBottom w:val="0"/>
      <w:divBdr>
        <w:top w:val="none" w:sz="0" w:space="0" w:color="auto"/>
        <w:left w:val="none" w:sz="0" w:space="0" w:color="auto"/>
        <w:bottom w:val="none" w:sz="0" w:space="0" w:color="auto"/>
        <w:right w:val="none" w:sz="0" w:space="0" w:color="auto"/>
      </w:divBdr>
    </w:div>
    <w:div w:id="1149249520">
      <w:bodyDiv w:val="1"/>
      <w:marLeft w:val="0"/>
      <w:marRight w:val="0"/>
      <w:marTop w:val="0"/>
      <w:marBottom w:val="0"/>
      <w:divBdr>
        <w:top w:val="none" w:sz="0" w:space="0" w:color="auto"/>
        <w:left w:val="none" w:sz="0" w:space="0" w:color="auto"/>
        <w:bottom w:val="none" w:sz="0" w:space="0" w:color="auto"/>
        <w:right w:val="none" w:sz="0" w:space="0" w:color="auto"/>
      </w:divBdr>
      <w:divsChild>
        <w:div w:id="1857842612">
          <w:marLeft w:val="0"/>
          <w:marRight w:val="0"/>
          <w:marTop w:val="0"/>
          <w:marBottom w:val="0"/>
          <w:divBdr>
            <w:top w:val="none" w:sz="0" w:space="0" w:color="auto"/>
            <w:left w:val="none" w:sz="0" w:space="0" w:color="auto"/>
            <w:bottom w:val="none" w:sz="0" w:space="0" w:color="auto"/>
            <w:right w:val="none" w:sz="0" w:space="0" w:color="auto"/>
          </w:divBdr>
          <w:divsChild>
            <w:div w:id="3194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29965">
      <w:bodyDiv w:val="1"/>
      <w:marLeft w:val="0"/>
      <w:marRight w:val="0"/>
      <w:marTop w:val="0"/>
      <w:marBottom w:val="0"/>
      <w:divBdr>
        <w:top w:val="none" w:sz="0" w:space="0" w:color="auto"/>
        <w:left w:val="none" w:sz="0" w:space="0" w:color="auto"/>
        <w:bottom w:val="none" w:sz="0" w:space="0" w:color="auto"/>
        <w:right w:val="none" w:sz="0" w:space="0" w:color="auto"/>
      </w:divBdr>
    </w:div>
    <w:div w:id="1154877833">
      <w:bodyDiv w:val="1"/>
      <w:marLeft w:val="0"/>
      <w:marRight w:val="0"/>
      <w:marTop w:val="0"/>
      <w:marBottom w:val="0"/>
      <w:divBdr>
        <w:top w:val="none" w:sz="0" w:space="0" w:color="auto"/>
        <w:left w:val="none" w:sz="0" w:space="0" w:color="auto"/>
        <w:bottom w:val="none" w:sz="0" w:space="0" w:color="auto"/>
        <w:right w:val="none" w:sz="0" w:space="0" w:color="auto"/>
      </w:divBdr>
    </w:div>
    <w:div w:id="1166483881">
      <w:bodyDiv w:val="1"/>
      <w:marLeft w:val="0"/>
      <w:marRight w:val="0"/>
      <w:marTop w:val="0"/>
      <w:marBottom w:val="0"/>
      <w:divBdr>
        <w:top w:val="none" w:sz="0" w:space="0" w:color="auto"/>
        <w:left w:val="none" w:sz="0" w:space="0" w:color="auto"/>
        <w:bottom w:val="none" w:sz="0" w:space="0" w:color="auto"/>
        <w:right w:val="none" w:sz="0" w:space="0" w:color="auto"/>
      </w:divBdr>
      <w:divsChild>
        <w:div w:id="1416052569">
          <w:marLeft w:val="0"/>
          <w:marRight w:val="0"/>
          <w:marTop w:val="0"/>
          <w:marBottom w:val="0"/>
          <w:divBdr>
            <w:top w:val="none" w:sz="0" w:space="0" w:color="auto"/>
            <w:left w:val="none" w:sz="0" w:space="0" w:color="auto"/>
            <w:bottom w:val="none" w:sz="0" w:space="0" w:color="auto"/>
            <w:right w:val="none" w:sz="0" w:space="0" w:color="auto"/>
          </w:divBdr>
          <w:divsChild>
            <w:div w:id="19830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78288">
      <w:bodyDiv w:val="1"/>
      <w:marLeft w:val="0"/>
      <w:marRight w:val="0"/>
      <w:marTop w:val="0"/>
      <w:marBottom w:val="0"/>
      <w:divBdr>
        <w:top w:val="none" w:sz="0" w:space="0" w:color="auto"/>
        <w:left w:val="none" w:sz="0" w:space="0" w:color="auto"/>
        <w:bottom w:val="none" w:sz="0" w:space="0" w:color="auto"/>
        <w:right w:val="none" w:sz="0" w:space="0" w:color="auto"/>
      </w:divBdr>
    </w:div>
    <w:div w:id="1177386456">
      <w:bodyDiv w:val="1"/>
      <w:marLeft w:val="0"/>
      <w:marRight w:val="0"/>
      <w:marTop w:val="0"/>
      <w:marBottom w:val="0"/>
      <w:divBdr>
        <w:top w:val="none" w:sz="0" w:space="0" w:color="auto"/>
        <w:left w:val="none" w:sz="0" w:space="0" w:color="auto"/>
        <w:bottom w:val="none" w:sz="0" w:space="0" w:color="auto"/>
        <w:right w:val="none" w:sz="0" w:space="0" w:color="auto"/>
      </w:divBdr>
      <w:divsChild>
        <w:div w:id="2129658178">
          <w:marLeft w:val="0"/>
          <w:marRight w:val="0"/>
          <w:marTop w:val="0"/>
          <w:marBottom w:val="0"/>
          <w:divBdr>
            <w:top w:val="none" w:sz="0" w:space="0" w:color="auto"/>
            <w:left w:val="none" w:sz="0" w:space="0" w:color="auto"/>
            <w:bottom w:val="none" w:sz="0" w:space="0" w:color="auto"/>
            <w:right w:val="none" w:sz="0" w:space="0" w:color="auto"/>
          </w:divBdr>
          <w:divsChild>
            <w:div w:id="5638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5056">
      <w:bodyDiv w:val="1"/>
      <w:marLeft w:val="0"/>
      <w:marRight w:val="0"/>
      <w:marTop w:val="0"/>
      <w:marBottom w:val="0"/>
      <w:divBdr>
        <w:top w:val="none" w:sz="0" w:space="0" w:color="auto"/>
        <w:left w:val="none" w:sz="0" w:space="0" w:color="auto"/>
        <w:bottom w:val="none" w:sz="0" w:space="0" w:color="auto"/>
        <w:right w:val="none" w:sz="0" w:space="0" w:color="auto"/>
      </w:divBdr>
    </w:div>
    <w:div w:id="1203052524">
      <w:bodyDiv w:val="1"/>
      <w:marLeft w:val="0"/>
      <w:marRight w:val="0"/>
      <w:marTop w:val="0"/>
      <w:marBottom w:val="0"/>
      <w:divBdr>
        <w:top w:val="none" w:sz="0" w:space="0" w:color="auto"/>
        <w:left w:val="none" w:sz="0" w:space="0" w:color="auto"/>
        <w:bottom w:val="none" w:sz="0" w:space="0" w:color="auto"/>
        <w:right w:val="none" w:sz="0" w:space="0" w:color="auto"/>
      </w:divBdr>
    </w:div>
    <w:div w:id="1224945432">
      <w:bodyDiv w:val="1"/>
      <w:marLeft w:val="0"/>
      <w:marRight w:val="0"/>
      <w:marTop w:val="0"/>
      <w:marBottom w:val="0"/>
      <w:divBdr>
        <w:top w:val="none" w:sz="0" w:space="0" w:color="auto"/>
        <w:left w:val="none" w:sz="0" w:space="0" w:color="auto"/>
        <w:bottom w:val="none" w:sz="0" w:space="0" w:color="auto"/>
        <w:right w:val="none" w:sz="0" w:space="0" w:color="auto"/>
      </w:divBdr>
      <w:divsChild>
        <w:div w:id="2003315226">
          <w:marLeft w:val="0"/>
          <w:marRight w:val="0"/>
          <w:marTop w:val="0"/>
          <w:marBottom w:val="0"/>
          <w:divBdr>
            <w:top w:val="none" w:sz="0" w:space="0" w:color="auto"/>
            <w:left w:val="none" w:sz="0" w:space="0" w:color="auto"/>
            <w:bottom w:val="none" w:sz="0" w:space="0" w:color="auto"/>
            <w:right w:val="none" w:sz="0" w:space="0" w:color="auto"/>
          </w:divBdr>
          <w:divsChild>
            <w:div w:id="4173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87103">
      <w:bodyDiv w:val="1"/>
      <w:marLeft w:val="0"/>
      <w:marRight w:val="0"/>
      <w:marTop w:val="0"/>
      <w:marBottom w:val="0"/>
      <w:divBdr>
        <w:top w:val="none" w:sz="0" w:space="0" w:color="auto"/>
        <w:left w:val="none" w:sz="0" w:space="0" w:color="auto"/>
        <w:bottom w:val="none" w:sz="0" w:space="0" w:color="auto"/>
        <w:right w:val="none" w:sz="0" w:space="0" w:color="auto"/>
      </w:divBdr>
    </w:div>
    <w:div w:id="1233193914">
      <w:bodyDiv w:val="1"/>
      <w:marLeft w:val="0"/>
      <w:marRight w:val="0"/>
      <w:marTop w:val="0"/>
      <w:marBottom w:val="0"/>
      <w:divBdr>
        <w:top w:val="none" w:sz="0" w:space="0" w:color="auto"/>
        <w:left w:val="none" w:sz="0" w:space="0" w:color="auto"/>
        <w:bottom w:val="none" w:sz="0" w:space="0" w:color="auto"/>
        <w:right w:val="none" w:sz="0" w:space="0" w:color="auto"/>
      </w:divBdr>
    </w:div>
    <w:div w:id="1261525287">
      <w:bodyDiv w:val="1"/>
      <w:marLeft w:val="0"/>
      <w:marRight w:val="0"/>
      <w:marTop w:val="0"/>
      <w:marBottom w:val="0"/>
      <w:divBdr>
        <w:top w:val="none" w:sz="0" w:space="0" w:color="auto"/>
        <w:left w:val="none" w:sz="0" w:space="0" w:color="auto"/>
        <w:bottom w:val="none" w:sz="0" w:space="0" w:color="auto"/>
        <w:right w:val="none" w:sz="0" w:space="0" w:color="auto"/>
      </w:divBdr>
    </w:div>
    <w:div w:id="1281111977">
      <w:bodyDiv w:val="1"/>
      <w:marLeft w:val="0"/>
      <w:marRight w:val="0"/>
      <w:marTop w:val="0"/>
      <w:marBottom w:val="0"/>
      <w:divBdr>
        <w:top w:val="none" w:sz="0" w:space="0" w:color="auto"/>
        <w:left w:val="none" w:sz="0" w:space="0" w:color="auto"/>
        <w:bottom w:val="none" w:sz="0" w:space="0" w:color="auto"/>
        <w:right w:val="none" w:sz="0" w:space="0" w:color="auto"/>
      </w:divBdr>
    </w:div>
    <w:div w:id="1282810590">
      <w:bodyDiv w:val="1"/>
      <w:marLeft w:val="0"/>
      <w:marRight w:val="0"/>
      <w:marTop w:val="0"/>
      <w:marBottom w:val="0"/>
      <w:divBdr>
        <w:top w:val="none" w:sz="0" w:space="0" w:color="auto"/>
        <w:left w:val="none" w:sz="0" w:space="0" w:color="auto"/>
        <w:bottom w:val="none" w:sz="0" w:space="0" w:color="auto"/>
        <w:right w:val="none" w:sz="0" w:space="0" w:color="auto"/>
      </w:divBdr>
    </w:div>
    <w:div w:id="1287350947">
      <w:bodyDiv w:val="1"/>
      <w:marLeft w:val="0"/>
      <w:marRight w:val="0"/>
      <w:marTop w:val="0"/>
      <w:marBottom w:val="0"/>
      <w:divBdr>
        <w:top w:val="none" w:sz="0" w:space="0" w:color="auto"/>
        <w:left w:val="none" w:sz="0" w:space="0" w:color="auto"/>
        <w:bottom w:val="none" w:sz="0" w:space="0" w:color="auto"/>
        <w:right w:val="none" w:sz="0" w:space="0" w:color="auto"/>
      </w:divBdr>
    </w:div>
    <w:div w:id="1290084592">
      <w:bodyDiv w:val="1"/>
      <w:marLeft w:val="0"/>
      <w:marRight w:val="0"/>
      <w:marTop w:val="0"/>
      <w:marBottom w:val="0"/>
      <w:divBdr>
        <w:top w:val="none" w:sz="0" w:space="0" w:color="auto"/>
        <w:left w:val="none" w:sz="0" w:space="0" w:color="auto"/>
        <w:bottom w:val="none" w:sz="0" w:space="0" w:color="auto"/>
        <w:right w:val="none" w:sz="0" w:space="0" w:color="auto"/>
      </w:divBdr>
      <w:divsChild>
        <w:div w:id="1217086394">
          <w:marLeft w:val="0"/>
          <w:marRight w:val="0"/>
          <w:marTop w:val="0"/>
          <w:marBottom w:val="0"/>
          <w:divBdr>
            <w:top w:val="none" w:sz="0" w:space="0" w:color="auto"/>
            <w:left w:val="none" w:sz="0" w:space="0" w:color="auto"/>
            <w:bottom w:val="none" w:sz="0" w:space="0" w:color="auto"/>
            <w:right w:val="none" w:sz="0" w:space="0" w:color="auto"/>
          </w:divBdr>
        </w:div>
      </w:divsChild>
    </w:div>
    <w:div w:id="1293946491">
      <w:bodyDiv w:val="1"/>
      <w:marLeft w:val="0"/>
      <w:marRight w:val="0"/>
      <w:marTop w:val="0"/>
      <w:marBottom w:val="0"/>
      <w:divBdr>
        <w:top w:val="none" w:sz="0" w:space="0" w:color="auto"/>
        <w:left w:val="none" w:sz="0" w:space="0" w:color="auto"/>
        <w:bottom w:val="none" w:sz="0" w:space="0" w:color="auto"/>
        <w:right w:val="none" w:sz="0" w:space="0" w:color="auto"/>
      </w:divBdr>
      <w:divsChild>
        <w:div w:id="693579324">
          <w:marLeft w:val="0"/>
          <w:marRight w:val="0"/>
          <w:marTop w:val="0"/>
          <w:marBottom w:val="0"/>
          <w:divBdr>
            <w:top w:val="none" w:sz="0" w:space="0" w:color="auto"/>
            <w:left w:val="none" w:sz="0" w:space="0" w:color="auto"/>
            <w:bottom w:val="none" w:sz="0" w:space="0" w:color="auto"/>
            <w:right w:val="none" w:sz="0" w:space="0" w:color="auto"/>
          </w:divBdr>
          <w:divsChild>
            <w:div w:id="59849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6834">
      <w:bodyDiv w:val="1"/>
      <w:marLeft w:val="0"/>
      <w:marRight w:val="0"/>
      <w:marTop w:val="0"/>
      <w:marBottom w:val="0"/>
      <w:divBdr>
        <w:top w:val="none" w:sz="0" w:space="0" w:color="auto"/>
        <w:left w:val="none" w:sz="0" w:space="0" w:color="auto"/>
        <w:bottom w:val="none" w:sz="0" w:space="0" w:color="auto"/>
        <w:right w:val="none" w:sz="0" w:space="0" w:color="auto"/>
      </w:divBdr>
    </w:div>
    <w:div w:id="1317614054">
      <w:bodyDiv w:val="1"/>
      <w:marLeft w:val="0"/>
      <w:marRight w:val="0"/>
      <w:marTop w:val="0"/>
      <w:marBottom w:val="0"/>
      <w:divBdr>
        <w:top w:val="none" w:sz="0" w:space="0" w:color="auto"/>
        <w:left w:val="none" w:sz="0" w:space="0" w:color="auto"/>
        <w:bottom w:val="none" w:sz="0" w:space="0" w:color="auto"/>
        <w:right w:val="none" w:sz="0" w:space="0" w:color="auto"/>
      </w:divBdr>
    </w:div>
    <w:div w:id="1327173468">
      <w:bodyDiv w:val="1"/>
      <w:marLeft w:val="0"/>
      <w:marRight w:val="0"/>
      <w:marTop w:val="0"/>
      <w:marBottom w:val="0"/>
      <w:divBdr>
        <w:top w:val="none" w:sz="0" w:space="0" w:color="auto"/>
        <w:left w:val="none" w:sz="0" w:space="0" w:color="auto"/>
        <w:bottom w:val="none" w:sz="0" w:space="0" w:color="auto"/>
        <w:right w:val="none" w:sz="0" w:space="0" w:color="auto"/>
      </w:divBdr>
    </w:div>
    <w:div w:id="1327242692">
      <w:bodyDiv w:val="1"/>
      <w:marLeft w:val="0"/>
      <w:marRight w:val="0"/>
      <w:marTop w:val="0"/>
      <w:marBottom w:val="0"/>
      <w:divBdr>
        <w:top w:val="none" w:sz="0" w:space="0" w:color="auto"/>
        <w:left w:val="none" w:sz="0" w:space="0" w:color="auto"/>
        <w:bottom w:val="none" w:sz="0" w:space="0" w:color="auto"/>
        <w:right w:val="none" w:sz="0" w:space="0" w:color="auto"/>
      </w:divBdr>
    </w:div>
    <w:div w:id="1339310381">
      <w:bodyDiv w:val="1"/>
      <w:marLeft w:val="0"/>
      <w:marRight w:val="0"/>
      <w:marTop w:val="0"/>
      <w:marBottom w:val="0"/>
      <w:divBdr>
        <w:top w:val="none" w:sz="0" w:space="0" w:color="auto"/>
        <w:left w:val="none" w:sz="0" w:space="0" w:color="auto"/>
        <w:bottom w:val="none" w:sz="0" w:space="0" w:color="auto"/>
        <w:right w:val="none" w:sz="0" w:space="0" w:color="auto"/>
      </w:divBdr>
      <w:divsChild>
        <w:div w:id="433785535">
          <w:marLeft w:val="0"/>
          <w:marRight w:val="0"/>
          <w:marTop w:val="0"/>
          <w:marBottom w:val="0"/>
          <w:divBdr>
            <w:top w:val="none" w:sz="0" w:space="0" w:color="auto"/>
            <w:left w:val="none" w:sz="0" w:space="0" w:color="auto"/>
            <w:bottom w:val="none" w:sz="0" w:space="0" w:color="auto"/>
            <w:right w:val="none" w:sz="0" w:space="0" w:color="auto"/>
          </w:divBdr>
          <w:divsChild>
            <w:div w:id="12944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84126">
      <w:bodyDiv w:val="1"/>
      <w:marLeft w:val="0"/>
      <w:marRight w:val="0"/>
      <w:marTop w:val="0"/>
      <w:marBottom w:val="0"/>
      <w:divBdr>
        <w:top w:val="none" w:sz="0" w:space="0" w:color="auto"/>
        <w:left w:val="none" w:sz="0" w:space="0" w:color="auto"/>
        <w:bottom w:val="none" w:sz="0" w:space="0" w:color="auto"/>
        <w:right w:val="none" w:sz="0" w:space="0" w:color="auto"/>
      </w:divBdr>
    </w:div>
    <w:div w:id="1370838551">
      <w:bodyDiv w:val="1"/>
      <w:marLeft w:val="0"/>
      <w:marRight w:val="0"/>
      <w:marTop w:val="0"/>
      <w:marBottom w:val="0"/>
      <w:divBdr>
        <w:top w:val="none" w:sz="0" w:space="0" w:color="auto"/>
        <w:left w:val="none" w:sz="0" w:space="0" w:color="auto"/>
        <w:bottom w:val="none" w:sz="0" w:space="0" w:color="auto"/>
        <w:right w:val="none" w:sz="0" w:space="0" w:color="auto"/>
      </w:divBdr>
      <w:divsChild>
        <w:div w:id="640157352">
          <w:marLeft w:val="0"/>
          <w:marRight w:val="0"/>
          <w:marTop w:val="0"/>
          <w:marBottom w:val="0"/>
          <w:divBdr>
            <w:top w:val="none" w:sz="0" w:space="0" w:color="auto"/>
            <w:left w:val="none" w:sz="0" w:space="0" w:color="auto"/>
            <w:bottom w:val="none" w:sz="0" w:space="0" w:color="auto"/>
            <w:right w:val="none" w:sz="0" w:space="0" w:color="auto"/>
          </w:divBdr>
          <w:divsChild>
            <w:div w:id="1848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48604">
      <w:bodyDiv w:val="1"/>
      <w:marLeft w:val="0"/>
      <w:marRight w:val="0"/>
      <w:marTop w:val="0"/>
      <w:marBottom w:val="0"/>
      <w:divBdr>
        <w:top w:val="none" w:sz="0" w:space="0" w:color="auto"/>
        <w:left w:val="none" w:sz="0" w:space="0" w:color="auto"/>
        <w:bottom w:val="none" w:sz="0" w:space="0" w:color="auto"/>
        <w:right w:val="none" w:sz="0" w:space="0" w:color="auto"/>
      </w:divBdr>
    </w:div>
    <w:div w:id="1390811355">
      <w:bodyDiv w:val="1"/>
      <w:marLeft w:val="0"/>
      <w:marRight w:val="0"/>
      <w:marTop w:val="0"/>
      <w:marBottom w:val="0"/>
      <w:divBdr>
        <w:top w:val="none" w:sz="0" w:space="0" w:color="auto"/>
        <w:left w:val="none" w:sz="0" w:space="0" w:color="auto"/>
        <w:bottom w:val="none" w:sz="0" w:space="0" w:color="auto"/>
        <w:right w:val="none" w:sz="0" w:space="0" w:color="auto"/>
      </w:divBdr>
    </w:div>
    <w:div w:id="1416627360">
      <w:bodyDiv w:val="1"/>
      <w:marLeft w:val="0"/>
      <w:marRight w:val="0"/>
      <w:marTop w:val="0"/>
      <w:marBottom w:val="0"/>
      <w:divBdr>
        <w:top w:val="none" w:sz="0" w:space="0" w:color="auto"/>
        <w:left w:val="none" w:sz="0" w:space="0" w:color="auto"/>
        <w:bottom w:val="none" w:sz="0" w:space="0" w:color="auto"/>
        <w:right w:val="none" w:sz="0" w:space="0" w:color="auto"/>
      </w:divBdr>
    </w:div>
    <w:div w:id="1426263169">
      <w:bodyDiv w:val="1"/>
      <w:marLeft w:val="0"/>
      <w:marRight w:val="0"/>
      <w:marTop w:val="0"/>
      <w:marBottom w:val="0"/>
      <w:divBdr>
        <w:top w:val="none" w:sz="0" w:space="0" w:color="auto"/>
        <w:left w:val="none" w:sz="0" w:space="0" w:color="auto"/>
        <w:bottom w:val="none" w:sz="0" w:space="0" w:color="auto"/>
        <w:right w:val="none" w:sz="0" w:space="0" w:color="auto"/>
      </w:divBdr>
    </w:div>
    <w:div w:id="1428892823">
      <w:bodyDiv w:val="1"/>
      <w:marLeft w:val="0"/>
      <w:marRight w:val="0"/>
      <w:marTop w:val="0"/>
      <w:marBottom w:val="0"/>
      <w:divBdr>
        <w:top w:val="none" w:sz="0" w:space="0" w:color="auto"/>
        <w:left w:val="none" w:sz="0" w:space="0" w:color="auto"/>
        <w:bottom w:val="none" w:sz="0" w:space="0" w:color="auto"/>
        <w:right w:val="none" w:sz="0" w:space="0" w:color="auto"/>
      </w:divBdr>
      <w:divsChild>
        <w:div w:id="1418015606">
          <w:marLeft w:val="0"/>
          <w:marRight w:val="0"/>
          <w:marTop w:val="0"/>
          <w:marBottom w:val="0"/>
          <w:divBdr>
            <w:top w:val="none" w:sz="0" w:space="0" w:color="auto"/>
            <w:left w:val="none" w:sz="0" w:space="0" w:color="auto"/>
            <w:bottom w:val="none" w:sz="0" w:space="0" w:color="auto"/>
            <w:right w:val="none" w:sz="0" w:space="0" w:color="auto"/>
          </w:divBdr>
          <w:divsChild>
            <w:div w:id="18227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5021">
      <w:bodyDiv w:val="1"/>
      <w:marLeft w:val="0"/>
      <w:marRight w:val="0"/>
      <w:marTop w:val="0"/>
      <w:marBottom w:val="0"/>
      <w:divBdr>
        <w:top w:val="none" w:sz="0" w:space="0" w:color="auto"/>
        <w:left w:val="none" w:sz="0" w:space="0" w:color="auto"/>
        <w:bottom w:val="none" w:sz="0" w:space="0" w:color="auto"/>
        <w:right w:val="none" w:sz="0" w:space="0" w:color="auto"/>
      </w:divBdr>
      <w:divsChild>
        <w:div w:id="925305682">
          <w:marLeft w:val="0"/>
          <w:marRight w:val="0"/>
          <w:marTop w:val="0"/>
          <w:marBottom w:val="0"/>
          <w:divBdr>
            <w:top w:val="none" w:sz="0" w:space="0" w:color="auto"/>
            <w:left w:val="none" w:sz="0" w:space="0" w:color="auto"/>
            <w:bottom w:val="none" w:sz="0" w:space="0" w:color="auto"/>
            <w:right w:val="none" w:sz="0" w:space="0" w:color="auto"/>
          </w:divBdr>
          <w:divsChild>
            <w:div w:id="129809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21022">
      <w:bodyDiv w:val="1"/>
      <w:marLeft w:val="0"/>
      <w:marRight w:val="0"/>
      <w:marTop w:val="0"/>
      <w:marBottom w:val="0"/>
      <w:divBdr>
        <w:top w:val="none" w:sz="0" w:space="0" w:color="auto"/>
        <w:left w:val="none" w:sz="0" w:space="0" w:color="auto"/>
        <w:bottom w:val="none" w:sz="0" w:space="0" w:color="auto"/>
        <w:right w:val="none" w:sz="0" w:space="0" w:color="auto"/>
      </w:divBdr>
      <w:divsChild>
        <w:div w:id="792400833">
          <w:marLeft w:val="0"/>
          <w:marRight w:val="0"/>
          <w:marTop w:val="0"/>
          <w:marBottom w:val="0"/>
          <w:divBdr>
            <w:top w:val="none" w:sz="0" w:space="0" w:color="auto"/>
            <w:left w:val="none" w:sz="0" w:space="0" w:color="auto"/>
            <w:bottom w:val="none" w:sz="0" w:space="0" w:color="auto"/>
            <w:right w:val="none" w:sz="0" w:space="0" w:color="auto"/>
          </w:divBdr>
          <w:divsChild>
            <w:div w:id="11904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37583">
      <w:bodyDiv w:val="1"/>
      <w:marLeft w:val="0"/>
      <w:marRight w:val="0"/>
      <w:marTop w:val="0"/>
      <w:marBottom w:val="0"/>
      <w:divBdr>
        <w:top w:val="none" w:sz="0" w:space="0" w:color="auto"/>
        <w:left w:val="none" w:sz="0" w:space="0" w:color="auto"/>
        <w:bottom w:val="none" w:sz="0" w:space="0" w:color="auto"/>
        <w:right w:val="none" w:sz="0" w:space="0" w:color="auto"/>
      </w:divBdr>
    </w:div>
    <w:div w:id="1456800825">
      <w:bodyDiv w:val="1"/>
      <w:marLeft w:val="0"/>
      <w:marRight w:val="0"/>
      <w:marTop w:val="0"/>
      <w:marBottom w:val="0"/>
      <w:divBdr>
        <w:top w:val="none" w:sz="0" w:space="0" w:color="auto"/>
        <w:left w:val="none" w:sz="0" w:space="0" w:color="auto"/>
        <w:bottom w:val="none" w:sz="0" w:space="0" w:color="auto"/>
        <w:right w:val="none" w:sz="0" w:space="0" w:color="auto"/>
      </w:divBdr>
    </w:div>
    <w:div w:id="1457216329">
      <w:bodyDiv w:val="1"/>
      <w:marLeft w:val="0"/>
      <w:marRight w:val="0"/>
      <w:marTop w:val="0"/>
      <w:marBottom w:val="0"/>
      <w:divBdr>
        <w:top w:val="none" w:sz="0" w:space="0" w:color="auto"/>
        <w:left w:val="none" w:sz="0" w:space="0" w:color="auto"/>
        <w:bottom w:val="none" w:sz="0" w:space="0" w:color="auto"/>
        <w:right w:val="none" w:sz="0" w:space="0" w:color="auto"/>
      </w:divBdr>
    </w:div>
    <w:div w:id="1465468654">
      <w:bodyDiv w:val="1"/>
      <w:marLeft w:val="0"/>
      <w:marRight w:val="0"/>
      <w:marTop w:val="0"/>
      <w:marBottom w:val="0"/>
      <w:divBdr>
        <w:top w:val="none" w:sz="0" w:space="0" w:color="auto"/>
        <w:left w:val="none" w:sz="0" w:space="0" w:color="auto"/>
        <w:bottom w:val="none" w:sz="0" w:space="0" w:color="auto"/>
        <w:right w:val="none" w:sz="0" w:space="0" w:color="auto"/>
      </w:divBdr>
    </w:div>
    <w:div w:id="1478304611">
      <w:bodyDiv w:val="1"/>
      <w:marLeft w:val="0"/>
      <w:marRight w:val="0"/>
      <w:marTop w:val="0"/>
      <w:marBottom w:val="0"/>
      <w:divBdr>
        <w:top w:val="none" w:sz="0" w:space="0" w:color="auto"/>
        <w:left w:val="none" w:sz="0" w:space="0" w:color="auto"/>
        <w:bottom w:val="none" w:sz="0" w:space="0" w:color="auto"/>
        <w:right w:val="none" w:sz="0" w:space="0" w:color="auto"/>
      </w:divBdr>
    </w:div>
    <w:div w:id="1482963906">
      <w:bodyDiv w:val="1"/>
      <w:marLeft w:val="0"/>
      <w:marRight w:val="0"/>
      <w:marTop w:val="0"/>
      <w:marBottom w:val="0"/>
      <w:divBdr>
        <w:top w:val="none" w:sz="0" w:space="0" w:color="auto"/>
        <w:left w:val="none" w:sz="0" w:space="0" w:color="auto"/>
        <w:bottom w:val="none" w:sz="0" w:space="0" w:color="auto"/>
        <w:right w:val="none" w:sz="0" w:space="0" w:color="auto"/>
      </w:divBdr>
    </w:div>
    <w:div w:id="1506895862">
      <w:bodyDiv w:val="1"/>
      <w:marLeft w:val="0"/>
      <w:marRight w:val="0"/>
      <w:marTop w:val="0"/>
      <w:marBottom w:val="0"/>
      <w:divBdr>
        <w:top w:val="none" w:sz="0" w:space="0" w:color="auto"/>
        <w:left w:val="none" w:sz="0" w:space="0" w:color="auto"/>
        <w:bottom w:val="none" w:sz="0" w:space="0" w:color="auto"/>
        <w:right w:val="none" w:sz="0" w:space="0" w:color="auto"/>
      </w:divBdr>
    </w:div>
    <w:div w:id="1512447607">
      <w:bodyDiv w:val="1"/>
      <w:marLeft w:val="0"/>
      <w:marRight w:val="0"/>
      <w:marTop w:val="0"/>
      <w:marBottom w:val="0"/>
      <w:divBdr>
        <w:top w:val="none" w:sz="0" w:space="0" w:color="auto"/>
        <w:left w:val="none" w:sz="0" w:space="0" w:color="auto"/>
        <w:bottom w:val="none" w:sz="0" w:space="0" w:color="auto"/>
        <w:right w:val="none" w:sz="0" w:space="0" w:color="auto"/>
      </w:divBdr>
    </w:div>
    <w:div w:id="1522621817">
      <w:bodyDiv w:val="1"/>
      <w:marLeft w:val="0"/>
      <w:marRight w:val="0"/>
      <w:marTop w:val="0"/>
      <w:marBottom w:val="0"/>
      <w:divBdr>
        <w:top w:val="none" w:sz="0" w:space="0" w:color="auto"/>
        <w:left w:val="none" w:sz="0" w:space="0" w:color="auto"/>
        <w:bottom w:val="none" w:sz="0" w:space="0" w:color="auto"/>
        <w:right w:val="none" w:sz="0" w:space="0" w:color="auto"/>
      </w:divBdr>
    </w:div>
    <w:div w:id="1527063137">
      <w:bodyDiv w:val="1"/>
      <w:marLeft w:val="0"/>
      <w:marRight w:val="0"/>
      <w:marTop w:val="0"/>
      <w:marBottom w:val="0"/>
      <w:divBdr>
        <w:top w:val="none" w:sz="0" w:space="0" w:color="auto"/>
        <w:left w:val="none" w:sz="0" w:space="0" w:color="auto"/>
        <w:bottom w:val="none" w:sz="0" w:space="0" w:color="auto"/>
        <w:right w:val="none" w:sz="0" w:space="0" w:color="auto"/>
      </w:divBdr>
    </w:div>
    <w:div w:id="1537306264">
      <w:bodyDiv w:val="1"/>
      <w:marLeft w:val="0"/>
      <w:marRight w:val="0"/>
      <w:marTop w:val="0"/>
      <w:marBottom w:val="0"/>
      <w:divBdr>
        <w:top w:val="none" w:sz="0" w:space="0" w:color="auto"/>
        <w:left w:val="none" w:sz="0" w:space="0" w:color="auto"/>
        <w:bottom w:val="none" w:sz="0" w:space="0" w:color="auto"/>
        <w:right w:val="none" w:sz="0" w:space="0" w:color="auto"/>
      </w:divBdr>
      <w:divsChild>
        <w:div w:id="381443951">
          <w:marLeft w:val="0"/>
          <w:marRight w:val="0"/>
          <w:marTop w:val="0"/>
          <w:marBottom w:val="0"/>
          <w:divBdr>
            <w:top w:val="none" w:sz="0" w:space="0" w:color="auto"/>
            <w:left w:val="none" w:sz="0" w:space="0" w:color="auto"/>
            <w:bottom w:val="none" w:sz="0" w:space="0" w:color="auto"/>
            <w:right w:val="none" w:sz="0" w:space="0" w:color="auto"/>
          </w:divBdr>
          <w:divsChild>
            <w:div w:id="13005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034">
      <w:bodyDiv w:val="1"/>
      <w:marLeft w:val="0"/>
      <w:marRight w:val="0"/>
      <w:marTop w:val="0"/>
      <w:marBottom w:val="0"/>
      <w:divBdr>
        <w:top w:val="none" w:sz="0" w:space="0" w:color="auto"/>
        <w:left w:val="none" w:sz="0" w:space="0" w:color="auto"/>
        <w:bottom w:val="none" w:sz="0" w:space="0" w:color="auto"/>
        <w:right w:val="none" w:sz="0" w:space="0" w:color="auto"/>
      </w:divBdr>
    </w:div>
    <w:div w:id="1598172124">
      <w:bodyDiv w:val="1"/>
      <w:marLeft w:val="0"/>
      <w:marRight w:val="0"/>
      <w:marTop w:val="0"/>
      <w:marBottom w:val="0"/>
      <w:divBdr>
        <w:top w:val="none" w:sz="0" w:space="0" w:color="auto"/>
        <w:left w:val="none" w:sz="0" w:space="0" w:color="auto"/>
        <w:bottom w:val="none" w:sz="0" w:space="0" w:color="auto"/>
        <w:right w:val="none" w:sz="0" w:space="0" w:color="auto"/>
      </w:divBdr>
    </w:div>
    <w:div w:id="1624657145">
      <w:bodyDiv w:val="1"/>
      <w:marLeft w:val="0"/>
      <w:marRight w:val="0"/>
      <w:marTop w:val="0"/>
      <w:marBottom w:val="0"/>
      <w:divBdr>
        <w:top w:val="none" w:sz="0" w:space="0" w:color="auto"/>
        <w:left w:val="none" w:sz="0" w:space="0" w:color="auto"/>
        <w:bottom w:val="none" w:sz="0" w:space="0" w:color="auto"/>
        <w:right w:val="none" w:sz="0" w:space="0" w:color="auto"/>
      </w:divBdr>
    </w:div>
    <w:div w:id="1626303540">
      <w:bodyDiv w:val="1"/>
      <w:marLeft w:val="0"/>
      <w:marRight w:val="0"/>
      <w:marTop w:val="0"/>
      <w:marBottom w:val="0"/>
      <w:divBdr>
        <w:top w:val="none" w:sz="0" w:space="0" w:color="auto"/>
        <w:left w:val="none" w:sz="0" w:space="0" w:color="auto"/>
        <w:bottom w:val="none" w:sz="0" w:space="0" w:color="auto"/>
        <w:right w:val="none" w:sz="0" w:space="0" w:color="auto"/>
      </w:divBdr>
      <w:divsChild>
        <w:div w:id="1536235561">
          <w:marLeft w:val="0"/>
          <w:marRight w:val="0"/>
          <w:marTop w:val="0"/>
          <w:marBottom w:val="0"/>
          <w:divBdr>
            <w:top w:val="none" w:sz="0" w:space="0" w:color="auto"/>
            <w:left w:val="none" w:sz="0" w:space="0" w:color="auto"/>
            <w:bottom w:val="none" w:sz="0" w:space="0" w:color="auto"/>
            <w:right w:val="none" w:sz="0" w:space="0" w:color="auto"/>
          </w:divBdr>
          <w:divsChild>
            <w:div w:id="1859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03817">
      <w:bodyDiv w:val="1"/>
      <w:marLeft w:val="0"/>
      <w:marRight w:val="0"/>
      <w:marTop w:val="0"/>
      <w:marBottom w:val="0"/>
      <w:divBdr>
        <w:top w:val="none" w:sz="0" w:space="0" w:color="auto"/>
        <w:left w:val="none" w:sz="0" w:space="0" w:color="auto"/>
        <w:bottom w:val="none" w:sz="0" w:space="0" w:color="auto"/>
        <w:right w:val="none" w:sz="0" w:space="0" w:color="auto"/>
      </w:divBdr>
    </w:div>
    <w:div w:id="1636520999">
      <w:bodyDiv w:val="1"/>
      <w:marLeft w:val="0"/>
      <w:marRight w:val="0"/>
      <w:marTop w:val="0"/>
      <w:marBottom w:val="0"/>
      <w:divBdr>
        <w:top w:val="none" w:sz="0" w:space="0" w:color="auto"/>
        <w:left w:val="none" w:sz="0" w:space="0" w:color="auto"/>
        <w:bottom w:val="none" w:sz="0" w:space="0" w:color="auto"/>
        <w:right w:val="none" w:sz="0" w:space="0" w:color="auto"/>
      </w:divBdr>
      <w:divsChild>
        <w:div w:id="1577283411">
          <w:marLeft w:val="0"/>
          <w:marRight w:val="0"/>
          <w:marTop w:val="0"/>
          <w:marBottom w:val="0"/>
          <w:divBdr>
            <w:top w:val="none" w:sz="0" w:space="0" w:color="auto"/>
            <w:left w:val="none" w:sz="0" w:space="0" w:color="auto"/>
            <w:bottom w:val="none" w:sz="0" w:space="0" w:color="auto"/>
            <w:right w:val="none" w:sz="0" w:space="0" w:color="auto"/>
          </w:divBdr>
          <w:divsChild>
            <w:div w:id="21131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31260">
      <w:bodyDiv w:val="1"/>
      <w:marLeft w:val="0"/>
      <w:marRight w:val="0"/>
      <w:marTop w:val="0"/>
      <w:marBottom w:val="0"/>
      <w:divBdr>
        <w:top w:val="none" w:sz="0" w:space="0" w:color="auto"/>
        <w:left w:val="none" w:sz="0" w:space="0" w:color="auto"/>
        <w:bottom w:val="none" w:sz="0" w:space="0" w:color="auto"/>
        <w:right w:val="none" w:sz="0" w:space="0" w:color="auto"/>
      </w:divBdr>
    </w:div>
    <w:div w:id="1662001958">
      <w:bodyDiv w:val="1"/>
      <w:marLeft w:val="0"/>
      <w:marRight w:val="0"/>
      <w:marTop w:val="0"/>
      <w:marBottom w:val="0"/>
      <w:divBdr>
        <w:top w:val="none" w:sz="0" w:space="0" w:color="auto"/>
        <w:left w:val="none" w:sz="0" w:space="0" w:color="auto"/>
        <w:bottom w:val="none" w:sz="0" w:space="0" w:color="auto"/>
        <w:right w:val="none" w:sz="0" w:space="0" w:color="auto"/>
      </w:divBdr>
    </w:div>
    <w:div w:id="1670016061">
      <w:bodyDiv w:val="1"/>
      <w:marLeft w:val="0"/>
      <w:marRight w:val="0"/>
      <w:marTop w:val="0"/>
      <w:marBottom w:val="0"/>
      <w:divBdr>
        <w:top w:val="none" w:sz="0" w:space="0" w:color="auto"/>
        <w:left w:val="none" w:sz="0" w:space="0" w:color="auto"/>
        <w:bottom w:val="none" w:sz="0" w:space="0" w:color="auto"/>
        <w:right w:val="none" w:sz="0" w:space="0" w:color="auto"/>
      </w:divBdr>
      <w:divsChild>
        <w:div w:id="1278171949">
          <w:marLeft w:val="0"/>
          <w:marRight w:val="0"/>
          <w:marTop w:val="0"/>
          <w:marBottom w:val="0"/>
          <w:divBdr>
            <w:top w:val="none" w:sz="0" w:space="0" w:color="auto"/>
            <w:left w:val="none" w:sz="0" w:space="0" w:color="auto"/>
            <w:bottom w:val="none" w:sz="0" w:space="0" w:color="auto"/>
            <w:right w:val="none" w:sz="0" w:space="0" w:color="auto"/>
          </w:divBdr>
          <w:divsChild>
            <w:div w:id="202023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74554">
      <w:bodyDiv w:val="1"/>
      <w:marLeft w:val="0"/>
      <w:marRight w:val="0"/>
      <w:marTop w:val="0"/>
      <w:marBottom w:val="0"/>
      <w:divBdr>
        <w:top w:val="none" w:sz="0" w:space="0" w:color="auto"/>
        <w:left w:val="none" w:sz="0" w:space="0" w:color="auto"/>
        <w:bottom w:val="none" w:sz="0" w:space="0" w:color="auto"/>
        <w:right w:val="none" w:sz="0" w:space="0" w:color="auto"/>
      </w:divBdr>
    </w:div>
    <w:div w:id="1673871608">
      <w:bodyDiv w:val="1"/>
      <w:marLeft w:val="0"/>
      <w:marRight w:val="0"/>
      <w:marTop w:val="0"/>
      <w:marBottom w:val="0"/>
      <w:divBdr>
        <w:top w:val="none" w:sz="0" w:space="0" w:color="auto"/>
        <w:left w:val="none" w:sz="0" w:space="0" w:color="auto"/>
        <w:bottom w:val="none" w:sz="0" w:space="0" w:color="auto"/>
        <w:right w:val="none" w:sz="0" w:space="0" w:color="auto"/>
      </w:divBdr>
    </w:div>
    <w:div w:id="1673945775">
      <w:bodyDiv w:val="1"/>
      <w:marLeft w:val="0"/>
      <w:marRight w:val="0"/>
      <w:marTop w:val="0"/>
      <w:marBottom w:val="0"/>
      <w:divBdr>
        <w:top w:val="none" w:sz="0" w:space="0" w:color="auto"/>
        <w:left w:val="none" w:sz="0" w:space="0" w:color="auto"/>
        <w:bottom w:val="none" w:sz="0" w:space="0" w:color="auto"/>
        <w:right w:val="none" w:sz="0" w:space="0" w:color="auto"/>
      </w:divBdr>
    </w:div>
    <w:div w:id="1677927069">
      <w:bodyDiv w:val="1"/>
      <w:marLeft w:val="0"/>
      <w:marRight w:val="0"/>
      <w:marTop w:val="0"/>
      <w:marBottom w:val="0"/>
      <w:divBdr>
        <w:top w:val="none" w:sz="0" w:space="0" w:color="auto"/>
        <w:left w:val="none" w:sz="0" w:space="0" w:color="auto"/>
        <w:bottom w:val="none" w:sz="0" w:space="0" w:color="auto"/>
        <w:right w:val="none" w:sz="0" w:space="0" w:color="auto"/>
      </w:divBdr>
    </w:div>
    <w:div w:id="1681394777">
      <w:bodyDiv w:val="1"/>
      <w:marLeft w:val="0"/>
      <w:marRight w:val="0"/>
      <w:marTop w:val="0"/>
      <w:marBottom w:val="0"/>
      <w:divBdr>
        <w:top w:val="none" w:sz="0" w:space="0" w:color="auto"/>
        <w:left w:val="none" w:sz="0" w:space="0" w:color="auto"/>
        <w:bottom w:val="none" w:sz="0" w:space="0" w:color="auto"/>
        <w:right w:val="none" w:sz="0" w:space="0" w:color="auto"/>
      </w:divBdr>
      <w:divsChild>
        <w:div w:id="1288776189">
          <w:marLeft w:val="0"/>
          <w:marRight w:val="0"/>
          <w:marTop w:val="0"/>
          <w:marBottom w:val="0"/>
          <w:divBdr>
            <w:top w:val="none" w:sz="0" w:space="0" w:color="auto"/>
            <w:left w:val="none" w:sz="0" w:space="0" w:color="auto"/>
            <w:bottom w:val="none" w:sz="0" w:space="0" w:color="auto"/>
            <w:right w:val="none" w:sz="0" w:space="0" w:color="auto"/>
          </w:divBdr>
          <w:divsChild>
            <w:div w:id="192718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11868">
      <w:bodyDiv w:val="1"/>
      <w:marLeft w:val="0"/>
      <w:marRight w:val="0"/>
      <w:marTop w:val="0"/>
      <w:marBottom w:val="0"/>
      <w:divBdr>
        <w:top w:val="none" w:sz="0" w:space="0" w:color="auto"/>
        <w:left w:val="none" w:sz="0" w:space="0" w:color="auto"/>
        <w:bottom w:val="none" w:sz="0" w:space="0" w:color="auto"/>
        <w:right w:val="none" w:sz="0" w:space="0" w:color="auto"/>
      </w:divBdr>
    </w:div>
    <w:div w:id="1695306873">
      <w:bodyDiv w:val="1"/>
      <w:marLeft w:val="0"/>
      <w:marRight w:val="0"/>
      <w:marTop w:val="0"/>
      <w:marBottom w:val="0"/>
      <w:divBdr>
        <w:top w:val="none" w:sz="0" w:space="0" w:color="auto"/>
        <w:left w:val="none" w:sz="0" w:space="0" w:color="auto"/>
        <w:bottom w:val="none" w:sz="0" w:space="0" w:color="auto"/>
        <w:right w:val="none" w:sz="0" w:space="0" w:color="auto"/>
      </w:divBdr>
    </w:div>
    <w:div w:id="1705980278">
      <w:bodyDiv w:val="1"/>
      <w:marLeft w:val="0"/>
      <w:marRight w:val="0"/>
      <w:marTop w:val="0"/>
      <w:marBottom w:val="0"/>
      <w:divBdr>
        <w:top w:val="none" w:sz="0" w:space="0" w:color="auto"/>
        <w:left w:val="none" w:sz="0" w:space="0" w:color="auto"/>
        <w:bottom w:val="none" w:sz="0" w:space="0" w:color="auto"/>
        <w:right w:val="none" w:sz="0" w:space="0" w:color="auto"/>
      </w:divBdr>
    </w:div>
    <w:div w:id="1712074787">
      <w:bodyDiv w:val="1"/>
      <w:marLeft w:val="0"/>
      <w:marRight w:val="0"/>
      <w:marTop w:val="0"/>
      <w:marBottom w:val="0"/>
      <w:divBdr>
        <w:top w:val="none" w:sz="0" w:space="0" w:color="auto"/>
        <w:left w:val="none" w:sz="0" w:space="0" w:color="auto"/>
        <w:bottom w:val="none" w:sz="0" w:space="0" w:color="auto"/>
        <w:right w:val="none" w:sz="0" w:space="0" w:color="auto"/>
      </w:divBdr>
    </w:div>
    <w:div w:id="1723676534">
      <w:bodyDiv w:val="1"/>
      <w:marLeft w:val="0"/>
      <w:marRight w:val="0"/>
      <w:marTop w:val="0"/>
      <w:marBottom w:val="0"/>
      <w:divBdr>
        <w:top w:val="none" w:sz="0" w:space="0" w:color="auto"/>
        <w:left w:val="none" w:sz="0" w:space="0" w:color="auto"/>
        <w:bottom w:val="none" w:sz="0" w:space="0" w:color="auto"/>
        <w:right w:val="none" w:sz="0" w:space="0" w:color="auto"/>
      </w:divBdr>
    </w:div>
    <w:div w:id="1738167455">
      <w:bodyDiv w:val="1"/>
      <w:marLeft w:val="0"/>
      <w:marRight w:val="0"/>
      <w:marTop w:val="0"/>
      <w:marBottom w:val="0"/>
      <w:divBdr>
        <w:top w:val="none" w:sz="0" w:space="0" w:color="auto"/>
        <w:left w:val="none" w:sz="0" w:space="0" w:color="auto"/>
        <w:bottom w:val="none" w:sz="0" w:space="0" w:color="auto"/>
        <w:right w:val="none" w:sz="0" w:space="0" w:color="auto"/>
      </w:divBdr>
    </w:div>
    <w:div w:id="1739547079">
      <w:bodyDiv w:val="1"/>
      <w:marLeft w:val="0"/>
      <w:marRight w:val="0"/>
      <w:marTop w:val="0"/>
      <w:marBottom w:val="0"/>
      <w:divBdr>
        <w:top w:val="none" w:sz="0" w:space="0" w:color="auto"/>
        <w:left w:val="none" w:sz="0" w:space="0" w:color="auto"/>
        <w:bottom w:val="none" w:sz="0" w:space="0" w:color="auto"/>
        <w:right w:val="none" w:sz="0" w:space="0" w:color="auto"/>
      </w:divBdr>
      <w:divsChild>
        <w:div w:id="207836445">
          <w:marLeft w:val="0"/>
          <w:marRight w:val="0"/>
          <w:marTop w:val="0"/>
          <w:marBottom w:val="0"/>
          <w:divBdr>
            <w:top w:val="none" w:sz="0" w:space="0" w:color="auto"/>
            <w:left w:val="none" w:sz="0" w:space="0" w:color="auto"/>
            <w:bottom w:val="none" w:sz="0" w:space="0" w:color="auto"/>
            <w:right w:val="none" w:sz="0" w:space="0" w:color="auto"/>
          </w:divBdr>
          <w:divsChild>
            <w:div w:id="13376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91492">
      <w:bodyDiv w:val="1"/>
      <w:marLeft w:val="0"/>
      <w:marRight w:val="0"/>
      <w:marTop w:val="0"/>
      <w:marBottom w:val="0"/>
      <w:divBdr>
        <w:top w:val="none" w:sz="0" w:space="0" w:color="auto"/>
        <w:left w:val="none" w:sz="0" w:space="0" w:color="auto"/>
        <w:bottom w:val="none" w:sz="0" w:space="0" w:color="auto"/>
        <w:right w:val="none" w:sz="0" w:space="0" w:color="auto"/>
      </w:divBdr>
    </w:div>
    <w:div w:id="1762021218">
      <w:bodyDiv w:val="1"/>
      <w:marLeft w:val="0"/>
      <w:marRight w:val="0"/>
      <w:marTop w:val="0"/>
      <w:marBottom w:val="0"/>
      <w:divBdr>
        <w:top w:val="none" w:sz="0" w:space="0" w:color="auto"/>
        <w:left w:val="none" w:sz="0" w:space="0" w:color="auto"/>
        <w:bottom w:val="none" w:sz="0" w:space="0" w:color="auto"/>
        <w:right w:val="none" w:sz="0" w:space="0" w:color="auto"/>
      </w:divBdr>
      <w:divsChild>
        <w:div w:id="871528899">
          <w:marLeft w:val="0"/>
          <w:marRight w:val="0"/>
          <w:marTop w:val="0"/>
          <w:marBottom w:val="0"/>
          <w:divBdr>
            <w:top w:val="none" w:sz="0" w:space="0" w:color="auto"/>
            <w:left w:val="none" w:sz="0" w:space="0" w:color="auto"/>
            <w:bottom w:val="none" w:sz="0" w:space="0" w:color="auto"/>
            <w:right w:val="none" w:sz="0" w:space="0" w:color="auto"/>
          </w:divBdr>
          <w:divsChild>
            <w:div w:id="12316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9006">
      <w:bodyDiv w:val="1"/>
      <w:marLeft w:val="0"/>
      <w:marRight w:val="0"/>
      <w:marTop w:val="0"/>
      <w:marBottom w:val="0"/>
      <w:divBdr>
        <w:top w:val="none" w:sz="0" w:space="0" w:color="auto"/>
        <w:left w:val="none" w:sz="0" w:space="0" w:color="auto"/>
        <w:bottom w:val="none" w:sz="0" w:space="0" w:color="auto"/>
        <w:right w:val="none" w:sz="0" w:space="0" w:color="auto"/>
      </w:divBdr>
    </w:div>
    <w:div w:id="1763605076">
      <w:bodyDiv w:val="1"/>
      <w:marLeft w:val="0"/>
      <w:marRight w:val="0"/>
      <w:marTop w:val="0"/>
      <w:marBottom w:val="0"/>
      <w:divBdr>
        <w:top w:val="none" w:sz="0" w:space="0" w:color="auto"/>
        <w:left w:val="none" w:sz="0" w:space="0" w:color="auto"/>
        <w:bottom w:val="none" w:sz="0" w:space="0" w:color="auto"/>
        <w:right w:val="none" w:sz="0" w:space="0" w:color="auto"/>
      </w:divBdr>
      <w:divsChild>
        <w:div w:id="228419027">
          <w:marLeft w:val="0"/>
          <w:marRight w:val="0"/>
          <w:marTop w:val="0"/>
          <w:marBottom w:val="0"/>
          <w:divBdr>
            <w:top w:val="none" w:sz="0" w:space="0" w:color="auto"/>
            <w:left w:val="none" w:sz="0" w:space="0" w:color="auto"/>
            <w:bottom w:val="none" w:sz="0" w:space="0" w:color="auto"/>
            <w:right w:val="none" w:sz="0" w:space="0" w:color="auto"/>
          </w:divBdr>
          <w:divsChild>
            <w:div w:id="160001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5247">
      <w:bodyDiv w:val="1"/>
      <w:marLeft w:val="0"/>
      <w:marRight w:val="0"/>
      <w:marTop w:val="0"/>
      <w:marBottom w:val="0"/>
      <w:divBdr>
        <w:top w:val="none" w:sz="0" w:space="0" w:color="auto"/>
        <w:left w:val="none" w:sz="0" w:space="0" w:color="auto"/>
        <w:bottom w:val="none" w:sz="0" w:space="0" w:color="auto"/>
        <w:right w:val="none" w:sz="0" w:space="0" w:color="auto"/>
      </w:divBdr>
      <w:divsChild>
        <w:div w:id="1676300987">
          <w:marLeft w:val="0"/>
          <w:marRight w:val="0"/>
          <w:marTop w:val="0"/>
          <w:marBottom w:val="0"/>
          <w:divBdr>
            <w:top w:val="none" w:sz="0" w:space="0" w:color="auto"/>
            <w:left w:val="none" w:sz="0" w:space="0" w:color="auto"/>
            <w:bottom w:val="none" w:sz="0" w:space="0" w:color="auto"/>
            <w:right w:val="none" w:sz="0" w:space="0" w:color="auto"/>
          </w:divBdr>
          <w:divsChild>
            <w:div w:id="52325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249">
      <w:bodyDiv w:val="1"/>
      <w:marLeft w:val="0"/>
      <w:marRight w:val="0"/>
      <w:marTop w:val="0"/>
      <w:marBottom w:val="0"/>
      <w:divBdr>
        <w:top w:val="none" w:sz="0" w:space="0" w:color="auto"/>
        <w:left w:val="none" w:sz="0" w:space="0" w:color="auto"/>
        <w:bottom w:val="none" w:sz="0" w:space="0" w:color="auto"/>
        <w:right w:val="none" w:sz="0" w:space="0" w:color="auto"/>
      </w:divBdr>
    </w:div>
    <w:div w:id="1781299576">
      <w:bodyDiv w:val="1"/>
      <w:marLeft w:val="0"/>
      <w:marRight w:val="0"/>
      <w:marTop w:val="0"/>
      <w:marBottom w:val="0"/>
      <w:divBdr>
        <w:top w:val="none" w:sz="0" w:space="0" w:color="auto"/>
        <w:left w:val="none" w:sz="0" w:space="0" w:color="auto"/>
        <w:bottom w:val="none" w:sz="0" w:space="0" w:color="auto"/>
        <w:right w:val="none" w:sz="0" w:space="0" w:color="auto"/>
      </w:divBdr>
      <w:divsChild>
        <w:div w:id="1559170512">
          <w:marLeft w:val="0"/>
          <w:marRight w:val="0"/>
          <w:marTop w:val="0"/>
          <w:marBottom w:val="0"/>
          <w:divBdr>
            <w:top w:val="none" w:sz="0" w:space="0" w:color="auto"/>
            <w:left w:val="none" w:sz="0" w:space="0" w:color="auto"/>
            <w:bottom w:val="none" w:sz="0" w:space="0" w:color="auto"/>
            <w:right w:val="none" w:sz="0" w:space="0" w:color="auto"/>
          </w:divBdr>
          <w:divsChild>
            <w:div w:id="134474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57130">
      <w:bodyDiv w:val="1"/>
      <w:marLeft w:val="0"/>
      <w:marRight w:val="0"/>
      <w:marTop w:val="0"/>
      <w:marBottom w:val="0"/>
      <w:divBdr>
        <w:top w:val="none" w:sz="0" w:space="0" w:color="auto"/>
        <w:left w:val="none" w:sz="0" w:space="0" w:color="auto"/>
        <w:bottom w:val="none" w:sz="0" w:space="0" w:color="auto"/>
        <w:right w:val="none" w:sz="0" w:space="0" w:color="auto"/>
      </w:divBdr>
    </w:div>
    <w:div w:id="1788888910">
      <w:bodyDiv w:val="1"/>
      <w:marLeft w:val="0"/>
      <w:marRight w:val="0"/>
      <w:marTop w:val="0"/>
      <w:marBottom w:val="0"/>
      <w:divBdr>
        <w:top w:val="none" w:sz="0" w:space="0" w:color="auto"/>
        <w:left w:val="none" w:sz="0" w:space="0" w:color="auto"/>
        <w:bottom w:val="none" w:sz="0" w:space="0" w:color="auto"/>
        <w:right w:val="none" w:sz="0" w:space="0" w:color="auto"/>
      </w:divBdr>
    </w:div>
    <w:div w:id="1789154784">
      <w:bodyDiv w:val="1"/>
      <w:marLeft w:val="0"/>
      <w:marRight w:val="0"/>
      <w:marTop w:val="0"/>
      <w:marBottom w:val="0"/>
      <w:divBdr>
        <w:top w:val="none" w:sz="0" w:space="0" w:color="auto"/>
        <w:left w:val="none" w:sz="0" w:space="0" w:color="auto"/>
        <w:bottom w:val="none" w:sz="0" w:space="0" w:color="auto"/>
        <w:right w:val="none" w:sz="0" w:space="0" w:color="auto"/>
      </w:divBdr>
    </w:div>
    <w:div w:id="1791052187">
      <w:bodyDiv w:val="1"/>
      <w:marLeft w:val="0"/>
      <w:marRight w:val="0"/>
      <w:marTop w:val="0"/>
      <w:marBottom w:val="0"/>
      <w:divBdr>
        <w:top w:val="none" w:sz="0" w:space="0" w:color="auto"/>
        <w:left w:val="none" w:sz="0" w:space="0" w:color="auto"/>
        <w:bottom w:val="none" w:sz="0" w:space="0" w:color="auto"/>
        <w:right w:val="none" w:sz="0" w:space="0" w:color="auto"/>
      </w:divBdr>
    </w:div>
    <w:div w:id="1792088454">
      <w:bodyDiv w:val="1"/>
      <w:marLeft w:val="0"/>
      <w:marRight w:val="0"/>
      <w:marTop w:val="0"/>
      <w:marBottom w:val="0"/>
      <w:divBdr>
        <w:top w:val="none" w:sz="0" w:space="0" w:color="auto"/>
        <w:left w:val="none" w:sz="0" w:space="0" w:color="auto"/>
        <w:bottom w:val="none" w:sz="0" w:space="0" w:color="auto"/>
        <w:right w:val="none" w:sz="0" w:space="0" w:color="auto"/>
      </w:divBdr>
      <w:divsChild>
        <w:div w:id="812910342">
          <w:marLeft w:val="0"/>
          <w:marRight w:val="0"/>
          <w:marTop w:val="0"/>
          <w:marBottom w:val="0"/>
          <w:divBdr>
            <w:top w:val="none" w:sz="0" w:space="0" w:color="auto"/>
            <w:left w:val="none" w:sz="0" w:space="0" w:color="auto"/>
            <w:bottom w:val="none" w:sz="0" w:space="0" w:color="auto"/>
            <w:right w:val="none" w:sz="0" w:space="0" w:color="auto"/>
          </w:divBdr>
          <w:divsChild>
            <w:div w:id="3843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92313">
      <w:bodyDiv w:val="1"/>
      <w:marLeft w:val="0"/>
      <w:marRight w:val="0"/>
      <w:marTop w:val="0"/>
      <w:marBottom w:val="0"/>
      <w:divBdr>
        <w:top w:val="none" w:sz="0" w:space="0" w:color="auto"/>
        <w:left w:val="none" w:sz="0" w:space="0" w:color="auto"/>
        <w:bottom w:val="none" w:sz="0" w:space="0" w:color="auto"/>
        <w:right w:val="none" w:sz="0" w:space="0" w:color="auto"/>
      </w:divBdr>
      <w:divsChild>
        <w:div w:id="1942373670">
          <w:marLeft w:val="0"/>
          <w:marRight w:val="0"/>
          <w:marTop w:val="0"/>
          <w:marBottom w:val="0"/>
          <w:divBdr>
            <w:top w:val="none" w:sz="0" w:space="0" w:color="auto"/>
            <w:left w:val="none" w:sz="0" w:space="0" w:color="auto"/>
            <w:bottom w:val="none" w:sz="0" w:space="0" w:color="auto"/>
            <w:right w:val="none" w:sz="0" w:space="0" w:color="auto"/>
          </w:divBdr>
          <w:divsChild>
            <w:div w:id="8561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38694">
      <w:bodyDiv w:val="1"/>
      <w:marLeft w:val="0"/>
      <w:marRight w:val="0"/>
      <w:marTop w:val="0"/>
      <w:marBottom w:val="0"/>
      <w:divBdr>
        <w:top w:val="none" w:sz="0" w:space="0" w:color="auto"/>
        <w:left w:val="none" w:sz="0" w:space="0" w:color="auto"/>
        <w:bottom w:val="none" w:sz="0" w:space="0" w:color="auto"/>
        <w:right w:val="none" w:sz="0" w:space="0" w:color="auto"/>
      </w:divBdr>
    </w:div>
    <w:div w:id="1824157469">
      <w:bodyDiv w:val="1"/>
      <w:marLeft w:val="0"/>
      <w:marRight w:val="0"/>
      <w:marTop w:val="0"/>
      <w:marBottom w:val="0"/>
      <w:divBdr>
        <w:top w:val="none" w:sz="0" w:space="0" w:color="auto"/>
        <w:left w:val="none" w:sz="0" w:space="0" w:color="auto"/>
        <w:bottom w:val="none" w:sz="0" w:space="0" w:color="auto"/>
        <w:right w:val="none" w:sz="0" w:space="0" w:color="auto"/>
      </w:divBdr>
      <w:divsChild>
        <w:div w:id="1258100724">
          <w:marLeft w:val="0"/>
          <w:marRight w:val="0"/>
          <w:marTop w:val="0"/>
          <w:marBottom w:val="0"/>
          <w:divBdr>
            <w:top w:val="none" w:sz="0" w:space="0" w:color="auto"/>
            <w:left w:val="none" w:sz="0" w:space="0" w:color="auto"/>
            <w:bottom w:val="none" w:sz="0" w:space="0" w:color="auto"/>
            <w:right w:val="none" w:sz="0" w:space="0" w:color="auto"/>
          </w:divBdr>
          <w:divsChild>
            <w:div w:id="182623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51752">
      <w:bodyDiv w:val="1"/>
      <w:marLeft w:val="0"/>
      <w:marRight w:val="0"/>
      <w:marTop w:val="0"/>
      <w:marBottom w:val="0"/>
      <w:divBdr>
        <w:top w:val="none" w:sz="0" w:space="0" w:color="auto"/>
        <w:left w:val="none" w:sz="0" w:space="0" w:color="auto"/>
        <w:bottom w:val="none" w:sz="0" w:space="0" w:color="auto"/>
        <w:right w:val="none" w:sz="0" w:space="0" w:color="auto"/>
      </w:divBdr>
      <w:divsChild>
        <w:div w:id="1364746973">
          <w:marLeft w:val="0"/>
          <w:marRight w:val="0"/>
          <w:marTop w:val="0"/>
          <w:marBottom w:val="0"/>
          <w:divBdr>
            <w:top w:val="none" w:sz="0" w:space="0" w:color="auto"/>
            <w:left w:val="none" w:sz="0" w:space="0" w:color="auto"/>
            <w:bottom w:val="none" w:sz="0" w:space="0" w:color="auto"/>
            <w:right w:val="none" w:sz="0" w:space="0" w:color="auto"/>
          </w:divBdr>
          <w:divsChild>
            <w:div w:id="105384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47925">
      <w:bodyDiv w:val="1"/>
      <w:marLeft w:val="0"/>
      <w:marRight w:val="0"/>
      <w:marTop w:val="0"/>
      <w:marBottom w:val="0"/>
      <w:divBdr>
        <w:top w:val="none" w:sz="0" w:space="0" w:color="auto"/>
        <w:left w:val="none" w:sz="0" w:space="0" w:color="auto"/>
        <w:bottom w:val="none" w:sz="0" w:space="0" w:color="auto"/>
        <w:right w:val="none" w:sz="0" w:space="0" w:color="auto"/>
      </w:divBdr>
    </w:div>
    <w:div w:id="1877615469">
      <w:bodyDiv w:val="1"/>
      <w:marLeft w:val="0"/>
      <w:marRight w:val="0"/>
      <w:marTop w:val="0"/>
      <w:marBottom w:val="0"/>
      <w:divBdr>
        <w:top w:val="none" w:sz="0" w:space="0" w:color="auto"/>
        <w:left w:val="none" w:sz="0" w:space="0" w:color="auto"/>
        <w:bottom w:val="none" w:sz="0" w:space="0" w:color="auto"/>
        <w:right w:val="none" w:sz="0" w:space="0" w:color="auto"/>
      </w:divBdr>
      <w:divsChild>
        <w:div w:id="2080008586">
          <w:marLeft w:val="0"/>
          <w:marRight w:val="0"/>
          <w:marTop w:val="0"/>
          <w:marBottom w:val="0"/>
          <w:divBdr>
            <w:top w:val="none" w:sz="0" w:space="0" w:color="auto"/>
            <w:left w:val="none" w:sz="0" w:space="0" w:color="auto"/>
            <w:bottom w:val="none" w:sz="0" w:space="0" w:color="auto"/>
            <w:right w:val="none" w:sz="0" w:space="0" w:color="auto"/>
          </w:divBdr>
          <w:divsChild>
            <w:div w:id="4649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11516">
      <w:bodyDiv w:val="1"/>
      <w:marLeft w:val="0"/>
      <w:marRight w:val="0"/>
      <w:marTop w:val="0"/>
      <w:marBottom w:val="0"/>
      <w:divBdr>
        <w:top w:val="none" w:sz="0" w:space="0" w:color="auto"/>
        <w:left w:val="none" w:sz="0" w:space="0" w:color="auto"/>
        <w:bottom w:val="none" w:sz="0" w:space="0" w:color="auto"/>
        <w:right w:val="none" w:sz="0" w:space="0" w:color="auto"/>
      </w:divBdr>
      <w:divsChild>
        <w:div w:id="241262138">
          <w:marLeft w:val="0"/>
          <w:marRight w:val="0"/>
          <w:marTop w:val="0"/>
          <w:marBottom w:val="0"/>
          <w:divBdr>
            <w:top w:val="none" w:sz="0" w:space="0" w:color="auto"/>
            <w:left w:val="none" w:sz="0" w:space="0" w:color="auto"/>
            <w:bottom w:val="none" w:sz="0" w:space="0" w:color="auto"/>
            <w:right w:val="none" w:sz="0" w:space="0" w:color="auto"/>
          </w:divBdr>
          <w:divsChild>
            <w:div w:id="3376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0424">
      <w:bodyDiv w:val="1"/>
      <w:marLeft w:val="0"/>
      <w:marRight w:val="0"/>
      <w:marTop w:val="0"/>
      <w:marBottom w:val="0"/>
      <w:divBdr>
        <w:top w:val="none" w:sz="0" w:space="0" w:color="auto"/>
        <w:left w:val="none" w:sz="0" w:space="0" w:color="auto"/>
        <w:bottom w:val="none" w:sz="0" w:space="0" w:color="auto"/>
        <w:right w:val="none" w:sz="0" w:space="0" w:color="auto"/>
      </w:divBdr>
    </w:div>
    <w:div w:id="1891376097">
      <w:bodyDiv w:val="1"/>
      <w:marLeft w:val="0"/>
      <w:marRight w:val="0"/>
      <w:marTop w:val="0"/>
      <w:marBottom w:val="0"/>
      <w:divBdr>
        <w:top w:val="none" w:sz="0" w:space="0" w:color="auto"/>
        <w:left w:val="none" w:sz="0" w:space="0" w:color="auto"/>
        <w:bottom w:val="none" w:sz="0" w:space="0" w:color="auto"/>
        <w:right w:val="none" w:sz="0" w:space="0" w:color="auto"/>
      </w:divBdr>
    </w:div>
    <w:div w:id="1899777816">
      <w:bodyDiv w:val="1"/>
      <w:marLeft w:val="0"/>
      <w:marRight w:val="0"/>
      <w:marTop w:val="0"/>
      <w:marBottom w:val="0"/>
      <w:divBdr>
        <w:top w:val="none" w:sz="0" w:space="0" w:color="auto"/>
        <w:left w:val="none" w:sz="0" w:space="0" w:color="auto"/>
        <w:bottom w:val="none" w:sz="0" w:space="0" w:color="auto"/>
        <w:right w:val="none" w:sz="0" w:space="0" w:color="auto"/>
      </w:divBdr>
    </w:div>
    <w:div w:id="1937472309">
      <w:bodyDiv w:val="1"/>
      <w:marLeft w:val="0"/>
      <w:marRight w:val="0"/>
      <w:marTop w:val="0"/>
      <w:marBottom w:val="0"/>
      <w:divBdr>
        <w:top w:val="none" w:sz="0" w:space="0" w:color="auto"/>
        <w:left w:val="none" w:sz="0" w:space="0" w:color="auto"/>
        <w:bottom w:val="none" w:sz="0" w:space="0" w:color="auto"/>
        <w:right w:val="none" w:sz="0" w:space="0" w:color="auto"/>
      </w:divBdr>
    </w:div>
    <w:div w:id="1939872590">
      <w:bodyDiv w:val="1"/>
      <w:marLeft w:val="0"/>
      <w:marRight w:val="0"/>
      <w:marTop w:val="0"/>
      <w:marBottom w:val="0"/>
      <w:divBdr>
        <w:top w:val="none" w:sz="0" w:space="0" w:color="auto"/>
        <w:left w:val="none" w:sz="0" w:space="0" w:color="auto"/>
        <w:bottom w:val="none" w:sz="0" w:space="0" w:color="auto"/>
        <w:right w:val="none" w:sz="0" w:space="0" w:color="auto"/>
      </w:divBdr>
      <w:divsChild>
        <w:div w:id="713624440">
          <w:marLeft w:val="0"/>
          <w:marRight w:val="0"/>
          <w:marTop w:val="0"/>
          <w:marBottom w:val="0"/>
          <w:divBdr>
            <w:top w:val="none" w:sz="0" w:space="0" w:color="auto"/>
            <w:left w:val="none" w:sz="0" w:space="0" w:color="auto"/>
            <w:bottom w:val="none" w:sz="0" w:space="0" w:color="auto"/>
            <w:right w:val="none" w:sz="0" w:space="0" w:color="auto"/>
          </w:divBdr>
          <w:divsChild>
            <w:div w:id="134397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8161">
      <w:bodyDiv w:val="1"/>
      <w:marLeft w:val="0"/>
      <w:marRight w:val="0"/>
      <w:marTop w:val="0"/>
      <w:marBottom w:val="0"/>
      <w:divBdr>
        <w:top w:val="none" w:sz="0" w:space="0" w:color="auto"/>
        <w:left w:val="none" w:sz="0" w:space="0" w:color="auto"/>
        <w:bottom w:val="none" w:sz="0" w:space="0" w:color="auto"/>
        <w:right w:val="none" w:sz="0" w:space="0" w:color="auto"/>
      </w:divBdr>
    </w:div>
    <w:div w:id="1941832255">
      <w:bodyDiv w:val="1"/>
      <w:marLeft w:val="0"/>
      <w:marRight w:val="0"/>
      <w:marTop w:val="0"/>
      <w:marBottom w:val="0"/>
      <w:divBdr>
        <w:top w:val="none" w:sz="0" w:space="0" w:color="auto"/>
        <w:left w:val="none" w:sz="0" w:space="0" w:color="auto"/>
        <w:bottom w:val="none" w:sz="0" w:space="0" w:color="auto"/>
        <w:right w:val="none" w:sz="0" w:space="0" w:color="auto"/>
      </w:divBdr>
    </w:div>
    <w:div w:id="1941986527">
      <w:bodyDiv w:val="1"/>
      <w:marLeft w:val="0"/>
      <w:marRight w:val="0"/>
      <w:marTop w:val="0"/>
      <w:marBottom w:val="0"/>
      <w:divBdr>
        <w:top w:val="none" w:sz="0" w:space="0" w:color="auto"/>
        <w:left w:val="none" w:sz="0" w:space="0" w:color="auto"/>
        <w:bottom w:val="none" w:sz="0" w:space="0" w:color="auto"/>
        <w:right w:val="none" w:sz="0" w:space="0" w:color="auto"/>
      </w:divBdr>
      <w:divsChild>
        <w:div w:id="1313800554">
          <w:marLeft w:val="0"/>
          <w:marRight w:val="0"/>
          <w:marTop w:val="120"/>
          <w:marBottom w:val="120"/>
          <w:divBdr>
            <w:top w:val="none" w:sz="0" w:space="0" w:color="auto"/>
            <w:left w:val="none" w:sz="0" w:space="0" w:color="auto"/>
            <w:bottom w:val="none" w:sz="0" w:space="0" w:color="auto"/>
            <w:right w:val="none" w:sz="0" w:space="0" w:color="auto"/>
          </w:divBdr>
          <w:divsChild>
            <w:div w:id="1162042850">
              <w:marLeft w:val="0"/>
              <w:marRight w:val="0"/>
              <w:marTop w:val="0"/>
              <w:marBottom w:val="0"/>
              <w:divBdr>
                <w:top w:val="none" w:sz="0" w:space="0" w:color="auto"/>
                <w:left w:val="none" w:sz="0" w:space="0" w:color="auto"/>
                <w:bottom w:val="none" w:sz="0" w:space="0" w:color="auto"/>
                <w:right w:val="none" w:sz="0" w:space="0" w:color="auto"/>
              </w:divBdr>
              <w:divsChild>
                <w:div w:id="1662269292">
                  <w:marLeft w:val="0"/>
                  <w:marRight w:val="0"/>
                  <w:marTop w:val="100"/>
                  <w:marBottom w:val="30"/>
                  <w:divBdr>
                    <w:top w:val="single" w:sz="6" w:space="0" w:color="CCCCCC"/>
                    <w:left w:val="single" w:sz="6" w:space="0" w:color="CCCCCC"/>
                    <w:bottom w:val="single" w:sz="6" w:space="0" w:color="CCCCCC"/>
                    <w:right w:val="single" w:sz="6" w:space="0" w:color="CCCCCC"/>
                  </w:divBdr>
                  <w:divsChild>
                    <w:div w:id="509949508">
                      <w:marLeft w:val="0"/>
                      <w:marRight w:val="0"/>
                      <w:marTop w:val="0"/>
                      <w:marBottom w:val="0"/>
                      <w:divBdr>
                        <w:top w:val="none" w:sz="0" w:space="0" w:color="auto"/>
                        <w:left w:val="none" w:sz="0" w:space="0" w:color="auto"/>
                        <w:bottom w:val="none" w:sz="0" w:space="0" w:color="auto"/>
                        <w:right w:val="none" w:sz="0" w:space="0" w:color="auto"/>
                      </w:divBdr>
                      <w:divsChild>
                        <w:div w:id="2286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692141">
          <w:marLeft w:val="0"/>
          <w:marRight w:val="0"/>
          <w:marTop w:val="120"/>
          <w:marBottom w:val="120"/>
          <w:divBdr>
            <w:top w:val="none" w:sz="0" w:space="0" w:color="auto"/>
            <w:left w:val="none" w:sz="0" w:space="0" w:color="auto"/>
            <w:bottom w:val="none" w:sz="0" w:space="0" w:color="auto"/>
            <w:right w:val="none" w:sz="0" w:space="0" w:color="auto"/>
          </w:divBdr>
          <w:divsChild>
            <w:div w:id="12593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39400">
      <w:bodyDiv w:val="1"/>
      <w:marLeft w:val="0"/>
      <w:marRight w:val="0"/>
      <w:marTop w:val="0"/>
      <w:marBottom w:val="0"/>
      <w:divBdr>
        <w:top w:val="none" w:sz="0" w:space="0" w:color="auto"/>
        <w:left w:val="none" w:sz="0" w:space="0" w:color="auto"/>
        <w:bottom w:val="none" w:sz="0" w:space="0" w:color="auto"/>
        <w:right w:val="none" w:sz="0" w:space="0" w:color="auto"/>
      </w:divBdr>
      <w:divsChild>
        <w:div w:id="1490899269">
          <w:marLeft w:val="0"/>
          <w:marRight w:val="0"/>
          <w:marTop w:val="0"/>
          <w:marBottom w:val="0"/>
          <w:divBdr>
            <w:top w:val="none" w:sz="0" w:space="0" w:color="auto"/>
            <w:left w:val="none" w:sz="0" w:space="0" w:color="auto"/>
            <w:bottom w:val="none" w:sz="0" w:space="0" w:color="auto"/>
            <w:right w:val="none" w:sz="0" w:space="0" w:color="auto"/>
          </w:divBdr>
          <w:divsChild>
            <w:div w:id="2499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08583">
      <w:bodyDiv w:val="1"/>
      <w:marLeft w:val="0"/>
      <w:marRight w:val="0"/>
      <w:marTop w:val="0"/>
      <w:marBottom w:val="0"/>
      <w:divBdr>
        <w:top w:val="none" w:sz="0" w:space="0" w:color="auto"/>
        <w:left w:val="none" w:sz="0" w:space="0" w:color="auto"/>
        <w:bottom w:val="none" w:sz="0" w:space="0" w:color="auto"/>
        <w:right w:val="none" w:sz="0" w:space="0" w:color="auto"/>
      </w:divBdr>
    </w:div>
    <w:div w:id="1977030575">
      <w:bodyDiv w:val="1"/>
      <w:marLeft w:val="0"/>
      <w:marRight w:val="0"/>
      <w:marTop w:val="0"/>
      <w:marBottom w:val="0"/>
      <w:divBdr>
        <w:top w:val="none" w:sz="0" w:space="0" w:color="auto"/>
        <w:left w:val="none" w:sz="0" w:space="0" w:color="auto"/>
        <w:bottom w:val="none" w:sz="0" w:space="0" w:color="auto"/>
        <w:right w:val="none" w:sz="0" w:space="0" w:color="auto"/>
      </w:divBdr>
    </w:div>
    <w:div w:id="1985428329">
      <w:bodyDiv w:val="1"/>
      <w:marLeft w:val="0"/>
      <w:marRight w:val="0"/>
      <w:marTop w:val="0"/>
      <w:marBottom w:val="0"/>
      <w:divBdr>
        <w:top w:val="none" w:sz="0" w:space="0" w:color="auto"/>
        <w:left w:val="none" w:sz="0" w:space="0" w:color="auto"/>
        <w:bottom w:val="none" w:sz="0" w:space="0" w:color="auto"/>
        <w:right w:val="none" w:sz="0" w:space="0" w:color="auto"/>
      </w:divBdr>
    </w:div>
    <w:div w:id="1997801264">
      <w:bodyDiv w:val="1"/>
      <w:marLeft w:val="0"/>
      <w:marRight w:val="0"/>
      <w:marTop w:val="0"/>
      <w:marBottom w:val="0"/>
      <w:divBdr>
        <w:top w:val="none" w:sz="0" w:space="0" w:color="auto"/>
        <w:left w:val="none" w:sz="0" w:space="0" w:color="auto"/>
        <w:bottom w:val="none" w:sz="0" w:space="0" w:color="auto"/>
        <w:right w:val="none" w:sz="0" w:space="0" w:color="auto"/>
      </w:divBdr>
      <w:divsChild>
        <w:div w:id="526218928">
          <w:marLeft w:val="0"/>
          <w:marRight w:val="0"/>
          <w:marTop w:val="0"/>
          <w:marBottom w:val="0"/>
          <w:divBdr>
            <w:top w:val="none" w:sz="0" w:space="0" w:color="auto"/>
            <w:left w:val="none" w:sz="0" w:space="0" w:color="auto"/>
            <w:bottom w:val="none" w:sz="0" w:space="0" w:color="auto"/>
            <w:right w:val="none" w:sz="0" w:space="0" w:color="auto"/>
          </w:divBdr>
          <w:divsChild>
            <w:div w:id="87519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22600">
      <w:bodyDiv w:val="1"/>
      <w:marLeft w:val="0"/>
      <w:marRight w:val="0"/>
      <w:marTop w:val="0"/>
      <w:marBottom w:val="0"/>
      <w:divBdr>
        <w:top w:val="none" w:sz="0" w:space="0" w:color="auto"/>
        <w:left w:val="none" w:sz="0" w:space="0" w:color="auto"/>
        <w:bottom w:val="none" w:sz="0" w:space="0" w:color="auto"/>
        <w:right w:val="none" w:sz="0" w:space="0" w:color="auto"/>
      </w:divBdr>
      <w:divsChild>
        <w:div w:id="1870138278">
          <w:marLeft w:val="0"/>
          <w:marRight w:val="0"/>
          <w:marTop w:val="0"/>
          <w:marBottom w:val="0"/>
          <w:divBdr>
            <w:top w:val="none" w:sz="0" w:space="0" w:color="auto"/>
            <w:left w:val="none" w:sz="0" w:space="0" w:color="auto"/>
            <w:bottom w:val="none" w:sz="0" w:space="0" w:color="auto"/>
            <w:right w:val="none" w:sz="0" w:space="0" w:color="auto"/>
          </w:divBdr>
          <w:divsChild>
            <w:div w:id="2210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19258">
      <w:bodyDiv w:val="1"/>
      <w:marLeft w:val="0"/>
      <w:marRight w:val="0"/>
      <w:marTop w:val="0"/>
      <w:marBottom w:val="0"/>
      <w:divBdr>
        <w:top w:val="none" w:sz="0" w:space="0" w:color="auto"/>
        <w:left w:val="none" w:sz="0" w:space="0" w:color="auto"/>
        <w:bottom w:val="none" w:sz="0" w:space="0" w:color="auto"/>
        <w:right w:val="none" w:sz="0" w:space="0" w:color="auto"/>
      </w:divBdr>
    </w:div>
    <w:div w:id="2019455184">
      <w:bodyDiv w:val="1"/>
      <w:marLeft w:val="0"/>
      <w:marRight w:val="0"/>
      <w:marTop w:val="0"/>
      <w:marBottom w:val="0"/>
      <w:divBdr>
        <w:top w:val="none" w:sz="0" w:space="0" w:color="auto"/>
        <w:left w:val="none" w:sz="0" w:space="0" w:color="auto"/>
        <w:bottom w:val="none" w:sz="0" w:space="0" w:color="auto"/>
        <w:right w:val="none" w:sz="0" w:space="0" w:color="auto"/>
      </w:divBdr>
    </w:div>
    <w:div w:id="2050300548">
      <w:bodyDiv w:val="1"/>
      <w:marLeft w:val="0"/>
      <w:marRight w:val="0"/>
      <w:marTop w:val="0"/>
      <w:marBottom w:val="0"/>
      <w:divBdr>
        <w:top w:val="none" w:sz="0" w:space="0" w:color="auto"/>
        <w:left w:val="none" w:sz="0" w:space="0" w:color="auto"/>
        <w:bottom w:val="none" w:sz="0" w:space="0" w:color="auto"/>
        <w:right w:val="none" w:sz="0" w:space="0" w:color="auto"/>
      </w:divBdr>
      <w:divsChild>
        <w:div w:id="1441950887">
          <w:marLeft w:val="0"/>
          <w:marRight w:val="0"/>
          <w:marTop w:val="0"/>
          <w:marBottom w:val="0"/>
          <w:divBdr>
            <w:top w:val="none" w:sz="0" w:space="0" w:color="auto"/>
            <w:left w:val="none" w:sz="0" w:space="0" w:color="auto"/>
            <w:bottom w:val="none" w:sz="0" w:space="0" w:color="auto"/>
            <w:right w:val="none" w:sz="0" w:space="0" w:color="auto"/>
          </w:divBdr>
          <w:divsChild>
            <w:div w:id="19126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94716">
      <w:bodyDiv w:val="1"/>
      <w:marLeft w:val="0"/>
      <w:marRight w:val="0"/>
      <w:marTop w:val="0"/>
      <w:marBottom w:val="0"/>
      <w:divBdr>
        <w:top w:val="none" w:sz="0" w:space="0" w:color="auto"/>
        <w:left w:val="none" w:sz="0" w:space="0" w:color="auto"/>
        <w:bottom w:val="none" w:sz="0" w:space="0" w:color="auto"/>
        <w:right w:val="none" w:sz="0" w:space="0" w:color="auto"/>
      </w:divBdr>
      <w:divsChild>
        <w:div w:id="798568082">
          <w:marLeft w:val="30"/>
          <w:marRight w:val="30"/>
          <w:marTop w:val="0"/>
          <w:marBottom w:val="0"/>
          <w:divBdr>
            <w:top w:val="none" w:sz="0" w:space="0" w:color="auto"/>
            <w:left w:val="none" w:sz="0" w:space="0" w:color="auto"/>
            <w:bottom w:val="none" w:sz="0" w:space="0" w:color="auto"/>
            <w:right w:val="none" w:sz="0" w:space="0" w:color="auto"/>
          </w:divBdr>
          <w:divsChild>
            <w:div w:id="1764956523">
              <w:marLeft w:val="180"/>
              <w:marRight w:val="210"/>
              <w:marTop w:val="0"/>
              <w:marBottom w:val="30"/>
              <w:divBdr>
                <w:top w:val="none" w:sz="0" w:space="0" w:color="auto"/>
                <w:left w:val="none" w:sz="0" w:space="0" w:color="auto"/>
                <w:bottom w:val="none" w:sz="0" w:space="0" w:color="auto"/>
                <w:right w:val="none" w:sz="0" w:space="0" w:color="auto"/>
              </w:divBdr>
              <w:divsChild>
                <w:div w:id="2116248106">
                  <w:marLeft w:val="0"/>
                  <w:marRight w:val="30"/>
                  <w:marTop w:val="0"/>
                  <w:marBottom w:val="0"/>
                  <w:divBdr>
                    <w:top w:val="none" w:sz="0" w:space="0" w:color="auto"/>
                    <w:left w:val="none" w:sz="0" w:space="0" w:color="auto"/>
                    <w:bottom w:val="none" w:sz="0" w:space="0" w:color="auto"/>
                    <w:right w:val="none" w:sz="0" w:space="0" w:color="auto"/>
                  </w:divBdr>
                  <w:divsChild>
                    <w:div w:id="222444641">
                      <w:marLeft w:val="0"/>
                      <w:marRight w:val="0"/>
                      <w:marTop w:val="0"/>
                      <w:marBottom w:val="0"/>
                      <w:divBdr>
                        <w:top w:val="none" w:sz="0" w:space="0" w:color="auto"/>
                        <w:left w:val="none" w:sz="0" w:space="0" w:color="auto"/>
                        <w:bottom w:val="none" w:sz="0" w:space="0" w:color="auto"/>
                        <w:right w:val="none" w:sz="0" w:space="0" w:color="auto"/>
                      </w:divBdr>
                      <w:divsChild>
                        <w:div w:id="1532065891">
                          <w:marLeft w:val="0"/>
                          <w:marRight w:val="0"/>
                          <w:marTop w:val="0"/>
                          <w:marBottom w:val="0"/>
                          <w:divBdr>
                            <w:top w:val="none" w:sz="0" w:space="0" w:color="auto"/>
                            <w:left w:val="none" w:sz="0" w:space="0" w:color="auto"/>
                            <w:bottom w:val="none" w:sz="0" w:space="0" w:color="auto"/>
                            <w:right w:val="none" w:sz="0" w:space="0" w:color="auto"/>
                          </w:divBdr>
                          <w:divsChild>
                            <w:div w:id="11393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276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9689598">
          <w:marLeft w:val="30"/>
          <w:marRight w:val="30"/>
          <w:marTop w:val="0"/>
          <w:marBottom w:val="0"/>
          <w:divBdr>
            <w:top w:val="none" w:sz="0" w:space="0" w:color="auto"/>
            <w:left w:val="none" w:sz="0" w:space="0" w:color="auto"/>
            <w:bottom w:val="none" w:sz="0" w:space="0" w:color="auto"/>
            <w:right w:val="none" w:sz="0" w:space="0" w:color="auto"/>
          </w:divBdr>
          <w:divsChild>
            <w:div w:id="1975258197">
              <w:marLeft w:val="135"/>
              <w:marRight w:val="45"/>
              <w:marTop w:val="60"/>
              <w:marBottom w:val="60"/>
              <w:divBdr>
                <w:top w:val="none" w:sz="0" w:space="0" w:color="auto"/>
                <w:left w:val="none" w:sz="0" w:space="0" w:color="auto"/>
                <w:bottom w:val="none" w:sz="0" w:space="0" w:color="auto"/>
                <w:right w:val="none" w:sz="0" w:space="0" w:color="auto"/>
              </w:divBdr>
              <w:divsChild>
                <w:div w:id="283586476">
                  <w:marLeft w:val="0"/>
                  <w:marRight w:val="0"/>
                  <w:marTop w:val="0"/>
                  <w:marBottom w:val="0"/>
                  <w:divBdr>
                    <w:top w:val="none" w:sz="0" w:space="0" w:color="auto"/>
                    <w:left w:val="none" w:sz="0" w:space="0" w:color="auto"/>
                    <w:bottom w:val="none" w:sz="0" w:space="0" w:color="auto"/>
                    <w:right w:val="none" w:sz="0" w:space="0" w:color="auto"/>
                  </w:divBdr>
                  <w:divsChild>
                    <w:div w:id="1056975468">
                      <w:marLeft w:val="0"/>
                      <w:marRight w:val="0"/>
                      <w:marTop w:val="0"/>
                      <w:marBottom w:val="0"/>
                      <w:divBdr>
                        <w:top w:val="none" w:sz="0" w:space="0" w:color="auto"/>
                        <w:left w:val="none" w:sz="0" w:space="0" w:color="auto"/>
                        <w:bottom w:val="none" w:sz="0" w:space="0" w:color="auto"/>
                        <w:right w:val="none" w:sz="0" w:space="0" w:color="auto"/>
                      </w:divBdr>
                    </w:div>
                    <w:div w:id="20813636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99957206">
              <w:marLeft w:val="0"/>
              <w:marRight w:val="90"/>
              <w:marTop w:val="90"/>
              <w:marBottom w:val="30"/>
              <w:divBdr>
                <w:top w:val="none" w:sz="0" w:space="0" w:color="auto"/>
                <w:left w:val="none" w:sz="0" w:space="0" w:color="auto"/>
                <w:bottom w:val="none" w:sz="0" w:space="0" w:color="auto"/>
                <w:right w:val="none" w:sz="0" w:space="0" w:color="auto"/>
              </w:divBdr>
              <w:divsChild>
                <w:div w:id="832993826">
                  <w:marLeft w:val="0"/>
                  <w:marRight w:val="0"/>
                  <w:marTop w:val="0"/>
                  <w:marBottom w:val="0"/>
                  <w:divBdr>
                    <w:top w:val="none" w:sz="0" w:space="0" w:color="auto"/>
                    <w:left w:val="none" w:sz="0" w:space="0" w:color="auto"/>
                    <w:bottom w:val="none" w:sz="0" w:space="0" w:color="auto"/>
                    <w:right w:val="none" w:sz="0" w:space="0" w:color="auto"/>
                  </w:divBdr>
                  <w:divsChild>
                    <w:div w:id="339434143">
                      <w:marLeft w:val="45"/>
                      <w:marRight w:val="0"/>
                      <w:marTop w:val="0"/>
                      <w:marBottom w:val="15"/>
                      <w:divBdr>
                        <w:top w:val="none" w:sz="0" w:space="0" w:color="auto"/>
                        <w:left w:val="none" w:sz="0" w:space="0" w:color="auto"/>
                        <w:bottom w:val="none" w:sz="0" w:space="0" w:color="auto"/>
                        <w:right w:val="none" w:sz="0" w:space="0" w:color="auto"/>
                      </w:divBdr>
                    </w:div>
                  </w:divsChild>
                </w:div>
                <w:div w:id="2064870899">
                  <w:marLeft w:val="0"/>
                  <w:marRight w:val="30"/>
                  <w:marTop w:val="0"/>
                  <w:marBottom w:val="0"/>
                  <w:divBdr>
                    <w:top w:val="none" w:sz="0" w:space="0" w:color="auto"/>
                    <w:left w:val="none" w:sz="0" w:space="0" w:color="auto"/>
                    <w:bottom w:val="none" w:sz="0" w:space="0" w:color="auto"/>
                    <w:right w:val="none" w:sz="0" w:space="0" w:color="auto"/>
                  </w:divBdr>
                  <w:divsChild>
                    <w:div w:id="2098670802">
                      <w:marLeft w:val="0"/>
                      <w:marRight w:val="0"/>
                      <w:marTop w:val="0"/>
                      <w:marBottom w:val="0"/>
                      <w:divBdr>
                        <w:top w:val="none" w:sz="0" w:space="0" w:color="auto"/>
                        <w:left w:val="none" w:sz="0" w:space="0" w:color="auto"/>
                        <w:bottom w:val="none" w:sz="0" w:space="0" w:color="auto"/>
                        <w:right w:val="none" w:sz="0" w:space="0" w:color="auto"/>
                      </w:divBdr>
                      <w:divsChild>
                        <w:div w:id="1772814669">
                          <w:marLeft w:val="0"/>
                          <w:marRight w:val="0"/>
                          <w:marTop w:val="0"/>
                          <w:marBottom w:val="0"/>
                          <w:divBdr>
                            <w:top w:val="none" w:sz="0" w:space="0" w:color="auto"/>
                            <w:left w:val="none" w:sz="0" w:space="0" w:color="auto"/>
                            <w:bottom w:val="none" w:sz="0" w:space="0" w:color="auto"/>
                            <w:right w:val="none" w:sz="0" w:space="0" w:color="auto"/>
                          </w:divBdr>
                          <w:divsChild>
                            <w:div w:id="14439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19672">
      <w:bodyDiv w:val="1"/>
      <w:marLeft w:val="0"/>
      <w:marRight w:val="0"/>
      <w:marTop w:val="0"/>
      <w:marBottom w:val="0"/>
      <w:divBdr>
        <w:top w:val="none" w:sz="0" w:space="0" w:color="auto"/>
        <w:left w:val="none" w:sz="0" w:space="0" w:color="auto"/>
        <w:bottom w:val="none" w:sz="0" w:space="0" w:color="auto"/>
        <w:right w:val="none" w:sz="0" w:space="0" w:color="auto"/>
      </w:divBdr>
    </w:div>
    <w:div w:id="2097823459">
      <w:bodyDiv w:val="1"/>
      <w:marLeft w:val="0"/>
      <w:marRight w:val="0"/>
      <w:marTop w:val="0"/>
      <w:marBottom w:val="0"/>
      <w:divBdr>
        <w:top w:val="none" w:sz="0" w:space="0" w:color="auto"/>
        <w:left w:val="none" w:sz="0" w:space="0" w:color="auto"/>
        <w:bottom w:val="none" w:sz="0" w:space="0" w:color="auto"/>
        <w:right w:val="none" w:sz="0" w:space="0" w:color="auto"/>
      </w:divBdr>
    </w:div>
    <w:div w:id="213995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yperlink" Target="https://hbr.org/2013/05/six-components-of-culture" TargetMode="External"/><Relationship Id="rId26" Type="http://schemas.openxmlformats.org/officeDocument/2006/relationships/hyperlink" Target="https://www.sciencedirect.com/science/article/pii/S1877705811029730" TargetMode="External"/><Relationship Id="rId39" Type="http://schemas.openxmlformats.org/officeDocument/2006/relationships/header" Target="header17.xml"/><Relationship Id="rId21" Type="http://schemas.openxmlformats.org/officeDocument/2006/relationships/hyperlink" Target="https://futureworkplace.com/ebooks/2021-hr-sentiment-survey/" TargetMode="Externa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yperlink" Target="https://futureworkplace.com/ebooks/the-2020-hr-sentiment-survey/" TargetMode="External"/><Relationship Id="rId29" Type="http://schemas.openxmlformats.org/officeDocument/2006/relationships/hyperlink" Target="https://doi-org.ezproxy.lib.ou.edu/10.1108/SRJ-09-2016-015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s://onlinelibrary-wiley-com.ezproxy.lib.ou.edu/doi/pdf/10.1002/hrdq.21187" TargetMode="External"/><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yperlink" Target="https://www.gallup.com/workplace/323573/employee-experience-and-workplace-culture.aspx" TargetMode="External"/><Relationship Id="rId28" Type="http://schemas.openxmlformats.org/officeDocument/2006/relationships/hyperlink" Target="https://www.forbes.com/sites/markcperna/2020/09/15/small-businesses-go-big-on-employee-engagement-during-pandemic/?sh=5a5f4d98626f" TargetMode="External"/><Relationship Id="rId36" Type="http://schemas.openxmlformats.org/officeDocument/2006/relationships/header" Target="header15.xml"/><Relationship Id="rId10" Type="http://schemas.openxmlformats.org/officeDocument/2006/relationships/header" Target="header3.xml"/><Relationship Id="rId19" Type="http://schemas.openxmlformats.org/officeDocument/2006/relationships/hyperlink" Target="https://ferdmanconsulting.com/"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yperlink" Target="https://fortune.com/fortune500/" TargetMode="External"/><Relationship Id="rId27" Type="http://schemas.openxmlformats.org/officeDocument/2006/relationships/hyperlink" Target="https://thefutureorganization.com/employee-experience-cheat-sheet-infographic/" TargetMode="External"/><Relationship Id="rId30" Type="http://schemas.openxmlformats.org/officeDocument/2006/relationships/header" Target="header10.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yperlink" Target="https://psycnet.apa.org/doi/10.4337/9781849806374" TargetMode="External"/><Relationship Id="rId25" Type="http://schemas.openxmlformats.org/officeDocument/2006/relationships/hyperlink" Target="https://www.mckinsey.com/capabilities/strategy-and-corporate-finance/our-insights/how-covid-19-has-pushed-companies-over-the-technology-tipping-point-and-transformed-business-forever" TargetMode="External"/><Relationship Id="rId33" Type="http://schemas.openxmlformats.org/officeDocument/2006/relationships/hyperlink" Target="https://www.glassdoor.com/Reviews/Cigna-work-from-home-Reviews-EI_IE119.0,5_KH6,20.htm" TargetMode="External"/><Relationship Id="rId38" Type="http://schemas.openxmlformats.org/officeDocument/2006/relationships/hyperlink" Target="https://www.glassdoor.com/Reviews/Cigna-work-from-home-Reviews-EI_IE119.0,5_KH6,2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3474D-8F5E-6D47-9BBC-77AE0A09F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123</Pages>
  <Words>32089</Words>
  <Characters>182910</Characters>
  <Application>Microsoft Office Word</Application>
  <DocSecurity>0</DocSecurity>
  <Lines>1524</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Strahorn, Bailey M.</dc:creator>
  <cp:keywords/>
  <dc:description/>
  <cp:lastModifiedBy>Strahorn, Bailey M.</cp:lastModifiedBy>
  <cp:revision>224</cp:revision>
  <dcterms:created xsi:type="dcterms:W3CDTF">2022-11-30T18:52:00Z</dcterms:created>
  <dcterms:modified xsi:type="dcterms:W3CDTF">2022-12-10T00:33:00Z</dcterms:modified>
</cp:coreProperties>
</file>